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8437" w14:textId="77777777" w:rsidR="00752B41" w:rsidRPr="00CB47E0" w:rsidRDefault="004C6C56" w:rsidP="00752B41">
      <w:pPr>
        <w:spacing w:after="0" w:line="240" w:lineRule="auto"/>
        <w:jc w:val="center"/>
        <w:rPr>
          <w:rFonts w:ascii="Times New Roman" w:hAnsi="Times New Roman" w:cs="Times New Roman"/>
          <w:b/>
          <w:sz w:val="24"/>
          <w:szCs w:val="24"/>
          <w:lang w:val="en-GB"/>
        </w:rPr>
      </w:pPr>
      <w:r w:rsidRPr="00CB47E0">
        <w:rPr>
          <w:rFonts w:ascii="Times New Roman" w:hAnsi="Times New Roman" w:cs="Times New Roman"/>
          <w:b/>
          <w:sz w:val="24"/>
          <w:szCs w:val="24"/>
          <w:lang w:val="en-GB"/>
        </w:rPr>
        <w:t>Thromboembolism and bleeding complications</w:t>
      </w:r>
      <w:r w:rsidR="00232C08" w:rsidRPr="00CB47E0">
        <w:rPr>
          <w:rFonts w:ascii="Times New Roman" w:hAnsi="Times New Roman" w:cs="Times New Roman"/>
          <w:b/>
          <w:sz w:val="24"/>
          <w:szCs w:val="24"/>
          <w:lang w:val="en-GB"/>
        </w:rPr>
        <w:t xml:space="preserve"> in</w:t>
      </w:r>
      <w:r w:rsidR="0040280F" w:rsidRPr="00CB47E0">
        <w:rPr>
          <w:rFonts w:ascii="Times New Roman" w:hAnsi="Times New Roman" w:cs="Times New Roman"/>
          <w:b/>
          <w:sz w:val="24"/>
          <w:szCs w:val="24"/>
          <w:lang w:val="en-GB"/>
        </w:rPr>
        <w:t xml:space="preserve"> </w:t>
      </w:r>
      <w:r w:rsidRPr="00CB47E0">
        <w:rPr>
          <w:rFonts w:ascii="Times New Roman" w:hAnsi="Times New Roman" w:cs="Times New Roman"/>
          <w:b/>
          <w:sz w:val="24"/>
          <w:szCs w:val="24"/>
          <w:lang w:val="en-GB"/>
        </w:rPr>
        <w:t xml:space="preserve">anticoagulated </w:t>
      </w:r>
      <w:r w:rsidR="0040280F" w:rsidRPr="00CB47E0">
        <w:rPr>
          <w:rFonts w:ascii="Times New Roman" w:hAnsi="Times New Roman" w:cs="Times New Roman"/>
          <w:b/>
          <w:sz w:val="24"/>
          <w:szCs w:val="24"/>
          <w:lang w:val="en-GB"/>
        </w:rPr>
        <w:t xml:space="preserve">patients with atrial fibrillation and </w:t>
      </w:r>
      <w:r w:rsidR="00F7096E" w:rsidRPr="00CB47E0">
        <w:rPr>
          <w:rFonts w:ascii="Times New Roman" w:hAnsi="Times New Roman" w:cs="Times New Roman"/>
          <w:b/>
          <w:sz w:val="24"/>
          <w:szCs w:val="24"/>
          <w:lang w:val="en-GB"/>
        </w:rPr>
        <w:t xml:space="preserve">native </w:t>
      </w:r>
      <w:r w:rsidR="00752B41" w:rsidRPr="00CB47E0">
        <w:rPr>
          <w:rFonts w:ascii="Times New Roman" w:hAnsi="Times New Roman" w:cs="Times New Roman"/>
          <w:b/>
          <w:sz w:val="24"/>
          <w:szCs w:val="24"/>
          <w:lang w:val="en-GB"/>
        </w:rPr>
        <w:t xml:space="preserve">aortic or mitral </w:t>
      </w:r>
      <w:r w:rsidR="0040280F" w:rsidRPr="00CB47E0">
        <w:rPr>
          <w:rFonts w:ascii="Times New Roman" w:hAnsi="Times New Roman" w:cs="Times New Roman"/>
          <w:b/>
          <w:sz w:val="24"/>
          <w:szCs w:val="24"/>
          <w:lang w:val="en-GB"/>
        </w:rPr>
        <w:t>valvular heart disease</w:t>
      </w:r>
      <w:r w:rsidR="00955B69" w:rsidRPr="00CB47E0">
        <w:rPr>
          <w:rFonts w:ascii="Times New Roman" w:hAnsi="Times New Roman" w:cs="Times New Roman"/>
          <w:b/>
          <w:sz w:val="24"/>
          <w:szCs w:val="24"/>
          <w:lang w:val="en-GB"/>
        </w:rPr>
        <w:t xml:space="preserve">: </w:t>
      </w:r>
    </w:p>
    <w:p w14:paraId="295A2A23" w14:textId="278FF904" w:rsidR="0040280F" w:rsidRPr="00CB47E0" w:rsidRDefault="00955B69" w:rsidP="00AF3C13">
      <w:pPr>
        <w:spacing w:line="240" w:lineRule="auto"/>
        <w:jc w:val="center"/>
        <w:rPr>
          <w:rFonts w:ascii="Times New Roman" w:hAnsi="Times New Roman" w:cs="Times New Roman"/>
          <w:b/>
          <w:sz w:val="24"/>
          <w:szCs w:val="24"/>
          <w:lang w:val="en-GB"/>
        </w:rPr>
      </w:pPr>
      <w:r w:rsidRPr="00CB47E0">
        <w:rPr>
          <w:rFonts w:ascii="Times New Roman" w:hAnsi="Times New Roman" w:cs="Times New Roman"/>
          <w:b/>
          <w:sz w:val="24"/>
          <w:szCs w:val="24"/>
          <w:lang w:val="en-GB"/>
        </w:rPr>
        <w:t>A</w:t>
      </w:r>
      <w:r w:rsidR="00735198" w:rsidRPr="00CB47E0">
        <w:rPr>
          <w:rFonts w:ascii="Times New Roman" w:hAnsi="Times New Roman" w:cs="Times New Roman"/>
          <w:b/>
          <w:sz w:val="24"/>
          <w:szCs w:val="24"/>
          <w:lang w:val="en-GB"/>
        </w:rPr>
        <w:t xml:space="preserve"> </w:t>
      </w:r>
      <w:r w:rsidR="00CE6D2D" w:rsidRPr="00CB47E0">
        <w:rPr>
          <w:rFonts w:ascii="Times New Roman" w:hAnsi="Times New Roman" w:cs="Times New Roman"/>
          <w:b/>
          <w:sz w:val="24"/>
          <w:szCs w:val="24"/>
          <w:lang w:val="en-GB"/>
        </w:rPr>
        <w:t xml:space="preserve">descriptive </w:t>
      </w:r>
      <w:r w:rsidR="004C6C56" w:rsidRPr="00CB47E0">
        <w:rPr>
          <w:rFonts w:ascii="Times New Roman" w:hAnsi="Times New Roman" w:cs="Times New Roman"/>
          <w:b/>
          <w:sz w:val="24"/>
          <w:szCs w:val="24"/>
          <w:lang w:val="en-GB"/>
        </w:rPr>
        <w:t xml:space="preserve">nationwide </w:t>
      </w:r>
      <w:r w:rsidR="00735198" w:rsidRPr="00CB47E0">
        <w:rPr>
          <w:rFonts w:ascii="Times New Roman" w:hAnsi="Times New Roman" w:cs="Times New Roman"/>
          <w:b/>
          <w:sz w:val="24"/>
          <w:szCs w:val="24"/>
          <w:lang w:val="en-GB"/>
        </w:rPr>
        <w:t>cohort study</w:t>
      </w:r>
    </w:p>
    <w:p w14:paraId="45DFE63F" w14:textId="77777777" w:rsidR="00A76E32" w:rsidRPr="00CB47E0" w:rsidRDefault="00A76E32" w:rsidP="00AF3C13">
      <w:pPr>
        <w:spacing w:after="0" w:line="240" w:lineRule="auto"/>
        <w:jc w:val="center"/>
        <w:rPr>
          <w:rFonts w:ascii="Times New Roman" w:hAnsi="Times New Roman" w:cs="Times New Roman"/>
          <w:sz w:val="24"/>
          <w:szCs w:val="24"/>
          <w:vertAlign w:val="superscript"/>
          <w:lang w:val="en-GB"/>
        </w:rPr>
      </w:pPr>
      <w:r w:rsidRPr="00CB47E0">
        <w:rPr>
          <w:rFonts w:ascii="Times New Roman" w:hAnsi="Times New Roman" w:cs="Times New Roman"/>
          <w:sz w:val="24"/>
          <w:szCs w:val="24"/>
          <w:lang w:val="en-GB"/>
        </w:rPr>
        <w:t xml:space="preserve">Line </w:t>
      </w:r>
      <w:proofErr w:type="spellStart"/>
      <w:r w:rsidRPr="00CB47E0">
        <w:rPr>
          <w:rFonts w:ascii="Times New Roman" w:hAnsi="Times New Roman" w:cs="Times New Roman"/>
          <w:sz w:val="24"/>
          <w:szCs w:val="24"/>
          <w:lang w:val="en-GB"/>
        </w:rPr>
        <w:t>Melgaard</w:t>
      </w:r>
      <w:r w:rsidRPr="00CB47E0">
        <w:rPr>
          <w:rFonts w:ascii="Times New Roman" w:hAnsi="Times New Roman" w:cs="Times New Roman"/>
          <w:sz w:val="24"/>
          <w:szCs w:val="24"/>
          <w:vertAlign w:val="superscript"/>
          <w:lang w:val="en-GB"/>
        </w:rPr>
        <w:t>a</w:t>
      </w:r>
      <w:proofErr w:type="gramStart"/>
      <w:r w:rsidRPr="00CB47E0">
        <w:rPr>
          <w:rFonts w:ascii="Times New Roman" w:hAnsi="Times New Roman" w:cs="Times New Roman"/>
          <w:sz w:val="24"/>
          <w:szCs w:val="24"/>
          <w:vertAlign w:val="superscript"/>
          <w:lang w:val="en-GB"/>
        </w:rPr>
        <w:t>,b</w:t>
      </w:r>
      <w:proofErr w:type="spellEnd"/>
      <w:proofErr w:type="gramEnd"/>
    </w:p>
    <w:p w14:paraId="1DF71949" w14:textId="77777777" w:rsidR="00DA4341" w:rsidRPr="007268BD" w:rsidRDefault="00DA4341" w:rsidP="00AF3C13">
      <w:pPr>
        <w:spacing w:after="0" w:line="240" w:lineRule="auto"/>
        <w:jc w:val="center"/>
        <w:rPr>
          <w:rFonts w:ascii="Times New Roman" w:hAnsi="Times New Roman" w:cs="Times New Roman"/>
          <w:sz w:val="24"/>
          <w:szCs w:val="24"/>
        </w:rPr>
      </w:pPr>
      <w:r w:rsidRPr="007268BD">
        <w:rPr>
          <w:rFonts w:ascii="Times New Roman" w:hAnsi="Times New Roman" w:cs="Times New Roman"/>
          <w:sz w:val="24"/>
          <w:szCs w:val="24"/>
        </w:rPr>
        <w:t xml:space="preserve">Thure Filskov </w:t>
      </w:r>
      <w:proofErr w:type="spellStart"/>
      <w:proofErr w:type="gramStart"/>
      <w:r w:rsidRPr="007268BD">
        <w:rPr>
          <w:rFonts w:ascii="Times New Roman" w:hAnsi="Times New Roman" w:cs="Times New Roman"/>
          <w:sz w:val="24"/>
          <w:szCs w:val="24"/>
        </w:rPr>
        <w:t>Overvad</w:t>
      </w:r>
      <w:r w:rsidRPr="007268BD">
        <w:rPr>
          <w:rFonts w:ascii="Times New Roman" w:hAnsi="Times New Roman" w:cs="Times New Roman"/>
          <w:sz w:val="24"/>
          <w:szCs w:val="24"/>
          <w:vertAlign w:val="superscript"/>
        </w:rPr>
        <w:t>a,b</w:t>
      </w:r>
      <w:proofErr w:type="gramEnd"/>
      <w:r w:rsidRPr="007268BD">
        <w:rPr>
          <w:rFonts w:ascii="Times New Roman" w:hAnsi="Times New Roman" w:cs="Times New Roman"/>
          <w:sz w:val="24"/>
          <w:szCs w:val="24"/>
          <w:vertAlign w:val="superscript"/>
        </w:rPr>
        <w:t>,c</w:t>
      </w:r>
      <w:proofErr w:type="spellEnd"/>
    </w:p>
    <w:p w14:paraId="3990CDB6" w14:textId="77777777" w:rsidR="00A76E32" w:rsidRPr="007268BD" w:rsidRDefault="00A76E32" w:rsidP="00AF3C13">
      <w:pPr>
        <w:spacing w:after="0" w:line="240" w:lineRule="auto"/>
        <w:jc w:val="center"/>
        <w:rPr>
          <w:rFonts w:ascii="Times New Roman" w:hAnsi="Times New Roman" w:cs="Times New Roman"/>
          <w:sz w:val="24"/>
          <w:szCs w:val="24"/>
        </w:rPr>
      </w:pPr>
      <w:r w:rsidRPr="007268BD">
        <w:rPr>
          <w:rFonts w:ascii="Times New Roman" w:hAnsi="Times New Roman" w:cs="Times New Roman"/>
          <w:sz w:val="24"/>
          <w:szCs w:val="24"/>
        </w:rPr>
        <w:t>Martin Jensen</w:t>
      </w:r>
      <w:r w:rsidRPr="007268BD">
        <w:rPr>
          <w:rFonts w:ascii="Times New Roman" w:hAnsi="Times New Roman" w:cs="Times New Roman"/>
          <w:sz w:val="24"/>
          <w:szCs w:val="24"/>
          <w:vertAlign w:val="superscript"/>
        </w:rPr>
        <w:t xml:space="preserve"> b</w:t>
      </w:r>
    </w:p>
    <w:p w14:paraId="13CEB96F" w14:textId="77777777" w:rsidR="00A76E32" w:rsidRPr="00CB47E0" w:rsidRDefault="00A76E32" w:rsidP="00AF3C13">
      <w:pPr>
        <w:spacing w:after="0" w:line="240" w:lineRule="auto"/>
        <w:jc w:val="center"/>
        <w:rPr>
          <w:rFonts w:ascii="Times New Roman" w:hAnsi="Times New Roman" w:cs="Times New Roman"/>
          <w:sz w:val="24"/>
          <w:szCs w:val="24"/>
          <w:lang w:val="en-GB"/>
        </w:rPr>
      </w:pPr>
      <w:r w:rsidRPr="00CB47E0">
        <w:rPr>
          <w:rFonts w:ascii="Times New Roman" w:hAnsi="Times New Roman" w:cs="Times New Roman"/>
          <w:sz w:val="24"/>
          <w:szCs w:val="24"/>
          <w:lang w:val="en-GB"/>
        </w:rPr>
        <w:t>Gregory Y. H. Lip</w:t>
      </w:r>
      <w:r w:rsidRPr="00CB47E0">
        <w:rPr>
          <w:rFonts w:ascii="Times New Roman" w:hAnsi="Times New Roman" w:cs="Times New Roman"/>
          <w:sz w:val="24"/>
          <w:szCs w:val="24"/>
          <w:vertAlign w:val="superscript"/>
          <w:lang w:val="en-GB"/>
        </w:rPr>
        <w:t xml:space="preserve"> </w:t>
      </w:r>
      <w:proofErr w:type="spellStart"/>
      <w:r w:rsidRPr="00CB47E0">
        <w:rPr>
          <w:rFonts w:ascii="Times New Roman" w:hAnsi="Times New Roman" w:cs="Times New Roman"/>
          <w:sz w:val="24"/>
          <w:szCs w:val="24"/>
          <w:vertAlign w:val="superscript"/>
          <w:lang w:val="en-GB"/>
        </w:rPr>
        <w:t>b</w:t>
      </w:r>
      <w:proofErr w:type="gramStart"/>
      <w:r w:rsidRPr="00CB47E0">
        <w:rPr>
          <w:rFonts w:ascii="Times New Roman" w:hAnsi="Times New Roman" w:cs="Times New Roman"/>
          <w:sz w:val="24"/>
          <w:szCs w:val="24"/>
          <w:vertAlign w:val="superscript"/>
          <w:lang w:val="en-GB"/>
        </w:rPr>
        <w:t>,d</w:t>
      </w:r>
      <w:proofErr w:type="spellEnd"/>
      <w:proofErr w:type="gramEnd"/>
      <w:r w:rsidRPr="00CB47E0">
        <w:rPr>
          <w:rFonts w:ascii="Times New Roman" w:hAnsi="Times New Roman" w:cs="Times New Roman"/>
          <w:sz w:val="24"/>
          <w:szCs w:val="24"/>
          <w:vertAlign w:val="superscript"/>
          <w:lang w:val="en-GB"/>
        </w:rPr>
        <w:t>*</w:t>
      </w:r>
    </w:p>
    <w:p w14:paraId="7CAC804E" w14:textId="77777777" w:rsidR="00A76E32" w:rsidRPr="00CB47E0" w:rsidRDefault="00A76E32" w:rsidP="00AF3C13">
      <w:pPr>
        <w:spacing w:after="0" w:line="240" w:lineRule="auto"/>
        <w:jc w:val="center"/>
        <w:rPr>
          <w:rFonts w:ascii="Times New Roman" w:hAnsi="Times New Roman" w:cs="Times New Roman"/>
          <w:sz w:val="24"/>
          <w:szCs w:val="24"/>
          <w:vertAlign w:val="superscript"/>
          <w:lang w:val="en-GB"/>
        </w:rPr>
      </w:pPr>
      <w:r w:rsidRPr="00CB47E0">
        <w:rPr>
          <w:rFonts w:ascii="Times New Roman" w:hAnsi="Times New Roman" w:cs="Times New Roman"/>
          <w:sz w:val="24"/>
          <w:szCs w:val="24"/>
          <w:lang w:val="en-GB"/>
        </w:rPr>
        <w:t xml:space="preserve">Torben Bjerregaard </w:t>
      </w:r>
      <w:proofErr w:type="spellStart"/>
      <w:r w:rsidRPr="00CB47E0">
        <w:rPr>
          <w:rFonts w:ascii="Times New Roman" w:hAnsi="Times New Roman" w:cs="Times New Roman"/>
          <w:sz w:val="24"/>
          <w:szCs w:val="24"/>
          <w:lang w:val="en-GB"/>
        </w:rPr>
        <w:t>Larsen</w:t>
      </w:r>
      <w:r w:rsidRPr="00CB47E0">
        <w:rPr>
          <w:rFonts w:ascii="Times New Roman" w:hAnsi="Times New Roman" w:cs="Times New Roman"/>
          <w:sz w:val="24"/>
          <w:szCs w:val="24"/>
          <w:vertAlign w:val="superscript"/>
          <w:lang w:val="en-GB"/>
        </w:rPr>
        <w:t>a</w:t>
      </w:r>
      <w:proofErr w:type="gramStart"/>
      <w:r w:rsidRPr="00CB47E0">
        <w:rPr>
          <w:rFonts w:ascii="Times New Roman" w:hAnsi="Times New Roman" w:cs="Times New Roman"/>
          <w:sz w:val="24"/>
          <w:szCs w:val="24"/>
          <w:vertAlign w:val="superscript"/>
          <w:lang w:val="en-GB"/>
        </w:rPr>
        <w:t>,b</w:t>
      </w:r>
      <w:proofErr w:type="spellEnd"/>
      <w:proofErr w:type="gramEnd"/>
      <w:r w:rsidRPr="00CB47E0">
        <w:rPr>
          <w:rFonts w:ascii="Times New Roman" w:hAnsi="Times New Roman" w:cs="Times New Roman"/>
          <w:sz w:val="24"/>
          <w:szCs w:val="24"/>
          <w:vertAlign w:val="superscript"/>
          <w:lang w:val="en-GB"/>
        </w:rPr>
        <w:t>*</w:t>
      </w:r>
    </w:p>
    <w:p w14:paraId="34796783" w14:textId="56D6516A" w:rsidR="006E289F" w:rsidRPr="00CB47E0" w:rsidRDefault="006E289F" w:rsidP="006E289F">
      <w:pPr>
        <w:spacing w:after="0" w:line="240" w:lineRule="auto"/>
        <w:jc w:val="center"/>
        <w:rPr>
          <w:rFonts w:ascii="Times New Roman" w:hAnsi="Times New Roman" w:cs="Times New Roman"/>
          <w:sz w:val="24"/>
          <w:szCs w:val="24"/>
          <w:vertAlign w:val="superscript"/>
          <w:lang w:val="en-GB"/>
        </w:rPr>
      </w:pPr>
      <w:r w:rsidRPr="00CB47E0">
        <w:rPr>
          <w:rFonts w:ascii="Times New Roman" w:hAnsi="Times New Roman" w:cs="Times New Roman"/>
          <w:sz w:val="24"/>
          <w:szCs w:val="24"/>
          <w:lang w:val="en-GB"/>
        </w:rPr>
        <w:t xml:space="preserve">Peter Brønnum </w:t>
      </w:r>
      <w:proofErr w:type="spellStart"/>
      <w:r w:rsidRPr="00CB47E0">
        <w:rPr>
          <w:rFonts w:ascii="Times New Roman" w:hAnsi="Times New Roman" w:cs="Times New Roman"/>
          <w:sz w:val="24"/>
          <w:szCs w:val="24"/>
          <w:lang w:val="en-GB"/>
        </w:rPr>
        <w:t>Nielsen</w:t>
      </w:r>
      <w:r w:rsidRPr="00CB47E0">
        <w:rPr>
          <w:rFonts w:ascii="Times New Roman" w:hAnsi="Times New Roman" w:cs="Times New Roman"/>
          <w:sz w:val="24"/>
          <w:szCs w:val="24"/>
          <w:vertAlign w:val="superscript"/>
          <w:lang w:val="en-GB"/>
        </w:rPr>
        <w:t>a</w:t>
      </w:r>
      <w:proofErr w:type="gramStart"/>
      <w:r w:rsidRPr="00CB47E0">
        <w:rPr>
          <w:rFonts w:ascii="Times New Roman" w:hAnsi="Times New Roman" w:cs="Times New Roman"/>
          <w:sz w:val="24"/>
          <w:szCs w:val="24"/>
          <w:vertAlign w:val="superscript"/>
          <w:lang w:val="en-GB"/>
        </w:rPr>
        <w:t>,b</w:t>
      </w:r>
      <w:proofErr w:type="spellEnd"/>
      <w:proofErr w:type="gramEnd"/>
      <w:r w:rsidR="005A17DB" w:rsidRPr="00CB47E0">
        <w:rPr>
          <w:rFonts w:ascii="Times New Roman" w:hAnsi="Times New Roman" w:cs="Times New Roman"/>
          <w:sz w:val="24"/>
          <w:szCs w:val="24"/>
          <w:vertAlign w:val="superscript"/>
          <w:lang w:val="en-GB"/>
        </w:rPr>
        <w:t>*</w:t>
      </w:r>
    </w:p>
    <w:p w14:paraId="00C33E41" w14:textId="77777777" w:rsidR="00A76E32" w:rsidRPr="00CB47E0" w:rsidRDefault="00A76E32" w:rsidP="00AF3C13">
      <w:pPr>
        <w:spacing w:after="0" w:line="240" w:lineRule="auto"/>
        <w:rPr>
          <w:rFonts w:ascii="Times New Roman" w:hAnsi="Times New Roman" w:cs="Times New Roman"/>
          <w:sz w:val="24"/>
          <w:szCs w:val="24"/>
          <w:lang w:val="en-GB"/>
        </w:rPr>
      </w:pPr>
    </w:p>
    <w:p w14:paraId="3084CB4E" w14:textId="77777777" w:rsidR="006E289F" w:rsidRPr="00CB47E0" w:rsidRDefault="006E289F" w:rsidP="00AF3C13">
      <w:pPr>
        <w:spacing w:after="0" w:line="240" w:lineRule="auto"/>
        <w:rPr>
          <w:rFonts w:ascii="Times New Roman" w:hAnsi="Times New Roman" w:cs="Times New Roman"/>
          <w:sz w:val="24"/>
          <w:szCs w:val="24"/>
          <w:lang w:val="en-GB"/>
        </w:rPr>
      </w:pPr>
    </w:p>
    <w:p w14:paraId="5D37F849" w14:textId="77777777" w:rsidR="00A76E32" w:rsidRPr="00CB47E0" w:rsidRDefault="00A76E32" w:rsidP="00AF3C13">
      <w:pPr>
        <w:spacing w:after="0" w:line="240" w:lineRule="auto"/>
        <w:rPr>
          <w:rFonts w:ascii="Times New Roman" w:hAnsi="Times New Roman" w:cs="Times New Roman"/>
          <w:sz w:val="24"/>
          <w:szCs w:val="24"/>
          <w:lang w:val="en-GB"/>
        </w:rPr>
      </w:pPr>
      <w:proofErr w:type="gramStart"/>
      <w:r w:rsidRPr="00CB47E0">
        <w:rPr>
          <w:rFonts w:ascii="Times New Roman" w:hAnsi="Times New Roman" w:cs="Times New Roman"/>
          <w:sz w:val="24"/>
          <w:szCs w:val="24"/>
          <w:vertAlign w:val="superscript"/>
          <w:lang w:val="en-GB"/>
        </w:rPr>
        <w:t>a</w:t>
      </w:r>
      <w:proofErr w:type="gramEnd"/>
      <w:r w:rsidRPr="00CB47E0">
        <w:rPr>
          <w:rFonts w:ascii="Times New Roman" w:hAnsi="Times New Roman" w:cs="Times New Roman"/>
          <w:sz w:val="24"/>
          <w:szCs w:val="24"/>
          <w:lang w:val="en-GB"/>
        </w:rPr>
        <w:t xml:space="preserve"> Department of Cardiology, Aalborg University Hospital, Aalborg, Denmark</w:t>
      </w:r>
    </w:p>
    <w:p w14:paraId="473CFCF6" w14:textId="77777777" w:rsidR="00A76E32" w:rsidRPr="00CB47E0" w:rsidRDefault="00A76E32" w:rsidP="00AF3C13">
      <w:pPr>
        <w:spacing w:after="0" w:line="240" w:lineRule="auto"/>
        <w:rPr>
          <w:rFonts w:ascii="Times New Roman" w:hAnsi="Times New Roman" w:cs="Times New Roman"/>
          <w:sz w:val="24"/>
          <w:szCs w:val="24"/>
          <w:lang w:val="en-GB"/>
        </w:rPr>
      </w:pPr>
      <w:proofErr w:type="gramStart"/>
      <w:r w:rsidRPr="00CB47E0">
        <w:rPr>
          <w:rFonts w:ascii="Times New Roman" w:hAnsi="Times New Roman" w:cs="Times New Roman"/>
          <w:sz w:val="24"/>
          <w:szCs w:val="24"/>
          <w:vertAlign w:val="superscript"/>
          <w:lang w:val="en-GB"/>
        </w:rPr>
        <w:t>b</w:t>
      </w:r>
      <w:proofErr w:type="gramEnd"/>
      <w:r w:rsidRPr="00CB47E0">
        <w:rPr>
          <w:rFonts w:ascii="Times New Roman" w:hAnsi="Times New Roman" w:cs="Times New Roman"/>
          <w:sz w:val="24"/>
          <w:szCs w:val="24"/>
          <w:lang w:val="en-GB"/>
        </w:rPr>
        <w:t xml:space="preserve"> Aalborg Thrombosis Research Unit, Department of Clinical Medicine, Faculty of Health, Aalborg University, Aalborg, Denmark</w:t>
      </w:r>
    </w:p>
    <w:p w14:paraId="09C132A7" w14:textId="77777777" w:rsidR="00A76E32" w:rsidRPr="00CB47E0" w:rsidRDefault="00A76E32" w:rsidP="00AF3C13">
      <w:pPr>
        <w:spacing w:after="0" w:line="240" w:lineRule="auto"/>
        <w:rPr>
          <w:rFonts w:ascii="Times New Roman" w:hAnsi="Times New Roman" w:cs="Times New Roman"/>
          <w:sz w:val="24"/>
          <w:szCs w:val="24"/>
          <w:lang w:val="en-GB"/>
        </w:rPr>
      </w:pPr>
      <w:proofErr w:type="gramStart"/>
      <w:r w:rsidRPr="00CB47E0">
        <w:rPr>
          <w:rFonts w:ascii="Times New Roman" w:hAnsi="Times New Roman" w:cs="Times New Roman"/>
          <w:sz w:val="24"/>
          <w:szCs w:val="24"/>
          <w:vertAlign w:val="superscript"/>
          <w:lang w:val="en-GB"/>
        </w:rPr>
        <w:t>c</w:t>
      </w:r>
      <w:proofErr w:type="gramEnd"/>
      <w:r w:rsidRPr="00CB47E0">
        <w:rPr>
          <w:rFonts w:ascii="Times New Roman" w:hAnsi="Times New Roman" w:cs="Times New Roman"/>
          <w:sz w:val="24"/>
          <w:szCs w:val="24"/>
          <w:lang w:val="en-GB"/>
        </w:rPr>
        <w:t xml:space="preserve"> Department of Medicine, North Denmark Regional Hospital, </w:t>
      </w:r>
      <w:proofErr w:type="spellStart"/>
      <w:r w:rsidRPr="00CB47E0">
        <w:rPr>
          <w:rFonts w:ascii="Times New Roman" w:hAnsi="Times New Roman" w:cs="Times New Roman"/>
          <w:sz w:val="24"/>
          <w:szCs w:val="24"/>
          <w:lang w:val="en-GB"/>
        </w:rPr>
        <w:t>Hjoerring</w:t>
      </w:r>
      <w:proofErr w:type="spellEnd"/>
      <w:r w:rsidRPr="00CB47E0">
        <w:rPr>
          <w:rFonts w:ascii="Times New Roman" w:hAnsi="Times New Roman" w:cs="Times New Roman"/>
          <w:sz w:val="24"/>
          <w:szCs w:val="24"/>
          <w:lang w:val="en-GB"/>
        </w:rPr>
        <w:t>, Denmark</w:t>
      </w:r>
    </w:p>
    <w:p w14:paraId="53C0D682" w14:textId="77777777" w:rsidR="00A76E32" w:rsidRPr="00CB47E0" w:rsidRDefault="00A76E32" w:rsidP="00AF3C13">
      <w:pPr>
        <w:spacing w:after="0" w:line="240" w:lineRule="auto"/>
        <w:rPr>
          <w:rFonts w:ascii="Times New Roman" w:hAnsi="Times New Roman" w:cs="Times New Roman"/>
          <w:sz w:val="24"/>
          <w:szCs w:val="24"/>
          <w:lang w:val="en-GB"/>
        </w:rPr>
      </w:pPr>
      <w:proofErr w:type="gramStart"/>
      <w:r w:rsidRPr="00CB47E0">
        <w:rPr>
          <w:rFonts w:ascii="Times New Roman" w:hAnsi="Times New Roman" w:cs="Times New Roman"/>
          <w:sz w:val="24"/>
          <w:szCs w:val="24"/>
          <w:vertAlign w:val="superscript"/>
          <w:lang w:val="en-GB"/>
        </w:rPr>
        <w:t>d</w:t>
      </w:r>
      <w:proofErr w:type="gramEnd"/>
      <w:r w:rsidRPr="00CB47E0">
        <w:rPr>
          <w:rFonts w:ascii="Times New Roman" w:hAnsi="Times New Roman" w:cs="Times New Roman"/>
          <w:sz w:val="24"/>
          <w:szCs w:val="24"/>
          <w:lang w:val="en-GB"/>
        </w:rPr>
        <w:t xml:space="preserve"> Liverpool Centre for Cardiovascular Sciences, University Liverpool and Liverpool Heart &amp; Chest Hospital, Liverpool, UK</w:t>
      </w:r>
    </w:p>
    <w:p w14:paraId="27F208A7" w14:textId="77777777" w:rsidR="00A76E32" w:rsidRPr="00CB47E0" w:rsidRDefault="00A76E32" w:rsidP="00AF3C13">
      <w:pPr>
        <w:spacing w:after="0" w:line="240" w:lineRule="auto"/>
        <w:rPr>
          <w:rFonts w:ascii="Times New Roman" w:hAnsi="Times New Roman" w:cs="Times New Roman"/>
          <w:sz w:val="24"/>
          <w:szCs w:val="24"/>
          <w:lang w:val="en-GB"/>
        </w:rPr>
      </w:pPr>
    </w:p>
    <w:p w14:paraId="0B42B6D4" w14:textId="77777777" w:rsidR="00A76E32" w:rsidRPr="00CB47E0" w:rsidRDefault="00A76E32" w:rsidP="00AF3C13">
      <w:pPr>
        <w:spacing w:after="0" w:line="24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[*Joint senior authors]</w:t>
      </w:r>
    </w:p>
    <w:p w14:paraId="1E270B36" w14:textId="77777777" w:rsidR="00CD6DBE" w:rsidRPr="00CB47E0" w:rsidRDefault="00CD6DBE" w:rsidP="00AF3C13">
      <w:pPr>
        <w:spacing w:after="0" w:line="240" w:lineRule="auto"/>
        <w:rPr>
          <w:rFonts w:ascii="Times New Roman" w:hAnsi="Times New Roman" w:cs="Times New Roman"/>
          <w:sz w:val="24"/>
          <w:szCs w:val="24"/>
          <w:lang w:val="en-GB"/>
        </w:rPr>
      </w:pPr>
    </w:p>
    <w:p w14:paraId="5AE5EB5C" w14:textId="5FEECD91" w:rsidR="00CD6DBE" w:rsidRPr="00CB47E0" w:rsidRDefault="00CD6DBE" w:rsidP="00AF3C13">
      <w:pPr>
        <w:spacing w:line="240" w:lineRule="auto"/>
        <w:jc w:val="left"/>
        <w:rPr>
          <w:rFonts w:ascii="Times New Roman" w:hAnsi="Times New Roman" w:cs="Times New Roman"/>
          <w:sz w:val="24"/>
          <w:szCs w:val="24"/>
          <w:lang w:val="en-GB"/>
        </w:rPr>
      </w:pPr>
      <w:r w:rsidRPr="00CB47E0">
        <w:rPr>
          <w:rFonts w:ascii="Times New Roman" w:hAnsi="Times New Roman" w:cs="Times New Roman"/>
          <w:b/>
          <w:sz w:val="24"/>
          <w:szCs w:val="24"/>
          <w:lang w:val="en-GB"/>
        </w:rPr>
        <w:t>Short title</w:t>
      </w:r>
      <w:r w:rsidR="00FB4CE1" w:rsidRPr="00CB47E0">
        <w:rPr>
          <w:rFonts w:ascii="Times New Roman" w:hAnsi="Times New Roman" w:cs="Times New Roman"/>
          <w:sz w:val="24"/>
          <w:szCs w:val="24"/>
          <w:lang w:val="en-GB"/>
        </w:rPr>
        <w:t xml:space="preserve">: </w:t>
      </w:r>
      <w:r w:rsidR="00E81D29" w:rsidRPr="00CB47E0">
        <w:rPr>
          <w:rFonts w:ascii="Times New Roman" w:hAnsi="Times New Roman" w:cs="Times New Roman"/>
          <w:sz w:val="24"/>
          <w:szCs w:val="24"/>
          <w:lang w:val="en-GB"/>
        </w:rPr>
        <w:t>Complications of anticoagulation</w:t>
      </w:r>
      <w:r w:rsidR="0040280F" w:rsidRPr="00CB47E0">
        <w:rPr>
          <w:rFonts w:ascii="Times New Roman" w:hAnsi="Times New Roman" w:cs="Times New Roman"/>
          <w:sz w:val="24"/>
          <w:szCs w:val="24"/>
          <w:lang w:val="en-GB"/>
        </w:rPr>
        <w:t xml:space="preserve"> </w:t>
      </w:r>
      <w:r w:rsidR="00E81D29" w:rsidRPr="00CB47E0">
        <w:rPr>
          <w:rFonts w:ascii="Times New Roman" w:hAnsi="Times New Roman" w:cs="Times New Roman"/>
          <w:sz w:val="24"/>
          <w:szCs w:val="24"/>
          <w:lang w:val="en-GB"/>
        </w:rPr>
        <w:t xml:space="preserve">in </w:t>
      </w:r>
      <w:r w:rsidR="0040280F" w:rsidRPr="00CB47E0">
        <w:rPr>
          <w:rFonts w:ascii="Times New Roman" w:hAnsi="Times New Roman" w:cs="Times New Roman"/>
          <w:sz w:val="24"/>
          <w:szCs w:val="24"/>
          <w:lang w:val="en-GB"/>
        </w:rPr>
        <w:t>AF patients with</w:t>
      </w:r>
      <w:r w:rsidRPr="00CB47E0">
        <w:rPr>
          <w:rFonts w:ascii="Times New Roman" w:hAnsi="Times New Roman" w:cs="Times New Roman"/>
          <w:sz w:val="24"/>
          <w:szCs w:val="24"/>
          <w:lang w:val="en-GB"/>
        </w:rPr>
        <w:t xml:space="preserve"> </w:t>
      </w:r>
      <w:r w:rsidR="00F7096E" w:rsidRPr="00CB47E0">
        <w:rPr>
          <w:rFonts w:ascii="Times New Roman" w:hAnsi="Times New Roman" w:cs="Times New Roman"/>
          <w:sz w:val="24"/>
          <w:szCs w:val="24"/>
          <w:lang w:val="en-GB"/>
        </w:rPr>
        <w:t>native valvular heart disease</w:t>
      </w:r>
    </w:p>
    <w:p w14:paraId="418312F8" w14:textId="255F1571" w:rsidR="00CD6DBE" w:rsidRPr="00CB47E0" w:rsidRDefault="00CD6DBE" w:rsidP="00AF3C13">
      <w:pPr>
        <w:spacing w:line="240" w:lineRule="auto"/>
        <w:rPr>
          <w:rFonts w:ascii="Times New Roman" w:hAnsi="Times New Roman" w:cs="Times New Roman"/>
          <w:sz w:val="24"/>
          <w:szCs w:val="24"/>
          <w:lang w:val="en-GB"/>
        </w:rPr>
      </w:pPr>
      <w:r w:rsidRPr="00CB47E0">
        <w:rPr>
          <w:rFonts w:ascii="Times New Roman" w:hAnsi="Times New Roman" w:cs="Times New Roman"/>
          <w:b/>
          <w:sz w:val="24"/>
          <w:szCs w:val="24"/>
          <w:lang w:val="en-GB"/>
        </w:rPr>
        <w:t>Word count</w:t>
      </w:r>
      <w:r w:rsidR="00AB420B" w:rsidRPr="00CB47E0">
        <w:rPr>
          <w:rFonts w:ascii="Times New Roman" w:hAnsi="Times New Roman" w:cs="Times New Roman"/>
          <w:sz w:val="24"/>
          <w:szCs w:val="24"/>
          <w:lang w:val="en-GB"/>
        </w:rPr>
        <w:t xml:space="preserve"> (ex</w:t>
      </w:r>
      <w:r w:rsidRPr="00CB47E0">
        <w:rPr>
          <w:rFonts w:ascii="Times New Roman" w:hAnsi="Times New Roman" w:cs="Times New Roman"/>
          <w:sz w:val="24"/>
          <w:szCs w:val="24"/>
          <w:lang w:val="en-GB"/>
        </w:rPr>
        <w:t xml:space="preserve">cl. </w:t>
      </w:r>
      <w:r w:rsidR="00E3267E" w:rsidRPr="00CB47E0">
        <w:rPr>
          <w:rFonts w:ascii="Times New Roman" w:hAnsi="Times New Roman" w:cs="Times New Roman"/>
          <w:sz w:val="24"/>
          <w:szCs w:val="24"/>
          <w:lang w:val="en-GB"/>
        </w:rPr>
        <w:t xml:space="preserve">abstract, </w:t>
      </w:r>
      <w:r w:rsidRPr="00CB47E0">
        <w:rPr>
          <w:rFonts w:ascii="Times New Roman" w:hAnsi="Times New Roman" w:cs="Times New Roman"/>
          <w:sz w:val="24"/>
          <w:szCs w:val="24"/>
          <w:lang w:val="en-GB"/>
        </w:rPr>
        <w:t xml:space="preserve">references and figure legends): </w:t>
      </w:r>
      <w:r w:rsidR="00EE60F0">
        <w:rPr>
          <w:rFonts w:ascii="Times New Roman" w:hAnsi="Times New Roman" w:cs="Times New Roman"/>
          <w:sz w:val="24"/>
          <w:szCs w:val="24"/>
          <w:lang w:val="en-GB"/>
        </w:rPr>
        <w:t>3108</w:t>
      </w:r>
    </w:p>
    <w:p w14:paraId="5C7B992C" w14:textId="2BF987C4" w:rsidR="00CD6DBE" w:rsidRPr="00CB47E0" w:rsidRDefault="00CD6DBE" w:rsidP="00AF3C13">
      <w:pPr>
        <w:spacing w:line="240" w:lineRule="auto"/>
        <w:rPr>
          <w:rFonts w:ascii="Times New Roman" w:hAnsi="Times New Roman" w:cs="Times New Roman"/>
          <w:sz w:val="24"/>
          <w:szCs w:val="24"/>
          <w:lang w:val="en-GB"/>
        </w:rPr>
      </w:pPr>
      <w:r w:rsidRPr="00CB47E0">
        <w:rPr>
          <w:rFonts w:ascii="Times New Roman" w:hAnsi="Times New Roman" w:cs="Times New Roman"/>
          <w:b/>
          <w:sz w:val="24"/>
          <w:szCs w:val="24"/>
          <w:lang w:val="en-GB"/>
        </w:rPr>
        <w:t>Funding</w:t>
      </w:r>
      <w:r w:rsidRPr="00CB47E0">
        <w:rPr>
          <w:rFonts w:ascii="Times New Roman" w:hAnsi="Times New Roman" w:cs="Times New Roman"/>
          <w:sz w:val="24"/>
          <w:szCs w:val="24"/>
          <w:lang w:val="en-GB"/>
        </w:rPr>
        <w:t xml:space="preserve">: </w:t>
      </w:r>
      <w:r w:rsidR="00FA1035" w:rsidRPr="00CB47E0">
        <w:rPr>
          <w:rFonts w:ascii="Times New Roman" w:hAnsi="Times New Roman" w:cs="Times New Roman"/>
          <w:sz w:val="24"/>
          <w:szCs w:val="24"/>
          <w:lang w:val="en-GB"/>
        </w:rPr>
        <w:t>This work</w:t>
      </w:r>
      <w:r w:rsidRPr="00CB47E0">
        <w:rPr>
          <w:rFonts w:ascii="Times New Roman" w:hAnsi="Times New Roman" w:cs="Times New Roman"/>
          <w:sz w:val="24"/>
          <w:szCs w:val="24"/>
          <w:lang w:val="en-GB"/>
        </w:rPr>
        <w:t xml:space="preserve"> was supported by “The BMS/Pfizer European Thrombosis Investigator Initiated Research Program (ERISTA) 2018”</w:t>
      </w:r>
      <w:r w:rsidR="00FA1035" w:rsidRPr="00CB47E0">
        <w:rPr>
          <w:rFonts w:ascii="Times New Roman" w:hAnsi="Times New Roman" w:cs="Times New Roman"/>
          <w:sz w:val="24"/>
          <w:szCs w:val="24"/>
          <w:lang w:val="en-GB"/>
        </w:rPr>
        <w:t xml:space="preserve"> </w:t>
      </w:r>
      <w:r w:rsidR="00AE4A0C" w:rsidRPr="00CB47E0">
        <w:rPr>
          <w:rFonts w:ascii="Times New Roman" w:hAnsi="Times New Roman" w:cs="Times New Roman"/>
          <w:sz w:val="24"/>
          <w:szCs w:val="24"/>
          <w:lang w:val="en-GB"/>
        </w:rPr>
        <w:t>[</w:t>
      </w:r>
      <w:r w:rsidR="00FA1035" w:rsidRPr="00CB47E0">
        <w:rPr>
          <w:rFonts w:ascii="Times New Roman" w:hAnsi="Times New Roman" w:cs="Times New Roman"/>
          <w:sz w:val="24"/>
          <w:szCs w:val="24"/>
          <w:lang w:val="en-GB"/>
        </w:rPr>
        <w:t>CV185-697</w:t>
      </w:r>
      <w:r w:rsidR="00AE4A0C" w:rsidRPr="00CB47E0">
        <w:rPr>
          <w:rFonts w:ascii="Times New Roman" w:hAnsi="Times New Roman" w:cs="Times New Roman"/>
          <w:sz w:val="24"/>
          <w:szCs w:val="24"/>
          <w:lang w:val="en-GB"/>
        </w:rPr>
        <w:t>]</w:t>
      </w:r>
      <w:r w:rsidRPr="00CB47E0">
        <w:rPr>
          <w:rFonts w:ascii="Times New Roman" w:hAnsi="Times New Roman" w:cs="Times New Roman"/>
          <w:sz w:val="24"/>
          <w:szCs w:val="24"/>
          <w:lang w:val="en-GB"/>
        </w:rPr>
        <w:t xml:space="preserve"> and the </w:t>
      </w:r>
      <w:proofErr w:type="spellStart"/>
      <w:r w:rsidRPr="00CB47E0">
        <w:rPr>
          <w:rFonts w:ascii="Times New Roman" w:hAnsi="Times New Roman" w:cs="Times New Roman"/>
          <w:sz w:val="24"/>
          <w:szCs w:val="24"/>
          <w:lang w:val="en-GB"/>
        </w:rPr>
        <w:t>Obel</w:t>
      </w:r>
      <w:proofErr w:type="spellEnd"/>
      <w:r w:rsidRPr="00CB47E0">
        <w:rPr>
          <w:rFonts w:ascii="Times New Roman" w:hAnsi="Times New Roman" w:cs="Times New Roman"/>
          <w:sz w:val="24"/>
          <w:szCs w:val="24"/>
          <w:lang w:val="en-GB"/>
        </w:rPr>
        <w:t xml:space="preserve"> Family Foundation. The sponsors had no role in the design and conduct of the study; collection, management, analysis, and interpretation of the data; preparation, review, or approval of the manuscript; and decision to submit the manuscript for publication.</w:t>
      </w:r>
    </w:p>
    <w:p w14:paraId="0CB0081A" w14:textId="79E01D21" w:rsidR="00CD6DBE" w:rsidRPr="00CB47E0" w:rsidRDefault="00BA325A" w:rsidP="00AF3C13">
      <w:pPr>
        <w:spacing w:line="240" w:lineRule="auto"/>
        <w:rPr>
          <w:rFonts w:ascii="Times New Roman" w:hAnsi="Times New Roman" w:cs="Times New Roman"/>
          <w:sz w:val="24"/>
          <w:szCs w:val="24"/>
          <w:lang w:val="en-GB"/>
        </w:rPr>
      </w:pPr>
      <w:r w:rsidRPr="00CB47E0">
        <w:rPr>
          <w:rFonts w:ascii="Times New Roman" w:hAnsi="Times New Roman" w:cs="Times New Roman"/>
          <w:b/>
          <w:sz w:val="24"/>
          <w:szCs w:val="24"/>
          <w:lang w:val="en-GB"/>
        </w:rPr>
        <w:t>Conflicts of interest</w:t>
      </w:r>
      <w:r w:rsidR="00CD6DBE" w:rsidRPr="00CB47E0">
        <w:rPr>
          <w:rFonts w:ascii="Times New Roman" w:hAnsi="Times New Roman" w:cs="Times New Roman"/>
          <w:sz w:val="24"/>
          <w:szCs w:val="24"/>
          <w:lang w:val="en-GB"/>
        </w:rPr>
        <w:t xml:space="preserve">: Professor Lip: Consultant for Bayer/Janssen, BMS/Pfizer, </w:t>
      </w:r>
      <w:proofErr w:type="spellStart"/>
      <w:r w:rsidR="00CD6DBE" w:rsidRPr="00CB47E0">
        <w:rPr>
          <w:rFonts w:ascii="Times New Roman" w:hAnsi="Times New Roman" w:cs="Times New Roman"/>
          <w:sz w:val="24"/>
          <w:szCs w:val="24"/>
          <w:lang w:val="en-GB"/>
        </w:rPr>
        <w:t>Biotronik</w:t>
      </w:r>
      <w:proofErr w:type="spellEnd"/>
      <w:r w:rsidR="00CD6DBE" w:rsidRPr="00CB47E0">
        <w:rPr>
          <w:rFonts w:ascii="Times New Roman" w:hAnsi="Times New Roman" w:cs="Times New Roman"/>
          <w:sz w:val="24"/>
          <w:szCs w:val="24"/>
          <w:lang w:val="en-GB"/>
        </w:rPr>
        <w:t xml:space="preserve">, Medtronic, </w:t>
      </w:r>
      <w:proofErr w:type="spellStart"/>
      <w:r w:rsidR="00CD6DBE" w:rsidRPr="00CB47E0">
        <w:rPr>
          <w:rFonts w:ascii="Times New Roman" w:hAnsi="Times New Roman" w:cs="Times New Roman"/>
          <w:sz w:val="24"/>
          <w:szCs w:val="24"/>
          <w:lang w:val="en-GB"/>
        </w:rPr>
        <w:t>Boehringer</w:t>
      </w:r>
      <w:proofErr w:type="spellEnd"/>
      <w:r w:rsidR="00CD6DBE" w:rsidRPr="00CB47E0">
        <w:rPr>
          <w:rFonts w:ascii="Times New Roman" w:hAnsi="Times New Roman" w:cs="Times New Roman"/>
          <w:sz w:val="24"/>
          <w:szCs w:val="24"/>
          <w:lang w:val="en-GB"/>
        </w:rPr>
        <w:t xml:space="preserve"> </w:t>
      </w:r>
      <w:proofErr w:type="spellStart"/>
      <w:r w:rsidR="00CD6DBE" w:rsidRPr="00CB47E0">
        <w:rPr>
          <w:rFonts w:ascii="Times New Roman" w:hAnsi="Times New Roman" w:cs="Times New Roman"/>
          <w:sz w:val="24"/>
          <w:szCs w:val="24"/>
          <w:lang w:val="en-GB"/>
        </w:rPr>
        <w:t>Ingelheim</w:t>
      </w:r>
      <w:proofErr w:type="spellEnd"/>
      <w:r w:rsidR="00CD6DBE" w:rsidRPr="00CB47E0">
        <w:rPr>
          <w:rFonts w:ascii="Times New Roman" w:hAnsi="Times New Roman" w:cs="Times New Roman"/>
          <w:sz w:val="24"/>
          <w:szCs w:val="24"/>
          <w:lang w:val="en-GB"/>
        </w:rPr>
        <w:t xml:space="preserve">, </w:t>
      </w:r>
      <w:proofErr w:type="spellStart"/>
      <w:r w:rsidR="00CD6DBE" w:rsidRPr="00CB47E0">
        <w:rPr>
          <w:rFonts w:ascii="Times New Roman" w:hAnsi="Times New Roman" w:cs="Times New Roman"/>
          <w:sz w:val="24"/>
          <w:szCs w:val="24"/>
          <w:lang w:val="en-GB"/>
        </w:rPr>
        <w:t>Microlife</w:t>
      </w:r>
      <w:proofErr w:type="spellEnd"/>
      <w:r w:rsidR="00CD6DBE" w:rsidRPr="00CB47E0">
        <w:rPr>
          <w:rFonts w:ascii="Times New Roman" w:hAnsi="Times New Roman" w:cs="Times New Roman"/>
          <w:sz w:val="24"/>
          <w:szCs w:val="24"/>
          <w:lang w:val="en-GB"/>
        </w:rPr>
        <w:t xml:space="preserve"> and Daiichi-Sankyo. Speaker for Bayer, BMS/Pfizer, Medtronic, </w:t>
      </w:r>
      <w:proofErr w:type="spellStart"/>
      <w:r w:rsidR="00CD6DBE" w:rsidRPr="00CB47E0">
        <w:rPr>
          <w:rFonts w:ascii="Times New Roman" w:hAnsi="Times New Roman" w:cs="Times New Roman"/>
          <w:sz w:val="24"/>
          <w:szCs w:val="24"/>
          <w:lang w:val="en-GB"/>
        </w:rPr>
        <w:t>Boehringer</w:t>
      </w:r>
      <w:proofErr w:type="spellEnd"/>
      <w:r w:rsidR="00CD6DBE" w:rsidRPr="00CB47E0">
        <w:rPr>
          <w:rFonts w:ascii="Times New Roman" w:hAnsi="Times New Roman" w:cs="Times New Roman"/>
          <w:sz w:val="24"/>
          <w:szCs w:val="24"/>
          <w:lang w:val="en-GB"/>
        </w:rPr>
        <w:t xml:space="preserve"> </w:t>
      </w:r>
      <w:proofErr w:type="spellStart"/>
      <w:r w:rsidR="00CD6DBE" w:rsidRPr="00CB47E0">
        <w:rPr>
          <w:rFonts w:ascii="Times New Roman" w:hAnsi="Times New Roman" w:cs="Times New Roman"/>
          <w:sz w:val="24"/>
          <w:szCs w:val="24"/>
          <w:lang w:val="en-GB"/>
        </w:rPr>
        <w:t>Ingelheim</w:t>
      </w:r>
      <w:proofErr w:type="spellEnd"/>
      <w:r w:rsidR="00CD6DBE" w:rsidRPr="00CB47E0">
        <w:rPr>
          <w:rFonts w:ascii="Times New Roman" w:hAnsi="Times New Roman" w:cs="Times New Roman"/>
          <w:sz w:val="24"/>
          <w:szCs w:val="24"/>
          <w:lang w:val="en-GB"/>
        </w:rPr>
        <w:t xml:space="preserve">, </w:t>
      </w:r>
      <w:proofErr w:type="spellStart"/>
      <w:r w:rsidR="00CD6DBE" w:rsidRPr="00CB47E0">
        <w:rPr>
          <w:rFonts w:ascii="Times New Roman" w:hAnsi="Times New Roman" w:cs="Times New Roman"/>
          <w:sz w:val="24"/>
          <w:szCs w:val="24"/>
          <w:lang w:val="en-GB"/>
        </w:rPr>
        <w:t>Microlife</w:t>
      </w:r>
      <w:proofErr w:type="spellEnd"/>
      <w:r w:rsidR="00CD6DBE" w:rsidRPr="00CB47E0">
        <w:rPr>
          <w:rFonts w:ascii="Times New Roman" w:hAnsi="Times New Roman" w:cs="Times New Roman"/>
          <w:sz w:val="24"/>
          <w:szCs w:val="24"/>
          <w:lang w:val="en-GB"/>
        </w:rPr>
        <w:t xml:space="preserve">, Roche and Daiichi-Sankyo. No fees are received personally. Professor Larsen: Investigator for Janssen Scientific Affairs, LLC, and </w:t>
      </w:r>
      <w:proofErr w:type="spellStart"/>
      <w:r w:rsidR="00CD6DBE" w:rsidRPr="00CB47E0">
        <w:rPr>
          <w:rFonts w:ascii="Times New Roman" w:hAnsi="Times New Roman" w:cs="Times New Roman"/>
          <w:sz w:val="24"/>
          <w:szCs w:val="24"/>
          <w:lang w:val="en-GB"/>
        </w:rPr>
        <w:t>Boehringer</w:t>
      </w:r>
      <w:proofErr w:type="spellEnd"/>
      <w:r w:rsidR="00CD6DBE" w:rsidRPr="00CB47E0">
        <w:rPr>
          <w:rFonts w:ascii="Times New Roman" w:hAnsi="Times New Roman" w:cs="Times New Roman"/>
          <w:sz w:val="24"/>
          <w:szCs w:val="24"/>
          <w:lang w:val="en-GB"/>
        </w:rPr>
        <w:t xml:space="preserve"> </w:t>
      </w:r>
      <w:proofErr w:type="spellStart"/>
      <w:r w:rsidR="00CD6DBE" w:rsidRPr="00CB47E0">
        <w:rPr>
          <w:rFonts w:ascii="Times New Roman" w:hAnsi="Times New Roman" w:cs="Times New Roman"/>
          <w:sz w:val="24"/>
          <w:szCs w:val="24"/>
          <w:lang w:val="en-GB"/>
        </w:rPr>
        <w:t>Ingelheim</w:t>
      </w:r>
      <w:proofErr w:type="spellEnd"/>
      <w:r w:rsidR="00CD6DBE" w:rsidRPr="00CB47E0">
        <w:rPr>
          <w:rFonts w:ascii="Times New Roman" w:hAnsi="Times New Roman" w:cs="Times New Roman"/>
          <w:sz w:val="24"/>
          <w:szCs w:val="24"/>
          <w:lang w:val="en-GB"/>
        </w:rPr>
        <w:t xml:space="preserve">. Speaker for Bayer, BMS/Pfizer, Janssen Pharmaceuticals, Takeda, Roche Diagnostics, and </w:t>
      </w:r>
      <w:proofErr w:type="spellStart"/>
      <w:r w:rsidR="00CD6DBE" w:rsidRPr="00CB47E0">
        <w:rPr>
          <w:rFonts w:ascii="Times New Roman" w:hAnsi="Times New Roman" w:cs="Times New Roman"/>
          <w:sz w:val="24"/>
          <w:szCs w:val="24"/>
          <w:lang w:val="en-GB"/>
        </w:rPr>
        <w:t>Boehringer</w:t>
      </w:r>
      <w:proofErr w:type="spellEnd"/>
      <w:r w:rsidR="00CD6DBE" w:rsidRPr="00CB47E0">
        <w:rPr>
          <w:rFonts w:ascii="Times New Roman" w:hAnsi="Times New Roman" w:cs="Times New Roman"/>
          <w:sz w:val="24"/>
          <w:szCs w:val="24"/>
          <w:lang w:val="en-GB"/>
        </w:rPr>
        <w:t xml:space="preserve"> </w:t>
      </w:r>
      <w:proofErr w:type="spellStart"/>
      <w:r w:rsidR="00CD6DBE" w:rsidRPr="00CB47E0">
        <w:rPr>
          <w:rFonts w:ascii="Times New Roman" w:hAnsi="Times New Roman" w:cs="Times New Roman"/>
          <w:sz w:val="24"/>
          <w:szCs w:val="24"/>
          <w:lang w:val="en-GB"/>
        </w:rPr>
        <w:t>Ingelheim</w:t>
      </w:r>
      <w:proofErr w:type="spellEnd"/>
      <w:r w:rsidR="00CD6DBE" w:rsidRPr="00CB47E0">
        <w:rPr>
          <w:rFonts w:ascii="Times New Roman" w:hAnsi="Times New Roman" w:cs="Times New Roman"/>
          <w:sz w:val="24"/>
          <w:szCs w:val="24"/>
          <w:lang w:val="en-GB"/>
        </w:rPr>
        <w:t xml:space="preserve">.  No fees are received personally. Mr. Nielsen: Speaking fees </w:t>
      </w:r>
      <w:proofErr w:type="spellStart"/>
      <w:r w:rsidR="00CD6DBE" w:rsidRPr="00CB47E0">
        <w:rPr>
          <w:rFonts w:ascii="Times New Roman" w:hAnsi="Times New Roman" w:cs="Times New Roman"/>
          <w:sz w:val="24"/>
          <w:szCs w:val="24"/>
          <w:lang w:val="en-GB"/>
        </w:rPr>
        <w:t>Boehringer</w:t>
      </w:r>
      <w:proofErr w:type="spellEnd"/>
      <w:r w:rsidR="00CD6DBE" w:rsidRPr="00CB47E0">
        <w:rPr>
          <w:rFonts w:ascii="Times New Roman" w:hAnsi="Times New Roman" w:cs="Times New Roman"/>
          <w:sz w:val="24"/>
          <w:szCs w:val="24"/>
          <w:lang w:val="en-GB"/>
        </w:rPr>
        <w:t xml:space="preserve"> </w:t>
      </w:r>
      <w:proofErr w:type="spellStart"/>
      <w:r w:rsidR="00CD6DBE" w:rsidRPr="00CB47E0">
        <w:rPr>
          <w:rFonts w:ascii="Times New Roman" w:hAnsi="Times New Roman" w:cs="Times New Roman"/>
          <w:sz w:val="24"/>
          <w:szCs w:val="24"/>
          <w:lang w:val="en-GB"/>
        </w:rPr>
        <w:t>Ingelheim</w:t>
      </w:r>
      <w:proofErr w:type="spellEnd"/>
      <w:r w:rsidR="00CD6DBE" w:rsidRPr="00CB47E0">
        <w:rPr>
          <w:rFonts w:ascii="Times New Roman" w:hAnsi="Times New Roman" w:cs="Times New Roman"/>
          <w:sz w:val="24"/>
          <w:szCs w:val="24"/>
          <w:lang w:val="en-GB"/>
        </w:rPr>
        <w:t>, consulting fees from Bayer, and grant support from BMS/Pfizer. Ms. Melgaard: Grant support from BMS/Pfizer. Other authors: no conflict of interest. Profs Lip and Larsen are guarantors of this paper and affirms that the manuscript is an honest, accurate, and transparent account of the study being reported; that no important aspects of the study have been omitted; and that any discrepancies from the study as planned have been explained.</w:t>
      </w:r>
    </w:p>
    <w:p w14:paraId="708B7F87" w14:textId="77777777" w:rsidR="0040280F" w:rsidRPr="00CB47E0" w:rsidRDefault="0040280F" w:rsidP="00AF3C13">
      <w:pPr>
        <w:spacing w:after="0" w:line="240" w:lineRule="auto"/>
        <w:rPr>
          <w:rFonts w:ascii="Times New Roman" w:hAnsi="Times New Roman" w:cs="Times New Roman"/>
          <w:b/>
          <w:color w:val="000000" w:themeColor="text1"/>
          <w:sz w:val="24"/>
          <w:szCs w:val="24"/>
          <w:lang w:val="en-GB"/>
        </w:rPr>
      </w:pPr>
    </w:p>
    <w:p w14:paraId="58337C20" w14:textId="77777777" w:rsidR="00CD6DBE" w:rsidRPr="00CB47E0" w:rsidRDefault="00CD6DBE" w:rsidP="00AF3C13">
      <w:pPr>
        <w:spacing w:after="0" w:line="240" w:lineRule="auto"/>
        <w:rPr>
          <w:rFonts w:ascii="Times New Roman" w:hAnsi="Times New Roman" w:cs="Times New Roman"/>
          <w:sz w:val="24"/>
          <w:szCs w:val="24"/>
          <w:lang w:val="en-GB"/>
        </w:rPr>
      </w:pPr>
      <w:r w:rsidRPr="00CB47E0">
        <w:rPr>
          <w:rFonts w:ascii="Times New Roman" w:hAnsi="Times New Roman" w:cs="Times New Roman"/>
          <w:b/>
          <w:color w:val="000000" w:themeColor="text1"/>
          <w:sz w:val="24"/>
          <w:szCs w:val="24"/>
          <w:lang w:val="en-GB"/>
        </w:rPr>
        <w:t>Address for correspondence</w:t>
      </w:r>
      <w:r w:rsidRPr="00CB47E0">
        <w:rPr>
          <w:rFonts w:ascii="Times New Roman" w:hAnsi="Times New Roman" w:cs="Times New Roman"/>
          <w:sz w:val="24"/>
          <w:szCs w:val="24"/>
          <w:lang w:val="en-GB"/>
        </w:rPr>
        <w:t>:</w:t>
      </w:r>
    </w:p>
    <w:p w14:paraId="56EC892B" w14:textId="5A605402" w:rsidR="00CD6DBE" w:rsidRPr="00CB47E0" w:rsidRDefault="000B5DD2" w:rsidP="00AF3C13">
      <w:pPr>
        <w:spacing w:after="0" w:line="24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 xml:space="preserve">Line Melgaard, MSc, PhD, </w:t>
      </w:r>
      <w:r w:rsidR="00CD6DBE" w:rsidRPr="00CB47E0">
        <w:rPr>
          <w:rFonts w:ascii="Times New Roman" w:hAnsi="Times New Roman" w:cs="Times New Roman"/>
          <w:sz w:val="24"/>
          <w:szCs w:val="24"/>
          <w:lang w:val="en-GB"/>
        </w:rPr>
        <w:t>Department of Cardiology, Aalborg University Hospital</w:t>
      </w:r>
    </w:p>
    <w:p w14:paraId="6689ABC0" w14:textId="71EC956C" w:rsidR="00CD6DBE" w:rsidRPr="00CB47E0" w:rsidRDefault="00CD6DBE" w:rsidP="00AF3C13">
      <w:pPr>
        <w:spacing w:after="0" w:line="240" w:lineRule="auto"/>
        <w:rPr>
          <w:rFonts w:ascii="Times New Roman" w:hAnsi="Times New Roman" w:cs="Times New Roman"/>
          <w:sz w:val="24"/>
          <w:szCs w:val="24"/>
          <w:lang w:val="en-GB"/>
        </w:rPr>
      </w:pPr>
      <w:r w:rsidRPr="006B444A">
        <w:rPr>
          <w:rFonts w:ascii="Times New Roman" w:hAnsi="Times New Roman" w:cs="Times New Roman"/>
          <w:sz w:val="24"/>
          <w:szCs w:val="24"/>
        </w:rPr>
        <w:t>Sdr. Skovvej 15, DK-9000, Denmark</w:t>
      </w:r>
      <w:r w:rsidR="000B5DD2" w:rsidRPr="006B444A">
        <w:rPr>
          <w:rFonts w:ascii="Times New Roman" w:hAnsi="Times New Roman" w:cs="Times New Roman"/>
          <w:sz w:val="24"/>
          <w:szCs w:val="24"/>
        </w:rPr>
        <w:t>, Phone: +45 51 94 19 87</w:t>
      </w:r>
      <w:r w:rsidRPr="006B444A">
        <w:rPr>
          <w:rFonts w:ascii="Times New Roman" w:hAnsi="Times New Roman" w:cs="Times New Roman"/>
          <w:sz w:val="24"/>
          <w:szCs w:val="24"/>
        </w:rPr>
        <w:t xml:space="preserve">. </w:t>
      </w:r>
      <w:r w:rsidRPr="00CB47E0">
        <w:rPr>
          <w:rFonts w:ascii="Times New Roman" w:hAnsi="Times New Roman" w:cs="Times New Roman"/>
          <w:sz w:val="24"/>
          <w:szCs w:val="24"/>
          <w:lang w:val="en-GB"/>
        </w:rPr>
        <w:t xml:space="preserve">E-mail: </w:t>
      </w:r>
      <w:hyperlink r:id="rId8" w:history="1">
        <w:r w:rsidR="000B5DD2" w:rsidRPr="00CB47E0">
          <w:rPr>
            <w:rStyle w:val="Hyperlink"/>
            <w:rFonts w:ascii="Times New Roman" w:hAnsi="Times New Roman" w:cs="Times New Roman"/>
            <w:sz w:val="24"/>
            <w:szCs w:val="24"/>
            <w:lang w:val="en-GB"/>
          </w:rPr>
          <w:t>line.melgaard@rn.dk</w:t>
        </w:r>
      </w:hyperlink>
      <w:r w:rsidRPr="00CB47E0">
        <w:rPr>
          <w:rFonts w:ascii="Times New Roman" w:hAnsi="Times New Roman" w:cs="Times New Roman"/>
          <w:sz w:val="24"/>
          <w:szCs w:val="24"/>
          <w:lang w:val="en-GB"/>
        </w:rPr>
        <w:t>.</w:t>
      </w:r>
    </w:p>
    <w:p w14:paraId="4A8EE57A" w14:textId="77777777" w:rsidR="003D4780" w:rsidRPr="00CB47E0" w:rsidRDefault="003D4780" w:rsidP="001771CB">
      <w:pPr>
        <w:pStyle w:val="Opstilling-punkttegn"/>
        <w:numPr>
          <w:ilvl w:val="0"/>
          <w:numId w:val="0"/>
        </w:numPr>
        <w:spacing w:line="480" w:lineRule="auto"/>
        <w:ind w:left="360" w:hanging="360"/>
        <w:rPr>
          <w:rFonts w:ascii="Times New Roman" w:hAnsi="Times New Roman" w:cs="Times New Roman"/>
          <w:sz w:val="24"/>
          <w:szCs w:val="24"/>
          <w:lang w:val="en-GB" w:bidi="th-TH"/>
        </w:rPr>
      </w:pPr>
      <w:r w:rsidRPr="00CB47E0">
        <w:rPr>
          <w:rFonts w:ascii="Times New Roman" w:hAnsi="Times New Roman" w:cs="Times New Roman"/>
          <w:sz w:val="24"/>
          <w:szCs w:val="24"/>
          <w:lang w:val="en-GB"/>
        </w:rPr>
        <w:br w:type="page"/>
      </w:r>
    </w:p>
    <w:p w14:paraId="5B98B283" w14:textId="77777777" w:rsidR="00FB4CE1" w:rsidRPr="00CB47E0" w:rsidRDefault="00FB4CE1" w:rsidP="00334114">
      <w:pPr>
        <w:spacing w:after="160" w:line="480" w:lineRule="auto"/>
        <w:jc w:val="left"/>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ABSTRACT</w:t>
      </w:r>
    </w:p>
    <w:p w14:paraId="1AE84299" w14:textId="10813784" w:rsidR="002B274C" w:rsidRDefault="002B274C" w:rsidP="002864D0">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Aims</w:t>
      </w:r>
      <w:r w:rsidR="002864D0" w:rsidRPr="00CB47E0">
        <w:rPr>
          <w:rFonts w:ascii="Times New Roman" w:hAnsi="Times New Roman" w:cs="Times New Roman"/>
          <w:sz w:val="24"/>
          <w:szCs w:val="24"/>
          <w:lang w:val="en-GB"/>
        </w:rPr>
        <w:t>: T</w:t>
      </w:r>
      <w:r w:rsidRPr="00CB47E0">
        <w:rPr>
          <w:rFonts w:ascii="Times New Roman" w:hAnsi="Times New Roman" w:cs="Times New Roman"/>
          <w:sz w:val="24"/>
          <w:szCs w:val="24"/>
          <w:lang w:val="en-GB"/>
        </w:rPr>
        <w:t xml:space="preserve">o describe the risks of thromboembolism and major bleeding complications in anticoagulated patients with atrial fibrillation </w:t>
      </w:r>
      <w:r w:rsidR="00A54456" w:rsidRPr="00CB47E0">
        <w:rPr>
          <w:rFonts w:ascii="Times New Roman" w:hAnsi="Times New Roman" w:cs="Times New Roman"/>
          <w:sz w:val="24"/>
          <w:szCs w:val="24"/>
          <w:lang w:val="en-GB"/>
        </w:rPr>
        <w:t xml:space="preserve">(AF) </w:t>
      </w:r>
      <w:r w:rsidRPr="00CB47E0">
        <w:rPr>
          <w:rFonts w:ascii="Times New Roman" w:hAnsi="Times New Roman" w:cs="Times New Roman"/>
          <w:sz w:val="24"/>
          <w:szCs w:val="24"/>
          <w:lang w:val="en-GB"/>
        </w:rPr>
        <w:t xml:space="preserve">and native </w:t>
      </w:r>
      <w:r w:rsidR="002864D0" w:rsidRPr="00CB47E0">
        <w:rPr>
          <w:rFonts w:ascii="Times New Roman" w:hAnsi="Times New Roman" w:cs="Times New Roman"/>
          <w:sz w:val="24"/>
          <w:szCs w:val="24"/>
          <w:lang w:val="en-GB"/>
        </w:rPr>
        <w:t>aortic or mitral valvular heart disease using data reflecting clinical practice.</w:t>
      </w:r>
    </w:p>
    <w:p w14:paraId="79C03364" w14:textId="77777777" w:rsidR="00EE60F0" w:rsidRPr="00CB47E0" w:rsidRDefault="00EE60F0" w:rsidP="002864D0">
      <w:pPr>
        <w:spacing w:after="0" w:line="480" w:lineRule="auto"/>
        <w:rPr>
          <w:rFonts w:ascii="Times New Roman" w:hAnsi="Times New Roman" w:cs="Times New Roman"/>
          <w:sz w:val="24"/>
          <w:szCs w:val="24"/>
          <w:lang w:val="en-GB"/>
        </w:rPr>
      </w:pPr>
    </w:p>
    <w:p w14:paraId="5447AD8F" w14:textId="5D807AD6" w:rsidR="00590434" w:rsidRDefault="00936E97" w:rsidP="00757383">
      <w:pPr>
        <w:pStyle w:val="Ingenafstand"/>
        <w:spacing w:line="480" w:lineRule="auto"/>
        <w:rPr>
          <w:rFonts w:ascii="Times New Roman" w:eastAsia="AdvTimes" w:hAnsi="Times New Roman"/>
          <w:sz w:val="24"/>
          <w:szCs w:val="24"/>
          <w:lang w:val="en-GB"/>
        </w:rPr>
      </w:pPr>
      <w:r w:rsidRPr="00CB47E0">
        <w:rPr>
          <w:rFonts w:ascii="Times New Roman" w:hAnsi="Times New Roman" w:cs="Times New Roman"/>
          <w:sz w:val="24"/>
          <w:szCs w:val="24"/>
          <w:lang w:val="en-GB"/>
        </w:rPr>
        <w:t>Methods</w:t>
      </w:r>
      <w:r w:rsidR="002B274C" w:rsidRPr="00CB47E0">
        <w:rPr>
          <w:rFonts w:ascii="Times New Roman" w:hAnsi="Times New Roman" w:cs="Times New Roman"/>
          <w:sz w:val="24"/>
          <w:szCs w:val="24"/>
          <w:lang w:val="en-GB"/>
        </w:rPr>
        <w:t xml:space="preserve"> and results</w:t>
      </w:r>
      <w:r w:rsidRPr="00CB47E0">
        <w:rPr>
          <w:rFonts w:ascii="Times New Roman" w:hAnsi="Times New Roman" w:cs="Times New Roman"/>
          <w:sz w:val="24"/>
          <w:szCs w:val="24"/>
          <w:lang w:val="en-GB"/>
        </w:rPr>
        <w:t>:</w:t>
      </w:r>
      <w:r w:rsidR="00736C9C" w:rsidRPr="00CB47E0">
        <w:rPr>
          <w:rFonts w:ascii="Times New Roman" w:hAnsi="Times New Roman" w:cs="Times New Roman"/>
          <w:sz w:val="24"/>
          <w:szCs w:val="24"/>
          <w:lang w:val="en-GB"/>
        </w:rPr>
        <w:t xml:space="preserve"> </w:t>
      </w:r>
      <w:r w:rsidR="00AB420B" w:rsidRPr="00CB47E0">
        <w:rPr>
          <w:rFonts w:ascii="Times New Roman" w:hAnsi="Times New Roman" w:cs="Times New Roman"/>
          <w:sz w:val="24"/>
          <w:szCs w:val="24"/>
          <w:lang w:val="en-GB"/>
        </w:rPr>
        <w:t>Descriptive cohort</w:t>
      </w:r>
      <w:r w:rsidR="00736C9C" w:rsidRPr="00CB47E0">
        <w:rPr>
          <w:rFonts w:ascii="Times New Roman" w:hAnsi="Times New Roman" w:cs="Times New Roman"/>
          <w:sz w:val="24"/>
          <w:szCs w:val="24"/>
          <w:lang w:val="en-GB"/>
        </w:rPr>
        <w:t xml:space="preserve"> study of anticoagulated patients with </w:t>
      </w:r>
      <w:r w:rsidR="002864D0" w:rsidRPr="00CB47E0">
        <w:rPr>
          <w:rFonts w:ascii="Times New Roman" w:hAnsi="Times New Roman" w:cs="Times New Roman"/>
          <w:sz w:val="24"/>
          <w:szCs w:val="24"/>
          <w:lang w:val="en-GB"/>
        </w:rPr>
        <w:t xml:space="preserve">incident </w:t>
      </w:r>
      <w:r w:rsidR="00A54456" w:rsidRPr="00CB47E0">
        <w:rPr>
          <w:rFonts w:ascii="Times New Roman" w:hAnsi="Times New Roman" w:cs="Times New Roman"/>
          <w:sz w:val="24"/>
          <w:szCs w:val="24"/>
          <w:lang w:val="en-GB"/>
        </w:rPr>
        <w:t>AF</w:t>
      </w:r>
      <w:r w:rsidR="00736C9C" w:rsidRPr="00CB47E0">
        <w:rPr>
          <w:rFonts w:ascii="Times New Roman" w:hAnsi="Times New Roman" w:cs="Times New Roman"/>
          <w:sz w:val="24"/>
          <w:szCs w:val="24"/>
          <w:lang w:val="en-GB"/>
        </w:rPr>
        <w:t xml:space="preserve"> and </w:t>
      </w:r>
      <w:r w:rsidR="00757383" w:rsidRPr="00CB47E0">
        <w:rPr>
          <w:rFonts w:ascii="Times New Roman" w:hAnsi="Times New Roman" w:cs="Times New Roman"/>
          <w:sz w:val="24"/>
          <w:szCs w:val="24"/>
          <w:lang w:val="en-GB"/>
        </w:rPr>
        <w:t xml:space="preserve">native </w:t>
      </w:r>
      <w:r w:rsidR="002B274C" w:rsidRPr="00CB47E0">
        <w:rPr>
          <w:rFonts w:ascii="Times New Roman" w:hAnsi="Times New Roman" w:cs="Times New Roman"/>
          <w:sz w:val="24"/>
          <w:szCs w:val="24"/>
          <w:lang w:val="en-GB"/>
        </w:rPr>
        <w:t xml:space="preserve">aortic or mitral </w:t>
      </w:r>
      <w:r w:rsidR="00757383" w:rsidRPr="00CB47E0">
        <w:rPr>
          <w:rFonts w:ascii="Times New Roman" w:hAnsi="Times New Roman" w:cs="Times New Roman"/>
          <w:sz w:val="24"/>
          <w:szCs w:val="24"/>
          <w:lang w:val="en-GB"/>
        </w:rPr>
        <w:t>valvular heart disease, identified in nationwide Danish registries from 2000-2018.</w:t>
      </w:r>
      <w:r w:rsidR="002B274C" w:rsidRPr="00CB47E0">
        <w:rPr>
          <w:rFonts w:ascii="Times New Roman" w:hAnsi="Times New Roman" w:cs="Times New Roman"/>
          <w:sz w:val="24"/>
          <w:szCs w:val="24"/>
          <w:lang w:val="en-GB"/>
        </w:rPr>
        <w:t xml:space="preserve"> </w:t>
      </w:r>
      <w:r w:rsidR="00473BB8" w:rsidRPr="00CB47E0">
        <w:rPr>
          <w:rFonts w:ascii="Times New Roman" w:hAnsi="Times New Roman" w:cs="Times New Roman"/>
          <w:sz w:val="24"/>
          <w:szCs w:val="24"/>
          <w:lang w:val="en-GB"/>
        </w:rPr>
        <w:t>A total of 10,043</w:t>
      </w:r>
      <w:r w:rsidR="00473BB8" w:rsidRPr="00CB47E0">
        <w:rPr>
          <w:rFonts w:ascii="Times New Roman" w:eastAsia="AdvTimes" w:hAnsi="Times New Roman" w:cs="Times New Roman"/>
          <w:sz w:val="24"/>
          <w:szCs w:val="24"/>
          <w:lang w:val="en-GB"/>
        </w:rPr>
        <w:t xml:space="preserve"> patients were included,</w:t>
      </w:r>
      <w:r w:rsidR="00473BB8" w:rsidRPr="00CB47E0">
        <w:rPr>
          <w:rFonts w:ascii="Times New Roman" w:hAnsi="Times New Roman" w:cs="Times New Roman"/>
          <w:sz w:val="24"/>
          <w:szCs w:val="24"/>
          <w:lang w:val="en-GB"/>
        </w:rPr>
        <w:t xml:space="preserve"> of which 5,190 (51.7%) patients had aortic stenosis, 1,788 (17.8%) patients had aortic regurgitation, 327 (3.3%) patients had mitral stenosis, and 2,738 (27.3%) patients had mitral regurgitation</w:t>
      </w:r>
      <w:r w:rsidR="00736C9C" w:rsidRPr="00CB47E0">
        <w:rPr>
          <w:rFonts w:ascii="Times New Roman" w:hAnsi="Times New Roman" w:cs="Times New Roman"/>
          <w:sz w:val="24"/>
          <w:szCs w:val="24"/>
          <w:lang w:val="en-GB"/>
        </w:rPr>
        <w:t>.</w:t>
      </w:r>
      <w:r w:rsidR="00D9649C" w:rsidRPr="00CB47E0">
        <w:rPr>
          <w:rFonts w:ascii="Times New Roman" w:hAnsi="Times New Roman" w:cs="Times New Roman"/>
          <w:sz w:val="24"/>
          <w:szCs w:val="24"/>
          <w:lang w:val="en-GB"/>
        </w:rPr>
        <w:t xml:space="preserve"> </w:t>
      </w:r>
      <w:r w:rsidR="00F933E6" w:rsidRPr="00CB47E0">
        <w:rPr>
          <w:rFonts w:ascii="Times New Roman" w:eastAsia="AdvTimes" w:hAnsi="Times New Roman"/>
          <w:sz w:val="24"/>
          <w:szCs w:val="24"/>
          <w:lang w:val="en-GB"/>
        </w:rPr>
        <w:t xml:space="preserve">At 1 year after </w:t>
      </w:r>
      <w:r w:rsidR="00A54456" w:rsidRPr="00CB47E0">
        <w:rPr>
          <w:rFonts w:ascii="Times New Roman" w:hAnsi="Times New Roman" w:cs="Times New Roman"/>
          <w:sz w:val="24"/>
          <w:szCs w:val="24"/>
          <w:lang w:val="en-GB"/>
        </w:rPr>
        <w:t>AF</w:t>
      </w:r>
      <w:r w:rsidR="00F933E6" w:rsidRPr="00CB47E0">
        <w:rPr>
          <w:rFonts w:ascii="Times New Roman" w:eastAsia="AdvTimes" w:hAnsi="Times New Roman"/>
          <w:sz w:val="24"/>
          <w:szCs w:val="24"/>
          <w:lang w:val="en-GB"/>
        </w:rPr>
        <w:t xml:space="preserve"> diagnosis, the risk of thromboembolism was </w:t>
      </w:r>
      <w:r w:rsidR="00F51AD1" w:rsidRPr="00CB47E0">
        <w:rPr>
          <w:rFonts w:ascii="Times New Roman" w:eastAsia="AdvTimes" w:hAnsi="Times New Roman"/>
          <w:sz w:val="24"/>
          <w:szCs w:val="24"/>
          <w:lang w:val="en-GB"/>
        </w:rPr>
        <w:t>4.6</w:t>
      </w:r>
      <w:r w:rsidR="00F933E6" w:rsidRPr="00CB47E0">
        <w:rPr>
          <w:rFonts w:ascii="Times New Roman" w:eastAsia="AdvTimes" w:hAnsi="Times New Roman"/>
          <w:sz w:val="24"/>
          <w:szCs w:val="24"/>
          <w:lang w:val="en-GB"/>
        </w:rPr>
        <w:t>% in patients with mitral stenosis taking a VKA, and 2.</w:t>
      </w:r>
      <w:r w:rsidR="00F51AD1" w:rsidRPr="00CB47E0">
        <w:rPr>
          <w:rFonts w:ascii="Times New Roman" w:eastAsia="AdvTimes" w:hAnsi="Times New Roman"/>
          <w:sz w:val="24"/>
          <w:szCs w:val="24"/>
          <w:lang w:val="en-GB"/>
        </w:rPr>
        <w:t>6</w:t>
      </w:r>
      <w:r w:rsidR="00F933E6" w:rsidRPr="00CB47E0">
        <w:rPr>
          <w:rFonts w:ascii="Times New Roman" w:eastAsia="AdvTimes" w:hAnsi="Times New Roman"/>
          <w:sz w:val="24"/>
          <w:szCs w:val="24"/>
          <w:lang w:val="en-GB"/>
        </w:rPr>
        <w:t>% in patients with aortic stenosis taking a VKA or NOAC. For patients with aortic or mitral regurgitation, the risk</w:t>
      </w:r>
      <w:r w:rsidR="000805B7" w:rsidRPr="00CB47E0">
        <w:rPr>
          <w:rFonts w:ascii="Times New Roman" w:eastAsia="AdvTimes" w:hAnsi="Times New Roman"/>
          <w:sz w:val="24"/>
          <w:szCs w:val="24"/>
          <w:lang w:val="en-GB"/>
        </w:rPr>
        <w:t>s of thromboembolism</w:t>
      </w:r>
      <w:r w:rsidR="00F933E6" w:rsidRPr="00CB47E0">
        <w:rPr>
          <w:rFonts w:ascii="Times New Roman" w:eastAsia="AdvTimes" w:hAnsi="Times New Roman"/>
          <w:sz w:val="24"/>
          <w:szCs w:val="24"/>
          <w:lang w:val="en-GB"/>
        </w:rPr>
        <w:t xml:space="preserve"> </w:t>
      </w:r>
      <w:r w:rsidR="005F7AC3" w:rsidRPr="00CB47E0">
        <w:rPr>
          <w:rFonts w:ascii="Times New Roman" w:eastAsia="AdvTimes" w:hAnsi="Times New Roman"/>
          <w:sz w:val="24"/>
          <w:szCs w:val="24"/>
          <w:lang w:val="en-GB"/>
        </w:rPr>
        <w:t>ranged between 1.5-1.8%</w:t>
      </w:r>
      <w:r w:rsidR="00F933E6" w:rsidRPr="00CB47E0">
        <w:rPr>
          <w:rFonts w:ascii="Times New Roman" w:eastAsia="AdvTimes" w:hAnsi="Times New Roman"/>
          <w:sz w:val="24"/>
          <w:szCs w:val="24"/>
          <w:lang w:val="en-GB"/>
        </w:rPr>
        <w:t xml:space="preserve"> in both treatment groups. For the endpoint of major bleeding, the risk was approximately </w:t>
      </w:r>
      <w:r w:rsidR="00C65B7D" w:rsidRPr="00CB47E0">
        <w:rPr>
          <w:rFonts w:ascii="Times New Roman" w:eastAsia="AdvTimes" w:hAnsi="Times New Roman"/>
          <w:sz w:val="24"/>
          <w:szCs w:val="24"/>
          <w:lang w:val="en-GB"/>
        </w:rPr>
        <w:t>5</w:t>
      </w:r>
      <w:r w:rsidR="001729C8" w:rsidRPr="00CB47E0">
        <w:rPr>
          <w:rFonts w:ascii="Times New Roman" w:eastAsia="AdvTimes" w:hAnsi="Times New Roman"/>
          <w:sz w:val="24"/>
          <w:szCs w:val="24"/>
          <w:lang w:val="en-GB"/>
        </w:rPr>
        <w:t>.5</w:t>
      </w:r>
      <w:r w:rsidR="00F933E6" w:rsidRPr="00CB47E0">
        <w:rPr>
          <w:rFonts w:ascii="Times New Roman" w:eastAsia="AdvTimes" w:hAnsi="Times New Roman"/>
          <w:sz w:val="24"/>
          <w:szCs w:val="24"/>
          <w:lang w:val="en-GB"/>
        </w:rPr>
        <w:t xml:space="preserve">% in patients with aortic stenosis </w:t>
      </w:r>
      <w:r w:rsidR="002C53F6" w:rsidRPr="00CB47E0">
        <w:rPr>
          <w:rFonts w:ascii="Times New Roman" w:eastAsia="AdvTimes" w:hAnsi="Times New Roman"/>
          <w:sz w:val="24"/>
          <w:szCs w:val="24"/>
          <w:lang w:val="en-GB"/>
        </w:rPr>
        <w:t>or</w:t>
      </w:r>
      <w:r w:rsidR="00F933E6" w:rsidRPr="00CB47E0">
        <w:rPr>
          <w:rFonts w:ascii="Times New Roman" w:eastAsia="AdvTimes" w:hAnsi="Times New Roman"/>
          <w:sz w:val="24"/>
          <w:szCs w:val="24"/>
          <w:lang w:val="en-GB"/>
        </w:rPr>
        <w:t xml:space="preserve"> mitral stenosis treate</w:t>
      </w:r>
      <w:r w:rsidR="00C65B7D" w:rsidRPr="00CB47E0">
        <w:rPr>
          <w:rFonts w:ascii="Times New Roman" w:eastAsia="AdvTimes" w:hAnsi="Times New Roman"/>
          <w:sz w:val="24"/>
          <w:szCs w:val="24"/>
          <w:lang w:val="en-GB"/>
        </w:rPr>
        <w:t>d with a VKA, and 3.3-4.0</w:t>
      </w:r>
      <w:r w:rsidR="00F933E6" w:rsidRPr="00CB47E0">
        <w:rPr>
          <w:rFonts w:ascii="Times New Roman" w:eastAsia="AdvTimes" w:hAnsi="Times New Roman"/>
          <w:sz w:val="24"/>
          <w:szCs w:val="24"/>
          <w:lang w:val="en-GB"/>
        </w:rPr>
        <w:t xml:space="preserve">% in patients with aortic or mitral regurgitation. For patients treated with a NOAC, the risk </w:t>
      </w:r>
      <w:r w:rsidR="001E4844" w:rsidRPr="00CB47E0">
        <w:rPr>
          <w:rFonts w:ascii="Times New Roman" w:eastAsia="AdvTimes" w:hAnsi="Times New Roman"/>
          <w:sz w:val="24"/>
          <w:szCs w:val="24"/>
          <w:lang w:val="en-GB"/>
        </w:rPr>
        <w:t xml:space="preserve">of major bleeding </w:t>
      </w:r>
      <w:r w:rsidR="00F933E6" w:rsidRPr="00CB47E0">
        <w:rPr>
          <w:rFonts w:ascii="Times New Roman" w:eastAsia="AdvTimes" w:hAnsi="Times New Roman"/>
          <w:sz w:val="24"/>
          <w:szCs w:val="24"/>
          <w:lang w:val="en-GB"/>
        </w:rPr>
        <w:t xml:space="preserve">was </w:t>
      </w:r>
      <w:r w:rsidR="00C65B7D" w:rsidRPr="00CB47E0">
        <w:rPr>
          <w:rFonts w:ascii="Times New Roman" w:eastAsia="AdvTimes" w:hAnsi="Times New Roman"/>
          <w:sz w:val="24"/>
          <w:szCs w:val="24"/>
          <w:lang w:val="en-GB"/>
        </w:rPr>
        <w:t>3.7</w:t>
      </w:r>
      <w:r w:rsidR="00F933E6" w:rsidRPr="00CB47E0">
        <w:rPr>
          <w:rFonts w:ascii="Times New Roman" w:eastAsia="AdvTimes" w:hAnsi="Times New Roman"/>
          <w:sz w:val="24"/>
          <w:szCs w:val="24"/>
          <w:lang w:val="en-GB"/>
        </w:rPr>
        <w:t xml:space="preserve">% in patients with </w:t>
      </w:r>
      <w:r w:rsidR="00C65B7D" w:rsidRPr="00CB47E0">
        <w:rPr>
          <w:rFonts w:ascii="Times New Roman" w:eastAsia="AdvTimes" w:hAnsi="Times New Roman"/>
          <w:sz w:val="24"/>
          <w:szCs w:val="24"/>
          <w:lang w:val="en-GB"/>
        </w:rPr>
        <w:t>aortic stenosis and approximately 2.5</w:t>
      </w:r>
      <w:r w:rsidR="00F933E6" w:rsidRPr="00CB47E0">
        <w:rPr>
          <w:rFonts w:ascii="Times New Roman" w:eastAsia="AdvTimes" w:hAnsi="Times New Roman"/>
          <w:sz w:val="24"/>
          <w:szCs w:val="24"/>
          <w:lang w:val="en-GB"/>
        </w:rPr>
        <w:t>% in patients with aortic or mitral regurgitation.</w:t>
      </w:r>
    </w:p>
    <w:p w14:paraId="7948D27E" w14:textId="77777777" w:rsidR="00EE60F0" w:rsidRPr="00CB47E0" w:rsidRDefault="00EE60F0" w:rsidP="00757383">
      <w:pPr>
        <w:pStyle w:val="Ingenafstand"/>
        <w:spacing w:line="480" w:lineRule="auto"/>
        <w:rPr>
          <w:rFonts w:ascii="Times New Roman" w:hAnsi="Times New Roman" w:cs="Times New Roman"/>
          <w:sz w:val="24"/>
          <w:szCs w:val="24"/>
          <w:lang w:val="en-GB"/>
        </w:rPr>
      </w:pPr>
    </w:p>
    <w:p w14:paraId="64D78D4B" w14:textId="5ED42FED" w:rsidR="009D06BF" w:rsidRPr="00CB47E0" w:rsidRDefault="00936E97" w:rsidP="00C86814">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Conclusio</w:t>
      </w:r>
      <w:r w:rsidRPr="006B7C12">
        <w:rPr>
          <w:rFonts w:ascii="Times New Roman" w:hAnsi="Times New Roman" w:cs="Times New Roman"/>
          <w:sz w:val="24"/>
          <w:szCs w:val="24"/>
          <w:lang w:val="en-GB"/>
        </w:rPr>
        <w:t xml:space="preserve">n: </w:t>
      </w:r>
      <w:r w:rsidR="006B7C12" w:rsidRPr="006B7C12">
        <w:rPr>
          <w:rFonts w:ascii="Times New Roman" w:hAnsi="Times New Roman" w:cs="Times New Roman"/>
          <w:color w:val="00B050"/>
          <w:sz w:val="24"/>
          <w:szCs w:val="24"/>
          <w:lang w:val="en-US"/>
        </w:rPr>
        <w:t xml:space="preserve">When using data that reflects clinical practice, our </w:t>
      </w:r>
      <w:r w:rsidR="00063BCA" w:rsidRPr="00063BCA">
        <w:rPr>
          <w:rFonts w:ascii="Times New Roman" w:hAnsi="Times New Roman" w:cs="Times New Roman"/>
          <w:color w:val="00B050"/>
          <w:sz w:val="24"/>
          <w:szCs w:val="24"/>
          <w:lang w:val="en-GB"/>
        </w:rPr>
        <w:t xml:space="preserve">observations suggest that </w:t>
      </w:r>
      <w:r w:rsidR="00063BCA">
        <w:rPr>
          <w:rFonts w:ascii="Times New Roman" w:hAnsi="Times New Roman" w:cs="Times New Roman"/>
          <w:sz w:val="24"/>
          <w:szCs w:val="24"/>
          <w:lang w:val="en-GB"/>
        </w:rPr>
        <w:t>on</w:t>
      </w:r>
      <w:r w:rsidRPr="00CB47E0">
        <w:rPr>
          <w:rFonts w:ascii="Times New Roman" w:hAnsi="Times New Roman" w:cs="Times New Roman"/>
          <w:sz w:val="24"/>
          <w:szCs w:val="24"/>
          <w:lang w:val="en-GB"/>
        </w:rPr>
        <w:t xml:space="preserve">e year after a diagnosis of </w:t>
      </w:r>
      <w:r w:rsidR="00A54456" w:rsidRPr="00CB47E0">
        <w:rPr>
          <w:rFonts w:ascii="Times New Roman" w:hAnsi="Times New Roman" w:cs="Times New Roman"/>
          <w:sz w:val="24"/>
          <w:szCs w:val="24"/>
          <w:lang w:val="en-GB"/>
        </w:rPr>
        <w:t>AF</w:t>
      </w:r>
      <w:r w:rsidRPr="00CB47E0">
        <w:rPr>
          <w:rFonts w:ascii="Times New Roman" w:hAnsi="Times New Roman" w:cs="Times New Roman"/>
          <w:sz w:val="24"/>
          <w:szCs w:val="24"/>
          <w:lang w:val="en-GB"/>
        </w:rPr>
        <w:t xml:space="preserve">, </w:t>
      </w:r>
      <w:r w:rsidR="00655416" w:rsidRPr="00CB47E0">
        <w:rPr>
          <w:rFonts w:ascii="Times New Roman" w:hAnsi="Times New Roman" w:cs="Times New Roman"/>
          <w:sz w:val="24"/>
          <w:szCs w:val="24"/>
          <w:lang w:val="en-GB"/>
        </w:rPr>
        <w:t xml:space="preserve">anticoagulated </w:t>
      </w:r>
      <w:r w:rsidRPr="00CB47E0">
        <w:rPr>
          <w:rFonts w:ascii="Times New Roman" w:hAnsi="Times New Roman" w:cs="Times New Roman"/>
          <w:sz w:val="24"/>
          <w:szCs w:val="24"/>
          <w:lang w:val="en-GB"/>
        </w:rPr>
        <w:t>pa</w:t>
      </w:r>
      <w:r w:rsidR="00C86814" w:rsidRPr="00CB47E0">
        <w:rPr>
          <w:rFonts w:ascii="Times New Roman" w:hAnsi="Times New Roman" w:cs="Times New Roman"/>
          <w:sz w:val="24"/>
          <w:szCs w:val="24"/>
          <w:lang w:val="en-GB"/>
        </w:rPr>
        <w:t xml:space="preserve">tients with </w:t>
      </w:r>
      <w:r w:rsidR="002B274C" w:rsidRPr="00CB47E0">
        <w:rPr>
          <w:rFonts w:ascii="Times New Roman" w:hAnsi="Times New Roman" w:cs="Times New Roman"/>
          <w:sz w:val="24"/>
          <w:szCs w:val="24"/>
          <w:lang w:val="en-GB"/>
        </w:rPr>
        <w:t>aortic or mitral</w:t>
      </w:r>
      <w:r w:rsidR="00473BB8" w:rsidRPr="00CB47E0">
        <w:rPr>
          <w:rFonts w:ascii="Times New Roman" w:hAnsi="Times New Roman" w:cs="Times New Roman"/>
          <w:sz w:val="24"/>
          <w:szCs w:val="24"/>
          <w:lang w:val="en-GB"/>
        </w:rPr>
        <w:t xml:space="preserve"> valvular heart disease</w:t>
      </w:r>
      <w:r w:rsidRPr="00CB47E0">
        <w:rPr>
          <w:rFonts w:ascii="Times New Roman" w:hAnsi="Times New Roman" w:cs="Times New Roman"/>
          <w:sz w:val="24"/>
          <w:szCs w:val="24"/>
          <w:lang w:val="en-GB"/>
        </w:rPr>
        <w:t xml:space="preserve"> had dissimilar risk of thromboembolism and </w:t>
      </w:r>
      <w:r w:rsidR="00A54456" w:rsidRPr="00CB47E0">
        <w:rPr>
          <w:rFonts w:ascii="Times New Roman" w:hAnsi="Times New Roman" w:cs="Times New Roman"/>
          <w:sz w:val="24"/>
          <w:szCs w:val="24"/>
          <w:lang w:val="en-GB"/>
        </w:rPr>
        <w:t xml:space="preserve">major </w:t>
      </w:r>
      <w:r w:rsidRPr="00CB47E0">
        <w:rPr>
          <w:rFonts w:ascii="Times New Roman" w:hAnsi="Times New Roman" w:cs="Times New Roman"/>
          <w:sz w:val="24"/>
          <w:szCs w:val="24"/>
          <w:lang w:val="en-GB"/>
        </w:rPr>
        <w:t>bleeding</w:t>
      </w:r>
      <w:r w:rsidR="00F63B6E" w:rsidRPr="00CB47E0">
        <w:rPr>
          <w:rFonts w:ascii="Times New Roman" w:hAnsi="Times New Roman" w:cs="Times New Roman"/>
          <w:sz w:val="24"/>
          <w:szCs w:val="24"/>
          <w:lang w:val="en-GB"/>
        </w:rPr>
        <w:t xml:space="preserve"> complications. </w:t>
      </w:r>
      <w:r w:rsidRPr="00CB47E0">
        <w:rPr>
          <w:rFonts w:ascii="Times New Roman" w:hAnsi="Times New Roman" w:cs="Times New Roman"/>
          <w:sz w:val="24"/>
          <w:szCs w:val="24"/>
          <w:lang w:val="en-GB"/>
        </w:rPr>
        <w:t xml:space="preserve">Specifically, patients with aortic stenosis </w:t>
      </w:r>
      <w:r w:rsidR="00655416" w:rsidRPr="00CB47E0">
        <w:rPr>
          <w:rFonts w:ascii="Times New Roman" w:hAnsi="Times New Roman" w:cs="Times New Roman"/>
          <w:sz w:val="24"/>
          <w:szCs w:val="24"/>
          <w:lang w:val="en-GB"/>
        </w:rPr>
        <w:t>or</w:t>
      </w:r>
      <w:r w:rsidRPr="00CB47E0">
        <w:rPr>
          <w:rFonts w:ascii="Times New Roman" w:hAnsi="Times New Roman" w:cs="Times New Roman"/>
          <w:sz w:val="24"/>
          <w:szCs w:val="24"/>
          <w:lang w:val="en-GB"/>
        </w:rPr>
        <w:t xml:space="preserve"> mitral stenosis were high-risk subg</w:t>
      </w:r>
      <w:r w:rsidR="00722D4A" w:rsidRPr="00CB47E0">
        <w:rPr>
          <w:rFonts w:ascii="Times New Roman" w:hAnsi="Times New Roman" w:cs="Times New Roman"/>
          <w:sz w:val="24"/>
          <w:szCs w:val="24"/>
          <w:lang w:val="en-GB"/>
        </w:rPr>
        <w:t xml:space="preserve">roups. </w:t>
      </w:r>
      <w:r w:rsidR="00F63B6E" w:rsidRPr="00CB47E0">
        <w:rPr>
          <w:rFonts w:ascii="Times New Roman" w:hAnsi="Times New Roman" w:cs="Times New Roman"/>
          <w:sz w:val="24"/>
          <w:szCs w:val="24"/>
          <w:lang w:val="en-GB"/>
        </w:rPr>
        <w:t>This</w:t>
      </w:r>
      <w:r w:rsidR="00410842" w:rsidRPr="00CB47E0">
        <w:rPr>
          <w:rFonts w:ascii="Times New Roman" w:hAnsi="Times New Roman" w:cs="Times New Roman"/>
          <w:sz w:val="24"/>
          <w:szCs w:val="24"/>
          <w:lang w:val="en-GB"/>
        </w:rPr>
        <w:t xml:space="preserve"> </w:t>
      </w:r>
      <w:r w:rsidR="0046722F" w:rsidRPr="0046722F">
        <w:rPr>
          <w:rFonts w:ascii="Times New Roman" w:hAnsi="Times New Roman" w:cs="Times New Roman"/>
          <w:color w:val="00B050"/>
          <w:sz w:val="24"/>
          <w:szCs w:val="24"/>
          <w:lang w:val="en-GB"/>
        </w:rPr>
        <w:t>observation</w:t>
      </w:r>
      <w:r w:rsidR="00410842" w:rsidRPr="0046722F">
        <w:rPr>
          <w:rFonts w:ascii="Times New Roman" w:hAnsi="Times New Roman" w:cs="Times New Roman"/>
          <w:color w:val="00B050"/>
          <w:sz w:val="24"/>
          <w:szCs w:val="24"/>
          <w:lang w:val="en-GB"/>
        </w:rPr>
        <w:t xml:space="preserve"> </w:t>
      </w:r>
      <w:r w:rsidR="00410842" w:rsidRPr="00CB47E0">
        <w:rPr>
          <w:rFonts w:ascii="Times New Roman" w:hAnsi="Times New Roman" w:cs="Times New Roman"/>
          <w:sz w:val="24"/>
          <w:szCs w:val="24"/>
          <w:lang w:val="en-GB"/>
        </w:rPr>
        <w:t xml:space="preserve">may </w:t>
      </w:r>
      <w:r w:rsidR="00B60DDC" w:rsidRPr="00CB47E0">
        <w:rPr>
          <w:rFonts w:ascii="Times New Roman" w:hAnsi="Times New Roman" w:cs="Times New Roman"/>
          <w:sz w:val="24"/>
          <w:szCs w:val="24"/>
          <w:lang w:val="en-GB"/>
        </w:rPr>
        <w:t xml:space="preserve">guide clinicians </w:t>
      </w:r>
      <w:r w:rsidR="00410842" w:rsidRPr="00CB47E0">
        <w:rPr>
          <w:rFonts w:ascii="Times New Roman" w:hAnsi="Times New Roman" w:cs="Times New Roman"/>
          <w:sz w:val="24"/>
          <w:szCs w:val="24"/>
          <w:lang w:val="en-GB"/>
        </w:rPr>
        <w:t>regarding intensity of clinical follow-up.</w:t>
      </w:r>
    </w:p>
    <w:p w14:paraId="0D822046" w14:textId="77777777" w:rsidR="009D06BF" w:rsidRPr="00CB47E0" w:rsidRDefault="009D06BF" w:rsidP="00C86814">
      <w:pPr>
        <w:spacing w:after="0" w:line="480" w:lineRule="auto"/>
        <w:rPr>
          <w:rFonts w:ascii="Times New Roman" w:hAnsi="Times New Roman" w:cs="Times New Roman"/>
          <w:sz w:val="24"/>
          <w:szCs w:val="24"/>
          <w:lang w:val="en-GB"/>
        </w:rPr>
      </w:pPr>
    </w:p>
    <w:p w14:paraId="541CDBC5" w14:textId="07E0926E" w:rsidR="009D06BF" w:rsidRDefault="009D06BF" w:rsidP="009D06BF">
      <w:pPr>
        <w:spacing w:line="480" w:lineRule="auto"/>
        <w:jc w:val="left"/>
        <w:rPr>
          <w:rFonts w:ascii="Times New Roman" w:hAnsi="Times New Roman" w:cs="Times New Roman"/>
          <w:sz w:val="24"/>
          <w:szCs w:val="24"/>
          <w:lang w:val="en-GB"/>
        </w:rPr>
      </w:pPr>
      <w:r w:rsidRPr="00CB47E0">
        <w:rPr>
          <w:rFonts w:ascii="Times New Roman" w:hAnsi="Times New Roman" w:cs="Times New Roman"/>
          <w:b/>
          <w:sz w:val="24"/>
          <w:szCs w:val="24"/>
          <w:lang w:val="en-GB"/>
        </w:rPr>
        <w:lastRenderedPageBreak/>
        <w:t>Keywords:</w:t>
      </w:r>
      <w:r w:rsidRPr="00CB47E0">
        <w:rPr>
          <w:rFonts w:ascii="Times New Roman" w:hAnsi="Times New Roman" w:cs="Times New Roman"/>
          <w:sz w:val="24"/>
          <w:szCs w:val="24"/>
          <w:lang w:val="en-GB"/>
        </w:rPr>
        <w:t xml:space="preserve"> native valvular heart disease, atrial fibrillation, anticoagulation, thromboembolism, bleeding complications</w:t>
      </w:r>
      <w:r w:rsidR="00F63B6E" w:rsidRPr="00CB47E0">
        <w:rPr>
          <w:rFonts w:ascii="Times New Roman" w:hAnsi="Times New Roman" w:cs="Times New Roman"/>
          <w:sz w:val="24"/>
          <w:szCs w:val="24"/>
          <w:lang w:val="en-GB"/>
        </w:rPr>
        <w:t>.</w:t>
      </w:r>
    </w:p>
    <w:p w14:paraId="794DDD11" w14:textId="77777777" w:rsidR="0046722F" w:rsidRDefault="0046722F">
      <w:pPr>
        <w:spacing w:after="160" w:line="259" w:lineRule="auto"/>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7065568" w14:textId="776F0633" w:rsidR="00CD6DBE" w:rsidRPr="00CB47E0" w:rsidRDefault="00CD6DBE" w:rsidP="00334114">
      <w:pPr>
        <w:spacing w:after="160" w:line="480" w:lineRule="auto"/>
        <w:jc w:val="left"/>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INTRODUCTION</w:t>
      </w:r>
    </w:p>
    <w:p w14:paraId="3B07BB07" w14:textId="77777777" w:rsidR="00184FDC" w:rsidRDefault="00735198" w:rsidP="00184FDC">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The</w:t>
      </w:r>
      <w:r w:rsidR="00763F02" w:rsidRPr="00CB47E0">
        <w:rPr>
          <w:rFonts w:ascii="Times New Roman" w:hAnsi="Times New Roman" w:cs="Times New Roman"/>
          <w:sz w:val="24"/>
          <w:szCs w:val="24"/>
          <w:lang w:val="en-GB"/>
        </w:rPr>
        <w:t xml:space="preserve"> combin</w:t>
      </w:r>
      <w:r w:rsidR="00FB4CE1" w:rsidRPr="00CB47E0">
        <w:rPr>
          <w:rFonts w:ascii="Times New Roman" w:hAnsi="Times New Roman" w:cs="Times New Roman"/>
          <w:sz w:val="24"/>
          <w:szCs w:val="24"/>
          <w:lang w:val="en-GB"/>
        </w:rPr>
        <w:t>ation of atrial fibrillation and valvular heart disease (VHD</w:t>
      </w:r>
      <w:r w:rsidR="00763F02" w:rsidRPr="00CB47E0">
        <w:rPr>
          <w:rFonts w:ascii="Times New Roman" w:hAnsi="Times New Roman" w:cs="Times New Roman"/>
          <w:sz w:val="24"/>
          <w:szCs w:val="24"/>
          <w:lang w:val="en-GB"/>
        </w:rPr>
        <w:t xml:space="preserve">) </w:t>
      </w:r>
      <w:r w:rsidRPr="00CB47E0">
        <w:rPr>
          <w:rFonts w:ascii="Times New Roman" w:hAnsi="Times New Roman" w:cs="Times New Roman"/>
          <w:sz w:val="24"/>
          <w:szCs w:val="24"/>
          <w:lang w:val="en-GB"/>
        </w:rPr>
        <w:t>is common</w:t>
      </w:r>
      <w:r w:rsidR="008C3C4C" w:rsidRPr="00CB47E0">
        <w:rPr>
          <w:rFonts w:ascii="Times New Roman" w:hAnsi="Times New Roman" w:cs="Times New Roman"/>
          <w:sz w:val="24"/>
          <w:szCs w:val="24"/>
          <w:lang w:val="en-GB"/>
        </w:rPr>
        <w:t>, and many of these patients have native VHD</w:t>
      </w:r>
      <w:r w:rsidR="004C0B4C" w:rsidRPr="00CB47E0">
        <w:rPr>
          <w:rFonts w:ascii="Times New Roman" w:hAnsi="Times New Roman" w:cs="Times New Roman"/>
          <w:sz w:val="24"/>
          <w:szCs w:val="24"/>
          <w:lang w:val="en-GB"/>
        </w:rPr>
        <w:t>.</w:t>
      </w:r>
      <w:r w:rsidR="004C0B4C"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{"citationItems":[{"id":"ITEM-1","itemData":{"ISSN":"1532-2092","PMID":"24084680","abstract":"AIMS We sought to describe the management of patients with atrial fibrillation (AF) in Europe after the release of the 2010 AF Guidelines of the European Society of Cardiology. METHODS AND RESULTS The PREFER in AF registry enrolled consecutive patients with AF from January 2012 to January 2013 in 461 centres in seven European countries. Seven thousand two hundred and forty-three evaluable patients were enrolled, aged 71.5 ± 11 years, 60.1% male, CHA2DS2VASc score 3.4 ± 1.8 (mean ± standard deviation). Thirty per cent patients had paroxysmal, 24.0% had persistent, 7.2% had long-standing persistent, and 38.8% had permanent AF. Oral anticoagulation was used in the majority of patients: 4799 patients (66.3%) received a vitamin K antagonist (VKA) as mono-therapy, 720 patients a combination of VKA and antiplatelet agents (9.9%), 442 patients (6.1%) a new oral anticoagulant drugs (NOAC). Antiplatelet agents alone were given to 808 patients (11.2%), no antithrombotic therapy to 474 patients (6.5%). Of 7034 evaluable patients, 5530 (78.6%) patients were adequately rate controlled (mean heart rate 60-100 bpm). Half of the patients (50.7%) received rhythm control therapy by electrical cardioversion (18.1%), pharmacological cardioversion (19.5%), antiarrhythmic drugs (amiodarone 24.1%, flecainide or propafenone 13.5%, sotalol 5.5%, dronedarone 4.0%), and catheter ablation (5.0%). CONCLUSION The management of AF patients in 2012 has adapted to recent evidence and guideline recommendations. Oral anticoagulant therapy with VKA (majority) or NOACs is given to over 80% of eligible patients, including those at risk for bleeding. Rate is often adequately controlled, and rhythm control therapy is widely used.","author":[{"dropping-particle":"","family":"Kirchhof","given":"Paulus","non-dropping-particle":"","parse-names":false,"suffix":""},{"dropping-particle":"","family":"Ammentorp","given":"Bettina","non-dropping-particle":"","parse-names":false,"suffix":""},{"dropping-particle":"","family":"Darius","given":"Harald","non-dropping-particle":"","parse-names":false,"suffix":""},{"dropping-particle":"","family":"Caterina","given":"Raffaele","non-dropping-particle":"De","parse-names":false,"suffix":""},{"dropping-particle":"","family":"Heuzey","given":"Jean-Yves","non-dropping-particle":"Le","parse-names":false,"suffix":""},{"dropping-particle":"","family":"Schilling","given":"Richard John","non-dropping-particle":"","parse-names":false,"suffix":""},{"dropping-particle":"","family":"Schmitt","given":"Josef","non-dropping-particle":"","parse-names":false,"suffix":""},{"dropping-particle":"","family":"Zamorano","given":"Jose Luis","non-dropping-particle":"","parse-names":false,"suffix":""}],"container-title":"Europace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Cardiology","id":"ITEM-1","issued":{"date-parts":[["2014"]]},"page":"6-14","title":"Management of atrial fibrillation in seven European countries after the publication of the 2010 ESC Guidelines on atrial fibrillation: primary results of the PREvention oF thromboemolic events--European Registry in Atrial Fibrillation (PREFER in AF).","type":"article-journal","volume":"16"},"uris":["http://www.mendeley.com/documents/?uuid=053e3200-e618-4152-8e31-d1ae3b556e4e"]},{"id":"ITEM-2","itemData":{"ISSN":"0004-5772","PMID":"26710395","abstract":"OBJECTIVES To estimate incidence of atrial fibrillation in patients of rheumatic heart disease, to study clinical correlation of atrial fibrillation in term of mitral valve area in mitral stenosis, to estimate incidence of systemic embolization and to find out association of atrial fibrillation with recurrent respiratory infections. MATERIAL AND METHODS Ninty-four cases were assigned with different groups according to type of valvular lesion, age group, sex and severity. The incidence of atrial fibrillation was compared among these groups. Patients were grouped according to the type of valvular lesion, age and mitral valve area. Incidence of different types of systemic embolization was studied in cases suffering from atrial fibrillation. We also looked for association of atrial fibrillation with respiratory tract infections. RESULTS The incidence of atrial fibrillation was 41 out of 94 cases (43.61%). The highest incidence of atrial fibrillation was in the age group of 21-30 yrs (55%) and the incidence was more in females (72.72%) as compared to males (27.27%). The incidence of atrial fibrillation in patients with pure mitral stenosis was 48.2% and in cases of predominant mitral regurgitation 43.3%. The incidence of atrial fibrillation in cases of mitral stenosis with mitral valve area &lt; 1 cm2 was 70.4% as compared to 29.6% in cases of mitral stenosis with mitral valve area &gt; 1 cm2. Out of 41 cases of atrial fibrillation, nine had evidence of systemic embolization out of which six were cerebral (66.66%), two were peripheral (33.33%) and one was mesenteric (16.66%). The respiratory infections were more commonly present in patients with atrial fibrillation as compared to patients without atrial fibrillation (24.39% Vs 5.66%). CONCLUSIONS The incidence of atrial fibrillation is significant in cases of rheumatic heart disease. The incidence is higher in females and in the age group of 21-30 yrs. The incidence of atrial fibrillation increases with severity of valvular stenosis. Systemic embolization is present in significant number of patients with rheumatic heart disease with atrial fibrillation. Cerebral embolization is more common as compared to peripheral and followed by mesenteric. The respiratory tract infection is more commonly present in patients with atrial fibrillation as compared to patients without atrial fibrillation.","author":[{"dropping-particle":"","family":"Sharma","given":"S K","non-dropping-particle":"","parse-names":false,"suffix":""},{"dropping-particle":"","family":"Verma","given":"S H","non-dropping-particle":"","parse-names":false,"suffix":""}],"container-title":"The Journal of the Association of Physicians of India","id":"ITEM-2","issued":{"date-parts":[["2015"]]},"page":"22-5","title":"A Clinical Evaluation of Atrial Fibrillation in Rheumatic Heart Disease.","type":"article-journal","volume":"63"},"uris":["http://www.mendeley.com/documents/?uuid=9e297565-1f8f-4961-9e05-80a18f54f879"]},{"id":"ITEM-3","itemData":{"ISSN":"0002-9149","PMID":"8540469","abstract":"The highest frequency of AF in RHD occurs in those with mitral stenosis, mitral regurgitation, and tricuspid regurgitation in combination. AF, while occurring in 29% of patients with isolated mitral stenosis and in 16% with isolated mitral regurgitation, is an infrequent finding (1%) in patients with aortic valvular disease. Left atrial diameter by univariate analysis, and age and left atrial diameter by multivariate analysis have been shown to be the most important parameters to determine the occurrence of AF in patients with RHD.","author":[{"dropping-particle":"","family":"Diker","given":"E","non-dropping-particle":"","parse-names":false,"suffix":""},{"dropping-particle":"","family":"Aydogdu","given":"S","non-dropping-particle":"","parse-names":false,"suffix":""},{"dropping-particle":"","family":"Ozdemir","given":"M","non-dropping-particle":"","parse-names":false,"suffix":""},{"dropping-particle":"","family":"Kural","given":"T","non-dropping-particle":"","parse-names":false,"suffix":""},{"dropping-particle":"","family":"Polat","given":"K","non-dropping-particle":"","parse-names":false,"suffix":""},{"dropping-particle":"","family":"Cehreli","given":"S","non-dropping-particle":"","parse-names":false,"suffix":""},{"dropping-particle":"","family":"Erdogan","given":"A","non-dropping-particle":"","parse-names":false,"suffix":""},{"dropping-particle":"","family":"Göksel","given":"S","non-dropping-particle":"","parse-names":false,"suffix":""}],"container-title":"The American journal of cardiology","id":"ITEM-3","issued":{"date-parts":[["1996"]]},"page":"96-8","title":"Prevalence and predictors of atrial fibrillation in rheumatic valvular heart disease.","type":"article-journal","volume":"77"},"uris":["http://www.mendeley.com/documents/?uuid=b293ab44-beb1-4ec6-8b1e-ce6e2e2792ed"]}],"mendeley":{"formattedCitation":"(1–3)","plainTextFormattedCitation":"(1–3)","previouslyFormattedCitation":"(1–3)"},"properties":{"noteIndex":0},"schema":"https://github.com/citation-style-language/schema/raw/master/csl-citation.json"}</w:instrText>
      </w:r>
      <w:r w:rsidR="004C0B4C"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(1–3)</w:t>
      </w:r>
      <w:r w:rsidR="004C0B4C" w:rsidRPr="00CB47E0">
        <w:rPr>
          <w:rFonts w:ascii="Times New Roman" w:hAnsi="Times New Roman" w:cs="Times New Roman"/>
          <w:sz w:val="24"/>
          <w:szCs w:val="24"/>
          <w:lang w:val="en-GB"/>
        </w:rPr>
        <w:fldChar w:fldCharType="end"/>
      </w:r>
      <w:r w:rsidR="008C3C4C" w:rsidRPr="00CB47E0">
        <w:rPr>
          <w:rFonts w:ascii="Times New Roman" w:hAnsi="Times New Roman" w:cs="Times New Roman"/>
          <w:sz w:val="24"/>
          <w:szCs w:val="24"/>
          <w:lang w:val="en-GB"/>
        </w:rPr>
        <w:t xml:space="preserve"> </w:t>
      </w:r>
      <w:r w:rsidR="008B6001" w:rsidRPr="00CB47E0">
        <w:rPr>
          <w:rFonts w:ascii="Times New Roman" w:hAnsi="Times New Roman" w:cs="Times New Roman"/>
          <w:sz w:val="24"/>
          <w:szCs w:val="24"/>
          <w:lang w:val="en-GB"/>
        </w:rPr>
        <w:t xml:space="preserve">Both atrial fibrillation and </w:t>
      </w:r>
      <w:r w:rsidR="00397771" w:rsidRPr="00CB47E0">
        <w:rPr>
          <w:rFonts w:ascii="Times New Roman" w:hAnsi="Times New Roman" w:cs="Times New Roman"/>
          <w:sz w:val="24"/>
          <w:szCs w:val="24"/>
          <w:lang w:val="en-GB"/>
        </w:rPr>
        <w:t>VHD has been associated with an increased risk of thromboembolism and bleeding events</w:t>
      </w:r>
      <w:r w:rsidR="008B6001" w:rsidRPr="00CB47E0">
        <w:rPr>
          <w:rFonts w:ascii="Times New Roman" w:hAnsi="Times New Roman" w:cs="Times New Roman"/>
          <w:sz w:val="24"/>
          <w:szCs w:val="24"/>
          <w:lang w:val="en-GB"/>
        </w:rPr>
        <w:t>.</w:t>
      </w:r>
      <w:r w:rsidR="00266762"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author":[{"dropping-particle":"","family":"Banerjee","given":"Amitava","non-dropping-particle":"","parse-names":false,"suffix":""},{"dropping-particle":"","family":"Allan","given":"Victoria","non-dropping-particle":"","parse-names":false,"suffix":""},{"dropping-particle":"","family":"Denaxas","given":"Spiros","non-dropping-particle":"","parse-names":false,"suffix":""},{"dropping-particle":"","family":"Shah","given":"Anoop","non-dropping-particle":"","parse-names":false,"suffix":""},{"dropping-particle":"","family":"Kotecha","given":"Dipak","non-dropping-particle":"","parse-names":false,"suffix":""},{"dropping-particle":"","family":"Lambiase","given":"Pier D","non-dropping-particle":"","parse-names":false,"suffix":""},{"dropping-particle":"","family":"Jacob","given":"Joseph","non-dropping-particle":"","parse-names":false,"suffix":""},{"dropping-particle":"","family":"Lund","given":"Lars H","non-dropping-particle":"","parse-names":false,"suffix":""},{"dropping-particle":"","family":"Hemingway","given":"Harry","non-dropping-particle":"","parse-names":false,"suffix":""}],"container-title":"Europace","id":"ITEM-1","issued":{"date-parts":[["2019"]]},"page":"1-9","title":"Subtypes of atrial fibrillation with concomitant valvular heart disease derived from electronic health records : phenotypes , population prevalence , trends and prognosis","type":"article-journal","volume":"220"},"uris":["http://www.mendeley.com/documents/?uuid=b1cf69a8-033c-4a15-9d52-f0ade9aeaf37"]},{"id":"ITEM-2","itemData":{"ISSN":"18741754","PMID":"29540261","abstract":"Aims: We compared thromboembolic (TE) and bleeding risks in patients with atrial fibrillation (AF) according to the new ‘Evaluated Heartvalves, Rheumatic or Artificial’ (EHRA) valve classification. Methods: Patients were divided into 3 categories: (i) EHRA type 1 corresponds to the previous ‘valvular’ AF patients, with either rheumatic mitral valve stenosis or mechanical prosthetic heart valves; (ii) EHRA type 2 includes AF patients with other valvular heart disease (VHD) and valve bioprosthesis or repair; and (iii) ‘non-VHD controls’ i.e. all AF patients with neither VHD nor post-surgical valve disease. Results: Among 8962 AF patients seen between 2000 and 2010, 357 (4%) were EHRA type 1, 1754 (20%) were EHRA type 2 and 6851 (76%) non-VHD controls. EHRA type 2 patients were older and had a higher CHA2DS2-VASc and HAS-BLED scores than either type 1 and non-VHD patients. After a mean follow-up of 1264 ± 1160 days, the occurrence of TE events was higher in EHRA type 2 than non-VHD patients (HR (95%CI): 1.30 1.09–1.54), p = 0.003; also, p = 0.31 for type 1 vs 2, p = 0.68 for type 1 vs non-VHD controls). The rate of major BARC bleeding events for AF patients was higher in either EHRA type 1 (HR (95%CI): 3.16(2.11–4.72), p &lt; 0.0001) or type 2 (HR (95%CI): 2.19(1.69–2.84), p &lt; 0.0001) compared to non-VHD controls. Conclusion: The EHRA valve classification of AF patients with VHD appears useful in categorizing these patients, in terms of TE and bleeding risks. This classification can be used in clinical practice for appropriate choices of oral anticoagulation therapy and follow-up.","author":[{"dropping-particle":"","family":"Bisson","given":"Arnaud","non-dropping-particle":"","parse-names":false,"suffix":""},{"dropping-particle":"","family":"Bodin","given":"Alexandre","non-dropping-particle":"","parse-names":false,"suffix":""},{"dropping-particle":"","family":"Clementy","given":"Nicolas","non-dropping-particle":"","parse-names":false,"suffix":""},{"dropping-particle":"","family":"Bernard","given":"Anne","non-dropping-particle":"","parse-names":false,"suffix":""},{"dropping-particle":"","family":"Babuty","given":"Dominique","non-dropping-particle":"","parse-names":false,"suffix":""},{"dropping-particle":"","family":"Lip","given":"Gregory Y.H.","non-dropping-particle":"","parse-names":false,"suffix":""},{"dropping-particle":"","family":"Fauchier","given":"Laurent","non-dropping-particle":"","parse-names":false,"suffix":""}],"container-title":"International Journal of Cardiology","id":"ITEM-2","issued":{"date-parts":[["2018"]]},"page":"93-98","publisher":"Elsevier B.V.","title":"Stroke, thromboembolism and bleeding in patients with atrial fibrillation according to the EHRA valvular heart disease classification","type":"article-journal","volume":"260"},"uris":["http://www.mendeley.com/documents/?uuid=8ceb2582-3ee2-4046-9c1b-0b5698ffce46"]},{"id":"ITEM-3","itemData":{"ISBN":"0195-668x","ISSN":"15229645","PMID":"25994754","abstract":"AIMS: The CHA2DS2VASc score is a clinical risk stratification tool which estimates the risk of stroke and thromboembolism in non-valvular atrial fibrillation (AF). We aimed to establish the value of this score for risk evaluation in patients with non-valvular AF and valvular heart disease.\\n\\nMETHODS AND RESULTS: Among 8053 patients with non-valvular AF (ESC guidelines definition), patients were categorized into Group 1 (no valve disease, n = 6851; 85%) and Group 2 (valve disease with neither rheumatic mitral stenosis nor valve prothesis, n = 1202; 15%). After follow-up of 868 ± 1043 days, 627 stroke/ thromboembolic (TE) events were recorded. Group 2 was significantly older, had a higher CHA2DS2VASc score and had a higher risk of thromboembolic events [hazard ratio (HR) 1.39; 95% CI 1.14-1.69, P = 0.001] compared with Group 1. Severe valve disease was not associated with worse prognosis for stroke/TE events. In the two groups, stroke/TE risk increased with a higher CHA2DS2VASc score. Factors independently associated with increased risk of stroke/TE events were older age (HR 1.25, 95% CI 1.14-1.36 per 10-year increase, P &lt; 0.0001) and higher CHA2DS2VASc score (HR 1.33, 95% CI 1.23-1.45, P &lt; 0.0001). The predictive value (c-statistic) of the CHA2DS2VASc score was similar in the two groups.\\n\\nCONCLUSION: In patients with non-valvular AF, left-sided valvular heart disease (excluding mitral stenosis and protheses) was associated with an increased risk of stroke/TE events. A higher CHA2DS2VASc score in these patients is likely to explain these results.","author":[{"dropping-particle":"","family":"Philippart","given":"Raphael","non-dropping-particle":"","parse-names":false,"suffix":""},{"dropping-particle":"","family":"Brunet-Bernard","given":"Anne","non-dropping-particle":"","parse-names":false,"suffix":""},{"dropping-particle":"","family":"Clementy","given":"Nicolas","non-dropping-particle":"","parse-names":false,"suffix":""},{"dropping-particle":"","family":"Bourguignon","given":"Thierry","non-dropping-particle":"","parse-names":false,"suffix":""},{"dropping-particle":"","family":"Mirza","given":"Alain","non-dropping-particle":"","parse-names":false,"suffix":""},{"dropping-particle":"","family":"Babuty","given":"Dominique","non-dropping-particle":"","parse-names":false,"suffix":""},{"dropping-particle":"","family":"Angoulvant","given":"Denis","non-dropping-particle":"","parse-names":false,"suffix":""},{"dropping-particle":"","family":"Lip","given":"Gregory Y.H.","non-dropping-particle":"","parse-names":false,"suffix":""},{"dropping-particle":"","family":"Fauchier","given":"Laurent","non-dropping-particle":"","parse-names":false,"suffix":""}],"container-title":"European Heart Journal","id":"ITEM-3","issued":{"date-parts":[["2015"]]},"page":"1822-1830","title":"Prognostic value of CHA2DS2-VASc score in patients with 'non-valvular atrial fibrillation' and valvular heart disease: The Loire Valley Atrial Fibrillation Project","type":"article-journal","volume":"36"},"uris":["http://www.mendeley.com/documents/?uuid=96bde4de-8037-4fa2-8af9-8b80c158d3ba"]},{"id":"ITEM-4","itemData":{"abstract":"OBJECTIVE To compare the characteristics and outcomes of patients with atrial fibrillation (AF) and aortic stenosis (AS) with patients with AF with mitral regurgitation (MR) or aortic regurgitation (AR) and patients without significant valve disease (no SVD). METHODS Using Rivaroxaban Once-Daily, Oral, Direct Factor Xa Inhibition Compared With Vitamin K Antagonism for Prevention of Stroke and Embolism Trial in Atrial Fibrillation (ROCKET AF) data, we analysed efficacy and safety outcomes, adjusting hazard ratios (HRs) for potential confounders using Cox regression analysis. RESULTS Among 14 119 intention-to-treat ROCKET AF trial patients, a trial that excluded patients with mitral stenosis or artificial valve prosthesis, 214 had AS with or without other valve abnormalities, 1726 had MR or AR and 12 179 had no SVD. After adjusting for prognostic factors, the composite of stroke, systemic embolism or vascular death increased approximately twofold in patients with AS (AS 10.84, MR or AR 4.54 and no SVD 4.31 events per 100 patient-years, p=0.0001). All-cause death also significantly increased (AS 11.22, MR or AR 4.90 and no SVD 4.39 events per 100 patient-years, p=0.0003). Major bleeding occurred more frequently in AS (adjusted HR 1.61, confidence intervals (CI) 1.03 to 2.49, p&lt;0.05) and MR or AR (HR 1.30, 1.07 to 1.57, p&lt;0.01) than in no SVD, but there was no difference between AS and MR or AR (HR 1.24, 0.78 to 1.97). The relative efficacy of rivaroxaban versus warfarin was consistent among patients with and without valvular disease. Rivaroxaban was associated with higher rates of major bleeding than warfarin in patients with MR or AR (HR 1.63, 1.15 to 2.31). CONCLUSIONS We found that patients with AF and AS on oral anticoagulants may have distinctly different efficacy and safety outcomes than patients with MR or AR or no SVD. TRIAL REGISTRATION NUMBER NCT00403767; Post-resul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P.","non-dropping-particle":"","parse-names":false,"suffix":""},{"dropping-particle":"","family":"Lokhnygina","given":"Yuliya","non-dropping-particle":"","parse-names":false,"suffix":""},{"dropping-particle":"","family":"Halperin","given":"Jonathan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W.","non-dropping-particle":"","parse-names":false,"suffix":""},{"dropping-particle":"","family":"Califf","given":"Robert M.","non-dropping-particle":"","parse-names":false,"suffix":""},{"dropping-particle":"","family":"Fox","given":"Keith A.A.","non-dropping-particle":"","parse-names":false,"suffix":""},{"dropping-particle":"","family":"Patel","given":"Manesh R.","non-dropping-particle":"","parse-names":false,"suffix":""}],"container-title":"Heart","id":"ITEM-4","issued":{"date-parts":[["2016"]]},"page":"1036-1043","title":"Native valve disease in patients with non-valvular atrial fibrillation on warfarin or rivaroxaban","type":"article-journal","volume":"102"},"uris":["http://www.mendeley.com/documents/?uuid=32d2efdd-1379-48af-bcd1-db764a0b185a","http://www.mendeley.com/documents/?uuid=9bec5790-5e6d-4a89-9c8e-7d28dc295e85"]}],"mendeley":{"formattedCitation":"(4–7)","plainTextFormattedCitation":"(4–7)","previouslyFormattedCitation":"(4–7)"},"properties":{"noteIndex":0},"schema":"https://github.com/citation-style-language/schema/raw/master/csl-citation.json"}</w:instrText>
      </w:r>
      <w:r w:rsidR="00266762"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(4–7)</w:t>
      </w:r>
      <w:r w:rsidR="00266762" w:rsidRPr="00CB47E0">
        <w:rPr>
          <w:rFonts w:ascii="Times New Roman" w:hAnsi="Times New Roman" w:cs="Times New Roman"/>
          <w:sz w:val="24"/>
          <w:szCs w:val="24"/>
          <w:lang w:val="en-GB"/>
        </w:rPr>
        <w:fldChar w:fldCharType="end"/>
      </w:r>
      <w:r w:rsidR="00266762" w:rsidRPr="00CB47E0">
        <w:rPr>
          <w:rStyle w:val="Fodnotehenvisning"/>
          <w:rFonts w:ascii="Times New Roman" w:hAnsi="Times New Roman" w:cs="Times New Roman"/>
          <w:sz w:val="24"/>
          <w:szCs w:val="24"/>
          <w:lang w:val="en-GB"/>
        </w:rPr>
        <w:t xml:space="preserve"> </w:t>
      </w:r>
      <w:r w:rsidR="00064FFD" w:rsidRPr="00CB47E0">
        <w:rPr>
          <w:rFonts w:ascii="Times New Roman" w:hAnsi="Times New Roman" w:cs="Times New Roman"/>
          <w:sz w:val="24"/>
          <w:szCs w:val="24"/>
          <w:lang w:val="en-GB"/>
        </w:rPr>
        <w:t>Anticoagulation for prevention of thromboembolism in patients with atrial fibrillation has been a</w:t>
      </w:r>
      <w:r w:rsidR="00CA59DA" w:rsidRPr="00CB47E0">
        <w:rPr>
          <w:rFonts w:ascii="Times New Roman" w:hAnsi="Times New Roman" w:cs="Times New Roman"/>
          <w:sz w:val="24"/>
          <w:szCs w:val="24"/>
          <w:lang w:val="en-GB"/>
        </w:rPr>
        <w:t xml:space="preserve">n area of </w:t>
      </w:r>
      <w:r w:rsidR="00064FFD" w:rsidRPr="00CB47E0">
        <w:rPr>
          <w:rFonts w:ascii="Times New Roman" w:hAnsi="Times New Roman" w:cs="Times New Roman"/>
          <w:sz w:val="24"/>
          <w:szCs w:val="24"/>
          <w:lang w:val="en-GB"/>
        </w:rPr>
        <w:t>much</w:t>
      </w:r>
      <w:r w:rsidR="00CA59DA" w:rsidRPr="00CB47E0">
        <w:rPr>
          <w:rFonts w:ascii="Times New Roman" w:hAnsi="Times New Roman" w:cs="Times New Roman"/>
          <w:sz w:val="24"/>
          <w:szCs w:val="24"/>
          <w:lang w:val="en-GB"/>
        </w:rPr>
        <w:t xml:space="preserve"> research</w:t>
      </w:r>
      <w:r w:rsidR="00EA0259" w:rsidRPr="00CB47E0">
        <w:rPr>
          <w:rFonts w:ascii="Times New Roman" w:hAnsi="Times New Roman" w:cs="Times New Roman"/>
          <w:sz w:val="24"/>
          <w:szCs w:val="24"/>
          <w:lang w:val="en-GB"/>
        </w:rPr>
        <w:t>.</w:t>
      </w:r>
      <w:r w:rsidR="00EA0259"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{"citationItems":[{"id":"ITEM-1","itemData":{"ISSN":"1533-4406","PMID":"19717844","abstract":"BACKGROUND Warfarin reduces the risk of stroke in patients with atrial fibrillation but increases the risk of hemorrhage and is difficult to use. Dabigatran is a new oral direct thrombin inhibitor. METHODS In this noninferiority trial, we randomly assigned 18,113 patients who had atrial fibrillation and a risk of stroke to receive, in a blinded fashion, fixed doses of dabigatran--110 mg or 150 mg twice daily--or, in an unblinded fashion, adjusted-dose warfarin. The median duration of the follow-up period was 2.0 years. The primary outcome was stroke or systemic embolism. RESULTS Rates of the primary outcome were 1.69% per year in the warfarin group, as compared with 1.53% per year in the group that received 110 mg of dabigatran (relative risk with dabigatran, 0.91; 95% confidence interval [CI], 0.74 to 1.11; P&lt;0.001 for noninferiority) and 1.11% per year in the group that received 150 mg of dabigatran (relative risk, 0.66; 95% CI, 0.53 to 0.82; P&lt;0.001 for superiority). The rate of major bleeding was 3.36% per year in the warfarin group, as compared with 2.71% per year in the group receiving 110 mg of dabigatran (P=0.003) and 3.11% per year in the group receiving 150 mg of dabigatran (P=0.31). The rate of hemorrhagic stroke was 0.38% per year in the warfarin group, as compared with 0.12% per year with 110 mg of dabigatran (P&lt;0.001) and 0.10% per year with 150 mg of dabigatran (P&lt;0.001). The mortality rate was 4.13% per year in the warfarin group, as compared with 3.75% per year with 110 mg of dabigatran (P=0.13) and 3.64% per year with 150 mg of dabigatran (P=0.051). CONCLUSIONS In patients with atrial fibrillation, dabigatran given at a dose of 110 mg was associated with rates of stroke and systemic embolism that were similar to those associated with warfarin, as well as lower rates of major hemorrhage. Dabigatran administered at a dose of 150 mg, as compared with warfarin, was associated with lower rates of stroke and systemic embolism but similar rates of major hemorrhage. (ClinicalTrials.gov number, NCT00262600.)","author":[{"dropping-particle":"","family":"Connolly","given":"Stuart J","non-dropping-particle":"","parse-names":false,"suffix":""},{"dropping-particle":"","family":"Ezekowitz","given":"Michael D","non-dropping-particle":"","parse-names":false,"suffix":""},{"dropping-particle":"","family":"Yusuf","given":"Salim","non-dropping-particle":"","parse-names":false,"suffix":""},{"dropping-particle":"","family":"Eikelboom","given":"John","non-dropping-particle":"","parse-names":false,"suffix":""},{"dropping-particle":"","family":"Oldgren","given":"Jonas","non-dropping-particle":"","parse-names":false,"suffix":""},{"dropping-particle":"","family":"Parekh","given":"Amit","non-dropping-particle":"","parse-names":false,"suffix":""},{"dropping-particle":"","family":"Pogue","given":"Janice","non-dropping-particle":"","parse-names":false,"suffix":""},{"dropping-particle":"","family":"Reilly","given":"Paul A","non-dropping-particle":"","parse-names":false,"suffix":""},{"dropping-particle":"","family":"Themeles","given":"Ellison","non-dropping-particle":"","parse-names":false,"suffix":""},{"dropping-particle":"","family":"Varrone","given":"Jeanne","non-dropping-particle":"","parse-names":false,"suffix":""},{"dropping-particle":"","family":"Wang","given":"Susan","non-dropping-particle":"","parse-names":false,"suffix":""},{"dropping-particle":"","family":"Alings","given":"Marco","non-dropping-particle":"","parse-names":false,"suffix":""},{"dropping-particle":"","family":"Xavier","given":"Denis","non-dropping-particle":"","parse-names":false,"suffix":""},{"dropping-particle":"","family":"Zhu","given":"Jun","non-dropping-particle":"","parse-names":false,"suffix":""},{"dropping-particle":"","family":"Diaz","given":"Rafael","non-dropping-particle":"","parse-names":false,"suffix":""},{"dropping-particle":"","family":"Lewis","given":"Basil S","non-dropping-particle":"","parse-names":false,"suffix":""},{"dropping-particle":"","family":"Darius","given":"Harald","non-dropping-particle":"","parse-names":false,"suffix":""},{"dropping-particle":"","family":"Diener","given":"Hans-Christoph","non-dropping-particle":"","parse-names":false,"suffix":""},{"dropping-particle":"","family":"Joyner","given":"Campbell D","non-dropping-particle":"","parse-names":false,"suffix":""},{"dropping-particle":"","family":"Wallentin","given":"Lars","non-dropping-particle":"","parse-names":false,"suffix":""},{"dropping-particle":"","family":"RE-LY Steering Committee and Investigators","given":"","non-dropping-particle":"","parse-names":false,"suffix":""}],"container-title":"The New England journal of medicine","id":"ITEM-1","issued":{"date-parts":[["2009"]]},"page":"1139-51","title":"Dabigatran versus warfarin in patients with atrial fibrillation.","type":"article-journal","volume":"361"},"uris":["http://www.mendeley.com/documents/?uuid=694021ff-cb58-399f-a291-3dc92df86eff","http://www.mendeley.com/documents/?uuid=0ddd23fe-0c59-4e00-b9c1-984a3149ac81"]},{"id":"ITEM-2","itemData":{"ISSN":"0028-4793","PMID":"21830957","abstract":"BACKGROUND The use of warfarin reduces the rate of ischemic stroke in patients with atrial fibrillation but requires frequent monitoring and dose adjustment. Rivaroxaban, an oral factor Xa inhibitor, may provide more consistent and predictable anticoagulation than warfarin. METHODS In a double-blind trial, we randomly assigned 14,264 patients with nonvalvular atrial fibrillation who were at increased risk for stroke to receive either rivaroxaban (at a daily dose of 20 mg) or dose-adjusted warfarin. The per-protocol, as-treated primary analysis was designed to determine whether rivaroxaban was noninferior to warfarin for the primary end point of stroke or systemic embolism. RESULTS In the primary analysis, the primary end point occurred in 188 patients in the rivaroxaban group (1.7% per year) and in 241 in the warfarin group (2.2% per year) (hazard ratio in the rivaroxaban group, 0.79; 95% confidence interval [CI], 0.66 to 0.96; P&lt;0.001 for noninferiority). In the intention-to-treat analysis, the primary end point occurred in 269 patients in the rivaroxaban group (2.1% per year) and in 306 patients in the warfarin group (2.4% per year) (hazard ratio, 0.88; 95% CI, 0.74 to 1.03; P&lt;0.001 for noninferiority; P=0.12 for superiority). Major and nonmajor clinically relevant bleeding occurred in 1475 patients in the rivaroxaban group (14.9% per year) and in 1449 in the warfarin group (14.5% per year) (hazard ratio, 1.03; 95% CI, 0.96 to 1.11; P=0.44), with significant reductions in intracranial hemorrhage (0.5% vs. 0.7%, P=0.02) and fatal bleeding (0.2% vs. 0.5%, P=0.003) in the rivaroxaban group. CONCLUSIONS In patients with atrial fibrillation, rivaroxaban was noninferior to warfarin for the prevention of stroke or systemic embolism. There was no significant between-group difference in the risk of major bleeding, although intracranial and fatal bleeding occurred less frequently in the rivaroxaban group. (Funded by Johnson &amp; Johnson and Bayer; ROCKET AF ClinicalTrials.gov number, NCT00403767.).","author":[{"dropping-particle":"","family":"Patel","given":"Manesh R.","non-dropping-particle":"","parse-names":false,"suffix":""},{"dropping-particle":"","family":"Mahaffey","given":"Kenneth W.","non-dropping-particle":"","parse-names":false,"suffix":""},{"dropping-particle":"","family":"Garg","given":"Jyotsna","non-dropping-particle":"","parse-names":false,"suffix":""},{"dropping-particle":"","family":"Pan","given":"Guohua","non-dropping-particle":"","parse-names":false,"suffix":""},{"dropping-particle":"","family":"Singer","given":"Daniel E.","non-dropping-particle":"","parse-names":false,"suffix":""},{"dropping-particle":"","family":"Hacke","given":"Werner","non-dropping-particle":"","parse-names":false,"suffix":""},{"dropping-particle":"","family":"Breithardt","given":"Günter","non-dropping-particle":"","parse-names":false,"suffix":""},{"dropping-particle":"","family":"Halperin","given":"Jonathan L.","non-dropping-particle":"","parse-names":false,"suffix":""},{"dropping-particle":"","family":"Hankey","given":"Graeme J.","non-dropping-particle":"","parse-names":false,"suffix":""},{"dropping-particle":"","family":"Piccini","given":"Jonathan P.","non-dropping-particle":"","parse-names":false,"suffix":""},{"dropping-particle":"","family":"Becker","given":"Richard C.","non-dropping-particle":"","parse-names":false,"suffix":""},{"dropping-particle":"","family":"Nessel","given":"Christopher C.","non-dropping-particle":"","parse-names":false,"suffix":""},{"dropping-particle":"","family":"Paolini","given":"John F.","non-dropping-particle":"","parse-names":false,"suffix":""},{"dropping-particle":"","family":"Berkowitz","given":"Scott D.","non-dropping-particle":"","parse-names":false,"suffix":""},{"dropping-particle":"","family":"Fox","given":"Keith A.A.","non-dropping-particle":"","parse-names":false,"suffix":""},{"dropping-particle":"","family":"Califf","given":"Robert M.","non-dropping-particle":"","parse-names":false,"suffix":""},{"dropping-particle":"","family":"ROCKET AF Investigators","given":"","non-dropping-particle":"","parse-names":false,"suffix":""}],"container-title":"New England Journal of Medicine","id":"ITEM-2","issued":{"date-parts":[["2011"]]},"page":"883-891","title":"Rivaroxaban versus Warfarin in Nonvalvular Atrial Fibrillation","type":"article-journal","volume":"365"},"uris":["http://www.mendeley.com/documents/?uuid=d6ed3b8a-d7d0-399f-814c-689673f98f7a","http://www.mendeley.com/documents/?uuid=4e9d5b25-8710-44fa-83ac-be76e42ddb9c"]},{"id":"ITEM-3","itemData":{"ISSN":"1533-4406","PMID":"21870978","abstract":"BACKGROUND Vitamin K antagonists are highly effective in preventing stroke in patients with atrial fibrillation but have several limitations. Apixaban is a novel oral direct factor Xa inhibitor that has been shown to reduce the risk of stroke in a similar population in comparison with aspirin. METHODS In this randomized, double-blind trial, we compared apixaban (at a dose of 5 mg twice daily) with warfarin (target international normalized ratio, 2.0 to 3.0) in 18,201 patients with atrial fibrillation and at least one additional risk factor for stroke. The primary outcome was ischemic or hemorrhagic stroke or systemic embolism. The trial was designed to test for noninferiority, with key secondary objectives of testing for superiority with respect to the primary outcome and to the rates of major bleeding and death from any cause. RESULTS The median duration of follow-up was 1.8 years. The rate of the primary outcome was 1.27% per year in the apixaban group, as compared with 1.60% per year in the warfarin group (hazard ratio with apixaban, 0.79; 95% confidence interval [CI], 0.66 to 0.95; P&lt;0.001 for noninferiority; P=0.01 for superiority). The rate of major bleeding was 2.13% per year in the apixaban group, as compared with 3.09% per year in the warfarin group (hazard ratio, 0.69; 95% CI, 0.60 to 0.80; P&lt;0.001), and the rates of death from any cause were 3.52% and 3.94%, respectively (hazard ratio, 0.89; 95% CI, 0.80 to 0.99; P=0.047). The rate of hemorrhagic stroke was 0.24% per year in the apixaban group, as compared with 0.47% per year in the warfarin group (hazard ratio, 0.51; 95% CI, 0.35 to 0.75; P&lt;0.001), and the rate of ischemic or uncertain type of stroke was 0.97% per year in the apixaban group and 1.05% per year in the warfarin group (hazard ratio, 0.92; 95% CI, 0.74 to 1.13; P=0.42). CONCLUSIONS In patients with atrial fibrillation, apixaban was superior to warfarin in preventing stroke or systemic embolism, caused less bleeding, and resulted in lower mortality. (Funded by Bristol-Myers Squibb and Pfizer; ARISTOTLE ClinicalTrials.gov number, NCT00412984.).","author":[{"dropping-particle":"","family":"Granger","given":"Christopher B","non-dropping-particle":"","parse-names":false,"suffix":""},{"dropping-particle":"","family":"Alexander","given":"John H","non-dropping-particle":"","parse-names":false,"suffix":""},{"dropping-particle":"V","family":"McMurray","given":"John J","non-dropping-particle":"","parse-names":false,"suffix":""},{"dropping-particle":"","family":"Lopes","given":"Renato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 A","non-dropping-particle":"","parse-names":false,"suffix":""},{"dropping-particle":"","family":"Zhu","given":"Jun","non-dropping-particle":"","parse-names":false,"suffix":""},{"dropping-particle":"","family":"Wallentin","given":"Lars","non-dropping-particle":"","parse-names":false,"suffix":""},{"dropping-particle":"","family":"ARISTOTLE Committees and Investigators","given":"","non-dropping-particle":"","parse-names":false,"suffix":""}],"container-title":"The New England journal of medicine","id":"ITEM-3","issued":{"date-parts":[["2011"]]},"page":"981-92","title":"Apixaban versus warfarin in patients with atrial fibrillation.","type":"article-journal","volume":"365"},"uris":["http://www.mendeley.com/documents/?uuid=da602976-6490-3ef3-a8b3-56a0cc349bf0","http://www.mendeley.com/documents/?uuid=4b00f3d8-b973-46e8-9536-e2912faa3b6a"]},{"id":"ITEM-4","itemData":{"ISSN":"1533-4406","PMID":"24251359","abstract":"BACKGROUND Edoxaban is a direct oral factor Xa inhibitor with proven antithrombotic effects. The long-term efficacy and safety of edoxaban as compared with warfarin in patients with atrial fibrillation is not known. METHODS We conducted a randomized, double-blind, double-dummy trial comparing two once-daily regimens of edoxaban with warfarin in 21,105 patients with moderate-to-high-risk atrial fibrillation (median follow-up, 2.8 years). The primary efficacy end point was stroke or systemic embolism. Each edoxaban regimen was tested for noninferiority to warfarin during the treatment period. The principal safety end point was major bleeding. RESULTS The annualized rate of the primary end point during treatment was 1.50% with warfarin (median time in the therapeutic range, 68.4%), as compared with 1.18% with high-dose edoxaban (hazard ratio, 0.79; 97.5% confidence interval [CI], 0.63 to 0.99; P&lt;0.001 for noninferiority) and 1.61% with low-dose edoxaban (hazard ratio, 1.07; 97.5% CI, 0.87 to 1.31; P=0.005 for noninferiority). In the intention-to-treat analysis, there was a trend favoring high-dose edoxaban versus warfarin (hazard ratio, 0.87; 97.5% CI, 0.73 to 1.04; P=0.08) and an unfavorable trend with low-dose edoxaban versus warfarin (hazard ratio, 1.13; 97.5% CI, 0.96 to 1.34; P=0.10). The annualized rate of major bleeding was 3.43% with warfarin versus 2.75% with high-dose edoxaban (hazard ratio, 0.80; 95% CI, 0.71 to 0.91; P&lt;0.001) and 1.61% with low-dose edoxaban (hazard ratio, 0.47; 95% CI, 0.41 to 0.55; P&lt;0.001). The corresponding annualized rates of death from cardiovascular causes were 3.17% versus 2.74% (hazard ratio, 0.86; 95% CI, 0.77 to 0.97; P=0.01), and 2.71% (hazard ratio, 0.85; 95% CI, 0.76 to 0.96; P=0.008), and the corresponding rates of the key secondary end point (a composite of stroke, systemic embolism, or death from cardiovascular causes) were 4.43% versus 3.85% (hazard ratio, 0.87; 95% CI, 0.78 to 0.96; P=0.005), and 4.23% (hazard ratio, 0.95; 95% CI, 0.86 to 1.05; P=0.32). CONCLUSIONS Both once-daily regimens of edoxaban were noninferior to warfarin with respect to the prevention of stroke or systemic embolism and were associated with significantly lower rates of bleeding and death from cardiovascular causes. (Funded by Daiichi Sankyo Pharma Development; ENGAGE AF-TIMI 48 ClinicalTrials.gov number, NCT00781391.).","author":[{"dropping-particle":"","family":"Giugliano","given":"Robert P","non-dropping-particle":"","parse-names":false,"suffix":""},{"dropping-particle":"","family":"Ruff","given":"Christian T","non-dropping-particle":"","parse-names":false,"suffix":""},{"dropping-particle":"","family":"Braunwald","given":"Eugene","non-dropping-particle":"","parse-names":false,"suffix":""},{"dropping-particle":"","family":"Murphy","given":"Sabina A","non-dropping-particle":"","parse-names":false,"suffix":""},{"dropping-particle":"","family":"Wiviott","given":"Stephen D","non-dropping-particle":"","parse-names":false,"suffix":""},{"dropping-particle":"","family":"Halperin","given":"Jonathan L","non-dropping-particle":"","parse-names":false,"suffix":""},{"dropping-particle":"","family":"Waldo","given":"Albert L","non-dropping-particle":"","parse-names":false,"suffix":""},{"dropping-particle":"","family":"Ezekowitz","given":"Michael D","non-dropping-particle":"","parse-names":false,"suffix":""},{"dropping-particle":"","family":"Weitz","given":"Jeffrey I","non-dropping-particle":"","parse-names":false,"suffix":""},{"dropping-particle":"","family":"Špinar","given":"Jindřich","non-dropping-particle":"","parse-names":false,"suffix":""},{"dropping-particle":"","family":"Ruzyllo","given":"Witold","non-dropping-particle":"","parse-names":false,"suffix":""},{"dropping-particle":"","family":"Ruda","given":"Mikhail","non-dropping-particle":"","parse-names":false,"suffix":""},{"dropping-particle":"","family":"Koretsune","given":"Yukihiro","non-dropping-particle":"","parse-names":false,"suffix":""},{"dropping-particle":"","family":"Betcher","given":"Joshua","non-dropping-particle":"","parse-names":false,"suffix":""},{"dropping-particle":"","family":"Shi","given":"Minggao","non-dropping-particle":"","parse-names":false,"suffix":""},{"dropping-particle":"","family":"Grip","given":"Laura T","non-dropping-particle":"","parse-names":false,"suffix":""},{"dropping-particle":"","family":"Patel","given":"Shirali P","non-dropping-particle":"","parse-names":false,"suffix":""},{"dropping-particle":"","family":"Patel","given":"Indravadan","non-dropping-particle":"","parse-names":false,"suffix":""},{"dropping-particle":"","family":"Hanyok","given":"James J","non-dropping-particle":"","parse-names":false,"suffix":""},{"dropping-particle":"","family":"Mercuri","given":"Michele","non-dropping-particle":"","parse-names":false,"suffix":""},{"dropping-particle":"","family":"Antman","given":"Elliott M","non-dropping-particle":"","parse-names":false,"suffix":""},{"dropping-particle":"","family":"ENGAGE AF-TIMI 48 Investigators","given":"","non-dropping-particle":"","parse-names":false,"suffix":""}],"container-title":"The New England journal of medicine","id":"ITEM-4","issued":{"date-parts":[["2013"]]},"page":"2093-104","title":"Edoxaban versus warfarin in patients with atrial fibrillation.","type":"article-journal","volume":"369"},"uris":["http://www.mendeley.com/documents/?uuid=03592a35-ffba-3b2c-8b12-0d90ecb854d4","http://www.mendeley.com/documents/?uuid=f641b233-5426-41ce-80e8-d940a5395e09"]}],"mendeley":{"formattedCitation":"(8–11)","plainTextFormattedCitation":"(8–11)","previouslyFormattedCitation":"(8–11)"},"properties":{"noteIndex":0},"schema":"https://github.com/citation-style-language/schema/raw/master/csl-citation.json"}</w:instrText>
      </w:r>
      <w:r w:rsidR="00EA0259"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(8–11)</w:t>
      </w:r>
      <w:r w:rsidR="00EA0259" w:rsidRPr="00CB47E0">
        <w:rPr>
          <w:rFonts w:ascii="Times New Roman" w:hAnsi="Times New Roman" w:cs="Times New Roman"/>
          <w:sz w:val="24"/>
          <w:szCs w:val="24"/>
          <w:lang w:val="en-GB"/>
        </w:rPr>
        <w:fldChar w:fldCharType="end"/>
      </w:r>
      <w:r w:rsidR="007D2628" w:rsidRPr="00CB47E0">
        <w:rPr>
          <w:rFonts w:ascii="Times New Roman" w:hAnsi="Times New Roman" w:cs="Times New Roman"/>
          <w:sz w:val="24"/>
          <w:szCs w:val="24"/>
          <w:lang w:val="en-GB"/>
        </w:rPr>
        <w:t xml:space="preserve"> </w:t>
      </w:r>
      <w:r w:rsidR="00064FFD" w:rsidRPr="00CB47E0">
        <w:rPr>
          <w:rFonts w:ascii="Times New Roman" w:hAnsi="Times New Roman" w:cs="Times New Roman"/>
          <w:sz w:val="24"/>
          <w:szCs w:val="24"/>
          <w:lang w:val="en-GB"/>
        </w:rPr>
        <w:t xml:space="preserve">However, randomized </w:t>
      </w:r>
      <w:r w:rsidR="00D1765C" w:rsidRPr="00CB47E0">
        <w:rPr>
          <w:rFonts w:ascii="Times New Roman" w:hAnsi="Times New Roman" w:cs="Times New Roman"/>
          <w:sz w:val="24"/>
          <w:szCs w:val="24"/>
          <w:lang w:val="en-GB"/>
        </w:rPr>
        <w:t xml:space="preserve">controlled </w:t>
      </w:r>
      <w:r w:rsidR="00064FFD" w:rsidRPr="00CB47E0">
        <w:rPr>
          <w:rFonts w:ascii="Times New Roman" w:hAnsi="Times New Roman" w:cs="Times New Roman"/>
          <w:sz w:val="24"/>
          <w:szCs w:val="24"/>
          <w:lang w:val="en-GB"/>
        </w:rPr>
        <w:t>trials evaluating oral anticoagulation (vitamin K antagonist (VKA) vs. non-vitamin K antagonist oral anticoagulant (NOAC)) for prevention of thromboembolism in patients with atrial fibrillation have excluded patients with significant VHD.</w:t>
      </w:r>
      <w:r w:rsidR="00064FFD"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{"citationItems":[{"id":"ITEM-1","itemData":{"ISSN":"1533-4406","PMID":"19717844","abstract":"BACKGROUND Warfarin reduces the risk of stroke in patients with atrial fibrillation but increases the risk of hemorrhage and is difficult to use. Dabigatran is a new oral direct thrombin inhibitor. METHODS In this noninferiority trial, we randomly assigned 18,113 patients who had atrial fibrillation and a risk of stroke to receive, in a blinded fashion, fixed doses of dabigatran--110 mg or 150 mg twice daily--or, in an unblinded fashion, adjusted-dose warfarin. The median duration of the follow-up period was 2.0 years. The primary outcome was stroke or systemic embolism. RESULTS Rates of the primary outcome were 1.69% per year in the warfarin group, as compared with 1.53% per year in the group that received 110 mg of dabigatran (relative risk with dabigatran, 0.91; 95% confidence interval [CI], 0.74 to 1.11; P&lt;0.001 for noninferiority) and 1.11% per year in the group that received 150 mg of dabigatran (relative risk, 0.66; 95% CI, 0.53 to 0.82; P&lt;0.001 for superiority). The rate of major bleeding was 3.36% per year in the warfarin group, as compared with 2.71% per year in the group receiving 110 mg of dabigatran (P=0.003) and 3.11% per year in the group receiving 150 mg of dabigatran (P=0.31). The rate of hemorrhagic stroke was 0.38% per year in the warfarin group, as compared with 0.12% per year with 110 mg of dabigatran (P&lt;0.001) and 0.10% per year with 150 mg of dabigatran (P&lt;0.001). The mortality rate was 4.13% per year in the warfarin group, as compared with 3.75% per year with 110 mg of dabigatran (P=0.13) and 3.64% per year with 150 mg of dabigatran (P=0.051). CONCLUSIONS In patients with atrial fibrillation, dabigatran given at a dose of 110 mg was associated with rates of stroke and systemic embolism that were similar to those associated with warfarin, as well as lower rates of major hemorrhage. Dabigatran administered at a dose of 150 mg, as compared with warfarin, was associated with lower rates of stroke and systemic embolism but similar rates of major hemorrhage. (ClinicalTrials.gov number, NCT00262600.)","author":[{"dropping-particle":"","family":"Connolly","given":"Stuart J","non-dropping-particle":"","parse-names":false,"suffix":""},{"dropping-particle":"","family":"Ezekowitz","given":"Michael D","non-dropping-particle":"","parse-names":false,"suffix":""},{"dropping-particle":"","family":"Yusuf","given":"Salim","non-dropping-particle":"","parse-names":false,"suffix":""},{"dropping-particle":"","family":"Eikelboom","given":"John","non-dropping-particle":"","parse-names":false,"suffix":""},{"dropping-particle":"","family":"Oldgren","given":"Jonas","non-dropping-particle":"","parse-names":false,"suffix":""},{"dropping-particle":"","family":"Parekh","given":"Amit","non-dropping-particle":"","parse-names":false,"suffix":""},{"dropping-particle":"","family":"Pogue","given":"Janice","non-dropping-particle":"","parse-names":false,"suffix":""},{"dropping-particle":"","family":"Reilly","given":"Paul A","non-dropping-particle":"","parse-names":false,"suffix":""},{"dropping-particle":"","family":"Themeles","given":"Ellison","non-dropping-particle":"","parse-names":false,"suffix":""},{"dropping-particle":"","family":"Varrone","given":"Jeanne","non-dropping-particle":"","parse-names":false,"suffix":""},{"dropping-particle":"","family":"Wang","given":"Susan","non-dropping-particle":"","parse-names":false,"suffix":""},{"dropping-particle":"","family":"Alings","given":"Marco","non-dropping-particle":"","parse-names":false,"suffix":""},{"dropping-particle":"","family":"Xavier","given":"Denis","non-dropping-particle":"","parse-names":false,"suffix":""},{"dropping-particle":"","family":"Zhu","given":"Jun","non-dropping-particle":"","parse-names":false,"suffix":""},{"dropping-particle":"","family":"Diaz","given":"Rafael","non-dropping-particle":"","parse-names":false,"suffix":""},{"dropping-particle":"","family":"Lewis","given":"Basil S","non-dropping-particle":"","parse-names":false,"suffix":""},{"dropping-particle":"","family":"Darius","given":"Harald","non-dropping-particle":"","parse-names":false,"suffix":""},{"dropping-particle":"","family":"Diener","given":"Hans-Christoph","non-dropping-particle":"","parse-names":false,"suffix":""},{"dropping-particle":"","family":"Joyner","given":"Campbell D","non-dropping-particle":"","parse-names":false,"suffix":""},{"dropping-particle":"","family":"Wallentin","given":"Lars","non-dropping-particle":"","parse-names":false,"suffix":""},{"dropping-particle":"","family":"RE-LY Steering Committee and Investigators","given":"","non-dropping-particle":"","parse-names":false,"suffix":""}],"container-title":"The New England journal of medicine","id":"ITEM-1","issued":{"date-parts":[["2009"]]},"page":"1139-51","title":"Dabigatran versus warfarin in patients with atrial fibrillation.","type":"article-journal","volume":"361"},"uris":["http://www.mendeley.com/documents/?uuid=0ddd23fe-0c59-4e00-b9c1-984a3149ac81","http://www.mendeley.com/documents/?uuid=694021ff-cb58-399f-a291-3dc92df86eff"]},{"id":"ITEM-2","itemData":{"ISSN":"0028-4793","PMID":"21830957","abstract":"BACKGROUND The use of warfarin reduces the rate of ischemic stroke in patients with atrial fibrillation but requires frequent monitoring and dose adjustment. Rivaroxaban, an oral factor Xa inhibitor, may provide more consistent and predictable anticoagulation than warfarin. METHODS In a double-blind trial, we randomly assigned 14,264 patients with nonvalvular atrial fibrillation who were at increased risk for stroke to receive either rivaroxaban (at a daily dose of 20 mg) or dose-adjusted warfarin. The per-protocol, as-treated primary analysis was designed to determine whether rivaroxaban was noninferior to warfarin for the primary end point of stroke or systemic embolism. RESULTS In the primary analysis, the primary end point occurred in 188 patients in the rivaroxaban group (1.7% per year) and in 241 in the warfarin group (2.2% per year) (hazard ratio in the rivaroxaban group, 0.79; 95% confidence interval [CI], 0.66 to 0.96; P&lt;0.001 for noninferiority). In the intention-to-treat analysis, the primary end point occurred in 269 patients in the rivaroxaban group (2.1% per year) and in 306 patients in the warfarin group (2.4% per year) (hazard ratio, 0.88; 95% CI, 0.74 to 1.03; P&lt;0.001 for noninferiority; P=0.12 for superiority). Major and nonmajor clinically relevant bleeding occurred in 1475 patients in the rivaroxaban group (14.9% per year) and in 1449 in the warfarin group (14.5% per year) (hazard ratio, 1.03; 95% CI, 0.96 to 1.11; P=0.44), with significant reductions in intracranial hemorrhage (0.5% vs. 0.7%, P=0.02) and fatal bleeding (0.2% vs. 0.5%, P=0.003) in the rivaroxaban group. CONCLUSIONS In patients with atrial fibrillation, rivaroxaban was noninferior to warfarin for the prevention of stroke or systemic embolism. There was no significant between-group difference in the risk of major bleeding, although intracranial and fatal bleeding occurred less frequently in the rivaroxaban group. (Funded by Johnson &amp; Johnson and Bayer; ROCKET AF ClinicalTrials.gov number, NCT00403767.).","author":[{"dropping-particle":"","family":"Patel","given":"Manesh R.","non-dropping-particle":"","parse-names":false,"suffix":""},{"dropping-particle":"","family":"Mahaffey","given":"Kenneth W.","non-dropping-particle":"","parse-names":false,"suffix":""},{"dropping-particle":"","family":"Garg","given":"Jyotsna","non-dropping-particle":"","parse-names":false,"suffix":""},{"dropping-particle":"","family":"Pan","given":"Guohua","non-dropping-particle":"","parse-names":false,"suffix":""},{"dropping-particle":"","family":"Singer","given":"Daniel E.","non-dropping-particle":"","parse-names":false,"suffix":""},{"dropping-particle":"","family":"Hacke","given":"Werner","non-dropping-particle":"","parse-names":false,"suffix":""},{"dropping-particle":"","family":"Breithardt","given":"Günter","non-dropping-particle":"","parse-names":false,"suffix":""},{"dropping-particle":"","family":"Halperin","given":"Jonathan L.","non-dropping-particle":"","parse-names":false,"suffix":""},{"dropping-particle":"","family":"Hankey","given":"Graeme J.","non-dropping-particle":"","parse-names":false,"suffix":""},{"dropping-particle":"","family":"Piccini","given":"Jonathan P.","non-dropping-particle":"","parse-names":false,"suffix":""},{"dropping-particle":"","family":"Becker","given":"Richard C.","non-dropping-particle":"","parse-names":false,"suffix":""},{"dropping-particle":"","family":"Nessel","given":"Christopher C.","non-dropping-particle":"","parse-names":false,"suffix":""},{"dropping-particle":"","family":"Paolini","given":"John F.","non-dropping-particle":"","parse-names":false,"suffix":""},{"dropping-particle":"","family":"Berkowitz","given":"Scott D.","non-dropping-particle":"","parse-names":false,"suffix":""},{"dropping-particle":"","family":"Fox","given":"Keith A.A.","non-dropping-particle":"","parse-names":false,"suffix":""},{"dropping-particle":"","family":"Califf","given":"Robert M.","non-dropping-particle":"","parse-names":false,"suffix":""},{"dropping-particle":"","family":"ROCKET AF Investigators","given":"","non-dropping-particle":"","parse-names":false,"suffix":""}],"container-title":"New England Journal of Medicine","id":"ITEM-2","issued":{"date-parts":[["2011"]]},"page":"883-891","title":"Rivaroxaban versus Warfarin in Nonvalvular Atrial Fibrillation","type":"article-journal","volume":"365"},"uris":["http://www.mendeley.com/documents/?uuid=4e9d5b25-8710-44fa-83ac-be76e42ddb9c","http://www.mendeley.com/documents/?uuid=d6ed3b8a-d7d0-399f-814c-689673f98f7a","http://www.mendeley.com/documents/?uuid=b15bc460-f34c-4be8-a772-490f2e5aff44"]},{"id":"ITEM-3","itemData":{"ISSN":"1533-4406","PMID":"21870978","abstract":"BACKGROUND Vitamin K antagonists are highly effective in preventing stroke in patients with atrial fibrillation but have several limitations. Apixaban is a novel oral direct factor Xa inhibitor that has been shown to reduce the risk of stroke in a similar population in comparison with aspirin. METHODS In this randomized, double-blind trial, we compared apixaban (at a dose of 5 mg twice daily) with warfarin (target international normalized ratio, 2.0 to 3.0) in 18,201 patients with atrial fibrillation and at least one additional risk factor for stroke. The primary outcome was ischemic or hemorrhagic stroke or systemic embolism. The trial was designed to test for noninferiority, with key secondary objectives of testing for superiority with respect to the primary outcome and to the rates of major bleeding and death from any cause. RESULTS The median duration of follow-up was 1.8 years. The rate of the primary outcome was 1.27% per year in the apixaban group, as compared with 1.60% per year in the warfarin group (hazard ratio with apixaban, 0.79; 95% confidence interval [CI], 0.66 to 0.95; P&lt;0.001 for noninferiority; P=0.01 for superiority). The rate of major bleeding was 2.13% per year in the apixaban group, as compared with 3.09% per year in the warfarin group (hazard ratio, 0.69; 95% CI, 0.60 to 0.80; P&lt;0.001), and the rates of death from any cause were 3.52% and 3.94%, respectively (hazard ratio, 0.89; 95% CI, 0.80 to 0.99; P=0.047). The rate of hemorrhagic stroke was 0.24% per year in the apixaban group, as compared with 0.47% per year in the warfarin group (hazard ratio, 0.51; 95% CI, 0.35 to 0.75; P&lt;0.001), and the rate of ischemic or uncertain type of stroke was 0.97% per year in the apixaban group and 1.05% per year in the warfarin group (hazard ratio, 0.92; 95% CI, 0.74 to 1.13; P=0.42). CONCLUSIONS In patients with atrial fibrillation, apixaban was superior to warfarin in preventing stroke or systemic embolism, caused less bleeding, and resulted in lower mortality. (Funded by Bristol-Myers Squibb and Pfizer; ARISTOTLE ClinicalTrials.gov number, NCT00412984.).","author":[{"dropping-particle":"","family":"Granger","given":"Christopher B","non-dropping-particle":"","parse-names":false,"suffix":""},{"dropping-particle":"","family":"Alexander","given":"John H","non-dropping-particle":"","parse-names":false,"suffix":""},{"dropping-particle":"V","family":"McMurray","given":"John J","non-dropping-particle":"","parse-names":false,"suffix":""},{"dropping-particle":"","family":"Lopes","given":"Renato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 A","non-dropping-particle":"","parse-names":false,"suffix":""},{"dropping-particle":"","family":"Zhu","given":"Jun","non-dropping-particle":"","parse-names":false,"suffix":""},{"dropping-particle":"","family":"Wallentin","given":"Lars","non-dropping-particle":"","parse-names":false,"suffix":""},{"dropping-particle":"","family":"ARISTOTLE Committees and Investigators","given":"","non-dropping-particle":"","parse-names":false,"suffix":""}],"container-title":"The New England journal of medicine","id":"ITEM-3","issued":{"date-parts":[["2011"]]},"page":"981-92","title":"Apixaban versus warfarin in patients with atrial fibrillation.","type":"article-journal","volume":"365"},"uris":["http://www.mendeley.com/documents/?uuid=4b00f3d8-b973-46e8-9536-e2912faa3b6a","http://www.mendeley.com/documents/?uuid=da602976-6490-3ef3-a8b3-56a0cc349bf0","http://www.mendeley.com/documents/?uuid=4915dadd-87e5-413d-a1c4-509073abfdc2"]},{"id":"ITEM-4","itemData":{"ISSN":"1533-4406","PMID":"24251359","abstract":"BACKGROUND Edoxaban is a direct oral factor Xa inhibitor with proven antithrombotic effects. The long-term efficacy and safety of edoxaban as compared with warfarin in patients with atrial fibrillation is not known. METHODS We conducted a randomized, double-blind, double-dummy trial comparing two once-daily regimens of edoxaban with warfarin in 21,105 patients with moderate-to-high-risk atrial fibrillation (median follow-up, 2.8 years). The primary efficacy end point was stroke or systemic embolism. Each edoxaban regimen was tested for noninferiority to warfarin during the treatment period. The principal safety end point was major bleeding. RESULTS The annualized rate of the primary end point during treatment was 1.50% with warfarin (median time in the therapeutic range, 68.4%), as compared with 1.18% with high-dose edoxaban (hazard ratio, 0.79; 97.5% confidence interval [CI], 0.63 to 0.99; P&lt;0.001 for noninferiority) and 1.61% with low-dose edoxaban (hazard ratio, 1.07; 97.5% CI, 0.87 to 1.31; P=0.005 for noninferiority). In the intention-to-treat analysis, there was a trend favoring high-dose edoxaban versus warfarin (hazard ratio, 0.87; 97.5% CI, 0.73 to 1.04; P=0.08) and an unfavorable trend with low-dose edoxaban versus warfarin (hazard ratio, 1.13; 97.5% CI, 0.96 to 1.34; P=0.10). The annualized rate of major bleeding was 3.43% with warfarin versus 2.75% with high-dose edoxaban (hazard ratio, 0.80; 95% CI, 0.71 to 0.91; P&lt;0.001) and 1.61% with low-dose edoxaban (hazard ratio, 0.47; 95% CI, 0.41 to 0.55; P&lt;0.001). The corresponding annualized rates of death from cardiovascular causes were 3.17% versus 2.74% (hazard ratio, 0.86; 95% CI, 0.77 to 0.97; P=0.01), and 2.71% (hazard ratio, 0.85; 95% CI, 0.76 to 0.96; P=0.008), and the corresponding rates of the key secondary end point (a composite of stroke, systemic embolism, or death from cardiovascular causes) were 4.43% versus 3.85% (hazard ratio, 0.87; 95% CI, 0.78 to 0.96; P=0.005), and 4.23% (hazard ratio, 0.95; 95% CI, 0.86 to 1.05; P=0.32). CONCLUSIONS Both once-daily regimens of edoxaban were noninferior to warfarin with respect to the prevention of stroke or systemic embolism and were associated with significantly lower rates of bleeding and death from cardiovascular causes. (Funded by Daiichi Sankyo Pharma Development; ENGAGE AF-TIMI 48 ClinicalTrials.gov number, NCT00781391.).","author":[{"dropping-particle":"","family":"Giugliano","given":"Robert P","non-dropping-particle":"","parse-names":false,"suffix":""},{"dropping-particle":"","family":"Ruff","given":"Christian T","non-dropping-particle":"","parse-names":false,"suffix":""},{"dropping-particle":"","family":"Braunwald","given":"Eugene","non-dropping-particle":"","parse-names":false,"suffix":""},{"dropping-particle":"","family":"Murphy","given":"Sabina A","non-dropping-particle":"","parse-names":false,"suffix":""},{"dropping-particle":"","family":"Wiviott","given":"Stephen D","non-dropping-particle":"","parse-names":false,"suffix":""},{"dropping-particle":"","family":"Halperin","given":"Jonathan L","non-dropping-particle":"","parse-names":false,"suffix":""},{"dropping-particle":"","family":"Waldo","given":"Albert L","non-dropping-particle":"","parse-names":false,"suffix":""},{"dropping-particle":"","family":"Ezekowitz","given":"Michael D","non-dropping-particle":"","parse-names":false,"suffix":""},{"dropping-particle":"","family":"Weitz","given":"Jeffrey I","non-dropping-particle":"","parse-names":false,"suffix":""},{"dropping-particle":"","family":"Špinar","given":"Jindřich","non-dropping-particle":"","parse-names":false,"suffix":""},{"dropping-particle":"","family":"Ruzyllo","given":"Witold","non-dropping-particle":"","parse-names":false,"suffix":""},{"dropping-particle":"","family":"Ruda","given":"Mikhail","non-dropping-particle":"","parse-names":false,"suffix":""},{"dropping-particle":"","family":"Koretsune","given":"Yukihiro","non-dropping-particle":"","parse-names":false,"suffix":""},{"dropping-particle":"","family":"Betcher","given":"Joshua","non-dropping-particle":"","parse-names":false,"suffix":""},{"dropping-particle":"","family":"Shi","given":"Minggao","non-dropping-particle":"","parse-names":false,"suffix":""},{"dropping-particle":"","family":"Grip","given":"Laura T","non-dropping-particle":"","parse-names":false,"suffix":""},{"dropping-particle":"","family":"Patel","given":"Shirali P","non-dropping-particle":"","parse-names":false,"suffix":""},{"dropping-particle":"","family":"Patel","given":"Indravadan","non-dropping-particle":"","parse-names":false,"suffix":""},{"dropping-particle":"","family":"Hanyok","given":"James J","non-dropping-particle":"","parse-names":false,"suffix":""},{"dropping-particle":"","family":"Mercuri","given":"Michele","non-dropping-particle":"","parse-names":false,"suffix":""},{"dropping-particle":"","family":"Antman","given":"Elliott M","non-dropping-particle":"","parse-names":false,"suffix":""},{"dropping-particle":"","family":"ENGAGE AF-TIMI 48 Investigators","given":"","non-dropping-particle":"","parse-names":false,"suffix":""}],"container-title":"The New England journal of medicine","id":"ITEM-4","issued":{"date-parts":[["2013"]]},"page":"2093-104","title":"Edoxaban versus warfarin in patients with atrial fibrillation.","type":"article-journal","volume":"369"},"uris":["http://www.mendeley.com/documents/?uuid=f641b233-5426-41ce-80e8-d940a5395e09","http://www.mendeley.com/documents/?uuid=03592a35-ffba-3b2c-8b12-0d90ecb854d4","http://www.mendeley.com/documents/?uuid=cba22cb8-255e-4420-9270-53c1c1c4e32f"]}],"mendeley":{"formattedCitation":"(8–11)","plainTextFormattedCitation":"(8–11)","previouslyFormattedCitation":"(8–11)"},"properties":{"noteIndex":0},"schema":"https://github.com/citation-style-language/schema/raw/master/csl-citation.json"}</w:instrText>
      </w:r>
      <w:r w:rsidR="00064FFD"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(8–11)</w:t>
      </w:r>
      <w:r w:rsidR="00064FFD" w:rsidRPr="00CB47E0">
        <w:rPr>
          <w:rFonts w:ascii="Times New Roman" w:hAnsi="Times New Roman" w:cs="Times New Roman"/>
          <w:sz w:val="24"/>
          <w:szCs w:val="24"/>
          <w:lang w:val="en-GB"/>
        </w:rPr>
        <w:fldChar w:fldCharType="end"/>
      </w:r>
      <w:r w:rsidR="00064FFD" w:rsidRPr="00CB47E0">
        <w:rPr>
          <w:rFonts w:ascii="Times New Roman" w:hAnsi="Times New Roman" w:cs="Times New Roman"/>
          <w:sz w:val="24"/>
          <w:szCs w:val="24"/>
          <w:lang w:val="en-GB"/>
        </w:rPr>
        <w:t xml:space="preserve"> Patients with moderate/severe mitral stenosis were excluded in all trials and patients with any other native VHD</w:t>
      </w:r>
      <w:r w:rsidR="007D57C8" w:rsidRPr="00CB47E0">
        <w:rPr>
          <w:rFonts w:ascii="Times New Roman" w:hAnsi="Times New Roman" w:cs="Times New Roman"/>
          <w:sz w:val="24"/>
          <w:szCs w:val="24"/>
          <w:lang w:val="en-GB"/>
        </w:rPr>
        <w:t xml:space="preserve"> such as aortic stenosis, aortic regurgitation, or mitral regurgitation</w:t>
      </w:r>
      <w:r w:rsidR="00064FFD" w:rsidRPr="00CB47E0">
        <w:rPr>
          <w:rFonts w:ascii="Times New Roman" w:hAnsi="Times New Roman" w:cs="Times New Roman"/>
          <w:sz w:val="24"/>
          <w:szCs w:val="24"/>
          <w:lang w:val="en-GB"/>
        </w:rPr>
        <w:t xml:space="preserve"> were minimally represented.</w:t>
      </w:r>
      <w:r w:rsidR="00064FFD"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{"citationItems":[{"id":"ITEM-1","itemData":{"ISSN":"1533-4406","PMID":"19717844","abstract":"BACKGROUND Warfarin reduces the risk of stroke in patients with atrial fibrillation but increases the risk of hemorrhage and is difficult to use. Dabigatran is a new oral direct thrombin inhibitor. METHODS In this noninferiority trial, we randomly assigned 18,113 patients who had atrial fibrillation and a risk of stroke to receive, in a blinded fashion, fixed doses of dabigatran--110 mg or 150 mg twice daily--or, in an unblinded fashion, adjusted-dose warfarin. The median duration of the follow-up period was 2.0 years. The primary outcome was stroke or systemic embolism. RESULTS Rates of the primary outcome were 1.69% per year in the warfarin group, as compared with 1.53% per year in the group that received 110 mg of dabigatran (relative risk with dabigatran, 0.91; 95% confidence interval [CI], 0.74 to 1.11; P&lt;0.001 for noninferiority) and 1.11% per year in the group that received 150 mg of dabigatran (relative risk, 0.66; 95% CI, 0.53 to 0.82; P&lt;0.001 for superiority). The rate of major bleeding was 3.36% per year in the warfarin group, as compared with 2.71% per year in the group receiving 110 mg of dabigatran (P=0.003) and 3.11% per year in the group receiving 150 mg of dabigatran (P=0.31). The rate of hemorrhagic stroke was 0.38% per year in the warfarin group, as compared with 0.12% per year with 110 mg of dabigatran (P&lt;0.001) and 0.10% per year with 150 mg of dabigatran (P&lt;0.001). The mortality rate was 4.13% per year in the warfarin group, as compared with 3.75% per year with 110 mg of dabigatran (P=0.13) and 3.64% per year with 150 mg of dabigatran (P=0.051). CONCLUSIONS In patients with atrial fibrillation, dabigatran given at a dose of 110 mg was associated with rates of stroke and systemic embolism that were similar to those associated with warfarin, as well as lower rates of major hemorrhage. Dabigatran administered at a dose of 150 mg, as compared with warfarin, was associated with lower rates of stroke and systemic embolism but similar rates of major hemorrhage. (ClinicalTrials.gov number, NCT00262600.)","author":[{"dropping-particle":"","family":"Connolly","given":"Stuart J","non-dropping-particle":"","parse-names":false,"suffix":""},{"dropping-particle":"","family":"Ezekowitz","given":"Michael D","non-dropping-particle":"","parse-names":false,"suffix":""},{"dropping-particle":"","family":"Yusuf","given":"Salim","non-dropping-particle":"","parse-names":false,"suffix":""},{"dropping-particle":"","family":"Eikelboom","given":"John","non-dropping-particle":"","parse-names":false,"suffix":""},{"dropping-particle":"","family":"Oldgren","given":"Jonas","non-dropping-particle":"","parse-names":false,"suffix":""},{"dropping-particle":"","family":"Parekh","given":"Amit","non-dropping-particle":"","parse-names":false,"suffix":""},{"dropping-particle":"","family":"Pogue","given":"Janice","non-dropping-particle":"","parse-names":false,"suffix":""},{"dropping-particle":"","family":"Reilly","given":"Paul A","non-dropping-particle":"","parse-names":false,"suffix":""},{"dropping-particle":"","family":"Themeles","given":"Ellison","non-dropping-particle":"","parse-names":false,"suffix":""},{"dropping-particle":"","family":"Varrone","given":"Jeanne","non-dropping-particle":"","parse-names":false,"suffix":""},{"dropping-particle":"","family":"Wang","given":"Susan","non-dropping-particle":"","parse-names":false,"suffix":""},{"dropping-particle":"","family":"Alings","given":"Marco","non-dropping-particle":"","parse-names":false,"suffix":""},{"dropping-particle":"","family":"Xavier","given":"Denis","non-dropping-particle":"","parse-names":false,"suffix":""},{"dropping-particle":"","family":"Zhu","given":"Jun","non-dropping-particle":"","parse-names":false,"suffix":""},{"dropping-particle":"","family":"Diaz","given":"Rafael","non-dropping-particle":"","parse-names":false,"suffix":""},{"dropping-particle":"","family":"Lewis","given":"Basil S","non-dropping-particle":"","parse-names":false,"suffix":""},{"dropping-particle":"","family":"Darius","given":"Harald","non-dropping-particle":"","parse-names":false,"suffix":""},{"dropping-particle":"","family":"Diener","given":"Hans-Christoph","non-dropping-particle":"","parse-names":false,"suffix":""},{"dropping-particle":"","family":"Joyner","given":"Campbell D","non-dropping-particle":"","parse-names":false,"suffix":""},{"dropping-particle":"","family":"Wallentin","given":"Lars","non-dropping-particle":"","parse-names":false,"suffix":""},{"dropping-particle":"","family":"RE-LY Steering Committee and Investigators","given":"","non-dropping-particle":"","parse-names":false,"suffix":""}],"container-title":"The New England journal of medicine","id":"ITEM-1","issued":{"date-parts":[["2009"]]},"page":"1139-51","title":"Dabigatran versus warfarin in patients with atrial fibrillation.","type":"article-journal","volume":"361"},"uris":["http://www.mendeley.com/documents/?uuid=0ddd23fe-0c59-4e00-b9c1-984a3149ac81","http://www.mendeley.com/documents/?uuid=694021ff-cb58-399f-a291-3dc92df86eff"]},{"id":"ITEM-2","itemData":{"ISSN":"0028-4793","PMID":"21830957","abstract":"BACKGROUND The use of warfarin reduces the rate of ischemic stroke in patients with atrial fibrillation but requires frequent monitoring and dose adjustment. Rivaroxaban, an oral factor Xa inhibitor, may provide more consistent and predictable anticoagulation than warfarin. METHODS In a double-blind trial, we randomly assigned 14,264 patients with nonvalvular atrial fibrillation who were at increased risk for stroke to receive either rivaroxaban (at a daily dose of 20 mg) or dose-adjusted warfarin. The per-protocol, as-treated primary analysis was designed to determine whether rivaroxaban was noninferior to warfarin for the primary end point of stroke or systemic embolism. RESULTS In the primary analysis, the primary end point occurred in 188 patients in the rivaroxaban group (1.7% per year) and in 241 in the warfarin group (2.2% per year) (hazard ratio in the rivaroxaban group, 0.79; 95% confidence interval [CI], 0.66 to 0.96; P&lt;0.001 for noninferiority). In the intention-to-treat analysis, the primary end point occurred in 269 patients in the rivaroxaban group (2.1% per year) and in 306 patients in the warfarin group (2.4% per year) (hazard ratio, 0.88; 95% CI, 0.74 to 1.03; P&lt;0.001 for noninferiority; P=0.12 for superiority). Major and nonmajor clinically relevant bleeding occurred in 1475 patients in the rivaroxaban group (14.9% per year) and in 1449 in the warfarin group (14.5% per year) (hazard ratio, 1.03; 95% CI, 0.96 to 1.11; P=0.44), with significant reductions in intracranial hemorrhage (0.5% vs. 0.7%, P=0.02) and fatal bleeding (0.2% vs. 0.5%, P=0.003) in the rivaroxaban group. CONCLUSIONS In patients with atrial fibrillation, rivaroxaban was noninferior to warfarin for the prevention of stroke or systemic embolism. There was no significant between-group difference in the risk of major bleeding, although intracranial and fatal bleeding occurred less frequently in the rivaroxaban group. (Funded by Johnson &amp; Johnson and Bayer; ROCKET AF ClinicalTrials.gov number, NCT00403767.).","author":[{"dropping-particle":"","family":"Patel","given":"Manesh R.","non-dropping-particle":"","parse-names":false,"suffix":""},{"dropping-particle":"","family":"Mahaffey","given":"Kenneth W.","non-dropping-particle":"","parse-names":false,"suffix":""},{"dropping-particle":"","family":"Garg","given":"Jyotsna","non-dropping-particle":"","parse-names":false,"suffix":""},{"dropping-particle":"","family":"Pan","given":"Guohua","non-dropping-particle":"","parse-names":false,"suffix":""},{"dropping-particle":"","family":"Singer","given":"Daniel E.","non-dropping-particle":"","parse-names":false,"suffix":""},{"dropping-particle":"","family":"Hacke","given":"Werner","non-dropping-particle":"","parse-names":false,"suffix":""},{"dropping-particle":"","family":"Breithardt","given":"Günter","non-dropping-particle":"","parse-names":false,"suffix":""},{"dropping-particle":"","family":"Halperin","given":"Jonathan L.","non-dropping-particle":"","parse-names":false,"suffix":""},{"dropping-particle":"","family":"Hankey","given":"Graeme J.","non-dropping-particle":"","parse-names":false,"suffix":""},{"dropping-particle":"","family":"Piccini","given":"Jonathan P.","non-dropping-particle":"","parse-names":false,"suffix":""},{"dropping-particle":"","family":"Becker","given":"Richard C.","non-dropping-particle":"","parse-names":false,"suffix":""},{"dropping-particle":"","family":"Nessel","given":"Christopher C.","non-dropping-particle":"","parse-names":false,"suffix":""},{"dropping-particle":"","family":"Paolini","given":"John F.","non-dropping-particle":"","parse-names":false,"suffix":""},{"dropping-particle":"","family":"Berkowitz","given":"Scott D.","non-dropping-particle":"","parse-names":false,"suffix":""},{"dropping-particle":"","family":"Fox","given":"Keith A.A.","non-dropping-particle":"","parse-names":false,"suffix":""},{"dropping-particle":"","family":"Califf","given":"Robert M.","non-dropping-particle":"","parse-names":false,"suffix":""},{"dropping-particle":"","family":"ROCKET AF Investigators","given":"","non-dropping-particle":"","parse-names":false,"suffix":""}],"container-title":"New England Journal of Medicine","id":"ITEM-2","issued":{"date-parts":[["2011"]]},"page":"883-891","title":"Rivaroxaban versus Warfarin in Nonvalvular Atrial Fibrillation","type":"article-journal","volume":"365"},"uris":["http://www.mendeley.com/documents/?uuid=4e9d5b25-8710-44fa-83ac-be76e42ddb9c","http://www.mendeley.com/documents/?uuid=d6ed3b8a-d7d0-399f-814c-689673f98f7a","http://www.mendeley.com/documents/?uuid=142486c1-9b29-43e7-9505-882e537eb6fc"]},{"id":"ITEM-3","itemData":{"ISSN":"1533-4406","PMID":"21870978","abstract":"BACKGROUND Vitamin K antagonists are highly effective in preventing stroke in patients with atrial fibrillation but have several limitations. Apixaban is a novel oral direct factor Xa inhibitor that has been shown to reduce the risk of stroke in a similar population in comparison with aspirin. METHODS In this randomized, double-blind trial, we compared apixaban (at a dose of 5 mg twice daily) with warfarin (target international normalized ratio, 2.0 to 3.0) in 18,201 patients with atrial fibrillation and at least one additional risk factor for stroke. The primary outcome was ischemic or hemorrhagic stroke or systemic embolism. The trial was designed to test for noninferiority, with key secondary objectives of testing for superiority with respect to the primary outcome and to the rates of major bleeding and death from any cause. RESULTS The median duration of follow-up was 1.8 years. The rate of the primary outcome was 1.27% per year in the apixaban group, as compared with 1.60% per year in the warfarin group (hazard ratio with apixaban, 0.79; 95% confidence interval [CI], 0.66 to 0.95; P&lt;0.001 for noninferiority; P=0.01 for superiority). The rate of major bleeding was 2.13% per year in the apixaban group, as compared with 3.09% per year in the warfarin group (hazard ratio, 0.69; 95% CI, 0.60 to 0.80; P&lt;0.001), and the rates of death from any cause were 3.52% and 3.94%, respectively (hazard ratio, 0.89; 95% CI, 0.80 to 0.99; P=0.047). The rate of hemorrhagic stroke was 0.24% per year in the apixaban group, as compared with 0.47% per year in the warfarin group (hazard ratio, 0.51; 95% CI, 0.35 to 0.75; P&lt;0.001), and the rate of ischemic or uncertain type of stroke was 0.97% per year in the apixaban group and 1.05% per year in the warfarin group (hazard ratio, 0.92; 95% CI, 0.74 to 1.13; P=0.42). CONCLUSIONS In patients with atrial fibrillation, apixaban was superior to warfarin in preventing stroke or systemic embolism, caused less bleeding, and resulted in lower mortality. (Funded by Bristol-Myers Squibb and Pfizer; ARISTOTLE ClinicalTrials.gov number, NCT00412984.).","author":[{"dropping-particle":"","family":"Granger","given":"Christopher B","non-dropping-particle":"","parse-names":false,"suffix":""},{"dropping-particle":"","family":"Alexander","given":"John H","non-dropping-particle":"","parse-names":false,"suffix":""},{"dropping-particle":"V","family":"McMurray","given":"John J","non-dropping-particle":"","parse-names":false,"suffix":""},{"dropping-particle":"","family":"Lopes","given":"Renato D","non-dropping-particle":"","parse-names":false,"suffix":""},{"dropping-particle":"","family":"Hylek","given":"Elaine M","non-dropping-particle":"","parse-names":false,"suffix":""},{"dropping-particle":"","family":"Hanna","given":"Michael","non-dropping-particle":"","parse-names":false,"suffix":""},{"dropping-particle":"","family":"Al-Khalidi","given":"Hussein R","non-dropping-particle":"","parse-names":false,"suffix":""},{"dropping-particle":"","family":"Ansell","given":"Jack","non-dropping-particle":"","parse-names":false,"suffix":""},{"dropping-particle":"","family":"Atar","given":"Dan","non-dropping-particle":"","parse-names":false,"suffix":""},{"dropping-particle":"","family":"Avezum","given":"Alvaro","non-dropping-particle":"","parse-names":false,"suffix":""},{"dropping-particle":"","family":"Bahit","given":"M Cecilia","non-dropping-particle":"","parse-names":false,"suffix":""},{"dropping-particle":"","family":"Diaz","given":"Rafael","non-dropping-particle":"","parse-names":false,"suffix":""},{"dropping-particle":"","family":"Easton","given":"J Donald","non-dropping-particle":"","parse-names":false,"suffix":""},{"dropping-particle":"","family":"Ezekowitz","given":"Justin A","non-dropping-particle":"","parse-names":false,"suffix":""},{"dropping-particle":"","family":"Flaker","given":"Greg","non-dropping-particle":"","parse-names":false,"suffix":""},{"dropping-particle":"","family":"Garcia","given":"David","non-dropping-particle":"","parse-names":false,"suffix":""},{"dropping-particle":"","family":"Geraldes","given":"Margarida","non-dropping-particle":"","parse-names":false,"suffix":""},{"dropping-particle":"","family":"Gersh","given":"Bernard J","non-dropping-particle":"","parse-names":false,"suffix":""},{"dropping-particle":"","family":"Golitsyn","given":"Sergey","non-dropping-particle":"","parse-names":false,"suffix":""},{"dropping-particle":"","family":"Goto","given":"Shinya","non-dropping-particle":"","parse-names":false,"suffix":""},{"dropping-particle":"","family":"Hermosillo","given":"Antonio G","non-dropping-particle":"","parse-names":false,"suffix":""},{"dropping-particle":"","family":"Hohnloser","given":"Stefan H","non-dropping-particle":"","parse-names":false,"suffix":""},{"dropping-particle":"","family":"Horowitz","given":"John","non-dropping-particle":"","parse-names":false,"suffix":""},{"dropping-particle":"","family":"Mohan","given":"Puneet","non-dropping-particle":"","parse-names":false,"suffix":""},{"dropping-particle":"","family":"Jansky","given":"Petr","non-dropping-particle":"","parse-names":false,"suffix":""},{"dropping-particle":"","family":"Lewis","given":"Basil S","non-dropping-particle":"","parse-names":false,"suffix":""},{"dropping-particle":"","family":"Lopez-Sendon","given":"Jose Luis","non-dropping-particle":"","parse-names":false,"suffix":""},{"dropping-particle":"","family":"Pais","given":"Prem","non-dropping-particle":"","parse-names":false,"suffix":""},{"dropping-particle":"","family":"Parkhomenko","given":"Alexander","non-dropping-particle":"","parse-names":false,"suffix":""},{"dropping-particle":"","family":"Verheugt","given":"Freek W A","non-dropping-particle":"","parse-names":false,"suffix":""},{"dropping-particle":"","family":"Zhu","given":"Jun","non-dropping-particle":"","parse-names":false,"suffix":""},{"dropping-particle":"","family":"Wallentin","given":"Lars","non-dropping-particle":"","parse-names":false,"suffix":""},{"dropping-particle":"","family":"ARISTOTLE Committees and Investigators","given":"","non-dropping-particle":"","parse-names":false,"suffix":""}],"container-title":"The New England journal of medicine","id":"ITEM-3","issued":{"date-parts":[["2011"]]},"page":"981-92","title":"Apixaban versus warfarin in patients with atrial fibrillation.","type":"article-journal","volume":"365"},"uris":["http://www.mendeley.com/documents/?uuid=4b00f3d8-b973-46e8-9536-e2912faa3b6a","http://www.mendeley.com/documents/?uuid=da602976-6490-3ef3-a8b3-56a0cc349bf0","http://www.mendeley.com/documents/?uuid=675429ad-34df-42e0-b826-9bcd568c298c"]},{"id":"ITEM-4","itemData":{"ISSN":"1533-4406","PMID":"24251359","abstract":"BACKGROUND Edoxaban is a direct oral factor Xa inhibitor with proven antithrombotic effects. The long-term efficacy and safety of edoxaban as compared with warfarin in patients with atrial fibrillation is not known. METHODS We conducted a randomized, double-blind, double-dummy trial comparing two once-daily regimens of edoxaban with warfarin in 21,105 patients with moderate-to-high-risk atrial fibrillation (median follow-up, 2.8 years). The primary efficacy end point was stroke or systemic embolism. Each edoxaban regimen was tested for noninferiority to warfarin during the treatment period. The principal safety end point was major bleeding. RESULTS The annualized rate of the primary end point during treatment was 1.50% with warfarin (median time in the therapeutic range, 68.4%), as compared with 1.18% with high-dose edoxaban (hazard ratio, 0.79; 97.5% confidence interval [CI], 0.63 to 0.99; P&lt;0.001 for noninferiority) and 1.61% with low-dose edoxaban (hazard ratio, 1.07; 97.5% CI, 0.87 to 1.31; P=0.005 for noninferiority). In the intention-to-treat analysis, there was a trend favoring high-dose edoxaban versus warfarin (hazard ratio, 0.87; 97.5% CI, 0.73 to 1.04; P=0.08) and an unfavorable trend with low-dose edoxaban versus warfarin (hazard ratio, 1.13; 97.5% CI, 0.96 to 1.34; P=0.10). The annualized rate of major bleeding was 3.43% with warfarin versus 2.75% with high-dose edoxaban (hazard ratio, 0.80; 95% CI, 0.71 to 0.91; P&lt;0.001) and 1.61% with low-dose edoxaban (hazard ratio, 0.47; 95% CI, 0.41 to 0.55; P&lt;0.001). The corresponding annualized rates of death from cardiovascular causes were 3.17% versus 2.74% (hazard ratio, 0.86; 95% CI, 0.77 to 0.97; P=0.01), and 2.71% (hazard ratio, 0.85; 95% CI, 0.76 to 0.96; P=0.008), and the corresponding rates of the key secondary end point (a composite of stroke, systemic embolism, or death from cardiovascular causes) were 4.43% versus 3.85% (hazard ratio, 0.87; 95% CI, 0.78 to 0.96; P=0.005), and 4.23% (hazard ratio, 0.95; 95% CI, 0.86 to 1.05; P=0.32). CONCLUSIONS Both once-daily regimens of edoxaban were noninferior to warfarin with respect to the prevention of stroke or systemic embolism and were associated with significantly lower rates of bleeding and death from cardiovascular causes. (Funded by Daiichi Sankyo Pharma Development; ENGAGE AF-TIMI 48 ClinicalTrials.gov number, NCT00781391.).","author":[{"dropping-particle":"","family":"Giugliano","given":"Robert P","non-dropping-particle":"","parse-names":false,"suffix":""},{"dropping-particle":"","family":"Ruff","given":"Christian T","non-dropping-particle":"","parse-names":false,"suffix":""},{"dropping-particle":"","family":"Braunwald","given":"Eugene","non-dropping-particle":"","parse-names":false,"suffix":""},{"dropping-particle":"","family":"Murphy","given":"Sabina A","non-dropping-particle":"","parse-names":false,"suffix":""},{"dropping-particle":"","family":"Wiviott","given":"Stephen D","non-dropping-particle":"","parse-names":false,"suffix":""},{"dropping-particle":"","family":"Halperin","given":"Jonathan L","non-dropping-particle":"","parse-names":false,"suffix":""},{"dropping-particle":"","family":"Waldo","given":"Albert L","non-dropping-particle":"","parse-names":false,"suffix":""},{"dropping-particle":"","family":"Ezekowitz","given":"Michael D","non-dropping-particle":"","parse-names":false,"suffix":""},{"dropping-particle":"","family":"Weitz","given":"Jeffrey I","non-dropping-particle":"","parse-names":false,"suffix":""},{"dropping-particle":"","family":"Špinar","given":"Jindřich","non-dropping-particle":"","parse-names":false,"suffix":""},{"dropping-particle":"","family":"Ruzyllo","given":"Witold","non-dropping-particle":"","parse-names":false,"suffix":""},{"dropping-particle":"","family":"Ruda","given":"Mikhail","non-dropping-particle":"","parse-names":false,"suffix":""},{"dropping-particle":"","family":"Koretsune","given":"Yukihiro","non-dropping-particle":"","parse-names":false,"suffix":""},{"dropping-particle":"","family":"Betcher","given":"Joshua","non-dropping-particle":"","parse-names":false,"suffix":""},{"dropping-particle":"","family":"Shi","given":"Minggao","non-dropping-particle":"","parse-names":false,"suffix":""},{"dropping-particle":"","family":"Grip","given":"Laura T","non-dropping-particle":"","parse-names":false,"suffix":""},{"dropping-particle":"","family":"Patel","given":"Shirali P","non-dropping-particle":"","parse-names":false,"suffix":""},{"dropping-particle":"","family":"Patel","given":"Indravadan","non-dropping-particle":"","parse-names":false,"suffix":""},{"dropping-particle":"","family":"Hanyok","given":"James J","non-dropping-particle":"","parse-names":false,"suffix":""},{"dropping-particle":"","family":"Mercuri","given":"Michele","non-dropping-particle":"","parse-names":false,"suffix":""},{"dropping-particle":"","family":"Antman","given":"Elliott M","non-dropping-particle":"","parse-names":false,"suffix":""},{"dropping-particle":"","family":"ENGAGE AF-TIMI 48 Investigators","given":"","non-dropping-particle":"","parse-names":false,"suffix":""}],"container-title":"The New England journal of medicine","id":"ITEM-4","issued":{"date-parts":[["2013"]]},"page":"2093-104","title":"Edoxaban versus warfarin in patients with atrial fibrillation.","type":"article-journal","volume":"369"},"uris":["http://www.mendeley.com/documents/?uuid=f641b233-5426-41ce-80e8-d940a5395e09","http://www.mendeley.com/documents/?uuid=03592a35-ffba-3b2c-8b12-0d90ecb854d4","http://www.mendeley.com/documents/?uuid=c0daf6d7-962a-4c8d-8f7a-b41ac00f05d0"]}],"mendeley":{"formattedCitation":"(8–11)","plainTextFormattedCitation":"(8–11)","previouslyFormattedCitation":"(8–11)"},"properties":{"noteIndex":0},"schema":"https://github.com/citation-style-language/schema/raw/master/csl-citation.json"}</w:instrText>
      </w:r>
      <w:r w:rsidR="00064FFD"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(8–11)</w:t>
      </w:r>
      <w:r w:rsidR="00064FFD" w:rsidRPr="00CB47E0">
        <w:rPr>
          <w:rFonts w:ascii="Times New Roman" w:hAnsi="Times New Roman" w:cs="Times New Roman"/>
          <w:sz w:val="24"/>
          <w:szCs w:val="24"/>
          <w:lang w:val="en-GB"/>
        </w:rPr>
        <w:fldChar w:fldCharType="end"/>
      </w:r>
      <w:r w:rsidR="00CA59DA" w:rsidRPr="00CB47E0">
        <w:rPr>
          <w:rFonts w:ascii="Times New Roman" w:hAnsi="Times New Roman" w:cs="Times New Roman"/>
          <w:sz w:val="24"/>
          <w:szCs w:val="24"/>
          <w:lang w:val="en-GB"/>
        </w:rPr>
        <w:t xml:space="preserve"> </w:t>
      </w:r>
      <w:r w:rsidR="00EC08A0" w:rsidRPr="00CB47E0">
        <w:rPr>
          <w:rFonts w:ascii="Times New Roman" w:hAnsi="Times New Roman" w:cs="Times New Roman"/>
          <w:sz w:val="24"/>
          <w:szCs w:val="24"/>
          <w:lang w:val="en-GB"/>
        </w:rPr>
        <w:t xml:space="preserve">Only few post hoc sub-analyses </w:t>
      </w:r>
      <w:r w:rsidR="00656AD8" w:rsidRPr="00CB47E0">
        <w:rPr>
          <w:rFonts w:ascii="Times New Roman" w:hAnsi="Times New Roman" w:cs="Times New Roman"/>
          <w:sz w:val="24"/>
          <w:szCs w:val="24"/>
          <w:lang w:val="en-GB"/>
        </w:rPr>
        <w:t xml:space="preserve">of </w:t>
      </w:r>
      <w:r w:rsidR="00D1765C" w:rsidRPr="00CB47E0">
        <w:rPr>
          <w:rFonts w:ascii="Times New Roman" w:hAnsi="Times New Roman" w:cs="Times New Roman"/>
          <w:sz w:val="24"/>
          <w:szCs w:val="24"/>
          <w:lang w:val="en-GB"/>
        </w:rPr>
        <w:t xml:space="preserve">the existing randomized controlled trials have examined </w:t>
      </w:r>
      <w:r w:rsidR="00656AD8" w:rsidRPr="00CB47E0">
        <w:rPr>
          <w:rFonts w:ascii="Times New Roman" w:hAnsi="Times New Roman" w:cs="Times New Roman"/>
          <w:sz w:val="24"/>
          <w:szCs w:val="24"/>
          <w:lang w:val="en-GB"/>
        </w:rPr>
        <w:t>patients with atrial fibrillation and native VHD</w:t>
      </w:r>
      <w:r w:rsidR="00D1765C" w:rsidRPr="00CB47E0">
        <w:rPr>
          <w:rFonts w:ascii="Times New Roman" w:hAnsi="Times New Roman" w:cs="Times New Roman"/>
          <w:sz w:val="24"/>
          <w:szCs w:val="24"/>
          <w:lang w:val="en-GB"/>
        </w:rPr>
        <w:t>,</w:t>
      </w:r>
      <w:r w:rsidR="00656AD8" w:rsidRPr="00CB47E0">
        <w:rPr>
          <w:rFonts w:ascii="Times New Roman" w:hAnsi="Times New Roman" w:cs="Times New Roman"/>
          <w:sz w:val="24"/>
          <w:szCs w:val="24"/>
          <w:lang w:val="en-GB"/>
        </w:rPr>
        <w:t xml:space="preserve"> </w:t>
      </w:r>
      <w:r w:rsidR="007B079D" w:rsidRPr="00CB47E0">
        <w:rPr>
          <w:rFonts w:ascii="Times New Roman" w:hAnsi="Times New Roman" w:cs="Times New Roman"/>
          <w:sz w:val="24"/>
          <w:szCs w:val="24"/>
          <w:lang w:val="en-GB"/>
        </w:rPr>
        <w:t>and only one included valve specific analyses</w:t>
      </w:r>
      <w:r w:rsidR="00EC08A0" w:rsidRPr="00CB47E0">
        <w:rPr>
          <w:rFonts w:ascii="Times New Roman" w:hAnsi="Times New Roman" w:cs="Times New Roman"/>
          <w:sz w:val="24"/>
          <w:szCs w:val="24"/>
          <w:lang w:val="en-GB"/>
        </w:rPr>
        <w:t>.</w:t>
      </w:r>
      <w:r w:rsidR="00EC08A0"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{"citationItems":[{"id":"ITEM-1","itemData":{"ISSN":"1524-4539","PMID":"27496855","abstract":"BACKGROUND The RE-LY trial (Randomized Evaluation of Long-Term Anticoagulant Therapy) compared dabigatran 150 and 110 mg twice daily with warfarin in 18 113 patients with atrial fibrillation. Those with prosthetic heart valves, significant mitral stenosis, and valvular heart disease (VHD) requiring intervention were excluded. Others with VHD were included. METHODS This is a post hoc analysis of the RE-LY trial. RESULTS There were 3950 patients with any VHD: 3101 had mitral regurgitation, 1179 with tricuspid regurgitation, 817 had aortic regurgitation, 471 with aortic stenosis, and 193 with mild mitral stenosis. At baseline, patients with any VHD had more heart failure, coronary disease, renal impairment, and persistent atrial fibrillation. Patients with any VHD had higher rates of major bleeds (hazard ratio [HR], 1.32; 95% confidence interval [CI], 1.16-1.5) but similar stroke or systemic embolism event rates (HR, 1.09; 95% CI, 0.88-1.33). For patients receiving dabigatran 110 mg, major bleed rates were lower than for patients taking warfarin (HR, 0.73; 95% CI, 0.56-0.95 with VHD; HR, 0.84; 95% CI, 0.71-0.99 without VHD), and major bleed rates for dabigatran 150 mg were similar to those for warfarin in patients with VHD (HR, 0.82; 95% CI, 0.64-1.06) or without VHD (HR, 0.98; 95% CI, 0.83-1.15). For dabigatran 150 mg, stroke/systemic embolic event rates were lower compared with warfarin in those with VHD (HR, 0.59; 95% CI, 0.37-0.93) and those without VHD (HR, 0.67; 95% CI, 0.52-0.86), and stroke/systemic embolic event rates were similar for warfarin and dabigatran 110 mg regardless of the presence of VHD (HR, 0.97; 95% CI, 0.65-1.45; and HR, 0.88; 95% CI, 0.70-1.10). Intracranial bleeds and death rates for dabigatran 150 and 110 mg were lower compared with warfarin independently of the presence of VHD. CONCLUSIONS The presence of any VHD did not influence the comparison of dabigatran with warfarin. CLINICAL TRIAL REGISTRATION URL: http://www.clinicaltrials.gov. Unique identifier: NCT00262600.","author":[{"dropping-particle":"","family":"Ezekowitz","given":"Michael D","non-dropping-particle":"","parse-names":false,"suffix":""},{"dropping-particle":"","family":"Nagarakanti","given":"Rangadham","non-dropping-particle":"","parse-names":false,"suffix":""},{"dropping-particle":"","family":"Noack","given":"Herbert","non-dropping-particle":"","parse-names":false,"suffix":""},{"dropping-particle":"","family":"Brueckmann","given":"Martina","non-dropping-particle":"","parse-names":false,"suffix":""},{"dropping-particle":"","family":"Litherland","given":"Claire","non-dropping-particle":"","parse-names":false,"suffix":""},{"dropping-particle":"","family":"Jacobs","given":"Mark","non-dropping-particle":"","parse-names":false,"suffix":""},{"dropping-particle":"","family":"Clemens","given":"Andreas","non-dropping-particle":"","parse-names":false,"suffix":""},{"dropping-particle":"","family":"Reilly","given":"Paul A","non-dropping-particle":"","parse-names":false,"suffix":""},{"dropping-particle":"","family":"Connolly","given":"Stuart J","non-dropping-particle":"","parse-names":false,"suffix":""},{"dropping-particle":"","family":"Yusuf","given":"Salim","non-dropping-particle":"","parse-names":false,"suffix":""},{"dropping-particle":"","family":"Wallentin","given":"Lars","non-dropping-particle":"","parse-names":false,"suffix":""}],"container-title":"Circulation","id":"ITEM-1","issued":{"date-parts":[["2016"]]},"page":"589-98","title":"Comparison of Dabigatran and Warfarin in Patients With Atrial Fibrillation and Valvular Heart Disease: The RE-LY Trial (Randomized Evaluation of Long-Term Anticoagulant Therapy).","type":"article-journal","volume":"134"},"uris":["http://www.mendeley.com/documents/?uuid=42fbdda7-0d42-3198-996a-c973ee4bf2db","http://www.mendeley.com/documents/?uuid=04379f7e-ab12-414d-997e-d748eaebdac2"]},{"id":"ITEM-2","itemData":{"abstract":"OBJECTIVE To compare the characteristics and outcomes of patients with atrial fibrillation (AF) and aortic stenosis (AS) with patients with AF with mitral regurgitation (MR) or aortic regurgitation (AR) and patients without significant valve disease (no SVD). METHODS Using Rivaroxaban Once-Daily, Oral, Direct Factor Xa Inhibition Compared With Vitamin K Antagonism for Prevention of Stroke and Embolism Trial in Atrial Fibrillation (ROCKET AF) data, we analysed efficacy and safety outcomes, adjusting hazard ratios (HRs) for potential confounders using Cox regression analysis. RESULTS Among 14 119 intention-to-treat ROCKET AF trial patients, a trial that excluded patients with mitral stenosis or artificial valve prosthesis, 214 had AS with or without other valve abnormalities, 1726 had MR or AR and 12 179 had no SVD. After adjusting for prognostic factors, the composite of stroke, systemic embolism or vascular death increased approximately twofold in patients with AS (AS 10.84, MR or AR 4.54 and no SVD 4.31 events per 100 patient-years, p=0.0001). All-cause death also significantly increased (AS 11.22, MR or AR 4.90 and no SVD 4.39 events per 100 patient-years, p=0.0003). Major bleeding occurred more frequently in AS (adjusted HR 1.61, confidence intervals (CI) 1.03 to 2.49, p&lt;0.05) and MR or AR (HR 1.30, 1.07 to 1.57, p&lt;0.01) than in no SVD, but there was no difference between AS and MR or AR (HR 1.24, 0.78 to 1.97). The relative efficacy of rivaroxaban versus warfarin was consistent among patients with and without valvular disease. Rivaroxaban was associated with higher rates of major bleeding than warfarin in patients with MR or AR (HR 1.63, 1.15 to 2.31). CONCLUSIONS We found that patients with AF and AS on oral anticoagulants may have distinctly different efficacy and safety outcomes than patients with MR or AR or no SVD. TRIAL REGISTRATION NUMBER NCT00403767; Post-resul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P.","non-dropping-particle":"","parse-names":false,"suffix":""},{"dropping-particle":"","family":"Lokhnygina","given":"Yuliya","non-dropping-particle":"","parse-names":false,"suffix":""},{"dropping-particle":"","family":"Halperin","given":"Jonathan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W.","non-dropping-particle":"","parse-names":false,"suffix":""},{"dropping-particle":"","family":"Califf","given":"Robert M.","non-dropping-particle":"","parse-names":false,"suffix":""},{"dropping-particle":"","family":"Fox","given":"Keith A.A.","non-dropping-particle":"","parse-names":false,"suffix":""},{"dropping-particle":"","family":"Patel","given":"Manesh R.","non-dropping-particle":"","parse-names":false,"suffix":""}],"container-title":"Heart","id":"ITEM-2","issued":{"date-parts":[["2016"]]},"page":"1036-1043","title":"Native valve disease in patients with non-valvular atrial fibrillation on warfarin or rivaroxaban","type":"article-journal","volume":"102"},"uris":["http://www.mendeley.com/documents/?uuid=9bec5790-5e6d-4a89-9c8e-7d28dc295e85","http://www.mendeley.com/documents/?uuid=32d2efdd-1379-48af-bcd1-db764a0b185a"]}],"mendeley":{"formattedCitation":"(7,12)","plainTextFormattedCitation":"(7,12)","previouslyFormattedCitation":"(7,12)"},"properties":{"noteIndex":0},"schema":"https://github.com/citation-style-language/schema/raw/master/csl-citation.json"}</w:instrText>
      </w:r>
      <w:r w:rsidR="00EC08A0"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(7,12)</w:t>
      </w:r>
      <w:r w:rsidR="00EC08A0" w:rsidRPr="00CB47E0">
        <w:rPr>
          <w:rFonts w:ascii="Times New Roman" w:hAnsi="Times New Roman" w:cs="Times New Roman"/>
          <w:sz w:val="24"/>
          <w:szCs w:val="24"/>
          <w:lang w:val="en-GB"/>
        </w:rPr>
        <w:fldChar w:fldCharType="end"/>
      </w:r>
      <w:r w:rsidR="00EC08A0" w:rsidRPr="00CB47E0">
        <w:rPr>
          <w:rFonts w:ascii="Times New Roman" w:hAnsi="Times New Roman" w:cs="Times New Roman"/>
          <w:sz w:val="24"/>
          <w:szCs w:val="24"/>
          <w:lang w:val="en-GB"/>
        </w:rPr>
        <w:t xml:space="preserve"> </w:t>
      </w:r>
      <w:proofErr w:type="gramStart"/>
      <w:r w:rsidR="00871686" w:rsidRPr="00CB47E0">
        <w:rPr>
          <w:rFonts w:ascii="Times New Roman" w:hAnsi="Times New Roman" w:cs="Times New Roman"/>
          <w:sz w:val="24"/>
          <w:szCs w:val="24"/>
          <w:lang w:val="en-GB"/>
        </w:rPr>
        <w:t>Consequently</w:t>
      </w:r>
      <w:proofErr w:type="gramEnd"/>
      <w:r w:rsidR="00871686" w:rsidRPr="00CB47E0">
        <w:rPr>
          <w:rFonts w:ascii="Times New Roman" w:hAnsi="Times New Roman" w:cs="Times New Roman"/>
          <w:sz w:val="24"/>
          <w:szCs w:val="24"/>
          <w:lang w:val="en-GB"/>
        </w:rPr>
        <w:t xml:space="preserve">, the risks of thromboembolism and bleeding complications in the anticoagulated patients with atrial fibrillation and native VHD are sparsely described, both in patients treated with a VKA and in patients treated with a NOAC. </w:t>
      </w:r>
    </w:p>
    <w:p w14:paraId="30E8C3B6" w14:textId="329EDCE0" w:rsidR="00871686" w:rsidRPr="00CB47E0" w:rsidRDefault="00871686" w:rsidP="00064FFD">
      <w:pPr>
        <w:spacing w:line="480" w:lineRule="auto"/>
        <w:rPr>
          <w:rFonts w:ascii="Times New Roman" w:hAnsi="Times New Roman" w:cs="Times New Roman"/>
          <w:sz w:val="24"/>
          <w:szCs w:val="24"/>
          <w:highlight w:val="yellow"/>
          <w:lang w:val="en-GB"/>
        </w:rPr>
      </w:pPr>
      <w:r w:rsidRPr="00CB47E0">
        <w:rPr>
          <w:rFonts w:ascii="Times New Roman" w:hAnsi="Times New Roman" w:cs="Times New Roman"/>
          <w:sz w:val="24"/>
          <w:szCs w:val="24"/>
          <w:lang w:val="en-GB"/>
        </w:rPr>
        <w:t>Assessing the risks of thromboembolism and bleeding complications in anticoagulated patients with atrial fibrillation and different subtypes of native VHD may guide clinicians regarding intensity of clinical follow-up and recognition of high-risk subgroups. Therefore, in a large nationwide cohort study</w:t>
      </w:r>
      <w:r w:rsidR="001729C8" w:rsidRPr="00CB47E0">
        <w:rPr>
          <w:rFonts w:ascii="Times New Roman" w:hAnsi="Times New Roman" w:cs="Times New Roman"/>
          <w:sz w:val="24"/>
          <w:szCs w:val="24"/>
          <w:lang w:val="en-GB"/>
        </w:rPr>
        <w:t xml:space="preserve"> based on data reflecting clinical practice</w:t>
      </w:r>
      <w:r w:rsidRPr="00CB47E0">
        <w:rPr>
          <w:rFonts w:ascii="Times New Roman" w:hAnsi="Times New Roman" w:cs="Times New Roman"/>
          <w:sz w:val="24"/>
          <w:szCs w:val="24"/>
          <w:lang w:val="en-GB"/>
        </w:rPr>
        <w:t xml:space="preserve">, we aimed to describe the risks of thromboembolism and </w:t>
      </w:r>
      <w:r w:rsidR="000805B7" w:rsidRPr="00CB47E0">
        <w:rPr>
          <w:rFonts w:ascii="Times New Roman" w:hAnsi="Times New Roman" w:cs="Times New Roman"/>
          <w:sz w:val="24"/>
          <w:szCs w:val="24"/>
          <w:lang w:val="en-GB"/>
        </w:rPr>
        <w:t xml:space="preserve">major </w:t>
      </w:r>
      <w:r w:rsidRPr="00CB47E0">
        <w:rPr>
          <w:rFonts w:ascii="Times New Roman" w:hAnsi="Times New Roman" w:cs="Times New Roman"/>
          <w:sz w:val="24"/>
          <w:szCs w:val="24"/>
          <w:lang w:val="en-GB"/>
        </w:rPr>
        <w:t xml:space="preserve">bleeding complications in anticoagulated patients with incident atrial fibrillation and native </w:t>
      </w:r>
      <w:r w:rsidR="00473BB8" w:rsidRPr="00CB47E0">
        <w:rPr>
          <w:rFonts w:ascii="Times New Roman" w:hAnsi="Times New Roman" w:cs="Times New Roman"/>
          <w:sz w:val="24"/>
          <w:szCs w:val="24"/>
          <w:lang w:val="en-GB"/>
        </w:rPr>
        <w:t xml:space="preserve">aortic or mitral </w:t>
      </w:r>
      <w:r w:rsidRPr="00CB47E0">
        <w:rPr>
          <w:rFonts w:ascii="Times New Roman" w:hAnsi="Times New Roman" w:cs="Times New Roman"/>
          <w:sz w:val="24"/>
          <w:szCs w:val="24"/>
          <w:lang w:val="en-GB"/>
        </w:rPr>
        <w:t>VHD.</w:t>
      </w:r>
    </w:p>
    <w:p w14:paraId="5B00058E" w14:textId="77777777" w:rsidR="0046722F" w:rsidRDefault="0046722F">
      <w:pPr>
        <w:spacing w:after="160" w:line="259" w:lineRule="auto"/>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C694F0C" w14:textId="3B26CFD6" w:rsidR="00CD6DBE" w:rsidRPr="00CB47E0" w:rsidRDefault="00CD6DBE" w:rsidP="00334114">
      <w:pPr>
        <w:spacing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METHODS</w:t>
      </w:r>
    </w:p>
    <w:p w14:paraId="2F0A4C16" w14:textId="77777777" w:rsidR="003D4780" w:rsidRPr="00CB47E0" w:rsidRDefault="003D4780" w:rsidP="00334114">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t>Study design and data sources</w:t>
      </w:r>
    </w:p>
    <w:p w14:paraId="3915C1D5" w14:textId="45DFE27B" w:rsidR="00CA506B" w:rsidRPr="00CB47E0" w:rsidRDefault="00CA506B" w:rsidP="00CA506B">
      <w:pPr>
        <w:spacing w:after="0" w:line="480" w:lineRule="auto"/>
        <w:rPr>
          <w:rFonts w:ascii="Times New Roman" w:hAnsi="Times New Roman" w:cs="Times New Roman"/>
          <w:color w:val="000000"/>
          <w:sz w:val="24"/>
          <w:szCs w:val="24"/>
          <w:lang w:val="en-GB"/>
        </w:rPr>
      </w:pPr>
      <w:r w:rsidRPr="00CB47E0">
        <w:rPr>
          <w:rFonts w:ascii="Times New Roman" w:hAnsi="Times New Roman" w:cs="Times New Roman"/>
          <w:sz w:val="24"/>
          <w:szCs w:val="24"/>
          <w:lang w:val="en-GB"/>
        </w:rPr>
        <w:t xml:space="preserve">This study was a register-based nationwide cohort study using data from three Danish nationwide registries: </w:t>
      </w:r>
      <w:proofErr w:type="spellStart"/>
      <w:r w:rsidRPr="00CB47E0">
        <w:rPr>
          <w:rFonts w:ascii="Times New Roman" w:hAnsi="Times New Roman" w:cs="Times New Roman"/>
          <w:sz w:val="24"/>
          <w:szCs w:val="24"/>
          <w:lang w:val="en-GB"/>
        </w:rPr>
        <w:t>i</w:t>
      </w:r>
      <w:proofErr w:type="spellEnd"/>
      <w:r w:rsidRPr="00CB47E0">
        <w:rPr>
          <w:rFonts w:ascii="Times New Roman" w:hAnsi="Times New Roman" w:cs="Times New Roman"/>
          <w:sz w:val="24"/>
          <w:szCs w:val="24"/>
          <w:lang w:val="en-GB"/>
        </w:rPr>
        <w:t xml:space="preserve">) The Danish Civil Registration System, which </w:t>
      </w:r>
      <w:r w:rsidRPr="00CB47E0">
        <w:rPr>
          <w:rFonts w:ascii="Times New Roman" w:eastAsia="AdvTimes" w:hAnsi="Times New Roman" w:cs="Times New Roman"/>
          <w:sz w:val="24"/>
          <w:szCs w:val="24"/>
          <w:lang w:val="en-GB"/>
        </w:rPr>
        <w:t>holds information on sex, date of birth, vital and emigration status of all persons living in Denmark</w:t>
      </w:r>
      <w:r w:rsidRPr="00CB47E0">
        <w:rPr>
          <w:rFonts w:ascii="Times New Roman" w:eastAsia="AdvTimes" w:hAnsi="Times New Roman" w:cs="Times New Roman"/>
          <w:sz w:val="24"/>
          <w:szCs w:val="24"/>
          <w:lang w:val="en-GB"/>
        </w:rPr>
        <w:fldChar w:fldCharType="begin" w:fldLock="1"/>
      </w:r>
      <w:r w:rsidR="00CA7D14" w:rsidRPr="00CB47E0">
        <w:rPr>
          <w:rFonts w:ascii="Times New Roman" w:eastAsia="AdvTimes" w:hAnsi="Times New Roman" w:cs="Times New Roman"/>
          <w:sz w:val="24"/>
          <w:szCs w:val="24"/>
          <w:lang w:val="en-GB"/>
        </w:rPr>
        <w:instrText>ADDIN CSL_CITATION {"citationItems":[{"id":"ITEM-1","itemData":{"ISSN":"1651-1905","PMID":"21775345","abstract":"INTRODUCTION: The Danish Civil Registration System (CRS) was established in 1968, and all persons alive and living in Denmark were registered for administrative use. CONTENT: CRS includes individual information on the unique personal identification number, name, gender, date of birth, place of birth, citizenship, identity of parents and continuously updated information on vital status, place of residence and spouses. VALIDITY AND COVERAGE: Since 1968, CRS has recorded current and historical information on all persons living in Denmark. Among persons born in Denmark in 1960 or later it contains complete information on maternal identity. For women born in Denmark in April 1935 or later it contains complete information on all their children. CRS contains complete information on immigrations and emigrations from 1969 onwards, permanent residence in a Danish municipality from 1971 onwards, and full address in Denmark from 1977 onwards. CONCLUSION: CRS in connection with other registers and biobanks will continue to provide the basis for significant knowledge relevant to the aetiological understanding and possible prevention of human diseases.","author":[{"dropping-particle":"","family":"Pedersen","given":"Carsten Bøcker CB","non-dropping-particle":"","parse-names":false,"suffix":""}],"container-title":"Scandinavian journal of public health","id":"ITEM-1","issued":{"date-parts":[["2011"]]},"page":"22-25","title":"The Danish Civil Registration System.","type":"article-journal","volume":"39"},"uris":["http://www.mendeley.com/documents/?uuid=3e173e62-7d83-4203-9388-9afae8b92f89"]}],"mendeley":{"formattedCitation":"(13)","plainTextFormattedCitation":"(13)","previouslyFormattedCitation":"(13)"},"properties":{"noteIndex":0},"schema":"https://github.com/citation-style-language/schema/raw/master/csl-citation.json"}</w:instrText>
      </w:r>
      <w:r w:rsidRPr="00CB47E0">
        <w:rPr>
          <w:rFonts w:ascii="Times New Roman" w:eastAsia="AdvTimes" w:hAnsi="Times New Roman" w:cs="Times New Roman"/>
          <w:sz w:val="24"/>
          <w:szCs w:val="24"/>
          <w:lang w:val="en-GB"/>
        </w:rPr>
        <w:fldChar w:fldCharType="separate"/>
      </w:r>
      <w:r w:rsidR="006211C6" w:rsidRPr="00CB47E0">
        <w:rPr>
          <w:rFonts w:ascii="Times New Roman" w:eastAsia="AdvTimes" w:hAnsi="Times New Roman" w:cs="Times New Roman"/>
          <w:noProof/>
          <w:sz w:val="24"/>
          <w:szCs w:val="24"/>
          <w:lang w:val="en-GB"/>
        </w:rPr>
        <w:t>(13)</w:t>
      </w:r>
      <w:r w:rsidRPr="00CB47E0">
        <w:rPr>
          <w:rFonts w:ascii="Times New Roman" w:eastAsia="AdvTimes" w:hAnsi="Times New Roman" w:cs="Times New Roman"/>
          <w:sz w:val="24"/>
          <w:szCs w:val="24"/>
          <w:lang w:val="en-GB"/>
        </w:rPr>
        <w:fldChar w:fldCharType="end"/>
      </w:r>
      <w:r w:rsidRPr="00CB47E0">
        <w:rPr>
          <w:rFonts w:ascii="Times New Roman" w:eastAsia="AdvTimes" w:hAnsi="Times New Roman" w:cs="Times New Roman"/>
          <w:sz w:val="24"/>
          <w:szCs w:val="24"/>
          <w:lang w:val="en-GB"/>
        </w:rPr>
        <w:t>;</w:t>
      </w:r>
      <w:r w:rsidRPr="00CB47E0">
        <w:rPr>
          <w:rFonts w:ascii="Times New Roman" w:hAnsi="Times New Roman" w:cs="Times New Roman"/>
          <w:sz w:val="24"/>
          <w:szCs w:val="24"/>
          <w:lang w:val="en-GB"/>
        </w:rPr>
        <w:t xml:space="preserve"> ii)</w:t>
      </w:r>
      <w:r w:rsidRPr="00CB47E0">
        <w:rPr>
          <w:rFonts w:ascii="Times New Roman" w:eastAsia="AdvTimes" w:hAnsi="Times New Roman" w:cs="Times New Roman"/>
          <w:sz w:val="24"/>
          <w:szCs w:val="24"/>
          <w:lang w:val="en-GB"/>
        </w:rPr>
        <w:t xml:space="preserve"> t</w:t>
      </w:r>
      <w:r w:rsidRPr="00CB47E0">
        <w:rPr>
          <w:rFonts w:ascii="Times New Roman" w:hAnsi="Times New Roman" w:cs="Times New Roman"/>
          <w:sz w:val="24"/>
          <w:szCs w:val="24"/>
          <w:lang w:val="en-GB"/>
        </w:rPr>
        <w:t>he National Prescription Registry</w:t>
      </w:r>
      <w:r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{"citationItems":[{"id":"ITEM-1","itemData":{"ISSN":"1651-1905","PMID":"21775349","abstract":"Individual-level data on all prescription drugs sold in Danish community pharmacies has since 1994 been recorded in the Register of Medicinal Products Statistics of the Danish Medicines Agency.","author":[{"dropping-particle":"","family":"Kildemoes","given":"Helle Wallach","non-dropping-particle":"","parse-names":false,"suffix":""},{"dropping-particle":"","family":"Sørensen","given":"Henrik Toft","non-dropping-particle":"","parse-names":false,"suffix":""},{"dropping-particle":"","family":"Hallas","given":"Jesper","non-dropping-particle":"","parse-names":false,"suffix":""}],"container-title":"Scandinavian journal of public health","id":"ITEM-1","issued":{"date-parts":[["2011"]]},"page":"38-41","title":"The Danish National Prescription Registry.","type":"article-journal","volume":"39"},"uris":["http://www.mendeley.com/documents/?uuid=dd644f1e-ca59-4a87-8b38-b9ea4577d2d8"]}],"mendeley":{"formattedCitation":"(14)","plainTextFormattedCitation":"(14)","previouslyFormattedCitation":"(14)"},"properties":{"noteIndex":0},"schema":"https://github.com/citation-style-language/schema/raw/master/csl-citation.json"}</w:instrText>
      </w:r>
      <w:r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(14)</w:t>
      </w:r>
      <w:r w:rsidRPr="00CB47E0">
        <w:rPr>
          <w:rFonts w:ascii="Times New Roman" w:hAnsi="Times New Roman" w:cs="Times New Roman"/>
          <w:sz w:val="24"/>
          <w:szCs w:val="24"/>
          <w:lang w:val="en-GB"/>
        </w:rPr>
        <w:fldChar w:fldCharType="end"/>
      </w:r>
      <w:r w:rsidRPr="00CB47E0">
        <w:rPr>
          <w:rFonts w:ascii="Times New Roman" w:hAnsi="Times New Roman" w:cs="Times New Roman"/>
          <w:sz w:val="24"/>
          <w:szCs w:val="24"/>
          <w:lang w:val="en-GB"/>
        </w:rPr>
        <w:t>, which contains</w:t>
      </w:r>
      <w:r w:rsidRPr="00CB47E0">
        <w:rPr>
          <w:rFonts w:ascii="Times New Roman" w:eastAsia="AdvTimes" w:hAnsi="Times New Roman" w:cs="Times New Roman"/>
          <w:sz w:val="24"/>
          <w:szCs w:val="24"/>
          <w:lang w:val="en-GB"/>
        </w:rPr>
        <w:t xml:space="preserve"> data on all prescriptions dispensed from Danish pharmacies since 1994, coded according to the Anatomical Therapeutic Chemical (ATC) Classification System; iii) </w:t>
      </w:r>
      <w:r w:rsidRPr="00CB47E0">
        <w:rPr>
          <w:rFonts w:ascii="Times New Roman" w:hAnsi="Times New Roman" w:cs="Times New Roman"/>
          <w:sz w:val="24"/>
          <w:szCs w:val="24"/>
          <w:lang w:val="en-GB"/>
        </w:rPr>
        <w:t>the Danish National Patient Registry</w:t>
      </w:r>
      <w:r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{"citationItems":[{"id":"ITEM-1","itemData":{"ISSN":"1651-1905","PMID":"21775347","abstract":"INTRODUCTION: The Danish National Patient Register (NPR) was established in 1977, and it is considered to be the finest of its kind internationally. CONTENT: At the onset the register included information on inpatient in somatic wards. The content of the register has gradually been expanded, and since 2007 the register has included information on all patients in Danish hospitals. VALIDITY AND COVERAGE: Although the NPR is overall a sound data source, both the content and the definitions of single variables have changed over time. Changes in the organisation and provision of health services may affect both the type and the completeness of registrations. CONCLUSION: The NPR is a unique data source. Researchers using the data should carefully consider potential fallacies in the data before drawing conclusions.","author":[{"dropping-particle":"","family":"Lynge","given":"E","non-dropping-particle":"","parse-names":false,"suffix":""},{"dropping-particle":"","family":"Sandegaard","given":"JL","non-dropping-particle":"","parse-names":false,"suffix":""},{"dropping-particle":"","family":"Rebolj","given":"M","non-dropping-particle":"","parse-names":false,"suffix":""}],"container-title":"Scandinavian journal of public health","id":"ITEM-1","issued":{"date-parts":[["2011"]]},"page":"30-33","title":"The Danish National Patient Register.","type":"article-journal","volume":"39"},"uris":["http://www.mendeley.com/documents/?uuid=e8942442-b8bf-4339-884f-a2edb583cfbd"]}],"mendeley":{"formattedCitation":"(15)","plainTextFormattedCitation":"(15)","previouslyFormattedCitation":"(15)"},"properties":{"noteIndex":0},"schema":"https://github.com/citation-style-language/schema/raw/master/csl-citation.json"}</w:instrText>
      </w:r>
      <w:r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(15)</w:t>
      </w:r>
      <w:r w:rsidRPr="00CB47E0">
        <w:rPr>
          <w:rFonts w:ascii="Times New Roman" w:hAnsi="Times New Roman" w:cs="Times New Roman"/>
          <w:sz w:val="24"/>
          <w:szCs w:val="24"/>
          <w:lang w:val="en-GB"/>
        </w:rPr>
        <w:fldChar w:fldCharType="end"/>
      </w:r>
      <w:r w:rsidRPr="00CB47E0">
        <w:rPr>
          <w:rFonts w:ascii="Times New Roman" w:hAnsi="Times New Roman" w:cs="Times New Roman"/>
          <w:sz w:val="24"/>
          <w:szCs w:val="24"/>
          <w:lang w:val="en-GB"/>
        </w:rPr>
        <w:t xml:space="preserve">, which </w:t>
      </w:r>
      <w:r w:rsidRPr="00CB47E0">
        <w:rPr>
          <w:rFonts w:ascii="Times New Roman" w:eastAsia="AdvTimes" w:hAnsi="Times New Roman" w:cs="Times New Roman"/>
          <w:sz w:val="24"/>
          <w:szCs w:val="24"/>
          <w:lang w:val="en-GB"/>
        </w:rPr>
        <w:t>has registered dates of hospital admissions and discharges, outpatient and emergency room contacts, and discharge diagnoses classified according to the 10</w:t>
      </w:r>
      <w:r w:rsidRPr="00CB47E0">
        <w:rPr>
          <w:rFonts w:ascii="Times New Roman" w:eastAsia="AdvTimes" w:hAnsi="Times New Roman" w:cs="Times New Roman"/>
          <w:sz w:val="24"/>
          <w:szCs w:val="24"/>
          <w:vertAlign w:val="superscript"/>
          <w:lang w:val="en-GB"/>
        </w:rPr>
        <w:t>th</w:t>
      </w:r>
      <w:r w:rsidRPr="00CB47E0">
        <w:rPr>
          <w:rFonts w:ascii="Times New Roman" w:eastAsia="AdvTimes" w:hAnsi="Times New Roman" w:cs="Times New Roman"/>
          <w:sz w:val="24"/>
          <w:szCs w:val="24"/>
          <w:lang w:val="en-GB"/>
        </w:rPr>
        <w:t xml:space="preserve"> revision of the International Classification of Diseases (ICD) for more than 99% of hospital admissions in Denmark since 1994</w:t>
      </w:r>
      <w:r w:rsidRPr="00CB47E0">
        <w:rPr>
          <w:rFonts w:ascii="Times New Roman" w:hAnsi="Times New Roman" w:cs="Times New Roman"/>
          <w:sz w:val="24"/>
          <w:szCs w:val="24"/>
          <w:lang w:val="en-GB"/>
        </w:rPr>
        <w:t>. The Danish National Patient Registry also holds information about surgical procedures and clinical investigations coded according to the Danish version of the Nordic NOMESCO Classification of Surgical Procedure provided by the Danish Health Data Agency. Data were</w:t>
      </w:r>
      <w:r w:rsidR="0040280F" w:rsidRPr="00CB47E0">
        <w:rPr>
          <w:rFonts w:ascii="Times New Roman" w:hAnsi="Times New Roman" w:cs="Times New Roman"/>
          <w:sz w:val="24"/>
          <w:szCs w:val="24"/>
          <w:lang w:val="en-GB"/>
        </w:rPr>
        <w:t xml:space="preserve"> </w:t>
      </w:r>
      <w:r w:rsidRPr="00CB47E0">
        <w:rPr>
          <w:rFonts w:ascii="Times New Roman" w:hAnsi="Times New Roman" w:cs="Times New Roman"/>
          <w:sz w:val="24"/>
          <w:szCs w:val="24"/>
          <w:lang w:val="en-GB"/>
        </w:rPr>
        <w:t xml:space="preserve">linked via a unique personal identification number used across all Danish national registries. </w:t>
      </w:r>
    </w:p>
    <w:p w14:paraId="12B9DA0E" w14:textId="77777777" w:rsidR="003D4780" w:rsidRPr="00CB47E0" w:rsidRDefault="003D4780" w:rsidP="00334114">
      <w:pPr>
        <w:spacing w:after="0" w:line="480" w:lineRule="auto"/>
        <w:rPr>
          <w:rFonts w:ascii="Times New Roman" w:eastAsia="AdvTimes" w:hAnsi="Times New Roman" w:cs="Times New Roman"/>
          <w:sz w:val="24"/>
          <w:szCs w:val="24"/>
          <w:lang w:val="en-GB"/>
        </w:rPr>
      </w:pPr>
    </w:p>
    <w:p w14:paraId="7EEEFE1C" w14:textId="77777777" w:rsidR="003D4780" w:rsidRPr="00CB47E0" w:rsidRDefault="003D4780" w:rsidP="00334114">
      <w:pPr>
        <w:spacing w:after="0" w:line="480" w:lineRule="auto"/>
        <w:rPr>
          <w:rFonts w:ascii="Times New Roman" w:hAnsi="Times New Roman" w:cs="Times New Roman"/>
          <w:i/>
          <w:sz w:val="24"/>
          <w:szCs w:val="24"/>
          <w:lang w:val="en-GB" w:bidi="th-TH"/>
        </w:rPr>
      </w:pPr>
      <w:r w:rsidRPr="00CB47E0">
        <w:rPr>
          <w:rFonts w:ascii="Times New Roman" w:hAnsi="Times New Roman" w:cs="Times New Roman"/>
          <w:i/>
          <w:sz w:val="24"/>
          <w:szCs w:val="24"/>
          <w:lang w:val="en-GB" w:bidi="th-TH"/>
        </w:rPr>
        <w:t>Study population</w:t>
      </w:r>
    </w:p>
    <w:p w14:paraId="556936B6" w14:textId="1CE89F99" w:rsidR="00E07267" w:rsidRPr="00B56C8F" w:rsidRDefault="00CA506B" w:rsidP="003A14E1">
      <w:pPr>
        <w:spacing w:after="0" w:line="480" w:lineRule="auto"/>
        <w:rPr>
          <w:rFonts w:ascii="Times New Roman" w:hAnsi="Times New Roman" w:cs="Times New Roman"/>
          <w:bCs/>
          <w:i/>
          <w:lang w:val="en-US" w:bidi="th-TH"/>
        </w:rPr>
      </w:pPr>
      <w:r w:rsidRPr="00CB47E0">
        <w:rPr>
          <w:rFonts w:ascii="Times New Roman" w:hAnsi="Times New Roman" w:cs="Times New Roman"/>
          <w:bCs/>
          <w:sz w:val="24"/>
          <w:szCs w:val="24"/>
          <w:lang w:val="en-GB" w:bidi="th-TH"/>
        </w:rPr>
        <w:t xml:space="preserve">The study population consisted of all Danish citizens (age ≥18) with an incident </w:t>
      </w:r>
      <w:r w:rsidR="0055456E" w:rsidRPr="00CB47E0">
        <w:rPr>
          <w:rFonts w:ascii="Times New Roman" w:hAnsi="Times New Roman" w:cs="Times New Roman"/>
          <w:bCs/>
          <w:sz w:val="24"/>
          <w:szCs w:val="24"/>
          <w:lang w:val="en-GB" w:bidi="th-TH"/>
        </w:rPr>
        <w:t xml:space="preserve">diagnosis of </w:t>
      </w:r>
      <w:r w:rsidR="00FB4CE1" w:rsidRPr="00CB47E0">
        <w:rPr>
          <w:rFonts w:ascii="Times New Roman" w:hAnsi="Times New Roman" w:cs="Times New Roman"/>
          <w:sz w:val="24"/>
          <w:szCs w:val="24"/>
          <w:lang w:val="en-GB"/>
        </w:rPr>
        <w:t>atrial fibrillation</w:t>
      </w:r>
      <w:r w:rsidRPr="00CB47E0">
        <w:rPr>
          <w:rFonts w:ascii="Times New Roman" w:hAnsi="Times New Roman" w:cs="Times New Roman"/>
          <w:bCs/>
          <w:sz w:val="24"/>
          <w:szCs w:val="24"/>
          <w:lang w:val="en-GB" w:bidi="th-TH"/>
        </w:rPr>
        <w:t xml:space="preserve"> between January 2000 and July 2018. To focus on patients with</w:t>
      </w:r>
      <w:r w:rsidR="0040280F" w:rsidRPr="00CB47E0">
        <w:rPr>
          <w:rFonts w:ascii="Times New Roman" w:hAnsi="Times New Roman" w:cs="Times New Roman"/>
          <w:bCs/>
          <w:sz w:val="24"/>
          <w:szCs w:val="24"/>
          <w:lang w:val="en-GB" w:bidi="th-TH"/>
        </w:rPr>
        <w:t xml:space="preserve"> </w:t>
      </w:r>
      <w:r w:rsidR="004F2CC4" w:rsidRPr="00CB47E0">
        <w:rPr>
          <w:rFonts w:ascii="Times New Roman" w:hAnsi="Times New Roman" w:cs="Times New Roman"/>
          <w:bCs/>
          <w:sz w:val="24"/>
          <w:szCs w:val="24"/>
          <w:lang w:val="en-GB" w:bidi="th-TH"/>
        </w:rPr>
        <w:t xml:space="preserve">native </w:t>
      </w:r>
      <w:r w:rsidR="0040280F" w:rsidRPr="00CB47E0">
        <w:rPr>
          <w:rFonts w:ascii="Times New Roman" w:hAnsi="Times New Roman" w:cs="Times New Roman"/>
          <w:bCs/>
          <w:sz w:val="24"/>
          <w:szCs w:val="24"/>
          <w:lang w:val="en-GB" w:bidi="th-TH"/>
        </w:rPr>
        <w:t xml:space="preserve">VHD, only patients with </w:t>
      </w:r>
      <w:r w:rsidR="00867341" w:rsidRPr="00CB47E0">
        <w:rPr>
          <w:rFonts w:ascii="Times New Roman" w:hAnsi="Times New Roman" w:cs="Times New Roman"/>
          <w:bCs/>
          <w:sz w:val="24"/>
          <w:szCs w:val="24"/>
          <w:lang w:val="en-GB" w:bidi="th-TH"/>
        </w:rPr>
        <w:t xml:space="preserve">a diagnosis </w:t>
      </w:r>
      <w:r w:rsidR="0040280F" w:rsidRPr="00CB47E0">
        <w:rPr>
          <w:rFonts w:ascii="Times New Roman" w:hAnsi="Times New Roman" w:cs="Times New Roman"/>
          <w:bCs/>
          <w:sz w:val="24"/>
          <w:szCs w:val="24"/>
          <w:lang w:val="en-GB" w:bidi="th-TH"/>
        </w:rPr>
        <w:t xml:space="preserve">of </w:t>
      </w:r>
      <w:r w:rsidR="004F2CC4" w:rsidRPr="00CB47E0">
        <w:rPr>
          <w:rFonts w:ascii="Times New Roman" w:hAnsi="Times New Roman" w:cs="Times New Roman"/>
          <w:bCs/>
          <w:sz w:val="24"/>
          <w:szCs w:val="24"/>
          <w:lang w:val="en-GB" w:bidi="th-TH"/>
        </w:rPr>
        <w:t xml:space="preserve">aortic stenosis/regurgitation or </w:t>
      </w:r>
      <w:r w:rsidR="0040280F" w:rsidRPr="00CB47E0">
        <w:rPr>
          <w:rFonts w:ascii="Times New Roman" w:hAnsi="Times New Roman" w:cs="Times New Roman"/>
          <w:bCs/>
          <w:sz w:val="24"/>
          <w:szCs w:val="24"/>
          <w:lang w:val="en-GB" w:bidi="th-TH"/>
        </w:rPr>
        <w:t xml:space="preserve">mitral </w:t>
      </w:r>
      <w:r w:rsidR="004F2CC4" w:rsidRPr="00CB47E0">
        <w:rPr>
          <w:rFonts w:ascii="Times New Roman" w:hAnsi="Times New Roman" w:cs="Times New Roman"/>
          <w:bCs/>
          <w:sz w:val="24"/>
          <w:szCs w:val="24"/>
          <w:lang w:val="en-GB" w:bidi="th-TH"/>
        </w:rPr>
        <w:t xml:space="preserve">stenosis/regurgitation </w:t>
      </w:r>
      <w:r w:rsidR="00EB6B01" w:rsidRPr="00CB47E0">
        <w:rPr>
          <w:rFonts w:ascii="Times New Roman" w:hAnsi="Times New Roman" w:cs="Times New Roman"/>
          <w:bCs/>
          <w:sz w:val="24"/>
          <w:szCs w:val="24"/>
          <w:lang w:val="en-GB" w:bidi="th-TH"/>
        </w:rPr>
        <w:t xml:space="preserve">who had </w:t>
      </w:r>
      <w:r w:rsidR="00FA159D" w:rsidRPr="00CB47E0">
        <w:rPr>
          <w:rFonts w:ascii="Times New Roman" w:hAnsi="Times New Roman" w:cs="Times New Roman"/>
          <w:bCs/>
          <w:sz w:val="24"/>
          <w:szCs w:val="24"/>
          <w:lang w:val="en-GB" w:bidi="th-TH"/>
        </w:rPr>
        <w:t>not undergone</w:t>
      </w:r>
      <w:r w:rsidR="00D2425B" w:rsidRPr="00CB47E0">
        <w:rPr>
          <w:rFonts w:ascii="Times New Roman" w:hAnsi="Times New Roman" w:cs="Times New Roman"/>
          <w:bCs/>
          <w:sz w:val="24"/>
          <w:szCs w:val="24"/>
          <w:lang w:val="en-GB" w:bidi="th-TH"/>
        </w:rPr>
        <w:t xml:space="preserve"> a</w:t>
      </w:r>
      <w:r w:rsidR="00EB6B01" w:rsidRPr="00CB47E0">
        <w:rPr>
          <w:rFonts w:ascii="Times New Roman" w:hAnsi="Times New Roman" w:cs="Times New Roman"/>
          <w:bCs/>
          <w:sz w:val="24"/>
          <w:szCs w:val="24"/>
          <w:lang w:val="en-GB" w:bidi="th-TH"/>
        </w:rPr>
        <w:t>ny transcatheter or surgical</w:t>
      </w:r>
      <w:r w:rsidR="00D2425B" w:rsidRPr="00CB47E0">
        <w:rPr>
          <w:rFonts w:ascii="Times New Roman" w:hAnsi="Times New Roman" w:cs="Times New Roman"/>
          <w:bCs/>
          <w:sz w:val="24"/>
          <w:szCs w:val="24"/>
          <w:lang w:val="en-GB" w:bidi="th-TH"/>
        </w:rPr>
        <w:t xml:space="preserve"> valve intervention </w:t>
      </w:r>
      <w:r w:rsidR="00EB6B01" w:rsidRPr="00CB47E0">
        <w:rPr>
          <w:rFonts w:ascii="Times New Roman" w:hAnsi="Times New Roman" w:cs="Times New Roman"/>
          <w:bCs/>
          <w:sz w:val="24"/>
          <w:szCs w:val="24"/>
          <w:lang w:val="en-GB" w:bidi="th-TH"/>
        </w:rPr>
        <w:t xml:space="preserve">before the diagnosis of atrial fibrillation </w:t>
      </w:r>
      <w:r w:rsidR="0040280F" w:rsidRPr="00CB47E0">
        <w:rPr>
          <w:rFonts w:ascii="Times New Roman" w:hAnsi="Times New Roman" w:cs="Times New Roman"/>
          <w:bCs/>
          <w:sz w:val="24"/>
          <w:szCs w:val="24"/>
          <w:lang w:val="en-GB" w:bidi="th-TH"/>
        </w:rPr>
        <w:t xml:space="preserve">were included (see </w:t>
      </w:r>
      <w:proofErr w:type="spellStart"/>
      <w:r w:rsidR="0040280F" w:rsidRPr="00CB47E0">
        <w:rPr>
          <w:rFonts w:ascii="Times New Roman" w:hAnsi="Times New Roman" w:cs="Times New Roman"/>
          <w:b/>
          <w:bCs/>
          <w:sz w:val="24"/>
          <w:szCs w:val="24"/>
          <w:lang w:val="en-GB" w:bidi="th-TH"/>
        </w:rPr>
        <w:t>eTable</w:t>
      </w:r>
      <w:proofErr w:type="spellEnd"/>
      <w:r w:rsidR="0040280F" w:rsidRPr="00CB47E0">
        <w:rPr>
          <w:rFonts w:ascii="Times New Roman" w:hAnsi="Times New Roman" w:cs="Times New Roman"/>
          <w:b/>
          <w:bCs/>
          <w:sz w:val="24"/>
          <w:szCs w:val="24"/>
          <w:lang w:val="en-GB" w:bidi="th-TH"/>
        </w:rPr>
        <w:t xml:space="preserve"> 1</w:t>
      </w:r>
      <w:r w:rsidR="0040280F" w:rsidRPr="00CB47E0">
        <w:rPr>
          <w:rFonts w:ascii="Times New Roman" w:hAnsi="Times New Roman" w:cs="Times New Roman"/>
          <w:bCs/>
          <w:sz w:val="24"/>
          <w:szCs w:val="24"/>
          <w:lang w:val="en-GB" w:bidi="th-TH"/>
        </w:rPr>
        <w:t xml:space="preserve"> in Supplementary for details about the definition of </w:t>
      </w:r>
      <w:r w:rsidR="004F2CC4" w:rsidRPr="00CB47E0">
        <w:rPr>
          <w:rFonts w:ascii="Times New Roman" w:hAnsi="Times New Roman" w:cs="Times New Roman"/>
          <w:bCs/>
          <w:sz w:val="24"/>
          <w:szCs w:val="24"/>
          <w:lang w:val="en-GB" w:bidi="th-TH"/>
        </w:rPr>
        <w:t>native</w:t>
      </w:r>
      <w:r w:rsidR="0040280F" w:rsidRPr="00CB47E0">
        <w:rPr>
          <w:rFonts w:ascii="Times New Roman" w:hAnsi="Times New Roman" w:cs="Times New Roman"/>
          <w:bCs/>
          <w:sz w:val="24"/>
          <w:szCs w:val="24"/>
          <w:lang w:val="en-GB" w:bidi="th-TH"/>
        </w:rPr>
        <w:t xml:space="preserve"> VHD</w:t>
      </w:r>
      <w:r w:rsidR="0040280F" w:rsidRPr="00B56C8F">
        <w:rPr>
          <w:rFonts w:ascii="Times New Roman" w:hAnsi="Times New Roman" w:cs="Times New Roman"/>
          <w:bCs/>
          <w:sz w:val="24"/>
          <w:szCs w:val="24"/>
          <w:lang w:val="en-GB" w:bidi="th-TH"/>
        </w:rPr>
        <w:t xml:space="preserve">). </w:t>
      </w:r>
      <w:r w:rsidR="00B56C8F" w:rsidRPr="00B56C8F">
        <w:rPr>
          <w:rFonts w:ascii="Times New Roman" w:hAnsi="Times New Roman" w:cs="Times New Roman"/>
          <w:bCs/>
          <w:color w:val="FF0000"/>
          <w:sz w:val="24"/>
          <w:szCs w:val="24"/>
          <w:lang w:val="en-US" w:bidi="th-TH"/>
        </w:rPr>
        <w:t xml:space="preserve">Patients with multiple valve diseases may be regarded as a heterogeneous group of patients with a number of combinations of stenosis and regurgitation in the heart valves, and therefore often requires individual clinical assessment and treatment strategies. </w:t>
      </w:r>
      <w:r w:rsidR="00B56C8F" w:rsidRPr="00B56C8F">
        <w:rPr>
          <w:rFonts w:ascii="Times New Roman" w:hAnsi="Times New Roman" w:cs="Times New Roman"/>
          <w:bCs/>
          <w:color w:val="FF0000"/>
          <w:sz w:val="24"/>
          <w:szCs w:val="24"/>
          <w:lang w:val="en-US" w:bidi="th-TH"/>
        </w:rPr>
        <w:lastRenderedPageBreak/>
        <w:t>Since we did not have information on VHD severity, we were not able to accurately categorize these patients in relation to their most important VHD, and we thus excluded these patients</w:t>
      </w:r>
      <w:r w:rsidR="00757383" w:rsidRPr="00B56C8F">
        <w:rPr>
          <w:rFonts w:ascii="Times New Roman" w:hAnsi="Times New Roman" w:cs="Times New Roman"/>
          <w:bCs/>
          <w:color w:val="FF0000"/>
          <w:sz w:val="24"/>
          <w:szCs w:val="24"/>
          <w:lang w:val="en-GB" w:bidi="th-TH"/>
        </w:rPr>
        <w:t xml:space="preserve">. </w:t>
      </w:r>
      <w:r w:rsidR="0040280F" w:rsidRPr="00CB47E0">
        <w:rPr>
          <w:rFonts w:ascii="Times New Roman" w:hAnsi="Times New Roman" w:cs="Times New Roman"/>
          <w:bCs/>
          <w:sz w:val="24"/>
          <w:szCs w:val="24"/>
          <w:lang w:val="en-GB" w:bidi="th-TH"/>
        </w:rPr>
        <w:t>Additionally, only those patients using</w:t>
      </w:r>
      <w:r w:rsidR="00397771" w:rsidRPr="00CB47E0">
        <w:rPr>
          <w:rFonts w:ascii="Times New Roman" w:hAnsi="Times New Roman" w:cs="Times New Roman"/>
          <w:bCs/>
          <w:sz w:val="24"/>
          <w:szCs w:val="24"/>
          <w:lang w:val="en-GB" w:bidi="th-TH"/>
        </w:rPr>
        <w:t xml:space="preserve"> anticoagulant therapy</w:t>
      </w:r>
      <w:r w:rsidR="0040280F" w:rsidRPr="00CB47E0">
        <w:rPr>
          <w:rFonts w:ascii="Times New Roman" w:hAnsi="Times New Roman" w:cs="Times New Roman"/>
          <w:bCs/>
          <w:sz w:val="24"/>
          <w:szCs w:val="24"/>
          <w:lang w:val="en-GB" w:bidi="th-TH"/>
        </w:rPr>
        <w:t xml:space="preserve"> </w:t>
      </w:r>
      <w:r w:rsidR="00397771" w:rsidRPr="00CB47E0">
        <w:rPr>
          <w:rFonts w:ascii="Times New Roman" w:hAnsi="Times New Roman" w:cs="Times New Roman"/>
          <w:sz w:val="24"/>
          <w:szCs w:val="24"/>
          <w:lang w:val="en-GB"/>
        </w:rPr>
        <w:t>within 180 days before or 30 days after the diagnosis date of atrial fibrillation</w:t>
      </w:r>
      <w:r w:rsidR="00397771" w:rsidRPr="00CB47E0">
        <w:rPr>
          <w:rFonts w:ascii="Times New Roman" w:hAnsi="Times New Roman" w:cs="Times New Roman"/>
          <w:bCs/>
          <w:sz w:val="24"/>
          <w:szCs w:val="24"/>
          <w:lang w:val="en-GB" w:bidi="th-TH"/>
        </w:rPr>
        <w:t xml:space="preserve"> </w:t>
      </w:r>
      <w:r w:rsidR="0040280F" w:rsidRPr="00CB47E0">
        <w:rPr>
          <w:rFonts w:ascii="Times New Roman" w:hAnsi="Times New Roman" w:cs="Times New Roman"/>
          <w:bCs/>
          <w:sz w:val="24"/>
          <w:szCs w:val="24"/>
          <w:lang w:val="en-GB" w:bidi="th-TH"/>
        </w:rPr>
        <w:t>were included.</w:t>
      </w:r>
      <w:r w:rsidR="00E07267" w:rsidRPr="00CB47E0">
        <w:rPr>
          <w:rFonts w:ascii="Times New Roman" w:hAnsi="Times New Roman" w:cs="Times New Roman"/>
          <w:bCs/>
          <w:sz w:val="24"/>
          <w:szCs w:val="24"/>
          <w:lang w:val="en-GB" w:bidi="th-TH"/>
        </w:rPr>
        <w:t xml:space="preserve"> </w:t>
      </w:r>
      <w:r w:rsidR="00B56C8F" w:rsidRPr="00B56C8F">
        <w:rPr>
          <w:rFonts w:ascii="Times New Roman" w:hAnsi="Times New Roman" w:cs="Times New Roman"/>
          <w:bCs/>
          <w:color w:val="FF0000"/>
          <w:sz w:val="24"/>
          <w:szCs w:val="24"/>
          <w:lang w:val="en-GB" w:bidi="th-TH"/>
        </w:rPr>
        <w:t xml:space="preserve">A </w:t>
      </w:r>
      <w:r w:rsidR="00B56C8F" w:rsidRPr="00B56C8F">
        <w:rPr>
          <w:rFonts w:ascii="Times New Roman" w:hAnsi="Times New Roman" w:cs="Times New Roman"/>
          <w:bCs/>
          <w:color w:val="FF0000"/>
          <w:sz w:val="24"/>
          <w:lang w:val="en-US" w:bidi="th-TH"/>
        </w:rPr>
        <w:t>NOAC is not recommended in patients with moderate/severe mitral stenosis and, therefore, we excluded all patients with mitral stenosis who were treated with a NOAC, since we could not estimate the severity of the VHD or obtain information about the clinical rationale for this potentially inappropriate use of NOACs.</w:t>
      </w:r>
    </w:p>
    <w:p w14:paraId="7C123A3E" w14:textId="57FDCAF4" w:rsidR="003A14E1" w:rsidRPr="00CB47E0" w:rsidRDefault="006B089C" w:rsidP="00397771">
      <w:pPr>
        <w:spacing w:after="0" w:line="480" w:lineRule="auto"/>
        <w:rPr>
          <w:rFonts w:ascii="Times New Roman" w:hAnsi="Times New Roman" w:cs="Times New Roman"/>
          <w:bCs/>
          <w:sz w:val="24"/>
          <w:szCs w:val="24"/>
          <w:lang w:val="en-GB" w:bidi="th-TH"/>
        </w:rPr>
      </w:pPr>
      <w:r w:rsidRPr="00CB47E0">
        <w:rPr>
          <w:rFonts w:ascii="Times New Roman" w:hAnsi="Times New Roman" w:cs="Times New Roman"/>
          <w:sz w:val="24"/>
          <w:szCs w:val="24"/>
          <w:lang w:val="en-GB"/>
        </w:rPr>
        <w:t xml:space="preserve">Hospital diagnosis date of </w:t>
      </w:r>
      <w:r w:rsidR="00143CE3" w:rsidRPr="00CB47E0">
        <w:rPr>
          <w:rFonts w:ascii="Times New Roman" w:hAnsi="Times New Roman" w:cs="Times New Roman"/>
          <w:sz w:val="24"/>
          <w:szCs w:val="24"/>
          <w:lang w:val="en-GB"/>
        </w:rPr>
        <w:t>incident atrial fibrillation</w:t>
      </w:r>
      <w:r w:rsidRPr="00CB47E0">
        <w:rPr>
          <w:rFonts w:ascii="Times New Roman" w:hAnsi="Times New Roman" w:cs="Times New Roman"/>
          <w:sz w:val="24"/>
          <w:szCs w:val="24"/>
          <w:lang w:val="en-GB"/>
        </w:rPr>
        <w:t xml:space="preserve"> was the index date (baseline</w:t>
      </w:r>
      <w:r w:rsidR="0052010C" w:rsidRPr="00CB47E0">
        <w:rPr>
          <w:rFonts w:ascii="Times New Roman" w:hAnsi="Times New Roman" w:cs="Times New Roman"/>
          <w:sz w:val="24"/>
          <w:szCs w:val="24"/>
          <w:lang w:val="en-GB"/>
        </w:rPr>
        <w:t xml:space="preserve"> date</w:t>
      </w:r>
      <w:r w:rsidRPr="00CB47E0">
        <w:rPr>
          <w:rFonts w:ascii="Times New Roman" w:hAnsi="Times New Roman" w:cs="Times New Roman"/>
          <w:sz w:val="24"/>
          <w:szCs w:val="24"/>
          <w:lang w:val="en-GB"/>
        </w:rPr>
        <w:t>) for this study, and patients were followed in the National Patient Registry for the outcomes of interest.</w:t>
      </w:r>
      <w:r w:rsidR="00397771" w:rsidRPr="00CB47E0">
        <w:rPr>
          <w:rFonts w:ascii="Times New Roman" w:hAnsi="Times New Roman" w:cs="Times New Roman"/>
          <w:bCs/>
          <w:sz w:val="24"/>
          <w:szCs w:val="24"/>
          <w:lang w:val="en-GB" w:bidi="th-TH"/>
        </w:rPr>
        <w:t xml:space="preserve"> </w:t>
      </w:r>
      <w:r w:rsidR="003A14E1" w:rsidRPr="00CB47E0">
        <w:rPr>
          <w:rFonts w:ascii="Times New Roman" w:hAnsi="Times New Roman" w:cs="Times New Roman"/>
          <w:sz w:val="24"/>
          <w:szCs w:val="24"/>
          <w:lang w:val="en-GB"/>
        </w:rPr>
        <w:t xml:space="preserve">Additional comorbidities at baseline were identified using the Danish National Patient Registry and the Danish National Prescription Registry. Ascertainment of baseline medication status was based on medication purchase </w:t>
      </w:r>
      <w:r w:rsidR="0005764E" w:rsidRPr="00CB47E0">
        <w:rPr>
          <w:rFonts w:ascii="Times New Roman" w:hAnsi="Times New Roman" w:cs="Times New Roman"/>
          <w:sz w:val="24"/>
          <w:szCs w:val="24"/>
          <w:lang w:val="en-GB"/>
        </w:rPr>
        <w:t>within 180</w:t>
      </w:r>
      <w:r w:rsidR="003A14E1" w:rsidRPr="00CB47E0">
        <w:rPr>
          <w:rFonts w:ascii="Times New Roman" w:hAnsi="Times New Roman" w:cs="Times New Roman"/>
          <w:sz w:val="24"/>
          <w:szCs w:val="24"/>
          <w:lang w:val="en-GB"/>
        </w:rPr>
        <w:t xml:space="preserve"> days before or 30 days after the </w:t>
      </w:r>
      <w:r w:rsidR="005362F5" w:rsidRPr="00CB47E0">
        <w:rPr>
          <w:rFonts w:ascii="Times New Roman" w:hAnsi="Times New Roman" w:cs="Times New Roman"/>
          <w:sz w:val="24"/>
          <w:szCs w:val="24"/>
          <w:lang w:val="en-GB"/>
        </w:rPr>
        <w:t xml:space="preserve">diagnosis </w:t>
      </w:r>
      <w:r w:rsidR="003A14E1" w:rsidRPr="00CB47E0">
        <w:rPr>
          <w:rFonts w:ascii="Times New Roman" w:hAnsi="Times New Roman" w:cs="Times New Roman"/>
          <w:sz w:val="24"/>
          <w:szCs w:val="24"/>
          <w:lang w:val="en-GB"/>
        </w:rPr>
        <w:t>date of atrial fibrillation.</w:t>
      </w:r>
      <w:r w:rsidR="005362F5" w:rsidRPr="00CB47E0">
        <w:rPr>
          <w:rFonts w:ascii="Times New Roman" w:hAnsi="Times New Roman" w:cs="Times New Roman"/>
          <w:sz w:val="24"/>
          <w:szCs w:val="24"/>
          <w:lang w:val="en-GB"/>
        </w:rPr>
        <w:t xml:space="preserve"> </w:t>
      </w:r>
      <w:r w:rsidR="003A14E1" w:rsidRPr="00CB47E0">
        <w:rPr>
          <w:rFonts w:ascii="Times New Roman" w:hAnsi="Times New Roman" w:cs="Times New Roman"/>
          <w:sz w:val="24"/>
          <w:szCs w:val="24"/>
          <w:lang w:val="en-GB"/>
        </w:rPr>
        <w:t>ICD-codes and ATC</w:t>
      </w:r>
      <w:r w:rsidR="004F1FCE" w:rsidRPr="00CB47E0">
        <w:rPr>
          <w:rFonts w:ascii="Times New Roman" w:hAnsi="Times New Roman" w:cs="Times New Roman"/>
          <w:sz w:val="24"/>
          <w:szCs w:val="24"/>
          <w:lang w:val="en-GB"/>
        </w:rPr>
        <w:t>-</w:t>
      </w:r>
      <w:r w:rsidR="003A14E1" w:rsidRPr="00CB47E0">
        <w:rPr>
          <w:rFonts w:ascii="Times New Roman" w:hAnsi="Times New Roman" w:cs="Times New Roman"/>
          <w:sz w:val="24"/>
          <w:szCs w:val="24"/>
          <w:lang w:val="en-GB"/>
        </w:rPr>
        <w:t>codes used to define comorbidities and medical therapies are provided in Supplement</w:t>
      </w:r>
      <w:r w:rsidR="005362F5" w:rsidRPr="00CB47E0">
        <w:rPr>
          <w:rFonts w:ascii="Times New Roman" w:hAnsi="Times New Roman" w:cs="Times New Roman"/>
          <w:sz w:val="24"/>
          <w:szCs w:val="24"/>
          <w:lang w:val="en-GB"/>
        </w:rPr>
        <w:t>ary</w:t>
      </w:r>
      <w:r w:rsidR="003A14E1" w:rsidRPr="00CB47E0">
        <w:rPr>
          <w:rFonts w:ascii="Times New Roman" w:hAnsi="Times New Roman" w:cs="Times New Roman"/>
          <w:sz w:val="24"/>
          <w:szCs w:val="24"/>
          <w:lang w:val="en-GB"/>
        </w:rPr>
        <w:t xml:space="preserve"> [see </w:t>
      </w:r>
      <w:proofErr w:type="spellStart"/>
      <w:r w:rsidR="005362F5" w:rsidRPr="00CB47E0">
        <w:rPr>
          <w:rFonts w:ascii="Times New Roman" w:hAnsi="Times New Roman" w:cs="Times New Roman"/>
          <w:b/>
          <w:bCs/>
          <w:sz w:val="24"/>
          <w:szCs w:val="24"/>
          <w:lang w:val="en-GB"/>
        </w:rPr>
        <w:t>eTable</w:t>
      </w:r>
      <w:proofErr w:type="spellEnd"/>
      <w:r w:rsidR="005362F5" w:rsidRPr="00CB47E0">
        <w:rPr>
          <w:rFonts w:ascii="Times New Roman" w:hAnsi="Times New Roman" w:cs="Times New Roman"/>
          <w:b/>
          <w:bCs/>
          <w:sz w:val="24"/>
          <w:szCs w:val="24"/>
          <w:lang w:val="en-GB"/>
        </w:rPr>
        <w:t xml:space="preserve"> 2</w:t>
      </w:r>
      <w:r w:rsidR="003A14E1" w:rsidRPr="00CB47E0">
        <w:rPr>
          <w:rFonts w:ascii="Times New Roman" w:hAnsi="Times New Roman" w:cs="Times New Roman"/>
          <w:b/>
          <w:bCs/>
          <w:sz w:val="24"/>
          <w:szCs w:val="24"/>
          <w:lang w:val="en-GB"/>
        </w:rPr>
        <w:t xml:space="preserve"> </w:t>
      </w:r>
      <w:r w:rsidR="003A14E1" w:rsidRPr="00CB47E0">
        <w:rPr>
          <w:rFonts w:ascii="Times New Roman" w:hAnsi="Times New Roman" w:cs="Times New Roman"/>
          <w:sz w:val="24"/>
          <w:szCs w:val="24"/>
          <w:lang w:val="en-GB"/>
        </w:rPr>
        <w:t>in Supplementary].</w:t>
      </w:r>
    </w:p>
    <w:p w14:paraId="4704FA33" w14:textId="77777777" w:rsidR="003D4780" w:rsidRPr="00CB47E0" w:rsidRDefault="003D4780" w:rsidP="003A14E1">
      <w:pPr>
        <w:spacing w:after="0" w:line="480" w:lineRule="auto"/>
        <w:rPr>
          <w:rFonts w:ascii="Times New Roman" w:hAnsi="Times New Roman" w:cs="Times New Roman"/>
          <w:sz w:val="24"/>
          <w:szCs w:val="24"/>
          <w:lang w:val="en-GB" w:bidi="th-TH"/>
        </w:rPr>
      </w:pPr>
    </w:p>
    <w:p w14:paraId="24FF5623" w14:textId="77777777" w:rsidR="003D4780" w:rsidRPr="00CB47E0" w:rsidRDefault="003D4780" w:rsidP="00334114">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t>Outcomes</w:t>
      </w:r>
    </w:p>
    <w:p w14:paraId="7AD743B6" w14:textId="1F71E89C" w:rsidR="00987A76" w:rsidRPr="00CB47E0" w:rsidRDefault="00D94FEF" w:rsidP="00334114">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The primary outcomes were</w:t>
      </w:r>
      <w:r w:rsidR="00F81BE6" w:rsidRPr="00CB47E0">
        <w:rPr>
          <w:rFonts w:ascii="Times New Roman" w:hAnsi="Times New Roman" w:cs="Times New Roman"/>
          <w:sz w:val="24"/>
          <w:szCs w:val="24"/>
          <w:lang w:val="en-GB"/>
        </w:rPr>
        <w:t xml:space="preserve"> thromboembolism (defined as isch</w:t>
      </w:r>
      <w:r w:rsidR="00CB47E0">
        <w:rPr>
          <w:rFonts w:ascii="Times New Roman" w:hAnsi="Times New Roman" w:cs="Times New Roman"/>
          <w:sz w:val="24"/>
          <w:szCs w:val="24"/>
          <w:lang w:val="en-GB"/>
        </w:rPr>
        <w:t>a</w:t>
      </w:r>
      <w:r w:rsidR="00F81BE6" w:rsidRPr="00CB47E0">
        <w:rPr>
          <w:rFonts w:ascii="Times New Roman" w:hAnsi="Times New Roman" w:cs="Times New Roman"/>
          <w:sz w:val="24"/>
          <w:szCs w:val="24"/>
          <w:lang w:val="en-GB"/>
        </w:rPr>
        <w:t xml:space="preserve">emic stroke or systemic embolism) and major bleeding (defined as intracranial bleeding, gastrointestinal bleeding, or </w:t>
      </w:r>
      <w:r w:rsidR="003B228E" w:rsidRPr="00CB47E0">
        <w:rPr>
          <w:rFonts w:ascii="Times New Roman" w:hAnsi="Times New Roman" w:cs="Times New Roman"/>
          <w:sz w:val="24"/>
          <w:szCs w:val="24"/>
          <w:lang w:val="en-GB"/>
        </w:rPr>
        <w:t>clinically relevant bleeding</w:t>
      </w:r>
      <w:r w:rsidR="00945269" w:rsidRPr="00CB47E0">
        <w:rPr>
          <w:rFonts w:ascii="Times New Roman" w:hAnsi="Times New Roman" w:cs="Times New Roman"/>
          <w:sz w:val="24"/>
          <w:szCs w:val="24"/>
          <w:lang w:val="en-GB"/>
        </w:rPr>
        <w:t xml:space="preserve"> located elsewhere</w:t>
      </w:r>
      <w:r w:rsidR="000805B7" w:rsidRPr="00CB47E0">
        <w:rPr>
          <w:rFonts w:ascii="Times New Roman" w:hAnsi="Times New Roman" w:cs="Times New Roman"/>
          <w:sz w:val="24"/>
          <w:szCs w:val="24"/>
          <w:lang w:val="en-GB"/>
        </w:rPr>
        <w:t xml:space="preserve">; </w:t>
      </w:r>
      <w:r w:rsidR="003B228E" w:rsidRPr="00CB47E0">
        <w:rPr>
          <w:rFonts w:ascii="Times New Roman" w:hAnsi="Times New Roman" w:cs="Times New Roman"/>
          <w:sz w:val="24"/>
          <w:szCs w:val="24"/>
          <w:lang w:val="en-GB"/>
        </w:rPr>
        <w:t>d</w:t>
      </w:r>
      <w:r w:rsidR="00F81BE6" w:rsidRPr="00CB47E0">
        <w:rPr>
          <w:rFonts w:ascii="Times New Roman" w:hAnsi="Times New Roman" w:cs="Times New Roman"/>
          <w:sz w:val="24"/>
          <w:szCs w:val="24"/>
          <w:lang w:val="en-GB"/>
        </w:rPr>
        <w:t xml:space="preserve">etailed information about the definition of the outcomes is available in </w:t>
      </w:r>
      <w:proofErr w:type="spellStart"/>
      <w:r w:rsidR="00F81BE6" w:rsidRPr="00CB47E0">
        <w:rPr>
          <w:rFonts w:ascii="Times New Roman" w:hAnsi="Times New Roman" w:cs="Times New Roman"/>
          <w:b/>
          <w:sz w:val="24"/>
          <w:szCs w:val="24"/>
          <w:lang w:val="en-GB"/>
        </w:rPr>
        <w:t>eTable</w:t>
      </w:r>
      <w:proofErr w:type="spellEnd"/>
      <w:r w:rsidR="00F81BE6" w:rsidRPr="00CB47E0">
        <w:rPr>
          <w:rFonts w:ascii="Times New Roman" w:hAnsi="Times New Roman" w:cs="Times New Roman"/>
          <w:b/>
          <w:sz w:val="24"/>
          <w:szCs w:val="24"/>
          <w:lang w:val="en-GB"/>
        </w:rPr>
        <w:t xml:space="preserve"> 2</w:t>
      </w:r>
      <w:r w:rsidR="00F81BE6" w:rsidRPr="00CB47E0">
        <w:rPr>
          <w:rFonts w:ascii="Times New Roman" w:hAnsi="Times New Roman" w:cs="Times New Roman"/>
          <w:sz w:val="24"/>
          <w:szCs w:val="24"/>
          <w:lang w:val="en-GB"/>
        </w:rPr>
        <w:t xml:space="preserve"> in Supplementary). </w:t>
      </w:r>
      <w:r w:rsidR="00945269" w:rsidRPr="00CB47E0">
        <w:rPr>
          <w:rFonts w:ascii="Times New Roman" w:hAnsi="Times New Roman" w:cs="Times New Roman"/>
          <w:sz w:val="24"/>
          <w:szCs w:val="24"/>
          <w:lang w:val="en-GB"/>
        </w:rPr>
        <w:t xml:space="preserve">To have information about the location of the major bleeding, </w:t>
      </w:r>
      <w:r w:rsidR="003B228E" w:rsidRPr="00CB47E0">
        <w:rPr>
          <w:rFonts w:ascii="Times New Roman" w:hAnsi="Times New Roman" w:cs="Times New Roman"/>
          <w:sz w:val="24"/>
          <w:szCs w:val="24"/>
          <w:lang w:val="en-GB"/>
        </w:rPr>
        <w:t xml:space="preserve">we </w:t>
      </w:r>
      <w:r w:rsidR="00845829" w:rsidRPr="00CB47E0">
        <w:rPr>
          <w:rFonts w:ascii="Times New Roman" w:hAnsi="Times New Roman" w:cs="Times New Roman"/>
          <w:sz w:val="24"/>
          <w:szCs w:val="24"/>
          <w:lang w:val="en-GB"/>
        </w:rPr>
        <w:t xml:space="preserve">separately </w:t>
      </w:r>
      <w:r w:rsidR="003B228E" w:rsidRPr="00CB47E0">
        <w:rPr>
          <w:rFonts w:ascii="Times New Roman" w:hAnsi="Times New Roman" w:cs="Times New Roman"/>
          <w:sz w:val="24"/>
          <w:szCs w:val="24"/>
          <w:lang w:val="en-GB"/>
        </w:rPr>
        <w:t xml:space="preserve">examined the </w:t>
      </w:r>
      <w:r w:rsidR="00845829" w:rsidRPr="00CB47E0">
        <w:rPr>
          <w:rFonts w:ascii="Times New Roman" w:hAnsi="Times New Roman" w:cs="Times New Roman"/>
          <w:sz w:val="24"/>
          <w:szCs w:val="24"/>
          <w:lang w:val="en-GB"/>
        </w:rPr>
        <w:t>endpoint</w:t>
      </w:r>
      <w:r w:rsidR="003B228E" w:rsidRPr="00CB47E0">
        <w:rPr>
          <w:rFonts w:ascii="Times New Roman" w:hAnsi="Times New Roman" w:cs="Times New Roman"/>
          <w:sz w:val="24"/>
          <w:szCs w:val="24"/>
          <w:lang w:val="en-GB"/>
        </w:rPr>
        <w:t xml:space="preserve"> of</w:t>
      </w:r>
      <w:r w:rsidR="00945269" w:rsidRPr="00CB47E0">
        <w:rPr>
          <w:rFonts w:ascii="Times New Roman" w:hAnsi="Times New Roman" w:cs="Times New Roman"/>
          <w:sz w:val="24"/>
          <w:szCs w:val="24"/>
          <w:lang w:val="en-GB"/>
        </w:rPr>
        <w:t xml:space="preserve"> intracranial bleedin</w:t>
      </w:r>
      <w:r w:rsidR="00845829" w:rsidRPr="00CB47E0">
        <w:rPr>
          <w:rFonts w:ascii="Times New Roman" w:hAnsi="Times New Roman" w:cs="Times New Roman"/>
          <w:sz w:val="24"/>
          <w:szCs w:val="24"/>
          <w:lang w:val="en-GB"/>
        </w:rPr>
        <w:t>g, gastrointestinal bleeding, and</w:t>
      </w:r>
      <w:r w:rsidR="00945269" w:rsidRPr="00CB47E0">
        <w:rPr>
          <w:rFonts w:ascii="Times New Roman" w:hAnsi="Times New Roman" w:cs="Times New Roman"/>
          <w:sz w:val="24"/>
          <w:szCs w:val="24"/>
          <w:lang w:val="en-GB"/>
        </w:rPr>
        <w:t xml:space="preserve"> clinically relevant bleeding located elsewhere</w:t>
      </w:r>
      <w:r w:rsidR="003B228E" w:rsidRPr="00CB47E0">
        <w:rPr>
          <w:rFonts w:ascii="Times New Roman" w:hAnsi="Times New Roman" w:cs="Times New Roman"/>
          <w:sz w:val="24"/>
          <w:szCs w:val="24"/>
          <w:lang w:val="en-GB"/>
        </w:rPr>
        <w:t xml:space="preserve">. </w:t>
      </w:r>
      <w:r w:rsidR="003E0FA1" w:rsidRPr="00CB47E0">
        <w:rPr>
          <w:rFonts w:ascii="Times New Roman" w:eastAsia="AdvTimes" w:hAnsi="Times New Roman" w:cs="Times New Roman"/>
          <w:sz w:val="24"/>
          <w:szCs w:val="24"/>
          <w:lang w:val="en-GB"/>
        </w:rPr>
        <w:t xml:space="preserve">All-cause death was also included as an endpoint, because of the fact that </w:t>
      </w:r>
      <w:r w:rsidR="003E0FA1" w:rsidRPr="00CB47E0">
        <w:rPr>
          <w:rFonts w:ascii="Times New Roman" w:hAnsi="Times New Roman" w:cs="Times New Roman"/>
          <w:sz w:val="24"/>
          <w:szCs w:val="24"/>
          <w:lang w:val="en-GB"/>
        </w:rPr>
        <w:t>in administrative registries</w:t>
      </w:r>
      <w:r w:rsidR="003E0FA1" w:rsidRPr="00CB47E0">
        <w:rPr>
          <w:rFonts w:ascii="Times New Roman" w:hAnsi="Times New Roman"/>
          <w:sz w:val="24"/>
          <w:szCs w:val="24"/>
          <w:lang w:val="en-GB"/>
        </w:rPr>
        <w:t xml:space="preserve"> some deaths may be due to undiagnosed stroke</w:t>
      </w:r>
      <w:r w:rsidR="003E0FA1" w:rsidRPr="00CB47E0">
        <w:rPr>
          <w:rFonts w:ascii="Times New Roman" w:eastAsia="AdvTimes" w:hAnsi="Times New Roman" w:cs="Times New Roman"/>
          <w:sz w:val="24"/>
          <w:szCs w:val="24"/>
          <w:lang w:val="en-GB"/>
        </w:rPr>
        <w:t xml:space="preserve">. </w:t>
      </w:r>
      <w:r w:rsidR="00F81BE6" w:rsidRPr="00CB47E0">
        <w:rPr>
          <w:rFonts w:ascii="Times New Roman" w:hAnsi="Times New Roman" w:cs="Times New Roman"/>
          <w:sz w:val="24"/>
          <w:szCs w:val="24"/>
          <w:lang w:val="en-GB" w:bidi="th-TH"/>
        </w:rPr>
        <w:t xml:space="preserve">Given the severity of the </w:t>
      </w:r>
      <w:r w:rsidR="00C65B7D" w:rsidRPr="00CB47E0">
        <w:rPr>
          <w:rFonts w:ascii="Times New Roman" w:hAnsi="Times New Roman" w:cs="Times New Roman"/>
          <w:sz w:val="24"/>
          <w:szCs w:val="24"/>
          <w:lang w:val="en-GB"/>
        </w:rPr>
        <w:t>diagnosi</w:t>
      </w:r>
      <w:r w:rsidR="002577CB" w:rsidRPr="00CB47E0">
        <w:rPr>
          <w:rFonts w:ascii="Times New Roman" w:hAnsi="Times New Roman" w:cs="Times New Roman"/>
          <w:sz w:val="24"/>
          <w:szCs w:val="24"/>
          <w:lang w:val="en-GB"/>
        </w:rPr>
        <w:t xml:space="preserve">s of </w:t>
      </w:r>
      <w:r w:rsidR="002577CB" w:rsidRPr="00CB47E0">
        <w:rPr>
          <w:rFonts w:ascii="Times New Roman" w:hAnsi="Times New Roman" w:cs="Times New Roman"/>
          <w:sz w:val="24"/>
          <w:szCs w:val="24"/>
          <w:lang w:val="en-GB"/>
        </w:rPr>
        <w:lastRenderedPageBreak/>
        <w:t>thromboembolism</w:t>
      </w:r>
      <w:r w:rsidR="00F81BE6" w:rsidRPr="00CB47E0">
        <w:rPr>
          <w:rFonts w:ascii="Times New Roman" w:hAnsi="Times New Roman" w:cs="Times New Roman"/>
          <w:sz w:val="24"/>
          <w:szCs w:val="24"/>
          <w:lang w:val="en-GB" w:bidi="th-TH"/>
        </w:rPr>
        <w:t>, we only considered events if the patient was admitted to the hospital</w:t>
      </w:r>
      <w:r w:rsidR="001729C8" w:rsidRPr="00CB47E0">
        <w:rPr>
          <w:rFonts w:ascii="Times New Roman" w:hAnsi="Times New Roman" w:cs="Times New Roman"/>
          <w:sz w:val="24"/>
          <w:szCs w:val="24"/>
          <w:lang w:val="en-GB" w:bidi="th-TH"/>
        </w:rPr>
        <w:t>.</w:t>
      </w:r>
      <w:r w:rsidR="002577CB" w:rsidRPr="00CB47E0">
        <w:rPr>
          <w:rFonts w:ascii="Times New Roman" w:hAnsi="Times New Roman" w:cs="Times New Roman"/>
          <w:sz w:val="24"/>
          <w:szCs w:val="24"/>
          <w:lang w:val="en-GB" w:bidi="th-TH"/>
        </w:rPr>
        <w:t xml:space="preserve"> </w:t>
      </w:r>
      <w:r w:rsidR="00C65B7D" w:rsidRPr="00CB47E0">
        <w:rPr>
          <w:rFonts w:ascii="Times New Roman" w:hAnsi="Times New Roman" w:cs="Times New Roman"/>
          <w:sz w:val="24"/>
          <w:szCs w:val="24"/>
          <w:lang w:val="en-GB" w:bidi="th-TH"/>
        </w:rPr>
        <w:t xml:space="preserve">Similarly, we were only interested in major bleedings </w:t>
      </w:r>
      <w:r w:rsidR="001729C8" w:rsidRPr="00CB47E0">
        <w:rPr>
          <w:rFonts w:ascii="Times New Roman" w:hAnsi="Times New Roman" w:cs="Times New Roman"/>
          <w:sz w:val="24"/>
          <w:szCs w:val="24"/>
          <w:lang w:val="en-GB" w:bidi="th-TH"/>
        </w:rPr>
        <w:t xml:space="preserve">leading to a hospital admission; hence, we did not consider outpatient diagnoses for this outcome. </w:t>
      </w:r>
      <w:r w:rsidR="002577CB" w:rsidRPr="00CB47E0">
        <w:rPr>
          <w:rFonts w:ascii="Times New Roman" w:hAnsi="Times New Roman" w:cs="Times New Roman"/>
          <w:sz w:val="24"/>
          <w:szCs w:val="24"/>
          <w:lang w:val="en-GB" w:bidi="th-TH"/>
        </w:rPr>
        <w:t xml:space="preserve">Additionally, we only considered </w:t>
      </w:r>
      <w:r w:rsidR="00EC0FCF" w:rsidRPr="00CB47E0">
        <w:rPr>
          <w:rFonts w:ascii="Times New Roman" w:hAnsi="Times New Roman" w:cs="Times New Roman"/>
          <w:sz w:val="24"/>
          <w:szCs w:val="24"/>
          <w:lang w:val="en-GB" w:bidi="th-TH"/>
        </w:rPr>
        <w:t>primary diagnose</w:t>
      </w:r>
      <w:r w:rsidR="002577CB" w:rsidRPr="00CB47E0">
        <w:rPr>
          <w:rFonts w:ascii="Times New Roman" w:hAnsi="Times New Roman" w:cs="Times New Roman"/>
          <w:sz w:val="24"/>
          <w:szCs w:val="24"/>
          <w:lang w:val="en-GB" w:bidi="th-TH"/>
        </w:rPr>
        <w:t>s of thromboembolism</w:t>
      </w:r>
      <w:r w:rsidR="005A055C" w:rsidRPr="00CB47E0">
        <w:rPr>
          <w:rFonts w:ascii="Times New Roman" w:hAnsi="Times New Roman" w:cs="Times New Roman"/>
          <w:sz w:val="24"/>
          <w:szCs w:val="24"/>
          <w:lang w:val="en-GB" w:bidi="th-TH"/>
        </w:rPr>
        <w:t>,</w:t>
      </w:r>
      <w:r w:rsidR="00C65B7D" w:rsidRPr="00CB47E0">
        <w:rPr>
          <w:rFonts w:ascii="Times New Roman" w:hAnsi="Times New Roman" w:cs="Times New Roman"/>
          <w:sz w:val="24"/>
          <w:szCs w:val="24"/>
          <w:lang w:val="en-GB" w:bidi="th-TH"/>
        </w:rPr>
        <w:t xml:space="preserve"> but both </w:t>
      </w:r>
      <w:r w:rsidR="006B089C" w:rsidRPr="00CB47E0">
        <w:rPr>
          <w:rFonts w:ascii="Times New Roman" w:hAnsi="Times New Roman" w:cs="Times New Roman"/>
          <w:sz w:val="24"/>
          <w:szCs w:val="24"/>
          <w:lang w:val="en-GB" w:bidi="th-TH"/>
        </w:rPr>
        <w:t>primary and secondary diagnoses</w:t>
      </w:r>
      <w:r w:rsidR="00C65B7D" w:rsidRPr="00CB47E0">
        <w:rPr>
          <w:rFonts w:ascii="Times New Roman" w:hAnsi="Times New Roman" w:cs="Times New Roman"/>
          <w:sz w:val="24"/>
          <w:szCs w:val="24"/>
          <w:lang w:val="en-GB" w:bidi="th-TH"/>
        </w:rPr>
        <w:t xml:space="preserve"> of major bleeding</w:t>
      </w:r>
      <w:r w:rsidR="006B089C" w:rsidRPr="00CB47E0">
        <w:rPr>
          <w:rFonts w:ascii="Times New Roman" w:hAnsi="Times New Roman" w:cs="Times New Roman"/>
          <w:sz w:val="24"/>
          <w:szCs w:val="24"/>
          <w:lang w:val="en-GB" w:bidi="th-TH"/>
        </w:rPr>
        <w:t xml:space="preserve"> due to clinical coding pr</w:t>
      </w:r>
      <w:r w:rsidR="00C65B7D" w:rsidRPr="00CB47E0">
        <w:rPr>
          <w:rFonts w:ascii="Times New Roman" w:hAnsi="Times New Roman" w:cs="Times New Roman"/>
          <w:sz w:val="24"/>
          <w:szCs w:val="24"/>
          <w:lang w:val="en-GB" w:bidi="th-TH"/>
        </w:rPr>
        <w:t>actice</w:t>
      </w:r>
      <w:r w:rsidR="006B089C" w:rsidRPr="00CB47E0">
        <w:rPr>
          <w:rFonts w:ascii="Times New Roman" w:hAnsi="Times New Roman" w:cs="Times New Roman"/>
          <w:sz w:val="24"/>
          <w:szCs w:val="24"/>
          <w:lang w:val="en-GB" w:bidi="th-TH"/>
        </w:rPr>
        <w:t xml:space="preserve">. </w:t>
      </w:r>
      <w:r w:rsidR="006B089C" w:rsidRPr="00CB47E0">
        <w:rPr>
          <w:rFonts w:ascii="Times New Roman" w:hAnsi="Times New Roman" w:cs="Times New Roman"/>
          <w:sz w:val="24"/>
          <w:szCs w:val="24"/>
          <w:lang w:val="en-GB"/>
        </w:rPr>
        <w:t>Emergency room codes were not included due to a general low positive predictive value</w:t>
      </w:r>
      <w:r w:rsidR="000805B7"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{"citationItems":[{"id":"ITEM-1","itemData":{"ISSN":"16511905","abstract":"Aims: To determine the positive predictive values for stroke discharge diagnoses, including subarachnoidal haemorrhage, intracerebral haemorrhage and cerebral infarction in the Danish National Patient Register. Methods: Participants in the Danish cohort study Diet, Cancer and Health with a stroke discharge diagnosis in the National Patient Register between 1993 and 2009 were identified and their medical records were retrieved for validation of the diagnoses. Results: A total of 3326 records of possible cases of stroke were reviewed. The overall positive predictive value for stroke was 69.3% (95% confidence interval (CI) 67.8-70.9%). The predictive values differed according to hospital characteristics, with the highest predictive value of 87.8% (95% CI 85.5-90.1%) found in departments of neurology and the lowest predictive value of 43.0% (95% CI 37.6-48.5%) found in outpatient clinics. Conclusions: The overall stroke diagnosis in the Danish National Patient Register had a limited predictive value. We therefore recommend the critical use of non-validated register data for research on stroke. The possibility of optimising the predictive values based on more advanced algorithms should be considered.","author":[{"dropping-particle":"","family":"Lühdorf","given":"Pernille","non-dropping-particle":"","parse-names":false,"suffix":""},{"dropping-particle":"","family":"Overvad","given":"Kim","non-dropping-particle":"","parse-names":false,"suffix":""},{"dropping-particle":"","family":"Schmidt","given":"Erik B.","non-dropping-particle":"","parse-names":false,"suffix":""},{"dropping-particle":"","family":"Johnsen","given":"Søren P.","non-dropping-particle":"","parse-names":false,"suffix":""},{"dropping-particle":"","family":"Bach","given":"Flemming W.","non-dropping-particle":"","parse-names":false,"suffix":""}],"container-title":"Scandinavian Journal of Public Health","id":"ITEM-1","issued":{"date-parts":[["2017"]]},"page":"630-636","title":"Predictive value of stroke discharge diagnoses in the Danish National Patient Register","type":"article-journal","volume":"45"},"uris":["http://www.mendeley.com/documents/?uuid=1b53917b-ed6a-4da6-a895-be39388fa231"]}],"mendeley":{"formattedCitation":"(16)","plainTextFormattedCitation":"(16)","previouslyFormattedCitation":"(16)"},"properties":{"noteIndex":0},"schema":"https://github.com/citation-style-language/schema/raw/master/csl-citation.json"}</w:instrText>
      </w:r>
      <w:r w:rsidR="000805B7"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(16)</w:t>
      </w:r>
      <w:r w:rsidR="000805B7" w:rsidRPr="00CB47E0">
        <w:rPr>
          <w:rFonts w:ascii="Times New Roman" w:hAnsi="Times New Roman" w:cs="Times New Roman"/>
          <w:sz w:val="24"/>
          <w:szCs w:val="24"/>
          <w:lang w:val="en-GB"/>
        </w:rPr>
        <w:fldChar w:fldCharType="end"/>
      </w:r>
      <w:r w:rsidR="006B089C" w:rsidRPr="00CB47E0">
        <w:rPr>
          <w:rFonts w:ascii="Times New Roman" w:hAnsi="Times New Roman" w:cs="Times New Roman"/>
          <w:sz w:val="24"/>
          <w:szCs w:val="24"/>
          <w:lang w:val="en-GB"/>
        </w:rPr>
        <w:t>.</w:t>
      </w:r>
    </w:p>
    <w:p w14:paraId="31CF9B70" w14:textId="77777777" w:rsidR="006B089C" w:rsidRPr="00CB47E0" w:rsidRDefault="006B089C" w:rsidP="00334114">
      <w:pPr>
        <w:spacing w:after="0" w:line="480" w:lineRule="auto"/>
        <w:rPr>
          <w:rFonts w:ascii="Times New Roman" w:hAnsi="Times New Roman" w:cs="Times New Roman"/>
          <w:sz w:val="24"/>
          <w:szCs w:val="24"/>
          <w:lang w:val="en-GB"/>
        </w:rPr>
      </w:pPr>
    </w:p>
    <w:p w14:paraId="29615D33" w14:textId="77777777" w:rsidR="003D4780" w:rsidRPr="00CB47E0" w:rsidRDefault="003D4780" w:rsidP="00334114">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t>Statistical analyses</w:t>
      </w:r>
    </w:p>
    <w:p w14:paraId="17414499" w14:textId="7B989FB7" w:rsidR="003D4780" w:rsidRPr="00CB47E0" w:rsidRDefault="003D4780" w:rsidP="00B60697">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 xml:space="preserve">Baseline characteristics </w:t>
      </w:r>
      <w:r w:rsidR="00F81BE6" w:rsidRPr="00CB47E0">
        <w:rPr>
          <w:rFonts w:ascii="Times New Roman" w:hAnsi="Times New Roman" w:cs="Times New Roman"/>
          <w:sz w:val="24"/>
          <w:szCs w:val="24"/>
          <w:lang w:val="en-GB"/>
        </w:rPr>
        <w:t>were</w:t>
      </w:r>
      <w:r w:rsidRPr="00CB47E0">
        <w:rPr>
          <w:rFonts w:ascii="Times New Roman" w:hAnsi="Times New Roman" w:cs="Times New Roman"/>
          <w:sz w:val="24"/>
          <w:szCs w:val="24"/>
          <w:lang w:val="en-GB"/>
        </w:rPr>
        <w:t xml:space="preserve"> described separately for </w:t>
      </w:r>
      <w:r w:rsidR="004E4659" w:rsidRPr="00CB47E0">
        <w:rPr>
          <w:rFonts w:ascii="Times New Roman" w:hAnsi="Times New Roman" w:cs="Times New Roman"/>
          <w:sz w:val="24"/>
          <w:szCs w:val="24"/>
          <w:lang w:val="en-GB"/>
        </w:rPr>
        <w:t>each</w:t>
      </w:r>
      <w:r w:rsidRPr="00CB47E0">
        <w:rPr>
          <w:rFonts w:ascii="Times New Roman" w:hAnsi="Times New Roman" w:cs="Times New Roman"/>
          <w:sz w:val="24"/>
          <w:szCs w:val="24"/>
          <w:lang w:val="en-GB"/>
        </w:rPr>
        <w:t xml:space="preserve"> </w:t>
      </w:r>
      <w:r w:rsidR="008A1CE3" w:rsidRPr="00CB47E0">
        <w:rPr>
          <w:rFonts w:ascii="Times New Roman" w:hAnsi="Times New Roman" w:cs="Times New Roman"/>
          <w:sz w:val="24"/>
          <w:szCs w:val="24"/>
          <w:lang w:val="en-GB"/>
        </w:rPr>
        <w:t>native</w:t>
      </w:r>
      <w:r w:rsidRPr="00CB47E0">
        <w:rPr>
          <w:rFonts w:ascii="Times New Roman" w:hAnsi="Times New Roman" w:cs="Times New Roman"/>
          <w:sz w:val="24"/>
          <w:szCs w:val="24"/>
          <w:lang w:val="en-GB"/>
        </w:rPr>
        <w:t xml:space="preserve"> VHD</w:t>
      </w:r>
      <w:r w:rsidR="00735198" w:rsidRPr="00CB47E0">
        <w:rPr>
          <w:rFonts w:ascii="Times New Roman" w:hAnsi="Times New Roman" w:cs="Times New Roman"/>
          <w:sz w:val="24"/>
          <w:szCs w:val="24"/>
          <w:lang w:val="en-GB"/>
        </w:rPr>
        <w:t xml:space="preserve"> sub</w:t>
      </w:r>
      <w:r w:rsidR="0028340C" w:rsidRPr="00CB47E0">
        <w:rPr>
          <w:rFonts w:ascii="Times New Roman" w:hAnsi="Times New Roman" w:cs="Times New Roman"/>
          <w:sz w:val="24"/>
          <w:szCs w:val="24"/>
          <w:lang w:val="en-GB"/>
        </w:rPr>
        <w:t>type</w:t>
      </w:r>
      <w:r w:rsidR="001875D5" w:rsidRPr="00CB47E0">
        <w:rPr>
          <w:rFonts w:ascii="Times New Roman" w:hAnsi="Times New Roman" w:cs="Times New Roman"/>
          <w:sz w:val="24"/>
          <w:szCs w:val="24"/>
          <w:lang w:val="en-GB"/>
        </w:rPr>
        <w:t xml:space="preserve"> </w:t>
      </w:r>
      <w:r w:rsidRPr="00CB47E0">
        <w:rPr>
          <w:rFonts w:ascii="Times New Roman" w:hAnsi="Times New Roman" w:cs="Times New Roman"/>
          <w:sz w:val="24"/>
          <w:szCs w:val="24"/>
          <w:lang w:val="en-GB"/>
        </w:rPr>
        <w:t xml:space="preserve">using means/medians and standard deviation/interquartile range (IQR) for continuous variables, and proportions for categorical variables. </w:t>
      </w:r>
    </w:p>
    <w:p w14:paraId="3DF1579B" w14:textId="0A9F7041" w:rsidR="003D4780" w:rsidRPr="00CB47E0" w:rsidRDefault="003D4780" w:rsidP="00B60697">
      <w:pPr>
        <w:spacing w:after="0" w:line="480" w:lineRule="auto"/>
        <w:rPr>
          <w:rFonts w:ascii="Times New Roman" w:hAnsi="Times New Roman" w:cs="Times New Roman"/>
          <w:sz w:val="24"/>
          <w:szCs w:val="24"/>
          <w:lang w:val="en-GB" w:eastAsia="da-DK"/>
        </w:rPr>
      </w:pPr>
      <w:r w:rsidRPr="00CB47E0">
        <w:rPr>
          <w:rFonts w:ascii="Times New Roman" w:hAnsi="Times New Roman" w:cs="Times New Roman"/>
          <w:sz w:val="24"/>
          <w:szCs w:val="24"/>
          <w:lang w:val="en-GB" w:eastAsia="da-DK"/>
        </w:rPr>
        <w:t xml:space="preserve">Time-to-event analysis </w:t>
      </w:r>
      <w:r w:rsidR="00F81BE6" w:rsidRPr="00CB47E0">
        <w:rPr>
          <w:rFonts w:ascii="Times New Roman" w:hAnsi="Times New Roman" w:cs="Times New Roman"/>
          <w:sz w:val="24"/>
          <w:szCs w:val="24"/>
          <w:lang w:val="en-GB" w:eastAsia="da-DK"/>
        </w:rPr>
        <w:t>was</w:t>
      </w:r>
      <w:r w:rsidRPr="00CB47E0">
        <w:rPr>
          <w:rFonts w:ascii="Times New Roman" w:hAnsi="Times New Roman" w:cs="Times New Roman"/>
          <w:sz w:val="24"/>
          <w:szCs w:val="24"/>
          <w:lang w:val="en-GB" w:eastAsia="da-DK"/>
        </w:rPr>
        <w:t xml:space="preserve"> applied to describe the association </w:t>
      </w:r>
      <w:r w:rsidR="004E4659" w:rsidRPr="00CB47E0">
        <w:rPr>
          <w:rFonts w:ascii="Times New Roman" w:hAnsi="Times New Roman" w:cs="Times New Roman"/>
          <w:sz w:val="24"/>
          <w:szCs w:val="24"/>
          <w:lang w:val="en-GB"/>
        </w:rPr>
        <w:t xml:space="preserve">between </w:t>
      </w:r>
      <w:r w:rsidR="008A1CE3" w:rsidRPr="00CB47E0">
        <w:rPr>
          <w:rFonts w:ascii="Times New Roman" w:hAnsi="Times New Roman" w:cs="Times New Roman"/>
          <w:sz w:val="24"/>
          <w:szCs w:val="24"/>
          <w:lang w:val="en-GB"/>
        </w:rPr>
        <w:t>each native VHD</w:t>
      </w:r>
      <w:r w:rsidR="003E0FA1" w:rsidRPr="00CB47E0">
        <w:rPr>
          <w:rFonts w:ascii="Times New Roman" w:hAnsi="Times New Roman" w:cs="Times New Roman"/>
          <w:sz w:val="24"/>
          <w:szCs w:val="24"/>
          <w:lang w:val="en-GB" w:eastAsia="da-DK"/>
        </w:rPr>
        <w:t xml:space="preserve"> and</w:t>
      </w:r>
      <w:r w:rsidRPr="00CB47E0">
        <w:rPr>
          <w:rFonts w:ascii="Times New Roman" w:hAnsi="Times New Roman" w:cs="Times New Roman"/>
          <w:sz w:val="24"/>
          <w:szCs w:val="24"/>
          <w:lang w:val="en-GB" w:eastAsia="da-DK"/>
        </w:rPr>
        <w:t xml:space="preserve"> risk of </w:t>
      </w:r>
      <w:r w:rsidR="003E0FA1" w:rsidRPr="00CB47E0">
        <w:rPr>
          <w:rFonts w:ascii="Times New Roman" w:hAnsi="Times New Roman" w:cs="Times New Roman"/>
          <w:sz w:val="24"/>
          <w:szCs w:val="24"/>
          <w:lang w:val="en-GB" w:eastAsia="da-DK"/>
        </w:rPr>
        <w:t>the endpoint</w:t>
      </w:r>
      <w:r w:rsidR="001875D5" w:rsidRPr="00CB47E0">
        <w:rPr>
          <w:rFonts w:ascii="Times New Roman" w:hAnsi="Times New Roman" w:cs="Times New Roman"/>
          <w:sz w:val="24"/>
          <w:szCs w:val="24"/>
          <w:lang w:val="en-GB" w:eastAsia="da-DK"/>
        </w:rPr>
        <w:t xml:space="preserve">s. </w:t>
      </w:r>
      <w:r w:rsidRPr="00CB47E0">
        <w:rPr>
          <w:rFonts w:ascii="Times New Roman" w:hAnsi="Times New Roman" w:cs="Times New Roman"/>
          <w:sz w:val="24"/>
          <w:szCs w:val="24"/>
          <w:lang w:val="en-GB" w:eastAsia="da-DK"/>
        </w:rPr>
        <w:t xml:space="preserve">Time at risk </w:t>
      </w:r>
      <w:r w:rsidR="00F81BE6" w:rsidRPr="00CB47E0">
        <w:rPr>
          <w:rFonts w:ascii="Times New Roman" w:hAnsi="Times New Roman" w:cs="Times New Roman"/>
          <w:sz w:val="24"/>
          <w:szCs w:val="24"/>
          <w:lang w:val="en-GB" w:eastAsia="da-DK"/>
        </w:rPr>
        <w:t>was</w:t>
      </w:r>
      <w:r w:rsidRPr="00CB47E0">
        <w:rPr>
          <w:rFonts w:ascii="Times New Roman" w:hAnsi="Times New Roman" w:cs="Times New Roman"/>
          <w:sz w:val="24"/>
          <w:szCs w:val="24"/>
          <w:lang w:val="en-GB" w:eastAsia="da-DK"/>
        </w:rPr>
        <w:t xml:space="preserve"> measured from baseline date (date of </w:t>
      </w:r>
      <w:r w:rsidR="00FB4CE1" w:rsidRPr="00CB47E0">
        <w:rPr>
          <w:rFonts w:ascii="Times New Roman" w:hAnsi="Times New Roman" w:cs="Times New Roman"/>
          <w:sz w:val="24"/>
          <w:szCs w:val="24"/>
          <w:lang w:val="en-GB"/>
        </w:rPr>
        <w:t>atrial fibrillation</w:t>
      </w:r>
      <w:r w:rsidRPr="00CB47E0">
        <w:rPr>
          <w:rFonts w:ascii="Times New Roman" w:hAnsi="Times New Roman" w:cs="Times New Roman"/>
          <w:sz w:val="24"/>
          <w:szCs w:val="24"/>
          <w:lang w:val="en-GB" w:eastAsia="da-DK"/>
        </w:rPr>
        <w:t xml:space="preserve"> diagnosis) and until</w:t>
      </w:r>
      <w:r w:rsidR="00701E8C" w:rsidRPr="00CB47E0">
        <w:rPr>
          <w:rFonts w:ascii="Times New Roman" w:hAnsi="Times New Roman" w:cs="Times New Roman"/>
          <w:sz w:val="24"/>
          <w:szCs w:val="24"/>
          <w:lang w:val="en-GB" w:eastAsia="da-DK"/>
        </w:rPr>
        <w:t xml:space="preserve"> an event of thromboembolism/</w:t>
      </w:r>
      <w:r w:rsidRPr="00CB47E0">
        <w:rPr>
          <w:rFonts w:ascii="Times New Roman" w:hAnsi="Times New Roman" w:cs="Times New Roman"/>
          <w:sz w:val="24"/>
          <w:szCs w:val="24"/>
          <w:lang w:val="en-GB" w:eastAsia="da-DK"/>
        </w:rPr>
        <w:t>major bleeding, date of death, emigration, or end of study (</w:t>
      </w:r>
      <w:r w:rsidR="00813E38" w:rsidRPr="00CB47E0">
        <w:rPr>
          <w:rFonts w:ascii="Times New Roman" w:hAnsi="Times New Roman" w:cs="Times New Roman"/>
          <w:sz w:val="24"/>
          <w:szCs w:val="24"/>
          <w:lang w:val="en-GB" w:eastAsia="da-DK"/>
        </w:rPr>
        <w:t>Dec</w:t>
      </w:r>
      <w:r w:rsidR="00813E38" w:rsidRPr="00CB47E0">
        <w:rPr>
          <w:rFonts w:ascii="Times New Roman" w:hAnsi="Times New Roman" w:cs="Times New Roman"/>
          <w:sz w:val="24"/>
          <w:szCs w:val="24"/>
          <w:lang w:val="en-GB"/>
        </w:rPr>
        <w:t>ember 31</w:t>
      </w:r>
      <w:r w:rsidRPr="00CB47E0">
        <w:rPr>
          <w:rFonts w:ascii="Times New Roman" w:hAnsi="Times New Roman" w:cs="Times New Roman"/>
          <w:sz w:val="24"/>
          <w:szCs w:val="24"/>
          <w:lang w:val="en-GB"/>
        </w:rPr>
        <w:t>, 2018</w:t>
      </w:r>
      <w:r w:rsidRPr="00CB47E0">
        <w:rPr>
          <w:rFonts w:ascii="Times New Roman" w:hAnsi="Times New Roman" w:cs="Times New Roman"/>
          <w:sz w:val="24"/>
          <w:szCs w:val="24"/>
          <w:lang w:val="en-GB" w:eastAsia="da-DK"/>
        </w:rPr>
        <w:t xml:space="preserve">), whichever </w:t>
      </w:r>
      <w:r w:rsidR="00F81BE6" w:rsidRPr="00CB47E0">
        <w:rPr>
          <w:rFonts w:ascii="Times New Roman" w:hAnsi="Times New Roman" w:cs="Times New Roman"/>
          <w:sz w:val="24"/>
          <w:szCs w:val="24"/>
          <w:lang w:val="en-GB" w:eastAsia="da-DK"/>
        </w:rPr>
        <w:t>came</w:t>
      </w:r>
      <w:r w:rsidRPr="00CB47E0">
        <w:rPr>
          <w:rFonts w:ascii="Times New Roman" w:hAnsi="Times New Roman" w:cs="Times New Roman"/>
          <w:sz w:val="24"/>
          <w:szCs w:val="24"/>
          <w:lang w:val="en-GB" w:eastAsia="da-DK"/>
        </w:rPr>
        <w:t xml:space="preserve"> first. </w:t>
      </w:r>
    </w:p>
    <w:p w14:paraId="63B76CB7" w14:textId="619765FC" w:rsidR="00134393" w:rsidRPr="00CB47E0" w:rsidRDefault="003D4780" w:rsidP="00134393">
      <w:pPr>
        <w:autoSpaceDE w:val="0"/>
        <w:autoSpaceDN w:val="0"/>
        <w:adjustRightInd w:val="0"/>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 xml:space="preserve">Separately for </w:t>
      </w:r>
      <w:r w:rsidR="008A1CE3" w:rsidRPr="00CB47E0">
        <w:rPr>
          <w:rFonts w:ascii="Times New Roman" w:hAnsi="Times New Roman" w:cs="Times New Roman"/>
          <w:sz w:val="24"/>
          <w:szCs w:val="24"/>
          <w:lang w:val="en-GB"/>
        </w:rPr>
        <w:t>each native VHD</w:t>
      </w:r>
      <w:r w:rsidR="000A0909" w:rsidRPr="00CB47E0">
        <w:rPr>
          <w:rFonts w:ascii="Times New Roman" w:hAnsi="Times New Roman" w:cs="Times New Roman"/>
          <w:sz w:val="24"/>
          <w:szCs w:val="24"/>
          <w:lang w:val="en-GB"/>
        </w:rPr>
        <w:t>, cumulative incidence curves for</w:t>
      </w:r>
      <w:r w:rsidRPr="00CB47E0">
        <w:rPr>
          <w:rFonts w:ascii="Times New Roman" w:hAnsi="Times New Roman" w:cs="Times New Roman"/>
          <w:sz w:val="24"/>
          <w:szCs w:val="24"/>
          <w:lang w:val="en-GB"/>
        </w:rPr>
        <w:t xml:space="preserve"> </w:t>
      </w:r>
      <w:r w:rsidR="00B60697" w:rsidRPr="00CB47E0">
        <w:rPr>
          <w:rFonts w:ascii="Times New Roman" w:hAnsi="Times New Roman" w:cs="Times New Roman"/>
          <w:sz w:val="24"/>
          <w:szCs w:val="24"/>
          <w:lang w:val="en-GB"/>
        </w:rPr>
        <w:t>t</w:t>
      </w:r>
      <w:r w:rsidR="00945269" w:rsidRPr="00CB47E0">
        <w:rPr>
          <w:rFonts w:ascii="Times New Roman" w:hAnsi="Times New Roman" w:cs="Times New Roman"/>
          <w:sz w:val="24"/>
          <w:szCs w:val="24"/>
          <w:lang w:val="en-GB"/>
        </w:rPr>
        <w:t xml:space="preserve">hromboembolism and </w:t>
      </w:r>
      <w:r w:rsidRPr="00CB47E0">
        <w:rPr>
          <w:rFonts w:ascii="Times New Roman" w:hAnsi="Times New Roman" w:cs="Times New Roman"/>
          <w:sz w:val="24"/>
          <w:szCs w:val="24"/>
          <w:lang w:val="en-GB"/>
        </w:rPr>
        <w:t>major bleeding</w:t>
      </w:r>
      <w:r w:rsidR="00945269" w:rsidRPr="00CB47E0">
        <w:rPr>
          <w:rFonts w:ascii="Times New Roman" w:hAnsi="Times New Roman" w:cs="Times New Roman"/>
          <w:sz w:val="24"/>
          <w:szCs w:val="24"/>
          <w:lang w:val="en-GB"/>
        </w:rPr>
        <w:t xml:space="preserve"> </w:t>
      </w:r>
      <w:r w:rsidR="00F81BE6" w:rsidRPr="00CB47E0">
        <w:rPr>
          <w:rFonts w:ascii="Times New Roman" w:hAnsi="Times New Roman" w:cs="Times New Roman"/>
          <w:sz w:val="24"/>
          <w:szCs w:val="24"/>
          <w:lang w:val="en-GB" w:bidi="th-TH"/>
        </w:rPr>
        <w:t>were</w:t>
      </w:r>
      <w:r w:rsidRPr="00CB47E0">
        <w:rPr>
          <w:rFonts w:ascii="Times New Roman" w:hAnsi="Times New Roman" w:cs="Times New Roman"/>
          <w:sz w:val="24"/>
          <w:szCs w:val="24"/>
          <w:lang w:val="en-GB" w:bidi="th-TH"/>
        </w:rPr>
        <w:t xml:space="preserve"> </w:t>
      </w:r>
      <w:r w:rsidR="000A0909" w:rsidRPr="00CB47E0">
        <w:rPr>
          <w:rFonts w:ascii="Times New Roman" w:hAnsi="Times New Roman" w:cs="Times New Roman"/>
          <w:sz w:val="24"/>
          <w:szCs w:val="24"/>
          <w:lang w:val="en-GB" w:bidi="th-TH"/>
        </w:rPr>
        <w:t>constructed based on</w:t>
      </w:r>
      <w:r w:rsidRPr="00CB47E0">
        <w:rPr>
          <w:rFonts w:ascii="Times New Roman" w:hAnsi="Times New Roman" w:cs="Times New Roman"/>
          <w:sz w:val="24"/>
          <w:szCs w:val="24"/>
          <w:lang w:val="en-GB" w:bidi="th-TH"/>
        </w:rPr>
        <w:t xml:space="preserve"> the Aalen-Johansen estimator</w:t>
      </w:r>
      <w:r w:rsidRPr="00CB47E0">
        <w:rPr>
          <w:rFonts w:ascii="Times New Roman" w:hAnsi="Times New Roman" w:cs="Times New Roman"/>
          <w:sz w:val="24"/>
          <w:szCs w:val="24"/>
          <w:lang w:val="en-GB" w:bidi="th-TH"/>
        </w:rPr>
        <w:fldChar w:fldCharType="begin" w:fldLock="1"/>
      </w:r>
      <w:r w:rsidR="00CA7D14" w:rsidRPr="00CB47E0">
        <w:rPr>
          <w:rFonts w:ascii="Times New Roman" w:hAnsi="Times New Roman" w:cs="Times New Roman"/>
          <w:sz w:val="24"/>
          <w:szCs w:val="24"/>
          <w:lang w:val="en-GB" w:bidi="th-TH"/>
        </w:rPr>
        <w:instrText>ADDIN CSL_CITATION {"citationItems":[{"id":"ITEM-1","itemData":{"abstract":"A topic that has received attention in both the statistical and medical literature is the estimation of the probability of failure for endpoints that are subject to competing risks. Despite this, it is not uncommon to see the complement of the Kaplan-Meier estimate used in this setting and interpreted as the probability of failure. If one desires an estimate that can be interpreted in this way, however, the cumulative incidence estimate is the appropriate tool to use in such situations. We believe the more commonly seen representations of the Kaplan-Meier estimate and the cumulative incidence estimate do not lend themselves to easy explanation and understanding of this interpretation. We present, therefore, a representation of each estimate in a manner not ordinarily seen, each representation utilizing the concept of censored observations being 'redistributed to the right.' We feel these allow a more intuitive understanding of each estimate and therefore an appreciation of why the Kaplan-Meier method is inappropriate for estimation purposes in the presence of competing risks, while the cumulative incidence estimate is appropriate.","author":[{"dropping-particle":"","family":"Gooley","given":"TA","non-dropping-particle":"","parse-names":false,"suffix":""},{"dropping-particle":"","family":"Leisenring","given":"W","non-dropping-particle":"","parse-names":false,"suffix":""},{"dropping-particle":"","family":"Crowley","given":"J","non-dropping-particle":"","parse-names":false,"suffix":""},{"dropping-particle":"","family":"Storer","given":"BE","non-dropping-particle":"","parse-names":false,"suffix":""}],"container-title":"Statistics in medicine","id":"ITEM-1","issued":{"date-parts":[["1999"]]},"page":"695-706","title":"Estimation of failure probabilities in the presence of competing risks: new representations of old estimators.","type":"article-journal","volume":"18"},"uris":["http://www.mendeley.com/documents/?uuid=c6efd9bb-9892-4e5d-9167-e571fcf7bd19"]}],"mendeley":{"formattedCitation":"(17)","plainTextFormattedCitation":"(17)","previouslyFormattedCitation":"(17)"},"properties":{"noteIndex":0},"schema":"https://github.com/citation-style-language/schema/raw/master/csl-citation.json"}</w:instrText>
      </w:r>
      <w:r w:rsidRPr="00CB47E0">
        <w:rPr>
          <w:rFonts w:ascii="Times New Roman" w:hAnsi="Times New Roman" w:cs="Times New Roman"/>
          <w:sz w:val="24"/>
          <w:szCs w:val="24"/>
          <w:lang w:val="en-GB" w:bidi="th-TH"/>
        </w:rPr>
        <w:fldChar w:fldCharType="separate"/>
      </w:r>
      <w:r w:rsidR="006211C6" w:rsidRPr="00CB47E0">
        <w:rPr>
          <w:rFonts w:ascii="Times New Roman" w:hAnsi="Times New Roman" w:cs="Times New Roman"/>
          <w:noProof/>
          <w:sz w:val="24"/>
          <w:szCs w:val="24"/>
          <w:lang w:val="en-GB" w:bidi="th-TH"/>
        </w:rPr>
        <w:t>(17)</w:t>
      </w:r>
      <w:r w:rsidRPr="00CB47E0">
        <w:rPr>
          <w:rFonts w:ascii="Times New Roman" w:hAnsi="Times New Roman" w:cs="Times New Roman"/>
          <w:sz w:val="24"/>
          <w:szCs w:val="24"/>
          <w:lang w:val="en-GB" w:bidi="th-TH"/>
        </w:rPr>
        <w:fldChar w:fldCharType="end"/>
      </w:r>
      <w:r w:rsidRPr="00CB47E0">
        <w:rPr>
          <w:rFonts w:ascii="Times New Roman" w:hAnsi="Times New Roman" w:cs="Times New Roman"/>
          <w:sz w:val="24"/>
          <w:szCs w:val="24"/>
          <w:lang w:val="en-GB" w:bidi="th-TH"/>
        </w:rPr>
        <w:t xml:space="preserve"> </w:t>
      </w:r>
      <w:r w:rsidR="000A0909" w:rsidRPr="00CB47E0">
        <w:rPr>
          <w:rFonts w:ascii="Times New Roman" w:hAnsi="Times New Roman"/>
          <w:sz w:val="24"/>
          <w:szCs w:val="24"/>
          <w:lang w:val="en-GB"/>
        </w:rPr>
        <w:t xml:space="preserve">for competing risk data </w:t>
      </w:r>
      <w:r w:rsidR="000A0909" w:rsidRPr="00CB47E0">
        <w:rPr>
          <w:rFonts w:ascii="Times New Roman" w:hAnsi="Times New Roman" w:cs="Times New Roman"/>
          <w:color w:val="000000"/>
          <w:sz w:val="24"/>
          <w:szCs w:val="24"/>
          <w:lang w:val="en-GB"/>
        </w:rPr>
        <w:t>ass</w:t>
      </w:r>
      <w:r w:rsidR="002A5AFC" w:rsidRPr="00CB47E0">
        <w:rPr>
          <w:rFonts w:ascii="Times New Roman" w:hAnsi="Times New Roman" w:cs="Times New Roman"/>
          <w:color w:val="000000"/>
          <w:sz w:val="24"/>
          <w:szCs w:val="24"/>
          <w:lang w:val="en-GB"/>
        </w:rPr>
        <w:t>uming death as a competing risk</w:t>
      </w:r>
      <w:r w:rsidR="000A0909" w:rsidRPr="00CB47E0">
        <w:rPr>
          <w:rFonts w:ascii="Times New Roman" w:hAnsi="Times New Roman" w:cs="Times New Roman"/>
          <w:sz w:val="24"/>
          <w:szCs w:val="24"/>
          <w:lang w:val="en-GB" w:bidi="th-TH"/>
        </w:rPr>
        <w:t>.</w:t>
      </w:r>
      <w:r w:rsidRPr="00CB47E0">
        <w:rPr>
          <w:rFonts w:ascii="Times New Roman" w:hAnsi="Times New Roman" w:cs="Times New Roman"/>
          <w:sz w:val="24"/>
          <w:szCs w:val="24"/>
          <w:lang w:val="en-GB"/>
        </w:rPr>
        <w:t xml:space="preserve"> </w:t>
      </w:r>
      <w:r w:rsidR="00813E38" w:rsidRPr="00CB47E0">
        <w:rPr>
          <w:rFonts w:ascii="Times New Roman" w:hAnsi="Times New Roman" w:cs="Times New Roman"/>
          <w:sz w:val="24"/>
          <w:szCs w:val="24"/>
          <w:lang w:val="en-GB"/>
        </w:rPr>
        <w:t xml:space="preserve">Additionally, crude cumulative incidence curves for the endpoint of all-cause death were constructed. </w:t>
      </w:r>
      <w:r w:rsidR="000A0909" w:rsidRPr="00CB47E0">
        <w:rPr>
          <w:rFonts w:ascii="Times New Roman" w:hAnsi="Times New Roman" w:cs="Times New Roman"/>
          <w:sz w:val="24"/>
          <w:szCs w:val="24"/>
          <w:lang w:val="en-GB"/>
        </w:rPr>
        <w:t>To estimate the absolute risk of all endpoints for each native VHD at 1 year after AF diagnosis, the pseudo-value method was used in order to take into account the competing risks of death, where censored observations (for which the event status is not observed) are replaced with pseudo-observations based upon Aalen-Johansen cumulative incidence estimates.</w:t>
      </w:r>
      <w:r w:rsidR="00B60697" w:rsidRPr="00CB47E0">
        <w:rPr>
          <w:rFonts w:ascii="Times New Roman" w:hAnsi="Times New Roman" w:cs="Times New Roman"/>
          <w:sz w:val="24"/>
          <w:szCs w:val="24"/>
          <w:lang w:val="en-GB" w:bidi="th-TH"/>
        </w:rPr>
        <w:t xml:space="preserve"> </w:t>
      </w:r>
      <w:r w:rsidR="00134393" w:rsidRPr="00CB47E0">
        <w:rPr>
          <w:rFonts w:ascii="Times New Roman" w:hAnsi="Times New Roman" w:cs="Times New Roman"/>
          <w:sz w:val="24"/>
          <w:szCs w:val="24"/>
          <w:lang w:val="en-GB" w:bidi="th-TH"/>
        </w:rPr>
        <w:t>For comparison with other studies,</w:t>
      </w:r>
      <w:r w:rsidR="000805B7" w:rsidRPr="00CB47E0">
        <w:rPr>
          <w:rFonts w:ascii="Times New Roman" w:hAnsi="Times New Roman" w:cs="Times New Roman"/>
          <w:sz w:val="24"/>
          <w:szCs w:val="24"/>
          <w:lang w:val="en-GB" w:bidi="th-TH"/>
        </w:rPr>
        <w:t xml:space="preserve"> which mainly present incidence rates,</w:t>
      </w:r>
      <w:r w:rsidR="00134393" w:rsidRPr="00CB47E0">
        <w:rPr>
          <w:rFonts w:ascii="Times New Roman" w:hAnsi="Times New Roman" w:cs="Times New Roman"/>
          <w:sz w:val="24"/>
          <w:szCs w:val="24"/>
          <w:lang w:val="en-GB" w:bidi="th-TH"/>
        </w:rPr>
        <w:t xml:space="preserve"> the </w:t>
      </w:r>
      <w:r w:rsidR="00134393" w:rsidRPr="00CB47E0">
        <w:rPr>
          <w:rFonts w:ascii="Times New Roman" w:hAnsi="Times New Roman" w:cs="Times New Roman"/>
          <w:sz w:val="24"/>
          <w:szCs w:val="24"/>
          <w:lang w:val="en-GB"/>
        </w:rPr>
        <w:t xml:space="preserve">crude event rate for all endpoints in each native VHD subtype were </w:t>
      </w:r>
      <w:r w:rsidR="00134393" w:rsidRPr="00CB47E0">
        <w:rPr>
          <w:rFonts w:ascii="Times New Roman" w:hAnsi="Times New Roman" w:cs="Times New Roman"/>
          <w:sz w:val="24"/>
          <w:szCs w:val="24"/>
          <w:lang w:val="en-GB"/>
        </w:rPr>
        <w:lastRenderedPageBreak/>
        <w:t xml:space="preserve">calculated as events per 100 person-years at </w:t>
      </w:r>
      <w:proofErr w:type="gramStart"/>
      <w:r w:rsidR="00134393" w:rsidRPr="00CB47E0">
        <w:rPr>
          <w:rFonts w:ascii="Times New Roman" w:hAnsi="Times New Roman" w:cs="Times New Roman"/>
          <w:sz w:val="24"/>
          <w:szCs w:val="24"/>
          <w:lang w:val="en-GB"/>
        </w:rPr>
        <w:t>risk.</w:t>
      </w:r>
      <w:proofErr w:type="gramEnd"/>
      <w:r w:rsidR="00134393" w:rsidRPr="00CB47E0">
        <w:rPr>
          <w:rFonts w:ascii="Times New Roman" w:hAnsi="Times New Roman" w:cs="Times New Roman"/>
          <w:sz w:val="24"/>
          <w:szCs w:val="24"/>
          <w:lang w:val="en-GB"/>
        </w:rPr>
        <w:t xml:space="preserve"> Additionally, risks and rates were estimated separately for patients treated with a </w:t>
      </w:r>
      <w:r w:rsidR="00813E38" w:rsidRPr="00CB47E0">
        <w:rPr>
          <w:rFonts w:ascii="Times New Roman" w:hAnsi="Times New Roman" w:cs="Times New Roman"/>
          <w:sz w:val="24"/>
          <w:szCs w:val="24"/>
          <w:lang w:val="en-GB"/>
        </w:rPr>
        <w:t xml:space="preserve">VKA or a </w:t>
      </w:r>
      <w:r w:rsidR="00134393" w:rsidRPr="00CB47E0">
        <w:rPr>
          <w:rFonts w:ascii="Times New Roman" w:hAnsi="Times New Roman" w:cs="Times New Roman"/>
          <w:sz w:val="24"/>
          <w:szCs w:val="24"/>
          <w:lang w:val="en-GB"/>
        </w:rPr>
        <w:t xml:space="preserve">NOAC </w:t>
      </w:r>
      <w:r w:rsidR="00842F38" w:rsidRPr="00CB47E0">
        <w:rPr>
          <w:rFonts w:ascii="Times New Roman" w:hAnsi="Times New Roman" w:cs="Times New Roman"/>
          <w:sz w:val="24"/>
          <w:szCs w:val="24"/>
          <w:lang w:val="en-GB"/>
        </w:rPr>
        <w:t>(baseline treatment status).</w:t>
      </w:r>
    </w:p>
    <w:p w14:paraId="55D743DC" w14:textId="4511360C" w:rsidR="003D4780" w:rsidRPr="00CB47E0" w:rsidRDefault="003D4780" w:rsidP="00722D4A">
      <w:pPr>
        <w:spacing w:after="0" w:line="480" w:lineRule="auto"/>
        <w:rPr>
          <w:rFonts w:ascii="Times New Roman" w:hAnsi="Times New Roman" w:cs="Times New Roman"/>
          <w:color w:val="000000"/>
          <w:sz w:val="24"/>
          <w:szCs w:val="24"/>
          <w:lang w:val="en-GB"/>
        </w:rPr>
      </w:pPr>
      <w:r w:rsidRPr="00CB47E0">
        <w:rPr>
          <w:rFonts w:ascii="Times New Roman" w:hAnsi="Times New Roman" w:cs="Times New Roman"/>
          <w:color w:val="000000"/>
          <w:sz w:val="24"/>
          <w:szCs w:val="24"/>
          <w:lang w:val="en-GB"/>
        </w:rPr>
        <w:t xml:space="preserve">Statistical analyses </w:t>
      </w:r>
      <w:r w:rsidR="00D76E5C" w:rsidRPr="00CB47E0">
        <w:rPr>
          <w:rFonts w:ascii="Times New Roman" w:hAnsi="Times New Roman" w:cs="Times New Roman"/>
          <w:color w:val="000000"/>
          <w:sz w:val="24"/>
          <w:szCs w:val="24"/>
          <w:lang w:val="en-GB"/>
        </w:rPr>
        <w:t>were</w:t>
      </w:r>
      <w:r w:rsidRPr="00CB47E0">
        <w:rPr>
          <w:rFonts w:ascii="Times New Roman" w:hAnsi="Times New Roman" w:cs="Times New Roman"/>
          <w:color w:val="000000"/>
          <w:sz w:val="24"/>
          <w:szCs w:val="24"/>
          <w:lang w:val="en-GB"/>
        </w:rPr>
        <w:t xml:space="preserve"> performed</w:t>
      </w:r>
      <w:r w:rsidR="00842F38" w:rsidRPr="00CB47E0">
        <w:rPr>
          <w:rFonts w:ascii="Times New Roman" w:hAnsi="Times New Roman" w:cs="Times New Roman"/>
          <w:color w:val="000000"/>
          <w:sz w:val="24"/>
          <w:szCs w:val="24"/>
          <w:lang w:val="en-GB"/>
        </w:rPr>
        <w:t xml:space="preserve"> using SAS 9.3 (SAS Institute) </w:t>
      </w:r>
      <w:r w:rsidRPr="00CB47E0">
        <w:rPr>
          <w:rFonts w:ascii="Times New Roman" w:hAnsi="Times New Roman" w:cs="Times New Roman"/>
          <w:color w:val="000000"/>
          <w:sz w:val="24"/>
          <w:szCs w:val="24"/>
          <w:lang w:val="en-GB"/>
        </w:rPr>
        <w:t>and Stata version 15 (</w:t>
      </w:r>
      <w:proofErr w:type="spellStart"/>
      <w:r w:rsidRPr="00CB47E0">
        <w:rPr>
          <w:rFonts w:ascii="Times New Roman" w:hAnsi="Times New Roman" w:cs="Times New Roman"/>
          <w:color w:val="000000"/>
          <w:sz w:val="24"/>
          <w:szCs w:val="24"/>
          <w:lang w:val="en-GB"/>
        </w:rPr>
        <w:t>StataCorp</w:t>
      </w:r>
      <w:proofErr w:type="spellEnd"/>
      <w:r w:rsidRPr="00CB47E0">
        <w:rPr>
          <w:rFonts w:ascii="Times New Roman" w:hAnsi="Times New Roman" w:cs="Times New Roman"/>
          <w:color w:val="000000"/>
          <w:sz w:val="24"/>
          <w:szCs w:val="24"/>
          <w:lang w:val="en-GB"/>
        </w:rPr>
        <w:t xml:space="preserve"> LP).</w:t>
      </w:r>
    </w:p>
    <w:p w14:paraId="0FAF1E46" w14:textId="77777777" w:rsidR="00735198" w:rsidRPr="00CB47E0" w:rsidRDefault="00735198" w:rsidP="001C3CDF">
      <w:pPr>
        <w:spacing w:after="0" w:line="480" w:lineRule="auto"/>
        <w:rPr>
          <w:rFonts w:ascii="Times New Roman" w:hAnsi="Times New Roman" w:cs="Times New Roman"/>
          <w:sz w:val="24"/>
          <w:szCs w:val="24"/>
          <w:lang w:val="en-GB"/>
        </w:rPr>
      </w:pPr>
    </w:p>
    <w:p w14:paraId="1B4C049B" w14:textId="77777777" w:rsidR="003D4780" w:rsidRPr="00CB47E0" w:rsidRDefault="003D4780" w:rsidP="00334114">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t>Ethical considerations</w:t>
      </w:r>
    </w:p>
    <w:p w14:paraId="043263C0" w14:textId="0DFA03BD" w:rsidR="000D115C" w:rsidRPr="00CB47E0" w:rsidRDefault="00D76E5C" w:rsidP="00722D4A">
      <w:pPr>
        <w:spacing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The Danish Health Data Agency prov</w:t>
      </w:r>
      <w:r w:rsidR="003B3ACF" w:rsidRPr="00CB47E0">
        <w:rPr>
          <w:rFonts w:ascii="Times New Roman" w:hAnsi="Times New Roman" w:cs="Times New Roman"/>
          <w:sz w:val="24"/>
          <w:szCs w:val="24"/>
          <w:lang w:val="en-GB"/>
        </w:rPr>
        <w:t>ided the data for the study. T</w:t>
      </w:r>
      <w:r w:rsidRPr="00CB47E0">
        <w:rPr>
          <w:rFonts w:ascii="Times New Roman" w:hAnsi="Times New Roman" w:cs="Times New Roman"/>
          <w:sz w:val="24"/>
          <w:szCs w:val="24"/>
          <w:lang w:val="en-GB"/>
        </w:rPr>
        <w:t>he study was</w:t>
      </w:r>
      <w:r w:rsidR="003B3ACF" w:rsidRPr="00CB47E0">
        <w:rPr>
          <w:rFonts w:ascii="Times New Roman" w:hAnsi="Times New Roman" w:cs="Times New Roman"/>
          <w:sz w:val="24"/>
          <w:szCs w:val="24"/>
          <w:lang w:val="en-GB"/>
        </w:rPr>
        <w:t xml:space="preserve"> in compliance with the General Data Protection Regulation and, therefore, a part of North Denmark Region’s record of processing activities (project no. 2017</w:t>
      </w:r>
      <w:r w:rsidRPr="00CB47E0">
        <w:rPr>
          <w:rFonts w:ascii="Times New Roman" w:hAnsi="Times New Roman" w:cs="Times New Roman"/>
          <w:sz w:val="24"/>
          <w:szCs w:val="24"/>
          <w:lang w:val="en-GB"/>
        </w:rPr>
        <w:t>-</w:t>
      </w:r>
      <w:r w:rsidR="003B3ACF" w:rsidRPr="00CB47E0">
        <w:rPr>
          <w:rFonts w:ascii="Times New Roman" w:hAnsi="Times New Roman" w:cs="Times New Roman"/>
          <w:sz w:val="24"/>
          <w:szCs w:val="24"/>
          <w:lang w:val="en-GB"/>
        </w:rPr>
        <w:t>40</w:t>
      </w:r>
      <w:r w:rsidRPr="00CB47E0">
        <w:rPr>
          <w:rFonts w:ascii="Times New Roman" w:hAnsi="Times New Roman" w:cs="Times New Roman"/>
          <w:sz w:val="24"/>
          <w:szCs w:val="24"/>
          <w:lang w:val="en-GB"/>
        </w:rPr>
        <w:t>).</w:t>
      </w:r>
      <w:r w:rsidR="003B3ACF" w:rsidRPr="00CB47E0">
        <w:rPr>
          <w:rFonts w:ascii="Times New Roman" w:hAnsi="Times New Roman" w:cs="Times New Roman"/>
          <w:sz w:val="24"/>
          <w:szCs w:val="24"/>
          <w:lang w:val="en-GB"/>
        </w:rPr>
        <w:t xml:space="preserve"> No ethical approval is required for studies based on data from administrative Danish registries according to Danish laws.</w:t>
      </w:r>
      <w:r w:rsidR="000D115C" w:rsidRPr="00CB47E0">
        <w:rPr>
          <w:rFonts w:ascii="Times New Roman" w:hAnsi="Times New Roman" w:cs="Times New Roman"/>
          <w:sz w:val="24"/>
          <w:szCs w:val="24"/>
          <w:lang w:val="en-GB"/>
        </w:rPr>
        <w:br w:type="page"/>
      </w:r>
    </w:p>
    <w:p w14:paraId="6A89B2E3" w14:textId="056EBC17" w:rsidR="003D4780" w:rsidRPr="00CB47E0" w:rsidRDefault="00334114" w:rsidP="00334114">
      <w:pPr>
        <w:spacing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RESULTS</w:t>
      </w:r>
    </w:p>
    <w:p w14:paraId="6A2F7CD8" w14:textId="24BB8092" w:rsidR="0001549D" w:rsidRPr="00CB47E0" w:rsidRDefault="0001549D" w:rsidP="0001549D">
      <w:pPr>
        <w:autoSpaceDE w:val="0"/>
        <w:autoSpaceDN w:val="0"/>
        <w:adjustRightInd w:val="0"/>
        <w:spacing w:after="0" w:line="480" w:lineRule="auto"/>
        <w:rPr>
          <w:rFonts w:ascii="Times New Roman" w:eastAsia="AdvTimes" w:hAnsi="Times New Roman" w:cs="Times New Roman"/>
          <w:sz w:val="24"/>
          <w:szCs w:val="24"/>
          <w:lang w:val="en-GB"/>
        </w:rPr>
      </w:pPr>
      <w:r w:rsidRPr="00CB47E0">
        <w:rPr>
          <w:rFonts w:ascii="Times New Roman" w:eastAsia="AdvTimes" w:hAnsi="Times New Roman" w:cs="Times New Roman"/>
          <w:sz w:val="24"/>
          <w:szCs w:val="24"/>
          <w:lang w:val="en-GB"/>
        </w:rPr>
        <w:t xml:space="preserve">We identified </w:t>
      </w:r>
      <w:r w:rsidR="00614812" w:rsidRPr="00CB47E0">
        <w:rPr>
          <w:rFonts w:ascii="Times New Roman" w:hAnsi="Times New Roman" w:cs="Times New Roman"/>
          <w:sz w:val="24"/>
          <w:szCs w:val="24"/>
          <w:lang w:val="en-GB"/>
        </w:rPr>
        <w:t>10,043</w:t>
      </w:r>
      <w:r w:rsidRPr="00CB47E0">
        <w:rPr>
          <w:rFonts w:ascii="Times New Roman" w:hAnsi="Times New Roman" w:cs="Times New Roman"/>
          <w:sz w:val="24"/>
          <w:szCs w:val="24"/>
          <w:lang w:val="en-GB"/>
        </w:rPr>
        <w:t xml:space="preserve"> incident</w:t>
      </w:r>
      <w:r w:rsidRPr="00CB47E0">
        <w:rPr>
          <w:rFonts w:ascii="Times New Roman" w:hAnsi="Times New Roman" w:cs="Times New Roman"/>
          <w:b/>
          <w:sz w:val="24"/>
          <w:szCs w:val="24"/>
          <w:lang w:val="en-GB"/>
        </w:rPr>
        <w:t xml:space="preserve"> </w:t>
      </w:r>
      <w:r w:rsidR="00AA1B3E" w:rsidRPr="00CB47E0">
        <w:rPr>
          <w:rFonts w:ascii="Times New Roman" w:eastAsia="AdvTimes" w:hAnsi="Times New Roman" w:cs="Times New Roman"/>
          <w:sz w:val="24"/>
          <w:szCs w:val="24"/>
          <w:lang w:val="en-GB"/>
        </w:rPr>
        <w:t>atrial fibrillation</w:t>
      </w:r>
      <w:r w:rsidRPr="00CB47E0">
        <w:rPr>
          <w:rFonts w:ascii="Times New Roman" w:eastAsia="AdvTimes" w:hAnsi="Times New Roman" w:cs="Times New Roman"/>
          <w:sz w:val="24"/>
          <w:szCs w:val="24"/>
          <w:lang w:val="en-GB"/>
        </w:rPr>
        <w:t xml:space="preserve"> patients with native VHD</w:t>
      </w:r>
      <w:r w:rsidR="00C629C0" w:rsidRPr="00CB47E0">
        <w:rPr>
          <w:rFonts w:ascii="Times New Roman" w:eastAsia="AdvTimes" w:hAnsi="Times New Roman" w:cs="Times New Roman"/>
          <w:sz w:val="24"/>
          <w:szCs w:val="24"/>
          <w:lang w:val="en-GB"/>
        </w:rPr>
        <w:t xml:space="preserve"> from 2000-2018</w:t>
      </w:r>
      <w:r w:rsidR="00614812" w:rsidRPr="00CB47E0">
        <w:rPr>
          <w:rFonts w:ascii="Times New Roman" w:eastAsia="AdvTimes" w:hAnsi="Times New Roman" w:cs="Times New Roman"/>
          <w:sz w:val="24"/>
          <w:szCs w:val="24"/>
          <w:lang w:val="en-GB"/>
        </w:rPr>
        <w:t xml:space="preserve">, of which </w:t>
      </w:r>
      <w:r w:rsidR="00614812" w:rsidRPr="00CB47E0">
        <w:rPr>
          <w:rFonts w:ascii="Times New Roman" w:hAnsi="Times New Roman" w:cs="Times New Roman"/>
          <w:sz w:val="24"/>
          <w:szCs w:val="24"/>
          <w:lang w:val="en-GB"/>
        </w:rPr>
        <w:t xml:space="preserve">5,190 patients had </w:t>
      </w:r>
      <w:r w:rsidR="00EE60F0">
        <w:rPr>
          <w:rFonts w:ascii="Times New Roman" w:hAnsi="Times New Roman" w:cs="Times New Roman"/>
          <w:sz w:val="24"/>
          <w:szCs w:val="24"/>
          <w:lang w:val="en-GB"/>
        </w:rPr>
        <w:t xml:space="preserve">isolated </w:t>
      </w:r>
      <w:r w:rsidR="00614812" w:rsidRPr="00CB47E0">
        <w:rPr>
          <w:rFonts w:ascii="Times New Roman" w:hAnsi="Times New Roman" w:cs="Times New Roman"/>
          <w:sz w:val="24"/>
          <w:szCs w:val="24"/>
          <w:lang w:val="en-GB"/>
        </w:rPr>
        <w:t xml:space="preserve">aortic stenosis, 1,788 patients had </w:t>
      </w:r>
      <w:r w:rsidR="00EE60F0">
        <w:rPr>
          <w:rFonts w:ascii="Times New Roman" w:hAnsi="Times New Roman" w:cs="Times New Roman"/>
          <w:sz w:val="24"/>
          <w:szCs w:val="24"/>
          <w:lang w:val="en-GB"/>
        </w:rPr>
        <w:t xml:space="preserve">isolated </w:t>
      </w:r>
      <w:r w:rsidR="00614812" w:rsidRPr="00CB47E0">
        <w:rPr>
          <w:rFonts w:ascii="Times New Roman" w:hAnsi="Times New Roman" w:cs="Times New Roman"/>
          <w:sz w:val="24"/>
          <w:szCs w:val="24"/>
          <w:lang w:val="en-GB"/>
        </w:rPr>
        <w:t xml:space="preserve">aortic regurgitation, 327 patients had </w:t>
      </w:r>
      <w:r w:rsidR="00EE60F0">
        <w:rPr>
          <w:rFonts w:ascii="Times New Roman" w:hAnsi="Times New Roman" w:cs="Times New Roman"/>
          <w:sz w:val="24"/>
          <w:szCs w:val="24"/>
          <w:lang w:val="en-GB"/>
        </w:rPr>
        <w:t xml:space="preserve">isolated </w:t>
      </w:r>
      <w:r w:rsidR="00614812" w:rsidRPr="00CB47E0">
        <w:rPr>
          <w:rFonts w:ascii="Times New Roman" w:hAnsi="Times New Roman" w:cs="Times New Roman"/>
          <w:sz w:val="24"/>
          <w:szCs w:val="24"/>
          <w:lang w:val="en-GB"/>
        </w:rPr>
        <w:t xml:space="preserve">mitral stenosis, and 2,738 patients had </w:t>
      </w:r>
      <w:r w:rsidR="00EE60F0">
        <w:rPr>
          <w:rFonts w:ascii="Times New Roman" w:hAnsi="Times New Roman" w:cs="Times New Roman"/>
          <w:sz w:val="24"/>
          <w:szCs w:val="24"/>
          <w:lang w:val="en-GB"/>
        </w:rPr>
        <w:t xml:space="preserve">isolated </w:t>
      </w:r>
      <w:r w:rsidR="00614812" w:rsidRPr="00CB47E0">
        <w:rPr>
          <w:rFonts w:ascii="Times New Roman" w:hAnsi="Times New Roman" w:cs="Times New Roman"/>
          <w:sz w:val="24"/>
          <w:szCs w:val="24"/>
          <w:lang w:val="en-GB"/>
        </w:rPr>
        <w:t>mitral regurgitation</w:t>
      </w:r>
      <w:r w:rsidRPr="00CB47E0">
        <w:rPr>
          <w:rFonts w:ascii="Times New Roman" w:hAnsi="Times New Roman" w:cs="Times New Roman"/>
          <w:sz w:val="24"/>
          <w:szCs w:val="24"/>
          <w:lang w:val="en-GB"/>
        </w:rPr>
        <w:t xml:space="preserve"> </w:t>
      </w:r>
      <w:r w:rsidRPr="00CB47E0">
        <w:rPr>
          <w:rFonts w:ascii="Times New Roman" w:eastAsia="AdvTimes" w:hAnsi="Times New Roman" w:cs="Times New Roman"/>
          <w:sz w:val="24"/>
          <w:szCs w:val="24"/>
          <w:lang w:val="en-GB"/>
        </w:rPr>
        <w:t>[</w:t>
      </w:r>
      <w:proofErr w:type="spellStart"/>
      <w:r w:rsidRPr="00CB47E0">
        <w:rPr>
          <w:rFonts w:ascii="Times New Roman" w:eastAsia="AdvTimes" w:hAnsi="Times New Roman" w:cs="Times New Roman"/>
          <w:b/>
          <w:sz w:val="24"/>
          <w:szCs w:val="24"/>
          <w:lang w:val="en-GB"/>
        </w:rPr>
        <w:t>eFigure</w:t>
      </w:r>
      <w:proofErr w:type="spellEnd"/>
      <w:r w:rsidRPr="00CB47E0">
        <w:rPr>
          <w:rFonts w:ascii="Times New Roman" w:eastAsia="AdvTimes" w:hAnsi="Times New Roman" w:cs="Times New Roman"/>
          <w:b/>
          <w:sz w:val="24"/>
          <w:szCs w:val="24"/>
          <w:lang w:val="en-GB"/>
        </w:rPr>
        <w:t xml:space="preserve"> 1</w:t>
      </w:r>
      <w:r w:rsidRPr="00CB47E0">
        <w:rPr>
          <w:rFonts w:ascii="Times New Roman" w:eastAsia="AdvTimes" w:hAnsi="Times New Roman" w:cs="Times New Roman"/>
          <w:sz w:val="24"/>
          <w:szCs w:val="24"/>
          <w:lang w:val="en-GB"/>
        </w:rPr>
        <w:t xml:space="preserve">]. The median follow-up time for the endpoint of </w:t>
      </w:r>
      <w:r w:rsidR="006A4456" w:rsidRPr="00CB47E0">
        <w:rPr>
          <w:rFonts w:ascii="Times New Roman" w:eastAsia="AdvTimes" w:hAnsi="Times New Roman" w:cs="Times New Roman"/>
          <w:sz w:val="24"/>
          <w:szCs w:val="24"/>
          <w:lang w:val="en-GB"/>
        </w:rPr>
        <w:t>all-cause death</w:t>
      </w:r>
      <w:r w:rsidRPr="00CB47E0">
        <w:rPr>
          <w:rFonts w:ascii="Times New Roman" w:eastAsia="AdvTimes" w:hAnsi="Times New Roman" w:cs="Times New Roman"/>
          <w:sz w:val="24"/>
          <w:szCs w:val="24"/>
          <w:lang w:val="en-GB"/>
        </w:rPr>
        <w:t xml:space="preserve"> was </w:t>
      </w:r>
      <w:r w:rsidR="0027634C" w:rsidRPr="00CB47E0">
        <w:rPr>
          <w:rFonts w:ascii="Times New Roman" w:eastAsia="AdvTimes" w:hAnsi="Times New Roman" w:cs="Times New Roman"/>
          <w:sz w:val="24"/>
          <w:szCs w:val="24"/>
          <w:lang w:val="en-GB"/>
        </w:rPr>
        <w:t>4.2</w:t>
      </w:r>
      <w:r w:rsidR="00D5092A" w:rsidRPr="00CB47E0">
        <w:rPr>
          <w:rFonts w:ascii="Times New Roman" w:eastAsia="AdvTimes" w:hAnsi="Times New Roman" w:cs="Times New Roman"/>
          <w:sz w:val="24"/>
          <w:szCs w:val="24"/>
          <w:lang w:val="en-GB"/>
        </w:rPr>
        <w:t xml:space="preserve"> </w:t>
      </w:r>
      <w:r w:rsidRPr="00CB47E0">
        <w:rPr>
          <w:rFonts w:ascii="Times New Roman" w:eastAsia="AdvTimes" w:hAnsi="Times New Roman" w:cs="Times New Roman"/>
          <w:sz w:val="24"/>
          <w:szCs w:val="24"/>
          <w:lang w:val="en-GB"/>
        </w:rPr>
        <w:t xml:space="preserve">years (inter-quartile range (IQR): </w:t>
      </w:r>
      <w:r w:rsidR="006A4456" w:rsidRPr="00CB47E0">
        <w:rPr>
          <w:rFonts w:ascii="Times New Roman" w:eastAsia="AdvTimes" w:hAnsi="Times New Roman" w:cs="Times New Roman"/>
          <w:sz w:val="24"/>
          <w:szCs w:val="24"/>
          <w:lang w:val="en-GB"/>
        </w:rPr>
        <w:t>1.2 to 6.0</w:t>
      </w:r>
      <w:r w:rsidR="00B4217D" w:rsidRPr="00CB47E0">
        <w:rPr>
          <w:rFonts w:ascii="Times New Roman" w:eastAsia="AdvTimes" w:hAnsi="Times New Roman" w:cs="Times New Roman"/>
          <w:sz w:val="24"/>
          <w:szCs w:val="24"/>
          <w:lang w:val="en-GB"/>
        </w:rPr>
        <w:t xml:space="preserve">). </w:t>
      </w:r>
    </w:p>
    <w:p w14:paraId="48F56743" w14:textId="77777777" w:rsidR="0001549D" w:rsidRPr="00CB47E0" w:rsidRDefault="0001549D" w:rsidP="0001549D">
      <w:pPr>
        <w:autoSpaceDE w:val="0"/>
        <w:autoSpaceDN w:val="0"/>
        <w:adjustRightInd w:val="0"/>
        <w:spacing w:after="0" w:line="480" w:lineRule="auto"/>
        <w:rPr>
          <w:rFonts w:ascii="Times New Roman" w:eastAsia="AdvTimes" w:hAnsi="Times New Roman" w:cs="Times New Roman"/>
          <w:sz w:val="24"/>
          <w:szCs w:val="24"/>
          <w:lang w:val="en-GB"/>
        </w:rPr>
      </w:pPr>
    </w:p>
    <w:p w14:paraId="54EC1E04" w14:textId="1DB0C26E" w:rsidR="00C629C0" w:rsidRPr="00CB47E0" w:rsidRDefault="0001549D" w:rsidP="0001549D">
      <w:pPr>
        <w:autoSpaceDE w:val="0"/>
        <w:autoSpaceDN w:val="0"/>
        <w:adjustRightInd w:val="0"/>
        <w:spacing w:after="0" w:line="480" w:lineRule="auto"/>
        <w:rPr>
          <w:rFonts w:ascii="Times New Roman" w:hAnsi="Times New Roman" w:cs="Times New Roman"/>
          <w:sz w:val="24"/>
          <w:szCs w:val="24"/>
          <w:lang w:val="en-GB"/>
        </w:rPr>
      </w:pPr>
      <w:r w:rsidRPr="00CB47E0">
        <w:rPr>
          <w:rFonts w:ascii="Times New Roman" w:eastAsia="AdvTimes" w:hAnsi="Times New Roman"/>
          <w:sz w:val="24"/>
          <w:szCs w:val="24"/>
          <w:lang w:val="en-GB"/>
        </w:rPr>
        <w:t>Baseline patient characteristics according to the native VHD</w:t>
      </w:r>
      <w:r w:rsidR="00AA1B3E" w:rsidRPr="00CB47E0">
        <w:rPr>
          <w:rFonts w:ascii="Times New Roman" w:eastAsia="AdvTimes" w:hAnsi="Times New Roman"/>
          <w:sz w:val="24"/>
          <w:szCs w:val="24"/>
          <w:lang w:val="en-GB"/>
        </w:rPr>
        <w:t xml:space="preserve"> subtype</w:t>
      </w:r>
      <w:r w:rsidRPr="00CB47E0">
        <w:rPr>
          <w:rFonts w:ascii="Times New Roman" w:eastAsia="AdvTimes" w:hAnsi="Times New Roman"/>
          <w:sz w:val="24"/>
          <w:szCs w:val="24"/>
          <w:lang w:val="en-GB"/>
        </w:rPr>
        <w:t xml:space="preserve"> are summarized in </w:t>
      </w:r>
      <w:r w:rsidRPr="00CB47E0">
        <w:rPr>
          <w:rFonts w:ascii="Times New Roman" w:eastAsia="AdvTimes" w:hAnsi="Times New Roman"/>
          <w:b/>
          <w:sz w:val="24"/>
          <w:szCs w:val="24"/>
          <w:lang w:val="en-GB"/>
        </w:rPr>
        <w:t>Table 1</w:t>
      </w:r>
      <w:r w:rsidRPr="00CB47E0">
        <w:rPr>
          <w:rFonts w:ascii="Times New Roman" w:eastAsia="AdvTimes" w:hAnsi="Times New Roman"/>
          <w:sz w:val="24"/>
          <w:szCs w:val="24"/>
          <w:lang w:val="en-GB"/>
        </w:rPr>
        <w:t>.</w:t>
      </w:r>
      <w:r w:rsidRPr="00CB47E0">
        <w:rPr>
          <w:rFonts w:ascii="Times New Roman" w:eastAsia="AdvTimes" w:hAnsi="Times New Roman"/>
          <w:b/>
          <w:sz w:val="24"/>
          <w:szCs w:val="24"/>
          <w:lang w:val="en-GB"/>
        </w:rPr>
        <w:t xml:space="preserve"> </w:t>
      </w:r>
      <w:r w:rsidRPr="00CB47E0">
        <w:rPr>
          <w:rFonts w:ascii="Times New Roman" w:eastAsia="AdvTimes" w:hAnsi="Times New Roman"/>
          <w:sz w:val="24"/>
          <w:szCs w:val="24"/>
          <w:lang w:val="en-GB"/>
        </w:rPr>
        <w:t xml:space="preserve">Median age </w:t>
      </w:r>
      <w:r w:rsidR="00284325" w:rsidRPr="00CB47E0">
        <w:rPr>
          <w:rFonts w:ascii="Times New Roman" w:eastAsia="AdvTimes" w:hAnsi="Times New Roman"/>
          <w:sz w:val="24"/>
          <w:szCs w:val="24"/>
          <w:lang w:val="en-GB"/>
        </w:rPr>
        <w:t xml:space="preserve">ranged between </w:t>
      </w:r>
      <w:r w:rsidR="00F51AD1" w:rsidRPr="00CB47E0">
        <w:rPr>
          <w:rFonts w:ascii="Times New Roman" w:eastAsia="AdvTimes" w:hAnsi="Times New Roman"/>
          <w:sz w:val="24"/>
          <w:szCs w:val="24"/>
          <w:lang w:val="en-GB"/>
        </w:rPr>
        <w:t>74-81</w:t>
      </w:r>
      <w:r w:rsidR="00284325" w:rsidRPr="00CB47E0">
        <w:rPr>
          <w:rFonts w:ascii="Times New Roman" w:eastAsia="AdvTimes" w:hAnsi="Times New Roman"/>
          <w:sz w:val="24"/>
          <w:szCs w:val="24"/>
          <w:lang w:val="en-GB"/>
        </w:rPr>
        <w:t xml:space="preserve"> years, and p</w:t>
      </w:r>
      <w:r w:rsidRPr="00CB47E0">
        <w:rPr>
          <w:rFonts w:ascii="Times New Roman" w:eastAsia="AdvTimes" w:hAnsi="Times New Roman"/>
          <w:sz w:val="24"/>
          <w:szCs w:val="24"/>
          <w:lang w:val="en-GB"/>
        </w:rPr>
        <w:t xml:space="preserve">ercentage of females ranged between </w:t>
      </w:r>
      <w:r w:rsidR="00F51AD1" w:rsidRPr="00CB47E0">
        <w:rPr>
          <w:rFonts w:ascii="Times New Roman" w:eastAsia="AdvTimes" w:hAnsi="Times New Roman"/>
          <w:sz w:val="24"/>
          <w:szCs w:val="24"/>
          <w:lang w:val="en-GB"/>
        </w:rPr>
        <w:t>44.4</w:t>
      </w:r>
      <w:r w:rsidRPr="00CB47E0">
        <w:rPr>
          <w:rFonts w:ascii="Times New Roman" w:eastAsia="AdvTimes" w:hAnsi="Times New Roman"/>
          <w:sz w:val="24"/>
          <w:szCs w:val="24"/>
          <w:lang w:val="en-GB"/>
        </w:rPr>
        <w:t>-</w:t>
      </w:r>
      <w:r w:rsidR="00F51AD1" w:rsidRPr="00CB47E0">
        <w:rPr>
          <w:rFonts w:ascii="Times New Roman" w:eastAsia="AdvTimes" w:hAnsi="Times New Roman"/>
          <w:sz w:val="24"/>
          <w:szCs w:val="24"/>
          <w:lang w:val="en-GB"/>
        </w:rPr>
        <w:t>71.6</w:t>
      </w:r>
      <w:r w:rsidRPr="00CB47E0">
        <w:rPr>
          <w:rFonts w:ascii="Times New Roman" w:eastAsia="AdvTimes" w:hAnsi="Times New Roman"/>
          <w:sz w:val="24"/>
          <w:szCs w:val="24"/>
          <w:lang w:val="en-GB"/>
        </w:rPr>
        <w:t xml:space="preserve">%. </w:t>
      </w:r>
      <w:r w:rsidR="00212BC7" w:rsidRPr="00CB47E0">
        <w:rPr>
          <w:rFonts w:ascii="Times New Roman" w:eastAsia="AdvTimes" w:hAnsi="Times New Roman"/>
          <w:sz w:val="24"/>
          <w:szCs w:val="24"/>
          <w:lang w:val="en-GB"/>
        </w:rPr>
        <w:t xml:space="preserve">The mean Charlson Comorbidity Index score ranged between </w:t>
      </w:r>
      <w:r w:rsidR="00F51AD1" w:rsidRPr="00CB47E0">
        <w:rPr>
          <w:rFonts w:ascii="Times New Roman" w:eastAsia="AdvTimes" w:hAnsi="Times New Roman"/>
          <w:sz w:val="24"/>
          <w:szCs w:val="24"/>
          <w:lang w:val="en-GB"/>
        </w:rPr>
        <w:t>1.1-1.5</w:t>
      </w:r>
      <w:r w:rsidR="00284325" w:rsidRPr="00CB47E0">
        <w:rPr>
          <w:rFonts w:ascii="Times New Roman" w:eastAsia="AdvTimes" w:hAnsi="Times New Roman"/>
          <w:sz w:val="24"/>
          <w:szCs w:val="24"/>
          <w:lang w:val="en-GB"/>
        </w:rPr>
        <w:t>, and t</w:t>
      </w:r>
      <w:r w:rsidR="008B437A" w:rsidRPr="00CB47E0">
        <w:rPr>
          <w:rFonts w:ascii="Times New Roman" w:eastAsia="AdvTimes" w:hAnsi="Times New Roman"/>
          <w:sz w:val="24"/>
          <w:szCs w:val="24"/>
          <w:lang w:val="en-GB"/>
        </w:rPr>
        <w:t xml:space="preserve">he mean </w:t>
      </w:r>
      <w:r w:rsidR="008B437A" w:rsidRPr="00CB47E0">
        <w:rPr>
          <w:rFonts w:ascii="Times New Roman" w:hAnsi="Times New Roman" w:cs="Times New Roman"/>
          <w:sz w:val="24"/>
          <w:szCs w:val="24"/>
          <w:lang w:val="en-GB"/>
        </w:rPr>
        <w:t>CHA</w:t>
      </w:r>
      <w:r w:rsidR="008B437A" w:rsidRPr="00CB47E0">
        <w:rPr>
          <w:rFonts w:ascii="Times New Roman" w:hAnsi="Times New Roman" w:cs="Times New Roman"/>
          <w:sz w:val="24"/>
          <w:szCs w:val="24"/>
          <w:vertAlign w:val="subscript"/>
          <w:lang w:val="en-GB"/>
        </w:rPr>
        <w:t>2</w:t>
      </w:r>
      <w:r w:rsidR="008B437A" w:rsidRPr="00CB47E0">
        <w:rPr>
          <w:rFonts w:ascii="Times New Roman" w:hAnsi="Times New Roman" w:cs="Times New Roman"/>
          <w:sz w:val="24"/>
          <w:szCs w:val="24"/>
          <w:lang w:val="en-GB"/>
        </w:rPr>
        <w:t>DS</w:t>
      </w:r>
      <w:r w:rsidR="008B437A" w:rsidRPr="00CB47E0">
        <w:rPr>
          <w:rFonts w:ascii="Times New Roman" w:hAnsi="Times New Roman" w:cs="Times New Roman"/>
          <w:sz w:val="24"/>
          <w:szCs w:val="24"/>
          <w:vertAlign w:val="subscript"/>
          <w:lang w:val="en-GB"/>
        </w:rPr>
        <w:t>2</w:t>
      </w:r>
      <w:r w:rsidR="008B437A" w:rsidRPr="00CB47E0">
        <w:rPr>
          <w:rFonts w:ascii="Times New Roman" w:hAnsi="Times New Roman" w:cs="Times New Roman"/>
          <w:sz w:val="24"/>
          <w:szCs w:val="24"/>
          <w:lang w:val="en-GB"/>
        </w:rPr>
        <w:t>-VASc and HAS-BLED score</w:t>
      </w:r>
      <w:r w:rsidR="00735198" w:rsidRPr="00CB47E0">
        <w:rPr>
          <w:rFonts w:ascii="Times New Roman" w:hAnsi="Times New Roman" w:cs="Times New Roman"/>
          <w:sz w:val="24"/>
          <w:szCs w:val="24"/>
          <w:lang w:val="en-GB"/>
        </w:rPr>
        <w:t>s</w:t>
      </w:r>
      <w:r w:rsidR="008B437A" w:rsidRPr="00CB47E0">
        <w:rPr>
          <w:rFonts w:ascii="Times New Roman" w:hAnsi="Times New Roman" w:cs="Times New Roman"/>
          <w:sz w:val="24"/>
          <w:szCs w:val="24"/>
          <w:lang w:val="en-GB"/>
        </w:rPr>
        <w:t xml:space="preserve"> were similar in all </w:t>
      </w:r>
      <w:r w:rsidR="007065B5" w:rsidRPr="00CB47E0">
        <w:rPr>
          <w:rFonts w:ascii="Times New Roman" w:hAnsi="Times New Roman" w:cs="Times New Roman"/>
          <w:sz w:val="24"/>
          <w:szCs w:val="24"/>
          <w:lang w:val="en-GB"/>
        </w:rPr>
        <w:t>sub</w:t>
      </w:r>
      <w:r w:rsidR="003132A8" w:rsidRPr="00CB47E0">
        <w:rPr>
          <w:rFonts w:ascii="Times New Roman" w:hAnsi="Times New Roman" w:cs="Times New Roman"/>
          <w:sz w:val="24"/>
          <w:szCs w:val="24"/>
          <w:lang w:val="en-GB"/>
        </w:rPr>
        <w:t>types</w:t>
      </w:r>
      <w:r w:rsidR="008B437A" w:rsidRPr="00CB47E0">
        <w:rPr>
          <w:rFonts w:ascii="Times New Roman" w:hAnsi="Times New Roman" w:cs="Times New Roman"/>
          <w:sz w:val="24"/>
          <w:szCs w:val="24"/>
          <w:lang w:val="en-GB"/>
        </w:rPr>
        <w:t>, approximately 3.</w:t>
      </w:r>
      <w:r w:rsidR="00F51AD1" w:rsidRPr="00CB47E0">
        <w:rPr>
          <w:rFonts w:ascii="Times New Roman" w:hAnsi="Times New Roman" w:cs="Times New Roman"/>
          <w:sz w:val="24"/>
          <w:szCs w:val="24"/>
          <w:lang w:val="en-GB"/>
        </w:rPr>
        <w:t>8 and 2.5</w:t>
      </w:r>
      <w:r w:rsidR="008B437A" w:rsidRPr="00CB47E0">
        <w:rPr>
          <w:rFonts w:ascii="Times New Roman" w:hAnsi="Times New Roman" w:cs="Times New Roman"/>
          <w:sz w:val="24"/>
          <w:szCs w:val="24"/>
          <w:lang w:val="en-GB"/>
        </w:rPr>
        <w:t xml:space="preserve">, respectively. </w:t>
      </w:r>
      <w:r w:rsidR="007065B5" w:rsidRPr="00CB47E0">
        <w:rPr>
          <w:rFonts w:ascii="Times New Roman" w:hAnsi="Times New Roman" w:cs="Times New Roman"/>
          <w:sz w:val="24"/>
          <w:szCs w:val="24"/>
          <w:lang w:val="en-GB"/>
        </w:rPr>
        <w:t>A history of thromboembolism was more prevalent in patients with isolated mitral stenosis than in the other sub</w:t>
      </w:r>
      <w:r w:rsidR="003132A8" w:rsidRPr="00CB47E0">
        <w:rPr>
          <w:rFonts w:ascii="Times New Roman" w:hAnsi="Times New Roman" w:cs="Times New Roman"/>
          <w:sz w:val="24"/>
          <w:szCs w:val="24"/>
          <w:lang w:val="en-GB"/>
        </w:rPr>
        <w:t>types</w:t>
      </w:r>
      <w:r w:rsidR="00716AD2" w:rsidRPr="00CB47E0">
        <w:rPr>
          <w:rFonts w:ascii="Times New Roman" w:hAnsi="Times New Roman" w:cs="Times New Roman"/>
          <w:sz w:val="24"/>
          <w:szCs w:val="24"/>
          <w:lang w:val="en-GB"/>
        </w:rPr>
        <w:t xml:space="preserve"> (</w:t>
      </w:r>
      <w:r w:rsidR="00F51AD1" w:rsidRPr="00CB47E0">
        <w:rPr>
          <w:rFonts w:ascii="Times New Roman" w:hAnsi="Times New Roman" w:cs="Times New Roman"/>
          <w:sz w:val="24"/>
          <w:szCs w:val="24"/>
          <w:lang w:val="en-GB"/>
        </w:rPr>
        <w:t>20.2% vs. 10.3-16.1</w:t>
      </w:r>
      <w:r w:rsidR="0077647B" w:rsidRPr="00CB47E0">
        <w:rPr>
          <w:rFonts w:ascii="Times New Roman" w:hAnsi="Times New Roman" w:cs="Times New Roman"/>
          <w:sz w:val="24"/>
          <w:szCs w:val="24"/>
          <w:lang w:val="en-GB"/>
        </w:rPr>
        <w:t>%)</w:t>
      </w:r>
      <w:r w:rsidR="007065B5" w:rsidRPr="00CB47E0">
        <w:rPr>
          <w:rFonts w:ascii="Times New Roman" w:hAnsi="Times New Roman" w:cs="Times New Roman"/>
          <w:sz w:val="24"/>
          <w:szCs w:val="24"/>
          <w:lang w:val="en-GB"/>
        </w:rPr>
        <w:t xml:space="preserve">, whereas the prevalence of prior major bleeding was </w:t>
      </w:r>
      <w:r w:rsidR="00F51AD1" w:rsidRPr="00CB47E0">
        <w:rPr>
          <w:rFonts w:ascii="Times New Roman" w:hAnsi="Times New Roman" w:cs="Times New Roman"/>
          <w:sz w:val="24"/>
          <w:szCs w:val="24"/>
          <w:lang w:val="en-GB"/>
        </w:rPr>
        <w:t xml:space="preserve">relatively </w:t>
      </w:r>
      <w:r w:rsidR="007065B5" w:rsidRPr="00CB47E0">
        <w:rPr>
          <w:rFonts w:ascii="Times New Roman" w:hAnsi="Times New Roman" w:cs="Times New Roman"/>
          <w:sz w:val="24"/>
          <w:szCs w:val="24"/>
          <w:lang w:val="en-GB"/>
        </w:rPr>
        <w:t>similar between all sub</w:t>
      </w:r>
      <w:r w:rsidR="003132A8" w:rsidRPr="00CB47E0">
        <w:rPr>
          <w:rFonts w:ascii="Times New Roman" w:hAnsi="Times New Roman" w:cs="Times New Roman"/>
          <w:sz w:val="24"/>
          <w:szCs w:val="24"/>
          <w:lang w:val="en-GB"/>
        </w:rPr>
        <w:t>types</w:t>
      </w:r>
      <w:r w:rsidR="007065B5" w:rsidRPr="00CB47E0">
        <w:rPr>
          <w:rFonts w:ascii="Times New Roman" w:hAnsi="Times New Roman" w:cs="Times New Roman"/>
          <w:sz w:val="24"/>
          <w:szCs w:val="24"/>
          <w:lang w:val="en-GB"/>
        </w:rPr>
        <w:t>, except for patients with isolated mitral regurgitation where the prevalence was slightly lower</w:t>
      </w:r>
      <w:r w:rsidR="00716AD2" w:rsidRPr="00CB47E0">
        <w:rPr>
          <w:rFonts w:ascii="Times New Roman" w:hAnsi="Times New Roman" w:cs="Times New Roman"/>
          <w:sz w:val="24"/>
          <w:szCs w:val="24"/>
          <w:lang w:val="en-GB"/>
        </w:rPr>
        <w:t xml:space="preserve"> (</w:t>
      </w:r>
      <w:r w:rsidR="00F51AD1" w:rsidRPr="00CB47E0">
        <w:rPr>
          <w:rFonts w:ascii="Times New Roman" w:hAnsi="Times New Roman" w:cs="Times New Roman"/>
          <w:sz w:val="24"/>
          <w:szCs w:val="24"/>
          <w:lang w:val="en-GB"/>
        </w:rPr>
        <w:t>14.8</w:t>
      </w:r>
      <w:r w:rsidR="00842F38" w:rsidRPr="00CB47E0">
        <w:rPr>
          <w:rFonts w:ascii="Times New Roman" w:hAnsi="Times New Roman" w:cs="Times New Roman"/>
          <w:sz w:val="24"/>
          <w:szCs w:val="24"/>
          <w:lang w:val="en-GB"/>
        </w:rPr>
        <w:t xml:space="preserve">% vs. </w:t>
      </w:r>
      <w:r w:rsidR="00F51AD1" w:rsidRPr="00CB47E0">
        <w:rPr>
          <w:rFonts w:ascii="Times New Roman" w:hAnsi="Times New Roman" w:cs="Times New Roman"/>
          <w:sz w:val="24"/>
          <w:szCs w:val="24"/>
          <w:lang w:val="en-GB"/>
        </w:rPr>
        <w:t>16.2-18.2</w:t>
      </w:r>
      <w:r w:rsidR="0077647B" w:rsidRPr="00CB47E0">
        <w:rPr>
          <w:rFonts w:ascii="Times New Roman" w:hAnsi="Times New Roman" w:cs="Times New Roman"/>
          <w:sz w:val="24"/>
          <w:szCs w:val="24"/>
          <w:lang w:val="en-GB"/>
        </w:rPr>
        <w:t>%)</w:t>
      </w:r>
      <w:r w:rsidR="007065B5" w:rsidRPr="00CB47E0">
        <w:rPr>
          <w:rFonts w:ascii="Times New Roman" w:hAnsi="Times New Roman" w:cs="Times New Roman"/>
          <w:sz w:val="24"/>
          <w:szCs w:val="24"/>
          <w:lang w:val="en-GB"/>
        </w:rPr>
        <w:t>.</w:t>
      </w:r>
      <w:r w:rsidR="0077647B" w:rsidRPr="00CB47E0">
        <w:rPr>
          <w:rFonts w:ascii="Times New Roman" w:hAnsi="Times New Roman" w:cs="Times New Roman"/>
          <w:sz w:val="24"/>
          <w:szCs w:val="24"/>
          <w:lang w:val="en-GB"/>
        </w:rPr>
        <w:t xml:space="preserve"> </w:t>
      </w:r>
      <w:r w:rsidR="002A5AFC" w:rsidRPr="00CB47E0">
        <w:rPr>
          <w:rFonts w:ascii="Times New Roman" w:hAnsi="Times New Roman" w:cs="Times New Roman"/>
          <w:sz w:val="24"/>
          <w:szCs w:val="24"/>
          <w:lang w:val="en-GB"/>
        </w:rPr>
        <w:t xml:space="preserve">Patients included before 2012 were all treated with a VKA. After the introduction of NOACs, </w:t>
      </w:r>
      <w:r w:rsidR="00375F89" w:rsidRPr="00CB47E0">
        <w:rPr>
          <w:rFonts w:ascii="Times New Roman" w:eastAsia="AdvTimes" w:hAnsi="Times New Roman"/>
          <w:sz w:val="24"/>
          <w:szCs w:val="24"/>
          <w:lang w:val="en-GB"/>
        </w:rPr>
        <w:t xml:space="preserve">on average </w:t>
      </w:r>
      <w:r w:rsidR="002A5AFC" w:rsidRPr="00CB47E0">
        <w:rPr>
          <w:rFonts w:ascii="Times New Roman" w:eastAsia="AdvTimes" w:hAnsi="Times New Roman"/>
          <w:sz w:val="24"/>
          <w:szCs w:val="24"/>
          <w:lang w:val="en-GB"/>
        </w:rPr>
        <w:t>37.2</w:t>
      </w:r>
      <w:r w:rsidR="002428F1" w:rsidRPr="00CB47E0">
        <w:rPr>
          <w:rFonts w:ascii="Times New Roman" w:eastAsia="AdvTimes" w:hAnsi="Times New Roman"/>
          <w:sz w:val="24"/>
          <w:szCs w:val="24"/>
          <w:lang w:val="en-GB"/>
        </w:rPr>
        <w:t>-100.0</w:t>
      </w:r>
      <w:r w:rsidR="00637FDF" w:rsidRPr="00CB47E0">
        <w:rPr>
          <w:rFonts w:ascii="Times New Roman" w:eastAsia="AdvTimes" w:hAnsi="Times New Roman"/>
          <w:sz w:val="24"/>
          <w:szCs w:val="24"/>
          <w:lang w:val="en-GB"/>
        </w:rPr>
        <w:t>% were anticoagulated with a VKA</w:t>
      </w:r>
      <w:r w:rsidR="00137DD4" w:rsidRPr="00CB47E0">
        <w:rPr>
          <w:rFonts w:ascii="Times New Roman" w:eastAsia="AdvTimes" w:hAnsi="Times New Roman"/>
          <w:sz w:val="24"/>
          <w:szCs w:val="24"/>
          <w:lang w:val="en-GB"/>
        </w:rPr>
        <w:t xml:space="preserve">, whereas </w:t>
      </w:r>
      <w:r w:rsidR="002A5AFC" w:rsidRPr="00CB47E0">
        <w:rPr>
          <w:rFonts w:ascii="Times New Roman" w:eastAsia="AdvTimes" w:hAnsi="Times New Roman"/>
          <w:sz w:val="24"/>
          <w:szCs w:val="24"/>
          <w:lang w:val="en-GB"/>
        </w:rPr>
        <w:t>56.6-62.8</w:t>
      </w:r>
      <w:r w:rsidR="00637FDF" w:rsidRPr="00CB47E0">
        <w:rPr>
          <w:rFonts w:ascii="Times New Roman" w:eastAsia="AdvTimes" w:hAnsi="Times New Roman"/>
          <w:sz w:val="24"/>
          <w:szCs w:val="24"/>
          <w:lang w:val="en-GB"/>
        </w:rPr>
        <w:t xml:space="preserve">% </w:t>
      </w:r>
      <w:r w:rsidR="00137DD4" w:rsidRPr="00CB47E0">
        <w:rPr>
          <w:rFonts w:ascii="Times New Roman" w:eastAsia="AdvTimes" w:hAnsi="Times New Roman"/>
          <w:sz w:val="24"/>
          <w:szCs w:val="24"/>
          <w:lang w:val="en-GB"/>
        </w:rPr>
        <w:t>w</w:t>
      </w:r>
      <w:r w:rsidR="00637FDF" w:rsidRPr="00CB47E0">
        <w:rPr>
          <w:rFonts w:ascii="Times New Roman" w:eastAsia="AdvTimes" w:hAnsi="Times New Roman"/>
          <w:sz w:val="24"/>
          <w:szCs w:val="24"/>
          <w:lang w:val="en-GB"/>
        </w:rPr>
        <w:t>ere</w:t>
      </w:r>
      <w:r w:rsidR="00137DD4" w:rsidRPr="00CB47E0">
        <w:rPr>
          <w:rFonts w:ascii="Times New Roman" w:eastAsia="AdvTimes" w:hAnsi="Times New Roman"/>
          <w:sz w:val="24"/>
          <w:szCs w:val="24"/>
          <w:lang w:val="en-GB"/>
        </w:rPr>
        <w:t xml:space="preserve"> </w:t>
      </w:r>
      <w:r w:rsidR="00637FDF" w:rsidRPr="00CB47E0">
        <w:rPr>
          <w:rFonts w:ascii="Times New Roman" w:eastAsia="AdvTimes" w:hAnsi="Times New Roman"/>
          <w:sz w:val="24"/>
          <w:szCs w:val="24"/>
          <w:lang w:val="en-GB"/>
        </w:rPr>
        <w:t>anticoagulated with a NOAC</w:t>
      </w:r>
      <w:r w:rsidR="00137DD4" w:rsidRPr="00CB47E0">
        <w:rPr>
          <w:rFonts w:ascii="Times New Roman" w:eastAsia="AdvTimes" w:hAnsi="Times New Roman"/>
          <w:sz w:val="24"/>
          <w:szCs w:val="24"/>
          <w:lang w:val="en-GB"/>
        </w:rPr>
        <w:t xml:space="preserve">. </w:t>
      </w:r>
    </w:p>
    <w:p w14:paraId="1CA706B2" w14:textId="77777777" w:rsidR="00655416" w:rsidRPr="00CB47E0" w:rsidRDefault="00655416" w:rsidP="0086423E">
      <w:pPr>
        <w:autoSpaceDE w:val="0"/>
        <w:autoSpaceDN w:val="0"/>
        <w:adjustRightInd w:val="0"/>
        <w:spacing w:after="0" w:line="480" w:lineRule="auto"/>
        <w:rPr>
          <w:rFonts w:ascii="Times New Roman" w:eastAsia="AdvTimes" w:hAnsi="Times New Roman"/>
          <w:i/>
          <w:sz w:val="24"/>
          <w:szCs w:val="24"/>
          <w:lang w:val="en-GB"/>
        </w:rPr>
      </w:pPr>
    </w:p>
    <w:p w14:paraId="1CFC1901" w14:textId="77777777" w:rsidR="005C378E" w:rsidRPr="00CB47E0" w:rsidRDefault="0086423E" w:rsidP="0086423E">
      <w:pPr>
        <w:autoSpaceDE w:val="0"/>
        <w:autoSpaceDN w:val="0"/>
        <w:adjustRightInd w:val="0"/>
        <w:spacing w:after="0" w:line="480" w:lineRule="auto"/>
        <w:rPr>
          <w:rFonts w:ascii="Times New Roman" w:hAnsi="Times New Roman"/>
          <w:sz w:val="24"/>
          <w:szCs w:val="24"/>
          <w:lang w:val="en-GB"/>
        </w:rPr>
      </w:pPr>
      <w:r w:rsidRPr="00CB47E0">
        <w:rPr>
          <w:rFonts w:ascii="Times New Roman" w:hAnsi="Times New Roman"/>
          <w:sz w:val="24"/>
          <w:szCs w:val="24"/>
          <w:lang w:val="en-GB"/>
        </w:rPr>
        <w:t xml:space="preserve">Cumulative incidence curves depicting </w:t>
      </w:r>
      <w:r w:rsidR="003B65FE" w:rsidRPr="00CB47E0">
        <w:rPr>
          <w:rFonts w:ascii="Times New Roman" w:hAnsi="Times New Roman"/>
          <w:sz w:val="24"/>
          <w:szCs w:val="24"/>
          <w:lang w:val="en-GB"/>
        </w:rPr>
        <w:t>events</w:t>
      </w:r>
      <w:r w:rsidRPr="00CB47E0">
        <w:rPr>
          <w:rFonts w:ascii="Times New Roman" w:hAnsi="Times New Roman"/>
          <w:sz w:val="24"/>
          <w:szCs w:val="24"/>
          <w:lang w:val="en-GB"/>
        </w:rPr>
        <w:t xml:space="preserve"> according to </w:t>
      </w:r>
      <w:r w:rsidR="003B65FE" w:rsidRPr="00CB47E0">
        <w:rPr>
          <w:rFonts w:ascii="Times New Roman" w:hAnsi="Times New Roman"/>
          <w:sz w:val="24"/>
          <w:szCs w:val="24"/>
          <w:lang w:val="en-GB"/>
        </w:rPr>
        <w:t>the native VHD</w:t>
      </w:r>
      <w:r w:rsidR="000D337D" w:rsidRPr="00CB47E0">
        <w:rPr>
          <w:rFonts w:ascii="Times New Roman" w:hAnsi="Times New Roman"/>
          <w:sz w:val="24"/>
          <w:szCs w:val="24"/>
          <w:lang w:val="en-GB"/>
        </w:rPr>
        <w:t xml:space="preserve"> and oral anticoagulant agent</w:t>
      </w:r>
      <w:r w:rsidRPr="00CB47E0">
        <w:rPr>
          <w:rFonts w:ascii="Times New Roman" w:hAnsi="Times New Roman"/>
          <w:sz w:val="24"/>
          <w:szCs w:val="24"/>
          <w:lang w:val="en-GB"/>
        </w:rPr>
        <w:t xml:space="preserve"> </w:t>
      </w:r>
      <w:r w:rsidR="005C378E" w:rsidRPr="00CB47E0">
        <w:rPr>
          <w:rFonts w:ascii="Times New Roman" w:hAnsi="Times New Roman"/>
          <w:sz w:val="24"/>
          <w:szCs w:val="24"/>
          <w:lang w:val="en-GB"/>
        </w:rPr>
        <w:t xml:space="preserve">demonstrated a steep increase during the first month(s) after AF diagnosis, followed by a steady increase during the following months </w:t>
      </w:r>
      <w:r w:rsidRPr="00CB47E0">
        <w:rPr>
          <w:rFonts w:ascii="Times New Roman" w:hAnsi="Times New Roman"/>
          <w:sz w:val="24"/>
          <w:szCs w:val="24"/>
          <w:lang w:val="en-GB"/>
        </w:rPr>
        <w:t>[</w:t>
      </w:r>
      <w:r w:rsidR="008D1284" w:rsidRPr="00CB47E0">
        <w:rPr>
          <w:rFonts w:ascii="Times New Roman" w:hAnsi="Times New Roman"/>
          <w:b/>
          <w:sz w:val="24"/>
          <w:szCs w:val="24"/>
          <w:lang w:val="en-GB"/>
        </w:rPr>
        <w:t>Figure 1</w:t>
      </w:r>
      <w:r w:rsidR="008A656D" w:rsidRPr="00CB47E0">
        <w:rPr>
          <w:rFonts w:ascii="Times New Roman" w:hAnsi="Times New Roman"/>
          <w:b/>
          <w:sz w:val="24"/>
          <w:szCs w:val="24"/>
          <w:lang w:val="en-GB"/>
        </w:rPr>
        <w:t xml:space="preserve"> </w:t>
      </w:r>
      <w:r w:rsidR="008A656D" w:rsidRPr="00CB47E0">
        <w:rPr>
          <w:rFonts w:ascii="Times New Roman" w:hAnsi="Times New Roman"/>
          <w:sz w:val="24"/>
          <w:szCs w:val="24"/>
          <w:lang w:val="en-GB"/>
        </w:rPr>
        <w:t>and</w:t>
      </w:r>
      <w:r w:rsidR="008D1284" w:rsidRPr="00CB47E0">
        <w:rPr>
          <w:rFonts w:ascii="Times New Roman" w:hAnsi="Times New Roman"/>
          <w:b/>
          <w:sz w:val="24"/>
          <w:szCs w:val="24"/>
          <w:lang w:val="en-GB"/>
        </w:rPr>
        <w:t xml:space="preserve"> Figure 2</w:t>
      </w:r>
      <w:r w:rsidRPr="00CB47E0">
        <w:rPr>
          <w:rFonts w:ascii="Times New Roman" w:hAnsi="Times New Roman"/>
          <w:sz w:val="24"/>
          <w:szCs w:val="24"/>
          <w:lang w:val="en-GB"/>
        </w:rPr>
        <w:t>].</w:t>
      </w:r>
      <w:r w:rsidR="005C378E" w:rsidRPr="00CB47E0">
        <w:rPr>
          <w:rFonts w:ascii="Times New Roman" w:hAnsi="Times New Roman"/>
          <w:sz w:val="24"/>
          <w:szCs w:val="24"/>
          <w:lang w:val="en-GB"/>
        </w:rPr>
        <w:t xml:space="preserve"> </w:t>
      </w:r>
    </w:p>
    <w:p w14:paraId="671D5377" w14:textId="0E57F43D" w:rsidR="003B65FE" w:rsidRPr="00CB47E0" w:rsidRDefault="005C378E" w:rsidP="0086423E">
      <w:pPr>
        <w:autoSpaceDE w:val="0"/>
        <w:autoSpaceDN w:val="0"/>
        <w:adjustRightInd w:val="0"/>
        <w:spacing w:after="0" w:line="480" w:lineRule="auto"/>
        <w:rPr>
          <w:rFonts w:ascii="Times New Roman" w:eastAsia="AdvTimes" w:hAnsi="Times New Roman"/>
          <w:sz w:val="24"/>
          <w:szCs w:val="24"/>
          <w:lang w:val="en-GB"/>
        </w:rPr>
      </w:pPr>
      <w:r w:rsidRPr="00CB47E0">
        <w:rPr>
          <w:rFonts w:ascii="Times New Roman" w:eastAsia="AdvTimes" w:hAnsi="Times New Roman"/>
          <w:sz w:val="24"/>
          <w:szCs w:val="24"/>
          <w:lang w:val="en-GB"/>
        </w:rPr>
        <w:t xml:space="preserve">The absolute risks and rates of all events at 1-year follow-up according to native VHD subtype and oral anticoagulant agent are presented in </w:t>
      </w:r>
      <w:r w:rsidRPr="00CB47E0">
        <w:rPr>
          <w:rFonts w:ascii="Times New Roman" w:eastAsia="AdvTimes" w:hAnsi="Times New Roman"/>
          <w:b/>
          <w:sz w:val="24"/>
          <w:szCs w:val="24"/>
          <w:lang w:val="en-GB"/>
        </w:rPr>
        <w:t xml:space="preserve">Table 2 </w:t>
      </w:r>
      <w:r w:rsidRPr="00CB47E0">
        <w:rPr>
          <w:rFonts w:ascii="Times New Roman" w:eastAsia="AdvTimes" w:hAnsi="Times New Roman"/>
          <w:sz w:val="24"/>
          <w:szCs w:val="24"/>
          <w:lang w:val="en-GB"/>
        </w:rPr>
        <w:t xml:space="preserve">and </w:t>
      </w:r>
      <w:r w:rsidRPr="00CB47E0">
        <w:rPr>
          <w:rFonts w:ascii="Times New Roman" w:eastAsia="AdvTimes" w:hAnsi="Times New Roman"/>
          <w:b/>
          <w:sz w:val="24"/>
          <w:szCs w:val="24"/>
          <w:lang w:val="en-GB"/>
        </w:rPr>
        <w:t>Table 3</w:t>
      </w:r>
      <w:r w:rsidRPr="00CB47E0">
        <w:rPr>
          <w:rFonts w:ascii="Times New Roman" w:eastAsia="AdvTimes" w:hAnsi="Times New Roman"/>
          <w:sz w:val="24"/>
          <w:szCs w:val="24"/>
          <w:lang w:val="en-GB"/>
        </w:rPr>
        <w:t xml:space="preserve">. </w:t>
      </w:r>
      <w:r w:rsidR="00CA15FC" w:rsidRPr="00CB47E0">
        <w:rPr>
          <w:rFonts w:ascii="Times New Roman" w:eastAsia="AdvTimes" w:hAnsi="Times New Roman"/>
          <w:sz w:val="24"/>
          <w:szCs w:val="24"/>
          <w:lang w:val="en-GB"/>
        </w:rPr>
        <w:t xml:space="preserve">At 1 year after atrial fibrillation diagnosis, </w:t>
      </w:r>
      <w:r w:rsidR="003B65FE" w:rsidRPr="00CB47E0">
        <w:rPr>
          <w:rFonts w:ascii="Times New Roman" w:eastAsia="AdvTimes" w:hAnsi="Times New Roman"/>
          <w:sz w:val="24"/>
          <w:szCs w:val="24"/>
          <w:lang w:val="en-GB"/>
        </w:rPr>
        <w:t xml:space="preserve">the risk </w:t>
      </w:r>
      <w:r w:rsidR="00CA15FC" w:rsidRPr="00CB47E0">
        <w:rPr>
          <w:rFonts w:ascii="Times New Roman" w:eastAsia="AdvTimes" w:hAnsi="Times New Roman"/>
          <w:sz w:val="24"/>
          <w:szCs w:val="24"/>
          <w:lang w:val="en-GB"/>
        </w:rPr>
        <w:t xml:space="preserve">of thromboembolism </w:t>
      </w:r>
      <w:r w:rsidR="003B65FE" w:rsidRPr="00CB47E0">
        <w:rPr>
          <w:rFonts w:ascii="Times New Roman" w:eastAsia="AdvTimes" w:hAnsi="Times New Roman"/>
          <w:sz w:val="24"/>
          <w:szCs w:val="24"/>
          <w:lang w:val="en-GB"/>
        </w:rPr>
        <w:t xml:space="preserve">was </w:t>
      </w:r>
      <w:r w:rsidR="000D337D" w:rsidRPr="00CB47E0">
        <w:rPr>
          <w:rFonts w:ascii="Times New Roman" w:eastAsia="AdvTimes" w:hAnsi="Times New Roman"/>
          <w:sz w:val="24"/>
          <w:szCs w:val="24"/>
          <w:lang w:val="en-GB"/>
        </w:rPr>
        <w:t>4.</w:t>
      </w:r>
      <w:r w:rsidR="00F51AD1" w:rsidRPr="00CB47E0">
        <w:rPr>
          <w:rFonts w:ascii="Times New Roman" w:eastAsia="AdvTimes" w:hAnsi="Times New Roman"/>
          <w:sz w:val="24"/>
          <w:szCs w:val="24"/>
          <w:lang w:val="en-GB"/>
        </w:rPr>
        <w:t>6</w:t>
      </w:r>
      <w:r w:rsidR="00735E8F" w:rsidRPr="00CB47E0">
        <w:rPr>
          <w:rFonts w:ascii="Times New Roman" w:eastAsia="AdvTimes" w:hAnsi="Times New Roman"/>
          <w:sz w:val="24"/>
          <w:szCs w:val="24"/>
          <w:lang w:val="en-GB"/>
        </w:rPr>
        <w:t xml:space="preserve">% </w:t>
      </w:r>
      <w:r w:rsidR="005945DF" w:rsidRPr="00CB47E0">
        <w:rPr>
          <w:rFonts w:ascii="Times New Roman" w:eastAsia="AdvTimes" w:hAnsi="Times New Roman"/>
          <w:sz w:val="24"/>
          <w:szCs w:val="24"/>
          <w:lang w:val="en-GB"/>
        </w:rPr>
        <w:t xml:space="preserve">in patients with isolated mitral </w:t>
      </w:r>
      <w:r w:rsidR="005945DF" w:rsidRPr="00CB47E0">
        <w:rPr>
          <w:rFonts w:ascii="Times New Roman" w:eastAsia="AdvTimes" w:hAnsi="Times New Roman"/>
          <w:sz w:val="24"/>
          <w:szCs w:val="24"/>
          <w:lang w:val="en-GB"/>
        </w:rPr>
        <w:lastRenderedPageBreak/>
        <w:t>stenosis</w:t>
      </w:r>
      <w:r w:rsidR="00312E1C" w:rsidRPr="00CB47E0">
        <w:rPr>
          <w:rFonts w:ascii="Times New Roman" w:eastAsia="AdvTimes" w:hAnsi="Times New Roman"/>
          <w:sz w:val="24"/>
          <w:szCs w:val="24"/>
          <w:lang w:val="en-GB"/>
        </w:rPr>
        <w:t xml:space="preserve"> taking a VKA</w:t>
      </w:r>
      <w:r w:rsidR="00735E8F" w:rsidRPr="00CB47E0">
        <w:rPr>
          <w:rFonts w:ascii="Times New Roman" w:eastAsia="AdvTimes" w:hAnsi="Times New Roman"/>
          <w:sz w:val="24"/>
          <w:szCs w:val="24"/>
          <w:lang w:val="en-GB"/>
        </w:rPr>
        <w:t xml:space="preserve">, and </w:t>
      </w:r>
      <w:r w:rsidR="00F51AD1" w:rsidRPr="00CB47E0">
        <w:rPr>
          <w:rFonts w:ascii="Times New Roman" w:eastAsia="AdvTimes" w:hAnsi="Times New Roman"/>
          <w:sz w:val="24"/>
          <w:szCs w:val="24"/>
          <w:lang w:val="en-GB"/>
        </w:rPr>
        <w:t>2.6</w:t>
      </w:r>
      <w:r w:rsidR="00312E1C" w:rsidRPr="00CB47E0">
        <w:rPr>
          <w:rFonts w:ascii="Times New Roman" w:eastAsia="AdvTimes" w:hAnsi="Times New Roman"/>
          <w:sz w:val="24"/>
          <w:szCs w:val="24"/>
          <w:lang w:val="en-GB"/>
        </w:rPr>
        <w:t>% in patients with isolat</w:t>
      </w:r>
      <w:r w:rsidR="0009690B" w:rsidRPr="00CB47E0">
        <w:rPr>
          <w:rFonts w:ascii="Times New Roman" w:eastAsia="AdvTimes" w:hAnsi="Times New Roman"/>
          <w:sz w:val="24"/>
          <w:szCs w:val="24"/>
          <w:lang w:val="en-GB"/>
        </w:rPr>
        <w:t xml:space="preserve">ed aortic stenosis taking a VKA or </w:t>
      </w:r>
      <w:r w:rsidR="00312E1C" w:rsidRPr="00CB47E0">
        <w:rPr>
          <w:rFonts w:ascii="Times New Roman" w:eastAsia="AdvTimes" w:hAnsi="Times New Roman"/>
          <w:sz w:val="24"/>
          <w:szCs w:val="24"/>
          <w:lang w:val="en-GB"/>
        </w:rPr>
        <w:t>NOAC</w:t>
      </w:r>
      <w:r w:rsidR="005945DF" w:rsidRPr="00CB47E0">
        <w:rPr>
          <w:rFonts w:ascii="Times New Roman" w:eastAsia="AdvTimes" w:hAnsi="Times New Roman"/>
          <w:sz w:val="24"/>
          <w:szCs w:val="24"/>
          <w:lang w:val="en-GB"/>
        </w:rPr>
        <w:t xml:space="preserve">. For </w:t>
      </w:r>
      <w:r w:rsidR="009F17D3" w:rsidRPr="00CB47E0">
        <w:rPr>
          <w:rFonts w:ascii="Times New Roman" w:eastAsia="AdvTimes" w:hAnsi="Times New Roman"/>
          <w:sz w:val="24"/>
          <w:szCs w:val="24"/>
          <w:lang w:val="en-GB"/>
        </w:rPr>
        <w:t>patients with isolated aortic or mitral regurgitation</w:t>
      </w:r>
      <w:r w:rsidR="005945DF" w:rsidRPr="00CB47E0">
        <w:rPr>
          <w:rFonts w:ascii="Times New Roman" w:eastAsia="AdvTimes" w:hAnsi="Times New Roman"/>
          <w:sz w:val="24"/>
          <w:szCs w:val="24"/>
          <w:lang w:val="en-GB"/>
        </w:rPr>
        <w:t xml:space="preserve">, the risk </w:t>
      </w:r>
      <w:r w:rsidR="00842F38" w:rsidRPr="00CB47E0">
        <w:rPr>
          <w:rFonts w:ascii="Times New Roman" w:eastAsia="AdvTimes" w:hAnsi="Times New Roman"/>
          <w:sz w:val="24"/>
          <w:szCs w:val="24"/>
          <w:lang w:val="en-GB"/>
        </w:rPr>
        <w:t>ranged</w:t>
      </w:r>
      <w:r w:rsidR="00E8459D" w:rsidRPr="00CB47E0">
        <w:rPr>
          <w:rFonts w:ascii="Times New Roman" w:eastAsia="AdvTimes" w:hAnsi="Times New Roman"/>
          <w:sz w:val="24"/>
          <w:szCs w:val="24"/>
          <w:lang w:val="en-GB"/>
        </w:rPr>
        <w:t xml:space="preserve"> </w:t>
      </w:r>
      <w:r w:rsidR="00842F38" w:rsidRPr="00CB47E0">
        <w:rPr>
          <w:rFonts w:ascii="Times New Roman" w:eastAsia="AdvTimes" w:hAnsi="Times New Roman"/>
          <w:sz w:val="24"/>
          <w:szCs w:val="24"/>
          <w:lang w:val="en-GB"/>
        </w:rPr>
        <w:t xml:space="preserve">between 1.5-1.8% </w:t>
      </w:r>
      <w:r w:rsidR="00E8459D" w:rsidRPr="00CB47E0">
        <w:rPr>
          <w:rFonts w:ascii="Times New Roman" w:eastAsia="AdvTimes" w:hAnsi="Times New Roman"/>
          <w:sz w:val="24"/>
          <w:szCs w:val="24"/>
          <w:lang w:val="en-GB"/>
        </w:rPr>
        <w:t>in both treatment groups</w:t>
      </w:r>
      <w:r w:rsidR="00312E1C" w:rsidRPr="00CB47E0">
        <w:rPr>
          <w:rFonts w:ascii="Times New Roman" w:eastAsia="AdvTimes" w:hAnsi="Times New Roman"/>
          <w:sz w:val="24"/>
          <w:szCs w:val="24"/>
          <w:lang w:val="en-GB"/>
        </w:rPr>
        <w:t>.</w:t>
      </w:r>
      <w:r w:rsidR="00842F38" w:rsidRPr="00CB47E0">
        <w:rPr>
          <w:rFonts w:ascii="Times New Roman" w:eastAsia="AdvTimes" w:hAnsi="Times New Roman"/>
          <w:sz w:val="24"/>
          <w:szCs w:val="24"/>
          <w:lang w:val="en-GB"/>
        </w:rPr>
        <w:t xml:space="preserve"> </w:t>
      </w:r>
    </w:p>
    <w:p w14:paraId="2095681B" w14:textId="31026EF1" w:rsidR="00A56B9B" w:rsidRPr="00CB47E0" w:rsidRDefault="005945DF" w:rsidP="00A56B9B">
      <w:pPr>
        <w:autoSpaceDE w:val="0"/>
        <w:autoSpaceDN w:val="0"/>
        <w:adjustRightInd w:val="0"/>
        <w:spacing w:after="0" w:line="480" w:lineRule="auto"/>
        <w:rPr>
          <w:rFonts w:ascii="Times New Roman" w:eastAsia="AdvTimes" w:hAnsi="Times New Roman"/>
          <w:sz w:val="24"/>
          <w:szCs w:val="24"/>
          <w:lang w:val="en-GB"/>
        </w:rPr>
      </w:pPr>
      <w:r w:rsidRPr="00CB47E0">
        <w:rPr>
          <w:rFonts w:ascii="Times New Roman" w:eastAsia="AdvTimes" w:hAnsi="Times New Roman"/>
          <w:sz w:val="24"/>
          <w:szCs w:val="24"/>
          <w:lang w:val="en-GB"/>
        </w:rPr>
        <w:t xml:space="preserve">For the endpoint of major bleeding, </w:t>
      </w:r>
      <w:r w:rsidR="00735E8F" w:rsidRPr="00CB47E0">
        <w:rPr>
          <w:rFonts w:ascii="Times New Roman" w:eastAsia="AdvTimes" w:hAnsi="Times New Roman"/>
          <w:sz w:val="24"/>
          <w:szCs w:val="24"/>
          <w:lang w:val="en-GB"/>
        </w:rPr>
        <w:t xml:space="preserve">the risk was approximately </w:t>
      </w:r>
      <w:r w:rsidR="005A055C" w:rsidRPr="00CB47E0">
        <w:rPr>
          <w:rFonts w:ascii="Times New Roman" w:eastAsia="AdvTimes" w:hAnsi="Times New Roman"/>
          <w:sz w:val="24"/>
          <w:szCs w:val="24"/>
          <w:lang w:val="en-GB"/>
        </w:rPr>
        <w:t>5</w:t>
      </w:r>
      <w:r w:rsidR="00E8459D" w:rsidRPr="00CB47E0">
        <w:rPr>
          <w:rFonts w:ascii="Times New Roman" w:eastAsia="AdvTimes" w:hAnsi="Times New Roman"/>
          <w:sz w:val="24"/>
          <w:szCs w:val="24"/>
          <w:lang w:val="en-GB"/>
        </w:rPr>
        <w:t xml:space="preserve">% in patients with isolated aortic stenosis </w:t>
      </w:r>
      <w:r w:rsidR="002C53F6" w:rsidRPr="00CB47E0">
        <w:rPr>
          <w:rFonts w:ascii="Times New Roman" w:eastAsia="AdvTimes" w:hAnsi="Times New Roman"/>
          <w:sz w:val="24"/>
          <w:szCs w:val="24"/>
          <w:lang w:val="en-GB"/>
        </w:rPr>
        <w:t>or</w:t>
      </w:r>
      <w:r w:rsidR="00E8459D" w:rsidRPr="00CB47E0">
        <w:rPr>
          <w:rFonts w:ascii="Times New Roman" w:eastAsia="AdvTimes" w:hAnsi="Times New Roman"/>
          <w:sz w:val="24"/>
          <w:szCs w:val="24"/>
          <w:lang w:val="en-GB"/>
        </w:rPr>
        <w:t xml:space="preserve"> isolated mitral stenosis treated with a VKA</w:t>
      </w:r>
      <w:r w:rsidR="00543678" w:rsidRPr="00CB47E0">
        <w:rPr>
          <w:rFonts w:ascii="Times New Roman" w:eastAsia="AdvTimes" w:hAnsi="Times New Roman"/>
          <w:sz w:val="24"/>
          <w:szCs w:val="24"/>
          <w:lang w:val="en-GB"/>
        </w:rPr>
        <w:t xml:space="preserve"> at 1 year after atrial fibrillation diagnosis</w:t>
      </w:r>
      <w:r w:rsidR="00E8459D" w:rsidRPr="00CB47E0">
        <w:rPr>
          <w:rFonts w:ascii="Times New Roman" w:eastAsia="AdvTimes" w:hAnsi="Times New Roman"/>
          <w:sz w:val="24"/>
          <w:szCs w:val="24"/>
          <w:lang w:val="en-GB"/>
        </w:rPr>
        <w:t xml:space="preserve">, </w:t>
      </w:r>
      <w:r w:rsidR="00543678" w:rsidRPr="00CB47E0">
        <w:rPr>
          <w:rFonts w:ascii="Times New Roman" w:eastAsia="AdvTimes" w:hAnsi="Times New Roman"/>
          <w:sz w:val="24"/>
          <w:szCs w:val="24"/>
          <w:lang w:val="en-GB"/>
        </w:rPr>
        <w:t xml:space="preserve">and </w:t>
      </w:r>
      <w:r w:rsidR="005A055C" w:rsidRPr="00CB47E0">
        <w:rPr>
          <w:rFonts w:ascii="Times New Roman" w:eastAsia="AdvTimes" w:hAnsi="Times New Roman"/>
          <w:sz w:val="24"/>
          <w:szCs w:val="24"/>
          <w:lang w:val="en-GB"/>
        </w:rPr>
        <w:t>between 3.3-4.0</w:t>
      </w:r>
      <w:r w:rsidR="00E8459D" w:rsidRPr="00CB47E0">
        <w:rPr>
          <w:rFonts w:ascii="Times New Roman" w:eastAsia="AdvTimes" w:hAnsi="Times New Roman"/>
          <w:sz w:val="24"/>
          <w:szCs w:val="24"/>
          <w:lang w:val="en-GB"/>
        </w:rPr>
        <w:t xml:space="preserve">% in </w:t>
      </w:r>
      <w:r w:rsidR="009F17D3" w:rsidRPr="00CB47E0">
        <w:rPr>
          <w:rFonts w:ascii="Times New Roman" w:eastAsia="AdvTimes" w:hAnsi="Times New Roman"/>
          <w:sz w:val="24"/>
          <w:szCs w:val="24"/>
          <w:lang w:val="en-GB"/>
        </w:rPr>
        <w:t>patients with isolated aortic or mitral regurgitation</w:t>
      </w:r>
      <w:r w:rsidR="00E8459D" w:rsidRPr="00CB47E0">
        <w:rPr>
          <w:rFonts w:ascii="Times New Roman" w:eastAsia="AdvTimes" w:hAnsi="Times New Roman"/>
          <w:sz w:val="24"/>
          <w:szCs w:val="24"/>
          <w:lang w:val="en-GB"/>
        </w:rPr>
        <w:t>.</w:t>
      </w:r>
      <w:r w:rsidR="008A5CBE" w:rsidRPr="00CB47E0">
        <w:rPr>
          <w:rFonts w:ascii="Times New Roman" w:eastAsia="AdvTimes" w:hAnsi="Times New Roman"/>
          <w:sz w:val="24"/>
          <w:szCs w:val="24"/>
          <w:lang w:val="en-GB"/>
        </w:rPr>
        <w:t xml:space="preserve"> F</w:t>
      </w:r>
      <w:r w:rsidR="00543678" w:rsidRPr="00CB47E0">
        <w:rPr>
          <w:rFonts w:ascii="Times New Roman" w:eastAsia="AdvTimes" w:hAnsi="Times New Roman"/>
          <w:sz w:val="24"/>
          <w:szCs w:val="24"/>
          <w:lang w:val="en-GB"/>
        </w:rPr>
        <w:t>or patients treated with a NOAC, the risk w</w:t>
      </w:r>
      <w:r w:rsidR="008253B3" w:rsidRPr="00CB47E0">
        <w:rPr>
          <w:rFonts w:ascii="Times New Roman" w:eastAsia="AdvTimes" w:hAnsi="Times New Roman"/>
          <w:sz w:val="24"/>
          <w:szCs w:val="24"/>
          <w:lang w:val="en-GB"/>
        </w:rPr>
        <w:t>as</w:t>
      </w:r>
      <w:r w:rsidR="008A5CBE" w:rsidRPr="00CB47E0">
        <w:rPr>
          <w:rFonts w:ascii="Times New Roman" w:eastAsia="AdvTimes" w:hAnsi="Times New Roman"/>
          <w:sz w:val="24"/>
          <w:szCs w:val="24"/>
          <w:lang w:val="en-GB"/>
        </w:rPr>
        <w:t xml:space="preserve"> </w:t>
      </w:r>
      <w:r w:rsidR="005A055C" w:rsidRPr="00CB47E0">
        <w:rPr>
          <w:rFonts w:ascii="Times New Roman" w:eastAsia="AdvTimes" w:hAnsi="Times New Roman"/>
          <w:sz w:val="24"/>
          <w:szCs w:val="24"/>
          <w:lang w:val="en-GB"/>
        </w:rPr>
        <w:t>3</w:t>
      </w:r>
      <w:r w:rsidR="00F51AD1" w:rsidRPr="00CB47E0">
        <w:rPr>
          <w:rFonts w:ascii="Times New Roman" w:eastAsia="AdvTimes" w:hAnsi="Times New Roman"/>
          <w:sz w:val="24"/>
          <w:szCs w:val="24"/>
          <w:lang w:val="en-GB"/>
        </w:rPr>
        <w:t>.7</w:t>
      </w:r>
      <w:r w:rsidR="008A5CBE" w:rsidRPr="00CB47E0">
        <w:rPr>
          <w:rFonts w:ascii="Times New Roman" w:eastAsia="AdvTimes" w:hAnsi="Times New Roman"/>
          <w:sz w:val="24"/>
          <w:szCs w:val="24"/>
          <w:lang w:val="en-GB"/>
        </w:rPr>
        <w:t xml:space="preserve">% </w:t>
      </w:r>
      <w:r w:rsidR="00543678" w:rsidRPr="00CB47E0">
        <w:rPr>
          <w:rFonts w:ascii="Times New Roman" w:eastAsia="AdvTimes" w:hAnsi="Times New Roman"/>
          <w:sz w:val="24"/>
          <w:szCs w:val="24"/>
          <w:lang w:val="en-GB"/>
        </w:rPr>
        <w:t>in patients wi</w:t>
      </w:r>
      <w:r w:rsidR="008A5CBE" w:rsidRPr="00CB47E0">
        <w:rPr>
          <w:rFonts w:ascii="Times New Roman" w:eastAsia="AdvTimes" w:hAnsi="Times New Roman"/>
          <w:sz w:val="24"/>
          <w:szCs w:val="24"/>
          <w:lang w:val="en-GB"/>
        </w:rPr>
        <w:t>th isolated aortic stenosis</w:t>
      </w:r>
      <w:r w:rsidR="009D06BF" w:rsidRPr="00CB47E0">
        <w:rPr>
          <w:rFonts w:ascii="Times New Roman" w:eastAsia="AdvTimes" w:hAnsi="Times New Roman"/>
          <w:sz w:val="24"/>
          <w:szCs w:val="24"/>
          <w:lang w:val="en-GB"/>
        </w:rPr>
        <w:t xml:space="preserve"> </w:t>
      </w:r>
      <w:r w:rsidR="00543678" w:rsidRPr="00CB47E0">
        <w:rPr>
          <w:rFonts w:ascii="Times New Roman" w:eastAsia="AdvTimes" w:hAnsi="Times New Roman"/>
          <w:sz w:val="24"/>
          <w:szCs w:val="24"/>
          <w:lang w:val="en-GB"/>
        </w:rPr>
        <w:t xml:space="preserve">at 1 year after atrial fibrillation diagnosis, </w:t>
      </w:r>
      <w:r w:rsidR="005A055C" w:rsidRPr="00CB47E0">
        <w:rPr>
          <w:rFonts w:ascii="Times New Roman" w:eastAsia="AdvTimes" w:hAnsi="Times New Roman"/>
          <w:sz w:val="24"/>
          <w:szCs w:val="24"/>
          <w:lang w:val="en-GB"/>
        </w:rPr>
        <w:t xml:space="preserve">and approximately 2.5% </w:t>
      </w:r>
      <w:r w:rsidR="00543678" w:rsidRPr="00CB47E0">
        <w:rPr>
          <w:rFonts w:ascii="Times New Roman" w:eastAsia="AdvTimes" w:hAnsi="Times New Roman"/>
          <w:sz w:val="24"/>
          <w:szCs w:val="24"/>
          <w:lang w:val="en-GB"/>
        </w:rPr>
        <w:t xml:space="preserve">in </w:t>
      </w:r>
      <w:r w:rsidR="009F17D3" w:rsidRPr="00CB47E0">
        <w:rPr>
          <w:rFonts w:ascii="Times New Roman" w:eastAsia="AdvTimes" w:hAnsi="Times New Roman"/>
          <w:sz w:val="24"/>
          <w:szCs w:val="24"/>
          <w:lang w:val="en-GB"/>
        </w:rPr>
        <w:t>patients with isolated aortic or mitral regurgitation</w:t>
      </w:r>
      <w:r w:rsidR="00543678" w:rsidRPr="00CB47E0">
        <w:rPr>
          <w:rFonts w:ascii="Times New Roman" w:eastAsia="AdvTimes" w:hAnsi="Times New Roman"/>
          <w:sz w:val="24"/>
          <w:szCs w:val="24"/>
          <w:lang w:val="en-GB"/>
        </w:rPr>
        <w:t xml:space="preserve">. </w:t>
      </w:r>
      <w:r w:rsidR="00A56B9B" w:rsidRPr="00CB47E0">
        <w:rPr>
          <w:rFonts w:ascii="Times New Roman" w:eastAsia="AdvTimes" w:hAnsi="Times New Roman"/>
          <w:sz w:val="24"/>
          <w:szCs w:val="24"/>
          <w:lang w:val="en-GB"/>
        </w:rPr>
        <w:t>Generally, most major bleeding events were other bleedings than intracranial and gastrointestinal bleedings.</w:t>
      </w:r>
    </w:p>
    <w:p w14:paraId="5087D55C" w14:textId="169CFECC" w:rsidR="00E8459D" w:rsidRPr="00CB47E0" w:rsidRDefault="00553B4E" w:rsidP="00503EEE">
      <w:pPr>
        <w:autoSpaceDE w:val="0"/>
        <w:autoSpaceDN w:val="0"/>
        <w:adjustRightInd w:val="0"/>
        <w:spacing w:after="0" w:line="480" w:lineRule="auto"/>
        <w:rPr>
          <w:rFonts w:ascii="Times New Roman" w:eastAsia="AdvTimes" w:hAnsi="Times New Roman"/>
          <w:sz w:val="24"/>
          <w:szCs w:val="24"/>
          <w:lang w:val="en-GB"/>
        </w:rPr>
      </w:pPr>
      <w:r w:rsidRPr="00CB47E0">
        <w:rPr>
          <w:rFonts w:ascii="Times New Roman" w:eastAsia="AdvTimes" w:hAnsi="Times New Roman"/>
          <w:sz w:val="24"/>
          <w:szCs w:val="24"/>
          <w:lang w:val="en-GB"/>
        </w:rPr>
        <w:t>The</w:t>
      </w:r>
      <w:r w:rsidR="009F17D3" w:rsidRPr="00CB47E0">
        <w:rPr>
          <w:rFonts w:ascii="Times New Roman" w:eastAsia="AdvTimes" w:hAnsi="Times New Roman"/>
          <w:sz w:val="24"/>
          <w:szCs w:val="24"/>
          <w:lang w:val="en-GB"/>
        </w:rPr>
        <w:t xml:space="preserve"> </w:t>
      </w:r>
      <w:r w:rsidRPr="00CB47E0">
        <w:rPr>
          <w:rFonts w:ascii="Times New Roman" w:eastAsia="AdvTimes" w:hAnsi="Times New Roman"/>
          <w:sz w:val="24"/>
          <w:szCs w:val="24"/>
          <w:lang w:val="en-GB"/>
        </w:rPr>
        <w:t>risk of a</w:t>
      </w:r>
      <w:r w:rsidR="003E0FA1" w:rsidRPr="00CB47E0">
        <w:rPr>
          <w:rFonts w:ascii="Times New Roman" w:eastAsia="AdvTimes" w:hAnsi="Times New Roman"/>
          <w:sz w:val="24"/>
          <w:szCs w:val="24"/>
          <w:lang w:val="en-GB"/>
        </w:rPr>
        <w:t xml:space="preserve">ll-cause death </w:t>
      </w:r>
      <w:r w:rsidR="00E07267" w:rsidRPr="00CB47E0">
        <w:rPr>
          <w:rFonts w:ascii="Times New Roman" w:eastAsia="AdvTimes" w:hAnsi="Times New Roman"/>
          <w:sz w:val="24"/>
          <w:szCs w:val="24"/>
          <w:lang w:val="en-GB"/>
        </w:rPr>
        <w:t xml:space="preserve">was approximately </w:t>
      </w:r>
      <w:r w:rsidR="00F51AD1" w:rsidRPr="00CB47E0">
        <w:rPr>
          <w:rFonts w:ascii="Times New Roman" w:eastAsia="AdvTimes" w:hAnsi="Times New Roman"/>
          <w:sz w:val="24"/>
          <w:szCs w:val="24"/>
          <w:lang w:val="en-GB"/>
        </w:rPr>
        <w:t>19</w:t>
      </w:r>
      <w:r w:rsidR="000D057A" w:rsidRPr="00CB47E0">
        <w:rPr>
          <w:rFonts w:ascii="Times New Roman" w:eastAsia="AdvTimes" w:hAnsi="Times New Roman"/>
          <w:sz w:val="24"/>
          <w:szCs w:val="24"/>
          <w:lang w:val="en-GB"/>
        </w:rPr>
        <w:t>%</w:t>
      </w:r>
      <w:r w:rsidRPr="00CB47E0">
        <w:rPr>
          <w:rFonts w:ascii="Times New Roman" w:eastAsia="AdvTimes" w:hAnsi="Times New Roman"/>
          <w:sz w:val="24"/>
          <w:szCs w:val="24"/>
          <w:lang w:val="en-GB"/>
        </w:rPr>
        <w:t xml:space="preserve"> at 1 year after atrial fibrillation diagnosis in patients</w:t>
      </w:r>
      <w:r w:rsidR="000D057A" w:rsidRPr="00CB47E0">
        <w:rPr>
          <w:rFonts w:ascii="Times New Roman" w:eastAsia="AdvTimes" w:hAnsi="Times New Roman"/>
          <w:sz w:val="24"/>
          <w:szCs w:val="24"/>
          <w:lang w:val="en-GB"/>
        </w:rPr>
        <w:t xml:space="preserve"> with</w:t>
      </w:r>
      <w:r w:rsidRPr="00CB47E0">
        <w:rPr>
          <w:rFonts w:ascii="Times New Roman" w:eastAsia="AdvTimes" w:hAnsi="Times New Roman"/>
          <w:sz w:val="24"/>
          <w:szCs w:val="24"/>
          <w:lang w:val="en-GB"/>
        </w:rPr>
        <w:t xml:space="preserve"> </w:t>
      </w:r>
      <w:r w:rsidR="00E8459D" w:rsidRPr="00CB47E0">
        <w:rPr>
          <w:rFonts w:ascii="Times New Roman" w:eastAsia="AdvTimes" w:hAnsi="Times New Roman"/>
          <w:sz w:val="24"/>
          <w:szCs w:val="24"/>
          <w:lang w:val="en-GB"/>
        </w:rPr>
        <w:t>isolated aortic stenosis</w:t>
      </w:r>
      <w:r w:rsidR="002428F1" w:rsidRPr="00CB47E0">
        <w:rPr>
          <w:rFonts w:ascii="Times New Roman" w:eastAsia="AdvTimes" w:hAnsi="Times New Roman"/>
          <w:sz w:val="24"/>
          <w:szCs w:val="24"/>
          <w:lang w:val="en-GB"/>
        </w:rPr>
        <w:t xml:space="preserve"> or mitral stenosis</w:t>
      </w:r>
      <w:r w:rsidR="00E8459D" w:rsidRPr="00CB47E0">
        <w:rPr>
          <w:rFonts w:ascii="Times New Roman" w:eastAsia="AdvTimes" w:hAnsi="Times New Roman"/>
          <w:sz w:val="24"/>
          <w:szCs w:val="24"/>
          <w:lang w:val="en-GB"/>
        </w:rPr>
        <w:t xml:space="preserve"> </w:t>
      </w:r>
      <w:r w:rsidR="000D057A" w:rsidRPr="00CB47E0">
        <w:rPr>
          <w:rFonts w:ascii="Times New Roman" w:eastAsia="AdvTimes" w:hAnsi="Times New Roman"/>
          <w:sz w:val="24"/>
          <w:szCs w:val="24"/>
          <w:lang w:val="en-GB"/>
        </w:rPr>
        <w:t>tre</w:t>
      </w:r>
      <w:r w:rsidR="002C00E6" w:rsidRPr="00CB47E0">
        <w:rPr>
          <w:rFonts w:ascii="Times New Roman" w:eastAsia="AdvTimes" w:hAnsi="Times New Roman"/>
          <w:sz w:val="24"/>
          <w:szCs w:val="24"/>
          <w:lang w:val="en-GB"/>
        </w:rPr>
        <w:t xml:space="preserve">ated with a VKA and </w:t>
      </w:r>
      <w:r w:rsidR="00F51AD1" w:rsidRPr="00CB47E0">
        <w:rPr>
          <w:rFonts w:ascii="Times New Roman" w:eastAsia="AdvTimes" w:hAnsi="Times New Roman"/>
          <w:sz w:val="24"/>
          <w:szCs w:val="24"/>
          <w:lang w:val="en-GB"/>
        </w:rPr>
        <w:t>25.1</w:t>
      </w:r>
      <w:r w:rsidR="000D057A" w:rsidRPr="00CB47E0">
        <w:rPr>
          <w:rFonts w:ascii="Times New Roman" w:eastAsia="AdvTimes" w:hAnsi="Times New Roman"/>
          <w:sz w:val="24"/>
          <w:szCs w:val="24"/>
          <w:lang w:val="en-GB"/>
        </w:rPr>
        <w:t xml:space="preserve">% in </w:t>
      </w:r>
      <w:r w:rsidR="002428F1" w:rsidRPr="00CB47E0">
        <w:rPr>
          <w:rFonts w:ascii="Times New Roman" w:eastAsia="AdvTimes" w:hAnsi="Times New Roman"/>
          <w:sz w:val="24"/>
          <w:szCs w:val="24"/>
          <w:lang w:val="en-GB"/>
        </w:rPr>
        <w:t xml:space="preserve">patients with isolated aortic stenosis </w:t>
      </w:r>
      <w:r w:rsidR="000D057A" w:rsidRPr="00CB47E0">
        <w:rPr>
          <w:rFonts w:ascii="Times New Roman" w:eastAsia="AdvTimes" w:hAnsi="Times New Roman"/>
          <w:sz w:val="24"/>
          <w:szCs w:val="24"/>
          <w:lang w:val="en-GB"/>
        </w:rPr>
        <w:t xml:space="preserve">when treated with a NOAC. For </w:t>
      </w:r>
      <w:r w:rsidR="00091E3B" w:rsidRPr="00CB47E0">
        <w:rPr>
          <w:rFonts w:ascii="Times New Roman" w:eastAsia="AdvTimes" w:hAnsi="Times New Roman"/>
          <w:sz w:val="24"/>
          <w:szCs w:val="24"/>
          <w:lang w:val="en-GB"/>
        </w:rPr>
        <w:t>patients with isolated aortic or mitral regurgitation</w:t>
      </w:r>
      <w:r w:rsidR="000D057A" w:rsidRPr="00CB47E0">
        <w:rPr>
          <w:rFonts w:ascii="Times New Roman" w:eastAsia="AdvTimes" w:hAnsi="Times New Roman"/>
          <w:sz w:val="24"/>
          <w:szCs w:val="24"/>
          <w:lang w:val="en-GB"/>
        </w:rPr>
        <w:t xml:space="preserve">, the risk ranged between </w:t>
      </w:r>
      <w:r w:rsidR="00F51AD1" w:rsidRPr="00CB47E0">
        <w:rPr>
          <w:rFonts w:ascii="Times New Roman" w:eastAsia="AdvTimes" w:hAnsi="Times New Roman"/>
          <w:sz w:val="24"/>
          <w:szCs w:val="24"/>
          <w:lang w:val="en-GB"/>
        </w:rPr>
        <w:t>11.3</w:t>
      </w:r>
      <w:r w:rsidR="002428F1" w:rsidRPr="00CB47E0">
        <w:rPr>
          <w:rFonts w:ascii="Times New Roman" w:eastAsia="AdvTimes" w:hAnsi="Times New Roman"/>
          <w:sz w:val="24"/>
          <w:szCs w:val="24"/>
          <w:lang w:val="en-GB"/>
        </w:rPr>
        <w:t>-</w:t>
      </w:r>
      <w:r w:rsidR="00E8459D" w:rsidRPr="00CB47E0">
        <w:rPr>
          <w:rFonts w:ascii="Times New Roman" w:eastAsia="AdvTimes" w:hAnsi="Times New Roman"/>
          <w:sz w:val="24"/>
          <w:szCs w:val="24"/>
          <w:lang w:val="en-GB"/>
        </w:rPr>
        <w:t>14.</w:t>
      </w:r>
      <w:r w:rsidR="00F51AD1" w:rsidRPr="00CB47E0">
        <w:rPr>
          <w:rFonts w:ascii="Times New Roman" w:eastAsia="AdvTimes" w:hAnsi="Times New Roman"/>
          <w:sz w:val="24"/>
          <w:szCs w:val="24"/>
          <w:lang w:val="en-GB"/>
        </w:rPr>
        <w:t>9</w:t>
      </w:r>
      <w:r w:rsidR="00E8459D" w:rsidRPr="00CB47E0">
        <w:rPr>
          <w:rFonts w:ascii="Times New Roman" w:eastAsia="AdvTimes" w:hAnsi="Times New Roman"/>
          <w:sz w:val="24"/>
          <w:szCs w:val="24"/>
          <w:lang w:val="en-GB"/>
        </w:rPr>
        <w:t xml:space="preserve">% </w:t>
      </w:r>
      <w:r w:rsidR="000D057A" w:rsidRPr="00CB47E0">
        <w:rPr>
          <w:rFonts w:ascii="Times New Roman" w:eastAsia="AdvTimes" w:hAnsi="Times New Roman"/>
          <w:sz w:val="24"/>
          <w:szCs w:val="24"/>
          <w:lang w:val="en-GB"/>
        </w:rPr>
        <w:t>in both treatment groups.</w:t>
      </w:r>
      <w:r w:rsidR="00E8459D" w:rsidRPr="00CB47E0">
        <w:rPr>
          <w:rFonts w:ascii="Times New Roman" w:eastAsia="AdvTimes" w:hAnsi="Times New Roman"/>
          <w:sz w:val="24"/>
          <w:szCs w:val="24"/>
          <w:lang w:val="en-GB"/>
        </w:rPr>
        <w:t xml:space="preserve"> </w:t>
      </w:r>
    </w:p>
    <w:p w14:paraId="3E05E0C6" w14:textId="3B703D89" w:rsidR="002C53F6" w:rsidRPr="00CB47E0" w:rsidRDefault="000805B7" w:rsidP="00503EEE">
      <w:pPr>
        <w:autoSpaceDE w:val="0"/>
        <w:autoSpaceDN w:val="0"/>
        <w:adjustRightInd w:val="0"/>
        <w:spacing w:after="0" w:line="480" w:lineRule="auto"/>
        <w:rPr>
          <w:rFonts w:ascii="Times New Roman" w:eastAsia="AdvTimes" w:hAnsi="Times New Roman"/>
          <w:sz w:val="24"/>
          <w:szCs w:val="24"/>
          <w:lang w:val="en-GB"/>
        </w:rPr>
      </w:pPr>
      <w:r w:rsidRPr="00CB47E0">
        <w:rPr>
          <w:rFonts w:ascii="Times New Roman" w:eastAsia="AdvTimes" w:hAnsi="Times New Roman"/>
          <w:sz w:val="24"/>
          <w:szCs w:val="24"/>
          <w:lang w:val="en-GB"/>
        </w:rPr>
        <w:t>In general, few events across</w:t>
      </w:r>
      <w:r w:rsidR="002C53F6" w:rsidRPr="00CB47E0">
        <w:rPr>
          <w:rFonts w:ascii="Times New Roman" w:eastAsia="AdvTimes" w:hAnsi="Times New Roman"/>
          <w:sz w:val="24"/>
          <w:szCs w:val="24"/>
          <w:lang w:val="en-GB"/>
        </w:rPr>
        <w:t xml:space="preserve"> all endpoints were observed in patients with isolated mitral stenosis.</w:t>
      </w:r>
    </w:p>
    <w:p w14:paraId="74FDEBF0" w14:textId="2664A742" w:rsidR="00360B4F" w:rsidRPr="00CB47E0" w:rsidRDefault="00360B4F" w:rsidP="00CB37B2">
      <w:pPr>
        <w:spacing w:after="160" w:line="480" w:lineRule="auto"/>
        <w:rPr>
          <w:rFonts w:ascii="Times New Roman" w:eastAsia="AdvTimes" w:hAnsi="Times New Roman"/>
          <w:sz w:val="24"/>
          <w:szCs w:val="24"/>
          <w:lang w:val="en-GB"/>
        </w:rPr>
      </w:pPr>
      <w:r w:rsidRPr="00CB47E0">
        <w:rPr>
          <w:rFonts w:ascii="Times New Roman" w:eastAsia="AdvTimes" w:hAnsi="Times New Roman"/>
          <w:sz w:val="24"/>
          <w:szCs w:val="24"/>
          <w:lang w:val="en-GB"/>
        </w:rPr>
        <w:br w:type="page"/>
      </w:r>
    </w:p>
    <w:p w14:paraId="1225EA20" w14:textId="031FC60F" w:rsidR="00334114" w:rsidRPr="00CB47E0" w:rsidRDefault="00334114" w:rsidP="00334114">
      <w:pPr>
        <w:spacing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DISCUSSION</w:t>
      </w:r>
    </w:p>
    <w:p w14:paraId="60FA7BC2" w14:textId="7234DECB" w:rsidR="001A56E6" w:rsidRPr="00CB47E0" w:rsidRDefault="00704D9E" w:rsidP="00C323FB">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 xml:space="preserve">In this </w:t>
      </w:r>
      <w:r w:rsidR="00573DE9" w:rsidRPr="00CB47E0">
        <w:rPr>
          <w:rFonts w:ascii="Times New Roman" w:hAnsi="Times New Roman" w:cs="Times New Roman"/>
          <w:sz w:val="24"/>
          <w:szCs w:val="24"/>
          <w:lang w:val="en-GB"/>
        </w:rPr>
        <w:t>large</w:t>
      </w:r>
      <w:r w:rsidR="001E307D" w:rsidRPr="00CB47E0">
        <w:rPr>
          <w:rFonts w:ascii="Times New Roman" w:hAnsi="Times New Roman" w:cs="Times New Roman"/>
          <w:sz w:val="24"/>
          <w:szCs w:val="24"/>
          <w:lang w:val="en-GB"/>
        </w:rPr>
        <w:t xml:space="preserve"> cohort</w:t>
      </w:r>
      <w:r w:rsidR="00573DE9" w:rsidRPr="00CB47E0">
        <w:rPr>
          <w:rFonts w:ascii="Times New Roman" w:hAnsi="Times New Roman" w:cs="Times New Roman"/>
          <w:sz w:val="24"/>
          <w:szCs w:val="24"/>
          <w:lang w:val="en-GB"/>
        </w:rPr>
        <w:t xml:space="preserve"> </w:t>
      </w:r>
      <w:r w:rsidRPr="00CB47E0">
        <w:rPr>
          <w:rFonts w:ascii="Times New Roman" w:hAnsi="Times New Roman" w:cs="Times New Roman"/>
          <w:sz w:val="24"/>
          <w:szCs w:val="24"/>
          <w:lang w:val="en-GB"/>
        </w:rPr>
        <w:t>study</w:t>
      </w:r>
      <w:r w:rsidR="002D118F" w:rsidRPr="00CB47E0">
        <w:rPr>
          <w:rFonts w:ascii="Times New Roman" w:hAnsi="Times New Roman" w:cs="Times New Roman"/>
          <w:sz w:val="24"/>
          <w:szCs w:val="24"/>
          <w:lang w:val="en-GB"/>
        </w:rPr>
        <w:t xml:space="preserve"> of anticoagulated patients with incident atrial fibrillation and native VHD</w:t>
      </w:r>
      <w:r w:rsidR="006B7C12" w:rsidRPr="006B7C12">
        <w:rPr>
          <w:rFonts w:ascii="Times New Roman" w:hAnsi="Times New Roman" w:cs="Times New Roman"/>
          <w:color w:val="00B050"/>
          <w:sz w:val="24"/>
          <w:szCs w:val="24"/>
          <w:lang w:val="en-US"/>
        </w:rPr>
        <w:t xml:space="preserve"> using data th</w:t>
      </w:r>
      <w:r w:rsidR="006B7C12">
        <w:rPr>
          <w:rFonts w:ascii="Times New Roman" w:hAnsi="Times New Roman" w:cs="Times New Roman"/>
          <w:color w:val="00B050"/>
          <w:sz w:val="24"/>
          <w:szCs w:val="24"/>
          <w:lang w:val="en-US"/>
        </w:rPr>
        <w:t>at reflects clinical practice,</w:t>
      </w:r>
      <w:r w:rsidRPr="00CB47E0">
        <w:rPr>
          <w:rFonts w:ascii="Times New Roman" w:hAnsi="Times New Roman" w:cs="Times New Roman"/>
          <w:sz w:val="24"/>
          <w:szCs w:val="24"/>
          <w:lang w:val="en-GB"/>
        </w:rPr>
        <w:t xml:space="preserve"> our main </w:t>
      </w:r>
      <w:r w:rsidR="00063BCA" w:rsidRPr="00063BCA">
        <w:rPr>
          <w:rFonts w:ascii="Times New Roman" w:hAnsi="Times New Roman" w:cs="Times New Roman"/>
          <w:color w:val="00B050"/>
          <w:sz w:val="24"/>
          <w:szCs w:val="24"/>
          <w:lang w:val="en-GB"/>
        </w:rPr>
        <w:t>observations suggest</w:t>
      </w:r>
      <w:r w:rsidRPr="00063BCA">
        <w:rPr>
          <w:rFonts w:ascii="Times New Roman" w:hAnsi="Times New Roman" w:cs="Times New Roman"/>
          <w:color w:val="00B050"/>
          <w:sz w:val="24"/>
          <w:szCs w:val="24"/>
          <w:lang w:val="en-GB"/>
        </w:rPr>
        <w:t xml:space="preserve"> </w:t>
      </w:r>
      <w:r w:rsidRPr="00CB47E0">
        <w:rPr>
          <w:rFonts w:ascii="Times New Roman" w:hAnsi="Times New Roman" w:cs="Times New Roman"/>
          <w:sz w:val="24"/>
          <w:szCs w:val="24"/>
          <w:lang w:val="en-GB"/>
        </w:rPr>
        <w:t>as follows:</w:t>
      </w:r>
      <w:r w:rsidR="00D422F9" w:rsidRPr="00CB47E0">
        <w:rPr>
          <w:rFonts w:ascii="Times New Roman" w:hAnsi="Times New Roman" w:cs="Times New Roman"/>
          <w:sz w:val="24"/>
          <w:szCs w:val="24"/>
          <w:lang w:val="en-GB"/>
        </w:rPr>
        <w:t xml:space="preserve"> </w:t>
      </w:r>
      <w:r w:rsidR="0021791C" w:rsidRPr="00CB47E0">
        <w:rPr>
          <w:rFonts w:ascii="Times New Roman" w:hAnsi="Times New Roman" w:cs="Times New Roman"/>
          <w:sz w:val="24"/>
          <w:szCs w:val="24"/>
          <w:lang w:val="en-GB"/>
        </w:rPr>
        <w:t>(</w:t>
      </w:r>
      <w:proofErr w:type="spellStart"/>
      <w:r w:rsidR="0021791C" w:rsidRPr="00CB47E0">
        <w:rPr>
          <w:rFonts w:ascii="Times New Roman" w:hAnsi="Times New Roman" w:cs="Times New Roman"/>
          <w:sz w:val="24"/>
          <w:szCs w:val="24"/>
          <w:lang w:val="en-GB"/>
        </w:rPr>
        <w:t>i</w:t>
      </w:r>
      <w:proofErr w:type="spellEnd"/>
      <w:r w:rsidR="0021791C" w:rsidRPr="00CB47E0">
        <w:rPr>
          <w:rFonts w:ascii="Times New Roman" w:hAnsi="Times New Roman" w:cs="Times New Roman"/>
          <w:sz w:val="24"/>
          <w:szCs w:val="24"/>
          <w:lang w:val="en-GB"/>
        </w:rPr>
        <w:t>)</w:t>
      </w:r>
      <w:r w:rsidR="00E7329C" w:rsidRPr="00CB47E0">
        <w:rPr>
          <w:rFonts w:ascii="Times New Roman" w:hAnsi="Times New Roman" w:cs="Times New Roman"/>
          <w:sz w:val="24"/>
          <w:szCs w:val="24"/>
          <w:lang w:val="en-GB"/>
        </w:rPr>
        <w:t xml:space="preserve"> </w:t>
      </w:r>
      <w:r w:rsidR="00655416" w:rsidRPr="00CB47E0">
        <w:rPr>
          <w:rFonts w:ascii="Times New Roman" w:hAnsi="Times New Roman" w:cs="Times New Roman"/>
          <w:sz w:val="24"/>
          <w:szCs w:val="24"/>
          <w:lang w:val="en-GB"/>
        </w:rPr>
        <w:t xml:space="preserve">One year after a diagnosis of atrial fibrillation, </w:t>
      </w:r>
      <w:r w:rsidR="004F27B5" w:rsidRPr="00CB47E0">
        <w:rPr>
          <w:rFonts w:ascii="Times New Roman" w:hAnsi="Times New Roman" w:cs="Times New Roman"/>
          <w:sz w:val="24"/>
          <w:szCs w:val="24"/>
          <w:lang w:val="en-GB"/>
        </w:rPr>
        <w:t xml:space="preserve">anticoagulated </w:t>
      </w:r>
      <w:r w:rsidR="00655416" w:rsidRPr="00CB47E0">
        <w:rPr>
          <w:rFonts w:ascii="Times New Roman" w:hAnsi="Times New Roman" w:cs="Times New Roman"/>
          <w:sz w:val="24"/>
          <w:szCs w:val="24"/>
          <w:lang w:val="en-GB"/>
        </w:rPr>
        <w:t xml:space="preserve">patients with different native VHD had dissimilar risk of thromboembolism and bleeding complications, </w:t>
      </w:r>
      <w:r w:rsidR="00BB3708" w:rsidRPr="00CB47E0">
        <w:rPr>
          <w:rFonts w:ascii="Times New Roman" w:hAnsi="Times New Roman" w:cs="Times New Roman"/>
          <w:sz w:val="24"/>
          <w:szCs w:val="24"/>
          <w:lang w:val="en-GB"/>
        </w:rPr>
        <w:t>both in patients treated with a VKA and in patients treated with a NOAC</w:t>
      </w:r>
      <w:r w:rsidR="00380293" w:rsidRPr="00CB47E0">
        <w:rPr>
          <w:rFonts w:ascii="Times New Roman" w:hAnsi="Times New Roman" w:cs="Times New Roman"/>
          <w:sz w:val="24"/>
          <w:szCs w:val="24"/>
          <w:lang w:val="en-GB"/>
        </w:rPr>
        <w:t xml:space="preserve">. </w:t>
      </w:r>
      <w:r w:rsidR="00200ABD" w:rsidRPr="00CB47E0">
        <w:rPr>
          <w:rFonts w:ascii="Times New Roman" w:hAnsi="Times New Roman" w:cs="Times New Roman"/>
          <w:sz w:val="24"/>
          <w:szCs w:val="24"/>
          <w:lang w:val="en-GB"/>
        </w:rPr>
        <w:t>(i</w:t>
      </w:r>
      <w:r w:rsidR="0021791C" w:rsidRPr="00CB47E0">
        <w:rPr>
          <w:rFonts w:ascii="Times New Roman" w:hAnsi="Times New Roman" w:cs="Times New Roman"/>
          <w:sz w:val="24"/>
          <w:szCs w:val="24"/>
          <w:lang w:val="en-GB"/>
        </w:rPr>
        <w:t>i</w:t>
      </w:r>
      <w:r w:rsidR="00735198" w:rsidRPr="00CB47E0">
        <w:rPr>
          <w:rFonts w:ascii="Times New Roman" w:hAnsi="Times New Roman" w:cs="Times New Roman"/>
          <w:sz w:val="24"/>
          <w:szCs w:val="24"/>
          <w:lang w:val="en-GB"/>
        </w:rPr>
        <w:t>)</w:t>
      </w:r>
      <w:r w:rsidR="00BB3708" w:rsidRPr="00CB47E0">
        <w:rPr>
          <w:rFonts w:ascii="Times New Roman" w:hAnsi="Times New Roman" w:cs="Times New Roman"/>
          <w:sz w:val="24"/>
          <w:szCs w:val="24"/>
          <w:lang w:val="en-GB"/>
        </w:rPr>
        <w:t xml:space="preserve"> </w:t>
      </w:r>
      <w:r w:rsidR="008A5EB2" w:rsidRPr="00CB47E0">
        <w:rPr>
          <w:rFonts w:ascii="Times New Roman" w:hAnsi="Times New Roman" w:cs="Times New Roman"/>
          <w:sz w:val="24"/>
          <w:szCs w:val="24"/>
          <w:lang w:val="en-GB"/>
        </w:rPr>
        <w:t>Specifically</w:t>
      </w:r>
      <w:r w:rsidR="00BB3708" w:rsidRPr="00CB47E0">
        <w:rPr>
          <w:rFonts w:ascii="Times New Roman" w:hAnsi="Times New Roman" w:cs="Times New Roman"/>
          <w:sz w:val="24"/>
          <w:szCs w:val="24"/>
          <w:lang w:val="en-GB"/>
        </w:rPr>
        <w:t>, patients with isolated aortic stenosis and patients with isolated mitral stenosis were high-risk subgroups</w:t>
      </w:r>
      <w:r w:rsidR="0021791C" w:rsidRPr="00CB47E0">
        <w:rPr>
          <w:rFonts w:ascii="Times New Roman" w:hAnsi="Times New Roman" w:cs="Times New Roman"/>
          <w:sz w:val="24"/>
          <w:szCs w:val="24"/>
          <w:lang w:val="en-GB"/>
        </w:rPr>
        <w:t>.</w:t>
      </w:r>
    </w:p>
    <w:p w14:paraId="4BC280AC" w14:textId="77777777" w:rsidR="00042964" w:rsidRPr="00CB47E0" w:rsidRDefault="00042964" w:rsidP="00C323FB">
      <w:pPr>
        <w:spacing w:after="0" w:line="480" w:lineRule="auto"/>
        <w:rPr>
          <w:rFonts w:ascii="Times New Roman" w:hAnsi="Times New Roman" w:cs="Times New Roman"/>
          <w:sz w:val="24"/>
          <w:szCs w:val="24"/>
          <w:lang w:val="en-GB"/>
        </w:rPr>
      </w:pPr>
    </w:p>
    <w:p w14:paraId="59329640" w14:textId="1267978C" w:rsidR="00155804" w:rsidRPr="00CB47E0" w:rsidRDefault="00155804" w:rsidP="00C323FB">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t>Aortic stenosis</w:t>
      </w:r>
    </w:p>
    <w:p w14:paraId="058F1088" w14:textId="47769DD1" w:rsidR="007D57C8" w:rsidRDefault="0027647D" w:rsidP="0044048A">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A</w:t>
      </w:r>
      <w:r w:rsidR="00C54B47" w:rsidRPr="00CB47E0">
        <w:rPr>
          <w:rFonts w:ascii="Times New Roman" w:hAnsi="Times New Roman" w:cs="Times New Roman"/>
          <w:sz w:val="24"/>
          <w:szCs w:val="24"/>
          <w:lang w:val="en-GB"/>
        </w:rPr>
        <w:t>ortic stenosis is the most comm</w:t>
      </w:r>
      <w:r w:rsidR="000805B7" w:rsidRPr="00CB47E0">
        <w:rPr>
          <w:rFonts w:ascii="Times New Roman" w:hAnsi="Times New Roman" w:cs="Times New Roman"/>
          <w:sz w:val="24"/>
          <w:szCs w:val="24"/>
          <w:lang w:val="en-GB"/>
        </w:rPr>
        <w:t>on VHD in the W</w:t>
      </w:r>
      <w:r w:rsidR="00F0176F" w:rsidRPr="00CB47E0">
        <w:rPr>
          <w:rFonts w:ascii="Times New Roman" w:hAnsi="Times New Roman" w:cs="Times New Roman"/>
          <w:sz w:val="24"/>
          <w:szCs w:val="24"/>
          <w:lang w:val="en-GB"/>
        </w:rPr>
        <w:t>estern countries.</w:t>
      </w:r>
      <w:r w:rsidRPr="00CB47E0">
        <w:rPr>
          <w:rFonts w:ascii="Times New Roman" w:hAnsi="Times New Roman" w:cs="Times New Roman"/>
          <w:sz w:val="24"/>
          <w:szCs w:val="24"/>
          <w:lang w:val="en-GB"/>
        </w:rPr>
        <w:t xml:space="preserve"> The risk</w:t>
      </w:r>
      <w:r w:rsidR="001B62D0" w:rsidRPr="00CB47E0">
        <w:rPr>
          <w:rFonts w:ascii="Times New Roman" w:hAnsi="Times New Roman" w:cs="Times New Roman"/>
          <w:sz w:val="24"/>
          <w:szCs w:val="24"/>
          <w:lang w:val="en-GB"/>
        </w:rPr>
        <w:t>s</w:t>
      </w:r>
      <w:r w:rsidRPr="00CB47E0">
        <w:rPr>
          <w:rFonts w:ascii="Times New Roman" w:hAnsi="Times New Roman" w:cs="Times New Roman"/>
          <w:sz w:val="24"/>
          <w:szCs w:val="24"/>
          <w:lang w:val="en-GB"/>
        </w:rPr>
        <w:t xml:space="preserve"> of thromboembolism and bleeding complications in anticoagulated patients with atrial fibrillation and </w:t>
      </w:r>
      <w:r w:rsidR="00D602EB" w:rsidRPr="00CB47E0">
        <w:rPr>
          <w:rFonts w:ascii="Times New Roman" w:hAnsi="Times New Roman" w:cs="Times New Roman"/>
          <w:sz w:val="24"/>
          <w:szCs w:val="24"/>
          <w:lang w:val="en-GB"/>
        </w:rPr>
        <w:t xml:space="preserve">native </w:t>
      </w:r>
      <w:r w:rsidRPr="00CB47E0">
        <w:rPr>
          <w:rFonts w:ascii="Times New Roman" w:hAnsi="Times New Roman" w:cs="Times New Roman"/>
          <w:sz w:val="24"/>
          <w:szCs w:val="24"/>
          <w:lang w:val="en-GB"/>
        </w:rPr>
        <w:t>aortic stenosis have only been sparsely described</w:t>
      </w:r>
      <w:r w:rsidR="00D602EB" w:rsidRPr="00CB47E0">
        <w:rPr>
          <w:rFonts w:ascii="Times New Roman" w:hAnsi="Times New Roman" w:cs="Times New Roman"/>
          <w:sz w:val="24"/>
          <w:szCs w:val="24"/>
          <w:lang w:val="en-GB"/>
        </w:rPr>
        <w:t xml:space="preserve"> previously</w:t>
      </w:r>
      <w:r w:rsidRPr="00CB47E0">
        <w:rPr>
          <w:rFonts w:ascii="Times New Roman" w:hAnsi="Times New Roman" w:cs="Times New Roman"/>
          <w:sz w:val="24"/>
          <w:szCs w:val="24"/>
          <w:lang w:val="en-GB"/>
        </w:rPr>
        <w:t>.</w:t>
      </w:r>
      <w:r w:rsidR="00D602EB" w:rsidRPr="00CB47E0">
        <w:rPr>
          <w:rFonts w:ascii="Times New Roman" w:hAnsi="Times New Roman" w:cs="Times New Roman"/>
          <w:sz w:val="24"/>
          <w:szCs w:val="24"/>
          <w:lang w:val="en-GB"/>
        </w:rPr>
        <w:t xml:space="preserve"> In our study, we o</w:t>
      </w:r>
      <w:r w:rsidR="00F51AD1" w:rsidRPr="00CB47E0">
        <w:rPr>
          <w:rFonts w:ascii="Times New Roman" w:hAnsi="Times New Roman" w:cs="Times New Roman"/>
          <w:sz w:val="24"/>
          <w:szCs w:val="24"/>
          <w:lang w:val="en-GB"/>
        </w:rPr>
        <w:t>bserved a 2.6</w:t>
      </w:r>
      <w:r w:rsidR="00D602EB" w:rsidRPr="00CB47E0">
        <w:rPr>
          <w:rFonts w:ascii="Times New Roman" w:hAnsi="Times New Roman" w:cs="Times New Roman"/>
          <w:sz w:val="24"/>
          <w:szCs w:val="24"/>
          <w:lang w:val="en-GB"/>
        </w:rPr>
        <w:t xml:space="preserve">% </w:t>
      </w:r>
      <w:r w:rsidR="00C17EA4" w:rsidRPr="00CB47E0">
        <w:rPr>
          <w:rFonts w:ascii="Times New Roman" w:hAnsi="Times New Roman" w:cs="Times New Roman"/>
          <w:sz w:val="24"/>
          <w:szCs w:val="24"/>
          <w:lang w:val="en-GB"/>
        </w:rPr>
        <w:t xml:space="preserve">risk of thromboembolism </w:t>
      </w:r>
      <w:r w:rsidR="00D602EB" w:rsidRPr="00CB47E0">
        <w:rPr>
          <w:rFonts w:ascii="Times New Roman" w:hAnsi="Times New Roman" w:cs="Times New Roman"/>
          <w:sz w:val="24"/>
          <w:szCs w:val="24"/>
          <w:lang w:val="en-GB"/>
        </w:rPr>
        <w:t xml:space="preserve">and </w:t>
      </w:r>
      <w:r w:rsidR="00250AF1" w:rsidRPr="00CB47E0">
        <w:rPr>
          <w:rFonts w:ascii="Times New Roman" w:hAnsi="Times New Roman" w:cs="Times New Roman"/>
          <w:sz w:val="24"/>
          <w:szCs w:val="24"/>
          <w:lang w:val="en-GB"/>
        </w:rPr>
        <w:t>a</w:t>
      </w:r>
      <w:r w:rsidR="002C53F6" w:rsidRPr="00CB47E0">
        <w:rPr>
          <w:rFonts w:ascii="Times New Roman" w:hAnsi="Times New Roman" w:cs="Times New Roman"/>
          <w:sz w:val="24"/>
          <w:szCs w:val="24"/>
          <w:lang w:val="en-GB"/>
        </w:rPr>
        <w:t xml:space="preserve"> 3.7-5.7</w:t>
      </w:r>
      <w:r w:rsidR="00D602EB" w:rsidRPr="00CB47E0">
        <w:rPr>
          <w:rFonts w:ascii="Times New Roman" w:hAnsi="Times New Roman" w:cs="Times New Roman"/>
          <w:sz w:val="24"/>
          <w:szCs w:val="24"/>
          <w:lang w:val="en-GB"/>
        </w:rPr>
        <w:t xml:space="preserve">% risk of bleeding complications in </w:t>
      </w:r>
      <w:r w:rsidR="00FD4947" w:rsidRPr="00CB47E0">
        <w:rPr>
          <w:rFonts w:ascii="Times New Roman" w:hAnsi="Times New Roman" w:cs="Times New Roman"/>
          <w:sz w:val="24"/>
          <w:szCs w:val="24"/>
          <w:lang w:val="en-GB"/>
        </w:rPr>
        <w:t xml:space="preserve">anticoagulated </w:t>
      </w:r>
      <w:r w:rsidR="00D602EB" w:rsidRPr="00CB47E0">
        <w:rPr>
          <w:rFonts w:ascii="Times New Roman" w:hAnsi="Times New Roman" w:cs="Times New Roman"/>
          <w:sz w:val="24"/>
          <w:szCs w:val="24"/>
          <w:lang w:val="en-GB"/>
        </w:rPr>
        <w:t>patients with isolated aortic stenosis</w:t>
      </w:r>
      <w:r w:rsidR="00C17EA4" w:rsidRPr="00CB47E0">
        <w:rPr>
          <w:rFonts w:ascii="Times New Roman" w:hAnsi="Times New Roman" w:cs="Times New Roman"/>
          <w:sz w:val="24"/>
          <w:szCs w:val="24"/>
          <w:lang w:val="en-GB"/>
        </w:rPr>
        <w:t xml:space="preserve"> </w:t>
      </w:r>
      <w:r w:rsidR="001B62D0" w:rsidRPr="00CB47E0">
        <w:rPr>
          <w:rFonts w:ascii="Times New Roman" w:hAnsi="Times New Roman" w:cs="Times New Roman"/>
          <w:sz w:val="24"/>
          <w:szCs w:val="24"/>
          <w:lang w:val="en-GB"/>
        </w:rPr>
        <w:t xml:space="preserve">at </w:t>
      </w:r>
      <w:r w:rsidR="00C17EA4" w:rsidRPr="00CB47E0">
        <w:rPr>
          <w:rFonts w:ascii="Times New Roman" w:hAnsi="Times New Roman" w:cs="Times New Roman"/>
          <w:sz w:val="24"/>
          <w:szCs w:val="24"/>
          <w:lang w:val="en-GB"/>
        </w:rPr>
        <w:t>1 year after atrial fibrillation diagnosis</w:t>
      </w:r>
      <w:r w:rsidR="00D602EB" w:rsidRPr="00CB47E0">
        <w:rPr>
          <w:rFonts w:ascii="Times New Roman" w:hAnsi="Times New Roman" w:cs="Times New Roman"/>
          <w:sz w:val="24"/>
          <w:szCs w:val="24"/>
          <w:lang w:val="en-GB"/>
        </w:rPr>
        <w:t xml:space="preserve">. </w:t>
      </w:r>
      <w:r w:rsidR="0044048A" w:rsidRPr="00CB47E0">
        <w:rPr>
          <w:rFonts w:ascii="Times New Roman" w:hAnsi="Times New Roman" w:cs="Times New Roman"/>
          <w:bCs/>
          <w:sz w:val="24"/>
          <w:szCs w:val="24"/>
          <w:lang w:val="en-GB" w:bidi="th-TH"/>
        </w:rPr>
        <w:t xml:space="preserve">In </w:t>
      </w:r>
      <w:r w:rsidRPr="00CB47E0">
        <w:rPr>
          <w:rFonts w:ascii="Times New Roman" w:hAnsi="Times New Roman" w:cs="Times New Roman"/>
          <w:bCs/>
          <w:sz w:val="24"/>
          <w:szCs w:val="24"/>
          <w:lang w:val="en-GB" w:bidi="th-TH"/>
        </w:rPr>
        <w:t>an</w:t>
      </w:r>
      <w:r w:rsidR="0044048A" w:rsidRPr="00CB47E0">
        <w:rPr>
          <w:rFonts w:ascii="Times New Roman" w:hAnsi="Times New Roman" w:cs="Times New Roman"/>
          <w:bCs/>
          <w:sz w:val="24"/>
          <w:szCs w:val="24"/>
          <w:lang w:val="en-GB" w:bidi="th-TH"/>
        </w:rPr>
        <w:t xml:space="preserve"> explorative post hoc </w:t>
      </w:r>
      <w:r w:rsidR="0072162B" w:rsidRPr="00CB47E0">
        <w:rPr>
          <w:rFonts w:ascii="Times New Roman" w:hAnsi="Times New Roman" w:cs="Times New Roman"/>
          <w:bCs/>
          <w:sz w:val="24"/>
          <w:szCs w:val="24"/>
          <w:lang w:val="en-GB" w:bidi="th-TH"/>
        </w:rPr>
        <w:t>sub</w:t>
      </w:r>
      <w:r w:rsidR="0044048A" w:rsidRPr="00CB47E0">
        <w:rPr>
          <w:rFonts w:ascii="Times New Roman" w:hAnsi="Times New Roman" w:cs="Times New Roman"/>
          <w:bCs/>
          <w:sz w:val="24"/>
          <w:szCs w:val="24"/>
          <w:lang w:val="en-GB" w:bidi="th-TH"/>
        </w:rPr>
        <w:t>analysis</w:t>
      </w:r>
      <w:r w:rsidRPr="00CB47E0">
        <w:rPr>
          <w:rFonts w:ascii="Times New Roman" w:hAnsi="Times New Roman" w:cs="Times New Roman"/>
          <w:bCs/>
          <w:sz w:val="24"/>
          <w:szCs w:val="24"/>
          <w:lang w:val="en-GB" w:bidi="th-TH"/>
        </w:rPr>
        <w:t xml:space="preserve"> of the ROCKET AF trial</w:t>
      </w:r>
      <w:r w:rsidR="00F0176F" w:rsidRPr="00CB47E0">
        <w:rPr>
          <w:rFonts w:ascii="Times New Roman" w:hAnsi="Times New Roman" w:cs="Times New Roman"/>
          <w:bCs/>
          <w:sz w:val="24"/>
          <w:szCs w:val="24"/>
          <w:lang w:val="en-GB" w:bidi="th-TH"/>
        </w:rPr>
        <w:t>,</w:t>
      </w:r>
      <w:r w:rsidR="004D38E4"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{"citationItems":[{"id":"ITEM-1","itemData":{"abstract":"OBJECTIVE To compare the characteristics and outcomes of patients with atrial fibrillation (AF) and aortic stenosis (AS) with patients with AF with mitral regurgitation (MR) or aortic regurgitation (AR) and patients without significant valve disease (no SVD). METHODS Using Rivaroxaban Once-Daily, Oral, Direct Factor Xa Inhibition Compared With Vitamin K Antagonism for Prevention of Stroke and Embolism Trial in Atrial Fibrillation (ROCKET AF) data, we analysed efficacy and safety outcomes, adjusting hazard ratios (HRs) for potential confounders using Cox regression analysis. RESULTS Among 14 119 intention-to-treat ROCKET AF trial patients, a trial that excluded patients with mitral stenosis or artificial valve prosthesis, 214 had AS with or without other valve abnormalities, 1726 had MR or AR and 12 179 had no SVD. After adjusting for prognostic factors, the composite of stroke, systemic embolism or vascular death increased approximately twofold in patients with AS (AS 10.84, MR or AR 4.54 and no SVD 4.31 events per 100 patient-years, p=0.0001). All-cause death also significantly increased (AS 11.22, MR or AR 4.90 and no SVD 4.39 events per 100 patient-years, p=0.0003). Major bleeding occurred more frequently in AS (adjusted HR 1.61, confidence intervals (CI) 1.03 to 2.49, p&lt;0.05) and MR or AR (HR 1.30, 1.07 to 1.57, p&lt;0.01) than in no SVD, but there was no difference between AS and MR or AR (HR 1.24, 0.78 to 1.97). The relative efficacy of rivaroxaban versus warfarin was consistent among patients with and without valvular disease. Rivaroxaban was associated with higher rates of major bleeding than warfarin in patients with MR or AR (HR 1.63, 1.15 to 2.31). CONCLUSIONS We found that patients with AF and AS on oral anticoagulants may have distinctly different efficacy and safety outcomes than patients with MR or AR or no SVD. TRIAL REGISTRATION NUMBER NCT00403767; Post-resul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P.","non-dropping-particle":"","parse-names":false,"suffix":""},{"dropping-particle":"","family":"Lokhnygina","given":"Yuliya","non-dropping-particle":"","parse-names":false,"suffix":""},{"dropping-particle":"","family":"Halperin","given":"Jonathan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W.","non-dropping-particle":"","parse-names":false,"suffix":""},{"dropping-particle":"","family":"Califf","given":"Robert M.","non-dropping-particle":"","parse-names":false,"suffix":""},{"dropping-particle":"","family":"Fox","given":"Keith A.A.","non-dropping-particle":"","parse-names":false,"suffix":""},{"dropping-particle":"","family":"Patel","given":"Manesh R.","non-dropping-particle":"","parse-names":false,"suffix":""}],"container-title":"Heart","id":"ITEM-1","issued":{"date-parts":[["2016"]]},"page":"1036-1043","title":"Native valve disease in patients with non-valvular atrial fibrillation on warfarin or rivaroxaban","type":"article-journal","volume":"102"},"uris":["http://www.mendeley.com/documents/?uuid=9bec5790-5e6d-4a89-9c8e-7d28dc295e85","http://www.mendeley.com/documents/?uuid=32d2efdd-1379-48af-bcd1-db764a0b185a"]}],"mendeley":{"formattedCitation":"(7)","plainTextFormattedCitation":"(7)","previouslyFormattedCitation":"(7)"},"properties":{"noteIndex":0},"schema":"https://github.com/citation-style-language/schema/raw/master/csl-citation.json"}</w:instrText>
      </w:r>
      <w:r w:rsidR="004D38E4"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(7)</w:t>
      </w:r>
      <w:r w:rsidR="004D38E4" w:rsidRPr="00CB47E0">
        <w:rPr>
          <w:rFonts w:ascii="Times New Roman" w:hAnsi="Times New Roman" w:cs="Times New Roman"/>
          <w:sz w:val="24"/>
          <w:szCs w:val="24"/>
          <w:lang w:val="en-GB"/>
        </w:rPr>
        <w:fldChar w:fldCharType="end"/>
      </w:r>
      <w:r w:rsidR="0044048A" w:rsidRPr="00CB47E0">
        <w:rPr>
          <w:rFonts w:ascii="Times New Roman" w:hAnsi="Times New Roman" w:cs="Times New Roman"/>
          <w:bCs/>
          <w:sz w:val="24"/>
          <w:szCs w:val="24"/>
          <w:lang w:val="en-GB" w:bidi="th-TH"/>
        </w:rPr>
        <w:t xml:space="preserve"> </w:t>
      </w:r>
      <w:r w:rsidR="00FD4947" w:rsidRPr="00CB47E0">
        <w:rPr>
          <w:rFonts w:ascii="Times New Roman" w:hAnsi="Times New Roman" w:cs="Times New Roman"/>
          <w:sz w:val="24"/>
          <w:szCs w:val="24"/>
          <w:lang w:val="en-GB"/>
        </w:rPr>
        <w:t xml:space="preserve">anticoagulated </w:t>
      </w:r>
      <w:r w:rsidR="0044048A" w:rsidRPr="00CB47E0">
        <w:rPr>
          <w:rFonts w:ascii="Times New Roman" w:hAnsi="Times New Roman" w:cs="Times New Roman"/>
          <w:sz w:val="24"/>
          <w:szCs w:val="24"/>
          <w:lang w:val="en-GB"/>
        </w:rPr>
        <w:t>patients with atrial fibrillation</w:t>
      </w:r>
      <w:r w:rsidR="001B62D0" w:rsidRPr="00CB47E0">
        <w:rPr>
          <w:rFonts w:ascii="Times New Roman" w:hAnsi="Times New Roman" w:cs="Times New Roman"/>
          <w:sz w:val="24"/>
          <w:szCs w:val="24"/>
          <w:lang w:val="en-GB"/>
        </w:rPr>
        <w:t xml:space="preserve"> and</w:t>
      </w:r>
      <w:r w:rsidR="00077882" w:rsidRPr="00CB47E0">
        <w:rPr>
          <w:rFonts w:ascii="Times New Roman" w:hAnsi="Times New Roman" w:cs="Times New Roman"/>
          <w:sz w:val="24"/>
          <w:szCs w:val="24"/>
          <w:lang w:val="en-GB"/>
        </w:rPr>
        <w:t xml:space="preserve"> native</w:t>
      </w:r>
      <w:r w:rsidR="001B62D0" w:rsidRPr="00CB47E0">
        <w:rPr>
          <w:rFonts w:ascii="Times New Roman" w:hAnsi="Times New Roman" w:cs="Times New Roman"/>
          <w:sz w:val="24"/>
          <w:szCs w:val="24"/>
          <w:lang w:val="en-GB"/>
        </w:rPr>
        <w:t xml:space="preserve"> </w:t>
      </w:r>
      <w:r w:rsidR="0044048A" w:rsidRPr="00CB47E0">
        <w:rPr>
          <w:rFonts w:ascii="Times New Roman" w:hAnsi="Times New Roman" w:cs="Times New Roman"/>
          <w:sz w:val="24"/>
          <w:szCs w:val="24"/>
          <w:lang w:val="en-GB"/>
        </w:rPr>
        <w:t xml:space="preserve">aortic stenosis </w:t>
      </w:r>
      <w:r w:rsidR="00395D74" w:rsidRPr="00CB47E0">
        <w:rPr>
          <w:rFonts w:ascii="Times New Roman" w:hAnsi="Times New Roman" w:cs="Times New Roman"/>
          <w:sz w:val="24"/>
          <w:szCs w:val="24"/>
          <w:lang w:val="en-GB"/>
        </w:rPr>
        <w:t xml:space="preserve">(although not isolated aortic stenosis) </w:t>
      </w:r>
      <w:r w:rsidR="0072162B" w:rsidRPr="00CB47E0">
        <w:rPr>
          <w:rFonts w:ascii="Times New Roman" w:hAnsi="Times New Roman" w:cs="Times New Roman"/>
          <w:sz w:val="24"/>
          <w:szCs w:val="24"/>
          <w:lang w:val="en-GB"/>
        </w:rPr>
        <w:t xml:space="preserve">had </w:t>
      </w:r>
      <w:r w:rsidR="00A56B9B" w:rsidRPr="00CB47E0">
        <w:rPr>
          <w:rFonts w:ascii="Times New Roman" w:hAnsi="Times New Roman" w:cs="Times New Roman"/>
          <w:sz w:val="24"/>
          <w:szCs w:val="24"/>
          <w:lang w:val="en-GB"/>
        </w:rPr>
        <w:t xml:space="preserve">a </w:t>
      </w:r>
      <w:r w:rsidR="00791C1E" w:rsidRPr="00CB47E0">
        <w:rPr>
          <w:rFonts w:ascii="Times New Roman" w:hAnsi="Times New Roman" w:cs="Times New Roman"/>
          <w:sz w:val="24"/>
          <w:szCs w:val="24"/>
          <w:lang w:val="en-GB"/>
        </w:rPr>
        <w:t xml:space="preserve">slightly </w:t>
      </w:r>
      <w:r w:rsidR="007F4D0E" w:rsidRPr="00CB47E0">
        <w:rPr>
          <w:rFonts w:ascii="Times New Roman" w:hAnsi="Times New Roman" w:cs="Times New Roman"/>
          <w:sz w:val="24"/>
          <w:szCs w:val="24"/>
          <w:lang w:val="en-GB"/>
        </w:rPr>
        <w:t>higher</w:t>
      </w:r>
      <w:r w:rsidR="0072162B" w:rsidRPr="00CB47E0">
        <w:rPr>
          <w:rFonts w:ascii="Times New Roman" w:hAnsi="Times New Roman" w:cs="Times New Roman"/>
          <w:sz w:val="24"/>
          <w:szCs w:val="24"/>
          <w:lang w:val="en-GB"/>
        </w:rPr>
        <w:t xml:space="preserve"> thromboembolic </w:t>
      </w:r>
      <w:r w:rsidR="00791C1E" w:rsidRPr="00CB47E0">
        <w:rPr>
          <w:rFonts w:ascii="Times New Roman" w:hAnsi="Times New Roman" w:cs="Times New Roman"/>
          <w:sz w:val="24"/>
          <w:szCs w:val="24"/>
          <w:lang w:val="en-GB"/>
        </w:rPr>
        <w:t>rate</w:t>
      </w:r>
      <w:r w:rsidR="00367066" w:rsidRPr="00CB47E0">
        <w:rPr>
          <w:rFonts w:ascii="Times New Roman" w:hAnsi="Times New Roman" w:cs="Times New Roman"/>
          <w:sz w:val="24"/>
          <w:szCs w:val="24"/>
          <w:lang w:val="en-GB"/>
        </w:rPr>
        <w:t xml:space="preserve"> </w:t>
      </w:r>
      <w:r w:rsidR="009F0B92" w:rsidRPr="00CB47E0">
        <w:rPr>
          <w:rFonts w:ascii="Times New Roman" w:hAnsi="Times New Roman" w:cs="Times New Roman"/>
          <w:sz w:val="24"/>
          <w:szCs w:val="24"/>
          <w:lang w:val="en-GB"/>
        </w:rPr>
        <w:t>(</w:t>
      </w:r>
      <w:r w:rsidR="00367066" w:rsidRPr="00CB47E0">
        <w:rPr>
          <w:rFonts w:ascii="Times New Roman" w:hAnsi="Times New Roman" w:cs="Times New Roman"/>
          <w:sz w:val="24"/>
          <w:szCs w:val="24"/>
          <w:lang w:val="en-GB"/>
        </w:rPr>
        <w:t>4.21 vs</w:t>
      </w:r>
      <w:r w:rsidR="009F0B92" w:rsidRPr="00CB47E0">
        <w:rPr>
          <w:rFonts w:ascii="Times New Roman" w:hAnsi="Times New Roman" w:cs="Times New Roman"/>
          <w:sz w:val="24"/>
          <w:szCs w:val="24"/>
          <w:lang w:val="en-GB"/>
        </w:rPr>
        <w:t>.</w:t>
      </w:r>
      <w:r w:rsidR="00367066" w:rsidRPr="00CB47E0">
        <w:rPr>
          <w:rFonts w:ascii="Times New Roman" w:hAnsi="Times New Roman" w:cs="Times New Roman"/>
          <w:sz w:val="24"/>
          <w:szCs w:val="24"/>
          <w:lang w:val="en-GB"/>
        </w:rPr>
        <w:t xml:space="preserve"> </w:t>
      </w:r>
      <w:r w:rsidR="009F0B92" w:rsidRPr="00CB47E0">
        <w:rPr>
          <w:rFonts w:ascii="Times New Roman" w:hAnsi="Times New Roman" w:cs="Times New Roman"/>
          <w:sz w:val="24"/>
          <w:szCs w:val="24"/>
          <w:lang w:val="en-GB"/>
        </w:rPr>
        <w:t>2.98</w:t>
      </w:r>
      <w:r w:rsidR="007673E6" w:rsidRPr="00CB47E0">
        <w:rPr>
          <w:rFonts w:ascii="Times New Roman" w:hAnsi="Times New Roman" w:cs="Times New Roman"/>
          <w:sz w:val="24"/>
          <w:szCs w:val="24"/>
          <w:lang w:val="en-GB"/>
        </w:rPr>
        <w:t xml:space="preserve"> (VKA)</w:t>
      </w:r>
      <w:r w:rsidR="009F0B92" w:rsidRPr="00CB47E0">
        <w:rPr>
          <w:rFonts w:ascii="Times New Roman" w:hAnsi="Times New Roman" w:cs="Times New Roman"/>
          <w:sz w:val="24"/>
          <w:szCs w:val="24"/>
          <w:lang w:val="en-GB"/>
        </w:rPr>
        <w:t xml:space="preserve">/3.16 </w:t>
      </w:r>
      <w:r w:rsidR="007673E6" w:rsidRPr="00CB47E0">
        <w:rPr>
          <w:rFonts w:ascii="Times New Roman" w:hAnsi="Times New Roman" w:cs="Times New Roman"/>
          <w:sz w:val="24"/>
          <w:szCs w:val="24"/>
          <w:lang w:val="en-GB"/>
        </w:rPr>
        <w:t xml:space="preserve">(NOAC) </w:t>
      </w:r>
      <w:r w:rsidR="009F0B92" w:rsidRPr="00CB47E0">
        <w:rPr>
          <w:rFonts w:ascii="Times New Roman" w:hAnsi="Times New Roman" w:cs="Times New Roman"/>
          <w:sz w:val="24"/>
          <w:szCs w:val="24"/>
          <w:lang w:val="en-GB"/>
        </w:rPr>
        <w:t>events per 100 person-years)</w:t>
      </w:r>
      <w:r w:rsidR="00791C1E" w:rsidRPr="00CB47E0">
        <w:rPr>
          <w:rFonts w:ascii="Times New Roman" w:hAnsi="Times New Roman" w:cs="Times New Roman"/>
          <w:sz w:val="24"/>
          <w:szCs w:val="24"/>
          <w:lang w:val="en-GB"/>
        </w:rPr>
        <w:t xml:space="preserve"> </w:t>
      </w:r>
      <w:r w:rsidR="00B1630A" w:rsidRPr="00CB47E0">
        <w:rPr>
          <w:rFonts w:ascii="Times New Roman" w:hAnsi="Times New Roman" w:cs="Times New Roman"/>
          <w:sz w:val="24"/>
          <w:szCs w:val="24"/>
          <w:lang w:val="en-GB"/>
        </w:rPr>
        <w:t>and</w:t>
      </w:r>
      <w:r w:rsidR="0072162B" w:rsidRPr="00CB47E0">
        <w:rPr>
          <w:rFonts w:ascii="Times New Roman" w:hAnsi="Times New Roman" w:cs="Times New Roman"/>
          <w:sz w:val="24"/>
          <w:szCs w:val="24"/>
          <w:lang w:val="en-GB"/>
        </w:rPr>
        <w:t xml:space="preserve"> bleeding r</w:t>
      </w:r>
      <w:r w:rsidR="00791C1E" w:rsidRPr="00CB47E0">
        <w:rPr>
          <w:rFonts w:ascii="Times New Roman" w:hAnsi="Times New Roman" w:cs="Times New Roman"/>
          <w:sz w:val="24"/>
          <w:szCs w:val="24"/>
          <w:lang w:val="en-GB"/>
        </w:rPr>
        <w:t>ate</w:t>
      </w:r>
      <w:r w:rsidR="0072162B" w:rsidRPr="00CB47E0">
        <w:rPr>
          <w:rFonts w:ascii="Times New Roman" w:hAnsi="Times New Roman" w:cs="Times New Roman"/>
          <w:sz w:val="24"/>
          <w:szCs w:val="24"/>
          <w:lang w:val="en-GB"/>
        </w:rPr>
        <w:t xml:space="preserve"> </w:t>
      </w:r>
      <w:r w:rsidR="00B1630A" w:rsidRPr="00CB47E0">
        <w:rPr>
          <w:rFonts w:ascii="Times New Roman" w:hAnsi="Times New Roman" w:cs="Times New Roman"/>
          <w:sz w:val="24"/>
          <w:szCs w:val="24"/>
          <w:lang w:val="en-GB"/>
        </w:rPr>
        <w:t>(7.61 vs. 6.66</w:t>
      </w:r>
      <w:r w:rsidR="007673E6" w:rsidRPr="00CB47E0">
        <w:rPr>
          <w:rFonts w:ascii="Times New Roman" w:hAnsi="Times New Roman" w:cs="Times New Roman"/>
          <w:sz w:val="24"/>
          <w:szCs w:val="24"/>
          <w:lang w:val="en-GB"/>
        </w:rPr>
        <w:t xml:space="preserve"> (VKA)</w:t>
      </w:r>
      <w:r w:rsidR="00B1630A" w:rsidRPr="00CB47E0">
        <w:rPr>
          <w:rFonts w:ascii="Times New Roman" w:hAnsi="Times New Roman" w:cs="Times New Roman"/>
          <w:sz w:val="24"/>
          <w:szCs w:val="24"/>
          <w:lang w:val="en-GB"/>
        </w:rPr>
        <w:t>/4.43</w:t>
      </w:r>
      <w:r w:rsidR="007673E6" w:rsidRPr="00CB47E0">
        <w:rPr>
          <w:rFonts w:ascii="Times New Roman" w:hAnsi="Times New Roman" w:cs="Times New Roman"/>
          <w:sz w:val="24"/>
          <w:szCs w:val="24"/>
          <w:lang w:val="en-GB"/>
        </w:rPr>
        <w:t xml:space="preserve"> (NOAC)</w:t>
      </w:r>
      <w:r w:rsidR="009F0B92" w:rsidRPr="00CB47E0">
        <w:rPr>
          <w:rFonts w:ascii="Times New Roman" w:hAnsi="Times New Roman" w:cs="Times New Roman"/>
          <w:sz w:val="24"/>
          <w:szCs w:val="24"/>
          <w:lang w:val="en-GB"/>
        </w:rPr>
        <w:t xml:space="preserve"> events per 100 person-years) </w:t>
      </w:r>
      <w:r w:rsidR="00791C1E" w:rsidRPr="00CB47E0">
        <w:rPr>
          <w:rFonts w:ascii="Times New Roman" w:hAnsi="Times New Roman" w:cs="Times New Roman"/>
          <w:sz w:val="24"/>
          <w:szCs w:val="24"/>
          <w:lang w:val="en-GB"/>
        </w:rPr>
        <w:t>compared to</w:t>
      </w:r>
      <w:r w:rsidR="00395D74" w:rsidRPr="00CB47E0">
        <w:rPr>
          <w:rFonts w:ascii="Times New Roman" w:hAnsi="Times New Roman" w:cs="Times New Roman"/>
          <w:sz w:val="24"/>
          <w:szCs w:val="24"/>
          <w:lang w:val="en-GB"/>
        </w:rPr>
        <w:t xml:space="preserve"> the rates in</w:t>
      </w:r>
      <w:r w:rsidR="009F0B92" w:rsidRPr="00CB47E0">
        <w:rPr>
          <w:rFonts w:ascii="Times New Roman" w:hAnsi="Times New Roman" w:cs="Times New Roman"/>
          <w:sz w:val="24"/>
          <w:szCs w:val="24"/>
          <w:lang w:val="en-GB"/>
        </w:rPr>
        <w:t xml:space="preserve"> our study</w:t>
      </w:r>
      <w:r w:rsidR="0072162B" w:rsidRPr="00CB47E0">
        <w:rPr>
          <w:rFonts w:ascii="Times New Roman" w:hAnsi="Times New Roman" w:cs="Times New Roman"/>
          <w:sz w:val="24"/>
          <w:szCs w:val="24"/>
          <w:lang w:val="en-GB"/>
        </w:rPr>
        <w:t xml:space="preserve">. In the post hoc </w:t>
      </w:r>
      <w:r w:rsidR="007673E6" w:rsidRPr="00CB47E0">
        <w:rPr>
          <w:rFonts w:ascii="Times New Roman" w:hAnsi="Times New Roman" w:cs="Times New Roman"/>
          <w:sz w:val="24"/>
          <w:szCs w:val="24"/>
          <w:lang w:val="en-GB"/>
        </w:rPr>
        <w:t xml:space="preserve">randomized trial </w:t>
      </w:r>
      <w:r w:rsidR="0072162B" w:rsidRPr="00CB47E0">
        <w:rPr>
          <w:rFonts w:ascii="Times New Roman" w:hAnsi="Times New Roman" w:cs="Times New Roman"/>
          <w:sz w:val="24"/>
          <w:szCs w:val="24"/>
          <w:lang w:val="en-GB"/>
        </w:rPr>
        <w:t xml:space="preserve">subanalysis, patients with aortic stenosis </w:t>
      </w:r>
      <w:r w:rsidR="00C87675" w:rsidRPr="00CB47E0">
        <w:rPr>
          <w:rFonts w:ascii="Times New Roman" w:hAnsi="Times New Roman" w:cs="Times New Roman"/>
          <w:sz w:val="24"/>
          <w:szCs w:val="24"/>
          <w:lang w:val="en-GB"/>
        </w:rPr>
        <w:t xml:space="preserve">were </w:t>
      </w:r>
      <w:r w:rsidR="0072162B" w:rsidRPr="00CB47E0">
        <w:rPr>
          <w:rFonts w:ascii="Times New Roman" w:hAnsi="Times New Roman" w:cs="Times New Roman"/>
          <w:sz w:val="24"/>
          <w:szCs w:val="24"/>
          <w:lang w:val="en-GB"/>
        </w:rPr>
        <w:t xml:space="preserve">identified as </w:t>
      </w:r>
      <w:r w:rsidR="00C87675" w:rsidRPr="00CB47E0">
        <w:rPr>
          <w:rFonts w:ascii="Times New Roman" w:hAnsi="Times New Roman" w:cs="Times New Roman"/>
          <w:sz w:val="24"/>
          <w:szCs w:val="24"/>
          <w:lang w:val="en-GB"/>
        </w:rPr>
        <w:t xml:space="preserve">a high-risk subgroup regarding thromboembolic and bleeding risk. </w:t>
      </w:r>
      <w:r w:rsidR="009F0B92" w:rsidRPr="00CB47E0">
        <w:rPr>
          <w:rFonts w:ascii="Times New Roman" w:hAnsi="Times New Roman" w:cs="Times New Roman"/>
          <w:sz w:val="24"/>
          <w:szCs w:val="24"/>
          <w:lang w:val="en-GB"/>
        </w:rPr>
        <w:t>A</w:t>
      </w:r>
      <w:r w:rsidR="007D57C8" w:rsidRPr="00CB47E0">
        <w:rPr>
          <w:rFonts w:ascii="Times New Roman" w:hAnsi="Times New Roman" w:cs="Times New Roman"/>
          <w:sz w:val="24"/>
          <w:szCs w:val="24"/>
          <w:lang w:val="en-GB"/>
        </w:rPr>
        <w:t>nother study did not find a higher risk in atrial fibrillation patients with aortic stenosis compared to those without aortic stenosis,</w:t>
      </w:r>
      <w:r w:rsidR="007D57C8"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{"citationItems":[{"id":"ITEM-1","itemData":{"ISBN":"0195-668x","ISSN":"15229645","PMID":"25994754","abstract":"AIMS: The CHA2DS2VASc score is a clinical risk stratification tool which estimates the risk of stroke and thromboembolism in non-valvular atrial fibrillation (AF). We aimed to establish the value of this score for risk evaluation in patients with non-valvular AF and valvular heart disease.\\n\\nMETHODS AND RESULTS: Among 8053 patients with non-valvular AF (ESC guidelines definition), patients were categorized into Group 1 (no valve disease, n = 6851; 85%) and Group 2 (valve disease with neither rheumatic mitral stenosis nor valve prothesis, n = 1202; 15%). After follow-up of 868 ± 1043 days, 627 stroke/ thromboembolic (TE) events were recorded. Group 2 was significantly older, had a higher CHA2DS2VASc score and had a higher risk of thromboembolic events [hazard ratio (HR) 1.39; 95% CI 1.14-1.69, P = 0.001] compared with Group 1. Severe valve disease was not associated with worse prognosis for stroke/TE events. In the two groups, stroke/TE risk increased with a higher CHA2DS2VASc score. Factors independently associated with increased risk of stroke/TE events were older age (HR 1.25, 95% CI 1.14-1.36 per 10-year increase, P &lt; 0.0001) and higher CHA2DS2VASc score (HR 1.33, 95% CI 1.23-1.45, P &lt; 0.0001). The predictive value (c-statistic) of the CHA2DS2VASc score was similar in the two groups.\\n\\nCONCLUSION: In patients with non-valvular AF, left-sided valvular heart disease (excluding mitral stenosis and protheses) was associated with an increased risk of stroke/TE events. A higher CHA2DS2VASc score in these patients is likely to explain these results.","author":[{"dropping-particle":"","family":"Philippart","given":"Raphael","non-dropping-particle":"","parse-names":false,"suffix":""},{"dropping-particle":"","family":"Brunet-Bernard","given":"Anne","non-dropping-particle":"","parse-names":false,"suffix":""},{"dropping-particle":"","family":"Clementy","given":"Nicolas","non-dropping-particle":"","parse-names":false,"suffix":""},{"dropping-particle":"","family":"Bourguignon","given":"Thierry","non-dropping-particle":"","parse-names":false,"suffix":""},{"dropping-particle":"","family":"Mirza","given":"Alain","non-dropping-particle":"","parse-names":false,"suffix":""},{"dropping-particle":"","family":"Babuty","given":"Dominique","non-dropping-particle":"","parse-names":false,"suffix":""},{"dropping-particle":"","family":"Angoulvant","given":"Denis","non-dropping-particle":"","parse-names":false,"suffix":""},{"dropping-particle":"","family":"Lip","given":"Gregory Y.H.","non-dropping-particle":"","parse-names":false,"suffix":""},{"dropping-particle":"","family":"Fauchier","given":"Laurent","non-dropping-particle":"","parse-names":false,"suffix":""}],"container-title":"European Heart Journal","id":"ITEM-1","issued":{"date-parts":[["2015"]]},"page":"1822-1830","title":"Prognostic value of CHA2DS2-VASc score in patients with 'non-valvular atrial fibrillation' and valvular heart disease: The Loire Valley Atrial Fibrillation Project","type":"article-journal","volume":"36"},"uris":["http://www.mendeley.com/documents/?uuid=96bde4de-8037-4fa2-8af9-8b80c158d3ba"]}],"mendeley":{"formattedCitation":"(6)","plainTextFormattedCitation":"(6)","previouslyFormattedCitation":"(6)"},"properties":{"noteIndex":0},"schema":"https://github.com/citation-style-language/schema/raw/master/csl-citation.json"}</w:instrText>
      </w:r>
      <w:r w:rsidR="007D57C8"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(6)</w:t>
      </w:r>
      <w:r w:rsidR="007D57C8" w:rsidRPr="00CB47E0">
        <w:rPr>
          <w:rFonts w:ascii="Times New Roman" w:hAnsi="Times New Roman" w:cs="Times New Roman"/>
          <w:sz w:val="24"/>
          <w:szCs w:val="24"/>
          <w:lang w:val="en-GB"/>
        </w:rPr>
        <w:fldChar w:fldCharType="end"/>
      </w:r>
      <w:r w:rsidR="007D57C8" w:rsidRPr="00CB47E0">
        <w:rPr>
          <w:rFonts w:ascii="Times New Roman" w:hAnsi="Times New Roman" w:cs="Times New Roman"/>
          <w:sz w:val="24"/>
          <w:szCs w:val="24"/>
          <w:lang w:val="en-GB"/>
        </w:rPr>
        <w:t xml:space="preserve"> but </w:t>
      </w:r>
      <w:r w:rsidR="00871686" w:rsidRPr="00CB47E0">
        <w:rPr>
          <w:rFonts w:ascii="Times New Roman" w:hAnsi="Times New Roman" w:cs="Times New Roman"/>
          <w:sz w:val="24"/>
          <w:szCs w:val="24"/>
          <w:lang w:val="en-GB"/>
        </w:rPr>
        <w:t>a recent study</w:t>
      </w:r>
      <w:r w:rsidR="007D57C8" w:rsidRPr="00CB47E0">
        <w:rPr>
          <w:rFonts w:ascii="Times New Roman" w:hAnsi="Times New Roman" w:cs="Times New Roman"/>
          <w:sz w:val="24"/>
          <w:szCs w:val="24"/>
          <w:lang w:val="en-GB"/>
        </w:rPr>
        <w:t xml:space="preserve"> confirmed the</w:t>
      </w:r>
      <w:r w:rsidR="00990D46" w:rsidRPr="00CB47E0">
        <w:rPr>
          <w:rFonts w:ascii="Times New Roman" w:hAnsi="Times New Roman" w:cs="Times New Roman"/>
          <w:sz w:val="24"/>
          <w:szCs w:val="24"/>
          <w:lang w:val="en-GB"/>
        </w:rPr>
        <w:t xml:space="preserve"> findings</w:t>
      </w:r>
      <w:r w:rsidR="007D57C8" w:rsidRPr="00CB47E0">
        <w:rPr>
          <w:rFonts w:ascii="Times New Roman" w:hAnsi="Times New Roman" w:cs="Times New Roman"/>
          <w:sz w:val="24"/>
          <w:szCs w:val="24"/>
          <w:lang w:val="en-GB"/>
        </w:rPr>
        <w:t xml:space="preserve"> of the post hoc analysis.</w:t>
      </w:r>
      <w:r w:rsidR="00E07267"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author":[{"dropping-particle":"","family":"Banerjee","given":"Amitava","non-dropping-particle":"","parse-names":false,"suffix":""},{"dropping-particle":"","family":"Allan","given":"Victoria","non-dropping-particle":"","parse-names":false,"suffix":""},{"dropping-particle":"","family":"Denaxas","given":"Spiros","non-dropping-particle":"","parse-names":false,"suffix":""},{"dropping-particle":"","family":"Shah","given":"Anoop","non-dropping-particle":"","parse-names":false,"suffix":""},{"dropping-particle":"","family":"Kotecha","given":"Dipak","non-dropping-particle":"","parse-names":false,"suffix":""},{"dropping-particle":"","family":"Lambiase","given":"Pier D","non-dropping-particle":"","parse-names":false,"suffix":""},{"dropping-particle":"","family":"Jacob","given":"Joseph","non-dropping-particle":"","parse-names":false,"suffix":""},{"dropping-particle":"","family":"Lund","given":"Lars H","non-dropping-particle":"","parse-names":false,"suffix":""},{"dropping-particle":"","family":"Hemingway","given":"Harry","non-dropping-particle":"","parse-names":false,"suffix":""}],"container-title":"Europace","id":"ITEM-1","issued":{"date-parts":[["2019"]]},"page":"1-9","title":"Subtypes of atrial fibrillation with concomitant valvular heart disease derived from electronic health records : phenotypes , population prevalence , trends and prognosis","type":"article-journal","volume":"220"},"uris":["http://www.mendeley.com/documents/?uuid=b1cf69a8-033c-4a15-9d52-f0ade9aeaf37"]}],"mendeley":{"formattedCitation":"(4)","plainTextFormattedCitation":"(4)","previouslyFormattedCitation":"(4)"},"properties":{"noteIndex":0},"schema":"https://github.com/citation-style-language/schema/raw/master/csl-citation.json"}</w:instrText>
      </w:r>
      <w:r w:rsidR="00E07267"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(4)</w:t>
      </w:r>
      <w:r w:rsidR="00E07267" w:rsidRPr="00CB47E0">
        <w:rPr>
          <w:rFonts w:ascii="Times New Roman" w:hAnsi="Times New Roman" w:cs="Times New Roman"/>
          <w:sz w:val="24"/>
          <w:szCs w:val="24"/>
          <w:lang w:val="en-GB"/>
        </w:rPr>
        <w:fldChar w:fldCharType="end"/>
      </w:r>
    </w:p>
    <w:p w14:paraId="3E94DAB3" w14:textId="58852E12" w:rsidR="004D4B38" w:rsidRPr="007268BD" w:rsidRDefault="004D4B38" w:rsidP="0044048A">
      <w:pPr>
        <w:spacing w:after="0" w:line="480" w:lineRule="auto"/>
        <w:rPr>
          <w:rFonts w:ascii="Times New Roman" w:hAnsi="Times New Roman" w:cs="Times New Roman"/>
          <w:color w:val="FF0000"/>
          <w:sz w:val="24"/>
          <w:szCs w:val="24"/>
          <w:lang w:val="en-US"/>
        </w:rPr>
      </w:pPr>
      <w:r w:rsidRPr="007268BD">
        <w:rPr>
          <w:rFonts w:ascii="Times New Roman" w:hAnsi="Times New Roman" w:cs="Times New Roman"/>
          <w:color w:val="FF0000"/>
          <w:sz w:val="24"/>
          <w:szCs w:val="24"/>
          <w:lang w:val="en-US"/>
        </w:rPr>
        <w:t xml:space="preserve">We observed a 1-year mortality risk of 19.1% and 25.1% in patients with isolated aortic stenosis treated with a VKA and a NOAC, respectively, which was higher than what has been reported </w:t>
      </w:r>
      <w:r w:rsidRPr="007268BD">
        <w:rPr>
          <w:rFonts w:ascii="Times New Roman" w:hAnsi="Times New Roman" w:cs="Times New Roman"/>
          <w:color w:val="FF0000"/>
          <w:sz w:val="24"/>
          <w:szCs w:val="24"/>
          <w:lang w:val="en-US"/>
        </w:rPr>
        <w:lastRenderedPageBreak/>
        <w:t>in some other studies</w:t>
      </w:r>
      <w:r w:rsidR="00F62619">
        <w:rPr>
          <w:rFonts w:ascii="Times New Roman" w:hAnsi="Times New Roman" w:cs="Times New Roman"/>
          <w:color w:val="FF0000"/>
          <w:sz w:val="24"/>
          <w:szCs w:val="24"/>
          <w:lang w:val="en-US"/>
        </w:rPr>
        <w:t>,</w:t>
      </w:r>
      <w:r w:rsidR="007268BD" w:rsidRPr="007268BD">
        <w:rPr>
          <w:rFonts w:ascii="Times New Roman" w:hAnsi="Times New Roman" w:cs="Times New Roman"/>
          <w:color w:val="FF0000"/>
          <w:sz w:val="24"/>
          <w:szCs w:val="24"/>
          <w:lang w:val="en-US"/>
        </w:rPr>
        <w:fldChar w:fldCharType="begin" w:fldLock="1"/>
      </w:r>
      <w:r w:rsidR="007268BD" w:rsidRPr="007268BD">
        <w:rPr>
          <w:rFonts w:ascii="Times New Roman" w:hAnsi="Times New Roman" w:cs="Times New Roman"/>
          <w:color w:val="FF0000"/>
          <w:sz w:val="24"/>
          <w:szCs w:val="24"/>
          <w:lang w:val="en-US"/>
        </w:rPr>
        <w:instrText>ADDIN CSL_CITATION {"citationItems":[{"id":"ITEM-1","itemData":{"ISSN":"23806591","abstract":"Importance: The natural history and the management of patients with asymptomatic aortic stenosis (AS) have not been fully examined in the current era. Objective: To determine the clinical outcomes of patients with asymptomatic AS using data from the Heart Valve Clinic International Database. Design, Setting, and Participants: This registry was assembled by merging data from prospectively gathered institutional databases from 10 heart valve clinics in Europe, Canada, and the United States. Asymptomatic patients with an aortic valve area of 1.5 cm2 or less and preserved left ventricular ejection fraction (LVEF) greater than 50% at entry were considered for the present analysis. Data were collected from January 2001 to December 2014, and data were analyzed from January 2017 to July 2018. Main Outcomes and Measures: Natural history, need for aortic valve replacement (AVR), and survival of asymptomatic patients with moderate or severe AS at entry followed up in a heart valve clinic. Indications for AVR were based on current guideline recommendations. Results: Of the 1375 patients included in this analysis, 834 (60.7%) were male, and the mean (SD) age was 71 (13) years. A total of 861 patients (62.6%) had severe AS (aortic valve area less than 1.0 cm2). The mean (SD) overall survival during medical management (mean [SD] follow up, 27 [24] months) was 93% (1%), 86% (2%), and 75% (4%) at 2, 4, and 8 years, respectively. A total of 104 patients (7.6%) died under observation, including 57 patients (54.8%) from cardiovascular causes. The crude rate of sudden death was 0.65% over the duration of the study. A total of 542 patients (39.4%) underwent AVR, including 388 patients (71.6%) with severe AS at study entry and 154 (28.4%) with moderate AS at entry who progressed to severe AS. Those with severe AS at entry who underwent AVR did so at a mean (SD) of 14.4 (16.6) months and a median of 8.7 months. The mean (SD) 2-year and 4-year AVR-free survival rates for asymptomatic patients with severe AS at baseline were 54% (2%) and 32% (3%), respectively. In those undergoing AVR, the 30-day postprocedural mortality was 0.9%. In patients with severe AS at entry, peak aortic jet velocity (greater than 5 m/s) and LVEF (less than 60%) were associated with all-cause and cardiovascular mortality without AVR; these factors were also associated with postprocedural mortality in those patients with severe AS at baseline who underwent AVR (surgical AVR in 310 patients; transcatheter …","author":[{"dropping-particle":"","family":"Lancellotti","given":"Patrizio","non-dropping-particle":"","parse-names":false,"suffix":""},{"dropping-particle":"","family":"Magne","given":"Julien","non-dropping-particle":"","parse-names":false,"suffix":""},{"dropping-particle":"","family":"Dulgheru","given":"Raluca","non-dropping-particle":"","parse-names":false,"suffix":""},{"dropping-particle":"","family":"Clavel","given":"Marie Annick","non-dropping-particle":"","parse-names":false,"suffix":""},{"dropping-particle":"","family":"Donal","given":"Erwan","non-dropping-particle":"","parse-names":false,"suffix":""},{"dropping-particle":"","family":"Vannan","given":"Mani A.","non-dropping-particle":"","parse-names":false,"suffix":""},{"dropping-particle":"","family":"Chambers","given":"John","non-dropping-particle":"","parse-names":false,"suffix":""},{"dropping-particle":"","family":"Rosenhek","given":"Raphael","non-dropping-particle":"","parse-names":false,"suffix":""},{"dropping-particle":"","family":"Habib","given":"Gilbert","non-dropping-particle":"","parse-names":false,"suffix":""},{"dropping-particle":"","family":"Lloyd","given":"Guy","non-dropping-particle":"","parse-names":false,"suffix":""},{"dropping-particle":"","family":"Nistri","given":"Stefano","non-dropping-particle":"","parse-names":false,"suffix":""},{"dropping-particle":"","family":"Garbi","given":"Madalina","non-dropping-particle":"","parse-names":false,"suffix":""},{"dropping-particle":"","family":"Marchetta","given":"Stella","non-dropping-particle":"","parse-names":false,"suffix":""},{"dropping-particle":"","family":"Fattouch","given":"Khalil","non-dropping-particle":"","parse-names":false,"suffix":""},{"dropping-particle":"","family":"Coisne","given":"Augustin","non-dropping-particle":"","parse-names":false,"suffix":""},{"dropping-particle":"","family":"Montaigne","given":"David","non-dropping-particle":"","parse-names":false,"suffix":""},{"dropping-particle":"","family":"Modine","given":"Thomas","non-dropping-particle":"","parse-names":false,"suffix":""},{"dropping-particle":"","family":"Davin","given":"Laurent","non-dropping-particle":"","parse-names":false,"suffix":""},{"dropping-particle":"","family":"Gach","given":"Olivier","non-dropping-particle":"","parse-names":false,"suffix":""},{"dropping-particle":"","family":"Radermecker","given":"Marc","non-dropping-particle":"","parse-names":false,"suffix":""},{"dropping-particle":"","family":"Liu","given":"Shizhen","non-dropping-particle":"","parse-names":false,"suffix":""},{"dropping-particle":"","family":"Gillam","given":"Linda","non-dropping-particle":"","parse-names":false,"suffix":""},{"dropping-particle":"","family":"Rossi","given":"Andrea","non-dropping-particle":"","parse-names":false,"suffix":""},{"dropping-particle":"","family":"Galli","given":"Elena","non-dropping-particle":"","parse-names":false,"suffix":""},{"dropping-particle":"","family":"Ilardi","given":"Federica","non-dropping-particle":"","parse-names":false,"suffix":""},{"dropping-particle":"","family":"Tastet","given":"Lionel","non-dropping-particle":"","parse-names":false,"suffix":""},{"dropping-particle":"","family":"Capoulade","given":"Romain","non-dropping-particle":"","parse-names":false,"suffix":""},{"dropping-particle":"","family":"Zilberszac","given":"Robert","non-dropping-particle":"","parse-names":false,"suffix":""},{"dropping-particle":"","family":"Vollema","given":"E. Mara","non-dropping-particle":"","parse-names":false,"suffix":""},{"dropping-particle":"","family":"Delgado","given":"Victoria","non-dropping-particle":"","parse-names":false,"suffix":""},{"dropping-particle":"","family":"Cosyns","given":"Bernard","non-dropping-particle":"","parse-names":false,"suffix":""},{"dropping-particle":"","family":"Lafitte","given":"Stephane","non-dropping-particle":"","parse-names":false,"suffix":""},{"dropping-particle":"","family":"Bernard","given":"Anne","non-dropping-particle":"","parse-names":false,"suffix":""},{"dropping-particle":"","family":"Pierard","given":"Luc A.","non-dropping-particle":"","parse-names":false,"suffix":""},{"dropping-particle":"","family":"Bax","given":"Jeroen J.","non-dropping-particle":"","parse-names":false,"suffix":""},{"dropping-particle":"","family":"Pibarot","given":"Philippe","non-dropping-particle":"","parse-names":false,"suffix":""},{"dropping-particle":"","family":"Oury","given":"Cécile","non-dropping-particle":"","parse-names":false,"suffix":""}],"container-title":"JAMA Cardiology","id":"ITEM-1","issued":{"date-parts":[["2018"]]},"page":"1060-1068","title":"Outcomes of Patients with Asymptomatic Aortic Stenosis Followed Up in Heart Valve Clinics","type":"article-journal","volume":"3"},"uris":["http://www.mendeley.com/documents/?uuid=a7e919bc-6f6e-4d28-bdd8-774965465048"]},{"id":"ITEM-2","itemData":{"abstract":"Background Current guidelines generally recommend watchful waiting until symptoms emerge for aortic valve replacement (AVR) in asymptomatic patients with severe aortic stenosis (AS). Objectives The study sought to compare the long-term outcomes of initial AVR versus conservative strategies following the diagnosis of asymptomatic severe AS. Methods We used data from a large multicenter registry enrolling 3,815 consecutive patients with severe AS (peak aortic jet velocity &gt;4.0 m/s, or mean aortic pressure gradient &gt;40 mm Hg, or aortic valve area &lt;1.0 cm2) between January 2003 and December 2011. Among 1,808 asymptomatic patients, the initial AVR and conservative strategies were chosen in 291 patients, and 1,517 patients, respectively. Median follow-up was 1,361 days with 90% follow-up rate at 2 years. The propensity score-matched cohort of 582 patients (n = 291 in each group) was developed as the main analysis set for the current report. Results Baseline characteristics of the propensity score-matched cohort were largely comparable, except for the slightly younger age and the greater AS severity in the initial AVR group. In the conservative group, AVR was performed in 41% of patients during follow-up. The cumulative 5-year incidences of all-cause death and heart failure hospitalization were significantly lower in the initial AVR group than in the conservative group (15.4% vs. 26.4%, p = 0.009; 3.8% vs. 19.9%, p &lt; 0.001, respectively). Conclusions The long-term outcome of asymptomatic patients with severe AS was dismal when managed conservatively in this real-world analysis and might be substantially improved by an initial AVR strategy. (Contemporary Outcomes After Surgery and Medical Treatment in Patients With Severe Aortic Stenosis Registry; UMIN000012140)","author":[{"dropping-particle":"","family":"Taniguchi","given":"Tomohiko","non-dropping-particle":"","parse-names":false,"suffix":""},{"dropping-particle":"","family":"Morimoto","given":"Takeshi","non-dropping-particle":"","parse-names":false,"suffix":""},{"dropping-particle":"","family":"Shiomi","given":"Hiroki","non-dropping-particle":"","parse-names":false,"suffix":""},{"dropping-particle":"","family":"Ando","given":"Kenji","non-dropping-particle":"","parse-names":false,"suffix":""},{"dropping-particle":"","family":"Kanamori","given":"Norio","non-dropping-particle":"","parse-names":false,"suffix":""},{"dropping-particle":"","family":"Murata","given":"Koichiro","non-dropping-particle":"","parse-names":false,"suffix":""},{"dropping-particle":"","family":"Kitai","given":"Takeshi","non-dropping-particle":"","parse-names":false,"suffix":""},{"dropping-particle":"","family":"Kawase","given":"Yuichi","non-dropping-particle":"","parse-names":false,"suffix":""},{"dropping-particle":"","family":"Izumi","given":"Chisato","non-dropping-particle":"","parse-names":false,"suffix":""},{"dropping-particle":"","family":"Miyake","given":"Makoto","non-dropping-particle":"","parse-names":false,"suffix":""},{"dropping-particle":"","family":"Mitsuoka","given":"Hirokazu","non-dropping-particle":"","parse-names":false,"suffix":""},{"dropping-particle":"","family":"Kato","given":"Masashi","non-dropping-particle":"","parse-names":false,"suffix":""},{"dropping-particle":"","family":"Hirano","given":"Yutaka","non-dropping-particle":"","parse-names":false,"suffix":""},{"dropping-particle":"","family":"Matsuda","given":"Shintaro","non-dropping-particle":"","parse-names":false,"suffix":""},{"dropping-particle":"","family":"Nagao","given":"Kazuya","non-dropping-particle":"","parse-names":false,"suffix":""},{"dropping-particle":"","family":"Inada","given":"Tsukasa","non-dropping-particle":"","parse-names":false,"suffix":""},{"dropping-particle":"","family":"Murakami","given":"Tomoyuki","non-dropping-particle":"","parse-names":false,"suffix":""},{"dropping-particle":"","family":"Takeuchi","given":"Yasuyo","non-dropping-particle":"","parse-names":false,"suffix":""},{"dropping-particle":"","family":"Yamane","given":"Keiichiro","non-dropping-particle":"","parse-names":false,"suffix":""},{"dropping-particle":"","family":"Toyofuku","given":"Mamoru","non-dropping-particle":"","parse-names":false,"suffix":""},{"dropping-particle":"","family":"Ishii","given":"Mitsuru","non-dropping-particle":"","parse-names":false,"suffix":""},{"dropping-particle":"","family":"Minamino-Muta","given":"Eri","non-dropping-particle":"","parse-names":false,"suffix":""},{"dropping-particle":"","family":"Kato","given":"Takao","non-dropping-particle":"","parse-names":false,"suffix":""},{"dropping-particle":"","family":"Inoko","given":"Moriaki","non-dropping-particle":"","parse-names":false,"suffix":""},{"dropping-particle":"","family":"Ikeda","given":"Tomoyuki","non-dropping-particle":"","parse-names":false,"suffix":""},{"dropping-particle":"","family":"Komasa","given":"Akihiro","non-dropping-particle":"","parse-names":false,"suffix":""},{"dropping-particle":"","family":"Ishii","given":"Katsuhisa","non-dropping-particle":"","parse-names":false,"suffix":""},{"dropping-particle":"","family":"Hotta","given":"Kozo","non-dropping-particle":"","parse-names":false,"suffix":""},{"dropping-particle":"","family":"Higashitani","given":"Nobuya","non-dropping-particle":"","parse-names":false,"suffix":""},{"dropping-particle":"","family":"Kato","given":"Yoshihiro","non-dropping-particle":"","parse-names":false,"suffix":""},{"dropping-particle":"","family":"Inuzuka","given":"Yasutaka","non-dropping-particle":"","parse-names":false,"suffix":""},{"dropping-particle":"","family":"Maeda","given":"Chiyo","non-dropping-particle":"","parse-names":false,"suffix":""},{"dropping-particle":"","family":"Jinnai","given":"Toshikazu","non-dropping-particle":"","parse-names":false,"suffix":""},{"dropping-particle":"","family":"Morikami","given":"Yuko","non-dropping-particle":"","parse-names":false,"suffix":""},{"dropping-particle":"","family":"Sakata","given":"Ryuzo","non-dropping-particle":"","parse-names":false,"suffix":""},{"dropping-particle":"","family":"Kimura","given":"Takeshi","non-dropping-particle":"","parse-names":false,"suffix":""}],"container-title":"Journal of the American College of Cardiology","id":"ITEM-2","issued":{"date-parts":[["2015"]]},"page":"2827-2838","title":"Initial Surgical Versus Conservative Strategies in Patients with Asymptomatic Severe Aortic Stenosis","type":"article-journal","volume":"66"},"uris":["http://www.mendeley.com/documents/?uuid=6c34e764-444b-360e-aa1a-55324a18a2c5"]}],"mendeley":{"formattedCitation":"(18,19)","plainTextFormattedCitation":"(18,19)","previouslyFormattedCitation":"(18,19)"},"properties":{"noteIndex":0},"schema":"https://github.com/citation-style-language/schema/raw/master/csl-citation.json"}</w:instrText>
      </w:r>
      <w:r w:rsidR="007268BD" w:rsidRPr="007268BD">
        <w:rPr>
          <w:rFonts w:ascii="Times New Roman" w:hAnsi="Times New Roman" w:cs="Times New Roman"/>
          <w:color w:val="FF0000"/>
          <w:sz w:val="24"/>
          <w:szCs w:val="24"/>
          <w:lang w:val="en-US"/>
        </w:rPr>
        <w:fldChar w:fldCharType="separate"/>
      </w:r>
      <w:r w:rsidR="007268BD" w:rsidRPr="007268BD">
        <w:rPr>
          <w:rFonts w:ascii="Times New Roman" w:hAnsi="Times New Roman" w:cs="Times New Roman"/>
          <w:noProof/>
          <w:color w:val="FF0000"/>
          <w:sz w:val="24"/>
          <w:szCs w:val="24"/>
          <w:lang w:val="en-US"/>
        </w:rPr>
        <w:t>(18,19)</w:t>
      </w:r>
      <w:r w:rsidR="007268BD" w:rsidRPr="007268BD">
        <w:rPr>
          <w:rFonts w:ascii="Times New Roman" w:hAnsi="Times New Roman" w:cs="Times New Roman"/>
          <w:color w:val="FF0000"/>
          <w:sz w:val="24"/>
          <w:szCs w:val="24"/>
          <w:lang w:val="en-US"/>
        </w:rPr>
        <w:fldChar w:fldCharType="end"/>
      </w:r>
      <w:r w:rsidRPr="007268BD">
        <w:rPr>
          <w:rFonts w:ascii="Times New Roman" w:hAnsi="Times New Roman" w:cs="Times New Roman"/>
          <w:color w:val="FF0000"/>
          <w:sz w:val="24"/>
          <w:szCs w:val="24"/>
          <w:lang w:val="en-US"/>
        </w:rPr>
        <w:t xml:space="preserve"> but similar to the risk reported in a </w:t>
      </w:r>
      <w:r w:rsidR="00F62619">
        <w:rPr>
          <w:rFonts w:ascii="Times New Roman" w:hAnsi="Times New Roman" w:cs="Times New Roman"/>
          <w:color w:val="FF0000"/>
          <w:sz w:val="24"/>
          <w:szCs w:val="24"/>
          <w:lang w:val="en-US"/>
        </w:rPr>
        <w:t xml:space="preserve">study published </w:t>
      </w:r>
      <w:r w:rsidRPr="007268BD">
        <w:rPr>
          <w:rFonts w:ascii="Times New Roman" w:hAnsi="Times New Roman" w:cs="Times New Roman"/>
          <w:color w:val="FF0000"/>
          <w:sz w:val="24"/>
          <w:szCs w:val="24"/>
          <w:lang w:val="en-US"/>
        </w:rPr>
        <w:t>recently</w:t>
      </w:r>
      <w:r w:rsidR="00F62619">
        <w:rPr>
          <w:rFonts w:ascii="Times New Roman" w:hAnsi="Times New Roman" w:cs="Times New Roman"/>
          <w:color w:val="FF0000"/>
          <w:sz w:val="24"/>
          <w:szCs w:val="24"/>
          <w:lang w:val="en-US"/>
        </w:rPr>
        <w:t>.</w:t>
      </w:r>
      <w:r w:rsidR="007268BD" w:rsidRPr="007268BD">
        <w:rPr>
          <w:rFonts w:ascii="Times New Roman" w:hAnsi="Times New Roman" w:cs="Times New Roman"/>
          <w:color w:val="FF0000"/>
          <w:sz w:val="24"/>
          <w:szCs w:val="24"/>
          <w:lang w:val="en-US"/>
        </w:rPr>
        <w:fldChar w:fldCharType="begin" w:fldLock="1"/>
      </w:r>
      <w:r w:rsidR="007268BD" w:rsidRPr="007268BD">
        <w:rPr>
          <w:rFonts w:ascii="Times New Roman" w:hAnsi="Times New Roman" w:cs="Times New Roman"/>
          <w:color w:val="FF0000"/>
          <w:sz w:val="24"/>
          <w:szCs w:val="24"/>
          <w:lang w:val="en-US"/>
        </w:rPr>
        <w:instrText>ADDIN CSL_CITATION {"citationItems":[{"id":"ITEM-1","itemData":{"abstract":"Background: Historical data suggesting poor survival in patients with aortic stenosis (AS) who do not undergo treatment are largely confined to patients with severe AS. Objectives: This study sought to determine the prognostic impact of all levels of native valvular AS. Methods: Severity of AS was characterized by convention and by statistical distribution in 122,809 male patients (mean age 61 ± 17 years) and 118,494 female patients (mean age 62 ± 19 years), with measured aortic valve (AV) mean gradient, peak velocity, and/or area. The relationship between AS severity and survival was then examined during median 1,208 days (interquartile range: 598 to 2,177 days) of follow-up. Patients with previous aortic valve intervention were excluded. Results: Overall, 16,129 (6.7%), 3,315 (1.4%), and 6,383 (2.6%) patients had mild, moderate, and severe AS, respectively. On an adjusted basis (vs. no AS; 5-year mortality 19%), patients with mild to severe AS had an increasing risk of long-term mortality (adjusted hazard ratio: 1.44 to 2.09; p &lt; 0.001 for all comparisons). The 5-year mortality was 56% and 67%, respectively, in those with moderate AS (mean gradient 20.0 to 39.0 mm Hg/peak velocity 3.0 to 3.9 m/s) and severe AS (≥40.0 mm Hg, ≥4.0 m/s, or AV area &lt;1.0 cm2 in low-flow, low-gradient severe AS). A markedly increased risk of death from all causes (5-year mortality &gt;50%) and cardiovascular disease was evident from a mean AV gradient &gt;20.0 mm Hg (moderate AS) after adjusting for age, sex, left ventricular systolic or diastolic dysfunction, and aortic regurgitation. Conclusions: These data confirm that when left untreated, severe AS is associated with poor long-term survival. Moreover, they also suggest poor survival rates in patients with moderate AS. (National Echocardiographic Database of Australia [NEDA]; ACTRN12617001387314)","author":[{"dropping-particle":"","family":"Strange","given":"Geoff","non-dropping-particle":"","parse-names":false,"suffix":""},{"dropping-particle":"","family":"Stewart","given":"Simon","non-dropping-particle":"","parse-names":false,"suffix":""},{"dropping-particle":"","family":"Celermajer","given":"David","non-dropping-particle":"","parse-names":false,"suffix":""},{"dropping-particle":"","family":"Prior","given":"David","non-dropping-particle":"","parse-names":false,"suffix":""},{"dropping-particle":"","family":"Scalia","given":"Gregory M.","non-dropping-particle":"","parse-names":false,"suffix":""},{"dropping-particle":"","family":"Marwick","given":"Thomas","non-dropping-particle":"","parse-names":false,"suffix":""},{"dropping-particle":"","family":"Ilton","given":"Marcus","non-dropping-particle":"","parse-names":false,"suffix":""},{"dropping-particle":"","family":"Joseph","given":"Majo","non-dropping-particle":"","parse-names":false,"suffix":""},{"dropping-particle":"","family":"Codde","given":"Jim","non-dropping-particle":"","parse-names":false,"suffix":""},{"dropping-particle":"","family":"Playford","given":"David","non-dropping-particle":"","parse-names":false,"suffix":""}],"container-title":"Journal of the American College of Cardiology","id":"ITEM-1","issued":{"date-parts":[["2019"]]},"page":"1851-1863","title":"Poor Long-Term Survival in Patients With Moderate Aortic Stenosis","type":"article-journal","volume":"74"},"uris":["http://www.mendeley.com/documents/?uuid=b7e6ef43-3006-30a1-9af8-89da567e31d9"]}],"mendeley":{"formattedCitation":"(20)","plainTextFormattedCitation":"(20)"},"properties":{"noteIndex":0},"schema":"https://github.com/citation-style-language/schema/raw/master/csl-citation.json"}</w:instrText>
      </w:r>
      <w:r w:rsidR="007268BD" w:rsidRPr="007268BD">
        <w:rPr>
          <w:rFonts w:ascii="Times New Roman" w:hAnsi="Times New Roman" w:cs="Times New Roman"/>
          <w:color w:val="FF0000"/>
          <w:sz w:val="24"/>
          <w:szCs w:val="24"/>
          <w:lang w:val="en-US"/>
        </w:rPr>
        <w:fldChar w:fldCharType="separate"/>
      </w:r>
      <w:r w:rsidR="007268BD" w:rsidRPr="007268BD">
        <w:rPr>
          <w:rFonts w:ascii="Times New Roman" w:hAnsi="Times New Roman" w:cs="Times New Roman"/>
          <w:noProof/>
          <w:color w:val="FF0000"/>
          <w:sz w:val="24"/>
          <w:szCs w:val="24"/>
          <w:lang w:val="en-US"/>
        </w:rPr>
        <w:t>(20)</w:t>
      </w:r>
      <w:r w:rsidR="007268BD" w:rsidRPr="007268BD">
        <w:rPr>
          <w:rFonts w:ascii="Times New Roman" w:hAnsi="Times New Roman" w:cs="Times New Roman"/>
          <w:color w:val="FF0000"/>
          <w:sz w:val="24"/>
          <w:szCs w:val="24"/>
          <w:lang w:val="en-US"/>
        </w:rPr>
        <w:fldChar w:fldCharType="end"/>
      </w:r>
      <w:r w:rsidRPr="007268BD">
        <w:rPr>
          <w:rFonts w:ascii="Times New Roman" w:hAnsi="Times New Roman" w:cs="Times New Roman"/>
          <w:color w:val="FF0000"/>
          <w:sz w:val="24"/>
          <w:szCs w:val="24"/>
          <w:lang w:val="en-US"/>
        </w:rPr>
        <w:t xml:space="preserve"> In our study, the high cumulative death incidences</w:t>
      </w:r>
      <w:r w:rsidR="0013730B">
        <w:rPr>
          <w:rFonts w:ascii="Times New Roman" w:hAnsi="Times New Roman" w:cs="Times New Roman"/>
          <w:color w:val="FF0000"/>
          <w:sz w:val="24"/>
          <w:szCs w:val="24"/>
          <w:lang w:val="en-US"/>
        </w:rPr>
        <w:t xml:space="preserve"> are</w:t>
      </w:r>
      <w:r w:rsidRPr="007268BD">
        <w:rPr>
          <w:rFonts w:ascii="Times New Roman" w:hAnsi="Times New Roman" w:cs="Times New Roman"/>
          <w:color w:val="FF0000"/>
          <w:sz w:val="24"/>
          <w:szCs w:val="24"/>
          <w:lang w:val="en-US"/>
        </w:rPr>
        <w:t xml:space="preserve"> likely related to the high median age of 81 years, as well as high CHA</w:t>
      </w:r>
      <w:r w:rsidRPr="007268BD">
        <w:rPr>
          <w:rFonts w:ascii="Times New Roman" w:hAnsi="Times New Roman" w:cs="Times New Roman"/>
          <w:color w:val="FF0000"/>
          <w:sz w:val="24"/>
          <w:szCs w:val="24"/>
          <w:vertAlign w:val="subscript"/>
          <w:lang w:val="en-US"/>
        </w:rPr>
        <w:t>2</w:t>
      </w:r>
      <w:r w:rsidRPr="007268BD">
        <w:rPr>
          <w:rFonts w:ascii="Times New Roman" w:hAnsi="Times New Roman" w:cs="Times New Roman"/>
          <w:color w:val="FF0000"/>
          <w:sz w:val="24"/>
          <w:szCs w:val="24"/>
          <w:lang w:val="en-US"/>
        </w:rPr>
        <w:t>DS</w:t>
      </w:r>
      <w:r w:rsidRPr="007268BD">
        <w:rPr>
          <w:rFonts w:ascii="Times New Roman" w:hAnsi="Times New Roman" w:cs="Times New Roman"/>
          <w:color w:val="FF0000"/>
          <w:sz w:val="24"/>
          <w:szCs w:val="24"/>
          <w:vertAlign w:val="subscript"/>
          <w:lang w:val="en-US"/>
        </w:rPr>
        <w:t>2</w:t>
      </w:r>
      <w:r w:rsidRPr="007268BD">
        <w:rPr>
          <w:rFonts w:ascii="Times New Roman" w:hAnsi="Times New Roman" w:cs="Times New Roman"/>
          <w:color w:val="FF0000"/>
          <w:sz w:val="24"/>
          <w:szCs w:val="24"/>
          <w:lang w:val="en-US"/>
        </w:rPr>
        <w:t>-VASc and Charlson Comorbidity Index scores in these patients together with the fact that the study population consisted of patients with diagnoses of atrial fibrillation and VHD requiring hospital contact.</w:t>
      </w:r>
    </w:p>
    <w:p w14:paraId="3F02152B" w14:textId="6F96D98B" w:rsidR="001A6E22" w:rsidRPr="00CB47E0" w:rsidRDefault="00F0176F" w:rsidP="0044048A">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P</w:t>
      </w:r>
      <w:r w:rsidR="00072245" w:rsidRPr="00CB47E0">
        <w:rPr>
          <w:rFonts w:ascii="Times New Roman" w:hAnsi="Times New Roman" w:cs="Times New Roman"/>
          <w:sz w:val="24"/>
          <w:szCs w:val="24"/>
          <w:lang w:val="en-GB"/>
        </w:rPr>
        <w:t>atients with aort</w:t>
      </w:r>
      <w:r w:rsidR="0027647D" w:rsidRPr="00CB47E0">
        <w:rPr>
          <w:rFonts w:ascii="Times New Roman" w:hAnsi="Times New Roman" w:cs="Times New Roman"/>
          <w:sz w:val="24"/>
          <w:szCs w:val="24"/>
          <w:lang w:val="en-GB"/>
        </w:rPr>
        <w:t>ic stenosis are often older, have</w:t>
      </w:r>
      <w:r w:rsidR="00072245" w:rsidRPr="00CB47E0">
        <w:rPr>
          <w:rFonts w:ascii="Times New Roman" w:hAnsi="Times New Roman" w:cs="Times New Roman"/>
          <w:sz w:val="24"/>
          <w:szCs w:val="24"/>
          <w:lang w:val="en-GB"/>
        </w:rPr>
        <w:t xml:space="preserve"> many comorbidities</w:t>
      </w:r>
      <w:r w:rsidR="0027647D" w:rsidRPr="00CB47E0">
        <w:rPr>
          <w:rFonts w:ascii="Times New Roman" w:hAnsi="Times New Roman" w:cs="Times New Roman"/>
          <w:sz w:val="24"/>
          <w:szCs w:val="24"/>
          <w:lang w:val="en-GB"/>
        </w:rPr>
        <w:t>, and thus, high CHA</w:t>
      </w:r>
      <w:r w:rsidR="0027647D" w:rsidRPr="00CB47E0">
        <w:rPr>
          <w:rFonts w:ascii="Times New Roman" w:hAnsi="Times New Roman" w:cs="Times New Roman"/>
          <w:sz w:val="24"/>
          <w:szCs w:val="24"/>
          <w:vertAlign w:val="subscript"/>
          <w:lang w:val="en-GB"/>
        </w:rPr>
        <w:t>2</w:t>
      </w:r>
      <w:r w:rsidR="0027647D" w:rsidRPr="00CB47E0">
        <w:rPr>
          <w:rFonts w:ascii="Times New Roman" w:hAnsi="Times New Roman" w:cs="Times New Roman"/>
          <w:sz w:val="24"/>
          <w:szCs w:val="24"/>
          <w:lang w:val="en-GB"/>
        </w:rPr>
        <w:t>DS</w:t>
      </w:r>
      <w:r w:rsidR="0027647D" w:rsidRPr="00CB47E0">
        <w:rPr>
          <w:rFonts w:ascii="Times New Roman" w:hAnsi="Times New Roman" w:cs="Times New Roman"/>
          <w:sz w:val="24"/>
          <w:szCs w:val="24"/>
          <w:vertAlign w:val="subscript"/>
          <w:lang w:val="en-GB"/>
        </w:rPr>
        <w:t>2</w:t>
      </w:r>
      <w:r w:rsidR="0027647D" w:rsidRPr="00CB47E0">
        <w:rPr>
          <w:rFonts w:ascii="Times New Roman" w:hAnsi="Times New Roman" w:cs="Times New Roman"/>
          <w:sz w:val="24"/>
          <w:szCs w:val="24"/>
          <w:lang w:val="en-GB"/>
        </w:rPr>
        <w:t>-VASc and HAS-BLED scores</w:t>
      </w:r>
      <w:r w:rsidR="00EB29F8" w:rsidRPr="00CB47E0">
        <w:rPr>
          <w:rFonts w:ascii="Times New Roman" w:hAnsi="Times New Roman" w:cs="Times New Roman"/>
          <w:sz w:val="24"/>
          <w:szCs w:val="24"/>
          <w:lang w:val="en-GB"/>
        </w:rPr>
        <w:t>, as seen in</w:t>
      </w:r>
      <w:r w:rsidR="00C17EA4" w:rsidRPr="00CB47E0">
        <w:rPr>
          <w:rFonts w:ascii="Times New Roman" w:hAnsi="Times New Roman" w:cs="Times New Roman"/>
          <w:sz w:val="24"/>
          <w:szCs w:val="24"/>
          <w:lang w:val="en-GB"/>
        </w:rPr>
        <w:t xml:space="preserve"> our study. Therefore</w:t>
      </w:r>
      <w:r w:rsidR="00EB29F8" w:rsidRPr="00CB47E0">
        <w:rPr>
          <w:rFonts w:ascii="Times New Roman" w:hAnsi="Times New Roman" w:cs="Times New Roman"/>
          <w:sz w:val="24"/>
          <w:szCs w:val="24"/>
          <w:lang w:val="en-GB"/>
        </w:rPr>
        <w:t>,</w:t>
      </w:r>
      <w:r w:rsidR="001A6E22" w:rsidRPr="00CB47E0">
        <w:rPr>
          <w:rFonts w:ascii="Times New Roman" w:hAnsi="Times New Roman" w:cs="Times New Roman"/>
          <w:sz w:val="24"/>
          <w:szCs w:val="24"/>
          <w:lang w:val="en-GB"/>
        </w:rPr>
        <w:t xml:space="preserve"> it is possible that the observed risks </w:t>
      </w:r>
      <w:r w:rsidR="0005224B" w:rsidRPr="00CB47E0">
        <w:rPr>
          <w:rFonts w:ascii="Times New Roman" w:hAnsi="Times New Roman" w:cs="Times New Roman"/>
          <w:sz w:val="24"/>
          <w:szCs w:val="24"/>
          <w:lang w:val="en-GB"/>
        </w:rPr>
        <w:t xml:space="preserve">in our study </w:t>
      </w:r>
      <w:r w:rsidR="001A6E22" w:rsidRPr="00CB47E0">
        <w:rPr>
          <w:rFonts w:ascii="Times New Roman" w:hAnsi="Times New Roman" w:cs="Times New Roman"/>
          <w:sz w:val="24"/>
          <w:szCs w:val="24"/>
          <w:lang w:val="en-GB"/>
        </w:rPr>
        <w:t>were primarily influenced by the presence of cardiovascular risk factor, rather than the heart valve disease</w:t>
      </w:r>
      <w:r w:rsidR="0027647D" w:rsidRPr="00CB47E0">
        <w:rPr>
          <w:rFonts w:ascii="Times New Roman" w:hAnsi="Times New Roman" w:cs="Times New Roman"/>
          <w:sz w:val="24"/>
          <w:szCs w:val="24"/>
          <w:lang w:val="en-GB"/>
        </w:rPr>
        <w:t xml:space="preserve"> itself</w:t>
      </w:r>
      <w:r w:rsidR="001A6E22" w:rsidRPr="00CB47E0">
        <w:rPr>
          <w:rFonts w:ascii="Times New Roman" w:hAnsi="Times New Roman" w:cs="Times New Roman"/>
          <w:sz w:val="24"/>
          <w:szCs w:val="24"/>
          <w:lang w:val="en-GB"/>
        </w:rPr>
        <w:t>.</w:t>
      </w:r>
      <w:r w:rsidR="0027647D" w:rsidRPr="00CB47E0">
        <w:rPr>
          <w:rFonts w:ascii="Times New Roman" w:hAnsi="Times New Roman" w:cs="Times New Roman"/>
          <w:sz w:val="24"/>
          <w:szCs w:val="24"/>
          <w:lang w:val="en-GB"/>
        </w:rPr>
        <w:t xml:space="preserve"> </w:t>
      </w:r>
      <w:r w:rsidR="00D53B92" w:rsidRPr="00CB47E0">
        <w:rPr>
          <w:rFonts w:ascii="Times New Roman" w:hAnsi="Times New Roman" w:cs="Times New Roman"/>
          <w:sz w:val="24"/>
          <w:szCs w:val="24"/>
          <w:lang w:val="en-GB"/>
        </w:rPr>
        <w:t>Irrespective</w:t>
      </w:r>
      <w:r w:rsidR="0027647D" w:rsidRPr="00CB47E0">
        <w:rPr>
          <w:rFonts w:ascii="Times New Roman" w:hAnsi="Times New Roman" w:cs="Times New Roman"/>
          <w:sz w:val="24"/>
          <w:szCs w:val="24"/>
          <w:lang w:val="en-GB"/>
        </w:rPr>
        <w:t xml:space="preserve"> of the causal explanation, this anticoagulated patient group </w:t>
      </w:r>
      <w:r w:rsidRPr="00CB47E0">
        <w:rPr>
          <w:rFonts w:ascii="Times New Roman" w:hAnsi="Times New Roman" w:cs="Times New Roman"/>
          <w:sz w:val="24"/>
          <w:szCs w:val="24"/>
          <w:lang w:val="en-GB"/>
        </w:rPr>
        <w:t xml:space="preserve">is a high-risk subgroup that </w:t>
      </w:r>
      <w:r w:rsidR="00EB29F8" w:rsidRPr="00CB47E0">
        <w:rPr>
          <w:rFonts w:ascii="Times New Roman" w:hAnsi="Times New Roman" w:cs="Times New Roman"/>
          <w:sz w:val="24"/>
          <w:szCs w:val="24"/>
          <w:lang w:val="en-GB"/>
        </w:rPr>
        <w:t>needs</w:t>
      </w:r>
      <w:r w:rsidR="0027647D" w:rsidRPr="00CB47E0">
        <w:rPr>
          <w:rFonts w:ascii="Times New Roman" w:hAnsi="Times New Roman" w:cs="Times New Roman"/>
          <w:sz w:val="24"/>
          <w:szCs w:val="24"/>
          <w:lang w:val="en-GB"/>
        </w:rPr>
        <w:t xml:space="preserve"> careful consideration </w:t>
      </w:r>
      <w:r w:rsidR="00D53B92" w:rsidRPr="00CB47E0">
        <w:rPr>
          <w:rFonts w:ascii="Times New Roman" w:hAnsi="Times New Roman" w:cs="Times New Roman"/>
          <w:sz w:val="24"/>
          <w:szCs w:val="24"/>
          <w:lang w:val="en-GB"/>
        </w:rPr>
        <w:t xml:space="preserve">and follow-up regarding </w:t>
      </w:r>
      <w:r w:rsidR="004D38E4" w:rsidRPr="00CB47E0">
        <w:rPr>
          <w:rFonts w:ascii="Times New Roman" w:hAnsi="Times New Roman" w:cs="Times New Roman"/>
          <w:sz w:val="24"/>
          <w:szCs w:val="24"/>
          <w:lang w:val="en-GB"/>
        </w:rPr>
        <w:t>bleeding complications and thromboembolic risk.</w:t>
      </w:r>
      <w:r w:rsidR="0027647D" w:rsidRPr="00CB47E0">
        <w:rPr>
          <w:rFonts w:ascii="Times New Roman" w:hAnsi="Times New Roman" w:cs="Times New Roman"/>
          <w:sz w:val="24"/>
          <w:szCs w:val="24"/>
          <w:lang w:val="en-GB"/>
        </w:rPr>
        <w:t xml:space="preserve"> </w:t>
      </w:r>
    </w:p>
    <w:p w14:paraId="7D3DCE16" w14:textId="4DAB6AD4" w:rsidR="00BC0C40" w:rsidRPr="00CB47E0" w:rsidRDefault="007429F1" w:rsidP="0044048A">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 xml:space="preserve"> </w:t>
      </w:r>
    </w:p>
    <w:p w14:paraId="2B2D995F" w14:textId="22F710E0" w:rsidR="00155804" w:rsidRPr="00CB47E0" w:rsidRDefault="00155804" w:rsidP="00D8735B">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t>Mitral stenosis</w:t>
      </w:r>
    </w:p>
    <w:p w14:paraId="69118B84" w14:textId="6799C633" w:rsidR="00512E53" w:rsidRPr="00CB47E0" w:rsidRDefault="00D8735B" w:rsidP="00AF6E15">
      <w:pPr>
        <w:autoSpaceDE w:val="0"/>
        <w:autoSpaceDN w:val="0"/>
        <w:adjustRightInd w:val="0"/>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It is generally agreed that mitral stenosis is the subtype of native VHD with the highest risk of thromboembolism, probably related to the low-flow patterns occurring in the left atrium and with a frequent location of the thrombus outside of the left atrial appendage.</w:t>
      </w:r>
      <w:r w:rsidR="006977A9"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{"citationItems":[{"id":"ITEM-1","itemData":{"author":[{"dropping-particle":"De","family":"Caterina","given":"Raffaele","non-dropping-particle":"","parse-names":false,"suffix":""},{"dropping-particle":"","family":"Camm","given":"A John","non-dropping-particle":"","parse-names":false,"suffix":""}],"container-title":"Europace","id":"ITEM-1","issued":{"date-parts":[["2016"]]},"page":"6-11","title":"Non-vitamin K antagonist oral anticoagulants in atrial fibrillation accompanying mitral stenosis : the concept for a trial","type":"article-journal","volume":"18"},"uris":["http://www.mendeley.com/documents/?uuid=e4a1a41f-a887-49be-bb8e-f225b8bdd13d","http://www.mendeley.com/documents/?uuid=08f5462d-06ab-4e3d-ba29-6166c8113a2c"]}],"mendeley":{"formattedCitation":"(21)","plainTextFormattedCitation":"(21)","previouslyFormattedCitation":"(20)"},"properties":{"noteIndex":0},"schema":"https://github.com/citation-style-language/schema/raw/master/csl-citation.json"}</w:instrText>
      </w:r>
      <w:r w:rsidR="006977A9"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(21)</w:t>
      </w:r>
      <w:r w:rsidR="006977A9" w:rsidRPr="00CB47E0">
        <w:rPr>
          <w:rFonts w:ascii="Times New Roman" w:hAnsi="Times New Roman" w:cs="Times New Roman"/>
          <w:sz w:val="24"/>
          <w:szCs w:val="24"/>
          <w:lang w:val="en-GB"/>
        </w:rPr>
        <w:fldChar w:fldCharType="end"/>
      </w:r>
      <w:r w:rsidRPr="00CB47E0">
        <w:rPr>
          <w:rFonts w:ascii="Times New Roman" w:hAnsi="Times New Roman" w:cs="Times New Roman"/>
          <w:sz w:val="24"/>
          <w:szCs w:val="24"/>
          <w:lang w:val="en-GB"/>
        </w:rPr>
        <w:t xml:space="preserve"> </w:t>
      </w:r>
      <w:r w:rsidR="00BC0C40" w:rsidRPr="00CB47E0">
        <w:rPr>
          <w:rFonts w:ascii="Times New Roman" w:hAnsi="Times New Roman" w:cs="Times New Roman"/>
          <w:sz w:val="24"/>
          <w:szCs w:val="24"/>
          <w:lang w:val="en-GB"/>
        </w:rPr>
        <w:t>Patients with mitral stenosis were generally</w:t>
      </w:r>
      <w:r w:rsidR="0007299C" w:rsidRPr="00CB47E0">
        <w:rPr>
          <w:rFonts w:ascii="Times New Roman" w:hAnsi="Times New Roman" w:cs="Times New Roman"/>
          <w:sz w:val="24"/>
          <w:szCs w:val="24"/>
          <w:lang w:val="en-GB"/>
        </w:rPr>
        <w:t xml:space="preserve"> excluded in previous trials testing anticoagulation in patients with </w:t>
      </w:r>
      <w:r w:rsidR="00BC0C40" w:rsidRPr="00CB47E0">
        <w:rPr>
          <w:rFonts w:ascii="Times New Roman" w:hAnsi="Times New Roman" w:cs="Times New Roman"/>
          <w:sz w:val="24"/>
          <w:szCs w:val="24"/>
          <w:lang w:val="en-GB"/>
        </w:rPr>
        <w:t xml:space="preserve">atrial fibrillation, as mitral stenosis has been associated with </w:t>
      </w:r>
      <w:r w:rsidR="00FE3297" w:rsidRPr="00CB47E0">
        <w:rPr>
          <w:rFonts w:ascii="Times New Roman" w:hAnsi="Times New Roman" w:cs="Times New Roman"/>
          <w:sz w:val="24"/>
          <w:szCs w:val="24"/>
          <w:lang w:val="en-GB"/>
        </w:rPr>
        <w:t xml:space="preserve">a very high </w:t>
      </w:r>
      <w:r w:rsidR="00BC0C40" w:rsidRPr="00CB47E0">
        <w:rPr>
          <w:rFonts w:ascii="Times New Roman" w:hAnsi="Times New Roman" w:cs="Times New Roman"/>
          <w:sz w:val="24"/>
          <w:szCs w:val="24"/>
          <w:lang w:val="en-GB"/>
        </w:rPr>
        <w:t>stroke risk in previous studies.</w:t>
      </w:r>
      <w:r w:rsidR="00BC0C40"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{"citationItems":[{"id":"ITEM-1","itemData":{"author":[{"dropping-particle":"","family":"Wolf","given":"Philip A","non-dropping-particle":"","parse-names":false,"suffix":""},{"dropping-particle":"","family":"Dawber","given":"Thomas R","non-dropping-particle":"","parse-names":false,"suffix":""},{"dropping-particle":"","family":"Thomas","given":"H Emerson","non-dropping-particle":"","parse-names":false,"suffix":""},{"dropping-particle":"","family":"William","given":"B","non-dropping-particle":"","parse-names":false,"suffix":""}],"container-title":"Neurology","id":"ITEM-1","issued":{"date-parts":[["1978"]]},"page":"973-978","title":"Epidemiologic assessment of chronic atrial fibrillation and risk of stroke: The framingham Study","type":"article-journal","volume":"28"},"uris":["http://www.mendeley.com/documents/?uuid=44236f7a-da21-44cf-935b-427a4ffcee5f","http://www.mendeley.com/documents/?uuid=1f6460d7-d5e0-45fe-ae59-cd975cbc9641"]},{"id":"ITEM-2","itemData":{"author":[{"dropping-particle":"","family":"Rider","given":"Oliver J","non-dropping-particle":"","parse-names":false,"suffix":""},{"dropping-particle":"","family":"Malhotra","given":"Aneil","non-dropping-particle":"","parse-names":false,"suffix":""},{"dropping-particle":"","family":"Newton","given":"James D","non-dropping-particle":"","parse-names":false,"suffix":""}],"container-title":"J Stroke Cerebrovasc Dis","id":"ITEM-2","issued":{"date-parts":[["2013"]]},"page":"238-239","title":"Free Floating Left Atrial Ball Thrombus : A Rare Cause of Stroke","type":"article-journal","volume":"22"},"uris":["http://www.mendeley.com/documents/?uuid=387ad035-ab40-493d-bea5-479048e6445e","http://www.mendeley.com/documents/?uuid=132b3a24-04b3-4efe-bedd-2d9a7e65af18"]},{"id":"ITEM-3","itemData":{"author":[{"dropping-particle":"","family":"Olesen","given":"Knud H","non-dropping-particle":"","parse-names":false,"suffix":""}],"container-title":"Br Heart J","id":"ITEM-3","issued":{"date-parts":[["1962"]]},"page":"349-357","title":"The natural history of 271 patients with mitral stenosis under medical treatment.","type":"article-journal","volume":"24"},"uris":["http://www.mendeley.com/documents/?uuid=deeb1e58-5850-4b83-aee7-d9019c074296","http://www.mendeley.com/documents/?uuid=69ff0a4a-7e59-4492-a4ba-c82b8c0ab253"]},{"id":"ITEM-4","itemData":{"author":[{"dropping-particle":"","family":"Santos","given":"Paula Martinez","non-dropping-particle":"","parse-names":false,"suffix":""},{"dropping-particle":"","family":"Lopez","given":"Elena Batlle","non-dropping-particle":"","parse-names":false,"suffix":""},{"dropping-particle":"","family":"Barrio","given":"Elena Espana","non-dropping-particle":"","parse-names":false,"suffix":""},{"dropping-particle":"","family":"Marrupe","given":"Lorenzo Hernando","non-dropping-particle":"","parse-names":false,"suffix":""},{"dropping-particle":"","family":"Valtierra","given":"Julia Jimenenez","non-dropping-particle":"","parse-names":false,"suffix":""},{"dropping-particle":"","family":"Gonzalez","given":"Fatima Perez","non-dropping-particle":"","parse-names":false,"suffix":""},{"dropping-particle":"","family":"Riestra","given":"Adriana de la Rosa","non-dropping-particle":"","parse-names":false,"suffix":""},{"dropping-particle":"","family":"Ruiz","given":"Raquel Campuzano","non-dropping-particle":"","parse-names":false,"suffix":""},{"dropping-particle":"","family":"Rodriguez","given":"Javier Botas","non-dropping-particle":"","parse-names":false,"suffix":""}],"container-title":"Int J Cardiovasc Imaging","id":"ITEM-4","issued":{"date-parts":[["2013"]]},"page":"67","title":"Massive left atrium thrombus","type":"article-journal","volume":"30"},"uris":["http://www.mendeley.com/documents/?uuid=7e4cde0d-a53b-4aec-a8a4-0c0758457d91","http://www.mendeley.com/documents/?uuid=d397ea81-549b-4319-8bb2-b34299b03c00"]}],"mendeley":{"formattedCitation":"(22–25)","plainTextFormattedCitation":"(22–25)","previouslyFormattedCitation":"(21–24)"},"properties":{"noteIndex":0},"schema":"https://github.com/citation-style-language/schema/raw/master/csl-citation.json"}</w:instrText>
      </w:r>
      <w:r w:rsidR="00BC0C40"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(22–25)</w:t>
      </w:r>
      <w:r w:rsidR="00BC0C40" w:rsidRPr="00CB47E0">
        <w:rPr>
          <w:rFonts w:ascii="Times New Roman" w:hAnsi="Times New Roman" w:cs="Times New Roman"/>
          <w:sz w:val="24"/>
          <w:szCs w:val="24"/>
          <w:lang w:val="en-GB"/>
        </w:rPr>
        <w:fldChar w:fldCharType="end"/>
      </w:r>
      <w:r w:rsidR="00A56B9B" w:rsidRPr="00CB47E0">
        <w:rPr>
          <w:rFonts w:ascii="Times New Roman" w:hAnsi="Times New Roman" w:cs="Times New Roman"/>
          <w:sz w:val="24"/>
          <w:szCs w:val="24"/>
          <w:lang w:val="en-GB"/>
        </w:rPr>
        <w:t xml:space="preserve"> I</w:t>
      </w:r>
      <w:r w:rsidR="00EB29F8" w:rsidRPr="00CB47E0">
        <w:rPr>
          <w:rFonts w:ascii="Times New Roman" w:hAnsi="Times New Roman" w:cs="Times New Roman"/>
          <w:sz w:val="24"/>
          <w:szCs w:val="24"/>
          <w:lang w:val="en-GB"/>
        </w:rPr>
        <w:t>n our study,</w:t>
      </w:r>
      <w:r w:rsidR="00BC0C40" w:rsidRPr="00CB47E0">
        <w:rPr>
          <w:rFonts w:ascii="Times New Roman" w:hAnsi="Times New Roman" w:cs="Times New Roman"/>
          <w:sz w:val="24"/>
          <w:szCs w:val="24"/>
          <w:lang w:val="en-GB"/>
        </w:rPr>
        <w:t xml:space="preserve"> the observed high risk of thromboembolism</w:t>
      </w:r>
      <w:r w:rsidR="006978B2" w:rsidRPr="00CB47E0">
        <w:rPr>
          <w:rFonts w:ascii="Times New Roman" w:hAnsi="Times New Roman" w:cs="Times New Roman"/>
          <w:sz w:val="24"/>
          <w:szCs w:val="24"/>
          <w:lang w:val="en-GB"/>
        </w:rPr>
        <w:t xml:space="preserve"> </w:t>
      </w:r>
      <w:r w:rsidR="00051D2F" w:rsidRPr="00CB47E0">
        <w:rPr>
          <w:rFonts w:ascii="Times New Roman" w:hAnsi="Times New Roman" w:cs="Times New Roman"/>
          <w:sz w:val="24"/>
          <w:szCs w:val="24"/>
          <w:lang w:val="en-GB"/>
        </w:rPr>
        <w:t xml:space="preserve">at </w:t>
      </w:r>
      <w:r w:rsidR="006978B2" w:rsidRPr="00CB47E0">
        <w:rPr>
          <w:rFonts w:ascii="Times New Roman" w:hAnsi="Times New Roman" w:cs="Times New Roman"/>
          <w:sz w:val="24"/>
          <w:szCs w:val="24"/>
          <w:lang w:val="en-GB"/>
        </w:rPr>
        <w:t>1 year after atrial fibrillation diagnosis</w:t>
      </w:r>
      <w:r w:rsidR="008A5EB2" w:rsidRPr="00CB47E0">
        <w:rPr>
          <w:rFonts w:ascii="Times New Roman" w:hAnsi="Times New Roman" w:cs="Times New Roman"/>
          <w:sz w:val="24"/>
          <w:szCs w:val="24"/>
          <w:lang w:val="en-GB"/>
        </w:rPr>
        <w:t xml:space="preserve"> </w:t>
      </w:r>
      <w:r w:rsidR="00395D74" w:rsidRPr="00CB47E0">
        <w:rPr>
          <w:rFonts w:ascii="Times New Roman" w:hAnsi="Times New Roman" w:cs="Times New Roman"/>
          <w:sz w:val="24"/>
          <w:szCs w:val="24"/>
          <w:lang w:val="en-GB"/>
        </w:rPr>
        <w:t>was</w:t>
      </w:r>
      <w:r w:rsidR="00166B5F" w:rsidRPr="00CB47E0">
        <w:rPr>
          <w:rFonts w:ascii="Times New Roman" w:hAnsi="Times New Roman" w:cs="Times New Roman"/>
          <w:sz w:val="24"/>
          <w:szCs w:val="24"/>
          <w:lang w:val="en-GB"/>
        </w:rPr>
        <w:t xml:space="preserve"> expected </w:t>
      </w:r>
      <w:r w:rsidR="008A5EB2" w:rsidRPr="00CB47E0">
        <w:rPr>
          <w:rFonts w:ascii="Times New Roman" w:hAnsi="Times New Roman" w:cs="Times New Roman"/>
          <w:sz w:val="24"/>
          <w:szCs w:val="24"/>
          <w:lang w:val="en-GB"/>
        </w:rPr>
        <w:t>(</w:t>
      </w:r>
      <w:r w:rsidR="007F4D0E" w:rsidRPr="00CB47E0">
        <w:rPr>
          <w:rFonts w:ascii="Times New Roman" w:hAnsi="Times New Roman" w:cs="Times New Roman"/>
          <w:sz w:val="24"/>
          <w:szCs w:val="24"/>
          <w:lang w:val="en-GB"/>
        </w:rPr>
        <w:t>4.6</w:t>
      </w:r>
      <w:r w:rsidR="008A5EB2" w:rsidRPr="00CB47E0">
        <w:rPr>
          <w:rFonts w:ascii="Times New Roman" w:hAnsi="Times New Roman" w:cs="Times New Roman"/>
          <w:sz w:val="24"/>
          <w:szCs w:val="24"/>
          <w:lang w:val="en-GB"/>
        </w:rPr>
        <w:t>%)</w:t>
      </w:r>
      <w:r w:rsidR="00BC0C40" w:rsidRPr="00CB47E0">
        <w:rPr>
          <w:rFonts w:ascii="Times New Roman" w:hAnsi="Times New Roman" w:cs="Times New Roman"/>
          <w:sz w:val="24"/>
          <w:szCs w:val="24"/>
          <w:lang w:val="en-GB"/>
        </w:rPr>
        <w:t>, even though we examined an anticoagulated patient group</w:t>
      </w:r>
      <w:r w:rsidR="00573DE9" w:rsidRPr="00CB47E0">
        <w:rPr>
          <w:rFonts w:ascii="Times New Roman" w:hAnsi="Times New Roman" w:cs="Times New Roman"/>
          <w:sz w:val="24"/>
          <w:szCs w:val="24"/>
          <w:lang w:val="en-GB"/>
        </w:rPr>
        <w:t xml:space="preserve">. The observed rate of thromboembolism in our study was </w:t>
      </w:r>
      <w:r w:rsidR="00395D74" w:rsidRPr="00CB47E0">
        <w:rPr>
          <w:rFonts w:ascii="Times New Roman" w:hAnsi="Times New Roman" w:cs="Times New Roman"/>
          <w:sz w:val="24"/>
          <w:szCs w:val="24"/>
          <w:lang w:val="en-GB"/>
        </w:rPr>
        <w:t>slightly higher</w:t>
      </w:r>
      <w:r w:rsidR="00573DE9" w:rsidRPr="00CB47E0">
        <w:rPr>
          <w:rFonts w:ascii="Times New Roman" w:hAnsi="Times New Roman" w:cs="Times New Roman"/>
          <w:sz w:val="24"/>
          <w:szCs w:val="24"/>
          <w:lang w:val="en-GB"/>
        </w:rPr>
        <w:t xml:space="preserve"> than the rate</w:t>
      </w:r>
      <w:r w:rsidR="009F0B92" w:rsidRPr="00CB47E0">
        <w:rPr>
          <w:rFonts w:ascii="Times New Roman" w:hAnsi="Times New Roman" w:cs="Times New Roman"/>
          <w:sz w:val="24"/>
          <w:szCs w:val="24"/>
          <w:lang w:val="en-GB"/>
        </w:rPr>
        <w:t>s</w:t>
      </w:r>
      <w:r w:rsidR="00573DE9" w:rsidRPr="00CB47E0">
        <w:rPr>
          <w:rFonts w:ascii="Times New Roman" w:hAnsi="Times New Roman" w:cs="Times New Roman"/>
          <w:sz w:val="24"/>
          <w:szCs w:val="24"/>
          <w:lang w:val="en-GB"/>
        </w:rPr>
        <w:t xml:space="preserve"> observed in</w:t>
      </w:r>
      <w:r w:rsidR="00395D74" w:rsidRPr="00CB47E0">
        <w:rPr>
          <w:rFonts w:ascii="Times New Roman" w:hAnsi="Times New Roman" w:cs="Times New Roman"/>
          <w:sz w:val="24"/>
          <w:szCs w:val="24"/>
          <w:lang w:val="en-GB"/>
        </w:rPr>
        <w:t xml:space="preserve"> another study (</w:t>
      </w:r>
      <w:r w:rsidR="007673E6" w:rsidRPr="00CB47E0">
        <w:rPr>
          <w:rFonts w:ascii="Times New Roman" w:hAnsi="Times New Roman" w:cs="Times New Roman"/>
          <w:sz w:val="24"/>
          <w:szCs w:val="24"/>
          <w:lang w:val="en-GB"/>
        </w:rPr>
        <w:t xml:space="preserve">5.26 </w:t>
      </w:r>
      <w:r w:rsidR="009F0B92" w:rsidRPr="00CB47E0">
        <w:rPr>
          <w:rFonts w:ascii="Times New Roman" w:hAnsi="Times New Roman" w:cs="Times New Roman"/>
          <w:sz w:val="24"/>
          <w:szCs w:val="24"/>
          <w:lang w:val="en-GB"/>
        </w:rPr>
        <w:t xml:space="preserve">vs. </w:t>
      </w:r>
      <w:r w:rsidR="00395D74" w:rsidRPr="00CB47E0">
        <w:rPr>
          <w:rFonts w:ascii="Times New Roman" w:hAnsi="Times New Roman" w:cs="Times New Roman"/>
          <w:sz w:val="24"/>
          <w:szCs w:val="24"/>
          <w:lang w:val="en-GB"/>
        </w:rPr>
        <w:t xml:space="preserve">2.22-4.19 </w:t>
      </w:r>
      <w:r w:rsidR="009F0B92" w:rsidRPr="00CB47E0">
        <w:rPr>
          <w:rFonts w:ascii="Times New Roman" w:hAnsi="Times New Roman" w:cs="Times New Roman"/>
          <w:sz w:val="24"/>
          <w:szCs w:val="24"/>
          <w:lang w:val="en-GB"/>
        </w:rPr>
        <w:t xml:space="preserve">events </w:t>
      </w:r>
      <w:r w:rsidR="00395D74" w:rsidRPr="00CB47E0">
        <w:rPr>
          <w:rFonts w:ascii="Times New Roman" w:hAnsi="Times New Roman" w:cs="Times New Roman"/>
          <w:sz w:val="24"/>
          <w:szCs w:val="24"/>
          <w:lang w:val="en-GB"/>
        </w:rPr>
        <w:t>per 100 person-years)</w:t>
      </w:r>
      <w:r w:rsidR="00BC0C40" w:rsidRPr="00CB47E0">
        <w:rPr>
          <w:rFonts w:ascii="Times New Roman" w:hAnsi="Times New Roman" w:cs="Times New Roman"/>
          <w:sz w:val="24"/>
          <w:szCs w:val="24"/>
          <w:lang w:val="en-GB"/>
        </w:rPr>
        <w:t>.</w:t>
      </w:r>
      <w:r w:rsidR="00815E06"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{"citationItems":[{"id":"ITEM-1","itemData":{"author":[{"dropping-particle":"","family":"Kim","given":"Ju Youn","non-dropping-particle":"","parse-names":false,"suffix":""},{"dropping-particle":"","family":"Kim","given":"Sung-hwan","non-dropping-particle":"","parse-names":false,"suffix":""},{"dropping-particle":"","family":"Myong","given":"Jun-pyo","non-dropping-particle":"","parse-names":false,"suffix":""},{"dropping-particle":"","family":"Kim","given":"Yoo Ri","non-dropping-particle":"","parse-names":false,"suffix":""},{"dropping-particle":"","family":"Kim","given":"Tae-seok","non-dropping-particle":"","parse-names":false,"suffix":""},{"dropping-particle":"","family":"Kim","given":"Ji-hoon","non-dropping-particle":"","parse-names":false,"suffix":""},{"dropping-particle":"","family":"Jang","given":"Sung-won","non-dropping-particle":"","parse-names":false,"suffix":""},{"dropping-particle":"","family":"Oh","given":"Yong-seog","non-dropping-particle":"","parse-names":false,"suffix":""},{"dropping-particle":"","family":"Lee","given":"Man Young","non-dropping-particle":"","parse-names":false,"suffix":""},{"dropping-particle":"","family":"Rho","given":"Tai-ho","non-dropping-particle":"","parse-names":false,"suffix":""}],"container-title":"Journal of the American College of Cardiology","id":"ITEM-1","issued":{"date-parts":[["2019"]]},"page":"1123-1131","publisher":"Elsevier","title":"Outcomes of Direct Oral Anticoagulants in Patients With Mitral Stenosis","type":"article-journal","volume":"73"},"uris":["http://www.mendeley.com/documents/?uuid=0152b73e-30f3-4271-a8e6-cd55e4918233","http://www.mendeley.com/documents/?uuid=88a61377-154a-4115-b151-21f93284b140"]}],"mendeley":{"formattedCitation":"(26)","plainTextFormattedCitation":"(26)","previouslyFormattedCitation":"(25)"},"properties":{"noteIndex":0},"schema":"https://github.com/citation-style-language/schema/raw/master/csl-citation.json"}</w:instrText>
      </w:r>
      <w:r w:rsidR="00815E06"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(26)</w:t>
      </w:r>
      <w:r w:rsidR="00815E06" w:rsidRPr="00CB47E0">
        <w:rPr>
          <w:rFonts w:ascii="Times New Roman" w:hAnsi="Times New Roman" w:cs="Times New Roman"/>
          <w:sz w:val="24"/>
          <w:szCs w:val="24"/>
          <w:lang w:val="en-GB"/>
        </w:rPr>
        <w:fldChar w:fldCharType="end"/>
      </w:r>
      <w:r w:rsidR="00BF6C9E" w:rsidRPr="00CB47E0">
        <w:rPr>
          <w:rFonts w:ascii="Times New Roman" w:hAnsi="Times New Roman" w:cs="Times New Roman"/>
          <w:sz w:val="24"/>
          <w:szCs w:val="24"/>
          <w:lang w:val="en-GB"/>
        </w:rPr>
        <w:t xml:space="preserve"> </w:t>
      </w:r>
      <w:r w:rsidR="00F0176F" w:rsidRPr="00CB47E0">
        <w:rPr>
          <w:rFonts w:ascii="Times New Roman" w:hAnsi="Times New Roman" w:cs="Times New Roman"/>
          <w:sz w:val="24"/>
          <w:szCs w:val="24"/>
          <w:lang w:val="en-GB"/>
        </w:rPr>
        <w:t xml:space="preserve">We observed a </w:t>
      </w:r>
      <w:r w:rsidR="005A055C" w:rsidRPr="00CB47E0">
        <w:rPr>
          <w:rFonts w:ascii="Times New Roman" w:hAnsi="Times New Roman" w:cs="Times New Roman"/>
          <w:sz w:val="24"/>
          <w:szCs w:val="24"/>
          <w:lang w:val="en-GB"/>
        </w:rPr>
        <w:t>5.2</w:t>
      </w:r>
      <w:r w:rsidR="00F0176F" w:rsidRPr="00CB47E0">
        <w:rPr>
          <w:rFonts w:ascii="Times New Roman" w:hAnsi="Times New Roman" w:cs="Times New Roman"/>
          <w:sz w:val="24"/>
          <w:szCs w:val="24"/>
          <w:lang w:val="en-GB"/>
        </w:rPr>
        <w:t xml:space="preserve">% risk of major bleeding. </w:t>
      </w:r>
      <w:r w:rsidR="00BC0C40" w:rsidRPr="00CB47E0">
        <w:rPr>
          <w:rFonts w:ascii="Times New Roman" w:hAnsi="Times New Roman" w:cs="Times New Roman"/>
          <w:sz w:val="24"/>
          <w:szCs w:val="24"/>
          <w:lang w:val="en-GB"/>
        </w:rPr>
        <w:t>Mitral stenosis is the only native VHD</w:t>
      </w:r>
      <w:r w:rsidR="00F0176F" w:rsidRPr="00CB47E0">
        <w:rPr>
          <w:rFonts w:ascii="Times New Roman" w:hAnsi="Times New Roman" w:cs="Times New Roman"/>
          <w:sz w:val="24"/>
          <w:szCs w:val="24"/>
          <w:lang w:val="en-GB"/>
        </w:rPr>
        <w:t>, where</w:t>
      </w:r>
      <w:r w:rsidR="00BC0C40" w:rsidRPr="00CB47E0">
        <w:rPr>
          <w:rFonts w:ascii="Times New Roman" w:hAnsi="Times New Roman" w:cs="Times New Roman"/>
          <w:sz w:val="24"/>
          <w:szCs w:val="24"/>
          <w:lang w:val="en-GB"/>
        </w:rPr>
        <w:t xml:space="preserve"> </w:t>
      </w:r>
      <w:r w:rsidR="00512E53" w:rsidRPr="00CB47E0">
        <w:rPr>
          <w:rFonts w:ascii="Times New Roman" w:hAnsi="Times New Roman" w:cs="Times New Roman"/>
          <w:sz w:val="24"/>
          <w:szCs w:val="24"/>
          <w:lang w:val="en-GB"/>
        </w:rPr>
        <w:t>NOAC</w:t>
      </w:r>
      <w:r w:rsidR="00310013" w:rsidRPr="00CB47E0">
        <w:rPr>
          <w:rFonts w:ascii="Times New Roman" w:hAnsi="Times New Roman" w:cs="Times New Roman"/>
          <w:sz w:val="24"/>
          <w:szCs w:val="24"/>
          <w:lang w:val="en-GB"/>
        </w:rPr>
        <w:t>s are</w:t>
      </w:r>
      <w:r w:rsidR="00512E53" w:rsidRPr="00CB47E0">
        <w:rPr>
          <w:rFonts w:ascii="Times New Roman" w:hAnsi="Times New Roman" w:cs="Times New Roman"/>
          <w:sz w:val="24"/>
          <w:szCs w:val="24"/>
          <w:lang w:val="en-GB"/>
        </w:rPr>
        <w:t xml:space="preserve"> contraindicated</w:t>
      </w:r>
      <w:r w:rsidR="00F0176F" w:rsidRPr="00CB47E0">
        <w:rPr>
          <w:rFonts w:ascii="Times New Roman" w:hAnsi="Times New Roman" w:cs="Times New Roman"/>
          <w:sz w:val="24"/>
          <w:szCs w:val="24"/>
          <w:lang w:val="en-GB"/>
        </w:rPr>
        <w:t xml:space="preserve"> due to</w:t>
      </w:r>
      <w:r w:rsidR="00310013" w:rsidRPr="00CB47E0">
        <w:rPr>
          <w:rFonts w:ascii="Times New Roman" w:hAnsi="Times New Roman" w:cs="Times New Roman"/>
          <w:sz w:val="24"/>
          <w:szCs w:val="24"/>
          <w:lang w:val="en-GB"/>
        </w:rPr>
        <w:t xml:space="preserve"> </w:t>
      </w:r>
      <w:r w:rsidR="008E7B44" w:rsidRPr="00CB47E0">
        <w:rPr>
          <w:rFonts w:ascii="Times New Roman" w:hAnsi="Times New Roman" w:cs="Times New Roman"/>
          <w:sz w:val="24"/>
          <w:szCs w:val="24"/>
          <w:lang w:val="en-GB"/>
        </w:rPr>
        <w:t xml:space="preserve">potentially higher risk and different </w:t>
      </w:r>
      <w:r w:rsidR="00166B5F" w:rsidRPr="00CB47E0">
        <w:rPr>
          <w:rFonts w:ascii="Times New Roman" w:hAnsi="Times New Roman" w:cs="Times New Roman"/>
          <w:sz w:val="24"/>
          <w:szCs w:val="24"/>
          <w:lang w:val="en-GB"/>
        </w:rPr>
        <w:t>mechanism</w:t>
      </w:r>
      <w:r w:rsidR="00310013" w:rsidRPr="00CB47E0">
        <w:rPr>
          <w:rFonts w:ascii="Times New Roman" w:hAnsi="Times New Roman" w:cs="Times New Roman"/>
          <w:sz w:val="24"/>
          <w:szCs w:val="24"/>
          <w:lang w:val="en-GB"/>
        </w:rPr>
        <w:t>s</w:t>
      </w:r>
      <w:r w:rsidR="00166B5F" w:rsidRPr="00CB47E0">
        <w:rPr>
          <w:rFonts w:ascii="Times New Roman" w:hAnsi="Times New Roman" w:cs="Times New Roman"/>
          <w:sz w:val="24"/>
          <w:szCs w:val="24"/>
          <w:lang w:val="en-GB"/>
        </w:rPr>
        <w:t xml:space="preserve"> of thrombosis</w:t>
      </w:r>
      <w:r w:rsidR="00310013" w:rsidRPr="00CB47E0">
        <w:rPr>
          <w:rFonts w:ascii="Times New Roman" w:hAnsi="Times New Roman" w:cs="Times New Roman"/>
          <w:sz w:val="24"/>
          <w:szCs w:val="24"/>
          <w:lang w:val="en-GB"/>
        </w:rPr>
        <w:t>, as well as</w:t>
      </w:r>
      <w:r w:rsidR="008E7B44" w:rsidRPr="00CB47E0">
        <w:rPr>
          <w:rFonts w:ascii="Times New Roman" w:hAnsi="Times New Roman" w:cs="Times New Roman"/>
          <w:sz w:val="24"/>
          <w:szCs w:val="24"/>
          <w:lang w:val="en-GB"/>
        </w:rPr>
        <w:t xml:space="preserve"> the lack of sufficient data on the efficacy of NOACs</w:t>
      </w:r>
      <w:r w:rsidR="00512E53" w:rsidRPr="00CB47E0">
        <w:rPr>
          <w:rFonts w:ascii="Times New Roman" w:hAnsi="Times New Roman" w:cs="Times New Roman"/>
          <w:sz w:val="24"/>
          <w:szCs w:val="24"/>
          <w:lang w:val="en-GB"/>
        </w:rPr>
        <w:t xml:space="preserve"> </w:t>
      </w:r>
      <w:r w:rsidR="008E7B44" w:rsidRPr="00CB47E0">
        <w:rPr>
          <w:rFonts w:ascii="Times New Roman" w:hAnsi="Times New Roman" w:cs="Times New Roman"/>
          <w:sz w:val="24"/>
          <w:szCs w:val="24"/>
          <w:lang w:val="en-GB"/>
        </w:rPr>
        <w:t xml:space="preserve">in these </w:t>
      </w:r>
      <w:r w:rsidR="008E7B44" w:rsidRPr="00CB47E0">
        <w:rPr>
          <w:rFonts w:ascii="Times New Roman" w:hAnsi="Times New Roman" w:cs="Times New Roman"/>
          <w:sz w:val="24"/>
          <w:szCs w:val="24"/>
          <w:lang w:val="en-GB"/>
        </w:rPr>
        <w:lastRenderedPageBreak/>
        <w:t>patients.</w:t>
      </w:r>
      <w:r w:rsidR="006977A9"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author":[{"dropping-particle":"","family":"Baumgartner","given":"Helmut","non-dropping-particle":"","parse-names":false,"suffix":""},{"dropping-particle":"","family":"Falk","given":"Volkmar","non-dropping-particle":"","parse-names":false,"suffix":""},{"dropping-particle":"","family":"Bax","given":"Jeroen J","non-dropping-particle":"","parse-names":false,"suffix":""},{"dropping-particle":"","family":"Bonis","given":"Michele","non-dropping-particle":"De","parse-names":false,"suffix":""},{"dropping-particle":"","family":"Hamm","given":"Christian","non-dropping-particle":"","parse-names":false,"suffix":""},{"dropping-particle":"","family":"Holm","given":"Per Johan","non-dropping-particle":"","parse-names":false,"suffix":""},{"dropping-particle":"","family":"Iung","given":"Bernard","non-dropping-particle":"","parse-names":false,"suffix":""},{"dropping-particle":"","family":"Lancellotti","given":"Patrizio","non-dropping-particle":"","parse-names":false,"suffix":""},{"dropping-particle":"","family":"Lansac","given":"Emmanuel","non-dropping-particle":"","parse-names":false,"suffix":""},{"dropping-particle":"","family":"Rodriguez Muñoz","given":"Daniel","non-dropping-particle":"","parse-names":false,"suffix":""},{"dropping-particle":"","family":"Rosenhek","given":"Raphael","non-dropping-particle":"","parse-names":false,"suffix":""},{"dropping-particle":"","family":"Sjögren","given":"Johan","non-dropping-particle":"","parse-names":false,"suffix":""},{"dropping-particle":"","family":"Tornos Mas","given":"Pilar","non-dropping-particle":"","parse-names":false,"suffix":""},{"dropping-particle":"","family":"Vahanian","given":"Alec","non-dropping-particle":"","parse-names":false,"suffix":""},{"dropping-particle":"","family":"Walther","given":"Thomas","non-dropping-particle":"","parse-names":false,"suffix":""},{"dropping-particle":"","family":"Wendler","given":"Olaf","non-dropping-particle":"","parse-names":false,"suffix":""},{"dropping-particle":"","family":"Windecker","given":"Stephan","non-dropping-particle":"","parse-names":false,"suffix":""},{"dropping-particle":"","family":"Zamorano","given":"Jose Luis","non-dropping-particle":"","parse-names":false,"suffix":""},{"dropping-particle":"","family":"Roffi","given":"Marco","non-dropping-particle":"","parse-names":false,"suffix":""},{"dropping-particle":"","family":"Alfieri","given":"Ottavio","non-dropping-particle":"","parse-names":false,"suffix":""},{"dropping-particle":"","family":"Agewall","given":"Stefan","non-dropping-particle":"","parse-names":false,"suffix":""},{"dropping-particle":"","family":"Ahlsson","given":"Anders","non-dropping-particle":"","parse-names":false,"suffix":""},{"dropping-particle":"","family":"Barbato","given":"Emanuele","non-dropping-particle":"","parse-names":false,"suffix":""},{"dropping-particle":"","family":"Bueno","given":"Héctor","non-dropping-particle":"","parse-names":false,"suffix":""},{"dropping-particle":"","family":"Collet","given":"Jean-Philippe","non-dropping-particle":"","parse-names":false,"suffix":""},{"dropping-particle":"","family":"Coman","given":"Ioan Mircea","non-dropping-particle":"","parse-names":false,"suffix":""},{"dropping-particle":"","family":"Czerny","given":"Martin","non-dropping-particle":"","parse-names":false,"suffix":""},{"dropping-particle":"","family":"Delgado","given":"Victoria","non-dropping-particle":"","parse-names":false,"suffix":""},{"dropping-particle":"","family":"Fitzsimons","given":"Donna","non-dropping-particle":"","parse-names":false,"suffix":""},{"dropping-particle":"","family":"Folliguet","given":"Thierry","non-dropping-particle":"","parse-names":false,"suffix":""},{"dropping-particle":"","family":"Gaemperli","given":"Oliver","non-dropping-particle":"","parse-names":false,"suffix":""},{"dropping-particle":"","family":"Habib","given":"Gilbert","non-dropping-particle":"","parse-names":false,"suffix":""},{"dropping-particle":"","family":"Harringer","given":"Wolfgang","non-dropping-particle":"","parse-names":false,"suffix":""},{"dropping-particle":"","family":"Haude","given":"Michael","non-dropping-particle":"","parse-names":false,"suffix":""},{"dropping-particle":"","family":"Hindricks","given":"Gerhard","non-dropping-particle":"","parse-names":false,"suffix":""},{"dropping-particle":"","family":"Katus","given":"Hugo A","non-dropping-particle":"","parse-names":false,"suffix":""},{"dropping-particle":"","family":"Knuuti","given":"Juhani","non-dropping-particle":"","parse-names":false,"suffix":""},{"dropping-particle":"","family":"Kolh","given":"Philippe","non-dropping-particle":"","parse-names":false,"suffix":""},{"dropping-particle":"","family":"Leclercq","given":"Christophe","non-dropping-particle":"","parse-names":false,"suffix":""},{"dropping-particle":"","family":"McDonagh","given":"Theresa A","non-dropping-particle":"","parse-names":false,"suffix":""},{"dropping-particle":"","family":"Piepoli","given":"Massimo Francesco","non-dropping-particle":"","parse-names":false,"suffix":""},{"dropping-particle":"","family":"Pierard","given":"Luc A","non-dropping-particle":"","parse-names":false,"suffix":""},{"dropping-particle":"","family":"Ponikowski","given":"Piotr","non-dropping-particle":"","parse-names":false,"suffix":""},{"dropping-particle":"","family":"Rosano","given":"Giuseppe M C","non-dropping-particle":"","parse-names":false,"suffix":""},{"dropping-particle":"","family":"Ruschitzka","given":"Frank","non-dropping-particle":"","parse-names":false,"suffix":""},{"dropping-particle":"","family":"Shlyakhto","given":"Evgeny","non-dropping-particle":"","parse-names":false,"suffix":""},{"dropping-particle":"","family":"Simpson","given":"Iain A","non-dropping-particle":"","parse-names":false,"suffix":""},{"dropping-particle":"","family":"Sousa-Uva","given":"Miguel","non-dropping-particle":"","parse-names":false,"suffix":""},{"dropping-particle":"","family":"Stepinska","given":"Janina","non-dropping-particle":"","parse-names":false,"suffix":""},{"dropping-particle":"","family":"Tarantini","given":"Giuseppe","non-dropping-particle":"","parse-names":false,"suffix":""},{"dropping-particle":"","family":"Tchétché","given":"Didier","non-dropping-particle":"","parse-names":false,"suffix":""},{"dropping-particle":"","family":"Aboyans","given":"Victor","non-dropping-particle":"","parse-names":false,"suffix":""},{"dropping-particle":"","family":"Windecker","given":"Stephan","non-dropping-particle":"","parse-names":false,"suffix":""},{"dropping-particle":"","family":"Aboyans","given":"Victor","non-dropping-particle":"","parse-names":false,"suffix":""},{"dropping-particle":"","family":"Agewall","given":"Stefan","non-dropping-particle":"","parse-names":false,"suffix":""},{"dropping-particle":"","family":"Barbato","given":"Emanuele","non-dropping-particle":"","parse-names":false,"suffix":""},{"dropping-particle":"","family":"Bueno","given":"Héctor","non-dropping-particle":"","parse-names":false,"suffix":""},{"dropping-particle":"","family":"Coca","given":"Antonio","non-dropping-particle":"","parse-names":false,"suffix":""},{"dropping-particle":"","family":"Collet","given":"Jean-Philippe","non-dropping-particle":"","parse-names":false,"suffix":""},{"dropping-particle":"","family":"Coman","given":"Ioan Mircea","non-dropping-particle":"","parse-names":false,"suffix":""},{"dropping-particle":"","family":"Dean","given":"Veronica","non-dropping-particle":"","parse-names":false,"suffix":""},{"dropping-particle":"","family":"Delgado","given":"Victoria","non-dropping-particle":"","parse-names":false,"suffix":""},{"dropping-particle":"","family":"Fitzsimons","given":"Donna","non-dropping-particle":"","parse-names":false,"suffix":""},{"dropping-particle":"","family":"Gaemperli","given":"Oliver","non-dropping-particle":"","parse-names":false,"suffix":""},{"dropping-particle":"","family":"Hindricks","given":"Gerhard","non-dropping-particle":"","parse-names":false,"suffix":""},{"dropping-particle":"","family":"Iung","given":"Bernard","non-dropping-particle":"","parse-names":false,"suffix":""},{"dropping-particle":"","family":"Jüni","given":"Peter","non-dropping-particle":"","parse-names":false,"suffix":""},{"dropping-particle":"","family":"Katus","given":"Hugo A","non-dropping-particle":"","parse-names":false,"suffix":""},{"dropping-particle":"","family":"Knuuti","given":"Juhani","non-dropping-particle":"","parse-names":false,"suffix":""},{"dropping-particle":"","family":"Lancellotti","given":"Patrizio","non-dropping-particle":"","parse-names":false,"suffix":""},{"dropping-particle":"","family":"Leclercq","given":"Christophe","non-dropping-particle":"","parse-names":false,"suffix":""},{"dropping-particle":"","family":"McDonagh","given":"Theresa","non-dropping-particle":"","parse-names":false,"suffix":""},{"dropping-particle":"","family":"Piepoli","given":"Massimo Francesco","non-dropping-particle":"","parse-names":false,"suffix":""},{"dropping-particle":"","family":"Ponikowski","given":"Piotr","non-dropping-particle":"","parse-names":false,"suffix":""},{"dropping-particle":"","family":"Richter","given":"Dimitrios J","non-dropping-particle":"","parse-names":false,"suffix":""},{"dropping-particle":"","family":"Roffi","given":"Marco","non-dropping-particle":"","parse-names":false,"suffix":""},{"dropping-particle":"","family":"Shlyakhto","given":"Evgeny","non-dropping-particle":"","parse-names":false,"suffix":""},{"dropping-particle":"","family":"Simpson","given":"Iain A","non-dropping-particle":"","parse-names":false,"suffix":""},{"dropping-particle":"","family":"Zamorano","given":"Jose Luis","non-dropping-particle":"","parse-names":false,"suffix":""},{"dropping-particle":"","family":"Kzhdryan","given":"Hovhannes K","non-dropping-particle":"","parse-names":false,"suffix":""},{"dropping-particle":"","family":"Mascherbauer","given":"Julia","non-dropping-particle":"","parse-names":false,"suffix":""},{"dropping-particle":"","family":"Samadov","given":"Fuad","non-dropping-particle":"","parse-names":false,"suffix":""},{"dropping-particle":"","family":"Shumavets","given":"Vadim","non-dropping-particle":"","parse-names":false,"suffix":""},{"dropping-particle":"Van","family":"Camp","given":"Guy","non-dropping-particle":"","parse-names":false,"suffix":""},{"dropping-particle":"","family":"Lončar","given":"Daniela","non-dropping-particle":"","parse-names":false,"suffix":""},{"dropping-particle":"","family":"Lovric","given":"Daniel","non-dropping-particle":"","parse-names":false,"suffix":""},{"dropping-particle":"","family":"Georgiou","given":"Georgios M","non-dropping-particle":"","parse-names":false,"suffix":""},{"dropping-particle":"","family":"Linhartova","given":"Katerina","non-dropping-particle":"","parse-names":false,"suffix":""},{"dropping-particle":"","family":"Ihlemann","given":"Nikolaj","non-dropping-particle":"","parse-names":false,"suffix":""},{"dropping-particle":"","family":"Abdelhamid","given":"Magdy","non-dropping-particle":"","parse-names":false,"suffix":""},{"dropping-particle":"","family":"Pern","given":"Teele","non-dropping-particle":"","parse-names":false,"suffix":""},{"dropping-particle":"","family":"Turpeinen","given":"Anu","non-dropping-particle":"","parse-names":false,"suffix":""},{"dropping-particle":"","family":"Srbinovska-Kostovska","given":"Elizabeta","non-dropping-particle":"","parse-names":false,"suffix":""},{"dropping-particle":"","family":"Cohen","given":"Ariel","non-dropping-particle":"","parse-names":false,"suffix":""},{"dropping-particle":"","family":"Bakhutashvili","given":"Zviad","non-dropping-particle":"","parse-names":false,"suffix":""},{"dropping-particle":"","family":"Ince","given":"Hüseyin","non-dropping-particle":"","parse-names":false,"suffix":""},{"dropping-particle":"","family":"Vavuranakis","given":"Manolis","non-dropping-particle":"","parse-names":false,"suffix":""},{"dropping-particle":"","family":"Temesvári","given":"András","non-dropping-particle":"","parse-names":false,"suffix":""},{"dropping-particle":"","family":"Gudnason","given":"Thorarinn","non-dropping-particle":"","parse-names":false,"suffix":""},{"dropping-particle":"","family":"Mylotte","given":"Darren","non-dropping-particle":"","parse-names":false,"suffix":""},{"dropping-particle":"","family":"Kuperstein","given":"Rafael","non-dropping-particle":"","parse-names":false,"suffix":""},{"dropping-particle":"","family":"Indolfi","given":"Ciro","non-dropping-particle":"","parse-names":false,"suffix":""},{"dropping-particle":"","family":"Pya","given":"Yury","non-dropping-particle":"","parse-names":false,"suffix":""},{"dropping-particle":"","family":"Bajraktari","given":"Gani","non-dropping-particle":"","parse-names":false,"suffix":""},{"dropping-particle":"","family":"Kerimkulova","given":"Alina","non-dropping-particle":"","parse-names":false,"suffix":""},{"dropping-particle":"","family":"Rudzitis","given":"Ainars","non-dropping-particle":"","parse-names":false,"suffix":""},{"dropping-particle":"","family":"Mizariene","given":"Vaida","non-dropping-particle":"","parse-names":false,"suffix":""},{"dropping-particle":"","family":"Lebrun","given":"Frédéric","non-dropping-particle":"","parse-names":false,"suffix":""},{"dropping-particle":"","family":"Demarco","given":"Daniela Cassar","non-dropping-particle":"","parse-names":false,"suffix":""},{"dropping-particle":"","family":"Oukerraj","given":"Latifa","non-dropping-particle":"","parse-names":false,"suffix":""},{"dropping-particle":"","family":"Bouma","given":"Berto J","non-dropping-particle":"","parse-names":false,"suffix":""},{"dropping-particle":"","family":"Steigen","given":"Terje Kristian","non-dropping-particle":"","parse-names":false,"suffix":""},{"dropping-particle":"","family":"Komar","given":"Monika","non-dropping-particle":"","parse-names":false,"suffix":""},{"dropping-particle":"","family":"Moura Branco","given":"Luisa Maria","non-dropping-particle":"De","parse-names":false,"suffix":""},{"dropping-particle":"","family":"Popescu","given":"Bogdan A","non-dropping-particle":"","parse-names":false,"suffix":""},{"dropping-particle":"","family":"Uspenskiy","given":"Vladimir","non-dropping-particle":"","parse-names":false,"suffix":""},{"dropping-particle":"","family":"Foscoli","given":"Marina","non-dropping-particle":"","parse-names":false,"suffix":""},{"dropping-particle":"","family":"Jovovic","given":"Ljiljana","non-dropping-particle":"","parse-names":false,"suffix":""},{"dropping-particle":"","family":"Simkova","given":"Iveta","non-dropping-particle":"","parse-names":false,"suffix":""},{"dropping-particle":"","family":"Bunc","given":"Matjaz","non-dropping-particle":"","parse-names":false,"suffix":""},{"dropping-particle":"","family":"Prada","given":"José Antonio Vázquez","non-dropping-particle":"de","parse-names":false,"suffix":""},{"dropping-particle":"","family":"Stagmo","given":"Martin","non-dropping-particle":"","parse-names":false,"suffix":""},{"dropping-particle":"","family":"Kaufmann","given":"Beat Andreas","non-dropping-particle":"","parse-names":false,"suffix":""},{"dropping-particle":"","family":"Mahdhaoui","given":"Abdallah","non-dropping-particle":"","parse-names":false,"suffix":""},{"dropping-particle":"","family":"Bozkurt","given":"Engin","non-dropping-particle":"","parse-names":false,"suffix":""},{"dropping-particle":"","family":"Nesukay","given":"Elena","non-dropping-particle":"","parse-names":false,"suffix":""},{"dropping-particle":"","family":"Brecker","given":"Stephen J D","non-dropping-particle":"","parse-names":false,"suffix":""}],"container-title":"European Heart Journal","id":"ITEM-1","issued":{"date-parts":[["2017"]]},"page":"2739-2791","title":"2017 ESC/EACTS Guidelines for the management of valvular heart disease","type":"article-journal","volume":"38"},"uris":["http://www.mendeley.com/documents/?uuid=1d1af480-d6f8-4aee-939e-aecb01245993"]},{"id":"ITEM-2","itemData":{"ISSN":"1558-3597","PMID":"24603191","author":[{"dropping-particle":"","family":"Nishimura","given":"Rick A","non-dropping-particle":"","parse-names":false,"suffix":""},{"dropping-particle":"","family":"Otto","given":"Catherine M","non-dropping-particle":"","parse-names":false,"suffix":""},{"dropping-particle":"","family":"Bonow","given":"RO","non-dropping-particle":"","parse-names":false,"suffix":""},{"dropping-particle":"","family":"Carabello","given":"BA","non-dropping-particle":"","parse-names":false,"suffix":""},{"dropping-particle":"","family":"Erwin","given":"JP","non-dropping-particle":"","parse-names":false,"suffix":""},{"dropping-particle":"","family":"Fleisher","given":"LA","non-dropping-particle":"","parse-names":false,"suffix":""},{"dropping-particle":"","family":"Jneid","given":"H","non-dropping-particle":"","parse-names":false,"suffix":""},{"dropping-particle":"","family":"Mack","given":"MJ","non-dropping-particle":"","parse-names":false,"suffix":""},{"dropping-particle":"","family":"McLeod","given":"CJ","non-dropping-particle":"","parse-names":false,"suffix":""},{"dropping-particle":"","family":"O'Gara","given":"PT","non-dropping-particle":"","parse-names":false,"suffix":""},{"dropping-particle":"","family":"Rigolin","given":"PT","non-dropping-particle":"","parse-names":false,"suffix":""},{"dropping-particle":"","family":"Sundt","given":"TM","non-dropping-particle":"","parse-names":false,"suffix":""},{"dropping-particle":"","family":"Thompson","given":"A","non-dropping-particle":"","parse-names":false,"suffix":""}],"container-title":"Circulation","id":"ITEM-2","issued":{"date-parts":[["2017"]]},"page":"1159-1195","title":"2017 AHA/ACC Focused Update of the 2014 AHA/ACC Guideline for the Management of Patients With Valvular Heart Disease: A Report of the American College of Cardiology/American Heart Association Task Force on Clinical Practice Guidelines","type":"article-journal","volume":"135"},"uris":["http://www.mendeley.com/documents/?uuid=5a15a403-0c73-49f2-8a7a-915ea74bc706"]},{"id":"ITEM-3","itemData":{"author":[{"dropping-particle":"De","family":"Caterina","given":"Raffaele","non-dropping-particle":"","parse-names":false,"suffix":""},{"dropping-particle":"","family":"Camm","given":"A John","non-dropping-particle":"","parse-names":false,"suffix":""}],"container-title":"Europace","id":"ITEM-3","issued":{"date-parts":[["2016"]]},"page":"6-11","title":"Non-vitamin K antagonist oral anticoagulants in atrial fibrillation accompanying mitral stenosis : the concept for a trial","type":"article-journal","volume":"18"},"uris":["http://www.mendeley.com/documents/?uuid=08f5462d-06ab-4e3d-ba29-6166c8113a2c","http://www.mendeley.com/documents/?uuid=e4a1a41f-a887-49be-bb8e-f225b8bdd13d"]}],"mendeley":{"formattedCitation":"(21,27,28)","plainTextFormattedCitation":"(21,27,28)","previouslyFormattedCitation":"(20,26,27)"},"properties":{"noteIndex":0},"schema":"https://github.com/citation-style-language/schema/raw/master/csl-citation.json"}</w:instrText>
      </w:r>
      <w:r w:rsidR="006977A9"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(21,27,28)</w:t>
      </w:r>
      <w:r w:rsidR="006977A9" w:rsidRPr="00CB47E0">
        <w:rPr>
          <w:rFonts w:ascii="Times New Roman" w:hAnsi="Times New Roman" w:cs="Times New Roman"/>
          <w:sz w:val="24"/>
          <w:szCs w:val="24"/>
          <w:lang w:val="en-GB"/>
        </w:rPr>
        <w:fldChar w:fldCharType="end"/>
      </w:r>
      <w:r w:rsidR="008E7B44" w:rsidRPr="00CB47E0">
        <w:rPr>
          <w:rFonts w:ascii="Times New Roman" w:hAnsi="Times New Roman" w:cs="Times New Roman"/>
          <w:sz w:val="24"/>
          <w:szCs w:val="24"/>
          <w:lang w:val="en-GB"/>
        </w:rPr>
        <w:t xml:space="preserve"> N</w:t>
      </w:r>
      <w:r w:rsidR="00512E53" w:rsidRPr="00CB47E0">
        <w:rPr>
          <w:rFonts w:ascii="Times New Roman" w:hAnsi="Times New Roman" w:cs="Times New Roman"/>
          <w:sz w:val="24"/>
          <w:szCs w:val="24"/>
          <w:lang w:val="en-GB"/>
        </w:rPr>
        <w:t xml:space="preserve">o randomized controlled trial has examined the use of </w:t>
      </w:r>
      <w:r w:rsidR="006141FC" w:rsidRPr="00CB47E0">
        <w:rPr>
          <w:rFonts w:ascii="Times New Roman" w:hAnsi="Times New Roman" w:cs="Times New Roman"/>
          <w:sz w:val="24"/>
          <w:szCs w:val="24"/>
          <w:lang w:val="en-GB"/>
        </w:rPr>
        <w:t xml:space="preserve">anticoagulation, nor specifically </w:t>
      </w:r>
      <w:r w:rsidR="00512E53" w:rsidRPr="00CB47E0">
        <w:rPr>
          <w:rFonts w:ascii="Times New Roman" w:hAnsi="Times New Roman" w:cs="Times New Roman"/>
          <w:sz w:val="24"/>
          <w:szCs w:val="24"/>
          <w:lang w:val="en-GB"/>
        </w:rPr>
        <w:t>NOAC</w:t>
      </w:r>
      <w:r w:rsidR="0082376A" w:rsidRPr="00CB47E0">
        <w:rPr>
          <w:rFonts w:ascii="Times New Roman" w:hAnsi="Times New Roman" w:cs="Times New Roman"/>
          <w:sz w:val="24"/>
          <w:szCs w:val="24"/>
          <w:lang w:val="en-GB"/>
        </w:rPr>
        <w:t>s</w:t>
      </w:r>
      <w:r w:rsidR="006141FC" w:rsidRPr="00CB47E0">
        <w:rPr>
          <w:rFonts w:ascii="Times New Roman" w:hAnsi="Times New Roman" w:cs="Times New Roman"/>
          <w:sz w:val="24"/>
          <w:szCs w:val="24"/>
          <w:lang w:val="en-GB"/>
        </w:rPr>
        <w:t>,</w:t>
      </w:r>
      <w:r w:rsidR="00512E53" w:rsidRPr="00CB47E0">
        <w:rPr>
          <w:rFonts w:ascii="Times New Roman" w:hAnsi="Times New Roman" w:cs="Times New Roman"/>
          <w:sz w:val="24"/>
          <w:szCs w:val="24"/>
          <w:lang w:val="en-GB"/>
        </w:rPr>
        <w:t xml:space="preserve"> in patients with native mitral stenosis</w:t>
      </w:r>
      <w:r w:rsidR="00051D2F" w:rsidRPr="00CB47E0">
        <w:rPr>
          <w:rFonts w:ascii="Times New Roman" w:hAnsi="Times New Roman" w:cs="Times New Roman"/>
          <w:sz w:val="24"/>
          <w:szCs w:val="24"/>
          <w:lang w:val="en-GB"/>
        </w:rPr>
        <w:t xml:space="preserve">. </w:t>
      </w:r>
      <w:r w:rsidR="00990D46" w:rsidRPr="00CB47E0">
        <w:rPr>
          <w:rFonts w:ascii="Times New Roman" w:hAnsi="Times New Roman" w:cs="Times New Roman"/>
          <w:sz w:val="24"/>
          <w:szCs w:val="24"/>
          <w:lang w:val="en-GB"/>
        </w:rPr>
        <w:t>A</w:t>
      </w:r>
      <w:r w:rsidR="00512E53" w:rsidRPr="00CB47E0">
        <w:rPr>
          <w:rFonts w:ascii="Times New Roman" w:hAnsi="Times New Roman" w:cs="Times New Roman"/>
          <w:sz w:val="24"/>
          <w:szCs w:val="24"/>
          <w:lang w:val="en-GB"/>
        </w:rPr>
        <w:t xml:space="preserve"> recent explorative observational study of patients with </w:t>
      </w:r>
      <w:r w:rsidR="006978B2" w:rsidRPr="00CB47E0">
        <w:rPr>
          <w:rFonts w:ascii="Times New Roman" w:hAnsi="Times New Roman" w:cs="Times New Roman"/>
          <w:sz w:val="24"/>
          <w:szCs w:val="24"/>
          <w:lang w:val="en-GB"/>
        </w:rPr>
        <w:t xml:space="preserve">atrial fibrillation and </w:t>
      </w:r>
      <w:r w:rsidR="00512E53" w:rsidRPr="00CB47E0">
        <w:rPr>
          <w:rFonts w:ascii="Times New Roman" w:hAnsi="Times New Roman" w:cs="Times New Roman"/>
          <w:sz w:val="24"/>
          <w:szCs w:val="24"/>
          <w:lang w:val="en-GB"/>
        </w:rPr>
        <w:t>native mitral stenosis demonstrated lower rates of thromboembolism and intracranial h</w:t>
      </w:r>
      <w:r w:rsidR="00CB47E0">
        <w:rPr>
          <w:rFonts w:ascii="Times New Roman" w:hAnsi="Times New Roman" w:cs="Times New Roman"/>
          <w:sz w:val="24"/>
          <w:szCs w:val="24"/>
          <w:lang w:val="en-GB"/>
        </w:rPr>
        <w:t>a</w:t>
      </w:r>
      <w:r w:rsidR="00512E53" w:rsidRPr="00CB47E0">
        <w:rPr>
          <w:rFonts w:ascii="Times New Roman" w:hAnsi="Times New Roman" w:cs="Times New Roman"/>
          <w:sz w:val="24"/>
          <w:szCs w:val="24"/>
          <w:lang w:val="en-GB"/>
        </w:rPr>
        <w:t>emorrhage in patients treated with a NOAC compared to thos</w:t>
      </w:r>
      <w:r w:rsidR="00990D46" w:rsidRPr="00CB47E0">
        <w:rPr>
          <w:rFonts w:ascii="Times New Roman" w:hAnsi="Times New Roman" w:cs="Times New Roman"/>
          <w:sz w:val="24"/>
          <w:szCs w:val="24"/>
          <w:lang w:val="en-GB"/>
        </w:rPr>
        <w:t>e treated with a VKA</w:t>
      </w:r>
      <w:r w:rsidR="00BF1AC2" w:rsidRPr="00CB47E0">
        <w:rPr>
          <w:rFonts w:ascii="Times New Roman" w:hAnsi="Times New Roman" w:cs="Times New Roman"/>
          <w:sz w:val="24"/>
          <w:szCs w:val="24"/>
          <w:lang w:val="en-GB"/>
        </w:rPr>
        <w:t>;</w:t>
      </w:r>
      <w:r w:rsidR="00C54B47"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{"citationItems":[{"id":"ITEM-1","itemData":{"author":[{"dropping-particle":"","family":"Kim","given":"Ju Youn","non-dropping-particle":"","parse-names":false,"suffix":""},{"dropping-particle":"","family":"Kim","given":"Sung-hwan","non-dropping-particle":"","parse-names":false,"suffix":""},{"dropping-particle":"","family":"Myong","given":"Jun-pyo","non-dropping-particle":"","parse-names":false,"suffix":""},{"dropping-particle":"","family":"Kim","given":"Yoo Ri","non-dropping-particle":"","parse-names":false,"suffix":""},{"dropping-particle":"","family":"Kim","given":"Tae-seok","non-dropping-particle":"","parse-names":false,"suffix":""},{"dropping-particle":"","family":"Kim","given":"Ji-hoon","non-dropping-particle":"","parse-names":false,"suffix":""},{"dropping-particle":"","family":"Jang","given":"Sung-won","non-dropping-particle":"","parse-names":false,"suffix":""},{"dropping-particle":"","family":"Oh","given":"Yong-seog","non-dropping-particle":"","parse-names":false,"suffix":""},{"dropping-particle":"","family":"Lee","given":"Man Young","non-dropping-particle":"","parse-names":false,"suffix":""},{"dropping-particle":"","family":"Rho","given":"Tai-ho","non-dropping-particle":"","parse-names":false,"suffix":""}],"container-title":"Journal of the American College of Cardiology","id":"ITEM-1","issued":{"date-parts":[["2019"]]},"page":"1123-1131","publisher":"Elsevier","title":"Outcomes of Direct Oral Anticoagulants in Patients With Mitral Stenosis","type":"article-journal","volume":"73"},"uris":["http://www.mendeley.com/documents/?uuid=88a61377-154a-4115-b151-21f93284b140","http://www.mendeley.com/documents/?uuid=0152b73e-30f3-4271-a8e6-cd55e4918233"]}],"mendeley":{"formattedCitation":"(26)","plainTextFormattedCitation":"(26)","previouslyFormattedCitation":"(25)"},"properties":{"noteIndex":0},"schema":"https://github.com/citation-style-language/schema/raw/master/csl-citation.json"}</w:instrText>
      </w:r>
      <w:r w:rsidR="00C54B47"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(26)</w:t>
      </w:r>
      <w:r w:rsidR="00C54B47" w:rsidRPr="00CB47E0">
        <w:rPr>
          <w:rFonts w:ascii="Times New Roman" w:hAnsi="Times New Roman" w:cs="Times New Roman"/>
          <w:sz w:val="24"/>
          <w:szCs w:val="24"/>
          <w:lang w:val="en-GB"/>
        </w:rPr>
        <w:fldChar w:fldCharType="end"/>
      </w:r>
      <w:r w:rsidR="00512E53" w:rsidRPr="00CB47E0">
        <w:rPr>
          <w:rFonts w:ascii="Times New Roman" w:hAnsi="Times New Roman" w:cs="Times New Roman"/>
          <w:sz w:val="24"/>
          <w:szCs w:val="24"/>
          <w:lang w:val="en-GB"/>
        </w:rPr>
        <w:t xml:space="preserve"> </w:t>
      </w:r>
      <w:r w:rsidR="00990D46" w:rsidRPr="00CB47E0">
        <w:rPr>
          <w:rFonts w:ascii="Times New Roman" w:hAnsi="Times New Roman" w:cs="Times New Roman"/>
          <w:sz w:val="24"/>
          <w:szCs w:val="24"/>
          <w:lang w:val="en-GB"/>
        </w:rPr>
        <w:t xml:space="preserve">however, future studies are necessary to confirm these results. </w:t>
      </w:r>
      <w:r w:rsidR="00E12308" w:rsidRPr="00CB47E0">
        <w:rPr>
          <w:rFonts w:ascii="Times New Roman" w:hAnsi="Times New Roman" w:cs="Times New Roman"/>
          <w:sz w:val="24"/>
          <w:szCs w:val="24"/>
          <w:lang w:val="en-GB"/>
        </w:rPr>
        <w:t>Currently, the optimal anticoagulant therapy in patients with rheumatic VHD</w:t>
      </w:r>
      <w:r w:rsidR="009F0B92" w:rsidRPr="00CB47E0">
        <w:rPr>
          <w:rFonts w:ascii="Times New Roman" w:hAnsi="Times New Roman" w:cs="Times New Roman"/>
          <w:sz w:val="24"/>
          <w:szCs w:val="24"/>
          <w:lang w:val="en-GB"/>
        </w:rPr>
        <w:t xml:space="preserve"> (rheumatic fever is the </w:t>
      </w:r>
      <w:r w:rsidR="00C2240E" w:rsidRPr="00CB47E0">
        <w:rPr>
          <w:rFonts w:ascii="Times New Roman" w:hAnsi="Times New Roman" w:cs="Times New Roman"/>
          <w:sz w:val="24"/>
          <w:szCs w:val="24"/>
          <w:lang w:val="en-GB"/>
        </w:rPr>
        <w:t>main</w:t>
      </w:r>
      <w:r w:rsidR="009F0B92" w:rsidRPr="00CB47E0">
        <w:rPr>
          <w:rFonts w:ascii="Times New Roman" w:hAnsi="Times New Roman" w:cs="Times New Roman"/>
          <w:sz w:val="24"/>
          <w:szCs w:val="24"/>
          <w:lang w:val="en-GB"/>
        </w:rPr>
        <w:t xml:space="preserve"> cause of mitral stenosis</w:t>
      </w:r>
      <w:r w:rsidR="007673E6" w:rsidRPr="00CB47E0">
        <w:rPr>
          <w:rFonts w:ascii="Times New Roman" w:hAnsi="Times New Roman" w:cs="Times New Roman"/>
          <w:sz w:val="24"/>
          <w:szCs w:val="24"/>
          <w:lang w:val="en-GB"/>
        </w:rPr>
        <w:t xml:space="preserve"> globally</w:t>
      </w:r>
      <w:r w:rsidR="009F0B92" w:rsidRPr="00CB47E0">
        <w:rPr>
          <w:rFonts w:ascii="Times New Roman" w:hAnsi="Times New Roman" w:cs="Times New Roman"/>
          <w:sz w:val="24"/>
          <w:szCs w:val="24"/>
          <w:lang w:val="en-GB"/>
        </w:rPr>
        <w:t>)</w:t>
      </w:r>
      <w:r w:rsidR="00E12308" w:rsidRPr="00CB47E0">
        <w:rPr>
          <w:rFonts w:ascii="Times New Roman" w:hAnsi="Times New Roman" w:cs="Times New Roman"/>
          <w:sz w:val="24"/>
          <w:szCs w:val="24"/>
          <w:lang w:val="en-GB"/>
        </w:rPr>
        <w:t xml:space="preserve"> and atrial fibrillation is being investigated in the INVICTUS-VKA trial</w:t>
      </w:r>
      <w:r w:rsidR="00F0176F" w:rsidRPr="00CB47E0">
        <w:rPr>
          <w:rFonts w:ascii="Times New Roman" w:hAnsi="Times New Roman" w:cs="Times New Roman"/>
          <w:sz w:val="24"/>
          <w:szCs w:val="24"/>
          <w:lang w:val="en-GB"/>
        </w:rPr>
        <w:t>,</w:t>
      </w:r>
      <w:r w:rsidR="00C122EF"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author":[{"dropping-particle":"","family":"INVICTUS-VKA","given":"","non-dropping-particle":"","parse-names":false,"suffix":""}],"id":"ITEM-1","issued":{"date-parts":[["0"]]},"title":"https://clinicaltrials.gov/ct2/show/NCT02832544","type":"webpage"},"uris":["http://www.mendeley.com/documents/?uuid=340ec298-1c1a-4d49-99f9-1b77103e3f8d","http://www.mendeley.com/documents/?uuid=ddb56541-61bf-4cad-9176-758c7122262d"]}],"mendeley":{"formattedCitation":"(29)","plainTextFormattedCitation":"(29)","previouslyFormattedCitation":"(28)"},"properties":{"noteIndex":0},"schema":"https://github.com/citation-style-language/schema/raw/master/csl-citation.json"}</w:instrText>
      </w:r>
      <w:r w:rsidR="00C122EF"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(29)</w:t>
      </w:r>
      <w:r w:rsidR="00C122EF" w:rsidRPr="00CB47E0">
        <w:rPr>
          <w:rFonts w:ascii="Times New Roman" w:hAnsi="Times New Roman" w:cs="Times New Roman"/>
          <w:sz w:val="24"/>
          <w:szCs w:val="24"/>
          <w:lang w:val="en-GB"/>
        </w:rPr>
        <w:fldChar w:fldCharType="end"/>
      </w:r>
      <w:r w:rsidR="00E12308" w:rsidRPr="00CB47E0">
        <w:rPr>
          <w:rFonts w:ascii="Times New Roman" w:hAnsi="Times New Roman" w:cs="Times New Roman"/>
          <w:sz w:val="24"/>
          <w:szCs w:val="24"/>
          <w:lang w:val="en-GB"/>
        </w:rPr>
        <w:t xml:space="preserve"> which is expected to </w:t>
      </w:r>
      <w:r w:rsidR="00310013" w:rsidRPr="00CB47E0">
        <w:rPr>
          <w:rFonts w:ascii="Times New Roman" w:hAnsi="Times New Roman" w:cs="Times New Roman"/>
          <w:sz w:val="24"/>
          <w:szCs w:val="24"/>
          <w:lang w:val="en-GB"/>
        </w:rPr>
        <w:t>complete</w:t>
      </w:r>
      <w:r w:rsidR="00E12308" w:rsidRPr="00CB47E0">
        <w:rPr>
          <w:rFonts w:ascii="Times New Roman" w:hAnsi="Times New Roman" w:cs="Times New Roman"/>
          <w:sz w:val="24"/>
          <w:szCs w:val="24"/>
          <w:lang w:val="en-GB"/>
        </w:rPr>
        <w:t xml:space="preserve"> in 2020.</w:t>
      </w:r>
    </w:p>
    <w:p w14:paraId="3B7B4A5D" w14:textId="77777777" w:rsidR="00F0176F" w:rsidRPr="00CB47E0" w:rsidRDefault="00F0176F" w:rsidP="00AF6E15">
      <w:pPr>
        <w:autoSpaceDE w:val="0"/>
        <w:autoSpaceDN w:val="0"/>
        <w:adjustRightInd w:val="0"/>
        <w:spacing w:after="0" w:line="480" w:lineRule="auto"/>
        <w:rPr>
          <w:rFonts w:ascii="Times New Roman" w:hAnsi="Times New Roman" w:cs="Times New Roman"/>
          <w:sz w:val="24"/>
          <w:szCs w:val="24"/>
          <w:lang w:val="en-GB"/>
        </w:rPr>
      </w:pPr>
    </w:p>
    <w:p w14:paraId="27E1F2B3" w14:textId="081FAC1F" w:rsidR="00155804" w:rsidRPr="00CB47E0" w:rsidRDefault="00155804" w:rsidP="0044048A">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t>Aortic and mitral regurgitation</w:t>
      </w:r>
    </w:p>
    <w:p w14:paraId="7F78AE98" w14:textId="2704F4BE" w:rsidR="00F0176F" w:rsidRPr="00CB47E0" w:rsidRDefault="00CE6D2D" w:rsidP="00F0176F">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 xml:space="preserve">In patients with atrial fibrillation, most </w:t>
      </w:r>
      <w:r w:rsidR="005A66B7" w:rsidRPr="00CB47E0">
        <w:rPr>
          <w:rFonts w:ascii="Times New Roman" w:hAnsi="Times New Roman" w:cs="Times New Roman"/>
          <w:sz w:val="24"/>
          <w:szCs w:val="24"/>
          <w:lang w:val="en-GB"/>
        </w:rPr>
        <w:t>studies</w:t>
      </w:r>
      <w:r w:rsidRPr="00CB47E0">
        <w:rPr>
          <w:rFonts w:ascii="Times New Roman" w:hAnsi="Times New Roman" w:cs="Times New Roman"/>
          <w:sz w:val="24"/>
          <w:szCs w:val="24"/>
          <w:lang w:val="en-GB"/>
        </w:rPr>
        <w:t xml:space="preserve"> </w:t>
      </w:r>
      <w:r w:rsidR="005A66B7" w:rsidRPr="00CB47E0">
        <w:rPr>
          <w:rFonts w:ascii="Times New Roman" w:hAnsi="Times New Roman" w:cs="Times New Roman"/>
          <w:sz w:val="24"/>
          <w:szCs w:val="24"/>
          <w:lang w:val="en-GB"/>
        </w:rPr>
        <w:t>indicate</w:t>
      </w:r>
      <w:r w:rsidRPr="00CB47E0">
        <w:rPr>
          <w:rFonts w:ascii="Times New Roman" w:hAnsi="Times New Roman" w:cs="Times New Roman"/>
          <w:sz w:val="24"/>
          <w:szCs w:val="24"/>
          <w:lang w:val="en-GB"/>
        </w:rPr>
        <w:t xml:space="preserve"> that aortic regurgitation and mitral regurgitation do not independent</w:t>
      </w:r>
      <w:r w:rsidR="00815919" w:rsidRPr="00CB47E0">
        <w:rPr>
          <w:rFonts w:ascii="Times New Roman" w:hAnsi="Times New Roman" w:cs="Times New Roman"/>
          <w:sz w:val="24"/>
          <w:szCs w:val="24"/>
          <w:lang w:val="en-GB"/>
        </w:rPr>
        <w:t>ly</w:t>
      </w:r>
      <w:r w:rsidRPr="00CB47E0">
        <w:rPr>
          <w:rFonts w:ascii="Times New Roman" w:hAnsi="Times New Roman" w:cs="Times New Roman"/>
          <w:sz w:val="24"/>
          <w:szCs w:val="24"/>
          <w:lang w:val="en-GB"/>
        </w:rPr>
        <w:t xml:space="preserve"> increase the thromboembolic risk beyond the atrial fibrillation alone and do not act as additional risk factors.</w:t>
      </w:r>
      <w:r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{"citationItems":[{"id":"ITEM-1","itemData":{"ISBN":"0195-668X","ISSN":"15229645","PMID":"25265975","abstract":"Raffaele De Caterina1 and A. John Camm2,*1Institute of Cardiology and Center of Excellence on Aging, G. D&amp;#039;Annunzio University – Chieti, and G. Monasterio Foundation, Pisa, Italy2Division of Clinical Sciences, St George&amp;#039;s University of London, London, UK</w:instrText>
      </w:r>
      <w:r w:rsidR="007268BD">
        <w:rPr>
          <w:rFonts w:ascii="Cambria Math" w:hAnsi="Cambria Math" w:cs="Cambria Math"/>
          <w:sz w:val="24"/>
          <w:szCs w:val="24"/>
          <w:lang w:val="en-GB"/>
        </w:rPr>
        <w:instrText>↵</w:instrText>
      </w:r>
      <w:r w:rsidR="007268BD">
        <w:rPr>
          <w:rFonts w:ascii="Times New Roman" w:hAnsi="Times New Roman" w:cs="Times New Roman"/>
          <w:sz w:val="24"/>
          <w:szCs w:val="24"/>
          <w:lang w:val="en-GB"/>
        </w:rPr>
        <w:instrText>*Corresponding author. Email: jcamm{at}sgul.ac.ukThe opinions expressed in this article are not necessarily those of the Editors of the European Heart Journal or of the European Society of Cardiology.Received April 22, 2014.Revision received July 18, 2014.Accepted August 6, 2014.Introduction Despite the same electrophysiological abnormality, the risk of stroke and systemic embolism in atrial fibrillation (AF) ranges from &amp;amp;lt;1%/year to &amp;amp;gt;20%/year and can be assessed by simple clinical risk factors.1 This has led to the gradual adoption of vitamin K antagonist (VKA) oral anticoagulation as a preventive strategy for most patients with AF, unless clearly identifiable to be at very-low risk.2,3 The recent availability of non-VKA oral anticoagulants (NOACs) is likely to increase the number of AF patients treated with these drugs for stroke prevention in the future. In some such patients, atrial appendage occlusion devices are now also a viable alternative.3 All the pivotal trials comparing VKAs with the NOACs in AF have enrolled patients with so-called ‘non-valvular’ AF and excluded patients at particularly high risk of thrombo-embolism, such as those with AF accompanying mitral stenosis or patients with mechanical prosthetic valves.4 The reasons for not including these patients in trials testing NOACs also included the possibility that the pathogenesis of thrombo-embolism may be substantially different from other types of AF. The distinction between ‘valvular’ AF ‘non-valvular’ AF, however, still remains uncertain, with variable definitions adopted in the NOAC trials. This has led to therapeutic confusion, well illustrated by a recent web-based survey among over 500 Italian physicians mainly involved in the prescription of anticoagulants to AF patients. Here, only 57.1% of the cardiologists and 67.9% of the internists agreed that the existing definitions of non-valvular AF (e.g. from Guidelines) were sufficiently clear.5 Because of this, we have reviewed the literature related to the thrombo-embolic risk in AF in the presence of the various types of valvular …","author":[{"dropping-particle":"","family":"Caterina","given":"Raffaele","non-dropping-particle":"De","parse-names":false,"suffix":""},{"dropping-particle":"","family":"Camm","given":"A. John","non-dropping-particle":"","parse-names":false,"suffix":""}],"container-title":"European Heart Journal","id":"ITEM-1","issued":{"date-parts":[["2014"]]},"page":"3328-3335","title":"What is 'valvular' atrial fibrillation? A reappraisal","type":"article-journal","volume":"35"},"uris":["http://www.mendeley.com/documents/?uuid=dd2b276b-07f9-4842-84e7-d7035e0c7649"]},{"id":"ITEM-2","itemData":{"author":[{"dropping-particle":"","family":"Erwin","given":"John Preston","non-dropping-particle":"","parse-names":false,"suffix":""},{"dropping-particle":"","family":"Iung","given":"Bernard","non-dropping-particle":"","parse-names":false,"suffix":""}],"container-title":"Heart","id":"ITEM-2","issued":{"date-parts":[["2018"]]},"page":"968-970","title":"Current recommendations for anticoagulant therapy in patients with valvular heart disease and atrial fibrillation : the ACC / AHA and ESC / EACTS Guidelines in Harmony … but not Lockstep !","type":"article-journal","volume":"104"},"uris":["http://www.mendeley.com/documents/?uuid=ef21e5c3-511e-4ca0-b91e-d969dd686521","http://www.mendeley.com/documents/?uuid=6b2bf6b7-d146-48ed-8681-fa00464fc2dc"]},{"id":"ITEM-3","itemData":{"ISSN":"1941-3149","author":[{"dropping-particle":"","family":"Bisson","given":"Arnaud","non-dropping-particle":"","parse-names":false,"suffix":""},{"dropping-particle":"","family":"Bernard","given":"Anne","non-dropping-particle":"","parse-names":false,"suffix":""},{"dropping-particle":"","family":"Bodin","given":"Alexandre","non-dropping-particle":"","parse-names":false,"suffix":""},{"dropping-particle":"","family":"Clementy","given":"Nicolas","non-dropping-particle":"","parse-names":false,"suffix":""},{"dropping-particle":"","family":"Babuty","given":"Dominique","non-dropping-particle":"","parse-names":false,"suffix":""},{"dropping-particle":"","family":"Lip","given":"Gregory Y.H.","non-dropping-particle":"","parse-names":false,"suffix":""},{"dropping-particle":"","family":"Fauchier","given":"Laurent","non-dropping-particle":"","parse-names":false,"suffix":""}],"container-title":"Circulation: Arrhythmia and Electrophysiology","id":"ITEM-3","issued":{"date-parts":[["2019"]]},"page":"1-3","title":"Stroke and Thromboembolism in Patients With Atrial Fibrillation and Mitral Regurgitation","type":"article-journal","volume":"12"},"uris":["http://www.mendeley.com/documents/?uuid=9a48fd2b-3fc5-4f2b-b295-886f7c57caff"]},{"id":"ITEM-4","itemData":{"ISBN":"0195-668x","ISSN":"15229645","PMID":"25994754","abstract":"AIMS: The CHA2DS2VASc score is a clinical risk stratification tool which estimates the risk of stroke and thromboembolism in non-valvular atrial fibrillation (AF). We aimed to establish the value of this score for risk evaluation in patients with non-valvular AF and valvular heart disease.\\n\\nMETHODS AND RESULTS: Among 8053 patients with non-valvular AF (ESC guidelines definition), patients were categorized into Group 1 (no valve disease, n = 6851; 85%) and Group 2 (valve disease with neither rheumatic mitral stenosis nor valve prothesis, n = 1202; 15%). After follow-up of 868 ± 1043 days, 627 stroke/ thromboembolic (TE) events were recorded. Group 2 was significantly older, had a higher CHA2DS2VASc score and had a higher risk of thromboembolic events [hazard ratio (HR) 1.39; 95% CI 1.14-1.69, P = 0.001] compared with Group 1. Severe valve disease was not associated with worse prognosis for stroke/TE events. In the two groups, stroke/TE risk increased with a higher CHA2DS2VASc score. Factors independently associated with increased risk of stroke/TE events were older age (HR 1.25, 95% CI 1.14-1.36 per 10-year increase, P &lt; 0.0001) and higher CHA2DS2VASc score (HR 1.33, 95% CI 1.23-1.45, P &lt; 0.0001). The predictive value (c-statistic) of the CHA2DS2VASc score was similar in the two groups.\\n\\nCONCLUSION: In patients with non-valvular AF, left-sided valvular heart disease (excluding mitral stenosis and protheses) was associated with an increased risk of stroke/TE events. A higher CHA2DS2VASc score in these patients is likely to explain these results.","author":[{"dropping-particle":"","family":"Philippart","given":"Raphael","non-dropping-particle":"","parse-names":false,"suffix":""},{"dropping-particle":"","family":"Brunet-Bernard","given":"Anne","non-dropping-particle":"","parse-names":false,"suffix":""},{"dropping-particle":"","family":"Clementy","given":"Nicolas","non-dropping-particle":"","parse-names":false,"suffix":""},{"dropping-particle":"","family":"Bourguignon","given":"Thierry","non-dropping-particle":"","parse-names":false,"suffix":""},{"dropping-particle":"","family":"Mirza","given":"Alain","non-dropping-particle":"","parse-names":false,"suffix":""},{"dropping-particle":"","family":"Babuty","given":"Dominique","non-dropping-particle":"","parse-names":false,"suffix":""},{"dropping-particle":"","family":"Angoulvant","given":"Denis","non-dropping-particle":"","parse-names":false,"suffix":""},{"dropping-particle":"","family":"Lip","given":"Gregory Y.H.","non-dropping-particle":"","parse-names":false,"suffix":""},{"dropping-particle":"","family":"Fauchier","given":"Laurent","non-dropping-particle":"","parse-names":false,"suffix":""}],"container-title":"European Heart Journal","id":"ITEM-4","issued":{"date-parts":[["2015"]]},"page":"1822-1830","title":"Prognostic value of CHA2DS2-VASc score in patients with 'non-valvular atrial fibrillation' and valvular heart disease: The Loire Valley Atrial Fibrillation Project","type":"article-journal","volume":"36"},"uris":["http://www.mendeley.com/documents/?uuid=96bde4de-8037-4fa2-8af9-8b80c158d3ba"]},{"id":"ITEM-5","itemData":{"abstract":"OBJECTIVE To compare the characteristics and outcomes of patients with atrial fibrillation (AF) and aortic stenosis (AS) with patients with AF with mitral regurgitation (MR) or aortic regurgitation (AR) and patients without significant valve disease (no SVD). METHODS Using Rivaroxaban Once-Daily, Oral, Direct Factor Xa Inhibition Compared With Vitamin K Antagonism for Prevention of Stroke and Embolism Trial in Atrial Fibrillation (ROCKET AF) data, we analysed efficacy and safety outcomes, adjusting hazard ratios (HRs) for potential confounders using Cox regression analysis. RESULTS Among 14 119 intention-to-treat ROCKET AF trial patients, a trial that excluded patients with mitral stenosis or artificial valve prosthesis, 214 had AS with or without other valve abnormalities, 1726 had MR or AR and 12 179 had no SVD. After adjusting for prognostic factors, the composite of stroke, systemic embolism or vascular death increased approximately twofold in patients with AS (AS 10.84, MR or AR 4.54 and no SVD 4.31 events per 100 patient-years, p=0.0001). All-cause death also significantly increased (AS 11.22, MR or AR 4.90 and no SVD 4.39 events per 100 patient-years, p=0.0003). Major bleeding occurred more frequently in AS (adjusted HR 1.61, confidence intervals (CI) 1.03 to 2.49, p&lt;0.05) and MR or AR (HR 1.30, 1.07 to 1.57, p&lt;0.01) than in no SVD, but there was no difference between AS and MR or AR (HR 1.24, 0.78 to 1.97). The relative efficacy of rivaroxaban versus warfarin was consistent among patients with and without valvular disease. Rivaroxaban was associated with higher rates of major bleeding than warfarin in patients with MR or AR (HR 1.63, 1.15 to 2.31). CONCLUSIONS We found that patients with AF and AS on oral anticoagulants may have distinctly different efficacy and safety outcomes than patients with MR or AR or no SVD. TRIAL REGISTRATION NUMBER NCT00403767; Post-resul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P.","non-dropping-particle":"","parse-names":false,"suffix":""},{"dropping-particle":"","family":"Lokhnygina","given":"Yuliya","non-dropping-particle":"","parse-names":false,"suffix":""},{"dropping-particle":"","family":"Halperin","given":"Jonathan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W.","non-dropping-particle":"","parse-names":false,"suffix":""},{"dropping-particle":"","family":"Califf","given":"Robert M.","non-dropping-particle":"","parse-names":false,"suffix":""},{"dropping-particle":"","family":"Fox","given":"Keith A.A.","non-dropping-particle":"","parse-names":false,"suffix":""},{"dropping-particle":"","family":"Patel","given":"Manesh R.","non-dropping-particle":"","parse-names":false,"suffix":""}],"container-title":"Heart","id":"ITEM-5","issued":{"date-parts":[["2016"]]},"page":"1036-1043","title":"Native valve disease in patients with non-valvular atrial fibrillation on warfarin or rivaroxaban","type":"article-journal","volume":"102"},"uris":["http://www.mendeley.com/documents/?uuid=9bec5790-5e6d-4a89-9c8e-7d28dc295e85","http://www.mendeley.com/documents/?uuid=32d2efdd-1379-48af-bcd1-db764a0b185a","http://www.mendeley.com/documents/?uuid=551e41e0-93ec-4c88-aa70-8961db0f4dd7"]}],"mendeley":{"formattedCitation":"(6,7,30–32)","plainTextFormattedCitation":"(6,7,30–32)","previouslyFormattedCitation":"(6,7,29–31)"},"properties":{"noteIndex":0},"schema":"https://github.com/citation-style-language/schema/raw/master/csl-citation.json"}</w:instrText>
      </w:r>
      <w:r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(6,7,30–32)</w:t>
      </w:r>
      <w:r w:rsidRPr="00CB47E0">
        <w:rPr>
          <w:rFonts w:ascii="Times New Roman" w:hAnsi="Times New Roman" w:cs="Times New Roman"/>
          <w:sz w:val="24"/>
          <w:szCs w:val="24"/>
          <w:lang w:val="en-GB"/>
        </w:rPr>
        <w:fldChar w:fldCharType="end"/>
      </w:r>
      <w:r w:rsidR="00815919" w:rsidRPr="00CB47E0">
        <w:rPr>
          <w:rFonts w:ascii="Times New Roman" w:hAnsi="Times New Roman" w:cs="Times New Roman"/>
          <w:sz w:val="24"/>
          <w:szCs w:val="24"/>
          <w:lang w:val="en-GB"/>
        </w:rPr>
        <w:t xml:space="preserve"> </w:t>
      </w:r>
      <w:r w:rsidR="00791C1E" w:rsidRPr="00CB47E0">
        <w:rPr>
          <w:rFonts w:ascii="Times New Roman" w:hAnsi="Times New Roman" w:cs="Times New Roman"/>
          <w:sz w:val="24"/>
          <w:szCs w:val="24"/>
          <w:lang w:val="en-GB"/>
        </w:rPr>
        <w:t>In the anticoagulated atrial fibrillation patients with isolated aortic or mitral regurgitation, w</w:t>
      </w:r>
      <w:r w:rsidR="00F0176F" w:rsidRPr="00CB47E0">
        <w:rPr>
          <w:rFonts w:ascii="Times New Roman" w:hAnsi="Times New Roman" w:cs="Times New Roman"/>
          <w:sz w:val="24"/>
          <w:szCs w:val="24"/>
          <w:lang w:val="en-GB"/>
        </w:rPr>
        <w:t xml:space="preserve">e observed a ≤1.8% risk of thromboembolism at 1 year after atrial fibrillation diagnosis. </w:t>
      </w:r>
      <w:r w:rsidR="00F0176F" w:rsidRPr="00CB47E0">
        <w:rPr>
          <w:rFonts w:ascii="Times New Roman" w:hAnsi="Times New Roman" w:cs="Times New Roman"/>
          <w:bCs/>
          <w:sz w:val="24"/>
          <w:szCs w:val="24"/>
          <w:lang w:val="en-GB" w:bidi="th-TH"/>
        </w:rPr>
        <w:t xml:space="preserve">In the post hoc </w:t>
      </w:r>
      <w:r w:rsidR="0072162B" w:rsidRPr="00CB47E0">
        <w:rPr>
          <w:rFonts w:ascii="Times New Roman" w:hAnsi="Times New Roman" w:cs="Times New Roman"/>
          <w:bCs/>
          <w:sz w:val="24"/>
          <w:szCs w:val="24"/>
          <w:lang w:val="en-GB" w:bidi="th-TH"/>
        </w:rPr>
        <w:t>sub</w:t>
      </w:r>
      <w:r w:rsidR="00F0176F" w:rsidRPr="00CB47E0">
        <w:rPr>
          <w:rFonts w:ascii="Times New Roman" w:hAnsi="Times New Roman" w:cs="Times New Roman"/>
          <w:bCs/>
          <w:sz w:val="24"/>
          <w:szCs w:val="24"/>
          <w:lang w:val="en-GB" w:bidi="th-TH"/>
        </w:rPr>
        <w:t>analysis of the ROCKET AF trial,</w:t>
      </w:r>
      <w:r w:rsidR="00F0176F"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{"citationItems":[{"id":"ITEM-1","itemData":{"abstract":"OBJECTIVE To compare the characteristics and outcomes of patients with atrial fibrillation (AF) and aortic stenosis (AS) with patients with AF with mitral regurgitation (MR) or aortic regurgitation (AR) and patients without significant valve disease (no SVD). METHODS Using Rivaroxaban Once-Daily, Oral, Direct Factor Xa Inhibition Compared With Vitamin K Antagonism for Prevention of Stroke and Embolism Trial in Atrial Fibrillation (ROCKET AF) data, we analysed efficacy and safety outcomes, adjusting hazard ratios (HRs) for potential confounders using Cox regression analysis. RESULTS Among 14 119 intention-to-treat ROCKET AF trial patients, a trial that excluded patients with mitral stenosis or artificial valve prosthesis, 214 had AS with or without other valve abnormalities, 1726 had MR or AR and 12 179 had no SVD. After adjusting for prognostic factors, the composite of stroke, systemic embolism or vascular death increased approximately twofold in patients with AS (AS 10.84, MR or AR 4.54 and no SVD 4.31 events per 100 patient-years, p=0.0001). All-cause death also significantly increased (AS 11.22, MR or AR 4.90 and no SVD 4.39 events per 100 patient-years, p=0.0003). Major bleeding occurred more frequently in AS (adjusted HR 1.61, confidence intervals (CI) 1.03 to 2.49, p&lt;0.05) and MR or AR (HR 1.30, 1.07 to 1.57, p&lt;0.01) than in no SVD, but there was no difference between AS and MR or AR (HR 1.24, 0.78 to 1.97). The relative efficacy of rivaroxaban versus warfarin was consistent among patients with and without valvular disease. Rivaroxaban was associated with higher rates of major bleeding than warfarin in patients with MR or AR (HR 1.63, 1.15 to 2.31). CONCLUSIONS We found that patients with AF and AS on oral anticoagulants may have distinctly different efficacy and safety outcomes than patients with MR or AR or no SVD. TRIAL REGISTRATION NUMBER NCT00403767; Post-resul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P.","non-dropping-particle":"","parse-names":false,"suffix":""},{"dropping-particle":"","family":"Lokhnygina","given":"Yuliya","non-dropping-particle":"","parse-names":false,"suffix":""},{"dropping-particle":"","family":"Halperin","given":"Jonathan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W.","non-dropping-particle":"","parse-names":false,"suffix":""},{"dropping-particle":"","family":"Califf","given":"Robert M.","non-dropping-particle":"","parse-names":false,"suffix":""},{"dropping-particle":"","family":"Fox","given":"Keith A.A.","non-dropping-particle":"","parse-names":false,"suffix":""},{"dropping-particle":"","family":"Patel","given":"Manesh R.","non-dropping-particle":"","parse-names":false,"suffix":""}],"container-title":"Heart","id":"ITEM-1","issued":{"date-parts":[["2016"]]},"page":"1036-1043","title":"Native valve disease in patients with non-valvular atrial fibrillation on warfarin or rivaroxaban","type":"article-journal","volume":"102"},"uris":["http://www.mendeley.com/documents/?uuid=9bec5790-5e6d-4a89-9c8e-7d28dc295e85","http://www.mendeley.com/documents/?uuid=32d2efdd-1379-48af-bcd1-db764a0b185a"]}],"mendeley":{"formattedCitation":"(7)","plainTextFormattedCitation":"(7)","previouslyFormattedCitation":"(7)"},"properties":{"noteIndex":0},"schema":"https://github.com/citation-style-language/schema/raw/master/csl-citation.json"}</w:instrText>
      </w:r>
      <w:r w:rsidR="00F0176F"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(7)</w:t>
      </w:r>
      <w:r w:rsidR="00F0176F" w:rsidRPr="00CB47E0">
        <w:rPr>
          <w:rFonts w:ascii="Times New Roman" w:hAnsi="Times New Roman" w:cs="Times New Roman"/>
          <w:sz w:val="24"/>
          <w:szCs w:val="24"/>
          <w:lang w:val="en-GB"/>
        </w:rPr>
        <w:fldChar w:fldCharType="end"/>
      </w:r>
      <w:r w:rsidR="00F0176F" w:rsidRPr="00CB47E0">
        <w:rPr>
          <w:rFonts w:ascii="Times New Roman" w:hAnsi="Times New Roman" w:cs="Times New Roman"/>
          <w:bCs/>
          <w:sz w:val="24"/>
          <w:szCs w:val="24"/>
          <w:lang w:val="en-GB" w:bidi="th-TH"/>
        </w:rPr>
        <w:t xml:space="preserve"> </w:t>
      </w:r>
      <w:r w:rsidR="00791C1E" w:rsidRPr="00CB47E0">
        <w:rPr>
          <w:rFonts w:ascii="Times New Roman" w:hAnsi="Times New Roman" w:cs="Times New Roman"/>
          <w:sz w:val="24"/>
          <w:szCs w:val="24"/>
          <w:lang w:val="en-GB"/>
        </w:rPr>
        <w:t xml:space="preserve">anticoagulated patients with atrial fibrillation and native aortic or mitral regurgitation had similar thromboembolic </w:t>
      </w:r>
      <w:r w:rsidR="005A055C" w:rsidRPr="00CB47E0">
        <w:rPr>
          <w:rFonts w:ascii="Times New Roman" w:hAnsi="Times New Roman" w:cs="Times New Roman"/>
          <w:sz w:val="24"/>
          <w:szCs w:val="24"/>
          <w:lang w:val="en-GB"/>
        </w:rPr>
        <w:t xml:space="preserve">rate </w:t>
      </w:r>
      <w:r w:rsidR="00791C1E" w:rsidRPr="00CB47E0">
        <w:rPr>
          <w:rFonts w:ascii="Times New Roman" w:hAnsi="Times New Roman" w:cs="Times New Roman"/>
          <w:sz w:val="24"/>
          <w:szCs w:val="24"/>
          <w:lang w:val="en-GB"/>
        </w:rPr>
        <w:t>as in our study (2.01</w:t>
      </w:r>
      <w:r w:rsidR="00C2240E" w:rsidRPr="00CB47E0">
        <w:rPr>
          <w:rFonts w:ascii="Times New Roman" w:hAnsi="Times New Roman" w:cs="Times New Roman"/>
          <w:sz w:val="24"/>
          <w:szCs w:val="24"/>
          <w:lang w:val="en-GB"/>
        </w:rPr>
        <w:t xml:space="preserve"> vs. 1.68-2.00</w:t>
      </w:r>
      <w:r w:rsidR="007673E6" w:rsidRPr="00CB47E0">
        <w:rPr>
          <w:rFonts w:ascii="Times New Roman" w:hAnsi="Times New Roman" w:cs="Times New Roman"/>
          <w:sz w:val="24"/>
          <w:szCs w:val="24"/>
          <w:lang w:val="en-GB"/>
        </w:rPr>
        <w:t xml:space="preserve"> </w:t>
      </w:r>
      <w:r w:rsidR="00C2240E" w:rsidRPr="00CB47E0">
        <w:rPr>
          <w:rFonts w:ascii="Times New Roman" w:hAnsi="Times New Roman" w:cs="Times New Roman"/>
          <w:sz w:val="24"/>
          <w:szCs w:val="24"/>
          <w:lang w:val="en-GB"/>
        </w:rPr>
        <w:t>events per 100 person-years</w:t>
      </w:r>
      <w:r w:rsidR="005A055C" w:rsidRPr="00CB47E0">
        <w:rPr>
          <w:rFonts w:ascii="Times New Roman" w:hAnsi="Times New Roman" w:cs="Times New Roman"/>
          <w:sz w:val="24"/>
          <w:szCs w:val="24"/>
          <w:lang w:val="en-GB"/>
        </w:rPr>
        <w:t xml:space="preserve">), </w:t>
      </w:r>
      <w:r w:rsidR="006A267F" w:rsidRPr="00CB47E0">
        <w:rPr>
          <w:rFonts w:ascii="Times New Roman" w:hAnsi="Times New Roman" w:cs="Times New Roman"/>
          <w:sz w:val="24"/>
          <w:szCs w:val="24"/>
          <w:lang w:val="en-GB"/>
        </w:rPr>
        <w:t>but</w:t>
      </w:r>
      <w:r w:rsidR="005A055C" w:rsidRPr="00CB47E0">
        <w:rPr>
          <w:rFonts w:ascii="Times New Roman" w:hAnsi="Times New Roman" w:cs="Times New Roman"/>
          <w:sz w:val="24"/>
          <w:szCs w:val="24"/>
          <w:lang w:val="en-GB"/>
        </w:rPr>
        <w:t xml:space="preserve"> slightly higher</w:t>
      </w:r>
      <w:r w:rsidR="00C2240E" w:rsidRPr="00CB47E0">
        <w:rPr>
          <w:rFonts w:ascii="Times New Roman" w:hAnsi="Times New Roman" w:cs="Times New Roman"/>
          <w:sz w:val="24"/>
          <w:szCs w:val="24"/>
          <w:lang w:val="en-GB"/>
        </w:rPr>
        <w:t xml:space="preserve"> bleeding rate</w:t>
      </w:r>
      <w:r w:rsidR="005A055C" w:rsidRPr="00CB47E0">
        <w:rPr>
          <w:rFonts w:ascii="Times New Roman" w:hAnsi="Times New Roman" w:cs="Times New Roman"/>
          <w:sz w:val="24"/>
          <w:szCs w:val="24"/>
          <w:lang w:val="en-GB"/>
        </w:rPr>
        <w:t xml:space="preserve"> </w:t>
      </w:r>
      <w:r w:rsidR="00237193" w:rsidRPr="00CB47E0">
        <w:rPr>
          <w:rFonts w:ascii="Times New Roman" w:hAnsi="Times New Roman" w:cs="Times New Roman"/>
          <w:sz w:val="24"/>
          <w:szCs w:val="24"/>
          <w:lang w:val="en-GB"/>
        </w:rPr>
        <w:t xml:space="preserve">than in our study </w:t>
      </w:r>
      <w:r w:rsidR="005A055C" w:rsidRPr="00CB47E0">
        <w:rPr>
          <w:rFonts w:ascii="Times New Roman" w:hAnsi="Times New Roman" w:cs="Times New Roman"/>
          <w:sz w:val="24"/>
          <w:szCs w:val="24"/>
          <w:lang w:val="en-GB"/>
        </w:rPr>
        <w:t>(</w:t>
      </w:r>
      <w:r w:rsidR="00791C1E" w:rsidRPr="00CB47E0">
        <w:rPr>
          <w:rFonts w:ascii="Times New Roman" w:hAnsi="Times New Roman" w:cs="Times New Roman"/>
          <w:sz w:val="24"/>
          <w:szCs w:val="24"/>
          <w:lang w:val="en-GB"/>
        </w:rPr>
        <w:t>4.86</w:t>
      </w:r>
      <w:r w:rsidR="00C2240E" w:rsidRPr="00CB47E0">
        <w:rPr>
          <w:rFonts w:ascii="Times New Roman" w:hAnsi="Times New Roman" w:cs="Times New Roman"/>
          <w:sz w:val="24"/>
          <w:szCs w:val="24"/>
          <w:lang w:val="en-GB"/>
        </w:rPr>
        <w:t xml:space="preserve"> vs. </w:t>
      </w:r>
      <w:r w:rsidR="005A055C" w:rsidRPr="00CB47E0">
        <w:rPr>
          <w:rFonts w:ascii="Times New Roman" w:hAnsi="Times New Roman" w:cs="Times New Roman"/>
          <w:sz w:val="24"/>
          <w:szCs w:val="24"/>
          <w:lang w:val="en-GB"/>
        </w:rPr>
        <w:t>2.</w:t>
      </w:r>
      <w:r w:rsidR="00237193" w:rsidRPr="00CB47E0">
        <w:rPr>
          <w:rFonts w:ascii="Times New Roman" w:hAnsi="Times New Roman" w:cs="Times New Roman"/>
          <w:sz w:val="24"/>
          <w:szCs w:val="24"/>
          <w:lang w:val="en-GB"/>
        </w:rPr>
        <w:t>6</w:t>
      </w:r>
      <w:r w:rsidR="005A055C" w:rsidRPr="00CB47E0">
        <w:rPr>
          <w:rFonts w:ascii="Times New Roman" w:hAnsi="Times New Roman" w:cs="Times New Roman"/>
          <w:sz w:val="24"/>
          <w:szCs w:val="24"/>
          <w:lang w:val="en-GB"/>
        </w:rPr>
        <w:t>4-4.</w:t>
      </w:r>
      <w:r w:rsidR="00237193" w:rsidRPr="00CB47E0">
        <w:rPr>
          <w:rFonts w:ascii="Times New Roman" w:hAnsi="Times New Roman" w:cs="Times New Roman"/>
          <w:sz w:val="24"/>
          <w:szCs w:val="24"/>
          <w:lang w:val="en-GB"/>
        </w:rPr>
        <w:t>37</w:t>
      </w:r>
      <w:r w:rsidR="00C2240E" w:rsidRPr="00CB47E0">
        <w:rPr>
          <w:rFonts w:ascii="Times New Roman" w:hAnsi="Times New Roman" w:cs="Times New Roman"/>
          <w:sz w:val="24"/>
          <w:szCs w:val="24"/>
          <w:lang w:val="en-GB"/>
        </w:rPr>
        <w:t xml:space="preserve"> events per 100 person-years</w:t>
      </w:r>
      <w:r w:rsidR="00791C1E" w:rsidRPr="00CB47E0">
        <w:rPr>
          <w:rFonts w:ascii="Times New Roman" w:hAnsi="Times New Roman" w:cs="Times New Roman"/>
          <w:sz w:val="24"/>
          <w:szCs w:val="24"/>
          <w:lang w:val="en-GB"/>
        </w:rPr>
        <w:t>).</w:t>
      </w:r>
      <w:r w:rsidR="00791C1E" w:rsidRPr="00CB47E0">
        <w:rPr>
          <w:rFonts w:ascii="Times New Roman" w:hAnsi="Times New Roman" w:cs="Times New Roman"/>
          <w:bCs/>
          <w:sz w:val="24"/>
          <w:szCs w:val="24"/>
          <w:lang w:val="en-GB" w:bidi="th-TH"/>
        </w:rPr>
        <w:t xml:space="preserve"> In the post hoc subanalysis, t</w:t>
      </w:r>
      <w:r w:rsidR="00F0176F" w:rsidRPr="00CB47E0">
        <w:rPr>
          <w:rFonts w:ascii="Times New Roman" w:hAnsi="Times New Roman" w:cs="Times New Roman"/>
          <w:sz w:val="24"/>
          <w:szCs w:val="24"/>
          <w:lang w:val="en-GB"/>
        </w:rPr>
        <w:t>he rate of major bleeding was higher among anticoagulated atrial fibrillation patients with aortic or mitral regurgitation compared to those without VHD – consistent with the findings of another study.</w:t>
      </w:r>
      <w:r w:rsidR="00F0176F" w:rsidRPr="00CB47E0">
        <w:rPr>
          <w:rFonts w:ascii="Times New Roman" w:hAnsi="Times New Roman" w:cs="Times New Roman"/>
          <w:sz w:val="24"/>
          <w:szCs w:val="24"/>
          <w:lang w:val="en-GB"/>
        </w:rPr>
        <w:fldChar w:fldCharType="begin" w:fldLock="1"/>
      </w:r>
      <w:r w:rsidR="00CA7D14" w:rsidRPr="00CB47E0">
        <w:rPr>
          <w:rFonts w:ascii="Times New Roman" w:hAnsi="Times New Roman" w:cs="Times New Roman"/>
          <w:sz w:val="24"/>
          <w:szCs w:val="24"/>
          <w:lang w:val="en-GB"/>
        </w:rPr>
        <w:instrText>ADDIN CSL_CITATION {"citationItems":[{"id":"ITEM-1","itemData":{"ISSN":"18741754","PMID":"29540261","abstract":"Aims: We compared thromboembolic (TE) and bleeding risks in patients with atrial fibrillation (AF) according to the new ‘Evaluated Heartvalves, Rheumatic or Artificial’ (EHRA) valve classification. Methods: Patients were divided into 3 categories: (i) EHRA type 1 corresponds to the previous ‘valvular’ AF patients, with either rheumatic mitral valve stenosis or mechanical prosthetic heart valves; (ii) EHRA type 2 includes AF patients with other valvular heart disease (VHD) and valve bioprosthesis or repair; and (iii) ‘non-VHD controls’ i.e. all AF patients with neither VHD nor post-surgical valve disease. Results: Among 8962 AF patients seen between 2000 and 2010, 357 (4%) were EHRA type 1, 1754 (20%) were EHRA type 2 and 6851 (76%) non-VHD controls. EHRA type 2 patients were older and had a higher CHA2DS2-VASc and HAS-BLED scores than either type 1 and non-VHD patients. After a mean follow-up of 1264 ± 1160 days, the occurrence of TE events was higher in EHRA type 2 than non-VHD patients (HR (95%CI): 1.30 1.09–1.54), p = 0.003; also, p = 0.31 for type 1 vs 2, p = 0.68 for type 1 vs non-VHD controls). The rate of major BARC bleeding events for AF patients was higher in either EHRA type 1 (HR (95%CI): 3.16(2.11–4.72), p &lt; 0.0001) or type 2 (HR (95%CI): 2.19(1.69–2.84), p &lt; 0.0001) compared to non-VHD controls. Conclusion: The EHRA valve classification of AF patients with VHD appears useful in categorizing these patients, in terms of TE and bleeding risks. This classification can be used in clinical practice for appropriate choices of oral anticoagulation therapy and follow-up.","author":[{"dropping-particle":"","family":"Bisson","given":"Arnaud","non-dropping-particle":"","parse-names":false,"suffix":""},{"dropping-particle":"","family":"Bodin","given":"Alexandre","non-dropping-particle":"","parse-names":false,"suffix":""},{"dropping-particle":"","family":"Clementy","given":"Nicolas","non-dropping-particle":"","parse-names":false,"suffix":""},{"dropping-particle":"","family":"Bernard","given":"Anne","non-dropping-particle":"","parse-names":false,"suffix":""},{"dropping-particle":"","family":"Babuty","given":"Dominique","non-dropping-particle":"","parse-names":false,"suffix":""},{"dropping-particle":"","family":"Lip","given":"Gregory Y.H.","non-dropping-particle":"","parse-names":false,"suffix":""},{"dropping-particle":"","family":"Fauchier","given":"Laurent","non-dropping-particle":"","parse-names":false,"suffix":""}],"container-title":"International Journal of Cardiology","id":"ITEM-1","issued":{"date-parts":[["2018"]]},"page":"93-98","publisher":"Elsevier B.V.","title":"Stroke, thromboembolism and bleeding in patients with atrial fibrillation according to the EHRA valvular heart disease classification","type":"article-journal","volume":"260"},"uris":["http://www.mendeley.com/documents/?uuid=8ceb2582-3ee2-4046-9c1b-0b5698ffce46"]}],"mendeley":{"formattedCitation":"(5)","plainTextFormattedCitation":"(5)","previouslyFormattedCitation":"(5)"},"properties":{"noteIndex":0},"schema":"https://github.com/citation-style-language/schema/raw/master/csl-citation.json"}</w:instrText>
      </w:r>
      <w:r w:rsidR="00F0176F" w:rsidRPr="00CB47E0">
        <w:rPr>
          <w:rFonts w:ascii="Times New Roman" w:hAnsi="Times New Roman" w:cs="Times New Roman"/>
          <w:sz w:val="24"/>
          <w:szCs w:val="24"/>
          <w:lang w:val="en-GB"/>
        </w:rPr>
        <w:fldChar w:fldCharType="separate"/>
      </w:r>
      <w:r w:rsidR="006211C6" w:rsidRPr="00CB47E0">
        <w:rPr>
          <w:rFonts w:ascii="Times New Roman" w:hAnsi="Times New Roman" w:cs="Times New Roman"/>
          <w:noProof/>
          <w:sz w:val="24"/>
          <w:szCs w:val="24"/>
          <w:lang w:val="en-GB"/>
        </w:rPr>
        <w:t>(5)</w:t>
      </w:r>
      <w:r w:rsidR="00F0176F" w:rsidRPr="00CB47E0">
        <w:rPr>
          <w:rFonts w:ascii="Times New Roman" w:hAnsi="Times New Roman" w:cs="Times New Roman"/>
          <w:sz w:val="24"/>
          <w:szCs w:val="24"/>
          <w:lang w:val="en-GB"/>
        </w:rPr>
        <w:fldChar w:fldCharType="end"/>
      </w:r>
      <w:r w:rsidR="00F0176F" w:rsidRPr="00CB47E0">
        <w:rPr>
          <w:rFonts w:ascii="Times New Roman" w:hAnsi="Times New Roman" w:cs="Times New Roman"/>
          <w:sz w:val="24"/>
          <w:szCs w:val="24"/>
          <w:lang w:val="en-GB"/>
        </w:rPr>
        <w:t xml:space="preserve"> We observed a </w:t>
      </w:r>
      <w:r w:rsidR="00237193" w:rsidRPr="00CB47E0">
        <w:rPr>
          <w:rFonts w:ascii="Times New Roman" w:hAnsi="Times New Roman" w:cs="Times New Roman"/>
          <w:sz w:val="24"/>
          <w:szCs w:val="24"/>
          <w:lang w:val="en-GB"/>
        </w:rPr>
        <w:t>2.4-4.0</w:t>
      </w:r>
      <w:r w:rsidR="00F0176F" w:rsidRPr="00CB47E0">
        <w:rPr>
          <w:rFonts w:ascii="Times New Roman" w:hAnsi="Times New Roman" w:cs="Times New Roman"/>
          <w:sz w:val="24"/>
          <w:szCs w:val="24"/>
          <w:lang w:val="en-GB"/>
        </w:rPr>
        <w:t xml:space="preserve">% risk of major bleeding in these subgroups at 1 year after atrial fibrillation diagnosis. Thus, </w:t>
      </w:r>
      <w:r w:rsidR="00D1765C" w:rsidRPr="00CB47E0">
        <w:rPr>
          <w:rFonts w:ascii="Times New Roman" w:hAnsi="Times New Roman" w:cs="Times New Roman"/>
          <w:sz w:val="24"/>
          <w:szCs w:val="24"/>
          <w:lang w:val="en-GB"/>
        </w:rPr>
        <w:t xml:space="preserve">risk of </w:t>
      </w:r>
      <w:r w:rsidR="00F0176F" w:rsidRPr="00CB47E0">
        <w:rPr>
          <w:rFonts w:ascii="Times New Roman" w:hAnsi="Times New Roman" w:cs="Times New Roman"/>
          <w:sz w:val="24"/>
          <w:szCs w:val="24"/>
          <w:lang w:val="en-GB"/>
        </w:rPr>
        <w:t>bleeding complications should receive attention in this anticoagulated patient group.</w:t>
      </w:r>
    </w:p>
    <w:p w14:paraId="76095A80" w14:textId="77777777" w:rsidR="00F35DDE" w:rsidRPr="00CB47E0" w:rsidRDefault="00F35DDE" w:rsidP="006B089C">
      <w:pPr>
        <w:rPr>
          <w:rFonts w:ascii="Times New Roman" w:hAnsi="Times New Roman" w:cs="Times New Roman"/>
          <w:sz w:val="24"/>
          <w:szCs w:val="24"/>
          <w:lang w:val="en-GB"/>
        </w:rPr>
      </w:pPr>
    </w:p>
    <w:p w14:paraId="2B2A8D87" w14:textId="77777777" w:rsidR="00C57B53" w:rsidRPr="00CB47E0" w:rsidRDefault="00C57B53" w:rsidP="006B089C">
      <w:pPr>
        <w:rPr>
          <w:rFonts w:ascii="Times New Roman" w:hAnsi="Times New Roman" w:cs="Times New Roman"/>
          <w:i/>
          <w:sz w:val="24"/>
          <w:szCs w:val="24"/>
          <w:lang w:val="en-GB"/>
        </w:rPr>
      </w:pPr>
      <w:r w:rsidRPr="00CB47E0">
        <w:rPr>
          <w:rFonts w:ascii="Times New Roman" w:hAnsi="Times New Roman" w:cs="Times New Roman"/>
          <w:i/>
          <w:sz w:val="24"/>
          <w:szCs w:val="24"/>
          <w:lang w:val="en-GB"/>
        </w:rPr>
        <w:t>Clinical implications</w:t>
      </w:r>
    </w:p>
    <w:p w14:paraId="3373F4D8" w14:textId="01E07669" w:rsidR="00B46872" w:rsidRPr="00637019" w:rsidRDefault="00F0176F" w:rsidP="00F0176F">
      <w:pPr>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 xml:space="preserve">In current guidelines, </w:t>
      </w:r>
      <w:r w:rsidR="00D1765C" w:rsidRPr="00CB47E0">
        <w:rPr>
          <w:rFonts w:ascii="Times New Roman" w:hAnsi="Times New Roman" w:cs="Times New Roman"/>
          <w:sz w:val="24"/>
          <w:szCs w:val="24"/>
          <w:lang w:val="en-GB"/>
        </w:rPr>
        <w:t xml:space="preserve">a </w:t>
      </w:r>
      <w:r w:rsidRPr="00CB47E0">
        <w:rPr>
          <w:rFonts w:ascii="Times New Roman" w:hAnsi="Times New Roman" w:cs="Times New Roman"/>
          <w:sz w:val="24"/>
          <w:szCs w:val="24"/>
          <w:lang w:val="en-GB"/>
        </w:rPr>
        <w:t xml:space="preserve">NOAC is considered a reasonable alternative to </w:t>
      </w:r>
      <w:r w:rsidR="00D1765C" w:rsidRPr="00CB47E0">
        <w:rPr>
          <w:rFonts w:ascii="Times New Roman" w:hAnsi="Times New Roman" w:cs="Times New Roman"/>
          <w:sz w:val="24"/>
          <w:szCs w:val="24"/>
          <w:lang w:val="en-GB"/>
        </w:rPr>
        <w:t xml:space="preserve">a </w:t>
      </w:r>
      <w:r w:rsidRPr="00CB47E0">
        <w:rPr>
          <w:rFonts w:ascii="Times New Roman" w:hAnsi="Times New Roman" w:cs="Times New Roman"/>
          <w:sz w:val="24"/>
          <w:szCs w:val="24"/>
          <w:lang w:val="en-GB"/>
        </w:rPr>
        <w:t xml:space="preserve">VKA in patients with atrial fibrillation and aortic stenosis, aortic regurgitation </w:t>
      </w:r>
      <w:r w:rsidRPr="00B56C8F">
        <w:rPr>
          <w:rFonts w:ascii="Times New Roman" w:hAnsi="Times New Roman" w:cs="Times New Roman"/>
          <w:sz w:val="24"/>
          <w:szCs w:val="24"/>
          <w:lang w:val="en-GB"/>
        </w:rPr>
        <w:t>or mitral regurgitation based on post hoc sub-analyses of randomized controlled trials.</w:t>
      </w:r>
      <w:r w:rsidRPr="00B56C8F">
        <w:rPr>
          <w:rFonts w:ascii="Times New Roman" w:hAnsi="Times New Roman" w:cs="Times New Roman"/>
          <w:sz w:val="24"/>
          <w:szCs w:val="24"/>
          <w:lang w:val="en-GB"/>
        </w:rPr>
        <w:fldChar w:fldCharType="begin" w:fldLock="1"/>
      </w:r>
      <w:r w:rsidR="007268BD" w:rsidRPr="00B56C8F">
        <w:rPr>
          <w:rFonts w:ascii="Times New Roman" w:hAnsi="Times New Roman" w:cs="Times New Roman"/>
          <w:sz w:val="24"/>
          <w:szCs w:val="24"/>
          <w:lang w:val="en-GB"/>
        </w:rPr>
        <w:instrText>ADDIN CSL_CITATION {"citationItems":[{"id":"ITEM-1","itemData":{"ISSN":"1558-3597","PMID":"24603191","author":[{"dropping-particle":"","family":"Nishimura","given":"Rick A","non-dropping-particle":"","parse-names":false,"suffix":""},{"dropping-particle":"","family":"Otto","given":"Catherine M","non-dropping-particle":"","parse-names":false,"suffix":""},{"dropping-particle":"","family":"Bonow","given":"RO","non-dropping-particle":"","parse-names":false,"suffix":""},{"dropping-particle":"","family":"Carabello","given":"BA","non-dropping-particle":"","parse-names":false,"suffix":""},{"dropping-particle":"","family":"Erwin","given":"JP","non-dropping-particle":"","parse-names":false,"suffix":""},{"dropping-particle":"","family":"Fleisher","given":"LA","non-dropping-particle":"","parse-names":false,"suffix":""},{"dropping-particle":"","family":"Jneid","given":"H","non-dropping-particle":"","parse-names":false,"suffix":""},{"dropping-particle":"","family":"Mack","given":"MJ","non-dropping-particle":"","parse-names":false,"suffix":""},{"dropping-particle":"","family":"McLeod","given":"CJ","non-dropping-particle":"","parse-names":false,"suffix":""},{"dropping-particle":"","family":"O'Gara","given":"PT","non-dropping-particle":"","parse-names":false,"suffix":""},{"dropping-particle":"","family":"Rigolin","given":"PT","non-dropping-particle":"","parse-names":false,"suffix":""},{"dropping-particle":"","family":"Sundt","given":"TM","non-dropping-particle":"","parse-names":false,"suffix":""},{"dropping-particle":"","family":"Thompson","given":"A","non-dropping-particle":"","parse-names":false,"suffix":""}],"container-title":"Circulation","id":"ITEM-1","issued":{"date-parts":[["2017"]]},"page":"1159-1195","title":"2017 AHA/ACC Focused Update of the 2014 AHA/ACC Guideline for the Management of Patients With Valvular Heart Disease: A Report of the American College of Cardiology/American Heart Association Task Force on Clinical Practice Guidelines","type":"article-journal","volume":"135"},"uris":["http://www.mendeley.com/documents/?uuid=5a15a403-0c73-49f2-8a7a-915ea74bc706"]},{"id":"ITEM-2","itemData":{"author":[{"dropping-particle":"","family":"Baumgartner","given":"Helmut","non-dropping-particle":"","parse-names":false,"suffix":""},{"dropping-particle":"","family":"Falk","given":"Volkmar","non-dropping-particle":"","parse-names":false,"suffix":""},{"dropping-particle":"","family":"Bax","given":"Jeroen J","non-dropping-particle":"","parse-names":false,"suffix":""},{"dropping-particle":"","family":"Bonis","given":"Michele","non-dropping-particle":"De","parse-names":false,"suffix":""},{"dropping-particle":"","family":"Hamm","given":"Christian","non-dropping-particle":"","parse-names":false,"suffix":""},{"dropping-particle":"","family":"Holm","given":"Per Johan","non-dropping-particle":"","parse-names":false,"suffix":""},{"dropping-particle":"","family":"Iung","given":"Bernard","non-dropping-particle":"","parse-names":false,"suffix":""},{"dropping-particle":"","family":"Lancellotti","given":"Patrizio","non-dropping-particle":"","parse-names":false,"suffix":""},{"dropping-particle":"","family":"Lansac","given":"Emmanuel","non-dropping-particle":"","parse-names":false,"suffix":""},{"dropping-particle":"","family":"Rodriguez Muñoz","given":"Daniel","non-dropping-particle":"","parse-names":false,"suffix":""},{"dropping-particle":"","family":"Rosenhek","given":"Raphael","non-dropping-particle":"","parse-names":false,"suffix":""},{"dropping-particle":"","family":"Sjögren","given":"Johan","non-dropping-particle":"","parse-names":false,"suffix":""},{"dropping-particle":"","family":"Tornos Mas","given":"Pilar","non-dropping-particle":"","parse-names":false,"suffix":""},{"dropping-particle":"","family":"Vahanian","given":"Alec","non-dropping-particle":"","parse-names":false,"suffix":""},{"dropping-particle":"","family":"Walther","given":"Thomas","non-dropping-particle":"","parse-names":false,"suffix":""},{"dropping-particle":"","family":"Wendler","given":"Olaf","non-dropping-particle":"","parse-names":false,"suffix":""},{"dropping-particle":"","family":"Windecker","given":"Stephan","non-dropping-particle":"","parse-names":false,"suffix":""},{"dropping-particle":"","family":"Zamorano","given":"Jose Luis","non-dropping-particle":"","parse-names":false,"suffix":""},{"dropping-particle":"","family":"Roffi","given":"Marco","non-dropping-particle":"","parse-names":false,"suffix":""},{"dropping-particle":"","family":"Alfieri","given":"Ottavio","non-dropping-particle":"","parse-names":false,"suffix":""},{"dropping-particle":"","family":"Agewall","given":"Stefan","non-dropping-particle":"","parse-names":false,"suffix":""},{"dropping-particle":"","family":"Ahlsson","given":"Anders","non-dropping-particle":"","parse-names":false,"suffix":""},{"dropping-particle":"","family":"Barbato","given":"Emanuele","non-dropping-particle":"","parse-names":false,"suffix":""},{"dropping-particle":"","family":"Bueno","given":"Héctor","non-dropping-particle":"","parse-names":false,"suffix":""},{"dropping-particle":"","family":"Collet","given":"Jean-Philippe","non-dropping-particle":"","parse-names":false,"suffix":""},{"dropping-particle":"","family":"Coman","given":"Ioan Mircea","non-dropping-particle":"","parse-names":false,"suffix":""},{"dropping-particle":"","family":"Czerny","given":"Martin","non-dropping-particle":"","parse-names":false,"suffix":""},{"dropping-particle":"","family":"Delgado","given":"Victoria","non-dropping-particle":"","parse-names":false,"suffix":""},{"dropping-particle":"","family":"Fitzsimons","given":"Donna","non-dropping-particle":"","parse-names":false,"suffix":""},{"dropping-particle":"","family":"Folliguet","given":"Thierry","non-dropping-particle":"","parse-names":false,"suffix":""},{"dropping-particle":"","family":"Gaemperli","given":"Oliver","non-dropping-particle":"","parse-names":false,"suffix":""},{"dropping-particle":"","family":"Habib","given":"Gilbert","non-dropping-particle":"","parse-names":false,"suffix":""},{"dropping-particle":"","family":"Harringer","given":"Wolfgang","non-dropping-particle":"","parse-names":false,"suffix":""},{"dropping-particle":"","family":"Haude","given":"Michael","non-dropping-particle":"","parse-names":false,"suffix":""},{"dropping-particle":"","family":"Hindricks","given":"Gerhard","non-dropping-particle":"","parse-names":false,"suffix":""},{"dropping-particle":"","family":"Katus","given":"Hugo A","non-dropping-particle":"","parse-names":false,"suffix":""},{"dropping-particle":"","family":"Knuuti","given":"Juhani","non-dropping-particle":"","parse-names":false,"suffix":""},{"dropping-particle":"","family":"Kolh","given":"Philippe","non-dropping-particle":"","parse-names":false,"suffix":""},{"dropping-particle":"","family":"Leclercq","given":"Christophe","non-dropping-particle":"","parse-names":false,"suffix":""},{"dropping-particle":"","family":"McDonagh","given":"Theresa A","non-dropping-particle":"","parse-names":false,"suffix":""},{"dropping-particle":"","family":"Piepoli","given":"Massimo Francesco","non-dropping-particle":"","parse-names":false,"suffix":""},{"dropping-particle":"","family":"Pierard","given":"Luc A","non-dropping-particle":"","parse-names":false,"suffix":""},{"dropping-particle":"","family":"Ponikowski","given":"Piotr","non-dropping-particle":"","parse-names":false,"suffix":""},{"dropping-particle":"","family":"Rosano","given":"Giuseppe M C","non-dropping-particle":"","parse-names":false,"suffix":""},{"dropping-particle":"","family":"Ruschitzka","given":"Frank","non-dropping-particle":"","parse-names":false,"suffix":""},{"dropping-particle":"","family":"Shlyakhto","given":"Evgeny","non-dropping-particle":"","parse-names":false,"suffix":""},{"dropping-particle":"","family":"Simpson","given":"Iain A","non-dropping-particle":"","parse-names":false,"suffix":""},{"dropping-particle":"","family":"Sousa-Uva","given":"Miguel","non-dropping-particle":"","parse-names":false,"suffix":""},{"dropping-particle":"","family":"Stepinska","given":"Janina","non-dropping-particle":"","parse-names":false,"suffix":""},{"dropping-particle":"","family":"Tarantini","given":"Giuseppe","non-dropping-particle":"","parse-names":false,"suffix":""},{"dropping-particle":"","family":"Tchétché","given":"Didier","non-dropping-particle":"","parse-names":false,"suffix":""},{"dropping-particle":"","family":"Aboyans","given":"Victor","non-dropping-particle":"","parse-names":false,"suffix":""},{"dropping-particle":"","family":"Windecker","given":"Stephan","non-dropping-particle":"","parse-names":false,"suffix":""},{"dropping-particle":"","family":"Aboyans","given":"Victor","non-dropping-particle":"","parse-names":false,"suffix":""},{"dropping-particle":"","family":"Agewall","given":"Stefan","non-dropping-particle":"","parse-names":false,"suffix":""},{"dropping-particle":"","family":"Barbato","given":"Emanuele","non-dropping-particle":"","parse-names":false,"suffix":""},{"dropping-particle":"","family":"Bueno","given":"Héctor","non-dropping-particle":"","parse-names":false,"suffix":""},{"dropping-particle":"","family":"Coca","given":"Antonio","non-dropping-particle":"","parse-names":false,"suffix":""},{"dropping-particle":"","family":"Collet","given":"Jean-Philippe","non-dropping-particle":"","parse-names":false,"suffix":""},{"dropping-particle":"","family":"Coman","given":"Ioan Mircea","non-dropping-particle":"","parse-names":false,"suffix":""},{"dropping-particle":"","family":"Dean","given":"Veronica","non-dropping-particle":"","parse-names":false,"suffix":""},{"dropping-particle":"","family":"Delgado","given":"Victoria","non-dropping-particle":"","parse-names":false,"suffix":""},{"dropping-particle":"","family":"Fitzsimons","given":"Donna","non-dropping-particle":"","parse-names":false,"suffix":""},{"dropping-particle":"","family":"Gaemperli","given":"Oliver","non-dropping-particle":"","parse-names":false,"suffix":""},{"dropping-particle":"","family":"Hindricks","given":"Gerhard","non-dropping-particle":"","parse-names":false,"suffix":""},{"dropping-particle":"","family":"Iung","given":"Bernard","non-dropping-particle":"","parse-names":false,"suffix":""},{"dropping-particle":"","family":"Jüni","given":"Peter","non-dropping-particle":"","parse-names":false,"suffix":""},{"dropping-particle":"","family":"Katus","given":"Hugo A","non-dropping-particle":"","parse-names":false,"suffix":""},{"dropping-particle":"","family":"Knuuti","given":"Juhani","non-dropping-particle":"","parse-names":false,"suffix":""},{"dropping-particle":"","family":"Lancellotti","given":"Patrizio","non-dropping-particle":"","parse-names":false,"suffix":""},{"dropping-particle":"","family":"Leclercq","given":"Christophe","non-dropping-particle":"","parse-names":false,"suffix":""},{"dropping-particle":"","family":"McDonagh","given":"Theresa","non-dropping-particle":"","parse-names":false,"suffix":""},{"dropping-particle":"","family":"Piepoli","given":"Massimo Francesco","non-dropping-particle":"","parse-names":false,"suffix":""},{"dropping-particle":"","family":"Ponikowski","given":"Piotr","non-dropping-particle":"","parse-names":false,"suffix":""},{"dropping-particle":"","family":"Richter","given":"Dimitrios J","non-dropping-particle":"","parse-names":false,"suffix":""},{"dropping-particle":"","family":"Roffi","given":"Marco","non-dropping-particle":"","parse-names":false,"suffix":""},{"dropping-particle":"","family":"Shlyakhto","given":"Evgeny","non-dropping-particle":"","parse-names":false,"suffix":""},{"dropping-particle":"","family":"Simpson","given":"Iain A","non-dropping-particle":"","parse-names":false,"suffix":""},{"dropping-particle":"","family":"Zamorano","given":"Jose Luis","non-dropping-particle":"","parse-names":false,"suffix":""},{"dropping-particle":"","family":"Kzhdryan","given":"Hovhannes K","non-dropping-particle":"","parse-names":false,"suffix":""},{"dropping-particle":"","family":"Mascherbauer","given":"Julia","non-dropping-particle":"","parse-names":false,"suffix":""},{"dropping-particle":"","family":"Samadov","given":"Fuad","non-dropping-particle":"","parse-names":false,"suffix":""},{"dropping-particle":"","family":"Shumavets","given":"Vadim","non-dropping-particle":"","parse-names":false,"suffix":""},{"dropping-particle":"Van","family":"Camp","given":"Guy","non-dropping-particle":"","parse-names":false,"suffix":""},{"dropping-particle":"","family":"Lončar","given":"Daniela","non-dropping-particle":"","parse-names":false,"suffix":""},{"dropping-particle":"","family":"Lovric","given":"Daniel","non-dropping-particle":"","parse-names":false,"suffix":""},{"dropping-particle":"","family":"Georgiou","given":"Georgios M","non-dropping-particle":"","parse-names":false,"suffix":""},{"dropping-particle":"","family":"Linhartova","given":"Katerina","non-dropping-particle":"","parse-names":false,"suffix":""},{"dropping-particle":"","family":"Ihlemann","given":"Nikolaj","non-dropping-particle":"","parse-names":false,"suffix":""},{"dropping-particle":"","family":"Abdelhamid","given":"Magdy","non-dropping-particle":"","parse-names":false,"suffix":""},{"dropping-particle":"","family":"Pern","given":"Teele","non-dropping-particle":"","parse-names":false,"suffix":""},{"dropping-particle":"","family":"Turpeinen","given":"Anu","non-dropping-particle":"","parse-names":false,"suffix":""},{"dropping-particle":"","family":"Srbinovska-Kostovska","given":"Elizabeta","non-dropping-particle":"","parse-names":false,"suffix":""},{"dropping-particle":"","family":"Cohen","given":"Ariel","non-dropping-particle":"","parse-names":false,"suffix":""},{"dropping-particle":"","family":"Bakhutashvili","given":"Zviad","non-dropping-particle":"","parse-names":false,"suffix":""},{"dropping-particle":"","family":"Ince","given":"Hüseyin","non-dropping-particle":"","parse-names":false,"suffix":""},{"dropping-particle":"","family":"Vavuranakis","given":"Manolis","non-dropping-particle":"","parse-names":false,"suffix":""},{"dropping-particle":"","family":"Temesvári","given":"András","non-dropping-particle":"","parse-names":false,"suffix":""},{"dropping-particle":"","family":"Gudnason","given":"Thorarinn","non-dropping-particle":"","parse-names":false,"suffix":""},{"dropping-particle":"","family":"Mylotte","given":"Darren","non-dropping-particle":"","parse-names":false,"suffix":""},{"dropping-particle":"","family":"Kuperstein","given":"Rafael","non-dropping-particle":"","parse-names":false,"suffix":""},{"dropping-particle":"","family":"Indolfi","given":"Ciro","non-dropping-particle":"","parse-names":false,"suffix":""},{"dropping-particle":"","family":"Pya","given":"Yury","non-dropping-particle":"","parse-names":false,"suffix":""},{"dropping-particle":"","family":"Bajraktari","given":"Gani","non-dropping-particle":"","parse-names":false,"suffix":""},{"dropping-particle":"","family":"Kerimkulova","given":"Alina","non-dropping-particle":"","parse-names":false,"suffix":""},{"dropping-particle":"","family":"Rudzitis","given":"Ainars","non-dropping-particle":"","parse-names":false,"suffix":""},{"dropping-particle":"","family":"Mizariene","given":"Vaida","non-dropping-particle":"","parse-names":false,"suffix":""},{"dropping-particle":"","family":"Lebrun","given":"Frédéric","non-dropping-particle":"","parse-names":false,"suffix":""},{"dropping-particle":"","family":"Demarco","given":"Daniela Cassar","non-dropping-particle":"","parse-names":false,"suffix":""},{"dropping-particle":"","family":"Oukerraj","given":"Latifa","non-dropping-particle":"","parse-names":false,"suffix":""},{"dropping-particle":"","family":"Bouma","given":"Berto J","non-dropping-particle":"","parse-names":false,"suffix":""},{"dropping-particle":"","family":"Steigen","given":"Terje Kristian","non-dropping-particle":"","parse-names":false,"suffix":""},{"dropping-particle":"","family":"Komar","given":"Monika","non-dropping-particle":"","parse-names":false,"suffix":""},{"dropping-particle":"","family":"Moura Branco","given":"Luisa Maria","non-dropping-particle":"De","parse-names":false,"suffix":""},{"dropping-particle":"","family":"Popescu","given":"Bogdan A","non-dropping-particle":"","parse-names":false,"suffix":""},{"dropping-particle":"","family":"Uspenskiy","given":"Vladimir","non-dropping-particle":"","parse-names":false,"suffix":""},{"dropping-particle":"","family":"Foscoli","given":"Marina","non-dropping-particle":"","parse-names":false,"suffix":""},{"dropping-particle":"","family":"Jovovic","given":"Ljiljana","non-dropping-particle":"","parse-names":false,"suffix":""},{"dropping-particle":"","family":"Simkova","given":"Iveta","non-dropping-particle":"","parse-names":false,"suffix":""},{"dropping-particle":"","family":"Bunc","given":"Matjaz","non-dropping-particle":"","parse-names":false,"suffix":""},{"dropping-particle":"","family":"Prada","given":"José Antonio Vázquez","non-dropping-particle":"de","parse-names":false,"suffix":""},{"dropping-particle":"","family":"Stagmo","given":"Martin","non-dropping-particle":"","parse-names":false,"suffix":""},{"dropping-particle":"","family":"Kaufmann","given":"Beat Andreas","non-dropping-particle":"","parse-names":false,"suffix":""},{"dropping-particle":"","family":"Mahdhaoui","given":"Abdallah","non-dropping-particle":"","parse-names":false,"suffix":""},{"dropping-particle":"","family":"Bozkurt","given":"Engin","non-dropping-particle":"","parse-names":false,"suffix":""},{"dropping-particle":"","family":"Nesukay","given":"Elena","non-dropping-particle":"","parse-names":false,"suffix":""},{"dropping-particle":"","family":"Brecker","given":"Stephen J D","non-dropping-particle":"","parse-names":false,"suffix":""}],"container-title":"European Heart Journal","id":"ITEM-2","issued":{"date-parts":[["2017"]]},"page":"2739-2791","title":"2017 ESC/EACTS Guidelines for the management of valvular heart disease","type":"article-journal","volume":"38"},"uris":["http://www.mendeley.com/documents/?uuid=1d1af480-d6f8-4aee-939e-aecb01245993"]}],"mendeley":{"formattedCitation":"(27,28)","plainTextFormattedCitation":"(27,28)","previouslyFormattedCitation":"(26,27)"},"properties":{"noteIndex":0},"schema":"https://github.com/citation-style-language/schema/raw/master/csl-citation.json"}</w:instrText>
      </w:r>
      <w:r w:rsidRPr="00B56C8F">
        <w:rPr>
          <w:rFonts w:ascii="Times New Roman" w:hAnsi="Times New Roman" w:cs="Times New Roman"/>
          <w:sz w:val="24"/>
          <w:szCs w:val="24"/>
          <w:lang w:val="en-GB"/>
        </w:rPr>
        <w:fldChar w:fldCharType="separate"/>
      </w:r>
      <w:r w:rsidR="007268BD" w:rsidRPr="00B56C8F">
        <w:rPr>
          <w:rFonts w:ascii="Times New Roman" w:hAnsi="Times New Roman" w:cs="Times New Roman"/>
          <w:noProof/>
          <w:sz w:val="24"/>
          <w:szCs w:val="24"/>
          <w:lang w:val="en-GB"/>
        </w:rPr>
        <w:t>(27,28)</w:t>
      </w:r>
      <w:r w:rsidRPr="00B56C8F">
        <w:rPr>
          <w:rFonts w:ascii="Times New Roman" w:hAnsi="Times New Roman" w:cs="Times New Roman"/>
          <w:sz w:val="24"/>
          <w:szCs w:val="24"/>
          <w:lang w:val="en-GB"/>
        </w:rPr>
        <w:fldChar w:fldCharType="end"/>
      </w:r>
      <w:r w:rsidRPr="00B56C8F">
        <w:rPr>
          <w:rFonts w:ascii="Times New Roman" w:hAnsi="Times New Roman" w:cs="Times New Roman"/>
          <w:sz w:val="24"/>
          <w:szCs w:val="24"/>
          <w:lang w:val="en-GB"/>
        </w:rPr>
        <w:t xml:space="preserve"> </w:t>
      </w:r>
      <w:r w:rsidR="00B56C8F" w:rsidRPr="00B56C8F">
        <w:rPr>
          <w:rFonts w:ascii="Times New Roman" w:hAnsi="Times New Roman" w:cs="Times New Roman"/>
          <w:color w:val="FF0000"/>
          <w:sz w:val="24"/>
          <w:szCs w:val="24"/>
          <w:lang w:val="en-US"/>
        </w:rPr>
        <w:t>In our study, we aimed to describe the real-world risks of thromboembolism and major bleeding complications in anticoagulated patients with incident atrial fibrillation and different native aortic or mitral valve disease and, therefore, comparison of risks of events in patients treated with a VKA or a NOAC cannot be made based on this study</w:t>
      </w:r>
      <w:r w:rsidR="00B47261">
        <w:rPr>
          <w:rFonts w:ascii="Times New Roman" w:hAnsi="Times New Roman" w:cs="Times New Roman"/>
          <w:color w:val="FF0000"/>
          <w:sz w:val="24"/>
          <w:szCs w:val="24"/>
          <w:lang w:val="en-US"/>
        </w:rPr>
        <w:t xml:space="preserve"> as the study was not designed for this</w:t>
      </w:r>
      <w:r w:rsidR="00B56C8F" w:rsidRPr="00B56C8F">
        <w:rPr>
          <w:rFonts w:ascii="Times New Roman" w:hAnsi="Times New Roman" w:cs="Times New Roman"/>
          <w:color w:val="FF0000"/>
          <w:sz w:val="24"/>
          <w:szCs w:val="24"/>
          <w:lang w:val="en-US"/>
        </w:rPr>
        <w:t>.</w:t>
      </w:r>
      <w:r w:rsidR="00D1765C" w:rsidRPr="00B56C8F">
        <w:rPr>
          <w:rFonts w:ascii="Times New Roman" w:hAnsi="Times New Roman" w:cs="Times New Roman"/>
          <w:sz w:val="24"/>
          <w:szCs w:val="24"/>
          <w:lang w:val="en-GB"/>
        </w:rPr>
        <w:t xml:space="preserve"> </w:t>
      </w:r>
      <w:r w:rsidR="00C93C20" w:rsidRPr="00B56C8F">
        <w:rPr>
          <w:rFonts w:ascii="Times New Roman" w:hAnsi="Times New Roman" w:cs="Times New Roman"/>
          <w:sz w:val="24"/>
          <w:szCs w:val="24"/>
          <w:lang w:val="en-GB"/>
        </w:rPr>
        <w:t>Additionally, we did not have information about the quality of anticoagulant</w:t>
      </w:r>
      <w:r w:rsidR="00C93C20" w:rsidRPr="00CB47E0">
        <w:rPr>
          <w:rFonts w:ascii="Times New Roman" w:hAnsi="Times New Roman" w:cs="Times New Roman"/>
          <w:sz w:val="24"/>
          <w:szCs w:val="24"/>
          <w:lang w:val="en-GB"/>
        </w:rPr>
        <w:t xml:space="preserve"> control (e.g. time in therapeutic range for patients in VKA therapy), which has a major impact on the risk of events.</w:t>
      </w:r>
      <w:r w:rsidR="00C93C20"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{"citationItems":[{"id":"ITEM-1","itemData":{"ISSN":"0003-9926","PMID":"17296878","abstract":"BACKGROUND: Warfarin sodium reduces stroke risk in patients with atrial fibrillation, but international normalized ratio (INR) monitoring is required. Target INRs are frequently not achieved, and the risk of death, bleeding, myocardial infarction (MI), and stroke or systemic embolism event (SEE) may be related to INR control. METHODS: We analyzed the relationship between INR control and the rates of death, bleeding, MI, and stroke or SEE among 3587 patients with atrial fibrillation randomized to receive warfarin treatment in the SPORTIF (Stroke Prevention Using an Oral Thrombin Inhibitor in Atrial Fibrillation) III and V trials. The mean+/-SD follow-up was 16.6 +/- 6.3 months. Patients were divided into 3 equal groups (those with good control [&gt;75%], those with moderate control [60%-75%], or those with poor control [&lt;60%]) according to the percentage time with an INR of 2.0 to 3.0. Outcomes were compared according to INR control. The main outcome measures were death, bleeding, MI, and stroke or SEE. RESULTS: The poor control group had higher rates of annual mortality (4.20%) and major bleeding (3.85%) compared with the moderate control group (1.84% and 1.96%, respectively) and the good control group (1.69% and 1.58%, respectively) (P&lt;.01 for all). Compared with the good control group, the poor control group had higher rates of MI (1.38% vs 0.62%, P = .04) and of stroke or SEE (2.10% vs 1.07%, P = .02). CONCLUSIONS: In patients with atrial fibrillation taking warfarin, the risks of death, MI, major bleeding, and stroke or SEE are related to INR control. Good INR control is important to improve patient outcomes.","author":[{"dropping-particle":"","family":"White","given":"Harvey D","non-dropping-particle":"","parse-names":false,"suffix":""},{"dropping-particle":"","family":"Gruber","given":"Michael","non-dropping-particle":"","parse-names":false,"suffix":""},{"dropping-particle":"","family":"Feyzi","given":"Jan","non-dropping-particle":"","parse-names":false,"suffix":""},{"dropping-particle":"","family":"Kaatz","given":"Scott","non-dropping-particle":"","parse-names":false,"suffix":""},{"dropping-particle":"","family":"Tse","given":"Hung-Fat","non-dropping-particle":"","parse-names":false,"suffix":""},{"dropping-particle":"","family":"Husted","given":"Steen","non-dropping-particle":"","parse-names":false,"suffix":""},{"dropping-particle":"","family":"Albers","given":"Gregory W","non-dropping-particle":"","parse-names":false,"suffix":""}],"container-title":"Archives of internal medicine","id":"ITEM-1","issued":{"date-parts":[["2007","3"]]},"page":"239-245","publisher":"American Medical Association","title":"Comparison of outcomes among patients randomized to warfarin therapy according to anticoagulant control: results from SPORTIF III and V.","type":"article-journal","volume":"167"},"uris":["http://www.mendeley.com/documents/?uuid=29c8b4df-a8fc-4cc3-82d2-2168afcb618e"]}],"mendeley":{"formattedCitation":"(33)","plainTextFormattedCitation":"(33)","previouslyFormattedCitation":"(32)"},"properties":{"noteIndex":0},"schema":"https://github.com/citation-style-language/schema/raw/master/csl-citation.json"}</w:instrText>
      </w:r>
      <w:r w:rsidR="00C93C20"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(33)</w:t>
      </w:r>
      <w:r w:rsidR="00C93C20" w:rsidRPr="00CB47E0">
        <w:rPr>
          <w:rFonts w:ascii="Times New Roman" w:hAnsi="Times New Roman" w:cs="Times New Roman"/>
          <w:sz w:val="24"/>
          <w:szCs w:val="24"/>
          <w:lang w:val="en-GB"/>
        </w:rPr>
        <w:fldChar w:fldCharType="end"/>
      </w:r>
      <w:r w:rsidR="00C93C20" w:rsidRPr="00CB47E0">
        <w:rPr>
          <w:rFonts w:ascii="Times New Roman" w:hAnsi="Times New Roman" w:cs="Times New Roman"/>
          <w:sz w:val="24"/>
          <w:szCs w:val="24"/>
          <w:lang w:val="en-GB"/>
        </w:rPr>
        <w:t xml:space="preserve"> </w:t>
      </w:r>
      <w:r w:rsidR="00D1765C" w:rsidRPr="00CB47E0">
        <w:rPr>
          <w:rFonts w:ascii="Times New Roman" w:hAnsi="Times New Roman" w:cs="Times New Roman"/>
          <w:sz w:val="24"/>
          <w:szCs w:val="24"/>
          <w:lang w:val="en-GB"/>
        </w:rPr>
        <w:t>Fu</w:t>
      </w:r>
      <w:r w:rsidRPr="00CB47E0">
        <w:rPr>
          <w:rFonts w:ascii="Times New Roman" w:hAnsi="Times New Roman" w:cs="Times New Roman"/>
          <w:sz w:val="24"/>
          <w:szCs w:val="24"/>
          <w:lang w:val="en-GB"/>
        </w:rPr>
        <w:t>ture trials need to investigate the effectiveness and safety of these an</w:t>
      </w:r>
      <w:r w:rsidR="00791C1E" w:rsidRPr="00CB47E0">
        <w:rPr>
          <w:rFonts w:ascii="Times New Roman" w:hAnsi="Times New Roman" w:cs="Times New Roman"/>
          <w:sz w:val="24"/>
          <w:szCs w:val="24"/>
          <w:lang w:val="en-GB"/>
        </w:rPr>
        <w:t xml:space="preserve">ticoagulant agents </w:t>
      </w:r>
      <w:r w:rsidRPr="00CB47E0">
        <w:rPr>
          <w:rFonts w:ascii="Times New Roman" w:hAnsi="Times New Roman" w:cs="Times New Roman"/>
          <w:sz w:val="24"/>
          <w:szCs w:val="24"/>
          <w:lang w:val="en-GB"/>
        </w:rPr>
        <w:t xml:space="preserve">in patients with atrial fibrillation and different subtypes of native VHD. </w:t>
      </w:r>
      <w:r w:rsidR="00637019" w:rsidRPr="00637019">
        <w:rPr>
          <w:rFonts w:ascii="Times New Roman" w:hAnsi="Times New Roman" w:cs="Times New Roman"/>
          <w:color w:val="00B050"/>
          <w:sz w:val="24"/>
          <w:szCs w:val="24"/>
          <w:lang w:val="en-US"/>
        </w:rPr>
        <w:t xml:space="preserve">Furthermore, even though our </w:t>
      </w:r>
      <w:r w:rsidR="00B47261">
        <w:rPr>
          <w:rFonts w:ascii="Times New Roman" w:hAnsi="Times New Roman" w:cs="Times New Roman"/>
          <w:color w:val="00B050"/>
          <w:sz w:val="24"/>
          <w:szCs w:val="24"/>
          <w:lang w:val="en-US"/>
        </w:rPr>
        <w:t>observations</w:t>
      </w:r>
      <w:r w:rsidR="00637019" w:rsidRPr="00637019">
        <w:rPr>
          <w:rFonts w:ascii="Times New Roman" w:hAnsi="Times New Roman" w:cs="Times New Roman"/>
          <w:color w:val="00B050"/>
          <w:sz w:val="24"/>
          <w:szCs w:val="24"/>
          <w:lang w:val="en-US"/>
        </w:rPr>
        <w:t xml:space="preserve"> indicate that anticoagulated patients with atrial fibrillation and isolated aortic or mitral stenosis </w:t>
      </w:r>
      <w:r w:rsidR="00637019" w:rsidRPr="00B47261">
        <w:rPr>
          <w:rFonts w:ascii="Times New Roman" w:hAnsi="Times New Roman" w:cs="Times New Roman"/>
          <w:color w:val="00B050"/>
          <w:sz w:val="24"/>
          <w:szCs w:val="24"/>
          <w:lang w:val="en-US"/>
        </w:rPr>
        <w:t xml:space="preserve">may be particular high-risk subgroups that requires intensive follow-up, </w:t>
      </w:r>
      <w:r w:rsidR="00B47261" w:rsidRPr="00B47261">
        <w:rPr>
          <w:rFonts w:ascii="Times New Roman" w:hAnsi="Times New Roman" w:cs="Times New Roman"/>
          <w:bCs/>
          <w:color w:val="00B050"/>
          <w:sz w:val="24"/>
          <w:szCs w:val="24"/>
          <w:lang w:val="en-US" w:bidi="th-TH"/>
        </w:rPr>
        <w:t>we cannot elucidate</w:t>
      </w:r>
      <w:r w:rsidR="00B47261" w:rsidRPr="00B47261">
        <w:rPr>
          <w:rFonts w:ascii="Times New Roman" w:hAnsi="Times New Roman" w:cs="Times New Roman"/>
          <w:bCs/>
          <w:color w:val="00B050"/>
          <w:sz w:val="24"/>
          <w:szCs w:val="24"/>
          <w:lang w:val="en-US" w:bidi="th-TH"/>
        </w:rPr>
        <w:t xml:space="preserve"> whether these high </w:t>
      </w:r>
      <w:r w:rsidR="00B47261" w:rsidRPr="00B47261">
        <w:rPr>
          <w:rFonts w:ascii="Times New Roman" w:hAnsi="Times New Roman" w:cs="Times New Roman"/>
          <w:bCs/>
          <w:color w:val="00B050"/>
          <w:sz w:val="24"/>
          <w:szCs w:val="24"/>
          <w:lang w:val="en-US" w:bidi="th-TH"/>
        </w:rPr>
        <w:t>risks are caused by the heart valve disease itself or the presence of o</w:t>
      </w:r>
      <w:r w:rsidR="00B47261" w:rsidRPr="00B47261">
        <w:rPr>
          <w:rFonts w:ascii="Times New Roman" w:hAnsi="Times New Roman" w:cs="Times New Roman"/>
          <w:bCs/>
          <w:color w:val="00B050"/>
          <w:sz w:val="24"/>
          <w:szCs w:val="24"/>
          <w:lang w:val="en-US" w:bidi="th-TH"/>
        </w:rPr>
        <w:t>ther risk factors</w:t>
      </w:r>
      <w:r w:rsidR="0068490A">
        <w:rPr>
          <w:rFonts w:ascii="Times New Roman" w:hAnsi="Times New Roman" w:cs="Times New Roman"/>
          <w:bCs/>
          <w:color w:val="00B050"/>
          <w:sz w:val="24"/>
          <w:szCs w:val="24"/>
          <w:lang w:val="en-US" w:bidi="th-TH"/>
        </w:rPr>
        <w:t xml:space="preserve">. </w:t>
      </w:r>
      <w:r w:rsidR="0068490A">
        <w:rPr>
          <w:rFonts w:ascii="Times New Roman" w:hAnsi="Times New Roman" w:cs="Times New Roman"/>
          <w:color w:val="00B050"/>
          <w:sz w:val="24"/>
          <w:szCs w:val="24"/>
          <w:lang w:val="en-US"/>
        </w:rPr>
        <w:t>T</w:t>
      </w:r>
      <w:r w:rsidR="0068490A" w:rsidRPr="00637019">
        <w:rPr>
          <w:rFonts w:ascii="Times New Roman" w:hAnsi="Times New Roman" w:cs="Times New Roman"/>
          <w:color w:val="00B050"/>
          <w:sz w:val="24"/>
          <w:szCs w:val="24"/>
          <w:lang w:val="en-US"/>
        </w:rPr>
        <w:t>o make any additional recommendations about the optimal antithrombotic management</w:t>
      </w:r>
      <w:r w:rsidR="0068490A">
        <w:rPr>
          <w:rFonts w:ascii="Times New Roman" w:hAnsi="Times New Roman" w:cs="Times New Roman"/>
          <w:bCs/>
          <w:color w:val="00B050"/>
          <w:sz w:val="24"/>
          <w:szCs w:val="24"/>
          <w:lang w:val="en-US" w:bidi="th-TH"/>
        </w:rPr>
        <w:t xml:space="preserve"> in these patients, a</w:t>
      </w:r>
      <w:r w:rsidR="00637019" w:rsidRPr="00637019">
        <w:rPr>
          <w:rFonts w:ascii="Times New Roman" w:hAnsi="Times New Roman" w:cs="Times New Roman"/>
          <w:color w:val="00B050"/>
          <w:sz w:val="24"/>
          <w:szCs w:val="24"/>
          <w:lang w:val="en-US"/>
        </w:rPr>
        <w:t xml:space="preserve"> randomized trial specifically designed to investigate the optimal antithrombotic therapy in these patients is necessary.</w:t>
      </w:r>
      <w:r w:rsidR="00637019">
        <w:rPr>
          <w:rFonts w:ascii="Times New Roman" w:hAnsi="Times New Roman" w:cs="Times New Roman"/>
          <w:color w:val="00B050"/>
          <w:sz w:val="24"/>
          <w:szCs w:val="24"/>
          <w:lang w:val="en-US"/>
        </w:rPr>
        <w:t xml:space="preserve"> </w:t>
      </w:r>
      <w:r w:rsidRPr="00CB47E0">
        <w:rPr>
          <w:rFonts w:ascii="Times New Roman" w:hAnsi="Times New Roman" w:cs="Times New Roman"/>
          <w:sz w:val="24"/>
          <w:szCs w:val="24"/>
          <w:lang w:val="en-GB"/>
        </w:rPr>
        <w:t>Nevertheless, our findings give an indication of the risk of events within the different subtypes</w:t>
      </w:r>
      <w:r w:rsidR="00AD1973" w:rsidRPr="00CB47E0">
        <w:rPr>
          <w:rFonts w:ascii="Times New Roman" w:hAnsi="Times New Roman" w:cs="Times New Roman"/>
          <w:sz w:val="24"/>
          <w:szCs w:val="24"/>
          <w:lang w:val="en-GB"/>
        </w:rPr>
        <w:t xml:space="preserve"> of VHD</w:t>
      </w:r>
      <w:r w:rsidR="00D1765C" w:rsidRPr="00CB47E0">
        <w:rPr>
          <w:rFonts w:ascii="Times New Roman" w:hAnsi="Times New Roman" w:cs="Times New Roman"/>
          <w:sz w:val="24"/>
          <w:szCs w:val="24"/>
          <w:lang w:val="en-GB"/>
        </w:rPr>
        <w:t xml:space="preserve"> and anticoagulant agents</w:t>
      </w:r>
      <w:r w:rsidR="00B77E88" w:rsidRPr="00CB47E0">
        <w:rPr>
          <w:rFonts w:ascii="Times New Roman" w:hAnsi="Times New Roman" w:cs="Times New Roman"/>
          <w:sz w:val="24"/>
          <w:szCs w:val="24"/>
          <w:lang w:val="en-GB"/>
        </w:rPr>
        <w:t xml:space="preserve"> in clinical practice</w:t>
      </w:r>
      <w:r w:rsidRPr="00CB47E0">
        <w:rPr>
          <w:rFonts w:ascii="Times New Roman" w:hAnsi="Times New Roman" w:cs="Times New Roman"/>
          <w:sz w:val="24"/>
          <w:szCs w:val="24"/>
          <w:lang w:val="en-GB"/>
        </w:rPr>
        <w:t xml:space="preserve">.  </w:t>
      </w:r>
    </w:p>
    <w:p w14:paraId="0B9A8669" w14:textId="77777777" w:rsidR="00D1765C" w:rsidRPr="00CB47E0" w:rsidRDefault="00D1765C" w:rsidP="00F0176F">
      <w:pPr>
        <w:spacing w:after="0" w:line="480" w:lineRule="auto"/>
        <w:rPr>
          <w:rFonts w:ascii="Times New Roman" w:hAnsi="Times New Roman" w:cs="Times New Roman"/>
          <w:sz w:val="24"/>
          <w:szCs w:val="24"/>
          <w:lang w:val="en-GB"/>
        </w:rPr>
      </w:pPr>
    </w:p>
    <w:p w14:paraId="4797129E" w14:textId="49166C18" w:rsidR="006B089C" w:rsidRPr="00CB47E0" w:rsidRDefault="006B089C" w:rsidP="006B089C">
      <w:pPr>
        <w:rPr>
          <w:rFonts w:ascii="Times New Roman" w:hAnsi="Times New Roman" w:cs="Times New Roman"/>
          <w:i/>
          <w:sz w:val="24"/>
          <w:szCs w:val="24"/>
          <w:lang w:val="en-GB"/>
        </w:rPr>
      </w:pPr>
      <w:r w:rsidRPr="00CB47E0">
        <w:rPr>
          <w:rFonts w:ascii="Times New Roman" w:hAnsi="Times New Roman" w:cs="Times New Roman"/>
          <w:i/>
          <w:sz w:val="24"/>
          <w:szCs w:val="24"/>
          <w:lang w:val="en-GB"/>
        </w:rPr>
        <w:t>Strengths and limitations</w:t>
      </w:r>
    </w:p>
    <w:p w14:paraId="09B21417" w14:textId="11A2D685" w:rsidR="006B089C" w:rsidRPr="00CB47E0" w:rsidRDefault="006B089C" w:rsidP="006B089C">
      <w:pPr>
        <w:autoSpaceDE w:val="0"/>
        <w:autoSpaceDN w:val="0"/>
        <w:adjustRightInd w:val="0"/>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The large sample size, uniquely possible with nationwide registry studies,</w:t>
      </w:r>
      <w:r w:rsidR="00C876C2" w:rsidRPr="00CB47E0">
        <w:rPr>
          <w:rFonts w:ascii="Times New Roman" w:hAnsi="Times New Roman" w:cs="Times New Roman"/>
          <w:sz w:val="24"/>
          <w:szCs w:val="24"/>
          <w:lang w:val="en-GB"/>
        </w:rPr>
        <w:t xml:space="preserve"> minimizes</w:t>
      </w:r>
      <w:r w:rsidRPr="00CB47E0">
        <w:rPr>
          <w:rFonts w:ascii="Times New Roman" w:hAnsi="Times New Roman" w:cs="Times New Roman"/>
          <w:sz w:val="24"/>
          <w:szCs w:val="24"/>
          <w:lang w:val="en-GB"/>
        </w:rPr>
        <w:t xml:space="preserve"> the risk of random error. Bias from a selection into the study was likely low, since we investigated a nationwide population cohort of consecutive incident</w:t>
      </w:r>
      <w:r w:rsidR="00143CE3" w:rsidRPr="00CB47E0">
        <w:rPr>
          <w:rFonts w:ascii="Times New Roman" w:hAnsi="Times New Roman" w:cs="Times New Roman"/>
          <w:sz w:val="24"/>
          <w:szCs w:val="24"/>
          <w:lang w:val="en-GB"/>
        </w:rPr>
        <w:t xml:space="preserve"> atrial fibrillation</w:t>
      </w:r>
      <w:r w:rsidRPr="00CB47E0">
        <w:rPr>
          <w:rFonts w:ascii="Times New Roman" w:hAnsi="Times New Roman" w:cs="Times New Roman"/>
          <w:sz w:val="24"/>
          <w:szCs w:val="24"/>
          <w:lang w:val="en-GB"/>
        </w:rPr>
        <w:t xml:space="preserve"> patients using administrative data, which also implies virtually no loss to follow-up.</w:t>
      </w:r>
    </w:p>
    <w:p w14:paraId="579756A7" w14:textId="30D18516" w:rsidR="00304100" w:rsidRPr="00CB47E0" w:rsidRDefault="006B089C" w:rsidP="006B089C">
      <w:pPr>
        <w:autoSpaceDE w:val="0"/>
        <w:autoSpaceDN w:val="0"/>
        <w:adjustRightInd w:val="0"/>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 xml:space="preserve">The diagnoses of </w:t>
      </w:r>
      <w:r w:rsidR="00143CE3" w:rsidRPr="00CB47E0">
        <w:rPr>
          <w:rFonts w:ascii="Times New Roman" w:hAnsi="Times New Roman" w:cs="Times New Roman"/>
          <w:sz w:val="24"/>
          <w:szCs w:val="24"/>
          <w:lang w:val="en-GB"/>
        </w:rPr>
        <w:t xml:space="preserve">atrial fibrillation </w:t>
      </w:r>
      <w:r w:rsidRPr="00CB47E0">
        <w:rPr>
          <w:rFonts w:ascii="Times New Roman" w:hAnsi="Times New Roman" w:cs="Times New Roman"/>
          <w:sz w:val="24"/>
          <w:szCs w:val="24"/>
          <w:lang w:val="en-GB"/>
        </w:rPr>
        <w:t xml:space="preserve">and VHD were based on a hospital contact resulting in a diagnosis of </w:t>
      </w:r>
      <w:r w:rsidR="00143CE3" w:rsidRPr="00CB47E0">
        <w:rPr>
          <w:rFonts w:ascii="Times New Roman" w:hAnsi="Times New Roman" w:cs="Times New Roman"/>
          <w:sz w:val="24"/>
          <w:szCs w:val="24"/>
          <w:lang w:val="en-GB"/>
        </w:rPr>
        <w:t xml:space="preserve">atrial fibrillation </w:t>
      </w:r>
      <w:r w:rsidRPr="00CB47E0">
        <w:rPr>
          <w:rFonts w:ascii="Times New Roman" w:hAnsi="Times New Roman" w:cs="Times New Roman"/>
          <w:sz w:val="24"/>
          <w:szCs w:val="24"/>
          <w:lang w:val="en-GB"/>
        </w:rPr>
        <w:t xml:space="preserve">and/or VHD and, therefore, the study population may not be representative of all patients with </w:t>
      </w:r>
      <w:r w:rsidR="00143CE3" w:rsidRPr="00CB47E0">
        <w:rPr>
          <w:rFonts w:ascii="Times New Roman" w:hAnsi="Times New Roman" w:cs="Times New Roman"/>
          <w:sz w:val="24"/>
          <w:szCs w:val="24"/>
          <w:lang w:val="en-GB"/>
        </w:rPr>
        <w:t xml:space="preserve">atrial fibrillation </w:t>
      </w:r>
      <w:r w:rsidRPr="00CB47E0">
        <w:rPr>
          <w:rFonts w:ascii="Times New Roman" w:hAnsi="Times New Roman" w:cs="Times New Roman"/>
          <w:sz w:val="24"/>
          <w:szCs w:val="24"/>
          <w:lang w:val="en-GB"/>
        </w:rPr>
        <w:t xml:space="preserve">and VHD, such as patients only seen in general practice. The diagnosis of </w:t>
      </w:r>
      <w:r w:rsidR="00143CE3" w:rsidRPr="00CB47E0">
        <w:rPr>
          <w:rFonts w:ascii="Times New Roman" w:hAnsi="Times New Roman" w:cs="Times New Roman"/>
          <w:sz w:val="24"/>
          <w:szCs w:val="24"/>
          <w:lang w:val="en-GB"/>
        </w:rPr>
        <w:t xml:space="preserve">atrial fibrillation </w:t>
      </w:r>
      <w:r w:rsidRPr="00CB47E0">
        <w:rPr>
          <w:rFonts w:ascii="Times New Roman" w:hAnsi="Times New Roman" w:cs="Times New Roman"/>
          <w:sz w:val="24"/>
          <w:szCs w:val="24"/>
          <w:lang w:val="en-GB"/>
        </w:rPr>
        <w:t>has previously been validated with a positive predictive value of 93%.</w:t>
      </w:r>
      <w:r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{"citationItems":[{"id":"ITEM-1","itemData":{"ISSN":"1471-2288","PMID":"21619668","abstract":"BACKGROUND: The Charlson comorbidity index is often used to control for confounding in research based on medical databases. There are few studies of the accuracy of the codes obtained from these databases. We examined the positive predictive value (PPV) of the ICD-10 diagnostic coding in the Danish National Registry of Patients (NRP) for the 19 Charlson conditions. METHODS: Among all hospitalizations in Northern Denmark between 1 January 1998 and 31 December 2007 with a first-listed diagnosis of a Charlson condition in the NRP, we selected 50 hospital contacts for each condition. We reviewed discharge summaries and medical records to verify the NRP diagnoses, and computed the PPV as the proportion of confirmed diagnoses. RESULTS: A total of 950 records were reviewed. The overall PPV for the 19 Charlson conditions was 98.0% (95% CI; 96.9, 98.8). The PPVs ranged from 82.0% (95% CI; 68.6%, 91.4%) for diabetes with diabetic complications to 100% (one-sided 97.5% CI; 92.9%, 100%) for congestive heart failure, peripheral vascular disease, chronic pulmonary disease, mild and severe liver disease, hemiplegia, renal disease, leukaemia, lymphoma, metastatic tumour, and AIDS. CONCLUSION: The PPV of NRP coding of the Charlson conditions was consistently high.","author":[{"dropping-particle":"","family":"Thygesen","given":"SK","non-dropping-particle":"","parse-names":false,"suffix":""},{"dropping-particle":"","family":"Christiansen","given":"CF","non-dropping-particle":"","parse-names":false,"suffix":""},{"dropping-particle":"","family":"Christensen","given":"S","non-dropping-particle":"","parse-names":false,"suffix":""},{"dropping-particle":"","family":"Lash","given":"TL","non-dropping-particle":"","parse-names":false,"suffix":""},{"dropping-particle":"","family":"Sørensen","given":"HT","non-dropping-particle":"","parse-names":false,"suffix":""}],"container-title":"BMC medical research methodology","id":"ITEM-1","issued":{"date-parts":[["2011"]]},"page":"83","title":"The predictive value of ICD-10 diagnostic coding used to assess Charlson comorbidity index conditions in the population-based Danish National Registry of Patients.","type":"article-journal","volume":"11"},"uris":["http://www.mendeley.com/documents/?uuid=1ccd0e02-a0b4-4646-b112-53df98aa00fd"]},{"id":"ITEM-2","itemData":{"ISSN":"1651-2006","PMID":"22397620","abstract":"Abstract Objectives: To assess the validity of the diagnoses of atrial fibrillation (AF) and atrial flutter (AFL) for men and women recorded in the Danish National Patient Registry, and to assess the relative distribution of AF and AFL. Design: Review of medical records for incident cases of AF and/or AFL in the Diet, Cancer and Health cohort study. Participants were enrolled in 1993-97 with 13.6 years of follow-up until 30 December 2009. Results: The positive predictive value of the combined diagnosis of AF and/or AFL was 92.6% (95% CI 88.8%; 95.2%) with no significant difference between sexes (men 93.7% (133/142), women 90.8% (129/142)). The proportion of AFL either alone or in combination with AF was significantly higher in men than in women (13.5% (18/133) vs. 5.4% (7/129), p=0.03). The positive predictive value of the specified diagnosis of AFL was 57.5% for men (46/80) and 29.6% for women (8/27). Conclusions: This study shows that the validity of the diagnosis of AF and/or AFL is high and may be used for registry-based studies. A specified diagnosis of AFL was rarely used and was not reliable to distinguish between cases of AF and AFL.","author":[{"dropping-particle":"","family":"Rix","given":"Thomas Andersen","non-dropping-particle":"","parse-names":false,"suffix":""},{"dropping-particle":"","family":"Riahi","given":"Sam","non-dropping-particle":"","parse-names":false,"suffix":""},{"dropping-particle":"","family":"Overvad","given":"Kim","non-dropping-particle":"","parse-names":false,"suffix":""},{"dropping-particle":"","family":"Lundbye-Christensen","given":"Søren","non-dropping-particle":"","parse-names":false,"suffix":""},{"dropping-particle":"","family":"Schmidt","given":"Erik Berg","non-dropping-particle":"","parse-names":false,"suffix":""},{"dropping-particle":"","family":"Joensen","given":"Albert Marni","non-dropping-particle":"","parse-names":false,"suffix":""}],"container-title":"Scand Cardiovasc J","id":"ITEM-2","issued":{"date-parts":[["2012"]]},"page":"149-153","title":"Validity of the diagnoses atrial fibrillation and atrial flutter in a Danish patient registry.","type":"article-journal","volume":"46"},"uris":["http://www.mendeley.com/documents/?uuid=c7d3059e-ac89-4e1d-9674-009bb9aa56b5"]}],"mendeley":{"formattedCitation":"(34,35)","plainTextFormattedCitation":"(34,35)","previouslyFormattedCitation":"(33,34)"},"properties":{"noteIndex":0},"schema":"https://github.com/citation-style-language/schema/raw/master/csl-citation.json"}</w:instrText>
      </w:r>
      <w:r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(34,35)</w:t>
      </w:r>
      <w:r w:rsidRPr="00CB47E0">
        <w:rPr>
          <w:rFonts w:ascii="Times New Roman" w:hAnsi="Times New Roman" w:cs="Times New Roman"/>
          <w:sz w:val="24"/>
          <w:szCs w:val="24"/>
          <w:lang w:val="en-GB"/>
        </w:rPr>
        <w:fldChar w:fldCharType="end"/>
      </w:r>
      <w:r w:rsidRPr="00CB47E0">
        <w:rPr>
          <w:rFonts w:ascii="Times New Roman" w:hAnsi="Times New Roman" w:cs="Times New Roman"/>
          <w:sz w:val="24"/>
          <w:szCs w:val="24"/>
          <w:lang w:val="en-GB"/>
        </w:rPr>
        <w:t xml:space="preserve"> Similarly, the diagnosis of different types of VHD have previously been validated with a positive predictive value of 96-98%.</w:t>
      </w:r>
      <w:r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{"citationItems":[{"id":"ITEM-1","itemData":{"abstract":"OBJECTIVE The majority of cardiovascular diagnoses in the Danish National Patient Registry (DNPR) remain to be validated despite extensive use in epidemiological research. We therefore examined the positive predictive value (PPV) of cardiovascular diagnoses in the DNPR. DESIGN Population-based validation study. SETTING 1 university hospital and 2 regional hospitals in the Central Denmark Region, 2010-2012. PARTICIPANTS For each cardiovascular diagnosis, up to 100 patients from participating hospitals were randomly sampled during the study period using the DNPR. MAIN OUTCOME MEASURE Using medical record review as the reference standard, we examined the PPV for cardiovascular diagnoses in the DNPR, coded according to the International Classification of Diseases, 10th Revision. RESULTS A total of 2153 medical records (97% of the total sample) were available for review. The PPVs ranged from 64% to 100%, with a mean PPV of 88%. The PPVs were ≥90% for first-time myocardial infarction, stent thrombosis, stable angina pectoris, hypertrophic cardiomyopathy, arrhythmogenic right ventricular cardiomyopathy, takotsubo cardiomyopathy, arterial hypertension, atrial fibrillation or flutter, cardiac arrest, mitral valve regurgitation or stenosis, aortic valve regurgitation or stenosis, pericarditis, hypercholesterolaemia, aortic dissection, aortic aneurysm/dilation and arterial claudication. The PPVs were between 80% and 90% for recurrent myocardial infarction, first-time unstable angina pectoris, pulmonary hypertension, bradycardia, ventricular tachycardia/fibrillation, endocarditis, cardiac tumours, first-time venous thromboembolism and between 70% and 80% for first-time and recurrent admission due to heart failure, first-time dilated cardiomyopathy, restrictive cardiomyopathy and recurrent venous thromboembolism. The PPV for first-time myocarditis was 64%. The PPVs were consistent within age, sex, calendar year and hospital categories. CONCLUSIONS The validity of cardiovascular diagnoses in the DNPR is overall high and sufficient for use in research since 2010.","author":[{"dropping-particle":"","family":"Sundbøll","given":"Jens","non-dropping-particle":"","parse-names":false,"suffix":""},{"dropping-particle":"","family":"Adelborg","given":"Kasper","non-dropping-particle":"","parse-names":false,"suffix":""},{"dropping-particle":"","family":"Munch","given":"Troels","non-dropping-particle":"","parse-names":false,"suffix":""},{"dropping-particle":"","family":"Frøslev","given":"Trine","non-dropping-particle":"","parse-names":false,"suffix":""},{"dropping-particle":"","family":"Sørensen","given":"Henrik Toft","non-dropping-particle":"","parse-names":false,"suffix":""},{"dropping-particle":"","family":"Bøtker","given":"Hans Erik","non-dropping-particle":"","parse-names":false,"suffix":""},{"dropping-particle":"","family":"Schmidt","given":"Morten","non-dropping-particle":"","parse-names":false,"suffix":""}],"container-title":"BMJ Open","id":"ITEM-1","issued":{"date-parts":[["2016"]]},"page":"e012832","title":"Positive predictive value of cardiovascular diagnoses in the Danish National Patient Registry: a validation study","type":"article-journal","volume":"6"},"uris":["http://www.mendeley.com/documents/?uuid=962c7753-c23c-4760-ae7c-da0558f3ee29"]}],"mendeley":{"formattedCitation":"(36)","plainTextFormattedCitation":"(36)","previouslyFormattedCitation":"(35)"},"properties":{"noteIndex":0},"schema":"https://github.com/citation-style-language/schema/raw/master/csl-citation.json"}</w:instrText>
      </w:r>
      <w:r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(36)</w:t>
      </w:r>
      <w:r w:rsidRPr="00CB47E0">
        <w:rPr>
          <w:rFonts w:ascii="Times New Roman" w:hAnsi="Times New Roman" w:cs="Times New Roman"/>
          <w:sz w:val="24"/>
          <w:szCs w:val="24"/>
          <w:lang w:val="en-GB"/>
        </w:rPr>
        <w:fldChar w:fldCharType="end"/>
      </w:r>
      <w:r w:rsidRPr="00CB47E0">
        <w:rPr>
          <w:rFonts w:ascii="Times New Roman" w:hAnsi="Times New Roman" w:cs="Times New Roman"/>
          <w:sz w:val="24"/>
          <w:szCs w:val="24"/>
          <w:lang w:val="en-GB"/>
        </w:rPr>
        <w:t xml:space="preserve"> We did not have access to echocardiographic data</w:t>
      </w:r>
      <w:r w:rsidR="00B56C8F">
        <w:rPr>
          <w:rFonts w:ascii="Times New Roman" w:hAnsi="Times New Roman" w:cs="Times New Roman"/>
          <w:sz w:val="24"/>
          <w:szCs w:val="24"/>
          <w:lang w:val="en-GB"/>
        </w:rPr>
        <w:t xml:space="preserve"> </w:t>
      </w:r>
      <w:r w:rsidR="00B56C8F" w:rsidRPr="00B56C8F">
        <w:rPr>
          <w:rFonts w:ascii="Times New Roman" w:hAnsi="Times New Roman" w:cs="Times New Roman"/>
          <w:color w:val="FF0000"/>
          <w:sz w:val="24"/>
          <w:szCs w:val="24"/>
          <w:lang w:val="en-US"/>
        </w:rPr>
        <w:t>as well as individual-level blood pressure measurements, and therefore, we were unable to explore subcategories of the valve lesion, e.g., by severity or degree of hemodynamic influence</w:t>
      </w:r>
      <w:r w:rsidRPr="00CB47E0">
        <w:rPr>
          <w:rFonts w:ascii="Times New Roman" w:hAnsi="Times New Roman" w:cs="Times New Roman"/>
          <w:sz w:val="24"/>
          <w:szCs w:val="24"/>
          <w:lang w:val="en-GB"/>
        </w:rPr>
        <w:t xml:space="preserve">. </w:t>
      </w:r>
      <w:r w:rsidR="00512E53" w:rsidRPr="00CB47E0">
        <w:rPr>
          <w:rFonts w:ascii="Times New Roman" w:hAnsi="Times New Roman" w:cs="Times New Roman"/>
          <w:sz w:val="24"/>
          <w:szCs w:val="24"/>
          <w:lang w:val="en-GB"/>
        </w:rPr>
        <w:t>The risk</w:t>
      </w:r>
      <w:r w:rsidR="00B71173" w:rsidRPr="00CB47E0">
        <w:rPr>
          <w:rFonts w:ascii="Times New Roman" w:hAnsi="Times New Roman" w:cs="Times New Roman"/>
          <w:sz w:val="24"/>
          <w:szCs w:val="24"/>
          <w:lang w:val="en-GB"/>
        </w:rPr>
        <w:t>s</w:t>
      </w:r>
      <w:r w:rsidR="00512E53" w:rsidRPr="00CB47E0">
        <w:rPr>
          <w:rFonts w:ascii="Times New Roman" w:hAnsi="Times New Roman" w:cs="Times New Roman"/>
          <w:sz w:val="24"/>
          <w:szCs w:val="24"/>
          <w:lang w:val="en-GB"/>
        </w:rPr>
        <w:t xml:space="preserve"> of thromboembolism and bleeding may be dependent on whether the VHD is mild or severe, and therefore, the lack of information on this matter is a limitation.</w:t>
      </w:r>
      <w:r w:rsidR="00B56C8F">
        <w:rPr>
          <w:rFonts w:ascii="Times New Roman" w:hAnsi="Times New Roman" w:cs="Times New Roman"/>
          <w:sz w:val="24"/>
          <w:szCs w:val="24"/>
          <w:lang w:val="en-GB"/>
        </w:rPr>
        <w:t xml:space="preserve"> </w:t>
      </w:r>
      <w:r w:rsidR="00B56C8F" w:rsidRPr="00B56C8F">
        <w:rPr>
          <w:rFonts w:ascii="Times New Roman" w:hAnsi="Times New Roman" w:cs="Times New Roman"/>
          <w:color w:val="FF0000"/>
          <w:sz w:val="24"/>
          <w:szCs w:val="24"/>
          <w:lang w:val="en-GB"/>
        </w:rPr>
        <w:t xml:space="preserve">Furthermore, </w:t>
      </w:r>
      <w:r w:rsidR="00B56C8F" w:rsidRPr="00B56C8F">
        <w:rPr>
          <w:rFonts w:ascii="Times New Roman" w:hAnsi="Times New Roman" w:cs="Times New Roman"/>
          <w:bCs/>
          <w:color w:val="FF0000"/>
          <w:sz w:val="24"/>
          <w:szCs w:val="24"/>
          <w:lang w:val="en-US" w:bidi="th-TH"/>
        </w:rPr>
        <w:t>since we did not have information on VHD severity, we were not able to accurately categorize these patients in relation to their most important VHD, and we thus excluded patients with multiple valve disease.</w:t>
      </w:r>
    </w:p>
    <w:p w14:paraId="55D5AB06" w14:textId="29421E5C" w:rsidR="00573CF5" w:rsidRPr="00CB47E0" w:rsidRDefault="00304100" w:rsidP="006B089C">
      <w:pPr>
        <w:autoSpaceDE w:val="0"/>
        <w:autoSpaceDN w:val="0"/>
        <w:adjustRightInd w:val="0"/>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 xml:space="preserve">In Denmark, every patient presenting with symptoms of a thromboembolism is admitted to and examined in a hospital setting. Hence, the accuracy of our findings depends on proper ICD-10 coding. </w:t>
      </w:r>
      <w:r w:rsidR="006B089C" w:rsidRPr="00CB47E0">
        <w:rPr>
          <w:rFonts w:ascii="Times New Roman" w:hAnsi="Times New Roman" w:cs="Times New Roman"/>
          <w:sz w:val="24"/>
          <w:szCs w:val="24"/>
          <w:lang w:val="en-GB"/>
        </w:rPr>
        <w:t>The diagnosis of isch</w:t>
      </w:r>
      <w:r w:rsidR="00CB47E0">
        <w:rPr>
          <w:rFonts w:ascii="Times New Roman" w:hAnsi="Times New Roman" w:cs="Times New Roman"/>
          <w:sz w:val="24"/>
          <w:szCs w:val="24"/>
          <w:lang w:val="en-GB"/>
        </w:rPr>
        <w:t>a</w:t>
      </w:r>
      <w:r w:rsidR="006B089C" w:rsidRPr="00CB47E0">
        <w:rPr>
          <w:rFonts w:ascii="Times New Roman" w:hAnsi="Times New Roman" w:cs="Times New Roman"/>
          <w:sz w:val="24"/>
          <w:szCs w:val="24"/>
          <w:lang w:val="en-GB"/>
        </w:rPr>
        <w:t>emic stroke has been validated and found to have a positive predictive value of 80-90%.</w:t>
      </w:r>
      <w:r w:rsidR="006B089C"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ISSN":"1932-6203","author":[{"dropping-particle":"","family":"McCormick","given":"Natalie","non-dropping-particle":"","parse-names":false,"suffix":""},{"dropping-particle":"","family":"Bhole","given":"Vidula","non-dropping-particle":"","parse-names":false,"suffix":""},{"dropping-particle":"","family":"Lacaille","given":"Diane","non-dropping-particle":"","parse-names":false,"suffix":""},{"dropping-particle":"","family":"Avina-Zubieta","given":"J. Antonio","non-dropping-particle":"","parse-names":false,"suffix":""}],"container-title":"Plos One","id":"ITEM-1","issued":{"date-parts":[["2015"]]},"page":"e0135834","title":"Validity of diagnostic codes for acute stroke in administrative databases: a systematic review","type":"article-journal","volume":"10"},"uris":["http://www.mendeley.com/documents/?uuid=11c39486-c489-4d81-af5d-31069da056d8"]},{"id":"ITEM-2","itemData":{"ISSN":"1423-0208","PMID":"17478969","abstract":"Many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author":[{"dropping-particle":"","family":"Krarup","given":"LH","non-dropping-particle":"","parse-names":false,"suffix":""},{"dropping-particle":"","family":"Boysen","given":"G","non-dropping-particle":"","parse-names":false,"suffix":""},{"dropping-particle":"","family":"Janjua","given":"H","non-dropping-particle":"","parse-names":false,"suffix":""},{"dropping-particle":"","family":"Prescott","given":"E","non-dropping-particle":"","parse-names":false,"suffix":""},{"dropping-particle":"","family":"Truelsen","given":"T","non-dropping-particle":"","parse-names":false,"suffix":""}],"container-title":"Neuroepidemiology","id":"ITEM-2","issued":{"date-parts":[["2007"]]},"page":"150-154","title":"Validity of stroke diagnoses in a National Register of Patients.","type":"article-journal","volume":"28"},"uris":["http://www.mendeley.com/documents/?uuid=9321e00d-519b-4970-9a70-2ab522e666b2"]}],"mendeley":{"formattedCitation":"(37,38)","plainTextFormattedCitation":"(37,38)","previouslyFormattedCitation":"(36,37)"},"properties":{"noteIndex":0},"schema":"https://github.com/citation-style-language/schema/raw/master/csl-citation.json"}</w:instrText>
      </w:r>
      <w:r w:rsidR="006B089C"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(37,38)</w:t>
      </w:r>
      <w:r w:rsidR="006B089C" w:rsidRPr="00CB47E0">
        <w:rPr>
          <w:rFonts w:ascii="Times New Roman" w:hAnsi="Times New Roman" w:cs="Times New Roman"/>
          <w:sz w:val="24"/>
          <w:szCs w:val="24"/>
          <w:lang w:val="en-GB"/>
        </w:rPr>
        <w:fldChar w:fldCharType="end"/>
      </w:r>
      <w:r w:rsidR="006B089C" w:rsidRPr="00CB47E0">
        <w:rPr>
          <w:rFonts w:ascii="Times New Roman" w:hAnsi="Times New Roman" w:cs="Times New Roman"/>
          <w:sz w:val="24"/>
          <w:szCs w:val="24"/>
          <w:lang w:val="en-GB"/>
        </w:rPr>
        <w:t xml:space="preserve"> </w:t>
      </w:r>
      <w:r w:rsidR="00156890" w:rsidRPr="00CB47E0">
        <w:rPr>
          <w:rFonts w:ascii="Times New Roman" w:hAnsi="Times New Roman" w:cs="Times New Roman"/>
          <w:sz w:val="24"/>
          <w:szCs w:val="24"/>
          <w:lang w:val="en-GB"/>
        </w:rPr>
        <w:t>However, the</w:t>
      </w:r>
      <w:r w:rsidR="001875D5" w:rsidRPr="00CB47E0">
        <w:rPr>
          <w:rFonts w:ascii="Times New Roman" w:hAnsi="Times New Roman" w:cs="Times New Roman"/>
          <w:sz w:val="24"/>
          <w:szCs w:val="24"/>
          <w:lang w:val="en-GB"/>
        </w:rPr>
        <w:t xml:space="preserve"> risk of </w:t>
      </w:r>
      <w:r w:rsidR="00156890" w:rsidRPr="00CB47E0">
        <w:rPr>
          <w:rFonts w:ascii="Times New Roman" w:hAnsi="Times New Roman" w:cs="Times New Roman"/>
          <w:sz w:val="24"/>
          <w:szCs w:val="24"/>
          <w:lang w:val="en-GB"/>
        </w:rPr>
        <w:t>isch</w:t>
      </w:r>
      <w:r w:rsidR="00CB47E0">
        <w:rPr>
          <w:rFonts w:ascii="Times New Roman" w:hAnsi="Times New Roman" w:cs="Times New Roman"/>
          <w:sz w:val="24"/>
          <w:szCs w:val="24"/>
          <w:lang w:val="en-GB"/>
        </w:rPr>
        <w:t>a</w:t>
      </w:r>
      <w:r w:rsidR="00156890" w:rsidRPr="00CB47E0">
        <w:rPr>
          <w:rFonts w:ascii="Times New Roman" w:hAnsi="Times New Roman" w:cs="Times New Roman"/>
          <w:sz w:val="24"/>
          <w:szCs w:val="24"/>
          <w:lang w:val="en-GB"/>
        </w:rPr>
        <w:t>emic stroke can only be estimated with some uncertainty in our study. Firstly, w</w:t>
      </w:r>
      <w:r w:rsidR="006B089C" w:rsidRPr="00CB47E0">
        <w:rPr>
          <w:rFonts w:ascii="Times New Roman" w:hAnsi="Times New Roman" w:cs="Times New Roman"/>
          <w:sz w:val="24"/>
          <w:szCs w:val="24"/>
          <w:lang w:val="en-GB"/>
        </w:rPr>
        <w:t>e included unspecified stroke in the definition of isch</w:t>
      </w:r>
      <w:r w:rsidR="00CB47E0">
        <w:rPr>
          <w:rFonts w:ascii="Times New Roman" w:hAnsi="Times New Roman" w:cs="Times New Roman"/>
          <w:sz w:val="24"/>
          <w:szCs w:val="24"/>
          <w:lang w:val="en-GB"/>
        </w:rPr>
        <w:t>a</w:t>
      </w:r>
      <w:r w:rsidR="006B089C" w:rsidRPr="00CB47E0">
        <w:rPr>
          <w:rFonts w:ascii="Times New Roman" w:hAnsi="Times New Roman" w:cs="Times New Roman"/>
          <w:sz w:val="24"/>
          <w:szCs w:val="24"/>
          <w:lang w:val="en-GB"/>
        </w:rPr>
        <w:t xml:space="preserve">emic stroke, as </w:t>
      </w:r>
      <w:r w:rsidR="006737B2" w:rsidRPr="00CB47E0">
        <w:rPr>
          <w:rFonts w:ascii="Times New Roman" w:hAnsi="Times New Roman" w:cs="Times New Roman"/>
          <w:sz w:val="24"/>
          <w:szCs w:val="24"/>
          <w:lang w:val="en-GB"/>
        </w:rPr>
        <w:t>the majority of</w:t>
      </w:r>
      <w:r w:rsidR="006B089C" w:rsidRPr="00CB47E0">
        <w:rPr>
          <w:rFonts w:ascii="Times New Roman" w:hAnsi="Times New Roman" w:cs="Times New Roman"/>
          <w:sz w:val="24"/>
          <w:szCs w:val="24"/>
          <w:lang w:val="en-GB"/>
        </w:rPr>
        <w:t xml:space="preserve"> such strokes are of isch</w:t>
      </w:r>
      <w:r w:rsidR="00CB47E0">
        <w:rPr>
          <w:rFonts w:ascii="Times New Roman" w:hAnsi="Times New Roman" w:cs="Times New Roman"/>
          <w:sz w:val="24"/>
          <w:szCs w:val="24"/>
          <w:lang w:val="en-GB"/>
        </w:rPr>
        <w:t>a</w:t>
      </w:r>
      <w:r w:rsidR="006B089C" w:rsidRPr="00CB47E0">
        <w:rPr>
          <w:rFonts w:ascii="Times New Roman" w:hAnsi="Times New Roman" w:cs="Times New Roman"/>
          <w:sz w:val="24"/>
          <w:szCs w:val="24"/>
          <w:lang w:val="en-GB"/>
        </w:rPr>
        <w:t>emic origin</w:t>
      </w:r>
      <w:r w:rsidR="00B71173" w:rsidRPr="00CB47E0">
        <w:rPr>
          <w:rFonts w:ascii="Times New Roman" w:hAnsi="Times New Roman" w:cs="Times New Roman"/>
          <w:sz w:val="24"/>
          <w:szCs w:val="24"/>
          <w:lang w:val="en-GB"/>
        </w:rPr>
        <w:t>,</w:t>
      </w:r>
      <w:r w:rsidR="006B089C"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{"citationItems":[{"id":"ITEM-1","itemData":{"ISSN":"1423-0208","PMID":"17478969","abstract":"Many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author":[{"dropping-particle":"","family":"Krarup","given":"LH","non-dropping-particle":"","parse-names":false,"suffix":""},{"dropping-particle":"","family":"Boysen","given":"G","non-dropping-particle":"","parse-names":false,"suffix":""},{"dropping-particle":"","family":"Janjua","given":"H","non-dropping-particle":"","parse-names":false,"suffix":""},{"dropping-particle":"","family":"Prescott","given":"E","non-dropping-particle":"","parse-names":false,"suffix":""},{"dropping-particle":"","family":"Truelsen","given":"T","non-dropping-particle":"","parse-names":false,"suffix":""}],"container-title":"Neuroepidemiology","id":"ITEM-1","issued":{"date-parts":[["2007"]]},"page":"150-154","title":"Validity of stroke diagnoses in a National Register of Patients.","type":"article-journal","volume":"28"},"uris":["http://www.mendeley.com/documents/?uuid=9321e00d-519b-4970-9a70-2ab522e666b2"]}],"mendeley":{"formattedCitation":"(38)","plainTextFormattedCitation":"(38)","previouslyFormattedCitation":"(37)"},"properties":{"noteIndex":0},"schema":"https://github.com/citation-style-language/schema/raw/master/csl-citation.json"}</w:instrText>
      </w:r>
      <w:r w:rsidR="006B089C"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(38)</w:t>
      </w:r>
      <w:r w:rsidR="006B089C" w:rsidRPr="00CB47E0">
        <w:rPr>
          <w:rFonts w:ascii="Times New Roman" w:hAnsi="Times New Roman" w:cs="Times New Roman"/>
          <w:sz w:val="24"/>
          <w:szCs w:val="24"/>
          <w:lang w:val="en-GB"/>
        </w:rPr>
        <w:fldChar w:fldCharType="end"/>
      </w:r>
      <w:r w:rsidR="0085650C" w:rsidRPr="00CB47E0">
        <w:rPr>
          <w:rFonts w:ascii="Times New Roman" w:hAnsi="Times New Roman" w:cs="Times New Roman"/>
          <w:sz w:val="24"/>
          <w:szCs w:val="24"/>
          <w:lang w:val="en-GB"/>
        </w:rPr>
        <w:t xml:space="preserve"> </w:t>
      </w:r>
      <w:r w:rsidR="00B71173" w:rsidRPr="00CB47E0">
        <w:rPr>
          <w:rFonts w:ascii="Times New Roman" w:hAnsi="Times New Roman" w:cs="Times New Roman"/>
          <w:sz w:val="24"/>
          <w:szCs w:val="24"/>
          <w:lang w:val="en-GB"/>
        </w:rPr>
        <w:t>s</w:t>
      </w:r>
      <w:r w:rsidR="00156890" w:rsidRPr="00CB47E0">
        <w:rPr>
          <w:rFonts w:ascii="Times New Roman" w:hAnsi="Times New Roman" w:cs="Times New Roman"/>
          <w:sz w:val="24"/>
          <w:szCs w:val="24"/>
          <w:lang w:val="en-GB"/>
        </w:rPr>
        <w:t>econdly</w:t>
      </w:r>
      <w:r w:rsidR="00B905A6" w:rsidRPr="00CB47E0">
        <w:rPr>
          <w:rFonts w:ascii="Times New Roman" w:hAnsi="Times New Roman" w:cs="Times New Roman"/>
          <w:sz w:val="24"/>
          <w:szCs w:val="24"/>
          <w:lang w:val="en-GB"/>
        </w:rPr>
        <w:t xml:space="preserve">, </w:t>
      </w:r>
      <w:r w:rsidR="00156890" w:rsidRPr="00CB47E0">
        <w:rPr>
          <w:rFonts w:ascii="Times New Roman" w:hAnsi="Times New Roman" w:cs="Times New Roman"/>
          <w:sz w:val="24"/>
          <w:szCs w:val="24"/>
          <w:lang w:val="en-GB"/>
        </w:rPr>
        <w:t>we did not include transient isch</w:t>
      </w:r>
      <w:r w:rsidR="00CB47E0">
        <w:rPr>
          <w:rFonts w:ascii="Times New Roman" w:hAnsi="Times New Roman" w:cs="Times New Roman"/>
          <w:sz w:val="24"/>
          <w:szCs w:val="24"/>
          <w:lang w:val="en-GB"/>
        </w:rPr>
        <w:t>a</w:t>
      </w:r>
      <w:r w:rsidR="00156890" w:rsidRPr="00CB47E0">
        <w:rPr>
          <w:rFonts w:ascii="Times New Roman" w:hAnsi="Times New Roman" w:cs="Times New Roman"/>
          <w:sz w:val="24"/>
          <w:szCs w:val="24"/>
          <w:lang w:val="en-GB"/>
        </w:rPr>
        <w:t>emic attacks due to a low positive predictive value in the registries, and thirdly</w:t>
      </w:r>
      <w:r w:rsidR="00156890" w:rsidRPr="007268BD">
        <w:rPr>
          <w:rFonts w:ascii="Times New Roman" w:hAnsi="Times New Roman" w:cs="Times New Roman"/>
          <w:sz w:val="24"/>
          <w:szCs w:val="24"/>
          <w:lang w:val="en-GB"/>
        </w:rPr>
        <w:t xml:space="preserve">, </w:t>
      </w:r>
      <w:r w:rsidRPr="007268BD">
        <w:rPr>
          <w:rFonts w:ascii="Times New Roman" w:hAnsi="Times New Roman" w:cs="Times New Roman"/>
          <w:sz w:val="24"/>
          <w:szCs w:val="24"/>
          <w:lang w:val="en-GB"/>
        </w:rPr>
        <w:t xml:space="preserve">some patients may experience a fatal </w:t>
      </w:r>
      <w:r w:rsidR="007268BD" w:rsidRPr="007268BD">
        <w:rPr>
          <w:rFonts w:ascii="Times New Roman" w:hAnsi="Times New Roman" w:cs="Times New Roman"/>
          <w:sz w:val="24"/>
          <w:szCs w:val="24"/>
          <w:lang w:val="en-GB"/>
        </w:rPr>
        <w:t>thromboembolic event</w:t>
      </w:r>
      <w:r w:rsidRPr="007268BD">
        <w:rPr>
          <w:rFonts w:ascii="Times New Roman" w:hAnsi="Times New Roman" w:cs="Times New Roman"/>
          <w:sz w:val="24"/>
          <w:szCs w:val="24"/>
          <w:lang w:val="en-GB"/>
        </w:rPr>
        <w:t xml:space="preserve"> </w:t>
      </w:r>
      <w:r w:rsidR="007268BD" w:rsidRPr="007268BD">
        <w:rPr>
          <w:rFonts w:ascii="Times New Roman" w:hAnsi="Times New Roman" w:cs="Times New Roman"/>
          <w:sz w:val="24"/>
          <w:szCs w:val="24"/>
          <w:lang w:val="en-GB"/>
        </w:rPr>
        <w:t>without an</w:t>
      </w:r>
      <w:r w:rsidRPr="007268BD">
        <w:rPr>
          <w:rFonts w:ascii="Times New Roman" w:hAnsi="Times New Roman" w:cs="Times New Roman"/>
          <w:sz w:val="24"/>
          <w:szCs w:val="24"/>
          <w:lang w:val="en-GB"/>
        </w:rPr>
        <w:t xml:space="preserve"> admi</w:t>
      </w:r>
      <w:r w:rsidR="007268BD" w:rsidRPr="007268BD">
        <w:rPr>
          <w:rFonts w:ascii="Times New Roman" w:hAnsi="Times New Roman" w:cs="Times New Roman"/>
          <w:sz w:val="24"/>
          <w:szCs w:val="24"/>
          <w:lang w:val="en-GB"/>
        </w:rPr>
        <w:t>ssion</w:t>
      </w:r>
      <w:r w:rsidRPr="007268BD">
        <w:rPr>
          <w:rFonts w:ascii="Times New Roman" w:hAnsi="Times New Roman" w:cs="Times New Roman"/>
          <w:sz w:val="24"/>
          <w:szCs w:val="24"/>
          <w:lang w:val="en-GB"/>
        </w:rPr>
        <w:t xml:space="preserve"> to the hospital</w:t>
      </w:r>
      <w:r w:rsidR="00156890" w:rsidRPr="007268BD">
        <w:rPr>
          <w:rFonts w:ascii="Times New Roman" w:hAnsi="Times New Roman" w:cs="Times New Roman"/>
          <w:sz w:val="24"/>
          <w:szCs w:val="24"/>
          <w:lang w:val="en-GB"/>
        </w:rPr>
        <w:t>.</w:t>
      </w:r>
      <w:r w:rsidR="007268BD">
        <w:rPr>
          <w:rFonts w:ascii="Times New Roman" w:hAnsi="Times New Roman" w:cs="Times New Roman"/>
          <w:sz w:val="24"/>
          <w:szCs w:val="24"/>
          <w:lang w:val="en-GB"/>
        </w:rPr>
        <w:t xml:space="preserve"> </w:t>
      </w:r>
      <w:r w:rsidR="007268BD" w:rsidRPr="007268BD">
        <w:rPr>
          <w:rFonts w:ascii="Times New Roman" w:hAnsi="Times New Roman" w:cs="Times New Roman"/>
          <w:color w:val="FF0000"/>
          <w:sz w:val="24"/>
          <w:szCs w:val="24"/>
          <w:lang w:val="en-GB"/>
        </w:rPr>
        <w:t>We were unable to estimate how many patients experienced such a fatal event without simultaneously being given a hospital discharge diagnosis, but this is likely to some extent to have underestimated thromboembolic incidence</w:t>
      </w:r>
      <w:r w:rsidR="007268BD">
        <w:rPr>
          <w:rFonts w:ascii="Times New Roman" w:hAnsi="Times New Roman" w:cs="Times New Roman"/>
          <w:sz w:val="24"/>
          <w:szCs w:val="24"/>
          <w:lang w:val="en-GB"/>
        </w:rPr>
        <w:t>.</w:t>
      </w:r>
      <w:r w:rsidR="00156890" w:rsidRPr="00CB47E0">
        <w:rPr>
          <w:rFonts w:ascii="Times New Roman" w:hAnsi="Times New Roman" w:cs="Times New Roman"/>
          <w:sz w:val="24"/>
          <w:szCs w:val="24"/>
          <w:lang w:val="en-GB"/>
        </w:rPr>
        <w:t xml:space="preserve"> </w:t>
      </w:r>
      <w:r w:rsidR="0095386E" w:rsidRPr="00CB47E0">
        <w:rPr>
          <w:rFonts w:ascii="Times New Roman" w:hAnsi="Times New Roman" w:cs="Times New Roman"/>
          <w:sz w:val="24"/>
          <w:szCs w:val="24"/>
          <w:lang w:val="en-GB"/>
        </w:rPr>
        <w:t xml:space="preserve">Fourthly, the baseline prevalence of previous thromboembolism differed across subgroups. Since the positive predictive value of </w:t>
      </w:r>
      <w:r w:rsidR="0095386E" w:rsidRPr="00CB47E0">
        <w:rPr>
          <w:rFonts w:ascii="Times New Roman" w:hAnsi="Times New Roman" w:cs="Times New Roman"/>
          <w:sz w:val="24"/>
          <w:szCs w:val="24"/>
          <w:lang w:val="en-GB"/>
        </w:rPr>
        <w:lastRenderedPageBreak/>
        <w:t>thromboembolism post-atrial fibrillation diagnosis is likely different depending on whether the patient has had a previous thromboembolic event, for which the subsequent event would be a recurrent event with perhaps a lower positive predictive value, this may contribute to a relative overestimation of thromboembolism among those with previous thromboembolism versus those without such a history.</w:t>
      </w:r>
    </w:p>
    <w:p w14:paraId="5554D69D" w14:textId="37440A82" w:rsidR="006B089C" w:rsidRPr="00CB47E0" w:rsidRDefault="00573CF5" w:rsidP="006B089C">
      <w:pPr>
        <w:autoSpaceDE w:val="0"/>
        <w:autoSpaceDN w:val="0"/>
        <w:adjustRightInd w:val="0"/>
        <w:spacing w:after="0"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t>The diagnosis of intracranial h</w:t>
      </w:r>
      <w:r w:rsidR="00CB47E0">
        <w:rPr>
          <w:rFonts w:ascii="Times New Roman" w:hAnsi="Times New Roman" w:cs="Times New Roman"/>
          <w:sz w:val="24"/>
          <w:szCs w:val="24"/>
          <w:lang w:val="en-GB"/>
        </w:rPr>
        <w:t>a</w:t>
      </w:r>
      <w:r w:rsidRPr="00CB47E0">
        <w:rPr>
          <w:rFonts w:ascii="Times New Roman" w:hAnsi="Times New Roman" w:cs="Times New Roman"/>
          <w:sz w:val="24"/>
          <w:szCs w:val="24"/>
          <w:lang w:val="en-GB"/>
        </w:rPr>
        <w:t>emorrhage has been validated and found to have a positive predictive value of 88%.</w:t>
      </w:r>
      <w:r w:rsidRPr="00CB47E0">
        <w:rPr>
          <w:rFonts w:ascii="Times New Roman" w:hAnsi="Times New Roman" w:cs="Times New Roman"/>
          <w:sz w:val="24"/>
          <w:szCs w:val="24"/>
          <w:lang w:val="en-GB"/>
        </w:rPr>
        <w:fldChar w:fldCharType="begin" w:fldLock="1"/>
      </w:r>
      <w:r w:rsidR="007268BD">
        <w:rPr>
          <w:rFonts w:ascii="Times New Roman" w:hAnsi="Times New Roman" w:cs="Times New Roman"/>
          <w:sz w:val="24"/>
          <w:szCs w:val="24"/>
          <w:lang w:val="en-GB"/>
        </w:rPr>
        <w:instrText>ADDIN CSL_CITATION {"citationItems":[{"id":"ITEM-1","itemData":{"ISSN":"11791349","abstract":"Purpose: The purpose of this study is to establish the validity of intracerebral hemorrhage (ICH) diagnoses in the Danish Stroke Registry (DSR) and the Danish National Patient Registry (DNPR). Patients and methods: We estimated the positive predictive value (PPV) of ICH diagnoses for a sample of 500 patients from the DSR (patients recorded under ICH diagnosis) and DNPR (International Classification of Diseases, version 10, code I61) during 2010–2015, using discharge summaries and brain imaging reports (minimal data). We estimated PPVs for any ICH (a-ICH) and spontaneous ICH (s-ICH) alone. Furthermore, we assessed PPVs according to whether patients were recorded in both or only one of the registries. Finally, in a subsample with ICH diagnoses with access to full medical records and original imaging studies (extensive data, n=100), we compared s-ICH diagnosis and hemorrhage location after use of extensive vs minimal data. Results: In the DSR, the PPVs were 94% (95% CI, 91%–96%) for a-ICH and 85% (95% CI, 81%–88%) for s-ICH. In the DNPR, the PPVs were 88% (95% CI, 84%–91%) for a-ICH and 75% (95% CI, 70%–79%) for s-ICH. PPVs for s-ICH for patients recorded in both registries, DSR only, and DNPR only were 86% (95% CI, 82–99), 80% (95%CI, 71–87), and 49% (95%CI, 39–59), respectively. Evaluation of extensive vs minimal data verified s-ICH diagnosis in 98% and hemorrhage location in 94%. Conclusion: The validity of a-ICH diagnoses in DSR and DNPR is sufficiently high to support their use in epidemiologic studies. For s-ICH, validity was high in DSR. In DNPR, s-ICH validity was lower, markedly so for the small subgroup of patients only recorded in this registry. Minimal data including discharge summaries and brain imaging reports were feasible and valid for identifying ICH location.","author":[{"dropping-particle":"","family":"Hald","given":"Stine Munk","non-dropping-particle":"","parse-names":false,"suffix":""},{"dropping-particle":"","family":"Sloth","given":"Christine Kring","non-dropping-particle":"","parse-names":false,"suffix":""},{"dropping-particle":"","family":"Hey","given":"Sabine Morris","non-dropping-particle":"","parse-names":false,"suffix":""},{"dropping-particle":"","family":"Madsen","given":"Charlotte","non-dropping-particle":"","parse-names":false,"suffix":""},{"dropping-particle":"","family":"Nguyen","given":"Nina","non-dropping-particle":"","parse-names":false,"suffix":""},{"dropping-particle":"","family":"Rodríguez","given":"Luis Alberto García","non-dropping-particle":"","parse-names":false,"suffix":""},{"dropping-particle":"","family":"Salman","given":"Rustam Al Shahi","non-dropping-particle":"","parse-names":false,"suffix":""},{"dropping-particle":"","family":"Möller","given":"Sören","non-dropping-particle":"","parse-names":false,"suffix":""},{"dropping-particle":"","family":"Poulsen","given":"Frantz Rom","non-dropping-particle":"","parse-names":false,"suffix":""},{"dropping-particle":"","family":"Pottegård","given":"Anton","non-dropping-particle":"","parse-names":false,"suffix":""},{"dropping-particle":"","family":"Gaist","given":"David","non-dropping-particle":"","parse-names":false,"suffix":""}],"container-title":"Clinical Epidemiology","id":"ITEM-1","issued":{"date-parts":[["2018"]]},"page":"941-948","title":"Intracerebral hemorrhage: Positive predictive value of diagnosis codes in two nationwide danish registries","type":"article-journal","volume":"10"},"uris":["http://www.mendeley.com/documents/?uuid=fb742fba-d867-4469-9fc5-eb275ee9b26d"]}],"mendeley":{"formattedCitation":"(39)","plainTextFormattedCitation":"(39)","previouslyFormattedCitation":"(38)"},"properties":{"noteIndex":0},"schema":"https://github.com/citation-style-language/schema/raw/master/csl-citation.json"}</w:instrText>
      </w:r>
      <w:r w:rsidRPr="00CB47E0">
        <w:rPr>
          <w:rFonts w:ascii="Times New Roman" w:hAnsi="Times New Roman" w:cs="Times New Roman"/>
          <w:sz w:val="24"/>
          <w:szCs w:val="24"/>
          <w:lang w:val="en-GB"/>
        </w:rPr>
        <w:fldChar w:fldCharType="separate"/>
      </w:r>
      <w:r w:rsidR="007268BD" w:rsidRPr="007268BD">
        <w:rPr>
          <w:rFonts w:ascii="Times New Roman" w:hAnsi="Times New Roman" w:cs="Times New Roman"/>
          <w:noProof/>
          <w:sz w:val="24"/>
          <w:szCs w:val="24"/>
          <w:lang w:val="en-GB"/>
        </w:rPr>
        <w:t>(39)</w:t>
      </w:r>
      <w:r w:rsidRPr="00CB47E0">
        <w:rPr>
          <w:rFonts w:ascii="Times New Roman" w:hAnsi="Times New Roman" w:cs="Times New Roman"/>
          <w:sz w:val="24"/>
          <w:szCs w:val="24"/>
          <w:lang w:val="en-GB"/>
        </w:rPr>
        <w:fldChar w:fldCharType="end"/>
      </w:r>
      <w:r w:rsidRPr="00CB47E0">
        <w:rPr>
          <w:rFonts w:ascii="Times New Roman" w:hAnsi="Times New Roman" w:cs="Times New Roman"/>
          <w:sz w:val="24"/>
          <w:szCs w:val="24"/>
          <w:lang w:val="en-GB"/>
        </w:rPr>
        <w:t xml:space="preserve"> </w:t>
      </w:r>
      <w:r w:rsidR="00250AF1" w:rsidRPr="00CB47E0">
        <w:rPr>
          <w:rFonts w:ascii="Times New Roman" w:hAnsi="Times New Roman" w:cs="Times New Roman"/>
          <w:sz w:val="24"/>
          <w:szCs w:val="24"/>
          <w:lang w:val="en-GB"/>
        </w:rPr>
        <w:t>N</w:t>
      </w:r>
      <w:r w:rsidR="00025F3C" w:rsidRPr="00CB47E0">
        <w:rPr>
          <w:rFonts w:ascii="Times New Roman" w:hAnsi="Times New Roman" w:cs="Times New Roman"/>
          <w:sz w:val="24"/>
          <w:szCs w:val="24"/>
          <w:lang w:val="en-GB"/>
        </w:rPr>
        <w:t>o validation studies</w:t>
      </w:r>
      <w:r w:rsidR="006B089C" w:rsidRPr="00CB47E0">
        <w:rPr>
          <w:rFonts w:ascii="Times New Roman" w:hAnsi="Times New Roman" w:cs="Times New Roman"/>
          <w:sz w:val="24"/>
          <w:szCs w:val="24"/>
          <w:lang w:val="en-GB"/>
        </w:rPr>
        <w:t xml:space="preserve"> for </w:t>
      </w:r>
      <w:r w:rsidR="00945269" w:rsidRPr="00CB47E0">
        <w:rPr>
          <w:rFonts w:ascii="Times New Roman" w:hAnsi="Times New Roman" w:cs="Times New Roman"/>
          <w:sz w:val="24"/>
          <w:szCs w:val="24"/>
          <w:lang w:val="en-GB"/>
        </w:rPr>
        <w:t>the diagnosi</w:t>
      </w:r>
      <w:r w:rsidR="00025F3C" w:rsidRPr="00CB47E0">
        <w:rPr>
          <w:rFonts w:ascii="Times New Roman" w:hAnsi="Times New Roman" w:cs="Times New Roman"/>
          <w:sz w:val="24"/>
          <w:szCs w:val="24"/>
          <w:lang w:val="en-GB"/>
        </w:rPr>
        <w:t xml:space="preserve">s of </w:t>
      </w:r>
      <w:r w:rsidRPr="00CB47E0">
        <w:rPr>
          <w:rFonts w:ascii="Times New Roman" w:hAnsi="Times New Roman" w:cs="Times New Roman"/>
          <w:sz w:val="24"/>
          <w:szCs w:val="24"/>
          <w:lang w:val="en-GB"/>
        </w:rPr>
        <w:t xml:space="preserve">other </w:t>
      </w:r>
      <w:r w:rsidR="00025F3C" w:rsidRPr="00CB47E0">
        <w:rPr>
          <w:rFonts w:ascii="Times New Roman" w:hAnsi="Times New Roman" w:cs="Times New Roman"/>
          <w:sz w:val="24"/>
          <w:szCs w:val="24"/>
          <w:lang w:val="en-GB"/>
        </w:rPr>
        <w:t>major bleeding</w:t>
      </w:r>
      <w:r w:rsidR="006B089C" w:rsidRPr="00CB47E0">
        <w:rPr>
          <w:rFonts w:ascii="Times New Roman" w:hAnsi="Times New Roman" w:cs="Times New Roman"/>
          <w:sz w:val="24"/>
          <w:szCs w:val="24"/>
          <w:lang w:val="en-GB"/>
        </w:rPr>
        <w:t xml:space="preserve"> </w:t>
      </w:r>
      <w:r w:rsidR="00250AF1" w:rsidRPr="00CB47E0">
        <w:rPr>
          <w:rFonts w:ascii="Times New Roman" w:hAnsi="Times New Roman" w:cs="Times New Roman"/>
          <w:sz w:val="24"/>
          <w:szCs w:val="24"/>
          <w:lang w:val="en-GB"/>
        </w:rPr>
        <w:t xml:space="preserve">currently </w:t>
      </w:r>
      <w:r w:rsidR="006B089C" w:rsidRPr="00CB47E0">
        <w:rPr>
          <w:rFonts w:ascii="Times New Roman" w:hAnsi="Times New Roman" w:cs="Times New Roman"/>
          <w:sz w:val="24"/>
          <w:szCs w:val="24"/>
          <w:lang w:val="en-GB"/>
        </w:rPr>
        <w:t>exist.</w:t>
      </w:r>
      <w:r w:rsidR="00250AF1" w:rsidRPr="00CB47E0">
        <w:rPr>
          <w:rFonts w:ascii="Times New Roman" w:hAnsi="Times New Roman" w:cs="Times New Roman"/>
          <w:sz w:val="24"/>
          <w:szCs w:val="24"/>
          <w:lang w:val="en-GB"/>
        </w:rPr>
        <w:t xml:space="preserve"> However, we examined only diagnoses of major bleeding leading to a hospital admission</w:t>
      </w:r>
      <w:r w:rsidR="00391602" w:rsidRPr="00CB47E0">
        <w:rPr>
          <w:rFonts w:ascii="Times New Roman" w:hAnsi="Times New Roman" w:cs="Times New Roman"/>
          <w:sz w:val="24"/>
          <w:szCs w:val="24"/>
          <w:lang w:val="en-GB"/>
        </w:rPr>
        <w:t xml:space="preserve"> to ensure that the bleeding was actually major and of clinical relevance</w:t>
      </w:r>
      <w:r w:rsidR="00250AF1" w:rsidRPr="00CB47E0">
        <w:rPr>
          <w:rFonts w:ascii="Times New Roman" w:hAnsi="Times New Roman" w:cs="Times New Roman"/>
          <w:sz w:val="24"/>
          <w:szCs w:val="24"/>
          <w:lang w:val="en-GB"/>
        </w:rPr>
        <w:t>.</w:t>
      </w:r>
      <w:r w:rsidR="00391602" w:rsidRPr="00CB47E0">
        <w:rPr>
          <w:rFonts w:ascii="Times New Roman" w:hAnsi="Times New Roman" w:cs="Times New Roman"/>
          <w:sz w:val="24"/>
          <w:szCs w:val="24"/>
          <w:lang w:val="en-GB"/>
        </w:rPr>
        <w:t xml:space="preserve"> By this approach, major bleedings registered in outpatients were not examined, but some of these bleedings could be clinically relevant.</w:t>
      </w:r>
    </w:p>
    <w:p w14:paraId="5BD9F985" w14:textId="77486331" w:rsidR="008B2C54" w:rsidRPr="00CB47E0" w:rsidRDefault="005E242C" w:rsidP="00417FB5">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Lastly</w:t>
      </w:r>
      <w:r w:rsidR="006B089C" w:rsidRPr="00CB47E0">
        <w:rPr>
          <w:rFonts w:ascii="Times New Roman" w:hAnsi="Times New Roman" w:cs="Times New Roman"/>
          <w:sz w:val="24"/>
          <w:szCs w:val="24"/>
          <w:lang w:val="en-GB"/>
        </w:rPr>
        <w:t>, the study was carried out as a nationwide study in the Danish population, which is ethnical</w:t>
      </w:r>
      <w:r w:rsidR="009768D1" w:rsidRPr="00CB47E0">
        <w:rPr>
          <w:rFonts w:ascii="Times New Roman" w:hAnsi="Times New Roman" w:cs="Times New Roman"/>
          <w:sz w:val="24"/>
          <w:szCs w:val="24"/>
          <w:lang w:val="en-GB"/>
        </w:rPr>
        <w:t>ly</w:t>
      </w:r>
      <w:r w:rsidR="006B089C" w:rsidRPr="00CB47E0">
        <w:rPr>
          <w:rFonts w:ascii="Times New Roman" w:hAnsi="Times New Roman" w:cs="Times New Roman"/>
          <w:sz w:val="24"/>
          <w:szCs w:val="24"/>
          <w:lang w:val="en-GB"/>
        </w:rPr>
        <w:t xml:space="preserve"> homogeneous; thus, future studies are needed to evaluate if our findings hold in more ethnically diverse populations</w:t>
      </w:r>
      <w:r>
        <w:rPr>
          <w:rFonts w:ascii="Times New Roman" w:hAnsi="Times New Roman" w:cs="Times New Roman"/>
          <w:sz w:val="24"/>
          <w:szCs w:val="24"/>
          <w:lang w:val="en-GB"/>
        </w:rPr>
        <w:t xml:space="preserve"> with </w:t>
      </w:r>
      <w:r w:rsidRPr="00CB47E0">
        <w:rPr>
          <w:rFonts w:ascii="Times New Roman" w:hAnsi="Times New Roman" w:cs="Times New Roman"/>
          <w:sz w:val="24"/>
          <w:szCs w:val="24"/>
          <w:lang w:val="en-GB"/>
        </w:rPr>
        <w:t>atrial fibrillation</w:t>
      </w:r>
      <w:r>
        <w:rPr>
          <w:rFonts w:ascii="Times New Roman" w:hAnsi="Times New Roman" w:cs="Times New Roman"/>
          <w:sz w:val="24"/>
          <w:szCs w:val="24"/>
          <w:lang w:val="en-GB"/>
        </w:rPr>
        <w:t xml:space="preserve"> and aortic or mitral VHD</w:t>
      </w:r>
      <w:r w:rsidR="006B089C" w:rsidRPr="00CB47E0">
        <w:rPr>
          <w:rFonts w:ascii="Times New Roman" w:hAnsi="Times New Roman" w:cs="Times New Roman"/>
          <w:sz w:val="24"/>
          <w:szCs w:val="24"/>
          <w:lang w:val="en-GB"/>
        </w:rPr>
        <w:t>.</w:t>
      </w:r>
    </w:p>
    <w:p w14:paraId="42231574" w14:textId="77777777" w:rsidR="00D1765C" w:rsidRPr="00CB47E0" w:rsidRDefault="00D1765C" w:rsidP="00334114">
      <w:pPr>
        <w:spacing w:line="480" w:lineRule="auto"/>
        <w:jc w:val="left"/>
        <w:rPr>
          <w:rFonts w:ascii="Times New Roman" w:hAnsi="Times New Roman" w:cs="Times New Roman"/>
          <w:b/>
          <w:sz w:val="24"/>
          <w:szCs w:val="24"/>
          <w:lang w:val="en-GB"/>
        </w:rPr>
      </w:pPr>
    </w:p>
    <w:p w14:paraId="25BE0395" w14:textId="77777777" w:rsidR="00F35DDE" w:rsidRPr="00CB47E0" w:rsidRDefault="008B2C54" w:rsidP="00334114">
      <w:pPr>
        <w:spacing w:line="480" w:lineRule="auto"/>
        <w:jc w:val="left"/>
        <w:rPr>
          <w:rFonts w:ascii="Times New Roman" w:hAnsi="Times New Roman" w:cs="Times New Roman"/>
          <w:b/>
          <w:sz w:val="24"/>
          <w:szCs w:val="24"/>
          <w:lang w:val="en-GB"/>
        </w:rPr>
      </w:pPr>
      <w:r w:rsidRPr="00CB47E0">
        <w:rPr>
          <w:rFonts w:ascii="Times New Roman" w:hAnsi="Times New Roman" w:cs="Times New Roman"/>
          <w:b/>
          <w:sz w:val="24"/>
          <w:szCs w:val="24"/>
          <w:lang w:val="en-GB"/>
        </w:rPr>
        <w:t>Conclusion</w:t>
      </w:r>
    </w:p>
    <w:p w14:paraId="1C36691F" w14:textId="718E760E" w:rsidR="00B60DDC" w:rsidRPr="00CB47E0" w:rsidRDefault="006B7C12" w:rsidP="00B60DDC">
      <w:pPr>
        <w:spacing w:after="0" w:line="480" w:lineRule="auto"/>
        <w:rPr>
          <w:rFonts w:ascii="Times New Roman" w:hAnsi="Times New Roman" w:cs="Times New Roman"/>
          <w:sz w:val="24"/>
          <w:szCs w:val="24"/>
          <w:lang w:val="en-GB"/>
        </w:rPr>
      </w:pPr>
      <w:r w:rsidRPr="006B7C12">
        <w:rPr>
          <w:rFonts w:ascii="Times New Roman" w:hAnsi="Times New Roman" w:cs="Times New Roman"/>
          <w:color w:val="00B050"/>
          <w:sz w:val="24"/>
          <w:szCs w:val="24"/>
          <w:lang w:val="en-US"/>
        </w:rPr>
        <w:t>When using data that reflects clinical practice, our</w:t>
      </w:r>
      <w:r w:rsidR="00063BCA" w:rsidRPr="00063BCA">
        <w:rPr>
          <w:rFonts w:ascii="Times New Roman" w:hAnsi="Times New Roman" w:cs="Times New Roman"/>
          <w:color w:val="00B050"/>
          <w:sz w:val="24"/>
          <w:szCs w:val="24"/>
          <w:lang w:val="en-GB"/>
        </w:rPr>
        <w:t xml:space="preserve"> observations suggest that </w:t>
      </w:r>
      <w:r w:rsidR="00063BCA">
        <w:rPr>
          <w:rFonts w:ascii="Times New Roman" w:hAnsi="Times New Roman" w:cs="Times New Roman"/>
          <w:sz w:val="24"/>
          <w:szCs w:val="24"/>
          <w:lang w:val="en-GB"/>
        </w:rPr>
        <w:t>o</w:t>
      </w:r>
      <w:r w:rsidR="00F35DDE" w:rsidRPr="00CB47E0">
        <w:rPr>
          <w:rFonts w:ascii="Times New Roman" w:hAnsi="Times New Roman" w:cs="Times New Roman"/>
          <w:sz w:val="24"/>
          <w:szCs w:val="24"/>
          <w:lang w:val="en-GB"/>
        </w:rPr>
        <w:t xml:space="preserve">ne year after a diagnosis of atrial fibrillation, </w:t>
      </w:r>
      <w:r w:rsidR="004F27B5" w:rsidRPr="00CB47E0">
        <w:rPr>
          <w:rFonts w:ascii="Times New Roman" w:hAnsi="Times New Roman" w:cs="Times New Roman"/>
          <w:sz w:val="24"/>
          <w:szCs w:val="24"/>
          <w:lang w:val="en-GB"/>
        </w:rPr>
        <w:t xml:space="preserve">anticoagulated </w:t>
      </w:r>
      <w:r w:rsidR="00F35DDE" w:rsidRPr="00CB47E0">
        <w:rPr>
          <w:rFonts w:ascii="Times New Roman" w:hAnsi="Times New Roman" w:cs="Times New Roman"/>
          <w:sz w:val="24"/>
          <w:szCs w:val="24"/>
          <w:lang w:val="en-GB"/>
        </w:rPr>
        <w:t xml:space="preserve">patients with different native VHD had </w:t>
      </w:r>
      <w:r w:rsidR="00B80EBE" w:rsidRPr="00CB47E0">
        <w:rPr>
          <w:rFonts w:ascii="Times New Roman" w:hAnsi="Times New Roman" w:cs="Times New Roman"/>
          <w:sz w:val="24"/>
          <w:szCs w:val="24"/>
          <w:lang w:val="en-GB"/>
        </w:rPr>
        <w:t xml:space="preserve">dissimilar risk of thromboembolism and bleeding complications, both in patients treated with a VKA and in patients treated with a NOAC. </w:t>
      </w:r>
      <w:r w:rsidR="008A5EB2" w:rsidRPr="00CB47E0">
        <w:rPr>
          <w:rFonts w:ascii="Times New Roman" w:hAnsi="Times New Roman" w:cs="Times New Roman"/>
          <w:sz w:val="24"/>
          <w:szCs w:val="24"/>
          <w:lang w:val="en-GB"/>
        </w:rPr>
        <w:t>Specifically</w:t>
      </w:r>
      <w:r w:rsidR="00B80EBE" w:rsidRPr="00CB47E0">
        <w:rPr>
          <w:rFonts w:ascii="Times New Roman" w:hAnsi="Times New Roman" w:cs="Times New Roman"/>
          <w:sz w:val="24"/>
          <w:szCs w:val="24"/>
          <w:lang w:val="en-GB"/>
        </w:rPr>
        <w:t xml:space="preserve">, patients with isolated aortic stenosis and patients with isolated mitral stenosis were high-risk subgroups. </w:t>
      </w:r>
      <w:r w:rsidR="00B60DDC" w:rsidRPr="00CB47E0">
        <w:rPr>
          <w:rFonts w:ascii="Times New Roman" w:hAnsi="Times New Roman" w:cs="Times New Roman"/>
          <w:sz w:val="24"/>
          <w:szCs w:val="24"/>
          <w:lang w:val="en-GB"/>
        </w:rPr>
        <w:t xml:space="preserve">This </w:t>
      </w:r>
      <w:r w:rsidR="0046722F" w:rsidRPr="0046722F">
        <w:rPr>
          <w:rFonts w:ascii="Times New Roman" w:hAnsi="Times New Roman" w:cs="Times New Roman"/>
          <w:color w:val="00B050"/>
          <w:sz w:val="24"/>
          <w:szCs w:val="24"/>
          <w:lang w:val="en-GB"/>
        </w:rPr>
        <w:t>observation</w:t>
      </w:r>
      <w:r w:rsidR="00B60DDC" w:rsidRPr="0046722F">
        <w:rPr>
          <w:rFonts w:ascii="Times New Roman" w:hAnsi="Times New Roman" w:cs="Times New Roman"/>
          <w:color w:val="00B050"/>
          <w:sz w:val="24"/>
          <w:szCs w:val="24"/>
          <w:lang w:val="en-GB"/>
        </w:rPr>
        <w:t xml:space="preserve"> </w:t>
      </w:r>
      <w:r w:rsidR="00B60DDC" w:rsidRPr="00CB47E0">
        <w:rPr>
          <w:rFonts w:ascii="Times New Roman" w:hAnsi="Times New Roman" w:cs="Times New Roman"/>
          <w:sz w:val="24"/>
          <w:szCs w:val="24"/>
          <w:lang w:val="en-GB"/>
        </w:rPr>
        <w:t>may guide clinicians regarding intensity of clinical follow-up.</w:t>
      </w:r>
    </w:p>
    <w:p w14:paraId="559BE073" w14:textId="03061A95" w:rsidR="00F35DDE" w:rsidRPr="00CB47E0" w:rsidRDefault="00F35DDE" w:rsidP="00F35DDE">
      <w:pPr>
        <w:spacing w:after="0" w:line="480" w:lineRule="auto"/>
        <w:rPr>
          <w:rFonts w:ascii="Times New Roman" w:hAnsi="Times New Roman" w:cs="Times New Roman"/>
          <w:sz w:val="24"/>
          <w:szCs w:val="24"/>
          <w:lang w:val="en-GB"/>
        </w:rPr>
      </w:pPr>
    </w:p>
    <w:p w14:paraId="5FE211FC" w14:textId="77777777" w:rsidR="00B80EBE" w:rsidRPr="00CB47E0" w:rsidRDefault="00B80EBE" w:rsidP="00334114">
      <w:pPr>
        <w:spacing w:line="480" w:lineRule="auto"/>
        <w:jc w:val="left"/>
        <w:rPr>
          <w:rFonts w:ascii="Times New Roman" w:hAnsi="Times New Roman" w:cs="Times New Roman"/>
          <w:b/>
          <w:sz w:val="24"/>
          <w:szCs w:val="24"/>
          <w:lang w:val="en-GB"/>
        </w:rPr>
      </w:pPr>
    </w:p>
    <w:p w14:paraId="0720327D" w14:textId="26115269" w:rsidR="003D4780" w:rsidRPr="00CB47E0" w:rsidRDefault="00430833" w:rsidP="00334114">
      <w:pPr>
        <w:spacing w:line="480" w:lineRule="auto"/>
        <w:rPr>
          <w:rFonts w:ascii="Times New Roman" w:hAnsi="Times New Roman" w:cs="Times New Roman"/>
          <w:sz w:val="24"/>
          <w:szCs w:val="24"/>
          <w:lang w:val="en-GB"/>
        </w:rPr>
      </w:pPr>
      <w:bookmarkStart w:id="0" w:name="_GoBack"/>
      <w:bookmarkEnd w:id="0"/>
      <w:r w:rsidRPr="00CB47E0">
        <w:rPr>
          <w:rFonts w:ascii="Times New Roman" w:hAnsi="Times New Roman" w:cs="Times New Roman"/>
          <w:sz w:val="24"/>
          <w:szCs w:val="24"/>
          <w:lang w:val="en-GB"/>
        </w:rPr>
        <w:lastRenderedPageBreak/>
        <w:t>REFERENCES</w:t>
      </w:r>
    </w:p>
    <w:p w14:paraId="126C380F" w14:textId="4BBD691A" w:rsidR="007268BD" w:rsidRPr="00C7296F" w:rsidRDefault="003D4780"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B47E0">
        <w:rPr>
          <w:rFonts w:ascii="Times New Roman" w:hAnsi="Times New Roman" w:cs="Times New Roman"/>
          <w:i/>
          <w:sz w:val="24"/>
          <w:szCs w:val="24"/>
          <w:lang w:val="en-GB"/>
        </w:rPr>
        <w:fldChar w:fldCharType="begin" w:fldLock="1"/>
      </w:r>
      <w:r w:rsidRPr="00CB47E0">
        <w:rPr>
          <w:rFonts w:ascii="Times New Roman" w:hAnsi="Times New Roman" w:cs="Times New Roman"/>
          <w:i/>
          <w:sz w:val="24"/>
          <w:szCs w:val="24"/>
          <w:lang w:val="en-GB"/>
        </w:rPr>
        <w:instrText xml:space="preserve">ADDIN Mendeley Bibliography CSL_BIBLIOGRAPHY </w:instrText>
      </w:r>
      <w:r w:rsidRPr="00CB47E0">
        <w:rPr>
          <w:rFonts w:ascii="Times New Roman" w:hAnsi="Times New Roman" w:cs="Times New Roman"/>
          <w:i/>
          <w:sz w:val="24"/>
          <w:szCs w:val="24"/>
          <w:lang w:val="en-GB"/>
        </w:rPr>
        <w:fldChar w:fldCharType="separate"/>
      </w:r>
      <w:r w:rsidR="007268BD" w:rsidRPr="00C7296F">
        <w:rPr>
          <w:rFonts w:ascii="Times New Roman" w:hAnsi="Times New Roman" w:cs="Times New Roman"/>
          <w:noProof/>
          <w:sz w:val="24"/>
          <w:szCs w:val="24"/>
          <w:lang w:val="en-US"/>
        </w:rPr>
        <w:t xml:space="preserve">1. </w:t>
      </w:r>
      <w:r w:rsidR="007268BD" w:rsidRPr="00C7296F">
        <w:rPr>
          <w:rFonts w:ascii="Times New Roman" w:hAnsi="Times New Roman" w:cs="Times New Roman"/>
          <w:noProof/>
          <w:sz w:val="24"/>
          <w:szCs w:val="24"/>
          <w:lang w:val="en-US"/>
        </w:rPr>
        <w:tab/>
        <w:t xml:space="preserve">Kirchhof P, Ammentorp B, Darius H, De Caterina R, Le Heuzey J-Y, Schilling RJ, </w:t>
      </w:r>
      <w:r w:rsidR="00707D50" w:rsidRPr="00C7296F">
        <w:rPr>
          <w:rFonts w:ascii="Times New Roman" w:hAnsi="Times New Roman" w:cs="Times New Roman"/>
          <w:noProof/>
          <w:sz w:val="24"/>
          <w:szCs w:val="24"/>
          <w:lang w:val="en-US"/>
        </w:rPr>
        <w:t>Schmidt J, Zamorano JL</w:t>
      </w:r>
      <w:r w:rsidR="007268BD" w:rsidRPr="00C7296F">
        <w:rPr>
          <w:rFonts w:ascii="Times New Roman" w:hAnsi="Times New Roman" w:cs="Times New Roman"/>
          <w:noProof/>
          <w:sz w:val="24"/>
          <w:szCs w:val="24"/>
          <w:lang w:val="en-US"/>
        </w:rPr>
        <w:t xml:space="preserve">. Management of atrial fibrillation in seven European countries after the publication of the 2010 ESC Guidelines on atrial fibrillation: primary results of the PREvention oF thromboemolic events--European Registry in Atrial Fibrillation (PREFER in AF). Europace. 2014;16:6–14. </w:t>
      </w:r>
    </w:p>
    <w:p w14:paraId="5CAF42D5"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 </w:t>
      </w:r>
      <w:r w:rsidRPr="00C7296F">
        <w:rPr>
          <w:rFonts w:ascii="Times New Roman" w:hAnsi="Times New Roman" w:cs="Times New Roman"/>
          <w:noProof/>
          <w:sz w:val="24"/>
          <w:szCs w:val="24"/>
          <w:lang w:val="en-US"/>
        </w:rPr>
        <w:tab/>
        <w:t xml:space="preserve">Sharma SK, Verma SH. A Clinical Evaluation of Atrial Fibrillation in Rheumatic Heart Disease. J Assoc Physicians India. 2015;63:22–5. </w:t>
      </w:r>
    </w:p>
    <w:p w14:paraId="4AA3C5BD" w14:textId="75C06DA6"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 </w:t>
      </w:r>
      <w:r w:rsidRPr="00C7296F">
        <w:rPr>
          <w:rFonts w:ascii="Times New Roman" w:hAnsi="Times New Roman" w:cs="Times New Roman"/>
          <w:noProof/>
          <w:sz w:val="24"/>
          <w:szCs w:val="24"/>
          <w:lang w:val="en-US"/>
        </w:rPr>
        <w:tab/>
        <w:t xml:space="preserve">Diker E, Aydogdu S, Ozdemir M, Kural T, Polat K, Cehreli S, </w:t>
      </w:r>
      <w:r w:rsidR="00707D50" w:rsidRPr="00FA3205">
        <w:rPr>
          <w:rFonts w:ascii="Times New Roman" w:hAnsi="Times New Roman" w:cs="Times New Roman"/>
          <w:noProof/>
          <w:sz w:val="24"/>
          <w:szCs w:val="24"/>
          <w:lang w:val="en-US"/>
        </w:rPr>
        <w:t>Erdogan A,</w:t>
      </w:r>
      <w:r w:rsidR="00707D50">
        <w:rPr>
          <w:rFonts w:ascii="Times New Roman" w:hAnsi="Times New Roman" w:cs="Times New Roman"/>
          <w:noProof/>
          <w:sz w:val="24"/>
          <w:szCs w:val="24"/>
          <w:lang w:val="en-US"/>
        </w:rPr>
        <w:t xml:space="preserve"> Göksel S</w:t>
      </w:r>
      <w:r w:rsidR="00707D50" w:rsidRPr="00FA3205">
        <w:rPr>
          <w:rFonts w:ascii="Times New Roman" w:hAnsi="Times New Roman" w:cs="Times New Roman"/>
          <w:noProof/>
          <w:sz w:val="24"/>
          <w:szCs w:val="24"/>
          <w:lang w:val="en-US"/>
        </w:rPr>
        <w:t>.</w:t>
      </w:r>
      <w:r w:rsidRPr="00C7296F">
        <w:rPr>
          <w:rFonts w:ascii="Times New Roman" w:hAnsi="Times New Roman" w:cs="Times New Roman"/>
          <w:noProof/>
          <w:sz w:val="24"/>
          <w:szCs w:val="24"/>
          <w:lang w:val="en-US"/>
        </w:rPr>
        <w:t xml:space="preserve"> Prevalence and predictors of atrial fibrillation in rheumatic valvular heart disease. Am J Cardiol. 1996;77:96–8. </w:t>
      </w:r>
    </w:p>
    <w:p w14:paraId="07E5ADC5" w14:textId="62DFD7D0"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4. </w:t>
      </w:r>
      <w:r w:rsidRPr="00C7296F">
        <w:rPr>
          <w:rFonts w:ascii="Times New Roman" w:hAnsi="Times New Roman" w:cs="Times New Roman"/>
          <w:noProof/>
          <w:sz w:val="24"/>
          <w:szCs w:val="24"/>
          <w:lang w:val="en-US"/>
        </w:rPr>
        <w:tab/>
        <w:t xml:space="preserve">Banerjee A, Allan V, Denaxas S, Shah A, Kotecha D, Lambiase PD, </w:t>
      </w:r>
      <w:r w:rsidR="00707D50" w:rsidRPr="00FA3205">
        <w:rPr>
          <w:rFonts w:ascii="Times New Roman" w:hAnsi="Times New Roman" w:cs="Times New Roman"/>
          <w:noProof/>
          <w:sz w:val="24"/>
          <w:szCs w:val="24"/>
          <w:lang w:val="en-US"/>
        </w:rPr>
        <w:t>Jac</w:t>
      </w:r>
      <w:r w:rsidR="00707D50">
        <w:rPr>
          <w:rFonts w:ascii="Times New Roman" w:hAnsi="Times New Roman" w:cs="Times New Roman"/>
          <w:noProof/>
          <w:sz w:val="24"/>
          <w:szCs w:val="24"/>
          <w:lang w:val="en-US"/>
        </w:rPr>
        <w:t>ob J, Lund LH, Hemingway H</w:t>
      </w:r>
      <w:r w:rsidRPr="00C7296F">
        <w:rPr>
          <w:rFonts w:ascii="Times New Roman" w:hAnsi="Times New Roman" w:cs="Times New Roman"/>
          <w:noProof/>
          <w:sz w:val="24"/>
          <w:szCs w:val="24"/>
          <w:lang w:val="en-US"/>
        </w:rPr>
        <w:t xml:space="preserve">. Subtypes of atrial fibrillation with concomitant valvular heart disease derived from electronic health records : phenotypes , population prevalence , trends and prognosis. Europace. 2019;220:1–9. </w:t>
      </w:r>
    </w:p>
    <w:p w14:paraId="11480455" w14:textId="0B47926D"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5. </w:t>
      </w:r>
      <w:r w:rsidRPr="00C7296F">
        <w:rPr>
          <w:rFonts w:ascii="Times New Roman" w:hAnsi="Times New Roman" w:cs="Times New Roman"/>
          <w:noProof/>
          <w:sz w:val="24"/>
          <w:szCs w:val="24"/>
          <w:lang w:val="en-US"/>
        </w:rPr>
        <w:tab/>
        <w:t xml:space="preserve">Bisson A, Bodin A, Clementy N, Bernard A, Babuty D, Lip GYH, </w:t>
      </w:r>
      <w:r w:rsidR="00707D50" w:rsidRPr="006B444A">
        <w:rPr>
          <w:rFonts w:ascii="Times New Roman" w:hAnsi="Times New Roman" w:cs="Times New Roman"/>
          <w:noProof/>
          <w:sz w:val="24"/>
          <w:szCs w:val="24"/>
          <w:lang w:val="en-US"/>
        </w:rPr>
        <w:t>Fauchier L</w:t>
      </w:r>
      <w:r w:rsidRPr="00C7296F">
        <w:rPr>
          <w:rFonts w:ascii="Times New Roman" w:hAnsi="Times New Roman" w:cs="Times New Roman"/>
          <w:noProof/>
          <w:sz w:val="24"/>
          <w:szCs w:val="24"/>
          <w:lang w:val="en-US"/>
        </w:rPr>
        <w:t xml:space="preserve">. Stroke, thromboembolism and bleeding in patients with atrial fibrillation according to the EHRA valvular heart disease classification. Int J Cardiol. 2018;260:93–8. </w:t>
      </w:r>
    </w:p>
    <w:p w14:paraId="12DAF956" w14:textId="55277BCA"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6. </w:t>
      </w:r>
      <w:r w:rsidRPr="00C7296F">
        <w:rPr>
          <w:rFonts w:ascii="Times New Roman" w:hAnsi="Times New Roman" w:cs="Times New Roman"/>
          <w:noProof/>
          <w:sz w:val="24"/>
          <w:szCs w:val="24"/>
          <w:lang w:val="en-US"/>
        </w:rPr>
        <w:tab/>
        <w:t xml:space="preserve">Philippart R, Brunet-Bernard A, Clementy N, Bourguignon T, Mirza A, Babuty D, </w:t>
      </w:r>
      <w:r w:rsidR="00BB3C25" w:rsidRPr="00FA3205">
        <w:rPr>
          <w:rFonts w:ascii="Times New Roman" w:hAnsi="Times New Roman" w:cs="Times New Roman"/>
          <w:noProof/>
          <w:sz w:val="24"/>
          <w:szCs w:val="24"/>
          <w:lang w:val="en-US"/>
        </w:rPr>
        <w:t>Ango</w:t>
      </w:r>
      <w:r w:rsidR="00BB3C25">
        <w:rPr>
          <w:rFonts w:ascii="Times New Roman" w:hAnsi="Times New Roman" w:cs="Times New Roman"/>
          <w:noProof/>
          <w:sz w:val="24"/>
          <w:szCs w:val="24"/>
          <w:lang w:val="en-US"/>
        </w:rPr>
        <w:t>ulvant D, Lip GYH, Fauchier L</w:t>
      </w:r>
      <w:r w:rsidRPr="00C7296F">
        <w:rPr>
          <w:rFonts w:ascii="Times New Roman" w:hAnsi="Times New Roman" w:cs="Times New Roman"/>
          <w:noProof/>
          <w:sz w:val="24"/>
          <w:szCs w:val="24"/>
          <w:lang w:val="en-US"/>
        </w:rPr>
        <w:t xml:space="preserve">. Prognostic value of CHA2DS2-VASc score in patients with “non-valvular atrial fibrillation” and valvular heart disease: The Loire Valley Atrial Fibrillation Project. Eur Heart J. 2015;36:1822–30. </w:t>
      </w:r>
    </w:p>
    <w:p w14:paraId="759C2484" w14:textId="1BE138DF"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7. </w:t>
      </w:r>
      <w:r w:rsidRPr="00C7296F">
        <w:rPr>
          <w:rFonts w:ascii="Times New Roman" w:hAnsi="Times New Roman" w:cs="Times New Roman"/>
          <w:noProof/>
          <w:sz w:val="24"/>
          <w:szCs w:val="24"/>
          <w:lang w:val="en-US"/>
        </w:rPr>
        <w:tab/>
        <w:t xml:space="preserve">Breithardt G, Baumgartner H, Berkowitz SD, Hellkamp AS, Piccini JP, Lokhnygina Y, </w:t>
      </w:r>
      <w:r w:rsidR="00BB3C25" w:rsidRPr="00C7296F">
        <w:rPr>
          <w:rFonts w:ascii="Times New Roman" w:hAnsi="Times New Roman" w:cs="Times New Roman"/>
          <w:noProof/>
          <w:sz w:val="24"/>
          <w:szCs w:val="24"/>
          <w:lang w:val="en-US"/>
        </w:rPr>
        <w:lastRenderedPageBreak/>
        <w:t>Halperin JL, Singer DE, Hankey GJ, Hacke W, Becker RC, Nessel CC, Mahaffey KW, Califf RM, Fox KAA, Patel MR</w:t>
      </w:r>
      <w:r w:rsidRPr="00C7296F">
        <w:rPr>
          <w:rFonts w:ascii="Times New Roman" w:hAnsi="Times New Roman" w:cs="Times New Roman"/>
          <w:noProof/>
          <w:sz w:val="24"/>
          <w:szCs w:val="24"/>
          <w:lang w:val="en-US"/>
        </w:rPr>
        <w:t xml:space="preserve">. Native valve disease in patients with non-valvular atrial fibrillation on warfarin or rivaroxaban. Heart. 2016;102:1036–43. </w:t>
      </w:r>
    </w:p>
    <w:p w14:paraId="0231D8B6" w14:textId="73D53DD8"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8. </w:t>
      </w:r>
      <w:r w:rsidRPr="00C7296F">
        <w:rPr>
          <w:rFonts w:ascii="Times New Roman" w:hAnsi="Times New Roman" w:cs="Times New Roman"/>
          <w:noProof/>
          <w:sz w:val="24"/>
          <w:szCs w:val="24"/>
          <w:lang w:val="en-US"/>
        </w:rPr>
        <w:tab/>
      </w:r>
      <w:r w:rsidRPr="00BB3C25">
        <w:rPr>
          <w:rFonts w:ascii="Times New Roman" w:hAnsi="Times New Roman" w:cs="Times New Roman"/>
          <w:noProof/>
          <w:sz w:val="24"/>
          <w:szCs w:val="24"/>
          <w:lang w:val="en-US"/>
        </w:rPr>
        <w:t xml:space="preserve">Connolly SJ, Ezekowitz MD, Yusuf S, Eikelboom J, Oldgren J, Parekh A, </w:t>
      </w:r>
      <w:r w:rsidR="00BB3C25" w:rsidRPr="00FA3205">
        <w:rPr>
          <w:rFonts w:ascii="Times New Roman" w:hAnsi="Times New Roman" w:cs="Times New Roman"/>
          <w:noProof/>
          <w:sz w:val="24"/>
          <w:szCs w:val="24"/>
          <w:lang w:val="en-US"/>
        </w:rPr>
        <w:t>RE</w:t>
      </w:r>
      <w:r w:rsidR="00BB3C25">
        <w:rPr>
          <w:rFonts w:ascii="Times New Roman" w:hAnsi="Times New Roman" w:cs="Times New Roman"/>
          <w:noProof/>
          <w:sz w:val="24"/>
          <w:szCs w:val="24"/>
          <w:lang w:val="en-US"/>
        </w:rPr>
        <w:t>-</w:t>
      </w:r>
      <w:r w:rsidR="00BB3C25" w:rsidRPr="00FA3205">
        <w:rPr>
          <w:rFonts w:ascii="Times New Roman" w:hAnsi="Times New Roman" w:cs="Times New Roman"/>
          <w:noProof/>
          <w:sz w:val="24"/>
          <w:szCs w:val="24"/>
          <w:lang w:val="en-US"/>
        </w:rPr>
        <w:t>LY</w:t>
      </w:r>
      <w:r w:rsidR="00BB3C25">
        <w:rPr>
          <w:rFonts w:ascii="Times New Roman" w:hAnsi="Times New Roman" w:cs="Times New Roman"/>
          <w:noProof/>
          <w:sz w:val="24"/>
          <w:szCs w:val="24"/>
          <w:lang w:val="en-US"/>
        </w:rPr>
        <w:t xml:space="preserve"> Steering Committee and Investigators</w:t>
      </w:r>
      <w:r w:rsidRPr="00BB3C25">
        <w:rPr>
          <w:rFonts w:ascii="Times New Roman" w:hAnsi="Times New Roman" w:cs="Times New Roman"/>
          <w:noProof/>
          <w:sz w:val="24"/>
          <w:szCs w:val="24"/>
          <w:lang w:val="en-US"/>
        </w:rPr>
        <w:t xml:space="preserve">. </w:t>
      </w:r>
      <w:r w:rsidRPr="00C7296F">
        <w:rPr>
          <w:rFonts w:ascii="Times New Roman" w:hAnsi="Times New Roman" w:cs="Times New Roman"/>
          <w:noProof/>
          <w:sz w:val="24"/>
          <w:szCs w:val="24"/>
          <w:lang w:val="en-US"/>
        </w:rPr>
        <w:t xml:space="preserve">Dabigatran versus warfarin in patients with atrial fibrillation. N Engl J Med. 2009;361:1139–51. </w:t>
      </w:r>
    </w:p>
    <w:p w14:paraId="4D53823A" w14:textId="4415C28F"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9. </w:t>
      </w:r>
      <w:r w:rsidRPr="00C7296F">
        <w:rPr>
          <w:rFonts w:ascii="Times New Roman" w:hAnsi="Times New Roman" w:cs="Times New Roman"/>
          <w:noProof/>
          <w:sz w:val="24"/>
          <w:szCs w:val="24"/>
          <w:lang w:val="en-US"/>
        </w:rPr>
        <w:tab/>
        <w:t xml:space="preserve">Patel MR, Mahaffey KW, Garg J, Pan G, Singer DE, Hacke W, </w:t>
      </w:r>
      <w:r w:rsidR="00BB3C25" w:rsidRPr="006B444A">
        <w:rPr>
          <w:rFonts w:ascii="Times New Roman" w:hAnsi="Times New Roman" w:cs="Times New Roman"/>
          <w:noProof/>
          <w:sz w:val="24"/>
          <w:szCs w:val="24"/>
          <w:lang w:val="en-US"/>
        </w:rPr>
        <w:t>ROCKET AF Investigators</w:t>
      </w:r>
      <w:r w:rsidRPr="00C7296F">
        <w:rPr>
          <w:rFonts w:ascii="Times New Roman" w:hAnsi="Times New Roman" w:cs="Times New Roman"/>
          <w:noProof/>
          <w:sz w:val="24"/>
          <w:szCs w:val="24"/>
          <w:lang w:val="en-US"/>
        </w:rPr>
        <w:t xml:space="preserve">. Rivaroxaban versus Warfarin in Nonvalvular Atrial Fibrillation. N Engl J Med. 2011;365:883–91. </w:t>
      </w:r>
    </w:p>
    <w:p w14:paraId="17B7C92F" w14:textId="4263CA0F"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10. </w:t>
      </w:r>
      <w:r w:rsidRPr="00C7296F">
        <w:rPr>
          <w:rFonts w:ascii="Times New Roman" w:hAnsi="Times New Roman" w:cs="Times New Roman"/>
          <w:noProof/>
          <w:sz w:val="24"/>
          <w:szCs w:val="24"/>
          <w:lang w:val="en-US"/>
        </w:rPr>
        <w:tab/>
      </w:r>
      <w:r w:rsidRPr="00BB3C25">
        <w:rPr>
          <w:rFonts w:ascii="Times New Roman" w:hAnsi="Times New Roman" w:cs="Times New Roman"/>
          <w:noProof/>
          <w:sz w:val="24"/>
          <w:szCs w:val="24"/>
          <w:lang w:val="en-US"/>
        </w:rPr>
        <w:t xml:space="preserve">Granger CB, Alexander JH, McMurray JJ V, Lopes RD, Hylek EM, Hanna M, </w:t>
      </w:r>
      <w:r w:rsidR="00BB3C25" w:rsidRPr="00492994">
        <w:rPr>
          <w:rFonts w:ascii="Times New Roman" w:hAnsi="Times New Roman" w:cs="Times New Roman"/>
          <w:noProof/>
          <w:sz w:val="24"/>
          <w:szCs w:val="24"/>
          <w:lang w:val="en-US"/>
        </w:rPr>
        <w:t>ARI</w:t>
      </w:r>
      <w:r w:rsidR="00BB3C25">
        <w:rPr>
          <w:rFonts w:ascii="Times New Roman" w:hAnsi="Times New Roman" w:cs="Times New Roman"/>
          <w:noProof/>
          <w:sz w:val="24"/>
          <w:szCs w:val="24"/>
          <w:lang w:val="en-US"/>
        </w:rPr>
        <w:t>STOTLE Committee and Investigators</w:t>
      </w:r>
      <w:r w:rsidRPr="00BB3C25">
        <w:rPr>
          <w:rFonts w:ascii="Times New Roman" w:hAnsi="Times New Roman" w:cs="Times New Roman"/>
          <w:noProof/>
          <w:sz w:val="24"/>
          <w:szCs w:val="24"/>
          <w:lang w:val="en-US"/>
        </w:rPr>
        <w:t xml:space="preserve">. </w:t>
      </w:r>
      <w:r w:rsidRPr="00C7296F">
        <w:rPr>
          <w:rFonts w:ascii="Times New Roman" w:hAnsi="Times New Roman" w:cs="Times New Roman"/>
          <w:noProof/>
          <w:sz w:val="24"/>
          <w:szCs w:val="24"/>
          <w:lang w:val="en-US"/>
        </w:rPr>
        <w:t xml:space="preserve">Apixaban versus warfarin in patients with atrial fibrillation. N Engl J Med. 2011;365:981–92. </w:t>
      </w:r>
    </w:p>
    <w:p w14:paraId="00ADDFF4" w14:textId="449A5FC0"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11. </w:t>
      </w:r>
      <w:r w:rsidRPr="00C7296F">
        <w:rPr>
          <w:rFonts w:ascii="Times New Roman" w:hAnsi="Times New Roman" w:cs="Times New Roman"/>
          <w:noProof/>
          <w:sz w:val="24"/>
          <w:szCs w:val="24"/>
          <w:lang w:val="en-US"/>
        </w:rPr>
        <w:tab/>
      </w:r>
      <w:r w:rsidRPr="00BB3C25">
        <w:rPr>
          <w:rFonts w:ascii="Times New Roman" w:hAnsi="Times New Roman" w:cs="Times New Roman"/>
          <w:noProof/>
          <w:sz w:val="24"/>
          <w:szCs w:val="24"/>
          <w:lang w:val="en-US"/>
        </w:rPr>
        <w:t xml:space="preserve">Giugliano RP, Ruff CT, Braunwald E, Murphy SA, Wiviott SD, Halperin JL, </w:t>
      </w:r>
      <w:r w:rsidR="00BB3C25" w:rsidRPr="00492994">
        <w:rPr>
          <w:rFonts w:ascii="Times New Roman" w:hAnsi="Times New Roman" w:cs="Times New Roman"/>
          <w:noProof/>
          <w:sz w:val="24"/>
          <w:szCs w:val="24"/>
          <w:lang w:val="en-US"/>
        </w:rPr>
        <w:t>ENGA</w:t>
      </w:r>
      <w:r w:rsidR="00BB3C25">
        <w:rPr>
          <w:rFonts w:ascii="Times New Roman" w:hAnsi="Times New Roman" w:cs="Times New Roman"/>
          <w:noProof/>
          <w:sz w:val="24"/>
          <w:szCs w:val="24"/>
          <w:lang w:val="en-US"/>
        </w:rPr>
        <w:t>GE AF-TIMI 48 Investigators</w:t>
      </w:r>
      <w:r w:rsidRPr="00BB3C25">
        <w:rPr>
          <w:rFonts w:ascii="Times New Roman" w:hAnsi="Times New Roman" w:cs="Times New Roman"/>
          <w:noProof/>
          <w:sz w:val="24"/>
          <w:szCs w:val="24"/>
          <w:lang w:val="en-US"/>
        </w:rPr>
        <w:t xml:space="preserve">. </w:t>
      </w:r>
      <w:r w:rsidRPr="00C7296F">
        <w:rPr>
          <w:rFonts w:ascii="Times New Roman" w:hAnsi="Times New Roman" w:cs="Times New Roman"/>
          <w:noProof/>
          <w:sz w:val="24"/>
          <w:szCs w:val="24"/>
          <w:lang w:val="en-US"/>
        </w:rPr>
        <w:t xml:space="preserve">Edoxaban versus warfarin in patients with atrial fibrillation. N Engl J Med. 2013;369:2093–104. </w:t>
      </w:r>
    </w:p>
    <w:p w14:paraId="297538E2" w14:textId="6B3A171C"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12. </w:t>
      </w:r>
      <w:r w:rsidRPr="00C7296F">
        <w:rPr>
          <w:rFonts w:ascii="Times New Roman" w:hAnsi="Times New Roman" w:cs="Times New Roman"/>
          <w:noProof/>
          <w:sz w:val="24"/>
          <w:szCs w:val="24"/>
          <w:lang w:val="en-US"/>
        </w:rPr>
        <w:tab/>
        <w:t xml:space="preserve">Ezekowitz MD, Nagarakanti R, Noack H, Brueckmann M, Litherland C, Jacobs M, </w:t>
      </w:r>
      <w:r w:rsidR="00BB3C25" w:rsidRPr="00492994">
        <w:rPr>
          <w:rFonts w:ascii="Times New Roman" w:hAnsi="Times New Roman" w:cs="Times New Roman"/>
          <w:noProof/>
          <w:sz w:val="24"/>
          <w:szCs w:val="24"/>
          <w:lang w:val="en-US"/>
        </w:rPr>
        <w:t xml:space="preserve">Clemens A, </w:t>
      </w:r>
      <w:r w:rsidR="00BB3C25">
        <w:rPr>
          <w:rFonts w:ascii="Times New Roman" w:hAnsi="Times New Roman" w:cs="Times New Roman"/>
          <w:noProof/>
          <w:sz w:val="24"/>
          <w:szCs w:val="24"/>
          <w:lang w:val="en-US"/>
        </w:rPr>
        <w:t>Reilly PA, Connolly SJ, Yusuf S, Wallentin L</w:t>
      </w:r>
      <w:r w:rsidRPr="00C7296F">
        <w:rPr>
          <w:rFonts w:ascii="Times New Roman" w:hAnsi="Times New Roman" w:cs="Times New Roman"/>
          <w:noProof/>
          <w:sz w:val="24"/>
          <w:szCs w:val="24"/>
          <w:lang w:val="en-US"/>
        </w:rPr>
        <w:t xml:space="preserve">. Comparison of Dabigatran and Warfarin in Patients With Atrial Fibrillation and Valvular Heart Disease: The RE-LY Trial (Randomized Evaluation of Long-Term Anticoagulant Therapy). Circulation. 2016;134:589–98. </w:t>
      </w:r>
    </w:p>
    <w:p w14:paraId="1113F426"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13. </w:t>
      </w:r>
      <w:r w:rsidRPr="00C7296F">
        <w:rPr>
          <w:rFonts w:ascii="Times New Roman" w:hAnsi="Times New Roman" w:cs="Times New Roman"/>
          <w:noProof/>
          <w:sz w:val="24"/>
          <w:szCs w:val="24"/>
          <w:lang w:val="en-US"/>
        </w:rPr>
        <w:tab/>
        <w:t xml:space="preserve">Pedersen CBC. The Danish Civil Registration System. Scand J Public Health. 2011;39:22–5. </w:t>
      </w:r>
    </w:p>
    <w:p w14:paraId="4589FDB4"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14. </w:t>
      </w:r>
      <w:r w:rsidRPr="00C7296F">
        <w:rPr>
          <w:rFonts w:ascii="Times New Roman" w:hAnsi="Times New Roman" w:cs="Times New Roman"/>
          <w:noProof/>
          <w:sz w:val="24"/>
          <w:szCs w:val="24"/>
          <w:lang w:val="en-US"/>
        </w:rPr>
        <w:tab/>
        <w:t xml:space="preserve">Kildemoes HW, Sørensen HT, Hallas J. The Danish National Prescription Registry. </w:t>
      </w:r>
      <w:r w:rsidRPr="00C7296F">
        <w:rPr>
          <w:rFonts w:ascii="Times New Roman" w:hAnsi="Times New Roman" w:cs="Times New Roman"/>
          <w:noProof/>
          <w:sz w:val="24"/>
          <w:szCs w:val="24"/>
          <w:lang w:val="en-US"/>
        </w:rPr>
        <w:lastRenderedPageBreak/>
        <w:t xml:space="preserve">Scand J Public Health. 2011;39:38–41. </w:t>
      </w:r>
    </w:p>
    <w:p w14:paraId="59D6C4CF"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15. </w:t>
      </w:r>
      <w:r w:rsidRPr="00C7296F">
        <w:rPr>
          <w:rFonts w:ascii="Times New Roman" w:hAnsi="Times New Roman" w:cs="Times New Roman"/>
          <w:noProof/>
          <w:sz w:val="24"/>
          <w:szCs w:val="24"/>
          <w:lang w:val="en-US"/>
        </w:rPr>
        <w:tab/>
        <w:t xml:space="preserve">Lynge E, Sandegaard J, Rebolj M. The Danish National Patient Register. Scand J Public Health. 2011;39:30–3. </w:t>
      </w:r>
    </w:p>
    <w:p w14:paraId="1F491643"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16. </w:t>
      </w:r>
      <w:r w:rsidRPr="00C7296F">
        <w:rPr>
          <w:rFonts w:ascii="Times New Roman" w:hAnsi="Times New Roman" w:cs="Times New Roman"/>
          <w:noProof/>
          <w:sz w:val="24"/>
          <w:szCs w:val="24"/>
          <w:lang w:val="en-US"/>
        </w:rPr>
        <w:tab/>
        <w:t xml:space="preserve">Lühdorf P, Overvad K, Schmidt EB, Johnsen SP, Bach FW. Predictive value of stroke discharge diagnoses in the Danish National Patient Register. Scand J Public Health. 2017;45:630–6. </w:t>
      </w:r>
    </w:p>
    <w:p w14:paraId="51E7D2BE"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17. </w:t>
      </w:r>
      <w:r w:rsidRPr="00C7296F">
        <w:rPr>
          <w:rFonts w:ascii="Times New Roman" w:hAnsi="Times New Roman" w:cs="Times New Roman"/>
          <w:noProof/>
          <w:sz w:val="24"/>
          <w:szCs w:val="24"/>
          <w:lang w:val="en-US"/>
        </w:rPr>
        <w:tab/>
        <w:t xml:space="preserve">Gooley T, Leisenring W, Crowley J, Storer B. Estimation of failure probabilities in the presence of competing risks: new representations of old estimators. Stat Med. 1999;18:695–706. </w:t>
      </w:r>
    </w:p>
    <w:p w14:paraId="458CAB06" w14:textId="4D8962A6"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18. </w:t>
      </w:r>
      <w:r w:rsidRPr="00C7296F">
        <w:rPr>
          <w:rFonts w:ascii="Times New Roman" w:hAnsi="Times New Roman" w:cs="Times New Roman"/>
          <w:noProof/>
          <w:sz w:val="24"/>
          <w:szCs w:val="24"/>
          <w:lang w:val="en-US"/>
        </w:rPr>
        <w:tab/>
        <w:t xml:space="preserve">Lancellotti P, Magne J, Dulgheru R, Clavel MA, Donal E, Vannan MA, </w:t>
      </w:r>
      <w:r w:rsidR="003C2521" w:rsidRPr="00C7296F">
        <w:rPr>
          <w:rFonts w:ascii="Times New Roman" w:hAnsi="Times New Roman" w:cs="Times New Roman"/>
          <w:noProof/>
          <w:sz w:val="24"/>
          <w:szCs w:val="24"/>
          <w:lang w:val="en-US"/>
        </w:rPr>
        <w:t>Chambers J, Rosenhek R, Habib G, Lloyd G, Nistri S, Garbi M, Marchetta S, Fattouch K, Coisne A, Montaigne D, Modine T, Davin L, Gach O, Radermecker M, Liu S, Gillam L, Rossi A, Galli E, Ilardi F, Tastet L, Capoulad R, Zilberszac R, Vollema M, Delgado V, Cosyns B, Lafitte S, Bernard A, Pierard LA, Bax JJ, Pibarot P, Oury C</w:t>
      </w:r>
      <w:r w:rsidRPr="00C7296F">
        <w:rPr>
          <w:rFonts w:ascii="Times New Roman" w:hAnsi="Times New Roman" w:cs="Times New Roman"/>
          <w:noProof/>
          <w:sz w:val="24"/>
          <w:szCs w:val="24"/>
          <w:lang w:val="en-US"/>
        </w:rPr>
        <w:t xml:space="preserve">. Outcomes of Patients with Asymptomatic Aortic Stenosis Followed Up in Heart Valve Clinics. JAMA Cardiol. 2018;3:1060–8. </w:t>
      </w:r>
    </w:p>
    <w:p w14:paraId="4089E384" w14:textId="18E2703F"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19. </w:t>
      </w:r>
      <w:r w:rsidRPr="00C7296F">
        <w:rPr>
          <w:rFonts w:ascii="Times New Roman" w:hAnsi="Times New Roman" w:cs="Times New Roman"/>
          <w:noProof/>
          <w:sz w:val="24"/>
          <w:szCs w:val="24"/>
          <w:lang w:val="en-US"/>
        </w:rPr>
        <w:tab/>
      </w:r>
      <w:r w:rsidRPr="003C2521">
        <w:rPr>
          <w:rFonts w:ascii="Times New Roman" w:hAnsi="Times New Roman" w:cs="Times New Roman"/>
          <w:noProof/>
          <w:sz w:val="24"/>
          <w:szCs w:val="24"/>
          <w:lang w:val="en-US"/>
        </w:rPr>
        <w:t xml:space="preserve">Taniguchi T, Morimoto T, Shiomi H, Ando K, Kanamori N, Murata K, </w:t>
      </w:r>
      <w:r w:rsidR="003C2521" w:rsidRPr="003C2521">
        <w:rPr>
          <w:rFonts w:ascii="Times New Roman" w:hAnsi="Times New Roman" w:cs="Times New Roman"/>
          <w:noProof/>
          <w:sz w:val="24"/>
          <w:szCs w:val="24"/>
          <w:lang w:val="en-US"/>
        </w:rPr>
        <w:t>on beh</w:t>
      </w:r>
      <w:r w:rsidR="003C2521">
        <w:rPr>
          <w:rFonts w:ascii="Times New Roman" w:hAnsi="Times New Roman" w:cs="Times New Roman"/>
          <w:noProof/>
          <w:sz w:val="24"/>
          <w:szCs w:val="24"/>
          <w:lang w:val="en-US"/>
        </w:rPr>
        <w:t>alf of the CURRENT AS Registry Investigators</w:t>
      </w:r>
      <w:r w:rsidRPr="003C2521">
        <w:rPr>
          <w:rFonts w:ascii="Times New Roman" w:hAnsi="Times New Roman" w:cs="Times New Roman"/>
          <w:noProof/>
          <w:sz w:val="24"/>
          <w:szCs w:val="24"/>
          <w:lang w:val="en-US"/>
        </w:rPr>
        <w:t xml:space="preserve">. </w:t>
      </w:r>
      <w:r w:rsidRPr="00C7296F">
        <w:rPr>
          <w:rFonts w:ascii="Times New Roman" w:hAnsi="Times New Roman" w:cs="Times New Roman"/>
          <w:noProof/>
          <w:sz w:val="24"/>
          <w:szCs w:val="24"/>
          <w:lang w:val="en-US"/>
        </w:rPr>
        <w:t xml:space="preserve">Initial Surgical Versus Conservative Strategies in Patients with Asymptomatic Severe Aortic Stenosis. J Am Coll Cardiol. 2015;66:2827–38. </w:t>
      </w:r>
    </w:p>
    <w:p w14:paraId="04EA0CBC" w14:textId="01034DD4"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20. </w:t>
      </w:r>
      <w:r w:rsidRPr="00C7296F">
        <w:rPr>
          <w:rFonts w:ascii="Times New Roman" w:hAnsi="Times New Roman" w:cs="Times New Roman"/>
          <w:noProof/>
          <w:sz w:val="24"/>
          <w:szCs w:val="24"/>
          <w:lang w:val="en-US"/>
        </w:rPr>
        <w:tab/>
      </w:r>
      <w:r w:rsidRPr="003C2521">
        <w:rPr>
          <w:rFonts w:ascii="Times New Roman" w:hAnsi="Times New Roman" w:cs="Times New Roman"/>
          <w:noProof/>
          <w:sz w:val="24"/>
          <w:szCs w:val="24"/>
          <w:lang w:val="en-US"/>
        </w:rPr>
        <w:t xml:space="preserve">Strange G, Stewart S, Celermajer D, Prior D, Scalia GM, Marwick T, </w:t>
      </w:r>
      <w:r w:rsidR="003C2521" w:rsidRPr="003C2521">
        <w:rPr>
          <w:rFonts w:ascii="Times New Roman" w:hAnsi="Times New Roman" w:cs="Times New Roman"/>
          <w:noProof/>
          <w:sz w:val="24"/>
          <w:szCs w:val="24"/>
          <w:lang w:val="en-US"/>
        </w:rPr>
        <w:t xml:space="preserve">Ilton </w:t>
      </w:r>
      <w:r w:rsidR="003C2521">
        <w:rPr>
          <w:rFonts w:ascii="Times New Roman" w:hAnsi="Times New Roman" w:cs="Times New Roman"/>
          <w:noProof/>
          <w:sz w:val="24"/>
          <w:szCs w:val="24"/>
          <w:lang w:val="en-US"/>
        </w:rPr>
        <w:t>M, Joseph M, Codde J, Playford D</w:t>
      </w:r>
      <w:r w:rsidRPr="003C2521">
        <w:rPr>
          <w:rFonts w:ascii="Times New Roman" w:hAnsi="Times New Roman" w:cs="Times New Roman"/>
          <w:noProof/>
          <w:sz w:val="24"/>
          <w:szCs w:val="24"/>
          <w:lang w:val="en-US"/>
        </w:rPr>
        <w:t xml:space="preserve">. </w:t>
      </w:r>
      <w:r w:rsidRPr="00C7296F">
        <w:rPr>
          <w:rFonts w:ascii="Times New Roman" w:hAnsi="Times New Roman" w:cs="Times New Roman"/>
          <w:noProof/>
          <w:sz w:val="24"/>
          <w:szCs w:val="24"/>
          <w:lang w:val="en-US"/>
        </w:rPr>
        <w:t xml:space="preserve">Poor Long-Term Survival in Patients With Moderate Aortic Stenosis. J Am Coll Cardiol. 2019;74:1851–63. </w:t>
      </w:r>
    </w:p>
    <w:p w14:paraId="21F72A3E"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lastRenderedPageBreak/>
        <w:t xml:space="preserve">21. </w:t>
      </w:r>
      <w:r w:rsidRPr="00C7296F">
        <w:rPr>
          <w:rFonts w:ascii="Times New Roman" w:hAnsi="Times New Roman" w:cs="Times New Roman"/>
          <w:noProof/>
          <w:sz w:val="24"/>
          <w:szCs w:val="24"/>
          <w:lang w:val="en-US"/>
        </w:rPr>
        <w:tab/>
        <w:t xml:space="preserve">Caterina R De, Camm AJ. Non-vitamin K antagonist oral anticoagulants in atrial fibrillation accompanying mitral stenosis : the concept for a trial. Europace. 2016;18:6–11. </w:t>
      </w:r>
    </w:p>
    <w:p w14:paraId="221C4ADE"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22. </w:t>
      </w:r>
      <w:r w:rsidRPr="00C7296F">
        <w:rPr>
          <w:rFonts w:ascii="Times New Roman" w:hAnsi="Times New Roman" w:cs="Times New Roman"/>
          <w:noProof/>
          <w:sz w:val="24"/>
          <w:szCs w:val="24"/>
          <w:lang w:val="en-US"/>
        </w:rPr>
        <w:tab/>
        <w:t xml:space="preserve">Wolf PA, Dawber TR, Thomas HE, William B. Epidemiologic assessment of chronic atrial fibrillation and risk of stroke: The framingham Study. Neurology. 1978;28:973–8. </w:t>
      </w:r>
    </w:p>
    <w:p w14:paraId="3270DEEC"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23. </w:t>
      </w:r>
      <w:r w:rsidRPr="00C7296F">
        <w:rPr>
          <w:rFonts w:ascii="Times New Roman" w:hAnsi="Times New Roman" w:cs="Times New Roman"/>
          <w:noProof/>
          <w:sz w:val="24"/>
          <w:szCs w:val="24"/>
          <w:lang w:val="en-US"/>
        </w:rPr>
        <w:tab/>
        <w:t xml:space="preserve">Rider OJ, Malhotra A, Newton JD. Free Floating Left Atrial Ball Thrombus : A Rare Cause of Stroke. J Stroke Cerebrovasc Dis. 2013;22:238–9. </w:t>
      </w:r>
    </w:p>
    <w:p w14:paraId="2F24C705"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24. </w:t>
      </w:r>
      <w:r w:rsidRPr="00C7296F">
        <w:rPr>
          <w:rFonts w:ascii="Times New Roman" w:hAnsi="Times New Roman" w:cs="Times New Roman"/>
          <w:noProof/>
          <w:sz w:val="24"/>
          <w:szCs w:val="24"/>
          <w:lang w:val="en-US"/>
        </w:rPr>
        <w:tab/>
        <w:t xml:space="preserve">Olesen KH. The natural history of 271 patients with mitral stenosis under medical treatment. Br Hear J. 1962;24:349–57. </w:t>
      </w:r>
    </w:p>
    <w:p w14:paraId="30F3E901"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25. </w:t>
      </w:r>
      <w:r w:rsidRPr="00C7296F">
        <w:rPr>
          <w:rFonts w:ascii="Times New Roman" w:hAnsi="Times New Roman" w:cs="Times New Roman"/>
          <w:noProof/>
          <w:sz w:val="24"/>
          <w:szCs w:val="24"/>
          <w:lang w:val="en-US"/>
        </w:rPr>
        <w:tab/>
        <w:t xml:space="preserve">Santos PM, Lopez EB, Barrio EE, Marrupe LH, Valtierra JJ, Gonzalez FP, et al. Massive left atrium thrombus. Int J Cardiovasc Imaging. 2013;30:67. </w:t>
      </w:r>
    </w:p>
    <w:p w14:paraId="183E8B34" w14:textId="381DE04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26. </w:t>
      </w:r>
      <w:r w:rsidRPr="00C7296F">
        <w:rPr>
          <w:rFonts w:ascii="Times New Roman" w:hAnsi="Times New Roman" w:cs="Times New Roman"/>
          <w:noProof/>
          <w:sz w:val="24"/>
          <w:szCs w:val="24"/>
          <w:lang w:val="en-US"/>
        </w:rPr>
        <w:tab/>
        <w:t xml:space="preserve">Kim JY, Kim S, Myong J, Kim YR, Kim T, Kim J, </w:t>
      </w:r>
      <w:r w:rsidR="00BB3C25" w:rsidRPr="00492994">
        <w:rPr>
          <w:rFonts w:ascii="Times New Roman" w:hAnsi="Times New Roman" w:cs="Times New Roman"/>
          <w:noProof/>
          <w:sz w:val="24"/>
          <w:szCs w:val="24"/>
          <w:lang w:val="en-US"/>
        </w:rPr>
        <w:t xml:space="preserve">Jang S, Oh Y, Lee MY, </w:t>
      </w:r>
      <w:r w:rsidR="00BB3C25">
        <w:rPr>
          <w:rFonts w:ascii="Times New Roman" w:hAnsi="Times New Roman" w:cs="Times New Roman"/>
          <w:noProof/>
          <w:sz w:val="24"/>
          <w:szCs w:val="24"/>
          <w:lang w:val="en-US"/>
        </w:rPr>
        <w:t>Rho T</w:t>
      </w:r>
      <w:r w:rsidRPr="00C7296F">
        <w:rPr>
          <w:rFonts w:ascii="Times New Roman" w:hAnsi="Times New Roman" w:cs="Times New Roman"/>
          <w:noProof/>
          <w:sz w:val="24"/>
          <w:szCs w:val="24"/>
          <w:lang w:val="en-US"/>
        </w:rPr>
        <w:t xml:space="preserve">. Outcomes of Direct Oral Anticoagulants in Patients With Mitral Stenosis. J Am Coll Cardiol. 2019;73:1123–31. </w:t>
      </w:r>
    </w:p>
    <w:p w14:paraId="326F1A71" w14:textId="3709940E"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27. </w:t>
      </w:r>
      <w:r w:rsidRPr="00C7296F">
        <w:rPr>
          <w:rFonts w:ascii="Times New Roman" w:hAnsi="Times New Roman" w:cs="Times New Roman"/>
          <w:noProof/>
          <w:sz w:val="24"/>
          <w:szCs w:val="24"/>
          <w:lang w:val="en-US"/>
        </w:rPr>
        <w:tab/>
        <w:t xml:space="preserve">Baumgartner H, Falk V, Bax JJ, De Bonis M, Hamm C, Holm PJ, </w:t>
      </w:r>
      <w:r w:rsidR="00BB3C25" w:rsidRPr="006B444A">
        <w:rPr>
          <w:rFonts w:ascii="Times New Roman" w:hAnsi="Times New Roman" w:cs="Times New Roman"/>
          <w:noProof/>
          <w:sz w:val="24"/>
          <w:szCs w:val="24"/>
          <w:lang w:val="en-US"/>
        </w:rPr>
        <w:t>Riestra A, Ruiz RC, Rodriguez JB</w:t>
      </w:r>
      <w:r w:rsidRPr="00C7296F">
        <w:rPr>
          <w:rFonts w:ascii="Times New Roman" w:hAnsi="Times New Roman" w:cs="Times New Roman"/>
          <w:noProof/>
          <w:sz w:val="24"/>
          <w:szCs w:val="24"/>
          <w:lang w:val="en-US"/>
        </w:rPr>
        <w:t xml:space="preserve">. 2017 ESC/EACTS Guidelines for the management of valvular heart disease. Eur Heart J. 2017;38:2739–91. </w:t>
      </w:r>
    </w:p>
    <w:p w14:paraId="6B561EA4" w14:textId="255B31F1"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28. </w:t>
      </w:r>
      <w:r w:rsidRPr="00C7296F">
        <w:rPr>
          <w:rFonts w:ascii="Times New Roman" w:hAnsi="Times New Roman" w:cs="Times New Roman"/>
          <w:noProof/>
          <w:sz w:val="24"/>
          <w:szCs w:val="24"/>
          <w:lang w:val="en-US"/>
        </w:rPr>
        <w:tab/>
        <w:t xml:space="preserve">Nishimura RA, Otto CM, Bonow R, Carabello B, Erwin J, Fleisher L, </w:t>
      </w:r>
      <w:r w:rsidR="0028492A" w:rsidRPr="006B444A">
        <w:rPr>
          <w:rFonts w:ascii="Times New Roman" w:hAnsi="Times New Roman" w:cs="Times New Roman"/>
          <w:noProof/>
          <w:sz w:val="24"/>
          <w:szCs w:val="24"/>
          <w:lang w:val="en-US"/>
        </w:rPr>
        <w:t>Guyton RA, O'Gara PT, Ruiz CE, Skubas NJ, Sorajja P, Sundt TM, Thomas JD</w:t>
      </w:r>
      <w:r w:rsidRPr="00C7296F">
        <w:rPr>
          <w:rFonts w:ascii="Times New Roman" w:hAnsi="Times New Roman" w:cs="Times New Roman"/>
          <w:noProof/>
          <w:sz w:val="24"/>
          <w:szCs w:val="24"/>
          <w:lang w:val="en-US"/>
        </w:rPr>
        <w:t xml:space="preserve">. 2017 AHA/ACC Focused Update of the 2014 AHA/ACC Guideline for the Management of Patients With Valvular Heart Disease: A Report of the American College of Cardiology/American Heart Association Task Force on Clinical Practice Guidelines. Circulation. 2017;135:1159–95. </w:t>
      </w:r>
    </w:p>
    <w:p w14:paraId="61E25F41"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lastRenderedPageBreak/>
        <w:t xml:space="preserve">29. </w:t>
      </w:r>
      <w:r w:rsidRPr="00C7296F">
        <w:rPr>
          <w:rFonts w:ascii="Times New Roman" w:hAnsi="Times New Roman" w:cs="Times New Roman"/>
          <w:noProof/>
          <w:sz w:val="24"/>
          <w:szCs w:val="24"/>
          <w:lang w:val="en-US"/>
        </w:rPr>
        <w:tab/>
        <w:t xml:space="preserve">INVICTUS-VKA. https://clinicaltrials.gov/ct2/show/NCT02832544. </w:t>
      </w:r>
    </w:p>
    <w:p w14:paraId="446D2D2F"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30. </w:t>
      </w:r>
      <w:r w:rsidRPr="00C7296F">
        <w:rPr>
          <w:rFonts w:ascii="Times New Roman" w:hAnsi="Times New Roman" w:cs="Times New Roman"/>
          <w:noProof/>
          <w:sz w:val="24"/>
          <w:szCs w:val="24"/>
          <w:lang w:val="en-US"/>
        </w:rPr>
        <w:tab/>
        <w:t xml:space="preserve">De Caterina R, Camm AJ. What is “valvular” atrial fibrillation? A reappraisal. Eur Heart J. 2014;35:3328–35. </w:t>
      </w:r>
    </w:p>
    <w:p w14:paraId="2B6B457C"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31. </w:t>
      </w:r>
      <w:r w:rsidRPr="00C7296F">
        <w:rPr>
          <w:rFonts w:ascii="Times New Roman" w:hAnsi="Times New Roman" w:cs="Times New Roman"/>
          <w:noProof/>
          <w:sz w:val="24"/>
          <w:szCs w:val="24"/>
          <w:lang w:val="en-US"/>
        </w:rPr>
        <w:tab/>
        <w:t xml:space="preserve">Erwin JP, Iung B. Current recommendations for anticoagulant therapy in patients with valvular heart disease and atrial fibrillation : the ACC / AHA and ESC / EACTS Guidelines in Harmony … but not Lockstep ! Heart. 2018;104:968–70. </w:t>
      </w:r>
    </w:p>
    <w:p w14:paraId="4D555E9E" w14:textId="53D00F8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32. </w:t>
      </w:r>
      <w:r w:rsidRPr="00C7296F">
        <w:rPr>
          <w:rFonts w:ascii="Times New Roman" w:hAnsi="Times New Roman" w:cs="Times New Roman"/>
          <w:noProof/>
          <w:sz w:val="24"/>
          <w:szCs w:val="24"/>
          <w:lang w:val="en-US"/>
        </w:rPr>
        <w:tab/>
        <w:t xml:space="preserve">Bisson A, Bernard A, Bodin A, Clementy N, Babuty D, Lip GYH, </w:t>
      </w:r>
      <w:r w:rsidR="0028492A" w:rsidRPr="002D1BC1">
        <w:rPr>
          <w:rFonts w:ascii="Times New Roman" w:hAnsi="Times New Roman" w:cs="Times New Roman"/>
          <w:noProof/>
          <w:sz w:val="24"/>
          <w:szCs w:val="24"/>
          <w:lang w:val="en-US"/>
        </w:rPr>
        <w:t xml:space="preserve">Fauchier </w:t>
      </w:r>
      <w:r w:rsidR="0028492A">
        <w:rPr>
          <w:rFonts w:ascii="Times New Roman" w:hAnsi="Times New Roman" w:cs="Times New Roman"/>
          <w:noProof/>
          <w:sz w:val="24"/>
          <w:szCs w:val="24"/>
          <w:lang w:val="en-US"/>
        </w:rPr>
        <w:t>L</w:t>
      </w:r>
      <w:r w:rsidRPr="00C7296F">
        <w:rPr>
          <w:rFonts w:ascii="Times New Roman" w:hAnsi="Times New Roman" w:cs="Times New Roman"/>
          <w:noProof/>
          <w:sz w:val="24"/>
          <w:szCs w:val="24"/>
          <w:lang w:val="en-US"/>
        </w:rPr>
        <w:t xml:space="preserve">. Stroke and Thromboembolism in Patients With Atrial Fibrillation and Mitral Regurgitation. Circ Arrhythmia Electrophysiol. 2019;12:1–3. </w:t>
      </w:r>
    </w:p>
    <w:p w14:paraId="5F1BB28E" w14:textId="50ABA7FE"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33. </w:t>
      </w:r>
      <w:r w:rsidRPr="00C7296F">
        <w:rPr>
          <w:rFonts w:ascii="Times New Roman" w:hAnsi="Times New Roman" w:cs="Times New Roman"/>
          <w:noProof/>
          <w:sz w:val="24"/>
          <w:szCs w:val="24"/>
          <w:lang w:val="en-US"/>
        </w:rPr>
        <w:tab/>
      </w:r>
      <w:r w:rsidRPr="0028492A">
        <w:rPr>
          <w:rFonts w:ascii="Times New Roman" w:hAnsi="Times New Roman" w:cs="Times New Roman"/>
          <w:noProof/>
          <w:sz w:val="24"/>
          <w:szCs w:val="24"/>
          <w:lang w:val="en-US"/>
        </w:rPr>
        <w:t xml:space="preserve">White HD, Gruber M, Feyzi J, Kaatz S, Tse H-F, Husted S, </w:t>
      </w:r>
      <w:r w:rsidR="0028492A" w:rsidRPr="002D1BC1">
        <w:rPr>
          <w:rFonts w:ascii="Times New Roman" w:hAnsi="Times New Roman" w:cs="Times New Roman"/>
          <w:noProof/>
          <w:sz w:val="24"/>
          <w:szCs w:val="24"/>
          <w:lang w:val="en-US"/>
        </w:rPr>
        <w:t>Albers GW</w:t>
      </w:r>
      <w:r w:rsidRPr="0028492A">
        <w:rPr>
          <w:rFonts w:ascii="Times New Roman" w:hAnsi="Times New Roman" w:cs="Times New Roman"/>
          <w:noProof/>
          <w:sz w:val="24"/>
          <w:szCs w:val="24"/>
          <w:lang w:val="en-US"/>
        </w:rPr>
        <w:t xml:space="preserve">. </w:t>
      </w:r>
      <w:r w:rsidRPr="00C7296F">
        <w:rPr>
          <w:rFonts w:ascii="Times New Roman" w:hAnsi="Times New Roman" w:cs="Times New Roman"/>
          <w:noProof/>
          <w:sz w:val="24"/>
          <w:szCs w:val="24"/>
          <w:lang w:val="en-US"/>
        </w:rPr>
        <w:t xml:space="preserve">Comparison of outcomes among patients randomized to warfarin therapy according to anticoagulant control: results from SPORTIF III and V. Arch Intern Med. 2007 Mar;167:239–45. </w:t>
      </w:r>
    </w:p>
    <w:p w14:paraId="449DE5A6"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34. </w:t>
      </w:r>
      <w:r w:rsidRPr="00C7296F">
        <w:rPr>
          <w:rFonts w:ascii="Times New Roman" w:hAnsi="Times New Roman" w:cs="Times New Roman"/>
          <w:noProof/>
          <w:sz w:val="24"/>
          <w:szCs w:val="24"/>
          <w:lang w:val="en-US"/>
        </w:rPr>
        <w:tab/>
        <w:t xml:space="preserve">Thygesen S, Christiansen C, Christensen S, Lash T, Sørensen H. The predictive value of ICD-10 diagnostic coding used to assess Charlson comorbidity index conditions in the population-based Danish National Registry of Patients. BMC Med Res Methodol. 2011;11:83. </w:t>
      </w:r>
    </w:p>
    <w:p w14:paraId="787FF901"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35. </w:t>
      </w:r>
      <w:r w:rsidRPr="00C7296F">
        <w:rPr>
          <w:rFonts w:ascii="Times New Roman" w:hAnsi="Times New Roman" w:cs="Times New Roman"/>
          <w:noProof/>
          <w:sz w:val="24"/>
          <w:szCs w:val="24"/>
          <w:lang w:val="en-US"/>
        </w:rPr>
        <w:tab/>
        <w:t xml:space="preserve">Rix TA, Riahi S, Overvad K, Lundbye-Christensen S, Schmidt EB, Joensen AM. Validity of the diagnoses atrial fibrillation and atrial flutter in a Danish patient registry. Scand Cardiovasc J. 2012;46:149–53. </w:t>
      </w:r>
    </w:p>
    <w:p w14:paraId="60808430" w14:textId="357C5473"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36. </w:t>
      </w:r>
      <w:r w:rsidRPr="00C7296F">
        <w:rPr>
          <w:rFonts w:ascii="Times New Roman" w:hAnsi="Times New Roman" w:cs="Times New Roman"/>
          <w:noProof/>
          <w:sz w:val="24"/>
          <w:szCs w:val="24"/>
          <w:lang w:val="en-US"/>
        </w:rPr>
        <w:tab/>
        <w:t xml:space="preserve">Sundbøll J, Adelborg K, Munch T, Frøslev T, Sørensen HT, Bøtker HE, </w:t>
      </w:r>
      <w:r w:rsidR="0028492A" w:rsidRPr="006B444A">
        <w:rPr>
          <w:rFonts w:ascii="Times New Roman" w:hAnsi="Times New Roman" w:cs="Times New Roman"/>
          <w:noProof/>
          <w:sz w:val="24"/>
          <w:szCs w:val="24"/>
          <w:lang w:val="en-US"/>
        </w:rPr>
        <w:t>Schmidt M</w:t>
      </w:r>
      <w:r w:rsidRPr="00C7296F">
        <w:rPr>
          <w:rFonts w:ascii="Times New Roman" w:hAnsi="Times New Roman" w:cs="Times New Roman"/>
          <w:noProof/>
          <w:sz w:val="24"/>
          <w:szCs w:val="24"/>
          <w:lang w:val="en-US"/>
        </w:rPr>
        <w:t xml:space="preserve">. Positive predictive value of cardiovascular diagnoses in the Danish National Patient Registry: a validation study. BMJ Open. 2016;6:e012832. </w:t>
      </w:r>
    </w:p>
    <w:p w14:paraId="3D5C03C6"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lastRenderedPageBreak/>
        <w:t xml:space="preserve">37. </w:t>
      </w:r>
      <w:r w:rsidRPr="00C7296F">
        <w:rPr>
          <w:rFonts w:ascii="Times New Roman" w:hAnsi="Times New Roman" w:cs="Times New Roman"/>
          <w:noProof/>
          <w:sz w:val="24"/>
          <w:szCs w:val="24"/>
          <w:lang w:val="en-US"/>
        </w:rPr>
        <w:tab/>
        <w:t xml:space="preserve">McCormick N, Bhole V, Lacaille D, Avina-Zubieta JA. Validity of diagnostic codes for acute stroke in administrative databases: a systematic review. PLoS One. 2015;10:e0135834. </w:t>
      </w:r>
    </w:p>
    <w:p w14:paraId="0E0990B5" w14:textId="77777777" w:rsidR="007268BD" w:rsidRPr="00C7296F" w:rsidRDefault="007268BD" w:rsidP="007268BD">
      <w:pPr>
        <w:widowControl w:val="0"/>
        <w:autoSpaceDE w:val="0"/>
        <w:autoSpaceDN w:val="0"/>
        <w:adjustRightInd w:val="0"/>
        <w:spacing w:line="480" w:lineRule="auto"/>
        <w:ind w:left="640" w:hanging="640"/>
        <w:rPr>
          <w:rFonts w:ascii="Times New Roman" w:hAnsi="Times New Roman" w:cs="Times New Roman"/>
          <w:noProof/>
          <w:sz w:val="24"/>
          <w:szCs w:val="24"/>
          <w:lang w:val="en-US"/>
        </w:rPr>
      </w:pPr>
      <w:r w:rsidRPr="00C7296F">
        <w:rPr>
          <w:rFonts w:ascii="Times New Roman" w:hAnsi="Times New Roman" w:cs="Times New Roman"/>
          <w:noProof/>
          <w:sz w:val="24"/>
          <w:szCs w:val="24"/>
          <w:lang w:val="en-US"/>
        </w:rPr>
        <w:t xml:space="preserve">38. </w:t>
      </w:r>
      <w:r w:rsidRPr="00C7296F">
        <w:rPr>
          <w:rFonts w:ascii="Times New Roman" w:hAnsi="Times New Roman" w:cs="Times New Roman"/>
          <w:noProof/>
          <w:sz w:val="24"/>
          <w:szCs w:val="24"/>
          <w:lang w:val="en-US"/>
        </w:rPr>
        <w:tab/>
        <w:t xml:space="preserve">Krarup L, Boysen G, Janjua H, Prescott E, Truelsen T. Validity of stroke diagnoses in a National Register of Patients. Neuroepidemiology. 2007;28:150–4. </w:t>
      </w:r>
    </w:p>
    <w:p w14:paraId="20013810" w14:textId="03192FF7" w:rsidR="007268BD" w:rsidRPr="007268BD" w:rsidRDefault="007268BD" w:rsidP="007268BD">
      <w:pPr>
        <w:widowControl w:val="0"/>
        <w:autoSpaceDE w:val="0"/>
        <w:autoSpaceDN w:val="0"/>
        <w:adjustRightInd w:val="0"/>
        <w:spacing w:line="480" w:lineRule="auto"/>
        <w:ind w:left="640" w:hanging="640"/>
        <w:rPr>
          <w:rFonts w:ascii="Times New Roman" w:hAnsi="Times New Roman" w:cs="Times New Roman"/>
          <w:noProof/>
          <w:sz w:val="24"/>
        </w:rPr>
      </w:pPr>
      <w:r w:rsidRPr="00C7296F">
        <w:rPr>
          <w:rFonts w:ascii="Times New Roman" w:hAnsi="Times New Roman" w:cs="Times New Roman"/>
          <w:noProof/>
          <w:sz w:val="24"/>
          <w:szCs w:val="24"/>
          <w:lang w:val="en-US"/>
        </w:rPr>
        <w:t xml:space="preserve">39. </w:t>
      </w:r>
      <w:r w:rsidRPr="00C7296F">
        <w:rPr>
          <w:rFonts w:ascii="Times New Roman" w:hAnsi="Times New Roman" w:cs="Times New Roman"/>
          <w:noProof/>
          <w:sz w:val="24"/>
          <w:szCs w:val="24"/>
          <w:lang w:val="en-US"/>
        </w:rPr>
        <w:tab/>
        <w:t xml:space="preserve">Hald SM, Sloth CK, Hey SM, Madsen C, Nguyen N, Rodríguez LAG, </w:t>
      </w:r>
      <w:r w:rsidR="0028492A" w:rsidRPr="006B444A">
        <w:rPr>
          <w:rFonts w:ascii="Times New Roman" w:hAnsi="Times New Roman" w:cs="Times New Roman"/>
          <w:noProof/>
          <w:sz w:val="24"/>
          <w:szCs w:val="24"/>
          <w:lang w:val="en-US"/>
        </w:rPr>
        <w:t>Salman R, Möller S, Poulsen FR, Pottegård A, Gaist D</w:t>
      </w:r>
      <w:r w:rsidRPr="00C7296F">
        <w:rPr>
          <w:rFonts w:ascii="Times New Roman" w:hAnsi="Times New Roman" w:cs="Times New Roman"/>
          <w:noProof/>
          <w:sz w:val="24"/>
          <w:szCs w:val="24"/>
          <w:lang w:val="en-US"/>
        </w:rPr>
        <w:t xml:space="preserve">. Intracerebral hemorrhage: Positive predictive value of diagnosis codes in two nationwide danish registries. </w:t>
      </w:r>
      <w:r w:rsidRPr="007268BD">
        <w:rPr>
          <w:rFonts w:ascii="Times New Roman" w:hAnsi="Times New Roman" w:cs="Times New Roman"/>
          <w:noProof/>
          <w:sz w:val="24"/>
          <w:szCs w:val="24"/>
        </w:rPr>
        <w:t xml:space="preserve">Clin Epidemiol. 2018;10:941–8. </w:t>
      </w:r>
    </w:p>
    <w:p w14:paraId="11C01797" w14:textId="77777777" w:rsidR="00C876C2" w:rsidRPr="00CB47E0" w:rsidRDefault="003D4780" w:rsidP="00334114">
      <w:pPr>
        <w:spacing w:after="0" w:line="480" w:lineRule="auto"/>
        <w:rPr>
          <w:rFonts w:ascii="Times New Roman" w:hAnsi="Times New Roman" w:cs="Times New Roman"/>
          <w:i/>
          <w:sz w:val="24"/>
          <w:szCs w:val="24"/>
          <w:lang w:val="en-GB"/>
        </w:rPr>
      </w:pPr>
      <w:r w:rsidRPr="00CB47E0">
        <w:rPr>
          <w:rFonts w:ascii="Times New Roman" w:hAnsi="Times New Roman" w:cs="Times New Roman"/>
          <w:i/>
          <w:sz w:val="24"/>
          <w:szCs w:val="24"/>
          <w:lang w:val="en-GB"/>
        </w:rPr>
        <w:fldChar w:fldCharType="end"/>
      </w:r>
    </w:p>
    <w:p w14:paraId="489C78E6" w14:textId="77777777" w:rsidR="00363E50" w:rsidRPr="00CB47E0" w:rsidRDefault="00363E50">
      <w:pPr>
        <w:spacing w:after="160" w:line="259" w:lineRule="auto"/>
        <w:jc w:val="left"/>
        <w:rPr>
          <w:rFonts w:ascii="Times New Roman" w:hAnsi="Times New Roman" w:cs="Times New Roman"/>
          <w:sz w:val="24"/>
          <w:szCs w:val="24"/>
          <w:lang w:val="en-GB"/>
        </w:rPr>
      </w:pPr>
      <w:r w:rsidRPr="00CB47E0">
        <w:rPr>
          <w:rFonts w:ascii="Times New Roman" w:hAnsi="Times New Roman" w:cs="Times New Roman"/>
          <w:sz w:val="24"/>
          <w:szCs w:val="24"/>
          <w:lang w:val="en-GB"/>
        </w:rPr>
        <w:br w:type="page"/>
      </w:r>
    </w:p>
    <w:p w14:paraId="72AF0C63" w14:textId="2D5247E2" w:rsidR="00DD0991" w:rsidRPr="00CB47E0" w:rsidRDefault="00DD0991" w:rsidP="00DD0991">
      <w:pPr>
        <w:spacing w:line="480" w:lineRule="auto"/>
        <w:rPr>
          <w:rFonts w:ascii="Times New Roman" w:hAnsi="Times New Roman" w:cs="Times New Roman"/>
          <w:sz w:val="24"/>
          <w:szCs w:val="24"/>
          <w:lang w:val="en-GB"/>
        </w:rPr>
      </w:pPr>
      <w:r w:rsidRPr="00CB47E0">
        <w:rPr>
          <w:rFonts w:ascii="Times New Roman" w:hAnsi="Times New Roman" w:cs="Times New Roman"/>
          <w:sz w:val="24"/>
          <w:szCs w:val="24"/>
          <w:lang w:val="en-GB"/>
        </w:rPr>
        <w:lastRenderedPageBreak/>
        <w:t>FIGURE LEGENDS</w:t>
      </w:r>
    </w:p>
    <w:p w14:paraId="4408D873" w14:textId="43E1F2CF" w:rsidR="00DD0991" w:rsidRPr="00CB47E0" w:rsidRDefault="008D1284" w:rsidP="00DD0991">
      <w:pPr>
        <w:spacing w:line="480" w:lineRule="auto"/>
        <w:rPr>
          <w:rFonts w:ascii="Times New Roman" w:hAnsi="Times New Roman" w:cs="Times New Roman"/>
          <w:sz w:val="24"/>
          <w:szCs w:val="24"/>
          <w:lang w:val="en-GB"/>
        </w:rPr>
      </w:pPr>
      <w:r w:rsidRPr="00CB47E0">
        <w:rPr>
          <w:rFonts w:ascii="Times New Roman" w:hAnsi="Times New Roman" w:cs="Times New Roman"/>
          <w:b/>
          <w:sz w:val="24"/>
          <w:szCs w:val="24"/>
          <w:lang w:val="en-GB"/>
        </w:rPr>
        <w:t>Figure 1</w:t>
      </w:r>
      <w:r w:rsidR="00DD0991" w:rsidRPr="00CB47E0">
        <w:rPr>
          <w:rFonts w:ascii="Times New Roman" w:hAnsi="Times New Roman" w:cs="Times New Roman"/>
          <w:b/>
          <w:sz w:val="24"/>
          <w:szCs w:val="24"/>
          <w:lang w:val="en-GB"/>
        </w:rPr>
        <w:t xml:space="preserve">. </w:t>
      </w:r>
      <w:r w:rsidR="00DD0991" w:rsidRPr="00CB47E0">
        <w:rPr>
          <w:rFonts w:ascii="Times New Roman" w:hAnsi="Times New Roman" w:cs="Times New Roman"/>
          <w:sz w:val="24"/>
          <w:szCs w:val="24"/>
          <w:lang w:val="en-GB"/>
        </w:rPr>
        <w:t xml:space="preserve">Cumulative incidence of </w:t>
      </w:r>
      <w:r w:rsidR="00951616" w:rsidRPr="00CB47E0">
        <w:rPr>
          <w:rFonts w:ascii="Times New Roman" w:hAnsi="Times New Roman" w:cs="Times New Roman"/>
          <w:sz w:val="24"/>
          <w:szCs w:val="24"/>
          <w:lang w:val="en-GB"/>
        </w:rPr>
        <w:t>thromboembolism and major bleeding</w:t>
      </w:r>
      <w:r w:rsidR="004A74F0" w:rsidRPr="00CB47E0">
        <w:rPr>
          <w:rFonts w:ascii="Times New Roman" w:hAnsi="Times New Roman" w:cs="Times New Roman"/>
          <w:sz w:val="24"/>
          <w:szCs w:val="24"/>
          <w:lang w:val="en-GB"/>
        </w:rPr>
        <w:t xml:space="preserve"> in the VKA-treated population</w:t>
      </w:r>
      <w:r w:rsidR="00DD0991" w:rsidRPr="00CB47E0">
        <w:rPr>
          <w:rFonts w:ascii="Times New Roman" w:hAnsi="Times New Roman" w:cs="Times New Roman"/>
          <w:sz w:val="24"/>
          <w:szCs w:val="24"/>
          <w:lang w:val="en-GB"/>
        </w:rPr>
        <w:t xml:space="preserve">, according to </w:t>
      </w:r>
      <w:r w:rsidR="004A74F0" w:rsidRPr="00CB47E0">
        <w:rPr>
          <w:rFonts w:ascii="Times New Roman" w:hAnsi="Times New Roman" w:cs="Times New Roman"/>
          <w:sz w:val="24"/>
          <w:szCs w:val="24"/>
          <w:lang w:val="en-GB"/>
        </w:rPr>
        <w:t>native VHD subtype. AF: Atrial fibrillation</w:t>
      </w:r>
      <w:r w:rsidR="0036386B" w:rsidRPr="00CB47E0">
        <w:rPr>
          <w:rFonts w:ascii="Times New Roman" w:hAnsi="Times New Roman" w:cs="Times New Roman"/>
          <w:sz w:val="24"/>
          <w:szCs w:val="24"/>
          <w:lang w:val="en-GB"/>
        </w:rPr>
        <w:t>, VKA: Vitamin K antagonist</w:t>
      </w:r>
      <w:r w:rsidR="004A74F0" w:rsidRPr="00CB47E0">
        <w:rPr>
          <w:rFonts w:ascii="Times New Roman" w:hAnsi="Times New Roman" w:cs="Times New Roman"/>
          <w:sz w:val="24"/>
          <w:szCs w:val="24"/>
          <w:lang w:val="en-GB"/>
        </w:rPr>
        <w:t>.</w:t>
      </w:r>
    </w:p>
    <w:p w14:paraId="22649676" w14:textId="7EFCC734" w:rsidR="00DD0991" w:rsidRPr="00CB47E0" w:rsidRDefault="00DD0991" w:rsidP="00DD0991">
      <w:pPr>
        <w:spacing w:line="480" w:lineRule="auto"/>
        <w:rPr>
          <w:rFonts w:ascii="Times New Roman" w:hAnsi="Times New Roman" w:cs="Times New Roman"/>
          <w:sz w:val="24"/>
          <w:szCs w:val="24"/>
          <w:lang w:val="en-GB"/>
        </w:rPr>
      </w:pPr>
      <w:r w:rsidRPr="00CB47E0">
        <w:rPr>
          <w:rFonts w:ascii="Times New Roman" w:hAnsi="Times New Roman" w:cs="Times New Roman"/>
          <w:b/>
          <w:sz w:val="24"/>
          <w:szCs w:val="24"/>
          <w:lang w:val="en-GB"/>
        </w:rPr>
        <w:t xml:space="preserve">Figure </w:t>
      </w:r>
      <w:r w:rsidR="008D1284" w:rsidRPr="00CB47E0">
        <w:rPr>
          <w:rFonts w:ascii="Times New Roman" w:hAnsi="Times New Roman" w:cs="Times New Roman"/>
          <w:b/>
          <w:sz w:val="24"/>
          <w:szCs w:val="24"/>
          <w:lang w:val="en-GB"/>
        </w:rPr>
        <w:t>2</w:t>
      </w:r>
      <w:r w:rsidRPr="00CB47E0">
        <w:rPr>
          <w:rFonts w:ascii="Times New Roman" w:hAnsi="Times New Roman" w:cs="Times New Roman"/>
          <w:b/>
          <w:sz w:val="24"/>
          <w:szCs w:val="24"/>
          <w:lang w:val="en-GB"/>
        </w:rPr>
        <w:t xml:space="preserve">. </w:t>
      </w:r>
      <w:r w:rsidR="004A74F0" w:rsidRPr="00CB47E0">
        <w:rPr>
          <w:rFonts w:ascii="Times New Roman" w:hAnsi="Times New Roman" w:cs="Times New Roman"/>
          <w:sz w:val="24"/>
          <w:szCs w:val="24"/>
          <w:lang w:val="en-GB"/>
        </w:rPr>
        <w:t xml:space="preserve">Cumulative incidence of </w:t>
      </w:r>
      <w:r w:rsidR="00951616" w:rsidRPr="00CB47E0">
        <w:rPr>
          <w:rFonts w:ascii="Times New Roman" w:hAnsi="Times New Roman" w:cs="Times New Roman"/>
          <w:sz w:val="24"/>
          <w:szCs w:val="24"/>
          <w:lang w:val="en-GB"/>
        </w:rPr>
        <w:t xml:space="preserve">thromboembolism and major bleeding </w:t>
      </w:r>
      <w:r w:rsidR="004A74F0" w:rsidRPr="00CB47E0">
        <w:rPr>
          <w:rFonts w:ascii="Times New Roman" w:hAnsi="Times New Roman" w:cs="Times New Roman"/>
          <w:sz w:val="24"/>
          <w:szCs w:val="24"/>
          <w:lang w:val="en-GB"/>
        </w:rPr>
        <w:t>in the NOAC-treated population, according to native VHD subtype. AF: Atrial fibrillation</w:t>
      </w:r>
      <w:r w:rsidR="0036386B" w:rsidRPr="00CB47E0">
        <w:rPr>
          <w:rFonts w:ascii="Times New Roman" w:hAnsi="Times New Roman" w:cs="Times New Roman"/>
          <w:sz w:val="24"/>
          <w:szCs w:val="24"/>
          <w:lang w:val="en-GB"/>
        </w:rPr>
        <w:t xml:space="preserve">, NOAC: </w:t>
      </w:r>
      <w:r w:rsidR="0036386B" w:rsidRPr="00CB47E0">
        <w:rPr>
          <w:rFonts w:ascii="Times New Roman" w:eastAsia="Calibri" w:hAnsi="Times New Roman" w:cs="Times New Roman"/>
          <w:sz w:val="24"/>
          <w:szCs w:val="24"/>
          <w:lang w:val="en-GB"/>
        </w:rPr>
        <w:t>Non-vitamin K antagonist oral anticoagulant</w:t>
      </w:r>
      <w:r w:rsidR="004A74F0" w:rsidRPr="00CB47E0">
        <w:rPr>
          <w:rFonts w:ascii="Times New Roman" w:hAnsi="Times New Roman" w:cs="Times New Roman"/>
          <w:sz w:val="24"/>
          <w:szCs w:val="24"/>
          <w:lang w:val="en-GB"/>
        </w:rPr>
        <w:t>.</w:t>
      </w:r>
    </w:p>
    <w:p w14:paraId="3D155235" w14:textId="69418F5E" w:rsidR="00951616" w:rsidRPr="00CB47E0" w:rsidRDefault="00951616" w:rsidP="00951616">
      <w:pPr>
        <w:spacing w:line="480" w:lineRule="auto"/>
        <w:rPr>
          <w:rFonts w:ascii="Times New Roman" w:hAnsi="Times New Roman" w:cs="Times New Roman"/>
          <w:sz w:val="24"/>
          <w:szCs w:val="24"/>
          <w:lang w:val="en-GB"/>
        </w:rPr>
      </w:pPr>
      <w:r w:rsidRPr="00CB47E0">
        <w:rPr>
          <w:rFonts w:ascii="Times New Roman" w:hAnsi="Times New Roman" w:cs="Times New Roman"/>
          <w:b/>
          <w:sz w:val="24"/>
          <w:szCs w:val="24"/>
          <w:lang w:val="en-GB"/>
        </w:rPr>
        <w:t xml:space="preserve">Figure 3. </w:t>
      </w:r>
      <w:r w:rsidRPr="00CB47E0">
        <w:rPr>
          <w:rFonts w:ascii="Times New Roman" w:hAnsi="Times New Roman" w:cs="Times New Roman"/>
          <w:sz w:val="24"/>
          <w:szCs w:val="24"/>
          <w:lang w:val="en-GB"/>
        </w:rPr>
        <w:t xml:space="preserve">Cumulative incidence of all-cause death in the VKA-treated and NOAC-treated population, according to native VHD subtype. </w:t>
      </w:r>
      <w:r w:rsidR="0036386B" w:rsidRPr="00CB47E0">
        <w:rPr>
          <w:rFonts w:ascii="Times New Roman" w:hAnsi="Times New Roman" w:cs="Times New Roman"/>
          <w:sz w:val="24"/>
          <w:szCs w:val="24"/>
          <w:lang w:val="en-GB"/>
        </w:rPr>
        <w:t xml:space="preserve">AF: Atrial fibrillation, NOAC: </w:t>
      </w:r>
      <w:r w:rsidR="0036386B" w:rsidRPr="00CB47E0">
        <w:rPr>
          <w:rFonts w:ascii="Times New Roman" w:eastAsia="Calibri" w:hAnsi="Times New Roman" w:cs="Times New Roman"/>
          <w:sz w:val="24"/>
          <w:szCs w:val="24"/>
          <w:lang w:val="en-GB"/>
        </w:rPr>
        <w:t xml:space="preserve">Non-vitamin K antagonist oral anticoagulant, </w:t>
      </w:r>
      <w:r w:rsidR="0036386B" w:rsidRPr="00CB47E0">
        <w:rPr>
          <w:rFonts w:ascii="Times New Roman" w:hAnsi="Times New Roman" w:cs="Times New Roman"/>
          <w:sz w:val="24"/>
          <w:szCs w:val="24"/>
          <w:lang w:val="en-GB"/>
        </w:rPr>
        <w:t>VKA: Vitamin K antagonist.</w:t>
      </w:r>
    </w:p>
    <w:p w14:paraId="4AF9EF3D" w14:textId="77777777" w:rsidR="00DD0991" w:rsidRPr="00CB47E0" w:rsidRDefault="00DD0991" w:rsidP="00DD0991">
      <w:pPr>
        <w:spacing w:line="480" w:lineRule="auto"/>
        <w:rPr>
          <w:rFonts w:ascii="Times New Roman" w:hAnsi="Times New Roman" w:cs="Times New Roman"/>
          <w:sz w:val="24"/>
          <w:szCs w:val="24"/>
          <w:lang w:val="en-GB"/>
        </w:rPr>
      </w:pPr>
    </w:p>
    <w:p w14:paraId="715BCEE6" w14:textId="77777777" w:rsidR="00DD0991" w:rsidRPr="00CB47E0" w:rsidRDefault="00DD0991" w:rsidP="00DD0991">
      <w:pPr>
        <w:pStyle w:val="Overskrift2"/>
        <w:spacing w:line="480" w:lineRule="auto"/>
        <w:rPr>
          <w:rFonts w:ascii="Times New Roman" w:hAnsi="Times New Roman" w:cs="Times New Roman"/>
          <w:color w:val="auto"/>
          <w:sz w:val="24"/>
          <w:szCs w:val="24"/>
          <w:lang w:val="en-GB"/>
        </w:rPr>
      </w:pPr>
      <w:r w:rsidRPr="00CB47E0">
        <w:rPr>
          <w:rFonts w:ascii="Times New Roman" w:hAnsi="Times New Roman" w:cs="Times New Roman"/>
          <w:color w:val="auto"/>
          <w:sz w:val="24"/>
          <w:szCs w:val="24"/>
          <w:lang w:val="en-GB"/>
        </w:rPr>
        <w:t xml:space="preserve">Supplementary:  </w:t>
      </w:r>
    </w:p>
    <w:p w14:paraId="6A1D424A" w14:textId="48E0052C" w:rsidR="00DD0991" w:rsidRPr="00CB47E0" w:rsidRDefault="00DD0991" w:rsidP="00DD0991">
      <w:pPr>
        <w:tabs>
          <w:tab w:val="left" w:pos="8540"/>
        </w:tabs>
        <w:spacing w:line="480" w:lineRule="auto"/>
        <w:rPr>
          <w:rFonts w:ascii="Times New Roman" w:hAnsi="Times New Roman" w:cs="Times New Roman"/>
          <w:sz w:val="24"/>
          <w:szCs w:val="24"/>
          <w:lang w:val="en-GB"/>
        </w:rPr>
      </w:pPr>
      <w:proofErr w:type="spellStart"/>
      <w:proofErr w:type="gramStart"/>
      <w:r w:rsidRPr="00CB47E0">
        <w:rPr>
          <w:rFonts w:ascii="Times New Roman" w:hAnsi="Times New Roman" w:cs="Times New Roman"/>
          <w:b/>
          <w:sz w:val="24"/>
          <w:szCs w:val="24"/>
          <w:lang w:val="en-GB"/>
        </w:rPr>
        <w:t>eTable</w:t>
      </w:r>
      <w:proofErr w:type="spellEnd"/>
      <w:proofErr w:type="gramEnd"/>
      <w:r w:rsidRPr="00CB47E0">
        <w:rPr>
          <w:rFonts w:ascii="Times New Roman" w:hAnsi="Times New Roman" w:cs="Times New Roman"/>
          <w:b/>
          <w:sz w:val="24"/>
          <w:szCs w:val="24"/>
          <w:lang w:val="en-GB"/>
        </w:rPr>
        <w:t xml:space="preserve"> 1. </w:t>
      </w:r>
      <w:r w:rsidRPr="00CB47E0">
        <w:rPr>
          <w:rFonts w:ascii="Times New Roman" w:hAnsi="Times New Roman" w:cs="Times New Roman"/>
          <w:sz w:val="24"/>
          <w:szCs w:val="24"/>
          <w:lang w:val="en-GB"/>
        </w:rPr>
        <w:t xml:space="preserve">Discharge codes used for definition </w:t>
      </w:r>
      <w:r w:rsidR="004A74F0" w:rsidRPr="00CB47E0">
        <w:rPr>
          <w:rFonts w:ascii="Times New Roman" w:hAnsi="Times New Roman" w:cs="Times New Roman"/>
          <w:sz w:val="24"/>
          <w:szCs w:val="24"/>
          <w:lang w:val="en-GB"/>
        </w:rPr>
        <w:t>of native valvular heart disease</w:t>
      </w:r>
      <w:r w:rsidRPr="00CB47E0">
        <w:rPr>
          <w:rFonts w:ascii="Times New Roman" w:hAnsi="Times New Roman" w:cs="Times New Roman"/>
          <w:sz w:val="24"/>
          <w:szCs w:val="24"/>
          <w:lang w:val="en-GB"/>
        </w:rPr>
        <w:t xml:space="preserve">. </w:t>
      </w:r>
    </w:p>
    <w:p w14:paraId="7F851115" w14:textId="77777777" w:rsidR="00DD0991" w:rsidRPr="00CB47E0" w:rsidRDefault="00DD0991" w:rsidP="00DD0991">
      <w:pPr>
        <w:spacing w:line="480" w:lineRule="auto"/>
        <w:rPr>
          <w:rFonts w:ascii="Times New Roman" w:hAnsi="Times New Roman" w:cs="Times New Roman"/>
          <w:sz w:val="24"/>
          <w:szCs w:val="24"/>
          <w:lang w:val="en-GB" w:eastAsia="da-DK"/>
        </w:rPr>
      </w:pPr>
      <w:proofErr w:type="spellStart"/>
      <w:proofErr w:type="gramStart"/>
      <w:r w:rsidRPr="00CB47E0">
        <w:rPr>
          <w:rFonts w:ascii="Times New Roman" w:hAnsi="Times New Roman" w:cs="Times New Roman"/>
          <w:b/>
          <w:sz w:val="24"/>
          <w:szCs w:val="24"/>
          <w:lang w:val="en-GB"/>
        </w:rPr>
        <w:t>eTable</w:t>
      </w:r>
      <w:proofErr w:type="spellEnd"/>
      <w:proofErr w:type="gramEnd"/>
      <w:r w:rsidRPr="00CB47E0">
        <w:rPr>
          <w:rFonts w:ascii="Times New Roman" w:hAnsi="Times New Roman" w:cs="Times New Roman"/>
          <w:b/>
          <w:sz w:val="24"/>
          <w:szCs w:val="24"/>
          <w:lang w:val="en-GB"/>
        </w:rPr>
        <w:t xml:space="preserve"> 2</w:t>
      </w:r>
      <w:r w:rsidRPr="00CB47E0">
        <w:rPr>
          <w:rFonts w:ascii="Times New Roman" w:hAnsi="Times New Roman" w:cs="Times New Roman"/>
          <w:sz w:val="24"/>
          <w:szCs w:val="24"/>
          <w:lang w:val="en-GB"/>
        </w:rPr>
        <w:t>. I</w:t>
      </w:r>
      <w:r w:rsidRPr="00CB47E0">
        <w:rPr>
          <w:rFonts w:ascii="Times New Roman" w:hAnsi="Times New Roman" w:cs="Times New Roman"/>
          <w:sz w:val="24"/>
          <w:szCs w:val="24"/>
          <w:lang w:val="en-GB" w:eastAsia="da-DK"/>
        </w:rPr>
        <w:t>CD-codes and ATC-codes used to define comorbidities, medical therapies, and outcomes.</w:t>
      </w:r>
    </w:p>
    <w:p w14:paraId="6B40D919" w14:textId="30C7A7DC" w:rsidR="00F0176F" w:rsidRPr="00CB47E0" w:rsidRDefault="00DD0991" w:rsidP="006211C6">
      <w:pPr>
        <w:spacing w:line="480" w:lineRule="auto"/>
        <w:rPr>
          <w:rFonts w:ascii="Times New Roman" w:hAnsi="Times New Roman" w:cs="Times New Roman"/>
          <w:sz w:val="24"/>
          <w:szCs w:val="24"/>
          <w:lang w:val="en-GB"/>
        </w:rPr>
      </w:pPr>
      <w:proofErr w:type="spellStart"/>
      <w:proofErr w:type="gramStart"/>
      <w:r w:rsidRPr="00CB47E0">
        <w:rPr>
          <w:rFonts w:ascii="Times New Roman" w:hAnsi="Times New Roman" w:cs="Times New Roman"/>
          <w:b/>
          <w:sz w:val="24"/>
          <w:szCs w:val="24"/>
          <w:lang w:val="en-GB"/>
        </w:rPr>
        <w:t>eFigure</w:t>
      </w:r>
      <w:proofErr w:type="spellEnd"/>
      <w:proofErr w:type="gramEnd"/>
      <w:r w:rsidRPr="00CB47E0">
        <w:rPr>
          <w:rFonts w:ascii="Times New Roman" w:hAnsi="Times New Roman" w:cs="Times New Roman"/>
          <w:b/>
          <w:sz w:val="24"/>
          <w:szCs w:val="24"/>
          <w:lang w:val="en-GB"/>
        </w:rPr>
        <w:t xml:space="preserve"> 1</w:t>
      </w:r>
      <w:r w:rsidRPr="00CB47E0">
        <w:rPr>
          <w:rFonts w:ascii="Times New Roman" w:hAnsi="Times New Roman" w:cs="Times New Roman"/>
          <w:sz w:val="24"/>
          <w:szCs w:val="24"/>
          <w:lang w:val="en-GB"/>
        </w:rPr>
        <w:t>.</w:t>
      </w:r>
      <w:r w:rsidR="006211C6" w:rsidRPr="00CB47E0">
        <w:rPr>
          <w:rFonts w:ascii="Times New Roman" w:hAnsi="Times New Roman" w:cs="Times New Roman"/>
          <w:sz w:val="24"/>
          <w:szCs w:val="24"/>
          <w:lang w:val="en-GB"/>
        </w:rPr>
        <w:t xml:space="preserve"> Flowchart of study population.</w:t>
      </w:r>
    </w:p>
    <w:sectPr w:rsidR="00F0176F" w:rsidRPr="00CB47E0" w:rsidSect="001E5DF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9CB6D" w14:textId="77777777" w:rsidR="00285A22" w:rsidRDefault="00285A22" w:rsidP="00910840">
      <w:pPr>
        <w:spacing w:after="0" w:line="240" w:lineRule="auto"/>
      </w:pPr>
      <w:r>
        <w:separator/>
      </w:r>
    </w:p>
  </w:endnote>
  <w:endnote w:type="continuationSeparator" w:id="0">
    <w:p w14:paraId="0368D22D" w14:textId="77777777" w:rsidR="00285A22" w:rsidRDefault="00285A22" w:rsidP="0091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ardianTextEgypGR-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130570"/>
      <w:docPartObj>
        <w:docPartGallery w:val="Page Numbers (Bottom of Page)"/>
        <w:docPartUnique/>
      </w:docPartObj>
    </w:sdtPr>
    <w:sdtEndPr/>
    <w:sdtContent>
      <w:p w14:paraId="6E9D989B" w14:textId="706FD910" w:rsidR="00154394" w:rsidRDefault="00154394">
        <w:pPr>
          <w:pStyle w:val="Sidefod"/>
          <w:jc w:val="right"/>
        </w:pPr>
        <w:r>
          <w:fldChar w:fldCharType="begin"/>
        </w:r>
        <w:r>
          <w:instrText>PAGE   \* MERGEFORMAT</w:instrText>
        </w:r>
        <w:r>
          <w:fldChar w:fldCharType="separate"/>
        </w:r>
        <w:r w:rsidR="00C25138">
          <w:rPr>
            <w:noProof/>
          </w:rPr>
          <w:t>22</w:t>
        </w:r>
        <w:r>
          <w:fldChar w:fldCharType="end"/>
        </w:r>
      </w:p>
    </w:sdtContent>
  </w:sdt>
  <w:p w14:paraId="290C77CE" w14:textId="77777777" w:rsidR="00154394" w:rsidRDefault="001543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85539" w14:textId="77777777" w:rsidR="00285A22" w:rsidRDefault="00285A22" w:rsidP="00910840">
      <w:pPr>
        <w:spacing w:after="0" w:line="240" w:lineRule="auto"/>
      </w:pPr>
      <w:r>
        <w:separator/>
      </w:r>
    </w:p>
  </w:footnote>
  <w:footnote w:type="continuationSeparator" w:id="0">
    <w:p w14:paraId="2E4B76C4" w14:textId="77777777" w:rsidR="00285A22" w:rsidRDefault="00285A22" w:rsidP="00910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CA99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7A62A8"/>
    <w:multiLevelType w:val="hybridMultilevel"/>
    <w:tmpl w:val="E58CC44E"/>
    <w:lvl w:ilvl="0" w:tplc="BD0AB9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314E19"/>
    <w:multiLevelType w:val="hybridMultilevel"/>
    <w:tmpl w:val="A690541A"/>
    <w:lvl w:ilvl="0" w:tplc="D856FCD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497FDE"/>
    <w:multiLevelType w:val="hybridMultilevel"/>
    <w:tmpl w:val="7696B34A"/>
    <w:lvl w:ilvl="0" w:tplc="6464ADF0">
      <w:numFmt w:val="bullet"/>
      <w:lvlText w:val="-"/>
      <w:lvlJc w:val="left"/>
      <w:pPr>
        <w:ind w:left="405" w:hanging="360"/>
      </w:pPr>
      <w:rPr>
        <w:rFonts w:ascii="Times New Roman" w:eastAsia="Calibri" w:hAnsi="Times New Roman"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4" w15:restartNumberingAfterBreak="0">
    <w:nsid w:val="1C6E693A"/>
    <w:multiLevelType w:val="hybridMultilevel"/>
    <w:tmpl w:val="6BB09E16"/>
    <w:lvl w:ilvl="0" w:tplc="BFFA70BC">
      <w:start w:val="3"/>
      <w:numFmt w:val="bullet"/>
      <w:lvlText w:val="-"/>
      <w:lvlJc w:val="left"/>
      <w:pPr>
        <w:ind w:left="720" w:hanging="360"/>
      </w:pPr>
      <w:rPr>
        <w:rFonts w:ascii="Calibri" w:eastAsia="GuardianTextEgypGR-Regular"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21254D"/>
    <w:multiLevelType w:val="hybridMultilevel"/>
    <w:tmpl w:val="4E30DC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D57AB9"/>
    <w:multiLevelType w:val="hybridMultilevel"/>
    <w:tmpl w:val="D5026040"/>
    <w:lvl w:ilvl="0" w:tplc="8618F12C">
      <w:start w:val="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2E3F1E"/>
    <w:multiLevelType w:val="hybridMultilevel"/>
    <w:tmpl w:val="31B201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DF3A34"/>
    <w:multiLevelType w:val="hybridMultilevel"/>
    <w:tmpl w:val="D63684EA"/>
    <w:lvl w:ilvl="0" w:tplc="BC44EF0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6409FB"/>
    <w:multiLevelType w:val="hybridMultilevel"/>
    <w:tmpl w:val="37F8863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70D6E"/>
    <w:multiLevelType w:val="hybridMultilevel"/>
    <w:tmpl w:val="C42C860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30089D"/>
    <w:multiLevelType w:val="hybridMultilevel"/>
    <w:tmpl w:val="E22C2F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3F6701"/>
    <w:multiLevelType w:val="hybridMultilevel"/>
    <w:tmpl w:val="D20A5F54"/>
    <w:lvl w:ilvl="0" w:tplc="D780D0C0">
      <w:numFmt w:val="bullet"/>
      <w:lvlText w:val=""/>
      <w:lvlJc w:val="left"/>
      <w:pPr>
        <w:ind w:left="420" w:hanging="360"/>
      </w:pPr>
      <w:rPr>
        <w:rFonts w:ascii="Wingdings" w:eastAsiaTheme="minorHAnsi" w:hAnsi="Wingdings"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3" w15:restartNumberingAfterBreak="0">
    <w:nsid w:val="5B2724A7"/>
    <w:multiLevelType w:val="hybridMultilevel"/>
    <w:tmpl w:val="920C5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806E46"/>
    <w:multiLevelType w:val="hybridMultilevel"/>
    <w:tmpl w:val="BEA2F80C"/>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15" w15:restartNumberingAfterBreak="0">
    <w:nsid w:val="6A8E12B0"/>
    <w:multiLevelType w:val="hybridMultilevel"/>
    <w:tmpl w:val="411C2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BA67BF2"/>
    <w:multiLevelType w:val="hybridMultilevel"/>
    <w:tmpl w:val="ED268AC4"/>
    <w:lvl w:ilvl="0" w:tplc="A44094A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B13F85"/>
    <w:multiLevelType w:val="hybridMultilevel"/>
    <w:tmpl w:val="200A70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1661D28"/>
    <w:multiLevelType w:val="hybridMultilevel"/>
    <w:tmpl w:val="2410BBB4"/>
    <w:lvl w:ilvl="0" w:tplc="992A5D2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F327C78"/>
    <w:multiLevelType w:val="hybridMultilevel"/>
    <w:tmpl w:val="AB961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7"/>
  </w:num>
  <w:num w:numId="5">
    <w:abstractNumId w:val="9"/>
  </w:num>
  <w:num w:numId="6">
    <w:abstractNumId w:val="10"/>
  </w:num>
  <w:num w:numId="7">
    <w:abstractNumId w:val="1"/>
  </w:num>
  <w:num w:numId="8">
    <w:abstractNumId w:val="19"/>
  </w:num>
  <w:num w:numId="9">
    <w:abstractNumId w:val="14"/>
  </w:num>
  <w:num w:numId="10">
    <w:abstractNumId w:val="0"/>
  </w:num>
  <w:num w:numId="11">
    <w:abstractNumId w:val="6"/>
  </w:num>
  <w:num w:numId="12">
    <w:abstractNumId w:val="13"/>
  </w:num>
  <w:num w:numId="13">
    <w:abstractNumId w:val="11"/>
  </w:num>
  <w:num w:numId="14">
    <w:abstractNumId w:val="4"/>
  </w:num>
  <w:num w:numId="15">
    <w:abstractNumId w:val="8"/>
  </w:num>
  <w:num w:numId="16">
    <w:abstractNumId w:val="12"/>
  </w:num>
  <w:num w:numId="17">
    <w:abstractNumId w:val="18"/>
  </w:num>
  <w:num w:numId="18">
    <w:abstractNumId w:val="16"/>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0"/>
    <w:rsid w:val="00000ACA"/>
    <w:rsid w:val="00001BF4"/>
    <w:rsid w:val="00002635"/>
    <w:rsid w:val="00005EA9"/>
    <w:rsid w:val="00013656"/>
    <w:rsid w:val="00014B9D"/>
    <w:rsid w:val="0001549D"/>
    <w:rsid w:val="000211E8"/>
    <w:rsid w:val="00025F3C"/>
    <w:rsid w:val="00027A18"/>
    <w:rsid w:val="000301F7"/>
    <w:rsid w:val="00033100"/>
    <w:rsid w:val="00033880"/>
    <w:rsid w:val="000356E7"/>
    <w:rsid w:val="000357A8"/>
    <w:rsid w:val="0004038D"/>
    <w:rsid w:val="00041C8B"/>
    <w:rsid w:val="00042964"/>
    <w:rsid w:val="00042D01"/>
    <w:rsid w:val="000471E8"/>
    <w:rsid w:val="0005147D"/>
    <w:rsid w:val="00051D2F"/>
    <w:rsid w:val="0005224B"/>
    <w:rsid w:val="000537CD"/>
    <w:rsid w:val="00056138"/>
    <w:rsid w:val="0005741A"/>
    <w:rsid w:val="0005764E"/>
    <w:rsid w:val="00060FA3"/>
    <w:rsid w:val="00062C70"/>
    <w:rsid w:val="00063BCA"/>
    <w:rsid w:val="00063CB4"/>
    <w:rsid w:val="00064B9D"/>
    <w:rsid w:val="00064FFD"/>
    <w:rsid w:val="00066204"/>
    <w:rsid w:val="00066E33"/>
    <w:rsid w:val="00072245"/>
    <w:rsid w:val="0007299C"/>
    <w:rsid w:val="000753A7"/>
    <w:rsid w:val="00077882"/>
    <w:rsid w:val="000804D5"/>
    <w:rsid w:val="000805B7"/>
    <w:rsid w:val="00084318"/>
    <w:rsid w:val="00087B1D"/>
    <w:rsid w:val="00091E3B"/>
    <w:rsid w:val="00095B3A"/>
    <w:rsid w:val="0009690B"/>
    <w:rsid w:val="000A0909"/>
    <w:rsid w:val="000A0CFF"/>
    <w:rsid w:val="000A66CE"/>
    <w:rsid w:val="000A6B7B"/>
    <w:rsid w:val="000A7548"/>
    <w:rsid w:val="000B060F"/>
    <w:rsid w:val="000B0B45"/>
    <w:rsid w:val="000B0CBE"/>
    <w:rsid w:val="000B3BA0"/>
    <w:rsid w:val="000B4DDB"/>
    <w:rsid w:val="000B5DD2"/>
    <w:rsid w:val="000C207B"/>
    <w:rsid w:val="000C29A4"/>
    <w:rsid w:val="000D057A"/>
    <w:rsid w:val="000D115C"/>
    <w:rsid w:val="000D337D"/>
    <w:rsid w:val="000D4F26"/>
    <w:rsid w:val="000E04B4"/>
    <w:rsid w:val="000E6636"/>
    <w:rsid w:val="000F5BBF"/>
    <w:rsid w:val="000F7DED"/>
    <w:rsid w:val="00101186"/>
    <w:rsid w:val="001036C8"/>
    <w:rsid w:val="00106F1C"/>
    <w:rsid w:val="00107EF2"/>
    <w:rsid w:val="00115ACE"/>
    <w:rsid w:val="001313FD"/>
    <w:rsid w:val="0013277A"/>
    <w:rsid w:val="00134393"/>
    <w:rsid w:val="0013730B"/>
    <w:rsid w:val="00137DD4"/>
    <w:rsid w:val="00140F40"/>
    <w:rsid w:val="00143CE3"/>
    <w:rsid w:val="00150372"/>
    <w:rsid w:val="00152B12"/>
    <w:rsid w:val="00152FFA"/>
    <w:rsid w:val="001538DC"/>
    <w:rsid w:val="00154394"/>
    <w:rsid w:val="001552C0"/>
    <w:rsid w:val="00155804"/>
    <w:rsid w:val="00156890"/>
    <w:rsid w:val="00164A97"/>
    <w:rsid w:val="00166B5F"/>
    <w:rsid w:val="001729C8"/>
    <w:rsid w:val="00174296"/>
    <w:rsid w:val="00175CF6"/>
    <w:rsid w:val="001771CB"/>
    <w:rsid w:val="00184FDC"/>
    <w:rsid w:val="00186E8F"/>
    <w:rsid w:val="001875D5"/>
    <w:rsid w:val="0019593E"/>
    <w:rsid w:val="00195A9F"/>
    <w:rsid w:val="001A1291"/>
    <w:rsid w:val="001A2C28"/>
    <w:rsid w:val="001A56E6"/>
    <w:rsid w:val="001A5ED3"/>
    <w:rsid w:val="001A6E22"/>
    <w:rsid w:val="001B4E7F"/>
    <w:rsid w:val="001B5328"/>
    <w:rsid w:val="001B62D0"/>
    <w:rsid w:val="001C1758"/>
    <w:rsid w:val="001C3CDF"/>
    <w:rsid w:val="001C5EA0"/>
    <w:rsid w:val="001D1D41"/>
    <w:rsid w:val="001D2D0B"/>
    <w:rsid w:val="001E307D"/>
    <w:rsid w:val="001E4844"/>
    <w:rsid w:val="001E55F3"/>
    <w:rsid w:val="001E5DF6"/>
    <w:rsid w:val="001E6EB6"/>
    <w:rsid w:val="001E6EBF"/>
    <w:rsid w:val="001E7481"/>
    <w:rsid w:val="001E7DCD"/>
    <w:rsid w:val="001F646A"/>
    <w:rsid w:val="00200ABD"/>
    <w:rsid w:val="00201C91"/>
    <w:rsid w:val="002022DC"/>
    <w:rsid w:val="00202562"/>
    <w:rsid w:val="00210F33"/>
    <w:rsid w:val="00212BC7"/>
    <w:rsid w:val="002131B8"/>
    <w:rsid w:val="00213268"/>
    <w:rsid w:val="0021791C"/>
    <w:rsid w:val="00225F72"/>
    <w:rsid w:val="00232C08"/>
    <w:rsid w:val="00234A66"/>
    <w:rsid w:val="002361BB"/>
    <w:rsid w:val="00237193"/>
    <w:rsid w:val="0023749E"/>
    <w:rsid w:val="0024014D"/>
    <w:rsid w:val="002428F1"/>
    <w:rsid w:val="00250AF1"/>
    <w:rsid w:val="00250E80"/>
    <w:rsid w:val="002528CB"/>
    <w:rsid w:val="00254F49"/>
    <w:rsid w:val="002577CB"/>
    <w:rsid w:val="002644D6"/>
    <w:rsid w:val="00266762"/>
    <w:rsid w:val="00266FA7"/>
    <w:rsid w:val="0027634C"/>
    <w:rsid w:val="0027647D"/>
    <w:rsid w:val="0028267E"/>
    <w:rsid w:val="0028340C"/>
    <w:rsid w:val="00284325"/>
    <w:rsid w:val="0028492A"/>
    <w:rsid w:val="00284C47"/>
    <w:rsid w:val="00285A22"/>
    <w:rsid w:val="002864D0"/>
    <w:rsid w:val="00290EE6"/>
    <w:rsid w:val="00297D88"/>
    <w:rsid w:val="002A001A"/>
    <w:rsid w:val="002A226C"/>
    <w:rsid w:val="002A3895"/>
    <w:rsid w:val="002A5A9C"/>
    <w:rsid w:val="002A5AFC"/>
    <w:rsid w:val="002A6095"/>
    <w:rsid w:val="002B0EDC"/>
    <w:rsid w:val="002B1EB6"/>
    <w:rsid w:val="002B274C"/>
    <w:rsid w:val="002B5E8A"/>
    <w:rsid w:val="002B6345"/>
    <w:rsid w:val="002C00E6"/>
    <w:rsid w:val="002C0ACF"/>
    <w:rsid w:val="002C125A"/>
    <w:rsid w:val="002C180F"/>
    <w:rsid w:val="002C35D0"/>
    <w:rsid w:val="002C4607"/>
    <w:rsid w:val="002C4CC2"/>
    <w:rsid w:val="002C53F6"/>
    <w:rsid w:val="002C545F"/>
    <w:rsid w:val="002C5CFE"/>
    <w:rsid w:val="002C66DD"/>
    <w:rsid w:val="002D0536"/>
    <w:rsid w:val="002D118F"/>
    <w:rsid w:val="002D1BC1"/>
    <w:rsid w:val="002D57AA"/>
    <w:rsid w:val="002E002D"/>
    <w:rsid w:val="002F0182"/>
    <w:rsid w:val="002F1187"/>
    <w:rsid w:val="002F1850"/>
    <w:rsid w:val="002F3106"/>
    <w:rsid w:val="00301870"/>
    <w:rsid w:val="003036B4"/>
    <w:rsid w:val="00304100"/>
    <w:rsid w:val="00307D9F"/>
    <w:rsid w:val="00310013"/>
    <w:rsid w:val="00312E1C"/>
    <w:rsid w:val="003132A8"/>
    <w:rsid w:val="00313879"/>
    <w:rsid w:val="00314EC2"/>
    <w:rsid w:val="00322EE6"/>
    <w:rsid w:val="00326F6C"/>
    <w:rsid w:val="00331B64"/>
    <w:rsid w:val="003321DA"/>
    <w:rsid w:val="00332EE0"/>
    <w:rsid w:val="00334114"/>
    <w:rsid w:val="00343863"/>
    <w:rsid w:val="00344657"/>
    <w:rsid w:val="00345B53"/>
    <w:rsid w:val="00346CEA"/>
    <w:rsid w:val="00352DE5"/>
    <w:rsid w:val="00354BB1"/>
    <w:rsid w:val="00355442"/>
    <w:rsid w:val="003575F2"/>
    <w:rsid w:val="00360B4F"/>
    <w:rsid w:val="0036386B"/>
    <w:rsid w:val="00363E50"/>
    <w:rsid w:val="00367066"/>
    <w:rsid w:val="00374C98"/>
    <w:rsid w:val="00375F89"/>
    <w:rsid w:val="0037601D"/>
    <w:rsid w:val="00380293"/>
    <w:rsid w:val="00387565"/>
    <w:rsid w:val="00387676"/>
    <w:rsid w:val="00390818"/>
    <w:rsid w:val="00390DB6"/>
    <w:rsid w:val="003912DC"/>
    <w:rsid w:val="00391602"/>
    <w:rsid w:val="003937D6"/>
    <w:rsid w:val="00395D74"/>
    <w:rsid w:val="00396547"/>
    <w:rsid w:val="00396E58"/>
    <w:rsid w:val="00397771"/>
    <w:rsid w:val="003A01A7"/>
    <w:rsid w:val="003A14E1"/>
    <w:rsid w:val="003A6064"/>
    <w:rsid w:val="003B1AF4"/>
    <w:rsid w:val="003B1E97"/>
    <w:rsid w:val="003B228E"/>
    <w:rsid w:val="003B3ACF"/>
    <w:rsid w:val="003B65FE"/>
    <w:rsid w:val="003B7BD6"/>
    <w:rsid w:val="003C2264"/>
    <w:rsid w:val="003C2521"/>
    <w:rsid w:val="003C73F8"/>
    <w:rsid w:val="003D4134"/>
    <w:rsid w:val="003D4780"/>
    <w:rsid w:val="003E0FA1"/>
    <w:rsid w:val="003E5AA5"/>
    <w:rsid w:val="003E63FE"/>
    <w:rsid w:val="003F2A48"/>
    <w:rsid w:val="004013BE"/>
    <w:rsid w:val="00401626"/>
    <w:rsid w:val="00401EAE"/>
    <w:rsid w:val="0040280F"/>
    <w:rsid w:val="004047E3"/>
    <w:rsid w:val="00405F51"/>
    <w:rsid w:val="00410842"/>
    <w:rsid w:val="004119E9"/>
    <w:rsid w:val="00411AEB"/>
    <w:rsid w:val="00417FB5"/>
    <w:rsid w:val="0042669B"/>
    <w:rsid w:val="0042740F"/>
    <w:rsid w:val="00430833"/>
    <w:rsid w:val="0044048A"/>
    <w:rsid w:val="004428C7"/>
    <w:rsid w:val="004517D6"/>
    <w:rsid w:val="00452BA0"/>
    <w:rsid w:val="00453319"/>
    <w:rsid w:val="00460DDE"/>
    <w:rsid w:val="00465B6C"/>
    <w:rsid w:val="0046722F"/>
    <w:rsid w:val="004709A6"/>
    <w:rsid w:val="00470AD9"/>
    <w:rsid w:val="00472CFC"/>
    <w:rsid w:val="00473BB8"/>
    <w:rsid w:val="004848AE"/>
    <w:rsid w:val="00490D9E"/>
    <w:rsid w:val="00492994"/>
    <w:rsid w:val="00494C34"/>
    <w:rsid w:val="004A159A"/>
    <w:rsid w:val="004A74F0"/>
    <w:rsid w:val="004A7DF7"/>
    <w:rsid w:val="004B16CA"/>
    <w:rsid w:val="004B38C6"/>
    <w:rsid w:val="004C0B4C"/>
    <w:rsid w:val="004C386B"/>
    <w:rsid w:val="004C6C56"/>
    <w:rsid w:val="004D218B"/>
    <w:rsid w:val="004D3528"/>
    <w:rsid w:val="004D38E4"/>
    <w:rsid w:val="004D4B38"/>
    <w:rsid w:val="004D5469"/>
    <w:rsid w:val="004E0112"/>
    <w:rsid w:val="004E1A58"/>
    <w:rsid w:val="004E1FA1"/>
    <w:rsid w:val="004E4659"/>
    <w:rsid w:val="004E5668"/>
    <w:rsid w:val="004F1FCE"/>
    <w:rsid w:val="004F27B5"/>
    <w:rsid w:val="004F2CC4"/>
    <w:rsid w:val="004F4DB6"/>
    <w:rsid w:val="004F5807"/>
    <w:rsid w:val="004F588C"/>
    <w:rsid w:val="00503EEE"/>
    <w:rsid w:val="00506F38"/>
    <w:rsid w:val="005071E5"/>
    <w:rsid w:val="00510B0D"/>
    <w:rsid w:val="0051106F"/>
    <w:rsid w:val="00511454"/>
    <w:rsid w:val="0051282C"/>
    <w:rsid w:val="00512E53"/>
    <w:rsid w:val="00513C88"/>
    <w:rsid w:val="005147B0"/>
    <w:rsid w:val="005148DE"/>
    <w:rsid w:val="00516028"/>
    <w:rsid w:val="0052010C"/>
    <w:rsid w:val="00523947"/>
    <w:rsid w:val="005260E1"/>
    <w:rsid w:val="005264D5"/>
    <w:rsid w:val="00531258"/>
    <w:rsid w:val="0053578B"/>
    <w:rsid w:val="005362F5"/>
    <w:rsid w:val="005378E9"/>
    <w:rsid w:val="0054001D"/>
    <w:rsid w:val="00540616"/>
    <w:rsid w:val="0054217A"/>
    <w:rsid w:val="00543678"/>
    <w:rsid w:val="00551933"/>
    <w:rsid w:val="00553B4E"/>
    <w:rsid w:val="0055456E"/>
    <w:rsid w:val="00563527"/>
    <w:rsid w:val="00573CF5"/>
    <w:rsid w:val="00573DE9"/>
    <w:rsid w:val="00576ADB"/>
    <w:rsid w:val="00585FB7"/>
    <w:rsid w:val="00590434"/>
    <w:rsid w:val="005945DF"/>
    <w:rsid w:val="00595743"/>
    <w:rsid w:val="0059625C"/>
    <w:rsid w:val="005A0420"/>
    <w:rsid w:val="005A055C"/>
    <w:rsid w:val="005A17DB"/>
    <w:rsid w:val="005A4C5F"/>
    <w:rsid w:val="005A66B7"/>
    <w:rsid w:val="005A7D4D"/>
    <w:rsid w:val="005B1BFC"/>
    <w:rsid w:val="005C378E"/>
    <w:rsid w:val="005C6584"/>
    <w:rsid w:val="005D5A62"/>
    <w:rsid w:val="005D62D5"/>
    <w:rsid w:val="005E242C"/>
    <w:rsid w:val="005F1ECA"/>
    <w:rsid w:val="005F7AC3"/>
    <w:rsid w:val="00601597"/>
    <w:rsid w:val="0060304F"/>
    <w:rsid w:val="006141FC"/>
    <w:rsid w:val="00614812"/>
    <w:rsid w:val="00614CCA"/>
    <w:rsid w:val="006153D3"/>
    <w:rsid w:val="006211C6"/>
    <w:rsid w:val="00625448"/>
    <w:rsid w:val="0062612A"/>
    <w:rsid w:val="00636FE8"/>
    <w:rsid w:val="00637019"/>
    <w:rsid w:val="00637FDF"/>
    <w:rsid w:val="006415E7"/>
    <w:rsid w:val="00650566"/>
    <w:rsid w:val="00651C51"/>
    <w:rsid w:val="0065212B"/>
    <w:rsid w:val="00655416"/>
    <w:rsid w:val="00656286"/>
    <w:rsid w:val="00656AD8"/>
    <w:rsid w:val="00657E89"/>
    <w:rsid w:val="006737B2"/>
    <w:rsid w:val="00676098"/>
    <w:rsid w:val="006766AC"/>
    <w:rsid w:val="00680A74"/>
    <w:rsid w:val="00681A73"/>
    <w:rsid w:val="0068490A"/>
    <w:rsid w:val="00687BFC"/>
    <w:rsid w:val="006929E0"/>
    <w:rsid w:val="006977A9"/>
    <w:rsid w:val="006978B2"/>
    <w:rsid w:val="006A0BCC"/>
    <w:rsid w:val="006A0D23"/>
    <w:rsid w:val="006A1343"/>
    <w:rsid w:val="006A267F"/>
    <w:rsid w:val="006A4456"/>
    <w:rsid w:val="006A6339"/>
    <w:rsid w:val="006B089C"/>
    <w:rsid w:val="006B1F80"/>
    <w:rsid w:val="006B444A"/>
    <w:rsid w:val="006B4C61"/>
    <w:rsid w:val="006B5792"/>
    <w:rsid w:val="006B7C12"/>
    <w:rsid w:val="006C2B9B"/>
    <w:rsid w:val="006C3504"/>
    <w:rsid w:val="006C3A61"/>
    <w:rsid w:val="006C78C1"/>
    <w:rsid w:val="006C7F82"/>
    <w:rsid w:val="006D13BC"/>
    <w:rsid w:val="006D4167"/>
    <w:rsid w:val="006D7BD2"/>
    <w:rsid w:val="006E289F"/>
    <w:rsid w:val="006E3256"/>
    <w:rsid w:val="006E4D65"/>
    <w:rsid w:val="006E55CC"/>
    <w:rsid w:val="006E7416"/>
    <w:rsid w:val="006F291A"/>
    <w:rsid w:val="006F6070"/>
    <w:rsid w:val="00701E8C"/>
    <w:rsid w:val="00702F30"/>
    <w:rsid w:val="00704D9E"/>
    <w:rsid w:val="00705338"/>
    <w:rsid w:val="007065B5"/>
    <w:rsid w:val="00707D50"/>
    <w:rsid w:val="0071572D"/>
    <w:rsid w:val="00716AD2"/>
    <w:rsid w:val="0072162B"/>
    <w:rsid w:val="00721DC6"/>
    <w:rsid w:val="00722D4A"/>
    <w:rsid w:val="00723FEC"/>
    <w:rsid w:val="007248D7"/>
    <w:rsid w:val="007268BD"/>
    <w:rsid w:val="007350FC"/>
    <w:rsid w:val="00735198"/>
    <w:rsid w:val="00735E8F"/>
    <w:rsid w:val="00736C9C"/>
    <w:rsid w:val="0074007F"/>
    <w:rsid w:val="00740E59"/>
    <w:rsid w:val="007429F1"/>
    <w:rsid w:val="00751BA3"/>
    <w:rsid w:val="00752B41"/>
    <w:rsid w:val="0075343C"/>
    <w:rsid w:val="007565DB"/>
    <w:rsid w:val="00757383"/>
    <w:rsid w:val="007613BF"/>
    <w:rsid w:val="00761513"/>
    <w:rsid w:val="00763168"/>
    <w:rsid w:val="00763F02"/>
    <w:rsid w:val="00765B1C"/>
    <w:rsid w:val="007673E6"/>
    <w:rsid w:val="007718D0"/>
    <w:rsid w:val="00771FD3"/>
    <w:rsid w:val="0077647B"/>
    <w:rsid w:val="00777BA9"/>
    <w:rsid w:val="00777F4B"/>
    <w:rsid w:val="00782862"/>
    <w:rsid w:val="00787656"/>
    <w:rsid w:val="00791C1E"/>
    <w:rsid w:val="007A1EE9"/>
    <w:rsid w:val="007B079D"/>
    <w:rsid w:val="007B264F"/>
    <w:rsid w:val="007B3BA1"/>
    <w:rsid w:val="007C05FD"/>
    <w:rsid w:val="007C1FC4"/>
    <w:rsid w:val="007D192D"/>
    <w:rsid w:val="007D2486"/>
    <w:rsid w:val="007D2628"/>
    <w:rsid w:val="007D2AB1"/>
    <w:rsid w:val="007D40AC"/>
    <w:rsid w:val="007D5614"/>
    <w:rsid w:val="007D57C8"/>
    <w:rsid w:val="007D6A37"/>
    <w:rsid w:val="007D72F9"/>
    <w:rsid w:val="007F4D0E"/>
    <w:rsid w:val="007F6184"/>
    <w:rsid w:val="008030F3"/>
    <w:rsid w:val="00803721"/>
    <w:rsid w:val="00806188"/>
    <w:rsid w:val="00813E38"/>
    <w:rsid w:val="00814C7C"/>
    <w:rsid w:val="0081522B"/>
    <w:rsid w:val="008156DE"/>
    <w:rsid w:val="00815919"/>
    <w:rsid w:val="00815C07"/>
    <w:rsid w:val="00815E06"/>
    <w:rsid w:val="00820F60"/>
    <w:rsid w:val="008218B0"/>
    <w:rsid w:val="0082376A"/>
    <w:rsid w:val="008253B3"/>
    <w:rsid w:val="0083049A"/>
    <w:rsid w:val="00831553"/>
    <w:rsid w:val="00831F16"/>
    <w:rsid w:val="00833DA1"/>
    <w:rsid w:val="008342A8"/>
    <w:rsid w:val="00837B60"/>
    <w:rsid w:val="00842F38"/>
    <w:rsid w:val="00845829"/>
    <w:rsid w:val="00845866"/>
    <w:rsid w:val="00846DFF"/>
    <w:rsid w:val="00850A3A"/>
    <w:rsid w:val="00852369"/>
    <w:rsid w:val="008527F3"/>
    <w:rsid w:val="00852DFE"/>
    <w:rsid w:val="0085650C"/>
    <w:rsid w:val="0086423E"/>
    <w:rsid w:val="00867341"/>
    <w:rsid w:val="00871686"/>
    <w:rsid w:val="0087202F"/>
    <w:rsid w:val="00875CAC"/>
    <w:rsid w:val="00885808"/>
    <w:rsid w:val="00887714"/>
    <w:rsid w:val="0089065D"/>
    <w:rsid w:val="008A1CE3"/>
    <w:rsid w:val="008A5CBE"/>
    <w:rsid w:val="008A5EB2"/>
    <w:rsid w:val="008A656D"/>
    <w:rsid w:val="008A72C6"/>
    <w:rsid w:val="008B2C54"/>
    <w:rsid w:val="008B2DBB"/>
    <w:rsid w:val="008B3CFF"/>
    <w:rsid w:val="008B437A"/>
    <w:rsid w:val="008B6001"/>
    <w:rsid w:val="008B6BBD"/>
    <w:rsid w:val="008B6E5C"/>
    <w:rsid w:val="008B7190"/>
    <w:rsid w:val="008B766E"/>
    <w:rsid w:val="008C09FD"/>
    <w:rsid w:val="008C0A70"/>
    <w:rsid w:val="008C23E2"/>
    <w:rsid w:val="008C3C4C"/>
    <w:rsid w:val="008C51BD"/>
    <w:rsid w:val="008C63E2"/>
    <w:rsid w:val="008C6F72"/>
    <w:rsid w:val="008C7A8F"/>
    <w:rsid w:val="008D05A4"/>
    <w:rsid w:val="008D1284"/>
    <w:rsid w:val="008D2C08"/>
    <w:rsid w:val="008D5E19"/>
    <w:rsid w:val="008D5F09"/>
    <w:rsid w:val="008E17BA"/>
    <w:rsid w:val="008E200E"/>
    <w:rsid w:val="008E3E0B"/>
    <w:rsid w:val="008E60F5"/>
    <w:rsid w:val="008E7B44"/>
    <w:rsid w:val="008F1FB9"/>
    <w:rsid w:val="008F248D"/>
    <w:rsid w:val="008F4C41"/>
    <w:rsid w:val="008F5928"/>
    <w:rsid w:val="008F62C8"/>
    <w:rsid w:val="008F6C7C"/>
    <w:rsid w:val="008F7513"/>
    <w:rsid w:val="0090735C"/>
    <w:rsid w:val="00910840"/>
    <w:rsid w:val="009136B1"/>
    <w:rsid w:val="00925A8C"/>
    <w:rsid w:val="009264D6"/>
    <w:rsid w:val="009309F0"/>
    <w:rsid w:val="00931343"/>
    <w:rsid w:val="0093268D"/>
    <w:rsid w:val="00936690"/>
    <w:rsid w:val="00936E97"/>
    <w:rsid w:val="0094165C"/>
    <w:rsid w:val="009429D9"/>
    <w:rsid w:val="009441B9"/>
    <w:rsid w:val="00944C53"/>
    <w:rsid w:val="00944E12"/>
    <w:rsid w:val="00945269"/>
    <w:rsid w:val="00950E34"/>
    <w:rsid w:val="00951616"/>
    <w:rsid w:val="00951B85"/>
    <w:rsid w:val="0095360D"/>
    <w:rsid w:val="0095386E"/>
    <w:rsid w:val="0095550D"/>
    <w:rsid w:val="00955B69"/>
    <w:rsid w:val="00955CF0"/>
    <w:rsid w:val="0096743C"/>
    <w:rsid w:val="009768D1"/>
    <w:rsid w:val="00976A35"/>
    <w:rsid w:val="009820B9"/>
    <w:rsid w:val="0098380D"/>
    <w:rsid w:val="00987A76"/>
    <w:rsid w:val="00990967"/>
    <w:rsid w:val="00990D46"/>
    <w:rsid w:val="00992679"/>
    <w:rsid w:val="00992905"/>
    <w:rsid w:val="0099443E"/>
    <w:rsid w:val="00996536"/>
    <w:rsid w:val="009969FB"/>
    <w:rsid w:val="009A232B"/>
    <w:rsid w:val="009A4512"/>
    <w:rsid w:val="009A7C77"/>
    <w:rsid w:val="009B6104"/>
    <w:rsid w:val="009D06BF"/>
    <w:rsid w:val="009D195D"/>
    <w:rsid w:val="009D3568"/>
    <w:rsid w:val="009D7CF4"/>
    <w:rsid w:val="009E0EFE"/>
    <w:rsid w:val="009E3B10"/>
    <w:rsid w:val="009E5FB4"/>
    <w:rsid w:val="009F0B92"/>
    <w:rsid w:val="009F17D3"/>
    <w:rsid w:val="009F1CB9"/>
    <w:rsid w:val="009F1CBF"/>
    <w:rsid w:val="009F2EEF"/>
    <w:rsid w:val="009F33F3"/>
    <w:rsid w:val="00A02955"/>
    <w:rsid w:val="00A12CC4"/>
    <w:rsid w:val="00A13833"/>
    <w:rsid w:val="00A2268F"/>
    <w:rsid w:val="00A253E2"/>
    <w:rsid w:val="00A279D8"/>
    <w:rsid w:val="00A30E4D"/>
    <w:rsid w:val="00A34501"/>
    <w:rsid w:val="00A34FF1"/>
    <w:rsid w:val="00A35734"/>
    <w:rsid w:val="00A35F57"/>
    <w:rsid w:val="00A36960"/>
    <w:rsid w:val="00A52B24"/>
    <w:rsid w:val="00A54456"/>
    <w:rsid w:val="00A56B9B"/>
    <w:rsid w:val="00A56CD4"/>
    <w:rsid w:val="00A709E6"/>
    <w:rsid w:val="00A7231C"/>
    <w:rsid w:val="00A76E32"/>
    <w:rsid w:val="00A80109"/>
    <w:rsid w:val="00A806CB"/>
    <w:rsid w:val="00A85752"/>
    <w:rsid w:val="00A866A5"/>
    <w:rsid w:val="00A86AA6"/>
    <w:rsid w:val="00A9769A"/>
    <w:rsid w:val="00AA1B3E"/>
    <w:rsid w:val="00AA383E"/>
    <w:rsid w:val="00AA53F5"/>
    <w:rsid w:val="00AB1686"/>
    <w:rsid w:val="00AB2525"/>
    <w:rsid w:val="00AB420B"/>
    <w:rsid w:val="00AB7C35"/>
    <w:rsid w:val="00AC1D9F"/>
    <w:rsid w:val="00AC26A9"/>
    <w:rsid w:val="00AC6226"/>
    <w:rsid w:val="00AD1973"/>
    <w:rsid w:val="00AD25B5"/>
    <w:rsid w:val="00AD4DC8"/>
    <w:rsid w:val="00AE47E7"/>
    <w:rsid w:val="00AE4A0C"/>
    <w:rsid w:val="00AF3C13"/>
    <w:rsid w:val="00AF6E15"/>
    <w:rsid w:val="00AF7762"/>
    <w:rsid w:val="00B01528"/>
    <w:rsid w:val="00B023A5"/>
    <w:rsid w:val="00B0687B"/>
    <w:rsid w:val="00B150BC"/>
    <w:rsid w:val="00B1630A"/>
    <w:rsid w:val="00B35C7D"/>
    <w:rsid w:val="00B41ECC"/>
    <w:rsid w:val="00B4217D"/>
    <w:rsid w:val="00B43EF8"/>
    <w:rsid w:val="00B46872"/>
    <w:rsid w:val="00B47261"/>
    <w:rsid w:val="00B516D1"/>
    <w:rsid w:val="00B53197"/>
    <w:rsid w:val="00B548D0"/>
    <w:rsid w:val="00B56C8F"/>
    <w:rsid w:val="00B60697"/>
    <w:rsid w:val="00B60DDC"/>
    <w:rsid w:val="00B71173"/>
    <w:rsid w:val="00B765C4"/>
    <w:rsid w:val="00B76D90"/>
    <w:rsid w:val="00B77E88"/>
    <w:rsid w:val="00B8047B"/>
    <w:rsid w:val="00B80EBE"/>
    <w:rsid w:val="00B81CBE"/>
    <w:rsid w:val="00B905A6"/>
    <w:rsid w:val="00B93330"/>
    <w:rsid w:val="00B94768"/>
    <w:rsid w:val="00B96E80"/>
    <w:rsid w:val="00B96FD8"/>
    <w:rsid w:val="00B975AB"/>
    <w:rsid w:val="00BA03FD"/>
    <w:rsid w:val="00BA325A"/>
    <w:rsid w:val="00BB07A0"/>
    <w:rsid w:val="00BB10EF"/>
    <w:rsid w:val="00BB3708"/>
    <w:rsid w:val="00BB3C25"/>
    <w:rsid w:val="00BB4F45"/>
    <w:rsid w:val="00BB614A"/>
    <w:rsid w:val="00BB7B8B"/>
    <w:rsid w:val="00BC0C40"/>
    <w:rsid w:val="00BC3032"/>
    <w:rsid w:val="00BC4CBA"/>
    <w:rsid w:val="00BD18CA"/>
    <w:rsid w:val="00BD3635"/>
    <w:rsid w:val="00BD7C9D"/>
    <w:rsid w:val="00BE341D"/>
    <w:rsid w:val="00BE4945"/>
    <w:rsid w:val="00BE555D"/>
    <w:rsid w:val="00BE6B04"/>
    <w:rsid w:val="00BF1AC2"/>
    <w:rsid w:val="00BF22CE"/>
    <w:rsid w:val="00BF3DD2"/>
    <w:rsid w:val="00BF6C9E"/>
    <w:rsid w:val="00C018C2"/>
    <w:rsid w:val="00C046DB"/>
    <w:rsid w:val="00C122EF"/>
    <w:rsid w:val="00C130A1"/>
    <w:rsid w:val="00C16137"/>
    <w:rsid w:val="00C17BCE"/>
    <w:rsid w:val="00C17CAB"/>
    <w:rsid w:val="00C17EA4"/>
    <w:rsid w:val="00C21AB9"/>
    <w:rsid w:val="00C2240E"/>
    <w:rsid w:val="00C25138"/>
    <w:rsid w:val="00C25759"/>
    <w:rsid w:val="00C323FB"/>
    <w:rsid w:val="00C3444B"/>
    <w:rsid w:val="00C35CE3"/>
    <w:rsid w:val="00C36BB7"/>
    <w:rsid w:val="00C429AC"/>
    <w:rsid w:val="00C47DD9"/>
    <w:rsid w:val="00C502C5"/>
    <w:rsid w:val="00C54B47"/>
    <w:rsid w:val="00C57A13"/>
    <w:rsid w:val="00C57B53"/>
    <w:rsid w:val="00C619B5"/>
    <w:rsid w:val="00C629C0"/>
    <w:rsid w:val="00C65B7D"/>
    <w:rsid w:val="00C703A1"/>
    <w:rsid w:val="00C7296F"/>
    <w:rsid w:val="00C7369B"/>
    <w:rsid w:val="00C86814"/>
    <w:rsid w:val="00C87675"/>
    <w:rsid w:val="00C876C2"/>
    <w:rsid w:val="00C93C20"/>
    <w:rsid w:val="00C97341"/>
    <w:rsid w:val="00CA15FC"/>
    <w:rsid w:val="00CA1E9A"/>
    <w:rsid w:val="00CA314B"/>
    <w:rsid w:val="00CA4A9D"/>
    <w:rsid w:val="00CA506B"/>
    <w:rsid w:val="00CA59DA"/>
    <w:rsid w:val="00CA7D14"/>
    <w:rsid w:val="00CB37B2"/>
    <w:rsid w:val="00CB47E0"/>
    <w:rsid w:val="00CB7B28"/>
    <w:rsid w:val="00CC2013"/>
    <w:rsid w:val="00CC5E02"/>
    <w:rsid w:val="00CD42A6"/>
    <w:rsid w:val="00CD501B"/>
    <w:rsid w:val="00CD6162"/>
    <w:rsid w:val="00CD6DBE"/>
    <w:rsid w:val="00CE11F6"/>
    <w:rsid w:val="00CE1280"/>
    <w:rsid w:val="00CE20BD"/>
    <w:rsid w:val="00CE2414"/>
    <w:rsid w:val="00CE2A6C"/>
    <w:rsid w:val="00CE2CF4"/>
    <w:rsid w:val="00CE6D2D"/>
    <w:rsid w:val="00CE7A95"/>
    <w:rsid w:val="00CF0532"/>
    <w:rsid w:val="00CF2571"/>
    <w:rsid w:val="00D007ED"/>
    <w:rsid w:val="00D0488A"/>
    <w:rsid w:val="00D1223F"/>
    <w:rsid w:val="00D12508"/>
    <w:rsid w:val="00D1760F"/>
    <w:rsid w:val="00D1765C"/>
    <w:rsid w:val="00D2425B"/>
    <w:rsid w:val="00D24DD3"/>
    <w:rsid w:val="00D25CBF"/>
    <w:rsid w:val="00D304F6"/>
    <w:rsid w:val="00D30B77"/>
    <w:rsid w:val="00D357CE"/>
    <w:rsid w:val="00D422F9"/>
    <w:rsid w:val="00D44367"/>
    <w:rsid w:val="00D47CA0"/>
    <w:rsid w:val="00D50096"/>
    <w:rsid w:val="00D5092A"/>
    <w:rsid w:val="00D51FD7"/>
    <w:rsid w:val="00D532B0"/>
    <w:rsid w:val="00D53B52"/>
    <w:rsid w:val="00D53B92"/>
    <w:rsid w:val="00D5499A"/>
    <w:rsid w:val="00D55AD0"/>
    <w:rsid w:val="00D600CB"/>
    <w:rsid w:val="00D60249"/>
    <w:rsid w:val="00D602EB"/>
    <w:rsid w:val="00D602F2"/>
    <w:rsid w:val="00D656FF"/>
    <w:rsid w:val="00D678F0"/>
    <w:rsid w:val="00D76E5C"/>
    <w:rsid w:val="00D8205E"/>
    <w:rsid w:val="00D8735B"/>
    <w:rsid w:val="00D94FEF"/>
    <w:rsid w:val="00D9649C"/>
    <w:rsid w:val="00DA37D6"/>
    <w:rsid w:val="00DA4341"/>
    <w:rsid w:val="00DA459D"/>
    <w:rsid w:val="00DA5F25"/>
    <w:rsid w:val="00DA7818"/>
    <w:rsid w:val="00DB4933"/>
    <w:rsid w:val="00DC5295"/>
    <w:rsid w:val="00DC5E67"/>
    <w:rsid w:val="00DC6F84"/>
    <w:rsid w:val="00DD0991"/>
    <w:rsid w:val="00DD4738"/>
    <w:rsid w:val="00DD4DE3"/>
    <w:rsid w:val="00DD5172"/>
    <w:rsid w:val="00DE5919"/>
    <w:rsid w:val="00DF1487"/>
    <w:rsid w:val="00DF2405"/>
    <w:rsid w:val="00E07267"/>
    <w:rsid w:val="00E12308"/>
    <w:rsid w:val="00E123EA"/>
    <w:rsid w:val="00E13B18"/>
    <w:rsid w:val="00E15B47"/>
    <w:rsid w:val="00E20FBD"/>
    <w:rsid w:val="00E26EB2"/>
    <w:rsid w:val="00E3267E"/>
    <w:rsid w:val="00E33B74"/>
    <w:rsid w:val="00E4237B"/>
    <w:rsid w:val="00E42576"/>
    <w:rsid w:val="00E432FC"/>
    <w:rsid w:val="00E475C9"/>
    <w:rsid w:val="00E50EF5"/>
    <w:rsid w:val="00E51B1B"/>
    <w:rsid w:val="00E56E4D"/>
    <w:rsid w:val="00E63048"/>
    <w:rsid w:val="00E6513F"/>
    <w:rsid w:val="00E67753"/>
    <w:rsid w:val="00E7329C"/>
    <w:rsid w:val="00E76117"/>
    <w:rsid w:val="00E81D29"/>
    <w:rsid w:val="00E8459D"/>
    <w:rsid w:val="00E8644F"/>
    <w:rsid w:val="00E86E98"/>
    <w:rsid w:val="00E9097B"/>
    <w:rsid w:val="00E92367"/>
    <w:rsid w:val="00E94FB7"/>
    <w:rsid w:val="00E964A8"/>
    <w:rsid w:val="00E96DFA"/>
    <w:rsid w:val="00EA0259"/>
    <w:rsid w:val="00EA35E8"/>
    <w:rsid w:val="00EA3BE6"/>
    <w:rsid w:val="00EB29F8"/>
    <w:rsid w:val="00EB6B01"/>
    <w:rsid w:val="00EC08A0"/>
    <w:rsid w:val="00EC0FCF"/>
    <w:rsid w:val="00ED0158"/>
    <w:rsid w:val="00EE0C75"/>
    <w:rsid w:val="00EE19A1"/>
    <w:rsid w:val="00EE1B53"/>
    <w:rsid w:val="00EE34E3"/>
    <w:rsid w:val="00EE60F0"/>
    <w:rsid w:val="00EF4496"/>
    <w:rsid w:val="00EF6509"/>
    <w:rsid w:val="00F0176F"/>
    <w:rsid w:val="00F042CB"/>
    <w:rsid w:val="00F05117"/>
    <w:rsid w:val="00F0713F"/>
    <w:rsid w:val="00F0799E"/>
    <w:rsid w:val="00F07CD8"/>
    <w:rsid w:val="00F1476D"/>
    <w:rsid w:val="00F17E8A"/>
    <w:rsid w:val="00F21BC0"/>
    <w:rsid w:val="00F263D1"/>
    <w:rsid w:val="00F31716"/>
    <w:rsid w:val="00F34295"/>
    <w:rsid w:val="00F34ABE"/>
    <w:rsid w:val="00F35DDE"/>
    <w:rsid w:val="00F4163C"/>
    <w:rsid w:val="00F466CB"/>
    <w:rsid w:val="00F507BA"/>
    <w:rsid w:val="00F50E4A"/>
    <w:rsid w:val="00F51AD1"/>
    <w:rsid w:val="00F62619"/>
    <w:rsid w:val="00F63B6E"/>
    <w:rsid w:val="00F6551F"/>
    <w:rsid w:val="00F67895"/>
    <w:rsid w:val="00F7096E"/>
    <w:rsid w:val="00F72309"/>
    <w:rsid w:val="00F73868"/>
    <w:rsid w:val="00F73984"/>
    <w:rsid w:val="00F74542"/>
    <w:rsid w:val="00F76105"/>
    <w:rsid w:val="00F77C72"/>
    <w:rsid w:val="00F8045C"/>
    <w:rsid w:val="00F81BE6"/>
    <w:rsid w:val="00F82054"/>
    <w:rsid w:val="00F82400"/>
    <w:rsid w:val="00F824A2"/>
    <w:rsid w:val="00F8728F"/>
    <w:rsid w:val="00F933E6"/>
    <w:rsid w:val="00F97711"/>
    <w:rsid w:val="00FA1035"/>
    <w:rsid w:val="00FA159D"/>
    <w:rsid w:val="00FA3205"/>
    <w:rsid w:val="00FA45DB"/>
    <w:rsid w:val="00FA4E10"/>
    <w:rsid w:val="00FA5FF5"/>
    <w:rsid w:val="00FA77C7"/>
    <w:rsid w:val="00FB0D42"/>
    <w:rsid w:val="00FB1622"/>
    <w:rsid w:val="00FB1726"/>
    <w:rsid w:val="00FB4CE1"/>
    <w:rsid w:val="00FB74F5"/>
    <w:rsid w:val="00FC1D86"/>
    <w:rsid w:val="00FC6F97"/>
    <w:rsid w:val="00FD4825"/>
    <w:rsid w:val="00FD4947"/>
    <w:rsid w:val="00FE07D0"/>
    <w:rsid w:val="00FE3297"/>
    <w:rsid w:val="00FE3DC9"/>
    <w:rsid w:val="00FE75AD"/>
    <w:rsid w:val="00FF47B9"/>
    <w:rsid w:val="00FF5069"/>
    <w:rsid w:val="00FF61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0BE7A"/>
  <w15:chartTrackingRefBased/>
  <w15:docId w15:val="{C589C467-EBFE-4623-A2ED-E3A797B5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80"/>
    <w:pPr>
      <w:spacing w:after="200" w:line="276" w:lineRule="auto"/>
      <w:jc w:val="both"/>
    </w:pPr>
  </w:style>
  <w:style w:type="paragraph" w:styleId="Overskrift1">
    <w:name w:val="heading 1"/>
    <w:basedOn w:val="Normal"/>
    <w:next w:val="Normal"/>
    <w:link w:val="Overskrift1Tegn"/>
    <w:uiPriority w:val="9"/>
    <w:qFormat/>
    <w:rsid w:val="003D47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3D47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3D47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3D47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3D47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4780"/>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3D4780"/>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rsid w:val="003D4780"/>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3D4780"/>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rsid w:val="003D4780"/>
    <w:rPr>
      <w:rFonts w:asciiTheme="majorHAnsi" w:eastAsiaTheme="majorEastAsia" w:hAnsiTheme="majorHAnsi" w:cstheme="majorBidi"/>
      <w:color w:val="2E74B5" w:themeColor="accent1" w:themeShade="BF"/>
    </w:rPr>
  </w:style>
  <w:style w:type="paragraph" w:styleId="Titel">
    <w:name w:val="Title"/>
    <w:basedOn w:val="Normal"/>
    <w:next w:val="Normal"/>
    <w:link w:val="TitelTegn"/>
    <w:uiPriority w:val="10"/>
    <w:qFormat/>
    <w:rsid w:val="003D47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3D4780"/>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3D4780"/>
    <w:pPr>
      <w:ind w:left="720"/>
      <w:contextualSpacing/>
    </w:pPr>
  </w:style>
  <w:style w:type="table" w:styleId="Tabel-Gitter">
    <w:name w:val="Table Grid"/>
    <w:basedOn w:val="Tabel-Normal"/>
    <w:uiPriority w:val="39"/>
    <w:rsid w:val="003D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3D4780"/>
    <w:rPr>
      <w:color w:val="0563C1" w:themeColor="hyperlink"/>
      <w:u w:val="single"/>
    </w:rPr>
  </w:style>
  <w:style w:type="paragraph" w:customStyle="1" w:styleId="EndNoteBibliography">
    <w:name w:val="EndNote Bibliography"/>
    <w:basedOn w:val="Normal"/>
    <w:rsid w:val="003D4780"/>
    <w:pPr>
      <w:spacing w:after="0" w:line="240" w:lineRule="auto"/>
    </w:pPr>
    <w:rPr>
      <w:rFonts w:ascii="Calibri" w:hAnsi="Calibri"/>
      <w:sz w:val="24"/>
      <w:szCs w:val="24"/>
      <w:lang w:val="en-US"/>
    </w:rPr>
  </w:style>
  <w:style w:type="paragraph" w:styleId="NormalWeb">
    <w:name w:val="Normal (Web)"/>
    <w:basedOn w:val="Normal"/>
    <w:uiPriority w:val="99"/>
    <w:rsid w:val="003D478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MSBodyText">
    <w:name w:val="BMS Body Text"/>
    <w:link w:val="BMSBodyTextChar"/>
    <w:rsid w:val="003D4780"/>
    <w:pPr>
      <w:spacing w:after="120" w:line="264" w:lineRule="auto"/>
      <w:jc w:val="both"/>
    </w:pPr>
    <w:rPr>
      <w:rFonts w:ascii="Times New Roman" w:eastAsia="Times New Roman" w:hAnsi="Times New Roman" w:cs="Times New Roman"/>
      <w:color w:val="000000"/>
      <w:sz w:val="24"/>
      <w:szCs w:val="20"/>
      <w:lang w:val="en-US"/>
    </w:rPr>
  </w:style>
  <w:style w:type="character" w:customStyle="1" w:styleId="BMSBodyTextChar">
    <w:name w:val="BMS Body Text Char"/>
    <w:link w:val="BMSBodyText"/>
    <w:rsid w:val="003D4780"/>
    <w:rPr>
      <w:rFonts w:ascii="Times New Roman" w:eastAsia="Times New Roman" w:hAnsi="Times New Roman" w:cs="Times New Roman"/>
      <w:color w:val="000000"/>
      <w:sz w:val="24"/>
      <w:szCs w:val="20"/>
      <w:lang w:val="en-US"/>
    </w:rPr>
  </w:style>
  <w:style w:type="table" w:customStyle="1" w:styleId="nicetables">
    <w:name w:val="nice tables"/>
    <w:basedOn w:val="Tabel-Normal"/>
    <w:uiPriority w:val="99"/>
    <w:rsid w:val="003D4780"/>
    <w:pPr>
      <w:spacing w:after="0" w:line="240" w:lineRule="auto"/>
    </w:pPr>
    <w:tblPr/>
    <w:tblStylePr w:type="firstRow">
      <w:tblPr/>
      <w:tcPr>
        <w:tcBorders>
          <w:bottom w:val="single" w:sz="4" w:space="0" w:color="auto"/>
        </w:tcBorders>
      </w:tcPr>
    </w:tblStylePr>
  </w:style>
  <w:style w:type="paragraph" w:styleId="Opstilling-punkttegn">
    <w:name w:val="List Bullet"/>
    <w:basedOn w:val="Normal"/>
    <w:uiPriority w:val="99"/>
    <w:unhideWhenUsed/>
    <w:rsid w:val="003D4780"/>
    <w:pPr>
      <w:numPr>
        <w:numId w:val="10"/>
      </w:numPr>
      <w:contextualSpacing/>
    </w:pPr>
  </w:style>
  <w:style w:type="paragraph" w:styleId="Markeringsbobletekst">
    <w:name w:val="Balloon Text"/>
    <w:basedOn w:val="Normal"/>
    <w:link w:val="MarkeringsbobletekstTegn"/>
    <w:uiPriority w:val="99"/>
    <w:semiHidden/>
    <w:unhideWhenUsed/>
    <w:rsid w:val="003D47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4780"/>
    <w:rPr>
      <w:rFonts w:ascii="Segoe UI" w:hAnsi="Segoe UI" w:cs="Segoe UI"/>
      <w:sz w:val="18"/>
      <w:szCs w:val="18"/>
    </w:rPr>
  </w:style>
  <w:style w:type="paragraph" w:styleId="Ingenafstand">
    <w:name w:val="No Spacing"/>
    <w:uiPriority w:val="1"/>
    <w:qFormat/>
    <w:rsid w:val="003D4780"/>
    <w:pPr>
      <w:spacing w:after="0" w:line="240" w:lineRule="auto"/>
      <w:jc w:val="both"/>
    </w:pPr>
  </w:style>
  <w:style w:type="character" w:styleId="Kommentarhenvisning">
    <w:name w:val="annotation reference"/>
    <w:basedOn w:val="Standardskrifttypeiafsnit"/>
    <w:uiPriority w:val="99"/>
    <w:semiHidden/>
    <w:unhideWhenUsed/>
    <w:rsid w:val="003D4780"/>
    <w:rPr>
      <w:sz w:val="16"/>
      <w:szCs w:val="16"/>
    </w:rPr>
  </w:style>
  <w:style w:type="paragraph" w:styleId="Kommentartekst">
    <w:name w:val="annotation text"/>
    <w:basedOn w:val="Normal"/>
    <w:link w:val="KommentartekstTegn"/>
    <w:uiPriority w:val="99"/>
    <w:unhideWhenUsed/>
    <w:rsid w:val="003D4780"/>
    <w:pPr>
      <w:spacing w:line="240" w:lineRule="auto"/>
    </w:pPr>
    <w:rPr>
      <w:sz w:val="20"/>
      <w:szCs w:val="20"/>
    </w:rPr>
  </w:style>
  <w:style w:type="character" w:customStyle="1" w:styleId="KommentartekstTegn">
    <w:name w:val="Kommentartekst Tegn"/>
    <w:basedOn w:val="Standardskrifttypeiafsnit"/>
    <w:link w:val="Kommentartekst"/>
    <w:uiPriority w:val="99"/>
    <w:rsid w:val="003D4780"/>
    <w:rPr>
      <w:sz w:val="20"/>
      <w:szCs w:val="20"/>
    </w:rPr>
  </w:style>
  <w:style w:type="paragraph" w:styleId="Kommentaremne">
    <w:name w:val="annotation subject"/>
    <w:basedOn w:val="Kommentartekst"/>
    <w:next w:val="Kommentartekst"/>
    <w:link w:val="KommentaremneTegn"/>
    <w:uiPriority w:val="99"/>
    <w:semiHidden/>
    <w:unhideWhenUsed/>
    <w:rsid w:val="003D4780"/>
    <w:rPr>
      <w:b/>
      <w:bCs/>
    </w:rPr>
  </w:style>
  <w:style w:type="character" w:customStyle="1" w:styleId="KommentaremneTegn">
    <w:name w:val="Kommentaremne Tegn"/>
    <w:basedOn w:val="KommentartekstTegn"/>
    <w:link w:val="Kommentaremne"/>
    <w:uiPriority w:val="99"/>
    <w:semiHidden/>
    <w:rsid w:val="003D4780"/>
    <w:rPr>
      <w:b/>
      <w:bCs/>
      <w:sz w:val="20"/>
      <w:szCs w:val="20"/>
    </w:rPr>
  </w:style>
  <w:style w:type="paragraph" w:styleId="Sidehoved">
    <w:name w:val="header"/>
    <w:basedOn w:val="Normal"/>
    <w:link w:val="SidehovedTegn"/>
    <w:uiPriority w:val="99"/>
    <w:unhideWhenUsed/>
    <w:rsid w:val="003D47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4780"/>
  </w:style>
  <w:style w:type="paragraph" w:styleId="Sidefod">
    <w:name w:val="footer"/>
    <w:basedOn w:val="Normal"/>
    <w:link w:val="SidefodTegn"/>
    <w:uiPriority w:val="99"/>
    <w:unhideWhenUsed/>
    <w:rsid w:val="003D47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4780"/>
  </w:style>
  <w:style w:type="table" w:customStyle="1" w:styleId="Tabel-Gitter1">
    <w:name w:val="Tabel - Gitter1"/>
    <w:basedOn w:val="Tabel-Normal"/>
    <w:next w:val="Tabel-Gitter"/>
    <w:uiPriority w:val="39"/>
    <w:rsid w:val="003D47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4780"/>
    <w:pPr>
      <w:widowControl w:val="0"/>
      <w:autoSpaceDE w:val="0"/>
      <w:autoSpaceDN w:val="0"/>
      <w:spacing w:after="0" w:line="251" w:lineRule="exact"/>
      <w:ind w:left="119"/>
      <w:jc w:val="left"/>
    </w:pPr>
    <w:rPr>
      <w:rFonts w:ascii="Book Antiqua" w:eastAsia="Book Antiqua" w:hAnsi="Book Antiqua" w:cs="Book Antiqua"/>
      <w:lang w:val="en-US"/>
    </w:rPr>
  </w:style>
  <w:style w:type="character" w:customStyle="1" w:styleId="st">
    <w:name w:val="st"/>
    <w:basedOn w:val="Standardskrifttypeiafsnit"/>
    <w:rsid w:val="003D4780"/>
  </w:style>
  <w:style w:type="character" w:styleId="Fremhv">
    <w:name w:val="Emphasis"/>
    <w:basedOn w:val="Standardskrifttypeiafsnit"/>
    <w:uiPriority w:val="20"/>
    <w:qFormat/>
    <w:rsid w:val="003D4780"/>
    <w:rPr>
      <w:i/>
      <w:iCs/>
    </w:rPr>
  </w:style>
  <w:style w:type="table" w:customStyle="1" w:styleId="Tabel-Gitter2">
    <w:name w:val="Tabel - Gitter2"/>
    <w:basedOn w:val="Tabel-Normal"/>
    <w:next w:val="Tabel-Gitter"/>
    <w:uiPriority w:val="39"/>
    <w:rsid w:val="0024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0537CD"/>
    <w:pPr>
      <w:spacing w:after="120"/>
    </w:pPr>
  </w:style>
  <w:style w:type="character" w:customStyle="1" w:styleId="BrdtekstTegn">
    <w:name w:val="Brødtekst Tegn"/>
    <w:basedOn w:val="Standardskrifttypeiafsnit"/>
    <w:link w:val="Brdtekst"/>
    <w:uiPriority w:val="99"/>
    <w:rsid w:val="000537CD"/>
  </w:style>
  <w:style w:type="character" w:styleId="Fodnotehenvisning">
    <w:name w:val="footnote reference"/>
    <w:basedOn w:val="Standardskrifttypeiafsnit"/>
    <w:uiPriority w:val="99"/>
    <w:semiHidden/>
    <w:unhideWhenUsed/>
    <w:rsid w:val="00397771"/>
    <w:rPr>
      <w:vertAlign w:val="superscript"/>
    </w:rPr>
  </w:style>
  <w:style w:type="character" w:customStyle="1" w:styleId="doi">
    <w:name w:val="doi"/>
    <w:basedOn w:val="Standardskrifttypeiafsnit"/>
    <w:rsid w:val="004D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melgaard@r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946A-14F3-439A-A5C4-C8129D60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5509</Words>
  <Characters>32115</Characters>
  <Application>Microsoft Office Word</Application>
  <DocSecurity>0</DocSecurity>
  <Lines>509</Lines>
  <Paragraphs>119</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Melgaard  / Region Nordjylland</dc:creator>
  <cp:keywords/>
  <dc:description/>
  <cp:lastModifiedBy>Line Melgaard  / Region Nordjylland</cp:lastModifiedBy>
  <cp:revision>8</cp:revision>
  <cp:lastPrinted>2019-04-30T10:51:00Z</cp:lastPrinted>
  <dcterms:created xsi:type="dcterms:W3CDTF">2020-01-02T17:30:00Z</dcterms:created>
  <dcterms:modified xsi:type="dcterms:W3CDTF">2020-01-02T19:28:00Z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Mendeley Document_1">
    <vt:lpwstr>True</vt:lpwstr>
  </property>
  <property fmtid="{D5CDD505-2E9C-101B-9397-08002B2CF9AE}" pid="5" name="Mendeley Unique User Id_1">
    <vt:lpwstr>38694192-de60-3f82-b55d-8d56024a3bc3</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http://www.zotero.org/styles/international-journal-of-cardiology</vt:lpwstr>
  </property>
  <property fmtid="{D5CDD505-2E9C-101B-9397-08002B2CF9AE}" pid="19" name="Mendeley Recent Style Name 6_1">
    <vt:lpwstr>International Journal of Cardiology</vt:lpwstr>
  </property>
  <property fmtid="{D5CDD505-2E9C-101B-9397-08002B2CF9AE}" pid="20" name="Mendeley Recent Style Id 7_1">
    <vt:lpwstr>http://www.zotero.org/styles/jama</vt:lpwstr>
  </property>
  <property fmtid="{D5CDD505-2E9C-101B-9397-08002B2CF9AE}" pid="21" name="Mendeley Recent Style Name 7_1">
    <vt:lpwstr>JAMA (The Journal of the American Medical Association)</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http://csl.mendeley.com/styles/543163581/vancouver-2-line</vt:lpwstr>
  </property>
  <property fmtid="{D5CDD505-2E9C-101B-9397-08002B2CF9AE}" pid="25" name="Mendeley Recent Style Name 9_1">
    <vt:lpwstr>Vancouver - Line Melgaard</vt:lpwstr>
  </property>
  <property fmtid="{D5CDD505-2E9C-101B-9397-08002B2CF9AE}" pid="26" name="Mendeley Citation Style_1">
    <vt:lpwstr>http://www.zotero.org/styles/vancouver</vt:lpwstr>
  </property>
</Properties>
</file>