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9535" w14:textId="0DAA53AD" w:rsidR="009D2E74" w:rsidRDefault="009D2E74" w:rsidP="009D2E74">
      <w:pPr>
        <w:spacing w:line="480" w:lineRule="auto"/>
        <w:contextualSpacing/>
        <w:jc w:val="center"/>
        <w:rPr>
          <w:rFonts w:ascii="Arial" w:hAnsi="Arial" w:cs="Arial"/>
          <w:b/>
          <w:color w:val="000000"/>
          <w:sz w:val="20"/>
          <w:szCs w:val="20"/>
          <w:u w:val="single"/>
          <w:shd w:val="clear" w:color="auto" w:fill="FFFFFF"/>
        </w:rPr>
      </w:pPr>
      <w:r w:rsidRPr="009D2E74">
        <w:rPr>
          <w:rFonts w:ascii="Arial" w:hAnsi="Arial" w:cs="Arial"/>
          <w:b/>
          <w:color w:val="000000"/>
          <w:sz w:val="20"/>
          <w:szCs w:val="20"/>
          <w:u w:val="single"/>
          <w:shd w:val="clear" w:color="auto" w:fill="FFFFFF"/>
        </w:rPr>
        <w:t>Observational study design in equine research</w:t>
      </w:r>
    </w:p>
    <w:p w14:paraId="5E815D9D" w14:textId="09F198BF" w:rsidR="004F2BCB" w:rsidRPr="007C3947" w:rsidRDefault="004F2BCB" w:rsidP="00A915F9">
      <w:pPr>
        <w:spacing w:line="480" w:lineRule="auto"/>
        <w:contextualSpacing/>
        <w:rPr>
          <w:rFonts w:ascii="Arial" w:hAnsi="Arial" w:cs="Arial"/>
          <w:b/>
          <w:color w:val="000000"/>
          <w:sz w:val="20"/>
          <w:szCs w:val="20"/>
          <w:shd w:val="clear" w:color="auto" w:fill="FFFFFF"/>
        </w:rPr>
      </w:pPr>
      <w:r w:rsidRPr="007C3947">
        <w:rPr>
          <w:rFonts w:ascii="Arial" w:hAnsi="Arial" w:cs="Arial"/>
          <w:b/>
          <w:color w:val="000000"/>
          <w:sz w:val="20"/>
          <w:szCs w:val="20"/>
          <w:shd w:val="clear" w:color="auto" w:fill="FFFFFF"/>
        </w:rPr>
        <w:t>Abstract</w:t>
      </w:r>
    </w:p>
    <w:p w14:paraId="47074A37" w14:textId="6CCA13DA" w:rsidR="00AC3465" w:rsidRDefault="00CC01D6" w:rsidP="00AC3465">
      <w:pPr>
        <w:spacing w:line="480" w:lineRule="auto"/>
        <w:contextualSpacing/>
        <w:rPr>
          <w:rFonts w:ascii="Arial" w:hAnsi="Arial" w:cs="Arial"/>
          <w:color w:val="000000"/>
          <w:sz w:val="20"/>
          <w:szCs w:val="20"/>
          <w:shd w:val="clear" w:color="auto" w:fill="FFFFFF"/>
        </w:rPr>
      </w:pPr>
      <w:r w:rsidRPr="007C3947">
        <w:rPr>
          <w:rFonts w:ascii="Arial" w:hAnsi="Arial" w:cs="Arial"/>
          <w:color w:val="000000"/>
          <w:sz w:val="20"/>
          <w:szCs w:val="20"/>
          <w:shd w:val="clear" w:color="auto" w:fill="FFFFFF"/>
        </w:rPr>
        <w:t xml:space="preserve">When planning </w:t>
      </w:r>
      <w:r w:rsidR="00BD0A78" w:rsidRPr="007C3947">
        <w:rPr>
          <w:rFonts w:ascii="Arial" w:hAnsi="Arial" w:cs="Arial"/>
          <w:color w:val="000000"/>
          <w:sz w:val="20"/>
          <w:szCs w:val="20"/>
          <w:shd w:val="clear" w:color="auto" w:fill="FFFFFF"/>
        </w:rPr>
        <w:t>to conduct research</w:t>
      </w:r>
      <w:r w:rsidRPr="007C3947">
        <w:rPr>
          <w:rFonts w:ascii="Arial" w:hAnsi="Arial" w:cs="Arial"/>
          <w:color w:val="000000"/>
          <w:sz w:val="20"/>
          <w:szCs w:val="20"/>
          <w:shd w:val="clear" w:color="auto" w:fill="FFFFFF"/>
        </w:rPr>
        <w:t>, t</w:t>
      </w:r>
      <w:r w:rsidR="004F2BCB" w:rsidRPr="007C3947">
        <w:rPr>
          <w:rFonts w:ascii="Arial" w:hAnsi="Arial" w:cs="Arial"/>
          <w:color w:val="000000"/>
          <w:sz w:val="20"/>
          <w:szCs w:val="20"/>
          <w:shd w:val="clear" w:color="auto" w:fill="FFFFFF"/>
        </w:rPr>
        <w:t xml:space="preserve">horough consideration </w:t>
      </w:r>
      <w:r w:rsidR="00B735D8">
        <w:rPr>
          <w:rFonts w:ascii="Arial" w:hAnsi="Arial" w:cs="Arial"/>
          <w:color w:val="000000"/>
          <w:sz w:val="20"/>
          <w:szCs w:val="20"/>
          <w:shd w:val="clear" w:color="auto" w:fill="FFFFFF"/>
        </w:rPr>
        <w:t>of</w:t>
      </w:r>
      <w:r w:rsidR="004F2BCB" w:rsidRPr="007C3947">
        <w:rPr>
          <w:rFonts w:ascii="Arial" w:hAnsi="Arial" w:cs="Arial"/>
          <w:color w:val="000000"/>
          <w:sz w:val="20"/>
          <w:szCs w:val="20"/>
          <w:shd w:val="clear" w:color="auto" w:fill="FFFFFF"/>
        </w:rPr>
        <w:t xml:space="preserve"> the study design </w:t>
      </w:r>
      <w:r w:rsidRPr="007C3947">
        <w:rPr>
          <w:rFonts w:ascii="Arial" w:hAnsi="Arial" w:cs="Arial"/>
          <w:color w:val="000000"/>
          <w:sz w:val="20"/>
          <w:szCs w:val="20"/>
          <w:shd w:val="clear" w:color="auto" w:fill="FFFFFF"/>
        </w:rPr>
        <w:t>is</w:t>
      </w:r>
      <w:r w:rsidR="004F2BCB" w:rsidRPr="007C3947">
        <w:rPr>
          <w:rFonts w:ascii="Arial" w:hAnsi="Arial" w:cs="Arial"/>
          <w:color w:val="000000"/>
          <w:sz w:val="20"/>
          <w:szCs w:val="20"/>
          <w:shd w:val="clear" w:color="auto" w:fill="FFFFFF"/>
        </w:rPr>
        <w:t xml:space="preserve"> </w:t>
      </w:r>
      <w:r w:rsidR="00BD0A78" w:rsidRPr="007C3947">
        <w:rPr>
          <w:rFonts w:ascii="Arial" w:hAnsi="Arial" w:cs="Arial"/>
          <w:color w:val="000000"/>
          <w:sz w:val="20"/>
          <w:szCs w:val="20"/>
          <w:shd w:val="clear" w:color="auto" w:fill="FFFFFF"/>
        </w:rPr>
        <w:t>essential</w:t>
      </w:r>
      <w:r w:rsidR="004F2BCB" w:rsidRPr="007C3947">
        <w:rPr>
          <w:rFonts w:ascii="Arial" w:hAnsi="Arial" w:cs="Arial"/>
          <w:color w:val="000000"/>
          <w:sz w:val="20"/>
          <w:szCs w:val="20"/>
          <w:shd w:val="clear" w:color="auto" w:fill="FFFFFF"/>
        </w:rPr>
        <w:t xml:space="preserve"> to </w:t>
      </w:r>
      <w:r w:rsidR="00BD0A78" w:rsidRPr="007C3947">
        <w:rPr>
          <w:rFonts w:ascii="Arial" w:hAnsi="Arial" w:cs="Arial"/>
          <w:color w:val="000000"/>
          <w:sz w:val="20"/>
          <w:szCs w:val="20"/>
          <w:shd w:val="clear" w:color="auto" w:fill="FFFFFF"/>
        </w:rPr>
        <w:t xml:space="preserve">enable </w:t>
      </w:r>
      <w:r w:rsidR="004F2BCB" w:rsidRPr="007C3947">
        <w:rPr>
          <w:rFonts w:ascii="Arial" w:hAnsi="Arial" w:cs="Arial"/>
          <w:color w:val="000000"/>
          <w:sz w:val="20"/>
          <w:szCs w:val="20"/>
          <w:shd w:val="clear" w:color="auto" w:fill="FFFFFF"/>
        </w:rPr>
        <w:t>valid results</w:t>
      </w:r>
      <w:r w:rsidR="00B16F49" w:rsidRPr="007C3947">
        <w:rPr>
          <w:rFonts w:ascii="Arial" w:hAnsi="Arial" w:cs="Arial"/>
          <w:color w:val="000000"/>
          <w:sz w:val="20"/>
          <w:szCs w:val="20"/>
          <w:shd w:val="clear" w:color="auto" w:fill="FFFFFF"/>
        </w:rPr>
        <w:t xml:space="preserve"> </w:t>
      </w:r>
      <w:r w:rsidR="00BD0A78" w:rsidRPr="007C3947">
        <w:rPr>
          <w:rFonts w:ascii="Arial" w:hAnsi="Arial" w:cs="Arial"/>
          <w:color w:val="000000"/>
          <w:sz w:val="20"/>
          <w:szCs w:val="20"/>
          <w:shd w:val="clear" w:color="auto" w:fill="FFFFFF"/>
        </w:rPr>
        <w:t xml:space="preserve">and </w:t>
      </w:r>
      <w:r w:rsidR="004F2BCB" w:rsidRPr="007C3947">
        <w:rPr>
          <w:rFonts w:ascii="Arial" w:hAnsi="Arial" w:cs="Arial"/>
          <w:color w:val="000000"/>
          <w:sz w:val="20"/>
          <w:szCs w:val="20"/>
          <w:shd w:val="clear" w:color="auto" w:fill="FFFFFF"/>
        </w:rPr>
        <w:t>purposeful</w:t>
      </w:r>
      <w:r w:rsidR="00B16F49" w:rsidRPr="007C3947">
        <w:rPr>
          <w:rFonts w:ascii="Arial" w:hAnsi="Arial" w:cs="Arial"/>
          <w:color w:val="000000"/>
          <w:sz w:val="20"/>
          <w:szCs w:val="20"/>
          <w:shd w:val="clear" w:color="auto" w:fill="FFFFFF"/>
        </w:rPr>
        <w:t xml:space="preserve"> </w:t>
      </w:r>
      <w:r w:rsidR="004F2BCB" w:rsidRPr="007C3947">
        <w:rPr>
          <w:rFonts w:ascii="Arial" w:hAnsi="Arial" w:cs="Arial"/>
          <w:color w:val="000000"/>
          <w:sz w:val="20"/>
          <w:szCs w:val="20"/>
          <w:shd w:val="clear" w:color="auto" w:fill="FFFFFF"/>
        </w:rPr>
        <w:t>conclusions</w:t>
      </w:r>
      <w:r w:rsidR="00507EC1" w:rsidRPr="007C3947">
        <w:rPr>
          <w:rFonts w:ascii="Arial" w:hAnsi="Arial" w:cs="Arial"/>
          <w:color w:val="000000"/>
          <w:sz w:val="20"/>
          <w:szCs w:val="20"/>
          <w:shd w:val="clear" w:color="auto" w:fill="FFFFFF"/>
        </w:rPr>
        <w:t xml:space="preserve">. </w:t>
      </w:r>
      <w:r w:rsidR="00F1792F">
        <w:rPr>
          <w:rFonts w:ascii="Arial" w:hAnsi="Arial" w:cs="Arial"/>
          <w:color w:val="000000"/>
          <w:sz w:val="20"/>
          <w:szCs w:val="20"/>
          <w:shd w:val="clear" w:color="auto" w:fill="FFFFFF"/>
        </w:rPr>
        <w:t xml:space="preserve">A good study design will provide a strong </w:t>
      </w:r>
      <w:r w:rsidR="00F1792F" w:rsidRPr="007C3947">
        <w:rPr>
          <w:rFonts w:ascii="Arial" w:hAnsi="Arial" w:cs="Arial"/>
          <w:color w:val="000000"/>
          <w:sz w:val="20"/>
          <w:szCs w:val="20"/>
          <w:shd w:val="clear" w:color="auto" w:fill="FFFFFF"/>
        </w:rPr>
        <w:t>basis for</w:t>
      </w:r>
      <w:r w:rsidR="00B50B99">
        <w:rPr>
          <w:rFonts w:ascii="Arial" w:hAnsi="Arial" w:cs="Arial"/>
          <w:color w:val="000000"/>
          <w:sz w:val="20"/>
          <w:szCs w:val="20"/>
          <w:shd w:val="clear" w:color="auto" w:fill="FFFFFF"/>
        </w:rPr>
        <w:t xml:space="preserve"> robust conclusions that can contribute to the evidence base. </w:t>
      </w:r>
      <w:r w:rsidR="00F1792F" w:rsidRPr="007C3947">
        <w:rPr>
          <w:rFonts w:ascii="Arial" w:hAnsi="Arial" w:cs="Arial"/>
          <w:color w:val="000000"/>
          <w:sz w:val="20"/>
          <w:szCs w:val="20"/>
          <w:shd w:val="clear" w:color="auto" w:fill="FFFFFF"/>
        </w:rPr>
        <w:t xml:space="preserve"> </w:t>
      </w:r>
      <w:r w:rsidR="00C439A3">
        <w:rPr>
          <w:rFonts w:ascii="Arial" w:hAnsi="Arial" w:cs="Arial"/>
          <w:color w:val="000000"/>
          <w:sz w:val="20"/>
          <w:szCs w:val="20"/>
          <w:shd w:val="clear" w:color="auto" w:fill="FFFFFF"/>
        </w:rPr>
        <w:t>Conversely</w:t>
      </w:r>
      <w:r w:rsidR="00F1792F">
        <w:rPr>
          <w:rFonts w:ascii="Arial" w:hAnsi="Arial" w:cs="Arial"/>
          <w:color w:val="000000"/>
          <w:sz w:val="20"/>
          <w:szCs w:val="20"/>
          <w:shd w:val="clear" w:color="auto" w:fill="FFFFFF"/>
        </w:rPr>
        <w:t xml:space="preserve">, a poor study design </w:t>
      </w:r>
      <w:r w:rsidR="008A1570">
        <w:rPr>
          <w:rFonts w:ascii="Arial" w:hAnsi="Arial" w:cs="Arial"/>
          <w:color w:val="000000"/>
          <w:sz w:val="20"/>
          <w:szCs w:val="20"/>
          <w:shd w:val="clear" w:color="auto" w:fill="FFFFFF"/>
        </w:rPr>
        <w:t xml:space="preserve">may </w:t>
      </w:r>
      <w:r w:rsidR="004F085C" w:rsidRPr="007C3947">
        <w:rPr>
          <w:rFonts w:ascii="Arial" w:hAnsi="Arial" w:cs="Arial"/>
          <w:color w:val="000000"/>
          <w:sz w:val="20"/>
          <w:szCs w:val="20"/>
          <w:shd w:val="clear" w:color="auto" w:fill="FFFFFF"/>
        </w:rPr>
        <w:t>unintentionally</w:t>
      </w:r>
      <w:r w:rsidR="004F085C">
        <w:rPr>
          <w:rFonts w:ascii="Arial" w:hAnsi="Arial" w:cs="Arial"/>
          <w:color w:val="000000"/>
          <w:sz w:val="20"/>
          <w:szCs w:val="20"/>
          <w:shd w:val="clear" w:color="auto" w:fill="FFFFFF"/>
        </w:rPr>
        <w:t xml:space="preserve"> </w:t>
      </w:r>
      <w:r w:rsidR="00F1792F">
        <w:rPr>
          <w:rFonts w:ascii="Arial" w:hAnsi="Arial" w:cs="Arial"/>
          <w:color w:val="000000"/>
          <w:sz w:val="20"/>
          <w:szCs w:val="20"/>
          <w:shd w:val="clear" w:color="auto" w:fill="FFFFFF"/>
        </w:rPr>
        <w:t xml:space="preserve">lead to </w:t>
      </w:r>
      <w:r w:rsidR="00B16F49" w:rsidRPr="007C3947">
        <w:rPr>
          <w:rFonts w:ascii="Arial" w:hAnsi="Arial" w:cs="Arial"/>
          <w:color w:val="000000"/>
          <w:sz w:val="20"/>
          <w:szCs w:val="20"/>
          <w:shd w:val="clear" w:color="auto" w:fill="FFFFFF"/>
        </w:rPr>
        <w:t xml:space="preserve">invalid </w:t>
      </w:r>
      <w:r w:rsidR="00507EC1" w:rsidRPr="007C3947">
        <w:rPr>
          <w:rFonts w:ascii="Arial" w:hAnsi="Arial" w:cs="Arial"/>
          <w:color w:val="000000"/>
          <w:sz w:val="20"/>
          <w:szCs w:val="20"/>
          <w:shd w:val="clear" w:color="auto" w:fill="FFFFFF"/>
        </w:rPr>
        <w:t xml:space="preserve">conclusions </w:t>
      </w:r>
      <w:r w:rsidR="00F1792F">
        <w:rPr>
          <w:rFonts w:ascii="Arial" w:hAnsi="Arial" w:cs="Arial"/>
          <w:color w:val="000000"/>
          <w:sz w:val="20"/>
          <w:szCs w:val="20"/>
          <w:shd w:val="clear" w:color="auto" w:fill="FFFFFF"/>
        </w:rPr>
        <w:t xml:space="preserve">with </w:t>
      </w:r>
      <w:r w:rsidR="002D6F26" w:rsidRPr="007C3947">
        <w:rPr>
          <w:rFonts w:ascii="Arial" w:hAnsi="Arial" w:cs="Arial"/>
          <w:color w:val="000000"/>
          <w:sz w:val="20"/>
          <w:szCs w:val="20"/>
          <w:shd w:val="clear" w:color="auto" w:fill="FFFFFF"/>
        </w:rPr>
        <w:t>in</w:t>
      </w:r>
      <w:r w:rsidR="00B735D8">
        <w:rPr>
          <w:rFonts w:ascii="Arial" w:hAnsi="Arial" w:cs="Arial"/>
          <w:color w:val="000000"/>
          <w:sz w:val="20"/>
          <w:szCs w:val="20"/>
          <w:shd w:val="clear" w:color="auto" w:fill="FFFFFF"/>
        </w:rPr>
        <w:t>appropriate claims of the</w:t>
      </w:r>
      <w:r w:rsidR="002D6F26" w:rsidRPr="007C3947">
        <w:rPr>
          <w:rFonts w:ascii="Arial" w:hAnsi="Arial" w:cs="Arial"/>
          <w:color w:val="000000"/>
          <w:sz w:val="20"/>
          <w:szCs w:val="20"/>
          <w:shd w:val="clear" w:color="auto" w:fill="FFFFFF"/>
        </w:rPr>
        <w:t xml:space="preserve"> clinical </w:t>
      </w:r>
      <w:r w:rsidR="004E7755" w:rsidRPr="007C3947">
        <w:rPr>
          <w:rFonts w:ascii="Arial" w:hAnsi="Arial" w:cs="Arial"/>
          <w:color w:val="000000"/>
          <w:sz w:val="20"/>
          <w:szCs w:val="20"/>
          <w:shd w:val="clear" w:color="auto" w:fill="FFFFFF"/>
        </w:rPr>
        <w:t>importance</w:t>
      </w:r>
      <w:r w:rsidR="002D6F26" w:rsidRPr="007C3947">
        <w:rPr>
          <w:rFonts w:ascii="Arial" w:hAnsi="Arial" w:cs="Arial"/>
          <w:color w:val="000000"/>
          <w:sz w:val="20"/>
          <w:szCs w:val="20"/>
          <w:shd w:val="clear" w:color="auto" w:fill="FFFFFF"/>
        </w:rPr>
        <w:t xml:space="preserve">. The purpose of this article is to </w:t>
      </w:r>
      <w:r w:rsidR="008A1570">
        <w:rPr>
          <w:rFonts w:ascii="Arial" w:hAnsi="Arial" w:cs="Arial"/>
          <w:color w:val="000000"/>
          <w:sz w:val="20"/>
          <w:szCs w:val="20"/>
          <w:shd w:val="clear" w:color="auto" w:fill="FFFFFF"/>
        </w:rPr>
        <w:t>review important aspects of observational</w:t>
      </w:r>
      <w:r w:rsidR="002D6F26" w:rsidRPr="007C3947">
        <w:rPr>
          <w:rFonts w:ascii="Arial" w:hAnsi="Arial" w:cs="Arial"/>
          <w:color w:val="000000"/>
          <w:sz w:val="20"/>
          <w:szCs w:val="20"/>
          <w:shd w:val="clear" w:color="auto" w:fill="FFFFFF"/>
        </w:rPr>
        <w:t xml:space="preserve"> study design</w:t>
      </w:r>
      <w:r w:rsidR="008A1570">
        <w:rPr>
          <w:rFonts w:ascii="Arial" w:hAnsi="Arial" w:cs="Arial"/>
          <w:color w:val="000000"/>
          <w:sz w:val="20"/>
          <w:szCs w:val="20"/>
          <w:shd w:val="clear" w:color="auto" w:fill="FFFFFF"/>
        </w:rPr>
        <w:t>,</w:t>
      </w:r>
      <w:r w:rsidR="002D6F26" w:rsidRPr="007C3947">
        <w:rPr>
          <w:rFonts w:ascii="Arial" w:hAnsi="Arial" w:cs="Arial"/>
          <w:color w:val="000000"/>
          <w:sz w:val="20"/>
          <w:szCs w:val="20"/>
          <w:shd w:val="clear" w:color="auto" w:fill="FFFFFF"/>
        </w:rPr>
        <w:t xml:space="preserve"> with an emphasis on </w:t>
      </w:r>
      <w:r w:rsidR="00D127E0" w:rsidRPr="007C3947">
        <w:rPr>
          <w:rFonts w:ascii="Arial" w:hAnsi="Arial" w:cs="Arial"/>
          <w:color w:val="000000"/>
          <w:sz w:val="20"/>
          <w:szCs w:val="20"/>
          <w:shd w:val="clear" w:color="auto" w:fill="FFFFFF"/>
        </w:rPr>
        <w:t xml:space="preserve">observational </w:t>
      </w:r>
      <w:r w:rsidR="002D6F26" w:rsidRPr="007C3947">
        <w:rPr>
          <w:rFonts w:ascii="Arial" w:hAnsi="Arial" w:cs="Arial"/>
          <w:color w:val="000000"/>
          <w:sz w:val="20"/>
          <w:szCs w:val="20"/>
          <w:shd w:val="clear" w:color="auto" w:fill="FFFFFF"/>
        </w:rPr>
        <w:t>clinical researc</w:t>
      </w:r>
      <w:r w:rsidR="00C439A3">
        <w:rPr>
          <w:rFonts w:ascii="Arial" w:hAnsi="Arial" w:cs="Arial"/>
          <w:color w:val="000000"/>
          <w:sz w:val="20"/>
          <w:szCs w:val="20"/>
          <w:shd w:val="clear" w:color="auto" w:fill="FFFFFF"/>
        </w:rPr>
        <w:t>h</w:t>
      </w:r>
      <w:r w:rsidR="002D6F26" w:rsidRPr="007C3947">
        <w:rPr>
          <w:rFonts w:ascii="Arial" w:hAnsi="Arial" w:cs="Arial"/>
          <w:color w:val="000000"/>
          <w:sz w:val="20"/>
          <w:szCs w:val="20"/>
          <w:shd w:val="clear" w:color="auto" w:fill="FFFFFF"/>
        </w:rPr>
        <w:t xml:space="preserve">. </w:t>
      </w:r>
      <w:r w:rsidR="00AC3465">
        <w:rPr>
          <w:rFonts w:ascii="Arial" w:hAnsi="Arial" w:cs="Arial"/>
          <w:color w:val="000000"/>
          <w:sz w:val="20"/>
          <w:szCs w:val="20"/>
          <w:shd w:val="clear" w:color="auto" w:fill="FFFFFF"/>
        </w:rPr>
        <w:t xml:space="preserve">The value of an observational study can be manifold and the </w:t>
      </w:r>
      <w:r w:rsidR="00967E0F">
        <w:rPr>
          <w:rFonts w:ascii="Arial" w:hAnsi="Arial" w:cs="Arial"/>
          <w:color w:val="000000"/>
          <w:sz w:val="20"/>
          <w:szCs w:val="20"/>
          <w:shd w:val="clear" w:color="auto" w:fill="FFFFFF"/>
        </w:rPr>
        <w:t xml:space="preserve">benefit of studying clinical cases can add substantial value to the </w:t>
      </w:r>
      <w:r w:rsidR="005B7C97">
        <w:rPr>
          <w:rFonts w:ascii="Arial" w:hAnsi="Arial" w:cs="Arial"/>
          <w:color w:val="000000"/>
          <w:sz w:val="20"/>
          <w:szCs w:val="20"/>
          <w:shd w:val="clear" w:color="auto" w:fill="FFFFFF"/>
        </w:rPr>
        <w:t xml:space="preserve">evidence base </w:t>
      </w:r>
      <w:r w:rsidR="00B50B99">
        <w:rPr>
          <w:rFonts w:ascii="Arial" w:hAnsi="Arial" w:cs="Arial"/>
          <w:color w:val="000000"/>
          <w:sz w:val="20"/>
          <w:szCs w:val="20"/>
          <w:shd w:val="clear" w:color="auto" w:fill="FFFFFF"/>
        </w:rPr>
        <w:t>and equine health and welfare</w:t>
      </w:r>
      <w:r w:rsidR="00967E0F">
        <w:rPr>
          <w:rFonts w:ascii="Arial" w:hAnsi="Arial" w:cs="Arial"/>
          <w:color w:val="000000"/>
          <w:sz w:val="20"/>
          <w:szCs w:val="20"/>
          <w:shd w:val="clear" w:color="auto" w:fill="FFFFFF"/>
        </w:rPr>
        <w:t xml:space="preserve">, however this value will be </w:t>
      </w:r>
      <w:r w:rsidR="00B50B99">
        <w:rPr>
          <w:rFonts w:ascii="Arial" w:hAnsi="Arial" w:cs="Arial"/>
          <w:color w:val="000000"/>
          <w:sz w:val="20"/>
          <w:szCs w:val="20"/>
          <w:shd w:val="clear" w:color="auto" w:fill="FFFFFF"/>
        </w:rPr>
        <w:t xml:space="preserve">diminished </w:t>
      </w:r>
      <w:r w:rsidR="00967E0F">
        <w:rPr>
          <w:rFonts w:ascii="Arial" w:hAnsi="Arial" w:cs="Arial"/>
          <w:color w:val="000000"/>
          <w:sz w:val="20"/>
          <w:szCs w:val="20"/>
          <w:shd w:val="clear" w:color="auto" w:fill="FFFFFF"/>
        </w:rPr>
        <w:t>if study design</w:t>
      </w:r>
      <w:r w:rsidR="00B735D8">
        <w:rPr>
          <w:rFonts w:ascii="Arial" w:hAnsi="Arial" w:cs="Arial"/>
          <w:color w:val="000000"/>
          <w:sz w:val="20"/>
          <w:szCs w:val="20"/>
          <w:shd w:val="clear" w:color="auto" w:fill="FFFFFF"/>
        </w:rPr>
        <w:t>s</w:t>
      </w:r>
      <w:r w:rsidR="00967E0F">
        <w:rPr>
          <w:rFonts w:ascii="Arial" w:hAnsi="Arial" w:cs="Arial"/>
          <w:color w:val="000000"/>
          <w:sz w:val="20"/>
          <w:szCs w:val="20"/>
          <w:shd w:val="clear" w:color="auto" w:fill="FFFFFF"/>
        </w:rPr>
        <w:t xml:space="preserve"> </w:t>
      </w:r>
      <w:r w:rsidR="00B735D8">
        <w:rPr>
          <w:rFonts w:ascii="Arial" w:hAnsi="Arial" w:cs="Arial"/>
          <w:color w:val="000000"/>
          <w:sz w:val="20"/>
          <w:szCs w:val="20"/>
          <w:shd w:val="clear" w:color="auto" w:fill="FFFFFF"/>
        </w:rPr>
        <w:t xml:space="preserve">are </w:t>
      </w:r>
      <w:r w:rsidR="00967E0F">
        <w:rPr>
          <w:rFonts w:ascii="Arial" w:hAnsi="Arial" w:cs="Arial"/>
          <w:color w:val="000000"/>
          <w:sz w:val="20"/>
          <w:szCs w:val="20"/>
          <w:shd w:val="clear" w:color="auto" w:fill="FFFFFF"/>
        </w:rPr>
        <w:t>flawed</w:t>
      </w:r>
      <w:r w:rsidR="00B735D8">
        <w:rPr>
          <w:rFonts w:ascii="Arial" w:hAnsi="Arial" w:cs="Arial"/>
          <w:color w:val="000000"/>
          <w:sz w:val="20"/>
          <w:szCs w:val="20"/>
          <w:shd w:val="clear" w:color="auto" w:fill="FFFFFF"/>
        </w:rPr>
        <w:t>, or are inadequately reported</w:t>
      </w:r>
      <w:r w:rsidR="00967E0F">
        <w:rPr>
          <w:rFonts w:ascii="Arial" w:hAnsi="Arial" w:cs="Arial"/>
          <w:color w:val="000000"/>
          <w:sz w:val="20"/>
          <w:szCs w:val="20"/>
          <w:shd w:val="clear" w:color="auto" w:fill="FFFFFF"/>
        </w:rPr>
        <w:t xml:space="preserve">. </w:t>
      </w:r>
      <w:r w:rsidR="005B7C97">
        <w:rPr>
          <w:rFonts w:ascii="Arial" w:hAnsi="Arial" w:cs="Arial"/>
          <w:color w:val="000000"/>
          <w:sz w:val="20"/>
          <w:szCs w:val="20"/>
          <w:shd w:val="clear" w:color="auto" w:fill="FFFFFF"/>
        </w:rPr>
        <w:t xml:space="preserve">It is essential that clinicians have the skills to critically appraise observational studies, to determine strengths, limitations and the applicability to their clinical practice.     </w:t>
      </w:r>
    </w:p>
    <w:p w14:paraId="18CC7223" w14:textId="7751EED5" w:rsidR="006C626A" w:rsidRPr="006C626A" w:rsidRDefault="006C626A" w:rsidP="00AC3465">
      <w:pPr>
        <w:spacing w:line="480" w:lineRule="auto"/>
        <w:rPr>
          <w:rFonts w:ascii="Arial" w:hAnsi="Arial" w:cs="Arial"/>
          <w:sz w:val="20"/>
          <w:szCs w:val="20"/>
        </w:rPr>
      </w:pPr>
      <w:r w:rsidRPr="006504E1">
        <w:rPr>
          <w:rFonts w:ascii="Arial" w:hAnsi="Arial" w:cs="Arial"/>
          <w:b/>
          <w:sz w:val="20"/>
          <w:szCs w:val="20"/>
        </w:rPr>
        <w:t>Keywords:</w:t>
      </w:r>
      <w:r>
        <w:rPr>
          <w:rFonts w:ascii="Arial" w:hAnsi="Arial" w:cs="Arial"/>
          <w:sz w:val="20"/>
          <w:szCs w:val="20"/>
        </w:rPr>
        <w:t xml:space="preserve"> </w:t>
      </w:r>
      <w:r w:rsidRPr="006504E1">
        <w:rPr>
          <w:rFonts w:ascii="Arial" w:hAnsi="Arial" w:cs="Arial"/>
          <w:sz w:val="20"/>
          <w:szCs w:val="20"/>
        </w:rPr>
        <w:t>Observational study designs, cross-sectional; cohort; case-control; case recruitment</w:t>
      </w:r>
      <w:r>
        <w:rPr>
          <w:rFonts w:ascii="Arial" w:hAnsi="Arial" w:cs="Arial"/>
          <w:sz w:val="20"/>
          <w:szCs w:val="20"/>
        </w:rPr>
        <w:t xml:space="preserve"> </w:t>
      </w:r>
    </w:p>
    <w:p w14:paraId="31547189" w14:textId="77777777" w:rsidR="00B456D1" w:rsidRDefault="00B456D1" w:rsidP="00A915F9">
      <w:pPr>
        <w:spacing w:line="480" w:lineRule="auto"/>
        <w:contextualSpacing/>
        <w:rPr>
          <w:rFonts w:ascii="Arial" w:hAnsi="Arial" w:cs="Arial"/>
          <w:color w:val="000000"/>
          <w:sz w:val="20"/>
          <w:szCs w:val="20"/>
          <w:shd w:val="clear" w:color="auto" w:fill="FFFFFF"/>
        </w:rPr>
      </w:pPr>
    </w:p>
    <w:p w14:paraId="63CBF1E7" w14:textId="71A34EA1" w:rsidR="00A915F9" w:rsidRDefault="001922E6" w:rsidP="00A915F9">
      <w:pPr>
        <w:spacing w:line="480" w:lineRule="auto"/>
        <w:contextualSpacing/>
        <w:rPr>
          <w:rFonts w:ascii="Arial" w:hAnsi="Arial" w:cs="Arial"/>
          <w:b/>
          <w:color w:val="000000"/>
          <w:sz w:val="20"/>
          <w:szCs w:val="20"/>
          <w:shd w:val="clear" w:color="auto" w:fill="FFFFFF"/>
        </w:rPr>
      </w:pPr>
      <w:r w:rsidRPr="001922E6">
        <w:rPr>
          <w:rFonts w:ascii="Arial" w:hAnsi="Arial" w:cs="Arial"/>
          <w:b/>
          <w:color w:val="000000"/>
          <w:sz w:val="20"/>
          <w:szCs w:val="20"/>
          <w:shd w:val="clear" w:color="auto" w:fill="FFFFFF"/>
        </w:rPr>
        <w:t>1 |</w:t>
      </w:r>
      <w:r>
        <w:rPr>
          <w:rFonts w:ascii="Arial" w:hAnsi="Arial" w:cs="Arial"/>
          <w:b/>
          <w:color w:val="000000"/>
          <w:sz w:val="20"/>
          <w:szCs w:val="20"/>
          <w:shd w:val="clear" w:color="auto" w:fill="FFFFFF"/>
        </w:rPr>
        <w:t xml:space="preserve"> </w:t>
      </w:r>
      <w:r w:rsidRPr="007C3947">
        <w:rPr>
          <w:rFonts w:ascii="Arial" w:hAnsi="Arial" w:cs="Arial"/>
          <w:b/>
          <w:color w:val="000000"/>
          <w:sz w:val="20"/>
          <w:szCs w:val="20"/>
          <w:shd w:val="clear" w:color="auto" w:fill="FFFFFF"/>
        </w:rPr>
        <w:t xml:space="preserve">INTRODUCTION </w:t>
      </w:r>
    </w:p>
    <w:p w14:paraId="7B36976F" w14:textId="4AE903B0" w:rsidR="00114255" w:rsidRDefault="006B0DC5" w:rsidP="00A915F9">
      <w:pPr>
        <w:spacing w:line="480" w:lineRule="auto"/>
        <w:contextualSpacing/>
        <w:rPr>
          <w:rFonts w:ascii="Arial" w:hAnsi="Arial" w:cs="Arial"/>
          <w:color w:val="000000"/>
          <w:sz w:val="20"/>
          <w:szCs w:val="20"/>
          <w:shd w:val="clear" w:color="auto" w:fill="FFFFFF"/>
        </w:rPr>
      </w:pPr>
      <w:r w:rsidRPr="007C3947">
        <w:rPr>
          <w:rFonts w:ascii="Arial" w:hAnsi="Arial" w:cs="Arial"/>
          <w:color w:val="000000"/>
          <w:sz w:val="20"/>
          <w:szCs w:val="20"/>
          <w:shd w:val="clear" w:color="auto" w:fill="FFFFFF"/>
        </w:rPr>
        <w:t>In epidemiology</w:t>
      </w:r>
      <w:r w:rsidR="004A51B2" w:rsidRPr="007C3947">
        <w:rPr>
          <w:rFonts w:ascii="Arial" w:hAnsi="Arial" w:cs="Arial"/>
          <w:color w:val="000000"/>
          <w:sz w:val="20"/>
          <w:szCs w:val="20"/>
          <w:shd w:val="clear" w:color="auto" w:fill="FFFFFF"/>
        </w:rPr>
        <w:t>, clinical study designs can be broadly categorised into observational</w:t>
      </w:r>
      <w:r w:rsidR="00E64D71" w:rsidRPr="007C3947">
        <w:rPr>
          <w:rFonts w:ascii="Arial" w:hAnsi="Arial" w:cs="Arial"/>
          <w:color w:val="000000"/>
          <w:sz w:val="20"/>
          <w:szCs w:val="20"/>
          <w:shd w:val="clear" w:color="auto" w:fill="FFFFFF"/>
        </w:rPr>
        <w:t xml:space="preserve"> or experimental</w:t>
      </w:r>
      <w:r w:rsidR="00867E10">
        <w:rPr>
          <w:rFonts w:ascii="Arial" w:hAnsi="Arial" w:cs="Arial"/>
          <w:color w:val="000000"/>
          <w:sz w:val="20"/>
          <w:szCs w:val="20"/>
          <w:shd w:val="clear" w:color="auto" w:fill="FFFFFF"/>
        </w:rPr>
        <w:t>.</w:t>
      </w:r>
      <w:r w:rsidR="005F3FA8" w:rsidRPr="007C3947">
        <w:rPr>
          <w:rFonts w:ascii="Arial" w:hAnsi="Arial" w:cs="Arial"/>
          <w:color w:val="000000"/>
          <w:sz w:val="20"/>
          <w:szCs w:val="20"/>
          <w:shd w:val="clear" w:color="auto" w:fill="FFFFFF"/>
        </w:rPr>
        <w:t xml:space="preserve"> Observational studies can be broken down into </w:t>
      </w:r>
      <w:r w:rsidR="004E7755" w:rsidRPr="007C3947">
        <w:rPr>
          <w:rFonts w:ascii="Arial" w:hAnsi="Arial" w:cs="Arial"/>
          <w:color w:val="000000"/>
          <w:sz w:val="20"/>
          <w:szCs w:val="20"/>
          <w:shd w:val="clear" w:color="auto" w:fill="FFFFFF"/>
        </w:rPr>
        <w:t>descriptive</w:t>
      </w:r>
      <w:r w:rsidR="004E7755">
        <w:rPr>
          <w:rFonts w:ascii="Arial" w:hAnsi="Arial" w:cs="Arial"/>
          <w:color w:val="000000"/>
          <w:sz w:val="20"/>
          <w:szCs w:val="20"/>
          <w:shd w:val="clear" w:color="auto" w:fill="FFFFFF"/>
        </w:rPr>
        <w:t xml:space="preserve"> and</w:t>
      </w:r>
      <w:r w:rsidR="004E7755" w:rsidRPr="007C3947">
        <w:rPr>
          <w:rFonts w:ascii="Arial" w:hAnsi="Arial" w:cs="Arial"/>
          <w:color w:val="000000"/>
          <w:sz w:val="20"/>
          <w:szCs w:val="20"/>
          <w:shd w:val="clear" w:color="auto" w:fill="FFFFFF"/>
        </w:rPr>
        <w:t xml:space="preserve"> </w:t>
      </w:r>
      <w:r w:rsidR="005F3FA8" w:rsidRPr="007C3947">
        <w:rPr>
          <w:rFonts w:ascii="Arial" w:hAnsi="Arial" w:cs="Arial"/>
          <w:color w:val="000000"/>
          <w:sz w:val="20"/>
          <w:szCs w:val="20"/>
          <w:shd w:val="clear" w:color="auto" w:fill="FFFFFF"/>
        </w:rPr>
        <w:t xml:space="preserve">analytic observational </w:t>
      </w:r>
      <w:proofErr w:type="gramStart"/>
      <w:r w:rsidR="005F3FA8" w:rsidRPr="007C3947">
        <w:rPr>
          <w:rFonts w:ascii="Arial" w:hAnsi="Arial" w:cs="Arial"/>
          <w:color w:val="000000"/>
          <w:sz w:val="20"/>
          <w:szCs w:val="20"/>
          <w:shd w:val="clear" w:color="auto" w:fill="FFFFFF"/>
        </w:rPr>
        <w:t>studies.</w:t>
      </w:r>
      <w:r w:rsidR="00D0568C">
        <w:rPr>
          <w:rFonts w:ascii="Arial" w:hAnsi="Arial" w:cs="Arial"/>
          <w:color w:val="000000"/>
          <w:sz w:val="20"/>
          <w:szCs w:val="20"/>
          <w:shd w:val="clear" w:color="auto" w:fill="FFFFFF"/>
          <w:vertAlign w:val="superscript"/>
        </w:rPr>
        <w:t>1</w:t>
      </w:r>
      <w:r w:rsidR="005F3FA8" w:rsidRPr="007C3947">
        <w:rPr>
          <w:rFonts w:ascii="Arial" w:hAnsi="Arial" w:cs="Arial"/>
          <w:color w:val="000000"/>
          <w:sz w:val="20"/>
          <w:szCs w:val="20"/>
          <w:shd w:val="clear" w:color="auto" w:fill="FFFFFF"/>
        </w:rPr>
        <w:t xml:space="preserve">  </w:t>
      </w:r>
      <w:r w:rsidR="004E7755">
        <w:rPr>
          <w:rFonts w:ascii="Arial" w:hAnsi="Arial" w:cs="Arial"/>
          <w:color w:val="000000"/>
          <w:sz w:val="20"/>
          <w:szCs w:val="20"/>
          <w:shd w:val="clear" w:color="auto" w:fill="FFFFFF"/>
        </w:rPr>
        <w:t>D</w:t>
      </w:r>
      <w:r w:rsidR="004E7755" w:rsidRPr="007C3947">
        <w:rPr>
          <w:rFonts w:ascii="Arial" w:hAnsi="Arial" w:cs="Arial"/>
          <w:color w:val="000000"/>
          <w:sz w:val="20"/>
          <w:szCs w:val="20"/>
          <w:shd w:val="clear" w:color="auto" w:fill="FFFFFF"/>
        </w:rPr>
        <w:t>escriptive</w:t>
      </w:r>
      <w:proofErr w:type="gramEnd"/>
      <w:r w:rsidR="004E7755" w:rsidRPr="007C3947">
        <w:rPr>
          <w:rFonts w:ascii="Arial" w:hAnsi="Arial" w:cs="Arial"/>
          <w:color w:val="000000"/>
          <w:sz w:val="20"/>
          <w:szCs w:val="20"/>
          <w:shd w:val="clear" w:color="auto" w:fill="FFFFFF"/>
        </w:rPr>
        <w:t xml:space="preserve"> study designs include case reports, case series and </w:t>
      </w:r>
      <w:r w:rsidR="0050628B" w:rsidRPr="007C3947">
        <w:rPr>
          <w:rFonts w:ascii="Arial" w:hAnsi="Arial" w:cs="Arial"/>
          <w:color w:val="000000"/>
          <w:sz w:val="20"/>
          <w:szCs w:val="20"/>
          <w:shd w:val="clear" w:color="auto" w:fill="FFFFFF"/>
        </w:rPr>
        <w:t xml:space="preserve">cross-sectional </w:t>
      </w:r>
      <w:r w:rsidR="00904AC1">
        <w:rPr>
          <w:rFonts w:ascii="Arial" w:hAnsi="Arial" w:cs="Arial"/>
          <w:color w:val="000000"/>
          <w:sz w:val="20"/>
          <w:szCs w:val="20"/>
          <w:shd w:val="clear" w:color="auto" w:fill="FFFFFF"/>
        </w:rPr>
        <w:t>(</w:t>
      </w:r>
      <w:r w:rsidR="004E7755" w:rsidRPr="007C3947">
        <w:rPr>
          <w:rFonts w:ascii="Arial" w:hAnsi="Arial" w:cs="Arial"/>
          <w:color w:val="000000"/>
          <w:sz w:val="20"/>
          <w:szCs w:val="20"/>
          <w:shd w:val="clear" w:color="auto" w:fill="FFFFFF"/>
        </w:rPr>
        <w:t>surveys</w:t>
      </w:r>
      <w:r w:rsidR="0050628B">
        <w:rPr>
          <w:rFonts w:ascii="Arial" w:hAnsi="Arial" w:cs="Arial"/>
          <w:color w:val="000000"/>
          <w:sz w:val="20"/>
          <w:szCs w:val="20"/>
          <w:shd w:val="clear" w:color="auto" w:fill="FFFFFF"/>
        </w:rPr>
        <w:t>)</w:t>
      </w:r>
      <w:r w:rsidR="0008323B">
        <w:rPr>
          <w:rFonts w:ascii="Arial" w:hAnsi="Arial" w:cs="Arial"/>
          <w:color w:val="000000"/>
          <w:sz w:val="20"/>
          <w:szCs w:val="20"/>
          <w:shd w:val="clear" w:color="auto" w:fill="FFFFFF"/>
        </w:rPr>
        <w:t xml:space="preserve"> (Figure 1)</w:t>
      </w:r>
      <w:r w:rsidR="004E7755" w:rsidRPr="007C3947">
        <w:rPr>
          <w:rFonts w:ascii="Arial" w:hAnsi="Arial" w:cs="Arial"/>
          <w:color w:val="000000"/>
          <w:sz w:val="20"/>
          <w:szCs w:val="20"/>
          <w:shd w:val="clear" w:color="auto" w:fill="FFFFFF"/>
        </w:rPr>
        <w:t>. These studies only descri</w:t>
      </w:r>
      <w:r w:rsidR="009C3143">
        <w:rPr>
          <w:rFonts w:ascii="Arial" w:hAnsi="Arial" w:cs="Arial"/>
          <w:color w:val="000000"/>
          <w:sz w:val="20"/>
          <w:szCs w:val="20"/>
          <w:shd w:val="clear" w:color="auto" w:fill="FFFFFF"/>
        </w:rPr>
        <w:t>be</w:t>
      </w:r>
      <w:r w:rsidR="004E7755" w:rsidRPr="007C3947">
        <w:rPr>
          <w:rFonts w:ascii="Arial" w:hAnsi="Arial" w:cs="Arial"/>
          <w:color w:val="000000"/>
          <w:sz w:val="20"/>
          <w:szCs w:val="20"/>
          <w:shd w:val="clear" w:color="auto" w:fill="FFFFFF"/>
        </w:rPr>
        <w:t xml:space="preserve"> the exposure</w:t>
      </w:r>
      <w:r w:rsidR="009C3143">
        <w:rPr>
          <w:rFonts w:ascii="Arial" w:hAnsi="Arial" w:cs="Arial"/>
          <w:color w:val="000000"/>
          <w:sz w:val="20"/>
          <w:szCs w:val="20"/>
          <w:shd w:val="clear" w:color="auto" w:fill="FFFFFF"/>
        </w:rPr>
        <w:t>s</w:t>
      </w:r>
      <w:r w:rsidR="004E7755" w:rsidRPr="007C3947">
        <w:rPr>
          <w:rFonts w:ascii="Arial" w:hAnsi="Arial" w:cs="Arial"/>
          <w:color w:val="000000"/>
          <w:sz w:val="20"/>
          <w:szCs w:val="20"/>
          <w:shd w:val="clear" w:color="auto" w:fill="FFFFFF"/>
        </w:rPr>
        <w:t xml:space="preserve"> and/or outcomes measured</w:t>
      </w:r>
      <w:r w:rsidR="0050628B">
        <w:rPr>
          <w:rFonts w:ascii="Arial" w:hAnsi="Arial" w:cs="Arial"/>
          <w:color w:val="000000"/>
          <w:sz w:val="20"/>
          <w:szCs w:val="20"/>
          <w:shd w:val="clear" w:color="auto" w:fill="FFFFFF"/>
        </w:rPr>
        <w:t xml:space="preserve"> and have no comparator group</w:t>
      </w:r>
      <w:r w:rsidR="004E7755" w:rsidRPr="007C3947">
        <w:rPr>
          <w:rFonts w:ascii="Arial" w:hAnsi="Arial" w:cs="Arial"/>
          <w:color w:val="000000"/>
          <w:sz w:val="20"/>
          <w:szCs w:val="20"/>
          <w:shd w:val="clear" w:color="auto" w:fill="FFFFFF"/>
        </w:rPr>
        <w:t xml:space="preserve">. </w:t>
      </w:r>
      <w:r w:rsidR="005F3FA8" w:rsidRPr="007C3947">
        <w:rPr>
          <w:rFonts w:ascii="Arial" w:hAnsi="Arial" w:cs="Arial"/>
          <w:color w:val="000000"/>
          <w:sz w:val="20"/>
          <w:szCs w:val="20"/>
          <w:shd w:val="clear" w:color="auto" w:fill="FFFFFF"/>
        </w:rPr>
        <w:t>Analytic observational studies encompass cross</w:t>
      </w:r>
      <w:r w:rsidR="008E64B2" w:rsidRPr="007C3947">
        <w:rPr>
          <w:rFonts w:ascii="Arial" w:hAnsi="Arial" w:cs="Arial"/>
          <w:color w:val="000000"/>
          <w:sz w:val="20"/>
          <w:szCs w:val="20"/>
          <w:shd w:val="clear" w:color="auto" w:fill="FFFFFF"/>
        </w:rPr>
        <w:t>-</w:t>
      </w:r>
      <w:r w:rsidR="005F3FA8" w:rsidRPr="007C3947">
        <w:rPr>
          <w:rFonts w:ascii="Arial" w:hAnsi="Arial" w:cs="Arial"/>
          <w:color w:val="000000"/>
          <w:sz w:val="20"/>
          <w:szCs w:val="20"/>
          <w:shd w:val="clear" w:color="auto" w:fill="FFFFFF"/>
        </w:rPr>
        <w:t>sectional, cohort and case</w:t>
      </w:r>
      <w:r w:rsidR="008E64B2" w:rsidRPr="007C3947">
        <w:rPr>
          <w:rFonts w:ascii="Arial" w:hAnsi="Arial" w:cs="Arial"/>
          <w:color w:val="000000"/>
          <w:sz w:val="20"/>
          <w:szCs w:val="20"/>
          <w:shd w:val="clear" w:color="auto" w:fill="FFFFFF"/>
        </w:rPr>
        <w:t>-</w:t>
      </w:r>
      <w:r w:rsidR="005F3FA8" w:rsidRPr="007C3947">
        <w:rPr>
          <w:rFonts w:ascii="Arial" w:hAnsi="Arial" w:cs="Arial"/>
          <w:color w:val="000000"/>
          <w:sz w:val="20"/>
          <w:szCs w:val="20"/>
          <w:shd w:val="clear" w:color="auto" w:fill="FFFFFF"/>
        </w:rPr>
        <w:t xml:space="preserve">control studies. </w:t>
      </w:r>
      <w:r w:rsidR="00F943DA" w:rsidRPr="007C3947">
        <w:rPr>
          <w:rFonts w:ascii="Arial" w:hAnsi="Arial" w:cs="Arial"/>
          <w:color w:val="000000"/>
          <w:sz w:val="20"/>
          <w:szCs w:val="20"/>
          <w:shd w:val="clear" w:color="auto" w:fill="FFFFFF"/>
        </w:rPr>
        <w:t xml:space="preserve">These </w:t>
      </w:r>
      <w:r w:rsidR="00CD5E67" w:rsidRPr="007C3947">
        <w:rPr>
          <w:rFonts w:ascii="Arial" w:hAnsi="Arial" w:cs="Arial"/>
          <w:color w:val="000000"/>
          <w:sz w:val="20"/>
          <w:szCs w:val="20"/>
          <w:shd w:val="clear" w:color="auto" w:fill="FFFFFF"/>
        </w:rPr>
        <w:t xml:space="preserve">studies can </w:t>
      </w:r>
      <w:r w:rsidR="0050628B">
        <w:rPr>
          <w:rFonts w:ascii="Arial" w:hAnsi="Arial" w:cs="Arial"/>
          <w:color w:val="000000"/>
          <w:sz w:val="20"/>
          <w:szCs w:val="20"/>
          <w:shd w:val="clear" w:color="auto" w:fill="FFFFFF"/>
        </w:rPr>
        <w:t>assess</w:t>
      </w:r>
      <w:r w:rsidR="0050628B" w:rsidRPr="007C3947">
        <w:rPr>
          <w:rFonts w:ascii="Arial" w:hAnsi="Arial" w:cs="Arial"/>
          <w:color w:val="000000"/>
          <w:sz w:val="20"/>
          <w:szCs w:val="20"/>
          <w:shd w:val="clear" w:color="auto" w:fill="FFFFFF"/>
        </w:rPr>
        <w:t xml:space="preserve"> </w:t>
      </w:r>
      <w:r w:rsidR="00CD5E67" w:rsidRPr="007C3947">
        <w:rPr>
          <w:rFonts w:ascii="Arial" w:hAnsi="Arial" w:cs="Arial"/>
          <w:color w:val="000000"/>
          <w:sz w:val="20"/>
          <w:szCs w:val="20"/>
          <w:shd w:val="clear" w:color="auto" w:fill="FFFFFF"/>
        </w:rPr>
        <w:t>association</w:t>
      </w:r>
      <w:r w:rsidR="0050628B">
        <w:rPr>
          <w:rFonts w:ascii="Arial" w:hAnsi="Arial" w:cs="Arial"/>
          <w:color w:val="000000"/>
          <w:sz w:val="20"/>
          <w:szCs w:val="20"/>
          <w:shd w:val="clear" w:color="auto" w:fill="FFFFFF"/>
        </w:rPr>
        <w:t>s</w:t>
      </w:r>
      <w:r w:rsidR="00CD5E67" w:rsidRPr="007C3947">
        <w:rPr>
          <w:rFonts w:ascii="Arial" w:hAnsi="Arial" w:cs="Arial"/>
          <w:color w:val="000000"/>
          <w:sz w:val="20"/>
          <w:szCs w:val="20"/>
          <w:shd w:val="clear" w:color="auto" w:fill="FFFFFF"/>
        </w:rPr>
        <w:t xml:space="preserve"> between the exposure</w:t>
      </w:r>
      <w:r w:rsidR="0050628B">
        <w:rPr>
          <w:rFonts w:ascii="Arial" w:hAnsi="Arial" w:cs="Arial"/>
          <w:color w:val="000000"/>
          <w:sz w:val="20"/>
          <w:szCs w:val="20"/>
          <w:shd w:val="clear" w:color="auto" w:fill="FFFFFF"/>
        </w:rPr>
        <w:t>s</w:t>
      </w:r>
      <w:r w:rsidR="00CD5E67" w:rsidRPr="007C3947">
        <w:rPr>
          <w:rFonts w:ascii="Arial" w:hAnsi="Arial" w:cs="Arial"/>
          <w:color w:val="000000"/>
          <w:sz w:val="20"/>
          <w:szCs w:val="20"/>
          <w:shd w:val="clear" w:color="auto" w:fill="FFFFFF"/>
        </w:rPr>
        <w:t xml:space="preserve"> and the outcomes measured. </w:t>
      </w:r>
      <w:r w:rsidR="00A7544E">
        <w:rPr>
          <w:rFonts w:ascii="Arial" w:hAnsi="Arial" w:cs="Arial"/>
          <w:color w:val="000000"/>
          <w:sz w:val="20"/>
          <w:szCs w:val="20"/>
          <w:shd w:val="clear" w:color="auto" w:fill="FFFFFF"/>
        </w:rPr>
        <w:t>Unlike e</w:t>
      </w:r>
      <w:r w:rsidR="00BB35E2" w:rsidRPr="007C3947">
        <w:rPr>
          <w:rFonts w:ascii="Arial" w:hAnsi="Arial" w:cs="Arial"/>
          <w:color w:val="000000"/>
          <w:sz w:val="20"/>
          <w:szCs w:val="20"/>
          <w:shd w:val="clear" w:color="auto" w:fill="FFFFFF"/>
        </w:rPr>
        <w:t>xperimental study designs</w:t>
      </w:r>
      <w:r w:rsidR="00A7544E">
        <w:rPr>
          <w:rFonts w:ascii="Arial" w:hAnsi="Arial" w:cs="Arial"/>
          <w:color w:val="000000"/>
          <w:sz w:val="20"/>
          <w:szCs w:val="20"/>
          <w:shd w:val="clear" w:color="auto" w:fill="FFFFFF"/>
        </w:rPr>
        <w:t>,</w:t>
      </w:r>
      <w:r w:rsidR="00BB35E2" w:rsidRPr="007C3947">
        <w:rPr>
          <w:rFonts w:ascii="Arial" w:hAnsi="Arial" w:cs="Arial"/>
          <w:color w:val="000000"/>
          <w:sz w:val="20"/>
          <w:szCs w:val="20"/>
          <w:shd w:val="clear" w:color="auto" w:fill="FFFFFF"/>
        </w:rPr>
        <w:t xml:space="preserve"> </w:t>
      </w:r>
      <w:r w:rsidR="00A7544E">
        <w:rPr>
          <w:rFonts w:ascii="Arial" w:hAnsi="Arial" w:cs="Arial"/>
          <w:color w:val="000000"/>
          <w:sz w:val="20"/>
          <w:szCs w:val="20"/>
          <w:shd w:val="clear" w:color="auto" w:fill="FFFFFF"/>
        </w:rPr>
        <w:t>such as randomised</w:t>
      </w:r>
      <w:r w:rsidR="00A7544E" w:rsidRPr="007C3947">
        <w:rPr>
          <w:rFonts w:ascii="Arial" w:hAnsi="Arial" w:cs="Arial"/>
          <w:color w:val="000000"/>
          <w:sz w:val="20"/>
          <w:szCs w:val="20"/>
          <w:shd w:val="clear" w:color="auto" w:fill="FFFFFF"/>
        </w:rPr>
        <w:t xml:space="preserve"> </w:t>
      </w:r>
      <w:r w:rsidR="00BB35E2" w:rsidRPr="007C3947">
        <w:rPr>
          <w:rFonts w:ascii="Arial" w:hAnsi="Arial" w:cs="Arial"/>
          <w:color w:val="000000"/>
          <w:sz w:val="20"/>
          <w:szCs w:val="20"/>
          <w:shd w:val="clear" w:color="auto" w:fill="FFFFFF"/>
        </w:rPr>
        <w:t>c</w:t>
      </w:r>
      <w:r w:rsidR="00A7544E">
        <w:rPr>
          <w:rFonts w:ascii="Arial" w:hAnsi="Arial" w:cs="Arial"/>
          <w:color w:val="000000"/>
          <w:sz w:val="20"/>
          <w:szCs w:val="20"/>
          <w:shd w:val="clear" w:color="auto" w:fill="FFFFFF"/>
        </w:rPr>
        <w:t>ontrolled</w:t>
      </w:r>
      <w:r w:rsidR="00685D67" w:rsidRPr="007C3947">
        <w:rPr>
          <w:rFonts w:ascii="Arial" w:hAnsi="Arial" w:cs="Arial"/>
          <w:color w:val="000000"/>
          <w:sz w:val="20"/>
          <w:szCs w:val="20"/>
          <w:shd w:val="clear" w:color="auto" w:fill="FFFFFF"/>
        </w:rPr>
        <w:t xml:space="preserve"> trials</w:t>
      </w:r>
      <w:r w:rsidR="00A7544E">
        <w:rPr>
          <w:rFonts w:ascii="Arial" w:hAnsi="Arial" w:cs="Arial"/>
          <w:color w:val="000000"/>
          <w:sz w:val="20"/>
          <w:szCs w:val="20"/>
          <w:shd w:val="clear" w:color="auto" w:fill="FFFFFF"/>
        </w:rPr>
        <w:t xml:space="preserve"> where randomisation and blinding are key to internal validity, the investigator cannot control the circumstances or allocation of the exposure </w:t>
      </w:r>
      <w:r w:rsidR="00A7544E" w:rsidRPr="007C3947">
        <w:rPr>
          <w:rFonts w:ascii="Arial" w:hAnsi="Arial" w:cs="Arial"/>
          <w:color w:val="000000"/>
          <w:sz w:val="20"/>
          <w:szCs w:val="20"/>
          <w:shd w:val="clear" w:color="auto" w:fill="FFFFFF"/>
        </w:rPr>
        <w:t>in</w:t>
      </w:r>
      <w:r w:rsidR="00A7544E">
        <w:rPr>
          <w:rFonts w:ascii="Arial" w:hAnsi="Arial" w:cs="Arial"/>
          <w:color w:val="000000"/>
          <w:sz w:val="20"/>
          <w:szCs w:val="20"/>
          <w:shd w:val="clear" w:color="auto" w:fill="FFFFFF"/>
        </w:rPr>
        <w:t xml:space="preserve"> observational studies. Thus</w:t>
      </w:r>
      <w:r w:rsidR="00396B1C">
        <w:rPr>
          <w:rFonts w:ascii="Arial" w:hAnsi="Arial" w:cs="Arial"/>
          <w:color w:val="000000"/>
          <w:sz w:val="20"/>
          <w:szCs w:val="20"/>
          <w:shd w:val="clear" w:color="auto" w:fill="FFFFFF"/>
        </w:rPr>
        <w:t>,</w:t>
      </w:r>
      <w:r w:rsidR="00A7544E">
        <w:rPr>
          <w:rFonts w:ascii="Arial" w:hAnsi="Arial" w:cs="Arial"/>
          <w:color w:val="000000"/>
          <w:sz w:val="20"/>
          <w:szCs w:val="20"/>
          <w:shd w:val="clear" w:color="auto" w:fill="FFFFFF"/>
        </w:rPr>
        <w:t xml:space="preserve"> observational studies must rely on robust and careful design, selection of appropriate study subjects to minimise bias and optimise internal validity. </w:t>
      </w:r>
      <w:r w:rsidR="008C08E5">
        <w:rPr>
          <w:rFonts w:ascii="Arial" w:hAnsi="Arial" w:cs="Arial"/>
          <w:color w:val="000000"/>
          <w:sz w:val="20"/>
          <w:szCs w:val="20"/>
          <w:shd w:val="clear" w:color="auto" w:fill="FFFFFF"/>
        </w:rPr>
        <w:t>This article focus</w:t>
      </w:r>
      <w:r w:rsidR="00A7544E">
        <w:rPr>
          <w:rFonts w:ascii="Arial" w:hAnsi="Arial" w:cs="Arial"/>
          <w:color w:val="000000"/>
          <w:sz w:val="20"/>
          <w:szCs w:val="20"/>
          <w:shd w:val="clear" w:color="auto" w:fill="FFFFFF"/>
        </w:rPr>
        <w:t>es</w:t>
      </w:r>
      <w:r w:rsidR="008C08E5">
        <w:rPr>
          <w:rFonts w:ascii="Arial" w:hAnsi="Arial" w:cs="Arial"/>
          <w:color w:val="000000"/>
          <w:sz w:val="20"/>
          <w:szCs w:val="20"/>
          <w:shd w:val="clear" w:color="auto" w:fill="FFFFFF"/>
        </w:rPr>
        <w:t xml:space="preserve"> on observational study designs and will not discuss experimental study designs further. </w:t>
      </w:r>
      <w:r w:rsidR="00A915F9" w:rsidRPr="007C3947">
        <w:rPr>
          <w:rFonts w:ascii="Arial" w:hAnsi="Arial" w:cs="Arial"/>
          <w:color w:val="000000"/>
          <w:sz w:val="20"/>
          <w:szCs w:val="20"/>
          <w:shd w:val="clear" w:color="auto" w:fill="FFFFFF"/>
        </w:rPr>
        <w:t xml:space="preserve">The Oxford Centre for Evidence-Based Medicine has set out hierarchy of evidence based on the study </w:t>
      </w:r>
      <w:r w:rsidR="00A915F9" w:rsidRPr="007C3947">
        <w:rPr>
          <w:rFonts w:ascii="Arial" w:hAnsi="Arial" w:cs="Arial"/>
          <w:color w:val="000000"/>
          <w:sz w:val="20"/>
          <w:szCs w:val="20"/>
          <w:shd w:val="clear" w:color="auto" w:fill="FFFFFF"/>
        </w:rPr>
        <w:lastRenderedPageBreak/>
        <w:t>design.</w:t>
      </w:r>
      <w:r w:rsidR="00AB6999">
        <w:rPr>
          <w:rFonts w:ascii="Arial" w:hAnsi="Arial" w:cs="Arial"/>
          <w:color w:val="000000"/>
          <w:sz w:val="20"/>
          <w:szCs w:val="20"/>
          <w:shd w:val="clear" w:color="auto" w:fill="FFFFFF"/>
          <w:vertAlign w:val="superscript"/>
        </w:rPr>
        <w:t>2</w:t>
      </w:r>
      <w:r w:rsidR="00A915F9" w:rsidRPr="007C3947">
        <w:rPr>
          <w:rFonts w:ascii="Arial" w:hAnsi="Arial" w:cs="Arial"/>
          <w:color w:val="000000"/>
          <w:sz w:val="20"/>
          <w:szCs w:val="20"/>
          <w:shd w:val="clear" w:color="auto" w:fill="FFFFFF"/>
        </w:rPr>
        <w:t xml:space="preserve"> This allows studies to be graded up or down the level of evidence based on the quality </w:t>
      </w:r>
      <w:r w:rsidR="00A915F9">
        <w:rPr>
          <w:rFonts w:ascii="Arial" w:hAnsi="Arial" w:cs="Arial"/>
          <w:color w:val="000000"/>
          <w:sz w:val="20"/>
          <w:szCs w:val="20"/>
          <w:shd w:val="clear" w:color="auto" w:fill="FFFFFF"/>
        </w:rPr>
        <w:t>and details</w:t>
      </w:r>
      <w:r w:rsidR="00A915F9" w:rsidRPr="007C3947">
        <w:rPr>
          <w:rFonts w:ascii="Arial" w:hAnsi="Arial" w:cs="Arial"/>
          <w:color w:val="000000"/>
          <w:sz w:val="20"/>
          <w:szCs w:val="20"/>
          <w:shd w:val="clear" w:color="auto" w:fill="FFFFFF"/>
        </w:rPr>
        <w:t xml:space="preserve"> of the study</w:t>
      </w:r>
      <w:r w:rsidR="00A915F9">
        <w:rPr>
          <w:rFonts w:ascii="Arial" w:hAnsi="Arial" w:cs="Arial"/>
          <w:color w:val="000000"/>
          <w:sz w:val="20"/>
          <w:szCs w:val="20"/>
          <w:shd w:val="clear" w:color="auto" w:fill="FFFFFF"/>
        </w:rPr>
        <w:t xml:space="preserve"> design. </w:t>
      </w:r>
    </w:p>
    <w:p w14:paraId="750ECD33" w14:textId="35252859" w:rsidR="005359C1" w:rsidRDefault="005359C1" w:rsidP="007C3947">
      <w:pPr>
        <w:pStyle w:val="NormalWeb"/>
        <w:shd w:val="clear" w:color="auto" w:fill="FFFFFF"/>
        <w:spacing w:line="480" w:lineRule="auto"/>
        <w:rPr>
          <w:rFonts w:ascii="Arial" w:hAnsi="Arial" w:cs="Arial"/>
          <w:color w:val="000000"/>
          <w:sz w:val="20"/>
          <w:szCs w:val="20"/>
          <w:shd w:val="clear" w:color="auto" w:fill="FFFFFF"/>
        </w:rPr>
      </w:pPr>
      <w:r w:rsidRPr="007C3947">
        <w:rPr>
          <w:rFonts w:ascii="Arial" w:hAnsi="Arial" w:cs="Arial"/>
          <w:color w:val="000000"/>
          <w:sz w:val="20"/>
          <w:szCs w:val="20"/>
          <w:shd w:val="clear" w:color="auto" w:fill="FFFFFF"/>
        </w:rPr>
        <w:t xml:space="preserve">The choice of study design depends on many considerations including the </w:t>
      </w:r>
      <w:r w:rsidR="007C2A7F" w:rsidRPr="007C3947">
        <w:rPr>
          <w:rFonts w:ascii="Arial" w:hAnsi="Arial" w:cs="Arial"/>
          <w:color w:val="000000"/>
          <w:sz w:val="20"/>
          <w:szCs w:val="20"/>
          <w:shd w:val="clear" w:color="auto" w:fill="FFFFFF"/>
        </w:rPr>
        <w:t xml:space="preserve">purpose of the study, </w:t>
      </w:r>
      <w:r w:rsidR="0008323B">
        <w:rPr>
          <w:rFonts w:ascii="Arial" w:hAnsi="Arial" w:cs="Arial"/>
          <w:color w:val="000000"/>
          <w:sz w:val="20"/>
          <w:szCs w:val="20"/>
          <w:shd w:val="clear" w:color="auto" w:fill="FFFFFF"/>
        </w:rPr>
        <w:t>the objectives/</w:t>
      </w:r>
      <w:r w:rsidRPr="007C3947">
        <w:rPr>
          <w:rFonts w:ascii="Arial" w:hAnsi="Arial" w:cs="Arial"/>
          <w:color w:val="000000"/>
          <w:sz w:val="20"/>
          <w:szCs w:val="20"/>
          <w:shd w:val="clear" w:color="auto" w:fill="FFFFFF"/>
        </w:rPr>
        <w:t>hypothesis, the disease or condition of interest (</w:t>
      </w:r>
      <w:r w:rsidR="005B7C97">
        <w:rPr>
          <w:rFonts w:ascii="Arial" w:hAnsi="Arial" w:cs="Arial"/>
          <w:color w:val="000000"/>
          <w:sz w:val="20"/>
          <w:szCs w:val="20"/>
          <w:shd w:val="clear" w:color="auto" w:fill="FFFFFF"/>
        </w:rPr>
        <w:t xml:space="preserve">is it a </w:t>
      </w:r>
      <w:r w:rsidRPr="007C3947">
        <w:rPr>
          <w:rFonts w:ascii="Arial" w:hAnsi="Arial" w:cs="Arial"/>
          <w:color w:val="000000"/>
          <w:sz w:val="20"/>
          <w:szCs w:val="20"/>
          <w:shd w:val="clear" w:color="auto" w:fill="FFFFFF"/>
        </w:rPr>
        <w:t xml:space="preserve">rare or common disease) and </w:t>
      </w:r>
      <w:r w:rsidR="00C439A3">
        <w:rPr>
          <w:rFonts w:ascii="Arial" w:hAnsi="Arial" w:cs="Arial"/>
          <w:color w:val="000000"/>
          <w:sz w:val="20"/>
          <w:szCs w:val="20"/>
          <w:shd w:val="clear" w:color="auto" w:fill="FFFFFF"/>
        </w:rPr>
        <w:t xml:space="preserve">hypothesised </w:t>
      </w:r>
      <w:r w:rsidR="00C439A3" w:rsidRPr="007C3947">
        <w:rPr>
          <w:rFonts w:ascii="Arial" w:hAnsi="Arial" w:cs="Arial"/>
          <w:color w:val="000000"/>
          <w:sz w:val="20"/>
          <w:szCs w:val="20"/>
          <w:shd w:val="clear" w:color="auto" w:fill="FFFFFF"/>
        </w:rPr>
        <w:t>risk</w:t>
      </w:r>
      <w:r w:rsidRPr="007C3947">
        <w:rPr>
          <w:rFonts w:ascii="Arial" w:hAnsi="Arial" w:cs="Arial"/>
          <w:color w:val="000000"/>
          <w:sz w:val="20"/>
          <w:szCs w:val="20"/>
          <w:shd w:val="clear" w:color="auto" w:fill="FFFFFF"/>
        </w:rPr>
        <w:t xml:space="preserve"> factors or exposures of the disease or condition. Depending on the study design, differing levels of time, investment and resources will be required. </w:t>
      </w:r>
      <w:r w:rsidR="00DB0A92" w:rsidRPr="007C3947">
        <w:rPr>
          <w:rFonts w:ascii="Arial" w:hAnsi="Arial" w:cs="Arial"/>
          <w:color w:val="000000"/>
          <w:sz w:val="20"/>
          <w:szCs w:val="20"/>
          <w:shd w:val="clear" w:color="auto" w:fill="FFFFFF"/>
        </w:rPr>
        <w:t xml:space="preserve">Realistic considerations need to be made towards the likely </w:t>
      </w:r>
      <w:r w:rsidR="005B7C97">
        <w:rPr>
          <w:rFonts w:ascii="Arial" w:hAnsi="Arial" w:cs="Arial"/>
          <w:color w:val="000000"/>
          <w:sz w:val="20"/>
          <w:szCs w:val="20"/>
          <w:shd w:val="clear" w:color="auto" w:fill="FFFFFF"/>
        </w:rPr>
        <w:t xml:space="preserve">patient </w:t>
      </w:r>
      <w:r w:rsidR="00DB0A92" w:rsidRPr="007C3947">
        <w:rPr>
          <w:rFonts w:ascii="Arial" w:hAnsi="Arial" w:cs="Arial"/>
          <w:color w:val="000000"/>
          <w:sz w:val="20"/>
          <w:szCs w:val="20"/>
          <w:shd w:val="clear" w:color="auto" w:fill="FFFFFF"/>
        </w:rPr>
        <w:t xml:space="preserve">compliance and enrolment onto the research project, in conjunction with sample size calculations to determine the number of </w:t>
      </w:r>
      <w:r w:rsidR="0008323B">
        <w:rPr>
          <w:rFonts w:ascii="Arial" w:hAnsi="Arial" w:cs="Arial"/>
          <w:color w:val="000000"/>
          <w:sz w:val="20"/>
          <w:szCs w:val="20"/>
          <w:shd w:val="clear" w:color="auto" w:fill="FFFFFF"/>
        </w:rPr>
        <w:t>individuals</w:t>
      </w:r>
      <w:r w:rsidR="00DB0A92" w:rsidRPr="007C3947">
        <w:rPr>
          <w:rFonts w:ascii="Arial" w:hAnsi="Arial" w:cs="Arial"/>
          <w:color w:val="000000"/>
          <w:sz w:val="20"/>
          <w:szCs w:val="20"/>
          <w:shd w:val="clear" w:color="auto" w:fill="FFFFFF"/>
        </w:rPr>
        <w:t xml:space="preserve"> required to reach an acceptable level of </w:t>
      </w:r>
      <w:r w:rsidR="00A912E4">
        <w:rPr>
          <w:rFonts w:ascii="Arial" w:hAnsi="Arial" w:cs="Arial"/>
          <w:color w:val="000000"/>
          <w:sz w:val="20"/>
          <w:szCs w:val="20"/>
          <w:shd w:val="clear" w:color="auto" w:fill="FFFFFF"/>
        </w:rPr>
        <w:t>power</w:t>
      </w:r>
      <w:r w:rsidR="00DB0A92" w:rsidRPr="007C3947">
        <w:rPr>
          <w:rFonts w:ascii="Arial" w:hAnsi="Arial" w:cs="Arial"/>
          <w:color w:val="000000"/>
          <w:sz w:val="20"/>
          <w:szCs w:val="20"/>
          <w:shd w:val="clear" w:color="auto" w:fill="FFFFFF"/>
        </w:rPr>
        <w:t xml:space="preserve">. Attention to ethical </w:t>
      </w:r>
      <w:r w:rsidR="007C2A7F" w:rsidRPr="007C3947">
        <w:rPr>
          <w:rFonts w:ascii="Arial" w:hAnsi="Arial" w:cs="Arial"/>
          <w:color w:val="000000"/>
          <w:sz w:val="20"/>
          <w:szCs w:val="20"/>
          <w:shd w:val="clear" w:color="auto" w:fill="FFFFFF"/>
        </w:rPr>
        <w:t>research</w:t>
      </w:r>
      <w:r w:rsidR="005B7C97">
        <w:rPr>
          <w:rFonts w:ascii="Arial" w:hAnsi="Arial" w:cs="Arial"/>
          <w:color w:val="000000"/>
          <w:sz w:val="20"/>
          <w:szCs w:val="20"/>
          <w:shd w:val="clear" w:color="auto" w:fill="FFFFFF"/>
        </w:rPr>
        <w:t xml:space="preserve"> conduct</w:t>
      </w:r>
      <w:r w:rsidR="007C2A7F" w:rsidRPr="007C3947">
        <w:rPr>
          <w:rFonts w:ascii="Arial" w:hAnsi="Arial" w:cs="Arial"/>
          <w:color w:val="000000"/>
          <w:sz w:val="20"/>
          <w:szCs w:val="20"/>
          <w:shd w:val="clear" w:color="auto" w:fill="FFFFFF"/>
        </w:rPr>
        <w:t xml:space="preserve"> is a necessity, please refer to Marr (2015) for further information on Ethical Animal Research and </w:t>
      </w:r>
      <w:r w:rsidR="004F5FE6">
        <w:rPr>
          <w:rFonts w:ascii="Arial" w:hAnsi="Arial" w:cs="Arial"/>
          <w:color w:val="000000"/>
          <w:sz w:val="20"/>
          <w:szCs w:val="20"/>
          <w:shd w:val="clear" w:color="auto" w:fill="FFFFFF"/>
        </w:rPr>
        <w:t xml:space="preserve">guidelines for </w:t>
      </w:r>
      <w:r w:rsidR="007C2A7F" w:rsidRPr="007C3947">
        <w:rPr>
          <w:rFonts w:ascii="Arial" w:hAnsi="Arial" w:cs="Arial"/>
          <w:color w:val="000000"/>
          <w:sz w:val="20"/>
          <w:szCs w:val="20"/>
          <w:shd w:val="clear" w:color="auto" w:fill="FFFFFF"/>
        </w:rPr>
        <w:t>when ethical approval is required.</w:t>
      </w:r>
      <w:r w:rsidR="00583D1B">
        <w:rPr>
          <w:rFonts w:ascii="Arial" w:hAnsi="Arial" w:cs="Arial"/>
          <w:color w:val="000000"/>
          <w:sz w:val="20"/>
          <w:szCs w:val="20"/>
          <w:shd w:val="clear" w:color="auto" w:fill="FFFFFF"/>
          <w:vertAlign w:val="superscript"/>
        </w:rPr>
        <w:t>3</w:t>
      </w:r>
      <w:r w:rsidR="007C2A7F" w:rsidRPr="007C3947">
        <w:rPr>
          <w:rFonts w:ascii="Arial" w:hAnsi="Arial" w:cs="Arial"/>
          <w:color w:val="000000"/>
          <w:sz w:val="20"/>
          <w:szCs w:val="20"/>
          <w:shd w:val="clear" w:color="auto" w:fill="FFFFFF"/>
        </w:rPr>
        <w:t xml:space="preserve"> </w:t>
      </w:r>
    </w:p>
    <w:p w14:paraId="134FD1D3" w14:textId="772C3E49" w:rsidR="00717AFE" w:rsidRPr="009054A3" w:rsidRDefault="00600852" w:rsidP="00717AFE">
      <w:pPr>
        <w:pStyle w:val="NormalWeb"/>
        <w:shd w:val="clear" w:color="auto" w:fill="FFFFFF"/>
        <w:spacing w:line="480" w:lineRule="auto"/>
        <w:contextualSpacing/>
        <w:rPr>
          <w:rFonts w:ascii="Arial" w:hAnsi="Arial" w:cs="Arial"/>
          <w:b/>
          <w:bCs/>
          <w:color w:val="000000"/>
          <w:sz w:val="20"/>
          <w:szCs w:val="20"/>
          <w:shd w:val="clear" w:color="auto" w:fill="FFFFFF"/>
        </w:rPr>
      </w:pPr>
      <w:r>
        <w:rPr>
          <w:rFonts w:ascii="Arial" w:hAnsi="Arial" w:cs="Arial"/>
          <w:b/>
          <w:color w:val="000000"/>
          <w:sz w:val="20"/>
          <w:szCs w:val="20"/>
          <w:shd w:val="clear" w:color="auto" w:fill="FFFFFF"/>
        </w:rPr>
        <w:t xml:space="preserve">2 </w:t>
      </w:r>
      <w:r w:rsidRPr="001922E6">
        <w:rPr>
          <w:rFonts w:ascii="Arial" w:hAnsi="Arial" w:cs="Arial"/>
          <w:b/>
          <w:color w:val="000000"/>
          <w:sz w:val="20"/>
          <w:szCs w:val="20"/>
          <w:shd w:val="clear" w:color="auto" w:fill="FFFFFF"/>
        </w:rPr>
        <w:t>|</w:t>
      </w:r>
      <w:r>
        <w:rPr>
          <w:rFonts w:ascii="Arial" w:hAnsi="Arial" w:cs="Arial"/>
          <w:b/>
          <w:color w:val="000000"/>
          <w:sz w:val="20"/>
          <w:szCs w:val="20"/>
          <w:shd w:val="clear" w:color="auto" w:fill="FFFFFF"/>
        </w:rPr>
        <w:t xml:space="preserve"> </w:t>
      </w:r>
      <w:r w:rsidR="00990785" w:rsidRPr="009054A3">
        <w:rPr>
          <w:rFonts w:ascii="Arial" w:hAnsi="Arial" w:cs="Arial"/>
          <w:b/>
          <w:bCs/>
          <w:color w:val="000000"/>
          <w:sz w:val="20"/>
          <w:szCs w:val="20"/>
          <w:shd w:val="clear" w:color="auto" w:fill="FFFFFF"/>
        </w:rPr>
        <w:t xml:space="preserve">HOW TO IMPROVE YOUR OBSERVATIONAL STUDY? </w:t>
      </w:r>
    </w:p>
    <w:p w14:paraId="1E712E37" w14:textId="56916AFE" w:rsidR="00190CC8" w:rsidRPr="009054A3" w:rsidRDefault="00190CC8" w:rsidP="00717AFE">
      <w:pPr>
        <w:pStyle w:val="NormalWeb"/>
        <w:shd w:val="clear" w:color="auto" w:fill="FFFFFF"/>
        <w:spacing w:line="480" w:lineRule="auto"/>
        <w:contextualSpacing/>
        <w:rPr>
          <w:rFonts w:ascii="Arial" w:hAnsi="Arial" w:cs="Arial"/>
          <w:color w:val="000000"/>
          <w:sz w:val="20"/>
          <w:szCs w:val="20"/>
          <w:shd w:val="clear" w:color="auto" w:fill="FFFFFF"/>
        </w:rPr>
      </w:pPr>
      <w:r w:rsidRPr="009054A3">
        <w:rPr>
          <w:rFonts w:ascii="Arial" w:hAnsi="Arial" w:cs="Arial"/>
          <w:color w:val="000000"/>
          <w:sz w:val="20"/>
          <w:szCs w:val="20"/>
          <w:shd w:val="clear" w:color="auto" w:fill="FFFFFF"/>
        </w:rPr>
        <w:t xml:space="preserve">Common pitfalls for observational research include </w:t>
      </w:r>
      <w:r w:rsidR="006E2415" w:rsidRPr="009054A3">
        <w:rPr>
          <w:rFonts w:ascii="Arial" w:hAnsi="Arial" w:cs="Arial"/>
          <w:color w:val="000000"/>
          <w:sz w:val="20"/>
          <w:szCs w:val="20"/>
          <w:shd w:val="clear" w:color="auto" w:fill="FFFFFF"/>
        </w:rPr>
        <w:t xml:space="preserve">inadequate </w:t>
      </w:r>
      <w:r w:rsidRPr="009054A3">
        <w:rPr>
          <w:rFonts w:ascii="Arial" w:hAnsi="Arial" w:cs="Arial"/>
          <w:color w:val="000000"/>
          <w:sz w:val="20"/>
          <w:szCs w:val="20"/>
          <w:shd w:val="clear" w:color="auto" w:fill="FFFFFF"/>
        </w:rPr>
        <w:t xml:space="preserve">considerations for the study validity, </w:t>
      </w:r>
      <w:r w:rsidR="006E2415" w:rsidRPr="009054A3">
        <w:rPr>
          <w:rFonts w:ascii="Arial" w:hAnsi="Arial" w:cs="Arial"/>
          <w:color w:val="000000"/>
          <w:sz w:val="20"/>
          <w:szCs w:val="20"/>
          <w:shd w:val="clear" w:color="auto" w:fill="FFFFFF"/>
        </w:rPr>
        <w:t xml:space="preserve">imprecise or incorrect </w:t>
      </w:r>
      <w:r w:rsidRPr="009054A3">
        <w:rPr>
          <w:rFonts w:ascii="Arial" w:hAnsi="Arial" w:cs="Arial"/>
          <w:color w:val="000000"/>
          <w:sz w:val="20"/>
          <w:szCs w:val="20"/>
          <w:shd w:val="clear" w:color="auto" w:fill="FFFFFF"/>
        </w:rPr>
        <w:t xml:space="preserve">case definition and </w:t>
      </w:r>
      <w:r w:rsidR="006E2415" w:rsidRPr="009054A3">
        <w:rPr>
          <w:rFonts w:ascii="Arial" w:hAnsi="Arial" w:cs="Arial"/>
          <w:color w:val="000000"/>
          <w:sz w:val="20"/>
          <w:szCs w:val="20"/>
          <w:shd w:val="clear" w:color="auto" w:fill="FFFFFF"/>
        </w:rPr>
        <w:t xml:space="preserve">inadequate </w:t>
      </w:r>
      <w:r w:rsidRPr="009054A3">
        <w:rPr>
          <w:rFonts w:ascii="Arial" w:hAnsi="Arial" w:cs="Arial"/>
          <w:color w:val="000000"/>
          <w:sz w:val="20"/>
          <w:szCs w:val="20"/>
          <w:shd w:val="clear" w:color="auto" w:fill="FFFFFF"/>
        </w:rPr>
        <w:t>recruitment</w:t>
      </w:r>
      <w:r w:rsidR="00C92859" w:rsidRPr="009054A3">
        <w:rPr>
          <w:rFonts w:ascii="Arial" w:hAnsi="Arial" w:cs="Arial"/>
          <w:color w:val="000000"/>
          <w:sz w:val="20"/>
          <w:szCs w:val="20"/>
          <w:shd w:val="clear" w:color="auto" w:fill="FFFFFF"/>
        </w:rPr>
        <w:t>. Furthermore</w:t>
      </w:r>
      <w:r w:rsidR="00142C55" w:rsidRPr="009054A3">
        <w:rPr>
          <w:rFonts w:ascii="Arial" w:hAnsi="Arial" w:cs="Arial"/>
          <w:color w:val="000000"/>
          <w:sz w:val="20"/>
          <w:szCs w:val="20"/>
          <w:shd w:val="clear" w:color="auto" w:fill="FFFFFF"/>
        </w:rPr>
        <w:t>,</w:t>
      </w:r>
      <w:r w:rsidRPr="009054A3">
        <w:rPr>
          <w:rFonts w:ascii="Arial" w:hAnsi="Arial" w:cs="Arial"/>
          <w:color w:val="000000"/>
          <w:sz w:val="20"/>
          <w:szCs w:val="20"/>
          <w:shd w:val="clear" w:color="auto" w:fill="FFFFFF"/>
        </w:rPr>
        <w:t xml:space="preserve"> </w:t>
      </w:r>
      <w:r w:rsidR="006E2415" w:rsidRPr="009054A3">
        <w:rPr>
          <w:rFonts w:ascii="Arial" w:hAnsi="Arial" w:cs="Arial"/>
          <w:color w:val="000000"/>
          <w:sz w:val="20"/>
          <w:szCs w:val="20"/>
          <w:shd w:val="clear" w:color="auto" w:fill="FFFFFF"/>
        </w:rPr>
        <w:t>in</w:t>
      </w:r>
      <w:r w:rsidRPr="009054A3">
        <w:rPr>
          <w:rFonts w:ascii="Arial" w:hAnsi="Arial" w:cs="Arial"/>
          <w:color w:val="000000"/>
          <w:sz w:val="20"/>
          <w:szCs w:val="20"/>
          <w:shd w:val="clear" w:color="auto" w:fill="FFFFFF"/>
        </w:rPr>
        <w:t>adequate reporting</w:t>
      </w:r>
      <w:r w:rsidR="00C92859" w:rsidRPr="009054A3">
        <w:rPr>
          <w:rFonts w:ascii="Arial" w:hAnsi="Arial" w:cs="Arial"/>
          <w:color w:val="000000"/>
          <w:sz w:val="20"/>
          <w:szCs w:val="20"/>
          <w:shd w:val="clear" w:color="auto" w:fill="FFFFFF"/>
        </w:rPr>
        <w:t xml:space="preserve"> often </w:t>
      </w:r>
      <w:r w:rsidR="006E2415" w:rsidRPr="009054A3">
        <w:rPr>
          <w:rFonts w:ascii="Arial" w:hAnsi="Arial" w:cs="Arial"/>
          <w:color w:val="000000"/>
          <w:sz w:val="20"/>
          <w:szCs w:val="20"/>
          <w:shd w:val="clear" w:color="auto" w:fill="FFFFFF"/>
        </w:rPr>
        <w:t>lead</w:t>
      </w:r>
      <w:r w:rsidR="00C92859" w:rsidRPr="009054A3">
        <w:rPr>
          <w:rFonts w:ascii="Arial" w:hAnsi="Arial" w:cs="Arial"/>
          <w:color w:val="000000"/>
          <w:sz w:val="20"/>
          <w:szCs w:val="20"/>
          <w:shd w:val="clear" w:color="auto" w:fill="FFFFFF"/>
        </w:rPr>
        <w:t>s</w:t>
      </w:r>
      <w:r w:rsidR="006E2415" w:rsidRPr="009054A3">
        <w:rPr>
          <w:rFonts w:ascii="Arial" w:hAnsi="Arial" w:cs="Arial"/>
          <w:color w:val="000000"/>
          <w:sz w:val="20"/>
          <w:szCs w:val="20"/>
          <w:shd w:val="clear" w:color="auto" w:fill="FFFFFF"/>
        </w:rPr>
        <w:t xml:space="preserve"> to a lack of </w:t>
      </w:r>
      <w:r w:rsidRPr="009054A3">
        <w:rPr>
          <w:rFonts w:ascii="Arial" w:hAnsi="Arial" w:cs="Arial"/>
          <w:color w:val="000000"/>
          <w:sz w:val="20"/>
          <w:szCs w:val="20"/>
          <w:shd w:val="clear" w:color="auto" w:fill="FFFFFF"/>
        </w:rPr>
        <w:t xml:space="preserve">transparency of the research undertaken. </w:t>
      </w:r>
    </w:p>
    <w:p w14:paraId="06409C93" w14:textId="77777777" w:rsidR="00667EC5" w:rsidRDefault="00667EC5" w:rsidP="007C3947">
      <w:pPr>
        <w:pStyle w:val="NormalWeb"/>
        <w:shd w:val="clear" w:color="auto" w:fill="FFFFFF"/>
        <w:spacing w:line="480" w:lineRule="auto"/>
        <w:contextualSpacing/>
        <w:rPr>
          <w:rFonts w:ascii="Arial" w:hAnsi="Arial" w:cs="Arial"/>
          <w:b/>
          <w:color w:val="000000"/>
          <w:sz w:val="20"/>
          <w:szCs w:val="20"/>
          <w:shd w:val="clear" w:color="auto" w:fill="FFFFFF"/>
        </w:rPr>
      </w:pPr>
    </w:p>
    <w:p w14:paraId="291558EE" w14:textId="4328909D" w:rsidR="007201E0" w:rsidRDefault="007201E0" w:rsidP="007C3947">
      <w:pPr>
        <w:pStyle w:val="NormalWeb"/>
        <w:shd w:val="clear" w:color="auto" w:fill="FFFFFF"/>
        <w:spacing w:line="480" w:lineRule="auto"/>
        <w:contextualSpacing/>
        <w:rPr>
          <w:rFonts w:ascii="Arial" w:hAnsi="Arial" w:cs="Arial"/>
          <w:b/>
          <w:bCs/>
          <w:iCs/>
          <w:sz w:val="20"/>
          <w:szCs w:val="20"/>
        </w:rPr>
      </w:pPr>
      <w:r>
        <w:rPr>
          <w:rFonts w:ascii="Arial" w:hAnsi="Arial" w:cs="Arial"/>
          <w:b/>
          <w:color w:val="000000"/>
          <w:sz w:val="20"/>
          <w:szCs w:val="20"/>
          <w:shd w:val="clear" w:color="auto" w:fill="FFFFFF"/>
        </w:rPr>
        <w:t xml:space="preserve">2.1 </w:t>
      </w:r>
      <w:r w:rsidRPr="001922E6">
        <w:rPr>
          <w:rFonts w:ascii="Arial" w:hAnsi="Arial" w:cs="Arial"/>
          <w:b/>
          <w:color w:val="000000"/>
          <w:sz w:val="20"/>
          <w:szCs w:val="20"/>
          <w:shd w:val="clear" w:color="auto" w:fill="FFFFFF"/>
        </w:rPr>
        <w:t>|</w:t>
      </w:r>
      <w:r>
        <w:rPr>
          <w:rFonts w:ascii="Arial" w:hAnsi="Arial" w:cs="Arial"/>
          <w:b/>
          <w:color w:val="000000"/>
          <w:sz w:val="20"/>
          <w:szCs w:val="20"/>
          <w:shd w:val="clear" w:color="auto" w:fill="FFFFFF"/>
        </w:rPr>
        <w:t xml:space="preserve"> </w:t>
      </w:r>
      <w:r w:rsidR="00717AFE" w:rsidRPr="009054A3">
        <w:rPr>
          <w:rFonts w:ascii="Arial" w:hAnsi="Arial" w:cs="Arial"/>
          <w:b/>
          <w:bCs/>
          <w:iCs/>
          <w:sz w:val="20"/>
          <w:szCs w:val="20"/>
        </w:rPr>
        <w:t>S</w:t>
      </w:r>
      <w:r w:rsidR="007A2048" w:rsidRPr="009054A3">
        <w:rPr>
          <w:rFonts w:ascii="Arial" w:hAnsi="Arial" w:cs="Arial"/>
          <w:b/>
          <w:bCs/>
          <w:iCs/>
          <w:sz w:val="20"/>
          <w:szCs w:val="20"/>
        </w:rPr>
        <w:t xml:space="preserve">tudy </w:t>
      </w:r>
      <w:r w:rsidR="00396B1C" w:rsidRPr="009054A3">
        <w:rPr>
          <w:rFonts w:ascii="Arial" w:hAnsi="Arial" w:cs="Arial"/>
          <w:b/>
          <w:bCs/>
          <w:iCs/>
          <w:sz w:val="20"/>
          <w:szCs w:val="20"/>
        </w:rPr>
        <w:t>validity</w:t>
      </w:r>
      <w:r w:rsidR="00717AFE" w:rsidRPr="009054A3">
        <w:rPr>
          <w:rFonts w:ascii="Arial" w:hAnsi="Arial" w:cs="Arial"/>
          <w:b/>
          <w:bCs/>
          <w:iCs/>
          <w:sz w:val="20"/>
          <w:szCs w:val="20"/>
        </w:rPr>
        <w:t xml:space="preserve"> </w:t>
      </w:r>
    </w:p>
    <w:p w14:paraId="40618844" w14:textId="055F037C" w:rsidR="00396B1C" w:rsidRPr="009054A3" w:rsidRDefault="00717AFE" w:rsidP="007C3947">
      <w:pPr>
        <w:pStyle w:val="NormalWeb"/>
        <w:shd w:val="clear" w:color="auto" w:fill="FFFFFF"/>
        <w:spacing w:line="480" w:lineRule="auto"/>
        <w:contextualSpacing/>
        <w:rPr>
          <w:rFonts w:ascii="Arial" w:hAnsi="Arial" w:cs="Arial"/>
          <w:b/>
          <w:bCs/>
          <w:iCs/>
          <w:sz w:val="20"/>
          <w:szCs w:val="20"/>
        </w:rPr>
      </w:pPr>
      <w:r w:rsidRPr="009054A3">
        <w:rPr>
          <w:rFonts w:ascii="Arial" w:hAnsi="Arial" w:cs="Arial"/>
          <w:iCs/>
          <w:sz w:val="20"/>
          <w:szCs w:val="20"/>
        </w:rPr>
        <w:t>Considerations should be made for both the internal and external study valid</w:t>
      </w:r>
      <w:r w:rsidR="00562C9C" w:rsidRPr="009054A3">
        <w:rPr>
          <w:rFonts w:ascii="Arial" w:hAnsi="Arial" w:cs="Arial"/>
          <w:iCs/>
          <w:sz w:val="20"/>
          <w:szCs w:val="20"/>
        </w:rPr>
        <w:t>ity</w:t>
      </w:r>
      <w:r w:rsidR="000025BE" w:rsidRPr="009054A3">
        <w:rPr>
          <w:rFonts w:ascii="Arial" w:hAnsi="Arial" w:cs="Arial"/>
          <w:iCs/>
          <w:sz w:val="20"/>
          <w:szCs w:val="20"/>
        </w:rPr>
        <w:t>, h</w:t>
      </w:r>
      <w:r w:rsidRPr="009054A3">
        <w:rPr>
          <w:rFonts w:ascii="Arial" w:hAnsi="Arial" w:cs="Arial"/>
          <w:iCs/>
          <w:sz w:val="20"/>
          <w:szCs w:val="20"/>
        </w:rPr>
        <w:t>owever, th</w:t>
      </w:r>
      <w:r w:rsidR="000025BE" w:rsidRPr="009054A3">
        <w:rPr>
          <w:rFonts w:ascii="Arial" w:hAnsi="Arial" w:cs="Arial"/>
          <w:iCs/>
          <w:sz w:val="20"/>
          <w:szCs w:val="20"/>
        </w:rPr>
        <w:t>e difference between the two</w:t>
      </w:r>
      <w:r w:rsidRPr="009054A3">
        <w:rPr>
          <w:rFonts w:ascii="Arial" w:hAnsi="Arial" w:cs="Arial"/>
          <w:iCs/>
          <w:sz w:val="20"/>
          <w:szCs w:val="20"/>
        </w:rPr>
        <w:t xml:space="preserve"> </w:t>
      </w:r>
      <w:r w:rsidR="00562C9C" w:rsidRPr="009054A3">
        <w:rPr>
          <w:rFonts w:ascii="Arial" w:hAnsi="Arial" w:cs="Arial"/>
          <w:iCs/>
          <w:sz w:val="20"/>
          <w:szCs w:val="20"/>
        </w:rPr>
        <w:t xml:space="preserve">may be </w:t>
      </w:r>
      <w:r w:rsidR="000025BE" w:rsidRPr="009054A3">
        <w:rPr>
          <w:rFonts w:ascii="Arial" w:hAnsi="Arial" w:cs="Arial"/>
          <w:iCs/>
          <w:sz w:val="20"/>
          <w:szCs w:val="20"/>
        </w:rPr>
        <w:t xml:space="preserve">misunderstood. </w:t>
      </w:r>
      <w:r w:rsidRPr="009054A3">
        <w:rPr>
          <w:rFonts w:ascii="Arial" w:hAnsi="Arial" w:cs="Arial"/>
          <w:iCs/>
          <w:sz w:val="20"/>
          <w:szCs w:val="20"/>
        </w:rPr>
        <w:t>I</w:t>
      </w:r>
      <w:r w:rsidR="00396B1C" w:rsidRPr="009054A3">
        <w:rPr>
          <w:rFonts w:ascii="Arial" w:hAnsi="Arial" w:cs="Arial"/>
          <w:iCs/>
          <w:sz w:val="20"/>
          <w:szCs w:val="20"/>
        </w:rPr>
        <w:t>nternal validity reflects when the study results provide unbiased information about the animals included in the study.</w:t>
      </w:r>
      <w:r w:rsidR="00A31754">
        <w:rPr>
          <w:rFonts w:ascii="Arial" w:hAnsi="Arial" w:cs="Arial"/>
          <w:iCs/>
          <w:sz w:val="20"/>
          <w:szCs w:val="20"/>
          <w:vertAlign w:val="superscript"/>
        </w:rPr>
        <w:t>4</w:t>
      </w:r>
      <w:r w:rsidR="00396B1C" w:rsidRPr="009054A3">
        <w:rPr>
          <w:rFonts w:ascii="Arial" w:hAnsi="Arial" w:cs="Arial"/>
          <w:iCs/>
          <w:sz w:val="20"/>
          <w:szCs w:val="20"/>
        </w:rPr>
        <w:t xml:space="preserve"> Many considerations of study design are focused on</w:t>
      </w:r>
      <w:r w:rsidR="00562C9C" w:rsidRPr="009054A3">
        <w:rPr>
          <w:rFonts w:ascii="Arial" w:hAnsi="Arial" w:cs="Arial"/>
          <w:iCs/>
          <w:sz w:val="20"/>
          <w:szCs w:val="20"/>
        </w:rPr>
        <w:t xml:space="preserve"> minimising bias and</w:t>
      </w:r>
      <w:r w:rsidR="00396B1C" w:rsidRPr="009054A3">
        <w:rPr>
          <w:rFonts w:ascii="Arial" w:hAnsi="Arial" w:cs="Arial"/>
          <w:iCs/>
          <w:sz w:val="20"/>
          <w:szCs w:val="20"/>
        </w:rPr>
        <w:t xml:space="preserve"> maximising internal validity.  External validity is the ability to extrapolate from the results in the study to the wider population. For example, results from a study on</w:t>
      </w:r>
      <w:r w:rsidR="00562C9C" w:rsidRPr="009054A3">
        <w:rPr>
          <w:rFonts w:ascii="Arial" w:hAnsi="Arial" w:cs="Arial"/>
          <w:iCs/>
          <w:sz w:val="20"/>
          <w:szCs w:val="20"/>
        </w:rPr>
        <w:t xml:space="preserve"> </w:t>
      </w:r>
      <w:r w:rsidR="00F818BE" w:rsidRPr="009054A3">
        <w:rPr>
          <w:rFonts w:ascii="Arial" w:hAnsi="Arial" w:cs="Arial"/>
          <w:iCs/>
          <w:sz w:val="20"/>
          <w:szCs w:val="20"/>
        </w:rPr>
        <w:t>2-year-old</w:t>
      </w:r>
      <w:r w:rsidR="00562C9C" w:rsidRPr="009054A3">
        <w:rPr>
          <w:rFonts w:ascii="Arial" w:hAnsi="Arial" w:cs="Arial"/>
          <w:iCs/>
          <w:sz w:val="20"/>
          <w:szCs w:val="20"/>
        </w:rPr>
        <w:t xml:space="preserve"> </w:t>
      </w:r>
      <w:r w:rsidR="00396B1C" w:rsidRPr="009054A3">
        <w:rPr>
          <w:rFonts w:ascii="Arial" w:hAnsi="Arial" w:cs="Arial"/>
          <w:iCs/>
          <w:sz w:val="20"/>
          <w:szCs w:val="20"/>
        </w:rPr>
        <w:t>Thoroughbred horses may not be generalisable to the UK pony population or vice versa. There are often tensions between maximising both internal validity and external validity, but internal validity should be prioritised as biased (or incorrect results) are not of value to any population.</w:t>
      </w:r>
    </w:p>
    <w:p w14:paraId="57BC92CE" w14:textId="77777777" w:rsidR="00667EC5" w:rsidRDefault="00667EC5" w:rsidP="00717AFE">
      <w:pPr>
        <w:pStyle w:val="NormalWeb"/>
        <w:shd w:val="clear" w:color="auto" w:fill="FFFFFF"/>
        <w:spacing w:line="480" w:lineRule="auto"/>
        <w:contextualSpacing/>
        <w:rPr>
          <w:rFonts w:ascii="Arial" w:hAnsi="Arial" w:cs="Arial"/>
          <w:b/>
          <w:color w:val="000000"/>
          <w:sz w:val="20"/>
          <w:szCs w:val="20"/>
          <w:shd w:val="clear" w:color="auto" w:fill="FFFFFF"/>
        </w:rPr>
      </w:pPr>
    </w:p>
    <w:p w14:paraId="26191F75" w14:textId="456F3E79" w:rsidR="007201E0" w:rsidRDefault="007201E0" w:rsidP="00717AFE">
      <w:pPr>
        <w:pStyle w:val="NormalWeb"/>
        <w:shd w:val="clear" w:color="auto" w:fill="FFFFFF"/>
        <w:spacing w:line="480" w:lineRule="auto"/>
        <w:contextualSpacing/>
        <w:rPr>
          <w:rFonts w:ascii="Arial" w:hAnsi="Arial" w:cs="Arial"/>
          <w:b/>
          <w:bCs/>
          <w:color w:val="000000"/>
          <w:sz w:val="20"/>
          <w:szCs w:val="20"/>
          <w:shd w:val="clear" w:color="auto" w:fill="FFFFFF"/>
        </w:rPr>
      </w:pPr>
      <w:r>
        <w:rPr>
          <w:rFonts w:ascii="Arial" w:hAnsi="Arial" w:cs="Arial"/>
          <w:b/>
          <w:color w:val="000000"/>
          <w:sz w:val="20"/>
          <w:szCs w:val="20"/>
          <w:shd w:val="clear" w:color="auto" w:fill="FFFFFF"/>
        </w:rPr>
        <w:t xml:space="preserve">2.2 </w:t>
      </w:r>
      <w:r w:rsidRPr="001922E6">
        <w:rPr>
          <w:rFonts w:ascii="Arial" w:hAnsi="Arial" w:cs="Arial"/>
          <w:b/>
          <w:color w:val="000000"/>
          <w:sz w:val="20"/>
          <w:szCs w:val="20"/>
          <w:shd w:val="clear" w:color="auto" w:fill="FFFFFF"/>
        </w:rPr>
        <w:t>|</w:t>
      </w:r>
      <w:r>
        <w:rPr>
          <w:rFonts w:ascii="Arial" w:hAnsi="Arial" w:cs="Arial"/>
          <w:b/>
          <w:color w:val="000000"/>
          <w:sz w:val="20"/>
          <w:szCs w:val="20"/>
          <w:shd w:val="clear" w:color="auto" w:fill="FFFFFF"/>
        </w:rPr>
        <w:t xml:space="preserve"> </w:t>
      </w:r>
      <w:r w:rsidR="00970A74" w:rsidRPr="009054A3">
        <w:rPr>
          <w:rFonts w:ascii="Arial" w:hAnsi="Arial" w:cs="Arial"/>
          <w:b/>
          <w:bCs/>
          <w:color w:val="000000"/>
          <w:sz w:val="20"/>
          <w:szCs w:val="20"/>
          <w:shd w:val="clear" w:color="auto" w:fill="FFFFFF"/>
        </w:rPr>
        <w:t>Case definitions</w:t>
      </w:r>
      <w:r w:rsidR="00667EC5">
        <w:rPr>
          <w:rFonts w:ascii="Arial" w:hAnsi="Arial" w:cs="Arial"/>
          <w:b/>
          <w:bCs/>
          <w:color w:val="000000"/>
          <w:sz w:val="20"/>
          <w:szCs w:val="20"/>
          <w:shd w:val="clear" w:color="auto" w:fill="FFFFFF"/>
        </w:rPr>
        <w:t xml:space="preserve"> </w:t>
      </w:r>
    </w:p>
    <w:p w14:paraId="311A604C" w14:textId="53FCD8E1" w:rsidR="00717AFE" w:rsidRPr="009054A3" w:rsidRDefault="00071DF8" w:rsidP="00717AFE">
      <w:pPr>
        <w:pStyle w:val="NormalWeb"/>
        <w:shd w:val="clear" w:color="auto" w:fill="FFFFFF"/>
        <w:spacing w:line="480" w:lineRule="auto"/>
        <w:contextualSpacing/>
        <w:rPr>
          <w:rFonts w:ascii="Arial" w:hAnsi="Arial" w:cs="Arial"/>
          <w:color w:val="000000"/>
          <w:sz w:val="20"/>
          <w:szCs w:val="20"/>
          <w:shd w:val="clear" w:color="auto" w:fill="FFFFFF"/>
        </w:rPr>
      </w:pPr>
      <w:r w:rsidRPr="009054A3">
        <w:rPr>
          <w:rFonts w:ascii="Arial" w:hAnsi="Arial" w:cs="Arial"/>
          <w:color w:val="000000"/>
          <w:sz w:val="20"/>
          <w:szCs w:val="20"/>
          <w:shd w:val="clear" w:color="auto" w:fill="FFFFFF"/>
        </w:rPr>
        <w:t>Accurate, explicit and complete c</w:t>
      </w:r>
      <w:r w:rsidR="007C2A7F" w:rsidRPr="009054A3">
        <w:rPr>
          <w:rFonts w:ascii="Arial" w:hAnsi="Arial" w:cs="Arial"/>
          <w:color w:val="000000"/>
          <w:sz w:val="20"/>
          <w:szCs w:val="20"/>
          <w:shd w:val="clear" w:color="auto" w:fill="FFFFFF"/>
        </w:rPr>
        <w:t>ase definitions and well-defined outcomes</w:t>
      </w:r>
      <w:r w:rsidR="00B976AA" w:rsidRPr="009054A3">
        <w:rPr>
          <w:rFonts w:ascii="Arial" w:hAnsi="Arial" w:cs="Arial"/>
          <w:color w:val="000000"/>
          <w:sz w:val="20"/>
          <w:szCs w:val="20"/>
          <w:shd w:val="clear" w:color="auto" w:fill="FFFFFF"/>
        </w:rPr>
        <w:t xml:space="preserve"> need to be determined at the earliest stages of </w:t>
      </w:r>
      <w:r w:rsidRPr="009054A3">
        <w:rPr>
          <w:rFonts w:ascii="Arial" w:hAnsi="Arial" w:cs="Arial"/>
          <w:color w:val="000000"/>
          <w:sz w:val="20"/>
          <w:szCs w:val="20"/>
          <w:shd w:val="clear" w:color="auto" w:fill="FFFFFF"/>
        </w:rPr>
        <w:t xml:space="preserve">any </w:t>
      </w:r>
      <w:r w:rsidR="00B976AA" w:rsidRPr="009054A3">
        <w:rPr>
          <w:rFonts w:ascii="Arial" w:hAnsi="Arial" w:cs="Arial"/>
          <w:color w:val="000000"/>
          <w:sz w:val="20"/>
          <w:szCs w:val="20"/>
          <w:shd w:val="clear" w:color="auto" w:fill="FFFFFF"/>
        </w:rPr>
        <w:t>design</w:t>
      </w:r>
      <w:r w:rsidR="00330F8D" w:rsidRPr="009054A3">
        <w:rPr>
          <w:rFonts w:ascii="Arial" w:hAnsi="Arial" w:cs="Arial"/>
          <w:color w:val="000000"/>
          <w:sz w:val="20"/>
          <w:szCs w:val="20"/>
          <w:shd w:val="clear" w:color="auto" w:fill="FFFFFF"/>
        </w:rPr>
        <w:t xml:space="preserve"> along with clear policies on inclusion and exclusion of individuals or </w:t>
      </w:r>
      <w:r w:rsidR="00330F8D" w:rsidRPr="009054A3">
        <w:rPr>
          <w:rFonts w:ascii="Arial" w:hAnsi="Arial" w:cs="Arial"/>
          <w:color w:val="000000"/>
          <w:sz w:val="20"/>
          <w:szCs w:val="20"/>
          <w:shd w:val="clear" w:color="auto" w:fill="FFFFFF"/>
        </w:rPr>
        <w:lastRenderedPageBreak/>
        <w:t>cases</w:t>
      </w:r>
      <w:r w:rsidR="007C2A7F" w:rsidRPr="009054A3">
        <w:rPr>
          <w:rFonts w:ascii="Arial" w:hAnsi="Arial" w:cs="Arial"/>
          <w:color w:val="000000"/>
          <w:sz w:val="20"/>
          <w:szCs w:val="20"/>
          <w:shd w:val="clear" w:color="auto" w:fill="FFFFFF"/>
        </w:rPr>
        <w:t xml:space="preserve">. </w:t>
      </w:r>
      <w:r w:rsidR="00B976AA" w:rsidRPr="009054A3">
        <w:rPr>
          <w:rFonts w:ascii="Arial" w:hAnsi="Arial" w:cs="Arial"/>
          <w:color w:val="000000"/>
          <w:sz w:val="20"/>
          <w:szCs w:val="20"/>
          <w:shd w:val="clear" w:color="auto" w:fill="FFFFFF"/>
        </w:rPr>
        <w:t>This may be easier to achieve for objective</w:t>
      </w:r>
      <w:r w:rsidR="00DD479D" w:rsidRPr="009054A3">
        <w:rPr>
          <w:rFonts w:ascii="Arial" w:hAnsi="Arial" w:cs="Arial"/>
          <w:color w:val="000000"/>
          <w:sz w:val="20"/>
          <w:szCs w:val="20"/>
          <w:shd w:val="clear" w:color="auto" w:fill="FFFFFF"/>
        </w:rPr>
        <w:t xml:space="preserve"> </w:t>
      </w:r>
      <w:r w:rsidR="00B976AA" w:rsidRPr="009054A3">
        <w:rPr>
          <w:rFonts w:ascii="Arial" w:hAnsi="Arial" w:cs="Arial"/>
          <w:color w:val="000000"/>
          <w:sz w:val="20"/>
          <w:szCs w:val="20"/>
          <w:shd w:val="clear" w:color="auto" w:fill="FFFFFF"/>
        </w:rPr>
        <w:t>classification</w:t>
      </w:r>
      <w:r w:rsidR="00AC4D39" w:rsidRPr="009054A3">
        <w:rPr>
          <w:rFonts w:ascii="Arial" w:hAnsi="Arial" w:cs="Arial"/>
          <w:color w:val="000000"/>
          <w:sz w:val="20"/>
          <w:szCs w:val="20"/>
          <w:shd w:val="clear" w:color="auto" w:fill="FFFFFF"/>
        </w:rPr>
        <w:t>s</w:t>
      </w:r>
      <w:r w:rsidR="00B976AA" w:rsidRPr="009054A3">
        <w:rPr>
          <w:rFonts w:ascii="Arial" w:hAnsi="Arial" w:cs="Arial"/>
          <w:color w:val="000000"/>
          <w:sz w:val="20"/>
          <w:szCs w:val="20"/>
          <w:shd w:val="clear" w:color="auto" w:fill="FFFFFF"/>
        </w:rPr>
        <w:t xml:space="preserve"> (clear clinical </w:t>
      </w:r>
      <w:r w:rsidR="00565C93" w:rsidRPr="009054A3">
        <w:rPr>
          <w:rFonts w:ascii="Arial" w:hAnsi="Arial" w:cs="Arial"/>
          <w:color w:val="000000"/>
          <w:sz w:val="20"/>
          <w:szCs w:val="20"/>
          <w:shd w:val="clear" w:color="auto" w:fill="FFFFFF"/>
        </w:rPr>
        <w:t xml:space="preserve">case </w:t>
      </w:r>
      <w:r w:rsidR="00B976AA" w:rsidRPr="009054A3">
        <w:rPr>
          <w:rFonts w:ascii="Arial" w:hAnsi="Arial" w:cs="Arial"/>
          <w:color w:val="000000"/>
          <w:sz w:val="20"/>
          <w:szCs w:val="20"/>
          <w:shd w:val="clear" w:color="auto" w:fill="FFFFFF"/>
        </w:rPr>
        <w:t xml:space="preserve">definition or where there are </w:t>
      </w:r>
      <w:r w:rsidR="00565C93" w:rsidRPr="009054A3">
        <w:rPr>
          <w:rFonts w:ascii="Arial" w:hAnsi="Arial" w:cs="Arial"/>
          <w:color w:val="000000"/>
          <w:sz w:val="20"/>
          <w:szCs w:val="20"/>
          <w:shd w:val="clear" w:color="auto" w:fill="FFFFFF"/>
        </w:rPr>
        <w:t xml:space="preserve">validated, </w:t>
      </w:r>
      <w:r w:rsidR="00B976AA" w:rsidRPr="009054A3">
        <w:rPr>
          <w:rFonts w:ascii="Arial" w:hAnsi="Arial" w:cs="Arial"/>
          <w:color w:val="000000"/>
          <w:sz w:val="20"/>
          <w:szCs w:val="20"/>
          <w:shd w:val="clear" w:color="auto" w:fill="FFFFFF"/>
        </w:rPr>
        <w:t>sensitive/specific diagnostic test</w:t>
      </w:r>
      <w:r w:rsidR="0070197A" w:rsidRPr="009054A3">
        <w:rPr>
          <w:rFonts w:ascii="Arial" w:hAnsi="Arial" w:cs="Arial"/>
          <w:color w:val="000000"/>
          <w:sz w:val="20"/>
          <w:szCs w:val="20"/>
          <w:shd w:val="clear" w:color="auto" w:fill="FFFFFF"/>
        </w:rPr>
        <w:t>s</w:t>
      </w:r>
      <w:r w:rsidR="00565C93" w:rsidRPr="009054A3">
        <w:rPr>
          <w:rFonts w:ascii="Arial" w:hAnsi="Arial" w:cs="Arial"/>
          <w:color w:val="000000"/>
          <w:sz w:val="20"/>
          <w:szCs w:val="20"/>
          <w:shd w:val="clear" w:color="auto" w:fill="FFFFFF"/>
        </w:rPr>
        <w:t xml:space="preserve"> available</w:t>
      </w:r>
      <w:r w:rsidR="00B976AA" w:rsidRPr="009054A3">
        <w:rPr>
          <w:rFonts w:ascii="Arial" w:hAnsi="Arial" w:cs="Arial"/>
          <w:color w:val="000000"/>
          <w:sz w:val="20"/>
          <w:szCs w:val="20"/>
          <w:shd w:val="clear" w:color="auto" w:fill="FFFFFF"/>
        </w:rPr>
        <w:t>) compared to subjective assessment (e.g., pain or lameness assessment</w:t>
      </w:r>
      <w:r w:rsidR="00AC4D39" w:rsidRPr="009054A3">
        <w:rPr>
          <w:rFonts w:ascii="Arial" w:hAnsi="Arial" w:cs="Arial"/>
          <w:color w:val="000000"/>
          <w:sz w:val="20"/>
          <w:szCs w:val="20"/>
          <w:shd w:val="clear" w:color="auto" w:fill="FFFFFF"/>
        </w:rPr>
        <w:t>s) or when defining a cut-off for severe / mild forms of a disease (e.g., osteoarthritis). Any subjective</w:t>
      </w:r>
      <w:r w:rsidR="00B976AA" w:rsidRPr="009054A3">
        <w:rPr>
          <w:rFonts w:ascii="Arial" w:hAnsi="Arial" w:cs="Arial"/>
          <w:color w:val="000000"/>
          <w:sz w:val="20"/>
          <w:szCs w:val="20"/>
          <w:shd w:val="clear" w:color="auto" w:fill="FFFFFF"/>
        </w:rPr>
        <w:t xml:space="preserve"> scoring system should be valid</w:t>
      </w:r>
      <w:r w:rsidR="00AC4D39" w:rsidRPr="009054A3">
        <w:rPr>
          <w:rFonts w:ascii="Arial" w:hAnsi="Arial" w:cs="Arial"/>
          <w:color w:val="000000"/>
          <w:sz w:val="20"/>
          <w:szCs w:val="20"/>
          <w:shd w:val="clear" w:color="auto" w:fill="FFFFFF"/>
        </w:rPr>
        <w:t xml:space="preserve"> (and referenced where possible)</w:t>
      </w:r>
      <w:r w:rsidR="00B976AA" w:rsidRPr="009054A3">
        <w:rPr>
          <w:rFonts w:ascii="Arial" w:hAnsi="Arial" w:cs="Arial"/>
          <w:color w:val="000000"/>
          <w:sz w:val="20"/>
          <w:szCs w:val="20"/>
          <w:shd w:val="clear" w:color="auto" w:fill="FFFFFF"/>
        </w:rPr>
        <w:t xml:space="preserve"> and </w:t>
      </w:r>
      <w:r w:rsidR="001058FB" w:rsidRPr="009054A3">
        <w:rPr>
          <w:rFonts w:ascii="Arial" w:hAnsi="Arial" w:cs="Arial"/>
          <w:color w:val="000000"/>
          <w:sz w:val="20"/>
          <w:szCs w:val="20"/>
          <w:shd w:val="clear" w:color="auto" w:fill="FFFFFF"/>
        </w:rPr>
        <w:t xml:space="preserve">the </w:t>
      </w:r>
      <w:r w:rsidR="00B976AA" w:rsidRPr="009054A3">
        <w:rPr>
          <w:rFonts w:ascii="Arial" w:hAnsi="Arial" w:cs="Arial"/>
          <w:color w:val="000000"/>
          <w:sz w:val="20"/>
          <w:szCs w:val="20"/>
          <w:shd w:val="clear" w:color="auto" w:fill="FFFFFF"/>
        </w:rPr>
        <w:t>assessor</w:t>
      </w:r>
      <w:r w:rsidR="001058FB" w:rsidRPr="009054A3">
        <w:rPr>
          <w:rFonts w:ascii="Arial" w:hAnsi="Arial" w:cs="Arial"/>
          <w:color w:val="000000"/>
          <w:sz w:val="20"/>
          <w:szCs w:val="20"/>
          <w:shd w:val="clear" w:color="auto" w:fill="FFFFFF"/>
        </w:rPr>
        <w:t>s</w:t>
      </w:r>
      <w:r w:rsidR="00B976AA" w:rsidRPr="009054A3">
        <w:rPr>
          <w:rFonts w:ascii="Arial" w:hAnsi="Arial" w:cs="Arial"/>
          <w:color w:val="000000"/>
          <w:sz w:val="20"/>
          <w:szCs w:val="20"/>
          <w:shd w:val="clear" w:color="auto" w:fill="FFFFFF"/>
        </w:rPr>
        <w:t xml:space="preserve"> need careful</w:t>
      </w:r>
      <w:r w:rsidR="00DD479D" w:rsidRPr="009054A3">
        <w:rPr>
          <w:rFonts w:ascii="Arial" w:hAnsi="Arial" w:cs="Arial"/>
          <w:color w:val="000000"/>
          <w:sz w:val="20"/>
          <w:szCs w:val="20"/>
          <w:shd w:val="clear" w:color="auto" w:fill="FFFFFF"/>
        </w:rPr>
        <w:t xml:space="preserve"> consider</w:t>
      </w:r>
      <w:r w:rsidR="00AC4D39" w:rsidRPr="009054A3">
        <w:rPr>
          <w:rFonts w:ascii="Arial" w:hAnsi="Arial" w:cs="Arial"/>
          <w:color w:val="000000"/>
          <w:sz w:val="20"/>
          <w:szCs w:val="20"/>
          <w:shd w:val="clear" w:color="auto" w:fill="FFFFFF"/>
        </w:rPr>
        <w:t>ation</w:t>
      </w:r>
      <w:r w:rsidR="00C439A3" w:rsidRPr="009054A3">
        <w:rPr>
          <w:rFonts w:ascii="Arial" w:hAnsi="Arial" w:cs="Arial"/>
          <w:color w:val="000000"/>
          <w:sz w:val="20"/>
          <w:szCs w:val="20"/>
          <w:shd w:val="clear" w:color="auto" w:fill="FFFFFF"/>
        </w:rPr>
        <w:t>.</w:t>
      </w:r>
      <w:r w:rsidR="00B976AA" w:rsidRPr="009054A3">
        <w:rPr>
          <w:rFonts w:ascii="Arial" w:hAnsi="Arial" w:cs="Arial"/>
          <w:color w:val="000000"/>
          <w:sz w:val="20"/>
          <w:szCs w:val="20"/>
          <w:shd w:val="clear" w:color="auto" w:fill="FFFFFF"/>
        </w:rPr>
        <w:t xml:space="preserve"> To formulate these </w:t>
      </w:r>
      <w:r w:rsidR="00943B8F" w:rsidRPr="009054A3">
        <w:rPr>
          <w:rFonts w:ascii="Arial" w:hAnsi="Arial" w:cs="Arial"/>
          <w:color w:val="000000"/>
          <w:sz w:val="20"/>
          <w:szCs w:val="20"/>
          <w:shd w:val="clear" w:color="auto" w:fill="FFFFFF"/>
        </w:rPr>
        <w:t>case</w:t>
      </w:r>
      <w:r w:rsidR="00AC4D39" w:rsidRPr="009054A3">
        <w:rPr>
          <w:rFonts w:ascii="Arial" w:hAnsi="Arial" w:cs="Arial"/>
          <w:color w:val="000000"/>
          <w:sz w:val="20"/>
          <w:szCs w:val="20"/>
          <w:shd w:val="clear" w:color="auto" w:fill="FFFFFF"/>
        </w:rPr>
        <w:t xml:space="preserve"> or outcome</w:t>
      </w:r>
      <w:r w:rsidR="00943B8F" w:rsidRPr="009054A3">
        <w:rPr>
          <w:rFonts w:ascii="Arial" w:hAnsi="Arial" w:cs="Arial"/>
          <w:color w:val="000000"/>
          <w:sz w:val="20"/>
          <w:szCs w:val="20"/>
          <w:shd w:val="clear" w:color="auto" w:fill="FFFFFF"/>
        </w:rPr>
        <w:t xml:space="preserve"> </w:t>
      </w:r>
      <w:r w:rsidR="00B976AA" w:rsidRPr="009054A3">
        <w:rPr>
          <w:rFonts w:ascii="Arial" w:hAnsi="Arial" w:cs="Arial"/>
          <w:color w:val="000000"/>
          <w:sz w:val="20"/>
          <w:szCs w:val="20"/>
          <w:shd w:val="clear" w:color="auto" w:fill="FFFFFF"/>
        </w:rPr>
        <w:t>definitions guidance should be obtained from previous studies, systematic reviews and expert opinion.</w:t>
      </w:r>
    </w:p>
    <w:p w14:paraId="3E7F5682" w14:textId="77777777" w:rsidR="00667EC5" w:rsidRDefault="00667EC5" w:rsidP="002A244D">
      <w:pPr>
        <w:pStyle w:val="NormalWeb"/>
        <w:shd w:val="clear" w:color="auto" w:fill="FFFFFF"/>
        <w:spacing w:line="480" w:lineRule="auto"/>
        <w:contextualSpacing/>
        <w:rPr>
          <w:rFonts w:ascii="Arial" w:hAnsi="Arial" w:cs="Arial"/>
          <w:b/>
          <w:color w:val="000000"/>
          <w:sz w:val="20"/>
          <w:szCs w:val="20"/>
          <w:shd w:val="clear" w:color="auto" w:fill="FFFFFF"/>
        </w:rPr>
      </w:pPr>
    </w:p>
    <w:p w14:paraId="56E260C8" w14:textId="3FE13A1E" w:rsidR="007201E0" w:rsidRDefault="007201E0" w:rsidP="002A244D">
      <w:pPr>
        <w:pStyle w:val="NormalWeb"/>
        <w:shd w:val="clear" w:color="auto" w:fill="FFFFFF"/>
        <w:spacing w:line="480" w:lineRule="auto"/>
        <w:contextualSpacing/>
        <w:rPr>
          <w:rFonts w:ascii="Arial" w:hAnsi="Arial" w:cs="Arial"/>
          <w:color w:val="111111"/>
          <w:sz w:val="20"/>
          <w:szCs w:val="20"/>
          <w:shd w:val="clear" w:color="auto" w:fill="FFFFFF"/>
        </w:rPr>
      </w:pPr>
      <w:r>
        <w:rPr>
          <w:rFonts w:ascii="Arial" w:hAnsi="Arial" w:cs="Arial"/>
          <w:b/>
          <w:color w:val="000000"/>
          <w:sz w:val="20"/>
          <w:szCs w:val="20"/>
          <w:shd w:val="clear" w:color="auto" w:fill="FFFFFF"/>
        </w:rPr>
        <w:t xml:space="preserve">2.3 </w:t>
      </w:r>
      <w:r w:rsidRPr="001922E6">
        <w:rPr>
          <w:rFonts w:ascii="Arial" w:hAnsi="Arial" w:cs="Arial"/>
          <w:b/>
          <w:color w:val="000000"/>
          <w:sz w:val="20"/>
          <w:szCs w:val="20"/>
          <w:shd w:val="clear" w:color="auto" w:fill="FFFFFF"/>
        </w:rPr>
        <w:t>|</w:t>
      </w:r>
      <w:r>
        <w:rPr>
          <w:rFonts w:ascii="Arial" w:hAnsi="Arial" w:cs="Arial"/>
          <w:b/>
          <w:color w:val="000000"/>
          <w:sz w:val="20"/>
          <w:szCs w:val="20"/>
          <w:shd w:val="clear" w:color="auto" w:fill="FFFFFF"/>
        </w:rPr>
        <w:t xml:space="preserve"> </w:t>
      </w:r>
      <w:r w:rsidR="00717AFE" w:rsidRPr="009054A3">
        <w:rPr>
          <w:rFonts w:ascii="Arial" w:hAnsi="Arial" w:cs="Arial"/>
          <w:b/>
          <w:bCs/>
          <w:color w:val="111111"/>
          <w:sz w:val="20"/>
          <w:szCs w:val="20"/>
          <w:shd w:val="clear" w:color="auto" w:fill="FFFFFF"/>
        </w:rPr>
        <w:t>Reporting</w:t>
      </w:r>
      <w:r w:rsidR="00717AFE" w:rsidRPr="009054A3">
        <w:rPr>
          <w:rFonts w:ascii="Arial" w:hAnsi="Arial" w:cs="Arial"/>
          <w:color w:val="111111"/>
          <w:sz w:val="20"/>
          <w:szCs w:val="20"/>
          <w:shd w:val="clear" w:color="auto" w:fill="FFFFFF"/>
        </w:rPr>
        <w:t xml:space="preserve"> </w:t>
      </w:r>
      <w:r w:rsidR="00667EC5" w:rsidRPr="009054A3">
        <w:rPr>
          <w:rFonts w:ascii="Arial" w:hAnsi="Arial" w:cs="Arial"/>
          <w:b/>
          <w:bCs/>
          <w:color w:val="000000"/>
          <w:sz w:val="20"/>
          <w:szCs w:val="20"/>
          <w:shd w:val="clear" w:color="auto" w:fill="FFFFFF"/>
        </w:rPr>
        <w:t>and flow diagrams</w:t>
      </w:r>
    </w:p>
    <w:p w14:paraId="1B484D87" w14:textId="5C0C3D70" w:rsidR="00FF655A" w:rsidRPr="009054A3" w:rsidRDefault="00717AFE" w:rsidP="002A244D">
      <w:pPr>
        <w:pStyle w:val="NormalWeb"/>
        <w:shd w:val="clear" w:color="auto" w:fill="FFFFFF"/>
        <w:spacing w:line="480" w:lineRule="auto"/>
        <w:contextualSpacing/>
        <w:rPr>
          <w:rFonts w:ascii="Arial" w:hAnsi="Arial" w:cs="Arial"/>
          <w:color w:val="111111"/>
          <w:sz w:val="20"/>
          <w:szCs w:val="20"/>
          <w:shd w:val="clear" w:color="auto" w:fill="FFFFFF"/>
        </w:rPr>
      </w:pPr>
      <w:r w:rsidRPr="009054A3">
        <w:rPr>
          <w:rFonts w:ascii="Arial" w:hAnsi="Arial" w:cs="Arial"/>
          <w:color w:val="111111"/>
          <w:sz w:val="20"/>
          <w:szCs w:val="20"/>
          <w:shd w:val="clear" w:color="auto" w:fill="FFFFFF"/>
        </w:rPr>
        <w:t>Strengthening the Reporting of Observational Studies in Epidemiology</w:t>
      </w:r>
      <w:r w:rsidRPr="009054A3">
        <w:rPr>
          <w:rFonts w:ascii="Arial" w:hAnsi="Arial" w:cs="Arial"/>
          <w:color w:val="000000"/>
          <w:sz w:val="20"/>
          <w:szCs w:val="20"/>
          <w:shd w:val="clear" w:color="auto" w:fill="FFFFFF"/>
        </w:rPr>
        <w:t xml:space="preserve"> (STROBE) is an initiative to increase transparency for observational studies </w:t>
      </w:r>
      <w:r w:rsidR="00566F66" w:rsidRPr="009054A3">
        <w:rPr>
          <w:rFonts w:ascii="Arial" w:hAnsi="Arial" w:cs="Arial"/>
          <w:color w:val="000000"/>
          <w:sz w:val="20"/>
          <w:szCs w:val="20"/>
          <w:shd w:val="clear" w:color="auto" w:fill="FFFFFF"/>
        </w:rPr>
        <w:t>with</w:t>
      </w:r>
      <w:r w:rsidRPr="009054A3">
        <w:rPr>
          <w:rFonts w:ascii="Arial" w:hAnsi="Arial" w:cs="Arial"/>
          <w:color w:val="000000"/>
          <w:sz w:val="20"/>
          <w:szCs w:val="20"/>
          <w:shd w:val="clear" w:color="auto" w:fill="FFFFFF"/>
        </w:rPr>
        <w:t xml:space="preserve"> guidelines </w:t>
      </w:r>
      <w:r w:rsidR="00004839" w:rsidRPr="009054A3">
        <w:rPr>
          <w:rFonts w:ascii="Arial" w:hAnsi="Arial" w:cs="Arial"/>
          <w:color w:val="000000"/>
          <w:sz w:val="20"/>
          <w:szCs w:val="20"/>
          <w:shd w:val="clear" w:color="auto" w:fill="FFFFFF"/>
        </w:rPr>
        <w:t xml:space="preserve">set out </w:t>
      </w:r>
      <w:r w:rsidRPr="009054A3">
        <w:rPr>
          <w:rFonts w:ascii="Arial" w:hAnsi="Arial" w:cs="Arial"/>
          <w:color w:val="000000"/>
          <w:sz w:val="20"/>
          <w:szCs w:val="20"/>
          <w:shd w:val="clear" w:color="auto" w:fill="FFFFFF"/>
        </w:rPr>
        <w:t>on how they should be reported</w:t>
      </w:r>
      <w:r w:rsidRPr="009054A3">
        <w:rPr>
          <w:rFonts w:ascii="Arial" w:hAnsi="Arial" w:cs="Arial"/>
          <w:color w:val="111111"/>
          <w:sz w:val="20"/>
          <w:szCs w:val="20"/>
          <w:shd w:val="clear" w:color="auto" w:fill="FFFFFF"/>
        </w:rPr>
        <w:t>.</w:t>
      </w:r>
      <w:r w:rsidR="00827407">
        <w:rPr>
          <w:rFonts w:ascii="Arial" w:hAnsi="Arial" w:cs="Arial"/>
          <w:color w:val="111111"/>
          <w:sz w:val="20"/>
          <w:szCs w:val="20"/>
          <w:shd w:val="clear" w:color="auto" w:fill="FFFFFF"/>
          <w:vertAlign w:val="superscript"/>
        </w:rPr>
        <w:t>5</w:t>
      </w:r>
      <w:r w:rsidRPr="009054A3">
        <w:rPr>
          <w:rFonts w:ascii="Arial" w:hAnsi="Arial" w:cs="Arial"/>
          <w:color w:val="111111"/>
          <w:sz w:val="20"/>
          <w:szCs w:val="20"/>
          <w:shd w:val="clear" w:color="auto" w:fill="FFFFFF"/>
        </w:rPr>
        <w:t xml:space="preserve"> Checklists can be downloaded on the STROBE website</w:t>
      </w:r>
      <w:r w:rsidR="006C7B31">
        <w:rPr>
          <w:rFonts w:ascii="Arial" w:hAnsi="Arial" w:cs="Arial"/>
          <w:color w:val="111111"/>
          <w:sz w:val="20"/>
          <w:szCs w:val="20"/>
          <w:shd w:val="clear" w:color="auto" w:fill="FFFFFF"/>
          <w:vertAlign w:val="superscript"/>
        </w:rPr>
        <w:t>6</w:t>
      </w:r>
      <w:r w:rsidRPr="009054A3">
        <w:rPr>
          <w:rFonts w:ascii="Arial" w:hAnsi="Arial" w:cs="Arial"/>
          <w:color w:val="111111"/>
          <w:sz w:val="20"/>
          <w:szCs w:val="20"/>
          <w:shd w:val="clear" w:color="auto" w:fill="FFFFFF"/>
        </w:rPr>
        <w:t xml:space="preserve"> and they include information on the material that should be reported in observational studies. This emphasises that inadequate reporting for these studies obstructs the </w:t>
      </w:r>
      <w:r w:rsidR="00223A55" w:rsidRPr="009054A3">
        <w:rPr>
          <w:rFonts w:ascii="Arial" w:hAnsi="Arial" w:cs="Arial"/>
          <w:color w:val="111111"/>
          <w:sz w:val="20"/>
          <w:szCs w:val="20"/>
          <w:shd w:val="clear" w:color="auto" w:fill="FFFFFF"/>
        </w:rPr>
        <w:t>readers’</w:t>
      </w:r>
      <w:r w:rsidRPr="009054A3">
        <w:rPr>
          <w:rFonts w:ascii="Arial" w:hAnsi="Arial" w:cs="Arial"/>
          <w:color w:val="111111"/>
          <w:sz w:val="20"/>
          <w:szCs w:val="20"/>
          <w:shd w:val="clear" w:color="auto" w:fill="FFFFFF"/>
        </w:rPr>
        <w:t xml:space="preserve"> ability to assess the studies strengths and weaknesses.  </w:t>
      </w:r>
      <w:r w:rsidR="00223A55" w:rsidRPr="009054A3">
        <w:rPr>
          <w:rFonts w:ascii="Arial" w:hAnsi="Arial" w:cs="Arial"/>
          <w:color w:val="111111"/>
          <w:sz w:val="20"/>
          <w:szCs w:val="20"/>
          <w:shd w:val="clear" w:color="auto" w:fill="FFFFFF"/>
        </w:rPr>
        <w:t>EVJ encourages authors to adhere to the STROBE research</w:t>
      </w:r>
      <w:r w:rsidR="00223A55" w:rsidRPr="009054A3">
        <w:rPr>
          <w:rFonts w:ascii="Arial" w:hAnsi="Arial" w:cs="Arial"/>
          <w:color w:val="1C1D1E"/>
          <w:sz w:val="20"/>
          <w:szCs w:val="20"/>
          <w:shd w:val="clear" w:color="auto" w:fill="FFFFFF"/>
        </w:rPr>
        <w:t xml:space="preserve"> reporting standards</w:t>
      </w:r>
      <w:r w:rsidR="009922BC" w:rsidRPr="009054A3">
        <w:rPr>
          <w:rFonts w:ascii="Arial" w:hAnsi="Arial" w:cs="Arial"/>
          <w:color w:val="1C1D1E"/>
          <w:sz w:val="20"/>
          <w:szCs w:val="20"/>
          <w:shd w:val="clear" w:color="auto" w:fill="FFFFFF"/>
        </w:rPr>
        <w:t>.</w:t>
      </w:r>
      <w:r w:rsidR="006C7B31">
        <w:rPr>
          <w:rFonts w:ascii="Arial" w:hAnsi="Arial" w:cs="Arial"/>
          <w:color w:val="1C1D1E"/>
          <w:sz w:val="20"/>
          <w:szCs w:val="20"/>
          <w:shd w:val="clear" w:color="auto" w:fill="FFFFFF"/>
          <w:vertAlign w:val="superscript"/>
        </w:rPr>
        <w:t>7,8</w:t>
      </w:r>
      <w:r w:rsidR="009922BC" w:rsidRPr="009054A3">
        <w:rPr>
          <w:rFonts w:ascii="Arial" w:hAnsi="Arial" w:cs="Arial"/>
          <w:color w:val="1C1D1E"/>
          <w:sz w:val="20"/>
          <w:szCs w:val="20"/>
          <w:shd w:val="clear" w:color="auto" w:fill="FFFFFF"/>
        </w:rPr>
        <w:t xml:space="preserve">  </w:t>
      </w:r>
      <w:r w:rsidR="00E658BE">
        <w:rPr>
          <w:rFonts w:ascii="Arial" w:hAnsi="Arial" w:cs="Arial"/>
          <w:color w:val="1C1D1E"/>
          <w:sz w:val="20"/>
          <w:szCs w:val="20"/>
          <w:shd w:val="clear" w:color="auto" w:fill="FFFFFF"/>
        </w:rPr>
        <w:t xml:space="preserve"> </w:t>
      </w:r>
    </w:p>
    <w:p w14:paraId="1D1B3EE1" w14:textId="7809F19F" w:rsidR="00667EC5" w:rsidRPr="009054A3" w:rsidRDefault="00667EC5" w:rsidP="00667EC5">
      <w:pPr>
        <w:pStyle w:val="NormalWeb"/>
        <w:shd w:val="clear" w:color="auto" w:fill="FFFFFF"/>
        <w:spacing w:line="480" w:lineRule="auto"/>
        <w:contextualSpacing/>
        <w:rPr>
          <w:rFonts w:ascii="Arial" w:hAnsi="Arial" w:cs="Arial"/>
          <w:color w:val="000000"/>
          <w:sz w:val="20"/>
          <w:szCs w:val="20"/>
          <w:shd w:val="clear" w:color="auto" w:fill="FFFFFF"/>
        </w:rPr>
      </w:pPr>
      <w:r w:rsidRPr="009054A3">
        <w:rPr>
          <w:rFonts w:ascii="Arial" w:hAnsi="Arial" w:cs="Arial"/>
          <w:color w:val="000000"/>
          <w:sz w:val="20"/>
          <w:szCs w:val="20"/>
          <w:shd w:val="clear" w:color="auto" w:fill="FFFFFF"/>
        </w:rPr>
        <w:t xml:space="preserve">It is becoming common practice and frequently required by journals to provide a flow chart that visually depicts individual or case recruitment.  These can provide a visual guide to the study design and </w:t>
      </w:r>
      <w:r>
        <w:rPr>
          <w:rFonts w:ascii="Arial" w:hAnsi="Arial" w:cs="Arial"/>
          <w:color w:val="000000"/>
          <w:sz w:val="20"/>
          <w:szCs w:val="20"/>
          <w:shd w:val="clear" w:color="auto" w:fill="FFFFFF"/>
        </w:rPr>
        <w:t>animal</w:t>
      </w:r>
      <w:r w:rsidRPr="009054A3">
        <w:rPr>
          <w:rFonts w:ascii="Arial" w:hAnsi="Arial" w:cs="Arial"/>
          <w:color w:val="000000"/>
          <w:sz w:val="20"/>
          <w:szCs w:val="20"/>
          <w:shd w:val="clear" w:color="auto" w:fill="FFFFFF"/>
        </w:rPr>
        <w:t xml:space="preserve"> inclusion and exclusion, and crucially</w:t>
      </w:r>
      <w:r>
        <w:rPr>
          <w:rFonts w:ascii="Arial" w:hAnsi="Arial" w:cs="Arial"/>
          <w:color w:val="000000"/>
          <w:sz w:val="20"/>
          <w:szCs w:val="20"/>
          <w:shd w:val="clear" w:color="auto" w:fill="FFFFFF"/>
        </w:rPr>
        <w:t xml:space="preserve"> report on</w:t>
      </w:r>
      <w:r w:rsidRPr="009054A3">
        <w:rPr>
          <w:rFonts w:ascii="Arial" w:hAnsi="Arial" w:cs="Arial"/>
          <w:color w:val="000000"/>
          <w:sz w:val="20"/>
          <w:szCs w:val="20"/>
          <w:shd w:val="clear" w:color="auto" w:fill="FFFFFF"/>
        </w:rPr>
        <w:t xml:space="preserve"> individuals at each stage of the study e.g., numbers potentially or examined for eligibility, included in the study, completing the follow-up, and finally included in analysis. Reasons for non-participation should be outlined at each stage.</w:t>
      </w:r>
      <w:r>
        <w:rPr>
          <w:rFonts w:ascii="Arial" w:hAnsi="Arial" w:cs="Arial"/>
          <w:color w:val="000000"/>
          <w:sz w:val="20"/>
          <w:szCs w:val="20"/>
          <w:shd w:val="clear" w:color="auto" w:fill="FFFFFF"/>
          <w:vertAlign w:val="superscript"/>
        </w:rPr>
        <w:t>5</w:t>
      </w:r>
      <w:r w:rsidRPr="009054A3">
        <w:rPr>
          <w:rFonts w:ascii="Arial" w:hAnsi="Arial" w:cs="Arial"/>
          <w:color w:val="000000"/>
          <w:sz w:val="20"/>
          <w:szCs w:val="20"/>
          <w:shd w:val="clear" w:color="auto" w:fill="FFFFFF"/>
        </w:rPr>
        <w:t xml:space="preserve"> They are useful for both observational</w:t>
      </w:r>
      <w:r w:rsidR="006C7B31">
        <w:rPr>
          <w:rFonts w:ascii="Arial" w:hAnsi="Arial" w:cs="Arial"/>
          <w:color w:val="000000"/>
          <w:sz w:val="20"/>
          <w:szCs w:val="20"/>
          <w:shd w:val="clear" w:color="auto" w:fill="FFFFFF"/>
          <w:vertAlign w:val="superscript"/>
        </w:rPr>
        <w:t>9-12</w:t>
      </w:r>
      <w:r w:rsidRPr="009054A3">
        <w:rPr>
          <w:rFonts w:ascii="Arial" w:hAnsi="Arial" w:cs="Arial"/>
          <w:color w:val="000000"/>
          <w:sz w:val="20"/>
          <w:szCs w:val="20"/>
          <w:shd w:val="clear" w:color="auto" w:fill="FFFFFF"/>
        </w:rPr>
        <w:t xml:space="preserve"> and experimental studies</w:t>
      </w:r>
      <w:r>
        <w:rPr>
          <w:rFonts w:ascii="Arial" w:hAnsi="Arial" w:cs="Arial"/>
          <w:color w:val="000000"/>
          <w:sz w:val="20"/>
          <w:szCs w:val="20"/>
          <w:shd w:val="clear" w:color="auto" w:fill="FFFFFF"/>
          <w:vertAlign w:val="superscript"/>
        </w:rPr>
        <w:t>1</w:t>
      </w:r>
      <w:r w:rsidR="006C7B31">
        <w:rPr>
          <w:rFonts w:ascii="Arial" w:hAnsi="Arial" w:cs="Arial"/>
          <w:color w:val="000000"/>
          <w:sz w:val="20"/>
          <w:szCs w:val="20"/>
          <w:shd w:val="clear" w:color="auto" w:fill="FFFFFF"/>
          <w:vertAlign w:val="superscript"/>
        </w:rPr>
        <w:t>3</w:t>
      </w:r>
      <w:r w:rsidRPr="009054A3">
        <w:rPr>
          <w:rFonts w:ascii="Arial" w:hAnsi="Arial" w:cs="Arial"/>
          <w:color w:val="000000"/>
          <w:sz w:val="20"/>
          <w:szCs w:val="20"/>
          <w:shd w:val="clear" w:color="auto" w:fill="FFFFFF"/>
        </w:rPr>
        <w:t xml:space="preserve"> and are strongly recommended in reporting of randomised control trials according to the CONSORT</w:t>
      </w:r>
      <w:r>
        <w:rPr>
          <w:rFonts w:ascii="Arial" w:hAnsi="Arial" w:cs="Arial"/>
          <w:color w:val="000000"/>
          <w:sz w:val="20"/>
          <w:szCs w:val="20"/>
          <w:shd w:val="clear" w:color="auto" w:fill="FFFFFF"/>
          <w:vertAlign w:val="superscript"/>
        </w:rPr>
        <w:t>1</w:t>
      </w:r>
      <w:r w:rsidR="006C7B31">
        <w:rPr>
          <w:rFonts w:ascii="Arial" w:hAnsi="Arial" w:cs="Arial"/>
          <w:color w:val="000000"/>
          <w:sz w:val="20"/>
          <w:szCs w:val="20"/>
          <w:shd w:val="clear" w:color="auto" w:fill="FFFFFF"/>
          <w:vertAlign w:val="superscript"/>
        </w:rPr>
        <w:t>4</w:t>
      </w:r>
      <w:r w:rsidRPr="009054A3">
        <w:rPr>
          <w:rFonts w:ascii="Arial" w:hAnsi="Arial" w:cs="Arial"/>
          <w:color w:val="000000"/>
          <w:sz w:val="20"/>
          <w:szCs w:val="20"/>
          <w:shd w:val="clear" w:color="auto" w:fill="FFFFFF"/>
        </w:rPr>
        <w:t xml:space="preserve"> </w:t>
      </w:r>
      <w:r w:rsidRPr="009054A3">
        <w:rPr>
          <w:rFonts w:ascii="Arial" w:hAnsi="Arial" w:cs="Arial"/>
          <w:color w:val="111111"/>
          <w:sz w:val="20"/>
          <w:szCs w:val="20"/>
          <w:shd w:val="clear" w:color="auto" w:fill="FFFFFF"/>
        </w:rPr>
        <w:t>(Consolidated Standards of Reporting Trials) statement</w:t>
      </w:r>
      <w:r w:rsidRPr="009054A3">
        <w:rPr>
          <w:rFonts w:ascii="Arial" w:hAnsi="Arial" w:cs="Arial"/>
          <w:color w:val="000000"/>
          <w:sz w:val="20"/>
          <w:szCs w:val="20"/>
          <w:shd w:val="clear" w:color="auto" w:fill="FFFFFF"/>
        </w:rPr>
        <w:t>. Simple examples of flow diagrams for cross-sectional, case-control and cohort studies are outlined under the relevant headings to give an example of the types of information that may be included in a flow diagram.  More complex flow diagrams may be needed for more complex study designs.</w:t>
      </w:r>
    </w:p>
    <w:p w14:paraId="549C0F73" w14:textId="77777777" w:rsidR="001D4F61" w:rsidRDefault="001D4F61" w:rsidP="002A244D">
      <w:pPr>
        <w:pStyle w:val="NormalWeb"/>
        <w:shd w:val="clear" w:color="auto" w:fill="FFFFFF"/>
        <w:spacing w:line="480" w:lineRule="auto"/>
        <w:contextualSpacing/>
        <w:rPr>
          <w:rFonts w:ascii="Arial" w:hAnsi="Arial" w:cs="Arial"/>
          <w:b/>
          <w:color w:val="000000"/>
          <w:sz w:val="20"/>
          <w:szCs w:val="20"/>
          <w:shd w:val="clear" w:color="auto" w:fill="FFFFFF"/>
        </w:rPr>
      </w:pPr>
    </w:p>
    <w:p w14:paraId="4DD9FC61" w14:textId="719B85E0" w:rsidR="002A244D" w:rsidRDefault="00600852" w:rsidP="002A244D">
      <w:pPr>
        <w:pStyle w:val="NormalWeb"/>
        <w:shd w:val="clear" w:color="auto" w:fill="FFFFFF"/>
        <w:spacing w:line="480" w:lineRule="auto"/>
        <w:contextualSpacing/>
        <w:rPr>
          <w:rFonts w:ascii="Arial" w:hAnsi="Arial" w:cs="Arial"/>
          <w:b/>
          <w:color w:val="000000"/>
          <w:sz w:val="20"/>
          <w:szCs w:val="20"/>
          <w:shd w:val="clear" w:color="auto" w:fill="FFFFFF"/>
        </w:rPr>
      </w:pPr>
      <w:r>
        <w:rPr>
          <w:rFonts w:ascii="Arial" w:hAnsi="Arial" w:cs="Arial"/>
          <w:b/>
          <w:color w:val="000000"/>
          <w:sz w:val="20"/>
          <w:szCs w:val="20"/>
          <w:shd w:val="clear" w:color="auto" w:fill="FFFFFF"/>
        </w:rPr>
        <w:t>3</w:t>
      </w:r>
      <w:r w:rsidRPr="001922E6">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 </w:t>
      </w:r>
      <w:r w:rsidR="00990785" w:rsidRPr="007C3947">
        <w:rPr>
          <w:rFonts w:ascii="Arial" w:hAnsi="Arial" w:cs="Arial"/>
          <w:b/>
          <w:color w:val="000000"/>
          <w:sz w:val="20"/>
          <w:szCs w:val="20"/>
          <w:shd w:val="clear" w:color="auto" w:fill="FFFFFF"/>
        </w:rPr>
        <w:t xml:space="preserve">OBSERVATIONAL STUDY DESIGNS </w:t>
      </w:r>
    </w:p>
    <w:p w14:paraId="1DACEA77" w14:textId="0C5C9C05" w:rsidR="002A244D" w:rsidRPr="00990785" w:rsidRDefault="00600852" w:rsidP="002A244D">
      <w:pPr>
        <w:pStyle w:val="NormalWeb"/>
        <w:shd w:val="clear" w:color="auto" w:fill="FFFFFF"/>
        <w:spacing w:line="480" w:lineRule="auto"/>
        <w:contextualSpacing/>
        <w:rPr>
          <w:rFonts w:ascii="Arial" w:hAnsi="Arial" w:cs="Arial"/>
          <w:b/>
          <w:color w:val="000000"/>
          <w:sz w:val="20"/>
          <w:szCs w:val="20"/>
          <w:shd w:val="clear" w:color="auto" w:fill="FFFFFF"/>
        </w:rPr>
      </w:pPr>
      <w:r>
        <w:rPr>
          <w:rFonts w:ascii="Arial" w:hAnsi="Arial" w:cs="Arial"/>
          <w:b/>
          <w:color w:val="000000"/>
          <w:sz w:val="20"/>
          <w:szCs w:val="20"/>
          <w:shd w:val="clear" w:color="auto" w:fill="FFFFFF"/>
        </w:rPr>
        <w:t>3.</w:t>
      </w:r>
      <w:r w:rsidRPr="001922E6">
        <w:rPr>
          <w:rFonts w:ascii="Arial" w:hAnsi="Arial" w:cs="Arial"/>
          <w:b/>
          <w:color w:val="000000"/>
          <w:sz w:val="20"/>
          <w:szCs w:val="20"/>
          <w:shd w:val="clear" w:color="auto" w:fill="FFFFFF"/>
        </w:rPr>
        <w:t>1 |</w:t>
      </w:r>
      <w:r>
        <w:rPr>
          <w:rFonts w:ascii="Arial" w:hAnsi="Arial" w:cs="Arial"/>
          <w:b/>
          <w:color w:val="000000"/>
          <w:sz w:val="20"/>
          <w:szCs w:val="20"/>
          <w:shd w:val="clear" w:color="auto" w:fill="FFFFFF"/>
        </w:rPr>
        <w:t xml:space="preserve"> </w:t>
      </w:r>
      <w:r w:rsidR="00F21966" w:rsidRPr="00990785">
        <w:rPr>
          <w:rFonts w:ascii="Arial" w:hAnsi="Arial" w:cs="Arial"/>
          <w:b/>
          <w:color w:val="000000"/>
          <w:sz w:val="20"/>
          <w:szCs w:val="20"/>
          <w:shd w:val="clear" w:color="auto" w:fill="FFFFFF"/>
        </w:rPr>
        <w:t xml:space="preserve">Case reports and case series </w:t>
      </w:r>
    </w:p>
    <w:p w14:paraId="69612C96" w14:textId="28E73084" w:rsidR="002A244D" w:rsidRDefault="00F71E28" w:rsidP="002A244D">
      <w:pPr>
        <w:pStyle w:val="NormalWeb"/>
        <w:shd w:val="clear" w:color="auto" w:fill="FFFFFF"/>
        <w:spacing w:line="480" w:lineRule="auto"/>
        <w:contextualSpacing/>
        <w:rPr>
          <w:rFonts w:ascii="Arial" w:hAnsi="Arial" w:cs="Arial"/>
          <w:color w:val="000000"/>
          <w:sz w:val="20"/>
          <w:szCs w:val="20"/>
          <w:shd w:val="clear" w:color="auto" w:fill="FFFFFF"/>
        </w:rPr>
      </w:pPr>
      <w:r w:rsidRPr="007C3947">
        <w:rPr>
          <w:rFonts w:ascii="Arial" w:hAnsi="Arial" w:cs="Arial"/>
          <w:color w:val="000000"/>
          <w:sz w:val="20"/>
          <w:szCs w:val="20"/>
          <w:shd w:val="clear" w:color="auto" w:fill="FFFFFF"/>
        </w:rPr>
        <w:lastRenderedPageBreak/>
        <w:t xml:space="preserve">A </w:t>
      </w:r>
      <w:r w:rsidR="003417C5" w:rsidRPr="007C3947">
        <w:rPr>
          <w:rFonts w:ascii="Arial" w:hAnsi="Arial" w:cs="Arial"/>
          <w:color w:val="000000"/>
          <w:sz w:val="20"/>
          <w:szCs w:val="20"/>
          <w:shd w:val="clear" w:color="auto" w:fill="FFFFFF"/>
        </w:rPr>
        <w:t xml:space="preserve">case </w:t>
      </w:r>
      <w:r w:rsidRPr="007C3947">
        <w:rPr>
          <w:rFonts w:ascii="Arial" w:hAnsi="Arial" w:cs="Arial"/>
          <w:color w:val="000000"/>
          <w:sz w:val="20"/>
          <w:szCs w:val="20"/>
          <w:shd w:val="clear" w:color="auto" w:fill="FFFFFF"/>
        </w:rPr>
        <w:t>report describe</w:t>
      </w:r>
      <w:r w:rsidR="003417C5" w:rsidRPr="007C3947">
        <w:rPr>
          <w:rFonts w:ascii="Arial" w:hAnsi="Arial" w:cs="Arial"/>
          <w:color w:val="000000"/>
          <w:sz w:val="20"/>
          <w:szCs w:val="20"/>
          <w:shd w:val="clear" w:color="auto" w:fill="FFFFFF"/>
        </w:rPr>
        <w:t>s a</w:t>
      </w:r>
      <w:r w:rsidRPr="007C3947">
        <w:rPr>
          <w:rFonts w:ascii="Arial" w:hAnsi="Arial" w:cs="Arial"/>
          <w:color w:val="000000"/>
          <w:sz w:val="20"/>
          <w:szCs w:val="20"/>
          <w:shd w:val="clear" w:color="auto" w:fill="FFFFFF"/>
        </w:rPr>
        <w:t xml:space="preserve"> </w:t>
      </w:r>
      <w:r w:rsidR="007B1814" w:rsidRPr="007C3947">
        <w:rPr>
          <w:rFonts w:ascii="Arial" w:hAnsi="Arial" w:cs="Arial"/>
          <w:color w:val="000000"/>
          <w:sz w:val="20"/>
          <w:szCs w:val="20"/>
          <w:shd w:val="clear" w:color="auto" w:fill="FFFFFF"/>
        </w:rPr>
        <w:t>single c</w:t>
      </w:r>
      <w:r w:rsidR="002D422F" w:rsidRPr="007C3947">
        <w:rPr>
          <w:rFonts w:ascii="Arial" w:hAnsi="Arial" w:cs="Arial"/>
          <w:color w:val="000000"/>
          <w:sz w:val="20"/>
          <w:szCs w:val="20"/>
          <w:shd w:val="clear" w:color="auto" w:fill="FFFFFF"/>
        </w:rPr>
        <w:t>ase,</w:t>
      </w:r>
      <w:r w:rsidR="006A2FAA" w:rsidRPr="007C3947">
        <w:rPr>
          <w:rFonts w:ascii="Arial" w:hAnsi="Arial" w:cs="Arial"/>
          <w:color w:val="000000"/>
          <w:sz w:val="20"/>
          <w:szCs w:val="20"/>
          <w:shd w:val="clear" w:color="auto" w:fill="FFFFFF"/>
        </w:rPr>
        <w:t xml:space="preserve"> </w:t>
      </w:r>
      <w:r w:rsidR="002D422F" w:rsidRPr="007C3947">
        <w:rPr>
          <w:rFonts w:ascii="Arial" w:hAnsi="Arial" w:cs="Arial"/>
          <w:color w:val="000000"/>
          <w:sz w:val="20"/>
          <w:szCs w:val="20"/>
          <w:shd w:val="clear" w:color="auto" w:fill="FFFFFF"/>
        </w:rPr>
        <w:t>and case series are a description of a number</w:t>
      </w:r>
      <w:r w:rsidR="00D90F42">
        <w:rPr>
          <w:rFonts w:ascii="Arial" w:hAnsi="Arial" w:cs="Arial"/>
          <w:color w:val="000000"/>
          <w:sz w:val="20"/>
          <w:szCs w:val="20"/>
          <w:shd w:val="clear" w:color="auto" w:fill="FFFFFF"/>
        </w:rPr>
        <w:t xml:space="preserve"> (often a small number but can be large for example a whole register) </w:t>
      </w:r>
      <w:r w:rsidR="002D422F" w:rsidRPr="007C3947">
        <w:rPr>
          <w:rFonts w:ascii="Arial" w:hAnsi="Arial" w:cs="Arial"/>
          <w:color w:val="000000"/>
          <w:sz w:val="20"/>
          <w:szCs w:val="20"/>
          <w:shd w:val="clear" w:color="auto" w:fill="FFFFFF"/>
        </w:rPr>
        <w:t>of</w:t>
      </w:r>
      <w:r w:rsidR="00D20791">
        <w:rPr>
          <w:rFonts w:ascii="Arial" w:hAnsi="Arial" w:cs="Arial"/>
          <w:color w:val="000000"/>
          <w:sz w:val="20"/>
          <w:szCs w:val="20"/>
          <w:shd w:val="clear" w:color="auto" w:fill="FFFFFF"/>
        </w:rPr>
        <w:t xml:space="preserve"> animals</w:t>
      </w:r>
      <w:r w:rsidR="002D422F" w:rsidRPr="007C3947">
        <w:rPr>
          <w:rFonts w:ascii="Arial" w:hAnsi="Arial" w:cs="Arial"/>
          <w:color w:val="000000"/>
          <w:sz w:val="20"/>
          <w:szCs w:val="20"/>
          <w:shd w:val="clear" w:color="auto" w:fill="FFFFFF"/>
        </w:rPr>
        <w:t xml:space="preserve">. The latter are more commonly </w:t>
      </w:r>
      <w:r w:rsidR="00C11310" w:rsidRPr="007C3947">
        <w:rPr>
          <w:rFonts w:ascii="Arial" w:hAnsi="Arial" w:cs="Arial"/>
          <w:color w:val="000000"/>
          <w:sz w:val="20"/>
          <w:szCs w:val="20"/>
          <w:shd w:val="clear" w:color="auto" w:fill="FFFFFF"/>
        </w:rPr>
        <w:t xml:space="preserve">retrospective but </w:t>
      </w:r>
      <w:r w:rsidR="007B1814" w:rsidRPr="007C3947">
        <w:rPr>
          <w:rFonts w:ascii="Arial" w:hAnsi="Arial" w:cs="Arial"/>
          <w:color w:val="000000"/>
          <w:sz w:val="20"/>
          <w:szCs w:val="20"/>
          <w:shd w:val="clear" w:color="auto" w:fill="FFFFFF"/>
        </w:rPr>
        <w:t xml:space="preserve">may be designed </w:t>
      </w:r>
      <w:r w:rsidR="002D422F" w:rsidRPr="007C3947">
        <w:rPr>
          <w:rFonts w:ascii="Arial" w:hAnsi="Arial" w:cs="Arial"/>
          <w:color w:val="000000"/>
          <w:sz w:val="20"/>
          <w:szCs w:val="20"/>
          <w:shd w:val="clear" w:color="auto" w:fill="FFFFFF"/>
        </w:rPr>
        <w:t>prospective</w:t>
      </w:r>
      <w:r w:rsidR="007B1814" w:rsidRPr="007C3947">
        <w:rPr>
          <w:rFonts w:ascii="Arial" w:hAnsi="Arial" w:cs="Arial"/>
          <w:color w:val="000000"/>
          <w:sz w:val="20"/>
          <w:szCs w:val="20"/>
          <w:shd w:val="clear" w:color="auto" w:fill="FFFFFF"/>
        </w:rPr>
        <w:t>ly</w:t>
      </w:r>
      <w:r w:rsidR="002D422F" w:rsidRPr="007C3947">
        <w:rPr>
          <w:rFonts w:ascii="Arial" w:hAnsi="Arial" w:cs="Arial"/>
          <w:color w:val="000000"/>
          <w:sz w:val="20"/>
          <w:szCs w:val="20"/>
          <w:shd w:val="clear" w:color="auto" w:fill="FFFFFF"/>
        </w:rPr>
        <w:t>.</w:t>
      </w:r>
      <w:r w:rsidR="007B1814" w:rsidRPr="007C3947">
        <w:rPr>
          <w:rFonts w:ascii="Arial" w:hAnsi="Arial" w:cs="Arial"/>
          <w:color w:val="000000"/>
          <w:sz w:val="20"/>
          <w:szCs w:val="20"/>
          <w:shd w:val="clear" w:color="auto" w:fill="FFFFFF"/>
        </w:rPr>
        <w:t xml:space="preserve"> </w:t>
      </w:r>
      <w:r w:rsidR="00B976AA" w:rsidRPr="007C3947">
        <w:rPr>
          <w:rFonts w:ascii="Arial" w:hAnsi="Arial" w:cs="Arial"/>
          <w:color w:val="000000"/>
          <w:sz w:val="20"/>
          <w:szCs w:val="20"/>
          <w:shd w:val="clear" w:color="auto" w:fill="FFFFFF"/>
        </w:rPr>
        <w:t xml:space="preserve">They </w:t>
      </w:r>
      <w:r w:rsidR="00CA235C">
        <w:rPr>
          <w:rFonts w:ascii="Arial" w:hAnsi="Arial" w:cs="Arial"/>
          <w:color w:val="000000"/>
          <w:sz w:val="20"/>
          <w:szCs w:val="20"/>
          <w:shd w:val="clear" w:color="auto" w:fill="FFFFFF"/>
        </w:rPr>
        <w:t>provide useful information especially when a condition is not well understood (e.g.</w:t>
      </w:r>
      <w:r w:rsidR="001B0EFF">
        <w:rPr>
          <w:rFonts w:ascii="Arial" w:hAnsi="Arial" w:cs="Arial"/>
          <w:color w:val="000000"/>
          <w:sz w:val="20"/>
          <w:szCs w:val="20"/>
          <w:shd w:val="clear" w:color="auto" w:fill="FFFFFF"/>
        </w:rPr>
        <w:t>,</w:t>
      </w:r>
      <w:r w:rsidR="00CA235C">
        <w:rPr>
          <w:rFonts w:ascii="Arial" w:hAnsi="Arial" w:cs="Arial"/>
          <w:color w:val="000000"/>
          <w:sz w:val="20"/>
          <w:szCs w:val="20"/>
          <w:shd w:val="clear" w:color="auto" w:fill="FFFFFF"/>
        </w:rPr>
        <w:t xml:space="preserve"> </w:t>
      </w:r>
      <w:r w:rsidR="007A2A34" w:rsidRPr="007C3947">
        <w:rPr>
          <w:rFonts w:ascii="Arial" w:hAnsi="Arial" w:cs="Arial"/>
          <w:color w:val="000000"/>
          <w:sz w:val="20"/>
          <w:szCs w:val="20"/>
          <w:shd w:val="clear" w:color="auto" w:fill="FFFFFF"/>
        </w:rPr>
        <w:t>novel cases</w:t>
      </w:r>
      <w:r w:rsidR="007A2A34">
        <w:rPr>
          <w:rFonts w:ascii="Arial" w:hAnsi="Arial" w:cs="Arial"/>
          <w:color w:val="000000"/>
          <w:sz w:val="20"/>
          <w:szCs w:val="20"/>
          <w:shd w:val="clear" w:color="auto" w:fill="FFFFFF"/>
        </w:rPr>
        <w:t xml:space="preserve"> </w:t>
      </w:r>
      <w:r w:rsidR="00CA235C">
        <w:rPr>
          <w:rFonts w:ascii="Arial" w:hAnsi="Arial" w:cs="Arial"/>
          <w:color w:val="000000"/>
          <w:sz w:val="20"/>
          <w:szCs w:val="20"/>
          <w:shd w:val="clear" w:color="auto" w:fill="FFFFFF"/>
        </w:rPr>
        <w:t xml:space="preserve">or </w:t>
      </w:r>
      <w:r w:rsidR="007A2A34">
        <w:rPr>
          <w:rFonts w:ascii="Arial" w:hAnsi="Arial" w:cs="Arial"/>
          <w:color w:val="000000"/>
          <w:sz w:val="20"/>
          <w:szCs w:val="20"/>
          <w:shd w:val="clear" w:color="auto" w:fill="FFFFFF"/>
        </w:rPr>
        <w:t>new</w:t>
      </w:r>
      <w:r w:rsidR="00CA235C">
        <w:rPr>
          <w:rFonts w:ascii="Arial" w:hAnsi="Arial" w:cs="Arial"/>
          <w:color w:val="000000"/>
          <w:sz w:val="20"/>
          <w:szCs w:val="20"/>
          <w:shd w:val="clear" w:color="auto" w:fill="FFFFFF"/>
        </w:rPr>
        <w:t xml:space="preserve"> disease</w:t>
      </w:r>
      <w:r w:rsidR="007A2A34">
        <w:rPr>
          <w:rFonts w:ascii="Arial" w:hAnsi="Arial" w:cs="Arial"/>
          <w:color w:val="000000"/>
          <w:sz w:val="20"/>
          <w:szCs w:val="20"/>
          <w:shd w:val="clear" w:color="auto" w:fill="FFFFFF"/>
        </w:rPr>
        <w:t>s</w:t>
      </w:r>
      <w:r w:rsidR="00CA235C">
        <w:rPr>
          <w:rFonts w:ascii="Arial" w:hAnsi="Arial" w:cs="Arial"/>
          <w:color w:val="000000"/>
          <w:sz w:val="20"/>
          <w:szCs w:val="20"/>
          <w:shd w:val="clear" w:color="auto" w:fill="FFFFFF"/>
        </w:rPr>
        <w:t xml:space="preserve">) and </w:t>
      </w:r>
      <w:r w:rsidR="00B976AA" w:rsidRPr="007C3947">
        <w:rPr>
          <w:rFonts w:ascii="Arial" w:hAnsi="Arial" w:cs="Arial"/>
          <w:color w:val="000000"/>
          <w:sz w:val="20"/>
          <w:szCs w:val="20"/>
          <w:shd w:val="clear" w:color="auto" w:fill="FFFFFF"/>
        </w:rPr>
        <w:t xml:space="preserve">may be useful in the formulation of a hypothesis. </w:t>
      </w:r>
      <w:r w:rsidR="007B1814" w:rsidRPr="007C3947">
        <w:rPr>
          <w:rFonts w:ascii="Arial" w:hAnsi="Arial" w:cs="Arial"/>
          <w:color w:val="000000"/>
          <w:sz w:val="20"/>
          <w:szCs w:val="20"/>
          <w:shd w:val="clear" w:color="auto" w:fill="FFFFFF"/>
        </w:rPr>
        <w:t>However, case series</w:t>
      </w:r>
      <w:r w:rsidR="00C11310" w:rsidRPr="007C3947">
        <w:rPr>
          <w:rFonts w:ascii="Arial" w:hAnsi="Arial" w:cs="Arial"/>
          <w:color w:val="000000"/>
          <w:sz w:val="20"/>
          <w:szCs w:val="20"/>
          <w:shd w:val="clear" w:color="auto" w:fill="FFFFFF"/>
        </w:rPr>
        <w:t xml:space="preserve"> do not </w:t>
      </w:r>
      <w:r w:rsidR="00A630A1">
        <w:rPr>
          <w:rFonts w:ascii="Arial" w:hAnsi="Arial" w:cs="Arial"/>
          <w:color w:val="000000"/>
          <w:sz w:val="20"/>
          <w:szCs w:val="20"/>
          <w:shd w:val="clear" w:color="auto" w:fill="FFFFFF"/>
        </w:rPr>
        <w:t xml:space="preserve">have a comparator </w:t>
      </w:r>
      <w:r w:rsidR="00C11310" w:rsidRPr="007C3947">
        <w:rPr>
          <w:rFonts w:ascii="Arial" w:hAnsi="Arial" w:cs="Arial"/>
          <w:color w:val="000000"/>
          <w:sz w:val="20"/>
          <w:szCs w:val="20"/>
          <w:shd w:val="clear" w:color="auto" w:fill="FFFFFF"/>
        </w:rPr>
        <w:t>groups</w:t>
      </w:r>
      <w:r w:rsidR="00D566E5" w:rsidRPr="007C3947">
        <w:rPr>
          <w:rFonts w:ascii="Arial" w:hAnsi="Arial" w:cs="Arial"/>
          <w:color w:val="000000"/>
          <w:sz w:val="20"/>
          <w:szCs w:val="20"/>
          <w:shd w:val="clear" w:color="auto" w:fill="FFFFFF"/>
        </w:rPr>
        <w:t xml:space="preserve"> </w:t>
      </w:r>
      <w:r w:rsidR="00A630A1">
        <w:rPr>
          <w:rFonts w:ascii="Arial" w:hAnsi="Arial" w:cs="Arial"/>
          <w:color w:val="000000"/>
          <w:sz w:val="20"/>
          <w:szCs w:val="20"/>
          <w:shd w:val="clear" w:color="auto" w:fill="FFFFFF"/>
        </w:rPr>
        <w:t>and hence t</w:t>
      </w:r>
      <w:r w:rsidR="00F945AA" w:rsidRPr="007C3947">
        <w:rPr>
          <w:rFonts w:ascii="Arial" w:hAnsi="Arial" w:cs="Arial"/>
          <w:color w:val="000000"/>
          <w:sz w:val="20"/>
          <w:szCs w:val="20"/>
          <w:shd w:val="clear" w:color="auto" w:fill="FFFFFF"/>
        </w:rPr>
        <w:t>hese types of studies are unable to determine causality nor efficacy of treatment.</w:t>
      </w:r>
      <w:r w:rsidR="009054A3">
        <w:rPr>
          <w:rFonts w:ascii="Arial" w:hAnsi="Arial" w:cs="Arial"/>
          <w:color w:val="000000"/>
          <w:sz w:val="20"/>
          <w:szCs w:val="20"/>
          <w:shd w:val="clear" w:color="auto" w:fill="FFFFFF"/>
        </w:rPr>
        <w:t xml:space="preserve"> </w:t>
      </w:r>
      <w:r w:rsidR="004F085C">
        <w:rPr>
          <w:rFonts w:ascii="Arial" w:hAnsi="Arial" w:cs="Arial"/>
          <w:color w:val="000000"/>
          <w:sz w:val="20"/>
          <w:szCs w:val="20"/>
          <w:shd w:val="clear" w:color="auto" w:fill="FFFFFF"/>
        </w:rPr>
        <w:t xml:space="preserve">The </w:t>
      </w:r>
      <w:r w:rsidR="00F46FA7">
        <w:rPr>
          <w:rFonts w:ascii="Arial" w:hAnsi="Arial" w:cs="Arial"/>
          <w:color w:val="000000"/>
          <w:sz w:val="20"/>
          <w:szCs w:val="20"/>
          <w:shd w:val="clear" w:color="auto" w:fill="FFFFFF"/>
        </w:rPr>
        <w:t xml:space="preserve">priority areas for case reports and series will vary on </w:t>
      </w:r>
      <w:r w:rsidR="004F085C">
        <w:rPr>
          <w:rFonts w:ascii="Arial" w:hAnsi="Arial" w:cs="Arial"/>
          <w:color w:val="000000"/>
          <w:sz w:val="20"/>
          <w:szCs w:val="20"/>
          <w:shd w:val="clear" w:color="auto" w:fill="FFFFFF"/>
        </w:rPr>
        <w:t xml:space="preserve">the journal and </w:t>
      </w:r>
      <w:r w:rsidR="00F46FA7">
        <w:rPr>
          <w:rFonts w:ascii="Arial" w:hAnsi="Arial" w:cs="Arial"/>
          <w:color w:val="000000"/>
          <w:sz w:val="20"/>
          <w:szCs w:val="20"/>
          <w:shd w:val="clear" w:color="auto" w:fill="FFFFFF"/>
        </w:rPr>
        <w:t xml:space="preserve">for many </w:t>
      </w:r>
      <w:r w:rsidR="00AF3693">
        <w:rPr>
          <w:rFonts w:ascii="Arial" w:hAnsi="Arial" w:cs="Arial"/>
          <w:color w:val="000000"/>
          <w:sz w:val="20"/>
          <w:szCs w:val="20"/>
          <w:shd w:val="clear" w:color="auto" w:fill="FFFFFF"/>
        </w:rPr>
        <w:t>journals</w:t>
      </w:r>
      <w:r w:rsidR="00F46FA7">
        <w:rPr>
          <w:rFonts w:ascii="Arial" w:hAnsi="Arial" w:cs="Arial"/>
          <w:color w:val="000000"/>
          <w:sz w:val="20"/>
          <w:szCs w:val="20"/>
          <w:shd w:val="clear" w:color="auto" w:fill="FFFFFF"/>
        </w:rPr>
        <w:t xml:space="preserve"> there </w:t>
      </w:r>
      <w:r w:rsidR="004F085C">
        <w:rPr>
          <w:rFonts w:ascii="Arial" w:hAnsi="Arial" w:cs="Arial"/>
          <w:color w:val="000000"/>
          <w:sz w:val="20"/>
          <w:szCs w:val="20"/>
          <w:shd w:val="clear" w:color="auto" w:fill="FFFFFF"/>
        </w:rPr>
        <w:t xml:space="preserve">may </w:t>
      </w:r>
      <w:r w:rsidR="00F46FA7">
        <w:rPr>
          <w:rFonts w:ascii="Arial" w:hAnsi="Arial" w:cs="Arial"/>
          <w:color w:val="000000"/>
          <w:sz w:val="20"/>
          <w:szCs w:val="20"/>
          <w:shd w:val="clear" w:color="auto" w:fill="FFFFFF"/>
        </w:rPr>
        <w:t xml:space="preserve">be </w:t>
      </w:r>
      <w:r w:rsidR="004F085C">
        <w:rPr>
          <w:rFonts w:ascii="Arial" w:hAnsi="Arial" w:cs="Arial"/>
          <w:color w:val="000000"/>
          <w:sz w:val="20"/>
          <w:szCs w:val="20"/>
          <w:shd w:val="clear" w:color="auto" w:fill="FFFFFF"/>
        </w:rPr>
        <w:t>limited space for inclusion of such studies</w:t>
      </w:r>
      <w:r w:rsidR="004717BE" w:rsidRPr="007C3947">
        <w:rPr>
          <w:rFonts w:ascii="Arial" w:hAnsi="Arial" w:cs="Arial"/>
          <w:color w:val="000000"/>
          <w:sz w:val="20"/>
          <w:szCs w:val="20"/>
          <w:shd w:val="clear" w:color="auto" w:fill="FFFFFF"/>
        </w:rPr>
        <w:t>.</w:t>
      </w:r>
      <w:r w:rsidR="00181518">
        <w:rPr>
          <w:rFonts w:ascii="Arial" w:hAnsi="Arial" w:cs="Arial"/>
          <w:color w:val="000000"/>
          <w:sz w:val="20"/>
          <w:szCs w:val="20"/>
          <w:shd w:val="clear" w:color="auto" w:fill="FFFFFF"/>
          <w:vertAlign w:val="superscript"/>
        </w:rPr>
        <w:t>8</w:t>
      </w:r>
      <w:r w:rsidR="007B122F">
        <w:rPr>
          <w:rFonts w:ascii="Arial" w:hAnsi="Arial" w:cs="Arial"/>
          <w:color w:val="000000"/>
          <w:sz w:val="20"/>
          <w:szCs w:val="20"/>
          <w:shd w:val="clear" w:color="auto" w:fill="FFFFFF"/>
          <w:vertAlign w:val="superscript"/>
        </w:rPr>
        <w:t>,15</w:t>
      </w:r>
      <w:r w:rsidR="004717BE" w:rsidRPr="007C3947">
        <w:rPr>
          <w:rFonts w:ascii="Arial" w:hAnsi="Arial" w:cs="Arial"/>
          <w:color w:val="000000"/>
          <w:sz w:val="20"/>
          <w:szCs w:val="20"/>
          <w:shd w:val="clear" w:color="auto" w:fill="FFFFFF"/>
        </w:rPr>
        <w:t xml:space="preserve">  </w:t>
      </w:r>
    </w:p>
    <w:p w14:paraId="6C428E7D" w14:textId="77777777" w:rsidR="002A244D" w:rsidRDefault="002A244D" w:rsidP="002A244D">
      <w:pPr>
        <w:pStyle w:val="NormalWeb"/>
        <w:shd w:val="clear" w:color="auto" w:fill="FFFFFF"/>
        <w:spacing w:line="480" w:lineRule="auto"/>
        <w:contextualSpacing/>
        <w:rPr>
          <w:rFonts w:ascii="Arial" w:hAnsi="Arial" w:cs="Arial"/>
          <w:color w:val="000000"/>
          <w:sz w:val="20"/>
          <w:szCs w:val="20"/>
          <w:shd w:val="clear" w:color="auto" w:fill="FFFFFF"/>
        </w:rPr>
      </w:pPr>
    </w:p>
    <w:p w14:paraId="31E07959" w14:textId="0524DF9F" w:rsidR="00F833F1" w:rsidRPr="00990785" w:rsidRDefault="00600852" w:rsidP="00F833F1">
      <w:pPr>
        <w:pStyle w:val="NormalWeb"/>
        <w:shd w:val="clear" w:color="auto" w:fill="FFFFFF"/>
        <w:spacing w:line="480" w:lineRule="auto"/>
        <w:contextualSpacing/>
        <w:rPr>
          <w:rFonts w:ascii="Arial" w:hAnsi="Arial" w:cs="Arial"/>
          <w:b/>
          <w:color w:val="000000"/>
          <w:sz w:val="20"/>
          <w:szCs w:val="20"/>
          <w:shd w:val="clear" w:color="auto" w:fill="FFFFFF"/>
        </w:rPr>
      </w:pPr>
      <w:r>
        <w:rPr>
          <w:rFonts w:ascii="Arial" w:hAnsi="Arial" w:cs="Arial"/>
          <w:b/>
          <w:color w:val="000000"/>
          <w:sz w:val="20"/>
          <w:szCs w:val="20"/>
          <w:shd w:val="clear" w:color="auto" w:fill="FFFFFF"/>
        </w:rPr>
        <w:t>3.2</w:t>
      </w:r>
      <w:r w:rsidRPr="001922E6">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 </w:t>
      </w:r>
      <w:r w:rsidR="00D510A3" w:rsidRPr="00990785">
        <w:rPr>
          <w:rFonts w:ascii="Arial" w:hAnsi="Arial" w:cs="Arial"/>
          <w:b/>
          <w:color w:val="000000"/>
          <w:sz w:val="20"/>
          <w:szCs w:val="20"/>
          <w:shd w:val="clear" w:color="auto" w:fill="FFFFFF"/>
        </w:rPr>
        <w:t>Cross-sectional study</w:t>
      </w:r>
    </w:p>
    <w:p w14:paraId="7D909565" w14:textId="0F6070F5" w:rsidR="00D510A3" w:rsidRPr="00F833F1" w:rsidRDefault="00D510A3" w:rsidP="00F833F1">
      <w:pPr>
        <w:pStyle w:val="NormalWeb"/>
        <w:shd w:val="clear" w:color="auto" w:fill="FFFFFF"/>
        <w:spacing w:line="480" w:lineRule="auto"/>
        <w:contextualSpacing/>
        <w:rPr>
          <w:rFonts w:ascii="Arial" w:hAnsi="Arial" w:cs="Arial"/>
          <w:color w:val="000000"/>
          <w:sz w:val="20"/>
          <w:szCs w:val="20"/>
          <w:shd w:val="clear" w:color="auto" w:fill="FFFFFF"/>
        </w:rPr>
      </w:pPr>
      <w:r w:rsidRPr="007C3947">
        <w:rPr>
          <w:rFonts w:ascii="Arial" w:hAnsi="Arial" w:cs="Arial"/>
          <w:color w:val="202124"/>
          <w:sz w:val="20"/>
          <w:szCs w:val="20"/>
        </w:rPr>
        <w:t>Cross-sectional studies</w:t>
      </w:r>
      <w:r w:rsidRPr="007C3947">
        <w:rPr>
          <w:rFonts w:ascii="Arial" w:hAnsi="Arial" w:cs="Arial"/>
          <w:color w:val="202124"/>
          <w:sz w:val="20"/>
          <w:szCs w:val="20"/>
          <w:shd w:val="clear" w:color="auto" w:fill="FFFFFF"/>
        </w:rPr>
        <w:t> are frequently used to determine prevalence of disease or condition and may establish an association between an expos</w:t>
      </w:r>
      <w:r w:rsidR="007A2A34">
        <w:rPr>
          <w:rFonts w:ascii="Arial" w:hAnsi="Arial" w:cs="Arial"/>
          <w:color w:val="202124"/>
          <w:sz w:val="20"/>
          <w:szCs w:val="20"/>
          <w:shd w:val="clear" w:color="auto" w:fill="FFFFFF"/>
        </w:rPr>
        <w:t>ure</w:t>
      </w:r>
      <w:r w:rsidRPr="007C3947">
        <w:rPr>
          <w:rFonts w:ascii="Arial" w:hAnsi="Arial" w:cs="Arial"/>
          <w:color w:val="202124"/>
          <w:sz w:val="20"/>
          <w:szCs w:val="20"/>
          <w:shd w:val="clear" w:color="auto" w:fill="FFFFFF"/>
        </w:rPr>
        <w:t xml:space="preserve"> and </w:t>
      </w:r>
      <w:r w:rsidR="007A2A34">
        <w:rPr>
          <w:rFonts w:ascii="Arial" w:hAnsi="Arial" w:cs="Arial"/>
          <w:color w:val="202124"/>
          <w:sz w:val="20"/>
          <w:szCs w:val="20"/>
          <w:shd w:val="clear" w:color="auto" w:fill="FFFFFF"/>
        </w:rPr>
        <w:t xml:space="preserve">the </w:t>
      </w:r>
      <w:r w:rsidRPr="007C3947">
        <w:rPr>
          <w:rFonts w:ascii="Arial" w:hAnsi="Arial" w:cs="Arial"/>
          <w:color w:val="202124"/>
          <w:sz w:val="20"/>
          <w:szCs w:val="20"/>
          <w:shd w:val="clear" w:color="auto" w:fill="FFFFFF"/>
        </w:rPr>
        <w:t xml:space="preserve">outcome at </w:t>
      </w:r>
      <w:r w:rsidR="007A2A34">
        <w:rPr>
          <w:rFonts w:ascii="Arial" w:hAnsi="Arial" w:cs="Arial"/>
          <w:color w:val="202124"/>
          <w:sz w:val="20"/>
          <w:szCs w:val="20"/>
          <w:shd w:val="clear" w:color="auto" w:fill="FFFFFF"/>
        </w:rPr>
        <w:t>one</w:t>
      </w:r>
      <w:r w:rsidR="007A2A34" w:rsidRPr="007C3947">
        <w:rPr>
          <w:rFonts w:ascii="Arial" w:hAnsi="Arial" w:cs="Arial"/>
          <w:color w:val="202124"/>
          <w:sz w:val="20"/>
          <w:szCs w:val="20"/>
          <w:shd w:val="clear" w:color="auto" w:fill="FFFFFF"/>
        </w:rPr>
        <w:t xml:space="preserve"> </w:t>
      </w:r>
      <w:r w:rsidRPr="007C3947">
        <w:rPr>
          <w:rFonts w:ascii="Arial" w:hAnsi="Arial" w:cs="Arial"/>
          <w:color w:val="202124"/>
          <w:sz w:val="20"/>
          <w:szCs w:val="20"/>
          <w:shd w:val="clear" w:color="auto" w:fill="FFFFFF"/>
        </w:rPr>
        <w:t>time point</w:t>
      </w:r>
      <w:r w:rsidR="00133CE0">
        <w:rPr>
          <w:rFonts w:ascii="Arial" w:hAnsi="Arial" w:cs="Arial"/>
          <w:color w:val="202124"/>
          <w:sz w:val="20"/>
          <w:szCs w:val="20"/>
          <w:shd w:val="clear" w:color="auto" w:fill="FFFFFF"/>
        </w:rPr>
        <w:t xml:space="preserve"> </w:t>
      </w:r>
      <w:r w:rsidR="00133CE0" w:rsidRPr="00A926CA">
        <w:rPr>
          <w:rFonts w:ascii="Arial" w:hAnsi="Arial" w:cs="Arial"/>
          <w:color w:val="202124"/>
          <w:sz w:val="20"/>
          <w:szCs w:val="20"/>
          <w:shd w:val="clear" w:color="auto" w:fill="FFFFFF"/>
        </w:rPr>
        <w:t xml:space="preserve">(Figure </w:t>
      </w:r>
      <w:r w:rsidR="00967E0F" w:rsidRPr="00A926CA">
        <w:rPr>
          <w:rFonts w:ascii="Arial" w:hAnsi="Arial" w:cs="Arial"/>
          <w:color w:val="202124"/>
          <w:sz w:val="20"/>
          <w:szCs w:val="20"/>
          <w:shd w:val="clear" w:color="auto" w:fill="FFFFFF"/>
        </w:rPr>
        <w:t>1</w:t>
      </w:r>
      <w:r w:rsidR="00133CE0" w:rsidRPr="00A926CA">
        <w:rPr>
          <w:rFonts w:ascii="Arial" w:hAnsi="Arial" w:cs="Arial"/>
          <w:color w:val="202124"/>
          <w:sz w:val="20"/>
          <w:szCs w:val="20"/>
          <w:shd w:val="clear" w:color="auto" w:fill="FFFFFF"/>
        </w:rPr>
        <w:t>)</w:t>
      </w:r>
      <w:r w:rsidRPr="00A926CA">
        <w:rPr>
          <w:rFonts w:ascii="Arial" w:hAnsi="Arial" w:cs="Arial"/>
          <w:color w:val="202124"/>
          <w:sz w:val="20"/>
          <w:szCs w:val="20"/>
          <w:shd w:val="clear" w:color="auto" w:fill="FFFFFF"/>
        </w:rPr>
        <w:t>.</w:t>
      </w:r>
      <w:r w:rsidRPr="007C3947">
        <w:rPr>
          <w:rFonts w:ascii="Arial" w:hAnsi="Arial" w:cs="Arial"/>
          <w:color w:val="202124"/>
          <w:sz w:val="20"/>
          <w:szCs w:val="20"/>
          <w:shd w:val="clear" w:color="auto" w:fill="FFFFFF"/>
        </w:rPr>
        <w:t xml:space="preserve"> Depending on the research question being asked </w:t>
      </w:r>
      <w:r w:rsidR="007A2A34">
        <w:rPr>
          <w:rFonts w:ascii="Arial" w:hAnsi="Arial" w:cs="Arial"/>
          <w:color w:val="202124"/>
          <w:sz w:val="20"/>
          <w:szCs w:val="20"/>
          <w:shd w:val="clear" w:color="auto" w:fill="FFFFFF"/>
        </w:rPr>
        <w:t>a cross</w:t>
      </w:r>
      <w:r w:rsidR="00610A6B">
        <w:rPr>
          <w:rFonts w:ascii="Arial" w:hAnsi="Arial" w:cs="Arial"/>
          <w:color w:val="202124"/>
          <w:sz w:val="20"/>
          <w:szCs w:val="20"/>
          <w:shd w:val="clear" w:color="auto" w:fill="FFFFFF"/>
        </w:rPr>
        <w:t>-</w:t>
      </w:r>
      <w:r w:rsidR="007A2A34">
        <w:rPr>
          <w:rFonts w:ascii="Arial" w:hAnsi="Arial" w:cs="Arial"/>
          <w:color w:val="202124"/>
          <w:sz w:val="20"/>
          <w:szCs w:val="20"/>
          <w:shd w:val="clear" w:color="auto" w:fill="FFFFFF"/>
        </w:rPr>
        <w:t>sectional study</w:t>
      </w:r>
      <w:r w:rsidRPr="007C3947">
        <w:rPr>
          <w:rFonts w:ascii="Arial" w:hAnsi="Arial" w:cs="Arial"/>
          <w:color w:val="202124"/>
          <w:sz w:val="20"/>
          <w:szCs w:val="20"/>
          <w:shd w:val="clear" w:color="auto" w:fill="FFFFFF"/>
        </w:rPr>
        <w:t xml:space="preserve"> could be either descriptive</w:t>
      </w:r>
      <w:r w:rsidR="00A70FC0">
        <w:rPr>
          <w:rFonts w:ascii="Arial" w:hAnsi="Arial" w:cs="Arial"/>
          <w:color w:val="202124"/>
          <w:sz w:val="20"/>
          <w:szCs w:val="20"/>
          <w:shd w:val="clear" w:color="auto" w:fill="FFFFFF"/>
          <w:vertAlign w:val="superscript"/>
        </w:rPr>
        <w:t>16</w:t>
      </w:r>
      <w:r w:rsidRPr="007C3947">
        <w:rPr>
          <w:rFonts w:ascii="Arial" w:hAnsi="Arial" w:cs="Arial"/>
          <w:color w:val="202124"/>
          <w:sz w:val="20"/>
          <w:szCs w:val="20"/>
          <w:shd w:val="clear" w:color="auto" w:fill="FFFFFF"/>
        </w:rPr>
        <w:t xml:space="preserve"> (</w:t>
      </w:r>
      <w:r w:rsidR="007A2A34">
        <w:rPr>
          <w:rFonts w:ascii="Arial" w:hAnsi="Arial" w:cs="Arial"/>
          <w:color w:val="202124"/>
          <w:sz w:val="20"/>
          <w:szCs w:val="20"/>
          <w:shd w:val="clear" w:color="auto" w:fill="FFFFFF"/>
        </w:rPr>
        <w:t>determining</w:t>
      </w:r>
      <w:r w:rsidR="007A2A34" w:rsidRPr="007C3947">
        <w:rPr>
          <w:rFonts w:ascii="Arial" w:hAnsi="Arial" w:cs="Arial"/>
          <w:color w:val="202124"/>
          <w:sz w:val="20"/>
          <w:szCs w:val="20"/>
          <w:shd w:val="clear" w:color="auto" w:fill="FFFFFF"/>
        </w:rPr>
        <w:t xml:space="preserve"> </w:t>
      </w:r>
      <w:r w:rsidRPr="007C3947">
        <w:rPr>
          <w:rFonts w:ascii="Arial" w:hAnsi="Arial" w:cs="Arial"/>
          <w:color w:val="202124"/>
          <w:sz w:val="20"/>
          <w:szCs w:val="20"/>
          <w:shd w:val="clear" w:color="auto" w:fill="FFFFFF"/>
        </w:rPr>
        <w:t>the prevalence) or analytic</w:t>
      </w:r>
      <w:r w:rsidR="007A2A34">
        <w:rPr>
          <w:rFonts w:ascii="Arial" w:hAnsi="Arial" w:cs="Arial"/>
          <w:color w:val="202124"/>
          <w:sz w:val="20"/>
          <w:szCs w:val="20"/>
          <w:shd w:val="clear" w:color="auto" w:fill="FFFFFF"/>
        </w:rPr>
        <w:t>al</w:t>
      </w:r>
      <w:r w:rsidRPr="007C3947">
        <w:rPr>
          <w:rFonts w:ascii="Arial" w:hAnsi="Arial" w:cs="Arial"/>
          <w:color w:val="202124"/>
          <w:sz w:val="20"/>
          <w:szCs w:val="20"/>
          <w:shd w:val="clear" w:color="auto" w:fill="FFFFFF"/>
        </w:rPr>
        <w:t xml:space="preserve"> (</w:t>
      </w:r>
      <w:r w:rsidR="007A2A34">
        <w:rPr>
          <w:rFonts w:ascii="Arial" w:hAnsi="Arial" w:cs="Arial"/>
          <w:color w:val="202124"/>
          <w:sz w:val="20"/>
          <w:szCs w:val="20"/>
          <w:shd w:val="clear" w:color="auto" w:fill="FFFFFF"/>
        </w:rPr>
        <w:t>an</w:t>
      </w:r>
      <w:r w:rsidR="007A2A34" w:rsidRPr="007C3947">
        <w:rPr>
          <w:rFonts w:ascii="Arial" w:hAnsi="Arial" w:cs="Arial"/>
          <w:color w:val="202124"/>
          <w:sz w:val="20"/>
          <w:szCs w:val="20"/>
          <w:shd w:val="clear" w:color="auto" w:fill="FFFFFF"/>
        </w:rPr>
        <w:t xml:space="preserve"> </w:t>
      </w:r>
      <w:r w:rsidRPr="007C3947">
        <w:rPr>
          <w:rFonts w:ascii="Arial" w:hAnsi="Arial" w:cs="Arial"/>
          <w:color w:val="202124"/>
          <w:sz w:val="20"/>
          <w:szCs w:val="20"/>
          <w:shd w:val="clear" w:color="auto" w:fill="FFFFFF"/>
        </w:rPr>
        <w:t xml:space="preserve">association with </w:t>
      </w:r>
      <w:r w:rsidR="000876AA">
        <w:rPr>
          <w:rFonts w:ascii="Arial" w:hAnsi="Arial" w:cs="Arial"/>
          <w:color w:val="202124"/>
          <w:sz w:val="20"/>
          <w:szCs w:val="20"/>
          <w:shd w:val="clear" w:color="auto" w:fill="FFFFFF"/>
        </w:rPr>
        <w:t xml:space="preserve">exposure/ </w:t>
      </w:r>
      <w:r w:rsidRPr="007C3947">
        <w:rPr>
          <w:rFonts w:ascii="Arial" w:hAnsi="Arial" w:cs="Arial"/>
          <w:color w:val="202124"/>
          <w:sz w:val="20"/>
          <w:szCs w:val="20"/>
          <w:shd w:val="clear" w:color="auto" w:fill="FFFFFF"/>
        </w:rPr>
        <w:t>risk factors</w:t>
      </w:r>
      <w:r w:rsidR="007A2A34">
        <w:rPr>
          <w:rFonts w:ascii="Arial" w:hAnsi="Arial" w:cs="Arial"/>
          <w:color w:val="202124"/>
          <w:sz w:val="20"/>
          <w:szCs w:val="20"/>
          <w:shd w:val="clear" w:color="auto" w:fill="FFFFFF"/>
        </w:rPr>
        <w:t xml:space="preserve"> is assessed</w:t>
      </w:r>
      <w:r w:rsidRPr="007C3947">
        <w:rPr>
          <w:rFonts w:ascii="Arial" w:hAnsi="Arial" w:cs="Arial"/>
          <w:color w:val="202124"/>
          <w:sz w:val="20"/>
          <w:szCs w:val="20"/>
          <w:shd w:val="clear" w:color="auto" w:fill="FFFFFF"/>
        </w:rPr>
        <w:t>). The former is often in the form of a survey.</w:t>
      </w:r>
      <w:r w:rsidR="008D4757">
        <w:rPr>
          <w:rFonts w:ascii="Arial" w:hAnsi="Arial" w:cs="Arial"/>
          <w:color w:val="202124"/>
          <w:sz w:val="20"/>
          <w:szCs w:val="20"/>
          <w:shd w:val="clear" w:color="auto" w:fill="FFFFFF"/>
        </w:rPr>
        <w:t xml:space="preserve"> </w:t>
      </w:r>
      <w:r w:rsidRPr="007C3947">
        <w:rPr>
          <w:rFonts w:ascii="Arial" w:hAnsi="Arial" w:cs="Arial"/>
          <w:color w:val="202124"/>
          <w:sz w:val="20"/>
          <w:szCs w:val="20"/>
          <w:shd w:val="clear" w:color="auto" w:fill="FFFFFF"/>
        </w:rPr>
        <w:t xml:space="preserve"> </w:t>
      </w:r>
    </w:p>
    <w:p w14:paraId="092AE667" w14:textId="77A04D3C" w:rsidR="0037385D" w:rsidRPr="007C3947" w:rsidRDefault="00EA2323" w:rsidP="0037385D">
      <w:pPr>
        <w:spacing w:line="480" w:lineRule="auto"/>
        <w:rPr>
          <w:rFonts w:ascii="Arial" w:eastAsia="Times New Roman" w:hAnsi="Arial" w:cs="Arial"/>
          <w:color w:val="202124"/>
          <w:sz w:val="20"/>
          <w:szCs w:val="20"/>
          <w:shd w:val="clear" w:color="auto" w:fill="FFFFFF"/>
          <w:lang w:eastAsia="en-GB"/>
        </w:rPr>
      </w:pPr>
      <w:r w:rsidRPr="007C3947">
        <w:rPr>
          <w:rFonts w:ascii="Arial" w:eastAsia="Times New Roman" w:hAnsi="Arial" w:cs="Arial"/>
          <w:color w:val="202124"/>
          <w:sz w:val="20"/>
          <w:szCs w:val="20"/>
          <w:shd w:val="clear" w:color="auto" w:fill="FFFFFF"/>
          <w:lang w:eastAsia="en-GB"/>
        </w:rPr>
        <w:t xml:space="preserve">Cross-sectional studies can be utilised </w:t>
      </w:r>
      <w:r w:rsidR="00A70FC0">
        <w:rPr>
          <w:rFonts w:ascii="Arial" w:eastAsia="Times New Roman" w:hAnsi="Arial" w:cs="Arial"/>
          <w:color w:val="202124"/>
          <w:sz w:val="20"/>
          <w:szCs w:val="20"/>
          <w:shd w:val="clear" w:color="auto" w:fill="FFFFFF"/>
          <w:lang w:eastAsia="en-GB"/>
        </w:rPr>
        <w:t xml:space="preserve">in </w:t>
      </w:r>
      <w:r>
        <w:rPr>
          <w:rFonts w:ascii="Arial" w:eastAsia="Times New Roman" w:hAnsi="Arial" w:cs="Arial"/>
          <w:color w:val="202124"/>
          <w:sz w:val="20"/>
          <w:szCs w:val="20"/>
          <w:shd w:val="clear" w:color="auto" w:fill="FFFFFF"/>
          <w:lang w:eastAsia="en-GB"/>
        </w:rPr>
        <w:t xml:space="preserve">certain </w:t>
      </w:r>
      <w:r w:rsidRPr="007C3947">
        <w:rPr>
          <w:rFonts w:ascii="Arial" w:eastAsia="Times New Roman" w:hAnsi="Arial" w:cs="Arial"/>
          <w:color w:val="202124"/>
          <w:sz w:val="20"/>
          <w:szCs w:val="20"/>
          <w:shd w:val="clear" w:color="auto" w:fill="FFFFFF"/>
          <w:lang w:eastAsia="en-GB"/>
        </w:rPr>
        <w:t xml:space="preserve">surveillance </w:t>
      </w:r>
      <w:r w:rsidR="00E41FB4">
        <w:rPr>
          <w:rFonts w:ascii="Arial" w:eastAsia="Times New Roman" w:hAnsi="Arial" w:cs="Arial"/>
          <w:color w:val="202124"/>
          <w:sz w:val="20"/>
          <w:szCs w:val="20"/>
          <w:shd w:val="clear" w:color="auto" w:fill="FFFFFF"/>
          <w:lang w:eastAsia="en-GB"/>
        </w:rPr>
        <w:t>systems</w:t>
      </w:r>
      <w:r w:rsidR="001914EA">
        <w:rPr>
          <w:rFonts w:ascii="Arial" w:eastAsia="Times New Roman" w:hAnsi="Arial" w:cs="Arial"/>
          <w:color w:val="202124"/>
          <w:sz w:val="20"/>
          <w:szCs w:val="20"/>
          <w:shd w:val="clear" w:color="auto" w:fill="FFFFFF"/>
          <w:vertAlign w:val="superscript"/>
          <w:lang w:eastAsia="en-GB"/>
        </w:rPr>
        <w:t>17</w:t>
      </w:r>
      <w:r w:rsidR="00E41FB4">
        <w:rPr>
          <w:rFonts w:ascii="Arial" w:eastAsia="Times New Roman" w:hAnsi="Arial" w:cs="Arial"/>
          <w:color w:val="202124"/>
          <w:sz w:val="20"/>
          <w:szCs w:val="20"/>
          <w:shd w:val="clear" w:color="auto" w:fill="FFFFFF"/>
          <w:lang w:eastAsia="en-GB"/>
        </w:rPr>
        <w:t xml:space="preserve"> </w:t>
      </w:r>
      <w:r>
        <w:rPr>
          <w:rFonts w:ascii="Arial" w:eastAsia="Times New Roman" w:hAnsi="Arial" w:cs="Arial"/>
          <w:color w:val="202124"/>
          <w:sz w:val="20"/>
          <w:szCs w:val="20"/>
          <w:shd w:val="clear" w:color="auto" w:fill="FFFFFF"/>
          <w:lang w:eastAsia="en-GB"/>
        </w:rPr>
        <w:t>report</w:t>
      </w:r>
      <w:r w:rsidR="00A70FC0">
        <w:rPr>
          <w:rFonts w:ascii="Arial" w:eastAsia="Times New Roman" w:hAnsi="Arial" w:cs="Arial"/>
          <w:color w:val="202124"/>
          <w:sz w:val="20"/>
          <w:szCs w:val="20"/>
          <w:shd w:val="clear" w:color="auto" w:fill="FFFFFF"/>
          <w:lang w:eastAsia="en-GB"/>
        </w:rPr>
        <w:t>ing</w:t>
      </w:r>
      <w:r>
        <w:rPr>
          <w:rFonts w:ascii="Arial" w:eastAsia="Times New Roman" w:hAnsi="Arial" w:cs="Arial"/>
          <w:color w:val="202124"/>
          <w:sz w:val="20"/>
          <w:szCs w:val="20"/>
          <w:shd w:val="clear" w:color="auto" w:fill="FFFFFF"/>
          <w:lang w:eastAsia="en-GB"/>
        </w:rPr>
        <w:t xml:space="preserve"> prevalence data</w:t>
      </w:r>
      <w:r w:rsidRPr="007C3947">
        <w:rPr>
          <w:rFonts w:ascii="Arial" w:eastAsia="Times New Roman" w:hAnsi="Arial" w:cs="Arial"/>
          <w:color w:val="202124"/>
          <w:sz w:val="20"/>
          <w:szCs w:val="20"/>
          <w:shd w:val="clear" w:color="auto" w:fill="FFFFFF"/>
          <w:lang w:eastAsia="en-GB"/>
        </w:rPr>
        <w:t xml:space="preserve">. The studies can be repeated to monitor trends and </w:t>
      </w:r>
      <w:r w:rsidR="001D2713">
        <w:rPr>
          <w:rFonts w:ascii="Arial" w:eastAsia="Times New Roman" w:hAnsi="Arial" w:cs="Arial"/>
          <w:color w:val="202124"/>
          <w:sz w:val="20"/>
          <w:szCs w:val="20"/>
          <w:shd w:val="clear" w:color="auto" w:fill="FFFFFF"/>
          <w:lang w:eastAsia="en-GB"/>
        </w:rPr>
        <w:t xml:space="preserve">changes in </w:t>
      </w:r>
      <w:r w:rsidRPr="007C3947">
        <w:rPr>
          <w:rFonts w:ascii="Arial" w:eastAsia="Times New Roman" w:hAnsi="Arial" w:cs="Arial"/>
          <w:color w:val="202124"/>
          <w:sz w:val="20"/>
          <w:szCs w:val="20"/>
          <w:shd w:val="clear" w:color="auto" w:fill="FFFFFF"/>
          <w:lang w:eastAsia="en-GB"/>
        </w:rPr>
        <w:t xml:space="preserve">prevalence over time at the aggregate level.  </w:t>
      </w:r>
    </w:p>
    <w:p w14:paraId="3EB93E85" w14:textId="6FA91FA5" w:rsidR="005D08EA" w:rsidRDefault="00EA2323" w:rsidP="007C3947">
      <w:pPr>
        <w:spacing w:after="0" w:line="480" w:lineRule="auto"/>
        <w:rPr>
          <w:rFonts w:ascii="Arial" w:eastAsia="Times New Roman" w:hAnsi="Arial" w:cs="Arial"/>
          <w:color w:val="202124"/>
          <w:sz w:val="20"/>
          <w:szCs w:val="20"/>
          <w:shd w:val="clear" w:color="auto" w:fill="FFFFFF"/>
          <w:lang w:eastAsia="en-GB"/>
        </w:rPr>
      </w:pPr>
      <w:r w:rsidRPr="007C3947">
        <w:rPr>
          <w:rFonts w:ascii="Arial" w:hAnsi="Arial" w:cs="Arial"/>
          <w:color w:val="202124"/>
          <w:sz w:val="20"/>
          <w:szCs w:val="20"/>
          <w:shd w:val="clear" w:color="auto" w:fill="FFFFFF"/>
        </w:rPr>
        <w:t xml:space="preserve">Common pitfalls to consider include obtaining a </w:t>
      </w:r>
      <w:r>
        <w:rPr>
          <w:rFonts w:ascii="Arial" w:hAnsi="Arial" w:cs="Arial"/>
          <w:color w:val="202124"/>
          <w:sz w:val="20"/>
          <w:szCs w:val="20"/>
          <w:shd w:val="clear" w:color="auto" w:fill="FFFFFF"/>
        </w:rPr>
        <w:t>truly</w:t>
      </w:r>
      <w:r w:rsidRPr="007C3947">
        <w:rPr>
          <w:rFonts w:ascii="Arial" w:hAnsi="Arial" w:cs="Arial"/>
          <w:color w:val="202124"/>
          <w:sz w:val="20"/>
          <w:szCs w:val="20"/>
          <w:shd w:val="clear" w:color="auto" w:fill="FFFFFF"/>
        </w:rPr>
        <w:t xml:space="preserve"> representative sample of the intended </w:t>
      </w:r>
      <w:r>
        <w:rPr>
          <w:rFonts w:ascii="Arial" w:hAnsi="Arial" w:cs="Arial"/>
          <w:color w:val="202124"/>
          <w:sz w:val="20"/>
          <w:szCs w:val="20"/>
          <w:shd w:val="clear" w:color="auto" w:fill="FFFFFF"/>
        </w:rPr>
        <w:t xml:space="preserve">target </w:t>
      </w:r>
      <w:r w:rsidRPr="007C3947">
        <w:rPr>
          <w:rFonts w:ascii="Arial" w:hAnsi="Arial" w:cs="Arial"/>
          <w:color w:val="202124"/>
          <w:sz w:val="20"/>
          <w:szCs w:val="20"/>
          <w:shd w:val="clear" w:color="auto" w:fill="FFFFFF"/>
        </w:rPr>
        <w:t xml:space="preserve">population, if this is not achieved it can contribute to selection bias and </w:t>
      </w:r>
      <w:r>
        <w:rPr>
          <w:rFonts w:ascii="Arial" w:hAnsi="Arial" w:cs="Arial"/>
          <w:color w:val="202124"/>
          <w:sz w:val="20"/>
          <w:szCs w:val="20"/>
          <w:shd w:val="clear" w:color="auto" w:fill="FFFFFF"/>
        </w:rPr>
        <w:t>invalid estimates.</w:t>
      </w:r>
      <w:r w:rsidR="001914EA">
        <w:rPr>
          <w:rFonts w:ascii="Arial" w:hAnsi="Arial" w:cs="Arial"/>
          <w:color w:val="202124"/>
          <w:sz w:val="20"/>
          <w:szCs w:val="20"/>
          <w:shd w:val="clear" w:color="auto" w:fill="FFFFFF"/>
          <w:vertAlign w:val="superscript"/>
        </w:rPr>
        <w:t>18</w:t>
      </w:r>
      <w:r>
        <w:rPr>
          <w:rFonts w:ascii="Arial" w:hAnsi="Arial" w:cs="Arial"/>
          <w:color w:val="202124"/>
          <w:sz w:val="20"/>
          <w:szCs w:val="20"/>
          <w:shd w:val="clear" w:color="auto" w:fill="FFFFFF"/>
        </w:rPr>
        <w:t xml:space="preserve"> </w:t>
      </w:r>
      <w:r w:rsidRPr="007C3947">
        <w:rPr>
          <w:rFonts w:ascii="Arial" w:eastAsia="Times New Roman" w:hAnsi="Arial" w:cs="Arial"/>
          <w:color w:val="202124"/>
          <w:sz w:val="20"/>
          <w:szCs w:val="20"/>
          <w:shd w:val="clear" w:color="auto" w:fill="FFFFFF"/>
          <w:lang w:eastAsia="en-GB"/>
        </w:rPr>
        <w:t>The</w:t>
      </w:r>
      <w:r w:rsidR="00CE1C30" w:rsidRPr="007C3947">
        <w:rPr>
          <w:rFonts w:ascii="Arial" w:eastAsia="Times New Roman" w:hAnsi="Arial" w:cs="Arial"/>
          <w:color w:val="202124"/>
          <w:sz w:val="20"/>
          <w:szCs w:val="20"/>
          <w:shd w:val="clear" w:color="auto" w:fill="FFFFFF"/>
          <w:lang w:eastAsia="en-GB"/>
        </w:rPr>
        <w:t xml:space="preserve"> </w:t>
      </w:r>
      <w:r>
        <w:rPr>
          <w:rFonts w:ascii="Arial" w:eastAsia="Times New Roman" w:hAnsi="Arial" w:cs="Arial"/>
          <w:color w:val="202124"/>
          <w:sz w:val="20"/>
          <w:szCs w:val="20"/>
          <w:shd w:val="clear" w:color="auto" w:fill="FFFFFF"/>
          <w:lang w:eastAsia="en-GB"/>
        </w:rPr>
        <w:t xml:space="preserve">methods of </w:t>
      </w:r>
      <w:r w:rsidR="00CE1C30" w:rsidRPr="007C3947">
        <w:rPr>
          <w:rFonts w:ascii="Arial" w:eastAsia="Times New Roman" w:hAnsi="Arial" w:cs="Arial"/>
          <w:color w:val="202124"/>
          <w:sz w:val="20"/>
          <w:szCs w:val="20"/>
          <w:shd w:val="clear" w:color="auto" w:fill="FFFFFF"/>
          <w:lang w:eastAsia="en-GB"/>
        </w:rPr>
        <w:t>sample selection</w:t>
      </w:r>
      <w:r>
        <w:rPr>
          <w:rFonts w:ascii="Arial" w:eastAsia="Times New Roman" w:hAnsi="Arial" w:cs="Arial"/>
          <w:color w:val="202124"/>
          <w:sz w:val="20"/>
          <w:szCs w:val="20"/>
          <w:shd w:val="clear" w:color="auto" w:fill="FFFFFF"/>
          <w:lang w:eastAsia="en-GB"/>
        </w:rPr>
        <w:t>, which should be</w:t>
      </w:r>
      <w:r w:rsidR="001D2713">
        <w:rPr>
          <w:rFonts w:ascii="Arial" w:eastAsia="Times New Roman" w:hAnsi="Arial" w:cs="Arial"/>
          <w:color w:val="202124"/>
          <w:sz w:val="20"/>
          <w:szCs w:val="20"/>
          <w:shd w:val="clear" w:color="auto" w:fill="FFFFFF"/>
          <w:lang w:eastAsia="en-GB"/>
        </w:rPr>
        <w:t xml:space="preserve"> a</w:t>
      </w:r>
      <w:r>
        <w:rPr>
          <w:rFonts w:ascii="Arial" w:eastAsia="Times New Roman" w:hAnsi="Arial" w:cs="Arial"/>
          <w:color w:val="202124"/>
          <w:sz w:val="20"/>
          <w:szCs w:val="20"/>
          <w:shd w:val="clear" w:color="auto" w:fill="FFFFFF"/>
          <w:lang w:eastAsia="en-GB"/>
        </w:rPr>
        <w:t xml:space="preserve"> random</w:t>
      </w:r>
      <w:r w:rsidR="001D2713">
        <w:rPr>
          <w:rFonts w:ascii="Arial" w:eastAsia="Times New Roman" w:hAnsi="Arial" w:cs="Arial"/>
          <w:color w:val="202124"/>
          <w:sz w:val="20"/>
          <w:szCs w:val="20"/>
          <w:shd w:val="clear" w:color="auto" w:fill="FFFFFF"/>
          <w:lang w:eastAsia="en-GB"/>
        </w:rPr>
        <w:t xml:space="preserve"> sample</w:t>
      </w:r>
      <w:r>
        <w:rPr>
          <w:rFonts w:ascii="Arial" w:eastAsia="Times New Roman" w:hAnsi="Arial" w:cs="Arial"/>
          <w:color w:val="202124"/>
          <w:sz w:val="20"/>
          <w:szCs w:val="20"/>
          <w:shd w:val="clear" w:color="auto" w:fill="FFFFFF"/>
          <w:lang w:eastAsia="en-GB"/>
        </w:rPr>
        <w:t xml:space="preserve">, </w:t>
      </w:r>
      <w:r w:rsidR="001D2713">
        <w:rPr>
          <w:rFonts w:ascii="Arial" w:eastAsia="Times New Roman" w:hAnsi="Arial" w:cs="Arial"/>
          <w:color w:val="202124"/>
          <w:sz w:val="20"/>
          <w:szCs w:val="20"/>
          <w:shd w:val="clear" w:color="auto" w:fill="FFFFFF"/>
          <w:lang w:eastAsia="en-GB"/>
        </w:rPr>
        <w:t xml:space="preserve">should </w:t>
      </w:r>
      <w:r>
        <w:rPr>
          <w:rFonts w:ascii="Arial" w:eastAsia="Times New Roman" w:hAnsi="Arial" w:cs="Arial"/>
          <w:color w:val="202124"/>
          <w:sz w:val="20"/>
          <w:szCs w:val="20"/>
          <w:shd w:val="clear" w:color="auto" w:fill="FFFFFF"/>
          <w:lang w:eastAsia="en-GB"/>
        </w:rPr>
        <w:t xml:space="preserve">be clearly defined and the resulting study sample available for analysis </w:t>
      </w:r>
      <w:r w:rsidRPr="007C3947">
        <w:rPr>
          <w:rFonts w:ascii="Arial" w:eastAsia="Times New Roman" w:hAnsi="Arial" w:cs="Arial"/>
          <w:color w:val="202124"/>
          <w:sz w:val="20"/>
          <w:szCs w:val="20"/>
          <w:shd w:val="clear" w:color="auto" w:fill="FFFFFF"/>
          <w:lang w:eastAsia="en-GB"/>
        </w:rPr>
        <w:t xml:space="preserve">will determine how </w:t>
      </w:r>
      <w:r>
        <w:rPr>
          <w:rFonts w:ascii="Arial" w:eastAsia="Times New Roman" w:hAnsi="Arial" w:cs="Arial"/>
          <w:color w:val="202124"/>
          <w:sz w:val="20"/>
          <w:szCs w:val="20"/>
          <w:shd w:val="clear" w:color="auto" w:fill="FFFFFF"/>
          <w:lang w:eastAsia="en-GB"/>
        </w:rPr>
        <w:t xml:space="preserve">valid the results are. </w:t>
      </w:r>
      <w:r w:rsidRPr="007C3947" w:rsidDel="00EA2323">
        <w:rPr>
          <w:rFonts w:ascii="Arial" w:eastAsia="Times New Roman" w:hAnsi="Arial" w:cs="Arial"/>
          <w:color w:val="202124"/>
          <w:sz w:val="20"/>
          <w:szCs w:val="20"/>
          <w:shd w:val="clear" w:color="auto" w:fill="FFFFFF"/>
          <w:lang w:eastAsia="en-GB"/>
        </w:rPr>
        <w:t xml:space="preserve"> </w:t>
      </w:r>
      <w:r>
        <w:rPr>
          <w:rFonts w:ascii="Arial" w:eastAsia="Times New Roman" w:hAnsi="Arial" w:cs="Arial"/>
          <w:color w:val="202124"/>
          <w:sz w:val="20"/>
          <w:szCs w:val="20"/>
          <w:shd w:val="clear" w:color="auto" w:fill="FFFFFF"/>
          <w:lang w:eastAsia="en-GB"/>
        </w:rPr>
        <w:t>The final</w:t>
      </w:r>
      <w:r w:rsidR="00CE1C30" w:rsidRPr="007C3947">
        <w:rPr>
          <w:rFonts w:ascii="Arial" w:eastAsia="Times New Roman" w:hAnsi="Arial" w:cs="Arial"/>
          <w:color w:val="202124"/>
          <w:sz w:val="20"/>
          <w:szCs w:val="20"/>
          <w:shd w:val="clear" w:color="auto" w:fill="FFFFFF"/>
          <w:lang w:eastAsia="en-GB"/>
        </w:rPr>
        <w:t xml:space="preserve"> </w:t>
      </w:r>
      <w:r>
        <w:rPr>
          <w:rFonts w:ascii="Arial" w:eastAsia="Times New Roman" w:hAnsi="Arial" w:cs="Arial"/>
          <w:color w:val="202124"/>
          <w:sz w:val="20"/>
          <w:szCs w:val="20"/>
          <w:shd w:val="clear" w:color="auto" w:fill="FFFFFF"/>
          <w:lang w:eastAsia="en-GB"/>
        </w:rPr>
        <w:t xml:space="preserve">sample included in the study may be affected by the </w:t>
      </w:r>
      <w:r w:rsidR="00CE1C30" w:rsidRPr="007C3947">
        <w:rPr>
          <w:rFonts w:ascii="Arial" w:eastAsia="Times New Roman" w:hAnsi="Arial" w:cs="Arial"/>
          <w:color w:val="202124"/>
          <w:sz w:val="20"/>
          <w:szCs w:val="20"/>
          <w:shd w:val="clear" w:color="auto" w:fill="FFFFFF"/>
          <w:lang w:eastAsia="en-GB"/>
        </w:rPr>
        <w:t>response rate</w:t>
      </w:r>
      <w:r w:rsidR="001D2713">
        <w:rPr>
          <w:rFonts w:ascii="Arial" w:eastAsia="Times New Roman" w:hAnsi="Arial" w:cs="Arial"/>
          <w:color w:val="202124"/>
          <w:sz w:val="20"/>
          <w:szCs w:val="20"/>
          <w:shd w:val="clear" w:color="auto" w:fill="FFFFFF"/>
          <w:lang w:eastAsia="en-GB"/>
        </w:rPr>
        <w:t>s</w:t>
      </w:r>
      <w:r w:rsidR="00CE1C30" w:rsidRPr="007C3947">
        <w:rPr>
          <w:rFonts w:ascii="Arial" w:eastAsia="Times New Roman" w:hAnsi="Arial" w:cs="Arial"/>
          <w:color w:val="202124"/>
          <w:sz w:val="20"/>
          <w:szCs w:val="20"/>
          <w:shd w:val="clear" w:color="auto" w:fill="FFFFFF"/>
          <w:lang w:eastAsia="en-GB"/>
        </w:rPr>
        <w:t xml:space="preserve"> (e.g., </w:t>
      </w:r>
      <w:r w:rsidR="005D08EA" w:rsidRPr="007C3947">
        <w:rPr>
          <w:rFonts w:ascii="Arial" w:eastAsia="Times New Roman" w:hAnsi="Arial" w:cs="Arial"/>
          <w:color w:val="202124"/>
          <w:sz w:val="20"/>
          <w:szCs w:val="20"/>
          <w:shd w:val="clear" w:color="auto" w:fill="FFFFFF"/>
          <w:lang w:eastAsia="en-GB"/>
        </w:rPr>
        <w:t>r</w:t>
      </w:r>
      <w:r w:rsidR="00CE1C30" w:rsidRPr="007C3947">
        <w:rPr>
          <w:rFonts w:ascii="Arial" w:eastAsia="Times New Roman" w:hAnsi="Arial" w:cs="Arial"/>
          <w:color w:val="202124"/>
          <w:sz w:val="20"/>
          <w:szCs w:val="20"/>
          <w:shd w:val="clear" w:color="auto" w:fill="FFFFFF"/>
          <w:lang w:eastAsia="en-GB"/>
        </w:rPr>
        <w:t>espondents</w:t>
      </w:r>
      <w:r w:rsidR="005D08EA" w:rsidRPr="007C3947">
        <w:rPr>
          <w:rFonts w:ascii="Arial" w:eastAsia="Times New Roman" w:hAnsi="Arial" w:cs="Arial"/>
          <w:color w:val="202124"/>
          <w:sz w:val="20"/>
          <w:szCs w:val="20"/>
          <w:shd w:val="clear" w:color="auto" w:fill="FFFFFF"/>
          <w:lang w:eastAsia="en-GB"/>
        </w:rPr>
        <w:t xml:space="preserve"> of a survey</w:t>
      </w:r>
      <w:r>
        <w:rPr>
          <w:rFonts w:ascii="Arial" w:eastAsia="Times New Roman" w:hAnsi="Arial" w:cs="Arial"/>
          <w:color w:val="202124"/>
          <w:sz w:val="20"/>
          <w:szCs w:val="20"/>
          <w:shd w:val="clear" w:color="auto" w:fill="FFFFFF"/>
          <w:lang w:eastAsia="en-GB"/>
        </w:rPr>
        <w:t xml:space="preserve">) or the sampling frames used or the </w:t>
      </w:r>
      <w:r w:rsidR="001B0EFF">
        <w:rPr>
          <w:rFonts w:ascii="Arial" w:eastAsia="Times New Roman" w:hAnsi="Arial" w:cs="Arial"/>
          <w:color w:val="202124"/>
          <w:sz w:val="20"/>
          <w:szCs w:val="20"/>
          <w:shd w:val="clear" w:color="auto" w:fill="FFFFFF"/>
          <w:lang w:eastAsia="en-GB"/>
        </w:rPr>
        <w:t xml:space="preserve">number of </w:t>
      </w:r>
      <w:r w:rsidR="00D20791">
        <w:rPr>
          <w:rFonts w:ascii="Arial" w:eastAsia="Times New Roman" w:hAnsi="Arial" w:cs="Arial"/>
          <w:color w:val="202124"/>
          <w:sz w:val="20"/>
          <w:szCs w:val="20"/>
          <w:shd w:val="clear" w:color="auto" w:fill="FFFFFF"/>
          <w:lang w:eastAsia="en-GB"/>
        </w:rPr>
        <w:t xml:space="preserve">animals </w:t>
      </w:r>
      <w:r>
        <w:rPr>
          <w:rFonts w:ascii="Arial" w:eastAsia="Times New Roman" w:hAnsi="Arial" w:cs="Arial"/>
          <w:color w:val="202124"/>
          <w:sz w:val="20"/>
          <w:szCs w:val="20"/>
          <w:shd w:val="clear" w:color="auto" w:fill="FFFFFF"/>
          <w:lang w:eastAsia="en-GB"/>
        </w:rPr>
        <w:t>that complete data are available for</w:t>
      </w:r>
      <w:r w:rsidR="002B5649">
        <w:rPr>
          <w:rFonts w:ascii="Arial" w:eastAsia="Times New Roman" w:hAnsi="Arial" w:cs="Arial"/>
          <w:color w:val="202124"/>
          <w:sz w:val="20"/>
          <w:szCs w:val="20"/>
          <w:shd w:val="clear" w:color="auto" w:fill="FFFFFF"/>
          <w:lang w:eastAsia="en-GB"/>
        </w:rPr>
        <w:t xml:space="preserve"> </w:t>
      </w:r>
      <w:r w:rsidR="002B5649" w:rsidRPr="00A926CA">
        <w:rPr>
          <w:rFonts w:ascii="Arial" w:eastAsia="Times New Roman" w:hAnsi="Arial" w:cs="Arial"/>
          <w:color w:val="202124"/>
          <w:sz w:val="20"/>
          <w:szCs w:val="20"/>
          <w:shd w:val="clear" w:color="auto" w:fill="FFFFFF"/>
          <w:lang w:eastAsia="en-GB"/>
        </w:rPr>
        <w:t xml:space="preserve">(Figure </w:t>
      </w:r>
      <w:r w:rsidR="00967E0F" w:rsidRPr="00A926CA">
        <w:rPr>
          <w:rFonts w:ascii="Arial" w:eastAsia="Times New Roman" w:hAnsi="Arial" w:cs="Arial"/>
          <w:color w:val="202124"/>
          <w:sz w:val="20"/>
          <w:szCs w:val="20"/>
          <w:shd w:val="clear" w:color="auto" w:fill="FFFFFF"/>
          <w:lang w:eastAsia="en-GB"/>
        </w:rPr>
        <w:t>2</w:t>
      </w:r>
      <w:r w:rsidR="002B5649" w:rsidRPr="00A926CA">
        <w:rPr>
          <w:rFonts w:ascii="Arial" w:eastAsia="Times New Roman" w:hAnsi="Arial" w:cs="Arial"/>
          <w:color w:val="202124"/>
          <w:sz w:val="20"/>
          <w:szCs w:val="20"/>
          <w:shd w:val="clear" w:color="auto" w:fill="FFFFFF"/>
          <w:lang w:eastAsia="en-GB"/>
        </w:rPr>
        <w:t>)</w:t>
      </w:r>
      <w:r w:rsidRPr="00A926CA">
        <w:rPr>
          <w:rFonts w:ascii="Arial" w:eastAsia="Times New Roman" w:hAnsi="Arial" w:cs="Arial"/>
          <w:color w:val="202124"/>
          <w:sz w:val="20"/>
          <w:szCs w:val="20"/>
          <w:shd w:val="clear" w:color="auto" w:fill="FFFFFF"/>
          <w:lang w:eastAsia="en-GB"/>
        </w:rPr>
        <w:t>.</w:t>
      </w:r>
      <w:r>
        <w:rPr>
          <w:rFonts w:ascii="Arial" w:eastAsia="Times New Roman" w:hAnsi="Arial" w:cs="Arial"/>
          <w:color w:val="202124"/>
          <w:sz w:val="20"/>
          <w:szCs w:val="20"/>
          <w:shd w:val="clear" w:color="auto" w:fill="FFFFFF"/>
          <w:lang w:eastAsia="en-GB"/>
        </w:rPr>
        <w:t xml:space="preserve"> </w:t>
      </w:r>
      <w:r w:rsidR="00D20791">
        <w:rPr>
          <w:rFonts w:ascii="Arial" w:eastAsia="Times New Roman" w:hAnsi="Arial" w:cs="Arial"/>
          <w:color w:val="202124"/>
          <w:sz w:val="20"/>
          <w:szCs w:val="20"/>
          <w:shd w:val="clear" w:color="auto" w:fill="FFFFFF"/>
          <w:lang w:eastAsia="en-GB"/>
        </w:rPr>
        <w:t xml:space="preserve">Considerations should be made towards those </w:t>
      </w:r>
      <w:r w:rsidR="002B5649">
        <w:rPr>
          <w:rFonts w:ascii="Arial" w:eastAsia="Times New Roman" w:hAnsi="Arial" w:cs="Arial"/>
          <w:color w:val="202124"/>
          <w:sz w:val="20"/>
          <w:szCs w:val="20"/>
          <w:shd w:val="clear" w:color="auto" w:fill="FFFFFF"/>
          <w:lang w:eastAsia="en-GB"/>
        </w:rPr>
        <w:t xml:space="preserve">that are lost </w:t>
      </w:r>
      <w:r w:rsidR="00D20791">
        <w:rPr>
          <w:rFonts w:ascii="Arial" w:eastAsia="Times New Roman" w:hAnsi="Arial" w:cs="Arial"/>
          <w:color w:val="202124"/>
          <w:sz w:val="20"/>
          <w:szCs w:val="20"/>
          <w:shd w:val="clear" w:color="auto" w:fill="FFFFFF"/>
          <w:lang w:eastAsia="en-GB"/>
        </w:rPr>
        <w:t>or exclude</w:t>
      </w:r>
      <w:r w:rsidR="00E41FB4">
        <w:rPr>
          <w:rFonts w:ascii="Arial" w:eastAsia="Times New Roman" w:hAnsi="Arial" w:cs="Arial"/>
          <w:color w:val="202124"/>
          <w:sz w:val="20"/>
          <w:szCs w:val="20"/>
          <w:shd w:val="clear" w:color="auto" w:fill="FFFFFF"/>
          <w:lang w:eastAsia="en-GB"/>
        </w:rPr>
        <w:t>d</w:t>
      </w:r>
      <w:r w:rsidR="00D20791">
        <w:rPr>
          <w:rFonts w:ascii="Arial" w:eastAsia="Times New Roman" w:hAnsi="Arial" w:cs="Arial"/>
          <w:color w:val="202124"/>
          <w:sz w:val="20"/>
          <w:szCs w:val="20"/>
          <w:shd w:val="clear" w:color="auto" w:fill="FFFFFF"/>
          <w:lang w:eastAsia="en-GB"/>
        </w:rPr>
        <w:t xml:space="preserve"> </w:t>
      </w:r>
      <w:r w:rsidR="002B5649">
        <w:rPr>
          <w:rFonts w:ascii="Arial" w:eastAsia="Times New Roman" w:hAnsi="Arial" w:cs="Arial"/>
          <w:color w:val="202124"/>
          <w:sz w:val="20"/>
          <w:szCs w:val="20"/>
          <w:shd w:val="clear" w:color="auto" w:fill="FFFFFF"/>
          <w:lang w:eastAsia="en-GB"/>
        </w:rPr>
        <w:t xml:space="preserve">at each stage of sampling. </w:t>
      </w:r>
      <w:r w:rsidR="001819F6">
        <w:rPr>
          <w:rFonts w:ascii="Arial" w:eastAsia="Times New Roman" w:hAnsi="Arial" w:cs="Arial"/>
          <w:color w:val="202124"/>
          <w:sz w:val="20"/>
          <w:szCs w:val="20"/>
          <w:shd w:val="clear" w:color="auto" w:fill="FFFFFF"/>
          <w:lang w:eastAsia="en-GB"/>
        </w:rPr>
        <w:t xml:space="preserve">Flow diagrams </w:t>
      </w:r>
      <w:r w:rsidR="003203F0">
        <w:rPr>
          <w:rFonts w:ascii="Arial" w:eastAsia="Times New Roman" w:hAnsi="Arial" w:cs="Arial"/>
          <w:color w:val="202124"/>
          <w:sz w:val="20"/>
          <w:szCs w:val="20"/>
          <w:shd w:val="clear" w:color="auto" w:fill="FFFFFF"/>
          <w:lang w:eastAsia="en-GB"/>
        </w:rPr>
        <w:t xml:space="preserve">which depict enrolment on to the study and sampling of the population can be used to outline where </w:t>
      </w:r>
      <w:r w:rsidR="00E41FB4">
        <w:rPr>
          <w:rFonts w:ascii="Arial" w:eastAsia="Times New Roman" w:hAnsi="Arial" w:cs="Arial"/>
          <w:color w:val="202124"/>
          <w:sz w:val="20"/>
          <w:szCs w:val="20"/>
          <w:shd w:val="clear" w:color="auto" w:fill="FFFFFF"/>
          <w:lang w:eastAsia="en-GB"/>
        </w:rPr>
        <w:t xml:space="preserve">animals </w:t>
      </w:r>
      <w:r w:rsidR="003203F0">
        <w:rPr>
          <w:rFonts w:ascii="Arial" w:eastAsia="Times New Roman" w:hAnsi="Arial" w:cs="Arial"/>
          <w:color w:val="202124"/>
          <w:sz w:val="20"/>
          <w:szCs w:val="20"/>
          <w:shd w:val="clear" w:color="auto" w:fill="FFFFFF"/>
          <w:lang w:eastAsia="en-GB"/>
        </w:rPr>
        <w:t>may be excluded (and why</w:t>
      </w:r>
      <w:r w:rsidR="00000B4D">
        <w:rPr>
          <w:rFonts w:ascii="Arial" w:eastAsia="Times New Roman" w:hAnsi="Arial" w:cs="Arial"/>
          <w:color w:val="202124"/>
          <w:sz w:val="20"/>
          <w:szCs w:val="20"/>
          <w:shd w:val="clear" w:color="auto" w:fill="FFFFFF"/>
          <w:lang w:eastAsia="en-GB"/>
        </w:rPr>
        <w:t>?</w:t>
      </w:r>
      <w:r w:rsidR="003203F0">
        <w:rPr>
          <w:rFonts w:ascii="Arial" w:eastAsia="Times New Roman" w:hAnsi="Arial" w:cs="Arial"/>
          <w:color w:val="202124"/>
          <w:sz w:val="20"/>
          <w:szCs w:val="20"/>
          <w:shd w:val="clear" w:color="auto" w:fill="FFFFFF"/>
          <w:lang w:eastAsia="en-GB"/>
        </w:rPr>
        <w:t xml:space="preserve">) as well as displaying the number of </w:t>
      </w:r>
      <w:r w:rsidR="00E41FB4">
        <w:rPr>
          <w:rFonts w:ascii="Arial" w:eastAsia="Times New Roman" w:hAnsi="Arial" w:cs="Arial"/>
          <w:color w:val="202124"/>
          <w:sz w:val="20"/>
          <w:szCs w:val="20"/>
          <w:shd w:val="clear" w:color="auto" w:fill="FFFFFF"/>
          <w:lang w:eastAsia="en-GB"/>
        </w:rPr>
        <w:t xml:space="preserve">individuals </w:t>
      </w:r>
      <w:r w:rsidR="003203F0">
        <w:rPr>
          <w:rFonts w:ascii="Arial" w:eastAsia="Times New Roman" w:hAnsi="Arial" w:cs="Arial"/>
          <w:color w:val="202124"/>
          <w:sz w:val="20"/>
          <w:szCs w:val="20"/>
          <w:shd w:val="clear" w:color="auto" w:fill="FFFFFF"/>
          <w:lang w:eastAsia="en-GB"/>
        </w:rPr>
        <w:t xml:space="preserve">overall </w:t>
      </w:r>
      <w:r w:rsidR="003203F0" w:rsidRPr="00A926CA">
        <w:rPr>
          <w:rFonts w:ascii="Arial" w:eastAsia="Times New Roman" w:hAnsi="Arial" w:cs="Arial"/>
          <w:color w:val="202124"/>
          <w:sz w:val="20"/>
          <w:szCs w:val="20"/>
          <w:shd w:val="clear" w:color="auto" w:fill="FFFFFF"/>
          <w:lang w:eastAsia="en-GB"/>
        </w:rPr>
        <w:t>(Figure 3).</w:t>
      </w:r>
      <w:r w:rsidR="008A053C">
        <w:rPr>
          <w:rFonts w:ascii="Arial" w:eastAsia="Times New Roman" w:hAnsi="Arial" w:cs="Arial"/>
          <w:color w:val="202124"/>
          <w:sz w:val="20"/>
          <w:szCs w:val="20"/>
          <w:shd w:val="clear" w:color="auto" w:fill="FFFFFF"/>
          <w:lang w:eastAsia="en-GB"/>
        </w:rPr>
        <w:t xml:space="preserve"> </w:t>
      </w:r>
      <w:r w:rsidR="003203F0">
        <w:rPr>
          <w:rFonts w:ascii="Arial" w:eastAsia="Times New Roman" w:hAnsi="Arial" w:cs="Arial"/>
          <w:color w:val="202124"/>
          <w:sz w:val="20"/>
          <w:szCs w:val="20"/>
          <w:shd w:val="clear" w:color="auto" w:fill="FFFFFF"/>
          <w:lang w:eastAsia="en-GB"/>
        </w:rPr>
        <w:t>A</w:t>
      </w:r>
      <w:r w:rsidR="001819F6">
        <w:rPr>
          <w:rFonts w:ascii="Arial" w:eastAsia="Times New Roman" w:hAnsi="Arial" w:cs="Arial"/>
          <w:color w:val="202124"/>
          <w:sz w:val="20"/>
          <w:szCs w:val="20"/>
          <w:shd w:val="clear" w:color="auto" w:fill="FFFFFF"/>
          <w:lang w:eastAsia="en-GB"/>
        </w:rPr>
        <w:t xml:space="preserve">n </w:t>
      </w:r>
      <w:r w:rsidR="008A053C">
        <w:rPr>
          <w:rFonts w:ascii="Arial" w:eastAsia="Times New Roman" w:hAnsi="Arial" w:cs="Arial"/>
          <w:color w:val="202124"/>
          <w:sz w:val="20"/>
          <w:szCs w:val="20"/>
          <w:shd w:val="clear" w:color="auto" w:fill="FFFFFF"/>
          <w:lang w:eastAsia="en-GB"/>
        </w:rPr>
        <w:t xml:space="preserve">equine </w:t>
      </w:r>
      <w:r w:rsidR="001819F6">
        <w:rPr>
          <w:rFonts w:ascii="Arial" w:eastAsia="Times New Roman" w:hAnsi="Arial" w:cs="Arial"/>
          <w:color w:val="202124"/>
          <w:sz w:val="20"/>
          <w:szCs w:val="20"/>
          <w:shd w:val="clear" w:color="auto" w:fill="FFFFFF"/>
          <w:lang w:eastAsia="en-GB"/>
        </w:rPr>
        <w:t xml:space="preserve">example can be found in Pollard </w:t>
      </w:r>
      <w:r w:rsidR="001819F6" w:rsidRPr="00B55278">
        <w:rPr>
          <w:rFonts w:ascii="Arial" w:eastAsia="Times New Roman" w:hAnsi="Arial" w:cs="Arial"/>
          <w:i/>
          <w:color w:val="202124"/>
          <w:sz w:val="20"/>
          <w:szCs w:val="20"/>
          <w:shd w:val="clear" w:color="auto" w:fill="FFFFFF"/>
          <w:lang w:eastAsia="en-GB"/>
        </w:rPr>
        <w:t>et al</w:t>
      </w:r>
      <w:r w:rsidR="00A463DB" w:rsidRPr="00B55278">
        <w:rPr>
          <w:rFonts w:ascii="Arial" w:eastAsia="Times New Roman" w:hAnsi="Arial" w:cs="Arial"/>
          <w:i/>
          <w:color w:val="202124"/>
          <w:sz w:val="20"/>
          <w:szCs w:val="20"/>
          <w:shd w:val="clear" w:color="auto" w:fill="FFFFFF"/>
          <w:lang w:eastAsia="en-GB"/>
        </w:rPr>
        <w:t>.</w:t>
      </w:r>
      <w:r w:rsidR="001819F6">
        <w:rPr>
          <w:rFonts w:ascii="Arial" w:eastAsia="Times New Roman" w:hAnsi="Arial" w:cs="Arial"/>
          <w:color w:val="202124"/>
          <w:sz w:val="20"/>
          <w:szCs w:val="20"/>
          <w:shd w:val="clear" w:color="auto" w:fill="FFFFFF"/>
          <w:lang w:eastAsia="en-GB"/>
        </w:rPr>
        <w:t xml:space="preserve"> (2017)</w:t>
      </w:r>
      <w:r w:rsidR="00D15403">
        <w:rPr>
          <w:rFonts w:ascii="Arial" w:eastAsia="Times New Roman" w:hAnsi="Arial" w:cs="Arial"/>
          <w:color w:val="202124"/>
          <w:sz w:val="20"/>
          <w:szCs w:val="20"/>
          <w:shd w:val="clear" w:color="auto" w:fill="FFFFFF"/>
          <w:lang w:eastAsia="en-GB"/>
        </w:rPr>
        <w:t>,</w:t>
      </w:r>
      <w:r w:rsidR="003E4364">
        <w:rPr>
          <w:rFonts w:ascii="Arial" w:eastAsia="Times New Roman" w:hAnsi="Arial" w:cs="Arial"/>
          <w:color w:val="202124"/>
          <w:sz w:val="20"/>
          <w:szCs w:val="20"/>
          <w:shd w:val="clear" w:color="auto" w:fill="FFFFFF"/>
          <w:vertAlign w:val="superscript"/>
          <w:lang w:eastAsia="en-GB"/>
        </w:rPr>
        <w:t>10</w:t>
      </w:r>
      <w:r w:rsidR="001819F6">
        <w:rPr>
          <w:rFonts w:ascii="Arial" w:eastAsia="Times New Roman" w:hAnsi="Arial" w:cs="Arial"/>
          <w:color w:val="202124"/>
          <w:sz w:val="20"/>
          <w:szCs w:val="20"/>
          <w:shd w:val="clear" w:color="auto" w:fill="FFFFFF"/>
          <w:lang w:eastAsia="en-GB"/>
        </w:rPr>
        <w:t xml:space="preserve"> </w:t>
      </w:r>
      <w:r w:rsidR="003203F0">
        <w:rPr>
          <w:rFonts w:ascii="Arial" w:eastAsia="Times New Roman" w:hAnsi="Arial" w:cs="Arial"/>
          <w:color w:val="202124"/>
          <w:sz w:val="20"/>
          <w:szCs w:val="20"/>
          <w:shd w:val="clear" w:color="auto" w:fill="FFFFFF"/>
          <w:lang w:eastAsia="en-GB"/>
        </w:rPr>
        <w:t xml:space="preserve">this paper </w:t>
      </w:r>
      <w:r w:rsidR="001819F6">
        <w:rPr>
          <w:rFonts w:ascii="Arial" w:eastAsia="Times New Roman" w:hAnsi="Arial" w:cs="Arial"/>
          <w:color w:val="202124"/>
          <w:sz w:val="20"/>
          <w:szCs w:val="20"/>
          <w:shd w:val="clear" w:color="auto" w:fill="FFFFFF"/>
          <w:lang w:eastAsia="en-GB"/>
        </w:rPr>
        <w:t>assess</w:t>
      </w:r>
      <w:r w:rsidR="003203F0">
        <w:rPr>
          <w:rFonts w:ascii="Arial" w:eastAsia="Times New Roman" w:hAnsi="Arial" w:cs="Arial"/>
          <w:color w:val="202124"/>
          <w:sz w:val="20"/>
          <w:szCs w:val="20"/>
          <w:shd w:val="clear" w:color="auto" w:fill="FFFFFF"/>
          <w:lang w:eastAsia="en-GB"/>
        </w:rPr>
        <w:t>es</w:t>
      </w:r>
      <w:r w:rsidR="001819F6">
        <w:rPr>
          <w:rFonts w:ascii="Arial" w:eastAsia="Times New Roman" w:hAnsi="Arial" w:cs="Arial"/>
          <w:color w:val="202124"/>
          <w:sz w:val="20"/>
          <w:szCs w:val="20"/>
          <w:shd w:val="clear" w:color="auto" w:fill="FFFFFF"/>
          <w:lang w:eastAsia="en-GB"/>
        </w:rPr>
        <w:t xml:space="preserve"> </w:t>
      </w:r>
      <w:r w:rsidR="001819F6">
        <w:rPr>
          <w:rFonts w:ascii="Arial" w:eastAsia="Times New Roman" w:hAnsi="Arial" w:cs="Arial"/>
          <w:color w:val="202124"/>
          <w:sz w:val="20"/>
          <w:szCs w:val="20"/>
          <w:shd w:val="clear" w:color="auto" w:fill="FFFFFF"/>
          <w:lang w:eastAsia="en-GB"/>
        </w:rPr>
        <w:lastRenderedPageBreak/>
        <w:t>horse owners’ ability to recognise laminitis</w:t>
      </w:r>
      <w:r w:rsidR="002F5896">
        <w:rPr>
          <w:rFonts w:ascii="Arial" w:eastAsia="Times New Roman" w:hAnsi="Arial" w:cs="Arial"/>
          <w:color w:val="202124"/>
          <w:sz w:val="20"/>
          <w:szCs w:val="20"/>
          <w:shd w:val="clear" w:color="auto" w:fill="FFFFFF"/>
          <w:vertAlign w:val="superscript"/>
          <w:lang w:eastAsia="en-GB"/>
        </w:rPr>
        <w:t>10</w:t>
      </w:r>
      <w:r w:rsidR="008A053C">
        <w:rPr>
          <w:rFonts w:ascii="Arial" w:eastAsia="Times New Roman" w:hAnsi="Arial" w:cs="Arial"/>
          <w:color w:val="202124"/>
          <w:sz w:val="20"/>
          <w:szCs w:val="20"/>
          <w:shd w:val="clear" w:color="auto" w:fill="FFFFFF"/>
          <w:lang w:eastAsia="en-GB"/>
        </w:rPr>
        <w:t xml:space="preserve"> and further examples from human medicine</w:t>
      </w:r>
      <w:r w:rsidR="00892535">
        <w:rPr>
          <w:rFonts w:ascii="Arial" w:eastAsia="Times New Roman" w:hAnsi="Arial" w:cs="Arial"/>
          <w:color w:val="202124"/>
          <w:sz w:val="20"/>
          <w:szCs w:val="20"/>
          <w:shd w:val="clear" w:color="auto" w:fill="FFFFFF"/>
          <w:vertAlign w:val="superscript"/>
          <w:lang w:eastAsia="en-GB"/>
        </w:rPr>
        <w:t>19,20</w:t>
      </w:r>
      <w:r w:rsidR="00CA6AA1">
        <w:rPr>
          <w:rFonts w:ascii="Arial" w:eastAsia="Times New Roman" w:hAnsi="Arial" w:cs="Arial"/>
          <w:color w:val="202124"/>
          <w:sz w:val="20"/>
          <w:szCs w:val="20"/>
          <w:shd w:val="clear" w:color="auto" w:fill="FFFFFF"/>
          <w:lang w:eastAsia="en-GB"/>
        </w:rPr>
        <w:t xml:space="preserve"> can be found in the literature</w:t>
      </w:r>
      <w:r w:rsidR="001D4F61">
        <w:rPr>
          <w:rFonts w:ascii="Arial" w:eastAsia="Times New Roman" w:hAnsi="Arial" w:cs="Arial"/>
          <w:color w:val="202124"/>
          <w:sz w:val="20"/>
          <w:szCs w:val="20"/>
          <w:shd w:val="clear" w:color="auto" w:fill="FFFFFF"/>
          <w:lang w:eastAsia="en-GB"/>
        </w:rPr>
        <w:t xml:space="preserve">. </w:t>
      </w:r>
    </w:p>
    <w:p w14:paraId="1766D622" w14:textId="77777777" w:rsidR="001819F6" w:rsidRPr="007C3947" w:rsidRDefault="001819F6" w:rsidP="007C3947">
      <w:pPr>
        <w:spacing w:after="0" w:line="480" w:lineRule="auto"/>
        <w:rPr>
          <w:rFonts w:ascii="Arial" w:eastAsia="Times New Roman" w:hAnsi="Arial" w:cs="Arial"/>
          <w:color w:val="202124"/>
          <w:sz w:val="20"/>
          <w:szCs w:val="20"/>
          <w:shd w:val="clear" w:color="auto" w:fill="FFFFFF"/>
          <w:lang w:eastAsia="en-GB"/>
        </w:rPr>
      </w:pPr>
    </w:p>
    <w:p w14:paraId="77ABD2C7" w14:textId="563DB415" w:rsidR="003A6E89" w:rsidRDefault="00F945AA" w:rsidP="001B0EFF">
      <w:pPr>
        <w:spacing w:after="0" w:line="480" w:lineRule="auto"/>
        <w:rPr>
          <w:rFonts w:ascii="Arial" w:hAnsi="Arial" w:cs="Arial"/>
          <w:color w:val="202124"/>
          <w:sz w:val="20"/>
          <w:szCs w:val="20"/>
          <w:shd w:val="clear" w:color="auto" w:fill="FFFFFF"/>
        </w:rPr>
      </w:pPr>
      <w:r w:rsidRPr="007C3947">
        <w:rPr>
          <w:rFonts w:ascii="Arial" w:hAnsi="Arial" w:cs="Arial"/>
          <w:color w:val="202124"/>
          <w:sz w:val="20"/>
          <w:szCs w:val="20"/>
          <w:shd w:val="clear" w:color="auto" w:fill="FFFFFF"/>
        </w:rPr>
        <w:t xml:space="preserve">Analytic cross-sectional studies only provide </w:t>
      </w:r>
      <w:r w:rsidR="00EA2323">
        <w:rPr>
          <w:rFonts w:ascii="Arial" w:hAnsi="Arial" w:cs="Arial"/>
          <w:color w:val="202124"/>
          <w:sz w:val="20"/>
          <w:szCs w:val="20"/>
          <w:shd w:val="clear" w:color="auto" w:fill="FFFFFF"/>
        </w:rPr>
        <w:t xml:space="preserve">relatively </w:t>
      </w:r>
      <w:r w:rsidRPr="007C3947">
        <w:rPr>
          <w:rFonts w:ascii="Arial" w:hAnsi="Arial" w:cs="Arial"/>
          <w:color w:val="202124"/>
          <w:sz w:val="20"/>
          <w:szCs w:val="20"/>
          <w:shd w:val="clear" w:color="auto" w:fill="FFFFFF"/>
        </w:rPr>
        <w:t>weak evidence of causality</w:t>
      </w:r>
      <w:r w:rsidR="001D2713">
        <w:rPr>
          <w:rFonts w:ascii="Arial" w:hAnsi="Arial" w:cs="Arial"/>
          <w:color w:val="202124"/>
          <w:sz w:val="20"/>
          <w:szCs w:val="20"/>
          <w:shd w:val="clear" w:color="auto" w:fill="FFFFFF"/>
        </w:rPr>
        <w:t xml:space="preserve"> because the temporal relationship </w:t>
      </w:r>
      <w:r w:rsidR="00094D27" w:rsidRPr="007C3947">
        <w:rPr>
          <w:rFonts w:ascii="Arial" w:hAnsi="Arial" w:cs="Arial"/>
          <w:color w:val="202124"/>
          <w:sz w:val="20"/>
          <w:szCs w:val="20"/>
          <w:shd w:val="clear" w:color="auto" w:fill="FFFFFF"/>
        </w:rPr>
        <w:t>between the exposure and outcome</w:t>
      </w:r>
      <w:r w:rsidR="00094D27">
        <w:rPr>
          <w:rFonts w:ascii="Arial" w:hAnsi="Arial" w:cs="Arial"/>
          <w:color w:val="202124"/>
          <w:sz w:val="20"/>
          <w:szCs w:val="20"/>
          <w:shd w:val="clear" w:color="auto" w:fill="FFFFFF"/>
        </w:rPr>
        <w:t xml:space="preserve"> </w:t>
      </w:r>
      <w:r w:rsidR="001D2713">
        <w:rPr>
          <w:rFonts w:ascii="Arial" w:hAnsi="Arial" w:cs="Arial"/>
          <w:color w:val="202124"/>
          <w:sz w:val="20"/>
          <w:szCs w:val="20"/>
          <w:shd w:val="clear" w:color="auto" w:fill="FFFFFF"/>
        </w:rPr>
        <w:t>cannot be determined</w:t>
      </w:r>
      <w:r w:rsidRPr="007C3947">
        <w:rPr>
          <w:rFonts w:ascii="Arial" w:hAnsi="Arial" w:cs="Arial"/>
          <w:color w:val="202124"/>
          <w:sz w:val="20"/>
          <w:szCs w:val="20"/>
          <w:shd w:val="clear" w:color="auto" w:fill="FFFFFF"/>
        </w:rPr>
        <w:t>.</w:t>
      </w:r>
      <w:r w:rsidR="00094D27" w:rsidRPr="007C3947">
        <w:rPr>
          <w:rFonts w:ascii="Arial" w:hAnsi="Arial" w:cs="Arial"/>
          <w:color w:val="202124"/>
          <w:sz w:val="20"/>
          <w:szCs w:val="20"/>
          <w:shd w:val="clear" w:color="auto" w:fill="FFFFFF"/>
        </w:rPr>
        <w:t xml:space="preserve"> </w:t>
      </w:r>
      <w:r w:rsidR="00AB48E2" w:rsidRPr="007C3947">
        <w:rPr>
          <w:rFonts w:ascii="Arial" w:hAnsi="Arial" w:cs="Arial"/>
          <w:color w:val="202124"/>
          <w:sz w:val="20"/>
          <w:szCs w:val="20"/>
          <w:shd w:val="clear" w:color="auto" w:fill="FFFFFF"/>
        </w:rPr>
        <w:t>When assessing exposure</w:t>
      </w:r>
      <w:r w:rsidR="00EA2323">
        <w:rPr>
          <w:rFonts w:ascii="Arial" w:hAnsi="Arial" w:cs="Arial"/>
          <w:color w:val="202124"/>
          <w:sz w:val="20"/>
          <w:szCs w:val="20"/>
          <w:shd w:val="clear" w:color="auto" w:fill="FFFFFF"/>
        </w:rPr>
        <w:t>s</w:t>
      </w:r>
      <w:r w:rsidR="00AB48E2" w:rsidRPr="007C3947">
        <w:rPr>
          <w:rFonts w:ascii="Arial" w:hAnsi="Arial" w:cs="Arial"/>
          <w:color w:val="202124"/>
          <w:sz w:val="20"/>
          <w:szCs w:val="20"/>
          <w:shd w:val="clear" w:color="auto" w:fill="FFFFFF"/>
        </w:rPr>
        <w:t xml:space="preserve"> and outcome, a consideration for disease process</w:t>
      </w:r>
      <w:r w:rsidR="00E771FC" w:rsidRPr="007C3947">
        <w:rPr>
          <w:rFonts w:ascii="Arial" w:hAnsi="Arial" w:cs="Arial"/>
          <w:color w:val="202124"/>
          <w:sz w:val="20"/>
          <w:szCs w:val="20"/>
          <w:shd w:val="clear" w:color="auto" w:fill="FFFFFF"/>
        </w:rPr>
        <w:t xml:space="preserve"> should be made</w:t>
      </w:r>
      <w:r w:rsidR="001D2713">
        <w:rPr>
          <w:rFonts w:ascii="Arial" w:hAnsi="Arial" w:cs="Arial"/>
          <w:color w:val="202124"/>
          <w:sz w:val="20"/>
          <w:szCs w:val="20"/>
          <w:shd w:val="clear" w:color="auto" w:fill="FFFFFF"/>
        </w:rPr>
        <w:t>. For example</w:t>
      </w:r>
      <w:r w:rsidR="002B5649">
        <w:rPr>
          <w:rFonts w:ascii="Arial" w:hAnsi="Arial" w:cs="Arial"/>
          <w:color w:val="202124"/>
          <w:sz w:val="20"/>
          <w:szCs w:val="20"/>
          <w:shd w:val="clear" w:color="auto" w:fill="FFFFFF"/>
        </w:rPr>
        <w:t>,</w:t>
      </w:r>
      <w:r w:rsidR="001D2713">
        <w:rPr>
          <w:rFonts w:ascii="Arial" w:hAnsi="Arial" w:cs="Arial"/>
          <w:color w:val="202124"/>
          <w:sz w:val="20"/>
          <w:szCs w:val="20"/>
          <w:shd w:val="clear" w:color="auto" w:fill="FFFFFF"/>
        </w:rPr>
        <w:t xml:space="preserve"> as </w:t>
      </w:r>
      <w:r w:rsidR="002B5649">
        <w:rPr>
          <w:rFonts w:ascii="Arial" w:hAnsi="Arial" w:cs="Arial"/>
          <w:color w:val="202124"/>
          <w:sz w:val="20"/>
          <w:szCs w:val="20"/>
          <w:shd w:val="clear" w:color="auto" w:fill="FFFFFF"/>
        </w:rPr>
        <w:t>cross-sectional</w:t>
      </w:r>
      <w:r w:rsidR="001D2713">
        <w:rPr>
          <w:rFonts w:ascii="Arial" w:hAnsi="Arial" w:cs="Arial"/>
          <w:color w:val="202124"/>
          <w:sz w:val="20"/>
          <w:szCs w:val="20"/>
          <w:shd w:val="clear" w:color="auto" w:fill="FFFFFF"/>
        </w:rPr>
        <w:t xml:space="preserve"> studies rely on existing cases</w:t>
      </w:r>
      <w:r w:rsidR="00AB48E2" w:rsidRPr="007C3947">
        <w:rPr>
          <w:rFonts w:ascii="Arial" w:hAnsi="Arial" w:cs="Arial"/>
          <w:color w:val="202124"/>
          <w:sz w:val="20"/>
          <w:szCs w:val="20"/>
          <w:shd w:val="clear" w:color="auto" w:fill="FFFFFF"/>
        </w:rPr>
        <w:t xml:space="preserve"> </w:t>
      </w:r>
      <w:r w:rsidR="00753B31">
        <w:rPr>
          <w:rFonts w:ascii="Arial" w:hAnsi="Arial" w:cs="Arial"/>
          <w:color w:val="202124"/>
          <w:sz w:val="20"/>
          <w:szCs w:val="20"/>
          <w:shd w:val="clear" w:color="auto" w:fill="FFFFFF"/>
        </w:rPr>
        <w:t xml:space="preserve">the prevalence is related to both the occurrence of disease (the incidence) and the disease duration.  Exposures may therefore be associated with disease occurrence or disease duration </w:t>
      </w:r>
      <w:r w:rsidR="00AB48E2" w:rsidRPr="007C3947">
        <w:rPr>
          <w:rFonts w:ascii="Arial" w:hAnsi="Arial" w:cs="Arial"/>
          <w:color w:val="202124"/>
          <w:sz w:val="20"/>
          <w:szCs w:val="20"/>
          <w:shd w:val="clear" w:color="auto" w:fill="FFFFFF"/>
        </w:rPr>
        <w:t>contribut</w:t>
      </w:r>
      <w:r w:rsidR="00753B31">
        <w:rPr>
          <w:rFonts w:ascii="Arial" w:hAnsi="Arial" w:cs="Arial"/>
          <w:color w:val="202124"/>
          <w:sz w:val="20"/>
          <w:szCs w:val="20"/>
          <w:shd w:val="clear" w:color="auto" w:fill="FFFFFF"/>
        </w:rPr>
        <w:t>ing</w:t>
      </w:r>
      <w:r w:rsidR="00AB48E2" w:rsidRPr="007C3947">
        <w:rPr>
          <w:rFonts w:ascii="Arial" w:hAnsi="Arial" w:cs="Arial"/>
          <w:color w:val="202124"/>
          <w:sz w:val="20"/>
          <w:szCs w:val="20"/>
          <w:shd w:val="clear" w:color="auto" w:fill="FFFFFF"/>
        </w:rPr>
        <w:t xml:space="preserve"> to </w:t>
      </w:r>
      <w:r w:rsidR="00D510A3" w:rsidRPr="007C3947">
        <w:rPr>
          <w:rFonts w:ascii="Arial" w:hAnsi="Arial" w:cs="Arial"/>
          <w:sz w:val="20"/>
          <w:szCs w:val="20"/>
        </w:rPr>
        <w:t>prevalence-incidence bias</w:t>
      </w:r>
      <w:r w:rsidR="00D510A3" w:rsidRPr="007C3947">
        <w:rPr>
          <w:rFonts w:ascii="Arial" w:hAnsi="Arial" w:cs="Arial"/>
          <w:color w:val="202124"/>
          <w:sz w:val="20"/>
          <w:szCs w:val="20"/>
          <w:shd w:val="clear" w:color="auto" w:fill="FFFFFF"/>
        </w:rPr>
        <w:t>.</w:t>
      </w:r>
      <w:r w:rsidR="0027482D">
        <w:rPr>
          <w:rFonts w:ascii="Arial" w:hAnsi="Arial" w:cs="Arial"/>
          <w:color w:val="202124"/>
          <w:sz w:val="20"/>
          <w:szCs w:val="20"/>
          <w:shd w:val="clear" w:color="auto" w:fill="FFFFFF"/>
          <w:vertAlign w:val="superscript"/>
        </w:rPr>
        <w:t>1</w:t>
      </w:r>
      <w:r w:rsidR="00D510A3" w:rsidRPr="007C3947">
        <w:rPr>
          <w:rFonts w:ascii="Arial" w:hAnsi="Arial" w:cs="Arial"/>
          <w:color w:val="202124"/>
          <w:sz w:val="20"/>
          <w:szCs w:val="20"/>
          <w:shd w:val="clear" w:color="auto" w:fill="FFFFFF"/>
        </w:rPr>
        <w:t xml:space="preserve"> </w:t>
      </w:r>
    </w:p>
    <w:p w14:paraId="1D2B2EB1" w14:textId="77777777" w:rsidR="003A6E89" w:rsidRPr="003A6E89" w:rsidRDefault="003A6E89" w:rsidP="001B0EFF">
      <w:pPr>
        <w:spacing w:after="0" w:line="480" w:lineRule="auto"/>
        <w:rPr>
          <w:rFonts w:ascii="Arial" w:hAnsi="Arial" w:cs="Arial"/>
          <w:color w:val="202124"/>
          <w:sz w:val="20"/>
          <w:szCs w:val="20"/>
          <w:shd w:val="clear" w:color="auto" w:fill="FFFFFF"/>
        </w:rPr>
      </w:pPr>
    </w:p>
    <w:p w14:paraId="5ADE55BC" w14:textId="3C714E6A" w:rsidR="00F21966" w:rsidRPr="00990785" w:rsidRDefault="00600852" w:rsidP="007C3947">
      <w:pPr>
        <w:spacing w:line="480" w:lineRule="auto"/>
        <w:contextualSpacing/>
        <w:rPr>
          <w:rFonts w:ascii="Arial" w:hAnsi="Arial" w:cs="Arial"/>
          <w:b/>
          <w:color w:val="000000"/>
          <w:sz w:val="20"/>
          <w:szCs w:val="20"/>
          <w:shd w:val="clear" w:color="auto" w:fill="FFFFFF"/>
        </w:rPr>
      </w:pPr>
      <w:r>
        <w:rPr>
          <w:rFonts w:ascii="Arial" w:hAnsi="Arial" w:cs="Arial"/>
          <w:b/>
          <w:color w:val="000000"/>
          <w:sz w:val="20"/>
          <w:szCs w:val="20"/>
          <w:shd w:val="clear" w:color="auto" w:fill="FFFFFF"/>
        </w:rPr>
        <w:t>3.3</w:t>
      </w:r>
      <w:r w:rsidRPr="001922E6">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 </w:t>
      </w:r>
      <w:r w:rsidR="00F21966" w:rsidRPr="00990785">
        <w:rPr>
          <w:rFonts w:ascii="Arial" w:hAnsi="Arial" w:cs="Arial"/>
          <w:b/>
          <w:color w:val="000000"/>
          <w:sz w:val="20"/>
          <w:szCs w:val="20"/>
          <w:shd w:val="clear" w:color="auto" w:fill="FFFFFF"/>
        </w:rPr>
        <w:t>Case-control study</w:t>
      </w:r>
    </w:p>
    <w:p w14:paraId="06A84B12" w14:textId="770E6E7E" w:rsidR="009D05D4" w:rsidRPr="007C3947" w:rsidRDefault="0069189F" w:rsidP="007C3947">
      <w:pPr>
        <w:spacing w:line="480" w:lineRule="auto"/>
        <w:rPr>
          <w:rFonts w:ascii="Arial" w:hAnsi="Arial" w:cs="Arial"/>
          <w:bCs/>
          <w:iCs/>
          <w:color w:val="000000"/>
          <w:sz w:val="20"/>
          <w:szCs w:val="20"/>
          <w:shd w:val="clear" w:color="auto" w:fill="FFFFFF"/>
        </w:rPr>
      </w:pPr>
      <w:r w:rsidRPr="00967E0F">
        <w:rPr>
          <w:rFonts w:ascii="Arial" w:hAnsi="Arial" w:cs="Arial"/>
          <w:sz w:val="20"/>
          <w:szCs w:val="20"/>
        </w:rPr>
        <w:t>In case-control studies</w:t>
      </w:r>
      <w:r w:rsidR="00000B4D">
        <w:rPr>
          <w:rFonts w:ascii="Arial" w:hAnsi="Arial" w:cs="Arial"/>
          <w:sz w:val="20"/>
          <w:szCs w:val="20"/>
        </w:rPr>
        <w:t xml:space="preserve">, </w:t>
      </w:r>
      <w:r w:rsidRPr="00967E0F">
        <w:rPr>
          <w:rFonts w:ascii="Arial" w:hAnsi="Arial" w:cs="Arial"/>
          <w:sz w:val="20"/>
          <w:szCs w:val="20"/>
        </w:rPr>
        <w:t>animals are initially classified by disease status (</w:t>
      </w:r>
      <w:r w:rsidR="00D20791" w:rsidRPr="00967E0F">
        <w:rPr>
          <w:rFonts w:ascii="Arial" w:hAnsi="Arial" w:cs="Arial"/>
          <w:sz w:val="20"/>
          <w:szCs w:val="20"/>
        </w:rPr>
        <w:t>i.e.,</w:t>
      </w:r>
      <w:r w:rsidRPr="00967E0F">
        <w:rPr>
          <w:rFonts w:ascii="Arial" w:hAnsi="Arial" w:cs="Arial"/>
          <w:sz w:val="20"/>
          <w:szCs w:val="20"/>
        </w:rPr>
        <w:t xml:space="preserve"> case or control) and then past exposures are measured </w:t>
      </w:r>
      <w:r w:rsidRPr="00967E0F">
        <w:rPr>
          <w:rFonts w:ascii="Arial" w:hAnsi="Arial" w:cs="Arial"/>
          <w:bCs/>
          <w:iCs/>
          <w:color w:val="000000"/>
          <w:sz w:val="20"/>
          <w:szCs w:val="20"/>
          <w:shd w:val="clear" w:color="auto" w:fill="FFFFFF"/>
        </w:rPr>
        <w:t>comparing</w:t>
      </w:r>
      <w:r w:rsidRPr="00967E0F">
        <w:rPr>
          <w:rFonts w:ascii="Arial" w:hAnsi="Arial" w:cs="Arial"/>
          <w:sz w:val="20"/>
          <w:szCs w:val="20"/>
        </w:rPr>
        <w:t xml:space="preserve"> for each group</w:t>
      </w:r>
      <w:r w:rsidRPr="00967E0F">
        <w:rPr>
          <w:rFonts w:ascii="Arial" w:hAnsi="Arial" w:cs="Arial"/>
          <w:bCs/>
          <w:iCs/>
          <w:color w:val="000000"/>
          <w:sz w:val="20"/>
          <w:szCs w:val="20"/>
          <w:shd w:val="clear" w:color="auto" w:fill="FFFFFF"/>
        </w:rPr>
        <w:t xml:space="preserve"> </w:t>
      </w:r>
      <w:r w:rsidR="00396B1C" w:rsidRPr="00A926CA">
        <w:rPr>
          <w:rFonts w:ascii="Arial" w:eastAsia="Times New Roman" w:hAnsi="Arial" w:cs="Arial"/>
          <w:color w:val="202124"/>
          <w:sz w:val="20"/>
          <w:szCs w:val="20"/>
          <w:shd w:val="clear" w:color="auto" w:fill="FFFFFF"/>
          <w:lang w:eastAsia="en-GB"/>
        </w:rPr>
        <w:t>(Figure</w:t>
      </w:r>
      <w:r w:rsidR="00967E0F" w:rsidRPr="00A926CA">
        <w:rPr>
          <w:rFonts w:ascii="Arial" w:eastAsia="Times New Roman" w:hAnsi="Arial" w:cs="Arial"/>
          <w:color w:val="202124"/>
          <w:sz w:val="20"/>
          <w:szCs w:val="20"/>
          <w:shd w:val="clear" w:color="auto" w:fill="FFFFFF"/>
          <w:lang w:eastAsia="en-GB"/>
        </w:rPr>
        <w:t xml:space="preserve"> 1</w:t>
      </w:r>
      <w:r w:rsidR="00396B1C" w:rsidRPr="00A926CA">
        <w:rPr>
          <w:rFonts w:ascii="Arial" w:eastAsia="Times New Roman" w:hAnsi="Arial" w:cs="Arial"/>
          <w:color w:val="202124"/>
          <w:sz w:val="20"/>
          <w:szCs w:val="20"/>
          <w:shd w:val="clear" w:color="auto" w:fill="FFFFFF"/>
          <w:lang w:eastAsia="en-GB"/>
        </w:rPr>
        <w:t>)</w:t>
      </w:r>
      <w:r w:rsidR="00923B41" w:rsidRPr="00A926CA">
        <w:rPr>
          <w:rFonts w:ascii="Arial" w:hAnsi="Arial" w:cs="Arial"/>
          <w:bCs/>
          <w:iCs/>
          <w:color w:val="000000"/>
          <w:sz w:val="20"/>
          <w:szCs w:val="20"/>
          <w:shd w:val="clear" w:color="auto" w:fill="FFFFFF"/>
        </w:rPr>
        <w:t>.</w:t>
      </w:r>
      <w:r w:rsidR="00923B41" w:rsidRPr="00967E0F">
        <w:rPr>
          <w:rFonts w:ascii="Arial" w:hAnsi="Arial" w:cs="Arial"/>
          <w:bCs/>
          <w:iCs/>
          <w:color w:val="000000"/>
          <w:sz w:val="20"/>
          <w:szCs w:val="20"/>
          <w:shd w:val="clear" w:color="auto" w:fill="FFFFFF"/>
        </w:rPr>
        <w:t xml:space="preserve"> </w:t>
      </w:r>
      <w:r w:rsidRPr="00967E0F">
        <w:rPr>
          <w:rFonts w:ascii="Arial" w:hAnsi="Arial" w:cs="Arial"/>
          <w:bCs/>
          <w:iCs/>
          <w:color w:val="000000"/>
          <w:sz w:val="20"/>
          <w:szCs w:val="20"/>
          <w:shd w:val="clear" w:color="auto" w:fill="FFFFFF"/>
        </w:rPr>
        <w:t>Case</w:t>
      </w:r>
      <w:r w:rsidR="00544787">
        <w:rPr>
          <w:rFonts w:ascii="Arial" w:hAnsi="Arial" w:cs="Arial"/>
          <w:bCs/>
          <w:iCs/>
          <w:color w:val="000000"/>
          <w:sz w:val="20"/>
          <w:szCs w:val="20"/>
          <w:shd w:val="clear" w:color="auto" w:fill="FFFFFF"/>
        </w:rPr>
        <w:t>-</w:t>
      </w:r>
      <w:r w:rsidRPr="00967E0F">
        <w:rPr>
          <w:rFonts w:ascii="Arial" w:hAnsi="Arial" w:cs="Arial"/>
          <w:bCs/>
          <w:iCs/>
          <w:color w:val="000000"/>
          <w:sz w:val="20"/>
          <w:szCs w:val="20"/>
          <w:shd w:val="clear" w:color="auto" w:fill="FFFFFF"/>
        </w:rPr>
        <w:t>control studies are</w:t>
      </w:r>
      <w:r w:rsidR="0040667B" w:rsidRPr="00967E0F">
        <w:rPr>
          <w:rFonts w:ascii="Arial" w:hAnsi="Arial" w:cs="Arial"/>
          <w:bCs/>
          <w:iCs/>
          <w:color w:val="000000"/>
          <w:sz w:val="20"/>
          <w:szCs w:val="20"/>
          <w:shd w:val="clear" w:color="auto" w:fill="FFFFFF"/>
        </w:rPr>
        <w:t xml:space="preserve"> </w:t>
      </w:r>
      <w:r w:rsidR="0098550B" w:rsidRPr="00967E0F">
        <w:rPr>
          <w:rFonts w:ascii="Arial" w:hAnsi="Arial" w:cs="Arial"/>
          <w:bCs/>
          <w:iCs/>
          <w:color w:val="000000"/>
          <w:sz w:val="20"/>
          <w:szCs w:val="20"/>
          <w:shd w:val="clear" w:color="auto" w:fill="FFFFFF"/>
        </w:rPr>
        <w:t xml:space="preserve">especially </w:t>
      </w:r>
      <w:r w:rsidRPr="00967E0F">
        <w:rPr>
          <w:rFonts w:ascii="Arial" w:hAnsi="Arial" w:cs="Arial"/>
          <w:bCs/>
          <w:iCs/>
          <w:color w:val="000000"/>
          <w:sz w:val="20"/>
          <w:szCs w:val="20"/>
          <w:shd w:val="clear" w:color="auto" w:fill="FFFFFF"/>
        </w:rPr>
        <w:t xml:space="preserve">useful </w:t>
      </w:r>
      <w:r w:rsidR="0040667B" w:rsidRPr="00967E0F">
        <w:rPr>
          <w:rFonts w:ascii="Arial" w:hAnsi="Arial" w:cs="Arial"/>
          <w:bCs/>
          <w:iCs/>
          <w:color w:val="000000"/>
          <w:sz w:val="20"/>
          <w:szCs w:val="20"/>
          <w:shd w:val="clear" w:color="auto" w:fill="FFFFFF"/>
        </w:rPr>
        <w:t>if the disease is rare</w:t>
      </w:r>
      <w:r w:rsidR="00061B1C" w:rsidRPr="00967E0F">
        <w:rPr>
          <w:rFonts w:ascii="Arial" w:hAnsi="Arial" w:cs="Arial"/>
          <w:bCs/>
          <w:iCs/>
          <w:color w:val="000000"/>
          <w:sz w:val="20"/>
          <w:szCs w:val="20"/>
          <w:shd w:val="clear" w:color="auto" w:fill="FFFFFF"/>
        </w:rPr>
        <w:t xml:space="preserve"> (e.g., a</w:t>
      </w:r>
      <w:r w:rsidR="00FA5BE6" w:rsidRPr="00967E0F">
        <w:rPr>
          <w:rFonts w:ascii="Arial" w:hAnsi="Arial" w:cs="Arial"/>
          <w:bCs/>
          <w:iCs/>
          <w:color w:val="000000"/>
          <w:sz w:val="20"/>
          <w:szCs w:val="20"/>
          <w:shd w:val="clear" w:color="auto" w:fill="FFFFFF"/>
        </w:rPr>
        <w:t>n uncommon</w:t>
      </w:r>
      <w:r w:rsidR="00061B1C" w:rsidRPr="00967E0F">
        <w:rPr>
          <w:rFonts w:ascii="Arial" w:hAnsi="Arial" w:cs="Arial"/>
          <w:bCs/>
          <w:iCs/>
          <w:color w:val="000000"/>
          <w:sz w:val="20"/>
          <w:szCs w:val="20"/>
          <w:shd w:val="clear" w:color="auto" w:fill="FFFFFF"/>
        </w:rPr>
        <w:t xml:space="preserve"> genetic disorder</w:t>
      </w:r>
      <w:r w:rsidR="00660C20">
        <w:rPr>
          <w:rFonts w:ascii="Arial" w:hAnsi="Arial" w:cs="Arial"/>
          <w:bCs/>
          <w:iCs/>
          <w:color w:val="000000"/>
          <w:sz w:val="20"/>
          <w:szCs w:val="20"/>
          <w:shd w:val="clear" w:color="auto" w:fill="FFFFFF"/>
          <w:vertAlign w:val="superscript"/>
        </w:rPr>
        <w:t>21</w:t>
      </w:r>
      <w:r w:rsidR="00061B1C" w:rsidRPr="007C3947">
        <w:rPr>
          <w:rFonts w:ascii="Arial" w:hAnsi="Arial" w:cs="Arial"/>
          <w:bCs/>
          <w:iCs/>
          <w:color w:val="000000"/>
          <w:sz w:val="20"/>
          <w:szCs w:val="20"/>
          <w:shd w:val="clear" w:color="auto" w:fill="FFFFFF"/>
        </w:rPr>
        <w:t>)</w:t>
      </w:r>
      <w:r w:rsidR="009D05D4" w:rsidRPr="007C3947">
        <w:rPr>
          <w:rFonts w:ascii="Arial" w:hAnsi="Arial" w:cs="Arial"/>
          <w:bCs/>
          <w:iCs/>
          <w:color w:val="000000"/>
          <w:sz w:val="20"/>
          <w:szCs w:val="20"/>
          <w:shd w:val="clear" w:color="auto" w:fill="FFFFFF"/>
        </w:rPr>
        <w:t xml:space="preserve">. Unlike </w:t>
      </w:r>
      <w:r w:rsidR="007809A7">
        <w:rPr>
          <w:rFonts w:ascii="Arial" w:hAnsi="Arial" w:cs="Arial"/>
          <w:bCs/>
          <w:iCs/>
          <w:color w:val="000000"/>
          <w:sz w:val="20"/>
          <w:szCs w:val="20"/>
          <w:shd w:val="clear" w:color="auto" w:fill="FFFFFF"/>
        </w:rPr>
        <w:t>cohort</w:t>
      </w:r>
      <w:r w:rsidR="009D05D4" w:rsidRPr="007C3947">
        <w:rPr>
          <w:rFonts w:ascii="Arial" w:hAnsi="Arial" w:cs="Arial"/>
          <w:bCs/>
          <w:iCs/>
          <w:color w:val="000000"/>
          <w:sz w:val="20"/>
          <w:szCs w:val="20"/>
          <w:shd w:val="clear" w:color="auto" w:fill="FFFFFF"/>
        </w:rPr>
        <w:t xml:space="preserve"> stud</w:t>
      </w:r>
      <w:r w:rsidR="007809A7">
        <w:rPr>
          <w:rFonts w:ascii="Arial" w:hAnsi="Arial" w:cs="Arial"/>
          <w:bCs/>
          <w:iCs/>
          <w:color w:val="000000"/>
          <w:sz w:val="20"/>
          <w:szCs w:val="20"/>
          <w:shd w:val="clear" w:color="auto" w:fill="FFFFFF"/>
        </w:rPr>
        <w:t>ies</w:t>
      </w:r>
      <w:r w:rsidR="009D05D4" w:rsidRPr="007C3947">
        <w:rPr>
          <w:rFonts w:ascii="Arial" w:hAnsi="Arial" w:cs="Arial"/>
          <w:bCs/>
          <w:iCs/>
          <w:color w:val="000000"/>
          <w:sz w:val="20"/>
          <w:szCs w:val="20"/>
          <w:shd w:val="clear" w:color="auto" w:fill="FFFFFF"/>
        </w:rPr>
        <w:t>, they can be useful</w:t>
      </w:r>
      <w:r w:rsidR="0040667B" w:rsidRPr="007C3947">
        <w:rPr>
          <w:rFonts w:ascii="Arial" w:hAnsi="Arial" w:cs="Arial"/>
          <w:bCs/>
          <w:iCs/>
          <w:color w:val="000000"/>
          <w:sz w:val="20"/>
          <w:szCs w:val="20"/>
          <w:shd w:val="clear" w:color="auto" w:fill="FFFFFF"/>
        </w:rPr>
        <w:t xml:space="preserve"> </w:t>
      </w:r>
      <w:r w:rsidR="009D05D4" w:rsidRPr="007C3947">
        <w:rPr>
          <w:rFonts w:ascii="Arial" w:hAnsi="Arial" w:cs="Arial"/>
          <w:bCs/>
          <w:iCs/>
          <w:color w:val="000000"/>
          <w:sz w:val="20"/>
          <w:szCs w:val="20"/>
          <w:shd w:val="clear" w:color="auto" w:fill="FFFFFF"/>
        </w:rPr>
        <w:t xml:space="preserve">if there is a </w:t>
      </w:r>
      <w:r w:rsidR="0040667B" w:rsidRPr="007C3947">
        <w:rPr>
          <w:rFonts w:ascii="Arial" w:hAnsi="Arial" w:cs="Arial"/>
          <w:bCs/>
          <w:iCs/>
          <w:color w:val="000000"/>
          <w:sz w:val="20"/>
          <w:szCs w:val="20"/>
          <w:shd w:val="clear" w:color="auto" w:fill="FFFFFF"/>
        </w:rPr>
        <w:t>prolonged time between the</w:t>
      </w:r>
      <w:r w:rsidR="009D05D4" w:rsidRPr="007C3947">
        <w:rPr>
          <w:rFonts w:ascii="Arial" w:hAnsi="Arial" w:cs="Arial"/>
          <w:bCs/>
          <w:iCs/>
          <w:color w:val="000000"/>
          <w:sz w:val="20"/>
          <w:szCs w:val="20"/>
          <w:shd w:val="clear" w:color="auto" w:fill="FFFFFF"/>
        </w:rPr>
        <w:t xml:space="preserve"> exposure and disease, or disease and </w:t>
      </w:r>
      <w:r w:rsidR="007809A7">
        <w:rPr>
          <w:rFonts w:ascii="Arial" w:hAnsi="Arial" w:cs="Arial"/>
          <w:bCs/>
          <w:iCs/>
          <w:color w:val="000000"/>
          <w:sz w:val="20"/>
          <w:szCs w:val="20"/>
          <w:shd w:val="clear" w:color="auto" w:fill="FFFFFF"/>
        </w:rPr>
        <w:t xml:space="preserve">the </w:t>
      </w:r>
      <w:r w:rsidR="009D05D4" w:rsidRPr="007C3947">
        <w:rPr>
          <w:rFonts w:ascii="Arial" w:hAnsi="Arial" w:cs="Arial"/>
          <w:bCs/>
          <w:iCs/>
          <w:color w:val="000000"/>
          <w:sz w:val="20"/>
          <w:szCs w:val="20"/>
          <w:shd w:val="clear" w:color="auto" w:fill="FFFFFF"/>
        </w:rPr>
        <w:t>outcome</w:t>
      </w:r>
      <w:r w:rsidR="007809A7">
        <w:rPr>
          <w:rFonts w:ascii="Arial" w:hAnsi="Arial" w:cs="Arial"/>
          <w:bCs/>
          <w:iCs/>
          <w:color w:val="000000"/>
          <w:sz w:val="20"/>
          <w:szCs w:val="20"/>
          <w:shd w:val="clear" w:color="auto" w:fill="FFFFFF"/>
        </w:rPr>
        <w:t xml:space="preserve"> of interest</w:t>
      </w:r>
      <w:r w:rsidR="009D05D4" w:rsidRPr="007C3947">
        <w:rPr>
          <w:rFonts w:ascii="Arial" w:hAnsi="Arial" w:cs="Arial"/>
          <w:bCs/>
          <w:iCs/>
          <w:color w:val="000000"/>
          <w:sz w:val="20"/>
          <w:szCs w:val="20"/>
          <w:shd w:val="clear" w:color="auto" w:fill="FFFFFF"/>
        </w:rPr>
        <w:t>. They can provide valuable information on risk factors, e.g., assessing the risk factors for Equine Grass Sickness</w:t>
      </w:r>
      <w:r w:rsidR="00660C20">
        <w:rPr>
          <w:rFonts w:ascii="Arial" w:hAnsi="Arial" w:cs="Arial"/>
          <w:bCs/>
          <w:iCs/>
          <w:color w:val="000000"/>
          <w:sz w:val="20"/>
          <w:szCs w:val="20"/>
          <w:shd w:val="clear" w:color="auto" w:fill="FFFFFF"/>
          <w:vertAlign w:val="superscript"/>
        </w:rPr>
        <w:t>22,23</w:t>
      </w:r>
      <w:r w:rsidR="006B6FE1">
        <w:rPr>
          <w:rFonts w:ascii="Arial" w:hAnsi="Arial" w:cs="Arial"/>
          <w:bCs/>
          <w:iCs/>
          <w:color w:val="000000"/>
          <w:sz w:val="20"/>
          <w:szCs w:val="20"/>
          <w:shd w:val="clear" w:color="auto" w:fill="FFFFFF"/>
        </w:rPr>
        <w:t xml:space="preserve"> and epiploic foramen entrapments</w:t>
      </w:r>
      <w:r w:rsidR="002F5896">
        <w:rPr>
          <w:rFonts w:ascii="Arial" w:hAnsi="Arial" w:cs="Arial"/>
          <w:bCs/>
          <w:iCs/>
          <w:color w:val="000000"/>
          <w:sz w:val="20"/>
          <w:szCs w:val="20"/>
          <w:shd w:val="clear" w:color="auto" w:fill="FFFFFF"/>
          <w:vertAlign w:val="superscript"/>
        </w:rPr>
        <w:t>9</w:t>
      </w:r>
      <w:r w:rsidR="009D05D4" w:rsidRPr="007C3947">
        <w:rPr>
          <w:rFonts w:ascii="Arial" w:hAnsi="Arial" w:cs="Arial"/>
          <w:bCs/>
          <w:iCs/>
          <w:color w:val="000000"/>
          <w:sz w:val="20"/>
          <w:szCs w:val="20"/>
          <w:shd w:val="clear" w:color="auto" w:fill="FFFFFF"/>
        </w:rPr>
        <w:t xml:space="preserve">. </w:t>
      </w:r>
      <w:r w:rsidR="007809A7">
        <w:rPr>
          <w:rFonts w:ascii="Arial" w:hAnsi="Arial" w:cs="Arial"/>
          <w:bCs/>
          <w:iCs/>
          <w:color w:val="000000"/>
          <w:sz w:val="20"/>
          <w:szCs w:val="20"/>
          <w:shd w:val="clear" w:color="auto" w:fill="FFFFFF"/>
        </w:rPr>
        <w:t>C</w:t>
      </w:r>
      <w:r w:rsidR="009D05D4" w:rsidRPr="007C3947">
        <w:rPr>
          <w:rFonts w:ascii="Arial" w:hAnsi="Arial" w:cs="Arial"/>
          <w:bCs/>
          <w:iCs/>
          <w:color w:val="000000"/>
          <w:sz w:val="20"/>
          <w:szCs w:val="20"/>
          <w:shd w:val="clear" w:color="auto" w:fill="FFFFFF"/>
        </w:rPr>
        <w:t>ase-control stud</w:t>
      </w:r>
      <w:r w:rsidR="007809A7">
        <w:rPr>
          <w:rFonts w:ascii="Arial" w:hAnsi="Arial" w:cs="Arial"/>
          <w:bCs/>
          <w:iCs/>
          <w:color w:val="000000"/>
          <w:sz w:val="20"/>
          <w:szCs w:val="20"/>
          <w:shd w:val="clear" w:color="auto" w:fill="FFFFFF"/>
        </w:rPr>
        <w:t xml:space="preserve">ies </w:t>
      </w:r>
      <w:r w:rsidR="009D05D4" w:rsidRPr="007C3947">
        <w:rPr>
          <w:rFonts w:ascii="Arial" w:hAnsi="Arial" w:cs="Arial"/>
          <w:bCs/>
          <w:iCs/>
          <w:color w:val="000000"/>
          <w:sz w:val="20"/>
          <w:szCs w:val="20"/>
          <w:shd w:val="clear" w:color="auto" w:fill="FFFFFF"/>
        </w:rPr>
        <w:t xml:space="preserve">cannot provide </w:t>
      </w:r>
      <w:r w:rsidR="007809A7">
        <w:rPr>
          <w:rFonts w:ascii="Arial" w:hAnsi="Arial" w:cs="Arial"/>
          <w:bCs/>
          <w:iCs/>
          <w:color w:val="000000"/>
          <w:sz w:val="20"/>
          <w:szCs w:val="20"/>
          <w:shd w:val="clear" w:color="auto" w:fill="FFFFFF"/>
        </w:rPr>
        <w:t xml:space="preserve">estimates of </w:t>
      </w:r>
      <w:r w:rsidR="009D05D4" w:rsidRPr="007C3947">
        <w:rPr>
          <w:rFonts w:ascii="Arial" w:hAnsi="Arial" w:cs="Arial"/>
          <w:bCs/>
          <w:iCs/>
          <w:color w:val="000000"/>
          <w:sz w:val="20"/>
          <w:szCs w:val="20"/>
          <w:shd w:val="clear" w:color="auto" w:fill="FFFFFF"/>
        </w:rPr>
        <w:t>prevalence</w:t>
      </w:r>
      <w:r w:rsidR="007809A7">
        <w:rPr>
          <w:rFonts w:ascii="Arial" w:hAnsi="Arial" w:cs="Arial"/>
          <w:bCs/>
          <w:iCs/>
          <w:color w:val="000000"/>
          <w:sz w:val="20"/>
          <w:szCs w:val="20"/>
          <w:shd w:val="clear" w:color="auto" w:fill="FFFFFF"/>
        </w:rPr>
        <w:t xml:space="preserve"> or incidence because only a fraction of the non-diseased animals are sampled. </w:t>
      </w:r>
      <w:r w:rsidR="009D05D4" w:rsidRPr="007C3947">
        <w:rPr>
          <w:rFonts w:ascii="Arial" w:hAnsi="Arial" w:cs="Arial"/>
          <w:bCs/>
          <w:iCs/>
          <w:color w:val="000000"/>
          <w:sz w:val="20"/>
          <w:szCs w:val="20"/>
          <w:shd w:val="clear" w:color="auto" w:fill="FFFFFF"/>
        </w:rPr>
        <w:t xml:space="preserve"> </w:t>
      </w:r>
    </w:p>
    <w:p w14:paraId="6D299D46" w14:textId="40BB4CCC" w:rsidR="00EB4E00" w:rsidRDefault="009D05D4" w:rsidP="007C3947">
      <w:pPr>
        <w:spacing w:line="480" w:lineRule="auto"/>
        <w:rPr>
          <w:rFonts w:ascii="Arial" w:hAnsi="Arial" w:cs="Arial"/>
          <w:bCs/>
          <w:iCs/>
          <w:color w:val="000000"/>
          <w:sz w:val="20"/>
          <w:szCs w:val="20"/>
          <w:shd w:val="clear" w:color="auto" w:fill="FFFFFF"/>
        </w:rPr>
      </w:pPr>
      <w:r w:rsidRPr="007C3947">
        <w:rPr>
          <w:rFonts w:ascii="Arial" w:hAnsi="Arial" w:cs="Arial"/>
          <w:bCs/>
          <w:iCs/>
          <w:color w:val="000000"/>
          <w:sz w:val="20"/>
          <w:szCs w:val="20"/>
          <w:shd w:val="clear" w:color="auto" w:fill="FFFFFF"/>
        </w:rPr>
        <w:t xml:space="preserve">They can be prospective </w:t>
      </w:r>
      <w:r w:rsidR="00121939" w:rsidRPr="007C3947">
        <w:rPr>
          <w:rFonts w:ascii="Arial" w:hAnsi="Arial" w:cs="Arial"/>
          <w:bCs/>
          <w:iCs/>
          <w:color w:val="000000"/>
          <w:sz w:val="20"/>
          <w:szCs w:val="20"/>
          <w:shd w:val="clear" w:color="auto" w:fill="FFFFFF"/>
        </w:rPr>
        <w:t xml:space="preserve">(wait for the cases to occur and enrolled based on outcome) </w:t>
      </w:r>
      <w:r w:rsidRPr="007C3947">
        <w:rPr>
          <w:rFonts w:ascii="Arial" w:hAnsi="Arial" w:cs="Arial"/>
          <w:bCs/>
          <w:iCs/>
          <w:color w:val="000000"/>
          <w:sz w:val="20"/>
          <w:szCs w:val="20"/>
          <w:shd w:val="clear" w:color="auto" w:fill="FFFFFF"/>
        </w:rPr>
        <w:t>or retrospective</w:t>
      </w:r>
      <w:r w:rsidR="00121939" w:rsidRPr="007C3947">
        <w:rPr>
          <w:rFonts w:ascii="Arial" w:hAnsi="Arial" w:cs="Arial"/>
          <w:bCs/>
          <w:iCs/>
          <w:color w:val="000000"/>
          <w:sz w:val="20"/>
          <w:szCs w:val="20"/>
          <w:shd w:val="clear" w:color="auto" w:fill="FFFFFF"/>
        </w:rPr>
        <w:t xml:space="preserve"> (look back at cases with a desired outcom</w:t>
      </w:r>
      <w:r w:rsidR="004F1D38" w:rsidRPr="007C3947">
        <w:rPr>
          <w:rFonts w:ascii="Arial" w:hAnsi="Arial" w:cs="Arial"/>
          <w:bCs/>
          <w:iCs/>
          <w:color w:val="000000"/>
          <w:sz w:val="20"/>
          <w:szCs w:val="20"/>
          <w:shd w:val="clear" w:color="auto" w:fill="FFFFFF"/>
        </w:rPr>
        <w:t>e</w:t>
      </w:r>
      <w:r w:rsidR="00121939" w:rsidRPr="007C3947">
        <w:rPr>
          <w:rFonts w:ascii="Arial" w:hAnsi="Arial" w:cs="Arial"/>
          <w:bCs/>
          <w:iCs/>
          <w:color w:val="000000"/>
          <w:sz w:val="20"/>
          <w:szCs w:val="20"/>
          <w:shd w:val="clear" w:color="auto" w:fill="FFFFFF"/>
        </w:rPr>
        <w:t>)</w:t>
      </w:r>
      <w:r w:rsidRPr="007C3947">
        <w:rPr>
          <w:rFonts w:ascii="Arial" w:hAnsi="Arial" w:cs="Arial"/>
          <w:bCs/>
          <w:iCs/>
          <w:color w:val="000000"/>
          <w:sz w:val="20"/>
          <w:szCs w:val="20"/>
          <w:shd w:val="clear" w:color="auto" w:fill="FFFFFF"/>
        </w:rPr>
        <w:t xml:space="preserve">. </w:t>
      </w:r>
      <w:r w:rsidR="004F1D38" w:rsidRPr="007C3947">
        <w:rPr>
          <w:rFonts w:ascii="Arial" w:hAnsi="Arial" w:cs="Arial"/>
          <w:bCs/>
          <w:iCs/>
          <w:color w:val="000000"/>
          <w:sz w:val="20"/>
          <w:szCs w:val="20"/>
          <w:shd w:val="clear" w:color="auto" w:fill="FFFFFF"/>
        </w:rPr>
        <w:t>Case and control selection are very important consider</w:t>
      </w:r>
      <w:r w:rsidR="007809A7">
        <w:rPr>
          <w:rFonts w:ascii="Arial" w:hAnsi="Arial" w:cs="Arial"/>
          <w:bCs/>
          <w:iCs/>
          <w:color w:val="000000"/>
          <w:sz w:val="20"/>
          <w:szCs w:val="20"/>
          <w:shd w:val="clear" w:color="auto" w:fill="FFFFFF"/>
        </w:rPr>
        <w:t>ations</w:t>
      </w:r>
      <w:r w:rsidR="004F1D38" w:rsidRPr="007C3947">
        <w:rPr>
          <w:rFonts w:ascii="Arial" w:hAnsi="Arial" w:cs="Arial"/>
          <w:bCs/>
          <w:iCs/>
          <w:color w:val="000000"/>
          <w:sz w:val="20"/>
          <w:szCs w:val="20"/>
          <w:shd w:val="clear" w:color="auto" w:fill="FFFFFF"/>
        </w:rPr>
        <w:t xml:space="preserve">. </w:t>
      </w:r>
      <w:r w:rsidR="000F4EFE" w:rsidRPr="007C3947">
        <w:rPr>
          <w:rFonts w:ascii="Arial" w:hAnsi="Arial" w:cs="Arial"/>
          <w:bCs/>
          <w:iCs/>
          <w:color w:val="000000"/>
          <w:sz w:val="20"/>
          <w:szCs w:val="20"/>
          <w:shd w:val="clear" w:color="auto" w:fill="FFFFFF"/>
        </w:rPr>
        <w:t>A</w:t>
      </w:r>
      <w:r w:rsidR="00C86FE5">
        <w:rPr>
          <w:rFonts w:ascii="Arial" w:hAnsi="Arial" w:cs="Arial"/>
          <w:bCs/>
          <w:iCs/>
          <w:color w:val="000000"/>
          <w:sz w:val="20"/>
          <w:szCs w:val="20"/>
          <w:shd w:val="clear" w:color="auto" w:fill="FFFFFF"/>
        </w:rPr>
        <w:t>n accurate</w:t>
      </w:r>
      <w:r w:rsidR="000F4EFE" w:rsidRPr="007C3947">
        <w:rPr>
          <w:rFonts w:ascii="Arial" w:hAnsi="Arial" w:cs="Arial"/>
          <w:bCs/>
          <w:iCs/>
          <w:color w:val="000000"/>
          <w:sz w:val="20"/>
          <w:szCs w:val="20"/>
          <w:shd w:val="clear" w:color="auto" w:fill="FFFFFF"/>
        </w:rPr>
        <w:t xml:space="preserve"> case definition need</w:t>
      </w:r>
      <w:r w:rsidR="002F5402" w:rsidRPr="007C3947">
        <w:rPr>
          <w:rFonts w:ascii="Arial" w:hAnsi="Arial" w:cs="Arial"/>
          <w:bCs/>
          <w:iCs/>
          <w:color w:val="000000"/>
          <w:sz w:val="20"/>
          <w:szCs w:val="20"/>
          <w:shd w:val="clear" w:color="auto" w:fill="FFFFFF"/>
        </w:rPr>
        <w:t>s</w:t>
      </w:r>
      <w:r w:rsidR="000F4EFE" w:rsidRPr="007C3947">
        <w:rPr>
          <w:rFonts w:ascii="Arial" w:hAnsi="Arial" w:cs="Arial"/>
          <w:bCs/>
          <w:iCs/>
          <w:color w:val="000000"/>
          <w:sz w:val="20"/>
          <w:szCs w:val="20"/>
          <w:shd w:val="clear" w:color="auto" w:fill="FFFFFF"/>
        </w:rPr>
        <w:t xml:space="preserve"> to be identified</w:t>
      </w:r>
      <w:r w:rsidR="00C86FE5">
        <w:rPr>
          <w:rFonts w:ascii="Arial" w:hAnsi="Arial" w:cs="Arial"/>
          <w:bCs/>
          <w:iCs/>
          <w:color w:val="000000"/>
          <w:sz w:val="20"/>
          <w:szCs w:val="20"/>
          <w:shd w:val="clear" w:color="auto" w:fill="FFFFFF"/>
        </w:rPr>
        <w:t xml:space="preserve"> with clear inclusion and exclusion criteria</w:t>
      </w:r>
      <w:r w:rsidR="00B4570D">
        <w:rPr>
          <w:rFonts w:ascii="Arial" w:hAnsi="Arial" w:cs="Arial"/>
          <w:bCs/>
          <w:iCs/>
          <w:color w:val="000000"/>
          <w:sz w:val="20"/>
          <w:szCs w:val="20"/>
          <w:shd w:val="clear" w:color="auto" w:fill="FFFFFF"/>
        </w:rPr>
        <w:t>. Ideally</w:t>
      </w:r>
      <w:r w:rsidR="001B0EFF">
        <w:rPr>
          <w:rFonts w:ascii="Arial" w:hAnsi="Arial" w:cs="Arial"/>
          <w:bCs/>
          <w:iCs/>
          <w:color w:val="000000"/>
          <w:sz w:val="20"/>
          <w:szCs w:val="20"/>
          <w:shd w:val="clear" w:color="auto" w:fill="FFFFFF"/>
        </w:rPr>
        <w:t xml:space="preserve"> </w:t>
      </w:r>
      <w:r w:rsidR="00B4570D">
        <w:rPr>
          <w:rFonts w:ascii="Arial" w:hAnsi="Arial" w:cs="Arial"/>
          <w:bCs/>
          <w:iCs/>
          <w:color w:val="000000"/>
          <w:sz w:val="20"/>
          <w:szCs w:val="20"/>
          <w:shd w:val="clear" w:color="auto" w:fill="FFFFFF"/>
        </w:rPr>
        <w:t>s</w:t>
      </w:r>
      <w:r w:rsidR="00B4570D" w:rsidRPr="007C3947">
        <w:rPr>
          <w:rFonts w:ascii="Arial" w:hAnsi="Arial" w:cs="Arial"/>
          <w:bCs/>
          <w:iCs/>
          <w:color w:val="000000"/>
          <w:sz w:val="20"/>
          <w:szCs w:val="20"/>
          <w:shd w:val="clear" w:color="auto" w:fill="FFFFFF"/>
        </w:rPr>
        <w:t xml:space="preserve">tudies </w:t>
      </w:r>
      <w:r w:rsidR="00B4570D">
        <w:rPr>
          <w:rFonts w:ascii="Arial" w:hAnsi="Arial" w:cs="Arial"/>
          <w:bCs/>
          <w:iCs/>
          <w:color w:val="000000"/>
          <w:sz w:val="20"/>
          <w:szCs w:val="20"/>
          <w:shd w:val="clear" w:color="auto" w:fill="FFFFFF"/>
        </w:rPr>
        <w:t xml:space="preserve">should </w:t>
      </w:r>
      <w:r w:rsidR="00B4570D" w:rsidRPr="007C3947">
        <w:rPr>
          <w:rFonts w:ascii="Arial" w:hAnsi="Arial" w:cs="Arial"/>
          <w:bCs/>
          <w:iCs/>
          <w:color w:val="000000"/>
          <w:sz w:val="20"/>
          <w:szCs w:val="20"/>
          <w:shd w:val="clear" w:color="auto" w:fill="FFFFFF"/>
        </w:rPr>
        <w:t xml:space="preserve">include </w:t>
      </w:r>
      <w:r w:rsidR="00B4570D">
        <w:rPr>
          <w:rFonts w:ascii="Arial" w:hAnsi="Arial" w:cs="Arial"/>
          <w:bCs/>
          <w:iCs/>
          <w:color w:val="000000"/>
          <w:sz w:val="20"/>
          <w:szCs w:val="20"/>
          <w:shd w:val="clear" w:color="auto" w:fill="FFFFFF"/>
        </w:rPr>
        <w:t>only</w:t>
      </w:r>
      <w:r w:rsidR="00B4570D" w:rsidRPr="007C3947">
        <w:rPr>
          <w:rFonts w:ascii="Arial" w:hAnsi="Arial" w:cs="Arial"/>
          <w:bCs/>
          <w:iCs/>
          <w:color w:val="000000"/>
          <w:sz w:val="20"/>
          <w:szCs w:val="20"/>
          <w:shd w:val="clear" w:color="auto" w:fill="FFFFFF"/>
        </w:rPr>
        <w:t xml:space="preserve"> incident (new) cases </w:t>
      </w:r>
      <w:r w:rsidR="00183391">
        <w:rPr>
          <w:rFonts w:ascii="Arial" w:hAnsi="Arial" w:cs="Arial"/>
          <w:bCs/>
          <w:iCs/>
          <w:color w:val="000000"/>
          <w:sz w:val="20"/>
          <w:szCs w:val="20"/>
          <w:shd w:val="clear" w:color="auto" w:fill="FFFFFF"/>
        </w:rPr>
        <w:t xml:space="preserve">as opposed to </w:t>
      </w:r>
      <w:r w:rsidR="00B4570D" w:rsidRPr="007C3947">
        <w:rPr>
          <w:rFonts w:ascii="Arial" w:hAnsi="Arial" w:cs="Arial"/>
          <w:bCs/>
          <w:iCs/>
          <w:color w:val="000000"/>
          <w:sz w:val="20"/>
          <w:szCs w:val="20"/>
          <w:shd w:val="clear" w:color="auto" w:fill="FFFFFF"/>
        </w:rPr>
        <w:t>prevalent cases (</w:t>
      </w:r>
      <w:r w:rsidR="00D15403">
        <w:rPr>
          <w:rFonts w:ascii="Arial" w:hAnsi="Arial" w:cs="Arial"/>
          <w:bCs/>
          <w:iCs/>
          <w:color w:val="000000"/>
          <w:sz w:val="20"/>
          <w:szCs w:val="20"/>
          <w:shd w:val="clear" w:color="auto" w:fill="FFFFFF"/>
        </w:rPr>
        <w:t xml:space="preserve">where </w:t>
      </w:r>
      <w:r w:rsidR="00B4570D" w:rsidRPr="007C3947">
        <w:rPr>
          <w:rFonts w:ascii="Arial" w:hAnsi="Arial" w:cs="Arial"/>
          <w:bCs/>
          <w:iCs/>
          <w:color w:val="000000"/>
          <w:sz w:val="20"/>
          <w:szCs w:val="20"/>
          <w:shd w:val="clear" w:color="auto" w:fill="FFFFFF"/>
        </w:rPr>
        <w:t>exposure</w:t>
      </w:r>
      <w:r w:rsidR="00D15403">
        <w:rPr>
          <w:rFonts w:ascii="Arial" w:hAnsi="Arial" w:cs="Arial"/>
          <w:bCs/>
          <w:iCs/>
          <w:color w:val="000000"/>
          <w:sz w:val="20"/>
          <w:szCs w:val="20"/>
          <w:shd w:val="clear" w:color="auto" w:fill="FFFFFF"/>
        </w:rPr>
        <w:t>s</w:t>
      </w:r>
      <w:r w:rsidR="00B4570D" w:rsidRPr="007C3947">
        <w:rPr>
          <w:rFonts w:ascii="Arial" w:hAnsi="Arial" w:cs="Arial"/>
          <w:bCs/>
          <w:iCs/>
          <w:color w:val="000000"/>
          <w:sz w:val="20"/>
          <w:szCs w:val="20"/>
          <w:shd w:val="clear" w:color="auto" w:fill="FFFFFF"/>
        </w:rPr>
        <w:t xml:space="preserve"> could be </w:t>
      </w:r>
      <w:r w:rsidR="00B4570D" w:rsidRPr="00716E40">
        <w:rPr>
          <w:rFonts w:ascii="Arial" w:hAnsi="Arial" w:cs="Arial"/>
          <w:bCs/>
          <w:iCs/>
          <w:color w:val="000000"/>
          <w:sz w:val="20"/>
          <w:szCs w:val="20"/>
          <w:shd w:val="clear" w:color="auto" w:fill="FFFFFF"/>
        </w:rPr>
        <w:t>related survival of the disease)</w:t>
      </w:r>
      <w:r w:rsidR="002F5402" w:rsidRPr="00716E40">
        <w:rPr>
          <w:rFonts w:ascii="Arial" w:hAnsi="Arial" w:cs="Arial"/>
          <w:bCs/>
          <w:iCs/>
          <w:color w:val="000000"/>
          <w:sz w:val="20"/>
          <w:szCs w:val="20"/>
          <w:shd w:val="clear" w:color="auto" w:fill="FFFFFF"/>
        </w:rPr>
        <w:t xml:space="preserve">. </w:t>
      </w:r>
      <w:r w:rsidR="004F1D38" w:rsidRPr="00716E40">
        <w:rPr>
          <w:rFonts w:ascii="Arial" w:hAnsi="Arial" w:cs="Arial"/>
          <w:bCs/>
          <w:iCs/>
          <w:color w:val="000000"/>
          <w:sz w:val="20"/>
          <w:szCs w:val="20"/>
          <w:shd w:val="clear" w:color="auto" w:fill="FFFFFF"/>
        </w:rPr>
        <w:t xml:space="preserve">The controls need to be representative of the population that the ‘diseased’ cases </w:t>
      </w:r>
      <w:r w:rsidR="000F4EFE" w:rsidRPr="00716E40">
        <w:rPr>
          <w:rFonts w:ascii="Arial" w:hAnsi="Arial" w:cs="Arial"/>
          <w:bCs/>
          <w:iCs/>
          <w:color w:val="000000"/>
          <w:sz w:val="20"/>
          <w:szCs w:val="20"/>
          <w:shd w:val="clear" w:color="auto" w:fill="FFFFFF"/>
        </w:rPr>
        <w:t>ar</w:t>
      </w:r>
      <w:r w:rsidR="00C86FE5" w:rsidRPr="00716E40">
        <w:rPr>
          <w:rFonts w:ascii="Arial" w:hAnsi="Arial" w:cs="Arial"/>
          <w:bCs/>
          <w:iCs/>
          <w:color w:val="000000"/>
          <w:sz w:val="20"/>
          <w:szCs w:val="20"/>
          <w:shd w:val="clear" w:color="auto" w:fill="FFFFFF"/>
        </w:rPr>
        <w:t>o</w:t>
      </w:r>
      <w:r w:rsidR="000F4EFE" w:rsidRPr="00716E40">
        <w:rPr>
          <w:rFonts w:ascii="Arial" w:hAnsi="Arial" w:cs="Arial"/>
          <w:bCs/>
          <w:iCs/>
          <w:color w:val="000000"/>
          <w:sz w:val="20"/>
          <w:szCs w:val="20"/>
          <w:shd w:val="clear" w:color="auto" w:fill="FFFFFF"/>
        </w:rPr>
        <w:t xml:space="preserve">se </w:t>
      </w:r>
      <w:r w:rsidR="004F1D38" w:rsidRPr="00716E40">
        <w:rPr>
          <w:rFonts w:ascii="Arial" w:hAnsi="Arial" w:cs="Arial"/>
          <w:bCs/>
          <w:iCs/>
          <w:color w:val="000000"/>
          <w:sz w:val="20"/>
          <w:szCs w:val="20"/>
          <w:shd w:val="clear" w:color="auto" w:fill="FFFFFF"/>
        </w:rPr>
        <w:t>from</w:t>
      </w:r>
      <w:r w:rsidR="00C86FE5" w:rsidRPr="00716E40">
        <w:rPr>
          <w:rFonts w:ascii="Arial" w:hAnsi="Arial" w:cs="Arial"/>
          <w:bCs/>
          <w:iCs/>
          <w:color w:val="000000"/>
          <w:sz w:val="20"/>
          <w:szCs w:val="20"/>
          <w:shd w:val="clear" w:color="auto" w:fill="FFFFFF"/>
        </w:rPr>
        <w:t xml:space="preserve"> </w:t>
      </w:r>
      <w:r w:rsidR="00EB4E00" w:rsidRPr="00716E40">
        <w:rPr>
          <w:rFonts w:ascii="Arial" w:hAnsi="Arial" w:cs="Arial"/>
          <w:bCs/>
          <w:iCs/>
          <w:color w:val="000000"/>
          <w:sz w:val="20"/>
          <w:szCs w:val="20"/>
          <w:shd w:val="clear" w:color="auto" w:fill="FFFFFF"/>
        </w:rPr>
        <w:t xml:space="preserve">thus </w:t>
      </w:r>
      <w:r w:rsidR="00EB4E00" w:rsidRPr="00716E40">
        <w:rPr>
          <w:rFonts w:ascii="Arial" w:hAnsi="Arial" w:cs="Arial"/>
          <w:sz w:val="20"/>
          <w:szCs w:val="20"/>
        </w:rPr>
        <w:t xml:space="preserve">the </w:t>
      </w:r>
      <w:r w:rsidR="00C86FE5" w:rsidRPr="00716E40">
        <w:rPr>
          <w:rFonts w:ascii="Arial" w:hAnsi="Arial" w:cs="Arial"/>
          <w:sz w:val="20"/>
          <w:szCs w:val="20"/>
        </w:rPr>
        <w:t>source</w:t>
      </w:r>
      <w:r w:rsidR="00EB4E00" w:rsidRPr="00716E40">
        <w:rPr>
          <w:rFonts w:ascii="Arial" w:hAnsi="Arial" w:cs="Arial"/>
          <w:sz w:val="20"/>
          <w:szCs w:val="20"/>
        </w:rPr>
        <w:t xml:space="preserve"> population</w:t>
      </w:r>
      <w:r w:rsidR="00C86FE5" w:rsidRPr="00716E40">
        <w:rPr>
          <w:rFonts w:ascii="Arial" w:hAnsi="Arial" w:cs="Arial"/>
          <w:sz w:val="20"/>
          <w:szCs w:val="20"/>
        </w:rPr>
        <w:t xml:space="preserve"> (or study base)</w:t>
      </w:r>
      <w:r w:rsidR="00EB4E00" w:rsidRPr="00716E40">
        <w:rPr>
          <w:rFonts w:ascii="Arial" w:hAnsi="Arial" w:cs="Arial"/>
          <w:sz w:val="20"/>
          <w:szCs w:val="20"/>
        </w:rPr>
        <w:t xml:space="preserve"> of a case</w:t>
      </w:r>
      <w:r w:rsidR="00BD3117">
        <w:rPr>
          <w:rFonts w:ascii="Arial" w:hAnsi="Arial" w:cs="Arial"/>
          <w:sz w:val="20"/>
          <w:szCs w:val="20"/>
        </w:rPr>
        <w:t>-</w:t>
      </w:r>
      <w:r w:rsidR="00EB4E00" w:rsidRPr="00716E40">
        <w:rPr>
          <w:rFonts w:ascii="Arial" w:hAnsi="Arial" w:cs="Arial"/>
          <w:sz w:val="20"/>
          <w:szCs w:val="20"/>
        </w:rPr>
        <w:t>control study needs to be well defined</w:t>
      </w:r>
      <w:r w:rsidR="00B4570D" w:rsidRPr="00716E40">
        <w:rPr>
          <w:rFonts w:ascii="Arial" w:hAnsi="Arial" w:cs="Arial"/>
          <w:sz w:val="20"/>
          <w:szCs w:val="20"/>
        </w:rPr>
        <w:t xml:space="preserve">, </w:t>
      </w:r>
      <w:r w:rsidR="007817E2" w:rsidRPr="00716E40">
        <w:rPr>
          <w:rFonts w:ascii="Arial" w:hAnsi="Arial" w:cs="Arial"/>
          <w:sz w:val="20"/>
          <w:szCs w:val="20"/>
        </w:rPr>
        <w:t>including</w:t>
      </w:r>
      <w:r w:rsidR="00B4570D" w:rsidRPr="00716E40">
        <w:rPr>
          <w:rFonts w:ascii="Arial" w:hAnsi="Arial" w:cs="Arial"/>
          <w:sz w:val="20"/>
          <w:szCs w:val="20"/>
        </w:rPr>
        <w:t xml:space="preserve"> whether this is a primary or secondary study base</w:t>
      </w:r>
      <w:r w:rsidR="000F4EFE" w:rsidRPr="00716E40">
        <w:rPr>
          <w:rFonts w:ascii="Arial" w:hAnsi="Arial" w:cs="Arial"/>
          <w:bCs/>
          <w:iCs/>
          <w:color w:val="000000"/>
          <w:sz w:val="20"/>
          <w:szCs w:val="20"/>
          <w:shd w:val="clear" w:color="auto" w:fill="FFFFFF"/>
        </w:rPr>
        <w:t>.</w:t>
      </w:r>
      <w:r w:rsidR="000F4EFE" w:rsidRPr="007C3947">
        <w:rPr>
          <w:rFonts w:ascii="Arial" w:hAnsi="Arial" w:cs="Arial"/>
          <w:bCs/>
          <w:iCs/>
          <w:color w:val="000000"/>
          <w:sz w:val="20"/>
          <w:szCs w:val="20"/>
          <w:shd w:val="clear" w:color="auto" w:fill="FFFFFF"/>
        </w:rPr>
        <w:t xml:space="preserve"> </w:t>
      </w:r>
      <w:r w:rsidR="00EB4E00">
        <w:rPr>
          <w:rFonts w:ascii="Arial" w:hAnsi="Arial" w:cs="Arial"/>
          <w:bCs/>
          <w:iCs/>
          <w:color w:val="000000"/>
          <w:sz w:val="20"/>
          <w:szCs w:val="20"/>
          <w:shd w:val="clear" w:color="auto" w:fill="FFFFFF"/>
        </w:rPr>
        <w:t>T</w:t>
      </w:r>
      <w:r w:rsidR="000F4EFE" w:rsidRPr="007C3947">
        <w:rPr>
          <w:rFonts w:ascii="Arial" w:hAnsi="Arial" w:cs="Arial"/>
          <w:bCs/>
          <w:iCs/>
          <w:color w:val="000000"/>
          <w:sz w:val="20"/>
          <w:szCs w:val="20"/>
          <w:shd w:val="clear" w:color="auto" w:fill="FFFFFF"/>
        </w:rPr>
        <w:t>he exposure</w:t>
      </w:r>
      <w:r w:rsidR="00EB4E00">
        <w:rPr>
          <w:rFonts w:ascii="Arial" w:hAnsi="Arial" w:cs="Arial"/>
          <w:bCs/>
          <w:iCs/>
          <w:color w:val="000000"/>
          <w:sz w:val="20"/>
          <w:szCs w:val="20"/>
          <w:shd w:val="clear" w:color="auto" w:fill="FFFFFF"/>
        </w:rPr>
        <w:t>s</w:t>
      </w:r>
      <w:r w:rsidR="000F4EFE" w:rsidRPr="007C3947">
        <w:rPr>
          <w:rFonts w:ascii="Arial" w:hAnsi="Arial" w:cs="Arial"/>
          <w:bCs/>
          <w:iCs/>
          <w:color w:val="000000"/>
          <w:sz w:val="20"/>
          <w:szCs w:val="20"/>
          <w:shd w:val="clear" w:color="auto" w:fill="FFFFFF"/>
        </w:rPr>
        <w:t xml:space="preserve"> or confounders should be represented and</w:t>
      </w:r>
      <w:r w:rsidR="007817E2">
        <w:rPr>
          <w:rFonts w:ascii="Arial" w:hAnsi="Arial" w:cs="Arial"/>
          <w:bCs/>
          <w:iCs/>
          <w:color w:val="000000"/>
          <w:sz w:val="20"/>
          <w:szCs w:val="20"/>
          <w:shd w:val="clear" w:color="auto" w:fill="FFFFFF"/>
        </w:rPr>
        <w:t xml:space="preserve"> </w:t>
      </w:r>
      <w:r w:rsidR="000F4EFE" w:rsidRPr="007C3947">
        <w:rPr>
          <w:rFonts w:ascii="Arial" w:hAnsi="Arial" w:cs="Arial"/>
          <w:bCs/>
          <w:iCs/>
          <w:color w:val="000000"/>
          <w:sz w:val="20"/>
          <w:szCs w:val="20"/>
          <w:shd w:val="clear" w:color="auto" w:fill="FFFFFF"/>
        </w:rPr>
        <w:t xml:space="preserve">measurable in the same manner </w:t>
      </w:r>
      <w:r w:rsidR="008B415D" w:rsidRPr="007C3947">
        <w:rPr>
          <w:rFonts w:ascii="Arial" w:hAnsi="Arial" w:cs="Arial"/>
          <w:bCs/>
          <w:iCs/>
          <w:color w:val="000000"/>
          <w:sz w:val="20"/>
          <w:szCs w:val="20"/>
          <w:shd w:val="clear" w:color="auto" w:fill="FFFFFF"/>
        </w:rPr>
        <w:t xml:space="preserve">to </w:t>
      </w:r>
      <w:r w:rsidR="000F4EFE" w:rsidRPr="007C3947">
        <w:rPr>
          <w:rFonts w:ascii="Arial" w:hAnsi="Arial" w:cs="Arial"/>
          <w:bCs/>
          <w:iCs/>
          <w:color w:val="000000"/>
          <w:sz w:val="20"/>
          <w:szCs w:val="20"/>
          <w:shd w:val="clear" w:color="auto" w:fill="FFFFFF"/>
        </w:rPr>
        <w:t xml:space="preserve">the cases. </w:t>
      </w:r>
      <w:r w:rsidR="00955C3C" w:rsidRPr="007C3947">
        <w:rPr>
          <w:rFonts w:ascii="Arial" w:hAnsi="Arial" w:cs="Arial"/>
          <w:bCs/>
          <w:iCs/>
          <w:color w:val="000000"/>
          <w:sz w:val="20"/>
          <w:szCs w:val="20"/>
          <w:shd w:val="clear" w:color="auto" w:fill="FFFFFF"/>
        </w:rPr>
        <w:t xml:space="preserve">Controls may be selected in </w:t>
      </w:r>
      <w:r w:rsidR="00EB4E00">
        <w:rPr>
          <w:rFonts w:ascii="Arial" w:hAnsi="Arial" w:cs="Arial"/>
          <w:bCs/>
          <w:iCs/>
          <w:color w:val="000000"/>
          <w:sz w:val="20"/>
          <w:szCs w:val="20"/>
          <w:shd w:val="clear" w:color="auto" w:fill="FFFFFF"/>
        </w:rPr>
        <w:t xml:space="preserve">a number of </w:t>
      </w:r>
      <w:r w:rsidR="00955C3C" w:rsidRPr="007C3947">
        <w:rPr>
          <w:rFonts w:ascii="Arial" w:hAnsi="Arial" w:cs="Arial"/>
          <w:bCs/>
          <w:iCs/>
          <w:color w:val="000000"/>
          <w:sz w:val="20"/>
          <w:szCs w:val="20"/>
          <w:shd w:val="clear" w:color="auto" w:fill="FFFFFF"/>
        </w:rPr>
        <w:t xml:space="preserve">ways e.g., from non-diseased animals at the end </w:t>
      </w:r>
      <w:r w:rsidR="00955C3C" w:rsidRPr="007C3947">
        <w:rPr>
          <w:rFonts w:ascii="Arial" w:hAnsi="Arial" w:cs="Arial"/>
          <w:bCs/>
          <w:iCs/>
          <w:color w:val="000000"/>
          <w:sz w:val="20"/>
          <w:szCs w:val="20"/>
          <w:shd w:val="clear" w:color="auto" w:fill="FFFFFF"/>
        </w:rPr>
        <w:lastRenderedPageBreak/>
        <w:t>of the study period, sampled from the population</w:t>
      </w:r>
      <w:r w:rsidR="00955C3C" w:rsidRPr="007C3947">
        <w:rPr>
          <w:rFonts w:ascii="Cambria Math" w:hAnsi="Cambria Math" w:cs="Cambria Math"/>
          <w:bCs/>
          <w:iCs/>
          <w:color w:val="000000"/>
          <w:sz w:val="20"/>
          <w:szCs w:val="20"/>
          <w:shd w:val="clear" w:color="auto" w:fill="FFFFFF"/>
        </w:rPr>
        <w:t>‐</w:t>
      </w:r>
      <w:r w:rsidR="00955C3C" w:rsidRPr="007C3947">
        <w:rPr>
          <w:rFonts w:ascii="Arial" w:hAnsi="Arial" w:cs="Arial"/>
          <w:bCs/>
          <w:iCs/>
          <w:color w:val="000000"/>
          <w:sz w:val="20"/>
          <w:szCs w:val="20"/>
          <w:shd w:val="clear" w:color="auto" w:fill="FFFFFF"/>
        </w:rPr>
        <w:t>at</w:t>
      </w:r>
      <w:r w:rsidR="00955C3C" w:rsidRPr="007C3947">
        <w:rPr>
          <w:rFonts w:ascii="Cambria Math" w:hAnsi="Cambria Math" w:cs="Cambria Math"/>
          <w:bCs/>
          <w:iCs/>
          <w:color w:val="000000"/>
          <w:sz w:val="20"/>
          <w:szCs w:val="20"/>
          <w:shd w:val="clear" w:color="auto" w:fill="FFFFFF"/>
        </w:rPr>
        <w:t>‐</w:t>
      </w:r>
      <w:r w:rsidR="00955C3C" w:rsidRPr="007C3947">
        <w:rPr>
          <w:rFonts w:ascii="Arial" w:hAnsi="Arial" w:cs="Arial"/>
          <w:bCs/>
          <w:iCs/>
          <w:color w:val="000000"/>
          <w:sz w:val="20"/>
          <w:szCs w:val="20"/>
          <w:shd w:val="clear" w:color="auto" w:fill="FFFFFF"/>
        </w:rPr>
        <w:t>risk at the time the case was diagnosed</w:t>
      </w:r>
      <w:r w:rsidR="00EB4E00">
        <w:rPr>
          <w:rFonts w:ascii="Arial" w:hAnsi="Arial" w:cs="Arial"/>
          <w:bCs/>
          <w:iCs/>
          <w:color w:val="000000"/>
          <w:sz w:val="20"/>
          <w:szCs w:val="20"/>
          <w:shd w:val="clear" w:color="auto" w:fill="FFFFFF"/>
        </w:rPr>
        <w:t xml:space="preserve"> (and thus matched on time)</w:t>
      </w:r>
      <w:r w:rsidR="00955C3C" w:rsidRPr="007C3947">
        <w:rPr>
          <w:rFonts w:ascii="Arial" w:hAnsi="Arial" w:cs="Arial"/>
          <w:bCs/>
          <w:iCs/>
          <w:color w:val="000000"/>
          <w:sz w:val="20"/>
          <w:szCs w:val="20"/>
          <w:shd w:val="clear" w:color="auto" w:fill="FFFFFF"/>
        </w:rPr>
        <w:t>, or sampled from all individuals in population</w:t>
      </w:r>
      <w:r w:rsidR="00EB4E00">
        <w:rPr>
          <w:rFonts w:ascii="Arial" w:hAnsi="Arial" w:cs="Arial"/>
          <w:bCs/>
          <w:iCs/>
          <w:color w:val="000000"/>
          <w:sz w:val="20"/>
          <w:szCs w:val="20"/>
          <w:shd w:val="clear" w:color="auto" w:fill="FFFFFF"/>
        </w:rPr>
        <w:t xml:space="preserve"> throughout the study</w:t>
      </w:r>
      <w:r w:rsidR="00955C3C" w:rsidRPr="007C3947">
        <w:rPr>
          <w:rFonts w:ascii="Arial" w:hAnsi="Arial" w:cs="Arial"/>
          <w:bCs/>
          <w:iCs/>
          <w:color w:val="000000"/>
          <w:sz w:val="20"/>
          <w:szCs w:val="20"/>
          <w:shd w:val="clear" w:color="auto" w:fill="FFFFFF"/>
        </w:rPr>
        <w:t xml:space="preserve">. </w:t>
      </w:r>
    </w:p>
    <w:p w14:paraId="10D7F087" w14:textId="0C813183" w:rsidR="00EB4E00" w:rsidRDefault="002F5896" w:rsidP="007C3947">
      <w:pPr>
        <w:spacing w:line="480" w:lineRule="auto"/>
        <w:rPr>
          <w:rFonts w:ascii="Arial" w:hAnsi="Arial" w:cs="Arial"/>
          <w:bCs/>
          <w:iCs/>
          <w:color w:val="000000"/>
          <w:sz w:val="20"/>
          <w:szCs w:val="20"/>
          <w:shd w:val="clear" w:color="auto" w:fill="FFFFFF"/>
        </w:rPr>
      </w:pPr>
      <w:r>
        <w:rPr>
          <w:rFonts w:ascii="Arial" w:hAnsi="Arial" w:cs="Arial"/>
          <w:bCs/>
          <w:iCs/>
          <w:color w:val="000000"/>
          <w:sz w:val="20"/>
          <w:szCs w:val="20"/>
          <w:shd w:val="clear" w:color="auto" w:fill="FFFFFF"/>
        </w:rPr>
        <w:t>Non-representative</w:t>
      </w:r>
      <w:r w:rsidR="00EB4E00">
        <w:rPr>
          <w:rFonts w:ascii="Arial" w:hAnsi="Arial" w:cs="Arial"/>
          <w:bCs/>
          <w:iCs/>
          <w:color w:val="000000"/>
          <w:sz w:val="20"/>
          <w:szCs w:val="20"/>
          <w:shd w:val="clear" w:color="auto" w:fill="FFFFFF"/>
        </w:rPr>
        <w:t xml:space="preserve"> selection of controls is one of the most common errors in case control studies leading to</w:t>
      </w:r>
      <w:r w:rsidR="0098550B" w:rsidRPr="007C3947">
        <w:rPr>
          <w:rFonts w:ascii="Arial" w:hAnsi="Arial" w:cs="Arial"/>
          <w:bCs/>
          <w:iCs/>
          <w:color w:val="000000"/>
          <w:sz w:val="20"/>
          <w:szCs w:val="20"/>
          <w:shd w:val="clear" w:color="auto" w:fill="FFFFFF"/>
        </w:rPr>
        <w:t xml:space="preserve"> selection bias and reduc</w:t>
      </w:r>
      <w:r w:rsidR="00EB4E00">
        <w:rPr>
          <w:rFonts w:ascii="Arial" w:hAnsi="Arial" w:cs="Arial"/>
          <w:bCs/>
          <w:iCs/>
          <w:color w:val="000000"/>
          <w:sz w:val="20"/>
          <w:szCs w:val="20"/>
          <w:shd w:val="clear" w:color="auto" w:fill="FFFFFF"/>
        </w:rPr>
        <w:t>ing</w:t>
      </w:r>
      <w:r w:rsidR="0098550B" w:rsidRPr="007C3947">
        <w:rPr>
          <w:rFonts w:ascii="Arial" w:hAnsi="Arial" w:cs="Arial"/>
          <w:bCs/>
          <w:iCs/>
          <w:color w:val="000000"/>
          <w:sz w:val="20"/>
          <w:szCs w:val="20"/>
          <w:shd w:val="clear" w:color="auto" w:fill="FFFFFF"/>
        </w:rPr>
        <w:t xml:space="preserve"> the ability for robust conclusions to be formulated.</w:t>
      </w:r>
      <w:r w:rsidR="00B4570D">
        <w:rPr>
          <w:rFonts w:ascii="Arial" w:hAnsi="Arial" w:cs="Arial"/>
          <w:bCs/>
          <w:iCs/>
          <w:color w:val="000000"/>
          <w:sz w:val="20"/>
          <w:szCs w:val="20"/>
          <w:shd w:val="clear" w:color="auto" w:fill="FFFFFF"/>
        </w:rPr>
        <w:t xml:space="preserve"> Hospital or </w:t>
      </w:r>
      <w:r w:rsidR="007817E2">
        <w:rPr>
          <w:rFonts w:ascii="Arial" w:hAnsi="Arial" w:cs="Arial"/>
          <w:bCs/>
          <w:iCs/>
          <w:color w:val="000000"/>
          <w:sz w:val="20"/>
          <w:szCs w:val="20"/>
          <w:shd w:val="clear" w:color="auto" w:fill="FFFFFF"/>
        </w:rPr>
        <w:t>practice-based</w:t>
      </w:r>
      <w:r w:rsidR="00B4570D">
        <w:rPr>
          <w:rFonts w:ascii="Arial" w:hAnsi="Arial" w:cs="Arial"/>
          <w:bCs/>
          <w:iCs/>
          <w:color w:val="000000"/>
          <w:sz w:val="20"/>
          <w:szCs w:val="20"/>
          <w:shd w:val="clear" w:color="auto" w:fill="FFFFFF"/>
        </w:rPr>
        <w:t xml:space="preserve"> case</w:t>
      </w:r>
      <w:r w:rsidR="00651C74">
        <w:rPr>
          <w:rFonts w:ascii="Arial" w:hAnsi="Arial" w:cs="Arial"/>
          <w:bCs/>
          <w:iCs/>
          <w:color w:val="000000"/>
          <w:sz w:val="20"/>
          <w:szCs w:val="20"/>
          <w:shd w:val="clear" w:color="auto" w:fill="FFFFFF"/>
        </w:rPr>
        <w:t>-</w:t>
      </w:r>
      <w:r w:rsidR="00B4570D">
        <w:rPr>
          <w:rFonts w:ascii="Arial" w:hAnsi="Arial" w:cs="Arial"/>
          <w:bCs/>
          <w:iCs/>
          <w:color w:val="000000"/>
          <w:sz w:val="20"/>
          <w:szCs w:val="20"/>
          <w:shd w:val="clear" w:color="auto" w:fill="FFFFFF"/>
        </w:rPr>
        <w:t xml:space="preserve">control studies are a common </w:t>
      </w:r>
      <w:r w:rsidR="007817E2">
        <w:rPr>
          <w:rFonts w:ascii="Arial" w:hAnsi="Arial" w:cs="Arial"/>
          <w:bCs/>
          <w:iCs/>
          <w:color w:val="000000"/>
          <w:sz w:val="20"/>
          <w:szCs w:val="20"/>
          <w:shd w:val="clear" w:color="auto" w:fill="FFFFFF"/>
        </w:rPr>
        <w:t>approach,</w:t>
      </w:r>
      <w:r w:rsidR="00B4570D">
        <w:rPr>
          <w:rFonts w:ascii="Arial" w:hAnsi="Arial" w:cs="Arial"/>
          <w:bCs/>
          <w:iCs/>
          <w:color w:val="000000"/>
          <w:sz w:val="20"/>
          <w:szCs w:val="20"/>
          <w:shd w:val="clear" w:color="auto" w:fill="FFFFFF"/>
        </w:rPr>
        <w:t xml:space="preserve"> </w:t>
      </w:r>
      <w:r w:rsidR="00652C89">
        <w:rPr>
          <w:rFonts w:ascii="Arial" w:hAnsi="Arial" w:cs="Arial"/>
          <w:bCs/>
          <w:iCs/>
          <w:color w:val="000000"/>
          <w:sz w:val="20"/>
          <w:szCs w:val="20"/>
          <w:shd w:val="clear" w:color="auto" w:fill="FFFFFF"/>
        </w:rPr>
        <w:t xml:space="preserve">but care must be taken when selecting hospitals controls because animals presented to hospitals have other conditions which may be related </w:t>
      </w:r>
      <w:r w:rsidR="00163506">
        <w:rPr>
          <w:rFonts w:ascii="Arial" w:hAnsi="Arial" w:cs="Arial"/>
          <w:bCs/>
          <w:iCs/>
          <w:color w:val="000000"/>
          <w:sz w:val="20"/>
          <w:szCs w:val="20"/>
          <w:shd w:val="clear" w:color="auto" w:fill="FFFFFF"/>
        </w:rPr>
        <w:t xml:space="preserve">to </w:t>
      </w:r>
      <w:r w:rsidR="009D5CAA">
        <w:rPr>
          <w:rFonts w:ascii="Arial" w:hAnsi="Arial" w:cs="Arial"/>
          <w:bCs/>
          <w:iCs/>
          <w:color w:val="000000"/>
          <w:sz w:val="20"/>
          <w:szCs w:val="20"/>
          <w:shd w:val="clear" w:color="auto" w:fill="FFFFFF"/>
        </w:rPr>
        <w:t>various other factors</w:t>
      </w:r>
      <w:r w:rsidR="00163506">
        <w:rPr>
          <w:rFonts w:ascii="Arial" w:hAnsi="Arial" w:cs="Arial"/>
          <w:bCs/>
          <w:iCs/>
          <w:color w:val="000000"/>
          <w:sz w:val="20"/>
          <w:szCs w:val="20"/>
          <w:shd w:val="clear" w:color="auto" w:fill="FFFFFF"/>
        </w:rPr>
        <w:t>,</w:t>
      </w:r>
      <w:r w:rsidR="009D5CAA">
        <w:rPr>
          <w:rFonts w:ascii="Arial" w:hAnsi="Arial" w:cs="Arial"/>
          <w:bCs/>
          <w:iCs/>
          <w:color w:val="000000"/>
          <w:sz w:val="20"/>
          <w:szCs w:val="20"/>
          <w:shd w:val="clear" w:color="auto" w:fill="FFFFFF"/>
        </w:rPr>
        <w:t xml:space="preserve"> </w:t>
      </w:r>
      <w:r w:rsidR="00652C89">
        <w:rPr>
          <w:rFonts w:ascii="Arial" w:hAnsi="Arial" w:cs="Arial"/>
          <w:bCs/>
          <w:iCs/>
          <w:color w:val="000000"/>
          <w:sz w:val="20"/>
          <w:szCs w:val="20"/>
          <w:shd w:val="clear" w:color="auto" w:fill="FFFFFF"/>
        </w:rPr>
        <w:t>for example</w:t>
      </w:r>
      <w:r w:rsidR="00651C74">
        <w:rPr>
          <w:rFonts w:ascii="Arial" w:hAnsi="Arial" w:cs="Arial"/>
          <w:bCs/>
          <w:iCs/>
          <w:color w:val="000000"/>
          <w:sz w:val="20"/>
          <w:szCs w:val="20"/>
          <w:shd w:val="clear" w:color="auto" w:fill="FFFFFF"/>
        </w:rPr>
        <w:t>,</w:t>
      </w:r>
      <w:r w:rsidR="00652C89">
        <w:rPr>
          <w:rFonts w:ascii="Arial" w:hAnsi="Arial" w:cs="Arial"/>
          <w:bCs/>
          <w:iCs/>
          <w:color w:val="000000"/>
          <w:sz w:val="20"/>
          <w:szCs w:val="20"/>
          <w:shd w:val="clear" w:color="auto" w:fill="FFFFFF"/>
        </w:rPr>
        <w:t xml:space="preserve"> age, breed and use</w:t>
      </w:r>
      <w:r w:rsidR="00651C74">
        <w:rPr>
          <w:rFonts w:ascii="Arial" w:hAnsi="Arial" w:cs="Arial"/>
          <w:bCs/>
          <w:iCs/>
          <w:color w:val="000000"/>
          <w:sz w:val="20"/>
          <w:szCs w:val="20"/>
          <w:shd w:val="clear" w:color="auto" w:fill="FFFFFF"/>
        </w:rPr>
        <w:t>,</w:t>
      </w:r>
      <w:r w:rsidR="00652C89">
        <w:rPr>
          <w:rFonts w:ascii="Arial" w:hAnsi="Arial" w:cs="Arial"/>
          <w:bCs/>
          <w:iCs/>
          <w:color w:val="000000"/>
          <w:sz w:val="20"/>
          <w:szCs w:val="20"/>
          <w:shd w:val="clear" w:color="auto" w:fill="FFFFFF"/>
        </w:rPr>
        <w:t xml:space="preserve"> </w:t>
      </w:r>
      <w:r w:rsidR="007871E5">
        <w:rPr>
          <w:rFonts w:ascii="Arial" w:hAnsi="Arial" w:cs="Arial"/>
          <w:bCs/>
          <w:iCs/>
          <w:color w:val="000000"/>
          <w:sz w:val="20"/>
          <w:szCs w:val="20"/>
          <w:shd w:val="clear" w:color="auto" w:fill="FFFFFF"/>
        </w:rPr>
        <w:t xml:space="preserve">leading to </w:t>
      </w:r>
      <w:proofErr w:type="spellStart"/>
      <w:r w:rsidR="007871E5">
        <w:rPr>
          <w:rFonts w:ascii="Arial" w:hAnsi="Arial" w:cs="Arial"/>
          <w:bCs/>
          <w:iCs/>
          <w:color w:val="000000"/>
          <w:sz w:val="20"/>
          <w:szCs w:val="20"/>
          <w:shd w:val="clear" w:color="auto" w:fill="FFFFFF"/>
        </w:rPr>
        <w:t>Berkson’s</w:t>
      </w:r>
      <w:proofErr w:type="spellEnd"/>
      <w:r w:rsidR="007871E5">
        <w:rPr>
          <w:rFonts w:ascii="Arial" w:hAnsi="Arial" w:cs="Arial"/>
          <w:bCs/>
          <w:iCs/>
          <w:color w:val="000000"/>
          <w:sz w:val="20"/>
          <w:szCs w:val="20"/>
          <w:shd w:val="clear" w:color="auto" w:fill="FFFFFF"/>
        </w:rPr>
        <w:t xml:space="preserve"> bias</w:t>
      </w:r>
      <w:r w:rsidR="005660E6">
        <w:rPr>
          <w:rFonts w:ascii="Arial" w:hAnsi="Arial" w:cs="Arial"/>
          <w:color w:val="202124"/>
          <w:sz w:val="20"/>
          <w:szCs w:val="20"/>
          <w:shd w:val="clear" w:color="auto" w:fill="FFFFFF"/>
        </w:rPr>
        <w:t>.</w:t>
      </w:r>
      <w:r w:rsidR="00381207">
        <w:rPr>
          <w:rFonts w:ascii="Arial" w:hAnsi="Arial" w:cs="Arial"/>
          <w:color w:val="202124"/>
          <w:sz w:val="20"/>
          <w:szCs w:val="20"/>
          <w:shd w:val="clear" w:color="auto" w:fill="FFFFFF"/>
          <w:vertAlign w:val="superscript"/>
        </w:rPr>
        <w:t>4</w:t>
      </w:r>
      <w:r w:rsidR="00FD5E0F">
        <w:rPr>
          <w:rFonts w:ascii="Arial" w:hAnsi="Arial" w:cs="Arial"/>
          <w:color w:val="202124"/>
          <w:sz w:val="20"/>
          <w:szCs w:val="20"/>
          <w:shd w:val="clear" w:color="auto" w:fill="FFFFFF"/>
          <w:vertAlign w:val="superscript"/>
        </w:rPr>
        <w:t>,18</w:t>
      </w:r>
      <w:r w:rsidR="005660E6">
        <w:rPr>
          <w:rFonts w:ascii="Arial" w:hAnsi="Arial" w:cs="Arial"/>
          <w:color w:val="202124"/>
          <w:sz w:val="20"/>
          <w:szCs w:val="20"/>
          <w:shd w:val="clear" w:color="auto" w:fill="FFFFFF"/>
        </w:rPr>
        <w:t xml:space="preserve"> </w:t>
      </w:r>
    </w:p>
    <w:p w14:paraId="2FA4B454" w14:textId="4FA84C7F" w:rsidR="001568C1" w:rsidRPr="007C3947" w:rsidRDefault="00955C3C" w:rsidP="007C3947">
      <w:pPr>
        <w:spacing w:line="480" w:lineRule="auto"/>
        <w:rPr>
          <w:rFonts w:ascii="Arial" w:hAnsi="Arial" w:cs="Arial"/>
          <w:bCs/>
          <w:iCs/>
          <w:color w:val="000000"/>
          <w:sz w:val="20"/>
          <w:szCs w:val="20"/>
          <w:shd w:val="clear" w:color="auto" w:fill="FFFFFF"/>
        </w:rPr>
      </w:pPr>
      <w:r w:rsidRPr="007C3947">
        <w:rPr>
          <w:rFonts w:ascii="Arial" w:hAnsi="Arial" w:cs="Arial"/>
          <w:bCs/>
          <w:iCs/>
          <w:color w:val="000000"/>
          <w:sz w:val="20"/>
          <w:szCs w:val="20"/>
          <w:shd w:val="clear" w:color="auto" w:fill="FFFFFF"/>
        </w:rPr>
        <w:t xml:space="preserve">Case-control matching </w:t>
      </w:r>
      <w:r w:rsidR="00116C56">
        <w:rPr>
          <w:rFonts w:ascii="Arial" w:hAnsi="Arial" w:cs="Arial"/>
          <w:bCs/>
          <w:iCs/>
          <w:color w:val="000000"/>
          <w:sz w:val="20"/>
          <w:szCs w:val="20"/>
          <w:shd w:val="clear" w:color="auto" w:fill="FFFFFF"/>
        </w:rPr>
        <w:t xml:space="preserve">on the basis of one or more variables is also possible </w:t>
      </w:r>
      <w:r w:rsidRPr="007C3947">
        <w:rPr>
          <w:rFonts w:ascii="Arial" w:hAnsi="Arial" w:cs="Arial"/>
          <w:bCs/>
          <w:iCs/>
          <w:color w:val="000000"/>
          <w:sz w:val="20"/>
          <w:szCs w:val="20"/>
          <w:shd w:val="clear" w:color="auto" w:fill="FFFFFF"/>
        </w:rPr>
        <w:t>in circumstance</w:t>
      </w:r>
      <w:r w:rsidR="009D5CAA">
        <w:rPr>
          <w:rFonts w:ascii="Arial" w:hAnsi="Arial" w:cs="Arial"/>
          <w:bCs/>
          <w:iCs/>
          <w:color w:val="000000"/>
          <w:sz w:val="20"/>
          <w:szCs w:val="20"/>
          <w:shd w:val="clear" w:color="auto" w:fill="FFFFFF"/>
        </w:rPr>
        <w:t>s</w:t>
      </w:r>
      <w:r w:rsidRPr="007C3947">
        <w:rPr>
          <w:rFonts w:ascii="Arial" w:hAnsi="Arial" w:cs="Arial"/>
          <w:bCs/>
          <w:iCs/>
          <w:color w:val="000000"/>
          <w:sz w:val="20"/>
          <w:szCs w:val="20"/>
          <w:shd w:val="clear" w:color="auto" w:fill="FFFFFF"/>
        </w:rPr>
        <w:t xml:space="preserve"> </w:t>
      </w:r>
      <w:r w:rsidR="009D5CAA">
        <w:rPr>
          <w:rFonts w:ascii="Arial" w:hAnsi="Arial" w:cs="Arial"/>
          <w:bCs/>
          <w:iCs/>
          <w:color w:val="000000"/>
          <w:sz w:val="20"/>
          <w:szCs w:val="20"/>
          <w:shd w:val="clear" w:color="auto" w:fill="FFFFFF"/>
        </w:rPr>
        <w:t>where</w:t>
      </w:r>
      <w:r w:rsidR="009D5CAA" w:rsidRPr="007C3947">
        <w:rPr>
          <w:rFonts w:ascii="Arial" w:hAnsi="Arial" w:cs="Arial"/>
          <w:bCs/>
          <w:iCs/>
          <w:color w:val="000000"/>
          <w:sz w:val="20"/>
          <w:szCs w:val="20"/>
          <w:shd w:val="clear" w:color="auto" w:fill="FFFFFF"/>
        </w:rPr>
        <w:t xml:space="preserve"> </w:t>
      </w:r>
      <w:r w:rsidRPr="007C3947">
        <w:rPr>
          <w:rFonts w:ascii="Arial" w:hAnsi="Arial" w:cs="Arial"/>
          <w:bCs/>
          <w:iCs/>
          <w:color w:val="000000"/>
          <w:sz w:val="20"/>
          <w:szCs w:val="20"/>
          <w:shd w:val="clear" w:color="auto" w:fill="FFFFFF"/>
        </w:rPr>
        <w:t>a confounder is associated with disease and exposure</w:t>
      </w:r>
      <w:r w:rsidR="00116C56">
        <w:rPr>
          <w:rFonts w:ascii="Arial" w:hAnsi="Arial" w:cs="Arial"/>
          <w:bCs/>
          <w:iCs/>
          <w:color w:val="000000"/>
          <w:sz w:val="20"/>
          <w:szCs w:val="20"/>
          <w:shd w:val="clear" w:color="auto" w:fill="FFFFFF"/>
        </w:rPr>
        <w:t xml:space="preserve">. </w:t>
      </w:r>
      <w:r w:rsidR="007817E2">
        <w:rPr>
          <w:rFonts w:ascii="Arial" w:hAnsi="Arial" w:cs="Arial"/>
          <w:bCs/>
          <w:iCs/>
          <w:color w:val="000000"/>
          <w:sz w:val="20"/>
          <w:szCs w:val="20"/>
          <w:shd w:val="clear" w:color="auto" w:fill="FFFFFF"/>
        </w:rPr>
        <w:t>However,</w:t>
      </w:r>
      <w:r w:rsidR="00116C56">
        <w:rPr>
          <w:rFonts w:ascii="Arial" w:hAnsi="Arial" w:cs="Arial"/>
          <w:bCs/>
          <w:iCs/>
          <w:color w:val="000000"/>
          <w:sz w:val="20"/>
          <w:szCs w:val="20"/>
          <w:shd w:val="clear" w:color="auto" w:fill="FFFFFF"/>
        </w:rPr>
        <w:t xml:space="preserve"> this should be carefully considered because it requires analysis </w:t>
      </w:r>
      <w:r w:rsidR="00163506">
        <w:rPr>
          <w:rFonts w:ascii="Arial" w:hAnsi="Arial" w:cs="Arial"/>
          <w:bCs/>
          <w:iCs/>
          <w:color w:val="000000"/>
          <w:sz w:val="20"/>
          <w:szCs w:val="20"/>
          <w:shd w:val="clear" w:color="auto" w:fill="FFFFFF"/>
        </w:rPr>
        <w:t>to</w:t>
      </w:r>
      <w:r w:rsidR="00116C56">
        <w:rPr>
          <w:rFonts w:ascii="Arial" w:hAnsi="Arial" w:cs="Arial"/>
          <w:bCs/>
          <w:iCs/>
          <w:color w:val="000000"/>
          <w:sz w:val="20"/>
          <w:szCs w:val="20"/>
          <w:shd w:val="clear" w:color="auto" w:fill="FFFFFF"/>
        </w:rPr>
        <w:t xml:space="preserve"> take this into account and has other disadvantages such as inability</w:t>
      </w:r>
      <w:r w:rsidRPr="007C3947">
        <w:rPr>
          <w:rFonts w:ascii="Arial" w:hAnsi="Arial" w:cs="Arial"/>
          <w:bCs/>
          <w:iCs/>
          <w:color w:val="000000"/>
          <w:sz w:val="20"/>
          <w:szCs w:val="20"/>
          <w:shd w:val="clear" w:color="auto" w:fill="FFFFFF"/>
        </w:rPr>
        <w:t xml:space="preserve"> to identify the </w:t>
      </w:r>
      <w:r w:rsidR="00A16A0D" w:rsidRPr="007C3947">
        <w:rPr>
          <w:rFonts w:ascii="Arial" w:hAnsi="Arial" w:cs="Arial"/>
          <w:bCs/>
          <w:iCs/>
          <w:color w:val="000000"/>
          <w:sz w:val="20"/>
          <w:szCs w:val="20"/>
          <w:shd w:val="clear" w:color="auto" w:fill="FFFFFF"/>
        </w:rPr>
        <w:t xml:space="preserve">contribution of the </w:t>
      </w:r>
      <w:r w:rsidRPr="007C3947">
        <w:rPr>
          <w:rFonts w:ascii="Arial" w:hAnsi="Arial" w:cs="Arial"/>
          <w:bCs/>
          <w:iCs/>
          <w:color w:val="000000"/>
          <w:sz w:val="20"/>
          <w:szCs w:val="20"/>
          <w:shd w:val="clear" w:color="auto" w:fill="FFFFFF"/>
        </w:rPr>
        <w:t>matched factor to the outcome</w:t>
      </w:r>
      <w:r w:rsidR="007817E2">
        <w:rPr>
          <w:rFonts w:ascii="Arial" w:hAnsi="Arial" w:cs="Arial"/>
          <w:bCs/>
          <w:iCs/>
          <w:color w:val="000000"/>
          <w:sz w:val="20"/>
          <w:szCs w:val="20"/>
          <w:shd w:val="clear" w:color="auto" w:fill="FFFFFF"/>
        </w:rPr>
        <w:t>.</w:t>
      </w:r>
      <w:r w:rsidR="00116C56">
        <w:rPr>
          <w:rFonts w:ascii="Arial" w:hAnsi="Arial" w:cs="Arial"/>
          <w:bCs/>
          <w:iCs/>
          <w:color w:val="000000"/>
          <w:sz w:val="20"/>
          <w:szCs w:val="20"/>
          <w:shd w:val="clear" w:color="auto" w:fill="FFFFFF"/>
        </w:rPr>
        <w:t xml:space="preserve"> Matching can sometimes create additional cost and</w:t>
      </w:r>
      <w:r w:rsidR="00E23475">
        <w:rPr>
          <w:rFonts w:ascii="Arial" w:hAnsi="Arial" w:cs="Arial"/>
          <w:bCs/>
          <w:iCs/>
          <w:color w:val="000000"/>
          <w:sz w:val="20"/>
          <w:szCs w:val="20"/>
          <w:shd w:val="clear" w:color="auto" w:fill="FFFFFF"/>
        </w:rPr>
        <w:t xml:space="preserve"> </w:t>
      </w:r>
      <w:r w:rsidR="00116C56">
        <w:rPr>
          <w:rFonts w:ascii="Arial" w:hAnsi="Arial" w:cs="Arial"/>
          <w:bCs/>
          <w:iCs/>
          <w:color w:val="000000"/>
          <w:sz w:val="20"/>
          <w:szCs w:val="20"/>
          <w:shd w:val="clear" w:color="auto" w:fill="FFFFFF"/>
        </w:rPr>
        <w:t>difficult</w:t>
      </w:r>
      <w:r w:rsidR="00163506">
        <w:rPr>
          <w:rFonts w:ascii="Arial" w:hAnsi="Arial" w:cs="Arial"/>
          <w:bCs/>
          <w:iCs/>
          <w:color w:val="000000"/>
          <w:sz w:val="20"/>
          <w:szCs w:val="20"/>
          <w:shd w:val="clear" w:color="auto" w:fill="FFFFFF"/>
        </w:rPr>
        <w:t>ly</w:t>
      </w:r>
      <w:r w:rsidR="00116C56">
        <w:rPr>
          <w:rFonts w:ascii="Arial" w:hAnsi="Arial" w:cs="Arial"/>
          <w:bCs/>
          <w:iCs/>
          <w:color w:val="000000"/>
          <w:sz w:val="20"/>
          <w:szCs w:val="20"/>
          <w:shd w:val="clear" w:color="auto" w:fill="FFFFFF"/>
        </w:rPr>
        <w:t xml:space="preserve"> identifying suitable controls. </w:t>
      </w:r>
      <w:r w:rsidR="00685D67" w:rsidRPr="007C3947">
        <w:rPr>
          <w:rFonts w:ascii="Arial" w:hAnsi="Arial" w:cs="Arial"/>
          <w:bCs/>
          <w:iCs/>
          <w:color w:val="000000"/>
          <w:sz w:val="20"/>
          <w:szCs w:val="20"/>
          <w:shd w:val="clear" w:color="auto" w:fill="FFFFFF"/>
        </w:rPr>
        <w:t xml:space="preserve"> </w:t>
      </w:r>
    </w:p>
    <w:p w14:paraId="70FA1AC2" w14:textId="51891AB4" w:rsidR="005345C1" w:rsidRPr="007817E2" w:rsidRDefault="005345C1" w:rsidP="007C3947">
      <w:pPr>
        <w:spacing w:line="480" w:lineRule="auto"/>
        <w:rPr>
          <w:rFonts w:ascii="Arial" w:hAnsi="Arial" w:cs="Arial"/>
          <w:bCs/>
          <w:iCs/>
          <w:color w:val="000000"/>
          <w:sz w:val="20"/>
          <w:szCs w:val="20"/>
          <w:shd w:val="clear" w:color="auto" w:fill="FFFFFF"/>
        </w:rPr>
      </w:pPr>
      <w:r>
        <w:rPr>
          <w:rFonts w:ascii="Arial" w:hAnsi="Arial" w:cs="Arial"/>
          <w:bCs/>
          <w:iCs/>
          <w:color w:val="000000"/>
          <w:sz w:val="20"/>
          <w:szCs w:val="20"/>
          <w:shd w:val="clear" w:color="auto" w:fill="FFFFFF"/>
        </w:rPr>
        <w:t xml:space="preserve">Loss of eligible cases and controls through non-response or missing data, for example in clinical notes </w:t>
      </w:r>
      <w:r w:rsidR="00EB4E00" w:rsidRPr="007C3947">
        <w:rPr>
          <w:rFonts w:ascii="Arial" w:hAnsi="Arial" w:cs="Arial"/>
          <w:bCs/>
          <w:iCs/>
          <w:color w:val="000000"/>
          <w:sz w:val="20"/>
          <w:szCs w:val="20"/>
          <w:shd w:val="clear" w:color="auto" w:fill="FFFFFF"/>
        </w:rPr>
        <w:t>can lead to recall bias</w:t>
      </w:r>
      <w:r>
        <w:rPr>
          <w:rFonts w:ascii="Arial" w:hAnsi="Arial" w:cs="Arial"/>
          <w:bCs/>
          <w:iCs/>
          <w:color w:val="000000"/>
          <w:sz w:val="20"/>
          <w:szCs w:val="20"/>
          <w:shd w:val="clear" w:color="auto" w:fill="FFFFFF"/>
        </w:rPr>
        <w:t>, and this may be different in cases compared to controls (</w:t>
      </w:r>
      <w:r w:rsidR="00163506">
        <w:rPr>
          <w:rFonts w:ascii="Arial" w:hAnsi="Arial" w:cs="Arial"/>
          <w:bCs/>
          <w:iCs/>
          <w:color w:val="000000"/>
          <w:sz w:val="20"/>
          <w:szCs w:val="20"/>
          <w:shd w:val="clear" w:color="auto" w:fill="FFFFFF"/>
        </w:rPr>
        <w:t xml:space="preserve">possibly leading to </w:t>
      </w:r>
      <w:r>
        <w:rPr>
          <w:rFonts w:ascii="Arial" w:hAnsi="Arial" w:cs="Arial"/>
          <w:bCs/>
          <w:iCs/>
          <w:color w:val="000000"/>
          <w:sz w:val="20"/>
          <w:szCs w:val="20"/>
          <w:shd w:val="clear" w:color="auto" w:fill="FFFFFF"/>
        </w:rPr>
        <w:t xml:space="preserve">differential </w:t>
      </w:r>
      <w:r w:rsidRPr="007817E2">
        <w:rPr>
          <w:rFonts w:ascii="Arial" w:hAnsi="Arial" w:cs="Arial"/>
          <w:bCs/>
          <w:iCs/>
          <w:color w:val="000000"/>
          <w:sz w:val="20"/>
          <w:szCs w:val="20"/>
          <w:shd w:val="clear" w:color="auto" w:fill="FFFFFF"/>
        </w:rPr>
        <w:t xml:space="preserve">bias).  </w:t>
      </w:r>
    </w:p>
    <w:p w14:paraId="675103AD" w14:textId="69803E95" w:rsidR="00F6724F" w:rsidRPr="004C21B2" w:rsidRDefault="005345C1" w:rsidP="007C3947">
      <w:pPr>
        <w:spacing w:line="480" w:lineRule="auto"/>
        <w:rPr>
          <w:rFonts w:ascii="Arial" w:hAnsi="Arial" w:cs="Arial"/>
          <w:color w:val="0000FF"/>
          <w:sz w:val="20"/>
          <w:szCs w:val="20"/>
          <w:u w:val="single"/>
          <w:shd w:val="clear" w:color="auto" w:fill="FFFFFF"/>
        </w:rPr>
      </w:pPr>
      <w:r w:rsidRPr="007817E2">
        <w:rPr>
          <w:rFonts w:ascii="Arial" w:hAnsi="Arial" w:cs="Arial"/>
          <w:bCs/>
          <w:iCs/>
          <w:color w:val="000000"/>
          <w:sz w:val="20"/>
          <w:szCs w:val="20"/>
          <w:shd w:val="clear" w:color="auto" w:fill="FFFFFF"/>
        </w:rPr>
        <w:t>Case</w:t>
      </w:r>
      <w:r w:rsidR="00124349">
        <w:rPr>
          <w:rFonts w:ascii="Arial" w:hAnsi="Arial" w:cs="Arial"/>
          <w:bCs/>
          <w:iCs/>
          <w:color w:val="000000"/>
          <w:sz w:val="20"/>
          <w:szCs w:val="20"/>
          <w:shd w:val="clear" w:color="auto" w:fill="FFFFFF"/>
        </w:rPr>
        <w:t>-</w:t>
      </w:r>
      <w:r w:rsidRPr="007817E2">
        <w:rPr>
          <w:rFonts w:ascii="Arial" w:hAnsi="Arial" w:cs="Arial"/>
          <w:bCs/>
          <w:iCs/>
          <w:color w:val="000000"/>
          <w:sz w:val="20"/>
          <w:szCs w:val="20"/>
          <w:shd w:val="clear" w:color="auto" w:fill="FFFFFF"/>
        </w:rPr>
        <w:t xml:space="preserve">control studies should clearly </w:t>
      </w:r>
      <w:r w:rsidR="009D5CAA">
        <w:rPr>
          <w:rFonts w:ascii="Arial" w:hAnsi="Arial" w:cs="Arial"/>
          <w:bCs/>
          <w:iCs/>
          <w:color w:val="000000"/>
          <w:sz w:val="20"/>
          <w:szCs w:val="20"/>
          <w:shd w:val="clear" w:color="auto" w:fill="FFFFFF"/>
        </w:rPr>
        <w:t xml:space="preserve">report </w:t>
      </w:r>
      <w:r w:rsidR="00F6724F" w:rsidRPr="007817E2">
        <w:rPr>
          <w:rFonts w:ascii="Arial" w:hAnsi="Arial" w:cs="Arial"/>
          <w:bCs/>
          <w:iCs/>
          <w:color w:val="000000"/>
          <w:sz w:val="20"/>
          <w:szCs w:val="20"/>
          <w:shd w:val="clear" w:color="auto" w:fill="FFFFFF"/>
        </w:rPr>
        <w:t xml:space="preserve">the </w:t>
      </w:r>
      <w:r w:rsidRPr="007817E2">
        <w:rPr>
          <w:rFonts w:ascii="Arial" w:hAnsi="Arial" w:cs="Arial"/>
          <w:sz w:val="20"/>
          <w:szCs w:val="20"/>
        </w:rPr>
        <w:t>eligibility criteria, and the sources and methods of case and control selection</w:t>
      </w:r>
      <w:r w:rsidR="00824BB3">
        <w:rPr>
          <w:rFonts w:ascii="Arial" w:hAnsi="Arial" w:cs="Arial"/>
          <w:sz w:val="20"/>
          <w:szCs w:val="20"/>
          <w:vertAlign w:val="superscript"/>
        </w:rPr>
        <w:t>6</w:t>
      </w:r>
      <w:r w:rsidR="00F6724F" w:rsidRPr="007817E2">
        <w:rPr>
          <w:rFonts w:ascii="Arial" w:hAnsi="Arial" w:cs="Arial"/>
          <w:sz w:val="20"/>
          <w:szCs w:val="20"/>
        </w:rPr>
        <w:t xml:space="preserve"> and </w:t>
      </w:r>
      <w:r w:rsidR="00E84E21" w:rsidRPr="007817E2">
        <w:rPr>
          <w:rFonts w:ascii="Arial" w:hAnsi="Arial" w:cs="Arial"/>
          <w:sz w:val="20"/>
          <w:szCs w:val="20"/>
        </w:rPr>
        <w:t>results</w:t>
      </w:r>
      <w:r w:rsidR="00F6724F" w:rsidRPr="007817E2">
        <w:rPr>
          <w:rFonts w:ascii="Arial" w:hAnsi="Arial" w:cs="Arial"/>
          <w:sz w:val="20"/>
          <w:szCs w:val="20"/>
        </w:rPr>
        <w:t xml:space="preserve"> should</w:t>
      </w:r>
      <w:r w:rsidR="00E84E21" w:rsidRPr="007817E2">
        <w:rPr>
          <w:rFonts w:ascii="Arial" w:hAnsi="Arial" w:cs="Arial"/>
          <w:sz w:val="20"/>
          <w:szCs w:val="20"/>
        </w:rPr>
        <w:t xml:space="preserve"> include </w:t>
      </w:r>
      <w:r w:rsidR="00F6724F" w:rsidRPr="007817E2">
        <w:rPr>
          <w:rFonts w:ascii="Arial" w:hAnsi="Arial" w:cs="Arial"/>
          <w:sz w:val="20"/>
          <w:szCs w:val="20"/>
        </w:rPr>
        <w:t>the numbers of cases and controls at each stage</w:t>
      </w:r>
      <w:r w:rsidR="00163506">
        <w:rPr>
          <w:rFonts w:ascii="Arial" w:hAnsi="Arial" w:cs="Arial"/>
          <w:sz w:val="20"/>
          <w:szCs w:val="20"/>
        </w:rPr>
        <w:t xml:space="preserve"> and report on </w:t>
      </w:r>
      <w:r w:rsidR="00E84E21" w:rsidRPr="007817E2">
        <w:rPr>
          <w:rFonts w:ascii="Arial" w:hAnsi="Arial" w:cs="Arial"/>
          <w:sz w:val="20"/>
          <w:szCs w:val="20"/>
        </w:rPr>
        <w:t>non-response or non-</w:t>
      </w:r>
      <w:r w:rsidR="007817E2" w:rsidRPr="007817E2">
        <w:rPr>
          <w:rFonts w:ascii="Arial" w:hAnsi="Arial" w:cs="Arial"/>
          <w:sz w:val="20"/>
          <w:szCs w:val="20"/>
        </w:rPr>
        <w:t>participation</w:t>
      </w:r>
      <w:r w:rsidR="00F6724F" w:rsidRPr="007817E2">
        <w:rPr>
          <w:rFonts w:ascii="Arial" w:hAnsi="Arial" w:cs="Arial"/>
          <w:sz w:val="20"/>
          <w:szCs w:val="20"/>
        </w:rPr>
        <w:t xml:space="preserve">. </w:t>
      </w:r>
      <w:r w:rsidR="00E06B38">
        <w:rPr>
          <w:rFonts w:ascii="Arial" w:hAnsi="Arial" w:cs="Arial"/>
          <w:sz w:val="20"/>
          <w:szCs w:val="20"/>
        </w:rPr>
        <w:t>Flow diagrams for case recruitment and progression can be utilised for case-control studies</w:t>
      </w:r>
      <w:r w:rsidR="009D5CAA">
        <w:rPr>
          <w:rFonts w:ascii="Arial" w:hAnsi="Arial" w:cs="Arial"/>
          <w:sz w:val="20"/>
          <w:szCs w:val="20"/>
        </w:rPr>
        <w:t xml:space="preserve"> clearly indicating </w:t>
      </w:r>
      <w:r w:rsidR="009E20E7">
        <w:rPr>
          <w:rFonts w:ascii="Arial" w:hAnsi="Arial" w:cs="Arial"/>
          <w:sz w:val="20"/>
          <w:szCs w:val="20"/>
        </w:rPr>
        <w:t xml:space="preserve">the </w:t>
      </w:r>
      <w:r w:rsidR="00FF655A">
        <w:rPr>
          <w:rFonts w:ascii="Arial" w:hAnsi="Arial" w:cs="Arial"/>
          <w:sz w:val="20"/>
          <w:szCs w:val="20"/>
        </w:rPr>
        <w:t>case</w:t>
      </w:r>
      <w:r w:rsidR="00163506">
        <w:rPr>
          <w:rFonts w:ascii="Arial" w:hAnsi="Arial" w:cs="Arial"/>
          <w:sz w:val="20"/>
          <w:szCs w:val="20"/>
        </w:rPr>
        <w:t xml:space="preserve"> and</w:t>
      </w:r>
      <w:r w:rsidR="00FF655A">
        <w:rPr>
          <w:rFonts w:ascii="Arial" w:hAnsi="Arial" w:cs="Arial"/>
          <w:sz w:val="20"/>
          <w:szCs w:val="20"/>
        </w:rPr>
        <w:t xml:space="preserve"> </w:t>
      </w:r>
      <w:r w:rsidR="009E20E7">
        <w:rPr>
          <w:rFonts w:ascii="Arial" w:hAnsi="Arial" w:cs="Arial"/>
          <w:sz w:val="20"/>
          <w:szCs w:val="20"/>
        </w:rPr>
        <w:t xml:space="preserve">the </w:t>
      </w:r>
      <w:r w:rsidR="00FF655A">
        <w:rPr>
          <w:rFonts w:ascii="Arial" w:hAnsi="Arial" w:cs="Arial"/>
          <w:sz w:val="20"/>
          <w:szCs w:val="20"/>
        </w:rPr>
        <w:t xml:space="preserve">control </w:t>
      </w:r>
      <w:r w:rsidR="00FF655A" w:rsidRPr="00A926CA">
        <w:rPr>
          <w:rFonts w:ascii="Arial" w:hAnsi="Arial" w:cs="Arial"/>
          <w:sz w:val="20"/>
          <w:szCs w:val="20"/>
        </w:rPr>
        <w:t>group</w:t>
      </w:r>
      <w:r w:rsidR="009D5CAA" w:rsidRPr="00A926CA">
        <w:rPr>
          <w:rFonts w:ascii="Arial" w:hAnsi="Arial" w:cs="Arial"/>
          <w:sz w:val="20"/>
          <w:szCs w:val="20"/>
        </w:rPr>
        <w:t>s</w:t>
      </w:r>
      <w:r w:rsidR="009E20E7" w:rsidRPr="00A926CA">
        <w:rPr>
          <w:rFonts w:ascii="Arial" w:hAnsi="Arial" w:cs="Arial"/>
          <w:sz w:val="20"/>
          <w:szCs w:val="20"/>
        </w:rPr>
        <w:t xml:space="preserve"> (Figure 4).</w:t>
      </w:r>
      <w:r w:rsidR="00FF655A">
        <w:rPr>
          <w:rFonts w:ascii="Arial" w:hAnsi="Arial" w:cs="Arial"/>
          <w:sz w:val="20"/>
          <w:szCs w:val="20"/>
        </w:rPr>
        <w:t xml:space="preserve"> </w:t>
      </w:r>
      <w:r w:rsidR="009D5CAA">
        <w:rPr>
          <w:rFonts w:ascii="Arial" w:hAnsi="Arial" w:cs="Arial"/>
          <w:sz w:val="20"/>
          <w:szCs w:val="20"/>
        </w:rPr>
        <w:t xml:space="preserve">For </w:t>
      </w:r>
      <w:r w:rsidR="00CA6AA1">
        <w:rPr>
          <w:rFonts w:ascii="Arial" w:hAnsi="Arial" w:cs="Arial"/>
          <w:sz w:val="20"/>
          <w:szCs w:val="20"/>
        </w:rPr>
        <w:t>example,</w:t>
      </w:r>
      <w:r w:rsidR="00FF655A">
        <w:rPr>
          <w:rFonts w:ascii="Arial" w:hAnsi="Arial" w:cs="Arial"/>
          <w:sz w:val="20"/>
          <w:szCs w:val="20"/>
        </w:rPr>
        <w:t xml:space="preserve"> Archer </w:t>
      </w:r>
      <w:r w:rsidR="00FF655A" w:rsidRPr="009772E5">
        <w:rPr>
          <w:rFonts w:ascii="Arial" w:hAnsi="Arial" w:cs="Arial"/>
          <w:i/>
          <w:sz w:val="20"/>
          <w:szCs w:val="20"/>
        </w:rPr>
        <w:t>et al</w:t>
      </w:r>
      <w:r w:rsidR="009772E5" w:rsidRPr="009772E5">
        <w:rPr>
          <w:rFonts w:ascii="Arial" w:hAnsi="Arial" w:cs="Arial"/>
          <w:i/>
          <w:sz w:val="20"/>
          <w:szCs w:val="20"/>
        </w:rPr>
        <w:t>.</w:t>
      </w:r>
      <w:r w:rsidR="00FF655A">
        <w:rPr>
          <w:rFonts w:ascii="Arial" w:hAnsi="Arial" w:cs="Arial"/>
          <w:sz w:val="20"/>
          <w:szCs w:val="20"/>
        </w:rPr>
        <w:t xml:space="preserve"> (2008) assessing the risk factors for epiploic foramen entrapment</w:t>
      </w:r>
      <w:r w:rsidR="00824BB3">
        <w:rPr>
          <w:rFonts w:ascii="Arial" w:hAnsi="Arial" w:cs="Arial"/>
          <w:sz w:val="20"/>
          <w:szCs w:val="20"/>
          <w:vertAlign w:val="superscript"/>
        </w:rPr>
        <w:t>9</w:t>
      </w:r>
      <w:r w:rsidR="00CA6AA1">
        <w:rPr>
          <w:rFonts w:ascii="Arial" w:hAnsi="Arial" w:cs="Arial"/>
          <w:sz w:val="20"/>
          <w:szCs w:val="20"/>
        </w:rPr>
        <w:t xml:space="preserve"> and there are further examples in </w:t>
      </w:r>
      <w:r w:rsidR="0066444D">
        <w:rPr>
          <w:rFonts w:ascii="Arial" w:hAnsi="Arial" w:cs="Arial"/>
          <w:sz w:val="20"/>
          <w:szCs w:val="20"/>
        </w:rPr>
        <w:t xml:space="preserve">the </w:t>
      </w:r>
      <w:r w:rsidR="00CA6AA1">
        <w:rPr>
          <w:rFonts w:ascii="Arial" w:hAnsi="Arial" w:cs="Arial"/>
          <w:sz w:val="20"/>
          <w:szCs w:val="20"/>
        </w:rPr>
        <w:t>human literature</w:t>
      </w:r>
      <w:r w:rsidR="00163506">
        <w:rPr>
          <w:rFonts w:ascii="Arial" w:hAnsi="Arial" w:cs="Arial"/>
          <w:sz w:val="20"/>
          <w:szCs w:val="20"/>
          <w:vertAlign w:val="superscript"/>
        </w:rPr>
        <w:t>24</w:t>
      </w:r>
      <w:r w:rsidR="00F22162">
        <w:rPr>
          <w:rFonts w:ascii="Arial" w:hAnsi="Arial" w:cs="Arial"/>
          <w:sz w:val="20"/>
          <w:szCs w:val="20"/>
        </w:rPr>
        <w:t xml:space="preserve">. </w:t>
      </w:r>
    </w:p>
    <w:p w14:paraId="2A29D8D6" w14:textId="7BE3A57F" w:rsidR="005345C1" w:rsidRDefault="005345C1" w:rsidP="007C3947">
      <w:pPr>
        <w:spacing w:line="480" w:lineRule="auto"/>
        <w:contextualSpacing/>
        <w:rPr>
          <w:rFonts w:ascii="Arial" w:hAnsi="Arial" w:cs="Arial"/>
          <w:bCs/>
          <w:iCs/>
          <w:color w:val="000000"/>
          <w:sz w:val="20"/>
          <w:szCs w:val="20"/>
          <w:shd w:val="clear" w:color="auto" w:fill="FFFFFF"/>
        </w:rPr>
      </w:pPr>
    </w:p>
    <w:p w14:paraId="1E8BE544" w14:textId="3565CEFB" w:rsidR="00962D50" w:rsidRPr="00990785" w:rsidRDefault="00600852" w:rsidP="007C3947">
      <w:pPr>
        <w:spacing w:line="480" w:lineRule="auto"/>
        <w:contextualSpacing/>
        <w:rPr>
          <w:rFonts w:ascii="Arial" w:hAnsi="Arial" w:cs="Arial"/>
          <w:b/>
          <w:color w:val="000000"/>
          <w:sz w:val="20"/>
          <w:szCs w:val="20"/>
          <w:shd w:val="clear" w:color="auto" w:fill="FFFFFF"/>
        </w:rPr>
      </w:pPr>
      <w:r>
        <w:rPr>
          <w:rFonts w:ascii="Arial" w:hAnsi="Arial" w:cs="Arial"/>
          <w:b/>
          <w:color w:val="000000"/>
          <w:sz w:val="20"/>
          <w:szCs w:val="20"/>
          <w:shd w:val="clear" w:color="auto" w:fill="FFFFFF"/>
        </w:rPr>
        <w:t>3.4</w:t>
      </w:r>
      <w:r w:rsidRPr="001922E6">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 </w:t>
      </w:r>
      <w:r w:rsidR="00962D50" w:rsidRPr="00990785">
        <w:rPr>
          <w:rFonts w:ascii="Arial" w:hAnsi="Arial" w:cs="Arial"/>
          <w:b/>
          <w:color w:val="000000"/>
          <w:sz w:val="20"/>
          <w:szCs w:val="20"/>
          <w:shd w:val="clear" w:color="auto" w:fill="FFFFFF"/>
        </w:rPr>
        <w:t xml:space="preserve">Cohort study </w:t>
      </w:r>
    </w:p>
    <w:p w14:paraId="4FDFD9F9" w14:textId="0917B208" w:rsidR="001C414F" w:rsidRDefault="007645F2" w:rsidP="0026799A">
      <w:pPr>
        <w:spacing w:line="480" w:lineRule="auto"/>
        <w:contextualSpacing/>
        <w:rPr>
          <w:rFonts w:ascii="Arial" w:hAnsi="Arial" w:cs="Arial"/>
          <w:bCs/>
          <w:iCs/>
          <w:color w:val="000000"/>
          <w:sz w:val="20"/>
          <w:szCs w:val="20"/>
          <w:shd w:val="clear" w:color="auto" w:fill="FFFFFF"/>
        </w:rPr>
      </w:pPr>
      <w:r w:rsidRPr="007C3947">
        <w:rPr>
          <w:rFonts w:ascii="Arial" w:hAnsi="Arial" w:cs="Arial"/>
          <w:bCs/>
          <w:iCs/>
          <w:color w:val="000000"/>
          <w:sz w:val="20"/>
          <w:szCs w:val="20"/>
          <w:shd w:val="clear" w:color="auto" w:fill="FFFFFF"/>
        </w:rPr>
        <w:t xml:space="preserve">Cohort studies </w:t>
      </w:r>
      <w:r w:rsidR="006C70F5" w:rsidRPr="007C3947">
        <w:rPr>
          <w:rFonts w:ascii="Arial" w:hAnsi="Arial" w:cs="Arial"/>
          <w:bCs/>
          <w:iCs/>
          <w:color w:val="000000"/>
          <w:sz w:val="20"/>
          <w:szCs w:val="20"/>
          <w:shd w:val="clear" w:color="auto" w:fill="FFFFFF"/>
        </w:rPr>
        <w:t>are</w:t>
      </w:r>
      <w:r w:rsidRPr="007C3947">
        <w:rPr>
          <w:rFonts w:ascii="Arial" w:hAnsi="Arial" w:cs="Arial"/>
          <w:bCs/>
          <w:iCs/>
          <w:color w:val="000000"/>
          <w:sz w:val="20"/>
          <w:szCs w:val="20"/>
          <w:shd w:val="clear" w:color="auto" w:fill="FFFFFF"/>
        </w:rPr>
        <w:t xml:space="preserve"> highest in the hierarchy of evidence of the observational study designs.</w:t>
      </w:r>
      <w:r w:rsidR="000B03D2">
        <w:rPr>
          <w:rFonts w:ascii="Arial" w:hAnsi="Arial" w:cs="Arial"/>
          <w:bCs/>
          <w:iCs/>
          <w:color w:val="000000"/>
          <w:sz w:val="20"/>
          <w:szCs w:val="20"/>
          <w:shd w:val="clear" w:color="auto" w:fill="FFFFFF"/>
          <w:vertAlign w:val="superscript"/>
        </w:rPr>
        <w:t>2</w:t>
      </w:r>
      <w:r w:rsidRPr="007C3947">
        <w:rPr>
          <w:rFonts w:ascii="Arial" w:hAnsi="Arial" w:cs="Arial"/>
          <w:bCs/>
          <w:iCs/>
          <w:color w:val="000000"/>
          <w:sz w:val="20"/>
          <w:szCs w:val="20"/>
          <w:shd w:val="clear" w:color="auto" w:fill="FFFFFF"/>
        </w:rPr>
        <w:t xml:space="preserve"> </w:t>
      </w:r>
      <w:r w:rsidR="00A57815">
        <w:rPr>
          <w:rFonts w:ascii="Arial" w:hAnsi="Arial" w:cs="Arial"/>
          <w:bCs/>
          <w:iCs/>
          <w:color w:val="000000"/>
          <w:sz w:val="20"/>
          <w:szCs w:val="20"/>
          <w:shd w:val="clear" w:color="auto" w:fill="FFFFFF"/>
        </w:rPr>
        <w:t xml:space="preserve">Cohort studies are longitudinal analytical studies in which </w:t>
      </w:r>
      <w:r w:rsidR="00331B45">
        <w:rPr>
          <w:rFonts w:ascii="Arial" w:hAnsi="Arial" w:cs="Arial"/>
          <w:bCs/>
          <w:iCs/>
          <w:color w:val="000000"/>
          <w:sz w:val="20"/>
          <w:szCs w:val="20"/>
          <w:shd w:val="clear" w:color="auto" w:fill="FFFFFF"/>
        </w:rPr>
        <w:t xml:space="preserve">animals </w:t>
      </w:r>
      <w:r w:rsidR="00331B45" w:rsidRPr="000A4B1A">
        <w:rPr>
          <w:rFonts w:ascii="Arial" w:hAnsi="Arial" w:cs="Arial"/>
          <w:bCs/>
          <w:iCs/>
          <w:color w:val="000000"/>
          <w:sz w:val="20"/>
          <w:szCs w:val="20"/>
          <w:shd w:val="clear" w:color="auto" w:fill="FFFFFF"/>
        </w:rPr>
        <w:t xml:space="preserve">in the </w:t>
      </w:r>
      <w:r w:rsidR="00A57815" w:rsidRPr="000A4B1A">
        <w:rPr>
          <w:rFonts w:ascii="Arial" w:hAnsi="Arial" w:cs="Arial"/>
          <w:sz w:val="20"/>
          <w:szCs w:val="20"/>
        </w:rPr>
        <w:t xml:space="preserve">study population are either exposed or unexposed to the risk factors being studied and then followed over time </w:t>
      </w:r>
      <w:r w:rsidR="00331B45" w:rsidRPr="000A4B1A">
        <w:rPr>
          <w:rFonts w:ascii="Arial" w:hAnsi="Arial" w:cs="Arial"/>
          <w:sz w:val="20"/>
          <w:szCs w:val="20"/>
        </w:rPr>
        <w:t xml:space="preserve">to determine the </w:t>
      </w:r>
      <w:r w:rsidR="00331B45" w:rsidRPr="000A4B1A">
        <w:rPr>
          <w:rFonts w:ascii="Arial" w:hAnsi="Arial" w:cs="Arial"/>
          <w:bCs/>
          <w:iCs/>
          <w:color w:val="000000"/>
          <w:sz w:val="20"/>
          <w:szCs w:val="20"/>
          <w:shd w:val="clear" w:color="auto" w:fill="FFFFFF"/>
        </w:rPr>
        <w:t>measured outcome(s)</w:t>
      </w:r>
      <w:r w:rsidR="00B55980">
        <w:rPr>
          <w:sz w:val="20"/>
          <w:szCs w:val="20"/>
        </w:rPr>
        <w:t xml:space="preserve"> </w:t>
      </w:r>
      <w:r w:rsidR="00B55980" w:rsidRPr="00A926CA">
        <w:rPr>
          <w:rFonts w:ascii="Arial" w:hAnsi="Arial" w:cs="Arial"/>
          <w:bCs/>
          <w:iCs/>
          <w:color w:val="000000"/>
          <w:sz w:val="20"/>
          <w:szCs w:val="20"/>
          <w:shd w:val="clear" w:color="auto" w:fill="FFFFFF"/>
        </w:rPr>
        <w:t>(Figure 1)</w:t>
      </w:r>
      <w:r w:rsidR="00331B45">
        <w:rPr>
          <w:sz w:val="20"/>
          <w:szCs w:val="20"/>
        </w:rPr>
        <w:t xml:space="preserve">.  </w:t>
      </w:r>
      <w:r w:rsidR="00137AC0" w:rsidRPr="007C3947">
        <w:rPr>
          <w:rFonts w:ascii="Arial" w:hAnsi="Arial" w:cs="Arial"/>
          <w:bCs/>
          <w:iCs/>
          <w:color w:val="000000"/>
          <w:sz w:val="20"/>
          <w:szCs w:val="20"/>
          <w:shd w:val="clear" w:color="auto" w:fill="FFFFFF"/>
        </w:rPr>
        <w:t xml:space="preserve">More than one outcome can be measured but they should be clear and </w:t>
      </w:r>
      <w:r w:rsidR="005660E6" w:rsidRPr="007C3947">
        <w:rPr>
          <w:rFonts w:ascii="Arial" w:hAnsi="Arial" w:cs="Arial"/>
          <w:bCs/>
          <w:iCs/>
          <w:color w:val="000000"/>
          <w:sz w:val="20"/>
          <w:szCs w:val="20"/>
          <w:shd w:val="clear" w:color="auto" w:fill="FFFFFF"/>
        </w:rPr>
        <w:lastRenderedPageBreak/>
        <w:t>unambiguous,</w:t>
      </w:r>
      <w:r w:rsidR="00137AC0" w:rsidRPr="007C3947">
        <w:rPr>
          <w:rFonts w:ascii="Arial" w:hAnsi="Arial" w:cs="Arial"/>
          <w:bCs/>
          <w:iCs/>
          <w:color w:val="000000"/>
          <w:sz w:val="20"/>
          <w:szCs w:val="20"/>
          <w:shd w:val="clear" w:color="auto" w:fill="FFFFFF"/>
        </w:rPr>
        <w:t xml:space="preserve"> </w:t>
      </w:r>
      <w:r w:rsidR="00137AC0">
        <w:rPr>
          <w:rFonts w:ascii="Arial" w:hAnsi="Arial" w:cs="Arial"/>
          <w:bCs/>
          <w:iCs/>
          <w:color w:val="000000"/>
          <w:sz w:val="20"/>
          <w:szCs w:val="20"/>
          <w:shd w:val="clear" w:color="auto" w:fill="FFFFFF"/>
        </w:rPr>
        <w:t xml:space="preserve">and criteria </w:t>
      </w:r>
      <w:r w:rsidR="00137AC0" w:rsidRPr="007C3947">
        <w:rPr>
          <w:rFonts w:ascii="Arial" w:hAnsi="Arial" w:cs="Arial"/>
          <w:bCs/>
          <w:iCs/>
          <w:color w:val="000000"/>
          <w:sz w:val="20"/>
          <w:szCs w:val="20"/>
          <w:shd w:val="clear" w:color="auto" w:fill="FFFFFF"/>
        </w:rPr>
        <w:t xml:space="preserve">applied equally to the exposed and unexposed </w:t>
      </w:r>
      <w:r w:rsidR="00137AC0" w:rsidRPr="00A926CA">
        <w:rPr>
          <w:rFonts w:ascii="Arial" w:hAnsi="Arial" w:cs="Arial"/>
          <w:bCs/>
          <w:iCs/>
          <w:color w:val="000000"/>
          <w:sz w:val="20"/>
          <w:szCs w:val="20"/>
          <w:shd w:val="clear" w:color="auto" w:fill="FFFFFF"/>
        </w:rPr>
        <w:t>groups</w:t>
      </w:r>
      <w:r w:rsidR="00B55980">
        <w:rPr>
          <w:rFonts w:ascii="Arial" w:hAnsi="Arial" w:cs="Arial"/>
          <w:bCs/>
          <w:iCs/>
          <w:color w:val="000000"/>
          <w:sz w:val="20"/>
          <w:szCs w:val="20"/>
          <w:shd w:val="clear" w:color="auto" w:fill="FFFFFF"/>
        </w:rPr>
        <w:t xml:space="preserve">. </w:t>
      </w:r>
      <w:r w:rsidR="00CE0B52" w:rsidRPr="007C3947">
        <w:rPr>
          <w:rFonts w:ascii="Arial" w:hAnsi="Arial" w:cs="Arial"/>
          <w:bCs/>
          <w:iCs/>
          <w:color w:val="000000"/>
          <w:sz w:val="20"/>
          <w:szCs w:val="20"/>
          <w:shd w:val="clear" w:color="auto" w:fill="FFFFFF"/>
        </w:rPr>
        <w:t xml:space="preserve">They can help to hypothesise a causal relationship between the exposure and outcome. </w:t>
      </w:r>
      <w:r w:rsidR="00813553" w:rsidRPr="007C3947">
        <w:rPr>
          <w:rFonts w:ascii="Arial" w:hAnsi="Arial" w:cs="Arial"/>
          <w:bCs/>
          <w:iCs/>
          <w:color w:val="000000"/>
          <w:sz w:val="20"/>
          <w:szCs w:val="20"/>
          <w:shd w:val="clear" w:color="auto" w:fill="FFFFFF"/>
        </w:rPr>
        <w:t>This type of study design can be retrospective</w:t>
      </w:r>
      <w:r w:rsidR="00FC1B91">
        <w:rPr>
          <w:rFonts w:ascii="Arial" w:hAnsi="Arial" w:cs="Arial"/>
          <w:bCs/>
          <w:iCs/>
          <w:color w:val="000000"/>
          <w:sz w:val="20"/>
          <w:szCs w:val="20"/>
          <w:shd w:val="clear" w:color="auto" w:fill="FFFFFF"/>
          <w:vertAlign w:val="superscript"/>
        </w:rPr>
        <w:t>25,</w:t>
      </w:r>
      <w:r w:rsidR="00647D54">
        <w:rPr>
          <w:rFonts w:ascii="Arial" w:hAnsi="Arial" w:cs="Arial"/>
          <w:bCs/>
          <w:iCs/>
          <w:color w:val="000000"/>
          <w:sz w:val="20"/>
          <w:szCs w:val="20"/>
          <w:shd w:val="clear" w:color="auto" w:fill="FFFFFF"/>
          <w:vertAlign w:val="superscript"/>
        </w:rPr>
        <w:t>26</w:t>
      </w:r>
      <w:r w:rsidR="00FC1B91">
        <w:rPr>
          <w:rFonts w:ascii="Arial" w:hAnsi="Arial" w:cs="Arial"/>
          <w:bCs/>
          <w:iCs/>
          <w:color w:val="000000"/>
          <w:sz w:val="20"/>
          <w:szCs w:val="20"/>
          <w:shd w:val="clear" w:color="auto" w:fill="FFFFFF"/>
        </w:rPr>
        <w:t xml:space="preserve"> or </w:t>
      </w:r>
      <w:r w:rsidR="00FC1B91" w:rsidRPr="007C3947">
        <w:rPr>
          <w:rFonts w:ascii="Arial" w:hAnsi="Arial" w:cs="Arial"/>
          <w:bCs/>
          <w:iCs/>
          <w:color w:val="000000"/>
          <w:sz w:val="20"/>
          <w:szCs w:val="20"/>
          <w:shd w:val="clear" w:color="auto" w:fill="FFFFFF"/>
        </w:rPr>
        <w:t>prospective</w:t>
      </w:r>
      <w:r w:rsidR="00FC1B91">
        <w:rPr>
          <w:rFonts w:ascii="Arial" w:hAnsi="Arial" w:cs="Arial"/>
          <w:bCs/>
          <w:iCs/>
          <w:color w:val="000000"/>
          <w:sz w:val="20"/>
          <w:szCs w:val="20"/>
          <w:shd w:val="clear" w:color="auto" w:fill="FFFFFF"/>
          <w:vertAlign w:val="superscript"/>
        </w:rPr>
        <w:t>27</w:t>
      </w:r>
      <w:r w:rsidR="001919BA">
        <w:rPr>
          <w:rFonts w:ascii="Arial" w:hAnsi="Arial" w:cs="Arial"/>
          <w:bCs/>
          <w:iCs/>
          <w:color w:val="000000"/>
          <w:sz w:val="20"/>
          <w:szCs w:val="20"/>
          <w:shd w:val="clear" w:color="auto" w:fill="FFFFFF"/>
          <w:vertAlign w:val="superscript"/>
        </w:rPr>
        <w:t>,28</w:t>
      </w:r>
      <w:r w:rsidR="00FC1B91">
        <w:rPr>
          <w:rFonts w:ascii="Arial" w:hAnsi="Arial" w:cs="Arial"/>
          <w:bCs/>
          <w:iCs/>
          <w:color w:val="000000"/>
          <w:sz w:val="20"/>
          <w:szCs w:val="20"/>
          <w:shd w:val="clear" w:color="auto" w:fill="FFFFFF"/>
        </w:rPr>
        <w:t>.</w:t>
      </w:r>
      <w:r w:rsidR="00FC1B91" w:rsidRPr="007C3947">
        <w:rPr>
          <w:rFonts w:ascii="Arial" w:hAnsi="Arial" w:cs="Arial"/>
          <w:bCs/>
          <w:iCs/>
          <w:color w:val="000000"/>
          <w:sz w:val="20"/>
          <w:szCs w:val="20"/>
          <w:shd w:val="clear" w:color="auto" w:fill="FFFFFF"/>
        </w:rPr>
        <w:t xml:space="preserve"> </w:t>
      </w:r>
      <w:r w:rsidR="00AA4575" w:rsidRPr="007C3947">
        <w:rPr>
          <w:rFonts w:ascii="Arial" w:hAnsi="Arial" w:cs="Arial"/>
          <w:bCs/>
          <w:iCs/>
          <w:color w:val="000000"/>
          <w:sz w:val="20"/>
          <w:szCs w:val="20"/>
          <w:shd w:val="clear" w:color="auto" w:fill="FFFFFF"/>
        </w:rPr>
        <w:t xml:space="preserve">Prospective studies can be time consuming depending on how rapidly the development of the outcome/ disease occurs. </w:t>
      </w:r>
      <w:r w:rsidR="00334125" w:rsidRPr="007C3947">
        <w:rPr>
          <w:rFonts w:ascii="Arial" w:hAnsi="Arial" w:cs="Arial"/>
          <w:bCs/>
          <w:iCs/>
          <w:color w:val="000000"/>
          <w:sz w:val="20"/>
          <w:szCs w:val="20"/>
          <w:shd w:val="clear" w:color="auto" w:fill="FFFFFF"/>
        </w:rPr>
        <w:t xml:space="preserve">A retrospective study of this type would require thorough and accurate record keeping and is less commonly performed. </w:t>
      </w:r>
      <w:r w:rsidR="00331B45">
        <w:rPr>
          <w:rFonts w:ascii="Arial" w:hAnsi="Arial" w:cs="Arial"/>
          <w:bCs/>
          <w:iCs/>
          <w:color w:val="000000"/>
          <w:sz w:val="20"/>
          <w:szCs w:val="20"/>
          <w:shd w:val="clear" w:color="auto" w:fill="FFFFFF"/>
        </w:rPr>
        <w:t xml:space="preserve">Cohorts </w:t>
      </w:r>
      <w:r w:rsidR="00A16A0D" w:rsidRPr="007C3947">
        <w:rPr>
          <w:rFonts w:ascii="Arial" w:hAnsi="Arial" w:cs="Arial"/>
          <w:bCs/>
          <w:iCs/>
          <w:color w:val="000000"/>
          <w:sz w:val="20"/>
          <w:szCs w:val="20"/>
          <w:shd w:val="clear" w:color="auto" w:fill="FFFFFF"/>
        </w:rPr>
        <w:t xml:space="preserve">can follow a fixed population or be dynamic to allow animals to enter and leave the study as they progress. </w:t>
      </w:r>
      <w:r w:rsidR="00331B45">
        <w:rPr>
          <w:rFonts w:ascii="Arial" w:hAnsi="Arial" w:cs="Arial"/>
          <w:bCs/>
          <w:iCs/>
          <w:color w:val="000000"/>
          <w:sz w:val="20"/>
          <w:szCs w:val="20"/>
          <w:shd w:val="clear" w:color="auto" w:fill="FFFFFF"/>
        </w:rPr>
        <w:t xml:space="preserve">Often </w:t>
      </w:r>
      <w:r w:rsidR="0026799A">
        <w:rPr>
          <w:rFonts w:ascii="Arial" w:hAnsi="Arial" w:cs="Arial"/>
          <w:bCs/>
          <w:iCs/>
          <w:color w:val="000000"/>
          <w:sz w:val="20"/>
          <w:szCs w:val="20"/>
          <w:shd w:val="clear" w:color="auto" w:fill="FFFFFF"/>
        </w:rPr>
        <w:t>animals</w:t>
      </w:r>
      <w:r w:rsidR="00331B45">
        <w:rPr>
          <w:rFonts w:ascii="Arial" w:hAnsi="Arial" w:cs="Arial"/>
          <w:bCs/>
          <w:iCs/>
          <w:color w:val="000000"/>
          <w:sz w:val="20"/>
          <w:szCs w:val="20"/>
          <w:shd w:val="clear" w:color="auto" w:fill="FFFFFF"/>
        </w:rPr>
        <w:t xml:space="preserve"> in a cohort are selected f</w:t>
      </w:r>
      <w:r w:rsidR="003C0FFD">
        <w:rPr>
          <w:rFonts w:ascii="Arial" w:hAnsi="Arial" w:cs="Arial"/>
          <w:bCs/>
          <w:iCs/>
          <w:color w:val="000000"/>
          <w:sz w:val="20"/>
          <w:szCs w:val="20"/>
          <w:shd w:val="clear" w:color="auto" w:fill="FFFFFF"/>
        </w:rPr>
        <w:t>ro</w:t>
      </w:r>
      <w:r w:rsidR="00331B45">
        <w:rPr>
          <w:rFonts w:ascii="Arial" w:hAnsi="Arial" w:cs="Arial"/>
          <w:bCs/>
          <w:iCs/>
          <w:color w:val="000000"/>
          <w:sz w:val="20"/>
          <w:szCs w:val="20"/>
          <w:shd w:val="clear" w:color="auto" w:fill="FFFFFF"/>
        </w:rPr>
        <w:t xml:space="preserve">m the population under </w:t>
      </w:r>
      <w:r w:rsidR="0026799A">
        <w:rPr>
          <w:rFonts w:ascii="Arial" w:hAnsi="Arial" w:cs="Arial"/>
          <w:bCs/>
          <w:iCs/>
          <w:color w:val="000000"/>
          <w:sz w:val="20"/>
          <w:szCs w:val="20"/>
          <w:shd w:val="clear" w:color="auto" w:fill="FFFFFF"/>
        </w:rPr>
        <w:t>study</w:t>
      </w:r>
      <w:r w:rsidR="00331B45">
        <w:rPr>
          <w:rFonts w:ascii="Arial" w:hAnsi="Arial" w:cs="Arial"/>
          <w:bCs/>
          <w:iCs/>
          <w:color w:val="000000"/>
          <w:sz w:val="20"/>
          <w:szCs w:val="20"/>
          <w:shd w:val="clear" w:color="auto" w:fill="FFFFFF"/>
        </w:rPr>
        <w:t xml:space="preserve"> and </w:t>
      </w:r>
      <w:r w:rsidR="0026799A">
        <w:rPr>
          <w:rFonts w:ascii="Arial" w:hAnsi="Arial" w:cs="Arial"/>
          <w:bCs/>
          <w:iCs/>
          <w:color w:val="000000"/>
          <w:sz w:val="20"/>
          <w:szCs w:val="20"/>
          <w:shd w:val="clear" w:color="auto" w:fill="FFFFFF"/>
        </w:rPr>
        <w:t>exposures are then measured at the start or throughout the cohort.</w:t>
      </w:r>
      <w:r w:rsidR="00FD0558">
        <w:rPr>
          <w:rFonts w:ascii="Arial" w:hAnsi="Arial" w:cs="Arial"/>
          <w:bCs/>
          <w:iCs/>
          <w:color w:val="000000"/>
          <w:sz w:val="20"/>
          <w:szCs w:val="20"/>
          <w:shd w:val="clear" w:color="auto" w:fill="FFFFFF"/>
          <w:vertAlign w:val="superscript"/>
        </w:rPr>
        <w:t>27,28</w:t>
      </w:r>
      <w:r w:rsidR="0026799A">
        <w:rPr>
          <w:rFonts w:ascii="Arial" w:hAnsi="Arial" w:cs="Arial"/>
          <w:bCs/>
          <w:iCs/>
          <w:color w:val="000000"/>
          <w:sz w:val="20"/>
          <w:szCs w:val="20"/>
          <w:shd w:val="clear" w:color="auto" w:fill="FFFFFF"/>
        </w:rPr>
        <w:t xml:space="preserve"> However separate </w:t>
      </w:r>
      <w:r w:rsidR="00137AC0">
        <w:rPr>
          <w:rFonts w:ascii="Arial" w:hAnsi="Arial" w:cs="Arial"/>
          <w:bCs/>
          <w:iCs/>
          <w:color w:val="000000"/>
          <w:sz w:val="20"/>
          <w:szCs w:val="20"/>
          <w:shd w:val="clear" w:color="auto" w:fill="FFFFFF"/>
        </w:rPr>
        <w:t>exposure</w:t>
      </w:r>
      <w:r w:rsidR="0026799A">
        <w:rPr>
          <w:rFonts w:ascii="Arial" w:hAnsi="Arial" w:cs="Arial"/>
          <w:bCs/>
          <w:iCs/>
          <w:color w:val="000000"/>
          <w:sz w:val="20"/>
          <w:szCs w:val="20"/>
          <w:shd w:val="clear" w:color="auto" w:fill="FFFFFF"/>
        </w:rPr>
        <w:t xml:space="preserve"> </w:t>
      </w:r>
      <w:r w:rsidR="00137AC0">
        <w:rPr>
          <w:rFonts w:ascii="Arial" w:hAnsi="Arial" w:cs="Arial"/>
          <w:bCs/>
          <w:iCs/>
          <w:color w:val="000000"/>
          <w:sz w:val="20"/>
          <w:szCs w:val="20"/>
          <w:shd w:val="clear" w:color="auto" w:fill="FFFFFF"/>
        </w:rPr>
        <w:t>cohorts</w:t>
      </w:r>
      <w:r w:rsidR="0026799A">
        <w:rPr>
          <w:rFonts w:ascii="Arial" w:hAnsi="Arial" w:cs="Arial"/>
          <w:bCs/>
          <w:iCs/>
          <w:color w:val="000000"/>
          <w:sz w:val="20"/>
          <w:szCs w:val="20"/>
          <w:shd w:val="clear" w:color="auto" w:fill="FFFFFF"/>
        </w:rPr>
        <w:t xml:space="preserve"> can be selected at the start</w:t>
      </w:r>
      <w:r w:rsidR="00163506">
        <w:rPr>
          <w:rFonts w:ascii="Arial" w:hAnsi="Arial" w:cs="Arial"/>
          <w:bCs/>
          <w:iCs/>
          <w:color w:val="000000"/>
          <w:sz w:val="20"/>
          <w:szCs w:val="20"/>
          <w:shd w:val="clear" w:color="auto" w:fill="FFFFFF"/>
        </w:rPr>
        <w:t>,</w:t>
      </w:r>
      <w:r w:rsidR="0026799A">
        <w:rPr>
          <w:rFonts w:ascii="Arial" w:hAnsi="Arial" w:cs="Arial"/>
          <w:bCs/>
          <w:iCs/>
          <w:color w:val="000000"/>
          <w:sz w:val="20"/>
          <w:szCs w:val="20"/>
          <w:shd w:val="clear" w:color="auto" w:fill="FFFFFF"/>
        </w:rPr>
        <w:t xml:space="preserve"> especially if there is a specific hypothesis and </w:t>
      </w:r>
      <w:r w:rsidR="00334125" w:rsidRPr="007C3947">
        <w:rPr>
          <w:rFonts w:ascii="Arial" w:hAnsi="Arial" w:cs="Arial"/>
          <w:bCs/>
          <w:iCs/>
          <w:color w:val="000000"/>
          <w:sz w:val="20"/>
          <w:szCs w:val="20"/>
          <w:shd w:val="clear" w:color="auto" w:fill="FFFFFF"/>
        </w:rPr>
        <w:t xml:space="preserve">the exposure or risk factor is known but not </w:t>
      </w:r>
      <w:r w:rsidR="004825A0">
        <w:rPr>
          <w:rFonts w:ascii="Arial" w:hAnsi="Arial" w:cs="Arial"/>
          <w:bCs/>
          <w:iCs/>
          <w:color w:val="000000"/>
          <w:sz w:val="20"/>
          <w:szCs w:val="20"/>
          <w:shd w:val="clear" w:color="auto" w:fill="FFFFFF"/>
        </w:rPr>
        <w:t xml:space="preserve">a </w:t>
      </w:r>
      <w:r w:rsidR="00334125" w:rsidRPr="007C3947">
        <w:rPr>
          <w:rFonts w:ascii="Arial" w:hAnsi="Arial" w:cs="Arial"/>
          <w:bCs/>
          <w:iCs/>
          <w:color w:val="000000"/>
          <w:sz w:val="20"/>
          <w:szCs w:val="20"/>
          <w:shd w:val="clear" w:color="auto" w:fill="FFFFFF"/>
        </w:rPr>
        <w:t>frequent occurrence</w:t>
      </w:r>
      <w:r w:rsidR="00A16A0D" w:rsidRPr="007C3947">
        <w:rPr>
          <w:rFonts w:ascii="Arial" w:hAnsi="Arial" w:cs="Arial"/>
          <w:bCs/>
          <w:iCs/>
          <w:color w:val="000000"/>
          <w:sz w:val="20"/>
          <w:szCs w:val="20"/>
          <w:shd w:val="clear" w:color="auto" w:fill="FFFFFF"/>
        </w:rPr>
        <w:t xml:space="preserve">. </w:t>
      </w:r>
      <w:r w:rsidR="004F2C3C">
        <w:rPr>
          <w:rFonts w:ascii="Arial" w:hAnsi="Arial" w:cs="Arial"/>
          <w:bCs/>
          <w:iCs/>
          <w:color w:val="000000"/>
          <w:sz w:val="20"/>
          <w:szCs w:val="20"/>
          <w:shd w:val="clear" w:color="auto" w:fill="FFFFFF"/>
        </w:rPr>
        <w:t>Many exposures of interest in cohort studies may vary over time (time-varying exposures) and this adds to the complexity of both measurement and analysis.</w:t>
      </w:r>
      <w:r w:rsidR="00407D03">
        <w:rPr>
          <w:rFonts w:ascii="Arial" w:hAnsi="Arial" w:cs="Arial"/>
          <w:bCs/>
          <w:iCs/>
          <w:color w:val="000000"/>
          <w:sz w:val="20"/>
          <w:szCs w:val="20"/>
          <w:shd w:val="clear" w:color="auto" w:fill="FFFFFF"/>
        </w:rPr>
        <w:t xml:space="preserve"> </w:t>
      </w:r>
      <w:r w:rsidR="004F2C3C">
        <w:rPr>
          <w:rFonts w:ascii="Arial" w:hAnsi="Arial" w:cs="Arial"/>
          <w:bCs/>
          <w:iCs/>
          <w:color w:val="000000"/>
          <w:sz w:val="20"/>
          <w:szCs w:val="20"/>
          <w:shd w:val="clear" w:color="auto" w:fill="FFFFFF"/>
        </w:rPr>
        <w:t>There shou</w:t>
      </w:r>
      <w:r w:rsidR="00396B1C">
        <w:rPr>
          <w:rFonts w:ascii="Arial" w:hAnsi="Arial" w:cs="Arial"/>
          <w:bCs/>
          <w:iCs/>
          <w:color w:val="000000"/>
          <w:sz w:val="20"/>
          <w:szCs w:val="20"/>
          <w:shd w:val="clear" w:color="auto" w:fill="FFFFFF"/>
        </w:rPr>
        <w:t>l</w:t>
      </w:r>
      <w:r w:rsidR="004F2C3C">
        <w:rPr>
          <w:rFonts w:ascii="Arial" w:hAnsi="Arial" w:cs="Arial"/>
          <w:bCs/>
          <w:iCs/>
          <w:color w:val="000000"/>
          <w:sz w:val="20"/>
          <w:szCs w:val="20"/>
          <w:shd w:val="clear" w:color="auto" w:fill="FFFFFF"/>
        </w:rPr>
        <w:t>d also be careful consideration of potential confounders and their measurement prior to commencing a cohort study</w:t>
      </w:r>
      <w:r w:rsidR="00DA083B">
        <w:rPr>
          <w:rFonts w:ascii="Arial" w:hAnsi="Arial" w:cs="Arial"/>
          <w:bCs/>
          <w:iCs/>
          <w:color w:val="000000"/>
          <w:sz w:val="20"/>
          <w:szCs w:val="20"/>
          <w:shd w:val="clear" w:color="auto" w:fill="FFFFFF"/>
        </w:rPr>
        <w:t>.</w:t>
      </w:r>
      <w:r w:rsidR="00407D03">
        <w:rPr>
          <w:rFonts w:ascii="Arial" w:hAnsi="Arial" w:cs="Arial"/>
          <w:bCs/>
          <w:iCs/>
          <w:color w:val="000000"/>
          <w:sz w:val="20"/>
          <w:szCs w:val="20"/>
          <w:shd w:val="clear" w:color="auto" w:fill="FFFFFF"/>
          <w:vertAlign w:val="superscript"/>
        </w:rPr>
        <w:t>1,29</w:t>
      </w:r>
      <w:r w:rsidR="00DA083B">
        <w:rPr>
          <w:rFonts w:ascii="Arial" w:hAnsi="Arial" w:cs="Arial"/>
          <w:bCs/>
          <w:iCs/>
          <w:color w:val="000000"/>
          <w:sz w:val="20"/>
          <w:szCs w:val="20"/>
          <w:shd w:val="clear" w:color="auto" w:fill="FFFFFF"/>
        </w:rPr>
        <w:t xml:space="preserve"> </w:t>
      </w:r>
    </w:p>
    <w:p w14:paraId="1202F839" w14:textId="6EA4BDEF" w:rsidR="00441A26" w:rsidRDefault="001C414F" w:rsidP="0026799A">
      <w:pPr>
        <w:spacing w:line="480" w:lineRule="auto"/>
        <w:contextualSpacing/>
        <w:rPr>
          <w:rFonts w:ascii="Arial" w:hAnsi="Arial" w:cs="Arial"/>
          <w:bCs/>
          <w:iCs/>
          <w:color w:val="000000"/>
          <w:sz w:val="20"/>
          <w:szCs w:val="20"/>
          <w:shd w:val="clear" w:color="auto" w:fill="FFFFFF"/>
        </w:rPr>
      </w:pPr>
      <w:r>
        <w:rPr>
          <w:rFonts w:ascii="Arial" w:hAnsi="Arial" w:cs="Arial"/>
          <w:bCs/>
          <w:iCs/>
          <w:color w:val="000000"/>
          <w:sz w:val="20"/>
          <w:szCs w:val="20"/>
          <w:shd w:val="clear" w:color="auto" w:fill="FFFFFF"/>
        </w:rPr>
        <w:t>The duration of follow</w:t>
      </w:r>
      <w:r w:rsidR="00886846">
        <w:rPr>
          <w:rFonts w:ascii="Arial" w:hAnsi="Arial" w:cs="Arial"/>
          <w:bCs/>
          <w:iCs/>
          <w:color w:val="000000"/>
          <w:sz w:val="20"/>
          <w:szCs w:val="20"/>
          <w:shd w:val="clear" w:color="auto" w:fill="FFFFFF"/>
        </w:rPr>
        <w:t>-</w:t>
      </w:r>
      <w:r>
        <w:rPr>
          <w:rFonts w:ascii="Arial" w:hAnsi="Arial" w:cs="Arial"/>
          <w:bCs/>
          <w:iCs/>
          <w:color w:val="000000"/>
          <w:sz w:val="20"/>
          <w:szCs w:val="20"/>
          <w:shd w:val="clear" w:color="auto" w:fill="FFFFFF"/>
        </w:rPr>
        <w:t>up can be short</w:t>
      </w:r>
      <w:r w:rsidR="00407D03">
        <w:rPr>
          <w:rFonts w:ascii="Arial" w:hAnsi="Arial" w:cs="Arial"/>
          <w:bCs/>
          <w:iCs/>
          <w:color w:val="000000"/>
          <w:sz w:val="20"/>
          <w:szCs w:val="20"/>
          <w:shd w:val="clear" w:color="auto" w:fill="FFFFFF"/>
          <w:vertAlign w:val="superscript"/>
        </w:rPr>
        <w:t>30</w:t>
      </w:r>
      <w:r w:rsidR="003B0F70" w:rsidRPr="007C3947">
        <w:rPr>
          <w:rFonts w:ascii="Arial" w:hAnsi="Arial" w:cs="Arial"/>
          <w:bCs/>
          <w:iCs/>
          <w:color w:val="000000"/>
          <w:sz w:val="20"/>
          <w:szCs w:val="20"/>
          <w:shd w:val="clear" w:color="auto" w:fill="FFFFFF"/>
        </w:rPr>
        <w:t xml:space="preserve"> </w:t>
      </w:r>
      <w:r>
        <w:rPr>
          <w:rFonts w:ascii="Arial" w:hAnsi="Arial" w:cs="Arial"/>
          <w:bCs/>
          <w:iCs/>
          <w:color w:val="000000"/>
          <w:sz w:val="20"/>
          <w:szCs w:val="20"/>
          <w:shd w:val="clear" w:color="auto" w:fill="FFFFFF"/>
        </w:rPr>
        <w:t>but many are several month or years long</w:t>
      </w:r>
      <w:r w:rsidR="00407D03">
        <w:rPr>
          <w:rFonts w:ascii="Arial" w:hAnsi="Arial" w:cs="Arial"/>
          <w:bCs/>
          <w:iCs/>
          <w:color w:val="000000"/>
          <w:sz w:val="20"/>
          <w:szCs w:val="20"/>
          <w:shd w:val="clear" w:color="auto" w:fill="FFFFFF"/>
          <w:vertAlign w:val="superscript"/>
        </w:rPr>
        <w:t>27</w:t>
      </w:r>
      <w:r w:rsidR="00407D03">
        <w:rPr>
          <w:rFonts w:ascii="Arial" w:hAnsi="Arial" w:cs="Arial"/>
          <w:bCs/>
          <w:iCs/>
          <w:color w:val="000000"/>
          <w:sz w:val="20"/>
          <w:szCs w:val="20"/>
          <w:shd w:val="clear" w:color="auto" w:fill="FFFFFF"/>
        </w:rPr>
        <w:t xml:space="preserve"> </w:t>
      </w:r>
      <w:r>
        <w:rPr>
          <w:rFonts w:ascii="Arial" w:hAnsi="Arial" w:cs="Arial"/>
          <w:bCs/>
          <w:iCs/>
          <w:color w:val="000000"/>
          <w:sz w:val="20"/>
          <w:szCs w:val="20"/>
          <w:shd w:val="clear" w:color="auto" w:fill="FFFFFF"/>
        </w:rPr>
        <w:t xml:space="preserve">which may have costs and logistical implications.  </w:t>
      </w:r>
      <w:r w:rsidRPr="007C3947">
        <w:rPr>
          <w:rFonts w:ascii="Arial" w:hAnsi="Arial" w:cs="Arial"/>
          <w:bCs/>
          <w:iCs/>
          <w:color w:val="000000"/>
          <w:sz w:val="20"/>
          <w:szCs w:val="20"/>
          <w:shd w:val="clear" w:color="auto" w:fill="FFFFFF"/>
        </w:rPr>
        <w:t>Loss to follow-up</w:t>
      </w:r>
      <w:r>
        <w:rPr>
          <w:rFonts w:ascii="Arial" w:hAnsi="Arial" w:cs="Arial"/>
          <w:bCs/>
          <w:iCs/>
          <w:color w:val="000000"/>
          <w:sz w:val="20"/>
          <w:szCs w:val="20"/>
          <w:shd w:val="clear" w:color="auto" w:fill="FFFFFF"/>
        </w:rPr>
        <w:t xml:space="preserve"> is a major consideration in animal studies as owner</w:t>
      </w:r>
      <w:r w:rsidR="004825A0">
        <w:rPr>
          <w:rFonts w:ascii="Arial" w:hAnsi="Arial" w:cs="Arial"/>
          <w:bCs/>
          <w:iCs/>
          <w:color w:val="000000"/>
          <w:sz w:val="20"/>
          <w:szCs w:val="20"/>
          <w:shd w:val="clear" w:color="auto" w:fill="FFFFFF"/>
        </w:rPr>
        <w:t>s</w:t>
      </w:r>
      <w:r>
        <w:rPr>
          <w:rFonts w:ascii="Arial" w:hAnsi="Arial" w:cs="Arial"/>
          <w:bCs/>
          <w:iCs/>
          <w:color w:val="000000"/>
          <w:sz w:val="20"/>
          <w:szCs w:val="20"/>
          <w:shd w:val="clear" w:color="auto" w:fill="FFFFFF"/>
        </w:rPr>
        <w:t xml:space="preserve"> may choose to sell or </w:t>
      </w:r>
      <w:proofErr w:type="spellStart"/>
      <w:r>
        <w:rPr>
          <w:rFonts w:ascii="Arial" w:hAnsi="Arial" w:cs="Arial"/>
          <w:bCs/>
          <w:iCs/>
          <w:color w:val="000000"/>
          <w:sz w:val="20"/>
          <w:szCs w:val="20"/>
          <w:shd w:val="clear" w:color="auto" w:fill="FFFFFF"/>
        </w:rPr>
        <w:t>euthanase</w:t>
      </w:r>
      <w:proofErr w:type="spellEnd"/>
      <w:r>
        <w:rPr>
          <w:rFonts w:ascii="Arial" w:hAnsi="Arial" w:cs="Arial"/>
          <w:bCs/>
          <w:iCs/>
          <w:color w:val="000000"/>
          <w:sz w:val="20"/>
          <w:szCs w:val="20"/>
          <w:shd w:val="clear" w:color="auto" w:fill="FFFFFF"/>
        </w:rPr>
        <w:t xml:space="preserve"> </w:t>
      </w:r>
      <w:r w:rsidR="00163506">
        <w:rPr>
          <w:rFonts w:ascii="Arial" w:hAnsi="Arial" w:cs="Arial"/>
          <w:bCs/>
          <w:iCs/>
          <w:color w:val="000000"/>
          <w:sz w:val="20"/>
          <w:szCs w:val="20"/>
          <w:shd w:val="clear" w:color="auto" w:fill="FFFFFF"/>
        </w:rPr>
        <w:t>animals</w:t>
      </w:r>
      <w:r>
        <w:rPr>
          <w:rFonts w:ascii="Arial" w:hAnsi="Arial" w:cs="Arial"/>
          <w:bCs/>
          <w:iCs/>
          <w:color w:val="000000"/>
          <w:sz w:val="20"/>
          <w:szCs w:val="20"/>
          <w:shd w:val="clear" w:color="auto" w:fill="FFFFFF"/>
        </w:rPr>
        <w:t xml:space="preserve"> or</w:t>
      </w:r>
      <w:r w:rsidR="00163506">
        <w:rPr>
          <w:rFonts w:ascii="Arial" w:hAnsi="Arial" w:cs="Arial"/>
          <w:bCs/>
          <w:iCs/>
          <w:color w:val="000000"/>
          <w:sz w:val="20"/>
          <w:szCs w:val="20"/>
          <w:shd w:val="clear" w:color="auto" w:fill="FFFFFF"/>
        </w:rPr>
        <w:t xml:space="preserve"> they</w:t>
      </w:r>
      <w:r>
        <w:rPr>
          <w:rFonts w:ascii="Arial" w:hAnsi="Arial" w:cs="Arial"/>
          <w:bCs/>
          <w:iCs/>
          <w:color w:val="000000"/>
          <w:sz w:val="20"/>
          <w:szCs w:val="20"/>
          <w:shd w:val="clear" w:color="auto" w:fill="FFFFFF"/>
        </w:rPr>
        <w:t xml:space="preserve"> may not be contactable. This may</w:t>
      </w:r>
      <w:r w:rsidRPr="007C3947">
        <w:rPr>
          <w:rFonts w:ascii="Arial" w:hAnsi="Arial" w:cs="Arial"/>
          <w:bCs/>
          <w:iCs/>
          <w:color w:val="000000"/>
          <w:sz w:val="20"/>
          <w:szCs w:val="20"/>
          <w:shd w:val="clear" w:color="auto" w:fill="FFFFFF"/>
        </w:rPr>
        <w:t xml:space="preserve"> contribute to bias if this is related to the risk factors and</w:t>
      </w:r>
      <w:r>
        <w:rPr>
          <w:rFonts w:ascii="Arial" w:hAnsi="Arial" w:cs="Arial"/>
          <w:bCs/>
          <w:iCs/>
          <w:color w:val="000000"/>
          <w:sz w:val="20"/>
          <w:szCs w:val="20"/>
          <w:shd w:val="clear" w:color="auto" w:fill="FFFFFF"/>
        </w:rPr>
        <w:t xml:space="preserve">/or outcomes. </w:t>
      </w:r>
      <w:r w:rsidRPr="007C3947">
        <w:rPr>
          <w:rFonts w:ascii="Arial" w:hAnsi="Arial" w:cs="Arial"/>
          <w:bCs/>
          <w:iCs/>
          <w:color w:val="000000"/>
          <w:sz w:val="20"/>
          <w:szCs w:val="20"/>
          <w:shd w:val="clear" w:color="auto" w:fill="FFFFFF"/>
        </w:rPr>
        <w:t xml:space="preserve"> </w:t>
      </w:r>
      <w:r>
        <w:rPr>
          <w:rFonts w:ascii="Arial" w:hAnsi="Arial" w:cs="Arial"/>
          <w:bCs/>
          <w:iCs/>
          <w:color w:val="000000"/>
          <w:sz w:val="20"/>
          <w:szCs w:val="20"/>
          <w:shd w:val="clear" w:color="auto" w:fill="FFFFFF"/>
        </w:rPr>
        <w:t>Other c</w:t>
      </w:r>
      <w:r w:rsidR="00334125" w:rsidRPr="007C3947">
        <w:rPr>
          <w:rFonts w:ascii="Arial" w:hAnsi="Arial" w:cs="Arial"/>
          <w:bCs/>
          <w:iCs/>
          <w:color w:val="000000"/>
          <w:sz w:val="20"/>
          <w:szCs w:val="20"/>
          <w:shd w:val="clear" w:color="auto" w:fill="FFFFFF"/>
        </w:rPr>
        <w:t xml:space="preserve">onsiderations </w:t>
      </w:r>
      <w:r>
        <w:rPr>
          <w:rFonts w:ascii="Arial" w:hAnsi="Arial" w:cs="Arial"/>
          <w:bCs/>
          <w:iCs/>
          <w:color w:val="000000"/>
          <w:sz w:val="20"/>
          <w:szCs w:val="20"/>
          <w:shd w:val="clear" w:color="auto" w:fill="FFFFFF"/>
        </w:rPr>
        <w:t>include selection bias arising from biased selection of the</w:t>
      </w:r>
      <w:r w:rsidR="00163506">
        <w:rPr>
          <w:rFonts w:ascii="Arial" w:hAnsi="Arial" w:cs="Arial"/>
          <w:bCs/>
          <w:iCs/>
          <w:color w:val="000000"/>
          <w:sz w:val="20"/>
          <w:szCs w:val="20"/>
          <w:shd w:val="clear" w:color="auto" w:fill="FFFFFF"/>
        </w:rPr>
        <w:t xml:space="preserve"> </w:t>
      </w:r>
      <w:r>
        <w:rPr>
          <w:rFonts w:ascii="Arial" w:hAnsi="Arial" w:cs="Arial"/>
          <w:bCs/>
          <w:iCs/>
          <w:color w:val="000000"/>
          <w:sz w:val="20"/>
          <w:szCs w:val="20"/>
          <w:shd w:val="clear" w:color="auto" w:fill="FFFFFF"/>
        </w:rPr>
        <w:t xml:space="preserve">cohort and </w:t>
      </w:r>
      <w:r w:rsidR="00334125" w:rsidRPr="007C3947">
        <w:rPr>
          <w:rFonts w:ascii="Arial" w:hAnsi="Arial" w:cs="Arial"/>
          <w:bCs/>
          <w:iCs/>
          <w:color w:val="000000"/>
          <w:sz w:val="20"/>
          <w:szCs w:val="20"/>
          <w:shd w:val="clear" w:color="auto" w:fill="FFFFFF"/>
        </w:rPr>
        <w:t>ensuring adequate enrolment/consent for participation</w:t>
      </w:r>
      <w:r>
        <w:rPr>
          <w:rFonts w:ascii="Arial" w:hAnsi="Arial" w:cs="Arial"/>
          <w:bCs/>
          <w:iCs/>
          <w:color w:val="000000"/>
          <w:sz w:val="20"/>
          <w:szCs w:val="20"/>
          <w:shd w:val="clear" w:color="auto" w:fill="FFFFFF"/>
        </w:rPr>
        <w:t>.</w:t>
      </w:r>
    </w:p>
    <w:p w14:paraId="7D55DA2B" w14:textId="585D39AF" w:rsidR="003A6E89" w:rsidRPr="003B0671" w:rsidRDefault="004825A0" w:rsidP="0026799A">
      <w:pPr>
        <w:spacing w:line="480" w:lineRule="auto"/>
        <w:rPr>
          <w:rFonts w:ascii="Arial" w:hAnsi="Arial" w:cs="Arial"/>
          <w:bCs/>
          <w:iCs/>
          <w:color w:val="000000"/>
          <w:sz w:val="20"/>
          <w:szCs w:val="20"/>
          <w:shd w:val="clear" w:color="auto" w:fill="FFFFFF"/>
          <w:vertAlign w:val="superscript"/>
        </w:rPr>
      </w:pPr>
      <w:r>
        <w:rPr>
          <w:rFonts w:ascii="Arial" w:hAnsi="Arial" w:cs="Arial"/>
          <w:bCs/>
          <w:iCs/>
          <w:color w:val="000000"/>
          <w:sz w:val="20"/>
          <w:szCs w:val="20"/>
          <w:shd w:val="clear" w:color="auto" w:fill="FFFFFF"/>
        </w:rPr>
        <w:t>Reports on c</w:t>
      </w:r>
      <w:r w:rsidR="003E1BEB">
        <w:rPr>
          <w:rFonts w:ascii="Arial" w:hAnsi="Arial" w:cs="Arial"/>
          <w:bCs/>
          <w:iCs/>
          <w:color w:val="000000"/>
          <w:sz w:val="20"/>
          <w:szCs w:val="20"/>
          <w:shd w:val="clear" w:color="auto" w:fill="FFFFFF"/>
        </w:rPr>
        <w:t xml:space="preserve">ohort studies should have clearly defined </w:t>
      </w:r>
      <w:r w:rsidR="003E1BEB" w:rsidRPr="003E1BEB">
        <w:rPr>
          <w:rFonts w:ascii="Arial" w:hAnsi="Arial" w:cs="Arial"/>
          <w:bCs/>
          <w:iCs/>
          <w:color w:val="000000"/>
          <w:sz w:val="20"/>
          <w:szCs w:val="20"/>
          <w:shd w:val="clear" w:color="auto" w:fill="FFFFFF"/>
        </w:rPr>
        <w:t>eligibility criteria</w:t>
      </w:r>
      <w:r w:rsidR="003E1BEB">
        <w:rPr>
          <w:rFonts w:ascii="Arial" w:hAnsi="Arial" w:cs="Arial"/>
          <w:bCs/>
          <w:iCs/>
          <w:color w:val="000000"/>
          <w:sz w:val="20"/>
          <w:szCs w:val="20"/>
          <w:shd w:val="clear" w:color="auto" w:fill="FFFFFF"/>
        </w:rPr>
        <w:t xml:space="preserve"> </w:t>
      </w:r>
      <w:r w:rsidR="003E1BEB" w:rsidRPr="003E1BEB">
        <w:rPr>
          <w:rFonts w:ascii="Arial" w:hAnsi="Arial" w:cs="Arial"/>
          <w:bCs/>
          <w:iCs/>
          <w:color w:val="000000"/>
          <w:sz w:val="20"/>
          <w:szCs w:val="20"/>
          <w:shd w:val="clear" w:color="auto" w:fill="FFFFFF"/>
        </w:rPr>
        <w:t xml:space="preserve">and the sources and methods </w:t>
      </w:r>
      <w:r w:rsidR="009D2265">
        <w:rPr>
          <w:rFonts w:ascii="Arial" w:hAnsi="Arial" w:cs="Arial"/>
          <w:bCs/>
          <w:iCs/>
          <w:color w:val="000000"/>
          <w:sz w:val="20"/>
          <w:szCs w:val="20"/>
          <w:shd w:val="clear" w:color="auto" w:fill="FFFFFF"/>
        </w:rPr>
        <w:t xml:space="preserve">of </w:t>
      </w:r>
      <w:r w:rsidR="003E1BEB">
        <w:rPr>
          <w:rFonts w:ascii="Arial" w:hAnsi="Arial" w:cs="Arial"/>
          <w:bCs/>
          <w:iCs/>
          <w:color w:val="000000"/>
          <w:sz w:val="20"/>
          <w:szCs w:val="20"/>
          <w:shd w:val="clear" w:color="auto" w:fill="FFFFFF"/>
        </w:rPr>
        <w:t>p</w:t>
      </w:r>
      <w:r w:rsidR="003E1BEB" w:rsidRPr="003E1BEB">
        <w:rPr>
          <w:rFonts w:ascii="Arial" w:hAnsi="Arial" w:cs="Arial"/>
          <w:bCs/>
          <w:iCs/>
          <w:color w:val="000000"/>
          <w:sz w:val="20"/>
          <w:szCs w:val="20"/>
          <w:shd w:val="clear" w:color="auto" w:fill="FFFFFF"/>
        </w:rPr>
        <w:t>articipant</w:t>
      </w:r>
      <w:r>
        <w:rPr>
          <w:rFonts w:ascii="Arial" w:hAnsi="Arial" w:cs="Arial"/>
          <w:bCs/>
          <w:iCs/>
          <w:color w:val="000000"/>
          <w:sz w:val="20"/>
          <w:szCs w:val="20"/>
          <w:shd w:val="clear" w:color="auto" w:fill="FFFFFF"/>
        </w:rPr>
        <w:t xml:space="preserve"> </w:t>
      </w:r>
      <w:r w:rsidR="003E1BEB" w:rsidRPr="003E1BEB">
        <w:rPr>
          <w:rFonts w:ascii="Arial" w:hAnsi="Arial" w:cs="Arial"/>
          <w:bCs/>
          <w:iCs/>
          <w:color w:val="000000"/>
          <w:sz w:val="20"/>
          <w:szCs w:val="20"/>
          <w:shd w:val="clear" w:color="auto" w:fill="FFFFFF"/>
        </w:rPr>
        <w:t>s</w:t>
      </w:r>
      <w:r>
        <w:rPr>
          <w:rFonts w:ascii="Arial" w:hAnsi="Arial" w:cs="Arial"/>
          <w:bCs/>
          <w:iCs/>
          <w:color w:val="000000"/>
          <w:sz w:val="20"/>
          <w:szCs w:val="20"/>
          <w:shd w:val="clear" w:color="auto" w:fill="FFFFFF"/>
        </w:rPr>
        <w:t>election</w:t>
      </w:r>
      <w:r w:rsidR="003E1BEB" w:rsidRPr="003E1BEB">
        <w:rPr>
          <w:rFonts w:ascii="Arial" w:hAnsi="Arial" w:cs="Arial"/>
          <w:bCs/>
          <w:iCs/>
          <w:color w:val="000000"/>
          <w:sz w:val="20"/>
          <w:szCs w:val="20"/>
          <w:shd w:val="clear" w:color="auto" w:fill="FFFFFF"/>
        </w:rPr>
        <w:t xml:space="preserve">. </w:t>
      </w:r>
      <w:r w:rsidR="003E1BEB">
        <w:rPr>
          <w:rFonts w:ascii="Arial" w:hAnsi="Arial" w:cs="Arial"/>
          <w:bCs/>
          <w:iCs/>
          <w:color w:val="000000"/>
          <w:sz w:val="20"/>
          <w:szCs w:val="20"/>
          <w:shd w:val="clear" w:color="auto" w:fill="FFFFFF"/>
        </w:rPr>
        <w:t>M</w:t>
      </w:r>
      <w:r w:rsidR="003E1BEB" w:rsidRPr="003E1BEB">
        <w:rPr>
          <w:rFonts w:ascii="Arial" w:hAnsi="Arial" w:cs="Arial"/>
          <w:bCs/>
          <w:iCs/>
          <w:color w:val="000000"/>
          <w:sz w:val="20"/>
          <w:szCs w:val="20"/>
          <w:shd w:val="clear" w:color="auto" w:fill="FFFFFF"/>
        </w:rPr>
        <w:t>ethods of follow-up</w:t>
      </w:r>
      <w:r w:rsidR="003E1BEB">
        <w:rPr>
          <w:rFonts w:ascii="Arial" w:hAnsi="Arial" w:cs="Arial"/>
          <w:bCs/>
          <w:iCs/>
          <w:color w:val="000000"/>
          <w:sz w:val="20"/>
          <w:szCs w:val="20"/>
          <w:shd w:val="clear" w:color="auto" w:fill="FFFFFF"/>
        </w:rPr>
        <w:t xml:space="preserve"> should be described and the </w:t>
      </w:r>
      <w:r w:rsidR="003E1BEB" w:rsidRPr="003E1BEB">
        <w:rPr>
          <w:rFonts w:ascii="Arial" w:hAnsi="Arial" w:cs="Arial"/>
          <w:bCs/>
          <w:iCs/>
          <w:color w:val="000000"/>
          <w:sz w:val="20"/>
          <w:szCs w:val="20"/>
          <w:shd w:val="clear" w:color="auto" w:fill="FFFFFF"/>
        </w:rPr>
        <w:t>numbers of individuals at each stage of study</w:t>
      </w:r>
      <w:r w:rsidR="003E1BEB">
        <w:rPr>
          <w:rFonts w:ascii="Arial" w:hAnsi="Arial" w:cs="Arial"/>
          <w:bCs/>
          <w:iCs/>
          <w:color w:val="000000"/>
          <w:sz w:val="20"/>
          <w:szCs w:val="20"/>
          <w:shd w:val="clear" w:color="auto" w:fill="FFFFFF"/>
        </w:rPr>
        <w:t xml:space="preserve"> (e.g</w:t>
      </w:r>
      <w:r w:rsidR="005E17E1">
        <w:rPr>
          <w:rFonts w:ascii="Arial" w:hAnsi="Arial" w:cs="Arial"/>
          <w:bCs/>
          <w:iCs/>
          <w:color w:val="000000"/>
          <w:sz w:val="20"/>
          <w:szCs w:val="20"/>
          <w:shd w:val="clear" w:color="auto" w:fill="FFFFFF"/>
        </w:rPr>
        <w:t>.,</w:t>
      </w:r>
      <w:r w:rsidR="003E1BEB">
        <w:rPr>
          <w:rFonts w:ascii="Arial" w:hAnsi="Arial" w:cs="Arial"/>
          <w:bCs/>
          <w:iCs/>
          <w:color w:val="000000"/>
          <w:sz w:val="20"/>
          <w:szCs w:val="20"/>
          <w:shd w:val="clear" w:color="auto" w:fill="FFFFFF"/>
        </w:rPr>
        <w:t xml:space="preserve"> eligible, recruited, included, completing follow up and analysed) should be reported along with </w:t>
      </w:r>
      <w:r w:rsidR="003E1BEB" w:rsidRPr="003E1BEB">
        <w:rPr>
          <w:rFonts w:ascii="Arial" w:hAnsi="Arial" w:cs="Arial"/>
          <w:bCs/>
          <w:iCs/>
          <w:color w:val="000000"/>
          <w:sz w:val="20"/>
          <w:szCs w:val="20"/>
          <w:shd w:val="clear" w:color="auto" w:fill="FFFFFF"/>
        </w:rPr>
        <w:t>reasons for non-participation at each stage</w:t>
      </w:r>
      <w:r w:rsidR="008A09F9">
        <w:rPr>
          <w:rFonts w:ascii="Arial" w:hAnsi="Arial" w:cs="Arial"/>
          <w:bCs/>
          <w:iCs/>
          <w:color w:val="000000"/>
          <w:sz w:val="20"/>
          <w:szCs w:val="20"/>
          <w:shd w:val="clear" w:color="auto" w:fill="FFFFFF"/>
          <w:vertAlign w:val="superscript"/>
        </w:rPr>
        <w:t>6</w:t>
      </w:r>
      <w:r w:rsidR="00F23E79">
        <w:rPr>
          <w:rFonts w:ascii="Arial" w:hAnsi="Arial" w:cs="Arial"/>
          <w:color w:val="000000"/>
          <w:sz w:val="20"/>
          <w:szCs w:val="20"/>
          <w:shd w:val="clear" w:color="auto" w:fill="FFFFFF"/>
        </w:rPr>
        <w:t xml:space="preserve"> </w:t>
      </w:r>
      <w:r w:rsidR="00F23E79" w:rsidRPr="00A926CA">
        <w:rPr>
          <w:rFonts w:ascii="Arial" w:hAnsi="Arial" w:cs="Arial"/>
          <w:color w:val="000000"/>
          <w:sz w:val="20"/>
          <w:szCs w:val="20"/>
          <w:shd w:val="clear" w:color="auto" w:fill="FFFFFF"/>
        </w:rPr>
        <w:t>(Figure 5)</w:t>
      </w:r>
      <w:r w:rsidR="007817E2" w:rsidRPr="00A926CA">
        <w:rPr>
          <w:rFonts w:ascii="Arial" w:hAnsi="Arial" w:cs="Arial"/>
          <w:bCs/>
          <w:iCs/>
          <w:color w:val="000000"/>
          <w:sz w:val="20"/>
          <w:szCs w:val="20"/>
          <w:shd w:val="clear" w:color="auto" w:fill="FFFFFF"/>
        </w:rPr>
        <w:t>.</w:t>
      </w:r>
      <w:r w:rsidR="003E1BEB">
        <w:rPr>
          <w:rFonts w:ascii="Arial" w:hAnsi="Arial" w:cs="Arial"/>
          <w:bCs/>
          <w:iCs/>
          <w:color w:val="000000"/>
          <w:sz w:val="20"/>
          <w:szCs w:val="20"/>
          <w:shd w:val="clear" w:color="auto" w:fill="FFFFFF"/>
        </w:rPr>
        <w:t xml:space="preserve"> </w:t>
      </w:r>
      <w:r w:rsidR="004174EB">
        <w:rPr>
          <w:rFonts w:ascii="Arial" w:hAnsi="Arial" w:cs="Arial"/>
          <w:bCs/>
          <w:iCs/>
          <w:color w:val="000000"/>
          <w:sz w:val="20"/>
          <w:szCs w:val="20"/>
          <w:shd w:val="clear" w:color="auto" w:fill="FFFFFF"/>
        </w:rPr>
        <w:t>Examples of f</w:t>
      </w:r>
      <w:r w:rsidR="00DD0F65">
        <w:rPr>
          <w:rFonts w:ascii="Arial" w:hAnsi="Arial" w:cs="Arial"/>
          <w:bCs/>
          <w:iCs/>
          <w:color w:val="000000"/>
          <w:sz w:val="20"/>
          <w:szCs w:val="20"/>
          <w:shd w:val="clear" w:color="auto" w:fill="FFFFFF"/>
        </w:rPr>
        <w:t xml:space="preserve">low diagrams depicting recruitment and progression </w:t>
      </w:r>
      <w:r w:rsidR="004174EB">
        <w:rPr>
          <w:rFonts w:ascii="Arial" w:hAnsi="Arial" w:cs="Arial"/>
          <w:bCs/>
          <w:iCs/>
          <w:color w:val="000000"/>
          <w:sz w:val="20"/>
          <w:szCs w:val="20"/>
          <w:shd w:val="clear" w:color="auto" w:fill="FFFFFF"/>
        </w:rPr>
        <w:t xml:space="preserve">for </w:t>
      </w:r>
      <w:r w:rsidR="0058021E">
        <w:rPr>
          <w:rFonts w:ascii="Arial" w:hAnsi="Arial" w:cs="Arial"/>
          <w:bCs/>
          <w:iCs/>
          <w:color w:val="000000"/>
          <w:sz w:val="20"/>
          <w:szCs w:val="20"/>
          <w:shd w:val="clear" w:color="auto" w:fill="FFFFFF"/>
        </w:rPr>
        <w:t xml:space="preserve">equine </w:t>
      </w:r>
      <w:r w:rsidR="004174EB">
        <w:rPr>
          <w:rFonts w:ascii="Arial" w:hAnsi="Arial" w:cs="Arial"/>
          <w:bCs/>
          <w:iCs/>
          <w:color w:val="000000"/>
          <w:sz w:val="20"/>
          <w:szCs w:val="20"/>
          <w:shd w:val="clear" w:color="auto" w:fill="FFFFFF"/>
        </w:rPr>
        <w:t xml:space="preserve">cohort studies </w:t>
      </w:r>
      <w:r w:rsidR="00DD0F65">
        <w:rPr>
          <w:rFonts w:ascii="Arial" w:hAnsi="Arial" w:cs="Arial"/>
          <w:bCs/>
          <w:iCs/>
          <w:color w:val="000000"/>
          <w:sz w:val="20"/>
          <w:szCs w:val="20"/>
          <w:shd w:val="clear" w:color="auto" w:fill="FFFFFF"/>
        </w:rPr>
        <w:t>can be found in</w:t>
      </w:r>
      <w:r w:rsidR="004174EB">
        <w:rPr>
          <w:rFonts w:ascii="Arial" w:hAnsi="Arial" w:cs="Arial"/>
          <w:bCs/>
          <w:iCs/>
          <w:color w:val="000000"/>
          <w:sz w:val="20"/>
          <w:szCs w:val="20"/>
          <w:shd w:val="clear" w:color="auto" w:fill="FFFFFF"/>
        </w:rPr>
        <w:t xml:space="preserve"> the literature.</w:t>
      </w:r>
      <w:r w:rsidR="008A09F9">
        <w:rPr>
          <w:rFonts w:ascii="Arial" w:hAnsi="Arial" w:cs="Arial"/>
          <w:bCs/>
          <w:iCs/>
          <w:color w:val="000000"/>
          <w:sz w:val="20"/>
          <w:szCs w:val="20"/>
          <w:shd w:val="clear" w:color="auto" w:fill="FFFFFF"/>
          <w:vertAlign w:val="superscript"/>
        </w:rPr>
        <w:t>11,12</w:t>
      </w:r>
    </w:p>
    <w:p w14:paraId="260D9ECC" w14:textId="4D2E66B5" w:rsidR="00970A74" w:rsidRDefault="00600852" w:rsidP="007C3947">
      <w:pPr>
        <w:spacing w:line="480" w:lineRule="auto"/>
        <w:contextualSpacing/>
        <w:rPr>
          <w:rFonts w:ascii="Arial" w:hAnsi="Arial" w:cs="Arial"/>
          <w:b/>
          <w:color w:val="000000"/>
          <w:sz w:val="20"/>
          <w:szCs w:val="20"/>
          <w:shd w:val="clear" w:color="auto" w:fill="FFFFFF"/>
        </w:rPr>
      </w:pPr>
      <w:r>
        <w:rPr>
          <w:rFonts w:ascii="Arial" w:hAnsi="Arial" w:cs="Arial"/>
          <w:b/>
          <w:color w:val="000000"/>
          <w:sz w:val="20"/>
          <w:szCs w:val="20"/>
          <w:shd w:val="clear" w:color="auto" w:fill="FFFFFF"/>
        </w:rPr>
        <w:t>4</w:t>
      </w:r>
      <w:r w:rsidRPr="001922E6">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 </w:t>
      </w:r>
      <w:r w:rsidR="00990785">
        <w:rPr>
          <w:rFonts w:ascii="Arial" w:hAnsi="Arial" w:cs="Arial"/>
          <w:b/>
          <w:color w:val="000000"/>
          <w:sz w:val="20"/>
          <w:szCs w:val="20"/>
          <w:shd w:val="clear" w:color="auto" w:fill="FFFFFF"/>
        </w:rPr>
        <w:t xml:space="preserve">CONCLUSIONS </w:t>
      </w:r>
    </w:p>
    <w:p w14:paraId="2EFA121A" w14:textId="05CB97C8" w:rsidR="003A6E89" w:rsidRDefault="00970A74" w:rsidP="007C3947">
      <w:pPr>
        <w:spacing w:line="480"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Careful consideration for the study design</w:t>
      </w:r>
      <w:r w:rsidR="00133CE0">
        <w:rPr>
          <w:rFonts w:ascii="Arial" w:hAnsi="Arial" w:cs="Arial"/>
          <w:bCs/>
          <w:color w:val="000000"/>
          <w:sz w:val="20"/>
          <w:szCs w:val="20"/>
          <w:shd w:val="clear" w:color="auto" w:fill="FFFFFF"/>
        </w:rPr>
        <w:t xml:space="preserve"> is needed</w:t>
      </w:r>
      <w:r>
        <w:rPr>
          <w:rFonts w:ascii="Arial" w:hAnsi="Arial" w:cs="Arial"/>
          <w:bCs/>
          <w:color w:val="000000"/>
          <w:sz w:val="20"/>
          <w:szCs w:val="20"/>
          <w:shd w:val="clear" w:color="auto" w:fill="FFFFFF"/>
        </w:rPr>
        <w:t xml:space="preserve"> in light of the </w:t>
      </w:r>
      <w:r w:rsidRPr="007C3947">
        <w:rPr>
          <w:rFonts w:ascii="Arial" w:hAnsi="Arial" w:cs="Arial"/>
          <w:color w:val="000000"/>
          <w:sz w:val="20"/>
          <w:szCs w:val="20"/>
          <w:shd w:val="clear" w:color="auto" w:fill="FFFFFF"/>
        </w:rPr>
        <w:t>purpose</w:t>
      </w:r>
      <w:r w:rsidR="00133CE0">
        <w:rPr>
          <w:rFonts w:ascii="Arial" w:hAnsi="Arial" w:cs="Arial"/>
          <w:color w:val="000000"/>
          <w:sz w:val="20"/>
          <w:szCs w:val="20"/>
          <w:shd w:val="clear" w:color="auto" w:fill="FFFFFF"/>
        </w:rPr>
        <w:t xml:space="preserve"> and</w:t>
      </w:r>
      <w:r w:rsidRPr="007C3947">
        <w:rPr>
          <w:rFonts w:ascii="Arial" w:hAnsi="Arial" w:cs="Arial"/>
          <w:color w:val="000000"/>
          <w:sz w:val="20"/>
          <w:szCs w:val="20"/>
          <w:shd w:val="clear" w:color="auto" w:fill="FFFFFF"/>
        </w:rPr>
        <w:t xml:space="preserve"> hypothesis</w:t>
      </w:r>
      <w:r w:rsidR="00133CE0">
        <w:rPr>
          <w:rFonts w:ascii="Arial" w:hAnsi="Arial" w:cs="Arial"/>
          <w:color w:val="000000"/>
          <w:sz w:val="20"/>
          <w:szCs w:val="20"/>
          <w:shd w:val="clear" w:color="auto" w:fill="FFFFFF"/>
        </w:rPr>
        <w:t xml:space="preserve"> of the study</w:t>
      </w:r>
      <w:r w:rsidRPr="007C3947">
        <w:rPr>
          <w:rFonts w:ascii="Arial" w:hAnsi="Arial" w:cs="Arial"/>
          <w:color w:val="000000"/>
          <w:sz w:val="20"/>
          <w:szCs w:val="20"/>
          <w:shd w:val="clear" w:color="auto" w:fill="FFFFFF"/>
        </w:rPr>
        <w:t xml:space="preserve">, </w:t>
      </w:r>
      <w:r w:rsidR="00163506">
        <w:rPr>
          <w:rFonts w:ascii="Arial" w:hAnsi="Arial" w:cs="Arial"/>
          <w:color w:val="000000"/>
          <w:sz w:val="20"/>
          <w:szCs w:val="20"/>
          <w:shd w:val="clear" w:color="auto" w:fill="FFFFFF"/>
        </w:rPr>
        <w:t xml:space="preserve">the expected </w:t>
      </w:r>
      <w:r w:rsidR="00133CE0">
        <w:rPr>
          <w:rFonts w:ascii="Arial" w:hAnsi="Arial" w:cs="Arial"/>
          <w:color w:val="000000"/>
          <w:sz w:val="20"/>
          <w:szCs w:val="20"/>
          <w:shd w:val="clear" w:color="auto" w:fill="FFFFFF"/>
        </w:rPr>
        <w:t xml:space="preserve">incidence and prevalence </w:t>
      </w:r>
      <w:r w:rsidR="00163506">
        <w:rPr>
          <w:rFonts w:ascii="Arial" w:hAnsi="Arial" w:cs="Arial"/>
          <w:color w:val="000000"/>
          <w:sz w:val="20"/>
          <w:szCs w:val="20"/>
          <w:shd w:val="clear" w:color="auto" w:fill="FFFFFF"/>
        </w:rPr>
        <w:t xml:space="preserve">or the disease under study </w:t>
      </w:r>
      <w:r w:rsidRPr="007C3947">
        <w:rPr>
          <w:rFonts w:ascii="Arial" w:hAnsi="Arial" w:cs="Arial"/>
          <w:color w:val="000000"/>
          <w:sz w:val="20"/>
          <w:szCs w:val="20"/>
          <w:shd w:val="clear" w:color="auto" w:fill="FFFFFF"/>
        </w:rPr>
        <w:t xml:space="preserve">and known risk factors or </w:t>
      </w:r>
      <w:r w:rsidRPr="007C3947">
        <w:rPr>
          <w:rFonts w:ascii="Arial" w:hAnsi="Arial" w:cs="Arial"/>
          <w:color w:val="000000"/>
          <w:sz w:val="20"/>
          <w:szCs w:val="20"/>
          <w:shd w:val="clear" w:color="auto" w:fill="FFFFFF"/>
        </w:rPr>
        <w:lastRenderedPageBreak/>
        <w:t>exposures</w:t>
      </w:r>
      <w:r w:rsidR="00133CE0">
        <w:rPr>
          <w:rFonts w:ascii="Arial" w:hAnsi="Arial" w:cs="Arial"/>
          <w:color w:val="000000"/>
          <w:sz w:val="20"/>
          <w:szCs w:val="20"/>
          <w:shd w:val="clear" w:color="auto" w:fill="FFFFFF"/>
        </w:rPr>
        <w:t xml:space="preserve"> for the disease or condition of interest. </w:t>
      </w:r>
      <w:r w:rsidR="001746D1" w:rsidRPr="007C3947">
        <w:rPr>
          <w:rFonts w:ascii="Arial" w:hAnsi="Arial" w:cs="Arial"/>
          <w:bCs/>
          <w:color w:val="000000"/>
          <w:sz w:val="20"/>
          <w:szCs w:val="20"/>
          <w:shd w:val="clear" w:color="auto" w:fill="FFFFFF"/>
        </w:rPr>
        <w:t xml:space="preserve">Depending on the study design, this will </w:t>
      </w:r>
      <w:r w:rsidR="0080520B">
        <w:rPr>
          <w:rFonts w:ascii="Arial" w:hAnsi="Arial" w:cs="Arial"/>
          <w:bCs/>
          <w:color w:val="000000"/>
          <w:sz w:val="20"/>
          <w:szCs w:val="20"/>
          <w:shd w:val="clear" w:color="auto" w:fill="FFFFFF"/>
        </w:rPr>
        <w:t>alter</w:t>
      </w:r>
      <w:r w:rsidR="001746D1" w:rsidRPr="007C3947">
        <w:rPr>
          <w:rFonts w:ascii="Arial" w:hAnsi="Arial" w:cs="Arial"/>
          <w:bCs/>
          <w:color w:val="000000"/>
          <w:sz w:val="20"/>
          <w:szCs w:val="20"/>
          <w:shd w:val="clear" w:color="auto" w:fill="FFFFFF"/>
        </w:rPr>
        <w:t xml:space="preserve"> the approach taken to case recruitment </w:t>
      </w:r>
      <w:r w:rsidR="00163506">
        <w:rPr>
          <w:rFonts w:ascii="Arial" w:hAnsi="Arial" w:cs="Arial"/>
          <w:bCs/>
          <w:color w:val="000000"/>
          <w:sz w:val="20"/>
          <w:szCs w:val="20"/>
          <w:shd w:val="clear" w:color="auto" w:fill="FFFFFF"/>
        </w:rPr>
        <w:t>but all</w:t>
      </w:r>
      <w:r w:rsidR="00BB5270">
        <w:rPr>
          <w:rFonts w:ascii="Arial" w:hAnsi="Arial" w:cs="Arial"/>
          <w:bCs/>
          <w:color w:val="000000"/>
          <w:sz w:val="20"/>
          <w:szCs w:val="20"/>
          <w:shd w:val="clear" w:color="auto" w:fill="FFFFFF"/>
        </w:rPr>
        <w:t xml:space="preserve"> require thorough deliberation to reduce </w:t>
      </w:r>
      <w:r w:rsidR="007F38F7">
        <w:rPr>
          <w:rFonts w:ascii="Arial" w:hAnsi="Arial" w:cs="Arial"/>
          <w:bCs/>
          <w:color w:val="000000"/>
          <w:sz w:val="20"/>
          <w:szCs w:val="20"/>
          <w:shd w:val="clear" w:color="auto" w:fill="FFFFFF"/>
        </w:rPr>
        <w:t>bias</w:t>
      </w:r>
      <w:r w:rsidR="001746D1" w:rsidRPr="007C3947">
        <w:rPr>
          <w:rFonts w:ascii="Arial" w:hAnsi="Arial" w:cs="Arial"/>
          <w:bCs/>
          <w:color w:val="000000"/>
          <w:sz w:val="20"/>
          <w:szCs w:val="20"/>
          <w:shd w:val="clear" w:color="auto" w:fill="FFFFFF"/>
        </w:rPr>
        <w:t>.</w:t>
      </w:r>
      <w:r w:rsidR="005660E6">
        <w:rPr>
          <w:rFonts w:ascii="Arial" w:hAnsi="Arial" w:cs="Arial"/>
          <w:bCs/>
          <w:color w:val="000000"/>
          <w:sz w:val="20"/>
          <w:szCs w:val="20"/>
          <w:shd w:val="clear" w:color="auto" w:fill="FFFFFF"/>
        </w:rPr>
        <w:t xml:space="preserve"> For further discussion on bias, refer to </w:t>
      </w:r>
      <w:proofErr w:type="spellStart"/>
      <w:r w:rsidR="005660E6">
        <w:rPr>
          <w:rFonts w:ascii="Arial" w:hAnsi="Arial" w:cs="Arial"/>
          <w:color w:val="202124"/>
          <w:sz w:val="20"/>
          <w:szCs w:val="20"/>
          <w:shd w:val="clear" w:color="auto" w:fill="FFFFFF"/>
        </w:rPr>
        <w:t>Fosgate</w:t>
      </w:r>
      <w:proofErr w:type="spellEnd"/>
      <w:r w:rsidR="005660E6">
        <w:rPr>
          <w:rFonts w:ascii="Arial" w:hAnsi="Arial" w:cs="Arial"/>
          <w:color w:val="202124"/>
          <w:sz w:val="20"/>
          <w:szCs w:val="20"/>
          <w:shd w:val="clear" w:color="auto" w:fill="FFFFFF"/>
        </w:rPr>
        <w:t xml:space="preserve"> (2020).</w:t>
      </w:r>
      <w:r w:rsidR="009D0B67">
        <w:rPr>
          <w:rFonts w:ascii="Arial" w:hAnsi="Arial" w:cs="Arial"/>
          <w:color w:val="202124"/>
          <w:sz w:val="20"/>
          <w:szCs w:val="20"/>
          <w:shd w:val="clear" w:color="auto" w:fill="FFFFFF"/>
          <w:vertAlign w:val="superscript"/>
        </w:rPr>
        <w:t>18</w:t>
      </w:r>
      <w:r w:rsidR="005660E6">
        <w:rPr>
          <w:rFonts w:ascii="Arial" w:hAnsi="Arial" w:cs="Arial"/>
          <w:color w:val="202124"/>
          <w:sz w:val="20"/>
          <w:szCs w:val="20"/>
          <w:shd w:val="clear" w:color="auto" w:fill="FFFFFF"/>
        </w:rPr>
        <w:t xml:space="preserve"> </w:t>
      </w:r>
      <w:r w:rsidR="005660E6" w:rsidRPr="007C3947">
        <w:rPr>
          <w:rFonts w:ascii="Arial" w:eastAsia="Times New Roman" w:hAnsi="Arial" w:cs="Arial"/>
          <w:color w:val="202124"/>
          <w:sz w:val="20"/>
          <w:szCs w:val="20"/>
          <w:shd w:val="clear" w:color="auto" w:fill="FFFFFF"/>
          <w:lang w:eastAsia="en-GB"/>
        </w:rPr>
        <w:t xml:space="preserve"> </w:t>
      </w:r>
      <w:r w:rsidR="001746D1" w:rsidRPr="007C3947">
        <w:rPr>
          <w:rFonts w:ascii="Arial" w:hAnsi="Arial" w:cs="Arial"/>
          <w:bCs/>
          <w:color w:val="000000"/>
          <w:sz w:val="20"/>
          <w:szCs w:val="20"/>
          <w:shd w:val="clear" w:color="auto" w:fill="FFFFFF"/>
        </w:rPr>
        <w:t xml:space="preserve"> </w:t>
      </w:r>
    </w:p>
    <w:p w14:paraId="78C1D853" w14:textId="670B657B" w:rsidR="003359F1" w:rsidRPr="009227BC" w:rsidRDefault="00DD73A4" w:rsidP="007C3947">
      <w:pPr>
        <w:spacing w:line="480" w:lineRule="auto"/>
        <w:contextualSpacing/>
        <w:rPr>
          <w:rFonts w:ascii="Arial" w:hAnsi="Arial" w:cs="Arial"/>
          <w:bCs/>
          <w:color w:val="000000"/>
          <w:sz w:val="20"/>
          <w:szCs w:val="20"/>
          <w:shd w:val="clear" w:color="auto" w:fill="FFFFFF"/>
        </w:rPr>
      </w:pPr>
      <w:r w:rsidRPr="009227BC">
        <w:rPr>
          <w:rFonts w:ascii="Arial" w:hAnsi="Arial" w:cs="Arial"/>
          <w:sz w:val="20"/>
          <w:szCs w:val="20"/>
        </w:rPr>
        <w:t xml:space="preserve">Observational </w:t>
      </w:r>
      <w:r w:rsidR="005E0772">
        <w:rPr>
          <w:rFonts w:ascii="Arial" w:hAnsi="Arial" w:cs="Arial"/>
          <w:sz w:val="20"/>
          <w:szCs w:val="20"/>
        </w:rPr>
        <w:t xml:space="preserve">epidemiological </w:t>
      </w:r>
      <w:r w:rsidRPr="009227BC">
        <w:rPr>
          <w:rFonts w:ascii="Arial" w:hAnsi="Arial" w:cs="Arial"/>
          <w:sz w:val="20"/>
          <w:szCs w:val="20"/>
        </w:rPr>
        <w:t xml:space="preserve">studies </w:t>
      </w:r>
      <w:r w:rsidR="005E0772">
        <w:rPr>
          <w:rFonts w:ascii="Arial" w:hAnsi="Arial" w:cs="Arial"/>
          <w:sz w:val="20"/>
          <w:szCs w:val="20"/>
        </w:rPr>
        <w:t xml:space="preserve">will continue to </w:t>
      </w:r>
      <w:r w:rsidRPr="009227BC">
        <w:rPr>
          <w:rFonts w:ascii="Arial" w:hAnsi="Arial" w:cs="Arial"/>
          <w:sz w:val="20"/>
          <w:szCs w:val="20"/>
        </w:rPr>
        <w:t xml:space="preserve">have a substantial </w:t>
      </w:r>
      <w:r w:rsidR="005E0772">
        <w:rPr>
          <w:rFonts w:ascii="Arial" w:hAnsi="Arial" w:cs="Arial"/>
          <w:sz w:val="20"/>
          <w:szCs w:val="20"/>
        </w:rPr>
        <w:t xml:space="preserve">contribution to clinical practice and to equine </w:t>
      </w:r>
      <w:r w:rsidR="005E0772" w:rsidRPr="009227BC">
        <w:rPr>
          <w:rFonts w:ascii="Arial" w:hAnsi="Arial" w:cs="Arial"/>
          <w:sz w:val="20"/>
          <w:szCs w:val="20"/>
        </w:rPr>
        <w:t>research</w:t>
      </w:r>
      <w:r w:rsidRPr="009227BC">
        <w:rPr>
          <w:rFonts w:ascii="Arial" w:hAnsi="Arial" w:cs="Arial"/>
          <w:sz w:val="20"/>
          <w:szCs w:val="20"/>
        </w:rPr>
        <w:t xml:space="preserve"> and </w:t>
      </w:r>
      <w:r w:rsidR="005E0772">
        <w:rPr>
          <w:rFonts w:ascii="Arial" w:hAnsi="Arial" w:cs="Arial"/>
          <w:sz w:val="20"/>
          <w:szCs w:val="20"/>
        </w:rPr>
        <w:t xml:space="preserve">evidence base. To maximise </w:t>
      </w:r>
      <w:r w:rsidRPr="009227BC">
        <w:rPr>
          <w:rFonts w:ascii="Arial" w:hAnsi="Arial" w:cs="Arial"/>
          <w:sz w:val="20"/>
          <w:szCs w:val="20"/>
        </w:rPr>
        <w:t xml:space="preserve">the </w:t>
      </w:r>
      <w:r w:rsidR="00163506">
        <w:rPr>
          <w:rFonts w:ascii="Arial" w:hAnsi="Arial" w:cs="Arial"/>
          <w:sz w:val="20"/>
          <w:szCs w:val="20"/>
        </w:rPr>
        <w:t>value</w:t>
      </w:r>
      <w:r w:rsidRPr="009227BC">
        <w:rPr>
          <w:rFonts w:ascii="Arial" w:hAnsi="Arial" w:cs="Arial"/>
          <w:sz w:val="20"/>
          <w:szCs w:val="20"/>
        </w:rPr>
        <w:t xml:space="preserve"> of </w:t>
      </w:r>
      <w:r w:rsidR="005E0772">
        <w:rPr>
          <w:rFonts w:ascii="Arial" w:hAnsi="Arial" w:cs="Arial"/>
          <w:sz w:val="20"/>
          <w:szCs w:val="20"/>
        </w:rPr>
        <w:t>these</w:t>
      </w:r>
      <w:r w:rsidR="00B04E3B" w:rsidRPr="009227BC">
        <w:rPr>
          <w:rFonts w:ascii="Arial" w:hAnsi="Arial" w:cs="Arial"/>
          <w:sz w:val="20"/>
          <w:szCs w:val="20"/>
        </w:rPr>
        <w:t xml:space="preserve"> studies</w:t>
      </w:r>
      <w:r w:rsidR="00142C55">
        <w:rPr>
          <w:rFonts w:ascii="Arial" w:hAnsi="Arial" w:cs="Arial"/>
          <w:sz w:val="20"/>
          <w:szCs w:val="20"/>
        </w:rPr>
        <w:t xml:space="preserve"> </w:t>
      </w:r>
      <w:r w:rsidRPr="009227BC">
        <w:rPr>
          <w:rFonts w:ascii="Arial" w:hAnsi="Arial" w:cs="Arial"/>
          <w:sz w:val="20"/>
          <w:szCs w:val="20"/>
        </w:rPr>
        <w:t xml:space="preserve">it is of </w:t>
      </w:r>
      <w:r w:rsidR="00163506">
        <w:rPr>
          <w:rFonts w:ascii="Arial" w:hAnsi="Arial" w:cs="Arial"/>
          <w:sz w:val="20"/>
          <w:szCs w:val="20"/>
        </w:rPr>
        <w:t>critical</w:t>
      </w:r>
      <w:r w:rsidRPr="009227BC">
        <w:rPr>
          <w:rFonts w:ascii="Arial" w:hAnsi="Arial" w:cs="Arial"/>
          <w:sz w:val="20"/>
          <w:szCs w:val="20"/>
        </w:rPr>
        <w:t xml:space="preserve"> importance that the study </w:t>
      </w:r>
      <w:r w:rsidR="00B04E3B" w:rsidRPr="009227BC">
        <w:rPr>
          <w:rFonts w:ascii="Arial" w:hAnsi="Arial" w:cs="Arial"/>
          <w:sz w:val="20"/>
          <w:szCs w:val="20"/>
        </w:rPr>
        <w:t xml:space="preserve">design </w:t>
      </w:r>
      <w:r w:rsidRPr="009227BC">
        <w:rPr>
          <w:rFonts w:ascii="Arial" w:hAnsi="Arial" w:cs="Arial"/>
          <w:sz w:val="20"/>
          <w:szCs w:val="20"/>
        </w:rPr>
        <w:t>is accurate</w:t>
      </w:r>
      <w:r w:rsidR="00163506">
        <w:rPr>
          <w:rFonts w:ascii="Arial" w:hAnsi="Arial" w:cs="Arial"/>
          <w:sz w:val="20"/>
          <w:szCs w:val="20"/>
        </w:rPr>
        <w:t>,</w:t>
      </w:r>
      <w:r w:rsidRPr="009227BC">
        <w:rPr>
          <w:rFonts w:ascii="Arial" w:hAnsi="Arial" w:cs="Arial"/>
          <w:sz w:val="20"/>
          <w:szCs w:val="20"/>
        </w:rPr>
        <w:t xml:space="preserve"> valid </w:t>
      </w:r>
      <w:r w:rsidR="004A4EE6">
        <w:rPr>
          <w:rFonts w:ascii="Arial" w:hAnsi="Arial" w:cs="Arial"/>
          <w:sz w:val="20"/>
          <w:szCs w:val="20"/>
        </w:rPr>
        <w:t>and appropriately reported in the literature</w:t>
      </w:r>
      <w:r w:rsidRPr="009227BC">
        <w:rPr>
          <w:rFonts w:ascii="Arial" w:hAnsi="Arial" w:cs="Arial"/>
          <w:sz w:val="20"/>
          <w:szCs w:val="20"/>
        </w:rPr>
        <w:t xml:space="preserve">.  </w:t>
      </w:r>
      <w:r w:rsidR="00CE1625">
        <w:rPr>
          <w:rFonts w:ascii="Arial" w:hAnsi="Arial" w:cs="Arial"/>
          <w:sz w:val="20"/>
          <w:szCs w:val="20"/>
        </w:rPr>
        <w:t xml:space="preserve">For further reading in detailed textbooks please refer to </w:t>
      </w:r>
      <w:proofErr w:type="spellStart"/>
      <w:r w:rsidR="00CE1625">
        <w:rPr>
          <w:rFonts w:ascii="Arial" w:hAnsi="Arial" w:cs="Arial"/>
          <w:sz w:val="20"/>
          <w:szCs w:val="20"/>
        </w:rPr>
        <w:t>Dohoo</w:t>
      </w:r>
      <w:proofErr w:type="spellEnd"/>
      <w:r w:rsidR="00CE1625">
        <w:rPr>
          <w:rFonts w:ascii="Arial" w:hAnsi="Arial" w:cs="Arial"/>
          <w:sz w:val="20"/>
          <w:szCs w:val="20"/>
        </w:rPr>
        <w:t xml:space="preserve"> </w:t>
      </w:r>
      <w:r w:rsidR="00CE1625" w:rsidRPr="009D6CF2">
        <w:rPr>
          <w:rFonts w:ascii="Arial" w:hAnsi="Arial" w:cs="Arial"/>
          <w:i/>
          <w:sz w:val="20"/>
          <w:szCs w:val="20"/>
        </w:rPr>
        <w:t>et al</w:t>
      </w:r>
      <w:r w:rsidR="009D6CF2" w:rsidRPr="009D6CF2">
        <w:rPr>
          <w:rFonts w:ascii="Arial" w:hAnsi="Arial" w:cs="Arial"/>
          <w:i/>
          <w:sz w:val="20"/>
          <w:szCs w:val="20"/>
        </w:rPr>
        <w:t>.</w:t>
      </w:r>
      <w:r w:rsidR="00CE1625">
        <w:rPr>
          <w:rFonts w:ascii="Arial" w:hAnsi="Arial" w:cs="Arial"/>
          <w:sz w:val="20"/>
          <w:szCs w:val="20"/>
        </w:rPr>
        <w:t xml:space="preserve"> (20</w:t>
      </w:r>
      <w:r w:rsidR="00EC426C">
        <w:rPr>
          <w:rFonts w:ascii="Arial" w:hAnsi="Arial" w:cs="Arial"/>
          <w:sz w:val="20"/>
          <w:szCs w:val="20"/>
        </w:rPr>
        <w:t>09</w:t>
      </w:r>
      <w:r w:rsidR="00CE1625">
        <w:rPr>
          <w:rFonts w:ascii="Arial" w:hAnsi="Arial" w:cs="Arial"/>
          <w:sz w:val="20"/>
          <w:szCs w:val="20"/>
        </w:rPr>
        <w:t>)</w:t>
      </w:r>
      <w:r w:rsidR="00AB6BF3">
        <w:rPr>
          <w:rFonts w:ascii="Arial" w:hAnsi="Arial" w:cs="Arial"/>
          <w:sz w:val="20"/>
          <w:szCs w:val="20"/>
          <w:vertAlign w:val="superscript"/>
        </w:rPr>
        <w:t>31</w:t>
      </w:r>
      <w:r w:rsidR="00CE1625">
        <w:rPr>
          <w:rFonts w:ascii="Arial" w:hAnsi="Arial" w:cs="Arial"/>
          <w:sz w:val="20"/>
          <w:szCs w:val="20"/>
        </w:rPr>
        <w:t xml:space="preserve">, and </w:t>
      </w:r>
      <w:proofErr w:type="spellStart"/>
      <w:r w:rsidR="00CE1625" w:rsidRPr="00CE1625">
        <w:rPr>
          <w:rFonts w:ascii="Arial" w:hAnsi="Arial" w:cs="Arial"/>
          <w:sz w:val="20"/>
          <w:szCs w:val="20"/>
        </w:rPr>
        <w:t>Thrusfield</w:t>
      </w:r>
      <w:proofErr w:type="spellEnd"/>
      <w:r w:rsidR="00CE1625">
        <w:rPr>
          <w:rFonts w:ascii="Arial" w:hAnsi="Arial" w:cs="Arial"/>
          <w:sz w:val="20"/>
          <w:szCs w:val="20"/>
        </w:rPr>
        <w:t xml:space="preserve"> and </w:t>
      </w:r>
      <w:r w:rsidR="00CE1625" w:rsidRPr="00CE1625">
        <w:rPr>
          <w:rFonts w:ascii="Arial" w:hAnsi="Arial" w:cs="Arial"/>
          <w:sz w:val="20"/>
          <w:szCs w:val="20"/>
        </w:rPr>
        <w:t>Christley (</w:t>
      </w:r>
      <w:r w:rsidR="00CE1625">
        <w:rPr>
          <w:rFonts w:ascii="Arial" w:hAnsi="Arial" w:cs="Arial"/>
          <w:sz w:val="20"/>
          <w:szCs w:val="20"/>
        </w:rPr>
        <w:t>2018</w:t>
      </w:r>
      <w:r w:rsidR="00CE1625" w:rsidRPr="00CE1625">
        <w:rPr>
          <w:rFonts w:ascii="Arial" w:hAnsi="Arial" w:cs="Arial"/>
          <w:sz w:val="20"/>
          <w:szCs w:val="20"/>
        </w:rPr>
        <w:t>)</w:t>
      </w:r>
      <w:r w:rsidR="00AB6BF3">
        <w:rPr>
          <w:rFonts w:ascii="Arial" w:hAnsi="Arial" w:cs="Arial"/>
          <w:sz w:val="20"/>
          <w:szCs w:val="20"/>
          <w:vertAlign w:val="superscript"/>
        </w:rPr>
        <w:t>32</w:t>
      </w:r>
      <w:r w:rsidR="00CE1625">
        <w:rPr>
          <w:rFonts w:ascii="Arial" w:hAnsi="Arial" w:cs="Arial"/>
          <w:sz w:val="20"/>
          <w:szCs w:val="20"/>
        </w:rPr>
        <w:t xml:space="preserve">. </w:t>
      </w:r>
      <w:r w:rsidR="00347466">
        <w:rPr>
          <w:rFonts w:ascii="Arial" w:hAnsi="Arial" w:cs="Arial"/>
          <w:sz w:val="20"/>
          <w:szCs w:val="20"/>
        </w:rPr>
        <w:t xml:space="preserve"> </w:t>
      </w:r>
    </w:p>
    <w:p w14:paraId="62AA58FC" w14:textId="77777777" w:rsidR="00B84E39" w:rsidRDefault="00B84E39" w:rsidP="00B84E39">
      <w:pPr>
        <w:rPr>
          <w:rFonts w:ascii="Arial" w:hAnsi="Arial" w:cs="Arial"/>
          <w:b/>
          <w:bCs/>
          <w:color w:val="000000"/>
          <w:sz w:val="20"/>
          <w:szCs w:val="20"/>
          <w:shd w:val="clear" w:color="auto" w:fill="FFFFFF"/>
        </w:rPr>
      </w:pPr>
      <w:bookmarkStart w:id="0" w:name="_Hlk59190143"/>
      <w:r w:rsidRPr="008F0262">
        <w:rPr>
          <w:rFonts w:ascii="Arial" w:hAnsi="Arial" w:cs="Arial"/>
          <w:b/>
          <w:bCs/>
          <w:color w:val="000000"/>
          <w:sz w:val="20"/>
          <w:szCs w:val="20"/>
          <w:shd w:val="clear" w:color="auto" w:fill="FFFFFF"/>
        </w:rPr>
        <w:t xml:space="preserve">REFERENCES </w:t>
      </w:r>
    </w:p>
    <w:p w14:paraId="3C24AF16" w14:textId="77777777" w:rsidR="00B84E39" w:rsidRPr="00163506" w:rsidRDefault="00B84E39" w:rsidP="00B84E39">
      <w:pPr>
        <w:rPr>
          <w:rFonts w:ascii="Arial" w:hAnsi="Arial" w:cs="Arial"/>
          <w:color w:val="000000"/>
          <w:sz w:val="20"/>
          <w:szCs w:val="20"/>
          <w:shd w:val="clear" w:color="auto" w:fill="FFFFFF"/>
        </w:rPr>
      </w:pPr>
      <w:r w:rsidRPr="00163506">
        <w:rPr>
          <w:rFonts w:ascii="Arial" w:hAnsi="Arial" w:cs="Arial"/>
          <w:color w:val="000000"/>
          <w:sz w:val="20"/>
          <w:szCs w:val="20"/>
          <w:shd w:val="clear" w:color="auto" w:fill="FFFFFF"/>
        </w:rPr>
        <w:t xml:space="preserve">1. Christley R, French N. Design considerations for observational studies. In: </w:t>
      </w:r>
      <w:proofErr w:type="spellStart"/>
      <w:r w:rsidRPr="00163506">
        <w:rPr>
          <w:rFonts w:ascii="Arial" w:hAnsi="Arial" w:cs="Arial"/>
          <w:color w:val="000000"/>
          <w:sz w:val="20"/>
          <w:szCs w:val="20"/>
          <w:shd w:val="clear" w:color="auto" w:fill="FFFFFF"/>
        </w:rPr>
        <w:t>Thrusfield</w:t>
      </w:r>
      <w:proofErr w:type="spellEnd"/>
      <w:r w:rsidRPr="00163506">
        <w:rPr>
          <w:rFonts w:ascii="Arial" w:hAnsi="Arial" w:cs="Arial"/>
          <w:color w:val="000000"/>
          <w:sz w:val="20"/>
          <w:szCs w:val="20"/>
          <w:shd w:val="clear" w:color="auto" w:fill="FFFFFF"/>
        </w:rPr>
        <w:t xml:space="preserve"> M, Christley R, eds. </w:t>
      </w:r>
      <w:r w:rsidRPr="00163506">
        <w:rPr>
          <w:rFonts w:ascii="Arial" w:hAnsi="Arial" w:cs="Arial"/>
          <w:i/>
          <w:iCs/>
          <w:color w:val="000000"/>
          <w:sz w:val="20"/>
          <w:szCs w:val="20"/>
          <w:shd w:val="clear" w:color="auto" w:fill="FFFFFF"/>
        </w:rPr>
        <w:t>Veterinary Epidemiology</w:t>
      </w:r>
      <w:r w:rsidRPr="00163506">
        <w:rPr>
          <w:rFonts w:ascii="Arial" w:hAnsi="Arial" w:cs="Arial"/>
          <w:color w:val="000000"/>
          <w:sz w:val="20"/>
          <w:szCs w:val="20"/>
          <w:shd w:val="clear" w:color="auto" w:fill="FFFFFF"/>
        </w:rPr>
        <w:t xml:space="preserve">, 4th ed. New Jersey, USA: Wiley-Blackwell; 2018: 339-360.  </w:t>
      </w:r>
    </w:p>
    <w:p w14:paraId="665DBC47" w14:textId="77777777" w:rsidR="00B84E39" w:rsidRPr="00163506" w:rsidRDefault="00B84E39" w:rsidP="00B84E39">
      <w:pPr>
        <w:rPr>
          <w:rFonts w:ascii="Arial" w:hAnsi="Arial" w:cs="Arial"/>
          <w:color w:val="000000"/>
          <w:sz w:val="20"/>
          <w:szCs w:val="20"/>
          <w:shd w:val="clear" w:color="auto" w:fill="FFFFFF"/>
        </w:rPr>
      </w:pPr>
      <w:r w:rsidRPr="00163506">
        <w:rPr>
          <w:rFonts w:ascii="Arial" w:hAnsi="Arial" w:cs="Arial"/>
          <w:color w:val="000000"/>
          <w:sz w:val="20"/>
          <w:szCs w:val="20"/>
          <w:shd w:val="clear" w:color="auto" w:fill="FFFFFF"/>
        </w:rPr>
        <w:t xml:space="preserve">2. OCEBM Levels of Evidence Working Group. The Oxford 2011 Levels of Evidence. Oxford Centre for Evidence-Based Medicine. </w:t>
      </w:r>
      <w:hyperlink r:id="rId6" w:tgtFrame="_blank" w:tooltip="CEBM Levels of Evidence" w:history="1">
        <w:r w:rsidRPr="00163506">
          <w:rPr>
            <w:rFonts w:ascii="Arial" w:hAnsi="Arial" w:cs="Arial"/>
            <w:bCs/>
            <w:color w:val="8A1751"/>
            <w:sz w:val="20"/>
            <w:szCs w:val="20"/>
            <w:u w:val="single"/>
          </w:rPr>
          <w:t>https://www.cebm.ox.ac.uk/resources/levels-of-evidence/ocebm-levels-of-evidence</w:t>
        </w:r>
      </w:hyperlink>
      <w:r w:rsidRPr="00163506">
        <w:rPr>
          <w:rFonts w:ascii="Arial" w:hAnsi="Arial" w:cs="Arial"/>
          <w:color w:val="000000"/>
          <w:sz w:val="20"/>
          <w:szCs w:val="20"/>
          <w:shd w:val="clear" w:color="auto" w:fill="FFFFFF"/>
        </w:rPr>
        <w:t xml:space="preserve">. Accessed November 14, 2020.  </w:t>
      </w:r>
    </w:p>
    <w:p w14:paraId="350CCF1A" w14:textId="77777777" w:rsidR="00B84E39" w:rsidRPr="00163506" w:rsidRDefault="00B84E39" w:rsidP="00B84E39">
      <w:pPr>
        <w:rPr>
          <w:rFonts w:ascii="Arial" w:hAnsi="Arial" w:cs="Arial"/>
          <w:color w:val="000000"/>
          <w:sz w:val="20"/>
          <w:szCs w:val="20"/>
          <w:shd w:val="clear" w:color="auto" w:fill="FFFFFF"/>
        </w:rPr>
      </w:pPr>
      <w:r w:rsidRPr="00163506">
        <w:rPr>
          <w:rFonts w:ascii="Arial" w:hAnsi="Arial" w:cs="Arial"/>
          <w:color w:val="000000"/>
          <w:sz w:val="20"/>
          <w:szCs w:val="20"/>
          <w:shd w:val="clear" w:color="auto" w:fill="FFFFFF"/>
        </w:rPr>
        <w:t xml:space="preserve">3. Marr CM. Ethical animal research–a pathway to zero tolerance. </w:t>
      </w:r>
      <w:r w:rsidRPr="00163506">
        <w:rPr>
          <w:rFonts w:ascii="Arial" w:hAnsi="Arial" w:cs="Arial"/>
          <w:i/>
          <w:color w:val="000000"/>
          <w:sz w:val="20"/>
          <w:szCs w:val="20"/>
          <w:shd w:val="clear" w:color="auto" w:fill="FFFFFF"/>
        </w:rPr>
        <w:t>Equine Vet J.</w:t>
      </w:r>
      <w:r w:rsidRPr="00163506">
        <w:rPr>
          <w:rFonts w:ascii="Arial" w:hAnsi="Arial" w:cs="Arial"/>
          <w:color w:val="000000"/>
          <w:sz w:val="20"/>
          <w:szCs w:val="20"/>
          <w:shd w:val="clear" w:color="auto" w:fill="FFFFFF"/>
        </w:rPr>
        <w:t xml:space="preserve"> 2015;</w:t>
      </w:r>
      <w:r w:rsidRPr="00163506">
        <w:rPr>
          <w:rFonts w:ascii="Arial" w:hAnsi="Arial" w:cs="Arial"/>
          <w:bCs/>
          <w:color w:val="000000"/>
          <w:sz w:val="20"/>
          <w:szCs w:val="20"/>
          <w:shd w:val="clear" w:color="auto" w:fill="FFFFFF"/>
        </w:rPr>
        <w:t>47</w:t>
      </w:r>
      <w:r w:rsidRPr="00163506">
        <w:rPr>
          <w:rFonts w:ascii="Arial" w:hAnsi="Arial" w:cs="Arial"/>
          <w:color w:val="000000"/>
          <w:sz w:val="20"/>
          <w:szCs w:val="20"/>
          <w:shd w:val="clear" w:color="auto" w:fill="FFFFFF"/>
        </w:rPr>
        <w:t xml:space="preserve">(1):3-5. </w:t>
      </w:r>
    </w:p>
    <w:p w14:paraId="4771F415" w14:textId="77777777" w:rsidR="00B84E39" w:rsidRPr="00163506" w:rsidRDefault="00B84E39" w:rsidP="00B84E39">
      <w:pPr>
        <w:rPr>
          <w:rFonts w:ascii="Arial" w:hAnsi="Arial" w:cs="Arial"/>
          <w:color w:val="000000"/>
          <w:sz w:val="20"/>
          <w:szCs w:val="20"/>
          <w:shd w:val="clear" w:color="auto" w:fill="FFFFFF"/>
        </w:rPr>
      </w:pPr>
      <w:r w:rsidRPr="00163506">
        <w:rPr>
          <w:rFonts w:ascii="Arial" w:hAnsi="Arial" w:cs="Arial"/>
          <w:color w:val="000000"/>
          <w:sz w:val="20"/>
          <w:szCs w:val="20"/>
          <w:shd w:val="clear" w:color="auto" w:fill="FFFFFF"/>
        </w:rPr>
        <w:t xml:space="preserve">4. Christley R, French N. Validity in epidemiological studies. In: </w:t>
      </w:r>
      <w:proofErr w:type="spellStart"/>
      <w:r w:rsidRPr="00163506">
        <w:rPr>
          <w:rFonts w:ascii="Arial" w:hAnsi="Arial" w:cs="Arial"/>
          <w:color w:val="000000"/>
          <w:sz w:val="20"/>
          <w:szCs w:val="20"/>
          <w:shd w:val="clear" w:color="auto" w:fill="FFFFFF"/>
        </w:rPr>
        <w:t>Thrusfield</w:t>
      </w:r>
      <w:proofErr w:type="spellEnd"/>
      <w:r w:rsidRPr="00163506">
        <w:rPr>
          <w:rFonts w:ascii="Arial" w:hAnsi="Arial" w:cs="Arial"/>
          <w:color w:val="000000"/>
          <w:sz w:val="20"/>
          <w:szCs w:val="20"/>
          <w:shd w:val="clear" w:color="auto" w:fill="FFFFFF"/>
        </w:rPr>
        <w:t xml:space="preserve"> M, Christley R, eds. </w:t>
      </w:r>
      <w:r w:rsidRPr="00163506">
        <w:rPr>
          <w:rFonts w:ascii="Arial" w:hAnsi="Arial" w:cs="Arial"/>
          <w:i/>
          <w:iCs/>
          <w:color w:val="000000"/>
          <w:sz w:val="20"/>
          <w:szCs w:val="20"/>
          <w:shd w:val="clear" w:color="auto" w:fill="FFFFFF"/>
        </w:rPr>
        <w:t>Veterinary Epidemiology</w:t>
      </w:r>
      <w:r w:rsidRPr="00163506">
        <w:rPr>
          <w:rFonts w:ascii="Arial" w:hAnsi="Arial" w:cs="Arial"/>
          <w:color w:val="000000"/>
          <w:sz w:val="20"/>
          <w:szCs w:val="20"/>
          <w:shd w:val="clear" w:color="auto" w:fill="FFFFFF"/>
        </w:rPr>
        <w:t xml:space="preserve">, 4th ed. New Jersey, USA: Wiley-Blackwell; 2018: 383-396. </w:t>
      </w:r>
    </w:p>
    <w:p w14:paraId="79ADA916" w14:textId="77777777" w:rsidR="00B84E39" w:rsidRDefault="00B84E39" w:rsidP="00B84E39">
      <w:pPr>
        <w:rPr>
          <w:rFonts w:ascii="Arial" w:hAnsi="Arial" w:cs="Arial"/>
          <w:color w:val="000000"/>
          <w:sz w:val="20"/>
          <w:szCs w:val="20"/>
          <w:shd w:val="clear" w:color="auto" w:fill="FFFFFF"/>
        </w:rPr>
      </w:pPr>
      <w:r w:rsidRPr="00163506">
        <w:rPr>
          <w:rFonts w:ascii="Arial" w:hAnsi="Arial" w:cs="Arial"/>
          <w:color w:val="000000"/>
          <w:sz w:val="20"/>
          <w:szCs w:val="20"/>
          <w:shd w:val="clear" w:color="auto" w:fill="FFFFFF"/>
        </w:rPr>
        <w:t>5. Von Elm E</w:t>
      </w:r>
      <w:r w:rsidRPr="00163506">
        <w:rPr>
          <w:rFonts w:ascii="Arial" w:hAnsi="Arial" w:cs="Arial"/>
          <w:sz w:val="20"/>
          <w:szCs w:val="20"/>
        </w:rPr>
        <w:t xml:space="preserve">, </w:t>
      </w:r>
      <w:r w:rsidRPr="00163506">
        <w:rPr>
          <w:rFonts w:ascii="Arial" w:hAnsi="Arial" w:cs="Arial"/>
          <w:color w:val="000000"/>
          <w:sz w:val="20"/>
          <w:szCs w:val="20"/>
          <w:shd w:val="clear" w:color="auto" w:fill="FFFFFF"/>
        </w:rPr>
        <w:t xml:space="preserve">Altman DG, Egger M, </w:t>
      </w:r>
      <w:proofErr w:type="spellStart"/>
      <w:r w:rsidRPr="00163506">
        <w:rPr>
          <w:rFonts w:ascii="Arial" w:hAnsi="Arial" w:cs="Arial"/>
          <w:color w:val="000000"/>
          <w:sz w:val="20"/>
          <w:szCs w:val="20"/>
          <w:shd w:val="clear" w:color="auto" w:fill="FFFFFF"/>
        </w:rPr>
        <w:t>Pocock</w:t>
      </w:r>
      <w:proofErr w:type="spellEnd"/>
      <w:r w:rsidRPr="00163506">
        <w:rPr>
          <w:rFonts w:ascii="Arial" w:hAnsi="Arial" w:cs="Arial"/>
          <w:color w:val="000000"/>
          <w:sz w:val="20"/>
          <w:szCs w:val="20"/>
          <w:shd w:val="clear" w:color="auto" w:fill="FFFFFF"/>
        </w:rPr>
        <w:t xml:space="preserve"> SJ, </w:t>
      </w:r>
      <w:proofErr w:type="spellStart"/>
      <w:r w:rsidRPr="00163506">
        <w:rPr>
          <w:rFonts w:ascii="Arial" w:hAnsi="Arial" w:cs="Arial"/>
          <w:color w:val="000000"/>
          <w:sz w:val="20"/>
          <w:szCs w:val="20"/>
          <w:shd w:val="clear" w:color="auto" w:fill="FFFFFF"/>
        </w:rPr>
        <w:t>Gøtzsche</w:t>
      </w:r>
      <w:proofErr w:type="spellEnd"/>
      <w:r w:rsidRPr="00163506">
        <w:rPr>
          <w:rFonts w:ascii="Arial" w:hAnsi="Arial" w:cs="Arial"/>
          <w:color w:val="000000"/>
          <w:sz w:val="20"/>
          <w:szCs w:val="20"/>
          <w:shd w:val="clear" w:color="auto" w:fill="FFFFFF"/>
        </w:rPr>
        <w:t xml:space="preserve"> PC, </w:t>
      </w:r>
      <w:proofErr w:type="spellStart"/>
      <w:r w:rsidRPr="00163506">
        <w:rPr>
          <w:rFonts w:ascii="Arial" w:hAnsi="Arial" w:cs="Arial"/>
          <w:color w:val="000000"/>
          <w:sz w:val="20"/>
          <w:szCs w:val="20"/>
          <w:shd w:val="clear" w:color="auto" w:fill="FFFFFF"/>
        </w:rPr>
        <w:t>Vandenbroucke</w:t>
      </w:r>
      <w:proofErr w:type="spellEnd"/>
      <w:r w:rsidRPr="00163506">
        <w:rPr>
          <w:rFonts w:ascii="Arial" w:hAnsi="Arial" w:cs="Arial"/>
          <w:color w:val="000000"/>
          <w:sz w:val="20"/>
          <w:szCs w:val="20"/>
          <w:shd w:val="clear" w:color="auto" w:fill="FFFFFF"/>
        </w:rPr>
        <w:t xml:space="preserve"> JP, et al. The Strengthening the Reporting of Observational Studies in Epidemiology (STROBE</w:t>
      </w:r>
      <w:r w:rsidRPr="001A7C9B">
        <w:rPr>
          <w:rFonts w:ascii="Arial" w:hAnsi="Arial" w:cs="Arial"/>
          <w:color w:val="000000"/>
          <w:sz w:val="20"/>
          <w:szCs w:val="20"/>
          <w:shd w:val="clear" w:color="auto" w:fill="FFFFFF"/>
        </w:rPr>
        <w:t xml:space="preserve">) statement: guidelines for reporting observational studies. </w:t>
      </w:r>
      <w:r w:rsidRPr="001A7C9B">
        <w:rPr>
          <w:rFonts w:ascii="Arial" w:hAnsi="Arial" w:cs="Arial"/>
          <w:i/>
          <w:color w:val="000000"/>
          <w:sz w:val="20"/>
          <w:szCs w:val="20"/>
          <w:shd w:val="clear" w:color="auto" w:fill="FFFFFF"/>
        </w:rPr>
        <w:t xml:space="preserve">J </w:t>
      </w:r>
      <w:proofErr w:type="spellStart"/>
      <w:r w:rsidRPr="001A7C9B">
        <w:rPr>
          <w:rFonts w:ascii="Arial" w:hAnsi="Arial" w:cs="Arial"/>
          <w:i/>
          <w:color w:val="000000"/>
          <w:sz w:val="20"/>
          <w:szCs w:val="20"/>
          <w:shd w:val="clear" w:color="auto" w:fill="FFFFFF"/>
        </w:rPr>
        <w:t>Clin</w:t>
      </w:r>
      <w:proofErr w:type="spellEnd"/>
      <w:r w:rsidRPr="001A7C9B">
        <w:rPr>
          <w:rFonts w:ascii="Arial" w:hAnsi="Arial" w:cs="Arial"/>
          <w:i/>
          <w:color w:val="000000"/>
          <w:sz w:val="20"/>
          <w:szCs w:val="20"/>
          <w:shd w:val="clear" w:color="auto" w:fill="FFFFFF"/>
        </w:rPr>
        <w:t xml:space="preserve"> </w:t>
      </w:r>
      <w:proofErr w:type="spellStart"/>
      <w:r w:rsidRPr="001A7C9B">
        <w:rPr>
          <w:rFonts w:ascii="Arial" w:hAnsi="Arial" w:cs="Arial"/>
          <w:i/>
          <w:color w:val="000000"/>
          <w:sz w:val="20"/>
          <w:szCs w:val="20"/>
          <w:shd w:val="clear" w:color="auto" w:fill="FFFFFF"/>
        </w:rPr>
        <w:t>Epidemiol</w:t>
      </w:r>
      <w:proofErr w:type="spellEnd"/>
      <w:r w:rsidRPr="001A7C9B">
        <w:rPr>
          <w:rFonts w:ascii="Arial" w:hAnsi="Arial" w:cs="Arial"/>
          <w:i/>
          <w:color w:val="000000"/>
          <w:sz w:val="20"/>
          <w:szCs w:val="20"/>
          <w:shd w:val="clear" w:color="auto" w:fill="FFFFFF"/>
        </w:rPr>
        <w:t>.</w:t>
      </w:r>
      <w:r w:rsidRPr="001A7C9B">
        <w:rPr>
          <w:rFonts w:ascii="Arial" w:hAnsi="Arial" w:cs="Arial"/>
          <w:color w:val="000000"/>
          <w:sz w:val="20"/>
          <w:szCs w:val="20"/>
          <w:shd w:val="clear" w:color="auto" w:fill="FFFFFF"/>
        </w:rPr>
        <w:t xml:space="preserve"> 2008;</w:t>
      </w:r>
      <w:r w:rsidRPr="001A7C9B">
        <w:rPr>
          <w:rFonts w:ascii="Arial" w:hAnsi="Arial" w:cs="Arial"/>
          <w:bCs/>
          <w:color w:val="000000"/>
          <w:sz w:val="20"/>
          <w:szCs w:val="20"/>
          <w:shd w:val="clear" w:color="auto" w:fill="FFFFFF"/>
        </w:rPr>
        <w:t>61</w:t>
      </w:r>
      <w:r w:rsidRPr="001A7C9B">
        <w:rPr>
          <w:rFonts w:ascii="Arial" w:hAnsi="Arial" w:cs="Arial"/>
          <w:color w:val="000000"/>
          <w:sz w:val="20"/>
          <w:szCs w:val="20"/>
          <w:shd w:val="clear" w:color="auto" w:fill="FFFFFF"/>
        </w:rPr>
        <w:t>(4):344–349.</w:t>
      </w:r>
    </w:p>
    <w:p w14:paraId="163C9A92" w14:textId="77777777" w:rsidR="00B84E39" w:rsidRPr="001A7C9B" w:rsidRDefault="00B84E39" w:rsidP="00B84E39">
      <w:pPr>
        <w:rPr>
          <w:rFonts w:ascii="Arial" w:hAnsi="Arial" w:cs="Arial"/>
          <w:color w:val="000000"/>
          <w:sz w:val="20"/>
          <w:szCs w:val="20"/>
          <w:shd w:val="clear" w:color="auto" w:fill="FFFFFF"/>
        </w:rPr>
      </w:pPr>
      <w:r w:rsidRPr="004814A9">
        <w:rPr>
          <w:rFonts w:ascii="Arial" w:hAnsi="Arial" w:cs="Arial"/>
          <w:sz w:val="20"/>
          <w:szCs w:val="20"/>
          <w:shd w:val="clear" w:color="auto" w:fill="FFFFFF"/>
        </w:rPr>
        <w:t>6</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Strengthening the Reporting of Observational Studies in Epidemiology (STROBE) Checklists. </w:t>
      </w:r>
      <w:hyperlink r:id="rId7" w:history="1">
        <w:r w:rsidRPr="001A7C9B">
          <w:rPr>
            <w:rStyle w:val="Hyperlink"/>
            <w:rFonts w:ascii="Arial" w:hAnsi="Arial" w:cs="Arial"/>
            <w:sz w:val="20"/>
            <w:szCs w:val="20"/>
            <w:shd w:val="clear" w:color="auto" w:fill="FFFFFF"/>
          </w:rPr>
          <w:t>https://www.strobe-statement.org/index.php?id=available-checklists</w:t>
        </w:r>
      </w:hyperlink>
      <w:r w:rsidRPr="001A7C9B">
        <w:rPr>
          <w:rFonts w:ascii="Arial" w:hAnsi="Arial" w:cs="Arial"/>
          <w:color w:val="000000"/>
          <w:sz w:val="20"/>
          <w:szCs w:val="20"/>
          <w:shd w:val="clear" w:color="auto" w:fill="FFFFFF"/>
        </w:rPr>
        <w:t>. Accessed November 16, 2020.</w:t>
      </w:r>
    </w:p>
    <w:p w14:paraId="2E0283F8" w14:textId="77777777" w:rsidR="00B84E39" w:rsidRPr="001A7C9B"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t>7</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EVJ Manuscript Checklist. </w:t>
      </w:r>
      <w:hyperlink r:id="rId8" w:history="1">
        <w:r w:rsidRPr="001A7C9B">
          <w:rPr>
            <w:rStyle w:val="Hyperlink"/>
            <w:rFonts w:ascii="Arial" w:hAnsi="Arial" w:cs="Arial"/>
            <w:sz w:val="20"/>
            <w:szCs w:val="20"/>
            <w:shd w:val="clear" w:color="auto" w:fill="FFFFFF"/>
          </w:rPr>
          <w:t>https://beva.onlinelibrary.wiley.com/pb-assets/assets/20423306/Copy%20of%20EVJ%20manuscript%20checklist%202020-1588849199247.pdf</w:t>
        </w:r>
      </w:hyperlink>
      <w:r w:rsidRPr="001A7C9B">
        <w:rPr>
          <w:rFonts w:ascii="Arial" w:hAnsi="Arial" w:cs="Arial"/>
          <w:color w:val="000000"/>
          <w:sz w:val="20"/>
          <w:szCs w:val="20"/>
          <w:shd w:val="clear" w:color="auto" w:fill="FFFFFF"/>
        </w:rPr>
        <w:t xml:space="preserve">. Accessed November 14, 2020. </w:t>
      </w:r>
    </w:p>
    <w:p w14:paraId="318D8C06" w14:textId="77777777" w:rsidR="00B84E39"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t>8</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EVJ author guidelines. </w:t>
      </w:r>
      <w:hyperlink r:id="rId9" w:history="1">
        <w:r w:rsidRPr="001A7C9B">
          <w:rPr>
            <w:rStyle w:val="Hyperlink"/>
            <w:rFonts w:ascii="Arial" w:hAnsi="Arial" w:cs="Arial"/>
            <w:sz w:val="20"/>
            <w:szCs w:val="20"/>
            <w:shd w:val="clear" w:color="auto" w:fill="FFFFFF"/>
          </w:rPr>
          <w:t>https://beva.onlinelibrary.wiley.com/hub/journal/20423306/homepage/forauthors.html</w:t>
        </w:r>
      </w:hyperlink>
      <w:r w:rsidRPr="001A7C9B">
        <w:rPr>
          <w:rFonts w:ascii="Arial" w:hAnsi="Arial" w:cs="Arial"/>
          <w:color w:val="000000"/>
          <w:sz w:val="20"/>
          <w:szCs w:val="20"/>
          <w:shd w:val="clear" w:color="auto" w:fill="FFFFFF"/>
        </w:rPr>
        <w:t xml:space="preserve">. Accessed November 16, 2020. </w:t>
      </w:r>
    </w:p>
    <w:p w14:paraId="1E418E3C" w14:textId="77777777" w:rsidR="00B84E39" w:rsidRPr="001A7C9B" w:rsidRDefault="00B84E39" w:rsidP="00B84E39">
      <w:pPr>
        <w:rPr>
          <w:rFonts w:ascii="Arial" w:hAnsi="Arial" w:cs="Arial"/>
          <w:color w:val="000000"/>
          <w:sz w:val="20"/>
          <w:szCs w:val="20"/>
          <w:shd w:val="clear" w:color="auto" w:fill="FFFFFF"/>
        </w:rPr>
      </w:pPr>
      <w:r>
        <w:rPr>
          <w:rFonts w:ascii="Arial" w:eastAsia="Times New Roman" w:hAnsi="Arial" w:cs="Arial"/>
          <w:sz w:val="20"/>
          <w:szCs w:val="20"/>
          <w:shd w:val="clear" w:color="auto" w:fill="FFFFFF"/>
          <w:lang w:eastAsia="en-GB"/>
        </w:rPr>
        <w:t>9</w:t>
      </w:r>
      <w:r>
        <w:rPr>
          <w:rFonts w:ascii="Arial" w:eastAsia="Times New Roman" w:hAnsi="Arial" w:cs="Arial"/>
          <w:color w:val="222222"/>
          <w:sz w:val="20"/>
          <w:szCs w:val="20"/>
          <w:shd w:val="clear" w:color="auto" w:fill="FFFFFF"/>
          <w:lang w:eastAsia="en-GB"/>
        </w:rPr>
        <w:t xml:space="preserve">. </w:t>
      </w:r>
      <w:r w:rsidRPr="001A7C9B">
        <w:rPr>
          <w:rFonts w:ascii="Arial" w:eastAsia="Times New Roman" w:hAnsi="Arial" w:cs="Arial"/>
          <w:color w:val="222222"/>
          <w:sz w:val="20"/>
          <w:szCs w:val="20"/>
          <w:shd w:val="clear" w:color="auto" w:fill="FFFFFF"/>
          <w:lang w:eastAsia="en-GB"/>
        </w:rPr>
        <w:t xml:space="preserve">Archer DC, Pinchbeck GL, French NP, </w:t>
      </w:r>
      <w:proofErr w:type="spellStart"/>
      <w:r w:rsidRPr="001A7C9B">
        <w:rPr>
          <w:rFonts w:ascii="Arial" w:eastAsia="Times New Roman" w:hAnsi="Arial" w:cs="Arial"/>
          <w:color w:val="222222"/>
          <w:sz w:val="20"/>
          <w:szCs w:val="20"/>
          <w:shd w:val="clear" w:color="auto" w:fill="FFFFFF"/>
          <w:lang w:eastAsia="en-GB"/>
        </w:rPr>
        <w:t>Proudman</w:t>
      </w:r>
      <w:proofErr w:type="spellEnd"/>
      <w:r w:rsidRPr="001A7C9B">
        <w:rPr>
          <w:rFonts w:ascii="Arial" w:eastAsia="Times New Roman" w:hAnsi="Arial" w:cs="Arial"/>
          <w:color w:val="222222"/>
          <w:sz w:val="20"/>
          <w:szCs w:val="20"/>
          <w:shd w:val="clear" w:color="auto" w:fill="FFFFFF"/>
          <w:lang w:eastAsia="en-GB"/>
        </w:rPr>
        <w:t xml:space="preserve"> CJ. Risk factors for epiploic foramen entrapment colic: an international study. </w:t>
      </w:r>
      <w:r w:rsidRPr="001A7C9B">
        <w:rPr>
          <w:rFonts w:ascii="Arial" w:eastAsia="Times New Roman" w:hAnsi="Arial" w:cs="Arial"/>
          <w:i/>
          <w:iCs/>
          <w:color w:val="222222"/>
          <w:sz w:val="20"/>
          <w:szCs w:val="20"/>
          <w:lang w:eastAsia="en-GB"/>
        </w:rPr>
        <w:t xml:space="preserve">Equine Vet J. </w:t>
      </w:r>
      <w:r w:rsidRPr="001A7C9B">
        <w:rPr>
          <w:rFonts w:ascii="Arial" w:eastAsia="Times New Roman" w:hAnsi="Arial" w:cs="Arial"/>
          <w:color w:val="222222"/>
          <w:sz w:val="20"/>
          <w:szCs w:val="20"/>
          <w:lang w:eastAsia="en-GB"/>
        </w:rPr>
        <w:t>2008;40</w:t>
      </w:r>
      <w:r w:rsidRPr="001A7C9B">
        <w:rPr>
          <w:rFonts w:ascii="Arial" w:eastAsia="Times New Roman" w:hAnsi="Arial" w:cs="Arial"/>
          <w:color w:val="222222"/>
          <w:sz w:val="20"/>
          <w:szCs w:val="20"/>
          <w:shd w:val="clear" w:color="auto" w:fill="FFFFFF"/>
          <w:lang w:eastAsia="en-GB"/>
        </w:rPr>
        <w:t xml:space="preserve">(3):224-230. </w:t>
      </w:r>
    </w:p>
    <w:p w14:paraId="53FA5549" w14:textId="77777777" w:rsidR="00B84E39" w:rsidRPr="001A7C9B"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t>10</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Pollard D, Wylie CE, Verheyen KLP, Newton, JR. Assessment of horse owners’ ability to recognise equine laminitis: A cross</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 xml:space="preserve">sectional study of 93 veterinary diagnosed cases in Great Britain. </w:t>
      </w:r>
      <w:r w:rsidRPr="001A7C9B">
        <w:rPr>
          <w:rFonts w:ascii="Arial" w:hAnsi="Arial" w:cs="Arial"/>
          <w:i/>
          <w:iCs/>
          <w:color w:val="000000"/>
          <w:sz w:val="20"/>
          <w:szCs w:val="20"/>
          <w:shd w:val="clear" w:color="auto" w:fill="FFFFFF"/>
        </w:rPr>
        <w:t>Equine Vet J.</w:t>
      </w:r>
      <w:r w:rsidRPr="001A7C9B">
        <w:rPr>
          <w:rFonts w:ascii="Arial" w:hAnsi="Arial" w:cs="Arial"/>
          <w:color w:val="000000"/>
          <w:sz w:val="20"/>
          <w:szCs w:val="20"/>
          <w:shd w:val="clear" w:color="auto" w:fill="FFFFFF"/>
        </w:rPr>
        <w:t xml:space="preserve"> 2017;49(6):759-766.</w:t>
      </w:r>
    </w:p>
    <w:p w14:paraId="45A6A1EB" w14:textId="77777777" w:rsidR="00B84E39" w:rsidRPr="001A7C9B"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t>11</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De </w:t>
      </w:r>
      <w:proofErr w:type="spellStart"/>
      <w:r w:rsidRPr="001A7C9B">
        <w:rPr>
          <w:rFonts w:ascii="Arial" w:hAnsi="Arial" w:cs="Arial"/>
          <w:color w:val="000000"/>
          <w:sz w:val="20"/>
          <w:szCs w:val="20"/>
          <w:shd w:val="clear" w:color="auto" w:fill="FFFFFF"/>
        </w:rPr>
        <w:t>Cozar</w:t>
      </w:r>
      <w:proofErr w:type="spellEnd"/>
      <w:r w:rsidRPr="001A7C9B">
        <w:rPr>
          <w:rFonts w:ascii="Arial" w:hAnsi="Arial" w:cs="Arial"/>
          <w:color w:val="000000"/>
          <w:sz w:val="20"/>
          <w:szCs w:val="20"/>
          <w:shd w:val="clear" w:color="auto" w:fill="FFFFFF"/>
        </w:rPr>
        <w:t xml:space="preserve"> M, Sherlock C, Knowles E, Mair T. Serum amyloid A and plasma fibrinogen concentrations in horses following emergency exploratory celiotomy.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2020;</w:t>
      </w:r>
      <w:r w:rsidRPr="001A7C9B">
        <w:rPr>
          <w:rFonts w:ascii="Arial" w:hAnsi="Arial" w:cs="Arial"/>
          <w:bCs/>
          <w:color w:val="000000"/>
          <w:sz w:val="20"/>
          <w:szCs w:val="20"/>
          <w:shd w:val="clear" w:color="auto" w:fill="FFFFFF"/>
        </w:rPr>
        <w:t>52</w:t>
      </w:r>
      <w:r w:rsidRPr="001A7C9B">
        <w:rPr>
          <w:rFonts w:ascii="Arial" w:hAnsi="Arial" w:cs="Arial"/>
          <w:color w:val="000000"/>
          <w:sz w:val="20"/>
          <w:szCs w:val="20"/>
          <w:shd w:val="clear" w:color="auto" w:fill="FFFFFF"/>
        </w:rPr>
        <w:t xml:space="preserve">(1):59-66. </w:t>
      </w:r>
    </w:p>
    <w:p w14:paraId="249E8A64" w14:textId="77777777" w:rsidR="00B84E39" w:rsidRPr="001A7C9B"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t>12</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Isgren CM, Salem SE, Singer ER, </w:t>
      </w:r>
      <w:r w:rsidRPr="00E865FD">
        <w:rPr>
          <w:rFonts w:ascii="Arial" w:hAnsi="Arial" w:cs="Arial"/>
          <w:color w:val="000000"/>
          <w:sz w:val="20"/>
          <w:szCs w:val="20"/>
          <w:shd w:val="clear" w:color="auto" w:fill="FFFFFF"/>
        </w:rPr>
        <w:t>Wylie</w:t>
      </w:r>
      <w:r>
        <w:rPr>
          <w:rFonts w:ascii="Arial" w:hAnsi="Arial" w:cs="Arial"/>
          <w:color w:val="000000"/>
          <w:sz w:val="20"/>
          <w:szCs w:val="20"/>
          <w:shd w:val="clear" w:color="auto" w:fill="FFFFFF"/>
        </w:rPr>
        <w:t xml:space="preserve"> </w:t>
      </w:r>
      <w:r w:rsidRPr="00E865FD">
        <w:rPr>
          <w:rFonts w:ascii="Arial" w:hAnsi="Arial" w:cs="Arial"/>
          <w:color w:val="000000"/>
          <w:sz w:val="20"/>
          <w:szCs w:val="20"/>
          <w:shd w:val="clear" w:color="auto" w:fill="FFFFFF"/>
        </w:rPr>
        <w:t xml:space="preserve">CE, </w:t>
      </w:r>
      <w:proofErr w:type="spellStart"/>
      <w:r w:rsidRPr="00E865FD">
        <w:rPr>
          <w:rFonts w:ascii="Arial" w:hAnsi="Arial" w:cs="Arial"/>
          <w:color w:val="000000"/>
          <w:sz w:val="20"/>
          <w:szCs w:val="20"/>
          <w:shd w:val="clear" w:color="auto" w:fill="FFFFFF"/>
        </w:rPr>
        <w:t>Lipreri</w:t>
      </w:r>
      <w:proofErr w:type="spellEnd"/>
      <w:r w:rsidRPr="00E865FD">
        <w:rPr>
          <w:rFonts w:ascii="Arial" w:hAnsi="Arial" w:cs="Arial"/>
          <w:color w:val="000000"/>
          <w:sz w:val="20"/>
          <w:szCs w:val="20"/>
          <w:shd w:val="clear" w:color="auto" w:fill="FFFFFF"/>
        </w:rPr>
        <w:t xml:space="preserve"> G, Graham RJTY</w:t>
      </w:r>
      <w:r>
        <w:rPr>
          <w:rFonts w:ascii="Arial" w:hAnsi="Arial" w:cs="Arial"/>
          <w:color w:val="000000"/>
          <w:sz w:val="20"/>
          <w:szCs w:val="20"/>
          <w:shd w:val="clear" w:color="auto" w:fill="FFFFFF"/>
        </w:rPr>
        <w:t xml:space="preserve">, </w:t>
      </w:r>
      <w:r w:rsidRPr="00E865FD">
        <w:rPr>
          <w:rFonts w:ascii="Arial" w:hAnsi="Arial" w:cs="Arial"/>
          <w:color w:val="000000"/>
          <w:sz w:val="20"/>
          <w:szCs w:val="20"/>
          <w:shd w:val="clear" w:color="auto" w:fill="FFFFFF"/>
        </w:rPr>
        <w:t>et al.</w:t>
      </w:r>
      <w:r w:rsidRPr="001A7C9B">
        <w:rPr>
          <w:rFonts w:ascii="Arial" w:hAnsi="Arial" w:cs="Arial"/>
          <w:color w:val="000000"/>
          <w:sz w:val="20"/>
          <w:szCs w:val="20"/>
          <w:shd w:val="clear" w:color="auto" w:fill="FFFFFF"/>
        </w:rPr>
        <w:t xml:space="preserve"> A multi</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 xml:space="preserve">centre cohort study investigating the outcome of synovial contamination or sepsis of the calcaneal bursae in horses treated by endoscopic lavage and debridement.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2020;</w:t>
      </w:r>
      <w:r w:rsidRPr="001A7C9B">
        <w:rPr>
          <w:rFonts w:ascii="Arial" w:hAnsi="Arial" w:cs="Arial"/>
          <w:bCs/>
          <w:color w:val="000000"/>
          <w:sz w:val="20"/>
          <w:szCs w:val="20"/>
          <w:shd w:val="clear" w:color="auto" w:fill="FFFFFF"/>
        </w:rPr>
        <w:t>52</w:t>
      </w:r>
      <w:r w:rsidRPr="001A7C9B">
        <w:rPr>
          <w:rFonts w:ascii="Arial" w:hAnsi="Arial" w:cs="Arial"/>
          <w:color w:val="000000"/>
          <w:sz w:val="20"/>
          <w:szCs w:val="20"/>
          <w:shd w:val="clear" w:color="auto" w:fill="FFFFFF"/>
        </w:rPr>
        <w:t xml:space="preserve">(3):404-410. </w:t>
      </w:r>
    </w:p>
    <w:p w14:paraId="712FE5E2" w14:textId="77777777" w:rsidR="00B84E39" w:rsidRPr="001A7C9B"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lastRenderedPageBreak/>
        <w:t>13</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Ziegler AL, Freeman CK, Fogle CA, </w:t>
      </w:r>
      <w:r w:rsidRPr="00E865FD">
        <w:rPr>
          <w:rFonts w:ascii="Arial" w:hAnsi="Arial" w:cs="Arial"/>
          <w:color w:val="000000"/>
          <w:sz w:val="20"/>
          <w:szCs w:val="20"/>
          <w:shd w:val="clear" w:color="auto" w:fill="FFFFFF"/>
        </w:rPr>
        <w:t>Burke MJ, Davis JL, Cook VL</w:t>
      </w:r>
      <w:r>
        <w:rPr>
          <w:rFonts w:ascii="Arial" w:hAnsi="Arial" w:cs="Arial"/>
          <w:color w:val="000000"/>
          <w:sz w:val="20"/>
          <w:szCs w:val="20"/>
          <w:shd w:val="clear" w:color="auto" w:fill="FFFFFF"/>
        </w:rPr>
        <w:t xml:space="preserve">, </w:t>
      </w:r>
      <w:r w:rsidRPr="00E865FD">
        <w:rPr>
          <w:rFonts w:ascii="Arial" w:hAnsi="Arial" w:cs="Arial"/>
          <w:color w:val="000000"/>
          <w:sz w:val="20"/>
          <w:szCs w:val="20"/>
          <w:shd w:val="clear" w:color="auto" w:fill="FFFFFF"/>
        </w:rPr>
        <w:t>et al.</w:t>
      </w:r>
      <w:r w:rsidRPr="001A7C9B">
        <w:rPr>
          <w:rFonts w:ascii="Arial" w:hAnsi="Arial" w:cs="Arial"/>
          <w:color w:val="000000"/>
          <w:sz w:val="20"/>
          <w:szCs w:val="20"/>
          <w:shd w:val="clear" w:color="auto" w:fill="FFFFFF"/>
        </w:rPr>
        <w:t xml:space="preserve"> Multicentre, blinded, randomised clinical trial comparing the use of flunixin meglumine with firocoxib in horses with small intestinal strangulating obstruction. </w:t>
      </w:r>
      <w:r w:rsidRPr="001A7C9B">
        <w:rPr>
          <w:rFonts w:ascii="Arial" w:hAnsi="Arial" w:cs="Arial"/>
          <w:i/>
          <w:color w:val="000000"/>
          <w:sz w:val="20"/>
          <w:szCs w:val="20"/>
          <w:shd w:val="clear" w:color="auto" w:fill="FFFFFF"/>
        </w:rPr>
        <w:t xml:space="preserve">Equine Vet J. </w:t>
      </w:r>
      <w:r w:rsidRPr="001A7C9B">
        <w:rPr>
          <w:rFonts w:ascii="Arial" w:hAnsi="Arial" w:cs="Arial"/>
          <w:color w:val="000000"/>
          <w:sz w:val="20"/>
          <w:szCs w:val="20"/>
          <w:shd w:val="clear" w:color="auto" w:fill="FFFFFF"/>
        </w:rPr>
        <w:t xml:space="preserve">2019;51(3):329-335. </w:t>
      </w:r>
    </w:p>
    <w:p w14:paraId="5592FAD9" w14:textId="77777777" w:rsidR="00B84E39" w:rsidRPr="001A7C9B" w:rsidRDefault="00B84E39" w:rsidP="00B84E39">
      <w:pPr>
        <w:rPr>
          <w:rFonts w:ascii="Arial" w:hAnsi="Arial" w:cs="Arial"/>
          <w:color w:val="000000"/>
          <w:sz w:val="20"/>
          <w:szCs w:val="20"/>
          <w:shd w:val="clear" w:color="auto" w:fill="FFFFFF"/>
        </w:rPr>
      </w:pPr>
      <w:r>
        <w:rPr>
          <w:rFonts w:ascii="Arial" w:hAnsi="Arial" w:cs="Arial"/>
          <w:sz w:val="20"/>
          <w:szCs w:val="20"/>
          <w:shd w:val="clear" w:color="auto" w:fill="FFFFFF"/>
        </w:rPr>
        <w:t>14</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Schulz KF, Altman DG, Moher D, C</w:t>
      </w:r>
      <w:r>
        <w:rPr>
          <w:rFonts w:ascii="Arial" w:hAnsi="Arial" w:cs="Arial"/>
          <w:color w:val="000000"/>
          <w:sz w:val="20"/>
          <w:szCs w:val="20"/>
          <w:shd w:val="clear" w:color="auto" w:fill="FFFFFF"/>
        </w:rPr>
        <w:t>ONSORT</w:t>
      </w:r>
      <w:r w:rsidRPr="001A7C9B">
        <w:rPr>
          <w:rFonts w:ascii="Arial" w:hAnsi="Arial" w:cs="Arial"/>
          <w:color w:val="000000"/>
          <w:sz w:val="20"/>
          <w:szCs w:val="20"/>
          <w:shd w:val="clear" w:color="auto" w:fill="FFFFFF"/>
        </w:rPr>
        <w:t xml:space="preserve"> Group. CONSORT 2010 statement: updated guidelines for reporting parallel group randomised trials. </w:t>
      </w:r>
      <w:r w:rsidRPr="001A7C9B">
        <w:rPr>
          <w:rFonts w:ascii="Arial" w:hAnsi="Arial" w:cs="Arial"/>
          <w:i/>
          <w:color w:val="000000"/>
          <w:sz w:val="20"/>
          <w:szCs w:val="20"/>
          <w:shd w:val="clear" w:color="auto" w:fill="FFFFFF"/>
        </w:rPr>
        <w:t>Trials</w:t>
      </w:r>
      <w:r w:rsidRPr="001A7C9B">
        <w:rPr>
          <w:rFonts w:ascii="Arial" w:hAnsi="Arial" w:cs="Arial"/>
          <w:color w:val="000000"/>
          <w:sz w:val="20"/>
          <w:szCs w:val="20"/>
          <w:shd w:val="clear" w:color="auto" w:fill="FFFFFF"/>
        </w:rPr>
        <w:t xml:space="preserve"> 2010;</w:t>
      </w:r>
      <w:r w:rsidRPr="001A7C9B">
        <w:rPr>
          <w:rFonts w:ascii="Arial" w:hAnsi="Arial" w:cs="Arial"/>
          <w:bCs/>
          <w:color w:val="000000"/>
          <w:sz w:val="20"/>
          <w:szCs w:val="20"/>
          <w:shd w:val="clear" w:color="auto" w:fill="FFFFFF"/>
        </w:rPr>
        <w:t>11</w:t>
      </w:r>
      <w:r w:rsidRPr="001A7C9B">
        <w:rPr>
          <w:rFonts w:ascii="Arial" w:hAnsi="Arial" w:cs="Arial"/>
          <w:color w:val="000000"/>
          <w:sz w:val="20"/>
          <w:szCs w:val="20"/>
          <w:shd w:val="clear" w:color="auto" w:fill="FFFFFF"/>
        </w:rPr>
        <w:t xml:space="preserve">(1):32. </w:t>
      </w:r>
    </w:p>
    <w:p w14:paraId="02AE3878"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15. </w:t>
      </w:r>
      <w:r w:rsidRPr="001A7C9B">
        <w:rPr>
          <w:rFonts w:ascii="Arial" w:hAnsi="Arial" w:cs="Arial"/>
          <w:color w:val="000000"/>
          <w:sz w:val="20"/>
          <w:szCs w:val="20"/>
          <w:shd w:val="clear" w:color="auto" w:fill="FFFFFF"/>
        </w:rPr>
        <w:t xml:space="preserve">EVE author guidelines. </w:t>
      </w:r>
      <w:hyperlink r:id="rId10" w:history="1">
        <w:r w:rsidRPr="001A7C9B">
          <w:rPr>
            <w:rStyle w:val="Hyperlink"/>
            <w:rFonts w:ascii="Arial" w:hAnsi="Arial" w:cs="Arial"/>
            <w:sz w:val="20"/>
            <w:szCs w:val="20"/>
            <w:shd w:val="clear" w:color="auto" w:fill="FFFFFF"/>
          </w:rPr>
          <w:t>https://beva.onlinelibrary.wiley.com/hub/journal/20423292/homepage/forauthors.html</w:t>
        </w:r>
      </w:hyperlink>
      <w:r w:rsidRPr="001A7C9B">
        <w:rPr>
          <w:rFonts w:ascii="Arial" w:hAnsi="Arial" w:cs="Arial"/>
          <w:color w:val="000000"/>
          <w:sz w:val="20"/>
          <w:szCs w:val="20"/>
          <w:shd w:val="clear" w:color="auto" w:fill="FFFFFF"/>
        </w:rPr>
        <w:t xml:space="preserve">. Accessed November 16, 2020. </w:t>
      </w:r>
    </w:p>
    <w:p w14:paraId="70B8FAB4"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16. </w:t>
      </w:r>
      <w:r w:rsidRPr="001A7C9B">
        <w:rPr>
          <w:rFonts w:ascii="Arial" w:hAnsi="Arial" w:cs="Arial"/>
          <w:color w:val="000000"/>
          <w:sz w:val="20"/>
          <w:szCs w:val="20"/>
          <w:shd w:val="clear" w:color="auto" w:fill="FFFFFF"/>
        </w:rPr>
        <w:t>Maddox TW, Clegg PD, Diggle PJ,</w:t>
      </w:r>
      <w:r w:rsidRPr="00E865FD">
        <w:t xml:space="preserve"> </w:t>
      </w:r>
      <w:r w:rsidRPr="00E865FD">
        <w:rPr>
          <w:rFonts w:ascii="Arial" w:hAnsi="Arial" w:cs="Arial"/>
          <w:color w:val="000000"/>
          <w:sz w:val="20"/>
          <w:szCs w:val="20"/>
          <w:shd w:val="clear" w:color="auto" w:fill="FFFFFF"/>
        </w:rPr>
        <w:t>Wedley AL, Dawson S, Pinchbeck GL, et al.</w:t>
      </w:r>
      <w:r w:rsidRPr="001A7C9B">
        <w:rPr>
          <w:rFonts w:ascii="Arial" w:hAnsi="Arial" w:cs="Arial"/>
          <w:color w:val="000000"/>
          <w:sz w:val="20"/>
          <w:szCs w:val="20"/>
          <w:shd w:val="clear" w:color="auto" w:fill="FFFFFF"/>
        </w:rPr>
        <w:t xml:space="preserve"> Cross</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sectional study of antimicrobial</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resistant bacteria in horses. Part 1: prevalence of antimicrobial</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resistant Escherichia coli and methicillin</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 xml:space="preserve">resistant Staphylococcus aureus.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2012;</w:t>
      </w:r>
      <w:r w:rsidRPr="001A7C9B">
        <w:rPr>
          <w:rFonts w:ascii="Arial" w:hAnsi="Arial" w:cs="Arial"/>
          <w:bCs/>
          <w:color w:val="000000"/>
          <w:sz w:val="20"/>
          <w:szCs w:val="20"/>
          <w:shd w:val="clear" w:color="auto" w:fill="FFFFFF"/>
        </w:rPr>
        <w:t>44</w:t>
      </w:r>
      <w:r w:rsidRPr="001A7C9B">
        <w:rPr>
          <w:rFonts w:ascii="Arial" w:hAnsi="Arial" w:cs="Arial"/>
          <w:color w:val="000000"/>
          <w:sz w:val="20"/>
          <w:szCs w:val="20"/>
          <w:shd w:val="clear" w:color="auto" w:fill="FFFFFF"/>
        </w:rPr>
        <w:t>(3):289-296.</w:t>
      </w:r>
    </w:p>
    <w:p w14:paraId="0376C48E"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17. </w:t>
      </w:r>
      <w:proofErr w:type="spellStart"/>
      <w:r w:rsidRPr="001A7C9B">
        <w:rPr>
          <w:rFonts w:ascii="Arial" w:hAnsi="Arial" w:cs="Arial"/>
          <w:color w:val="000000"/>
          <w:sz w:val="20"/>
          <w:szCs w:val="20"/>
          <w:shd w:val="clear" w:color="auto" w:fill="FFFFFF"/>
        </w:rPr>
        <w:t>Pusterla</w:t>
      </w:r>
      <w:proofErr w:type="spellEnd"/>
      <w:r w:rsidRPr="001A7C9B">
        <w:rPr>
          <w:rFonts w:ascii="Arial" w:hAnsi="Arial" w:cs="Arial"/>
          <w:color w:val="000000"/>
          <w:sz w:val="20"/>
          <w:szCs w:val="20"/>
          <w:shd w:val="clear" w:color="auto" w:fill="FFFFFF"/>
        </w:rPr>
        <w:t xml:space="preserve"> N, </w:t>
      </w:r>
      <w:proofErr w:type="spellStart"/>
      <w:r w:rsidRPr="001A7C9B">
        <w:rPr>
          <w:rFonts w:ascii="Arial" w:hAnsi="Arial" w:cs="Arial"/>
          <w:color w:val="000000"/>
          <w:sz w:val="20"/>
          <w:szCs w:val="20"/>
          <w:shd w:val="clear" w:color="auto" w:fill="FFFFFF"/>
        </w:rPr>
        <w:t>Kass</w:t>
      </w:r>
      <w:proofErr w:type="spellEnd"/>
      <w:r w:rsidRPr="001A7C9B">
        <w:rPr>
          <w:rFonts w:ascii="Arial" w:hAnsi="Arial" w:cs="Arial"/>
          <w:color w:val="000000"/>
          <w:sz w:val="20"/>
          <w:szCs w:val="20"/>
          <w:shd w:val="clear" w:color="auto" w:fill="FFFFFF"/>
        </w:rPr>
        <w:t xml:space="preserve"> PH, Mapes S</w:t>
      </w:r>
      <w:r>
        <w:rPr>
          <w:rFonts w:ascii="Arial" w:hAnsi="Arial" w:cs="Arial"/>
          <w:color w:val="000000"/>
          <w:sz w:val="20"/>
          <w:szCs w:val="20"/>
          <w:shd w:val="clear" w:color="auto" w:fill="FFFFFF"/>
        </w:rPr>
        <w:t>,</w:t>
      </w:r>
      <w:r w:rsidRPr="00D1600C">
        <w:t xml:space="preserve"> </w:t>
      </w:r>
      <w:r w:rsidRPr="00D1600C">
        <w:rPr>
          <w:rFonts w:ascii="Arial" w:hAnsi="Arial" w:cs="Arial"/>
          <w:color w:val="000000"/>
          <w:sz w:val="20"/>
          <w:szCs w:val="20"/>
          <w:shd w:val="clear" w:color="auto" w:fill="FFFFFF"/>
        </w:rPr>
        <w:t xml:space="preserve">Johnson C, Barnett DC, </w:t>
      </w:r>
      <w:proofErr w:type="spellStart"/>
      <w:r w:rsidRPr="00D1600C">
        <w:rPr>
          <w:rFonts w:ascii="Arial" w:hAnsi="Arial" w:cs="Arial"/>
          <w:color w:val="000000"/>
          <w:sz w:val="20"/>
          <w:szCs w:val="20"/>
          <w:shd w:val="clear" w:color="auto" w:fill="FFFFFF"/>
        </w:rPr>
        <w:t>Vaala</w:t>
      </w:r>
      <w:proofErr w:type="spellEnd"/>
      <w:r w:rsidRPr="00D1600C">
        <w:rPr>
          <w:rFonts w:ascii="Arial" w:hAnsi="Arial" w:cs="Arial"/>
          <w:color w:val="000000"/>
          <w:sz w:val="20"/>
          <w:szCs w:val="20"/>
          <w:shd w:val="clear" w:color="auto" w:fill="FFFFFF"/>
        </w:rPr>
        <w:t xml:space="preserve"> W,</w:t>
      </w:r>
      <w:r w:rsidRPr="001A7C9B">
        <w:rPr>
          <w:rFonts w:ascii="Arial" w:hAnsi="Arial" w:cs="Arial"/>
          <w:color w:val="000000"/>
          <w:sz w:val="20"/>
          <w:szCs w:val="20"/>
          <w:shd w:val="clear" w:color="auto" w:fill="FFFFFF"/>
        </w:rPr>
        <w:t xml:space="preserve"> </w:t>
      </w:r>
      <w:r w:rsidRPr="00D1600C">
        <w:rPr>
          <w:rFonts w:ascii="Arial" w:hAnsi="Arial" w:cs="Arial"/>
          <w:color w:val="000000"/>
          <w:sz w:val="20"/>
          <w:szCs w:val="20"/>
          <w:shd w:val="clear" w:color="auto" w:fill="FFFFFF"/>
        </w:rPr>
        <w:t>et al.</w:t>
      </w:r>
      <w:r>
        <w:rPr>
          <w:rFonts w:ascii="Arial" w:hAnsi="Arial" w:cs="Arial"/>
          <w:color w:val="000000"/>
          <w:sz w:val="20"/>
          <w:szCs w:val="20"/>
          <w:shd w:val="clear" w:color="auto" w:fill="FFFFFF"/>
        </w:rPr>
        <w:t xml:space="preserve"> </w:t>
      </w:r>
      <w:r w:rsidRPr="001A7C9B">
        <w:rPr>
          <w:rFonts w:ascii="Arial" w:hAnsi="Arial" w:cs="Arial"/>
          <w:color w:val="000000"/>
          <w:sz w:val="20"/>
          <w:szCs w:val="20"/>
          <w:shd w:val="clear" w:color="auto" w:fill="FFFFFF"/>
        </w:rPr>
        <w:t xml:space="preserve">Surveillance programme for important equine infectious respiratory pathogens in the USA. </w:t>
      </w:r>
      <w:r w:rsidRPr="001A7C9B">
        <w:rPr>
          <w:rFonts w:ascii="Arial" w:hAnsi="Arial" w:cs="Arial"/>
          <w:i/>
          <w:iCs/>
          <w:color w:val="000000"/>
          <w:sz w:val="20"/>
          <w:szCs w:val="20"/>
          <w:shd w:val="clear" w:color="auto" w:fill="FFFFFF"/>
        </w:rPr>
        <w:t>Vet Rec.</w:t>
      </w:r>
      <w:r w:rsidRPr="001A7C9B">
        <w:rPr>
          <w:rFonts w:ascii="Arial" w:hAnsi="Arial" w:cs="Arial"/>
          <w:color w:val="000000"/>
          <w:sz w:val="20"/>
          <w:szCs w:val="20"/>
          <w:shd w:val="clear" w:color="auto" w:fill="FFFFFF"/>
        </w:rPr>
        <w:t xml:space="preserve"> 2011;169(1):12.   </w:t>
      </w:r>
    </w:p>
    <w:p w14:paraId="7E5F3B0C"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18. </w:t>
      </w:r>
      <w:proofErr w:type="spellStart"/>
      <w:r w:rsidRPr="001A7C9B">
        <w:rPr>
          <w:rFonts w:ascii="Arial" w:hAnsi="Arial" w:cs="Arial"/>
          <w:color w:val="000000"/>
          <w:sz w:val="20"/>
          <w:szCs w:val="20"/>
          <w:shd w:val="clear" w:color="auto" w:fill="FFFFFF"/>
        </w:rPr>
        <w:t>Fosgate</w:t>
      </w:r>
      <w:proofErr w:type="spellEnd"/>
      <w:r w:rsidRPr="001A7C9B">
        <w:rPr>
          <w:rFonts w:ascii="Arial" w:hAnsi="Arial" w:cs="Arial"/>
          <w:color w:val="000000"/>
          <w:sz w:val="20"/>
          <w:szCs w:val="20"/>
          <w:shd w:val="clear" w:color="auto" w:fill="FFFFFF"/>
        </w:rPr>
        <w:t xml:space="preserve"> GT. Study design synopsis: Bias can cast a dark shadow over studies</w:t>
      </w:r>
      <w:r>
        <w:rPr>
          <w:rFonts w:ascii="Arial" w:hAnsi="Arial" w:cs="Arial"/>
          <w:color w:val="000000"/>
          <w:sz w:val="20"/>
          <w:szCs w:val="20"/>
          <w:shd w:val="clear" w:color="auto" w:fill="FFFFFF"/>
        </w:rPr>
        <w:t xml:space="preserve">. </w:t>
      </w:r>
      <w:r w:rsidRPr="001A7C9B">
        <w:rPr>
          <w:rFonts w:ascii="Arial" w:hAnsi="Arial" w:cs="Arial"/>
          <w:i/>
          <w:iCs/>
          <w:sz w:val="20"/>
          <w:szCs w:val="20"/>
        </w:rPr>
        <w:t>Equine Vet J.</w:t>
      </w:r>
      <w:r>
        <w:rPr>
          <w:rFonts w:ascii="Arial" w:hAnsi="Arial" w:cs="Arial"/>
          <w:iCs/>
          <w:sz w:val="20"/>
          <w:szCs w:val="20"/>
        </w:rPr>
        <w:t xml:space="preserve"> 2020</w:t>
      </w:r>
      <w:proofErr w:type="gramStart"/>
      <w:r>
        <w:rPr>
          <w:rFonts w:ascii="Arial" w:hAnsi="Arial" w:cs="Arial"/>
          <w:iCs/>
          <w:sz w:val="20"/>
          <w:szCs w:val="20"/>
        </w:rPr>
        <w:t>;00:1</w:t>
      </w:r>
      <w:proofErr w:type="gramEnd"/>
      <w:r>
        <w:rPr>
          <w:rFonts w:ascii="Arial" w:hAnsi="Arial" w:cs="Arial"/>
          <w:iCs/>
          <w:sz w:val="20"/>
          <w:szCs w:val="20"/>
        </w:rPr>
        <w:t>-12.</w:t>
      </w:r>
      <w:r w:rsidRPr="001A7C9B">
        <w:rPr>
          <w:rFonts w:ascii="Cambria" w:hAnsi="Cambria"/>
        </w:rPr>
        <w:t xml:space="preserve"> </w:t>
      </w:r>
      <w:hyperlink r:id="rId11" w:history="1">
        <w:r w:rsidRPr="001A7C9B">
          <w:rPr>
            <w:rStyle w:val="Hyperlink"/>
            <w:rFonts w:ascii="Arial" w:hAnsi="Arial" w:cs="Arial"/>
            <w:sz w:val="20"/>
            <w:szCs w:val="20"/>
            <w:shd w:val="clear" w:color="auto" w:fill="FFFFFF"/>
          </w:rPr>
          <w:t>https://doi.org/10.1111/evj.13358</w:t>
        </w:r>
      </w:hyperlink>
      <w:r w:rsidRPr="001A7C9B">
        <w:rPr>
          <w:rFonts w:ascii="Arial" w:hAnsi="Arial" w:cs="Arial"/>
          <w:sz w:val="20"/>
          <w:szCs w:val="20"/>
          <w:shd w:val="clear" w:color="auto" w:fill="FFFFFF"/>
        </w:rPr>
        <w:t xml:space="preserve">. </w:t>
      </w:r>
      <w:r w:rsidRPr="001A7C9B">
        <w:rPr>
          <w:rFonts w:ascii="Arial" w:hAnsi="Arial" w:cs="Arial"/>
          <w:color w:val="000000"/>
          <w:sz w:val="20"/>
          <w:szCs w:val="20"/>
          <w:shd w:val="clear" w:color="auto" w:fill="FFFFFF"/>
        </w:rPr>
        <w:t xml:space="preserve"> </w:t>
      </w:r>
    </w:p>
    <w:p w14:paraId="266935CB"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19. </w:t>
      </w:r>
      <w:r w:rsidRPr="001A7C9B">
        <w:rPr>
          <w:rFonts w:ascii="Arial" w:hAnsi="Arial" w:cs="Arial"/>
          <w:color w:val="000000"/>
          <w:sz w:val="20"/>
          <w:szCs w:val="20"/>
          <w:shd w:val="clear" w:color="auto" w:fill="FFFFFF"/>
        </w:rPr>
        <w:t xml:space="preserve">de </w:t>
      </w:r>
      <w:proofErr w:type="spellStart"/>
      <w:r w:rsidRPr="001A7C9B">
        <w:rPr>
          <w:rFonts w:ascii="Arial" w:hAnsi="Arial" w:cs="Arial"/>
          <w:color w:val="000000"/>
          <w:sz w:val="20"/>
          <w:szCs w:val="20"/>
          <w:shd w:val="clear" w:color="auto" w:fill="FFFFFF"/>
        </w:rPr>
        <w:t>Fátima</w:t>
      </w:r>
      <w:proofErr w:type="spellEnd"/>
      <w:r w:rsidRPr="001A7C9B">
        <w:rPr>
          <w:rFonts w:ascii="Arial" w:hAnsi="Arial" w:cs="Arial"/>
          <w:color w:val="000000"/>
          <w:sz w:val="20"/>
          <w:szCs w:val="20"/>
          <w:shd w:val="clear" w:color="auto" w:fill="FFFFFF"/>
        </w:rPr>
        <w:t xml:space="preserve"> </w:t>
      </w:r>
      <w:proofErr w:type="spellStart"/>
      <w:r w:rsidRPr="001A7C9B">
        <w:rPr>
          <w:rFonts w:ascii="Arial" w:hAnsi="Arial" w:cs="Arial"/>
          <w:color w:val="000000"/>
          <w:sz w:val="20"/>
          <w:szCs w:val="20"/>
          <w:shd w:val="clear" w:color="auto" w:fill="FFFFFF"/>
        </w:rPr>
        <w:t>Maçãira</w:t>
      </w:r>
      <w:proofErr w:type="spellEnd"/>
      <w:r w:rsidRPr="001A7C9B">
        <w:rPr>
          <w:rFonts w:ascii="Arial" w:hAnsi="Arial" w:cs="Arial"/>
          <w:color w:val="000000"/>
          <w:sz w:val="20"/>
          <w:szCs w:val="20"/>
          <w:shd w:val="clear" w:color="auto" w:fill="FFFFFF"/>
        </w:rPr>
        <w:t xml:space="preserve"> E, </w:t>
      </w:r>
      <w:proofErr w:type="spellStart"/>
      <w:r w:rsidRPr="001A7C9B">
        <w:rPr>
          <w:rFonts w:ascii="Arial" w:hAnsi="Arial" w:cs="Arial"/>
          <w:color w:val="000000"/>
          <w:sz w:val="20"/>
          <w:szCs w:val="20"/>
          <w:shd w:val="clear" w:color="auto" w:fill="FFFFFF"/>
        </w:rPr>
        <w:t>Algranti</w:t>
      </w:r>
      <w:proofErr w:type="spellEnd"/>
      <w:r w:rsidRPr="001A7C9B">
        <w:rPr>
          <w:rFonts w:ascii="Arial" w:hAnsi="Arial" w:cs="Arial"/>
          <w:color w:val="000000"/>
          <w:sz w:val="20"/>
          <w:szCs w:val="20"/>
          <w:shd w:val="clear" w:color="auto" w:fill="FFFFFF"/>
        </w:rPr>
        <w:t xml:space="preserve"> E, </w:t>
      </w:r>
      <w:proofErr w:type="spellStart"/>
      <w:r w:rsidRPr="001A7C9B">
        <w:rPr>
          <w:rFonts w:ascii="Arial" w:hAnsi="Arial" w:cs="Arial"/>
          <w:color w:val="000000"/>
          <w:sz w:val="20"/>
          <w:szCs w:val="20"/>
          <w:shd w:val="clear" w:color="auto" w:fill="FFFFFF"/>
        </w:rPr>
        <w:t>Mendonça</w:t>
      </w:r>
      <w:proofErr w:type="spellEnd"/>
      <w:r w:rsidRPr="001A7C9B">
        <w:rPr>
          <w:rFonts w:ascii="Arial" w:hAnsi="Arial" w:cs="Arial"/>
          <w:color w:val="000000"/>
          <w:sz w:val="20"/>
          <w:szCs w:val="20"/>
          <w:shd w:val="clear" w:color="auto" w:fill="FFFFFF"/>
        </w:rPr>
        <w:t xml:space="preserve"> EMC, </w:t>
      </w:r>
      <w:proofErr w:type="spellStart"/>
      <w:r w:rsidRPr="001A7C9B">
        <w:rPr>
          <w:rFonts w:ascii="Arial" w:hAnsi="Arial" w:cs="Arial"/>
          <w:color w:val="000000"/>
          <w:sz w:val="20"/>
          <w:szCs w:val="20"/>
          <w:shd w:val="clear" w:color="auto" w:fill="FFFFFF"/>
        </w:rPr>
        <w:t>Bussacos</w:t>
      </w:r>
      <w:proofErr w:type="spellEnd"/>
      <w:r w:rsidRPr="001A7C9B">
        <w:rPr>
          <w:rFonts w:ascii="Arial" w:hAnsi="Arial" w:cs="Arial"/>
          <w:color w:val="000000"/>
          <w:sz w:val="20"/>
          <w:szCs w:val="20"/>
          <w:shd w:val="clear" w:color="auto" w:fill="FFFFFF"/>
        </w:rPr>
        <w:t xml:space="preserve"> MA. Rhinitis and asthma symptoms in non-domestic cleaners from the Sao Paulo metropolitan area, Brazil. </w:t>
      </w:r>
      <w:proofErr w:type="spellStart"/>
      <w:r w:rsidRPr="001A7C9B">
        <w:rPr>
          <w:rFonts w:ascii="Arial" w:hAnsi="Arial" w:cs="Arial"/>
          <w:i/>
          <w:iCs/>
          <w:color w:val="000000"/>
          <w:sz w:val="20"/>
          <w:szCs w:val="20"/>
          <w:shd w:val="clear" w:color="auto" w:fill="FFFFFF"/>
        </w:rPr>
        <w:t>Occup</w:t>
      </w:r>
      <w:proofErr w:type="spellEnd"/>
      <w:r w:rsidRPr="001A7C9B">
        <w:rPr>
          <w:rFonts w:ascii="Arial" w:hAnsi="Arial" w:cs="Arial"/>
          <w:i/>
          <w:iCs/>
          <w:color w:val="000000"/>
          <w:sz w:val="20"/>
          <w:szCs w:val="20"/>
          <w:shd w:val="clear" w:color="auto" w:fill="FFFFFF"/>
        </w:rPr>
        <w:t xml:space="preserve"> Environ Med.</w:t>
      </w:r>
      <w:r w:rsidRPr="001A7C9B">
        <w:rPr>
          <w:rFonts w:ascii="Arial" w:hAnsi="Arial" w:cs="Arial"/>
          <w:color w:val="000000"/>
          <w:sz w:val="20"/>
          <w:szCs w:val="20"/>
          <w:shd w:val="clear" w:color="auto" w:fill="FFFFFF"/>
        </w:rPr>
        <w:t xml:space="preserve"> 2007;64(7):446-453.</w:t>
      </w:r>
    </w:p>
    <w:p w14:paraId="2D417F18"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20. </w:t>
      </w:r>
      <w:proofErr w:type="spellStart"/>
      <w:r w:rsidRPr="001A7C9B">
        <w:rPr>
          <w:rFonts w:ascii="Arial" w:hAnsi="Arial" w:cs="Arial"/>
          <w:color w:val="000000"/>
          <w:sz w:val="20"/>
          <w:szCs w:val="20"/>
          <w:shd w:val="clear" w:color="auto" w:fill="FFFFFF"/>
        </w:rPr>
        <w:t>Kesteman</w:t>
      </w:r>
      <w:proofErr w:type="spellEnd"/>
      <w:r w:rsidRPr="001A7C9B">
        <w:rPr>
          <w:rFonts w:ascii="Arial" w:hAnsi="Arial" w:cs="Arial"/>
          <w:color w:val="000000"/>
          <w:sz w:val="20"/>
          <w:szCs w:val="20"/>
          <w:shd w:val="clear" w:color="auto" w:fill="FFFFFF"/>
        </w:rPr>
        <w:t xml:space="preserve"> T, </w:t>
      </w:r>
      <w:proofErr w:type="spellStart"/>
      <w:r w:rsidRPr="001A7C9B">
        <w:rPr>
          <w:rFonts w:ascii="Arial" w:hAnsi="Arial" w:cs="Arial"/>
          <w:color w:val="000000"/>
          <w:sz w:val="20"/>
          <w:szCs w:val="20"/>
          <w:shd w:val="clear" w:color="auto" w:fill="FFFFFF"/>
        </w:rPr>
        <w:t>Randrianarivelojosia</w:t>
      </w:r>
      <w:proofErr w:type="spellEnd"/>
      <w:r w:rsidRPr="001A7C9B">
        <w:rPr>
          <w:rFonts w:ascii="Arial" w:hAnsi="Arial" w:cs="Arial"/>
          <w:color w:val="000000"/>
          <w:sz w:val="20"/>
          <w:szCs w:val="20"/>
          <w:shd w:val="clear" w:color="auto" w:fill="FFFFFF"/>
        </w:rPr>
        <w:t xml:space="preserve"> M, </w:t>
      </w:r>
      <w:proofErr w:type="spellStart"/>
      <w:r w:rsidRPr="001A7C9B">
        <w:rPr>
          <w:rFonts w:ascii="Arial" w:hAnsi="Arial" w:cs="Arial"/>
          <w:color w:val="000000"/>
          <w:sz w:val="20"/>
          <w:szCs w:val="20"/>
          <w:shd w:val="clear" w:color="auto" w:fill="FFFFFF"/>
        </w:rPr>
        <w:t>Mattern</w:t>
      </w:r>
      <w:proofErr w:type="spellEnd"/>
      <w:r w:rsidRPr="001A7C9B">
        <w:rPr>
          <w:rFonts w:ascii="Arial" w:hAnsi="Arial" w:cs="Arial"/>
          <w:color w:val="000000"/>
          <w:sz w:val="20"/>
          <w:szCs w:val="20"/>
          <w:shd w:val="clear" w:color="auto" w:fill="FFFFFF"/>
        </w:rPr>
        <w:t xml:space="preserve"> C, </w:t>
      </w:r>
      <w:proofErr w:type="spellStart"/>
      <w:r w:rsidRPr="009C7796">
        <w:rPr>
          <w:rFonts w:ascii="Arial" w:hAnsi="Arial" w:cs="Arial"/>
          <w:color w:val="000000"/>
          <w:sz w:val="20"/>
          <w:szCs w:val="20"/>
          <w:shd w:val="clear" w:color="auto" w:fill="FFFFFF"/>
        </w:rPr>
        <w:t>Raboanary</w:t>
      </w:r>
      <w:proofErr w:type="spellEnd"/>
      <w:r w:rsidRPr="009C7796">
        <w:rPr>
          <w:rFonts w:ascii="Arial" w:hAnsi="Arial" w:cs="Arial"/>
          <w:color w:val="000000"/>
          <w:sz w:val="20"/>
          <w:szCs w:val="20"/>
          <w:shd w:val="clear" w:color="auto" w:fill="FFFFFF"/>
        </w:rPr>
        <w:t xml:space="preserve"> E, </w:t>
      </w:r>
      <w:proofErr w:type="spellStart"/>
      <w:r w:rsidRPr="009C7796">
        <w:rPr>
          <w:rFonts w:ascii="Arial" w:hAnsi="Arial" w:cs="Arial"/>
          <w:color w:val="000000"/>
          <w:sz w:val="20"/>
          <w:szCs w:val="20"/>
          <w:shd w:val="clear" w:color="auto" w:fill="FFFFFF"/>
        </w:rPr>
        <w:t>Pourette</w:t>
      </w:r>
      <w:proofErr w:type="spellEnd"/>
      <w:r w:rsidRPr="009C7796">
        <w:rPr>
          <w:rFonts w:ascii="Arial" w:hAnsi="Arial" w:cs="Arial"/>
          <w:color w:val="000000"/>
          <w:sz w:val="20"/>
          <w:szCs w:val="20"/>
          <w:shd w:val="clear" w:color="auto" w:fill="FFFFFF"/>
        </w:rPr>
        <w:t xml:space="preserve"> D, </w:t>
      </w:r>
      <w:proofErr w:type="spellStart"/>
      <w:r w:rsidRPr="009C7796">
        <w:rPr>
          <w:rFonts w:ascii="Arial" w:hAnsi="Arial" w:cs="Arial"/>
          <w:color w:val="000000"/>
          <w:sz w:val="20"/>
          <w:szCs w:val="20"/>
          <w:shd w:val="clear" w:color="auto" w:fill="FFFFFF"/>
        </w:rPr>
        <w:t>Girond</w:t>
      </w:r>
      <w:proofErr w:type="spellEnd"/>
      <w:r w:rsidRPr="009C7796">
        <w:rPr>
          <w:rFonts w:ascii="Arial" w:hAnsi="Arial" w:cs="Arial"/>
          <w:color w:val="000000"/>
          <w:sz w:val="20"/>
          <w:szCs w:val="20"/>
          <w:shd w:val="clear" w:color="auto" w:fill="FFFFFF"/>
        </w:rPr>
        <w:t xml:space="preserve"> F</w:t>
      </w:r>
      <w:r>
        <w:rPr>
          <w:rFonts w:ascii="Arial" w:hAnsi="Arial" w:cs="Arial"/>
          <w:color w:val="000000"/>
          <w:sz w:val="20"/>
          <w:szCs w:val="20"/>
          <w:shd w:val="clear" w:color="auto" w:fill="FFFFFF"/>
        </w:rPr>
        <w:t xml:space="preserve">, </w:t>
      </w:r>
      <w:r w:rsidRPr="009C7796">
        <w:rPr>
          <w:rFonts w:ascii="Arial" w:hAnsi="Arial" w:cs="Arial"/>
          <w:color w:val="000000"/>
          <w:sz w:val="20"/>
          <w:szCs w:val="20"/>
          <w:shd w:val="clear" w:color="auto" w:fill="FFFFFF"/>
        </w:rPr>
        <w:t>et al.</w:t>
      </w:r>
      <w:r w:rsidRPr="001A7C9B">
        <w:rPr>
          <w:rFonts w:ascii="Arial" w:hAnsi="Arial" w:cs="Arial"/>
          <w:color w:val="000000"/>
          <w:sz w:val="20"/>
          <w:szCs w:val="20"/>
          <w:shd w:val="clear" w:color="auto" w:fill="FFFFFF"/>
        </w:rPr>
        <w:t xml:space="preserve"> Nationwide evaluation of malaria infections, morbidity, mortality, and coverage of malaria control interventions in Madagascar. </w:t>
      </w:r>
      <w:r w:rsidRPr="001A7C9B">
        <w:rPr>
          <w:rFonts w:ascii="Arial" w:hAnsi="Arial" w:cs="Arial"/>
          <w:i/>
          <w:iCs/>
          <w:color w:val="000000"/>
          <w:sz w:val="20"/>
          <w:szCs w:val="20"/>
          <w:shd w:val="clear" w:color="auto" w:fill="FFFFFF"/>
        </w:rPr>
        <w:t>Malar J.</w:t>
      </w:r>
      <w:r w:rsidRPr="001A7C9B">
        <w:rPr>
          <w:rFonts w:ascii="Arial" w:hAnsi="Arial" w:cs="Arial"/>
          <w:color w:val="000000"/>
          <w:sz w:val="20"/>
          <w:szCs w:val="20"/>
          <w:shd w:val="clear" w:color="auto" w:fill="FFFFFF"/>
        </w:rPr>
        <w:t xml:space="preserve"> 2014;13(1):465.</w:t>
      </w:r>
    </w:p>
    <w:p w14:paraId="44B58719"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21. </w:t>
      </w:r>
      <w:proofErr w:type="spellStart"/>
      <w:r w:rsidRPr="001A7C9B">
        <w:rPr>
          <w:rFonts w:ascii="Arial" w:hAnsi="Arial" w:cs="Arial"/>
          <w:color w:val="000000"/>
          <w:sz w:val="20"/>
          <w:szCs w:val="20"/>
          <w:shd w:val="clear" w:color="auto" w:fill="FFFFFF"/>
        </w:rPr>
        <w:t>Bellone</w:t>
      </w:r>
      <w:proofErr w:type="spellEnd"/>
      <w:r w:rsidRPr="001A7C9B">
        <w:rPr>
          <w:rFonts w:ascii="Arial" w:hAnsi="Arial" w:cs="Arial"/>
          <w:color w:val="000000"/>
          <w:sz w:val="20"/>
          <w:szCs w:val="20"/>
          <w:shd w:val="clear" w:color="auto" w:fill="FFFFFF"/>
        </w:rPr>
        <w:t xml:space="preserve"> RR, </w:t>
      </w:r>
      <w:proofErr w:type="spellStart"/>
      <w:r w:rsidRPr="001A7C9B">
        <w:rPr>
          <w:rFonts w:ascii="Arial" w:hAnsi="Arial" w:cs="Arial"/>
          <w:color w:val="000000"/>
          <w:sz w:val="20"/>
          <w:szCs w:val="20"/>
          <w:shd w:val="clear" w:color="auto" w:fill="FFFFFF"/>
        </w:rPr>
        <w:t>Ocampo</w:t>
      </w:r>
      <w:proofErr w:type="spellEnd"/>
      <w:r w:rsidRPr="001A7C9B">
        <w:rPr>
          <w:rFonts w:ascii="Arial" w:hAnsi="Arial" w:cs="Arial"/>
          <w:color w:val="000000"/>
          <w:sz w:val="20"/>
          <w:szCs w:val="20"/>
          <w:shd w:val="clear" w:color="auto" w:fill="FFFFFF"/>
        </w:rPr>
        <w:t xml:space="preserve"> NR, Hughes SS, </w:t>
      </w:r>
      <w:r w:rsidRPr="00A223B5">
        <w:rPr>
          <w:rFonts w:ascii="Arial" w:hAnsi="Arial" w:cs="Arial"/>
          <w:color w:val="000000"/>
          <w:sz w:val="20"/>
          <w:szCs w:val="20"/>
          <w:shd w:val="clear" w:color="auto" w:fill="FFFFFF"/>
        </w:rPr>
        <w:t xml:space="preserve">Le V, Arthur R, </w:t>
      </w:r>
      <w:proofErr w:type="spellStart"/>
      <w:r w:rsidRPr="00A223B5">
        <w:rPr>
          <w:rFonts w:ascii="Arial" w:hAnsi="Arial" w:cs="Arial"/>
          <w:color w:val="000000"/>
          <w:sz w:val="20"/>
          <w:szCs w:val="20"/>
          <w:shd w:val="clear" w:color="auto" w:fill="FFFFFF"/>
        </w:rPr>
        <w:t>Finno</w:t>
      </w:r>
      <w:proofErr w:type="spellEnd"/>
      <w:r w:rsidRPr="00A223B5">
        <w:rPr>
          <w:rFonts w:ascii="Arial" w:hAnsi="Arial" w:cs="Arial"/>
          <w:color w:val="000000"/>
          <w:sz w:val="20"/>
          <w:szCs w:val="20"/>
          <w:shd w:val="clear" w:color="auto" w:fill="FFFFFF"/>
        </w:rPr>
        <w:t xml:space="preserve"> CJ</w:t>
      </w:r>
      <w:r>
        <w:rPr>
          <w:rFonts w:ascii="Arial" w:hAnsi="Arial" w:cs="Arial"/>
          <w:color w:val="000000"/>
          <w:sz w:val="20"/>
          <w:szCs w:val="20"/>
          <w:shd w:val="clear" w:color="auto" w:fill="FFFFFF"/>
        </w:rPr>
        <w:t xml:space="preserve">, </w:t>
      </w:r>
      <w:r w:rsidRPr="00A223B5">
        <w:rPr>
          <w:rFonts w:ascii="Arial" w:hAnsi="Arial" w:cs="Arial"/>
          <w:color w:val="000000"/>
          <w:sz w:val="20"/>
          <w:szCs w:val="20"/>
          <w:shd w:val="clear" w:color="auto" w:fill="FFFFFF"/>
        </w:rPr>
        <w:t>et al.</w:t>
      </w:r>
      <w:r w:rsidRPr="001A7C9B">
        <w:rPr>
          <w:rFonts w:ascii="Arial" w:hAnsi="Arial" w:cs="Arial"/>
          <w:color w:val="000000"/>
          <w:sz w:val="20"/>
          <w:szCs w:val="20"/>
          <w:shd w:val="clear" w:color="auto" w:fill="FFFFFF"/>
        </w:rPr>
        <w:t xml:space="preserve"> Warmblood fragile foal syndrome type 1 mutation (PLOD1 c. 2032G&gt; A) is not associated with catastrophic breakdown and has a low allele frequency in the Thoroughbred breed.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2020;</w:t>
      </w:r>
      <w:r w:rsidRPr="001A7C9B">
        <w:rPr>
          <w:rFonts w:ascii="Arial" w:hAnsi="Arial" w:cs="Arial"/>
          <w:bCs/>
          <w:color w:val="000000"/>
          <w:sz w:val="20"/>
          <w:szCs w:val="20"/>
          <w:shd w:val="clear" w:color="auto" w:fill="FFFFFF"/>
        </w:rPr>
        <w:t>52</w:t>
      </w:r>
      <w:r w:rsidRPr="001A7C9B">
        <w:rPr>
          <w:rFonts w:ascii="Arial" w:hAnsi="Arial" w:cs="Arial"/>
          <w:color w:val="000000"/>
          <w:sz w:val="20"/>
          <w:szCs w:val="20"/>
          <w:shd w:val="clear" w:color="auto" w:fill="FFFFFF"/>
        </w:rPr>
        <w:t xml:space="preserve">(3):411-414. </w:t>
      </w:r>
    </w:p>
    <w:p w14:paraId="030C9996"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22. </w:t>
      </w:r>
      <w:r w:rsidRPr="001A7C9B">
        <w:rPr>
          <w:rFonts w:ascii="Arial" w:hAnsi="Arial" w:cs="Arial"/>
          <w:color w:val="000000"/>
          <w:sz w:val="20"/>
          <w:szCs w:val="20"/>
          <w:shd w:val="clear" w:color="auto" w:fill="FFFFFF"/>
        </w:rPr>
        <w:t xml:space="preserve">Wylie CE, Shaw DJ, Fordyce FM, Lilly A, </w:t>
      </w:r>
      <w:proofErr w:type="spellStart"/>
      <w:r w:rsidRPr="001A7C9B">
        <w:rPr>
          <w:rFonts w:ascii="Arial" w:hAnsi="Arial" w:cs="Arial"/>
          <w:color w:val="000000"/>
          <w:sz w:val="20"/>
          <w:szCs w:val="20"/>
          <w:shd w:val="clear" w:color="auto" w:fill="FFFFFF"/>
        </w:rPr>
        <w:t>McGorum</w:t>
      </w:r>
      <w:proofErr w:type="spellEnd"/>
      <w:r w:rsidRPr="001A7C9B">
        <w:rPr>
          <w:rFonts w:ascii="Arial" w:hAnsi="Arial" w:cs="Arial"/>
          <w:color w:val="000000"/>
          <w:sz w:val="20"/>
          <w:szCs w:val="20"/>
          <w:shd w:val="clear" w:color="auto" w:fill="FFFFFF"/>
        </w:rPr>
        <w:t xml:space="preserve"> BC. Equine grass sickness in Scotland: A case–control study of signalment</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and meteorology</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 xml:space="preserve">related risk factors.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2014;</w:t>
      </w:r>
      <w:r w:rsidRPr="001A7C9B">
        <w:rPr>
          <w:rFonts w:ascii="Arial" w:hAnsi="Arial" w:cs="Arial"/>
          <w:bCs/>
          <w:color w:val="000000"/>
          <w:sz w:val="20"/>
          <w:szCs w:val="20"/>
          <w:shd w:val="clear" w:color="auto" w:fill="FFFFFF"/>
        </w:rPr>
        <w:t>46</w:t>
      </w:r>
      <w:r w:rsidRPr="001A7C9B">
        <w:rPr>
          <w:rFonts w:ascii="Arial" w:hAnsi="Arial" w:cs="Arial"/>
          <w:color w:val="000000"/>
          <w:sz w:val="20"/>
          <w:szCs w:val="20"/>
          <w:shd w:val="clear" w:color="auto" w:fill="FFFFFF"/>
        </w:rPr>
        <w:t xml:space="preserve">(1):64-71. </w:t>
      </w:r>
    </w:p>
    <w:p w14:paraId="156CB842"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23. </w:t>
      </w:r>
      <w:r w:rsidRPr="001A7C9B">
        <w:rPr>
          <w:rFonts w:ascii="Arial" w:hAnsi="Arial" w:cs="Arial"/>
          <w:color w:val="000000"/>
          <w:sz w:val="20"/>
          <w:szCs w:val="20"/>
          <w:shd w:val="clear" w:color="auto" w:fill="FFFFFF"/>
        </w:rPr>
        <w:t xml:space="preserve">Wylie CE, Shaw DJ, Fordyce FM, Lilly A, Pirie RS, </w:t>
      </w:r>
      <w:proofErr w:type="spellStart"/>
      <w:r w:rsidRPr="001A7C9B">
        <w:rPr>
          <w:rFonts w:ascii="Arial" w:hAnsi="Arial" w:cs="Arial"/>
          <w:color w:val="000000"/>
          <w:sz w:val="20"/>
          <w:szCs w:val="20"/>
          <w:shd w:val="clear" w:color="auto" w:fill="FFFFFF"/>
        </w:rPr>
        <w:t>McGorum</w:t>
      </w:r>
      <w:proofErr w:type="spellEnd"/>
      <w:r w:rsidRPr="001A7C9B">
        <w:rPr>
          <w:rFonts w:ascii="Arial" w:hAnsi="Arial" w:cs="Arial"/>
          <w:color w:val="000000"/>
          <w:sz w:val="20"/>
          <w:szCs w:val="20"/>
          <w:shd w:val="clear" w:color="auto" w:fill="FFFFFF"/>
        </w:rPr>
        <w:t xml:space="preserve"> BC. Equine grass sickness in Scotland: A case</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 xml:space="preserve">control study of environmental geochemical risk factors.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2016;</w:t>
      </w:r>
      <w:r w:rsidRPr="001A7C9B">
        <w:rPr>
          <w:rFonts w:ascii="Arial" w:hAnsi="Arial" w:cs="Arial"/>
          <w:bCs/>
          <w:color w:val="000000"/>
          <w:sz w:val="20"/>
          <w:szCs w:val="20"/>
          <w:shd w:val="clear" w:color="auto" w:fill="FFFFFF"/>
        </w:rPr>
        <w:t>48</w:t>
      </w:r>
      <w:r w:rsidRPr="001A7C9B">
        <w:rPr>
          <w:rFonts w:ascii="Arial" w:hAnsi="Arial" w:cs="Arial"/>
          <w:color w:val="000000"/>
          <w:sz w:val="20"/>
          <w:szCs w:val="20"/>
          <w:shd w:val="clear" w:color="auto" w:fill="FFFFFF"/>
        </w:rPr>
        <w:t xml:space="preserve">(6):779-785. </w:t>
      </w:r>
    </w:p>
    <w:p w14:paraId="06E56844"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24. </w:t>
      </w:r>
      <w:proofErr w:type="spellStart"/>
      <w:r w:rsidRPr="001A7C9B">
        <w:rPr>
          <w:rFonts w:ascii="Arial" w:hAnsi="Arial" w:cs="Arial"/>
          <w:color w:val="000000"/>
          <w:sz w:val="20"/>
          <w:szCs w:val="20"/>
          <w:shd w:val="clear" w:color="auto" w:fill="FFFFFF"/>
        </w:rPr>
        <w:t>Opi</w:t>
      </w:r>
      <w:proofErr w:type="spellEnd"/>
      <w:r w:rsidRPr="001A7C9B">
        <w:rPr>
          <w:rFonts w:ascii="Arial" w:hAnsi="Arial" w:cs="Arial"/>
          <w:color w:val="000000"/>
          <w:sz w:val="20"/>
          <w:szCs w:val="20"/>
          <w:shd w:val="clear" w:color="auto" w:fill="FFFFFF"/>
        </w:rPr>
        <w:t xml:space="preserve"> DH, Swann O, </w:t>
      </w:r>
      <w:proofErr w:type="spellStart"/>
      <w:r w:rsidRPr="001A7C9B">
        <w:rPr>
          <w:rFonts w:ascii="Arial" w:hAnsi="Arial" w:cs="Arial"/>
          <w:color w:val="000000"/>
          <w:sz w:val="20"/>
          <w:szCs w:val="20"/>
          <w:shd w:val="clear" w:color="auto" w:fill="FFFFFF"/>
        </w:rPr>
        <w:t>Macharia</w:t>
      </w:r>
      <w:proofErr w:type="spellEnd"/>
      <w:r w:rsidRPr="001A7C9B">
        <w:rPr>
          <w:rFonts w:ascii="Arial" w:hAnsi="Arial" w:cs="Arial"/>
          <w:color w:val="000000"/>
          <w:sz w:val="20"/>
          <w:szCs w:val="20"/>
          <w:shd w:val="clear" w:color="auto" w:fill="FFFFFF"/>
        </w:rPr>
        <w:t xml:space="preserve"> A, </w:t>
      </w:r>
      <w:proofErr w:type="spellStart"/>
      <w:r w:rsidRPr="00A223B5">
        <w:rPr>
          <w:rFonts w:ascii="Arial" w:hAnsi="Arial" w:cs="Arial"/>
          <w:color w:val="000000"/>
          <w:sz w:val="20"/>
          <w:szCs w:val="20"/>
          <w:shd w:val="clear" w:color="auto" w:fill="FFFFFF"/>
        </w:rPr>
        <w:t>Uyoga</w:t>
      </w:r>
      <w:proofErr w:type="spellEnd"/>
      <w:r w:rsidRPr="00A223B5">
        <w:rPr>
          <w:rFonts w:ascii="Arial" w:hAnsi="Arial" w:cs="Arial"/>
          <w:color w:val="000000"/>
          <w:sz w:val="20"/>
          <w:szCs w:val="20"/>
          <w:shd w:val="clear" w:color="auto" w:fill="FFFFFF"/>
        </w:rPr>
        <w:t xml:space="preserve"> S, Band G, </w:t>
      </w:r>
      <w:proofErr w:type="spellStart"/>
      <w:r w:rsidRPr="00A223B5">
        <w:rPr>
          <w:rFonts w:ascii="Arial" w:hAnsi="Arial" w:cs="Arial"/>
          <w:color w:val="000000"/>
          <w:sz w:val="20"/>
          <w:szCs w:val="20"/>
          <w:shd w:val="clear" w:color="auto" w:fill="FFFFFF"/>
        </w:rPr>
        <w:t>Ndila</w:t>
      </w:r>
      <w:proofErr w:type="spellEnd"/>
      <w:r w:rsidRPr="00A223B5">
        <w:rPr>
          <w:rFonts w:ascii="Arial" w:hAnsi="Arial" w:cs="Arial"/>
          <w:color w:val="000000"/>
          <w:sz w:val="20"/>
          <w:szCs w:val="20"/>
          <w:shd w:val="clear" w:color="auto" w:fill="FFFFFF"/>
        </w:rPr>
        <w:t xml:space="preserve"> CM,</w:t>
      </w:r>
      <w:r>
        <w:rPr>
          <w:rFonts w:ascii="Arial" w:hAnsi="Arial" w:cs="Arial"/>
          <w:color w:val="000000"/>
          <w:sz w:val="20"/>
          <w:szCs w:val="20"/>
          <w:shd w:val="clear" w:color="auto" w:fill="FFFFFF"/>
        </w:rPr>
        <w:t xml:space="preserve"> </w:t>
      </w:r>
      <w:r w:rsidRPr="00A223B5">
        <w:rPr>
          <w:rFonts w:ascii="Arial" w:hAnsi="Arial" w:cs="Arial"/>
          <w:color w:val="000000"/>
          <w:sz w:val="20"/>
          <w:szCs w:val="20"/>
          <w:shd w:val="clear" w:color="auto" w:fill="FFFFFF"/>
        </w:rPr>
        <w:t>et al.</w:t>
      </w:r>
      <w:r w:rsidRPr="001A7C9B">
        <w:rPr>
          <w:rFonts w:ascii="Arial" w:hAnsi="Arial" w:cs="Arial"/>
          <w:color w:val="000000"/>
          <w:sz w:val="20"/>
          <w:szCs w:val="20"/>
          <w:shd w:val="clear" w:color="auto" w:fill="FFFFFF"/>
        </w:rPr>
        <w:t xml:space="preserve"> Two complement receptor one alleles have opposing associations with cerebral malaria and interact with α+ thalassaemia. </w:t>
      </w:r>
      <w:proofErr w:type="spellStart"/>
      <w:r w:rsidRPr="001A7C9B">
        <w:rPr>
          <w:rFonts w:ascii="Arial" w:hAnsi="Arial" w:cs="Arial"/>
          <w:i/>
          <w:iCs/>
          <w:color w:val="000000"/>
          <w:sz w:val="20"/>
          <w:szCs w:val="20"/>
          <w:shd w:val="clear" w:color="auto" w:fill="FFFFFF"/>
        </w:rPr>
        <w:t>Elife</w:t>
      </w:r>
      <w:proofErr w:type="spellEnd"/>
      <w:r w:rsidRPr="001A7C9B">
        <w:rPr>
          <w:rFonts w:ascii="Arial" w:hAnsi="Arial" w:cs="Arial"/>
          <w:color w:val="000000"/>
          <w:sz w:val="20"/>
          <w:szCs w:val="20"/>
          <w:shd w:val="clear" w:color="auto" w:fill="FFFFFF"/>
        </w:rPr>
        <w:t>. 2018</w:t>
      </w:r>
      <w:proofErr w:type="gramStart"/>
      <w:r w:rsidRPr="001A7C9B">
        <w:rPr>
          <w:rFonts w:ascii="Arial" w:hAnsi="Arial" w:cs="Arial"/>
          <w:color w:val="000000"/>
          <w:sz w:val="20"/>
          <w:szCs w:val="20"/>
          <w:shd w:val="clear" w:color="auto" w:fill="FFFFFF"/>
        </w:rPr>
        <w:t>;7:e31579</w:t>
      </w:r>
      <w:proofErr w:type="gramEnd"/>
      <w:r w:rsidRPr="001A7C9B">
        <w:rPr>
          <w:rFonts w:ascii="Arial" w:hAnsi="Arial" w:cs="Arial"/>
          <w:color w:val="000000"/>
          <w:sz w:val="20"/>
          <w:szCs w:val="20"/>
          <w:shd w:val="clear" w:color="auto" w:fill="FFFFFF"/>
        </w:rPr>
        <w:t xml:space="preserve">. </w:t>
      </w:r>
    </w:p>
    <w:p w14:paraId="29DDAA3B"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25. </w:t>
      </w:r>
      <w:r w:rsidRPr="001A7C9B">
        <w:rPr>
          <w:rFonts w:ascii="Arial" w:hAnsi="Arial" w:cs="Arial"/>
          <w:color w:val="000000"/>
          <w:sz w:val="20"/>
          <w:szCs w:val="20"/>
          <w:shd w:val="clear" w:color="auto" w:fill="FFFFFF"/>
        </w:rPr>
        <w:t xml:space="preserve">Allen, SE, </w:t>
      </w:r>
      <w:proofErr w:type="spellStart"/>
      <w:r w:rsidRPr="001A7C9B">
        <w:rPr>
          <w:rFonts w:ascii="Arial" w:hAnsi="Arial" w:cs="Arial"/>
          <w:color w:val="000000"/>
          <w:sz w:val="20"/>
          <w:szCs w:val="20"/>
          <w:shd w:val="clear" w:color="auto" w:fill="FFFFFF"/>
        </w:rPr>
        <w:t>Rosanowski</w:t>
      </w:r>
      <w:proofErr w:type="spellEnd"/>
      <w:r w:rsidRPr="001A7C9B">
        <w:rPr>
          <w:rFonts w:ascii="Arial" w:hAnsi="Arial" w:cs="Arial"/>
          <w:color w:val="000000"/>
          <w:sz w:val="20"/>
          <w:szCs w:val="20"/>
          <w:shd w:val="clear" w:color="auto" w:fill="FFFFFF"/>
        </w:rPr>
        <w:t xml:space="preserve"> SM, </w:t>
      </w:r>
      <w:proofErr w:type="spellStart"/>
      <w:r w:rsidRPr="001A7C9B">
        <w:rPr>
          <w:rFonts w:ascii="Arial" w:hAnsi="Arial" w:cs="Arial"/>
          <w:color w:val="000000"/>
          <w:sz w:val="20"/>
          <w:szCs w:val="20"/>
          <w:shd w:val="clear" w:color="auto" w:fill="FFFFFF"/>
        </w:rPr>
        <w:t>Stirk</w:t>
      </w:r>
      <w:proofErr w:type="spellEnd"/>
      <w:r w:rsidRPr="001A7C9B">
        <w:rPr>
          <w:rFonts w:ascii="Arial" w:hAnsi="Arial" w:cs="Arial"/>
          <w:color w:val="000000"/>
          <w:sz w:val="20"/>
          <w:szCs w:val="20"/>
          <w:shd w:val="clear" w:color="auto" w:fill="FFFFFF"/>
        </w:rPr>
        <w:t xml:space="preserve"> AJ</w:t>
      </w:r>
      <w:r>
        <w:rPr>
          <w:rFonts w:ascii="Arial" w:hAnsi="Arial" w:cs="Arial"/>
          <w:color w:val="000000"/>
          <w:sz w:val="20"/>
          <w:szCs w:val="20"/>
          <w:shd w:val="clear" w:color="auto" w:fill="FFFFFF"/>
        </w:rPr>
        <w:t>,</w:t>
      </w:r>
      <w:r w:rsidRPr="001A7C9B">
        <w:rPr>
          <w:rFonts w:ascii="Arial" w:hAnsi="Arial" w:cs="Arial"/>
          <w:color w:val="000000"/>
          <w:sz w:val="20"/>
          <w:szCs w:val="20"/>
          <w:shd w:val="clear" w:color="auto" w:fill="FFFFFF"/>
        </w:rPr>
        <w:t xml:space="preserve"> Verheyen KLP. Description of veterinary events and risk factors for fatality in National Hunt flat racing Thoroughbreds in Great Britain (2000–2013). </w:t>
      </w:r>
      <w:r w:rsidRPr="001A7C9B">
        <w:rPr>
          <w:rFonts w:ascii="Arial" w:hAnsi="Arial" w:cs="Arial"/>
          <w:i/>
          <w:iCs/>
          <w:color w:val="000000"/>
          <w:sz w:val="20"/>
          <w:szCs w:val="20"/>
          <w:shd w:val="clear" w:color="auto" w:fill="FFFFFF"/>
        </w:rPr>
        <w:t>Equine Vet J</w:t>
      </w:r>
      <w:r w:rsidRPr="001A7C9B">
        <w:rPr>
          <w:rFonts w:ascii="Arial" w:hAnsi="Arial" w:cs="Arial"/>
          <w:color w:val="000000"/>
          <w:sz w:val="20"/>
          <w:szCs w:val="20"/>
          <w:shd w:val="clear" w:color="auto" w:fill="FFFFFF"/>
        </w:rPr>
        <w:t>. 2017;49(6):700-705.</w:t>
      </w:r>
    </w:p>
    <w:p w14:paraId="37D875BF"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26. </w:t>
      </w:r>
      <w:r w:rsidRPr="001A7C9B">
        <w:rPr>
          <w:rFonts w:ascii="Arial" w:hAnsi="Arial" w:cs="Arial"/>
          <w:color w:val="000000"/>
          <w:sz w:val="20"/>
          <w:szCs w:val="20"/>
          <w:shd w:val="clear" w:color="auto" w:fill="FFFFFF"/>
        </w:rPr>
        <w:t xml:space="preserve">Weber EJ, Sanchez LC, </w:t>
      </w:r>
      <w:proofErr w:type="spellStart"/>
      <w:r w:rsidRPr="001A7C9B">
        <w:rPr>
          <w:rFonts w:ascii="Arial" w:hAnsi="Arial" w:cs="Arial"/>
          <w:color w:val="000000"/>
          <w:sz w:val="20"/>
          <w:szCs w:val="20"/>
          <w:shd w:val="clear" w:color="auto" w:fill="FFFFFF"/>
        </w:rPr>
        <w:t>Giguère</w:t>
      </w:r>
      <w:proofErr w:type="spellEnd"/>
      <w:r w:rsidRPr="001A7C9B">
        <w:rPr>
          <w:rFonts w:ascii="Arial" w:hAnsi="Arial" w:cs="Arial"/>
          <w:color w:val="000000"/>
          <w:sz w:val="20"/>
          <w:szCs w:val="20"/>
          <w:shd w:val="clear" w:color="auto" w:fill="FFFFFF"/>
        </w:rPr>
        <w:t xml:space="preserve"> S. Re</w:t>
      </w:r>
      <w:r w:rsidRPr="001A7C9B">
        <w:rPr>
          <w:rFonts w:ascii="Cambria Math" w:hAnsi="Cambria Math" w:cs="Cambria Math"/>
          <w:color w:val="000000"/>
          <w:sz w:val="20"/>
          <w:szCs w:val="20"/>
          <w:shd w:val="clear" w:color="auto" w:fill="FFFFFF"/>
        </w:rPr>
        <w:t>‐</w:t>
      </w:r>
      <w:r w:rsidRPr="001A7C9B">
        <w:rPr>
          <w:rFonts w:ascii="Arial" w:hAnsi="Arial" w:cs="Arial"/>
          <w:color w:val="000000"/>
          <w:sz w:val="20"/>
          <w:szCs w:val="20"/>
          <w:shd w:val="clear" w:color="auto" w:fill="FFFFFF"/>
        </w:rPr>
        <w:t xml:space="preserve">evaluation of the sepsis score in equine neonates.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2015;47(3):275-278.</w:t>
      </w:r>
    </w:p>
    <w:p w14:paraId="0629F1D6"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27. </w:t>
      </w:r>
      <w:r w:rsidRPr="001A7C9B">
        <w:rPr>
          <w:rFonts w:ascii="Arial" w:hAnsi="Arial" w:cs="Arial"/>
          <w:color w:val="000000"/>
          <w:sz w:val="20"/>
          <w:szCs w:val="20"/>
          <w:shd w:val="clear" w:color="auto" w:fill="FFFFFF"/>
        </w:rPr>
        <w:t xml:space="preserve">Archer DC, Pinchbeck GL, </w:t>
      </w:r>
      <w:proofErr w:type="spellStart"/>
      <w:r w:rsidRPr="001A7C9B">
        <w:rPr>
          <w:rFonts w:ascii="Arial" w:hAnsi="Arial" w:cs="Arial"/>
          <w:color w:val="000000"/>
          <w:sz w:val="20"/>
          <w:szCs w:val="20"/>
          <w:shd w:val="clear" w:color="auto" w:fill="FFFFFF"/>
        </w:rPr>
        <w:t>Proudman</w:t>
      </w:r>
      <w:proofErr w:type="spellEnd"/>
      <w:r w:rsidRPr="001A7C9B">
        <w:rPr>
          <w:rFonts w:ascii="Arial" w:hAnsi="Arial" w:cs="Arial"/>
          <w:color w:val="000000"/>
          <w:sz w:val="20"/>
          <w:szCs w:val="20"/>
          <w:shd w:val="clear" w:color="auto" w:fill="FFFFFF"/>
        </w:rPr>
        <w:t xml:space="preserve"> CJ. Factors associated with survival of epiploic foramen entrapment colic: a multicentre, international study. </w:t>
      </w:r>
      <w:r w:rsidRPr="001A7C9B">
        <w:rPr>
          <w:rFonts w:ascii="Arial" w:hAnsi="Arial" w:cs="Arial"/>
          <w:i/>
          <w:iCs/>
          <w:color w:val="000000"/>
          <w:sz w:val="20"/>
          <w:szCs w:val="20"/>
          <w:shd w:val="clear" w:color="auto" w:fill="FFFFFF"/>
        </w:rPr>
        <w:t>Equine Vet J.</w:t>
      </w:r>
      <w:r w:rsidRPr="001A7C9B">
        <w:rPr>
          <w:rFonts w:ascii="Arial" w:hAnsi="Arial" w:cs="Arial"/>
          <w:color w:val="000000"/>
          <w:sz w:val="20"/>
          <w:szCs w:val="20"/>
          <w:shd w:val="clear" w:color="auto" w:fill="FFFFFF"/>
        </w:rPr>
        <w:t xml:space="preserve"> 2011</w:t>
      </w:r>
      <w:proofErr w:type="gramStart"/>
      <w:r w:rsidRPr="001A7C9B">
        <w:rPr>
          <w:rFonts w:ascii="Arial" w:hAnsi="Arial" w:cs="Arial"/>
          <w:color w:val="000000"/>
          <w:sz w:val="20"/>
          <w:szCs w:val="20"/>
          <w:shd w:val="clear" w:color="auto" w:fill="FFFFFF"/>
        </w:rPr>
        <w:t>;43:56</w:t>
      </w:r>
      <w:proofErr w:type="gramEnd"/>
      <w:r w:rsidRPr="001A7C9B">
        <w:rPr>
          <w:rFonts w:ascii="Arial" w:hAnsi="Arial" w:cs="Arial"/>
          <w:color w:val="000000"/>
          <w:sz w:val="20"/>
          <w:szCs w:val="20"/>
          <w:shd w:val="clear" w:color="auto" w:fill="FFFFFF"/>
        </w:rPr>
        <w:t>-62.</w:t>
      </w:r>
    </w:p>
    <w:p w14:paraId="122F633B"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28. </w:t>
      </w:r>
      <w:r w:rsidRPr="001A7C9B">
        <w:rPr>
          <w:rFonts w:ascii="Arial" w:hAnsi="Arial" w:cs="Arial"/>
          <w:color w:val="000000"/>
          <w:sz w:val="20"/>
          <w:szCs w:val="20"/>
          <w:shd w:val="clear" w:color="auto" w:fill="FFFFFF"/>
        </w:rPr>
        <w:t xml:space="preserve">Wylie CE, Collins SN, Verheyen KLP, Newton JR. A cohort study of equine laminitis in Great Britain 2009–2011: Estimation of disease frequency and description of clinical signs in 577 cases. </w:t>
      </w:r>
      <w:r w:rsidRPr="001A7C9B">
        <w:rPr>
          <w:rFonts w:ascii="Arial" w:hAnsi="Arial" w:cs="Arial"/>
          <w:i/>
          <w:iCs/>
          <w:color w:val="000000"/>
          <w:sz w:val="20"/>
          <w:szCs w:val="20"/>
          <w:shd w:val="clear" w:color="auto" w:fill="FFFFFF"/>
        </w:rPr>
        <w:t>Equine Vet J</w:t>
      </w:r>
      <w:r w:rsidRPr="001A7C9B">
        <w:rPr>
          <w:rFonts w:ascii="Arial" w:hAnsi="Arial" w:cs="Arial"/>
          <w:color w:val="000000"/>
          <w:sz w:val="20"/>
          <w:szCs w:val="20"/>
          <w:shd w:val="clear" w:color="auto" w:fill="FFFFFF"/>
        </w:rPr>
        <w:t>. 2013;45(6):681-687.</w:t>
      </w:r>
    </w:p>
    <w:p w14:paraId="3EFE82A9"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29. </w:t>
      </w:r>
      <w:proofErr w:type="spellStart"/>
      <w:r w:rsidRPr="001A7C9B">
        <w:rPr>
          <w:rFonts w:ascii="Arial" w:hAnsi="Arial" w:cs="Arial"/>
          <w:color w:val="000000"/>
          <w:sz w:val="20"/>
          <w:szCs w:val="20"/>
          <w:shd w:val="clear" w:color="auto" w:fill="FFFFFF"/>
        </w:rPr>
        <w:t>Dohoo</w:t>
      </w:r>
      <w:proofErr w:type="spellEnd"/>
      <w:r w:rsidRPr="001A7C9B">
        <w:rPr>
          <w:rFonts w:ascii="Arial" w:hAnsi="Arial" w:cs="Arial"/>
          <w:color w:val="000000"/>
          <w:sz w:val="20"/>
          <w:szCs w:val="20"/>
          <w:shd w:val="clear" w:color="auto" w:fill="FFFFFF"/>
        </w:rPr>
        <w:t xml:space="preserve"> I, Martin W, </w:t>
      </w:r>
      <w:proofErr w:type="spellStart"/>
      <w:r w:rsidRPr="001A7C9B">
        <w:rPr>
          <w:rFonts w:ascii="Arial" w:hAnsi="Arial" w:cs="Arial"/>
          <w:color w:val="000000"/>
          <w:sz w:val="20"/>
          <w:szCs w:val="20"/>
          <w:shd w:val="clear" w:color="auto" w:fill="FFFFFF"/>
        </w:rPr>
        <w:t>Stryhn</w:t>
      </w:r>
      <w:proofErr w:type="spellEnd"/>
      <w:r w:rsidRPr="001A7C9B">
        <w:rPr>
          <w:rFonts w:ascii="Arial" w:hAnsi="Arial" w:cs="Arial"/>
          <w:color w:val="000000"/>
          <w:sz w:val="20"/>
          <w:szCs w:val="20"/>
          <w:shd w:val="clear" w:color="auto" w:fill="FFFFFF"/>
        </w:rPr>
        <w:t xml:space="preserve"> H. Confounding: Detection and Control. In: </w:t>
      </w:r>
      <w:r w:rsidRPr="001A7C9B">
        <w:rPr>
          <w:rFonts w:ascii="Arial" w:hAnsi="Arial" w:cs="Arial"/>
          <w:i/>
          <w:color w:val="000000"/>
          <w:sz w:val="20"/>
          <w:szCs w:val="20"/>
          <w:shd w:val="clear" w:color="auto" w:fill="FFFFFF"/>
        </w:rPr>
        <w:t>Veterinary Epidemiologic Research</w:t>
      </w:r>
      <w:r w:rsidRPr="001A7C9B">
        <w:rPr>
          <w:rFonts w:ascii="Arial" w:hAnsi="Arial" w:cs="Arial"/>
          <w:color w:val="000000"/>
          <w:sz w:val="20"/>
          <w:szCs w:val="20"/>
          <w:shd w:val="clear" w:color="auto" w:fill="FFFFFF"/>
        </w:rPr>
        <w:t>, 2</w:t>
      </w:r>
      <w:r w:rsidRPr="001A7C9B">
        <w:rPr>
          <w:rFonts w:ascii="Arial" w:hAnsi="Arial" w:cs="Arial"/>
          <w:color w:val="000000"/>
          <w:sz w:val="20"/>
          <w:szCs w:val="20"/>
          <w:shd w:val="clear" w:color="auto" w:fill="FFFFFF"/>
          <w:vertAlign w:val="superscript"/>
        </w:rPr>
        <w:t>nd</w:t>
      </w:r>
      <w:r w:rsidRPr="001A7C9B">
        <w:rPr>
          <w:rFonts w:ascii="Arial" w:hAnsi="Arial" w:cs="Arial"/>
          <w:color w:val="000000"/>
          <w:sz w:val="20"/>
          <w:szCs w:val="20"/>
          <w:shd w:val="clear" w:color="auto" w:fill="FFFFFF"/>
        </w:rPr>
        <w:t xml:space="preserve"> ed. </w:t>
      </w:r>
      <w:r>
        <w:rPr>
          <w:rFonts w:ascii="Arial" w:hAnsi="Arial" w:cs="Arial"/>
          <w:color w:val="000000"/>
          <w:sz w:val="20"/>
          <w:szCs w:val="20"/>
          <w:shd w:val="clear" w:color="auto" w:fill="FFFFFF"/>
        </w:rPr>
        <w:t xml:space="preserve">AVC </w:t>
      </w:r>
      <w:r w:rsidRPr="001A7C9B">
        <w:rPr>
          <w:rFonts w:ascii="Arial" w:hAnsi="Arial" w:cs="Arial"/>
          <w:color w:val="000000"/>
          <w:sz w:val="20"/>
          <w:szCs w:val="20"/>
          <w:shd w:val="clear" w:color="auto" w:fill="FFFFFF"/>
        </w:rPr>
        <w:t>Inc.</w:t>
      </w:r>
      <w:r>
        <w:rPr>
          <w:rFonts w:ascii="Arial" w:hAnsi="Arial" w:cs="Arial"/>
          <w:color w:val="000000"/>
          <w:sz w:val="20"/>
          <w:szCs w:val="20"/>
          <w:shd w:val="clear" w:color="auto" w:fill="FFFFFF"/>
        </w:rPr>
        <w:t xml:space="preserve"> Prince Edward </w:t>
      </w:r>
      <w:proofErr w:type="gramStart"/>
      <w:r>
        <w:rPr>
          <w:rFonts w:ascii="Arial" w:hAnsi="Arial" w:cs="Arial"/>
          <w:color w:val="000000"/>
          <w:sz w:val="20"/>
          <w:szCs w:val="20"/>
          <w:shd w:val="clear" w:color="auto" w:fill="FFFFFF"/>
        </w:rPr>
        <w:t>Island ,</w:t>
      </w:r>
      <w:proofErr w:type="gramEnd"/>
      <w:r>
        <w:rPr>
          <w:rFonts w:ascii="Arial" w:hAnsi="Arial" w:cs="Arial"/>
          <w:color w:val="000000"/>
          <w:sz w:val="20"/>
          <w:szCs w:val="20"/>
          <w:shd w:val="clear" w:color="auto" w:fill="FFFFFF"/>
        </w:rPr>
        <w:t xml:space="preserve"> Canada</w:t>
      </w:r>
      <w:r w:rsidRPr="001A7C9B">
        <w:rPr>
          <w:rFonts w:ascii="Arial" w:hAnsi="Arial" w:cs="Arial"/>
          <w:color w:val="000000"/>
          <w:sz w:val="20"/>
          <w:szCs w:val="20"/>
          <w:shd w:val="clear" w:color="auto" w:fill="FFFFFF"/>
        </w:rPr>
        <w:t>, 2009: 27</w:t>
      </w:r>
      <w:r>
        <w:rPr>
          <w:rFonts w:ascii="Arial" w:hAnsi="Arial" w:cs="Arial"/>
          <w:color w:val="000000"/>
          <w:sz w:val="20"/>
          <w:szCs w:val="20"/>
          <w:shd w:val="clear" w:color="auto" w:fill="FFFFFF"/>
        </w:rPr>
        <w:t>1</w:t>
      </w:r>
      <w:r w:rsidRPr="001A7C9B">
        <w:rPr>
          <w:rFonts w:ascii="Arial" w:hAnsi="Arial" w:cs="Arial"/>
          <w:color w:val="000000"/>
          <w:sz w:val="20"/>
          <w:szCs w:val="20"/>
          <w:shd w:val="clear" w:color="auto" w:fill="FFFFFF"/>
        </w:rPr>
        <w:t>-3</w:t>
      </w:r>
      <w:r>
        <w:rPr>
          <w:rFonts w:ascii="Arial" w:hAnsi="Arial" w:cs="Arial"/>
          <w:color w:val="000000"/>
          <w:sz w:val="20"/>
          <w:szCs w:val="20"/>
          <w:shd w:val="clear" w:color="auto" w:fill="FFFFFF"/>
        </w:rPr>
        <w:t>15</w:t>
      </w:r>
      <w:r w:rsidRPr="001A7C9B">
        <w:rPr>
          <w:rFonts w:ascii="Arial" w:hAnsi="Arial" w:cs="Arial"/>
          <w:color w:val="000000"/>
          <w:sz w:val="20"/>
          <w:szCs w:val="20"/>
          <w:shd w:val="clear" w:color="auto" w:fill="FFFFFF"/>
        </w:rPr>
        <w:t xml:space="preserve">.  </w:t>
      </w:r>
    </w:p>
    <w:p w14:paraId="44E75806"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r w:rsidRPr="001A7C9B">
        <w:rPr>
          <w:rFonts w:ascii="Arial" w:hAnsi="Arial" w:cs="Arial"/>
          <w:color w:val="000000"/>
          <w:sz w:val="20"/>
          <w:szCs w:val="20"/>
          <w:shd w:val="clear" w:color="auto" w:fill="FFFFFF"/>
        </w:rPr>
        <w:t xml:space="preserve">Pinchbeck GL, Clegg PD, </w:t>
      </w:r>
      <w:proofErr w:type="spellStart"/>
      <w:r w:rsidRPr="001A7C9B">
        <w:rPr>
          <w:rFonts w:ascii="Arial" w:hAnsi="Arial" w:cs="Arial"/>
          <w:color w:val="000000"/>
          <w:sz w:val="20"/>
          <w:szCs w:val="20"/>
          <w:shd w:val="clear" w:color="auto" w:fill="FFFFFF"/>
        </w:rPr>
        <w:t>Proudman</w:t>
      </w:r>
      <w:proofErr w:type="spellEnd"/>
      <w:r w:rsidRPr="001A7C9B">
        <w:rPr>
          <w:rFonts w:ascii="Arial" w:hAnsi="Arial" w:cs="Arial"/>
          <w:color w:val="000000"/>
          <w:sz w:val="20"/>
          <w:szCs w:val="20"/>
          <w:shd w:val="clear" w:color="auto" w:fill="FFFFFF"/>
        </w:rPr>
        <w:t xml:space="preserve"> CJ, Morgan KL, French NP. A prospective cohort study to investigate risk factors for horse falls in UK hurdle and steeplechase racing. </w:t>
      </w:r>
      <w:r w:rsidRPr="001A7C9B">
        <w:rPr>
          <w:rFonts w:ascii="Arial" w:hAnsi="Arial" w:cs="Arial"/>
          <w:i/>
          <w:color w:val="000000"/>
          <w:sz w:val="20"/>
          <w:szCs w:val="20"/>
          <w:shd w:val="clear" w:color="auto" w:fill="FFFFFF"/>
        </w:rPr>
        <w:t>Equine Vet J.</w:t>
      </w:r>
      <w:r w:rsidRPr="001A7C9B">
        <w:rPr>
          <w:rFonts w:ascii="Arial" w:hAnsi="Arial" w:cs="Arial"/>
          <w:color w:val="000000"/>
          <w:sz w:val="20"/>
          <w:szCs w:val="20"/>
          <w:shd w:val="clear" w:color="auto" w:fill="FFFFFF"/>
        </w:rPr>
        <w:t xml:space="preserve"> 2004;</w:t>
      </w:r>
      <w:r w:rsidRPr="001A7C9B">
        <w:rPr>
          <w:rFonts w:ascii="Arial" w:hAnsi="Arial" w:cs="Arial"/>
          <w:bCs/>
          <w:color w:val="000000"/>
          <w:sz w:val="20"/>
          <w:szCs w:val="20"/>
          <w:shd w:val="clear" w:color="auto" w:fill="FFFFFF"/>
        </w:rPr>
        <w:t>36</w:t>
      </w:r>
      <w:r w:rsidRPr="001A7C9B">
        <w:rPr>
          <w:rFonts w:ascii="Arial" w:hAnsi="Arial" w:cs="Arial"/>
          <w:color w:val="000000"/>
          <w:sz w:val="20"/>
          <w:szCs w:val="20"/>
          <w:shd w:val="clear" w:color="auto" w:fill="FFFFFF"/>
        </w:rPr>
        <w:t xml:space="preserve">(7):595-601. </w:t>
      </w:r>
    </w:p>
    <w:p w14:paraId="7A28B4B8" w14:textId="77777777" w:rsidR="00B84E39" w:rsidRDefault="00B84E39" w:rsidP="00B84E39">
      <w:pPr>
        <w:rPr>
          <w:rFonts w:ascii="Arial" w:hAnsi="Arial" w:cs="Arial"/>
          <w:b/>
          <w:bCs/>
          <w:color w:val="000000"/>
          <w:sz w:val="20"/>
          <w:szCs w:val="20"/>
          <w:shd w:val="clear" w:color="auto" w:fill="FFFFFF"/>
        </w:rPr>
      </w:pPr>
      <w:r w:rsidRPr="00C63BCC">
        <w:rPr>
          <w:rFonts w:ascii="Arial" w:hAnsi="Arial" w:cs="Arial"/>
          <w:b/>
          <w:bCs/>
          <w:color w:val="000000"/>
          <w:sz w:val="20"/>
          <w:szCs w:val="20"/>
          <w:shd w:val="clear" w:color="auto" w:fill="FFFFFF"/>
        </w:rPr>
        <w:t>FURTHER READING</w:t>
      </w:r>
    </w:p>
    <w:p w14:paraId="06A9EF2F"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31. </w:t>
      </w:r>
      <w:proofErr w:type="spellStart"/>
      <w:r w:rsidRPr="001A7C9B">
        <w:rPr>
          <w:rFonts w:ascii="Arial" w:hAnsi="Arial" w:cs="Arial"/>
          <w:color w:val="000000"/>
          <w:sz w:val="20"/>
          <w:szCs w:val="20"/>
          <w:shd w:val="clear" w:color="auto" w:fill="FFFFFF"/>
        </w:rPr>
        <w:t>Dohoo</w:t>
      </w:r>
      <w:proofErr w:type="spellEnd"/>
      <w:r w:rsidRPr="001A7C9B">
        <w:rPr>
          <w:rFonts w:ascii="Arial" w:hAnsi="Arial" w:cs="Arial"/>
          <w:color w:val="000000"/>
          <w:sz w:val="20"/>
          <w:szCs w:val="20"/>
          <w:shd w:val="clear" w:color="auto" w:fill="FFFFFF"/>
        </w:rPr>
        <w:t xml:space="preserve"> I, Martin W, </w:t>
      </w:r>
      <w:proofErr w:type="spellStart"/>
      <w:r w:rsidRPr="001A7C9B">
        <w:rPr>
          <w:rFonts w:ascii="Arial" w:hAnsi="Arial" w:cs="Arial"/>
          <w:color w:val="000000"/>
          <w:sz w:val="20"/>
          <w:szCs w:val="20"/>
          <w:shd w:val="clear" w:color="auto" w:fill="FFFFFF"/>
        </w:rPr>
        <w:t>Stryhn</w:t>
      </w:r>
      <w:proofErr w:type="spellEnd"/>
      <w:r w:rsidRPr="001A7C9B">
        <w:rPr>
          <w:rFonts w:ascii="Arial" w:hAnsi="Arial" w:cs="Arial"/>
          <w:color w:val="000000"/>
          <w:sz w:val="20"/>
          <w:szCs w:val="20"/>
          <w:shd w:val="clear" w:color="auto" w:fill="FFFFFF"/>
        </w:rPr>
        <w:t xml:space="preserve"> H. </w:t>
      </w:r>
      <w:r w:rsidRPr="001A7C9B">
        <w:rPr>
          <w:rFonts w:ascii="Arial" w:hAnsi="Arial" w:cs="Arial"/>
          <w:i/>
          <w:iCs/>
          <w:color w:val="000000"/>
          <w:sz w:val="20"/>
          <w:szCs w:val="20"/>
          <w:shd w:val="clear" w:color="auto" w:fill="FFFFFF"/>
        </w:rPr>
        <w:t>Veterinary Epidemiologic Research</w:t>
      </w:r>
      <w:r w:rsidRPr="001A7C9B">
        <w:rPr>
          <w:rFonts w:ascii="Arial" w:hAnsi="Arial" w:cs="Arial"/>
          <w:color w:val="000000"/>
          <w:sz w:val="20"/>
          <w:szCs w:val="20"/>
          <w:shd w:val="clear" w:color="auto" w:fill="FFFFFF"/>
        </w:rPr>
        <w:t>. 2</w:t>
      </w:r>
      <w:r w:rsidRPr="001A7C9B">
        <w:rPr>
          <w:rFonts w:ascii="Arial" w:hAnsi="Arial" w:cs="Arial"/>
          <w:color w:val="000000"/>
          <w:sz w:val="20"/>
          <w:szCs w:val="20"/>
          <w:shd w:val="clear" w:color="auto" w:fill="FFFFFF"/>
          <w:vertAlign w:val="superscript"/>
        </w:rPr>
        <w:t>nd</w:t>
      </w:r>
      <w:r w:rsidRPr="001A7C9B">
        <w:rPr>
          <w:rFonts w:ascii="Arial" w:hAnsi="Arial" w:cs="Arial"/>
          <w:color w:val="000000"/>
          <w:sz w:val="20"/>
          <w:szCs w:val="20"/>
          <w:shd w:val="clear" w:color="auto" w:fill="FFFFFF"/>
        </w:rPr>
        <w:t xml:space="preserve"> ed. </w:t>
      </w:r>
      <w:r>
        <w:rPr>
          <w:rFonts w:ascii="Arial" w:hAnsi="Arial" w:cs="Arial"/>
          <w:color w:val="000000"/>
          <w:sz w:val="20"/>
          <w:szCs w:val="20"/>
          <w:shd w:val="clear" w:color="auto" w:fill="FFFFFF"/>
        </w:rPr>
        <w:t xml:space="preserve">AVC </w:t>
      </w:r>
      <w:r w:rsidRPr="001A7C9B">
        <w:rPr>
          <w:rFonts w:ascii="Arial" w:hAnsi="Arial" w:cs="Arial"/>
          <w:color w:val="000000"/>
          <w:sz w:val="20"/>
          <w:szCs w:val="20"/>
          <w:shd w:val="clear" w:color="auto" w:fill="FFFFFF"/>
        </w:rPr>
        <w:t>Inc.</w:t>
      </w:r>
      <w:r>
        <w:rPr>
          <w:rFonts w:ascii="Arial" w:hAnsi="Arial" w:cs="Arial"/>
          <w:color w:val="000000"/>
          <w:sz w:val="20"/>
          <w:szCs w:val="20"/>
          <w:shd w:val="clear" w:color="auto" w:fill="FFFFFF"/>
        </w:rPr>
        <w:t xml:space="preserve"> Prince Edward </w:t>
      </w:r>
      <w:proofErr w:type="gramStart"/>
      <w:r>
        <w:rPr>
          <w:rFonts w:ascii="Arial" w:hAnsi="Arial" w:cs="Arial"/>
          <w:color w:val="000000"/>
          <w:sz w:val="20"/>
          <w:szCs w:val="20"/>
          <w:shd w:val="clear" w:color="auto" w:fill="FFFFFF"/>
        </w:rPr>
        <w:t>Island ,</w:t>
      </w:r>
      <w:proofErr w:type="gramEnd"/>
      <w:r>
        <w:rPr>
          <w:rFonts w:ascii="Arial" w:hAnsi="Arial" w:cs="Arial"/>
          <w:color w:val="000000"/>
          <w:sz w:val="20"/>
          <w:szCs w:val="20"/>
          <w:shd w:val="clear" w:color="auto" w:fill="FFFFFF"/>
        </w:rPr>
        <w:t xml:space="preserve"> Canada</w:t>
      </w:r>
      <w:r w:rsidRPr="001A7C9B">
        <w:rPr>
          <w:rFonts w:ascii="Arial" w:hAnsi="Arial" w:cs="Arial"/>
          <w:color w:val="000000"/>
          <w:sz w:val="20"/>
          <w:szCs w:val="20"/>
          <w:shd w:val="clear" w:color="auto" w:fill="FFFFFF"/>
        </w:rPr>
        <w:t xml:space="preserve">; 2009. </w:t>
      </w:r>
    </w:p>
    <w:p w14:paraId="404986C3" w14:textId="77777777" w:rsidR="00B84E39" w:rsidRPr="001A7C9B" w:rsidRDefault="00B84E39" w:rsidP="00B84E3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32. </w:t>
      </w:r>
      <w:proofErr w:type="spellStart"/>
      <w:r w:rsidRPr="001A7C9B">
        <w:rPr>
          <w:rFonts w:ascii="Arial" w:hAnsi="Arial" w:cs="Arial"/>
          <w:color w:val="000000"/>
          <w:sz w:val="20"/>
          <w:szCs w:val="20"/>
          <w:shd w:val="clear" w:color="auto" w:fill="FFFFFF"/>
        </w:rPr>
        <w:t>Thrusfield</w:t>
      </w:r>
      <w:proofErr w:type="spellEnd"/>
      <w:r w:rsidRPr="001A7C9B">
        <w:rPr>
          <w:rFonts w:ascii="Arial" w:hAnsi="Arial" w:cs="Arial"/>
          <w:color w:val="000000"/>
          <w:sz w:val="20"/>
          <w:szCs w:val="20"/>
          <w:shd w:val="clear" w:color="auto" w:fill="FFFFFF"/>
        </w:rPr>
        <w:t xml:space="preserve"> M, Christley R. </w:t>
      </w:r>
      <w:r w:rsidRPr="001A7C9B">
        <w:rPr>
          <w:rFonts w:ascii="Arial" w:hAnsi="Arial" w:cs="Arial"/>
          <w:i/>
          <w:iCs/>
          <w:color w:val="000000"/>
          <w:sz w:val="20"/>
          <w:szCs w:val="20"/>
          <w:shd w:val="clear" w:color="auto" w:fill="FFFFFF"/>
        </w:rPr>
        <w:t>Veterinary Epidemiology</w:t>
      </w:r>
      <w:r w:rsidRPr="001A7C9B">
        <w:rPr>
          <w:rFonts w:ascii="Arial" w:hAnsi="Arial" w:cs="Arial"/>
          <w:color w:val="000000"/>
          <w:sz w:val="20"/>
          <w:szCs w:val="20"/>
          <w:shd w:val="clear" w:color="auto" w:fill="FFFFFF"/>
        </w:rPr>
        <w:t xml:space="preserve">. 4th ed. </w:t>
      </w:r>
      <w:r w:rsidRPr="00594C92">
        <w:rPr>
          <w:rFonts w:ascii="Arial" w:hAnsi="Arial" w:cs="Arial"/>
          <w:color w:val="000000"/>
          <w:sz w:val="20"/>
          <w:szCs w:val="20"/>
          <w:shd w:val="clear" w:color="auto" w:fill="FFFFFF"/>
        </w:rPr>
        <w:t>New Jersey, USA: Wiley-Blackwell;</w:t>
      </w:r>
      <w:r w:rsidRPr="001A7C9B">
        <w:rPr>
          <w:rFonts w:ascii="Arial" w:hAnsi="Arial" w:cs="Arial"/>
          <w:color w:val="000000"/>
          <w:sz w:val="20"/>
          <w:szCs w:val="20"/>
          <w:shd w:val="clear" w:color="auto" w:fill="FFFFFF"/>
        </w:rPr>
        <w:t xml:space="preserve"> 2018.</w:t>
      </w:r>
    </w:p>
    <w:bookmarkEnd w:id="0"/>
    <w:p w14:paraId="61B9E3DE" w14:textId="77777777" w:rsidR="00C30B4C" w:rsidRPr="00B84E39" w:rsidRDefault="00C30B4C" w:rsidP="00B84E39">
      <w:pPr>
        <w:rPr>
          <w:rFonts w:ascii="Arial" w:hAnsi="Arial" w:cs="Arial"/>
          <w:color w:val="000000"/>
          <w:sz w:val="20"/>
          <w:szCs w:val="20"/>
          <w:shd w:val="clear" w:color="auto" w:fill="FFFFFF"/>
        </w:rPr>
      </w:pPr>
    </w:p>
    <w:p w14:paraId="32DADB66" w14:textId="5E0AB776" w:rsidR="0080520B" w:rsidRPr="00FA287D" w:rsidRDefault="0080520B" w:rsidP="00867A03">
      <w:pPr>
        <w:rPr>
          <w:rFonts w:ascii="Arial" w:hAnsi="Arial" w:cs="Arial"/>
          <w:b/>
          <w:bCs/>
          <w:color w:val="000000"/>
          <w:sz w:val="20"/>
          <w:szCs w:val="20"/>
          <w:shd w:val="clear" w:color="auto" w:fill="FFFFFF"/>
        </w:rPr>
      </w:pPr>
      <w:r w:rsidRPr="00FA287D">
        <w:rPr>
          <w:rFonts w:ascii="Arial" w:hAnsi="Arial" w:cs="Arial"/>
          <w:b/>
          <w:bCs/>
          <w:color w:val="000000"/>
          <w:sz w:val="20"/>
          <w:szCs w:val="20"/>
          <w:shd w:val="clear" w:color="auto" w:fill="FFFFFF"/>
        </w:rPr>
        <w:t>Figure legend</w:t>
      </w:r>
      <w:r w:rsidR="005C7A08">
        <w:rPr>
          <w:rFonts w:ascii="Arial" w:hAnsi="Arial" w:cs="Arial"/>
          <w:b/>
          <w:bCs/>
          <w:color w:val="000000"/>
          <w:sz w:val="20"/>
          <w:szCs w:val="20"/>
          <w:shd w:val="clear" w:color="auto" w:fill="FFFFFF"/>
        </w:rPr>
        <w:t>s</w:t>
      </w:r>
      <w:r w:rsidRPr="00FA287D">
        <w:rPr>
          <w:rFonts w:ascii="Arial" w:hAnsi="Arial" w:cs="Arial"/>
          <w:b/>
          <w:bCs/>
          <w:color w:val="000000"/>
          <w:sz w:val="20"/>
          <w:szCs w:val="20"/>
          <w:shd w:val="clear" w:color="auto" w:fill="FFFFFF"/>
        </w:rPr>
        <w:t xml:space="preserve"> </w:t>
      </w:r>
    </w:p>
    <w:p w14:paraId="3CC2FE7F" w14:textId="3682DD75" w:rsidR="00A75247" w:rsidRPr="00FA287D" w:rsidRDefault="0080520B" w:rsidP="003B5EAF">
      <w:pPr>
        <w:pStyle w:val="NormalWeb"/>
        <w:rPr>
          <w:rFonts w:ascii="Arial" w:hAnsi="Arial" w:cs="Arial"/>
          <w:sz w:val="20"/>
          <w:szCs w:val="20"/>
        </w:rPr>
      </w:pPr>
      <w:r w:rsidRPr="00FA287D">
        <w:rPr>
          <w:rFonts w:ascii="Arial" w:hAnsi="Arial" w:cs="Arial"/>
          <w:b/>
          <w:bCs/>
          <w:color w:val="000000"/>
          <w:sz w:val="20"/>
          <w:szCs w:val="20"/>
          <w:shd w:val="clear" w:color="auto" w:fill="FFFFFF"/>
        </w:rPr>
        <w:t xml:space="preserve">Figure 1: </w:t>
      </w:r>
      <w:r w:rsidR="003B5EAF" w:rsidRPr="00FA287D">
        <w:rPr>
          <w:rFonts w:ascii="Arial" w:hAnsi="Arial" w:cs="Arial"/>
          <w:sz w:val="20"/>
          <w:szCs w:val="20"/>
        </w:rPr>
        <w:t xml:space="preserve">Schematic representation of the processes of selection and measurement in cohort, case-control and cross-sectional studies. </w:t>
      </w:r>
      <w:r w:rsidR="00120B8D">
        <w:rPr>
          <w:rFonts w:ascii="Arial" w:hAnsi="Arial" w:cs="Arial"/>
          <w:color w:val="000000"/>
          <w:sz w:val="20"/>
          <w:szCs w:val="20"/>
          <w:shd w:val="clear" w:color="auto" w:fill="FFFFFF"/>
        </w:rPr>
        <w:t>F</w:t>
      </w:r>
      <w:r w:rsidR="001F0746">
        <w:rPr>
          <w:rFonts w:ascii="Arial" w:hAnsi="Arial" w:cs="Arial"/>
          <w:color w:val="000000"/>
          <w:sz w:val="20"/>
          <w:szCs w:val="20"/>
          <w:shd w:val="clear" w:color="auto" w:fill="FFFFFF"/>
        </w:rPr>
        <w:t>igure</w:t>
      </w:r>
      <w:r w:rsidR="00120B8D">
        <w:rPr>
          <w:rFonts w:ascii="Arial" w:hAnsi="Arial" w:cs="Arial"/>
          <w:color w:val="000000"/>
          <w:sz w:val="20"/>
          <w:szCs w:val="20"/>
          <w:shd w:val="clear" w:color="auto" w:fill="FFFFFF"/>
        </w:rPr>
        <w:t xml:space="preserve"> and figure</w:t>
      </w:r>
      <w:r w:rsidR="001F0746">
        <w:rPr>
          <w:rFonts w:ascii="Arial" w:hAnsi="Arial" w:cs="Arial"/>
          <w:color w:val="000000"/>
          <w:sz w:val="20"/>
          <w:szCs w:val="20"/>
          <w:shd w:val="clear" w:color="auto" w:fill="FFFFFF"/>
        </w:rPr>
        <w:t xml:space="preserve"> </w:t>
      </w:r>
      <w:r w:rsidR="00A75247" w:rsidRPr="00FA287D">
        <w:rPr>
          <w:rFonts w:ascii="Arial" w:hAnsi="Arial" w:cs="Arial"/>
          <w:color w:val="000000"/>
          <w:sz w:val="20"/>
          <w:szCs w:val="20"/>
          <w:shd w:val="clear" w:color="auto" w:fill="FFFFFF"/>
        </w:rPr>
        <w:t xml:space="preserve">legend </w:t>
      </w:r>
      <w:r w:rsidR="00120B8D">
        <w:rPr>
          <w:rFonts w:ascii="Arial" w:hAnsi="Arial" w:cs="Arial"/>
          <w:color w:val="000000"/>
          <w:sz w:val="20"/>
          <w:szCs w:val="20"/>
          <w:shd w:val="clear" w:color="auto" w:fill="FFFFFF"/>
        </w:rPr>
        <w:t xml:space="preserve">from </w:t>
      </w:r>
      <w:r w:rsidR="00120B8D" w:rsidRPr="00762B1E">
        <w:rPr>
          <w:rFonts w:ascii="Arial" w:hAnsi="Arial" w:cs="Arial"/>
          <w:color w:val="000000"/>
          <w:sz w:val="20"/>
          <w:szCs w:val="20"/>
          <w:shd w:val="clear" w:color="auto" w:fill="FFFFFF"/>
        </w:rPr>
        <w:t>Christley</w:t>
      </w:r>
      <w:r w:rsidR="007951FE">
        <w:rPr>
          <w:rFonts w:ascii="Arial" w:hAnsi="Arial" w:cs="Arial"/>
          <w:color w:val="000000"/>
          <w:sz w:val="20"/>
          <w:szCs w:val="20"/>
          <w:shd w:val="clear" w:color="auto" w:fill="FFFFFF"/>
        </w:rPr>
        <w:t xml:space="preserve"> and</w:t>
      </w:r>
      <w:r w:rsidR="00120B8D" w:rsidRPr="00762B1E">
        <w:rPr>
          <w:rFonts w:ascii="Arial" w:hAnsi="Arial" w:cs="Arial"/>
          <w:color w:val="000000"/>
          <w:sz w:val="20"/>
          <w:szCs w:val="20"/>
          <w:shd w:val="clear" w:color="auto" w:fill="FFFFFF"/>
        </w:rPr>
        <w:t xml:space="preserve"> French</w:t>
      </w:r>
      <w:r w:rsidR="00120B8D">
        <w:rPr>
          <w:rFonts w:ascii="Arial" w:hAnsi="Arial" w:cs="Arial"/>
          <w:color w:val="000000"/>
          <w:sz w:val="20"/>
          <w:szCs w:val="20"/>
          <w:shd w:val="clear" w:color="auto" w:fill="FFFFFF"/>
        </w:rPr>
        <w:t xml:space="preserve"> (2018)</w:t>
      </w:r>
      <w:r w:rsidR="00120B8D">
        <w:rPr>
          <w:rFonts w:ascii="Arial" w:hAnsi="Arial" w:cs="Arial"/>
          <w:color w:val="000000"/>
          <w:sz w:val="20"/>
          <w:szCs w:val="20"/>
          <w:shd w:val="clear" w:color="auto" w:fill="FFFFFF"/>
          <w:vertAlign w:val="superscript"/>
        </w:rPr>
        <w:t xml:space="preserve">1 </w:t>
      </w:r>
      <w:r w:rsidR="00D02A0B">
        <w:rPr>
          <w:rFonts w:ascii="Arial" w:hAnsi="Arial" w:cs="Arial"/>
          <w:color w:val="000000"/>
          <w:sz w:val="20"/>
          <w:szCs w:val="20"/>
          <w:shd w:val="clear" w:color="auto" w:fill="FFFFFF"/>
        </w:rPr>
        <w:t xml:space="preserve">–Pending </w:t>
      </w:r>
      <w:r w:rsidR="00120B8D">
        <w:rPr>
          <w:rFonts w:ascii="Arial" w:hAnsi="Arial" w:cs="Arial"/>
          <w:color w:val="000000"/>
          <w:sz w:val="20"/>
          <w:szCs w:val="20"/>
          <w:shd w:val="clear" w:color="auto" w:fill="FFFFFF"/>
        </w:rPr>
        <w:t xml:space="preserve">Copyright </w:t>
      </w:r>
      <w:r w:rsidR="00903906">
        <w:rPr>
          <w:rFonts w:ascii="Arial" w:hAnsi="Arial" w:cs="Arial"/>
          <w:color w:val="000000"/>
          <w:sz w:val="20"/>
          <w:szCs w:val="20"/>
          <w:shd w:val="clear" w:color="auto" w:fill="FFFFFF"/>
        </w:rPr>
        <w:t xml:space="preserve">permission </w:t>
      </w:r>
      <w:r w:rsidR="00D02A0B">
        <w:rPr>
          <w:rFonts w:ascii="Arial" w:hAnsi="Arial" w:cs="Arial"/>
          <w:color w:val="000000"/>
          <w:sz w:val="20"/>
          <w:szCs w:val="20"/>
          <w:shd w:val="clear" w:color="auto" w:fill="FFFFFF"/>
        </w:rPr>
        <w:t>(figure 16.1)</w:t>
      </w:r>
      <w:r w:rsidR="00120B8D">
        <w:rPr>
          <w:rFonts w:ascii="Arial" w:hAnsi="Arial" w:cs="Arial"/>
          <w:color w:val="000000"/>
          <w:sz w:val="20"/>
          <w:szCs w:val="20"/>
          <w:shd w:val="clear" w:color="auto" w:fill="FFFFFF"/>
        </w:rPr>
        <w:t>.</w:t>
      </w:r>
      <w:r w:rsidR="00A75247" w:rsidRPr="00FA287D">
        <w:rPr>
          <w:rFonts w:ascii="Arial" w:hAnsi="Arial" w:cs="Arial"/>
          <w:color w:val="000000"/>
          <w:sz w:val="20"/>
          <w:szCs w:val="20"/>
          <w:shd w:val="clear" w:color="auto" w:fill="FFFFFF"/>
        </w:rPr>
        <w:t xml:space="preserve"> </w:t>
      </w:r>
    </w:p>
    <w:p w14:paraId="54C42086" w14:textId="1ED1749F" w:rsidR="003203F0" w:rsidRPr="00FA287D" w:rsidRDefault="0080520B" w:rsidP="00867A03">
      <w:pPr>
        <w:rPr>
          <w:rFonts w:ascii="Arial" w:hAnsi="Arial" w:cs="Arial"/>
          <w:b/>
          <w:bCs/>
          <w:color w:val="000000"/>
          <w:sz w:val="20"/>
          <w:szCs w:val="20"/>
          <w:shd w:val="clear" w:color="auto" w:fill="FFFFFF"/>
        </w:rPr>
      </w:pPr>
      <w:r w:rsidRPr="00FA287D">
        <w:rPr>
          <w:rFonts w:ascii="Arial" w:hAnsi="Arial" w:cs="Arial"/>
          <w:b/>
          <w:bCs/>
          <w:color w:val="000000"/>
          <w:sz w:val="20"/>
          <w:szCs w:val="20"/>
          <w:shd w:val="clear" w:color="auto" w:fill="FFFFFF"/>
        </w:rPr>
        <w:t xml:space="preserve">Figure 2: </w:t>
      </w:r>
      <w:r w:rsidR="00075E6A" w:rsidRPr="00075E6A">
        <w:rPr>
          <w:rFonts w:ascii="Arial" w:hAnsi="Arial" w:cs="Arial"/>
          <w:bCs/>
          <w:color w:val="000000"/>
          <w:sz w:val="20"/>
          <w:szCs w:val="20"/>
          <w:shd w:val="clear" w:color="auto" w:fill="FFFFFF"/>
        </w:rPr>
        <w:t>Schematic representation of the process of selection of the sample available to the analyst from the target. At each stage only a sub-set may proceed to the subsequent stage. The aim of the selection process should be to ensure that all study units present at high</w:t>
      </w:r>
      <w:r w:rsidR="00526F71">
        <w:rPr>
          <w:rFonts w:ascii="Arial" w:hAnsi="Arial" w:cs="Arial"/>
          <w:bCs/>
          <w:color w:val="000000"/>
          <w:sz w:val="20"/>
          <w:szCs w:val="20"/>
          <w:shd w:val="clear" w:color="auto" w:fill="FFFFFF"/>
        </w:rPr>
        <w:t>er</w:t>
      </w:r>
      <w:r w:rsidR="00075E6A" w:rsidRPr="00075E6A">
        <w:rPr>
          <w:rFonts w:ascii="Arial" w:hAnsi="Arial" w:cs="Arial"/>
          <w:bCs/>
          <w:color w:val="000000"/>
          <w:sz w:val="20"/>
          <w:szCs w:val="20"/>
          <w:shd w:val="clear" w:color="auto" w:fill="FFFFFF"/>
        </w:rPr>
        <w:t xml:space="preserve"> levels have equal probability of selection into the subsequent level, and failure to achieve this may result in selection bias.</w:t>
      </w:r>
      <w:r w:rsidR="00075E6A" w:rsidRPr="00075E6A">
        <w:rPr>
          <w:rFonts w:ascii="Arial" w:hAnsi="Arial" w:cs="Arial"/>
          <w:b/>
          <w:bCs/>
          <w:color w:val="000000"/>
          <w:sz w:val="20"/>
          <w:szCs w:val="20"/>
          <w:shd w:val="clear" w:color="auto" w:fill="FFFFFF"/>
        </w:rPr>
        <w:t xml:space="preserve"> </w:t>
      </w:r>
      <w:r w:rsidR="00120B8D" w:rsidRPr="00120B8D">
        <w:rPr>
          <w:rFonts w:ascii="Arial" w:hAnsi="Arial" w:cs="Arial"/>
          <w:bCs/>
          <w:color w:val="000000"/>
          <w:sz w:val="20"/>
          <w:szCs w:val="20"/>
          <w:shd w:val="clear" w:color="auto" w:fill="FFFFFF"/>
        </w:rPr>
        <w:t>Figure and figure legend from Christley</w:t>
      </w:r>
      <w:r w:rsidR="007951FE">
        <w:rPr>
          <w:rFonts w:ascii="Arial" w:hAnsi="Arial" w:cs="Arial"/>
          <w:bCs/>
          <w:color w:val="000000"/>
          <w:sz w:val="20"/>
          <w:szCs w:val="20"/>
          <w:shd w:val="clear" w:color="auto" w:fill="FFFFFF"/>
        </w:rPr>
        <w:t xml:space="preserve"> and</w:t>
      </w:r>
      <w:r w:rsidR="00120B8D" w:rsidRPr="00120B8D">
        <w:rPr>
          <w:rFonts w:ascii="Arial" w:hAnsi="Arial" w:cs="Arial"/>
          <w:bCs/>
          <w:color w:val="000000"/>
          <w:sz w:val="20"/>
          <w:szCs w:val="20"/>
          <w:shd w:val="clear" w:color="auto" w:fill="FFFFFF"/>
        </w:rPr>
        <w:t xml:space="preserve"> French (2018)</w:t>
      </w:r>
      <w:r w:rsidR="00120B8D">
        <w:rPr>
          <w:rFonts w:ascii="Arial" w:hAnsi="Arial" w:cs="Arial"/>
          <w:bCs/>
          <w:color w:val="000000"/>
          <w:sz w:val="20"/>
          <w:szCs w:val="20"/>
          <w:shd w:val="clear" w:color="auto" w:fill="FFFFFF"/>
          <w:vertAlign w:val="superscript"/>
        </w:rPr>
        <w:t>4</w:t>
      </w:r>
      <w:r w:rsidR="00903906" w:rsidRPr="00903906">
        <w:rPr>
          <w:rFonts w:ascii="Arial" w:hAnsi="Arial" w:cs="Arial"/>
          <w:color w:val="000000"/>
          <w:sz w:val="20"/>
          <w:szCs w:val="20"/>
          <w:shd w:val="clear" w:color="auto" w:fill="FFFFFF"/>
        </w:rPr>
        <w:t xml:space="preserve"> </w:t>
      </w:r>
      <w:r w:rsidR="00D02A0B">
        <w:rPr>
          <w:rFonts w:ascii="Arial" w:hAnsi="Arial" w:cs="Arial"/>
          <w:color w:val="000000"/>
          <w:sz w:val="20"/>
          <w:szCs w:val="20"/>
          <w:shd w:val="clear" w:color="auto" w:fill="FFFFFF"/>
        </w:rPr>
        <w:t>–</w:t>
      </w:r>
      <w:r w:rsidR="00903906">
        <w:rPr>
          <w:rFonts w:ascii="Arial" w:hAnsi="Arial" w:cs="Arial"/>
          <w:color w:val="000000"/>
          <w:sz w:val="20"/>
          <w:szCs w:val="20"/>
          <w:shd w:val="clear" w:color="auto" w:fill="FFFFFF"/>
        </w:rPr>
        <w:t xml:space="preserve"> </w:t>
      </w:r>
      <w:r w:rsidR="00D02A0B">
        <w:rPr>
          <w:rFonts w:ascii="Arial" w:hAnsi="Arial" w:cs="Arial"/>
          <w:color w:val="000000"/>
          <w:sz w:val="20"/>
          <w:szCs w:val="20"/>
          <w:shd w:val="clear" w:color="auto" w:fill="FFFFFF"/>
        </w:rPr>
        <w:t xml:space="preserve">Pending </w:t>
      </w:r>
      <w:r w:rsidR="00903906">
        <w:rPr>
          <w:rFonts w:ascii="Arial" w:hAnsi="Arial" w:cs="Arial"/>
          <w:color w:val="000000"/>
          <w:sz w:val="20"/>
          <w:szCs w:val="20"/>
          <w:shd w:val="clear" w:color="auto" w:fill="FFFFFF"/>
        </w:rPr>
        <w:t>Copyright permission</w:t>
      </w:r>
      <w:r w:rsidR="00120B8D">
        <w:rPr>
          <w:rFonts w:ascii="Arial" w:hAnsi="Arial" w:cs="Arial"/>
          <w:color w:val="000000"/>
          <w:sz w:val="20"/>
          <w:szCs w:val="20"/>
          <w:shd w:val="clear" w:color="auto" w:fill="FFFFFF"/>
        </w:rPr>
        <w:t>.</w:t>
      </w:r>
    </w:p>
    <w:p w14:paraId="129AD329" w14:textId="350F7397" w:rsidR="0080520B" w:rsidRPr="005033BE" w:rsidRDefault="003203F0" w:rsidP="00867A03">
      <w:pPr>
        <w:rPr>
          <w:rFonts w:ascii="Arial" w:hAnsi="Arial" w:cs="Arial"/>
          <w:iCs/>
          <w:color w:val="000000"/>
          <w:sz w:val="20"/>
          <w:szCs w:val="20"/>
          <w:shd w:val="clear" w:color="auto" w:fill="FFFFFF"/>
        </w:rPr>
      </w:pPr>
      <w:r w:rsidRPr="00FA287D">
        <w:rPr>
          <w:rFonts w:ascii="Arial" w:hAnsi="Arial" w:cs="Arial"/>
          <w:b/>
          <w:bCs/>
          <w:color w:val="000000"/>
          <w:sz w:val="20"/>
          <w:szCs w:val="20"/>
          <w:shd w:val="clear" w:color="auto" w:fill="FFFFFF"/>
        </w:rPr>
        <w:t xml:space="preserve">Figure 3: </w:t>
      </w:r>
      <w:r w:rsidR="0002381C" w:rsidRPr="005033BE">
        <w:rPr>
          <w:rFonts w:ascii="Arial" w:hAnsi="Arial" w:cs="Arial"/>
          <w:bCs/>
          <w:color w:val="000000"/>
          <w:sz w:val="20"/>
          <w:szCs w:val="20"/>
          <w:shd w:val="clear" w:color="auto" w:fill="FFFFFF"/>
        </w:rPr>
        <w:t>Example</w:t>
      </w:r>
      <w:r w:rsidR="0002381C" w:rsidRPr="00FA287D">
        <w:rPr>
          <w:rFonts w:ascii="Arial" w:hAnsi="Arial" w:cs="Arial"/>
          <w:b/>
          <w:bCs/>
          <w:color w:val="000000"/>
          <w:sz w:val="20"/>
          <w:szCs w:val="20"/>
          <w:shd w:val="clear" w:color="auto" w:fill="FFFFFF"/>
        </w:rPr>
        <w:t xml:space="preserve"> </w:t>
      </w:r>
      <w:r w:rsidR="0002381C" w:rsidRPr="00FA287D">
        <w:rPr>
          <w:rFonts w:ascii="Arial" w:hAnsi="Arial" w:cs="Arial"/>
          <w:color w:val="000000"/>
          <w:sz w:val="20"/>
          <w:szCs w:val="20"/>
          <w:shd w:val="clear" w:color="auto" w:fill="FFFFFF"/>
        </w:rPr>
        <w:t>f</w:t>
      </w:r>
      <w:r w:rsidR="006028C1" w:rsidRPr="00FA287D">
        <w:rPr>
          <w:rFonts w:ascii="Arial" w:hAnsi="Arial" w:cs="Arial"/>
          <w:color w:val="000000"/>
          <w:sz w:val="20"/>
          <w:szCs w:val="20"/>
          <w:shd w:val="clear" w:color="auto" w:fill="FFFFFF"/>
        </w:rPr>
        <w:t xml:space="preserve">low diagram </w:t>
      </w:r>
      <w:r w:rsidR="009E20E7" w:rsidRPr="00FA287D">
        <w:rPr>
          <w:rFonts w:ascii="Arial" w:hAnsi="Arial" w:cs="Arial"/>
          <w:color w:val="000000"/>
          <w:sz w:val="20"/>
          <w:szCs w:val="20"/>
          <w:shd w:val="clear" w:color="auto" w:fill="FFFFFF"/>
        </w:rPr>
        <w:t>for</w:t>
      </w:r>
      <w:r w:rsidR="006028C1" w:rsidRPr="00FA287D">
        <w:rPr>
          <w:rFonts w:ascii="Arial" w:hAnsi="Arial" w:cs="Arial"/>
          <w:color w:val="000000"/>
          <w:sz w:val="20"/>
          <w:szCs w:val="20"/>
          <w:shd w:val="clear" w:color="auto" w:fill="FFFFFF"/>
        </w:rPr>
        <w:t xml:space="preserve"> a</w:t>
      </w:r>
      <w:r w:rsidR="00C56F26" w:rsidRPr="00FA287D">
        <w:rPr>
          <w:rFonts w:ascii="Arial" w:hAnsi="Arial" w:cs="Arial"/>
          <w:color w:val="000000"/>
          <w:sz w:val="20"/>
          <w:szCs w:val="20"/>
          <w:shd w:val="clear" w:color="auto" w:fill="FFFFFF"/>
        </w:rPr>
        <w:t>n analytic</w:t>
      </w:r>
      <w:r w:rsidR="006028C1" w:rsidRPr="00FA287D">
        <w:rPr>
          <w:rFonts w:ascii="Arial" w:hAnsi="Arial" w:cs="Arial"/>
          <w:color w:val="000000"/>
          <w:sz w:val="20"/>
          <w:szCs w:val="20"/>
          <w:shd w:val="clear" w:color="auto" w:fill="FFFFFF"/>
        </w:rPr>
        <w:t xml:space="preserve"> cross-sectional study design</w:t>
      </w:r>
      <w:r w:rsidR="004172C5" w:rsidRPr="00FA287D">
        <w:rPr>
          <w:rFonts w:ascii="Arial" w:hAnsi="Arial" w:cs="Arial"/>
          <w:color w:val="000000"/>
          <w:sz w:val="20"/>
          <w:szCs w:val="20"/>
          <w:shd w:val="clear" w:color="auto" w:fill="FFFFFF"/>
        </w:rPr>
        <w:t xml:space="preserve"> depicting the </w:t>
      </w:r>
      <w:r w:rsidR="0002381C" w:rsidRPr="00FA287D">
        <w:rPr>
          <w:rFonts w:ascii="Arial" w:hAnsi="Arial" w:cs="Arial"/>
          <w:color w:val="000000"/>
          <w:sz w:val="20"/>
          <w:szCs w:val="20"/>
          <w:shd w:val="clear" w:color="auto" w:fill="FFFFFF"/>
        </w:rPr>
        <w:t xml:space="preserve">sample </w:t>
      </w:r>
      <w:r w:rsidR="004172C5" w:rsidRPr="00FA287D">
        <w:rPr>
          <w:rFonts w:ascii="Arial" w:hAnsi="Arial" w:cs="Arial"/>
          <w:color w:val="000000"/>
          <w:sz w:val="20"/>
          <w:szCs w:val="20"/>
          <w:shd w:val="clear" w:color="auto" w:fill="FFFFFF"/>
        </w:rPr>
        <w:t>recruitment and outcome results</w:t>
      </w:r>
      <w:r w:rsidR="006028C1" w:rsidRPr="00FA287D">
        <w:rPr>
          <w:rFonts w:ascii="Arial" w:hAnsi="Arial" w:cs="Arial"/>
          <w:color w:val="000000"/>
          <w:sz w:val="20"/>
          <w:szCs w:val="20"/>
          <w:shd w:val="clear" w:color="auto" w:fill="FFFFFF"/>
        </w:rPr>
        <w:t>.</w:t>
      </w:r>
      <w:r w:rsidR="0002381C" w:rsidRPr="00FA287D">
        <w:rPr>
          <w:rFonts w:ascii="Arial" w:hAnsi="Arial" w:cs="Arial"/>
          <w:color w:val="000000"/>
          <w:sz w:val="20"/>
          <w:szCs w:val="20"/>
          <w:shd w:val="clear" w:color="auto" w:fill="FFFFFF"/>
        </w:rPr>
        <w:t xml:space="preserve"> More complex designs such as clustered, stratified or multistage will require more complex flow diagrams</w:t>
      </w:r>
      <w:r w:rsidR="005033BE">
        <w:rPr>
          <w:rFonts w:ascii="Arial" w:hAnsi="Arial" w:cs="Arial"/>
          <w:color w:val="000000"/>
          <w:sz w:val="20"/>
          <w:szCs w:val="20"/>
          <w:shd w:val="clear" w:color="auto" w:fill="FFFFFF"/>
        </w:rPr>
        <w:t>.</w:t>
      </w:r>
      <w:r w:rsidR="0002381C" w:rsidRPr="00FA287D">
        <w:rPr>
          <w:rFonts w:ascii="Arial" w:hAnsi="Arial" w:cs="Arial"/>
          <w:color w:val="000000"/>
          <w:sz w:val="20"/>
          <w:szCs w:val="20"/>
          <w:shd w:val="clear" w:color="auto" w:fill="FFFFFF"/>
        </w:rPr>
        <w:t xml:space="preserve"> </w:t>
      </w:r>
      <w:r w:rsidR="00C56F26" w:rsidRPr="00FA287D">
        <w:rPr>
          <w:rFonts w:ascii="Arial" w:hAnsi="Arial" w:cs="Arial"/>
          <w:i/>
          <w:iCs/>
          <w:color w:val="000000"/>
          <w:sz w:val="20"/>
          <w:szCs w:val="20"/>
          <w:shd w:val="clear" w:color="auto" w:fill="FFFFFF"/>
        </w:rPr>
        <w:t>(n</w:t>
      </w:r>
      <w:proofErr w:type="gramStart"/>
      <w:r w:rsidR="00C56F26" w:rsidRPr="00FA287D">
        <w:rPr>
          <w:rFonts w:ascii="Arial" w:hAnsi="Arial" w:cs="Arial"/>
          <w:i/>
          <w:iCs/>
          <w:color w:val="000000"/>
          <w:sz w:val="20"/>
          <w:szCs w:val="20"/>
          <w:shd w:val="clear" w:color="auto" w:fill="FFFFFF"/>
        </w:rPr>
        <w:t>=</w:t>
      </w:r>
      <w:r w:rsidR="00A40E6D" w:rsidRPr="00FA287D">
        <w:rPr>
          <w:rFonts w:ascii="Arial" w:hAnsi="Arial" w:cs="Arial"/>
          <w:i/>
          <w:iCs/>
          <w:color w:val="000000"/>
          <w:sz w:val="20"/>
          <w:szCs w:val="20"/>
          <w:shd w:val="clear" w:color="auto" w:fill="FFFFFF"/>
        </w:rPr>
        <w:t xml:space="preserve"> </w:t>
      </w:r>
      <w:r w:rsidR="00C56F26" w:rsidRPr="00FA287D">
        <w:rPr>
          <w:rFonts w:ascii="Arial" w:hAnsi="Arial" w:cs="Arial"/>
          <w:i/>
          <w:iCs/>
          <w:color w:val="000000"/>
          <w:sz w:val="20"/>
          <w:szCs w:val="20"/>
          <w:shd w:val="clear" w:color="auto" w:fill="FFFFFF"/>
        </w:rPr>
        <w:t>)</w:t>
      </w:r>
      <w:proofErr w:type="gramEnd"/>
      <w:r w:rsidR="00C56F26" w:rsidRPr="00FA287D">
        <w:rPr>
          <w:rFonts w:ascii="Arial" w:hAnsi="Arial" w:cs="Arial"/>
          <w:i/>
          <w:iCs/>
          <w:color w:val="000000"/>
          <w:sz w:val="20"/>
          <w:szCs w:val="20"/>
          <w:shd w:val="clear" w:color="auto" w:fill="FFFFFF"/>
        </w:rPr>
        <w:t xml:space="preserve"> denotes the number of cases at each phase in the study. </w:t>
      </w:r>
      <w:r w:rsidR="005033BE" w:rsidRPr="005033BE">
        <w:rPr>
          <w:rFonts w:ascii="Arial" w:hAnsi="Arial" w:cs="Arial"/>
          <w:iCs/>
          <w:color w:val="000000"/>
          <w:sz w:val="20"/>
          <w:szCs w:val="20"/>
          <w:shd w:val="clear" w:color="auto" w:fill="FFFFFF"/>
        </w:rPr>
        <w:t>Diagram generated using Microsoft Visio</w:t>
      </w:r>
      <w:r w:rsidR="00C4306C">
        <w:rPr>
          <w:rFonts w:ascii="Arial" w:hAnsi="Arial" w:cs="Arial"/>
          <w:iCs/>
          <w:color w:val="000000"/>
          <w:sz w:val="20"/>
          <w:szCs w:val="20"/>
          <w:shd w:val="clear" w:color="auto" w:fill="FFFFFF"/>
        </w:rPr>
        <w:t xml:space="preserve"> </w:t>
      </w:r>
      <w:r w:rsidR="003F34F3">
        <w:rPr>
          <w:rFonts w:ascii="Arial" w:hAnsi="Arial" w:cs="Arial"/>
          <w:iCs/>
          <w:color w:val="000000"/>
          <w:sz w:val="20"/>
          <w:szCs w:val="20"/>
          <w:shd w:val="clear" w:color="auto" w:fill="FFFFFF"/>
        </w:rPr>
        <w:t xml:space="preserve">Professional </w:t>
      </w:r>
      <w:r w:rsidR="000D6B2D">
        <w:rPr>
          <w:rFonts w:ascii="Arial" w:hAnsi="Arial" w:cs="Arial"/>
          <w:iCs/>
          <w:color w:val="000000"/>
          <w:sz w:val="20"/>
          <w:szCs w:val="20"/>
          <w:shd w:val="clear" w:color="auto" w:fill="FFFFFF"/>
        </w:rPr>
        <w:t xml:space="preserve">2013 </w:t>
      </w:r>
      <w:r w:rsidR="005033BE" w:rsidRPr="005033BE">
        <w:rPr>
          <w:rFonts w:ascii="Arial" w:hAnsi="Arial" w:cs="Arial"/>
          <w:iCs/>
          <w:color w:val="000000"/>
          <w:sz w:val="20"/>
          <w:szCs w:val="20"/>
          <w:shd w:val="clear" w:color="auto" w:fill="FFFFFF"/>
        </w:rPr>
        <w:t>(Microsoft Corporation).</w:t>
      </w:r>
    </w:p>
    <w:p w14:paraId="40D571D4" w14:textId="6049A944" w:rsidR="0080520B" w:rsidRPr="000D6B2D" w:rsidRDefault="0080520B" w:rsidP="00867A03">
      <w:pPr>
        <w:rPr>
          <w:rFonts w:ascii="Arial" w:hAnsi="Arial" w:cs="Arial"/>
          <w:iCs/>
          <w:color w:val="000000"/>
          <w:sz w:val="20"/>
          <w:szCs w:val="20"/>
          <w:shd w:val="clear" w:color="auto" w:fill="FFFFFF"/>
        </w:rPr>
      </w:pPr>
      <w:r w:rsidRPr="00FA287D">
        <w:rPr>
          <w:rFonts w:ascii="Arial" w:hAnsi="Arial" w:cs="Arial"/>
          <w:b/>
          <w:bCs/>
          <w:color w:val="000000"/>
          <w:sz w:val="20"/>
          <w:szCs w:val="20"/>
          <w:shd w:val="clear" w:color="auto" w:fill="FFFFFF"/>
        </w:rPr>
        <w:t xml:space="preserve">Figure </w:t>
      </w:r>
      <w:r w:rsidR="003203F0" w:rsidRPr="00FA287D">
        <w:rPr>
          <w:rFonts w:ascii="Arial" w:hAnsi="Arial" w:cs="Arial"/>
          <w:b/>
          <w:bCs/>
          <w:color w:val="000000"/>
          <w:sz w:val="20"/>
          <w:szCs w:val="20"/>
          <w:shd w:val="clear" w:color="auto" w:fill="FFFFFF"/>
        </w:rPr>
        <w:t>4</w:t>
      </w:r>
      <w:r w:rsidRPr="00FA287D">
        <w:rPr>
          <w:rFonts w:ascii="Arial" w:hAnsi="Arial" w:cs="Arial"/>
          <w:b/>
          <w:bCs/>
          <w:color w:val="000000"/>
          <w:sz w:val="20"/>
          <w:szCs w:val="20"/>
          <w:shd w:val="clear" w:color="auto" w:fill="FFFFFF"/>
        </w:rPr>
        <w:t>:</w:t>
      </w:r>
      <w:r w:rsidR="006028C1" w:rsidRPr="00FA287D">
        <w:rPr>
          <w:rFonts w:ascii="Arial" w:hAnsi="Arial" w:cs="Arial"/>
          <w:b/>
          <w:bCs/>
          <w:color w:val="000000"/>
          <w:sz w:val="20"/>
          <w:szCs w:val="20"/>
          <w:shd w:val="clear" w:color="auto" w:fill="FFFFFF"/>
        </w:rPr>
        <w:t xml:space="preserve"> </w:t>
      </w:r>
      <w:r w:rsidR="0002381C" w:rsidRPr="005033BE">
        <w:rPr>
          <w:rFonts w:ascii="Arial" w:hAnsi="Arial" w:cs="Arial"/>
          <w:bCs/>
          <w:color w:val="000000"/>
          <w:sz w:val="20"/>
          <w:szCs w:val="20"/>
          <w:shd w:val="clear" w:color="auto" w:fill="FFFFFF"/>
        </w:rPr>
        <w:t>Example</w:t>
      </w:r>
      <w:r w:rsidR="0002381C" w:rsidRPr="00FA287D">
        <w:rPr>
          <w:rFonts w:ascii="Arial" w:hAnsi="Arial" w:cs="Arial"/>
          <w:b/>
          <w:bCs/>
          <w:color w:val="000000"/>
          <w:sz w:val="20"/>
          <w:szCs w:val="20"/>
          <w:shd w:val="clear" w:color="auto" w:fill="FFFFFF"/>
        </w:rPr>
        <w:t xml:space="preserve"> </w:t>
      </w:r>
      <w:r w:rsidR="0002381C" w:rsidRPr="00FA287D">
        <w:rPr>
          <w:rFonts w:ascii="Arial" w:hAnsi="Arial" w:cs="Arial"/>
          <w:color w:val="000000"/>
          <w:sz w:val="20"/>
          <w:szCs w:val="20"/>
          <w:shd w:val="clear" w:color="auto" w:fill="FFFFFF"/>
        </w:rPr>
        <w:t>f</w:t>
      </w:r>
      <w:r w:rsidR="006028C1" w:rsidRPr="00FA287D">
        <w:rPr>
          <w:rFonts w:ascii="Arial" w:hAnsi="Arial" w:cs="Arial"/>
          <w:color w:val="000000"/>
          <w:sz w:val="20"/>
          <w:szCs w:val="20"/>
          <w:shd w:val="clear" w:color="auto" w:fill="FFFFFF"/>
        </w:rPr>
        <w:t>low diagram</w:t>
      </w:r>
      <w:r w:rsidR="009E20E7" w:rsidRPr="00FA287D">
        <w:rPr>
          <w:rFonts w:ascii="Arial" w:hAnsi="Arial" w:cs="Arial"/>
          <w:color w:val="000000"/>
          <w:sz w:val="20"/>
          <w:szCs w:val="20"/>
          <w:shd w:val="clear" w:color="auto" w:fill="FFFFFF"/>
        </w:rPr>
        <w:t>s</w:t>
      </w:r>
      <w:r w:rsidR="006028C1" w:rsidRPr="00FA287D">
        <w:rPr>
          <w:rFonts w:ascii="Arial" w:hAnsi="Arial" w:cs="Arial"/>
          <w:color w:val="000000"/>
          <w:sz w:val="20"/>
          <w:szCs w:val="20"/>
          <w:shd w:val="clear" w:color="auto" w:fill="FFFFFF"/>
        </w:rPr>
        <w:t xml:space="preserve"> of a </w:t>
      </w:r>
      <w:r w:rsidR="00A40E6D" w:rsidRPr="00FA287D">
        <w:rPr>
          <w:rFonts w:ascii="Arial" w:hAnsi="Arial" w:cs="Arial"/>
          <w:color w:val="000000"/>
          <w:sz w:val="20"/>
          <w:szCs w:val="20"/>
          <w:shd w:val="clear" w:color="auto" w:fill="FFFFFF"/>
        </w:rPr>
        <w:t xml:space="preserve">case-control </w:t>
      </w:r>
      <w:r w:rsidR="006028C1" w:rsidRPr="00FA287D">
        <w:rPr>
          <w:rFonts w:ascii="Arial" w:hAnsi="Arial" w:cs="Arial"/>
          <w:color w:val="000000"/>
          <w:sz w:val="20"/>
          <w:szCs w:val="20"/>
          <w:shd w:val="clear" w:color="auto" w:fill="FFFFFF"/>
        </w:rPr>
        <w:t>study design</w:t>
      </w:r>
      <w:r w:rsidR="004172C5" w:rsidRPr="00FA287D">
        <w:rPr>
          <w:rFonts w:ascii="Arial" w:hAnsi="Arial" w:cs="Arial"/>
          <w:color w:val="000000"/>
          <w:sz w:val="20"/>
          <w:szCs w:val="20"/>
          <w:shd w:val="clear" w:color="auto" w:fill="FFFFFF"/>
        </w:rPr>
        <w:t xml:space="preserve"> depicting the case </w:t>
      </w:r>
      <w:r w:rsidR="0002381C" w:rsidRPr="00FA287D">
        <w:rPr>
          <w:rFonts w:ascii="Arial" w:hAnsi="Arial" w:cs="Arial"/>
          <w:color w:val="000000"/>
          <w:sz w:val="20"/>
          <w:szCs w:val="20"/>
          <w:shd w:val="clear" w:color="auto" w:fill="FFFFFF"/>
        </w:rPr>
        <w:t xml:space="preserve">and control </w:t>
      </w:r>
      <w:r w:rsidR="004172C5" w:rsidRPr="00FA287D">
        <w:rPr>
          <w:rFonts w:ascii="Arial" w:hAnsi="Arial" w:cs="Arial"/>
          <w:color w:val="000000"/>
          <w:sz w:val="20"/>
          <w:szCs w:val="20"/>
          <w:shd w:val="clear" w:color="auto" w:fill="FFFFFF"/>
        </w:rPr>
        <w:t>recruitment and progression</w:t>
      </w:r>
      <w:r w:rsidR="006028C1" w:rsidRPr="00FA287D">
        <w:rPr>
          <w:rFonts w:ascii="Arial" w:hAnsi="Arial" w:cs="Arial"/>
          <w:color w:val="000000"/>
          <w:sz w:val="20"/>
          <w:szCs w:val="20"/>
          <w:shd w:val="clear" w:color="auto" w:fill="FFFFFF"/>
        </w:rPr>
        <w:t>.</w:t>
      </w:r>
      <w:r w:rsidR="00A40E6D" w:rsidRPr="00FA287D">
        <w:rPr>
          <w:rFonts w:ascii="Arial" w:hAnsi="Arial" w:cs="Arial"/>
          <w:color w:val="000000"/>
          <w:sz w:val="20"/>
          <w:szCs w:val="20"/>
          <w:shd w:val="clear" w:color="auto" w:fill="FFFFFF"/>
        </w:rPr>
        <w:t xml:space="preserve"> </w:t>
      </w:r>
      <w:r w:rsidR="005C6CE8" w:rsidRPr="00FA287D">
        <w:rPr>
          <w:rFonts w:ascii="Arial" w:hAnsi="Arial" w:cs="Arial"/>
          <w:color w:val="000000"/>
          <w:sz w:val="20"/>
          <w:szCs w:val="20"/>
          <w:shd w:val="clear" w:color="auto" w:fill="FFFFFF"/>
        </w:rPr>
        <w:t>In a matched study</w:t>
      </w:r>
      <w:r w:rsidR="004C5733" w:rsidRPr="00FA287D">
        <w:rPr>
          <w:rFonts w:ascii="Arial" w:hAnsi="Arial" w:cs="Arial"/>
          <w:color w:val="000000"/>
          <w:sz w:val="20"/>
          <w:szCs w:val="20"/>
          <w:shd w:val="clear" w:color="auto" w:fill="FFFFFF"/>
        </w:rPr>
        <w:t>,</w:t>
      </w:r>
      <w:r w:rsidR="005C6CE8" w:rsidRPr="00FA287D">
        <w:rPr>
          <w:rFonts w:ascii="Arial" w:hAnsi="Arial" w:cs="Arial"/>
          <w:color w:val="000000"/>
          <w:sz w:val="20"/>
          <w:szCs w:val="20"/>
          <w:shd w:val="clear" w:color="auto" w:fill="FFFFFF"/>
        </w:rPr>
        <w:t xml:space="preserve"> details of matching should also be shown</w:t>
      </w:r>
      <w:r w:rsidR="00142C55" w:rsidRPr="00FA287D">
        <w:rPr>
          <w:rFonts w:ascii="Arial" w:hAnsi="Arial" w:cs="Arial"/>
          <w:color w:val="000000"/>
          <w:sz w:val="20"/>
          <w:szCs w:val="20"/>
          <w:shd w:val="clear" w:color="auto" w:fill="FFFFFF"/>
        </w:rPr>
        <w:t xml:space="preserve">. </w:t>
      </w:r>
      <w:r w:rsidR="00C56F26" w:rsidRPr="00FA287D">
        <w:rPr>
          <w:rFonts w:ascii="Arial" w:hAnsi="Arial" w:cs="Arial"/>
          <w:i/>
          <w:iCs/>
          <w:color w:val="000000"/>
          <w:sz w:val="20"/>
          <w:szCs w:val="20"/>
          <w:shd w:val="clear" w:color="auto" w:fill="FFFFFF"/>
        </w:rPr>
        <w:t>(n</w:t>
      </w:r>
      <w:proofErr w:type="gramStart"/>
      <w:r w:rsidR="00C56F26" w:rsidRPr="00FA287D">
        <w:rPr>
          <w:rFonts w:ascii="Arial" w:hAnsi="Arial" w:cs="Arial"/>
          <w:i/>
          <w:iCs/>
          <w:color w:val="000000"/>
          <w:sz w:val="20"/>
          <w:szCs w:val="20"/>
          <w:shd w:val="clear" w:color="auto" w:fill="FFFFFF"/>
        </w:rPr>
        <w:t>= )</w:t>
      </w:r>
      <w:proofErr w:type="gramEnd"/>
      <w:r w:rsidR="00C56F26" w:rsidRPr="00FA287D">
        <w:rPr>
          <w:rFonts w:ascii="Arial" w:hAnsi="Arial" w:cs="Arial"/>
          <w:i/>
          <w:iCs/>
          <w:color w:val="000000"/>
          <w:sz w:val="20"/>
          <w:szCs w:val="20"/>
          <w:shd w:val="clear" w:color="auto" w:fill="FFFFFF"/>
        </w:rPr>
        <w:t xml:space="preserve"> denotes the number of cases at each phase in the study.</w:t>
      </w:r>
      <w:r w:rsidR="00C56F26" w:rsidRPr="00FA287D">
        <w:rPr>
          <w:rFonts w:ascii="Arial" w:hAnsi="Arial" w:cs="Arial"/>
          <w:color w:val="000000"/>
          <w:sz w:val="20"/>
          <w:szCs w:val="20"/>
          <w:shd w:val="clear" w:color="auto" w:fill="FFFFFF"/>
        </w:rPr>
        <w:t xml:space="preserve"> </w:t>
      </w:r>
      <w:r w:rsidR="005033BE" w:rsidRPr="005033BE">
        <w:rPr>
          <w:rFonts w:ascii="Arial" w:hAnsi="Arial" w:cs="Arial"/>
          <w:iCs/>
          <w:color w:val="000000"/>
          <w:sz w:val="20"/>
          <w:szCs w:val="20"/>
          <w:shd w:val="clear" w:color="auto" w:fill="FFFFFF"/>
        </w:rPr>
        <w:t>Diagram generated using Microsoft Visio</w:t>
      </w:r>
      <w:r w:rsidR="00C4306C">
        <w:rPr>
          <w:rFonts w:ascii="Arial" w:hAnsi="Arial" w:cs="Arial"/>
          <w:iCs/>
          <w:color w:val="000000"/>
          <w:sz w:val="20"/>
          <w:szCs w:val="20"/>
          <w:shd w:val="clear" w:color="auto" w:fill="FFFFFF"/>
        </w:rPr>
        <w:t xml:space="preserve"> </w:t>
      </w:r>
      <w:r w:rsidR="003F34F3">
        <w:rPr>
          <w:rFonts w:ascii="Arial" w:hAnsi="Arial" w:cs="Arial"/>
          <w:iCs/>
          <w:color w:val="000000"/>
          <w:sz w:val="20"/>
          <w:szCs w:val="20"/>
          <w:shd w:val="clear" w:color="auto" w:fill="FFFFFF"/>
        </w:rPr>
        <w:t xml:space="preserve">Professional </w:t>
      </w:r>
      <w:r w:rsidR="000D6B2D">
        <w:rPr>
          <w:rFonts w:ascii="Arial" w:hAnsi="Arial" w:cs="Arial"/>
          <w:iCs/>
          <w:color w:val="000000"/>
          <w:sz w:val="20"/>
          <w:szCs w:val="20"/>
          <w:shd w:val="clear" w:color="auto" w:fill="FFFFFF"/>
        </w:rPr>
        <w:t xml:space="preserve">2013 </w:t>
      </w:r>
      <w:r w:rsidR="005033BE" w:rsidRPr="005033BE">
        <w:rPr>
          <w:rFonts w:ascii="Arial" w:hAnsi="Arial" w:cs="Arial"/>
          <w:iCs/>
          <w:color w:val="000000"/>
          <w:sz w:val="20"/>
          <w:szCs w:val="20"/>
          <w:shd w:val="clear" w:color="auto" w:fill="FFFFFF"/>
        </w:rPr>
        <w:t>(Microsoft Corporation).</w:t>
      </w:r>
    </w:p>
    <w:p w14:paraId="46B0EF6D" w14:textId="6FA424E8" w:rsidR="0080520B" w:rsidRDefault="0080520B" w:rsidP="00867A03">
      <w:pPr>
        <w:rPr>
          <w:rFonts w:ascii="Arial" w:hAnsi="Arial" w:cs="Arial"/>
          <w:iCs/>
          <w:color w:val="000000"/>
          <w:sz w:val="20"/>
          <w:szCs w:val="20"/>
          <w:shd w:val="clear" w:color="auto" w:fill="FFFFFF"/>
        </w:rPr>
      </w:pPr>
      <w:r w:rsidRPr="00FA287D">
        <w:rPr>
          <w:rFonts w:ascii="Arial" w:hAnsi="Arial" w:cs="Arial"/>
          <w:b/>
          <w:bCs/>
          <w:color w:val="000000"/>
          <w:sz w:val="20"/>
          <w:szCs w:val="20"/>
          <w:shd w:val="clear" w:color="auto" w:fill="FFFFFF"/>
        </w:rPr>
        <w:t xml:space="preserve">Figure </w:t>
      </w:r>
      <w:r w:rsidR="003203F0" w:rsidRPr="00FA287D">
        <w:rPr>
          <w:rFonts w:ascii="Arial" w:hAnsi="Arial" w:cs="Arial"/>
          <w:b/>
          <w:bCs/>
          <w:color w:val="000000"/>
          <w:sz w:val="20"/>
          <w:szCs w:val="20"/>
          <w:shd w:val="clear" w:color="auto" w:fill="FFFFFF"/>
        </w:rPr>
        <w:t>5</w:t>
      </w:r>
      <w:r w:rsidRPr="00FA287D">
        <w:rPr>
          <w:rFonts w:ascii="Arial" w:hAnsi="Arial" w:cs="Arial"/>
          <w:b/>
          <w:bCs/>
          <w:color w:val="000000"/>
          <w:sz w:val="20"/>
          <w:szCs w:val="20"/>
          <w:shd w:val="clear" w:color="auto" w:fill="FFFFFF"/>
        </w:rPr>
        <w:t xml:space="preserve">: </w:t>
      </w:r>
      <w:r w:rsidR="005033BE" w:rsidRPr="005033BE">
        <w:rPr>
          <w:rFonts w:ascii="Arial" w:hAnsi="Arial" w:cs="Arial"/>
          <w:bCs/>
          <w:color w:val="000000"/>
          <w:sz w:val="20"/>
          <w:szCs w:val="20"/>
          <w:shd w:val="clear" w:color="auto" w:fill="FFFFFF"/>
        </w:rPr>
        <w:t>Example</w:t>
      </w:r>
      <w:r w:rsidR="005033BE">
        <w:rPr>
          <w:rFonts w:ascii="Arial" w:hAnsi="Arial" w:cs="Arial"/>
          <w:b/>
          <w:bCs/>
          <w:color w:val="000000"/>
          <w:sz w:val="20"/>
          <w:szCs w:val="20"/>
          <w:shd w:val="clear" w:color="auto" w:fill="FFFFFF"/>
        </w:rPr>
        <w:t xml:space="preserve"> </w:t>
      </w:r>
      <w:r w:rsidR="005033BE">
        <w:rPr>
          <w:rFonts w:ascii="Arial" w:hAnsi="Arial" w:cs="Arial"/>
          <w:color w:val="000000"/>
          <w:sz w:val="20"/>
          <w:szCs w:val="20"/>
          <w:shd w:val="clear" w:color="auto" w:fill="FFFFFF"/>
        </w:rPr>
        <w:t>f</w:t>
      </w:r>
      <w:r w:rsidR="006028C1" w:rsidRPr="00FA287D">
        <w:rPr>
          <w:rFonts w:ascii="Arial" w:hAnsi="Arial" w:cs="Arial"/>
          <w:color w:val="000000"/>
          <w:sz w:val="20"/>
          <w:szCs w:val="20"/>
          <w:shd w:val="clear" w:color="auto" w:fill="FFFFFF"/>
        </w:rPr>
        <w:t xml:space="preserve">low diagram of a </w:t>
      </w:r>
      <w:r w:rsidR="00A40E6D" w:rsidRPr="00FA287D">
        <w:rPr>
          <w:rFonts w:ascii="Arial" w:hAnsi="Arial" w:cs="Arial"/>
          <w:color w:val="000000"/>
          <w:sz w:val="20"/>
          <w:szCs w:val="20"/>
          <w:shd w:val="clear" w:color="auto" w:fill="FFFFFF"/>
        </w:rPr>
        <w:t xml:space="preserve">cohort </w:t>
      </w:r>
      <w:r w:rsidR="006028C1" w:rsidRPr="00FA287D">
        <w:rPr>
          <w:rFonts w:ascii="Arial" w:hAnsi="Arial" w:cs="Arial"/>
          <w:color w:val="000000"/>
          <w:sz w:val="20"/>
          <w:szCs w:val="20"/>
          <w:shd w:val="clear" w:color="auto" w:fill="FFFFFF"/>
        </w:rPr>
        <w:t>study design</w:t>
      </w:r>
      <w:r w:rsidR="00C56F26" w:rsidRPr="00FA287D">
        <w:rPr>
          <w:rFonts w:ascii="Arial" w:hAnsi="Arial" w:cs="Arial"/>
          <w:color w:val="000000"/>
          <w:sz w:val="20"/>
          <w:szCs w:val="20"/>
          <w:shd w:val="clear" w:color="auto" w:fill="FFFFFF"/>
        </w:rPr>
        <w:t xml:space="preserve"> depicting the </w:t>
      </w:r>
      <w:r w:rsidR="0002381C" w:rsidRPr="00FA287D">
        <w:rPr>
          <w:rFonts w:ascii="Arial" w:hAnsi="Arial" w:cs="Arial"/>
          <w:color w:val="000000"/>
          <w:sz w:val="20"/>
          <w:szCs w:val="20"/>
          <w:shd w:val="clear" w:color="auto" w:fill="FFFFFF"/>
        </w:rPr>
        <w:t xml:space="preserve">cohort </w:t>
      </w:r>
      <w:r w:rsidR="00C56F26" w:rsidRPr="00FA287D">
        <w:rPr>
          <w:rFonts w:ascii="Arial" w:hAnsi="Arial" w:cs="Arial"/>
          <w:color w:val="000000"/>
          <w:sz w:val="20"/>
          <w:szCs w:val="20"/>
          <w:shd w:val="clear" w:color="auto" w:fill="FFFFFF"/>
        </w:rPr>
        <w:t>recruitment and progression</w:t>
      </w:r>
      <w:r w:rsidR="006028C1" w:rsidRPr="00FA287D">
        <w:rPr>
          <w:rFonts w:ascii="Arial" w:hAnsi="Arial" w:cs="Arial"/>
          <w:color w:val="000000"/>
          <w:sz w:val="20"/>
          <w:szCs w:val="20"/>
          <w:shd w:val="clear" w:color="auto" w:fill="FFFFFF"/>
        </w:rPr>
        <w:t>.</w:t>
      </w:r>
      <w:r w:rsidR="00C56F26" w:rsidRPr="00FA287D">
        <w:rPr>
          <w:rFonts w:ascii="Arial" w:hAnsi="Arial" w:cs="Arial"/>
          <w:color w:val="000000"/>
          <w:sz w:val="20"/>
          <w:szCs w:val="20"/>
          <w:shd w:val="clear" w:color="auto" w:fill="FFFFFF"/>
        </w:rPr>
        <w:t xml:space="preserve"> </w:t>
      </w:r>
      <w:r w:rsidR="00AF70B8" w:rsidRPr="00FA287D">
        <w:rPr>
          <w:rFonts w:ascii="Arial" w:hAnsi="Arial" w:cs="Arial"/>
          <w:color w:val="000000"/>
          <w:sz w:val="20"/>
          <w:szCs w:val="20"/>
          <w:shd w:val="clear" w:color="auto" w:fill="FFFFFF"/>
        </w:rPr>
        <w:t>Where repeated follow</w:t>
      </w:r>
      <w:r w:rsidR="006C047C">
        <w:rPr>
          <w:rFonts w:ascii="Arial" w:hAnsi="Arial" w:cs="Arial"/>
          <w:color w:val="000000"/>
          <w:sz w:val="20"/>
          <w:szCs w:val="20"/>
          <w:shd w:val="clear" w:color="auto" w:fill="FFFFFF"/>
        </w:rPr>
        <w:t>-</w:t>
      </w:r>
      <w:r w:rsidR="00AF70B8" w:rsidRPr="00FA287D">
        <w:rPr>
          <w:rFonts w:ascii="Arial" w:hAnsi="Arial" w:cs="Arial"/>
          <w:color w:val="000000"/>
          <w:sz w:val="20"/>
          <w:szCs w:val="20"/>
          <w:shd w:val="clear" w:color="auto" w:fill="FFFFFF"/>
        </w:rPr>
        <w:t xml:space="preserve">up and assessment is performed losses at each </w:t>
      </w:r>
      <w:r w:rsidR="00142C55" w:rsidRPr="00FA287D">
        <w:rPr>
          <w:rFonts w:ascii="Arial" w:hAnsi="Arial" w:cs="Arial"/>
          <w:color w:val="000000"/>
          <w:sz w:val="20"/>
          <w:szCs w:val="20"/>
          <w:shd w:val="clear" w:color="auto" w:fill="FFFFFF"/>
        </w:rPr>
        <w:t>stage</w:t>
      </w:r>
      <w:r w:rsidR="00AF70B8" w:rsidRPr="00FA287D">
        <w:rPr>
          <w:rFonts w:ascii="Arial" w:hAnsi="Arial" w:cs="Arial"/>
          <w:color w:val="000000"/>
          <w:sz w:val="20"/>
          <w:szCs w:val="20"/>
          <w:shd w:val="clear" w:color="auto" w:fill="FFFFFF"/>
        </w:rPr>
        <w:t xml:space="preserve"> should be shown.</w:t>
      </w:r>
      <w:r w:rsidR="00142C55" w:rsidRPr="00FA287D">
        <w:rPr>
          <w:rFonts w:ascii="Arial" w:hAnsi="Arial" w:cs="Arial"/>
          <w:color w:val="000000"/>
          <w:sz w:val="20"/>
          <w:szCs w:val="20"/>
          <w:shd w:val="clear" w:color="auto" w:fill="FFFFFF"/>
        </w:rPr>
        <w:t xml:space="preserve"> </w:t>
      </w:r>
      <w:r w:rsidR="00C56F26" w:rsidRPr="00FA287D">
        <w:rPr>
          <w:rFonts w:ascii="Arial" w:hAnsi="Arial" w:cs="Arial"/>
          <w:i/>
          <w:iCs/>
          <w:color w:val="000000"/>
          <w:sz w:val="20"/>
          <w:szCs w:val="20"/>
          <w:shd w:val="clear" w:color="auto" w:fill="FFFFFF"/>
        </w:rPr>
        <w:t>(n</w:t>
      </w:r>
      <w:proofErr w:type="gramStart"/>
      <w:r w:rsidR="00C56F26" w:rsidRPr="00FA287D">
        <w:rPr>
          <w:rFonts w:ascii="Arial" w:hAnsi="Arial" w:cs="Arial"/>
          <w:i/>
          <w:iCs/>
          <w:color w:val="000000"/>
          <w:sz w:val="20"/>
          <w:szCs w:val="20"/>
          <w:shd w:val="clear" w:color="auto" w:fill="FFFFFF"/>
        </w:rPr>
        <w:t>= )</w:t>
      </w:r>
      <w:proofErr w:type="gramEnd"/>
      <w:r w:rsidR="00C56F26" w:rsidRPr="00FA287D">
        <w:rPr>
          <w:rFonts w:ascii="Arial" w:hAnsi="Arial" w:cs="Arial"/>
          <w:i/>
          <w:iCs/>
          <w:color w:val="000000"/>
          <w:sz w:val="20"/>
          <w:szCs w:val="20"/>
          <w:shd w:val="clear" w:color="auto" w:fill="FFFFFF"/>
        </w:rPr>
        <w:t xml:space="preserve"> denotes the number of cases at each phase in the study. </w:t>
      </w:r>
      <w:r w:rsidR="005033BE" w:rsidRPr="005033BE">
        <w:rPr>
          <w:rFonts w:ascii="Arial" w:hAnsi="Arial" w:cs="Arial"/>
          <w:iCs/>
          <w:color w:val="000000"/>
          <w:sz w:val="20"/>
          <w:szCs w:val="20"/>
          <w:shd w:val="clear" w:color="auto" w:fill="FFFFFF"/>
        </w:rPr>
        <w:t>Diagram generated using Microsoft Visio</w:t>
      </w:r>
      <w:r w:rsidR="00C4306C">
        <w:rPr>
          <w:rFonts w:ascii="Arial" w:hAnsi="Arial" w:cs="Arial"/>
          <w:iCs/>
          <w:color w:val="000000"/>
          <w:sz w:val="20"/>
          <w:szCs w:val="20"/>
          <w:shd w:val="clear" w:color="auto" w:fill="FFFFFF"/>
        </w:rPr>
        <w:t xml:space="preserve"> </w:t>
      </w:r>
      <w:r w:rsidR="003F34F3">
        <w:rPr>
          <w:rFonts w:ascii="Arial" w:hAnsi="Arial" w:cs="Arial"/>
          <w:iCs/>
          <w:color w:val="000000"/>
          <w:sz w:val="20"/>
          <w:szCs w:val="20"/>
          <w:shd w:val="clear" w:color="auto" w:fill="FFFFFF"/>
        </w:rPr>
        <w:t>Professional</w:t>
      </w:r>
      <w:r w:rsidR="000D6B2D">
        <w:rPr>
          <w:rFonts w:ascii="Arial" w:hAnsi="Arial" w:cs="Arial"/>
          <w:iCs/>
          <w:color w:val="000000"/>
          <w:sz w:val="20"/>
          <w:szCs w:val="20"/>
          <w:shd w:val="clear" w:color="auto" w:fill="FFFFFF"/>
        </w:rPr>
        <w:t xml:space="preserve"> 2013</w:t>
      </w:r>
      <w:r w:rsidR="003F34F3">
        <w:rPr>
          <w:rFonts w:ascii="Arial" w:hAnsi="Arial" w:cs="Arial"/>
          <w:iCs/>
          <w:color w:val="000000"/>
          <w:sz w:val="20"/>
          <w:szCs w:val="20"/>
          <w:shd w:val="clear" w:color="auto" w:fill="FFFFFF"/>
        </w:rPr>
        <w:t xml:space="preserve"> </w:t>
      </w:r>
      <w:r w:rsidR="005033BE" w:rsidRPr="005033BE">
        <w:rPr>
          <w:rFonts w:ascii="Arial" w:hAnsi="Arial" w:cs="Arial"/>
          <w:iCs/>
          <w:color w:val="000000"/>
          <w:sz w:val="20"/>
          <w:szCs w:val="20"/>
          <w:shd w:val="clear" w:color="auto" w:fill="FFFFFF"/>
        </w:rPr>
        <w:t>(Microsoft Corporation).</w:t>
      </w:r>
    </w:p>
    <w:p w14:paraId="0728DACF" w14:textId="3227A4A7" w:rsidR="006372A8" w:rsidRDefault="006372A8" w:rsidP="00867A03">
      <w:pPr>
        <w:rPr>
          <w:rFonts w:ascii="Arial" w:hAnsi="Arial" w:cs="Arial"/>
          <w:iCs/>
          <w:color w:val="000000"/>
          <w:sz w:val="20"/>
          <w:szCs w:val="20"/>
          <w:shd w:val="clear" w:color="auto" w:fill="FFFFFF"/>
        </w:rPr>
      </w:pPr>
    </w:p>
    <w:p w14:paraId="35E477BB" w14:textId="62F48655" w:rsidR="006372A8" w:rsidRDefault="006372A8" w:rsidP="00867A03">
      <w:pPr>
        <w:rPr>
          <w:rFonts w:ascii="Arial" w:hAnsi="Arial" w:cs="Arial"/>
          <w:iCs/>
          <w:color w:val="000000"/>
          <w:sz w:val="20"/>
          <w:szCs w:val="20"/>
          <w:shd w:val="clear" w:color="auto" w:fill="FFFFFF"/>
        </w:rPr>
      </w:pPr>
    </w:p>
    <w:p w14:paraId="59D24F95" w14:textId="3B084C83" w:rsidR="006372A8" w:rsidRDefault="006372A8" w:rsidP="00867A03">
      <w:pPr>
        <w:rPr>
          <w:rFonts w:ascii="Arial" w:hAnsi="Arial" w:cs="Arial"/>
          <w:iCs/>
          <w:color w:val="000000"/>
          <w:sz w:val="20"/>
          <w:szCs w:val="20"/>
          <w:shd w:val="clear" w:color="auto" w:fill="FFFFFF"/>
        </w:rPr>
      </w:pPr>
    </w:p>
    <w:p w14:paraId="38C9157B" w14:textId="77777777" w:rsidR="006372A8" w:rsidRDefault="006372A8" w:rsidP="00867A03">
      <w:pPr>
        <w:rPr>
          <w:rFonts w:ascii="Arial" w:hAnsi="Arial" w:cs="Arial"/>
          <w:iCs/>
          <w:noProof/>
          <w:color w:val="000000"/>
          <w:sz w:val="20"/>
          <w:szCs w:val="20"/>
          <w:shd w:val="clear" w:color="auto" w:fill="FFFFFF"/>
          <w:lang w:eastAsia="en-GB"/>
        </w:rPr>
      </w:pPr>
    </w:p>
    <w:p w14:paraId="3D820484" w14:textId="77777777" w:rsidR="006372A8" w:rsidRDefault="006372A8" w:rsidP="00867A03">
      <w:pPr>
        <w:rPr>
          <w:rFonts w:ascii="Arial" w:hAnsi="Arial" w:cs="Arial"/>
          <w:iCs/>
          <w:noProof/>
          <w:color w:val="000000"/>
          <w:sz w:val="20"/>
          <w:szCs w:val="20"/>
          <w:shd w:val="clear" w:color="auto" w:fill="FFFFFF"/>
          <w:lang w:eastAsia="en-GB"/>
        </w:rPr>
      </w:pPr>
    </w:p>
    <w:p w14:paraId="7D95A436" w14:textId="77777777" w:rsidR="006372A8" w:rsidRDefault="006372A8" w:rsidP="00867A03">
      <w:pPr>
        <w:rPr>
          <w:rFonts w:ascii="Arial" w:hAnsi="Arial" w:cs="Arial"/>
          <w:iCs/>
          <w:noProof/>
          <w:color w:val="000000"/>
          <w:sz w:val="20"/>
          <w:szCs w:val="20"/>
          <w:shd w:val="clear" w:color="auto" w:fill="FFFFFF"/>
          <w:lang w:eastAsia="en-GB"/>
        </w:rPr>
      </w:pPr>
    </w:p>
    <w:p w14:paraId="4EB35B91" w14:textId="77777777" w:rsidR="006372A8" w:rsidRDefault="006372A8" w:rsidP="00867A03">
      <w:pPr>
        <w:rPr>
          <w:rFonts w:ascii="Arial" w:hAnsi="Arial" w:cs="Arial"/>
          <w:iCs/>
          <w:noProof/>
          <w:color w:val="000000"/>
          <w:sz w:val="20"/>
          <w:szCs w:val="20"/>
          <w:shd w:val="clear" w:color="auto" w:fill="FFFFFF"/>
          <w:lang w:eastAsia="en-GB"/>
        </w:rPr>
      </w:pPr>
    </w:p>
    <w:p w14:paraId="6F7743EF" w14:textId="7C8FBBF3" w:rsidR="006372A8" w:rsidRDefault="006372A8" w:rsidP="00867A03">
      <w:pPr>
        <w:rPr>
          <w:rFonts w:ascii="Arial" w:hAnsi="Arial" w:cs="Arial"/>
          <w:iCs/>
          <w:noProof/>
          <w:color w:val="000000"/>
          <w:sz w:val="20"/>
          <w:szCs w:val="20"/>
          <w:shd w:val="clear" w:color="auto" w:fill="FFFFFF"/>
          <w:lang w:eastAsia="en-GB"/>
        </w:rPr>
      </w:pPr>
      <w:r>
        <w:rPr>
          <w:rFonts w:ascii="Arial" w:hAnsi="Arial" w:cs="Arial"/>
          <w:iCs/>
          <w:noProof/>
          <w:color w:val="000000"/>
          <w:sz w:val="20"/>
          <w:szCs w:val="20"/>
          <w:shd w:val="clear" w:color="auto" w:fill="FFFFFF"/>
          <w:lang w:eastAsia="en-GB"/>
        </w:rPr>
        <w:lastRenderedPageBreak/>
        <w:drawing>
          <wp:inline distT="0" distB="0" distL="0" distR="0" wp14:anchorId="312A4194" wp14:editId="005B7A7C">
            <wp:extent cx="5731510" cy="4333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333240"/>
                    </a:xfrm>
                    <a:prstGeom prst="rect">
                      <a:avLst/>
                    </a:prstGeom>
                  </pic:spPr>
                </pic:pic>
              </a:graphicData>
            </a:graphic>
          </wp:inline>
        </w:drawing>
      </w:r>
    </w:p>
    <w:p w14:paraId="440B51D2" w14:textId="77777777" w:rsidR="006372A8" w:rsidRDefault="006372A8" w:rsidP="00867A03">
      <w:pPr>
        <w:rPr>
          <w:rFonts w:ascii="Arial" w:hAnsi="Arial" w:cs="Arial"/>
          <w:iCs/>
          <w:noProof/>
          <w:color w:val="000000"/>
          <w:sz w:val="20"/>
          <w:szCs w:val="20"/>
          <w:shd w:val="clear" w:color="auto" w:fill="FFFFFF"/>
          <w:lang w:eastAsia="en-GB"/>
        </w:rPr>
      </w:pPr>
    </w:p>
    <w:p w14:paraId="497B1059" w14:textId="77777777" w:rsidR="006372A8" w:rsidRDefault="006372A8" w:rsidP="00867A03">
      <w:pPr>
        <w:rPr>
          <w:rFonts w:ascii="Arial" w:hAnsi="Arial" w:cs="Arial"/>
          <w:iCs/>
          <w:noProof/>
          <w:color w:val="000000"/>
          <w:sz w:val="20"/>
          <w:szCs w:val="20"/>
          <w:shd w:val="clear" w:color="auto" w:fill="FFFFFF"/>
          <w:lang w:eastAsia="en-GB"/>
        </w:rPr>
      </w:pPr>
    </w:p>
    <w:p w14:paraId="390BE581" w14:textId="77777777" w:rsidR="006372A8" w:rsidRDefault="006372A8" w:rsidP="00867A03">
      <w:pPr>
        <w:rPr>
          <w:rFonts w:ascii="Arial" w:hAnsi="Arial" w:cs="Arial"/>
          <w:iCs/>
          <w:noProof/>
          <w:color w:val="000000"/>
          <w:sz w:val="20"/>
          <w:szCs w:val="20"/>
          <w:shd w:val="clear" w:color="auto" w:fill="FFFFFF"/>
          <w:lang w:eastAsia="en-GB"/>
        </w:rPr>
      </w:pPr>
    </w:p>
    <w:p w14:paraId="076ABF15" w14:textId="6C333DF3" w:rsidR="006372A8" w:rsidRDefault="006372A8" w:rsidP="00867A03">
      <w:pPr>
        <w:rPr>
          <w:rFonts w:ascii="Arial" w:hAnsi="Arial" w:cs="Arial"/>
          <w:iCs/>
          <w:noProof/>
          <w:color w:val="000000"/>
          <w:sz w:val="20"/>
          <w:szCs w:val="20"/>
          <w:shd w:val="clear" w:color="auto" w:fill="FFFFFF"/>
          <w:lang w:eastAsia="en-GB"/>
        </w:rPr>
      </w:pPr>
      <w:r>
        <w:rPr>
          <w:rFonts w:ascii="Arial" w:hAnsi="Arial" w:cs="Arial"/>
          <w:iCs/>
          <w:noProof/>
          <w:color w:val="000000"/>
          <w:sz w:val="20"/>
          <w:szCs w:val="20"/>
          <w:shd w:val="clear" w:color="auto" w:fill="FFFFFF"/>
          <w:lang w:eastAsia="en-GB"/>
        </w:rPr>
        <w:lastRenderedPageBreak/>
        <w:drawing>
          <wp:inline distT="0" distB="0" distL="0" distR="0" wp14:anchorId="04DC8AF2" wp14:editId="0D83794E">
            <wp:extent cx="5731510" cy="62534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6253480"/>
                    </a:xfrm>
                    <a:prstGeom prst="rect">
                      <a:avLst/>
                    </a:prstGeom>
                  </pic:spPr>
                </pic:pic>
              </a:graphicData>
            </a:graphic>
          </wp:inline>
        </w:drawing>
      </w:r>
    </w:p>
    <w:p w14:paraId="258273A0" w14:textId="77777777" w:rsidR="006372A8" w:rsidRDefault="006372A8" w:rsidP="00867A03">
      <w:pPr>
        <w:rPr>
          <w:rFonts w:ascii="Arial" w:hAnsi="Arial" w:cs="Arial"/>
          <w:iCs/>
          <w:color w:val="000000"/>
          <w:sz w:val="20"/>
          <w:szCs w:val="20"/>
          <w:shd w:val="clear" w:color="auto" w:fill="FFFFFF"/>
        </w:rPr>
      </w:pPr>
    </w:p>
    <w:p w14:paraId="5CAE1501" w14:textId="77777777" w:rsidR="006372A8" w:rsidRDefault="006372A8" w:rsidP="00867A03">
      <w:pPr>
        <w:rPr>
          <w:rFonts w:ascii="Arial" w:hAnsi="Arial" w:cs="Arial"/>
          <w:iCs/>
          <w:color w:val="000000"/>
          <w:sz w:val="20"/>
          <w:szCs w:val="20"/>
          <w:shd w:val="clear" w:color="auto" w:fill="FFFFFF"/>
        </w:rPr>
      </w:pPr>
    </w:p>
    <w:p w14:paraId="46334F75" w14:textId="5B20304C" w:rsidR="006372A8" w:rsidRDefault="006372A8" w:rsidP="00867A03">
      <w:pPr>
        <w:rPr>
          <w:rFonts w:ascii="Arial" w:hAnsi="Arial" w:cs="Arial"/>
          <w:iCs/>
          <w:color w:val="000000"/>
          <w:sz w:val="20"/>
          <w:szCs w:val="20"/>
          <w:shd w:val="clear" w:color="auto" w:fill="FFFFFF"/>
        </w:rPr>
      </w:pPr>
    </w:p>
    <w:p w14:paraId="7CE9BAA2" w14:textId="3BD4F2A5" w:rsidR="006372A8" w:rsidRDefault="006372A8" w:rsidP="00867A03">
      <w:pPr>
        <w:rPr>
          <w:rFonts w:ascii="Arial" w:hAnsi="Arial" w:cs="Arial"/>
          <w:iCs/>
          <w:color w:val="000000"/>
          <w:sz w:val="20"/>
          <w:szCs w:val="20"/>
          <w:shd w:val="clear" w:color="auto" w:fill="FFFFFF"/>
        </w:rPr>
      </w:pPr>
      <w:bookmarkStart w:id="1" w:name="_GoBack"/>
      <w:r>
        <w:rPr>
          <w:rFonts w:ascii="Arial" w:hAnsi="Arial" w:cs="Arial"/>
          <w:iCs/>
          <w:noProof/>
          <w:color w:val="000000"/>
          <w:sz w:val="20"/>
          <w:szCs w:val="20"/>
          <w:shd w:val="clear" w:color="auto" w:fill="FFFFFF"/>
          <w:lang w:eastAsia="en-GB"/>
        </w:rPr>
        <w:lastRenderedPageBreak/>
        <w:drawing>
          <wp:inline distT="0" distB="0" distL="0" distR="0" wp14:anchorId="736D6BDF" wp14:editId="47D0323D">
            <wp:extent cx="5264150" cy="6026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 Cross-sectional.jpg"/>
                    <pic:cNvPicPr/>
                  </pic:nvPicPr>
                  <pic:blipFill>
                    <a:blip r:embed="rId14">
                      <a:extLst>
                        <a:ext uri="{28A0092B-C50C-407E-A947-70E740481C1C}">
                          <a14:useLocalDpi xmlns:a14="http://schemas.microsoft.com/office/drawing/2010/main" val="0"/>
                        </a:ext>
                      </a:extLst>
                    </a:blip>
                    <a:stretch>
                      <a:fillRect/>
                    </a:stretch>
                  </pic:blipFill>
                  <pic:spPr>
                    <a:xfrm>
                      <a:off x="0" y="0"/>
                      <a:ext cx="5264150" cy="6026150"/>
                    </a:xfrm>
                    <a:prstGeom prst="rect">
                      <a:avLst/>
                    </a:prstGeom>
                  </pic:spPr>
                </pic:pic>
              </a:graphicData>
            </a:graphic>
          </wp:inline>
        </w:drawing>
      </w:r>
      <w:bookmarkEnd w:id="1"/>
    </w:p>
    <w:p w14:paraId="10B07A41" w14:textId="77777777" w:rsidR="006372A8" w:rsidRDefault="006372A8" w:rsidP="00867A03">
      <w:pPr>
        <w:rPr>
          <w:rFonts w:ascii="Arial" w:hAnsi="Arial" w:cs="Arial"/>
          <w:iCs/>
          <w:noProof/>
          <w:color w:val="000000"/>
          <w:sz w:val="20"/>
          <w:szCs w:val="20"/>
          <w:shd w:val="clear" w:color="auto" w:fill="FFFFFF"/>
          <w:lang w:eastAsia="en-GB"/>
        </w:rPr>
      </w:pPr>
    </w:p>
    <w:p w14:paraId="589FAEBA" w14:textId="77777777" w:rsidR="006372A8" w:rsidRDefault="006372A8" w:rsidP="00867A03">
      <w:pPr>
        <w:rPr>
          <w:rFonts w:ascii="Arial" w:hAnsi="Arial" w:cs="Arial"/>
          <w:iCs/>
          <w:noProof/>
          <w:color w:val="000000"/>
          <w:sz w:val="20"/>
          <w:szCs w:val="20"/>
          <w:shd w:val="clear" w:color="auto" w:fill="FFFFFF"/>
          <w:lang w:eastAsia="en-GB"/>
        </w:rPr>
      </w:pPr>
    </w:p>
    <w:p w14:paraId="250EC5BE" w14:textId="723999C1" w:rsidR="006372A8" w:rsidRDefault="006372A8" w:rsidP="00867A03">
      <w:pPr>
        <w:rPr>
          <w:rFonts w:ascii="Arial" w:hAnsi="Arial" w:cs="Arial"/>
          <w:iCs/>
          <w:color w:val="000000"/>
          <w:sz w:val="20"/>
          <w:szCs w:val="20"/>
          <w:shd w:val="clear" w:color="auto" w:fill="FFFFFF"/>
        </w:rPr>
      </w:pPr>
      <w:r>
        <w:rPr>
          <w:rFonts w:ascii="Arial" w:hAnsi="Arial" w:cs="Arial"/>
          <w:iCs/>
          <w:noProof/>
          <w:color w:val="000000"/>
          <w:sz w:val="20"/>
          <w:szCs w:val="20"/>
          <w:shd w:val="clear" w:color="auto" w:fill="FFFFFF"/>
          <w:lang w:eastAsia="en-GB"/>
        </w:rPr>
        <w:lastRenderedPageBreak/>
        <w:drawing>
          <wp:inline distT="0" distB="0" distL="0" distR="0" wp14:anchorId="4360C5A5" wp14:editId="0A654CE0">
            <wp:extent cx="5731510" cy="29533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4. Case-contr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953385"/>
                    </a:xfrm>
                    <a:prstGeom prst="rect">
                      <a:avLst/>
                    </a:prstGeom>
                  </pic:spPr>
                </pic:pic>
              </a:graphicData>
            </a:graphic>
          </wp:inline>
        </w:drawing>
      </w:r>
    </w:p>
    <w:p w14:paraId="486BFEC8" w14:textId="53F702CD" w:rsidR="006372A8" w:rsidRPr="005033BE" w:rsidRDefault="006372A8" w:rsidP="00867A03">
      <w:pPr>
        <w:rPr>
          <w:rFonts w:ascii="Arial" w:hAnsi="Arial" w:cs="Arial"/>
          <w:iCs/>
          <w:color w:val="000000"/>
          <w:sz w:val="20"/>
          <w:szCs w:val="20"/>
          <w:shd w:val="clear" w:color="auto" w:fill="FFFFFF"/>
        </w:rPr>
      </w:pPr>
      <w:r>
        <w:rPr>
          <w:rFonts w:ascii="Arial" w:hAnsi="Arial" w:cs="Arial"/>
          <w:iCs/>
          <w:noProof/>
          <w:color w:val="000000"/>
          <w:sz w:val="20"/>
          <w:szCs w:val="20"/>
          <w:shd w:val="clear" w:color="auto" w:fill="FFFFFF"/>
          <w:lang w:eastAsia="en-GB"/>
        </w:rPr>
        <w:drawing>
          <wp:inline distT="0" distB="0" distL="0" distR="0" wp14:anchorId="34F1507F" wp14:editId="020113D6">
            <wp:extent cx="5731510" cy="45224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 Cohort.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4522470"/>
                    </a:xfrm>
                    <a:prstGeom prst="rect">
                      <a:avLst/>
                    </a:prstGeom>
                  </pic:spPr>
                </pic:pic>
              </a:graphicData>
            </a:graphic>
          </wp:inline>
        </w:drawing>
      </w:r>
    </w:p>
    <w:sectPr w:rsidR="006372A8" w:rsidRPr="005033BE" w:rsidSect="007C3947">
      <w:pgSz w:w="11906" w:h="16838"/>
      <w:pgMar w:top="1797" w:right="1440" w:bottom="1797"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637" w16cex:dateUtc="2020-12-15T16:43:00Z"/>
  <w16cex:commentExtensible w16cex:durableId="237C935D" w16cex:dateUtc="2020-12-10T12:30:00Z"/>
  <w16cex:commentExtensible w16cex:durableId="237C9A97" w16cex:dateUtc="2020-12-10T13:01:00Z"/>
  <w16cex:commentExtensible w16cex:durableId="237C9A80" w16cex:dateUtc="2020-12-10T13:00:00Z"/>
  <w16cex:commentExtensible w16cex:durableId="237C972A" w16cex:dateUtc="2020-12-10T12: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A4"/>
    <w:multiLevelType w:val="multilevel"/>
    <w:tmpl w:val="8C8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23E54"/>
    <w:multiLevelType w:val="hybridMultilevel"/>
    <w:tmpl w:val="C754920C"/>
    <w:lvl w:ilvl="0" w:tplc="E5D00D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D1F2A"/>
    <w:multiLevelType w:val="hybridMultilevel"/>
    <w:tmpl w:val="5594708C"/>
    <w:lvl w:ilvl="0" w:tplc="18E420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64A2C"/>
    <w:multiLevelType w:val="hybridMultilevel"/>
    <w:tmpl w:val="32B252A8"/>
    <w:lvl w:ilvl="0" w:tplc="90A8E2AE">
      <w:start w:val="1"/>
      <w:numFmt w:val="decimal"/>
      <w:lvlText w:val="%1."/>
      <w:lvlJc w:val="left"/>
      <w:pPr>
        <w:ind w:left="720" w:hanging="360"/>
      </w:pPr>
      <w:rPr>
        <w:rFonts w:ascii="Arial" w:eastAsiaTheme="minorHAnsi" w:hAnsi="Arial" w:cs="Arial"/>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8E"/>
    <w:rsid w:val="00000B4D"/>
    <w:rsid w:val="000025BE"/>
    <w:rsid w:val="00002982"/>
    <w:rsid w:val="00004839"/>
    <w:rsid w:val="00004C0F"/>
    <w:rsid w:val="000129FD"/>
    <w:rsid w:val="00017364"/>
    <w:rsid w:val="00017A26"/>
    <w:rsid w:val="0002381C"/>
    <w:rsid w:val="0003245D"/>
    <w:rsid w:val="000325A2"/>
    <w:rsid w:val="00033499"/>
    <w:rsid w:val="000404FC"/>
    <w:rsid w:val="00041B17"/>
    <w:rsid w:val="000425AA"/>
    <w:rsid w:val="00045F73"/>
    <w:rsid w:val="0005596B"/>
    <w:rsid w:val="00056DCD"/>
    <w:rsid w:val="000605F3"/>
    <w:rsid w:val="00061B1C"/>
    <w:rsid w:val="00061D70"/>
    <w:rsid w:val="00063B8D"/>
    <w:rsid w:val="0006411A"/>
    <w:rsid w:val="00071DF8"/>
    <w:rsid w:val="00075E6A"/>
    <w:rsid w:val="0008323B"/>
    <w:rsid w:val="00085AB9"/>
    <w:rsid w:val="00086AE0"/>
    <w:rsid w:val="00086EA7"/>
    <w:rsid w:val="000876AA"/>
    <w:rsid w:val="00092F66"/>
    <w:rsid w:val="000930C3"/>
    <w:rsid w:val="00094D27"/>
    <w:rsid w:val="000A025B"/>
    <w:rsid w:val="000A4B1A"/>
    <w:rsid w:val="000B03D2"/>
    <w:rsid w:val="000B4FC3"/>
    <w:rsid w:val="000B6473"/>
    <w:rsid w:val="000C167A"/>
    <w:rsid w:val="000C24B3"/>
    <w:rsid w:val="000C498D"/>
    <w:rsid w:val="000D2282"/>
    <w:rsid w:val="000D69CC"/>
    <w:rsid w:val="000D6B2D"/>
    <w:rsid w:val="000E15AC"/>
    <w:rsid w:val="000E7A0A"/>
    <w:rsid w:val="000F49B1"/>
    <w:rsid w:val="000F4EFE"/>
    <w:rsid w:val="000F5359"/>
    <w:rsid w:val="000F53F0"/>
    <w:rsid w:val="00101D2D"/>
    <w:rsid w:val="001058FB"/>
    <w:rsid w:val="001100F7"/>
    <w:rsid w:val="00110D9C"/>
    <w:rsid w:val="00114255"/>
    <w:rsid w:val="00116C56"/>
    <w:rsid w:val="00117592"/>
    <w:rsid w:val="00120B8D"/>
    <w:rsid w:val="00120D6B"/>
    <w:rsid w:val="00121939"/>
    <w:rsid w:val="00124349"/>
    <w:rsid w:val="001274B3"/>
    <w:rsid w:val="00127B88"/>
    <w:rsid w:val="00133CE0"/>
    <w:rsid w:val="001358DF"/>
    <w:rsid w:val="001359D5"/>
    <w:rsid w:val="00137AC0"/>
    <w:rsid w:val="00142C55"/>
    <w:rsid w:val="001477E3"/>
    <w:rsid w:val="001502BF"/>
    <w:rsid w:val="00151A4B"/>
    <w:rsid w:val="00153D54"/>
    <w:rsid w:val="00154DA0"/>
    <w:rsid w:val="001557DD"/>
    <w:rsid w:val="001568C1"/>
    <w:rsid w:val="0016339C"/>
    <w:rsid w:val="00163506"/>
    <w:rsid w:val="00172821"/>
    <w:rsid w:val="001746D1"/>
    <w:rsid w:val="00177C96"/>
    <w:rsid w:val="00181518"/>
    <w:rsid w:val="001819F6"/>
    <w:rsid w:val="00183391"/>
    <w:rsid w:val="00184720"/>
    <w:rsid w:val="00190CC8"/>
    <w:rsid w:val="001914EA"/>
    <w:rsid w:val="001919BA"/>
    <w:rsid w:val="001922E6"/>
    <w:rsid w:val="001A01FD"/>
    <w:rsid w:val="001A0423"/>
    <w:rsid w:val="001A4E21"/>
    <w:rsid w:val="001A7C9B"/>
    <w:rsid w:val="001B03FA"/>
    <w:rsid w:val="001B0EFF"/>
    <w:rsid w:val="001B38B4"/>
    <w:rsid w:val="001C2184"/>
    <w:rsid w:val="001C414F"/>
    <w:rsid w:val="001C5192"/>
    <w:rsid w:val="001C71CC"/>
    <w:rsid w:val="001D06CE"/>
    <w:rsid w:val="001D2713"/>
    <w:rsid w:val="001D4F61"/>
    <w:rsid w:val="001D6096"/>
    <w:rsid w:val="001E5096"/>
    <w:rsid w:val="001E6EBF"/>
    <w:rsid w:val="001F0746"/>
    <w:rsid w:val="001F1707"/>
    <w:rsid w:val="001F6D88"/>
    <w:rsid w:val="0020194A"/>
    <w:rsid w:val="00222EB5"/>
    <w:rsid w:val="00223A55"/>
    <w:rsid w:val="00223E13"/>
    <w:rsid w:val="00227B8E"/>
    <w:rsid w:val="00230833"/>
    <w:rsid w:val="0023124B"/>
    <w:rsid w:val="00234810"/>
    <w:rsid w:val="002421AA"/>
    <w:rsid w:val="0024275A"/>
    <w:rsid w:val="00243BCE"/>
    <w:rsid w:val="00251E94"/>
    <w:rsid w:val="00253186"/>
    <w:rsid w:val="002579AB"/>
    <w:rsid w:val="00262325"/>
    <w:rsid w:val="00264C0C"/>
    <w:rsid w:val="0026799A"/>
    <w:rsid w:val="002708BE"/>
    <w:rsid w:val="00270FB4"/>
    <w:rsid w:val="00274278"/>
    <w:rsid w:val="0027482D"/>
    <w:rsid w:val="002770D1"/>
    <w:rsid w:val="0028670A"/>
    <w:rsid w:val="002873C1"/>
    <w:rsid w:val="00290267"/>
    <w:rsid w:val="002958F6"/>
    <w:rsid w:val="002A22A7"/>
    <w:rsid w:val="002A244D"/>
    <w:rsid w:val="002A70D4"/>
    <w:rsid w:val="002B008F"/>
    <w:rsid w:val="002B5649"/>
    <w:rsid w:val="002C0639"/>
    <w:rsid w:val="002C6496"/>
    <w:rsid w:val="002D27C3"/>
    <w:rsid w:val="002D422F"/>
    <w:rsid w:val="002D508A"/>
    <w:rsid w:val="002D6F26"/>
    <w:rsid w:val="002E1C38"/>
    <w:rsid w:val="002E3835"/>
    <w:rsid w:val="002E50D7"/>
    <w:rsid w:val="002E6115"/>
    <w:rsid w:val="002F2CB0"/>
    <w:rsid w:val="002F3F0F"/>
    <w:rsid w:val="002F5402"/>
    <w:rsid w:val="002F5896"/>
    <w:rsid w:val="002F60CF"/>
    <w:rsid w:val="002F7C82"/>
    <w:rsid w:val="0030233C"/>
    <w:rsid w:val="003123EC"/>
    <w:rsid w:val="003164FF"/>
    <w:rsid w:val="00320244"/>
    <w:rsid w:val="003203F0"/>
    <w:rsid w:val="00321B1D"/>
    <w:rsid w:val="00330344"/>
    <w:rsid w:val="00330F8D"/>
    <w:rsid w:val="00331B45"/>
    <w:rsid w:val="003325EA"/>
    <w:rsid w:val="00334125"/>
    <w:rsid w:val="003359F1"/>
    <w:rsid w:val="00337CC9"/>
    <w:rsid w:val="003417C5"/>
    <w:rsid w:val="00343933"/>
    <w:rsid w:val="00343D51"/>
    <w:rsid w:val="0034594D"/>
    <w:rsid w:val="00346FC1"/>
    <w:rsid w:val="00347466"/>
    <w:rsid w:val="00352F4A"/>
    <w:rsid w:val="00354293"/>
    <w:rsid w:val="00354A7A"/>
    <w:rsid w:val="003564C1"/>
    <w:rsid w:val="00356CF3"/>
    <w:rsid w:val="00357BA2"/>
    <w:rsid w:val="0036607B"/>
    <w:rsid w:val="0037385D"/>
    <w:rsid w:val="00381207"/>
    <w:rsid w:val="003861F2"/>
    <w:rsid w:val="0038648C"/>
    <w:rsid w:val="00391B4C"/>
    <w:rsid w:val="00396B1C"/>
    <w:rsid w:val="003A6E89"/>
    <w:rsid w:val="003B0671"/>
    <w:rsid w:val="003B0F70"/>
    <w:rsid w:val="003B40AA"/>
    <w:rsid w:val="003B536A"/>
    <w:rsid w:val="003B5EAF"/>
    <w:rsid w:val="003C0FFD"/>
    <w:rsid w:val="003C16EC"/>
    <w:rsid w:val="003D34CB"/>
    <w:rsid w:val="003E1BEB"/>
    <w:rsid w:val="003E4364"/>
    <w:rsid w:val="003E7C99"/>
    <w:rsid w:val="003F34F3"/>
    <w:rsid w:val="00401010"/>
    <w:rsid w:val="004023A5"/>
    <w:rsid w:val="00402D91"/>
    <w:rsid w:val="0040510B"/>
    <w:rsid w:val="0040667B"/>
    <w:rsid w:val="00407D03"/>
    <w:rsid w:val="004112E2"/>
    <w:rsid w:val="004172C5"/>
    <w:rsid w:val="004174EB"/>
    <w:rsid w:val="004174F3"/>
    <w:rsid w:val="0042289B"/>
    <w:rsid w:val="00426003"/>
    <w:rsid w:val="004327FB"/>
    <w:rsid w:val="00441937"/>
    <w:rsid w:val="00441A26"/>
    <w:rsid w:val="00442F91"/>
    <w:rsid w:val="00454FA6"/>
    <w:rsid w:val="00460E82"/>
    <w:rsid w:val="004613E9"/>
    <w:rsid w:val="0046193A"/>
    <w:rsid w:val="004670C7"/>
    <w:rsid w:val="004704CE"/>
    <w:rsid w:val="00470D2E"/>
    <w:rsid w:val="00471122"/>
    <w:rsid w:val="004717BE"/>
    <w:rsid w:val="00474554"/>
    <w:rsid w:val="00475A69"/>
    <w:rsid w:val="004825A0"/>
    <w:rsid w:val="00483AAC"/>
    <w:rsid w:val="00483B10"/>
    <w:rsid w:val="00485539"/>
    <w:rsid w:val="004861C0"/>
    <w:rsid w:val="0048753A"/>
    <w:rsid w:val="004912E1"/>
    <w:rsid w:val="004A4EE6"/>
    <w:rsid w:val="004A51B2"/>
    <w:rsid w:val="004A5B5B"/>
    <w:rsid w:val="004A6699"/>
    <w:rsid w:val="004B63CE"/>
    <w:rsid w:val="004C06D1"/>
    <w:rsid w:val="004C21B2"/>
    <w:rsid w:val="004C2439"/>
    <w:rsid w:val="004C473C"/>
    <w:rsid w:val="004C5733"/>
    <w:rsid w:val="004C639E"/>
    <w:rsid w:val="004C6664"/>
    <w:rsid w:val="004C75FC"/>
    <w:rsid w:val="004D09F5"/>
    <w:rsid w:val="004E469F"/>
    <w:rsid w:val="004E7755"/>
    <w:rsid w:val="004F085C"/>
    <w:rsid w:val="004F1377"/>
    <w:rsid w:val="004F1D38"/>
    <w:rsid w:val="004F2BCB"/>
    <w:rsid w:val="004F2C3C"/>
    <w:rsid w:val="004F3978"/>
    <w:rsid w:val="004F5FE6"/>
    <w:rsid w:val="005033BE"/>
    <w:rsid w:val="0050628B"/>
    <w:rsid w:val="00507EC1"/>
    <w:rsid w:val="005130AC"/>
    <w:rsid w:val="00513C44"/>
    <w:rsid w:val="00520FBA"/>
    <w:rsid w:val="00521435"/>
    <w:rsid w:val="0052391F"/>
    <w:rsid w:val="00526F71"/>
    <w:rsid w:val="005345C1"/>
    <w:rsid w:val="005357E4"/>
    <w:rsid w:val="005359C1"/>
    <w:rsid w:val="005404B4"/>
    <w:rsid w:val="0054247C"/>
    <w:rsid w:val="00544057"/>
    <w:rsid w:val="00544787"/>
    <w:rsid w:val="0055321F"/>
    <w:rsid w:val="00553ED1"/>
    <w:rsid w:val="00562C9C"/>
    <w:rsid w:val="00564AC8"/>
    <w:rsid w:val="00565C93"/>
    <w:rsid w:val="005660E6"/>
    <w:rsid w:val="00566F66"/>
    <w:rsid w:val="00576FC1"/>
    <w:rsid w:val="00577634"/>
    <w:rsid w:val="0058021E"/>
    <w:rsid w:val="0058239B"/>
    <w:rsid w:val="00583D1B"/>
    <w:rsid w:val="00590655"/>
    <w:rsid w:val="00591C59"/>
    <w:rsid w:val="00592927"/>
    <w:rsid w:val="00594C92"/>
    <w:rsid w:val="00594DC6"/>
    <w:rsid w:val="00597685"/>
    <w:rsid w:val="005A4BE3"/>
    <w:rsid w:val="005A5BAB"/>
    <w:rsid w:val="005B02EA"/>
    <w:rsid w:val="005B7C97"/>
    <w:rsid w:val="005C0642"/>
    <w:rsid w:val="005C22DC"/>
    <w:rsid w:val="005C4BAD"/>
    <w:rsid w:val="005C6071"/>
    <w:rsid w:val="005C6CE8"/>
    <w:rsid w:val="005C7A08"/>
    <w:rsid w:val="005D08EA"/>
    <w:rsid w:val="005D31AD"/>
    <w:rsid w:val="005E0772"/>
    <w:rsid w:val="005E17E1"/>
    <w:rsid w:val="005F3FA8"/>
    <w:rsid w:val="005F75B4"/>
    <w:rsid w:val="00600852"/>
    <w:rsid w:val="00600CB7"/>
    <w:rsid w:val="006028C1"/>
    <w:rsid w:val="0060451D"/>
    <w:rsid w:val="00605673"/>
    <w:rsid w:val="00605D57"/>
    <w:rsid w:val="006073AE"/>
    <w:rsid w:val="00610A6B"/>
    <w:rsid w:val="0061281B"/>
    <w:rsid w:val="00614807"/>
    <w:rsid w:val="00614E98"/>
    <w:rsid w:val="00624452"/>
    <w:rsid w:val="00626335"/>
    <w:rsid w:val="006372A8"/>
    <w:rsid w:val="00643C45"/>
    <w:rsid w:val="00644815"/>
    <w:rsid w:val="00647744"/>
    <w:rsid w:val="00647D54"/>
    <w:rsid w:val="00651C74"/>
    <w:rsid w:val="00652C89"/>
    <w:rsid w:val="00653BE9"/>
    <w:rsid w:val="00660C20"/>
    <w:rsid w:val="006632D1"/>
    <w:rsid w:val="0066444D"/>
    <w:rsid w:val="00667EC5"/>
    <w:rsid w:val="006720D5"/>
    <w:rsid w:val="00673584"/>
    <w:rsid w:val="00680462"/>
    <w:rsid w:val="0068077B"/>
    <w:rsid w:val="00685D67"/>
    <w:rsid w:val="0069189F"/>
    <w:rsid w:val="006A1876"/>
    <w:rsid w:val="006A2FAA"/>
    <w:rsid w:val="006A3855"/>
    <w:rsid w:val="006B0DC5"/>
    <w:rsid w:val="006B6FE1"/>
    <w:rsid w:val="006B761C"/>
    <w:rsid w:val="006C047C"/>
    <w:rsid w:val="006C626A"/>
    <w:rsid w:val="006C70F5"/>
    <w:rsid w:val="006C7B31"/>
    <w:rsid w:val="006E2415"/>
    <w:rsid w:val="006F0F1E"/>
    <w:rsid w:val="0070197A"/>
    <w:rsid w:val="00716A1A"/>
    <w:rsid w:val="00716E40"/>
    <w:rsid w:val="00717AFE"/>
    <w:rsid w:val="007201E0"/>
    <w:rsid w:val="00720555"/>
    <w:rsid w:val="00722C23"/>
    <w:rsid w:val="00725019"/>
    <w:rsid w:val="00734BE3"/>
    <w:rsid w:val="007452F0"/>
    <w:rsid w:val="00747340"/>
    <w:rsid w:val="00753B31"/>
    <w:rsid w:val="00754DBF"/>
    <w:rsid w:val="00756233"/>
    <w:rsid w:val="00761944"/>
    <w:rsid w:val="007645F2"/>
    <w:rsid w:val="00777A22"/>
    <w:rsid w:val="007809A7"/>
    <w:rsid w:val="007817E2"/>
    <w:rsid w:val="0078263F"/>
    <w:rsid w:val="00783552"/>
    <w:rsid w:val="00783DE4"/>
    <w:rsid w:val="007871E5"/>
    <w:rsid w:val="00793937"/>
    <w:rsid w:val="007951FE"/>
    <w:rsid w:val="00796143"/>
    <w:rsid w:val="007A16D4"/>
    <w:rsid w:val="007A1D12"/>
    <w:rsid w:val="007A2048"/>
    <w:rsid w:val="007A2A34"/>
    <w:rsid w:val="007B1014"/>
    <w:rsid w:val="007B122F"/>
    <w:rsid w:val="007B1814"/>
    <w:rsid w:val="007B52B6"/>
    <w:rsid w:val="007C2A7F"/>
    <w:rsid w:val="007C3947"/>
    <w:rsid w:val="007C671F"/>
    <w:rsid w:val="007D5B52"/>
    <w:rsid w:val="007E000F"/>
    <w:rsid w:val="007E1113"/>
    <w:rsid w:val="007E30C9"/>
    <w:rsid w:val="007E59C7"/>
    <w:rsid w:val="007E7B50"/>
    <w:rsid w:val="007F1BC0"/>
    <w:rsid w:val="007F38F7"/>
    <w:rsid w:val="0080084E"/>
    <w:rsid w:val="00801E82"/>
    <w:rsid w:val="008039A8"/>
    <w:rsid w:val="0080520B"/>
    <w:rsid w:val="008064AF"/>
    <w:rsid w:val="00806894"/>
    <w:rsid w:val="00813553"/>
    <w:rsid w:val="008169DF"/>
    <w:rsid w:val="0082100F"/>
    <w:rsid w:val="00824BB3"/>
    <w:rsid w:val="0082674C"/>
    <w:rsid w:val="00827034"/>
    <w:rsid w:val="00827407"/>
    <w:rsid w:val="0083079E"/>
    <w:rsid w:val="00834180"/>
    <w:rsid w:val="008370E5"/>
    <w:rsid w:val="00841D6A"/>
    <w:rsid w:val="00842815"/>
    <w:rsid w:val="0084553D"/>
    <w:rsid w:val="00855BEC"/>
    <w:rsid w:val="008576CD"/>
    <w:rsid w:val="00863847"/>
    <w:rsid w:val="00864264"/>
    <w:rsid w:val="00866ADD"/>
    <w:rsid w:val="00867A03"/>
    <w:rsid w:val="00867E10"/>
    <w:rsid w:val="008812EB"/>
    <w:rsid w:val="00884CC0"/>
    <w:rsid w:val="00886846"/>
    <w:rsid w:val="00887251"/>
    <w:rsid w:val="00891E4D"/>
    <w:rsid w:val="00892535"/>
    <w:rsid w:val="00892C8C"/>
    <w:rsid w:val="00896C40"/>
    <w:rsid w:val="00897118"/>
    <w:rsid w:val="008A053C"/>
    <w:rsid w:val="008A09F9"/>
    <w:rsid w:val="008A1570"/>
    <w:rsid w:val="008A29AA"/>
    <w:rsid w:val="008A35AF"/>
    <w:rsid w:val="008A3992"/>
    <w:rsid w:val="008A51DC"/>
    <w:rsid w:val="008A6630"/>
    <w:rsid w:val="008B2FB4"/>
    <w:rsid w:val="008B415D"/>
    <w:rsid w:val="008B4426"/>
    <w:rsid w:val="008C08E5"/>
    <w:rsid w:val="008D2004"/>
    <w:rsid w:val="008D4757"/>
    <w:rsid w:val="008D542C"/>
    <w:rsid w:val="008E447E"/>
    <w:rsid w:val="008E64B2"/>
    <w:rsid w:val="008F164E"/>
    <w:rsid w:val="008F2391"/>
    <w:rsid w:val="008F2D46"/>
    <w:rsid w:val="0090026D"/>
    <w:rsid w:val="00900C18"/>
    <w:rsid w:val="00901E49"/>
    <w:rsid w:val="009026A9"/>
    <w:rsid w:val="00903906"/>
    <w:rsid w:val="00904AC1"/>
    <w:rsid w:val="009054A3"/>
    <w:rsid w:val="009070F1"/>
    <w:rsid w:val="00912728"/>
    <w:rsid w:val="00912C0C"/>
    <w:rsid w:val="00916137"/>
    <w:rsid w:val="00917F84"/>
    <w:rsid w:val="0092065B"/>
    <w:rsid w:val="0092277F"/>
    <w:rsid w:val="009227BC"/>
    <w:rsid w:val="00922F02"/>
    <w:rsid w:val="00923B41"/>
    <w:rsid w:val="009247B7"/>
    <w:rsid w:val="00932847"/>
    <w:rsid w:val="00933226"/>
    <w:rsid w:val="00933457"/>
    <w:rsid w:val="00935598"/>
    <w:rsid w:val="00943883"/>
    <w:rsid w:val="00943B8F"/>
    <w:rsid w:val="00945BB1"/>
    <w:rsid w:val="00954C9E"/>
    <w:rsid w:val="00955C3C"/>
    <w:rsid w:val="009611D3"/>
    <w:rsid w:val="00962D50"/>
    <w:rsid w:val="00967488"/>
    <w:rsid w:val="00967E0F"/>
    <w:rsid w:val="00970A74"/>
    <w:rsid w:val="00972134"/>
    <w:rsid w:val="0097520B"/>
    <w:rsid w:val="009772E5"/>
    <w:rsid w:val="00982EE1"/>
    <w:rsid w:val="0098550B"/>
    <w:rsid w:val="0098577F"/>
    <w:rsid w:val="00986285"/>
    <w:rsid w:val="00990785"/>
    <w:rsid w:val="009918D4"/>
    <w:rsid w:val="009922BC"/>
    <w:rsid w:val="009969E7"/>
    <w:rsid w:val="009A6131"/>
    <w:rsid w:val="009A62A7"/>
    <w:rsid w:val="009A7F69"/>
    <w:rsid w:val="009B1A2B"/>
    <w:rsid w:val="009C000D"/>
    <w:rsid w:val="009C3143"/>
    <w:rsid w:val="009C5070"/>
    <w:rsid w:val="009C6E84"/>
    <w:rsid w:val="009C7796"/>
    <w:rsid w:val="009D05D4"/>
    <w:rsid w:val="009D0B67"/>
    <w:rsid w:val="009D2265"/>
    <w:rsid w:val="009D2C25"/>
    <w:rsid w:val="009D2E74"/>
    <w:rsid w:val="009D5CAA"/>
    <w:rsid w:val="009D6CF2"/>
    <w:rsid w:val="009E20E7"/>
    <w:rsid w:val="009E346B"/>
    <w:rsid w:val="009E5AA3"/>
    <w:rsid w:val="009E7AB9"/>
    <w:rsid w:val="00A01621"/>
    <w:rsid w:val="00A0285E"/>
    <w:rsid w:val="00A06E6F"/>
    <w:rsid w:val="00A16A0D"/>
    <w:rsid w:val="00A21819"/>
    <w:rsid w:val="00A223B5"/>
    <w:rsid w:val="00A31754"/>
    <w:rsid w:val="00A367DC"/>
    <w:rsid w:val="00A40E6D"/>
    <w:rsid w:val="00A463DB"/>
    <w:rsid w:val="00A478A6"/>
    <w:rsid w:val="00A5077D"/>
    <w:rsid w:val="00A57815"/>
    <w:rsid w:val="00A60C00"/>
    <w:rsid w:val="00A630A1"/>
    <w:rsid w:val="00A70FC0"/>
    <w:rsid w:val="00A71DE0"/>
    <w:rsid w:val="00A75247"/>
    <w:rsid w:val="00A7544E"/>
    <w:rsid w:val="00A80F2B"/>
    <w:rsid w:val="00A912E4"/>
    <w:rsid w:val="00A915F9"/>
    <w:rsid w:val="00A926CA"/>
    <w:rsid w:val="00A92D51"/>
    <w:rsid w:val="00A931E0"/>
    <w:rsid w:val="00A958CB"/>
    <w:rsid w:val="00AA4575"/>
    <w:rsid w:val="00AB048E"/>
    <w:rsid w:val="00AB479C"/>
    <w:rsid w:val="00AB48E2"/>
    <w:rsid w:val="00AB6999"/>
    <w:rsid w:val="00AB6BF3"/>
    <w:rsid w:val="00AC1C71"/>
    <w:rsid w:val="00AC2B48"/>
    <w:rsid w:val="00AC3465"/>
    <w:rsid w:val="00AC434B"/>
    <w:rsid w:val="00AC4D39"/>
    <w:rsid w:val="00AD2784"/>
    <w:rsid w:val="00AE2819"/>
    <w:rsid w:val="00AE2D01"/>
    <w:rsid w:val="00AF3693"/>
    <w:rsid w:val="00AF6BC9"/>
    <w:rsid w:val="00AF70B8"/>
    <w:rsid w:val="00AF7E16"/>
    <w:rsid w:val="00B04E3B"/>
    <w:rsid w:val="00B05369"/>
    <w:rsid w:val="00B12608"/>
    <w:rsid w:val="00B16F49"/>
    <w:rsid w:val="00B23277"/>
    <w:rsid w:val="00B25C4B"/>
    <w:rsid w:val="00B3309D"/>
    <w:rsid w:val="00B40C82"/>
    <w:rsid w:val="00B456D1"/>
    <w:rsid w:val="00B4570D"/>
    <w:rsid w:val="00B46C33"/>
    <w:rsid w:val="00B50B99"/>
    <w:rsid w:val="00B55270"/>
    <w:rsid w:val="00B55278"/>
    <w:rsid w:val="00B5529A"/>
    <w:rsid w:val="00B55980"/>
    <w:rsid w:val="00B5671B"/>
    <w:rsid w:val="00B64DBC"/>
    <w:rsid w:val="00B654EC"/>
    <w:rsid w:val="00B70727"/>
    <w:rsid w:val="00B7178B"/>
    <w:rsid w:val="00B71B3E"/>
    <w:rsid w:val="00B735D8"/>
    <w:rsid w:val="00B80E7E"/>
    <w:rsid w:val="00B84E39"/>
    <w:rsid w:val="00B94477"/>
    <w:rsid w:val="00B948B2"/>
    <w:rsid w:val="00B97331"/>
    <w:rsid w:val="00B976AA"/>
    <w:rsid w:val="00BA2169"/>
    <w:rsid w:val="00BA49F4"/>
    <w:rsid w:val="00BA59D5"/>
    <w:rsid w:val="00BB35E2"/>
    <w:rsid w:val="00BB5270"/>
    <w:rsid w:val="00BD0A78"/>
    <w:rsid w:val="00BD10A4"/>
    <w:rsid w:val="00BD3117"/>
    <w:rsid w:val="00BE1006"/>
    <w:rsid w:val="00BF0B9B"/>
    <w:rsid w:val="00C00E97"/>
    <w:rsid w:val="00C02D3B"/>
    <w:rsid w:val="00C11310"/>
    <w:rsid w:val="00C119D6"/>
    <w:rsid w:val="00C1212C"/>
    <w:rsid w:val="00C30B4C"/>
    <w:rsid w:val="00C40685"/>
    <w:rsid w:val="00C4306C"/>
    <w:rsid w:val="00C439A3"/>
    <w:rsid w:val="00C47E46"/>
    <w:rsid w:val="00C56F26"/>
    <w:rsid w:val="00C63BCC"/>
    <w:rsid w:val="00C67E19"/>
    <w:rsid w:val="00C73D6C"/>
    <w:rsid w:val="00C75157"/>
    <w:rsid w:val="00C75DB2"/>
    <w:rsid w:val="00C770B8"/>
    <w:rsid w:val="00C82A7A"/>
    <w:rsid w:val="00C86FE5"/>
    <w:rsid w:val="00C92859"/>
    <w:rsid w:val="00CA235C"/>
    <w:rsid w:val="00CA25F0"/>
    <w:rsid w:val="00CA33DC"/>
    <w:rsid w:val="00CA441D"/>
    <w:rsid w:val="00CA6AA1"/>
    <w:rsid w:val="00CB6309"/>
    <w:rsid w:val="00CC01D6"/>
    <w:rsid w:val="00CC3314"/>
    <w:rsid w:val="00CC3A00"/>
    <w:rsid w:val="00CD0700"/>
    <w:rsid w:val="00CD1CAD"/>
    <w:rsid w:val="00CD5E23"/>
    <w:rsid w:val="00CD5E67"/>
    <w:rsid w:val="00CE0B52"/>
    <w:rsid w:val="00CE1625"/>
    <w:rsid w:val="00CE1C30"/>
    <w:rsid w:val="00CE34C8"/>
    <w:rsid w:val="00CE3EBA"/>
    <w:rsid w:val="00CE3F60"/>
    <w:rsid w:val="00CE4264"/>
    <w:rsid w:val="00CF0037"/>
    <w:rsid w:val="00CF3DFB"/>
    <w:rsid w:val="00CF4E49"/>
    <w:rsid w:val="00CF593F"/>
    <w:rsid w:val="00CF6848"/>
    <w:rsid w:val="00D02A0B"/>
    <w:rsid w:val="00D0568C"/>
    <w:rsid w:val="00D127E0"/>
    <w:rsid w:val="00D15403"/>
    <w:rsid w:val="00D1600C"/>
    <w:rsid w:val="00D20791"/>
    <w:rsid w:val="00D256AB"/>
    <w:rsid w:val="00D32383"/>
    <w:rsid w:val="00D32A0B"/>
    <w:rsid w:val="00D34D69"/>
    <w:rsid w:val="00D458E9"/>
    <w:rsid w:val="00D510A3"/>
    <w:rsid w:val="00D521CB"/>
    <w:rsid w:val="00D566E5"/>
    <w:rsid w:val="00D635BC"/>
    <w:rsid w:val="00D64AF7"/>
    <w:rsid w:val="00D65CBA"/>
    <w:rsid w:val="00D710F5"/>
    <w:rsid w:val="00D735AD"/>
    <w:rsid w:val="00D76352"/>
    <w:rsid w:val="00D8154A"/>
    <w:rsid w:val="00D90F42"/>
    <w:rsid w:val="00DA083B"/>
    <w:rsid w:val="00DA2E05"/>
    <w:rsid w:val="00DA37E0"/>
    <w:rsid w:val="00DA436C"/>
    <w:rsid w:val="00DA4E46"/>
    <w:rsid w:val="00DB03A8"/>
    <w:rsid w:val="00DB0A92"/>
    <w:rsid w:val="00DC175E"/>
    <w:rsid w:val="00DC4920"/>
    <w:rsid w:val="00DC4B8E"/>
    <w:rsid w:val="00DD0F65"/>
    <w:rsid w:val="00DD1AE6"/>
    <w:rsid w:val="00DD1D7E"/>
    <w:rsid w:val="00DD2B30"/>
    <w:rsid w:val="00DD3453"/>
    <w:rsid w:val="00DD3D57"/>
    <w:rsid w:val="00DD479D"/>
    <w:rsid w:val="00DD720D"/>
    <w:rsid w:val="00DD73A4"/>
    <w:rsid w:val="00DD75D9"/>
    <w:rsid w:val="00DE689B"/>
    <w:rsid w:val="00DF25F8"/>
    <w:rsid w:val="00E00826"/>
    <w:rsid w:val="00E06B38"/>
    <w:rsid w:val="00E111F7"/>
    <w:rsid w:val="00E12CD2"/>
    <w:rsid w:val="00E22E2C"/>
    <w:rsid w:val="00E23475"/>
    <w:rsid w:val="00E3329F"/>
    <w:rsid w:val="00E4078C"/>
    <w:rsid w:val="00E41FB4"/>
    <w:rsid w:val="00E42EFE"/>
    <w:rsid w:val="00E4583A"/>
    <w:rsid w:val="00E5060E"/>
    <w:rsid w:val="00E535D2"/>
    <w:rsid w:val="00E63863"/>
    <w:rsid w:val="00E63EDD"/>
    <w:rsid w:val="00E64D71"/>
    <w:rsid w:val="00E658BE"/>
    <w:rsid w:val="00E720BE"/>
    <w:rsid w:val="00E771FC"/>
    <w:rsid w:val="00E82291"/>
    <w:rsid w:val="00E8232F"/>
    <w:rsid w:val="00E84E21"/>
    <w:rsid w:val="00E865FD"/>
    <w:rsid w:val="00E93C62"/>
    <w:rsid w:val="00E95EE4"/>
    <w:rsid w:val="00EA0426"/>
    <w:rsid w:val="00EA2323"/>
    <w:rsid w:val="00EA3152"/>
    <w:rsid w:val="00EA5571"/>
    <w:rsid w:val="00EB43F1"/>
    <w:rsid w:val="00EB4E00"/>
    <w:rsid w:val="00EB6063"/>
    <w:rsid w:val="00EC0FFF"/>
    <w:rsid w:val="00EC426C"/>
    <w:rsid w:val="00EC5701"/>
    <w:rsid w:val="00EE1101"/>
    <w:rsid w:val="00EF4192"/>
    <w:rsid w:val="00EF79F6"/>
    <w:rsid w:val="00F031E3"/>
    <w:rsid w:val="00F04E32"/>
    <w:rsid w:val="00F1792F"/>
    <w:rsid w:val="00F21966"/>
    <w:rsid w:val="00F22162"/>
    <w:rsid w:val="00F23E79"/>
    <w:rsid w:val="00F254A6"/>
    <w:rsid w:val="00F25DCF"/>
    <w:rsid w:val="00F302BE"/>
    <w:rsid w:val="00F3255C"/>
    <w:rsid w:val="00F3376D"/>
    <w:rsid w:val="00F45DE3"/>
    <w:rsid w:val="00F46FA7"/>
    <w:rsid w:val="00F50E74"/>
    <w:rsid w:val="00F523CC"/>
    <w:rsid w:val="00F60620"/>
    <w:rsid w:val="00F615A5"/>
    <w:rsid w:val="00F6724F"/>
    <w:rsid w:val="00F71E28"/>
    <w:rsid w:val="00F755D3"/>
    <w:rsid w:val="00F76A78"/>
    <w:rsid w:val="00F77734"/>
    <w:rsid w:val="00F818BE"/>
    <w:rsid w:val="00F833D4"/>
    <w:rsid w:val="00F833F1"/>
    <w:rsid w:val="00F83EF6"/>
    <w:rsid w:val="00F907C8"/>
    <w:rsid w:val="00F92F66"/>
    <w:rsid w:val="00F943DA"/>
    <w:rsid w:val="00F945AA"/>
    <w:rsid w:val="00FA097A"/>
    <w:rsid w:val="00FA2345"/>
    <w:rsid w:val="00FA287D"/>
    <w:rsid w:val="00FA2AEC"/>
    <w:rsid w:val="00FA3677"/>
    <w:rsid w:val="00FA5BE6"/>
    <w:rsid w:val="00FB74A6"/>
    <w:rsid w:val="00FC19E7"/>
    <w:rsid w:val="00FC1B91"/>
    <w:rsid w:val="00FD0558"/>
    <w:rsid w:val="00FD0C3A"/>
    <w:rsid w:val="00FD5E0F"/>
    <w:rsid w:val="00FE319D"/>
    <w:rsid w:val="00FE3F4E"/>
    <w:rsid w:val="00FF562F"/>
    <w:rsid w:val="00FF655A"/>
    <w:rsid w:val="00FF6F82"/>
    <w:rsid w:val="00FF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87EF"/>
  <w15:chartTrackingRefBased/>
  <w15:docId w15:val="{24D4CE36-9F99-4CFB-A6EC-21B239DB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3677"/>
  </w:style>
  <w:style w:type="paragraph" w:styleId="NormalWeb">
    <w:name w:val="Normal (Web)"/>
    <w:basedOn w:val="Normal"/>
    <w:uiPriority w:val="99"/>
    <w:unhideWhenUsed/>
    <w:rsid w:val="00912C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4EFE"/>
    <w:rPr>
      <w:i/>
      <w:iCs/>
    </w:rPr>
  </w:style>
  <w:style w:type="character" w:styleId="Hyperlink">
    <w:name w:val="Hyperlink"/>
    <w:basedOn w:val="DefaultParagraphFont"/>
    <w:uiPriority w:val="99"/>
    <w:unhideWhenUsed/>
    <w:rsid w:val="000F4EFE"/>
    <w:rPr>
      <w:color w:val="0000FF"/>
      <w:u w:val="single"/>
    </w:rPr>
  </w:style>
  <w:style w:type="character" w:customStyle="1" w:styleId="UnresolvedMention1">
    <w:name w:val="Unresolved Mention1"/>
    <w:basedOn w:val="DefaultParagraphFont"/>
    <w:uiPriority w:val="99"/>
    <w:semiHidden/>
    <w:unhideWhenUsed/>
    <w:rsid w:val="008A51DC"/>
    <w:rPr>
      <w:color w:val="605E5C"/>
      <w:shd w:val="clear" w:color="auto" w:fill="E1DFDD"/>
    </w:rPr>
  </w:style>
  <w:style w:type="character" w:styleId="LineNumber">
    <w:name w:val="line number"/>
    <w:basedOn w:val="DefaultParagraphFont"/>
    <w:uiPriority w:val="99"/>
    <w:semiHidden/>
    <w:unhideWhenUsed/>
    <w:rsid w:val="007C3947"/>
  </w:style>
  <w:style w:type="character" w:styleId="CommentReference">
    <w:name w:val="annotation reference"/>
    <w:basedOn w:val="DefaultParagraphFont"/>
    <w:uiPriority w:val="99"/>
    <w:semiHidden/>
    <w:unhideWhenUsed/>
    <w:rsid w:val="004C2439"/>
    <w:rPr>
      <w:sz w:val="16"/>
      <w:szCs w:val="16"/>
    </w:rPr>
  </w:style>
  <w:style w:type="paragraph" w:styleId="CommentText">
    <w:name w:val="annotation text"/>
    <w:basedOn w:val="Normal"/>
    <w:link w:val="CommentTextChar"/>
    <w:uiPriority w:val="99"/>
    <w:unhideWhenUsed/>
    <w:rsid w:val="004C2439"/>
    <w:pPr>
      <w:spacing w:line="240" w:lineRule="auto"/>
    </w:pPr>
    <w:rPr>
      <w:sz w:val="20"/>
      <w:szCs w:val="20"/>
    </w:rPr>
  </w:style>
  <w:style w:type="character" w:customStyle="1" w:styleId="CommentTextChar">
    <w:name w:val="Comment Text Char"/>
    <w:basedOn w:val="DefaultParagraphFont"/>
    <w:link w:val="CommentText"/>
    <w:uiPriority w:val="99"/>
    <w:rsid w:val="004C2439"/>
    <w:rPr>
      <w:sz w:val="20"/>
      <w:szCs w:val="20"/>
    </w:rPr>
  </w:style>
  <w:style w:type="paragraph" w:styleId="CommentSubject">
    <w:name w:val="annotation subject"/>
    <w:basedOn w:val="CommentText"/>
    <w:next w:val="CommentText"/>
    <w:link w:val="CommentSubjectChar"/>
    <w:uiPriority w:val="99"/>
    <w:semiHidden/>
    <w:unhideWhenUsed/>
    <w:rsid w:val="004C2439"/>
    <w:rPr>
      <w:b/>
      <w:bCs/>
    </w:rPr>
  </w:style>
  <w:style w:type="character" w:customStyle="1" w:styleId="CommentSubjectChar">
    <w:name w:val="Comment Subject Char"/>
    <w:basedOn w:val="CommentTextChar"/>
    <w:link w:val="CommentSubject"/>
    <w:uiPriority w:val="99"/>
    <w:semiHidden/>
    <w:rsid w:val="004C2439"/>
    <w:rPr>
      <w:b/>
      <w:bCs/>
      <w:sz w:val="20"/>
      <w:szCs w:val="20"/>
    </w:rPr>
  </w:style>
  <w:style w:type="paragraph" w:styleId="BalloonText">
    <w:name w:val="Balloon Text"/>
    <w:basedOn w:val="Normal"/>
    <w:link w:val="BalloonTextChar"/>
    <w:uiPriority w:val="99"/>
    <w:semiHidden/>
    <w:unhideWhenUsed/>
    <w:rsid w:val="004C2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39"/>
    <w:rPr>
      <w:rFonts w:ascii="Segoe UI" w:hAnsi="Segoe UI" w:cs="Segoe UI"/>
      <w:sz w:val="18"/>
      <w:szCs w:val="18"/>
    </w:rPr>
  </w:style>
  <w:style w:type="paragraph" w:customStyle="1" w:styleId="Default">
    <w:name w:val="Default"/>
    <w:rsid w:val="00A7544E"/>
    <w:pPr>
      <w:autoSpaceDE w:val="0"/>
      <w:autoSpaceDN w:val="0"/>
      <w:adjustRightInd w:val="0"/>
      <w:spacing w:after="0" w:line="240" w:lineRule="auto"/>
    </w:pPr>
    <w:rPr>
      <w:rFonts w:ascii="Tw Cen MT" w:hAnsi="Tw Cen MT" w:cs="Tw Cen MT"/>
      <w:color w:val="000000"/>
      <w:sz w:val="24"/>
      <w:szCs w:val="24"/>
    </w:rPr>
  </w:style>
  <w:style w:type="character" w:customStyle="1" w:styleId="Heading1Char">
    <w:name w:val="Heading 1 Char"/>
    <w:basedOn w:val="DefaultParagraphFont"/>
    <w:link w:val="Heading1"/>
    <w:uiPriority w:val="9"/>
    <w:rsid w:val="0026799A"/>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1B0EFF"/>
    <w:pPr>
      <w:spacing w:after="0" w:line="240" w:lineRule="auto"/>
    </w:pPr>
  </w:style>
  <w:style w:type="character" w:customStyle="1" w:styleId="UnresolvedMention2">
    <w:name w:val="Unresolved Mention2"/>
    <w:basedOn w:val="DefaultParagraphFont"/>
    <w:uiPriority w:val="99"/>
    <w:semiHidden/>
    <w:unhideWhenUsed/>
    <w:rsid w:val="004C75FC"/>
    <w:rPr>
      <w:color w:val="605E5C"/>
      <w:shd w:val="clear" w:color="auto" w:fill="E1DFDD"/>
    </w:rPr>
  </w:style>
  <w:style w:type="character" w:styleId="FollowedHyperlink">
    <w:name w:val="FollowedHyperlink"/>
    <w:basedOn w:val="DefaultParagraphFont"/>
    <w:uiPriority w:val="99"/>
    <w:semiHidden/>
    <w:unhideWhenUsed/>
    <w:rsid w:val="006B761C"/>
    <w:rPr>
      <w:color w:val="954F72" w:themeColor="followedHyperlink"/>
      <w:u w:val="single"/>
    </w:rPr>
  </w:style>
  <w:style w:type="character" w:styleId="FootnoteReference">
    <w:name w:val="footnote reference"/>
    <w:basedOn w:val="DefaultParagraphFont"/>
    <w:semiHidden/>
    <w:rsid w:val="00CD1CAD"/>
    <w:rPr>
      <w:vertAlign w:val="superscript"/>
    </w:rPr>
  </w:style>
  <w:style w:type="character" w:customStyle="1" w:styleId="UnresolvedMention3">
    <w:name w:val="Unresolved Mention3"/>
    <w:basedOn w:val="DefaultParagraphFont"/>
    <w:uiPriority w:val="99"/>
    <w:semiHidden/>
    <w:unhideWhenUsed/>
    <w:rsid w:val="009922BC"/>
    <w:rPr>
      <w:color w:val="605E5C"/>
      <w:shd w:val="clear" w:color="auto" w:fill="E1DFDD"/>
    </w:rPr>
  </w:style>
  <w:style w:type="paragraph" w:styleId="ListParagraph">
    <w:name w:val="List Paragraph"/>
    <w:basedOn w:val="Normal"/>
    <w:uiPriority w:val="34"/>
    <w:qFormat/>
    <w:rsid w:val="00C3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810">
      <w:bodyDiv w:val="1"/>
      <w:marLeft w:val="0"/>
      <w:marRight w:val="0"/>
      <w:marTop w:val="0"/>
      <w:marBottom w:val="0"/>
      <w:divBdr>
        <w:top w:val="none" w:sz="0" w:space="0" w:color="auto"/>
        <w:left w:val="none" w:sz="0" w:space="0" w:color="auto"/>
        <w:bottom w:val="none" w:sz="0" w:space="0" w:color="auto"/>
        <w:right w:val="none" w:sz="0" w:space="0" w:color="auto"/>
      </w:divBdr>
      <w:divsChild>
        <w:div w:id="330791227">
          <w:marLeft w:val="0"/>
          <w:marRight w:val="0"/>
          <w:marTop w:val="0"/>
          <w:marBottom w:val="0"/>
          <w:divBdr>
            <w:top w:val="none" w:sz="0" w:space="0" w:color="auto"/>
            <w:left w:val="none" w:sz="0" w:space="0" w:color="auto"/>
            <w:bottom w:val="none" w:sz="0" w:space="0" w:color="auto"/>
            <w:right w:val="none" w:sz="0" w:space="0" w:color="auto"/>
          </w:divBdr>
          <w:divsChild>
            <w:div w:id="2325486">
              <w:marLeft w:val="0"/>
              <w:marRight w:val="0"/>
              <w:marTop w:val="0"/>
              <w:marBottom w:val="0"/>
              <w:divBdr>
                <w:top w:val="none" w:sz="0" w:space="0" w:color="auto"/>
                <w:left w:val="none" w:sz="0" w:space="0" w:color="auto"/>
                <w:bottom w:val="none" w:sz="0" w:space="0" w:color="auto"/>
                <w:right w:val="none" w:sz="0" w:space="0" w:color="auto"/>
              </w:divBdr>
              <w:divsChild>
                <w:div w:id="15407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9444">
      <w:bodyDiv w:val="1"/>
      <w:marLeft w:val="0"/>
      <w:marRight w:val="0"/>
      <w:marTop w:val="0"/>
      <w:marBottom w:val="0"/>
      <w:divBdr>
        <w:top w:val="none" w:sz="0" w:space="0" w:color="auto"/>
        <w:left w:val="none" w:sz="0" w:space="0" w:color="auto"/>
        <w:bottom w:val="none" w:sz="0" w:space="0" w:color="auto"/>
        <w:right w:val="none" w:sz="0" w:space="0" w:color="auto"/>
      </w:divBdr>
    </w:div>
    <w:div w:id="33042066">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091915">
      <w:bodyDiv w:val="1"/>
      <w:marLeft w:val="0"/>
      <w:marRight w:val="0"/>
      <w:marTop w:val="0"/>
      <w:marBottom w:val="0"/>
      <w:divBdr>
        <w:top w:val="none" w:sz="0" w:space="0" w:color="auto"/>
        <w:left w:val="none" w:sz="0" w:space="0" w:color="auto"/>
        <w:bottom w:val="none" w:sz="0" w:space="0" w:color="auto"/>
        <w:right w:val="none" w:sz="0" w:space="0" w:color="auto"/>
      </w:divBdr>
      <w:divsChild>
        <w:div w:id="918906517">
          <w:marLeft w:val="0"/>
          <w:marRight w:val="0"/>
          <w:marTop w:val="0"/>
          <w:marBottom w:val="0"/>
          <w:divBdr>
            <w:top w:val="none" w:sz="0" w:space="0" w:color="auto"/>
            <w:left w:val="none" w:sz="0" w:space="0" w:color="auto"/>
            <w:bottom w:val="none" w:sz="0" w:space="0" w:color="auto"/>
            <w:right w:val="none" w:sz="0" w:space="0" w:color="auto"/>
          </w:divBdr>
          <w:divsChild>
            <w:div w:id="183831404">
              <w:marLeft w:val="0"/>
              <w:marRight w:val="0"/>
              <w:marTop w:val="0"/>
              <w:marBottom w:val="0"/>
              <w:divBdr>
                <w:top w:val="none" w:sz="0" w:space="0" w:color="auto"/>
                <w:left w:val="none" w:sz="0" w:space="0" w:color="auto"/>
                <w:bottom w:val="none" w:sz="0" w:space="0" w:color="auto"/>
                <w:right w:val="none" w:sz="0" w:space="0" w:color="auto"/>
              </w:divBdr>
              <w:divsChild>
                <w:div w:id="186256649">
                  <w:marLeft w:val="0"/>
                  <w:marRight w:val="0"/>
                  <w:marTop w:val="0"/>
                  <w:marBottom w:val="0"/>
                  <w:divBdr>
                    <w:top w:val="none" w:sz="0" w:space="0" w:color="auto"/>
                    <w:left w:val="none" w:sz="0" w:space="0" w:color="auto"/>
                    <w:bottom w:val="none" w:sz="0" w:space="0" w:color="auto"/>
                    <w:right w:val="none" w:sz="0" w:space="0" w:color="auto"/>
                  </w:divBdr>
                  <w:divsChild>
                    <w:div w:id="499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1966">
      <w:bodyDiv w:val="1"/>
      <w:marLeft w:val="0"/>
      <w:marRight w:val="0"/>
      <w:marTop w:val="0"/>
      <w:marBottom w:val="0"/>
      <w:divBdr>
        <w:top w:val="none" w:sz="0" w:space="0" w:color="auto"/>
        <w:left w:val="none" w:sz="0" w:space="0" w:color="auto"/>
        <w:bottom w:val="none" w:sz="0" w:space="0" w:color="auto"/>
        <w:right w:val="none" w:sz="0" w:space="0" w:color="auto"/>
      </w:divBdr>
      <w:divsChild>
        <w:div w:id="31005264">
          <w:marLeft w:val="0"/>
          <w:marRight w:val="0"/>
          <w:marTop w:val="225"/>
          <w:marBottom w:val="225"/>
          <w:divBdr>
            <w:top w:val="none" w:sz="0" w:space="0" w:color="auto"/>
            <w:left w:val="none" w:sz="0" w:space="0" w:color="auto"/>
            <w:bottom w:val="none" w:sz="0" w:space="0" w:color="auto"/>
            <w:right w:val="none" w:sz="0" w:space="0" w:color="auto"/>
          </w:divBdr>
          <w:divsChild>
            <w:div w:id="1801612389">
              <w:marLeft w:val="0"/>
              <w:marRight w:val="0"/>
              <w:marTop w:val="0"/>
              <w:marBottom w:val="0"/>
              <w:divBdr>
                <w:top w:val="none" w:sz="0" w:space="0" w:color="auto"/>
                <w:left w:val="none" w:sz="0" w:space="0" w:color="auto"/>
                <w:bottom w:val="none" w:sz="0" w:space="0" w:color="auto"/>
                <w:right w:val="none" w:sz="0" w:space="0" w:color="auto"/>
              </w:divBdr>
              <w:divsChild>
                <w:div w:id="2026055589">
                  <w:marLeft w:val="0"/>
                  <w:marRight w:val="0"/>
                  <w:marTop w:val="0"/>
                  <w:marBottom w:val="0"/>
                  <w:divBdr>
                    <w:top w:val="none" w:sz="0" w:space="0" w:color="auto"/>
                    <w:left w:val="none" w:sz="0" w:space="0" w:color="auto"/>
                    <w:bottom w:val="none" w:sz="0" w:space="0" w:color="auto"/>
                    <w:right w:val="none" w:sz="0" w:space="0" w:color="auto"/>
                  </w:divBdr>
                  <w:divsChild>
                    <w:div w:id="1507818972">
                      <w:marLeft w:val="0"/>
                      <w:marRight w:val="0"/>
                      <w:marTop w:val="0"/>
                      <w:marBottom w:val="0"/>
                      <w:divBdr>
                        <w:top w:val="none" w:sz="0" w:space="0" w:color="auto"/>
                        <w:left w:val="none" w:sz="0" w:space="0" w:color="auto"/>
                        <w:bottom w:val="none" w:sz="0" w:space="0" w:color="auto"/>
                        <w:right w:val="none" w:sz="0" w:space="0" w:color="auto"/>
                      </w:divBdr>
                    </w:div>
                    <w:div w:id="562104830">
                      <w:marLeft w:val="0"/>
                      <w:marRight w:val="0"/>
                      <w:marTop w:val="0"/>
                      <w:marBottom w:val="0"/>
                      <w:divBdr>
                        <w:top w:val="none" w:sz="0" w:space="0" w:color="auto"/>
                        <w:left w:val="none" w:sz="0" w:space="0" w:color="auto"/>
                        <w:bottom w:val="none" w:sz="0" w:space="0" w:color="auto"/>
                        <w:right w:val="none" w:sz="0" w:space="0" w:color="auto"/>
                      </w:divBdr>
                    </w:div>
                    <w:div w:id="1605921889">
                      <w:marLeft w:val="0"/>
                      <w:marRight w:val="0"/>
                      <w:marTop w:val="0"/>
                      <w:marBottom w:val="0"/>
                      <w:divBdr>
                        <w:top w:val="none" w:sz="0" w:space="0" w:color="auto"/>
                        <w:left w:val="none" w:sz="0" w:space="0" w:color="auto"/>
                        <w:bottom w:val="none" w:sz="0" w:space="0" w:color="auto"/>
                        <w:right w:val="none" w:sz="0" w:space="0" w:color="auto"/>
                      </w:divBdr>
                    </w:div>
                    <w:div w:id="17876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208">
      <w:bodyDiv w:val="1"/>
      <w:marLeft w:val="0"/>
      <w:marRight w:val="0"/>
      <w:marTop w:val="0"/>
      <w:marBottom w:val="0"/>
      <w:divBdr>
        <w:top w:val="none" w:sz="0" w:space="0" w:color="auto"/>
        <w:left w:val="none" w:sz="0" w:space="0" w:color="auto"/>
        <w:bottom w:val="none" w:sz="0" w:space="0" w:color="auto"/>
        <w:right w:val="none" w:sz="0" w:space="0" w:color="auto"/>
      </w:divBdr>
    </w:div>
    <w:div w:id="273709027">
      <w:bodyDiv w:val="1"/>
      <w:marLeft w:val="0"/>
      <w:marRight w:val="0"/>
      <w:marTop w:val="0"/>
      <w:marBottom w:val="0"/>
      <w:divBdr>
        <w:top w:val="none" w:sz="0" w:space="0" w:color="auto"/>
        <w:left w:val="none" w:sz="0" w:space="0" w:color="auto"/>
        <w:bottom w:val="none" w:sz="0" w:space="0" w:color="auto"/>
        <w:right w:val="none" w:sz="0" w:space="0" w:color="auto"/>
      </w:divBdr>
    </w:div>
    <w:div w:id="274556256">
      <w:bodyDiv w:val="1"/>
      <w:marLeft w:val="0"/>
      <w:marRight w:val="0"/>
      <w:marTop w:val="0"/>
      <w:marBottom w:val="0"/>
      <w:divBdr>
        <w:top w:val="none" w:sz="0" w:space="0" w:color="auto"/>
        <w:left w:val="none" w:sz="0" w:space="0" w:color="auto"/>
        <w:bottom w:val="none" w:sz="0" w:space="0" w:color="auto"/>
        <w:right w:val="none" w:sz="0" w:space="0" w:color="auto"/>
      </w:divBdr>
      <w:divsChild>
        <w:div w:id="507057964">
          <w:marLeft w:val="0"/>
          <w:marRight w:val="0"/>
          <w:marTop w:val="0"/>
          <w:marBottom w:val="0"/>
          <w:divBdr>
            <w:top w:val="none" w:sz="0" w:space="0" w:color="auto"/>
            <w:left w:val="none" w:sz="0" w:space="0" w:color="auto"/>
            <w:bottom w:val="none" w:sz="0" w:space="0" w:color="auto"/>
            <w:right w:val="none" w:sz="0" w:space="0" w:color="auto"/>
          </w:divBdr>
          <w:divsChild>
            <w:div w:id="250090898">
              <w:marLeft w:val="0"/>
              <w:marRight w:val="0"/>
              <w:marTop w:val="0"/>
              <w:marBottom w:val="0"/>
              <w:divBdr>
                <w:top w:val="none" w:sz="0" w:space="0" w:color="auto"/>
                <w:left w:val="none" w:sz="0" w:space="0" w:color="auto"/>
                <w:bottom w:val="none" w:sz="0" w:space="0" w:color="auto"/>
                <w:right w:val="none" w:sz="0" w:space="0" w:color="auto"/>
              </w:divBdr>
              <w:divsChild>
                <w:div w:id="6519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93611">
      <w:bodyDiv w:val="1"/>
      <w:marLeft w:val="0"/>
      <w:marRight w:val="0"/>
      <w:marTop w:val="0"/>
      <w:marBottom w:val="0"/>
      <w:divBdr>
        <w:top w:val="none" w:sz="0" w:space="0" w:color="auto"/>
        <w:left w:val="none" w:sz="0" w:space="0" w:color="auto"/>
        <w:bottom w:val="none" w:sz="0" w:space="0" w:color="auto"/>
        <w:right w:val="none" w:sz="0" w:space="0" w:color="auto"/>
      </w:divBdr>
      <w:divsChild>
        <w:div w:id="1134640320">
          <w:marLeft w:val="0"/>
          <w:marRight w:val="0"/>
          <w:marTop w:val="0"/>
          <w:marBottom w:val="0"/>
          <w:divBdr>
            <w:top w:val="none" w:sz="0" w:space="0" w:color="auto"/>
            <w:left w:val="none" w:sz="0" w:space="0" w:color="auto"/>
            <w:bottom w:val="none" w:sz="0" w:space="0" w:color="auto"/>
            <w:right w:val="none" w:sz="0" w:space="0" w:color="auto"/>
          </w:divBdr>
          <w:divsChild>
            <w:div w:id="49576230">
              <w:marLeft w:val="0"/>
              <w:marRight w:val="0"/>
              <w:marTop w:val="0"/>
              <w:marBottom w:val="0"/>
              <w:divBdr>
                <w:top w:val="none" w:sz="0" w:space="0" w:color="auto"/>
                <w:left w:val="none" w:sz="0" w:space="0" w:color="auto"/>
                <w:bottom w:val="none" w:sz="0" w:space="0" w:color="auto"/>
                <w:right w:val="none" w:sz="0" w:space="0" w:color="auto"/>
              </w:divBdr>
              <w:divsChild>
                <w:div w:id="9126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939">
      <w:bodyDiv w:val="1"/>
      <w:marLeft w:val="0"/>
      <w:marRight w:val="0"/>
      <w:marTop w:val="0"/>
      <w:marBottom w:val="0"/>
      <w:divBdr>
        <w:top w:val="none" w:sz="0" w:space="0" w:color="auto"/>
        <w:left w:val="none" w:sz="0" w:space="0" w:color="auto"/>
        <w:bottom w:val="none" w:sz="0" w:space="0" w:color="auto"/>
        <w:right w:val="none" w:sz="0" w:space="0" w:color="auto"/>
      </w:divBdr>
    </w:div>
    <w:div w:id="666203248">
      <w:bodyDiv w:val="1"/>
      <w:marLeft w:val="0"/>
      <w:marRight w:val="0"/>
      <w:marTop w:val="0"/>
      <w:marBottom w:val="0"/>
      <w:divBdr>
        <w:top w:val="none" w:sz="0" w:space="0" w:color="auto"/>
        <w:left w:val="none" w:sz="0" w:space="0" w:color="auto"/>
        <w:bottom w:val="none" w:sz="0" w:space="0" w:color="auto"/>
        <w:right w:val="none" w:sz="0" w:space="0" w:color="auto"/>
      </w:divBdr>
    </w:div>
    <w:div w:id="702247135">
      <w:bodyDiv w:val="1"/>
      <w:marLeft w:val="0"/>
      <w:marRight w:val="0"/>
      <w:marTop w:val="0"/>
      <w:marBottom w:val="0"/>
      <w:divBdr>
        <w:top w:val="none" w:sz="0" w:space="0" w:color="auto"/>
        <w:left w:val="none" w:sz="0" w:space="0" w:color="auto"/>
        <w:bottom w:val="none" w:sz="0" w:space="0" w:color="auto"/>
        <w:right w:val="none" w:sz="0" w:space="0" w:color="auto"/>
      </w:divBdr>
    </w:div>
    <w:div w:id="1055347264">
      <w:bodyDiv w:val="1"/>
      <w:marLeft w:val="0"/>
      <w:marRight w:val="0"/>
      <w:marTop w:val="0"/>
      <w:marBottom w:val="0"/>
      <w:divBdr>
        <w:top w:val="none" w:sz="0" w:space="0" w:color="auto"/>
        <w:left w:val="none" w:sz="0" w:space="0" w:color="auto"/>
        <w:bottom w:val="none" w:sz="0" w:space="0" w:color="auto"/>
        <w:right w:val="none" w:sz="0" w:space="0" w:color="auto"/>
      </w:divBdr>
      <w:divsChild>
        <w:div w:id="87313518">
          <w:marLeft w:val="0"/>
          <w:marRight w:val="0"/>
          <w:marTop w:val="0"/>
          <w:marBottom w:val="0"/>
          <w:divBdr>
            <w:top w:val="none" w:sz="0" w:space="0" w:color="auto"/>
            <w:left w:val="none" w:sz="0" w:space="0" w:color="auto"/>
            <w:bottom w:val="none" w:sz="0" w:space="0" w:color="auto"/>
            <w:right w:val="none" w:sz="0" w:space="0" w:color="auto"/>
          </w:divBdr>
          <w:divsChild>
            <w:div w:id="685449969">
              <w:marLeft w:val="0"/>
              <w:marRight w:val="0"/>
              <w:marTop w:val="0"/>
              <w:marBottom w:val="0"/>
              <w:divBdr>
                <w:top w:val="none" w:sz="0" w:space="0" w:color="auto"/>
                <w:left w:val="none" w:sz="0" w:space="0" w:color="auto"/>
                <w:bottom w:val="none" w:sz="0" w:space="0" w:color="auto"/>
                <w:right w:val="none" w:sz="0" w:space="0" w:color="auto"/>
              </w:divBdr>
              <w:divsChild>
                <w:div w:id="912204583">
                  <w:marLeft w:val="0"/>
                  <w:marRight w:val="0"/>
                  <w:marTop w:val="0"/>
                  <w:marBottom w:val="0"/>
                  <w:divBdr>
                    <w:top w:val="none" w:sz="0" w:space="0" w:color="auto"/>
                    <w:left w:val="none" w:sz="0" w:space="0" w:color="auto"/>
                    <w:bottom w:val="none" w:sz="0" w:space="0" w:color="auto"/>
                    <w:right w:val="none" w:sz="0" w:space="0" w:color="auto"/>
                  </w:divBdr>
                  <w:divsChild>
                    <w:div w:id="21177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98253">
      <w:bodyDiv w:val="1"/>
      <w:marLeft w:val="0"/>
      <w:marRight w:val="0"/>
      <w:marTop w:val="0"/>
      <w:marBottom w:val="0"/>
      <w:divBdr>
        <w:top w:val="none" w:sz="0" w:space="0" w:color="auto"/>
        <w:left w:val="none" w:sz="0" w:space="0" w:color="auto"/>
        <w:bottom w:val="none" w:sz="0" w:space="0" w:color="auto"/>
        <w:right w:val="none" w:sz="0" w:space="0" w:color="auto"/>
      </w:divBdr>
    </w:div>
    <w:div w:id="1199388815">
      <w:bodyDiv w:val="1"/>
      <w:marLeft w:val="0"/>
      <w:marRight w:val="0"/>
      <w:marTop w:val="0"/>
      <w:marBottom w:val="0"/>
      <w:divBdr>
        <w:top w:val="none" w:sz="0" w:space="0" w:color="auto"/>
        <w:left w:val="none" w:sz="0" w:space="0" w:color="auto"/>
        <w:bottom w:val="none" w:sz="0" w:space="0" w:color="auto"/>
        <w:right w:val="none" w:sz="0" w:space="0" w:color="auto"/>
      </w:divBdr>
      <w:divsChild>
        <w:div w:id="584805592">
          <w:marLeft w:val="0"/>
          <w:marRight w:val="0"/>
          <w:marTop w:val="0"/>
          <w:marBottom w:val="0"/>
          <w:divBdr>
            <w:top w:val="none" w:sz="0" w:space="0" w:color="auto"/>
            <w:left w:val="none" w:sz="0" w:space="0" w:color="auto"/>
            <w:bottom w:val="none" w:sz="0" w:space="0" w:color="auto"/>
            <w:right w:val="none" w:sz="0" w:space="0" w:color="auto"/>
          </w:divBdr>
          <w:divsChild>
            <w:div w:id="999424761">
              <w:marLeft w:val="0"/>
              <w:marRight w:val="0"/>
              <w:marTop w:val="0"/>
              <w:marBottom w:val="0"/>
              <w:divBdr>
                <w:top w:val="none" w:sz="0" w:space="0" w:color="auto"/>
                <w:left w:val="none" w:sz="0" w:space="0" w:color="auto"/>
                <w:bottom w:val="none" w:sz="0" w:space="0" w:color="auto"/>
                <w:right w:val="none" w:sz="0" w:space="0" w:color="auto"/>
              </w:divBdr>
              <w:divsChild>
                <w:div w:id="707491963">
                  <w:marLeft w:val="0"/>
                  <w:marRight w:val="0"/>
                  <w:marTop w:val="0"/>
                  <w:marBottom w:val="0"/>
                  <w:divBdr>
                    <w:top w:val="none" w:sz="0" w:space="0" w:color="auto"/>
                    <w:left w:val="none" w:sz="0" w:space="0" w:color="auto"/>
                    <w:bottom w:val="none" w:sz="0" w:space="0" w:color="auto"/>
                    <w:right w:val="none" w:sz="0" w:space="0" w:color="auto"/>
                  </w:divBdr>
                  <w:divsChild>
                    <w:div w:id="12227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5932">
      <w:bodyDiv w:val="1"/>
      <w:marLeft w:val="0"/>
      <w:marRight w:val="0"/>
      <w:marTop w:val="0"/>
      <w:marBottom w:val="0"/>
      <w:divBdr>
        <w:top w:val="none" w:sz="0" w:space="0" w:color="auto"/>
        <w:left w:val="none" w:sz="0" w:space="0" w:color="auto"/>
        <w:bottom w:val="none" w:sz="0" w:space="0" w:color="auto"/>
        <w:right w:val="none" w:sz="0" w:space="0" w:color="auto"/>
      </w:divBdr>
    </w:div>
    <w:div w:id="1282497673">
      <w:bodyDiv w:val="1"/>
      <w:marLeft w:val="0"/>
      <w:marRight w:val="0"/>
      <w:marTop w:val="0"/>
      <w:marBottom w:val="0"/>
      <w:divBdr>
        <w:top w:val="none" w:sz="0" w:space="0" w:color="auto"/>
        <w:left w:val="none" w:sz="0" w:space="0" w:color="auto"/>
        <w:bottom w:val="none" w:sz="0" w:space="0" w:color="auto"/>
        <w:right w:val="none" w:sz="0" w:space="0" w:color="auto"/>
      </w:divBdr>
    </w:div>
    <w:div w:id="1322736728">
      <w:bodyDiv w:val="1"/>
      <w:marLeft w:val="0"/>
      <w:marRight w:val="0"/>
      <w:marTop w:val="0"/>
      <w:marBottom w:val="0"/>
      <w:divBdr>
        <w:top w:val="none" w:sz="0" w:space="0" w:color="auto"/>
        <w:left w:val="none" w:sz="0" w:space="0" w:color="auto"/>
        <w:bottom w:val="none" w:sz="0" w:space="0" w:color="auto"/>
        <w:right w:val="none" w:sz="0" w:space="0" w:color="auto"/>
      </w:divBdr>
    </w:div>
    <w:div w:id="1438211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3764">
          <w:marLeft w:val="0"/>
          <w:marRight w:val="0"/>
          <w:marTop w:val="0"/>
          <w:marBottom w:val="0"/>
          <w:divBdr>
            <w:top w:val="none" w:sz="0" w:space="0" w:color="auto"/>
            <w:left w:val="none" w:sz="0" w:space="0" w:color="auto"/>
            <w:bottom w:val="none" w:sz="0" w:space="0" w:color="auto"/>
            <w:right w:val="none" w:sz="0" w:space="0" w:color="auto"/>
          </w:divBdr>
          <w:divsChild>
            <w:div w:id="2053192074">
              <w:marLeft w:val="0"/>
              <w:marRight w:val="0"/>
              <w:marTop w:val="0"/>
              <w:marBottom w:val="0"/>
              <w:divBdr>
                <w:top w:val="none" w:sz="0" w:space="0" w:color="auto"/>
                <w:left w:val="none" w:sz="0" w:space="0" w:color="auto"/>
                <w:bottom w:val="none" w:sz="0" w:space="0" w:color="auto"/>
                <w:right w:val="none" w:sz="0" w:space="0" w:color="auto"/>
              </w:divBdr>
              <w:divsChild>
                <w:div w:id="1646857427">
                  <w:marLeft w:val="0"/>
                  <w:marRight w:val="0"/>
                  <w:marTop w:val="0"/>
                  <w:marBottom w:val="0"/>
                  <w:divBdr>
                    <w:top w:val="none" w:sz="0" w:space="0" w:color="auto"/>
                    <w:left w:val="none" w:sz="0" w:space="0" w:color="auto"/>
                    <w:bottom w:val="none" w:sz="0" w:space="0" w:color="auto"/>
                    <w:right w:val="none" w:sz="0" w:space="0" w:color="auto"/>
                  </w:divBdr>
                  <w:divsChild>
                    <w:div w:id="280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530">
      <w:bodyDiv w:val="1"/>
      <w:marLeft w:val="0"/>
      <w:marRight w:val="0"/>
      <w:marTop w:val="0"/>
      <w:marBottom w:val="0"/>
      <w:divBdr>
        <w:top w:val="none" w:sz="0" w:space="0" w:color="auto"/>
        <w:left w:val="none" w:sz="0" w:space="0" w:color="auto"/>
        <w:bottom w:val="none" w:sz="0" w:space="0" w:color="auto"/>
        <w:right w:val="none" w:sz="0" w:space="0" w:color="auto"/>
      </w:divBdr>
    </w:div>
    <w:div w:id="1578713195">
      <w:bodyDiv w:val="1"/>
      <w:marLeft w:val="0"/>
      <w:marRight w:val="0"/>
      <w:marTop w:val="0"/>
      <w:marBottom w:val="0"/>
      <w:divBdr>
        <w:top w:val="none" w:sz="0" w:space="0" w:color="auto"/>
        <w:left w:val="none" w:sz="0" w:space="0" w:color="auto"/>
        <w:bottom w:val="none" w:sz="0" w:space="0" w:color="auto"/>
        <w:right w:val="none" w:sz="0" w:space="0" w:color="auto"/>
      </w:divBdr>
    </w:div>
    <w:div w:id="1655139878">
      <w:bodyDiv w:val="1"/>
      <w:marLeft w:val="0"/>
      <w:marRight w:val="0"/>
      <w:marTop w:val="0"/>
      <w:marBottom w:val="0"/>
      <w:divBdr>
        <w:top w:val="none" w:sz="0" w:space="0" w:color="auto"/>
        <w:left w:val="none" w:sz="0" w:space="0" w:color="auto"/>
        <w:bottom w:val="none" w:sz="0" w:space="0" w:color="auto"/>
        <w:right w:val="none" w:sz="0" w:space="0" w:color="auto"/>
      </w:divBdr>
    </w:div>
    <w:div w:id="1668899919">
      <w:bodyDiv w:val="1"/>
      <w:marLeft w:val="0"/>
      <w:marRight w:val="0"/>
      <w:marTop w:val="0"/>
      <w:marBottom w:val="0"/>
      <w:divBdr>
        <w:top w:val="none" w:sz="0" w:space="0" w:color="auto"/>
        <w:left w:val="none" w:sz="0" w:space="0" w:color="auto"/>
        <w:bottom w:val="none" w:sz="0" w:space="0" w:color="auto"/>
        <w:right w:val="none" w:sz="0" w:space="0" w:color="auto"/>
      </w:divBdr>
    </w:div>
    <w:div w:id="1756591930">
      <w:bodyDiv w:val="1"/>
      <w:marLeft w:val="0"/>
      <w:marRight w:val="0"/>
      <w:marTop w:val="0"/>
      <w:marBottom w:val="0"/>
      <w:divBdr>
        <w:top w:val="none" w:sz="0" w:space="0" w:color="auto"/>
        <w:left w:val="none" w:sz="0" w:space="0" w:color="auto"/>
        <w:bottom w:val="none" w:sz="0" w:space="0" w:color="auto"/>
        <w:right w:val="none" w:sz="0" w:space="0" w:color="auto"/>
      </w:divBdr>
      <w:divsChild>
        <w:div w:id="557086334">
          <w:marLeft w:val="0"/>
          <w:marRight w:val="0"/>
          <w:marTop w:val="0"/>
          <w:marBottom w:val="0"/>
          <w:divBdr>
            <w:top w:val="none" w:sz="0" w:space="0" w:color="auto"/>
            <w:left w:val="none" w:sz="0" w:space="0" w:color="auto"/>
            <w:bottom w:val="none" w:sz="0" w:space="0" w:color="auto"/>
            <w:right w:val="none" w:sz="0" w:space="0" w:color="auto"/>
          </w:divBdr>
        </w:div>
        <w:div w:id="1487866393">
          <w:marLeft w:val="0"/>
          <w:marRight w:val="0"/>
          <w:marTop w:val="0"/>
          <w:marBottom w:val="0"/>
          <w:divBdr>
            <w:top w:val="none" w:sz="0" w:space="0" w:color="auto"/>
            <w:left w:val="none" w:sz="0" w:space="0" w:color="auto"/>
            <w:bottom w:val="none" w:sz="0" w:space="0" w:color="auto"/>
            <w:right w:val="none" w:sz="0" w:space="0" w:color="auto"/>
          </w:divBdr>
        </w:div>
        <w:div w:id="1965571732">
          <w:marLeft w:val="0"/>
          <w:marRight w:val="0"/>
          <w:marTop w:val="0"/>
          <w:marBottom w:val="0"/>
          <w:divBdr>
            <w:top w:val="none" w:sz="0" w:space="0" w:color="auto"/>
            <w:left w:val="none" w:sz="0" w:space="0" w:color="auto"/>
            <w:bottom w:val="none" w:sz="0" w:space="0" w:color="auto"/>
            <w:right w:val="none" w:sz="0" w:space="0" w:color="auto"/>
          </w:divBdr>
        </w:div>
        <w:div w:id="1480608899">
          <w:marLeft w:val="0"/>
          <w:marRight w:val="0"/>
          <w:marTop w:val="0"/>
          <w:marBottom w:val="0"/>
          <w:divBdr>
            <w:top w:val="none" w:sz="0" w:space="0" w:color="auto"/>
            <w:left w:val="none" w:sz="0" w:space="0" w:color="auto"/>
            <w:bottom w:val="none" w:sz="0" w:space="0" w:color="auto"/>
            <w:right w:val="none" w:sz="0" w:space="0" w:color="auto"/>
          </w:divBdr>
        </w:div>
        <w:div w:id="1516071089">
          <w:marLeft w:val="0"/>
          <w:marRight w:val="0"/>
          <w:marTop w:val="0"/>
          <w:marBottom w:val="0"/>
          <w:divBdr>
            <w:top w:val="none" w:sz="0" w:space="0" w:color="auto"/>
            <w:left w:val="none" w:sz="0" w:space="0" w:color="auto"/>
            <w:bottom w:val="none" w:sz="0" w:space="0" w:color="auto"/>
            <w:right w:val="none" w:sz="0" w:space="0" w:color="auto"/>
          </w:divBdr>
        </w:div>
        <w:div w:id="2073655192">
          <w:marLeft w:val="0"/>
          <w:marRight w:val="0"/>
          <w:marTop w:val="0"/>
          <w:marBottom w:val="0"/>
          <w:divBdr>
            <w:top w:val="none" w:sz="0" w:space="0" w:color="auto"/>
            <w:left w:val="none" w:sz="0" w:space="0" w:color="auto"/>
            <w:bottom w:val="none" w:sz="0" w:space="0" w:color="auto"/>
            <w:right w:val="none" w:sz="0" w:space="0" w:color="auto"/>
          </w:divBdr>
        </w:div>
        <w:div w:id="723409957">
          <w:marLeft w:val="0"/>
          <w:marRight w:val="0"/>
          <w:marTop w:val="0"/>
          <w:marBottom w:val="0"/>
          <w:divBdr>
            <w:top w:val="none" w:sz="0" w:space="0" w:color="auto"/>
            <w:left w:val="none" w:sz="0" w:space="0" w:color="auto"/>
            <w:bottom w:val="none" w:sz="0" w:space="0" w:color="auto"/>
            <w:right w:val="none" w:sz="0" w:space="0" w:color="auto"/>
          </w:divBdr>
        </w:div>
        <w:div w:id="230623945">
          <w:marLeft w:val="0"/>
          <w:marRight w:val="0"/>
          <w:marTop w:val="0"/>
          <w:marBottom w:val="0"/>
          <w:divBdr>
            <w:top w:val="none" w:sz="0" w:space="0" w:color="auto"/>
            <w:left w:val="none" w:sz="0" w:space="0" w:color="auto"/>
            <w:bottom w:val="none" w:sz="0" w:space="0" w:color="auto"/>
            <w:right w:val="none" w:sz="0" w:space="0" w:color="auto"/>
          </w:divBdr>
        </w:div>
        <w:div w:id="1075980038">
          <w:marLeft w:val="0"/>
          <w:marRight w:val="0"/>
          <w:marTop w:val="0"/>
          <w:marBottom w:val="0"/>
          <w:divBdr>
            <w:top w:val="none" w:sz="0" w:space="0" w:color="auto"/>
            <w:left w:val="none" w:sz="0" w:space="0" w:color="auto"/>
            <w:bottom w:val="none" w:sz="0" w:space="0" w:color="auto"/>
            <w:right w:val="none" w:sz="0" w:space="0" w:color="auto"/>
          </w:divBdr>
        </w:div>
        <w:div w:id="731661671">
          <w:marLeft w:val="0"/>
          <w:marRight w:val="0"/>
          <w:marTop w:val="0"/>
          <w:marBottom w:val="0"/>
          <w:divBdr>
            <w:top w:val="none" w:sz="0" w:space="0" w:color="auto"/>
            <w:left w:val="none" w:sz="0" w:space="0" w:color="auto"/>
            <w:bottom w:val="none" w:sz="0" w:space="0" w:color="auto"/>
            <w:right w:val="none" w:sz="0" w:space="0" w:color="auto"/>
          </w:divBdr>
        </w:div>
        <w:div w:id="622275746">
          <w:marLeft w:val="0"/>
          <w:marRight w:val="0"/>
          <w:marTop w:val="0"/>
          <w:marBottom w:val="0"/>
          <w:divBdr>
            <w:top w:val="none" w:sz="0" w:space="0" w:color="auto"/>
            <w:left w:val="none" w:sz="0" w:space="0" w:color="auto"/>
            <w:bottom w:val="none" w:sz="0" w:space="0" w:color="auto"/>
            <w:right w:val="none" w:sz="0" w:space="0" w:color="auto"/>
          </w:divBdr>
        </w:div>
      </w:divsChild>
    </w:div>
    <w:div w:id="1784840086">
      <w:bodyDiv w:val="1"/>
      <w:marLeft w:val="0"/>
      <w:marRight w:val="0"/>
      <w:marTop w:val="0"/>
      <w:marBottom w:val="0"/>
      <w:divBdr>
        <w:top w:val="none" w:sz="0" w:space="0" w:color="auto"/>
        <w:left w:val="none" w:sz="0" w:space="0" w:color="auto"/>
        <w:bottom w:val="none" w:sz="0" w:space="0" w:color="auto"/>
        <w:right w:val="none" w:sz="0" w:space="0" w:color="auto"/>
      </w:divBdr>
    </w:div>
    <w:div w:id="1804499731">
      <w:bodyDiv w:val="1"/>
      <w:marLeft w:val="0"/>
      <w:marRight w:val="0"/>
      <w:marTop w:val="0"/>
      <w:marBottom w:val="0"/>
      <w:divBdr>
        <w:top w:val="none" w:sz="0" w:space="0" w:color="auto"/>
        <w:left w:val="none" w:sz="0" w:space="0" w:color="auto"/>
        <w:bottom w:val="none" w:sz="0" w:space="0" w:color="auto"/>
        <w:right w:val="none" w:sz="0" w:space="0" w:color="auto"/>
      </w:divBdr>
      <w:divsChild>
        <w:div w:id="879702452">
          <w:marLeft w:val="0"/>
          <w:marRight w:val="0"/>
          <w:marTop w:val="0"/>
          <w:marBottom w:val="0"/>
          <w:divBdr>
            <w:top w:val="none" w:sz="0" w:space="0" w:color="auto"/>
            <w:left w:val="none" w:sz="0" w:space="0" w:color="auto"/>
            <w:bottom w:val="none" w:sz="0" w:space="0" w:color="auto"/>
            <w:right w:val="none" w:sz="0" w:space="0" w:color="auto"/>
          </w:divBdr>
          <w:divsChild>
            <w:div w:id="1059747860">
              <w:marLeft w:val="0"/>
              <w:marRight w:val="0"/>
              <w:marTop w:val="0"/>
              <w:marBottom w:val="0"/>
              <w:divBdr>
                <w:top w:val="none" w:sz="0" w:space="0" w:color="auto"/>
                <w:left w:val="none" w:sz="0" w:space="0" w:color="auto"/>
                <w:bottom w:val="none" w:sz="0" w:space="0" w:color="auto"/>
                <w:right w:val="none" w:sz="0" w:space="0" w:color="auto"/>
              </w:divBdr>
              <w:divsChild>
                <w:div w:id="13176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7990">
      <w:bodyDiv w:val="1"/>
      <w:marLeft w:val="0"/>
      <w:marRight w:val="0"/>
      <w:marTop w:val="0"/>
      <w:marBottom w:val="0"/>
      <w:divBdr>
        <w:top w:val="none" w:sz="0" w:space="0" w:color="auto"/>
        <w:left w:val="none" w:sz="0" w:space="0" w:color="auto"/>
        <w:bottom w:val="none" w:sz="0" w:space="0" w:color="auto"/>
        <w:right w:val="none" w:sz="0" w:space="0" w:color="auto"/>
      </w:divBdr>
    </w:div>
    <w:div w:id="1830360602">
      <w:bodyDiv w:val="1"/>
      <w:marLeft w:val="0"/>
      <w:marRight w:val="0"/>
      <w:marTop w:val="0"/>
      <w:marBottom w:val="0"/>
      <w:divBdr>
        <w:top w:val="none" w:sz="0" w:space="0" w:color="auto"/>
        <w:left w:val="none" w:sz="0" w:space="0" w:color="auto"/>
        <w:bottom w:val="none" w:sz="0" w:space="0" w:color="auto"/>
        <w:right w:val="none" w:sz="0" w:space="0" w:color="auto"/>
      </w:divBdr>
    </w:div>
    <w:div w:id="1944023031">
      <w:bodyDiv w:val="1"/>
      <w:marLeft w:val="0"/>
      <w:marRight w:val="0"/>
      <w:marTop w:val="0"/>
      <w:marBottom w:val="0"/>
      <w:divBdr>
        <w:top w:val="none" w:sz="0" w:space="0" w:color="auto"/>
        <w:left w:val="none" w:sz="0" w:space="0" w:color="auto"/>
        <w:bottom w:val="none" w:sz="0" w:space="0" w:color="auto"/>
        <w:right w:val="none" w:sz="0" w:space="0" w:color="auto"/>
      </w:divBdr>
      <w:divsChild>
        <w:div w:id="1986815003">
          <w:marLeft w:val="0"/>
          <w:marRight w:val="0"/>
          <w:marTop w:val="0"/>
          <w:marBottom w:val="0"/>
          <w:divBdr>
            <w:top w:val="none" w:sz="0" w:space="0" w:color="auto"/>
            <w:left w:val="none" w:sz="0" w:space="0" w:color="auto"/>
            <w:bottom w:val="none" w:sz="0" w:space="0" w:color="auto"/>
            <w:right w:val="none" w:sz="0" w:space="0" w:color="auto"/>
          </w:divBdr>
          <w:divsChild>
            <w:div w:id="367681549">
              <w:marLeft w:val="0"/>
              <w:marRight w:val="0"/>
              <w:marTop w:val="0"/>
              <w:marBottom w:val="0"/>
              <w:divBdr>
                <w:top w:val="none" w:sz="0" w:space="0" w:color="auto"/>
                <w:left w:val="none" w:sz="0" w:space="0" w:color="auto"/>
                <w:bottom w:val="none" w:sz="0" w:space="0" w:color="auto"/>
                <w:right w:val="none" w:sz="0" w:space="0" w:color="auto"/>
              </w:divBdr>
              <w:divsChild>
                <w:div w:id="20225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
    <w:div w:id="2052604937">
      <w:bodyDiv w:val="1"/>
      <w:marLeft w:val="0"/>
      <w:marRight w:val="0"/>
      <w:marTop w:val="0"/>
      <w:marBottom w:val="0"/>
      <w:divBdr>
        <w:top w:val="none" w:sz="0" w:space="0" w:color="auto"/>
        <w:left w:val="none" w:sz="0" w:space="0" w:color="auto"/>
        <w:bottom w:val="none" w:sz="0" w:space="0" w:color="auto"/>
        <w:right w:val="none" w:sz="0" w:space="0" w:color="auto"/>
      </w:divBdr>
      <w:divsChild>
        <w:div w:id="1315331622">
          <w:marLeft w:val="0"/>
          <w:marRight w:val="0"/>
          <w:marTop w:val="0"/>
          <w:marBottom w:val="0"/>
          <w:divBdr>
            <w:top w:val="none" w:sz="0" w:space="0" w:color="auto"/>
            <w:left w:val="none" w:sz="0" w:space="0" w:color="auto"/>
            <w:bottom w:val="none" w:sz="0" w:space="0" w:color="auto"/>
            <w:right w:val="none" w:sz="0" w:space="0" w:color="auto"/>
          </w:divBdr>
          <w:divsChild>
            <w:div w:id="592201488">
              <w:marLeft w:val="0"/>
              <w:marRight w:val="0"/>
              <w:marTop w:val="0"/>
              <w:marBottom w:val="0"/>
              <w:divBdr>
                <w:top w:val="none" w:sz="0" w:space="0" w:color="auto"/>
                <w:left w:val="none" w:sz="0" w:space="0" w:color="auto"/>
                <w:bottom w:val="none" w:sz="0" w:space="0" w:color="auto"/>
                <w:right w:val="none" w:sz="0" w:space="0" w:color="auto"/>
              </w:divBdr>
              <w:divsChild>
                <w:div w:id="178197856">
                  <w:marLeft w:val="0"/>
                  <w:marRight w:val="0"/>
                  <w:marTop w:val="0"/>
                  <w:marBottom w:val="0"/>
                  <w:divBdr>
                    <w:top w:val="none" w:sz="0" w:space="0" w:color="auto"/>
                    <w:left w:val="none" w:sz="0" w:space="0" w:color="auto"/>
                    <w:bottom w:val="none" w:sz="0" w:space="0" w:color="auto"/>
                    <w:right w:val="none" w:sz="0" w:space="0" w:color="auto"/>
                  </w:divBdr>
                  <w:divsChild>
                    <w:div w:id="8450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9897">
      <w:bodyDiv w:val="1"/>
      <w:marLeft w:val="0"/>
      <w:marRight w:val="0"/>
      <w:marTop w:val="0"/>
      <w:marBottom w:val="0"/>
      <w:divBdr>
        <w:top w:val="none" w:sz="0" w:space="0" w:color="auto"/>
        <w:left w:val="none" w:sz="0" w:space="0" w:color="auto"/>
        <w:bottom w:val="none" w:sz="0" w:space="0" w:color="auto"/>
        <w:right w:val="none" w:sz="0" w:space="0" w:color="auto"/>
      </w:divBdr>
    </w:div>
    <w:div w:id="21027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va.onlinelibrary.wiley.com/pb-assets/assets/20423306/Copy%20of%20EVJ%20manuscript%20checklist%202020-1588849199247.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robe-statement.org/index.php?id=available-checklist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hyperlink" Target="https://www.cebm.ox.ac.uk/resources/levels-of-evidence/ocebm-levels-of-evidence" TargetMode="External"/><Relationship Id="rId11" Type="http://schemas.openxmlformats.org/officeDocument/2006/relationships/hyperlink" Target="https://doi.org/10.1111/evj.13358"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beva.onlinelibrary.wiley.com/hub/journal/20423292/homepage/forauthors.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beva.onlinelibrary.wiley.com/hub/journal/20423306/homepage/forauthors.html"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209E-59AE-4610-8AB6-6CCF5035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April</dc:creator>
  <cp:keywords/>
  <dc:description/>
  <cp:lastModifiedBy>Pinchbeck, Gina</cp:lastModifiedBy>
  <cp:revision>2</cp:revision>
  <dcterms:created xsi:type="dcterms:W3CDTF">2021-04-27T11:21:00Z</dcterms:created>
  <dcterms:modified xsi:type="dcterms:W3CDTF">2021-04-27T11:21:00Z</dcterms:modified>
</cp:coreProperties>
</file>