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13F553" w14:textId="77777777" w:rsidR="00E26BF8" w:rsidRPr="00E26BF8" w:rsidRDefault="00E26BF8" w:rsidP="00E26BF8">
      <w:pPr>
        <w:shd w:val="clear" w:color="auto" w:fill="FFFFFF"/>
        <w:spacing w:after="0" w:line="240" w:lineRule="auto"/>
        <w:jc w:val="center"/>
        <w:rPr>
          <w:rFonts w:ascii="Segoe UI" w:eastAsia="Times New Roman" w:hAnsi="Segoe UI" w:cs="Segoe UI"/>
          <w:color w:val="212121"/>
          <w:sz w:val="23"/>
          <w:szCs w:val="23"/>
          <w:lang w:eastAsia="en-GB"/>
        </w:rPr>
      </w:pPr>
      <w:r w:rsidRPr="00E26BF8">
        <w:rPr>
          <w:rFonts w:ascii="Times New Roman" w:eastAsia="Times New Roman" w:hAnsi="Times New Roman" w:cs="Times New Roman"/>
          <w:b/>
          <w:bCs/>
          <w:color w:val="212121"/>
          <w:sz w:val="24"/>
          <w:szCs w:val="24"/>
          <w:lang w:eastAsia="en-GB"/>
        </w:rPr>
        <w:t>IM AUGE DES BETRACHTERS</w:t>
      </w:r>
    </w:p>
    <w:p w14:paraId="32B76BD0" w14:textId="77777777" w:rsidR="00E26BF8" w:rsidRPr="00E26BF8" w:rsidRDefault="00E26BF8" w:rsidP="00E26BF8">
      <w:pPr>
        <w:shd w:val="clear" w:color="auto" w:fill="FFFFFF"/>
        <w:spacing w:after="0" w:line="240" w:lineRule="auto"/>
        <w:jc w:val="center"/>
        <w:rPr>
          <w:rFonts w:ascii="Segoe UI" w:eastAsia="Times New Roman" w:hAnsi="Segoe UI" w:cs="Segoe UI"/>
          <w:color w:val="212121"/>
          <w:sz w:val="23"/>
          <w:szCs w:val="23"/>
          <w:lang w:eastAsia="en-GB"/>
        </w:rPr>
      </w:pPr>
      <w:r w:rsidRPr="00E26BF8">
        <w:rPr>
          <w:rFonts w:ascii="Times New Roman" w:eastAsia="Times New Roman" w:hAnsi="Times New Roman" w:cs="Times New Roman"/>
          <w:b/>
          <w:bCs/>
          <w:color w:val="212121"/>
          <w:sz w:val="24"/>
          <w:szCs w:val="24"/>
          <w:lang w:eastAsia="en-GB"/>
        </w:rPr>
        <w:t>Perspektiven auf die Deutsche Studentenschaft im Wien der 1920er Jahre</w:t>
      </w:r>
    </w:p>
    <w:p w14:paraId="41AFCB4D" w14:textId="77777777" w:rsidR="00E26BF8" w:rsidRPr="00E26BF8" w:rsidRDefault="00E26BF8" w:rsidP="00E26BF8">
      <w:pPr>
        <w:shd w:val="clear" w:color="auto" w:fill="FFFFFF"/>
        <w:spacing w:after="0" w:line="240" w:lineRule="auto"/>
        <w:jc w:val="center"/>
        <w:rPr>
          <w:rFonts w:ascii="Segoe UI" w:eastAsia="Times New Roman" w:hAnsi="Segoe UI" w:cs="Segoe UI"/>
          <w:color w:val="212121"/>
          <w:sz w:val="23"/>
          <w:szCs w:val="23"/>
          <w:lang w:eastAsia="en-GB"/>
        </w:rPr>
      </w:pPr>
      <w:r w:rsidRPr="00E26BF8">
        <w:rPr>
          <w:rFonts w:ascii="Times New Roman" w:eastAsia="Times New Roman" w:hAnsi="Times New Roman" w:cs="Times New Roman"/>
          <w:b/>
          <w:bCs/>
          <w:color w:val="212121"/>
          <w:sz w:val="24"/>
          <w:szCs w:val="24"/>
          <w:lang w:eastAsia="en-GB"/>
        </w:rPr>
        <w:t> </w:t>
      </w:r>
    </w:p>
    <w:p w14:paraId="1017206B" w14:textId="77777777" w:rsidR="00E26BF8" w:rsidRPr="00E26BF8" w:rsidRDefault="00E26BF8" w:rsidP="00E26BF8">
      <w:pPr>
        <w:shd w:val="clear" w:color="auto" w:fill="FFFFFF"/>
        <w:spacing w:after="0" w:line="240" w:lineRule="auto"/>
        <w:rPr>
          <w:rFonts w:ascii="Segoe UI" w:eastAsia="Times New Roman" w:hAnsi="Segoe UI" w:cs="Segoe UI"/>
          <w:color w:val="212121"/>
          <w:sz w:val="23"/>
          <w:szCs w:val="23"/>
          <w:lang w:eastAsia="en-GB"/>
        </w:rPr>
      </w:pPr>
      <w:r w:rsidRPr="00E26BF8">
        <w:rPr>
          <w:rFonts w:ascii="Times New Roman" w:eastAsia="Times New Roman" w:hAnsi="Times New Roman" w:cs="Times New Roman"/>
          <w:color w:val="212121"/>
          <w:sz w:val="24"/>
          <w:szCs w:val="24"/>
          <w:lang w:val="de-DE" w:eastAsia="en-GB"/>
        </w:rPr>
        <w:t>Was in den 1920er Jahren die Deutschen Studentenschaft (DSt) ausmachte, hängt von den Quellen ab, die man liest. Zeitungsquellen und Opferberichten zufolge haben österreichische Burschenschaften ihre Zeit damit verbracht, jüdische Studenten anzugreifen. Quellen, die von den Studenten selbst veröffentlicht werden, erwähnen dagegen wenig oder gar keine Gewalt. Warum? War Gewalt das Werk isolierter Schläger und nicht ein zentrales Element des Burschenschafter-Lebens, oder versuchten die Studenten, ihre „wahren Motive“ zu verbergen? Inwieweit ist es möglich, die alltäglichen Handlungen der Wiener Studenten durch das zu entdecken, was sie aufgeschrieben haben und was andere darüber berichtet haben?</w:t>
      </w:r>
    </w:p>
    <w:p w14:paraId="62435B5F" w14:textId="77777777" w:rsidR="00E26BF8" w:rsidRPr="00E26BF8" w:rsidRDefault="00E26BF8" w:rsidP="00E26BF8">
      <w:pPr>
        <w:shd w:val="clear" w:color="auto" w:fill="FFFFFF"/>
        <w:spacing w:after="0" w:line="240" w:lineRule="auto"/>
        <w:rPr>
          <w:rFonts w:ascii="Segoe UI" w:eastAsia="Times New Roman" w:hAnsi="Segoe UI" w:cs="Segoe UI"/>
          <w:color w:val="212121"/>
          <w:sz w:val="23"/>
          <w:szCs w:val="23"/>
          <w:lang w:eastAsia="en-GB"/>
        </w:rPr>
      </w:pPr>
      <w:r w:rsidRPr="00E26BF8">
        <w:rPr>
          <w:rFonts w:ascii="Times New Roman" w:eastAsia="Times New Roman" w:hAnsi="Times New Roman" w:cs="Times New Roman"/>
          <w:color w:val="212121"/>
          <w:sz w:val="24"/>
          <w:szCs w:val="24"/>
          <w:lang w:eastAsia="en-GB"/>
        </w:rPr>
        <w:t> </w:t>
      </w:r>
    </w:p>
    <w:p w14:paraId="4D1535AF" w14:textId="77777777" w:rsidR="00E26BF8" w:rsidRPr="00E26BF8" w:rsidRDefault="00E26BF8" w:rsidP="00E26BF8">
      <w:pPr>
        <w:shd w:val="clear" w:color="auto" w:fill="FFFFFF"/>
        <w:spacing w:after="0" w:line="240" w:lineRule="auto"/>
        <w:rPr>
          <w:rFonts w:ascii="Segoe UI" w:eastAsia="Times New Roman" w:hAnsi="Segoe UI" w:cs="Segoe UI"/>
          <w:color w:val="212121"/>
          <w:sz w:val="23"/>
          <w:szCs w:val="23"/>
          <w:lang w:eastAsia="en-GB"/>
        </w:rPr>
      </w:pPr>
      <w:r w:rsidRPr="00E26BF8">
        <w:rPr>
          <w:rFonts w:ascii="Times New Roman" w:eastAsia="Times New Roman" w:hAnsi="Times New Roman" w:cs="Times New Roman"/>
          <w:color w:val="212121"/>
          <w:sz w:val="24"/>
          <w:szCs w:val="24"/>
          <w:lang w:val="de-DE" w:eastAsia="en-GB"/>
        </w:rPr>
        <w:t>Gewalttätiger Antisemitismus war an österreichischen Universitäten ab 1875 an der Tagesordnung.</w:t>
      </w:r>
      <w:hyperlink r:id="rId4" w:anchor="_edn1" w:history="1">
        <w:r w:rsidRPr="00E26BF8">
          <w:rPr>
            <w:rFonts w:ascii="Times New Roman" w:eastAsia="Times New Roman" w:hAnsi="Times New Roman" w:cs="Times New Roman"/>
            <w:color w:val="0000FF"/>
            <w:sz w:val="24"/>
            <w:szCs w:val="24"/>
            <w:u w:val="single"/>
            <w:lang w:val="de-DE" w:eastAsia="en-GB"/>
          </w:rPr>
          <w:t>[i]</w:t>
        </w:r>
      </w:hyperlink>
      <w:r w:rsidRPr="00E26BF8">
        <w:rPr>
          <w:rFonts w:ascii="Times New Roman" w:eastAsia="Times New Roman" w:hAnsi="Times New Roman" w:cs="Times New Roman"/>
          <w:color w:val="212121"/>
          <w:sz w:val="24"/>
          <w:szCs w:val="24"/>
          <w:lang w:val="de-DE" w:eastAsia="en-GB"/>
        </w:rPr>
        <w:t> Die ersten Burschenschaften begannen 1878 offiziell, Juden auszuschließen, indem sie ihren Statuten „Arierparagraphen“ hinzufügten.</w:t>
      </w:r>
      <w:hyperlink r:id="rId5" w:anchor="_edn2" w:history="1">
        <w:r w:rsidRPr="00E26BF8">
          <w:rPr>
            <w:rFonts w:ascii="Times New Roman" w:eastAsia="Times New Roman" w:hAnsi="Times New Roman" w:cs="Times New Roman"/>
            <w:color w:val="0000FF"/>
            <w:sz w:val="24"/>
            <w:szCs w:val="24"/>
            <w:u w:val="single"/>
            <w:lang w:val="de-DE" w:eastAsia="en-GB"/>
          </w:rPr>
          <w:t>[ii]</w:t>
        </w:r>
      </w:hyperlink>
      <w:r w:rsidRPr="00E26BF8">
        <w:rPr>
          <w:rFonts w:ascii="Times New Roman" w:eastAsia="Times New Roman" w:hAnsi="Times New Roman" w:cs="Times New Roman"/>
          <w:color w:val="212121"/>
          <w:sz w:val="24"/>
          <w:szCs w:val="24"/>
          <w:lang w:val="de-DE" w:eastAsia="en-GB"/>
        </w:rPr>
        <w:t>  Zu einem Samstagnachmittag gehörte an der Universität Wien in der Regel auch ein „Bummel“, bei dem Mitglieder verschiedener Burschenschaften jüdische Studenten auf der Rampe am Eingang der Universität angriffen, auch im Angesicht der Polizei, die nicht eingriff, weil sie auf Universitätsboden nicht zuständig war.</w:t>
      </w:r>
      <w:hyperlink r:id="rId6" w:anchor="_edn3" w:history="1">
        <w:r w:rsidRPr="00E26BF8">
          <w:rPr>
            <w:rFonts w:ascii="Times New Roman" w:eastAsia="Times New Roman" w:hAnsi="Times New Roman" w:cs="Times New Roman"/>
            <w:color w:val="0000FF"/>
            <w:sz w:val="24"/>
            <w:szCs w:val="24"/>
            <w:u w:val="single"/>
            <w:lang w:val="de-DE" w:eastAsia="en-GB"/>
          </w:rPr>
          <w:t>[iii]</w:t>
        </w:r>
      </w:hyperlink>
      <w:r w:rsidRPr="00E26BF8">
        <w:rPr>
          <w:rFonts w:ascii="Times New Roman" w:eastAsia="Times New Roman" w:hAnsi="Times New Roman" w:cs="Times New Roman"/>
          <w:color w:val="212121"/>
          <w:sz w:val="24"/>
          <w:szCs w:val="24"/>
          <w:lang w:val="de-DE" w:eastAsia="en-GB"/>
        </w:rPr>
        <w:t>  Auf den Seiten von Studentenzeitungen wie der </w:t>
      </w:r>
      <w:r w:rsidRPr="00E26BF8">
        <w:rPr>
          <w:rFonts w:ascii="Times New Roman" w:eastAsia="Times New Roman" w:hAnsi="Times New Roman" w:cs="Times New Roman"/>
          <w:i/>
          <w:iCs/>
          <w:color w:val="212121"/>
          <w:sz w:val="24"/>
          <w:szCs w:val="24"/>
          <w:lang w:val="de-DE" w:eastAsia="en-GB"/>
        </w:rPr>
        <w:t>Deutschen Hochschule</w:t>
      </w:r>
      <w:r w:rsidRPr="00E26BF8">
        <w:rPr>
          <w:rFonts w:ascii="Times New Roman" w:eastAsia="Times New Roman" w:hAnsi="Times New Roman" w:cs="Times New Roman"/>
          <w:color w:val="212121"/>
          <w:sz w:val="24"/>
          <w:szCs w:val="24"/>
          <w:lang w:val="de-DE" w:eastAsia="en-GB"/>
        </w:rPr>
        <w:t> in den 1880er Jahren findet sich jedoch wenig Antisemitismus. Die studentische Freizeit wurde gelegentlich von den Behörden gestört, die versuchten, Mensuren einzudämmen, oder durch Beschwerden, dass es zu viele nicht-deutsche Studenten an den Universitäten gebe, aber die Zeitung vermittelte den Eindruck eines lebendigen, aber relativ friedlichen Studentenlebens.</w:t>
      </w:r>
      <w:hyperlink r:id="rId7" w:anchor="_edn4" w:history="1">
        <w:r w:rsidRPr="00E26BF8">
          <w:rPr>
            <w:rFonts w:ascii="Times New Roman" w:eastAsia="Times New Roman" w:hAnsi="Times New Roman" w:cs="Times New Roman"/>
            <w:color w:val="0000FF"/>
            <w:sz w:val="24"/>
            <w:szCs w:val="24"/>
            <w:u w:val="single"/>
            <w:lang w:val="de-DE" w:eastAsia="en-GB"/>
          </w:rPr>
          <w:t>[iv]</w:t>
        </w:r>
      </w:hyperlink>
      <w:r w:rsidRPr="00E26BF8">
        <w:rPr>
          <w:rFonts w:ascii="Times New Roman" w:eastAsia="Times New Roman" w:hAnsi="Times New Roman" w:cs="Times New Roman"/>
          <w:color w:val="212121"/>
          <w:sz w:val="24"/>
          <w:szCs w:val="24"/>
          <w:lang w:val="de-DE" w:eastAsia="en-GB"/>
        </w:rPr>
        <w:t>  In ähnlicher Weise waren sowohl vor als auch nach dem Ersten Weltkrieg Studentenliederbücher mit Liedern über Mädchen, Liebe und das Vaterland gefüllt, unbefleckt durch Erwähnungen von Juden oder Politik. Viele der Lieder wurden anfangs des 19. Jahrhunderts geschrieben und noch in der Zwischenkriegszeit weiter verwendet.</w:t>
      </w:r>
      <w:hyperlink r:id="rId8" w:anchor="_edn5" w:history="1">
        <w:r w:rsidRPr="00E26BF8">
          <w:rPr>
            <w:rFonts w:ascii="Times New Roman" w:eastAsia="Times New Roman" w:hAnsi="Times New Roman" w:cs="Times New Roman"/>
            <w:color w:val="0000FF"/>
            <w:sz w:val="24"/>
            <w:szCs w:val="24"/>
            <w:u w:val="single"/>
            <w:lang w:val="de-DE" w:eastAsia="en-GB"/>
          </w:rPr>
          <w:t>[v]</w:t>
        </w:r>
      </w:hyperlink>
      <w:r w:rsidRPr="00E26BF8">
        <w:rPr>
          <w:rFonts w:ascii="Times New Roman" w:eastAsia="Times New Roman" w:hAnsi="Times New Roman" w:cs="Times New Roman"/>
          <w:color w:val="212121"/>
          <w:sz w:val="24"/>
          <w:szCs w:val="24"/>
          <w:lang w:val="de-DE" w:eastAsia="en-GB"/>
        </w:rPr>
        <w:t>  Jüdische Studenten hingegen klagten, „</w:t>
      </w:r>
      <w:r w:rsidRPr="00E26BF8">
        <w:rPr>
          <w:rFonts w:ascii="Times New Roman" w:eastAsia="Times New Roman" w:hAnsi="Times New Roman" w:cs="Times New Roman"/>
          <w:color w:val="212121"/>
          <w:sz w:val="24"/>
          <w:szCs w:val="24"/>
          <w:lang w:eastAsia="en-GB"/>
        </w:rPr>
        <w:t>wir werden von unseren antisemitischen Commilitonen bei jeder Gelegenheit verspottet, verhöhnt und beschimpft, mißhandelt, geschlagen und verletzt</w:t>
      </w:r>
      <w:r w:rsidRPr="00E26BF8">
        <w:rPr>
          <w:rFonts w:ascii="Times New Roman" w:eastAsia="Times New Roman" w:hAnsi="Times New Roman" w:cs="Times New Roman"/>
          <w:color w:val="212121"/>
          <w:sz w:val="24"/>
          <w:szCs w:val="24"/>
          <w:lang w:val="de-DE" w:eastAsia="en-GB"/>
        </w:rPr>
        <w:t>“.</w:t>
      </w:r>
      <w:hyperlink r:id="rId9" w:anchor="_edn6" w:history="1">
        <w:r w:rsidRPr="00E26BF8">
          <w:rPr>
            <w:rFonts w:ascii="Times New Roman" w:eastAsia="Times New Roman" w:hAnsi="Times New Roman" w:cs="Times New Roman"/>
            <w:color w:val="0000FF"/>
            <w:sz w:val="24"/>
            <w:szCs w:val="24"/>
            <w:u w:val="single"/>
            <w:lang w:val="de-DE" w:eastAsia="en-GB"/>
          </w:rPr>
          <w:t>[vi]</w:t>
        </w:r>
      </w:hyperlink>
    </w:p>
    <w:p w14:paraId="41B9632D" w14:textId="77777777" w:rsidR="00E26BF8" w:rsidRPr="00E26BF8" w:rsidRDefault="00E26BF8" w:rsidP="00E26BF8">
      <w:pPr>
        <w:shd w:val="clear" w:color="auto" w:fill="FFFFFF"/>
        <w:spacing w:after="0" w:line="240" w:lineRule="auto"/>
        <w:rPr>
          <w:rFonts w:ascii="Segoe UI" w:eastAsia="Times New Roman" w:hAnsi="Segoe UI" w:cs="Segoe UI"/>
          <w:color w:val="212121"/>
          <w:sz w:val="23"/>
          <w:szCs w:val="23"/>
          <w:lang w:eastAsia="en-GB"/>
        </w:rPr>
      </w:pPr>
      <w:r w:rsidRPr="00E26BF8">
        <w:rPr>
          <w:rFonts w:ascii="Times New Roman" w:eastAsia="Times New Roman" w:hAnsi="Times New Roman" w:cs="Times New Roman"/>
          <w:color w:val="212121"/>
          <w:sz w:val="24"/>
          <w:szCs w:val="24"/>
          <w:lang w:eastAsia="en-GB"/>
        </w:rPr>
        <w:t> </w:t>
      </w:r>
    </w:p>
    <w:p w14:paraId="001E7EB5" w14:textId="77777777" w:rsidR="00E26BF8" w:rsidRPr="00E26BF8" w:rsidRDefault="00E26BF8" w:rsidP="00E26BF8">
      <w:pPr>
        <w:shd w:val="clear" w:color="auto" w:fill="FFFFFF"/>
        <w:spacing w:after="0" w:line="240" w:lineRule="auto"/>
        <w:rPr>
          <w:rFonts w:ascii="Segoe UI" w:eastAsia="Times New Roman" w:hAnsi="Segoe UI" w:cs="Segoe UI"/>
          <w:color w:val="212121"/>
          <w:sz w:val="23"/>
          <w:szCs w:val="23"/>
          <w:lang w:eastAsia="en-GB"/>
        </w:rPr>
      </w:pPr>
      <w:r w:rsidRPr="00E26BF8">
        <w:rPr>
          <w:rFonts w:ascii="Times New Roman" w:eastAsia="Times New Roman" w:hAnsi="Times New Roman" w:cs="Times New Roman"/>
          <w:color w:val="212121"/>
          <w:sz w:val="24"/>
          <w:szCs w:val="24"/>
          <w:lang w:val="de-DE" w:eastAsia="en-GB"/>
        </w:rPr>
        <w:t>Die Kluft zwischen der Art und Weise, wie studentische Publikationen das Studentenleben präsentierten, und der in der Presse berichteten Gewalt setzte sich nach dem Ersten Weltkrieg fort. Jüdische Studenten, die nach Österreich zogen, um antisemitischen Beschränkungen in Ungarn und Polen zu entgehen, waren besonders sichtbare Ziele.</w:t>
      </w:r>
      <w:hyperlink r:id="rId10" w:anchor="_edn7" w:history="1">
        <w:r w:rsidRPr="00E26BF8">
          <w:rPr>
            <w:rFonts w:ascii="Times New Roman" w:eastAsia="Times New Roman" w:hAnsi="Times New Roman" w:cs="Times New Roman"/>
            <w:color w:val="0000FF"/>
            <w:sz w:val="24"/>
            <w:szCs w:val="24"/>
            <w:u w:val="single"/>
            <w:lang w:val="de-DE" w:eastAsia="en-GB"/>
          </w:rPr>
          <w:t>[vii]</w:t>
        </w:r>
      </w:hyperlink>
      <w:r w:rsidRPr="00E26BF8">
        <w:rPr>
          <w:rFonts w:ascii="Times New Roman" w:eastAsia="Times New Roman" w:hAnsi="Times New Roman" w:cs="Times New Roman"/>
          <w:color w:val="212121"/>
          <w:sz w:val="24"/>
          <w:szCs w:val="24"/>
          <w:lang w:val="de-DE" w:eastAsia="en-GB"/>
        </w:rPr>
        <w:t>  Nach Angaben der Zeitung </w:t>
      </w:r>
      <w:r w:rsidRPr="00E26BF8">
        <w:rPr>
          <w:rFonts w:ascii="Times New Roman" w:eastAsia="Times New Roman" w:hAnsi="Times New Roman" w:cs="Times New Roman"/>
          <w:i/>
          <w:iCs/>
          <w:color w:val="212121"/>
          <w:sz w:val="24"/>
          <w:szCs w:val="24"/>
          <w:lang w:val="de-DE" w:eastAsia="en-GB"/>
        </w:rPr>
        <w:t>Jüdische Korrespondenz</w:t>
      </w:r>
      <w:r w:rsidRPr="00E26BF8">
        <w:rPr>
          <w:rFonts w:ascii="Times New Roman" w:eastAsia="Times New Roman" w:hAnsi="Times New Roman" w:cs="Times New Roman"/>
          <w:color w:val="212121"/>
          <w:sz w:val="24"/>
          <w:szCs w:val="24"/>
          <w:lang w:val="de-DE" w:eastAsia="en-GB"/>
        </w:rPr>
        <w:t> hielten Studenten der Universität Wien am 26. April 1920 ein „</w:t>
      </w:r>
      <w:r w:rsidRPr="00E26BF8">
        <w:rPr>
          <w:rFonts w:ascii="Times New Roman" w:eastAsia="Times New Roman" w:hAnsi="Times New Roman" w:cs="Times New Roman"/>
          <w:color w:val="212121"/>
          <w:sz w:val="24"/>
          <w:szCs w:val="24"/>
          <w:lang w:val="en-US" w:eastAsia="en-GB"/>
        </w:rPr>
        <w:t>Pogromistenmeeting</w:t>
      </w:r>
      <w:r w:rsidRPr="00E26BF8">
        <w:rPr>
          <w:rFonts w:ascii="Times New Roman" w:eastAsia="Times New Roman" w:hAnsi="Times New Roman" w:cs="Times New Roman"/>
          <w:color w:val="212121"/>
          <w:sz w:val="24"/>
          <w:szCs w:val="24"/>
          <w:lang w:val="de-DE" w:eastAsia="en-GB"/>
        </w:rPr>
        <w:t>“ ab, nach dem etwa tausend von ihnen zur jüdischen Mensa Academica zogen, die sie „</w:t>
      </w:r>
      <w:r w:rsidRPr="00E26BF8">
        <w:rPr>
          <w:rFonts w:ascii="Times New Roman" w:eastAsia="Times New Roman" w:hAnsi="Times New Roman" w:cs="Times New Roman"/>
          <w:color w:val="212121"/>
          <w:sz w:val="24"/>
          <w:szCs w:val="24"/>
          <w:lang w:val="en-US" w:eastAsia="en-GB"/>
        </w:rPr>
        <w:t>demolierten</w:t>
      </w:r>
      <w:r w:rsidRPr="00E26BF8">
        <w:rPr>
          <w:rFonts w:ascii="Times New Roman" w:eastAsia="Times New Roman" w:hAnsi="Times New Roman" w:cs="Times New Roman"/>
          <w:color w:val="212121"/>
          <w:sz w:val="24"/>
          <w:szCs w:val="24"/>
          <w:lang w:val="de-DE" w:eastAsia="en-GB"/>
        </w:rPr>
        <w:t>“, Fensterscheiben, Sessel und Tische zertrümmerten, während sie die deutschnationale Hymne „Die Wacht am Rhein“ sangen. Deutsche Studenten griffen offenbar täglich Juden mit Spazierstöcken [Bummlern] und Schlägern</w:t>
      </w:r>
      <w:r w:rsidRPr="00E26BF8">
        <w:rPr>
          <w:rFonts w:ascii="Times New Roman" w:eastAsia="Times New Roman" w:hAnsi="Times New Roman" w:cs="Times New Roman"/>
          <w:color w:val="FF0000"/>
          <w:sz w:val="24"/>
          <w:szCs w:val="24"/>
          <w:lang w:val="de-DE" w:eastAsia="en-GB"/>
        </w:rPr>
        <w:t> </w:t>
      </w:r>
      <w:r w:rsidRPr="00E26BF8">
        <w:rPr>
          <w:rFonts w:ascii="Times New Roman" w:eastAsia="Times New Roman" w:hAnsi="Times New Roman" w:cs="Times New Roman"/>
          <w:color w:val="212121"/>
          <w:sz w:val="24"/>
          <w:szCs w:val="24"/>
          <w:lang w:val="de-DE" w:eastAsia="en-GB"/>
        </w:rPr>
        <w:t>an.</w:t>
      </w:r>
      <w:hyperlink r:id="rId11" w:anchor="_edn8" w:history="1">
        <w:r w:rsidRPr="00E26BF8">
          <w:rPr>
            <w:rFonts w:ascii="Times New Roman" w:eastAsia="Times New Roman" w:hAnsi="Times New Roman" w:cs="Times New Roman"/>
            <w:color w:val="0000FF"/>
            <w:sz w:val="24"/>
            <w:szCs w:val="24"/>
            <w:u w:val="single"/>
            <w:lang w:val="de-DE" w:eastAsia="en-GB"/>
          </w:rPr>
          <w:t>[viii]</w:t>
        </w:r>
      </w:hyperlink>
      <w:r w:rsidRPr="00E26BF8">
        <w:rPr>
          <w:rFonts w:ascii="Times New Roman" w:eastAsia="Times New Roman" w:hAnsi="Times New Roman" w:cs="Times New Roman"/>
          <w:color w:val="212121"/>
          <w:sz w:val="24"/>
          <w:szCs w:val="24"/>
          <w:lang w:val="de-DE" w:eastAsia="en-GB"/>
        </w:rPr>
        <w:t>  Gemeinsam mit Studenten der Technischen Hochschule und der Hochschule für Bodenkultur setzten sich die deutschen Studenten dafür ein, dass alle Juden von Wiener Hochschulen ausgewiesen werden, so dass die Universität für zwei Tage geschlossen wurde, um weitere Gewalt zu verhindern.</w:t>
      </w:r>
      <w:hyperlink r:id="rId12" w:anchor="_edn9" w:history="1">
        <w:r w:rsidRPr="00E26BF8">
          <w:rPr>
            <w:rFonts w:ascii="Times New Roman" w:eastAsia="Times New Roman" w:hAnsi="Times New Roman" w:cs="Times New Roman"/>
            <w:color w:val="0000FF"/>
            <w:sz w:val="24"/>
            <w:szCs w:val="24"/>
            <w:u w:val="single"/>
            <w:lang w:val="de-DE" w:eastAsia="en-GB"/>
          </w:rPr>
          <w:t>[ix]</w:t>
        </w:r>
      </w:hyperlink>
      <w:r w:rsidRPr="00E26BF8">
        <w:rPr>
          <w:rFonts w:ascii="Times New Roman" w:eastAsia="Times New Roman" w:hAnsi="Times New Roman" w:cs="Times New Roman"/>
          <w:color w:val="212121"/>
          <w:sz w:val="24"/>
          <w:szCs w:val="24"/>
          <w:lang w:val="de-DE" w:eastAsia="en-GB"/>
        </w:rPr>
        <w:t> Wie die </w:t>
      </w:r>
      <w:r w:rsidRPr="00E26BF8">
        <w:rPr>
          <w:rFonts w:ascii="Times New Roman" w:eastAsia="Times New Roman" w:hAnsi="Times New Roman" w:cs="Times New Roman"/>
          <w:i/>
          <w:iCs/>
          <w:color w:val="212121"/>
          <w:sz w:val="24"/>
          <w:szCs w:val="24"/>
          <w:lang w:val="de-DE" w:eastAsia="en-GB"/>
        </w:rPr>
        <w:t>Wiener Morgenzeitung</w:t>
      </w:r>
      <w:r w:rsidRPr="00E26BF8">
        <w:rPr>
          <w:rFonts w:ascii="Times New Roman" w:eastAsia="Times New Roman" w:hAnsi="Times New Roman" w:cs="Times New Roman"/>
          <w:color w:val="212121"/>
          <w:sz w:val="24"/>
          <w:szCs w:val="24"/>
          <w:lang w:val="de-DE" w:eastAsia="en-GB"/>
        </w:rPr>
        <w:t> berichtete, war die überwiegende Mehrheit der Studierenden mehr am Abschluss ihres Studiums interessiert als an gewalttätigen politischen Demonstrationen, aber sie taten auch nichts, um ihre lautstarken Kollegen aufzuhalten.</w:t>
      </w:r>
      <w:hyperlink r:id="rId13" w:anchor="_edn10" w:history="1">
        <w:r w:rsidRPr="00E26BF8">
          <w:rPr>
            <w:rFonts w:ascii="Times New Roman" w:eastAsia="Times New Roman" w:hAnsi="Times New Roman" w:cs="Times New Roman"/>
            <w:color w:val="0000FF"/>
            <w:sz w:val="24"/>
            <w:szCs w:val="24"/>
            <w:u w:val="single"/>
            <w:lang w:val="de-DE" w:eastAsia="en-GB"/>
          </w:rPr>
          <w:t>[x]</w:t>
        </w:r>
      </w:hyperlink>
      <w:r w:rsidRPr="00E26BF8">
        <w:rPr>
          <w:rFonts w:ascii="Times New Roman" w:eastAsia="Times New Roman" w:hAnsi="Times New Roman" w:cs="Times New Roman"/>
          <w:color w:val="212121"/>
          <w:sz w:val="24"/>
          <w:szCs w:val="24"/>
          <w:lang w:val="de-DE" w:eastAsia="en-GB"/>
        </w:rPr>
        <w:t xml:space="preserve"> Antisemitische Gewalt störte die Wiener Hochschulen im November 1922, dann wieder im November 1923, mit Forderungen, </w:t>
      </w:r>
      <w:r w:rsidRPr="00E26BF8">
        <w:rPr>
          <w:rFonts w:ascii="Times New Roman" w:eastAsia="Times New Roman" w:hAnsi="Times New Roman" w:cs="Times New Roman"/>
          <w:color w:val="212121"/>
          <w:sz w:val="24"/>
          <w:szCs w:val="24"/>
          <w:lang w:val="de-DE" w:eastAsia="en-GB"/>
        </w:rPr>
        <w:lastRenderedPageBreak/>
        <w:t>dass die Universitäten die Zahl der jüdischen Studenten begrenzen sollten, die immatrikuliert werden dürfen, und die Verbote deutschnationale studentische Abzeichen zu tragen aufzuheben Studentendemonstranten vertrieben Juden aus den Hörsälen und griffen sie mit Schlägern und Stöcken an, weshalb die Universitäten erneut geschlossen wurden.</w:t>
      </w:r>
      <w:hyperlink r:id="rId14" w:anchor="_edn11" w:history="1">
        <w:r w:rsidRPr="00E26BF8">
          <w:rPr>
            <w:rFonts w:ascii="Times New Roman" w:eastAsia="Times New Roman" w:hAnsi="Times New Roman" w:cs="Times New Roman"/>
            <w:color w:val="0000FF"/>
            <w:sz w:val="24"/>
            <w:szCs w:val="24"/>
            <w:u w:val="single"/>
            <w:lang w:val="de-DE" w:eastAsia="en-GB"/>
          </w:rPr>
          <w:t>[xi]</w:t>
        </w:r>
      </w:hyperlink>
      <w:r w:rsidRPr="00E26BF8">
        <w:rPr>
          <w:rFonts w:ascii="Times New Roman" w:eastAsia="Times New Roman" w:hAnsi="Times New Roman" w:cs="Times New Roman"/>
          <w:color w:val="212121"/>
          <w:sz w:val="24"/>
          <w:szCs w:val="24"/>
          <w:lang w:val="de-DE" w:eastAsia="en-GB"/>
        </w:rPr>
        <w:t> Gewalt gegen jüdische Studenten störte bis 1934 immer wieder das österreichische Universitätsleben.</w:t>
      </w:r>
      <w:hyperlink r:id="rId15" w:anchor="_edn12" w:history="1">
        <w:r w:rsidRPr="00E26BF8">
          <w:rPr>
            <w:rFonts w:ascii="Times New Roman" w:eastAsia="Times New Roman" w:hAnsi="Times New Roman" w:cs="Times New Roman"/>
            <w:color w:val="0000FF"/>
            <w:sz w:val="24"/>
            <w:szCs w:val="24"/>
            <w:u w:val="single"/>
            <w:lang w:val="de-DE" w:eastAsia="en-GB"/>
          </w:rPr>
          <w:t>[xii]</w:t>
        </w:r>
      </w:hyperlink>
    </w:p>
    <w:p w14:paraId="2CEF9290" w14:textId="77777777" w:rsidR="00E26BF8" w:rsidRPr="00E26BF8" w:rsidRDefault="00E26BF8" w:rsidP="00E26BF8">
      <w:pPr>
        <w:shd w:val="clear" w:color="auto" w:fill="FFFFFF"/>
        <w:spacing w:after="0" w:line="240" w:lineRule="auto"/>
        <w:rPr>
          <w:rFonts w:ascii="Segoe UI" w:eastAsia="Times New Roman" w:hAnsi="Segoe UI" w:cs="Segoe UI"/>
          <w:color w:val="212121"/>
          <w:sz w:val="23"/>
          <w:szCs w:val="23"/>
          <w:lang w:eastAsia="en-GB"/>
        </w:rPr>
      </w:pPr>
      <w:r w:rsidRPr="00E26BF8">
        <w:rPr>
          <w:rFonts w:ascii="Times New Roman" w:eastAsia="Times New Roman" w:hAnsi="Times New Roman" w:cs="Times New Roman"/>
          <w:color w:val="212121"/>
          <w:sz w:val="24"/>
          <w:szCs w:val="24"/>
          <w:lang w:eastAsia="en-GB"/>
        </w:rPr>
        <w:t> </w:t>
      </w:r>
    </w:p>
    <w:p w14:paraId="7DD6699D" w14:textId="77777777" w:rsidR="00E26BF8" w:rsidRPr="00E26BF8" w:rsidRDefault="00E26BF8" w:rsidP="00E26BF8">
      <w:pPr>
        <w:shd w:val="clear" w:color="auto" w:fill="FFFFFF"/>
        <w:spacing w:after="0" w:line="240" w:lineRule="auto"/>
        <w:rPr>
          <w:rFonts w:ascii="Segoe UI" w:eastAsia="Times New Roman" w:hAnsi="Segoe UI" w:cs="Segoe UI"/>
          <w:color w:val="212121"/>
          <w:sz w:val="23"/>
          <w:szCs w:val="23"/>
          <w:lang w:eastAsia="en-GB"/>
        </w:rPr>
      </w:pPr>
      <w:r w:rsidRPr="00E26BF8">
        <w:rPr>
          <w:rFonts w:ascii="Times New Roman" w:eastAsia="Times New Roman" w:hAnsi="Times New Roman" w:cs="Times New Roman"/>
          <w:color w:val="212121"/>
          <w:sz w:val="24"/>
          <w:szCs w:val="24"/>
          <w:lang w:val="de-DE" w:eastAsia="en-GB"/>
        </w:rPr>
        <w:t>Man würde bei der Lektüre ihrer Publikationen kaum erkennen, dass deutschnationale Studenten gewalttätig waren. Der jüdische Dermatologe Dr. Oskar Scheuer gab von 1910 bis 1922 eine weitere Studentenzeitung heraus, die auch </w:t>
      </w:r>
      <w:r w:rsidRPr="00E26BF8">
        <w:rPr>
          <w:rFonts w:ascii="Times New Roman" w:eastAsia="Times New Roman" w:hAnsi="Times New Roman" w:cs="Times New Roman"/>
          <w:i/>
          <w:iCs/>
          <w:color w:val="212121"/>
          <w:sz w:val="24"/>
          <w:szCs w:val="24"/>
          <w:lang w:val="de-DE" w:eastAsia="en-GB"/>
        </w:rPr>
        <w:t>Deutsche Hochschule</w:t>
      </w:r>
      <w:r w:rsidRPr="00E26BF8">
        <w:rPr>
          <w:rFonts w:ascii="Times New Roman" w:eastAsia="Times New Roman" w:hAnsi="Times New Roman" w:cs="Times New Roman"/>
          <w:color w:val="212121"/>
          <w:sz w:val="24"/>
          <w:szCs w:val="24"/>
          <w:lang w:val="de-DE" w:eastAsia="en-GB"/>
        </w:rPr>
        <w:t> genannt wurde. Die meisten Ausgaben der </w:t>
      </w:r>
      <w:r w:rsidRPr="00E26BF8">
        <w:rPr>
          <w:rFonts w:ascii="Times New Roman" w:eastAsia="Times New Roman" w:hAnsi="Times New Roman" w:cs="Times New Roman"/>
          <w:i/>
          <w:iCs/>
          <w:color w:val="212121"/>
          <w:sz w:val="24"/>
          <w:szCs w:val="24"/>
          <w:lang w:val="de-DE" w:eastAsia="en-GB"/>
        </w:rPr>
        <w:t>Deutschen Hochschule</w:t>
      </w:r>
      <w:r w:rsidRPr="00E26BF8">
        <w:rPr>
          <w:rFonts w:ascii="Times New Roman" w:eastAsia="Times New Roman" w:hAnsi="Times New Roman" w:cs="Times New Roman"/>
          <w:color w:val="212121"/>
          <w:sz w:val="24"/>
          <w:szCs w:val="24"/>
          <w:lang w:val="de-DE" w:eastAsia="en-GB"/>
        </w:rPr>
        <w:t> von 1918 und 1919 konzentrierten sich auf die Schaffung der Deutschen Studentenschaft als einer Gesamtorganisation der [deutschsprachigen]</w:t>
      </w:r>
      <w:r w:rsidRPr="00E26BF8">
        <w:rPr>
          <w:rFonts w:ascii="Times New Roman" w:eastAsia="Times New Roman" w:hAnsi="Times New Roman" w:cs="Times New Roman"/>
          <w:color w:val="212121"/>
          <w:lang w:val="de-DE" w:eastAsia="en-GB"/>
        </w:rPr>
        <w:t> Studenten </w:t>
      </w:r>
      <w:r w:rsidRPr="00E26BF8">
        <w:rPr>
          <w:rFonts w:ascii="Times New Roman" w:eastAsia="Times New Roman" w:hAnsi="Times New Roman" w:cs="Times New Roman"/>
          <w:color w:val="212121"/>
          <w:sz w:val="24"/>
          <w:szCs w:val="24"/>
          <w:lang w:val="de-DE" w:eastAsia="en-GB"/>
        </w:rPr>
        <w:t>Deutschlands, Österreichs und der Tschechoslowakei.</w:t>
      </w:r>
      <w:hyperlink r:id="rId16" w:anchor="_edn13" w:history="1">
        <w:r w:rsidRPr="00E26BF8">
          <w:rPr>
            <w:rFonts w:ascii="Times New Roman" w:eastAsia="Times New Roman" w:hAnsi="Times New Roman" w:cs="Times New Roman"/>
            <w:color w:val="0000FF"/>
            <w:sz w:val="24"/>
            <w:szCs w:val="24"/>
            <w:u w:val="single"/>
            <w:lang w:val="de-DE" w:eastAsia="en-GB"/>
          </w:rPr>
          <w:t>[xiii]</w:t>
        </w:r>
      </w:hyperlink>
      <w:r w:rsidRPr="00E26BF8">
        <w:rPr>
          <w:rFonts w:ascii="Times New Roman" w:eastAsia="Times New Roman" w:hAnsi="Times New Roman" w:cs="Times New Roman"/>
          <w:color w:val="212121"/>
          <w:sz w:val="24"/>
          <w:szCs w:val="24"/>
          <w:lang w:val="de-DE" w:eastAsia="en-GB"/>
        </w:rPr>
        <w:t> Die Rivalität zwischen den katholischen und den nicht-konfessionellen Verbindungen hatte das studentische Vereinsleben während des 19. Jahrhunderts gespalten und die Vereinbarung zur Zusammenarbeit wurde von den Beteiligten als großer Sieg gewertet.</w:t>
      </w:r>
      <w:hyperlink r:id="rId17" w:anchor="_edn14" w:history="1">
        <w:r w:rsidRPr="00E26BF8">
          <w:rPr>
            <w:rFonts w:ascii="Times New Roman" w:eastAsia="Times New Roman" w:hAnsi="Times New Roman" w:cs="Times New Roman"/>
            <w:color w:val="0000FF"/>
            <w:sz w:val="24"/>
            <w:szCs w:val="24"/>
            <w:u w:val="single"/>
            <w:lang w:val="de-DE" w:eastAsia="en-GB"/>
          </w:rPr>
          <w:t>[xiv]</w:t>
        </w:r>
      </w:hyperlink>
      <w:r w:rsidRPr="00E26BF8">
        <w:rPr>
          <w:rFonts w:ascii="Times New Roman" w:eastAsia="Times New Roman" w:hAnsi="Times New Roman" w:cs="Times New Roman"/>
          <w:color w:val="212121"/>
          <w:sz w:val="24"/>
          <w:szCs w:val="24"/>
          <w:lang w:val="de-DE" w:eastAsia="en-GB"/>
        </w:rPr>
        <w:t> Laut Anton Baak, der 1927 seine Dissertation über die Deutsche Studentenschaft schrieb, waren es die Veteranen des Ersten Weltkriegs, die die beiden Gruppen zusammenführten. „</w:t>
      </w:r>
      <w:r w:rsidRPr="00E26BF8">
        <w:rPr>
          <w:rFonts w:ascii="Times New Roman" w:eastAsia="Times New Roman" w:hAnsi="Times New Roman" w:cs="Times New Roman"/>
          <w:color w:val="212121"/>
          <w:sz w:val="24"/>
          <w:szCs w:val="24"/>
          <w:lang w:val="en-US" w:eastAsia="en-GB"/>
        </w:rPr>
        <w:t>Der Frontstudent hatte kein Verständnis für den Partikularismus der Korporationen der Vorkriegszeit</w:t>
      </w:r>
      <w:r w:rsidRPr="00E26BF8">
        <w:rPr>
          <w:rFonts w:ascii="Times New Roman" w:eastAsia="Times New Roman" w:hAnsi="Times New Roman" w:cs="Times New Roman"/>
          <w:color w:val="212121"/>
          <w:sz w:val="24"/>
          <w:szCs w:val="24"/>
          <w:lang w:val="de-DE" w:eastAsia="en-GB"/>
        </w:rPr>
        <w:t>“, schrieb Baak. „</w:t>
      </w:r>
      <w:r w:rsidRPr="00E26BF8">
        <w:rPr>
          <w:rFonts w:ascii="Times New Roman" w:eastAsia="Times New Roman" w:hAnsi="Times New Roman" w:cs="Times New Roman"/>
          <w:color w:val="212121"/>
          <w:sz w:val="24"/>
          <w:szCs w:val="24"/>
          <w:lang w:val="en-US" w:eastAsia="en-GB"/>
        </w:rPr>
        <w:t>Er erkannte sie als das, was sie waren: als Erziehungsgemeinschaften, die nebeneinander berechtigt sind, aber nicht geeignet sind, als Grundlage einer Einigung aller Studenten zu dienen. Diese Einigung konnte nach Auffassung der aus dem Kriege heimgekehrten Studenten nur erfolgen in einer Organisation, die allein auf der Grundlage des Studentseins schlechthin aufgebaut war</w:t>
      </w:r>
      <w:r w:rsidRPr="00E26BF8">
        <w:rPr>
          <w:rFonts w:ascii="Times New Roman" w:eastAsia="Times New Roman" w:hAnsi="Times New Roman" w:cs="Times New Roman"/>
          <w:color w:val="212121"/>
          <w:sz w:val="24"/>
          <w:szCs w:val="24"/>
          <w:lang w:val="de-DE" w:eastAsia="en-GB"/>
        </w:rPr>
        <w:t>.“</w:t>
      </w:r>
      <w:hyperlink r:id="rId18" w:anchor="_edn15" w:history="1">
        <w:r w:rsidRPr="00E26BF8">
          <w:rPr>
            <w:rFonts w:ascii="Times New Roman" w:eastAsia="Times New Roman" w:hAnsi="Times New Roman" w:cs="Times New Roman"/>
            <w:color w:val="0000FF"/>
            <w:sz w:val="24"/>
            <w:szCs w:val="24"/>
            <w:u w:val="single"/>
            <w:lang w:val="de-DE" w:eastAsia="en-GB"/>
          </w:rPr>
          <w:t>[xv]</w:t>
        </w:r>
      </w:hyperlink>
    </w:p>
    <w:p w14:paraId="259EA951" w14:textId="77777777" w:rsidR="00E26BF8" w:rsidRPr="00E26BF8" w:rsidRDefault="00E26BF8" w:rsidP="00E26BF8">
      <w:pPr>
        <w:shd w:val="clear" w:color="auto" w:fill="FFFFFF"/>
        <w:spacing w:after="0" w:line="240" w:lineRule="auto"/>
        <w:rPr>
          <w:rFonts w:ascii="Segoe UI" w:eastAsia="Times New Roman" w:hAnsi="Segoe UI" w:cs="Segoe UI"/>
          <w:color w:val="212121"/>
          <w:sz w:val="23"/>
          <w:szCs w:val="23"/>
          <w:lang w:eastAsia="en-GB"/>
        </w:rPr>
      </w:pPr>
      <w:r w:rsidRPr="00E26BF8">
        <w:rPr>
          <w:rFonts w:ascii="Times New Roman" w:eastAsia="Times New Roman" w:hAnsi="Times New Roman" w:cs="Times New Roman"/>
          <w:color w:val="212121"/>
          <w:sz w:val="24"/>
          <w:szCs w:val="24"/>
          <w:lang w:eastAsia="en-GB"/>
        </w:rPr>
        <w:t> </w:t>
      </w:r>
    </w:p>
    <w:p w14:paraId="52D256E0" w14:textId="77777777" w:rsidR="00E26BF8" w:rsidRPr="00E26BF8" w:rsidRDefault="00E26BF8" w:rsidP="00E26BF8">
      <w:pPr>
        <w:shd w:val="clear" w:color="auto" w:fill="FFFFFF"/>
        <w:spacing w:after="0" w:line="240" w:lineRule="auto"/>
        <w:rPr>
          <w:rFonts w:ascii="Segoe UI" w:eastAsia="Times New Roman" w:hAnsi="Segoe UI" w:cs="Segoe UI"/>
          <w:color w:val="212121"/>
          <w:sz w:val="23"/>
          <w:szCs w:val="23"/>
          <w:lang w:eastAsia="en-GB"/>
        </w:rPr>
      </w:pPr>
      <w:r w:rsidRPr="00E26BF8">
        <w:rPr>
          <w:rFonts w:ascii="Times New Roman" w:eastAsia="Times New Roman" w:hAnsi="Times New Roman" w:cs="Times New Roman"/>
          <w:color w:val="212121"/>
          <w:sz w:val="24"/>
          <w:szCs w:val="24"/>
          <w:lang w:val="de-DE" w:eastAsia="en-GB"/>
        </w:rPr>
        <w:t>Der neue Verband organisierte eine eigene Bibliothek, Archiv, Druckerei, Stipendien und spezielle Versicherungen. Die DSt bildete Arbeitsgruppen, die sich mit katholischer Theologie, Medizin, Veterinärwissenschaften, Recht und Sozialwissenschaften beschäftigten und veranstaltete jährliche „Studententage“, um das Vereinsleben zu fördern.</w:t>
      </w:r>
      <w:hyperlink r:id="rId19" w:anchor="_edn16" w:history="1">
        <w:r w:rsidRPr="00E26BF8">
          <w:rPr>
            <w:rFonts w:ascii="Times New Roman" w:eastAsia="Times New Roman" w:hAnsi="Times New Roman" w:cs="Times New Roman"/>
            <w:color w:val="0000FF"/>
            <w:sz w:val="24"/>
            <w:szCs w:val="24"/>
            <w:u w:val="single"/>
            <w:lang w:val="de-DE" w:eastAsia="en-GB"/>
          </w:rPr>
          <w:t>[xvi]</w:t>
        </w:r>
      </w:hyperlink>
      <w:r w:rsidRPr="00E26BF8">
        <w:rPr>
          <w:rFonts w:ascii="Times New Roman" w:eastAsia="Times New Roman" w:hAnsi="Times New Roman" w:cs="Times New Roman"/>
          <w:color w:val="212121"/>
          <w:sz w:val="24"/>
          <w:szCs w:val="24"/>
          <w:lang w:val="de-DE" w:eastAsia="en-GB"/>
        </w:rPr>
        <w:t> Die Deutsche Studentenschaft nahm für sich in Anspruch alle Studierenden in Gesprächen mit Universitäten und Regierungen zu vertreten. Während der Senat der Hochschule für Bodenkultur Wien zunächst auf der Autorität der traditionellen Studierendenkomitees bestand, begrüßten die Verwaltungen anderer Universitäten die Deutsche Studentenschaft als repräsentative Organisation, und 1924 verabschiedete die Technische Hochschule ein Studentenrecht, das der Deutschen Studentenschaft trotz lautstarker Proteste jüdischer und sozialistischer Studentengruppen das ausschließliche Recht einräumte, Studierende in Österreich zu vertreten.</w:t>
      </w:r>
      <w:hyperlink r:id="rId20" w:anchor="_edn17" w:history="1">
        <w:r w:rsidRPr="00E26BF8">
          <w:rPr>
            <w:rFonts w:ascii="Times New Roman" w:eastAsia="Times New Roman" w:hAnsi="Times New Roman" w:cs="Times New Roman"/>
            <w:color w:val="0000FF"/>
            <w:sz w:val="24"/>
            <w:szCs w:val="24"/>
            <w:u w:val="single"/>
            <w:lang w:val="de-DE" w:eastAsia="en-GB"/>
          </w:rPr>
          <w:t>[xvii]</w:t>
        </w:r>
      </w:hyperlink>
    </w:p>
    <w:p w14:paraId="6A5BB008" w14:textId="77777777" w:rsidR="00E26BF8" w:rsidRPr="00E26BF8" w:rsidRDefault="00E26BF8" w:rsidP="00E26BF8">
      <w:pPr>
        <w:shd w:val="clear" w:color="auto" w:fill="FFFFFF"/>
        <w:spacing w:after="0" w:line="240" w:lineRule="auto"/>
        <w:rPr>
          <w:rFonts w:ascii="Segoe UI" w:eastAsia="Times New Roman" w:hAnsi="Segoe UI" w:cs="Segoe UI"/>
          <w:color w:val="212121"/>
          <w:sz w:val="23"/>
          <w:szCs w:val="23"/>
          <w:lang w:eastAsia="en-GB"/>
        </w:rPr>
      </w:pPr>
      <w:r w:rsidRPr="00E26BF8">
        <w:rPr>
          <w:rFonts w:ascii="Times New Roman" w:eastAsia="Times New Roman" w:hAnsi="Times New Roman" w:cs="Times New Roman"/>
          <w:color w:val="212121"/>
          <w:sz w:val="24"/>
          <w:szCs w:val="24"/>
          <w:lang w:eastAsia="en-GB"/>
        </w:rPr>
        <w:t> </w:t>
      </w:r>
    </w:p>
    <w:p w14:paraId="5A7D08E2" w14:textId="77777777" w:rsidR="00E26BF8" w:rsidRPr="00E26BF8" w:rsidRDefault="00E26BF8" w:rsidP="00E26BF8">
      <w:pPr>
        <w:shd w:val="clear" w:color="auto" w:fill="FFFFFF"/>
        <w:spacing w:after="0" w:line="240" w:lineRule="auto"/>
        <w:rPr>
          <w:rFonts w:ascii="Segoe UI" w:eastAsia="Times New Roman" w:hAnsi="Segoe UI" w:cs="Segoe UI"/>
          <w:color w:val="212121"/>
          <w:sz w:val="23"/>
          <w:szCs w:val="23"/>
          <w:lang w:eastAsia="en-GB"/>
        </w:rPr>
      </w:pPr>
      <w:r w:rsidRPr="00E26BF8">
        <w:rPr>
          <w:rFonts w:ascii="Times New Roman" w:eastAsia="Times New Roman" w:hAnsi="Times New Roman" w:cs="Times New Roman"/>
          <w:color w:val="212121"/>
          <w:sz w:val="24"/>
          <w:szCs w:val="24"/>
          <w:lang w:val="de-DE" w:eastAsia="en-GB"/>
        </w:rPr>
        <w:t>Die Vereinsstatuten betonten, dass es in erster Linie um Geselligkeit und gegenseitige Hilfe gehe, aber es machten sich in die Satzungen Einflüsse eines zunehmenden Nationalismus bemerkbar. Die Statuten der Vereinigung „Academia“ von 1910 bestätigten, „</w:t>
      </w:r>
      <w:r w:rsidRPr="00E26BF8">
        <w:rPr>
          <w:rFonts w:ascii="Times New Roman" w:eastAsia="Times New Roman" w:hAnsi="Times New Roman" w:cs="Times New Roman"/>
          <w:color w:val="212121"/>
          <w:sz w:val="24"/>
          <w:szCs w:val="24"/>
          <w:lang w:val="en-US" w:eastAsia="en-GB"/>
        </w:rPr>
        <w:t>Der Verein hat den Zweck, der Vereinigungspunkt jener deutschen Hörer und Hörerinnen an den Wiener Hochschulen zu sein, welche nach Überzeugung und Sitte auf christicher Grundlage stehen, und um ihr geistiges und geselliges Leben zu kräftigen und zu fördern. Der Verein ist ein nichtpolitischer</w:t>
      </w:r>
      <w:r w:rsidRPr="00E26BF8">
        <w:rPr>
          <w:rFonts w:ascii="Times New Roman" w:eastAsia="Times New Roman" w:hAnsi="Times New Roman" w:cs="Times New Roman"/>
          <w:color w:val="212121"/>
          <w:sz w:val="24"/>
          <w:szCs w:val="24"/>
          <w:lang w:val="de-DE" w:eastAsia="en-GB"/>
        </w:rPr>
        <w:t>.“</w:t>
      </w:r>
      <w:hyperlink r:id="rId21" w:anchor="_edn18" w:history="1">
        <w:r w:rsidRPr="00E26BF8">
          <w:rPr>
            <w:rFonts w:ascii="Times New Roman" w:eastAsia="Times New Roman" w:hAnsi="Times New Roman" w:cs="Times New Roman"/>
            <w:color w:val="0000FF"/>
            <w:sz w:val="24"/>
            <w:szCs w:val="24"/>
            <w:u w:val="single"/>
            <w:lang w:val="de-DE" w:eastAsia="en-GB"/>
          </w:rPr>
          <w:t>[xviii]</w:t>
        </w:r>
      </w:hyperlink>
      <w:r w:rsidRPr="00E26BF8">
        <w:rPr>
          <w:rFonts w:ascii="Times New Roman" w:eastAsia="Times New Roman" w:hAnsi="Times New Roman" w:cs="Times New Roman"/>
          <w:color w:val="212121"/>
          <w:sz w:val="24"/>
          <w:szCs w:val="24"/>
          <w:lang w:val="de-DE" w:eastAsia="en-GB"/>
        </w:rPr>
        <w:t>  Dieser Artikel wurde im Jahr 1928 ergänzt, dass es das Ziel sei die Vereinigung „</w:t>
      </w:r>
      <w:r w:rsidRPr="00E26BF8">
        <w:rPr>
          <w:rFonts w:ascii="Times New Roman" w:eastAsia="Times New Roman" w:hAnsi="Times New Roman" w:cs="Times New Roman"/>
          <w:color w:val="212121"/>
          <w:sz w:val="24"/>
          <w:szCs w:val="24"/>
          <w:lang w:val="en-US" w:eastAsia="en-GB"/>
        </w:rPr>
        <w:t>in ihrer katholischen Weltanschauung und in ihrer deutschen Gesinung zu kräftigen, den Gedanken der Volksgemeinschaft, insbesondere durch sozialstudentische Arbeit</w:t>
      </w:r>
      <w:r w:rsidRPr="00E26BF8">
        <w:rPr>
          <w:rFonts w:ascii="Times New Roman" w:eastAsia="Times New Roman" w:hAnsi="Times New Roman" w:cs="Times New Roman"/>
          <w:color w:val="212121"/>
          <w:sz w:val="24"/>
          <w:szCs w:val="24"/>
          <w:lang w:val="de-DE" w:eastAsia="en-GB"/>
        </w:rPr>
        <w:t xml:space="preserve">“ </w:t>
      </w:r>
      <w:r w:rsidRPr="00E26BF8">
        <w:rPr>
          <w:rFonts w:ascii="Times New Roman" w:eastAsia="Times New Roman" w:hAnsi="Times New Roman" w:cs="Times New Roman"/>
          <w:color w:val="212121"/>
          <w:sz w:val="24"/>
          <w:szCs w:val="24"/>
          <w:lang w:val="de-DE" w:eastAsia="en-GB"/>
        </w:rPr>
        <w:lastRenderedPageBreak/>
        <w:t>zu fördern.</w:t>
      </w:r>
      <w:hyperlink r:id="rId22" w:anchor="_edn19" w:history="1">
        <w:r w:rsidRPr="00E26BF8">
          <w:rPr>
            <w:rFonts w:ascii="Times New Roman" w:eastAsia="Times New Roman" w:hAnsi="Times New Roman" w:cs="Times New Roman"/>
            <w:color w:val="0000FF"/>
            <w:sz w:val="24"/>
            <w:szCs w:val="24"/>
            <w:u w:val="single"/>
            <w:lang w:val="de-DE" w:eastAsia="en-GB"/>
          </w:rPr>
          <w:t>[xix]</w:t>
        </w:r>
      </w:hyperlink>
      <w:r w:rsidRPr="00E26BF8">
        <w:rPr>
          <w:rFonts w:ascii="Times New Roman" w:eastAsia="Times New Roman" w:hAnsi="Times New Roman" w:cs="Times New Roman"/>
          <w:color w:val="212121"/>
          <w:sz w:val="24"/>
          <w:szCs w:val="24"/>
          <w:lang w:val="de-DE" w:eastAsia="en-GB"/>
        </w:rPr>
        <w:t>  Studentengruppen, die nicht mit der Deutschen Studentenschaft in Verbindung stehen, beklagten sich über „</w:t>
      </w:r>
      <w:r w:rsidRPr="00E26BF8">
        <w:rPr>
          <w:rFonts w:ascii="Times New Roman" w:eastAsia="Times New Roman" w:hAnsi="Times New Roman" w:cs="Times New Roman"/>
          <w:color w:val="212121"/>
          <w:sz w:val="24"/>
          <w:szCs w:val="24"/>
          <w:lang w:val="en-US" w:eastAsia="en-GB"/>
        </w:rPr>
        <w:t>die zunehmende Politisierung des Hochschullebens durch ‘rassen’- und klassenmäßig organisierte studentische Parteien</w:t>
      </w:r>
      <w:r w:rsidRPr="00E26BF8">
        <w:rPr>
          <w:rFonts w:ascii="Times New Roman" w:eastAsia="Times New Roman" w:hAnsi="Times New Roman" w:cs="Times New Roman"/>
          <w:color w:val="212121"/>
          <w:sz w:val="24"/>
          <w:szCs w:val="24"/>
          <w:lang w:val="de-DE" w:eastAsia="en-GB"/>
        </w:rPr>
        <w:t>“, was darauf hindeutet, wie deutsche Studentenführer ihre Verantwortung interpretierten, nämlich „die deutschen Ansichten zu stärken“.</w:t>
      </w:r>
      <w:hyperlink r:id="rId23" w:anchor="_edn20" w:history="1">
        <w:r w:rsidRPr="00E26BF8">
          <w:rPr>
            <w:rFonts w:ascii="Times New Roman" w:eastAsia="Times New Roman" w:hAnsi="Times New Roman" w:cs="Times New Roman"/>
            <w:color w:val="0000FF"/>
            <w:sz w:val="24"/>
            <w:szCs w:val="24"/>
            <w:u w:val="single"/>
            <w:lang w:val="de-DE" w:eastAsia="en-GB"/>
          </w:rPr>
          <w:t>[xx]</w:t>
        </w:r>
      </w:hyperlink>
    </w:p>
    <w:p w14:paraId="09CAA81D" w14:textId="77777777" w:rsidR="00E26BF8" w:rsidRPr="00E26BF8" w:rsidRDefault="00E26BF8" w:rsidP="00E26BF8">
      <w:pPr>
        <w:shd w:val="clear" w:color="auto" w:fill="FFFFFF"/>
        <w:spacing w:after="0" w:line="240" w:lineRule="auto"/>
        <w:rPr>
          <w:rFonts w:ascii="Segoe UI" w:eastAsia="Times New Roman" w:hAnsi="Segoe UI" w:cs="Segoe UI"/>
          <w:color w:val="212121"/>
          <w:sz w:val="23"/>
          <w:szCs w:val="23"/>
          <w:lang w:eastAsia="en-GB"/>
        </w:rPr>
      </w:pPr>
      <w:r w:rsidRPr="00E26BF8">
        <w:rPr>
          <w:rFonts w:ascii="Times New Roman" w:eastAsia="Times New Roman" w:hAnsi="Times New Roman" w:cs="Times New Roman"/>
          <w:color w:val="212121"/>
          <w:sz w:val="24"/>
          <w:szCs w:val="24"/>
          <w:lang w:eastAsia="en-GB"/>
        </w:rPr>
        <w:t> </w:t>
      </w:r>
    </w:p>
    <w:p w14:paraId="3EA00420" w14:textId="77777777" w:rsidR="00E26BF8" w:rsidRPr="00E26BF8" w:rsidRDefault="00E26BF8" w:rsidP="00E26BF8">
      <w:pPr>
        <w:shd w:val="clear" w:color="auto" w:fill="FFFFFF"/>
        <w:spacing w:after="0" w:line="240" w:lineRule="auto"/>
        <w:rPr>
          <w:rFonts w:ascii="Segoe UI" w:eastAsia="Times New Roman" w:hAnsi="Segoe UI" w:cs="Segoe UI"/>
          <w:color w:val="212121"/>
          <w:sz w:val="23"/>
          <w:szCs w:val="23"/>
          <w:lang w:eastAsia="en-GB"/>
        </w:rPr>
      </w:pPr>
      <w:r w:rsidRPr="00E26BF8">
        <w:rPr>
          <w:rFonts w:ascii="Times New Roman" w:eastAsia="Times New Roman" w:hAnsi="Times New Roman" w:cs="Times New Roman"/>
          <w:color w:val="212121"/>
          <w:sz w:val="24"/>
          <w:szCs w:val="24"/>
          <w:lang w:val="de-DE" w:eastAsia="en-GB"/>
        </w:rPr>
        <w:t>Bei der Information neuer Mitglieder über das, was sie von der Deutschen Studentenschaft erwarten könnten, argumentierten 1924 Studentenführer: „</w:t>
      </w:r>
      <w:r w:rsidRPr="00E26BF8">
        <w:rPr>
          <w:rFonts w:ascii="Times New Roman" w:eastAsia="Times New Roman" w:hAnsi="Times New Roman" w:cs="Times New Roman"/>
          <w:color w:val="212121"/>
          <w:sz w:val="24"/>
          <w:szCs w:val="24"/>
          <w:lang w:val="en-US" w:eastAsia="en-GB"/>
        </w:rPr>
        <w:t>Leben heißt kämpfen, und Kampf ist Krieg. Unser liberales Bürgertum muß endlich erkennen, daß wir im Kampfe stehen, daß wir Deutschen den Kampf auf Tod oder Leben führen, und daß es daher kein ruhiges, bequemes, gemächliches Leben gibt! So wie wir das pflichtvergessene Geschlecht verfluchen, das uns durch sein Nachtwächtertum in die Judenherrschaft hineintrieb, das dem Judentum alles verkaufte: Staatsbürgerschaft, Land- und Grundbesitz, Ehre, Professuren, Adel, Töchter, usw., das das deutsche Volk in den Abgrund des Verderbens stürzte, genau so würde auch uns einst das kommende Geschlecht verfluchen, daß wir uns in feiger Niedertracht und undeutscher Kampfesabneigung noch tiefer in die jüdische Sklaverei hineinjagten</w:t>
      </w:r>
      <w:r w:rsidRPr="00E26BF8">
        <w:rPr>
          <w:rFonts w:ascii="Times New Roman" w:eastAsia="Times New Roman" w:hAnsi="Times New Roman" w:cs="Times New Roman"/>
          <w:color w:val="212121"/>
          <w:sz w:val="24"/>
          <w:szCs w:val="24"/>
          <w:lang w:val="de-DE" w:eastAsia="en-GB"/>
        </w:rPr>
        <w:t>“.</w:t>
      </w:r>
      <w:hyperlink r:id="rId24" w:anchor="_edn21" w:history="1">
        <w:r w:rsidRPr="00E26BF8">
          <w:rPr>
            <w:rFonts w:ascii="Times New Roman" w:eastAsia="Times New Roman" w:hAnsi="Times New Roman" w:cs="Times New Roman"/>
            <w:color w:val="0000FF"/>
            <w:sz w:val="24"/>
            <w:szCs w:val="24"/>
            <w:u w:val="single"/>
            <w:lang w:val="de-DE" w:eastAsia="en-GB"/>
          </w:rPr>
          <w:t>[xxi]</w:t>
        </w:r>
      </w:hyperlink>
      <w:r w:rsidRPr="00E26BF8">
        <w:rPr>
          <w:rFonts w:ascii="Times New Roman" w:eastAsia="Times New Roman" w:hAnsi="Times New Roman" w:cs="Times New Roman"/>
          <w:color w:val="212121"/>
          <w:sz w:val="24"/>
          <w:szCs w:val="24"/>
          <w:lang w:val="de-DE" w:eastAsia="en-GB"/>
        </w:rPr>
        <w:t>  In ähnlicher Weise erklärte ein Plakat aus dem Jahr 1925 potenziellen Mitgliedern, dass „</w:t>
      </w:r>
      <w:r w:rsidRPr="00E26BF8">
        <w:rPr>
          <w:rFonts w:ascii="Times New Roman" w:eastAsia="Times New Roman" w:hAnsi="Times New Roman" w:cs="Times New Roman"/>
          <w:color w:val="212121"/>
          <w:sz w:val="24"/>
          <w:szCs w:val="24"/>
          <w:lang w:val="en-US" w:eastAsia="en-GB"/>
        </w:rPr>
        <w:t>Die Deutsche Studentenschaft ist Eure Arbeitsgemeinschaft im Aufbau von Volk und Staat</w:t>
      </w:r>
      <w:r w:rsidRPr="00E26BF8">
        <w:rPr>
          <w:rFonts w:ascii="Times New Roman" w:eastAsia="Times New Roman" w:hAnsi="Times New Roman" w:cs="Times New Roman"/>
          <w:color w:val="212121"/>
          <w:sz w:val="24"/>
          <w:szCs w:val="24"/>
          <w:lang w:val="de-DE" w:eastAsia="en-GB"/>
        </w:rPr>
        <w:t>“, eure „</w:t>
      </w:r>
      <w:r w:rsidRPr="00E26BF8">
        <w:rPr>
          <w:rFonts w:ascii="Times New Roman" w:eastAsia="Times New Roman" w:hAnsi="Times New Roman" w:cs="Times New Roman"/>
          <w:color w:val="212121"/>
          <w:sz w:val="24"/>
          <w:szCs w:val="24"/>
          <w:lang w:val="en-US" w:eastAsia="en-GB"/>
        </w:rPr>
        <w:t>Kampfgemeinschaft für die Deutscherhaltung der Hochschule</w:t>
      </w:r>
      <w:r w:rsidRPr="00E26BF8">
        <w:rPr>
          <w:rFonts w:ascii="Times New Roman" w:eastAsia="Times New Roman" w:hAnsi="Times New Roman" w:cs="Times New Roman"/>
          <w:color w:val="212121"/>
          <w:sz w:val="24"/>
          <w:szCs w:val="24"/>
          <w:lang w:val="de-DE" w:eastAsia="en-GB"/>
        </w:rPr>
        <w:t>“ und eure „</w:t>
      </w:r>
      <w:r w:rsidRPr="00E26BF8">
        <w:rPr>
          <w:rFonts w:ascii="Times New Roman" w:eastAsia="Times New Roman" w:hAnsi="Times New Roman" w:cs="Times New Roman"/>
          <w:color w:val="212121"/>
          <w:sz w:val="24"/>
          <w:szCs w:val="24"/>
          <w:lang w:val="en-US" w:eastAsia="en-GB"/>
        </w:rPr>
        <w:t>Vertretung gegenüber den Hochschulbehörden</w:t>
      </w:r>
      <w:r w:rsidRPr="00E26BF8">
        <w:rPr>
          <w:rFonts w:ascii="Times New Roman" w:eastAsia="Times New Roman" w:hAnsi="Times New Roman" w:cs="Times New Roman"/>
          <w:color w:val="212121"/>
          <w:sz w:val="24"/>
          <w:szCs w:val="24"/>
          <w:lang w:val="de-DE" w:eastAsia="en-GB"/>
        </w:rPr>
        <w:t>“.</w:t>
      </w:r>
      <w:hyperlink r:id="rId25" w:anchor="_edn22" w:history="1">
        <w:r w:rsidRPr="00E26BF8">
          <w:rPr>
            <w:rFonts w:ascii="Times New Roman" w:eastAsia="Times New Roman" w:hAnsi="Times New Roman" w:cs="Times New Roman"/>
            <w:color w:val="0000FF"/>
            <w:sz w:val="24"/>
            <w:szCs w:val="24"/>
            <w:u w:val="single"/>
            <w:lang w:val="de-DE" w:eastAsia="en-GB"/>
          </w:rPr>
          <w:t>[xxii]</w:t>
        </w:r>
      </w:hyperlink>
    </w:p>
    <w:p w14:paraId="1BCB242E" w14:textId="77777777" w:rsidR="00E26BF8" w:rsidRPr="00E26BF8" w:rsidRDefault="00E26BF8" w:rsidP="00E26BF8">
      <w:pPr>
        <w:shd w:val="clear" w:color="auto" w:fill="FFFFFF"/>
        <w:spacing w:after="0" w:line="240" w:lineRule="auto"/>
        <w:rPr>
          <w:rFonts w:ascii="Segoe UI" w:eastAsia="Times New Roman" w:hAnsi="Segoe UI" w:cs="Segoe UI"/>
          <w:color w:val="212121"/>
          <w:sz w:val="23"/>
          <w:szCs w:val="23"/>
          <w:lang w:eastAsia="en-GB"/>
        </w:rPr>
      </w:pPr>
      <w:r w:rsidRPr="00E26BF8">
        <w:rPr>
          <w:rFonts w:ascii="Times New Roman" w:eastAsia="Times New Roman" w:hAnsi="Times New Roman" w:cs="Times New Roman"/>
          <w:color w:val="212121"/>
          <w:sz w:val="24"/>
          <w:szCs w:val="24"/>
          <w:lang w:eastAsia="en-GB"/>
        </w:rPr>
        <w:t> </w:t>
      </w:r>
    </w:p>
    <w:p w14:paraId="5B37C968" w14:textId="77777777" w:rsidR="00E26BF8" w:rsidRPr="00E26BF8" w:rsidRDefault="00E26BF8" w:rsidP="00E26BF8">
      <w:pPr>
        <w:shd w:val="clear" w:color="auto" w:fill="FFFFFF"/>
        <w:spacing w:after="0" w:line="240" w:lineRule="auto"/>
        <w:rPr>
          <w:rFonts w:ascii="Segoe UI" w:eastAsia="Times New Roman" w:hAnsi="Segoe UI" w:cs="Segoe UI"/>
          <w:color w:val="212121"/>
          <w:sz w:val="23"/>
          <w:szCs w:val="23"/>
          <w:lang w:eastAsia="en-GB"/>
        </w:rPr>
      </w:pPr>
      <w:r w:rsidRPr="00E26BF8">
        <w:rPr>
          <w:rFonts w:ascii="Times New Roman" w:eastAsia="Times New Roman" w:hAnsi="Times New Roman" w:cs="Times New Roman"/>
          <w:color w:val="000000"/>
          <w:sz w:val="24"/>
          <w:szCs w:val="24"/>
          <w:lang w:val="de-DE" w:eastAsia="en-GB"/>
        </w:rPr>
        <w:t>Während Nationalismus und Antisemitismus in den meisten veröffentlichten Dokumenten verschleiert blieben, wurden diese Gefühle in der Korrespondenz mit den Universitätsbehörden deutlich. Der Deutsche Burschenbund schrieb beispielsweise im Dezember 1918 an die Technische Universität Wien, „</w:t>
      </w:r>
      <w:r w:rsidRPr="00E26BF8">
        <w:rPr>
          <w:rFonts w:ascii="Times New Roman" w:eastAsia="Times New Roman" w:hAnsi="Times New Roman" w:cs="Times New Roman"/>
          <w:color w:val="000000"/>
          <w:sz w:val="24"/>
          <w:szCs w:val="24"/>
          <w:lang w:val="en-US" w:eastAsia="en-GB"/>
        </w:rPr>
        <w:t>der D.B. erblickt seine Hauptaufgabe in dem unentwegten Kampfe für das deutsche Volkstum sowohl auf akademischen Boden, als auch ausserhalb desselben. Er nimmt daher Stellung gegen alle jene, die als Volks- und Rassenfremde den Deutschen gegenüberstehen und gegen alle Bestrebungen, die unter der Flagge des Internationalismus volksfremde Belange zu fördern suchen. Er wird daher alle völkischen Einrichtungen der Deutschen im Staate, insbesonders die Schutzvereine unterstützen, für den deutschen Charakter unserer Hochschulen und deren Reinhaltung von fremden oder volksfeindlichen Elementen eintreten, die völkische und berufliche Ausbildung der deutschen Studenten und deren sittliche Erziehung fördern, ihre wirtschaftlichen Interessen wahren und für ihr Fortkommen nach Abschluss der Studien besorgt sein</w:t>
      </w:r>
      <w:r w:rsidRPr="00E26BF8">
        <w:rPr>
          <w:rFonts w:ascii="Times New Roman" w:eastAsia="Times New Roman" w:hAnsi="Times New Roman" w:cs="Times New Roman"/>
          <w:color w:val="000000"/>
          <w:sz w:val="24"/>
          <w:szCs w:val="24"/>
          <w:lang w:val="de-DE" w:eastAsia="en-GB"/>
        </w:rPr>
        <w:t>“.</w:t>
      </w:r>
      <w:hyperlink r:id="rId26" w:anchor="_edn23" w:history="1">
        <w:r w:rsidRPr="00E26BF8">
          <w:rPr>
            <w:rFonts w:ascii="Times New Roman" w:eastAsia="Times New Roman" w:hAnsi="Times New Roman" w:cs="Times New Roman"/>
            <w:color w:val="000000"/>
            <w:sz w:val="24"/>
            <w:szCs w:val="24"/>
            <w:u w:val="single"/>
            <w:lang w:val="de-DE" w:eastAsia="en-GB"/>
          </w:rPr>
          <w:t>[xxiii]</w:t>
        </w:r>
      </w:hyperlink>
      <w:r w:rsidRPr="00E26BF8">
        <w:rPr>
          <w:rFonts w:ascii="Times New Roman" w:eastAsia="Times New Roman" w:hAnsi="Times New Roman" w:cs="Times New Roman"/>
          <w:color w:val="000000"/>
          <w:sz w:val="24"/>
          <w:szCs w:val="24"/>
          <w:lang w:val="de-DE" w:eastAsia="en-GB"/>
        </w:rPr>
        <w:t>  Der Senat der Universität Wien stellte fest, dass die Vision der Deutschen Studentenschaft darin bestehe, „</w:t>
      </w:r>
      <w:r w:rsidRPr="00E26BF8">
        <w:rPr>
          <w:rFonts w:ascii="Times New Roman" w:eastAsia="Times New Roman" w:hAnsi="Times New Roman" w:cs="Times New Roman"/>
          <w:color w:val="000000"/>
          <w:sz w:val="24"/>
          <w:szCs w:val="24"/>
          <w:lang w:val="en-US" w:eastAsia="en-GB"/>
        </w:rPr>
        <w:t>die deutschösterreichischen Hochschulen sollen vor allem für deutsch-österreichische Studenten, die an der Front gekämpft haben und zwar zunächst für jene deutscher Nationalität offen stehen</w:t>
      </w:r>
      <w:r w:rsidRPr="00E26BF8">
        <w:rPr>
          <w:rFonts w:ascii="Times New Roman" w:eastAsia="Times New Roman" w:hAnsi="Times New Roman" w:cs="Times New Roman"/>
          <w:color w:val="000000"/>
          <w:sz w:val="24"/>
          <w:szCs w:val="24"/>
          <w:lang w:val="de-DE" w:eastAsia="en-GB"/>
        </w:rPr>
        <w:t>“.</w:t>
      </w:r>
      <w:hyperlink r:id="rId27" w:anchor="_edn24" w:history="1">
        <w:r w:rsidRPr="00E26BF8">
          <w:rPr>
            <w:rFonts w:ascii="Times New Roman" w:eastAsia="Times New Roman" w:hAnsi="Times New Roman" w:cs="Times New Roman"/>
            <w:color w:val="000000"/>
            <w:sz w:val="24"/>
            <w:szCs w:val="24"/>
            <w:u w:val="single"/>
            <w:lang w:val="de-DE" w:eastAsia="en-GB"/>
          </w:rPr>
          <w:t>[xxiv]</w:t>
        </w:r>
      </w:hyperlink>
    </w:p>
    <w:p w14:paraId="06368CAD" w14:textId="77777777" w:rsidR="00E26BF8" w:rsidRPr="00E26BF8" w:rsidRDefault="00E26BF8" w:rsidP="00E26BF8">
      <w:pPr>
        <w:shd w:val="clear" w:color="auto" w:fill="FFFFFF"/>
        <w:spacing w:after="0" w:line="240" w:lineRule="auto"/>
        <w:rPr>
          <w:rFonts w:ascii="Segoe UI" w:eastAsia="Times New Roman" w:hAnsi="Segoe UI" w:cs="Segoe UI"/>
          <w:color w:val="212121"/>
          <w:sz w:val="23"/>
          <w:szCs w:val="23"/>
          <w:lang w:eastAsia="en-GB"/>
        </w:rPr>
      </w:pPr>
      <w:r w:rsidRPr="00E26BF8">
        <w:rPr>
          <w:rFonts w:ascii="Times New Roman" w:eastAsia="Times New Roman" w:hAnsi="Times New Roman" w:cs="Times New Roman"/>
          <w:color w:val="212121"/>
          <w:sz w:val="24"/>
          <w:szCs w:val="24"/>
          <w:lang w:eastAsia="en-GB"/>
        </w:rPr>
        <w:t> </w:t>
      </w:r>
    </w:p>
    <w:p w14:paraId="75BF7FEB" w14:textId="77777777" w:rsidR="00E26BF8" w:rsidRPr="00E26BF8" w:rsidRDefault="00E26BF8" w:rsidP="00E26BF8">
      <w:pPr>
        <w:shd w:val="clear" w:color="auto" w:fill="FFFFFF"/>
        <w:spacing w:after="0" w:line="240" w:lineRule="auto"/>
        <w:rPr>
          <w:rFonts w:ascii="Segoe UI" w:eastAsia="Times New Roman" w:hAnsi="Segoe UI" w:cs="Segoe UI"/>
          <w:color w:val="212121"/>
          <w:sz w:val="23"/>
          <w:szCs w:val="23"/>
          <w:lang w:eastAsia="en-GB"/>
        </w:rPr>
      </w:pPr>
      <w:r w:rsidRPr="00E26BF8">
        <w:rPr>
          <w:rFonts w:ascii="Times New Roman" w:eastAsia="Times New Roman" w:hAnsi="Times New Roman" w:cs="Times New Roman"/>
          <w:color w:val="212121"/>
          <w:sz w:val="24"/>
          <w:szCs w:val="24"/>
          <w:lang w:val="de-DE" w:eastAsia="en-GB"/>
        </w:rPr>
        <w:t>Die deutschnationalen Studenten beschwerten sich im Dezember 1922 bei der Universität Wien darüber, dass „</w:t>
      </w:r>
      <w:r w:rsidRPr="00E26BF8">
        <w:rPr>
          <w:rFonts w:ascii="Times New Roman" w:eastAsia="Times New Roman" w:hAnsi="Times New Roman" w:cs="Times New Roman"/>
          <w:color w:val="212121"/>
          <w:sz w:val="24"/>
          <w:szCs w:val="24"/>
          <w:lang w:val="en-US" w:eastAsia="en-GB"/>
        </w:rPr>
        <w:t>durch die zahlreichen wahllosen Aufnahmen von landfremden, zugewanderten Bevölkerungselementen in die Heimatverbände österreichischer Gemeinden auch der nationale Charakter unserer Universität berührt worden ist</w:t>
      </w:r>
      <w:r w:rsidRPr="00E26BF8">
        <w:rPr>
          <w:rFonts w:ascii="Times New Roman" w:eastAsia="Times New Roman" w:hAnsi="Times New Roman" w:cs="Times New Roman"/>
          <w:color w:val="212121"/>
          <w:sz w:val="24"/>
          <w:szCs w:val="24"/>
          <w:lang w:val="de-DE" w:eastAsia="en-GB"/>
        </w:rPr>
        <w:t>“.</w:t>
      </w:r>
      <w:hyperlink r:id="rId28" w:anchor="_edn25" w:history="1">
        <w:r w:rsidRPr="00E26BF8">
          <w:rPr>
            <w:rFonts w:ascii="Times New Roman" w:eastAsia="Times New Roman" w:hAnsi="Times New Roman" w:cs="Times New Roman"/>
            <w:color w:val="0000FF"/>
            <w:sz w:val="24"/>
            <w:szCs w:val="24"/>
            <w:u w:val="single"/>
            <w:lang w:val="de-DE" w:eastAsia="en-GB"/>
          </w:rPr>
          <w:t>[xxv]</w:t>
        </w:r>
      </w:hyperlink>
      <w:r w:rsidRPr="00E26BF8">
        <w:rPr>
          <w:rFonts w:ascii="Times New Roman" w:eastAsia="Times New Roman" w:hAnsi="Times New Roman" w:cs="Times New Roman"/>
          <w:color w:val="212121"/>
          <w:sz w:val="24"/>
          <w:szCs w:val="24"/>
          <w:lang w:val="de-DE" w:eastAsia="en-GB"/>
        </w:rPr>
        <w:t xml:space="preserve">  Diese Beschwerde folgte auf einen stadtweiten Streik an allen Wiener Universitäten im November, als Studenten gefordert hatten, dass Wiener Universitäten eine Numerus clausus-Regelung einführen sollten, die die Zahl der Studenten begrenzt. Das war keine neue Idee. Die Universität Graz hatte 1918 ein eigenes, </w:t>
      </w:r>
      <w:r w:rsidRPr="00E26BF8">
        <w:rPr>
          <w:rFonts w:ascii="Times New Roman" w:eastAsia="Times New Roman" w:hAnsi="Times New Roman" w:cs="Times New Roman"/>
          <w:color w:val="212121"/>
          <w:sz w:val="24"/>
          <w:szCs w:val="24"/>
          <w:lang w:val="de-DE" w:eastAsia="en-GB"/>
        </w:rPr>
        <w:lastRenderedPageBreak/>
        <w:t>diskriminierendes Zulassungssystem eingeführt, um die Zahl der „nicht-arischen“ Studenten zu reduzieren.</w:t>
      </w:r>
      <w:hyperlink r:id="rId29" w:anchor="_edn26" w:history="1">
        <w:r w:rsidRPr="00E26BF8">
          <w:rPr>
            <w:rFonts w:ascii="Times New Roman" w:eastAsia="Times New Roman" w:hAnsi="Times New Roman" w:cs="Times New Roman"/>
            <w:color w:val="0000FF"/>
            <w:sz w:val="24"/>
            <w:szCs w:val="24"/>
            <w:u w:val="single"/>
            <w:lang w:val="de-DE" w:eastAsia="en-GB"/>
          </w:rPr>
          <w:t>[xxvi]</w:t>
        </w:r>
      </w:hyperlink>
      <w:r w:rsidRPr="00E26BF8">
        <w:rPr>
          <w:rFonts w:ascii="Times New Roman" w:eastAsia="Times New Roman" w:hAnsi="Times New Roman" w:cs="Times New Roman"/>
          <w:color w:val="212121"/>
          <w:sz w:val="24"/>
          <w:szCs w:val="24"/>
          <w:lang w:val="de-DE" w:eastAsia="en-GB"/>
        </w:rPr>
        <w:t>  An der Universität Innsbruck hatten Studenten 1918 einen Numerus clausus gefordert, der die Zahl der Lehrassistenten und Professoren, die nichtdeutsch sein könnten, beschränken würde. Die Professorenkollegium Innsbruck hatte argumentiert, dass dies kein Thema sei, weil es einfach nicht sehr viele Juden an der Universität gebe. Es gehe darum, ob es die Studenten oder das Rektorat seien, die die Universität leiteten.</w:t>
      </w:r>
      <w:hyperlink r:id="rId30" w:anchor="_edn27" w:history="1">
        <w:r w:rsidRPr="00E26BF8">
          <w:rPr>
            <w:rFonts w:ascii="Times New Roman" w:eastAsia="Times New Roman" w:hAnsi="Times New Roman" w:cs="Times New Roman"/>
            <w:color w:val="0000FF"/>
            <w:sz w:val="24"/>
            <w:szCs w:val="24"/>
            <w:u w:val="single"/>
            <w:lang w:val="de-DE" w:eastAsia="en-GB"/>
          </w:rPr>
          <w:t>[xxvii]</w:t>
        </w:r>
      </w:hyperlink>
      <w:r w:rsidRPr="00E26BF8">
        <w:rPr>
          <w:rFonts w:ascii="Times New Roman" w:eastAsia="Times New Roman" w:hAnsi="Times New Roman" w:cs="Times New Roman"/>
          <w:color w:val="212121"/>
          <w:sz w:val="24"/>
          <w:szCs w:val="24"/>
          <w:lang w:val="de-DE" w:eastAsia="en-GB"/>
        </w:rPr>
        <w:t>  Eine 1942 geschriebene Geschichte der Technischen Universität Wien betont, dass es in der Tat die Deutsche Studentenschaft war, die hier in den frühen 1920er Jahren politische Entwicklungen anführte.</w:t>
      </w:r>
      <w:hyperlink r:id="rId31" w:anchor="_edn28" w:history="1">
        <w:r w:rsidRPr="00E26BF8">
          <w:rPr>
            <w:rFonts w:ascii="Times New Roman" w:eastAsia="Times New Roman" w:hAnsi="Times New Roman" w:cs="Times New Roman"/>
            <w:color w:val="0000FF"/>
            <w:sz w:val="24"/>
            <w:szCs w:val="24"/>
            <w:u w:val="single"/>
            <w:lang w:val="de-DE" w:eastAsia="en-GB"/>
          </w:rPr>
          <w:t>[xxviii]</w:t>
        </w:r>
      </w:hyperlink>
      <w:r w:rsidRPr="00E26BF8">
        <w:rPr>
          <w:rFonts w:ascii="Times New Roman" w:eastAsia="Times New Roman" w:hAnsi="Times New Roman" w:cs="Times New Roman"/>
          <w:color w:val="212121"/>
          <w:sz w:val="24"/>
          <w:szCs w:val="24"/>
          <w:lang w:val="de-DE" w:eastAsia="en-GB"/>
        </w:rPr>
        <w:t>  Tatsächlich dankte Rektor Hofrat Karl Mayreder in seiner Rede Anfang 1922 der Deutschen Studentenschaft vor allen anderen als treibende Kraft hinter dem willkommenen Wandel an der Universität.</w:t>
      </w:r>
      <w:hyperlink r:id="rId32" w:anchor="_edn29" w:history="1">
        <w:r w:rsidRPr="00E26BF8">
          <w:rPr>
            <w:rFonts w:ascii="Times New Roman" w:eastAsia="Times New Roman" w:hAnsi="Times New Roman" w:cs="Times New Roman"/>
            <w:color w:val="0000FF"/>
            <w:sz w:val="24"/>
            <w:szCs w:val="24"/>
            <w:u w:val="single"/>
            <w:lang w:val="de-DE" w:eastAsia="en-GB"/>
          </w:rPr>
          <w:t>[xxix]</w:t>
        </w:r>
      </w:hyperlink>
      <w:r w:rsidRPr="00E26BF8">
        <w:rPr>
          <w:rFonts w:ascii="Times New Roman" w:eastAsia="Times New Roman" w:hAnsi="Times New Roman" w:cs="Times New Roman"/>
          <w:color w:val="212121"/>
          <w:sz w:val="24"/>
          <w:szCs w:val="24"/>
          <w:lang w:val="de-DE" w:eastAsia="en-GB"/>
        </w:rPr>
        <w:t>  Obwohl die Universität Wien 1921 – ebenfalls auf Drängen der Deutschen Studentenschaft – einen Numerus clausus an der Medizinische Fakultät einführte, lehnte sie 1922/23 Studentenforderungen nach einem allgemeinen Numerus clausus ab.</w:t>
      </w:r>
      <w:hyperlink r:id="rId33" w:anchor="_edn30" w:history="1">
        <w:r w:rsidRPr="00E26BF8">
          <w:rPr>
            <w:rFonts w:ascii="Times New Roman" w:eastAsia="Times New Roman" w:hAnsi="Times New Roman" w:cs="Times New Roman"/>
            <w:color w:val="0000FF"/>
            <w:sz w:val="24"/>
            <w:szCs w:val="24"/>
            <w:u w:val="single"/>
            <w:lang w:val="de-DE" w:eastAsia="en-GB"/>
          </w:rPr>
          <w:t>[xxx]</w:t>
        </w:r>
      </w:hyperlink>
      <w:r w:rsidRPr="00E26BF8">
        <w:rPr>
          <w:rFonts w:ascii="Times New Roman" w:eastAsia="Times New Roman" w:hAnsi="Times New Roman" w:cs="Times New Roman"/>
          <w:color w:val="212121"/>
          <w:sz w:val="24"/>
          <w:szCs w:val="24"/>
          <w:lang w:val="de-DE" w:eastAsia="en-GB"/>
        </w:rPr>
        <w:t>  Aber an der Technischen Hochschule stimmte der Professorenrat einstimmig für die Einführung einer 10%-Quote für jüdische Studenten. Sie wurde schließlich vom Bildungsminister aufgehoben, der sein Veto gegen die Entscheidung einlegte, weil sie sich negativ auf die Außenbeziehungen Österreichs auswirken könnte.</w:t>
      </w:r>
      <w:hyperlink r:id="rId34" w:anchor="_edn31" w:history="1">
        <w:r w:rsidRPr="00E26BF8">
          <w:rPr>
            <w:rFonts w:ascii="Times New Roman" w:eastAsia="Times New Roman" w:hAnsi="Times New Roman" w:cs="Times New Roman"/>
            <w:color w:val="0000FF"/>
            <w:sz w:val="24"/>
            <w:szCs w:val="24"/>
            <w:u w:val="single"/>
            <w:lang w:val="de-DE" w:eastAsia="en-GB"/>
          </w:rPr>
          <w:t>[xxxi]</w:t>
        </w:r>
      </w:hyperlink>
    </w:p>
    <w:p w14:paraId="4E9B479E" w14:textId="77777777" w:rsidR="00E26BF8" w:rsidRPr="00E26BF8" w:rsidRDefault="00E26BF8" w:rsidP="00E26BF8">
      <w:pPr>
        <w:shd w:val="clear" w:color="auto" w:fill="FFFFFF"/>
        <w:spacing w:after="0" w:line="240" w:lineRule="auto"/>
        <w:rPr>
          <w:rFonts w:ascii="Segoe UI" w:eastAsia="Times New Roman" w:hAnsi="Segoe UI" w:cs="Segoe UI"/>
          <w:color w:val="212121"/>
          <w:sz w:val="23"/>
          <w:szCs w:val="23"/>
          <w:lang w:eastAsia="en-GB"/>
        </w:rPr>
      </w:pPr>
      <w:r w:rsidRPr="00E26BF8">
        <w:rPr>
          <w:rFonts w:ascii="Times New Roman" w:eastAsia="Times New Roman" w:hAnsi="Times New Roman" w:cs="Times New Roman"/>
          <w:color w:val="212121"/>
          <w:sz w:val="24"/>
          <w:szCs w:val="24"/>
          <w:lang w:eastAsia="en-GB"/>
        </w:rPr>
        <w:t> </w:t>
      </w:r>
    </w:p>
    <w:p w14:paraId="36174BF2" w14:textId="77777777" w:rsidR="00E26BF8" w:rsidRPr="00E26BF8" w:rsidRDefault="00E26BF8" w:rsidP="00E26BF8">
      <w:pPr>
        <w:shd w:val="clear" w:color="auto" w:fill="FFFFFF"/>
        <w:spacing w:after="0" w:line="240" w:lineRule="auto"/>
        <w:rPr>
          <w:rFonts w:ascii="Segoe UI" w:eastAsia="Times New Roman" w:hAnsi="Segoe UI" w:cs="Segoe UI"/>
          <w:color w:val="212121"/>
          <w:sz w:val="23"/>
          <w:szCs w:val="23"/>
          <w:lang w:eastAsia="en-GB"/>
        </w:rPr>
      </w:pPr>
      <w:r w:rsidRPr="00E26BF8">
        <w:rPr>
          <w:rFonts w:ascii="Times New Roman" w:eastAsia="Times New Roman" w:hAnsi="Times New Roman" w:cs="Times New Roman"/>
          <w:color w:val="212121"/>
          <w:sz w:val="24"/>
          <w:szCs w:val="24"/>
          <w:lang w:val="de-DE" w:eastAsia="en-GB"/>
        </w:rPr>
        <w:t>Während die von der Deutschen Studentenschaft herausgegebenen Bücher, Statuten und Zeitungen das Bild eines Vereins der gegenseitigen Hilfe zeichnen, der sich der Förderung des Wohls der Studierenden und der Pflege ihres kulturellen Lebens verschrieben hat, erzählen Universitätsdokumente und jüdische Zeitungen eine andere Geschichte. Häufige Übergriffe auf jüdische Studenten, Vandalismus und Streiks prägten die DSt für die Universitätsbehörden und die Wiener Öffentlichkeit. Angesichts des Zeitaufwandes und der zerstörerischen Gewalt ist es wahrscheinlich, dass die meisten Mitglieder der Deutschen Studentenschaft den Antisemitismus auch als den Daseinszweck des Vereins betrachteten.</w:t>
      </w:r>
    </w:p>
    <w:p w14:paraId="36C94AB2" w14:textId="77777777" w:rsidR="00E26BF8" w:rsidRPr="00E26BF8" w:rsidRDefault="00E26BF8" w:rsidP="00E26BF8">
      <w:pPr>
        <w:shd w:val="clear" w:color="auto" w:fill="FFFFFF"/>
        <w:spacing w:after="0" w:line="240" w:lineRule="auto"/>
        <w:rPr>
          <w:rFonts w:ascii="Segoe UI" w:eastAsia="Times New Roman" w:hAnsi="Segoe UI" w:cs="Segoe UI"/>
          <w:color w:val="212121"/>
          <w:sz w:val="23"/>
          <w:szCs w:val="23"/>
          <w:lang w:eastAsia="en-GB"/>
        </w:rPr>
      </w:pPr>
      <w:r w:rsidRPr="00E26BF8">
        <w:rPr>
          <w:rFonts w:ascii="Times New Roman" w:eastAsia="Times New Roman" w:hAnsi="Times New Roman" w:cs="Times New Roman"/>
          <w:color w:val="212121"/>
          <w:sz w:val="24"/>
          <w:szCs w:val="24"/>
          <w:lang w:eastAsia="en-GB"/>
        </w:rPr>
        <w:t> </w:t>
      </w:r>
    </w:p>
    <w:p w14:paraId="634368F3" w14:textId="77777777" w:rsidR="00E26BF8" w:rsidRPr="00E26BF8" w:rsidRDefault="00E26BF8" w:rsidP="00E26BF8">
      <w:pPr>
        <w:shd w:val="clear" w:color="auto" w:fill="FFFFFF"/>
        <w:spacing w:after="0" w:line="240" w:lineRule="auto"/>
        <w:rPr>
          <w:rFonts w:ascii="Segoe UI" w:eastAsia="Times New Roman" w:hAnsi="Segoe UI" w:cs="Segoe UI"/>
          <w:color w:val="212121"/>
          <w:sz w:val="23"/>
          <w:szCs w:val="23"/>
          <w:lang w:eastAsia="en-GB"/>
        </w:rPr>
      </w:pPr>
      <w:r w:rsidRPr="00E26BF8">
        <w:rPr>
          <w:rFonts w:ascii="Times New Roman" w:eastAsia="Times New Roman" w:hAnsi="Times New Roman" w:cs="Times New Roman"/>
          <w:i/>
          <w:iCs/>
          <w:color w:val="212121"/>
          <w:sz w:val="24"/>
          <w:szCs w:val="24"/>
          <w:lang w:val="de-DE" w:eastAsia="en-GB"/>
        </w:rPr>
        <w:t>Über den Autor:</w:t>
      </w:r>
    </w:p>
    <w:p w14:paraId="2C1E2DC3" w14:textId="77777777" w:rsidR="00E26BF8" w:rsidRPr="00E26BF8" w:rsidRDefault="00E26BF8" w:rsidP="00E26BF8">
      <w:pPr>
        <w:shd w:val="clear" w:color="auto" w:fill="FFFFFF"/>
        <w:spacing w:after="0" w:line="240" w:lineRule="auto"/>
        <w:rPr>
          <w:rFonts w:ascii="Segoe UI" w:eastAsia="Times New Roman" w:hAnsi="Segoe UI" w:cs="Segoe UI"/>
          <w:color w:val="212121"/>
          <w:sz w:val="23"/>
          <w:szCs w:val="23"/>
          <w:lang w:eastAsia="en-GB"/>
        </w:rPr>
      </w:pPr>
      <w:r w:rsidRPr="00E26BF8">
        <w:rPr>
          <w:rFonts w:ascii="Times New Roman" w:eastAsia="Times New Roman" w:hAnsi="Times New Roman" w:cs="Times New Roman"/>
          <w:i/>
          <w:iCs/>
          <w:color w:val="212121"/>
          <w:sz w:val="24"/>
          <w:szCs w:val="24"/>
          <w:lang w:val="de-DE" w:eastAsia="en-GB"/>
        </w:rPr>
        <w:t>Dr. Roland Clark ist Senior Lecturer in Modern European History an der University of Liverpool (UK) und Fellow am Wiener Wiesenthal-Institut für Holocaust-Studien.</w:t>
      </w:r>
    </w:p>
    <w:p w14:paraId="1CCE5281" w14:textId="77777777" w:rsidR="00E26BF8" w:rsidRPr="00E26BF8" w:rsidRDefault="00E26BF8" w:rsidP="00E26BF8">
      <w:pPr>
        <w:shd w:val="clear" w:color="auto" w:fill="FFFFFF"/>
        <w:spacing w:after="0" w:line="240" w:lineRule="auto"/>
        <w:rPr>
          <w:rFonts w:ascii="Segoe UI" w:eastAsia="Times New Roman" w:hAnsi="Segoe UI" w:cs="Segoe UI"/>
          <w:color w:val="212121"/>
          <w:sz w:val="23"/>
          <w:szCs w:val="23"/>
          <w:lang w:eastAsia="en-GB"/>
        </w:rPr>
      </w:pPr>
      <w:r w:rsidRPr="00E26BF8">
        <w:rPr>
          <w:rFonts w:ascii="Times New Roman" w:eastAsia="Times New Roman" w:hAnsi="Times New Roman" w:cs="Times New Roman"/>
          <w:color w:val="212121"/>
          <w:sz w:val="24"/>
          <w:szCs w:val="24"/>
          <w:lang w:eastAsia="en-GB"/>
        </w:rPr>
        <w:t> </w:t>
      </w:r>
    </w:p>
    <w:p w14:paraId="323FEF56" w14:textId="77777777" w:rsidR="00E26BF8" w:rsidRPr="00E26BF8" w:rsidRDefault="00E26BF8" w:rsidP="00E26BF8">
      <w:pPr>
        <w:shd w:val="clear" w:color="auto" w:fill="FFFFFF"/>
        <w:spacing w:after="0" w:line="240" w:lineRule="auto"/>
        <w:rPr>
          <w:rFonts w:ascii="Segoe UI" w:eastAsia="Times New Roman" w:hAnsi="Segoe UI" w:cs="Segoe UI"/>
          <w:color w:val="212121"/>
          <w:sz w:val="23"/>
          <w:szCs w:val="23"/>
          <w:lang w:eastAsia="en-GB"/>
        </w:rPr>
      </w:pPr>
      <w:r w:rsidRPr="00E26BF8">
        <w:rPr>
          <w:rFonts w:ascii="Times New Roman" w:eastAsia="Times New Roman" w:hAnsi="Times New Roman" w:cs="Times New Roman"/>
          <w:color w:val="212121"/>
          <w:sz w:val="24"/>
          <w:szCs w:val="24"/>
          <w:lang w:eastAsia="en-GB"/>
        </w:rPr>
        <w:t> </w:t>
      </w:r>
    </w:p>
    <w:p w14:paraId="59CD933A" w14:textId="77777777" w:rsidR="00E26BF8" w:rsidRPr="00E26BF8" w:rsidRDefault="00E26BF8" w:rsidP="00E26BF8">
      <w:pPr>
        <w:shd w:val="clear" w:color="auto" w:fill="FFFFFF"/>
        <w:spacing w:after="0" w:line="240" w:lineRule="auto"/>
        <w:rPr>
          <w:rFonts w:ascii="Segoe UI" w:eastAsia="Times New Roman" w:hAnsi="Segoe UI" w:cs="Segoe UI"/>
          <w:color w:val="212121"/>
          <w:sz w:val="23"/>
          <w:szCs w:val="23"/>
          <w:lang w:eastAsia="en-GB"/>
        </w:rPr>
      </w:pPr>
      <w:r w:rsidRPr="00E26BF8">
        <w:rPr>
          <w:rFonts w:ascii="Arial" w:eastAsia="Times New Roman" w:hAnsi="Arial" w:cs="Arial"/>
          <w:color w:val="212121"/>
          <w:sz w:val="24"/>
          <w:szCs w:val="24"/>
          <w:lang w:eastAsia="en-GB"/>
        </w:rPr>
        <w:t> </w:t>
      </w:r>
    </w:p>
    <w:p w14:paraId="3E9601DF" w14:textId="77777777" w:rsidR="00E26BF8" w:rsidRPr="00E26BF8" w:rsidRDefault="00E26BF8" w:rsidP="00E26BF8">
      <w:pPr>
        <w:shd w:val="clear" w:color="auto" w:fill="FFFFFF"/>
        <w:spacing w:after="0" w:line="240" w:lineRule="auto"/>
        <w:rPr>
          <w:rFonts w:ascii="Segoe UI" w:eastAsia="Times New Roman" w:hAnsi="Segoe UI" w:cs="Segoe UI"/>
          <w:color w:val="212121"/>
          <w:sz w:val="23"/>
          <w:szCs w:val="23"/>
          <w:lang w:eastAsia="en-GB"/>
        </w:rPr>
      </w:pPr>
    </w:p>
    <w:p w14:paraId="1BD28DC6" w14:textId="77777777" w:rsidR="00E26BF8" w:rsidRPr="00E26BF8" w:rsidRDefault="00E26BF8" w:rsidP="00E26BF8">
      <w:pPr>
        <w:shd w:val="clear" w:color="auto" w:fill="FFFFFF"/>
        <w:spacing w:after="0" w:line="240" w:lineRule="auto"/>
        <w:rPr>
          <w:rFonts w:ascii="Segoe UI" w:eastAsia="Times New Roman" w:hAnsi="Segoe UI" w:cs="Segoe UI"/>
          <w:color w:val="212121"/>
          <w:sz w:val="23"/>
          <w:szCs w:val="23"/>
          <w:lang w:eastAsia="en-GB"/>
        </w:rPr>
      </w:pPr>
      <w:r w:rsidRPr="00E26BF8">
        <w:rPr>
          <w:rFonts w:ascii="Segoe UI" w:eastAsia="Times New Roman" w:hAnsi="Segoe UI" w:cs="Segoe UI"/>
          <w:color w:val="212121"/>
          <w:sz w:val="23"/>
          <w:szCs w:val="23"/>
          <w:lang w:eastAsia="en-GB"/>
        </w:rPr>
        <w:pict w14:anchorId="1B21284E">
          <v:rect id="_x0000_i1025" style="width:154.45pt;height:.6pt" o:hrpct="330" o:hrstd="t" o:hr="t" fillcolor="#a0a0a0" stroked="f"/>
        </w:pict>
      </w:r>
    </w:p>
    <w:p w14:paraId="77959C86" w14:textId="77777777" w:rsidR="00E26BF8" w:rsidRPr="00E26BF8" w:rsidRDefault="00E26BF8" w:rsidP="00E26BF8">
      <w:pPr>
        <w:shd w:val="clear" w:color="auto" w:fill="FFFFFF"/>
        <w:spacing w:after="0" w:line="240" w:lineRule="auto"/>
        <w:rPr>
          <w:rFonts w:ascii="Segoe UI" w:eastAsia="Times New Roman" w:hAnsi="Segoe UI" w:cs="Segoe UI"/>
          <w:color w:val="212121"/>
          <w:sz w:val="23"/>
          <w:szCs w:val="23"/>
          <w:lang w:eastAsia="en-GB"/>
        </w:rPr>
      </w:pPr>
      <w:r w:rsidRPr="00E26BF8">
        <w:rPr>
          <w:rFonts w:ascii="Calibri" w:eastAsia="Times New Roman" w:hAnsi="Calibri" w:cs="Calibri"/>
          <w:color w:val="212121"/>
          <w:sz w:val="20"/>
          <w:szCs w:val="20"/>
          <w:lang w:eastAsia="en-GB"/>
        </w:rPr>
        <w:t>i </w:t>
      </w:r>
      <w:r w:rsidRPr="00E26BF8">
        <w:rPr>
          <w:rFonts w:ascii="Times New Roman" w:eastAsia="Times New Roman" w:hAnsi="Times New Roman" w:cs="Times New Roman"/>
          <w:color w:val="212121"/>
          <w:sz w:val="20"/>
          <w:szCs w:val="20"/>
          <w:lang w:eastAsia="en-GB"/>
        </w:rPr>
        <w:t>Robert Hein: Studentischer Antisemitismus in Osterreich. Wien: Österreichischer Verein für Studentengeschichte, 1984.</w:t>
      </w:r>
    </w:p>
    <w:p w14:paraId="41A2B857" w14:textId="77777777" w:rsidR="00E26BF8" w:rsidRPr="00E26BF8" w:rsidRDefault="00E26BF8" w:rsidP="00E26BF8">
      <w:pPr>
        <w:shd w:val="clear" w:color="auto" w:fill="FFFFFF"/>
        <w:spacing w:after="0" w:line="240" w:lineRule="auto"/>
        <w:rPr>
          <w:rFonts w:ascii="Segoe UI" w:eastAsia="Times New Roman" w:hAnsi="Segoe UI" w:cs="Segoe UI"/>
          <w:color w:val="212121"/>
          <w:sz w:val="23"/>
          <w:szCs w:val="23"/>
          <w:lang w:eastAsia="en-GB"/>
        </w:rPr>
      </w:pPr>
      <w:hyperlink r:id="rId35" w:anchor="_ednref2" w:history="1">
        <w:r w:rsidRPr="00E26BF8">
          <w:rPr>
            <w:rFonts w:ascii="Calibri" w:eastAsia="Times New Roman" w:hAnsi="Calibri" w:cs="Calibri"/>
            <w:color w:val="0000FF"/>
            <w:sz w:val="20"/>
            <w:szCs w:val="20"/>
            <w:u w:val="single"/>
            <w:lang w:eastAsia="en-GB"/>
          </w:rPr>
          <w:t>[ii]</w:t>
        </w:r>
      </w:hyperlink>
      <w:r w:rsidRPr="00E26BF8">
        <w:rPr>
          <w:rFonts w:ascii="Calibri" w:eastAsia="Times New Roman" w:hAnsi="Calibri" w:cs="Calibri"/>
          <w:color w:val="212121"/>
          <w:sz w:val="20"/>
          <w:szCs w:val="20"/>
          <w:lang w:eastAsia="en-GB"/>
        </w:rPr>
        <w:t> </w:t>
      </w:r>
      <w:r w:rsidRPr="00E26BF8">
        <w:rPr>
          <w:rFonts w:ascii="Times New Roman" w:eastAsia="Times New Roman" w:hAnsi="Times New Roman" w:cs="Times New Roman"/>
          <w:color w:val="212121"/>
          <w:sz w:val="20"/>
          <w:szCs w:val="20"/>
          <w:lang w:eastAsia="en-GB"/>
        </w:rPr>
        <w:t>George E. Berkley. Vienna and Its Jews: The Tragedy of Success: 1880s-1980s. Cambridge, MA: Abt Books, 1988, S. 73.</w:t>
      </w:r>
    </w:p>
    <w:p w14:paraId="1A86BE98" w14:textId="77777777" w:rsidR="00E26BF8" w:rsidRPr="00E26BF8" w:rsidRDefault="00E26BF8" w:rsidP="00E26BF8">
      <w:pPr>
        <w:shd w:val="clear" w:color="auto" w:fill="FFFFFF"/>
        <w:spacing w:after="0" w:line="240" w:lineRule="auto"/>
        <w:rPr>
          <w:rFonts w:ascii="Segoe UI" w:eastAsia="Times New Roman" w:hAnsi="Segoe UI" w:cs="Segoe UI"/>
          <w:color w:val="212121"/>
          <w:sz w:val="23"/>
          <w:szCs w:val="23"/>
          <w:lang w:eastAsia="en-GB"/>
        </w:rPr>
      </w:pPr>
      <w:hyperlink r:id="rId36" w:anchor="_ednref3" w:history="1">
        <w:r w:rsidRPr="00E26BF8">
          <w:rPr>
            <w:rFonts w:ascii="Calibri" w:eastAsia="Times New Roman" w:hAnsi="Calibri" w:cs="Calibri"/>
            <w:color w:val="0000FF"/>
            <w:sz w:val="20"/>
            <w:szCs w:val="20"/>
            <w:u w:val="single"/>
            <w:lang w:eastAsia="en-GB"/>
          </w:rPr>
          <w:t>[iii]</w:t>
        </w:r>
      </w:hyperlink>
      <w:r w:rsidRPr="00E26BF8">
        <w:rPr>
          <w:rFonts w:ascii="Calibri" w:eastAsia="Times New Roman" w:hAnsi="Calibri" w:cs="Calibri"/>
          <w:color w:val="212121"/>
          <w:sz w:val="20"/>
          <w:szCs w:val="20"/>
          <w:lang w:eastAsia="en-GB"/>
        </w:rPr>
        <w:t> </w:t>
      </w:r>
      <w:r w:rsidRPr="00E26BF8">
        <w:rPr>
          <w:rFonts w:ascii="Times New Roman" w:eastAsia="Times New Roman" w:hAnsi="Times New Roman" w:cs="Times New Roman"/>
          <w:color w:val="212121"/>
          <w:sz w:val="20"/>
          <w:szCs w:val="20"/>
          <w:lang w:eastAsia="en-GB"/>
        </w:rPr>
        <w:t>Mitchell Ash, Gabriella Hauch, Herbert Posch, and Oliver Rathkolb: The University: A Battleground (1875-1945): A Conversation. In: Werner Hanak-Lettner (Hg.): Die Universität. Eine Kampfzone</w:t>
      </w:r>
      <w:r w:rsidRPr="00E26BF8">
        <w:rPr>
          <w:rFonts w:ascii="Times New Roman" w:eastAsia="Times New Roman" w:hAnsi="Times New Roman" w:cs="Times New Roman"/>
          <w:i/>
          <w:iCs/>
          <w:color w:val="212121"/>
          <w:sz w:val="20"/>
          <w:szCs w:val="20"/>
          <w:lang w:eastAsia="en-GB"/>
        </w:rPr>
        <w:t>.</w:t>
      </w:r>
      <w:r w:rsidRPr="00E26BF8">
        <w:rPr>
          <w:rFonts w:ascii="Times New Roman" w:eastAsia="Times New Roman" w:hAnsi="Times New Roman" w:cs="Times New Roman"/>
          <w:color w:val="212121"/>
          <w:sz w:val="20"/>
          <w:szCs w:val="20"/>
          <w:lang w:eastAsia="en-GB"/>
        </w:rPr>
        <w:t> Wien: Picus, 2015, S. 66.</w:t>
      </w:r>
    </w:p>
    <w:p w14:paraId="3E4A90A8" w14:textId="77777777" w:rsidR="00E26BF8" w:rsidRPr="00E26BF8" w:rsidRDefault="00E26BF8" w:rsidP="00E26BF8">
      <w:pPr>
        <w:shd w:val="clear" w:color="auto" w:fill="FFFFFF"/>
        <w:spacing w:after="0" w:line="240" w:lineRule="auto"/>
        <w:rPr>
          <w:rFonts w:ascii="Segoe UI" w:eastAsia="Times New Roman" w:hAnsi="Segoe UI" w:cs="Segoe UI"/>
          <w:color w:val="212121"/>
          <w:sz w:val="23"/>
          <w:szCs w:val="23"/>
          <w:lang w:eastAsia="en-GB"/>
        </w:rPr>
      </w:pPr>
      <w:hyperlink r:id="rId37" w:anchor="_ednref4" w:history="1">
        <w:r w:rsidRPr="00E26BF8">
          <w:rPr>
            <w:rFonts w:ascii="Calibri" w:eastAsia="Times New Roman" w:hAnsi="Calibri" w:cs="Calibri"/>
            <w:color w:val="0000FF"/>
            <w:sz w:val="20"/>
            <w:szCs w:val="20"/>
            <w:u w:val="single"/>
            <w:lang w:eastAsia="en-GB"/>
          </w:rPr>
          <w:t>[iv]</w:t>
        </w:r>
      </w:hyperlink>
      <w:r w:rsidRPr="00E26BF8">
        <w:rPr>
          <w:rFonts w:ascii="Calibri" w:eastAsia="Times New Roman" w:hAnsi="Calibri" w:cs="Calibri"/>
          <w:color w:val="212121"/>
          <w:sz w:val="20"/>
          <w:szCs w:val="20"/>
          <w:lang w:eastAsia="en-GB"/>
        </w:rPr>
        <w:t> </w:t>
      </w:r>
      <w:r w:rsidRPr="00E26BF8">
        <w:rPr>
          <w:rFonts w:ascii="Times New Roman" w:eastAsia="Times New Roman" w:hAnsi="Times New Roman" w:cs="Times New Roman"/>
          <w:color w:val="212121"/>
          <w:sz w:val="20"/>
          <w:szCs w:val="20"/>
          <w:lang w:eastAsia="en-GB"/>
        </w:rPr>
        <w:t>Rede des Cultusministers Gossler im preussischen Abgeordnetenhause. Deutsche Hochschule, 3.84, 13. Februar 1884, S. 1-2; Briefe an Österreichs akademische Jugend. Deutsche Hochschule, 5.138, 8. April 1886, S. 5.</w:t>
      </w:r>
    </w:p>
    <w:p w14:paraId="4D9C42CA" w14:textId="77777777" w:rsidR="00E26BF8" w:rsidRPr="00E26BF8" w:rsidRDefault="00E26BF8" w:rsidP="00E26BF8">
      <w:pPr>
        <w:shd w:val="clear" w:color="auto" w:fill="FFFFFF"/>
        <w:spacing w:after="0" w:line="240" w:lineRule="auto"/>
        <w:rPr>
          <w:rFonts w:ascii="Segoe UI" w:eastAsia="Times New Roman" w:hAnsi="Segoe UI" w:cs="Segoe UI"/>
          <w:color w:val="212121"/>
          <w:sz w:val="23"/>
          <w:szCs w:val="23"/>
          <w:lang w:eastAsia="en-GB"/>
        </w:rPr>
      </w:pPr>
      <w:hyperlink r:id="rId38" w:anchor="_ednref5" w:history="1">
        <w:r w:rsidRPr="00E26BF8">
          <w:rPr>
            <w:rFonts w:ascii="Calibri" w:eastAsia="Times New Roman" w:hAnsi="Calibri" w:cs="Calibri"/>
            <w:color w:val="0000FF"/>
            <w:sz w:val="20"/>
            <w:szCs w:val="20"/>
            <w:u w:val="single"/>
            <w:lang w:eastAsia="en-GB"/>
          </w:rPr>
          <w:t>[v]</w:t>
        </w:r>
      </w:hyperlink>
      <w:r w:rsidRPr="00E26BF8">
        <w:rPr>
          <w:rFonts w:ascii="Calibri" w:eastAsia="Times New Roman" w:hAnsi="Calibri" w:cs="Calibri"/>
          <w:color w:val="212121"/>
          <w:sz w:val="20"/>
          <w:szCs w:val="20"/>
          <w:lang w:eastAsia="en-GB"/>
        </w:rPr>
        <w:t> </w:t>
      </w:r>
      <w:r w:rsidRPr="00E26BF8">
        <w:rPr>
          <w:rFonts w:ascii="Times New Roman" w:eastAsia="Times New Roman" w:hAnsi="Times New Roman" w:cs="Times New Roman"/>
          <w:color w:val="212121"/>
          <w:sz w:val="20"/>
          <w:szCs w:val="20"/>
          <w:lang w:eastAsia="en-GB"/>
        </w:rPr>
        <w:t>Deutsches Burschenlieder-Buch. Eine Auswahl der beliebtesten und besten Burschen- und Studentenlieder. Wien: C. Fritz, 1889; Frisch! Frei! Fromm! Ausgewählte Leider der katholischen deutschen Studentenverbindung Winfridia. Breslau: np, 1926; Deutsche Studenten- und Turner-Lieder – Sammlung. Wien: Verlag Steyrermühl, 1927.</w:t>
      </w:r>
    </w:p>
    <w:p w14:paraId="7EBB1D57" w14:textId="77777777" w:rsidR="00E26BF8" w:rsidRPr="00E26BF8" w:rsidRDefault="00E26BF8" w:rsidP="00E26BF8">
      <w:pPr>
        <w:shd w:val="clear" w:color="auto" w:fill="FFFFFF"/>
        <w:spacing w:after="0" w:line="240" w:lineRule="auto"/>
        <w:rPr>
          <w:rFonts w:ascii="Segoe UI" w:eastAsia="Times New Roman" w:hAnsi="Segoe UI" w:cs="Segoe UI"/>
          <w:color w:val="212121"/>
          <w:sz w:val="23"/>
          <w:szCs w:val="23"/>
          <w:lang w:eastAsia="en-GB"/>
        </w:rPr>
      </w:pPr>
      <w:hyperlink r:id="rId39" w:anchor="_ednref6" w:history="1">
        <w:r w:rsidRPr="00E26BF8">
          <w:rPr>
            <w:rFonts w:ascii="Calibri" w:eastAsia="Times New Roman" w:hAnsi="Calibri" w:cs="Calibri"/>
            <w:color w:val="0000FF"/>
            <w:sz w:val="20"/>
            <w:szCs w:val="20"/>
            <w:u w:val="single"/>
            <w:lang w:eastAsia="en-GB"/>
          </w:rPr>
          <w:t>[vi]</w:t>
        </w:r>
      </w:hyperlink>
      <w:r w:rsidRPr="00E26BF8">
        <w:rPr>
          <w:rFonts w:ascii="Calibri" w:eastAsia="Times New Roman" w:hAnsi="Calibri" w:cs="Calibri"/>
          <w:color w:val="212121"/>
          <w:sz w:val="20"/>
          <w:szCs w:val="20"/>
          <w:lang w:eastAsia="en-GB"/>
        </w:rPr>
        <w:t> </w:t>
      </w:r>
      <w:r w:rsidRPr="00E26BF8">
        <w:rPr>
          <w:rFonts w:ascii="Times New Roman" w:eastAsia="Times New Roman" w:hAnsi="Times New Roman" w:cs="Times New Roman"/>
          <w:color w:val="212121"/>
          <w:sz w:val="20"/>
          <w:szCs w:val="20"/>
          <w:lang w:eastAsia="en-GB"/>
        </w:rPr>
        <w:t xml:space="preserve">Östereichischer Wochenschrift, 1884. Zitiert </w:t>
      </w:r>
      <w:proofErr w:type="gramStart"/>
      <w:r w:rsidRPr="00E26BF8">
        <w:rPr>
          <w:rFonts w:ascii="Times New Roman" w:eastAsia="Times New Roman" w:hAnsi="Times New Roman" w:cs="Times New Roman"/>
          <w:color w:val="212121"/>
          <w:sz w:val="20"/>
          <w:szCs w:val="20"/>
          <w:lang w:eastAsia="en-GB"/>
        </w:rPr>
        <w:t>in:</w:t>
      </w:r>
      <w:proofErr w:type="gramEnd"/>
      <w:r w:rsidRPr="00E26BF8">
        <w:rPr>
          <w:rFonts w:ascii="Times New Roman" w:eastAsia="Times New Roman" w:hAnsi="Times New Roman" w:cs="Times New Roman"/>
          <w:color w:val="212121"/>
          <w:sz w:val="20"/>
          <w:szCs w:val="20"/>
          <w:lang w:eastAsia="en-GB"/>
        </w:rPr>
        <w:t xml:space="preserve"> Danielle Spera: Vom Judenplatz bis zum Universitätsring. Chronik einer schwierigen Beziehung. In: Werner Hanak-Lettner (Hg.): Die Universität. Eine Kampfzone. Wien: Picus, 2015, S. 8.</w:t>
      </w:r>
    </w:p>
    <w:p w14:paraId="6B618A43" w14:textId="77777777" w:rsidR="00E26BF8" w:rsidRPr="00E26BF8" w:rsidRDefault="00E26BF8" w:rsidP="00E26BF8">
      <w:pPr>
        <w:shd w:val="clear" w:color="auto" w:fill="FFFFFF"/>
        <w:spacing w:after="0" w:line="240" w:lineRule="auto"/>
        <w:rPr>
          <w:rFonts w:ascii="Segoe UI" w:eastAsia="Times New Roman" w:hAnsi="Segoe UI" w:cs="Segoe UI"/>
          <w:color w:val="212121"/>
          <w:sz w:val="23"/>
          <w:szCs w:val="23"/>
          <w:lang w:eastAsia="en-GB"/>
        </w:rPr>
      </w:pPr>
      <w:hyperlink r:id="rId40" w:anchor="_ednref7" w:history="1">
        <w:r w:rsidRPr="00E26BF8">
          <w:rPr>
            <w:rFonts w:ascii="Calibri" w:eastAsia="Times New Roman" w:hAnsi="Calibri" w:cs="Calibri"/>
            <w:color w:val="0000FF"/>
            <w:sz w:val="20"/>
            <w:szCs w:val="20"/>
            <w:u w:val="single"/>
            <w:lang w:eastAsia="en-GB"/>
          </w:rPr>
          <w:t>[vii]</w:t>
        </w:r>
      </w:hyperlink>
      <w:r w:rsidRPr="00E26BF8">
        <w:rPr>
          <w:rFonts w:ascii="Calibri" w:eastAsia="Times New Roman" w:hAnsi="Calibri" w:cs="Calibri"/>
          <w:color w:val="212121"/>
          <w:sz w:val="20"/>
          <w:szCs w:val="20"/>
          <w:lang w:eastAsia="en-GB"/>
        </w:rPr>
        <w:t> </w:t>
      </w:r>
      <w:r w:rsidRPr="00E26BF8">
        <w:rPr>
          <w:rFonts w:ascii="Times New Roman" w:eastAsia="Times New Roman" w:hAnsi="Times New Roman" w:cs="Times New Roman"/>
          <w:color w:val="212121"/>
          <w:sz w:val="20"/>
          <w:szCs w:val="20"/>
          <w:lang w:eastAsia="en-GB"/>
        </w:rPr>
        <w:t>Michael Lawrence Miller: From White Terror to Red Vienna: Hungarian Jewish Students in Interwar Austria. In: Frank Stern und Barbara Eichinger (Hg.): Wien und die jüdische Erfahrung 1900-1938: Akkulturation - Antisemitismus – Zionismus. Wien: Böhlau, 2009, S. 307-324.</w:t>
      </w:r>
    </w:p>
    <w:p w14:paraId="18022FB1" w14:textId="77777777" w:rsidR="00E26BF8" w:rsidRPr="00E26BF8" w:rsidRDefault="00E26BF8" w:rsidP="00E26BF8">
      <w:pPr>
        <w:shd w:val="clear" w:color="auto" w:fill="FFFFFF"/>
        <w:spacing w:after="0" w:line="240" w:lineRule="auto"/>
        <w:rPr>
          <w:rFonts w:ascii="Segoe UI" w:eastAsia="Times New Roman" w:hAnsi="Segoe UI" w:cs="Segoe UI"/>
          <w:color w:val="212121"/>
          <w:sz w:val="23"/>
          <w:szCs w:val="23"/>
          <w:lang w:eastAsia="en-GB"/>
        </w:rPr>
      </w:pPr>
      <w:hyperlink r:id="rId41" w:anchor="_ednref8" w:history="1">
        <w:r w:rsidRPr="00E26BF8">
          <w:rPr>
            <w:rFonts w:ascii="Calibri" w:eastAsia="Times New Roman" w:hAnsi="Calibri" w:cs="Calibri"/>
            <w:color w:val="0000FF"/>
            <w:sz w:val="20"/>
            <w:szCs w:val="20"/>
            <w:u w:val="single"/>
            <w:lang w:eastAsia="en-GB"/>
          </w:rPr>
          <w:t>[viii]</w:t>
        </w:r>
      </w:hyperlink>
      <w:r w:rsidRPr="00E26BF8">
        <w:rPr>
          <w:rFonts w:ascii="Calibri" w:eastAsia="Times New Roman" w:hAnsi="Calibri" w:cs="Calibri"/>
          <w:color w:val="212121"/>
          <w:sz w:val="20"/>
          <w:szCs w:val="20"/>
          <w:lang w:eastAsia="en-GB"/>
        </w:rPr>
        <w:t> </w:t>
      </w:r>
      <w:r w:rsidRPr="00E26BF8">
        <w:rPr>
          <w:rFonts w:ascii="Times New Roman" w:eastAsia="Times New Roman" w:hAnsi="Times New Roman" w:cs="Times New Roman"/>
          <w:color w:val="212121"/>
          <w:sz w:val="20"/>
          <w:szCs w:val="20"/>
          <w:lang w:eastAsia="en-GB"/>
        </w:rPr>
        <w:t>Die Horty-Buben in Wien. Jüdische Korrespondenz, 15.6, 30. April 1920, S. 1.</w:t>
      </w:r>
    </w:p>
    <w:p w14:paraId="26EC5CD0" w14:textId="77777777" w:rsidR="00E26BF8" w:rsidRPr="00E26BF8" w:rsidRDefault="00E26BF8" w:rsidP="00E26BF8">
      <w:pPr>
        <w:shd w:val="clear" w:color="auto" w:fill="FFFFFF"/>
        <w:spacing w:after="0" w:line="240" w:lineRule="auto"/>
        <w:rPr>
          <w:rFonts w:ascii="Segoe UI" w:eastAsia="Times New Roman" w:hAnsi="Segoe UI" w:cs="Segoe UI"/>
          <w:color w:val="212121"/>
          <w:sz w:val="23"/>
          <w:szCs w:val="23"/>
          <w:lang w:eastAsia="en-GB"/>
        </w:rPr>
      </w:pPr>
      <w:hyperlink r:id="rId42" w:anchor="_ednref9" w:history="1">
        <w:r w:rsidRPr="00E26BF8">
          <w:rPr>
            <w:rFonts w:ascii="Calibri" w:eastAsia="Times New Roman" w:hAnsi="Calibri" w:cs="Calibri"/>
            <w:color w:val="0000FF"/>
            <w:sz w:val="20"/>
            <w:szCs w:val="20"/>
            <w:u w:val="single"/>
            <w:lang w:eastAsia="en-GB"/>
          </w:rPr>
          <w:t>[ix]</w:t>
        </w:r>
      </w:hyperlink>
      <w:r w:rsidRPr="00E26BF8">
        <w:rPr>
          <w:rFonts w:ascii="Calibri" w:eastAsia="Times New Roman" w:hAnsi="Calibri" w:cs="Calibri"/>
          <w:color w:val="212121"/>
          <w:sz w:val="20"/>
          <w:szCs w:val="20"/>
          <w:lang w:eastAsia="en-GB"/>
        </w:rPr>
        <w:t> </w:t>
      </w:r>
      <w:r w:rsidRPr="00E26BF8">
        <w:rPr>
          <w:rFonts w:ascii="Times New Roman" w:eastAsia="Times New Roman" w:hAnsi="Times New Roman" w:cs="Times New Roman"/>
          <w:color w:val="212121"/>
          <w:sz w:val="20"/>
          <w:szCs w:val="20"/>
          <w:lang w:eastAsia="en-GB"/>
        </w:rPr>
        <w:t>Die Universität für zwei Tage gesperrt. Wiener Morgenzeitung, 2.455, 28. April 1920, S. 4.</w:t>
      </w:r>
    </w:p>
    <w:p w14:paraId="54B1644A" w14:textId="77777777" w:rsidR="00E26BF8" w:rsidRPr="00E26BF8" w:rsidRDefault="00E26BF8" w:rsidP="00E26BF8">
      <w:pPr>
        <w:shd w:val="clear" w:color="auto" w:fill="FFFFFF"/>
        <w:spacing w:after="0" w:line="240" w:lineRule="auto"/>
        <w:rPr>
          <w:rFonts w:ascii="Segoe UI" w:eastAsia="Times New Roman" w:hAnsi="Segoe UI" w:cs="Segoe UI"/>
          <w:color w:val="212121"/>
          <w:sz w:val="23"/>
          <w:szCs w:val="23"/>
          <w:lang w:eastAsia="en-GB"/>
        </w:rPr>
      </w:pPr>
      <w:hyperlink r:id="rId43" w:anchor="_ednref10" w:history="1">
        <w:r w:rsidRPr="00E26BF8">
          <w:rPr>
            <w:rFonts w:ascii="Calibri" w:eastAsia="Times New Roman" w:hAnsi="Calibri" w:cs="Calibri"/>
            <w:color w:val="0000FF"/>
            <w:sz w:val="20"/>
            <w:szCs w:val="20"/>
            <w:u w:val="single"/>
            <w:lang w:eastAsia="en-GB"/>
          </w:rPr>
          <w:t>[x]</w:t>
        </w:r>
      </w:hyperlink>
      <w:r w:rsidRPr="00E26BF8">
        <w:rPr>
          <w:rFonts w:ascii="Calibri" w:eastAsia="Times New Roman" w:hAnsi="Calibri" w:cs="Calibri"/>
          <w:color w:val="212121"/>
          <w:sz w:val="20"/>
          <w:szCs w:val="20"/>
          <w:lang w:eastAsia="en-GB"/>
        </w:rPr>
        <w:t> </w:t>
      </w:r>
      <w:r w:rsidRPr="00E26BF8">
        <w:rPr>
          <w:rFonts w:ascii="Times New Roman" w:eastAsia="Times New Roman" w:hAnsi="Times New Roman" w:cs="Times New Roman"/>
          <w:color w:val="212121"/>
          <w:sz w:val="20"/>
          <w:szCs w:val="20"/>
          <w:lang w:eastAsia="en-GB"/>
        </w:rPr>
        <w:t>Rückwärts, rückwärts! Wiener Morgenzeitung, 3.769, 17.</w:t>
      </w:r>
      <w:r w:rsidRPr="00E26BF8">
        <w:rPr>
          <w:rFonts w:ascii="Calibri" w:eastAsia="Times New Roman" w:hAnsi="Calibri" w:cs="Calibri"/>
          <w:color w:val="212121"/>
          <w:sz w:val="20"/>
          <w:szCs w:val="20"/>
          <w:lang w:eastAsia="en-GB"/>
        </w:rPr>
        <w:t> </w:t>
      </w:r>
      <w:r w:rsidRPr="00E26BF8">
        <w:rPr>
          <w:rFonts w:ascii="Times New Roman" w:eastAsia="Times New Roman" w:hAnsi="Times New Roman" w:cs="Times New Roman"/>
          <w:color w:val="212121"/>
          <w:sz w:val="20"/>
          <w:szCs w:val="20"/>
          <w:lang w:eastAsia="en-GB"/>
        </w:rPr>
        <w:t>März 1921, S. 1.</w:t>
      </w:r>
    </w:p>
    <w:p w14:paraId="346144B9" w14:textId="77777777" w:rsidR="00E26BF8" w:rsidRPr="00E26BF8" w:rsidRDefault="00E26BF8" w:rsidP="00E26BF8">
      <w:pPr>
        <w:shd w:val="clear" w:color="auto" w:fill="FFFFFF"/>
        <w:spacing w:after="0" w:line="240" w:lineRule="auto"/>
        <w:rPr>
          <w:rFonts w:ascii="Segoe UI" w:eastAsia="Times New Roman" w:hAnsi="Segoe UI" w:cs="Segoe UI"/>
          <w:color w:val="212121"/>
          <w:sz w:val="23"/>
          <w:szCs w:val="23"/>
          <w:lang w:eastAsia="en-GB"/>
        </w:rPr>
      </w:pPr>
      <w:hyperlink r:id="rId44" w:anchor="_ednref11" w:history="1">
        <w:r w:rsidRPr="00E26BF8">
          <w:rPr>
            <w:rFonts w:ascii="Calibri" w:eastAsia="Times New Roman" w:hAnsi="Calibri" w:cs="Calibri"/>
            <w:color w:val="0000FF"/>
            <w:sz w:val="20"/>
            <w:szCs w:val="20"/>
            <w:u w:val="single"/>
            <w:lang w:eastAsia="en-GB"/>
          </w:rPr>
          <w:t>[xi]</w:t>
        </w:r>
      </w:hyperlink>
      <w:r w:rsidRPr="00E26BF8">
        <w:rPr>
          <w:rFonts w:ascii="Calibri" w:eastAsia="Times New Roman" w:hAnsi="Calibri" w:cs="Calibri"/>
          <w:color w:val="212121"/>
          <w:sz w:val="20"/>
          <w:szCs w:val="20"/>
          <w:lang w:eastAsia="en-GB"/>
        </w:rPr>
        <w:t> </w:t>
      </w:r>
      <w:r w:rsidRPr="00E26BF8">
        <w:rPr>
          <w:rFonts w:ascii="Times New Roman" w:eastAsia="Times New Roman" w:hAnsi="Times New Roman" w:cs="Times New Roman"/>
          <w:color w:val="212121"/>
          <w:sz w:val="20"/>
          <w:szCs w:val="20"/>
          <w:lang w:eastAsia="en-GB"/>
        </w:rPr>
        <w:t>Der Kampf um den Numerus Clausus. Wiener Morgenzeitung, 4.1694, 1. November 1923, S. 3; Der Hochschul-Skandal. Wiener Morgenzeitung, 4. 1712, 20. November 1923, S. 3.</w:t>
      </w:r>
    </w:p>
    <w:p w14:paraId="12963EE2" w14:textId="77777777" w:rsidR="00E26BF8" w:rsidRPr="00E26BF8" w:rsidRDefault="00E26BF8" w:rsidP="00E26BF8">
      <w:pPr>
        <w:shd w:val="clear" w:color="auto" w:fill="FFFFFF"/>
        <w:spacing w:after="0" w:line="240" w:lineRule="auto"/>
        <w:rPr>
          <w:rFonts w:ascii="Segoe UI" w:eastAsia="Times New Roman" w:hAnsi="Segoe UI" w:cs="Segoe UI"/>
          <w:color w:val="212121"/>
          <w:sz w:val="23"/>
          <w:szCs w:val="23"/>
          <w:lang w:eastAsia="en-GB"/>
        </w:rPr>
      </w:pPr>
      <w:hyperlink r:id="rId45" w:anchor="_ednref12" w:history="1">
        <w:r w:rsidRPr="00E26BF8">
          <w:rPr>
            <w:rFonts w:ascii="Calibri" w:eastAsia="Times New Roman" w:hAnsi="Calibri" w:cs="Calibri"/>
            <w:color w:val="0000FF"/>
            <w:sz w:val="20"/>
            <w:szCs w:val="20"/>
            <w:u w:val="single"/>
            <w:lang w:eastAsia="en-GB"/>
          </w:rPr>
          <w:t>[xii]</w:t>
        </w:r>
      </w:hyperlink>
      <w:r w:rsidRPr="00E26BF8">
        <w:rPr>
          <w:rFonts w:ascii="Calibri" w:eastAsia="Times New Roman" w:hAnsi="Calibri" w:cs="Calibri"/>
          <w:color w:val="212121"/>
          <w:sz w:val="20"/>
          <w:szCs w:val="20"/>
          <w:lang w:eastAsia="en-GB"/>
        </w:rPr>
        <w:t> </w:t>
      </w:r>
      <w:r w:rsidRPr="00E26BF8">
        <w:rPr>
          <w:rFonts w:ascii="Times New Roman" w:eastAsia="Times New Roman" w:hAnsi="Times New Roman" w:cs="Times New Roman"/>
          <w:color w:val="212121"/>
          <w:sz w:val="20"/>
          <w:szCs w:val="20"/>
          <w:lang w:eastAsia="en-GB"/>
        </w:rPr>
        <w:t>Österreichischen HochschülerInnenschaft (Hg.): Österreichische Hochschulen im 20. Jahrhundert: Austrofaschismus, Nationalsozialismus und die Folgen</w:t>
      </w:r>
      <w:r w:rsidRPr="00E26BF8">
        <w:rPr>
          <w:rFonts w:ascii="Times New Roman" w:eastAsia="Times New Roman" w:hAnsi="Times New Roman" w:cs="Times New Roman"/>
          <w:i/>
          <w:iCs/>
          <w:color w:val="212121"/>
          <w:sz w:val="20"/>
          <w:szCs w:val="20"/>
          <w:lang w:eastAsia="en-GB"/>
        </w:rPr>
        <w:t>. </w:t>
      </w:r>
      <w:r w:rsidRPr="00E26BF8">
        <w:rPr>
          <w:rFonts w:ascii="Times New Roman" w:eastAsia="Times New Roman" w:hAnsi="Times New Roman" w:cs="Times New Roman"/>
          <w:color w:val="212121"/>
          <w:sz w:val="20"/>
          <w:szCs w:val="20"/>
          <w:lang w:eastAsia="en-GB"/>
        </w:rPr>
        <w:t>Wien: Facultas.wuv - Maudrich, 2013.</w:t>
      </w:r>
    </w:p>
    <w:p w14:paraId="28F71721" w14:textId="77777777" w:rsidR="00E26BF8" w:rsidRPr="00E26BF8" w:rsidRDefault="00E26BF8" w:rsidP="00E26BF8">
      <w:pPr>
        <w:shd w:val="clear" w:color="auto" w:fill="FFFFFF"/>
        <w:spacing w:after="0" w:line="240" w:lineRule="auto"/>
        <w:rPr>
          <w:rFonts w:ascii="Segoe UI" w:eastAsia="Times New Roman" w:hAnsi="Segoe UI" w:cs="Segoe UI"/>
          <w:color w:val="212121"/>
          <w:sz w:val="23"/>
          <w:szCs w:val="23"/>
          <w:lang w:eastAsia="en-GB"/>
        </w:rPr>
      </w:pPr>
      <w:hyperlink r:id="rId46" w:anchor="_ednref13" w:history="1">
        <w:r w:rsidRPr="00E26BF8">
          <w:rPr>
            <w:rFonts w:ascii="Calibri" w:eastAsia="Times New Roman" w:hAnsi="Calibri" w:cs="Calibri"/>
            <w:color w:val="0000FF"/>
            <w:sz w:val="20"/>
            <w:szCs w:val="20"/>
            <w:u w:val="single"/>
            <w:lang w:eastAsia="en-GB"/>
          </w:rPr>
          <w:t>[xiii]</w:t>
        </w:r>
      </w:hyperlink>
      <w:r w:rsidRPr="00E26BF8">
        <w:rPr>
          <w:rFonts w:ascii="Calibri" w:eastAsia="Times New Roman" w:hAnsi="Calibri" w:cs="Calibri"/>
          <w:color w:val="212121"/>
          <w:sz w:val="20"/>
          <w:szCs w:val="20"/>
          <w:lang w:eastAsia="en-GB"/>
        </w:rPr>
        <w:t> </w:t>
      </w:r>
      <w:r w:rsidRPr="00E26BF8">
        <w:rPr>
          <w:rFonts w:ascii="Times New Roman" w:eastAsia="Times New Roman" w:hAnsi="Times New Roman" w:cs="Times New Roman"/>
          <w:color w:val="212121"/>
          <w:sz w:val="20"/>
          <w:szCs w:val="20"/>
          <w:lang w:eastAsia="en-GB"/>
        </w:rPr>
        <w:t>Die einzigen Erwähnungen von Juden in der Zeitung während dieser Jahre waren in einem Artikel, der die Studenten daran erinnerte, dass sowohl katholische als auch nicht-konfessionelle Verbindungen in der jüdischen Frage der gleichen Meinung waren, und in einem Artikel von Oskar Scheuer, in dem er argumentierte, dass jüdische Mitglieder der nicht-konfessionellen Verbindungen sein sollten und Mitglieder bleiben dürfen. Paul Klaar: Unsere nächste Aufgabe: Zusammenschluss! Deutsche Hochschule, 8.7-9, Juli-Sept 1918, S. 3-4; Oskar Scheuer: Deutschtum und Judentum. Deutsche Hochschule, 9.1-2, Jan-Feb 1919, S. 5-6.</w:t>
      </w:r>
    </w:p>
    <w:p w14:paraId="2A3F1B37" w14:textId="77777777" w:rsidR="00E26BF8" w:rsidRPr="00E26BF8" w:rsidRDefault="00E26BF8" w:rsidP="00E26BF8">
      <w:pPr>
        <w:shd w:val="clear" w:color="auto" w:fill="FFFFFF"/>
        <w:spacing w:after="0" w:line="240" w:lineRule="auto"/>
        <w:rPr>
          <w:rFonts w:ascii="Segoe UI" w:eastAsia="Times New Roman" w:hAnsi="Segoe UI" w:cs="Segoe UI"/>
          <w:color w:val="212121"/>
          <w:sz w:val="23"/>
          <w:szCs w:val="23"/>
          <w:lang w:eastAsia="en-GB"/>
        </w:rPr>
      </w:pPr>
      <w:hyperlink r:id="rId47" w:anchor="_ednref14" w:history="1">
        <w:r w:rsidRPr="00E26BF8">
          <w:rPr>
            <w:rFonts w:ascii="Calibri" w:eastAsia="Times New Roman" w:hAnsi="Calibri" w:cs="Calibri"/>
            <w:color w:val="0000FF"/>
            <w:sz w:val="20"/>
            <w:szCs w:val="20"/>
            <w:u w:val="single"/>
            <w:lang w:eastAsia="en-GB"/>
          </w:rPr>
          <w:t>[xiv]</w:t>
        </w:r>
      </w:hyperlink>
      <w:r w:rsidRPr="00E26BF8">
        <w:rPr>
          <w:rFonts w:ascii="Calibri" w:eastAsia="Times New Roman" w:hAnsi="Calibri" w:cs="Calibri"/>
          <w:color w:val="212121"/>
          <w:sz w:val="20"/>
          <w:szCs w:val="20"/>
          <w:lang w:eastAsia="en-GB"/>
        </w:rPr>
        <w:t> </w:t>
      </w:r>
      <w:r w:rsidRPr="00E26BF8">
        <w:rPr>
          <w:rFonts w:ascii="Times New Roman" w:eastAsia="Times New Roman" w:hAnsi="Times New Roman" w:cs="Times New Roman"/>
          <w:color w:val="212121"/>
          <w:sz w:val="20"/>
          <w:szCs w:val="20"/>
          <w:lang w:eastAsia="en-GB"/>
        </w:rPr>
        <w:t xml:space="preserve">Anton Baak: Grundlagen, Entwicklung und Wesen der Organisation der Deutschen Studentenschaft. PhD Diss., Westfälische Wilhelms-Universität Münster, 1927, S. 36-65; Eveline Egert: Die Durchsetzung des völkischen Prinzips in der „Deutschen </w:t>
      </w:r>
      <w:proofErr w:type="gramStart"/>
      <w:r w:rsidRPr="00E26BF8">
        <w:rPr>
          <w:rFonts w:ascii="Times New Roman" w:eastAsia="Times New Roman" w:hAnsi="Times New Roman" w:cs="Times New Roman"/>
          <w:color w:val="212121"/>
          <w:sz w:val="20"/>
          <w:szCs w:val="20"/>
          <w:lang w:eastAsia="en-GB"/>
        </w:rPr>
        <w:t>Studentenschaft“ als</w:t>
      </w:r>
      <w:proofErr w:type="gramEnd"/>
      <w:r w:rsidRPr="00E26BF8">
        <w:rPr>
          <w:rFonts w:ascii="Times New Roman" w:eastAsia="Times New Roman" w:hAnsi="Times New Roman" w:cs="Times New Roman"/>
          <w:color w:val="212121"/>
          <w:sz w:val="20"/>
          <w:szCs w:val="20"/>
          <w:lang w:eastAsia="en-GB"/>
        </w:rPr>
        <w:t xml:space="preserve"> Problem zwischen den deutschen und österreichischer Studenten (1919-1927). Unveröffentlichtes MS, n.d., S. 1-22.</w:t>
      </w:r>
    </w:p>
    <w:p w14:paraId="5203D8BB" w14:textId="77777777" w:rsidR="00E26BF8" w:rsidRPr="00E26BF8" w:rsidRDefault="00E26BF8" w:rsidP="00E26BF8">
      <w:pPr>
        <w:shd w:val="clear" w:color="auto" w:fill="FFFFFF"/>
        <w:spacing w:after="0" w:line="240" w:lineRule="auto"/>
        <w:rPr>
          <w:rFonts w:ascii="Segoe UI" w:eastAsia="Times New Roman" w:hAnsi="Segoe UI" w:cs="Segoe UI"/>
          <w:color w:val="212121"/>
          <w:sz w:val="23"/>
          <w:szCs w:val="23"/>
          <w:lang w:eastAsia="en-GB"/>
        </w:rPr>
      </w:pPr>
      <w:hyperlink r:id="rId48" w:anchor="_ednref15" w:history="1">
        <w:r w:rsidRPr="00E26BF8">
          <w:rPr>
            <w:rFonts w:ascii="Calibri" w:eastAsia="Times New Roman" w:hAnsi="Calibri" w:cs="Calibri"/>
            <w:color w:val="0000FF"/>
            <w:sz w:val="20"/>
            <w:szCs w:val="20"/>
            <w:u w:val="single"/>
            <w:lang w:eastAsia="en-GB"/>
          </w:rPr>
          <w:t>[xv]</w:t>
        </w:r>
      </w:hyperlink>
      <w:r w:rsidRPr="00E26BF8">
        <w:rPr>
          <w:rFonts w:ascii="Calibri" w:eastAsia="Times New Roman" w:hAnsi="Calibri" w:cs="Calibri"/>
          <w:color w:val="212121"/>
          <w:sz w:val="20"/>
          <w:szCs w:val="20"/>
          <w:lang w:eastAsia="en-GB"/>
        </w:rPr>
        <w:t> </w:t>
      </w:r>
      <w:r w:rsidRPr="00E26BF8">
        <w:rPr>
          <w:rFonts w:ascii="Times New Roman" w:eastAsia="Times New Roman" w:hAnsi="Times New Roman" w:cs="Times New Roman"/>
          <w:color w:val="212121"/>
          <w:sz w:val="20"/>
          <w:szCs w:val="20"/>
          <w:lang w:eastAsia="en-GB"/>
        </w:rPr>
        <w:t>Baak, Grundlagen, Entwicklung und Wesen, S. 24-25.</w:t>
      </w:r>
    </w:p>
    <w:p w14:paraId="789E7045" w14:textId="77777777" w:rsidR="00E26BF8" w:rsidRPr="00E26BF8" w:rsidRDefault="00E26BF8" w:rsidP="00E26BF8">
      <w:pPr>
        <w:shd w:val="clear" w:color="auto" w:fill="FFFFFF"/>
        <w:spacing w:after="0" w:line="240" w:lineRule="auto"/>
        <w:rPr>
          <w:rFonts w:ascii="Segoe UI" w:eastAsia="Times New Roman" w:hAnsi="Segoe UI" w:cs="Segoe UI"/>
          <w:color w:val="212121"/>
          <w:sz w:val="23"/>
          <w:szCs w:val="23"/>
          <w:lang w:eastAsia="en-GB"/>
        </w:rPr>
      </w:pPr>
      <w:hyperlink r:id="rId49" w:anchor="_ednref16" w:history="1">
        <w:r w:rsidRPr="00E26BF8">
          <w:rPr>
            <w:rFonts w:ascii="Calibri" w:eastAsia="Times New Roman" w:hAnsi="Calibri" w:cs="Calibri"/>
            <w:color w:val="0000FF"/>
            <w:sz w:val="20"/>
            <w:szCs w:val="20"/>
            <w:u w:val="single"/>
            <w:lang w:eastAsia="en-GB"/>
          </w:rPr>
          <w:t>[xvi]</w:t>
        </w:r>
      </w:hyperlink>
      <w:r w:rsidRPr="00E26BF8">
        <w:rPr>
          <w:rFonts w:ascii="Calibri" w:eastAsia="Times New Roman" w:hAnsi="Calibri" w:cs="Calibri"/>
          <w:color w:val="212121"/>
          <w:sz w:val="20"/>
          <w:szCs w:val="20"/>
          <w:lang w:eastAsia="en-GB"/>
        </w:rPr>
        <w:t> </w:t>
      </w:r>
      <w:r w:rsidRPr="00E26BF8">
        <w:rPr>
          <w:rFonts w:ascii="Times New Roman" w:eastAsia="Times New Roman" w:hAnsi="Times New Roman" w:cs="Times New Roman"/>
          <w:color w:val="212121"/>
          <w:sz w:val="20"/>
          <w:szCs w:val="20"/>
          <w:lang w:eastAsia="en-GB"/>
        </w:rPr>
        <w:t>Das erste Jahr Deutsche Studentenschaft, 1919-1920. Göttingen: Selbstverlag der Deutsche Studentenschaft, 1921.</w:t>
      </w:r>
    </w:p>
    <w:p w14:paraId="71460E4F" w14:textId="77777777" w:rsidR="00E26BF8" w:rsidRPr="00E26BF8" w:rsidRDefault="00E26BF8" w:rsidP="00E26BF8">
      <w:pPr>
        <w:shd w:val="clear" w:color="auto" w:fill="FFFFFF"/>
        <w:spacing w:after="0" w:line="240" w:lineRule="auto"/>
        <w:rPr>
          <w:rFonts w:ascii="Segoe UI" w:eastAsia="Times New Roman" w:hAnsi="Segoe UI" w:cs="Segoe UI"/>
          <w:color w:val="212121"/>
          <w:sz w:val="23"/>
          <w:szCs w:val="23"/>
          <w:lang w:eastAsia="en-GB"/>
        </w:rPr>
      </w:pPr>
      <w:hyperlink r:id="rId50" w:anchor="_ednref17" w:history="1">
        <w:r w:rsidRPr="00E26BF8">
          <w:rPr>
            <w:rFonts w:ascii="Calibri" w:eastAsia="Times New Roman" w:hAnsi="Calibri" w:cs="Calibri"/>
            <w:color w:val="0000FF"/>
            <w:sz w:val="20"/>
            <w:szCs w:val="20"/>
            <w:u w:val="single"/>
            <w:lang w:eastAsia="en-GB"/>
          </w:rPr>
          <w:t>[xvii]</w:t>
        </w:r>
      </w:hyperlink>
      <w:r w:rsidRPr="00E26BF8">
        <w:rPr>
          <w:rFonts w:ascii="Calibri" w:eastAsia="Times New Roman" w:hAnsi="Calibri" w:cs="Calibri"/>
          <w:color w:val="212121"/>
          <w:sz w:val="20"/>
          <w:szCs w:val="20"/>
          <w:lang w:eastAsia="en-GB"/>
        </w:rPr>
        <w:t> </w:t>
      </w:r>
      <w:r w:rsidRPr="00E26BF8">
        <w:rPr>
          <w:rFonts w:ascii="Times New Roman" w:eastAsia="Times New Roman" w:hAnsi="Times New Roman" w:cs="Times New Roman"/>
          <w:color w:val="212121"/>
          <w:sz w:val="20"/>
          <w:szCs w:val="20"/>
          <w:lang w:eastAsia="en-GB"/>
        </w:rPr>
        <w:t>Archiv der Universität für Bodenkultur Wien (im folgenden: BOKU), Rektorat der k.k. Hochschule fur Bodenkultur in Wien, 1856/19, S. 17; Archiv der Technischen Unversität Wien (in folgenden: TUWA), RZ, 1854/1925-26, S. 24-60.</w:t>
      </w:r>
    </w:p>
    <w:p w14:paraId="279FE7A9" w14:textId="77777777" w:rsidR="00E26BF8" w:rsidRPr="00E26BF8" w:rsidRDefault="00E26BF8" w:rsidP="00E26BF8">
      <w:pPr>
        <w:shd w:val="clear" w:color="auto" w:fill="FFFFFF"/>
        <w:spacing w:after="0" w:line="240" w:lineRule="auto"/>
        <w:rPr>
          <w:rFonts w:ascii="Segoe UI" w:eastAsia="Times New Roman" w:hAnsi="Segoe UI" w:cs="Segoe UI"/>
          <w:color w:val="212121"/>
          <w:sz w:val="23"/>
          <w:szCs w:val="23"/>
          <w:lang w:eastAsia="en-GB"/>
        </w:rPr>
      </w:pPr>
      <w:hyperlink r:id="rId51" w:anchor="_ednref18" w:history="1">
        <w:r w:rsidRPr="00E26BF8">
          <w:rPr>
            <w:rFonts w:ascii="Calibri" w:eastAsia="Times New Roman" w:hAnsi="Calibri" w:cs="Calibri"/>
            <w:color w:val="0000FF"/>
            <w:sz w:val="20"/>
            <w:szCs w:val="20"/>
            <w:u w:val="single"/>
            <w:lang w:eastAsia="en-GB"/>
          </w:rPr>
          <w:t>[xviii]</w:t>
        </w:r>
      </w:hyperlink>
      <w:r w:rsidRPr="00E26BF8">
        <w:rPr>
          <w:rFonts w:ascii="Calibri" w:eastAsia="Times New Roman" w:hAnsi="Calibri" w:cs="Calibri"/>
          <w:color w:val="212121"/>
          <w:sz w:val="20"/>
          <w:szCs w:val="20"/>
          <w:lang w:eastAsia="en-GB"/>
        </w:rPr>
        <w:t> </w:t>
      </w:r>
      <w:r w:rsidRPr="00E26BF8">
        <w:rPr>
          <w:rFonts w:ascii="Times New Roman" w:eastAsia="Times New Roman" w:hAnsi="Times New Roman" w:cs="Times New Roman"/>
          <w:color w:val="212121"/>
          <w:sz w:val="20"/>
          <w:szCs w:val="20"/>
          <w:lang w:eastAsia="en-GB"/>
        </w:rPr>
        <w:t>Satzungen der „</w:t>
      </w:r>
      <w:proofErr w:type="gramStart"/>
      <w:r w:rsidRPr="00E26BF8">
        <w:rPr>
          <w:rFonts w:ascii="Times New Roman" w:eastAsia="Times New Roman" w:hAnsi="Times New Roman" w:cs="Times New Roman"/>
          <w:color w:val="212121"/>
          <w:sz w:val="20"/>
          <w:szCs w:val="20"/>
          <w:lang w:eastAsia="en-GB"/>
        </w:rPr>
        <w:t>Academia“</w:t>
      </w:r>
      <w:proofErr w:type="gramEnd"/>
      <w:r w:rsidRPr="00E26BF8">
        <w:rPr>
          <w:rFonts w:ascii="Times New Roman" w:eastAsia="Times New Roman" w:hAnsi="Times New Roman" w:cs="Times New Roman"/>
          <w:color w:val="212121"/>
          <w:sz w:val="20"/>
          <w:szCs w:val="20"/>
          <w:lang w:eastAsia="en-GB"/>
        </w:rPr>
        <w:t>, Rede- und Leseverein christlicher deutscher Hochschüler in Wien. Beschlossen in der Vollversammlung vom 3. November 1910. TUWA, Karton Vereine, Faszikel “Academia”, S. 4.</w:t>
      </w:r>
    </w:p>
    <w:p w14:paraId="3C86F4B8" w14:textId="77777777" w:rsidR="00E26BF8" w:rsidRPr="00E26BF8" w:rsidRDefault="00E26BF8" w:rsidP="00E26BF8">
      <w:pPr>
        <w:shd w:val="clear" w:color="auto" w:fill="FFFFFF"/>
        <w:spacing w:after="0" w:line="240" w:lineRule="auto"/>
        <w:rPr>
          <w:rFonts w:ascii="Segoe UI" w:eastAsia="Times New Roman" w:hAnsi="Segoe UI" w:cs="Segoe UI"/>
          <w:color w:val="212121"/>
          <w:sz w:val="23"/>
          <w:szCs w:val="23"/>
          <w:lang w:eastAsia="en-GB"/>
        </w:rPr>
      </w:pPr>
      <w:hyperlink r:id="rId52" w:anchor="_ednref19" w:history="1">
        <w:r w:rsidRPr="00E26BF8">
          <w:rPr>
            <w:rFonts w:ascii="Calibri" w:eastAsia="Times New Roman" w:hAnsi="Calibri" w:cs="Calibri"/>
            <w:color w:val="0000FF"/>
            <w:sz w:val="20"/>
            <w:szCs w:val="20"/>
            <w:u w:val="single"/>
            <w:lang w:eastAsia="en-GB"/>
          </w:rPr>
          <w:t>[xix]</w:t>
        </w:r>
      </w:hyperlink>
      <w:r w:rsidRPr="00E26BF8">
        <w:rPr>
          <w:rFonts w:ascii="Calibri" w:eastAsia="Times New Roman" w:hAnsi="Calibri" w:cs="Calibri"/>
          <w:color w:val="212121"/>
          <w:sz w:val="20"/>
          <w:szCs w:val="20"/>
          <w:lang w:eastAsia="en-GB"/>
        </w:rPr>
        <w:t> </w:t>
      </w:r>
      <w:r w:rsidRPr="00E26BF8">
        <w:rPr>
          <w:rFonts w:ascii="Times New Roman" w:eastAsia="Times New Roman" w:hAnsi="Times New Roman" w:cs="Times New Roman"/>
          <w:color w:val="212121"/>
          <w:sz w:val="20"/>
          <w:szCs w:val="20"/>
          <w:lang w:eastAsia="en-GB"/>
        </w:rPr>
        <w:t>Satzungen der “</w:t>
      </w:r>
      <w:proofErr w:type="gramStart"/>
      <w:r w:rsidRPr="00E26BF8">
        <w:rPr>
          <w:rFonts w:ascii="Times New Roman" w:eastAsia="Times New Roman" w:hAnsi="Times New Roman" w:cs="Times New Roman"/>
          <w:color w:val="212121"/>
          <w:sz w:val="20"/>
          <w:szCs w:val="20"/>
          <w:lang w:eastAsia="en-GB"/>
        </w:rPr>
        <w:t>Akademia“</w:t>
      </w:r>
      <w:proofErr w:type="gramEnd"/>
      <w:r w:rsidRPr="00E26BF8">
        <w:rPr>
          <w:rFonts w:ascii="Times New Roman" w:eastAsia="Times New Roman" w:hAnsi="Times New Roman" w:cs="Times New Roman"/>
          <w:color w:val="212121"/>
          <w:sz w:val="20"/>
          <w:szCs w:val="20"/>
          <w:lang w:eastAsia="en-GB"/>
        </w:rPr>
        <w:t>, Vereinigung katholischer deutscher Hochschülerer in Wien. Beschlossen in der Vollversammlung vom 8. Mai 1928. TUWA, Karton Vereine, Faszikel “Academia”, S. 14.</w:t>
      </w:r>
    </w:p>
    <w:p w14:paraId="206704C5" w14:textId="77777777" w:rsidR="00E26BF8" w:rsidRPr="00E26BF8" w:rsidRDefault="00E26BF8" w:rsidP="00E26BF8">
      <w:pPr>
        <w:shd w:val="clear" w:color="auto" w:fill="FFFFFF"/>
        <w:spacing w:after="0" w:line="240" w:lineRule="auto"/>
        <w:rPr>
          <w:rFonts w:ascii="Segoe UI" w:eastAsia="Times New Roman" w:hAnsi="Segoe UI" w:cs="Segoe UI"/>
          <w:color w:val="212121"/>
          <w:sz w:val="23"/>
          <w:szCs w:val="23"/>
          <w:lang w:eastAsia="en-GB"/>
        </w:rPr>
      </w:pPr>
      <w:hyperlink r:id="rId53" w:anchor="_ednref20" w:history="1">
        <w:r w:rsidRPr="00E26BF8">
          <w:rPr>
            <w:rFonts w:ascii="Calibri" w:eastAsia="Times New Roman" w:hAnsi="Calibri" w:cs="Calibri"/>
            <w:color w:val="0000FF"/>
            <w:sz w:val="20"/>
            <w:szCs w:val="20"/>
            <w:u w:val="single"/>
            <w:lang w:eastAsia="en-GB"/>
          </w:rPr>
          <w:t>[xx]</w:t>
        </w:r>
      </w:hyperlink>
      <w:r w:rsidRPr="00E26BF8">
        <w:rPr>
          <w:rFonts w:ascii="Calibri" w:eastAsia="Times New Roman" w:hAnsi="Calibri" w:cs="Calibri"/>
          <w:color w:val="212121"/>
          <w:sz w:val="20"/>
          <w:szCs w:val="20"/>
          <w:lang w:eastAsia="en-GB"/>
        </w:rPr>
        <w:t> </w:t>
      </w:r>
      <w:r w:rsidRPr="00E26BF8">
        <w:rPr>
          <w:rFonts w:ascii="Times New Roman" w:eastAsia="Times New Roman" w:hAnsi="Times New Roman" w:cs="Times New Roman"/>
          <w:color w:val="212121"/>
          <w:sz w:val="20"/>
          <w:szCs w:val="20"/>
          <w:lang w:eastAsia="en-GB"/>
        </w:rPr>
        <w:t>TUWA, Karton Vereine, Faszikel Lese- und Redehalle deutsche Studenten in Wien (national-freiheitliche), S. 36.</w:t>
      </w:r>
    </w:p>
    <w:p w14:paraId="2B2ECFCF" w14:textId="77777777" w:rsidR="00E26BF8" w:rsidRPr="00E26BF8" w:rsidRDefault="00E26BF8" w:rsidP="00E26BF8">
      <w:pPr>
        <w:shd w:val="clear" w:color="auto" w:fill="FFFFFF"/>
        <w:spacing w:after="0" w:line="240" w:lineRule="auto"/>
        <w:rPr>
          <w:rFonts w:ascii="Segoe UI" w:eastAsia="Times New Roman" w:hAnsi="Segoe UI" w:cs="Segoe UI"/>
          <w:color w:val="212121"/>
          <w:sz w:val="23"/>
          <w:szCs w:val="23"/>
          <w:lang w:eastAsia="en-GB"/>
        </w:rPr>
      </w:pPr>
      <w:hyperlink r:id="rId54" w:anchor="_ednref21" w:history="1">
        <w:r w:rsidRPr="00E26BF8">
          <w:rPr>
            <w:rFonts w:ascii="Calibri" w:eastAsia="Times New Roman" w:hAnsi="Calibri" w:cs="Calibri"/>
            <w:color w:val="0000FF"/>
            <w:sz w:val="20"/>
            <w:szCs w:val="20"/>
            <w:u w:val="single"/>
            <w:lang w:eastAsia="en-GB"/>
          </w:rPr>
          <w:t>[xxi]</w:t>
        </w:r>
      </w:hyperlink>
      <w:r w:rsidRPr="00E26BF8">
        <w:rPr>
          <w:rFonts w:ascii="Calibri" w:eastAsia="Times New Roman" w:hAnsi="Calibri" w:cs="Calibri"/>
          <w:color w:val="212121"/>
          <w:sz w:val="20"/>
          <w:szCs w:val="20"/>
          <w:lang w:eastAsia="en-GB"/>
        </w:rPr>
        <w:t> </w:t>
      </w:r>
      <w:r w:rsidRPr="00E26BF8">
        <w:rPr>
          <w:rFonts w:ascii="Times New Roman" w:eastAsia="Times New Roman" w:hAnsi="Times New Roman" w:cs="Times New Roman"/>
          <w:color w:val="212121"/>
          <w:sz w:val="20"/>
          <w:szCs w:val="20"/>
          <w:lang w:eastAsia="en-GB"/>
        </w:rPr>
        <w:t>Kreis VIII (Deutschösterreich) der Deutschen Studentenschaft: Programm für das kommende Studienjahr 1924/25. Wien: Erste Wiener Vereinsbuchdruckerei, 1924, S. 3.</w:t>
      </w:r>
    </w:p>
    <w:p w14:paraId="3DE714A9" w14:textId="77777777" w:rsidR="00E26BF8" w:rsidRPr="00E26BF8" w:rsidRDefault="00E26BF8" w:rsidP="00E26BF8">
      <w:pPr>
        <w:shd w:val="clear" w:color="auto" w:fill="FFFFFF"/>
        <w:spacing w:after="0" w:line="240" w:lineRule="auto"/>
        <w:rPr>
          <w:rFonts w:ascii="Segoe UI" w:eastAsia="Times New Roman" w:hAnsi="Segoe UI" w:cs="Segoe UI"/>
          <w:color w:val="212121"/>
          <w:sz w:val="23"/>
          <w:szCs w:val="23"/>
          <w:lang w:eastAsia="en-GB"/>
        </w:rPr>
      </w:pPr>
      <w:hyperlink r:id="rId55" w:anchor="_ednref22" w:history="1">
        <w:r w:rsidRPr="00E26BF8">
          <w:rPr>
            <w:rFonts w:ascii="Calibri" w:eastAsia="Times New Roman" w:hAnsi="Calibri" w:cs="Calibri"/>
            <w:color w:val="0000FF"/>
            <w:sz w:val="20"/>
            <w:szCs w:val="20"/>
            <w:u w:val="single"/>
            <w:lang w:eastAsia="en-GB"/>
          </w:rPr>
          <w:t>[xxii]</w:t>
        </w:r>
      </w:hyperlink>
      <w:r w:rsidRPr="00E26BF8">
        <w:rPr>
          <w:rFonts w:ascii="Calibri" w:eastAsia="Times New Roman" w:hAnsi="Calibri" w:cs="Calibri"/>
          <w:color w:val="212121"/>
          <w:sz w:val="20"/>
          <w:szCs w:val="20"/>
          <w:lang w:eastAsia="en-GB"/>
        </w:rPr>
        <w:t> </w:t>
      </w:r>
      <w:r w:rsidRPr="00E26BF8">
        <w:rPr>
          <w:rFonts w:ascii="Times New Roman" w:eastAsia="Times New Roman" w:hAnsi="Times New Roman" w:cs="Times New Roman"/>
          <w:color w:val="212121"/>
          <w:sz w:val="20"/>
          <w:szCs w:val="20"/>
          <w:lang w:eastAsia="en-GB"/>
        </w:rPr>
        <w:t>Plakate: Deutsche Studenten - Deutsche Studentenschaft, 1925. Österreichische Nationalbibliothek, PLA16315112.</w:t>
      </w:r>
    </w:p>
    <w:p w14:paraId="651076C7" w14:textId="77777777" w:rsidR="00E26BF8" w:rsidRPr="00E26BF8" w:rsidRDefault="00E26BF8" w:rsidP="00E26BF8">
      <w:pPr>
        <w:shd w:val="clear" w:color="auto" w:fill="FFFFFF"/>
        <w:spacing w:after="0" w:line="240" w:lineRule="auto"/>
        <w:rPr>
          <w:rFonts w:ascii="Segoe UI" w:eastAsia="Times New Roman" w:hAnsi="Segoe UI" w:cs="Segoe UI"/>
          <w:color w:val="212121"/>
          <w:sz w:val="23"/>
          <w:szCs w:val="23"/>
          <w:lang w:eastAsia="en-GB"/>
        </w:rPr>
      </w:pPr>
      <w:hyperlink r:id="rId56" w:anchor="_ednref23" w:history="1">
        <w:r w:rsidRPr="00E26BF8">
          <w:rPr>
            <w:rFonts w:ascii="Calibri" w:eastAsia="Times New Roman" w:hAnsi="Calibri" w:cs="Calibri"/>
            <w:color w:val="0000FF"/>
            <w:sz w:val="20"/>
            <w:szCs w:val="20"/>
            <w:u w:val="single"/>
            <w:lang w:eastAsia="en-GB"/>
          </w:rPr>
          <w:t>[xxiii]</w:t>
        </w:r>
      </w:hyperlink>
      <w:r w:rsidRPr="00E26BF8">
        <w:rPr>
          <w:rFonts w:ascii="Calibri" w:eastAsia="Times New Roman" w:hAnsi="Calibri" w:cs="Calibri"/>
          <w:color w:val="212121"/>
          <w:sz w:val="20"/>
          <w:szCs w:val="20"/>
          <w:lang w:eastAsia="en-GB"/>
        </w:rPr>
        <w:t> </w:t>
      </w:r>
      <w:r w:rsidRPr="00E26BF8">
        <w:rPr>
          <w:rFonts w:ascii="Times New Roman" w:eastAsia="Times New Roman" w:hAnsi="Times New Roman" w:cs="Times New Roman"/>
          <w:color w:val="212121"/>
          <w:sz w:val="20"/>
          <w:szCs w:val="20"/>
          <w:lang w:eastAsia="en-GB"/>
        </w:rPr>
        <w:t>Brief vom Deutscher Burschenbund an das Professorenkollegium des Technisches Hochschule Wien, 2. Dez. 1918. TUWA, Faszikel Deutscher Burschenbund Wien, S. 2-3.</w:t>
      </w:r>
    </w:p>
    <w:p w14:paraId="43A992E6" w14:textId="77777777" w:rsidR="00E26BF8" w:rsidRPr="00E26BF8" w:rsidRDefault="00E26BF8" w:rsidP="00E26BF8">
      <w:pPr>
        <w:shd w:val="clear" w:color="auto" w:fill="FFFFFF"/>
        <w:spacing w:after="0" w:line="240" w:lineRule="auto"/>
        <w:rPr>
          <w:rFonts w:ascii="Segoe UI" w:eastAsia="Times New Roman" w:hAnsi="Segoe UI" w:cs="Segoe UI"/>
          <w:color w:val="212121"/>
          <w:sz w:val="23"/>
          <w:szCs w:val="23"/>
          <w:lang w:eastAsia="en-GB"/>
        </w:rPr>
      </w:pPr>
      <w:hyperlink r:id="rId57" w:anchor="_ednref24" w:history="1">
        <w:r w:rsidRPr="00E26BF8">
          <w:rPr>
            <w:rFonts w:ascii="Calibri" w:eastAsia="Times New Roman" w:hAnsi="Calibri" w:cs="Calibri"/>
            <w:color w:val="0000FF"/>
            <w:sz w:val="20"/>
            <w:szCs w:val="20"/>
            <w:u w:val="single"/>
            <w:lang w:eastAsia="en-GB"/>
          </w:rPr>
          <w:t>[xxiv]</w:t>
        </w:r>
      </w:hyperlink>
      <w:r w:rsidRPr="00E26BF8">
        <w:rPr>
          <w:rFonts w:ascii="Calibri" w:eastAsia="Times New Roman" w:hAnsi="Calibri" w:cs="Calibri"/>
          <w:color w:val="212121"/>
          <w:sz w:val="20"/>
          <w:szCs w:val="20"/>
          <w:lang w:eastAsia="en-GB"/>
        </w:rPr>
        <w:t> </w:t>
      </w:r>
      <w:r w:rsidRPr="00E26BF8">
        <w:rPr>
          <w:rFonts w:ascii="Times New Roman" w:eastAsia="Times New Roman" w:hAnsi="Times New Roman" w:cs="Times New Roman"/>
          <w:color w:val="212121"/>
          <w:sz w:val="20"/>
          <w:szCs w:val="20"/>
          <w:lang w:eastAsia="en-GB"/>
        </w:rPr>
        <w:t>Archiv der Universität Wien, Fond Senatssitzungs-Protokolle, Protokoll Nr. III, 29. Nov. 1918.</w:t>
      </w:r>
    </w:p>
    <w:p w14:paraId="5B755CE4" w14:textId="77777777" w:rsidR="00E26BF8" w:rsidRPr="00E26BF8" w:rsidRDefault="00E26BF8" w:rsidP="00E26BF8">
      <w:pPr>
        <w:shd w:val="clear" w:color="auto" w:fill="FFFFFF"/>
        <w:spacing w:after="0" w:line="240" w:lineRule="auto"/>
        <w:rPr>
          <w:rFonts w:ascii="Segoe UI" w:eastAsia="Times New Roman" w:hAnsi="Segoe UI" w:cs="Segoe UI"/>
          <w:color w:val="212121"/>
          <w:sz w:val="23"/>
          <w:szCs w:val="23"/>
          <w:lang w:eastAsia="en-GB"/>
        </w:rPr>
      </w:pPr>
      <w:hyperlink r:id="rId58" w:anchor="_ednref25" w:history="1">
        <w:r w:rsidRPr="00E26BF8">
          <w:rPr>
            <w:rFonts w:ascii="Calibri" w:eastAsia="Times New Roman" w:hAnsi="Calibri" w:cs="Calibri"/>
            <w:color w:val="0000FF"/>
            <w:sz w:val="20"/>
            <w:szCs w:val="20"/>
            <w:u w:val="single"/>
            <w:lang w:eastAsia="en-GB"/>
          </w:rPr>
          <w:t>[xxv]</w:t>
        </w:r>
      </w:hyperlink>
      <w:r w:rsidRPr="00E26BF8">
        <w:rPr>
          <w:rFonts w:ascii="Calibri" w:eastAsia="Times New Roman" w:hAnsi="Calibri" w:cs="Calibri"/>
          <w:color w:val="212121"/>
          <w:sz w:val="20"/>
          <w:szCs w:val="20"/>
          <w:lang w:eastAsia="en-GB"/>
        </w:rPr>
        <w:t> </w:t>
      </w:r>
      <w:r w:rsidRPr="00E26BF8">
        <w:rPr>
          <w:rFonts w:ascii="Times New Roman" w:eastAsia="Times New Roman" w:hAnsi="Times New Roman" w:cs="Times New Roman"/>
          <w:color w:val="212121"/>
          <w:sz w:val="20"/>
          <w:szCs w:val="20"/>
          <w:lang w:eastAsia="en-GB"/>
        </w:rPr>
        <w:t>Archiv der Universität Wien, Fond Senatssitzungs-Protokolle, Protokoll Nr. III, 19. Dez. 1922.</w:t>
      </w:r>
    </w:p>
    <w:p w14:paraId="407980C7" w14:textId="77777777" w:rsidR="00E26BF8" w:rsidRPr="00E26BF8" w:rsidRDefault="00E26BF8" w:rsidP="00E26BF8">
      <w:pPr>
        <w:shd w:val="clear" w:color="auto" w:fill="FFFFFF"/>
        <w:spacing w:after="0" w:line="240" w:lineRule="auto"/>
        <w:rPr>
          <w:rFonts w:ascii="Segoe UI" w:eastAsia="Times New Roman" w:hAnsi="Segoe UI" w:cs="Segoe UI"/>
          <w:color w:val="212121"/>
          <w:sz w:val="23"/>
          <w:szCs w:val="23"/>
          <w:lang w:eastAsia="en-GB"/>
        </w:rPr>
      </w:pPr>
      <w:hyperlink r:id="rId59" w:anchor="_ednref26" w:history="1">
        <w:r w:rsidRPr="00E26BF8">
          <w:rPr>
            <w:rFonts w:ascii="Calibri" w:eastAsia="Times New Roman" w:hAnsi="Calibri" w:cs="Calibri"/>
            <w:color w:val="0000FF"/>
            <w:sz w:val="20"/>
            <w:szCs w:val="20"/>
            <w:u w:val="single"/>
            <w:lang w:eastAsia="en-GB"/>
          </w:rPr>
          <w:t>[xxvi]</w:t>
        </w:r>
      </w:hyperlink>
      <w:r w:rsidRPr="00E26BF8">
        <w:rPr>
          <w:rFonts w:ascii="Calibri" w:eastAsia="Times New Roman" w:hAnsi="Calibri" w:cs="Calibri"/>
          <w:color w:val="212121"/>
          <w:sz w:val="20"/>
          <w:szCs w:val="20"/>
          <w:lang w:eastAsia="en-GB"/>
        </w:rPr>
        <w:t> </w:t>
      </w:r>
      <w:r w:rsidRPr="00E26BF8">
        <w:rPr>
          <w:rFonts w:ascii="Times New Roman" w:eastAsia="Times New Roman" w:hAnsi="Times New Roman" w:cs="Times New Roman"/>
          <w:color w:val="212121"/>
          <w:sz w:val="20"/>
          <w:szCs w:val="20"/>
          <w:lang w:eastAsia="en-GB"/>
        </w:rPr>
        <w:t>Herbert Rütgen: Antisemitismus in allen Lagern: Publizistische Dokumente zur Ersten Republik Österreich 1918-1938</w:t>
      </w:r>
      <w:r w:rsidRPr="00E26BF8">
        <w:rPr>
          <w:rFonts w:ascii="Times New Roman" w:eastAsia="Times New Roman" w:hAnsi="Times New Roman" w:cs="Times New Roman"/>
          <w:i/>
          <w:iCs/>
          <w:color w:val="212121"/>
          <w:sz w:val="20"/>
          <w:szCs w:val="20"/>
          <w:lang w:eastAsia="en-GB"/>
        </w:rPr>
        <w:t>. </w:t>
      </w:r>
      <w:r w:rsidRPr="00E26BF8">
        <w:rPr>
          <w:rFonts w:ascii="Times New Roman" w:eastAsia="Times New Roman" w:hAnsi="Times New Roman" w:cs="Times New Roman"/>
          <w:color w:val="212121"/>
          <w:sz w:val="20"/>
          <w:szCs w:val="20"/>
          <w:lang w:eastAsia="en-GB"/>
        </w:rPr>
        <w:t>Graz: DBV-Verlag für die Technische Universität Graz, 1989, S. 353.</w:t>
      </w:r>
    </w:p>
    <w:p w14:paraId="104E25FE" w14:textId="77777777" w:rsidR="00E26BF8" w:rsidRPr="00E26BF8" w:rsidRDefault="00E26BF8" w:rsidP="00E26BF8">
      <w:pPr>
        <w:shd w:val="clear" w:color="auto" w:fill="FFFFFF"/>
        <w:spacing w:after="0" w:line="240" w:lineRule="auto"/>
        <w:rPr>
          <w:rFonts w:ascii="Segoe UI" w:eastAsia="Times New Roman" w:hAnsi="Segoe UI" w:cs="Segoe UI"/>
          <w:color w:val="212121"/>
          <w:sz w:val="23"/>
          <w:szCs w:val="23"/>
          <w:lang w:eastAsia="en-GB"/>
        </w:rPr>
      </w:pPr>
      <w:hyperlink r:id="rId60" w:anchor="_ednref27" w:history="1">
        <w:r w:rsidRPr="00E26BF8">
          <w:rPr>
            <w:rFonts w:ascii="Calibri" w:eastAsia="Times New Roman" w:hAnsi="Calibri" w:cs="Calibri"/>
            <w:color w:val="0000FF"/>
            <w:sz w:val="20"/>
            <w:szCs w:val="20"/>
            <w:u w:val="single"/>
            <w:lang w:eastAsia="en-GB"/>
          </w:rPr>
          <w:t>[xxvii]</w:t>
        </w:r>
      </w:hyperlink>
      <w:r w:rsidRPr="00E26BF8">
        <w:rPr>
          <w:rFonts w:ascii="Calibri" w:eastAsia="Times New Roman" w:hAnsi="Calibri" w:cs="Calibri"/>
          <w:color w:val="212121"/>
          <w:sz w:val="20"/>
          <w:szCs w:val="20"/>
          <w:lang w:eastAsia="en-GB"/>
        </w:rPr>
        <w:t> </w:t>
      </w:r>
      <w:r w:rsidRPr="00E26BF8">
        <w:rPr>
          <w:rFonts w:ascii="Times New Roman" w:eastAsia="Times New Roman" w:hAnsi="Times New Roman" w:cs="Times New Roman"/>
          <w:color w:val="212121"/>
          <w:sz w:val="20"/>
          <w:szCs w:val="20"/>
          <w:lang w:eastAsia="en-GB"/>
        </w:rPr>
        <w:t>Universitätsarchiv, Leopold-Franzens-Universität Innsbruck, Fond Antisemitismus, Nr. 256, 18/19, Nr 228, 4/12/1918, Karton Juden-Auss, Nr. 20, 1923/24.</w:t>
      </w:r>
    </w:p>
    <w:p w14:paraId="211430A1" w14:textId="77777777" w:rsidR="00E26BF8" w:rsidRPr="00E26BF8" w:rsidRDefault="00E26BF8" w:rsidP="00E26BF8">
      <w:pPr>
        <w:shd w:val="clear" w:color="auto" w:fill="FFFFFF"/>
        <w:spacing w:after="0" w:line="240" w:lineRule="auto"/>
        <w:rPr>
          <w:rFonts w:ascii="Segoe UI" w:eastAsia="Times New Roman" w:hAnsi="Segoe UI" w:cs="Segoe UI"/>
          <w:color w:val="212121"/>
          <w:sz w:val="23"/>
          <w:szCs w:val="23"/>
          <w:lang w:eastAsia="en-GB"/>
        </w:rPr>
      </w:pPr>
      <w:hyperlink r:id="rId61" w:anchor="_ednref28" w:history="1">
        <w:r w:rsidRPr="00E26BF8">
          <w:rPr>
            <w:rFonts w:ascii="Calibri" w:eastAsia="Times New Roman" w:hAnsi="Calibri" w:cs="Calibri"/>
            <w:color w:val="0000FF"/>
            <w:sz w:val="20"/>
            <w:szCs w:val="20"/>
            <w:u w:val="single"/>
            <w:lang w:eastAsia="en-GB"/>
          </w:rPr>
          <w:t>[xxviii]</w:t>
        </w:r>
      </w:hyperlink>
      <w:r w:rsidRPr="00E26BF8">
        <w:rPr>
          <w:rFonts w:ascii="Calibri" w:eastAsia="Times New Roman" w:hAnsi="Calibri" w:cs="Calibri"/>
          <w:color w:val="212121"/>
          <w:sz w:val="20"/>
          <w:szCs w:val="20"/>
          <w:lang w:eastAsia="en-GB"/>
        </w:rPr>
        <w:t> </w:t>
      </w:r>
      <w:r w:rsidRPr="00E26BF8">
        <w:rPr>
          <w:rFonts w:ascii="Times New Roman" w:eastAsia="Times New Roman" w:hAnsi="Times New Roman" w:cs="Times New Roman"/>
          <w:color w:val="212121"/>
          <w:sz w:val="20"/>
          <w:szCs w:val="20"/>
          <w:lang w:eastAsia="en-GB"/>
        </w:rPr>
        <w:t>Alfred Lechner: Geschichte der Technischen Hochschule in Wien, 1815-1940. Wien, 1942.</w:t>
      </w:r>
    </w:p>
    <w:p w14:paraId="1E9A628A" w14:textId="77777777" w:rsidR="00E26BF8" w:rsidRPr="00E26BF8" w:rsidRDefault="00E26BF8" w:rsidP="00E26BF8">
      <w:pPr>
        <w:shd w:val="clear" w:color="auto" w:fill="FFFFFF"/>
        <w:spacing w:after="0" w:line="240" w:lineRule="auto"/>
        <w:rPr>
          <w:rFonts w:ascii="Segoe UI" w:eastAsia="Times New Roman" w:hAnsi="Segoe UI" w:cs="Segoe UI"/>
          <w:color w:val="212121"/>
          <w:sz w:val="23"/>
          <w:szCs w:val="23"/>
          <w:lang w:eastAsia="en-GB"/>
        </w:rPr>
      </w:pPr>
      <w:hyperlink r:id="rId62" w:anchor="_ednref29" w:history="1">
        <w:r w:rsidRPr="00E26BF8">
          <w:rPr>
            <w:rFonts w:ascii="Calibri" w:eastAsia="Times New Roman" w:hAnsi="Calibri" w:cs="Calibri"/>
            <w:color w:val="0000FF"/>
            <w:sz w:val="20"/>
            <w:szCs w:val="20"/>
            <w:u w:val="single"/>
            <w:lang w:eastAsia="en-GB"/>
          </w:rPr>
          <w:t>[xxix]</w:t>
        </w:r>
      </w:hyperlink>
      <w:r w:rsidRPr="00E26BF8">
        <w:rPr>
          <w:rFonts w:ascii="Calibri" w:eastAsia="Times New Roman" w:hAnsi="Calibri" w:cs="Calibri"/>
          <w:color w:val="212121"/>
          <w:sz w:val="20"/>
          <w:szCs w:val="20"/>
          <w:lang w:eastAsia="en-GB"/>
        </w:rPr>
        <w:t> </w:t>
      </w:r>
      <w:r w:rsidRPr="00E26BF8">
        <w:rPr>
          <w:rFonts w:ascii="Times New Roman" w:eastAsia="Times New Roman" w:hAnsi="Times New Roman" w:cs="Times New Roman"/>
          <w:color w:val="212121"/>
          <w:sz w:val="20"/>
          <w:szCs w:val="20"/>
          <w:lang w:eastAsia="en-GB"/>
        </w:rPr>
        <w:t>Hofrat Karl Mayreder: Bericht über die feierliche Inauguration des Rektors für das Studienjahr 1922/23</w:t>
      </w:r>
      <w:r w:rsidRPr="00E26BF8">
        <w:rPr>
          <w:rFonts w:ascii="Times New Roman" w:eastAsia="Times New Roman" w:hAnsi="Times New Roman" w:cs="Times New Roman"/>
          <w:i/>
          <w:iCs/>
          <w:color w:val="212121"/>
          <w:sz w:val="20"/>
          <w:szCs w:val="20"/>
          <w:lang w:eastAsia="en-GB"/>
        </w:rPr>
        <w:t>.</w:t>
      </w:r>
      <w:r w:rsidRPr="00E26BF8">
        <w:rPr>
          <w:rFonts w:ascii="Times New Roman" w:eastAsia="Times New Roman" w:hAnsi="Times New Roman" w:cs="Times New Roman"/>
          <w:color w:val="212121"/>
          <w:sz w:val="20"/>
          <w:szCs w:val="20"/>
          <w:lang w:eastAsia="en-GB"/>
        </w:rPr>
        <w:t> Wien: Verlag der Technischen Hochschule, 1922.</w:t>
      </w:r>
    </w:p>
    <w:p w14:paraId="23C2F7A4" w14:textId="77777777" w:rsidR="00E26BF8" w:rsidRPr="00E26BF8" w:rsidRDefault="00E26BF8" w:rsidP="00E26BF8">
      <w:pPr>
        <w:shd w:val="clear" w:color="auto" w:fill="FFFFFF"/>
        <w:spacing w:after="0" w:line="240" w:lineRule="auto"/>
        <w:rPr>
          <w:rFonts w:ascii="Segoe UI" w:eastAsia="Times New Roman" w:hAnsi="Segoe UI" w:cs="Segoe UI"/>
          <w:color w:val="212121"/>
          <w:sz w:val="23"/>
          <w:szCs w:val="23"/>
          <w:lang w:eastAsia="en-GB"/>
        </w:rPr>
      </w:pPr>
      <w:hyperlink r:id="rId63" w:anchor="_ednref30" w:history="1">
        <w:r w:rsidRPr="00E26BF8">
          <w:rPr>
            <w:rFonts w:ascii="Calibri" w:eastAsia="Times New Roman" w:hAnsi="Calibri" w:cs="Calibri"/>
            <w:color w:val="0000FF"/>
            <w:sz w:val="20"/>
            <w:szCs w:val="20"/>
            <w:u w:val="single"/>
            <w:lang w:eastAsia="en-GB"/>
          </w:rPr>
          <w:t>[xxx]</w:t>
        </w:r>
      </w:hyperlink>
      <w:r w:rsidRPr="00E26BF8">
        <w:rPr>
          <w:rFonts w:ascii="Calibri" w:eastAsia="Times New Roman" w:hAnsi="Calibri" w:cs="Calibri"/>
          <w:color w:val="212121"/>
          <w:sz w:val="20"/>
          <w:szCs w:val="20"/>
          <w:lang w:eastAsia="en-GB"/>
        </w:rPr>
        <w:t> </w:t>
      </w:r>
      <w:r w:rsidRPr="00E26BF8">
        <w:rPr>
          <w:rFonts w:ascii="Times New Roman" w:eastAsia="Times New Roman" w:hAnsi="Times New Roman" w:cs="Times New Roman"/>
          <w:color w:val="212121"/>
          <w:sz w:val="20"/>
          <w:szCs w:val="20"/>
          <w:lang w:eastAsia="en-GB"/>
        </w:rPr>
        <w:t>Kurt Sonnenfeld: Gespräch mit dem Universitätsrektor Hofrat Professor Doktor Gustav Riehl. Neues Wiener Journal, 29.10,046 (25. Okt. 1921), S. 3.</w:t>
      </w:r>
    </w:p>
    <w:p w14:paraId="09A30834" w14:textId="77777777" w:rsidR="00E26BF8" w:rsidRPr="00E26BF8" w:rsidRDefault="00E26BF8" w:rsidP="00E26BF8">
      <w:pPr>
        <w:shd w:val="clear" w:color="auto" w:fill="FFFFFF"/>
        <w:spacing w:after="0" w:line="240" w:lineRule="auto"/>
        <w:rPr>
          <w:rFonts w:ascii="Segoe UI" w:eastAsia="Times New Roman" w:hAnsi="Segoe UI" w:cs="Segoe UI"/>
          <w:color w:val="212121"/>
          <w:sz w:val="23"/>
          <w:szCs w:val="23"/>
          <w:lang w:eastAsia="en-GB"/>
        </w:rPr>
      </w:pPr>
      <w:hyperlink r:id="rId64" w:anchor="_ednref31" w:history="1">
        <w:r w:rsidRPr="00E26BF8">
          <w:rPr>
            <w:rFonts w:ascii="Calibri" w:eastAsia="Times New Roman" w:hAnsi="Calibri" w:cs="Calibri"/>
            <w:color w:val="0000FF"/>
            <w:sz w:val="20"/>
            <w:szCs w:val="20"/>
            <w:u w:val="single"/>
            <w:lang w:eastAsia="en-GB"/>
          </w:rPr>
          <w:t>[xxxi]</w:t>
        </w:r>
      </w:hyperlink>
      <w:r w:rsidRPr="00E26BF8">
        <w:rPr>
          <w:rFonts w:ascii="Calibri" w:eastAsia="Times New Roman" w:hAnsi="Calibri" w:cs="Calibri"/>
          <w:color w:val="212121"/>
          <w:sz w:val="20"/>
          <w:szCs w:val="20"/>
          <w:lang w:eastAsia="en-GB"/>
        </w:rPr>
        <w:t> </w:t>
      </w:r>
      <w:r w:rsidRPr="00E26BF8">
        <w:rPr>
          <w:rFonts w:ascii="Times New Roman" w:eastAsia="Times New Roman" w:hAnsi="Times New Roman" w:cs="Times New Roman"/>
          <w:color w:val="212121"/>
          <w:sz w:val="20"/>
          <w:szCs w:val="20"/>
          <w:lang w:eastAsia="en-GB"/>
        </w:rPr>
        <w:t>Juliane Mikoletzky und Paulus Ebner: Politik und Hochschulautonomie: Lehrende und Studierende 1918-1925. In: Paulus Ebner und Juliane Mikoletzky (Hg.), Die Geschichte der Technischen Hochschule in Wien 1914-1955. Teil 1: Verdeckter Aufschwung zwischen Krieg und Krise (1914-1937). Wien: Böhlau, 2016, S. 95-101.</w:t>
      </w:r>
    </w:p>
    <w:p w14:paraId="5AD77D3E" w14:textId="77777777" w:rsidR="004123A6" w:rsidRDefault="004123A6"/>
    <w:sectPr w:rsidR="004123A6" w:rsidSect="004D52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BF8"/>
    <w:rsid w:val="004123A6"/>
    <w:rsid w:val="004D5253"/>
    <w:rsid w:val="00E26B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01789"/>
  <w15:chartTrackingRefBased/>
  <w15:docId w15:val="{F7F82658-DFBA-42DD-A411-711C627E3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26B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6463925">
      <w:bodyDiv w:val="1"/>
      <w:marLeft w:val="0"/>
      <w:marRight w:val="0"/>
      <w:marTop w:val="0"/>
      <w:marBottom w:val="0"/>
      <w:divBdr>
        <w:top w:val="none" w:sz="0" w:space="0" w:color="auto"/>
        <w:left w:val="none" w:sz="0" w:space="0" w:color="auto"/>
        <w:bottom w:val="none" w:sz="0" w:space="0" w:color="auto"/>
        <w:right w:val="none" w:sz="0" w:space="0" w:color="auto"/>
      </w:divBdr>
      <w:divsChild>
        <w:div w:id="61754094">
          <w:marLeft w:val="0"/>
          <w:marRight w:val="0"/>
          <w:marTop w:val="0"/>
          <w:marBottom w:val="0"/>
          <w:divBdr>
            <w:top w:val="none" w:sz="0" w:space="0" w:color="auto"/>
            <w:left w:val="none" w:sz="0" w:space="0" w:color="auto"/>
            <w:bottom w:val="none" w:sz="0" w:space="0" w:color="auto"/>
            <w:right w:val="none" w:sz="0" w:space="0" w:color="auto"/>
          </w:divBdr>
          <w:divsChild>
            <w:div w:id="357396781">
              <w:marLeft w:val="0"/>
              <w:marRight w:val="0"/>
              <w:marTop w:val="0"/>
              <w:marBottom w:val="0"/>
              <w:divBdr>
                <w:top w:val="none" w:sz="0" w:space="0" w:color="auto"/>
                <w:left w:val="none" w:sz="0" w:space="0" w:color="auto"/>
                <w:bottom w:val="none" w:sz="0" w:space="0" w:color="auto"/>
                <w:right w:val="none" w:sz="0" w:space="0" w:color="auto"/>
              </w:divBdr>
            </w:div>
            <w:div w:id="2053339253">
              <w:marLeft w:val="0"/>
              <w:marRight w:val="0"/>
              <w:marTop w:val="0"/>
              <w:marBottom w:val="0"/>
              <w:divBdr>
                <w:top w:val="none" w:sz="0" w:space="0" w:color="auto"/>
                <w:left w:val="none" w:sz="0" w:space="0" w:color="auto"/>
                <w:bottom w:val="none" w:sz="0" w:space="0" w:color="auto"/>
                <w:right w:val="none" w:sz="0" w:space="0" w:color="auto"/>
              </w:divBdr>
            </w:div>
            <w:div w:id="1427313462">
              <w:marLeft w:val="0"/>
              <w:marRight w:val="0"/>
              <w:marTop w:val="0"/>
              <w:marBottom w:val="0"/>
              <w:divBdr>
                <w:top w:val="none" w:sz="0" w:space="0" w:color="auto"/>
                <w:left w:val="none" w:sz="0" w:space="0" w:color="auto"/>
                <w:bottom w:val="none" w:sz="0" w:space="0" w:color="auto"/>
                <w:right w:val="none" w:sz="0" w:space="0" w:color="auto"/>
              </w:divBdr>
            </w:div>
            <w:div w:id="356465721">
              <w:marLeft w:val="0"/>
              <w:marRight w:val="0"/>
              <w:marTop w:val="0"/>
              <w:marBottom w:val="0"/>
              <w:divBdr>
                <w:top w:val="none" w:sz="0" w:space="0" w:color="auto"/>
                <w:left w:val="none" w:sz="0" w:space="0" w:color="auto"/>
                <w:bottom w:val="none" w:sz="0" w:space="0" w:color="auto"/>
                <w:right w:val="none" w:sz="0" w:space="0" w:color="auto"/>
              </w:divBdr>
            </w:div>
            <w:div w:id="1829246753">
              <w:marLeft w:val="0"/>
              <w:marRight w:val="0"/>
              <w:marTop w:val="0"/>
              <w:marBottom w:val="0"/>
              <w:divBdr>
                <w:top w:val="none" w:sz="0" w:space="0" w:color="auto"/>
                <w:left w:val="none" w:sz="0" w:space="0" w:color="auto"/>
                <w:bottom w:val="none" w:sz="0" w:space="0" w:color="auto"/>
                <w:right w:val="none" w:sz="0" w:space="0" w:color="auto"/>
              </w:divBdr>
            </w:div>
            <w:div w:id="1600599266">
              <w:marLeft w:val="0"/>
              <w:marRight w:val="0"/>
              <w:marTop w:val="0"/>
              <w:marBottom w:val="0"/>
              <w:divBdr>
                <w:top w:val="none" w:sz="0" w:space="0" w:color="auto"/>
                <w:left w:val="none" w:sz="0" w:space="0" w:color="auto"/>
                <w:bottom w:val="none" w:sz="0" w:space="0" w:color="auto"/>
                <w:right w:val="none" w:sz="0" w:space="0" w:color="auto"/>
              </w:divBdr>
            </w:div>
            <w:div w:id="1250850254">
              <w:marLeft w:val="0"/>
              <w:marRight w:val="0"/>
              <w:marTop w:val="0"/>
              <w:marBottom w:val="0"/>
              <w:divBdr>
                <w:top w:val="none" w:sz="0" w:space="0" w:color="auto"/>
                <w:left w:val="none" w:sz="0" w:space="0" w:color="auto"/>
                <w:bottom w:val="none" w:sz="0" w:space="0" w:color="auto"/>
                <w:right w:val="none" w:sz="0" w:space="0" w:color="auto"/>
              </w:divBdr>
            </w:div>
            <w:div w:id="2135320839">
              <w:marLeft w:val="0"/>
              <w:marRight w:val="0"/>
              <w:marTop w:val="0"/>
              <w:marBottom w:val="0"/>
              <w:divBdr>
                <w:top w:val="none" w:sz="0" w:space="0" w:color="auto"/>
                <w:left w:val="none" w:sz="0" w:space="0" w:color="auto"/>
                <w:bottom w:val="none" w:sz="0" w:space="0" w:color="auto"/>
                <w:right w:val="none" w:sz="0" w:space="0" w:color="auto"/>
              </w:divBdr>
            </w:div>
            <w:div w:id="1459496037">
              <w:marLeft w:val="0"/>
              <w:marRight w:val="0"/>
              <w:marTop w:val="0"/>
              <w:marBottom w:val="0"/>
              <w:divBdr>
                <w:top w:val="none" w:sz="0" w:space="0" w:color="auto"/>
                <w:left w:val="none" w:sz="0" w:space="0" w:color="auto"/>
                <w:bottom w:val="none" w:sz="0" w:space="0" w:color="auto"/>
                <w:right w:val="none" w:sz="0" w:space="0" w:color="auto"/>
              </w:divBdr>
            </w:div>
            <w:div w:id="956792101">
              <w:marLeft w:val="0"/>
              <w:marRight w:val="0"/>
              <w:marTop w:val="0"/>
              <w:marBottom w:val="0"/>
              <w:divBdr>
                <w:top w:val="none" w:sz="0" w:space="0" w:color="auto"/>
                <w:left w:val="none" w:sz="0" w:space="0" w:color="auto"/>
                <w:bottom w:val="none" w:sz="0" w:space="0" w:color="auto"/>
                <w:right w:val="none" w:sz="0" w:space="0" w:color="auto"/>
              </w:divBdr>
            </w:div>
            <w:div w:id="434135086">
              <w:marLeft w:val="0"/>
              <w:marRight w:val="0"/>
              <w:marTop w:val="0"/>
              <w:marBottom w:val="0"/>
              <w:divBdr>
                <w:top w:val="none" w:sz="0" w:space="0" w:color="auto"/>
                <w:left w:val="none" w:sz="0" w:space="0" w:color="auto"/>
                <w:bottom w:val="none" w:sz="0" w:space="0" w:color="auto"/>
                <w:right w:val="none" w:sz="0" w:space="0" w:color="auto"/>
              </w:divBdr>
            </w:div>
            <w:div w:id="1628462154">
              <w:marLeft w:val="0"/>
              <w:marRight w:val="0"/>
              <w:marTop w:val="0"/>
              <w:marBottom w:val="0"/>
              <w:divBdr>
                <w:top w:val="none" w:sz="0" w:space="0" w:color="auto"/>
                <w:left w:val="none" w:sz="0" w:space="0" w:color="auto"/>
                <w:bottom w:val="none" w:sz="0" w:space="0" w:color="auto"/>
                <w:right w:val="none" w:sz="0" w:space="0" w:color="auto"/>
              </w:divBdr>
            </w:div>
            <w:div w:id="574626638">
              <w:marLeft w:val="0"/>
              <w:marRight w:val="0"/>
              <w:marTop w:val="0"/>
              <w:marBottom w:val="0"/>
              <w:divBdr>
                <w:top w:val="none" w:sz="0" w:space="0" w:color="auto"/>
                <w:left w:val="none" w:sz="0" w:space="0" w:color="auto"/>
                <w:bottom w:val="none" w:sz="0" w:space="0" w:color="auto"/>
                <w:right w:val="none" w:sz="0" w:space="0" w:color="auto"/>
              </w:divBdr>
            </w:div>
            <w:div w:id="499346619">
              <w:marLeft w:val="0"/>
              <w:marRight w:val="0"/>
              <w:marTop w:val="0"/>
              <w:marBottom w:val="0"/>
              <w:divBdr>
                <w:top w:val="none" w:sz="0" w:space="0" w:color="auto"/>
                <w:left w:val="none" w:sz="0" w:space="0" w:color="auto"/>
                <w:bottom w:val="none" w:sz="0" w:space="0" w:color="auto"/>
                <w:right w:val="none" w:sz="0" w:space="0" w:color="auto"/>
              </w:divBdr>
            </w:div>
            <w:div w:id="2052417666">
              <w:marLeft w:val="0"/>
              <w:marRight w:val="0"/>
              <w:marTop w:val="0"/>
              <w:marBottom w:val="0"/>
              <w:divBdr>
                <w:top w:val="none" w:sz="0" w:space="0" w:color="auto"/>
                <w:left w:val="none" w:sz="0" w:space="0" w:color="auto"/>
                <w:bottom w:val="none" w:sz="0" w:space="0" w:color="auto"/>
                <w:right w:val="none" w:sz="0" w:space="0" w:color="auto"/>
              </w:divBdr>
            </w:div>
            <w:div w:id="1755130730">
              <w:marLeft w:val="0"/>
              <w:marRight w:val="0"/>
              <w:marTop w:val="0"/>
              <w:marBottom w:val="0"/>
              <w:divBdr>
                <w:top w:val="none" w:sz="0" w:space="0" w:color="auto"/>
                <w:left w:val="none" w:sz="0" w:space="0" w:color="auto"/>
                <w:bottom w:val="none" w:sz="0" w:space="0" w:color="auto"/>
                <w:right w:val="none" w:sz="0" w:space="0" w:color="auto"/>
              </w:divBdr>
            </w:div>
            <w:div w:id="601454600">
              <w:marLeft w:val="0"/>
              <w:marRight w:val="0"/>
              <w:marTop w:val="0"/>
              <w:marBottom w:val="0"/>
              <w:divBdr>
                <w:top w:val="none" w:sz="0" w:space="0" w:color="auto"/>
                <w:left w:val="none" w:sz="0" w:space="0" w:color="auto"/>
                <w:bottom w:val="none" w:sz="0" w:space="0" w:color="auto"/>
                <w:right w:val="none" w:sz="0" w:space="0" w:color="auto"/>
              </w:divBdr>
            </w:div>
            <w:div w:id="2137945419">
              <w:marLeft w:val="0"/>
              <w:marRight w:val="0"/>
              <w:marTop w:val="0"/>
              <w:marBottom w:val="0"/>
              <w:divBdr>
                <w:top w:val="none" w:sz="0" w:space="0" w:color="auto"/>
                <w:left w:val="none" w:sz="0" w:space="0" w:color="auto"/>
                <w:bottom w:val="none" w:sz="0" w:space="0" w:color="auto"/>
                <w:right w:val="none" w:sz="0" w:space="0" w:color="auto"/>
              </w:divBdr>
            </w:div>
            <w:div w:id="1968270207">
              <w:marLeft w:val="0"/>
              <w:marRight w:val="0"/>
              <w:marTop w:val="0"/>
              <w:marBottom w:val="0"/>
              <w:divBdr>
                <w:top w:val="none" w:sz="0" w:space="0" w:color="auto"/>
                <w:left w:val="none" w:sz="0" w:space="0" w:color="auto"/>
                <w:bottom w:val="none" w:sz="0" w:space="0" w:color="auto"/>
                <w:right w:val="none" w:sz="0" w:space="0" w:color="auto"/>
              </w:divBdr>
            </w:div>
            <w:div w:id="80612049">
              <w:marLeft w:val="0"/>
              <w:marRight w:val="0"/>
              <w:marTop w:val="0"/>
              <w:marBottom w:val="0"/>
              <w:divBdr>
                <w:top w:val="none" w:sz="0" w:space="0" w:color="auto"/>
                <w:left w:val="none" w:sz="0" w:space="0" w:color="auto"/>
                <w:bottom w:val="none" w:sz="0" w:space="0" w:color="auto"/>
                <w:right w:val="none" w:sz="0" w:space="0" w:color="auto"/>
              </w:divBdr>
            </w:div>
            <w:div w:id="183519802">
              <w:marLeft w:val="0"/>
              <w:marRight w:val="0"/>
              <w:marTop w:val="0"/>
              <w:marBottom w:val="0"/>
              <w:divBdr>
                <w:top w:val="none" w:sz="0" w:space="0" w:color="auto"/>
                <w:left w:val="none" w:sz="0" w:space="0" w:color="auto"/>
                <w:bottom w:val="none" w:sz="0" w:space="0" w:color="auto"/>
                <w:right w:val="none" w:sz="0" w:space="0" w:color="auto"/>
              </w:divBdr>
            </w:div>
            <w:div w:id="1049063209">
              <w:marLeft w:val="0"/>
              <w:marRight w:val="0"/>
              <w:marTop w:val="0"/>
              <w:marBottom w:val="0"/>
              <w:divBdr>
                <w:top w:val="none" w:sz="0" w:space="0" w:color="auto"/>
                <w:left w:val="none" w:sz="0" w:space="0" w:color="auto"/>
                <w:bottom w:val="none" w:sz="0" w:space="0" w:color="auto"/>
                <w:right w:val="none" w:sz="0" w:space="0" w:color="auto"/>
              </w:divBdr>
            </w:div>
            <w:div w:id="607205106">
              <w:marLeft w:val="0"/>
              <w:marRight w:val="0"/>
              <w:marTop w:val="0"/>
              <w:marBottom w:val="0"/>
              <w:divBdr>
                <w:top w:val="none" w:sz="0" w:space="0" w:color="auto"/>
                <w:left w:val="none" w:sz="0" w:space="0" w:color="auto"/>
                <w:bottom w:val="none" w:sz="0" w:space="0" w:color="auto"/>
                <w:right w:val="none" w:sz="0" w:space="0" w:color="auto"/>
              </w:divBdr>
            </w:div>
            <w:div w:id="1971276374">
              <w:marLeft w:val="0"/>
              <w:marRight w:val="0"/>
              <w:marTop w:val="0"/>
              <w:marBottom w:val="0"/>
              <w:divBdr>
                <w:top w:val="none" w:sz="0" w:space="0" w:color="auto"/>
                <w:left w:val="none" w:sz="0" w:space="0" w:color="auto"/>
                <w:bottom w:val="none" w:sz="0" w:space="0" w:color="auto"/>
                <w:right w:val="none" w:sz="0" w:space="0" w:color="auto"/>
              </w:divBdr>
            </w:div>
            <w:div w:id="1695618243">
              <w:marLeft w:val="0"/>
              <w:marRight w:val="0"/>
              <w:marTop w:val="0"/>
              <w:marBottom w:val="0"/>
              <w:divBdr>
                <w:top w:val="none" w:sz="0" w:space="0" w:color="auto"/>
                <w:left w:val="none" w:sz="0" w:space="0" w:color="auto"/>
                <w:bottom w:val="none" w:sz="0" w:space="0" w:color="auto"/>
                <w:right w:val="none" w:sz="0" w:space="0" w:color="auto"/>
              </w:divBdr>
            </w:div>
          </w:divsChild>
        </w:div>
        <w:div w:id="1057165634">
          <w:marLeft w:val="0"/>
          <w:marRight w:val="0"/>
          <w:marTop w:val="0"/>
          <w:marBottom w:val="0"/>
          <w:divBdr>
            <w:top w:val="none" w:sz="0" w:space="0" w:color="auto"/>
            <w:left w:val="none" w:sz="0" w:space="0" w:color="auto"/>
            <w:bottom w:val="none" w:sz="0" w:space="0" w:color="auto"/>
            <w:right w:val="none" w:sz="0" w:space="0" w:color="auto"/>
          </w:divBdr>
          <w:divsChild>
            <w:div w:id="1429306723">
              <w:marLeft w:val="0"/>
              <w:marRight w:val="0"/>
              <w:marTop w:val="0"/>
              <w:marBottom w:val="0"/>
              <w:divBdr>
                <w:top w:val="none" w:sz="0" w:space="0" w:color="auto"/>
                <w:left w:val="none" w:sz="0" w:space="0" w:color="auto"/>
                <w:bottom w:val="none" w:sz="0" w:space="0" w:color="auto"/>
                <w:right w:val="none" w:sz="0" w:space="0" w:color="auto"/>
              </w:divBdr>
              <w:divsChild>
                <w:div w:id="764306378">
                  <w:marLeft w:val="0"/>
                  <w:marRight w:val="0"/>
                  <w:marTop w:val="0"/>
                  <w:marBottom w:val="0"/>
                  <w:divBdr>
                    <w:top w:val="none" w:sz="0" w:space="0" w:color="auto"/>
                    <w:left w:val="none" w:sz="0" w:space="0" w:color="auto"/>
                    <w:bottom w:val="none" w:sz="0" w:space="0" w:color="auto"/>
                    <w:right w:val="none" w:sz="0" w:space="0" w:color="auto"/>
                  </w:divBdr>
                </w:div>
              </w:divsChild>
            </w:div>
            <w:div w:id="1474560058">
              <w:marLeft w:val="0"/>
              <w:marRight w:val="0"/>
              <w:marTop w:val="0"/>
              <w:marBottom w:val="0"/>
              <w:divBdr>
                <w:top w:val="none" w:sz="0" w:space="0" w:color="auto"/>
                <w:left w:val="none" w:sz="0" w:space="0" w:color="auto"/>
                <w:bottom w:val="none" w:sz="0" w:space="0" w:color="auto"/>
                <w:right w:val="none" w:sz="0" w:space="0" w:color="auto"/>
              </w:divBdr>
              <w:divsChild>
                <w:div w:id="1809736253">
                  <w:marLeft w:val="0"/>
                  <w:marRight w:val="0"/>
                  <w:marTop w:val="0"/>
                  <w:marBottom w:val="0"/>
                  <w:divBdr>
                    <w:top w:val="none" w:sz="0" w:space="0" w:color="auto"/>
                    <w:left w:val="none" w:sz="0" w:space="0" w:color="auto"/>
                    <w:bottom w:val="none" w:sz="0" w:space="0" w:color="auto"/>
                    <w:right w:val="none" w:sz="0" w:space="0" w:color="auto"/>
                  </w:divBdr>
                </w:div>
              </w:divsChild>
            </w:div>
            <w:div w:id="1415785760">
              <w:marLeft w:val="0"/>
              <w:marRight w:val="0"/>
              <w:marTop w:val="0"/>
              <w:marBottom w:val="0"/>
              <w:divBdr>
                <w:top w:val="none" w:sz="0" w:space="0" w:color="auto"/>
                <w:left w:val="none" w:sz="0" w:space="0" w:color="auto"/>
                <w:bottom w:val="none" w:sz="0" w:space="0" w:color="auto"/>
                <w:right w:val="none" w:sz="0" w:space="0" w:color="auto"/>
              </w:divBdr>
              <w:divsChild>
                <w:div w:id="851649761">
                  <w:marLeft w:val="0"/>
                  <w:marRight w:val="0"/>
                  <w:marTop w:val="0"/>
                  <w:marBottom w:val="0"/>
                  <w:divBdr>
                    <w:top w:val="none" w:sz="0" w:space="0" w:color="auto"/>
                    <w:left w:val="none" w:sz="0" w:space="0" w:color="auto"/>
                    <w:bottom w:val="none" w:sz="0" w:space="0" w:color="auto"/>
                    <w:right w:val="none" w:sz="0" w:space="0" w:color="auto"/>
                  </w:divBdr>
                </w:div>
              </w:divsChild>
            </w:div>
            <w:div w:id="1618680923">
              <w:marLeft w:val="0"/>
              <w:marRight w:val="0"/>
              <w:marTop w:val="0"/>
              <w:marBottom w:val="0"/>
              <w:divBdr>
                <w:top w:val="none" w:sz="0" w:space="0" w:color="auto"/>
                <w:left w:val="none" w:sz="0" w:space="0" w:color="auto"/>
                <w:bottom w:val="none" w:sz="0" w:space="0" w:color="auto"/>
                <w:right w:val="none" w:sz="0" w:space="0" w:color="auto"/>
              </w:divBdr>
              <w:divsChild>
                <w:div w:id="748043688">
                  <w:marLeft w:val="0"/>
                  <w:marRight w:val="0"/>
                  <w:marTop w:val="0"/>
                  <w:marBottom w:val="0"/>
                  <w:divBdr>
                    <w:top w:val="none" w:sz="0" w:space="0" w:color="auto"/>
                    <w:left w:val="none" w:sz="0" w:space="0" w:color="auto"/>
                    <w:bottom w:val="none" w:sz="0" w:space="0" w:color="auto"/>
                    <w:right w:val="none" w:sz="0" w:space="0" w:color="auto"/>
                  </w:divBdr>
                </w:div>
              </w:divsChild>
            </w:div>
            <w:div w:id="698893471">
              <w:marLeft w:val="0"/>
              <w:marRight w:val="0"/>
              <w:marTop w:val="0"/>
              <w:marBottom w:val="0"/>
              <w:divBdr>
                <w:top w:val="none" w:sz="0" w:space="0" w:color="auto"/>
                <w:left w:val="none" w:sz="0" w:space="0" w:color="auto"/>
                <w:bottom w:val="none" w:sz="0" w:space="0" w:color="auto"/>
                <w:right w:val="none" w:sz="0" w:space="0" w:color="auto"/>
              </w:divBdr>
              <w:divsChild>
                <w:div w:id="1500542145">
                  <w:marLeft w:val="0"/>
                  <w:marRight w:val="0"/>
                  <w:marTop w:val="0"/>
                  <w:marBottom w:val="0"/>
                  <w:divBdr>
                    <w:top w:val="none" w:sz="0" w:space="0" w:color="auto"/>
                    <w:left w:val="none" w:sz="0" w:space="0" w:color="auto"/>
                    <w:bottom w:val="none" w:sz="0" w:space="0" w:color="auto"/>
                    <w:right w:val="none" w:sz="0" w:space="0" w:color="auto"/>
                  </w:divBdr>
                </w:div>
              </w:divsChild>
            </w:div>
            <w:div w:id="1110123746">
              <w:marLeft w:val="0"/>
              <w:marRight w:val="0"/>
              <w:marTop w:val="0"/>
              <w:marBottom w:val="0"/>
              <w:divBdr>
                <w:top w:val="none" w:sz="0" w:space="0" w:color="auto"/>
                <w:left w:val="none" w:sz="0" w:space="0" w:color="auto"/>
                <w:bottom w:val="none" w:sz="0" w:space="0" w:color="auto"/>
                <w:right w:val="none" w:sz="0" w:space="0" w:color="auto"/>
              </w:divBdr>
              <w:divsChild>
                <w:div w:id="608701039">
                  <w:marLeft w:val="0"/>
                  <w:marRight w:val="0"/>
                  <w:marTop w:val="0"/>
                  <w:marBottom w:val="0"/>
                  <w:divBdr>
                    <w:top w:val="none" w:sz="0" w:space="0" w:color="auto"/>
                    <w:left w:val="none" w:sz="0" w:space="0" w:color="auto"/>
                    <w:bottom w:val="none" w:sz="0" w:space="0" w:color="auto"/>
                    <w:right w:val="none" w:sz="0" w:space="0" w:color="auto"/>
                  </w:divBdr>
                </w:div>
              </w:divsChild>
            </w:div>
            <w:div w:id="1236432247">
              <w:marLeft w:val="0"/>
              <w:marRight w:val="0"/>
              <w:marTop w:val="0"/>
              <w:marBottom w:val="0"/>
              <w:divBdr>
                <w:top w:val="none" w:sz="0" w:space="0" w:color="auto"/>
                <w:left w:val="none" w:sz="0" w:space="0" w:color="auto"/>
                <w:bottom w:val="none" w:sz="0" w:space="0" w:color="auto"/>
                <w:right w:val="none" w:sz="0" w:space="0" w:color="auto"/>
              </w:divBdr>
              <w:divsChild>
                <w:div w:id="2140029962">
                  <w:marLeft w:val="0"/>
                  <w:marRight w:val="0"/>
                  <w:marTop w:val="0"/>
                  <w:marBottom w:val="0"/>
                  <w:divBdr>
                    <w:top w:val="none" w:sz="0" w:space="0" w:color="auto"/>
                    <w:left w:val="none" w:sz="0" w:space="0" w:color="auto"/>
                    <w:bottom w:val="none" w:sz="0" w:space="0" w:color="auto"/>
                    <w:right w:val="none" w:sz="0" w:space="0" w:color="auto"/>
                  </w:divBdr>
                </w:div>
              </w:divsChild>
            </w:div>
            <w:div w:id="154686294">
              <w:marLeft w:val="0"/>
              <w:marRight w:val="0"/>
              <w:marTop w:val="0"/>
              <w:marBottom w:val="0"/>
              <w:divBdr>
                <w:top w:val="none" w:sz="0" w:space="0" w:color="auto"/>
                <w:left w:val="none" w:sz="0" w:space="0" w:color="auto"/>
                <w:bottom w:val="none" w:sz="0" w:space="0" w:color="auto"/>
                <w:right w:val="none" w:sz="0" w:space="0" w:color="auto"/>
              </w:divBdr>
              <w:divsChild>
                <w:div w:id="2142112529">
                  <w:marLeft w:val="0"/>
                  <w:marRight w:val="0"/>
                  <w:marTop w:val="0"/>
                  <w:marBottom w:val="0"/>
                  <w:divBdr>
                    <w:top w:val="none" w:sz="0" w:space="0" w:color="auto"/>
                    <w:left w:val="none" w:sz="0" w:space="0" w:color="auto"/>
                    <w:bottom w:val="none" w:sz="0" w:space="0" w:color="auto"/>
                    <w:right w:val="none" w:sz="0" w:space="0" w:color="auto"/>
                  </w:divBdr>
                </w:div>
              </w:divsChild>
            </w:div>
            <w:div w:id="808673905">
              <w:marLeft w:val="0"/>
              <w:marRight w:val="0"/>
              <w:marTop w:val="0"/>
              <w:marBottom w:val="0"/>
              <w:divBdr>
                <w:top w:val="none" w:sz="0" w:space="0" w:color="auto"/>
                <w:left w:val="none" w:sz="0" w:space="0" w:color="auto"/>
                <w:bottom w:val="none" w:sz="0" w:space="0" w:color="auto"/>
                <w:right w:val="none" w:sz="0" w:space="0" w:color="auto"/>
              </w:divBdr>
              <w:divsChild>
                <w:div w:id="903564468">
                  <w:marLeft w:val="0"/>
                  <w:marRight w:val="0"/>
                  <w:marTop w:val="0"/>
                  <w:marBottom w:val="0"/>
                  <w:divBdr>
                    <w:top w:val="none" w:sz="0" w:space="0" w:color="auto"/>
                    <w:left w:val="none" w:sz="0" w:space="0" w:color="auto"/>
                    <w:bottom w:val="none" w:sz="0" w:space="0" w:color="auto"/>
                    <w:right w:val="none" w:sz="0" w:space="0" w:color="auto"/>
                  </w:divBdr>
                </w:div>
              </w:divsChild>
            </w:div>
            <w:div w:id="992567536">
              <w:marLeft w:val="0"/>
              <w:marRight w:val="0"/>
              <w:marTop w:val="0"/>
              <w:marBottom w:val="0"/>
              <w:divBdr>
                <w:top w:val="none" w:sz="0" w:space="0" w:color="auto"/>
                <w:left w:val="none" w:sz="0" w:space="0" w:color="auto"/>
                <w:bottom w:val="none" w:sz="0" w:space="0" w:color="auto"/>
                <w:right w:val="none" w:sz="0" w:space="0" w:color="auto"/>
              </w:divBdr>
              <w:divsChild>
                <w:div w:id="661157100">
                  <w:marLeft w:val="0"/>
                  <w:marRight w:val="0"/>
                  <w:marTop w:val="0"/>
                  <w:marBottom w:val="0"/>
                  <w:divBdr>
                    <w:top w:val="none" w:sz="0" w:space="0" w:color="auto"/>
                    <w:left w:val="none" w:sz="0" w:space="0" w:color="auto"/>
                    <w:bottom w:val="none" w:sz="0" w:space="0" w:color="auto"/>
                    <w:right w:val="none" w:sz="0" w:space="0" w:color="auto"/>
                  </w:divBdr>
                </w:div>
              </w:divsChild>
            </w:div>
            <w:div w:id="882596893">
              <w:marLeft w:val="0"/>
              <w:marRight w:val="0"/>
              <w:marTop w:val="0"/>
              <w:marBottom w:val="0"/>
              <w:divBdr>
                <w:top w:val="none" w:sz="0" w:space="0" w:color="auto"/>
                <w:left w:val="none" w:sz="0" w:space="0" w:color="auto"/>
                <w:bottom w:val="none" w:sz="0" w:space="0" w:color="auto"/>
                <w:right w:val="none" w:sz="0" w:space="0" w:color="auto"/>
              </w:divBdr>
              <w:divsChild>
                <w:div w:id="2093119221">
                  <w:marLeft w:val="0"/>
                  <w:marRight w:val="0"/>
                  <w:marTop w:val="0"/>
                  <w:marBottom w:val="0"/>
                  <w:divBdr>
                    <w:top w:val="none" w:sz="0" w:space="0" w:color="auto"/>
                    <w:left w:val="none" w:sz="0" w:space="0" w:color="auto"/>
                    <w:bottom w:val="none" w:sz="0" w:space="0" w:color="auto"/>
                    <w:right w:val="none" w:sz="0" w:space="0" w:color="auto"/>
                  </w:divBdr>
                </w:div>
              </w:divsChild>
            </w:div>
            <w:div w:id="21327836">
              <w:marLeft w:val="0"/>
              <w:marRight w:val="0"/>
              <w:marTop w:val="0"/>
              <w:marBottom w:val="0"/>
              <w:divBdr>
                <w:top w:val="none" w:sz="0" w:space="0" w:color="auto"/>
                <w:left w:val="none" w:sz="0" w:space="0" w:color="auto"/>
                <w:bottom w:val="none" w:sz="0" w:space="0" w:color="auto"/>
                <w:right w:val="none" w:sz="0" w:space="0" w:color="auto"/>
              </w:divBdr>
              <w:divsChild>
                <w:div w:id="1774131208">
                  <w:marLeft w:val="0"/>
                  <w:marRight w:val="0"/>
                  <w:marTop w:val="0"/>
                  <w:marBottom w:val="0"/>
                  <w:divBdr>
                    <w:top w:val="none" w:sz="0" w:space="0" w:color="auto"/>
                    <w:left w:val="none" w:sz="0" w:space="0" w:color="auto"/>
                    <w:bottom w:val="none" w:sz="0" w:space="0" w:color="auto"/>
                    <w:right w:val="none" w:sz="0" w:space="0" w:color="auto"/>
                  </w:divBdr>
                </w:div>
              </w:divsChild>
            </w:div>
            <w:div w:id="1802066721">
              <w:marLeft w:val="0"/>
              <w:marRight w:val="0"/>
              <w:marTop w:val="0"/>
              <w:marBottom w:val="0"/>
              <w:divBdr>
                <w:top w:val="none" w:sz="0" w:space="0" w:color="auto"/>
                <w:left w:val="none" w:sz="0" w:space="0" w:color="auto"/>
                <w:bottom w:val="none" w:sz="0" w:space="0" w:color="auto"/>
                <w:right w:val="none" w:sz="0" w:space="0" w:color="auto"/>
              </w:divBdr>
              <w:divsChild>
                <w:div w:id="1845389599">
                  <w:marLeft w:val="0"/>
                  <w:marRight w:val="0"/>
                  <w:marTop w:val="0"/>
                  <w:marBottom w:val="0"/>
                  <w:divBdr>
                    <w:top w:val="none" w:sz="0" w:space="0" w:color="auto"/>
                    <w:left w:val="none" w:sz="0" w:space="0" w:color="auto"/>
                    <w:bottom w:val="none" w:sz="0" w:space="0" w:color="auto"/>
                    <w:right w:val="none" w:sz="0" w:space="0" w:color="auto"/>
                  </w:divBdr>
                </w:div>
              </w:divsChild>
            </w:div>
            <w:div w:id="1145515077">
              <w:marLeft w:val="0"/>
              <w:marRight w:val="0"/>
              <w:marTop w:val="0"/>
              <w:marBottom w:val="0"/>
              <w:divBdr>
                <w:top w:val="none" w:sz="0" w:space="0" w:color="auto"/>
                <w:left w:val="none" w:sz="0" w:space="0" w:color="auto"/>
                <w:bottom w:val="none" w:sz="0" w:space="0" w:color="auto"/>
                <w:right w:val="none" w:sz="0" w:space="0" w:color="auto"/>
              </w:divBdr>
              <w:divsChild>
                <w:div w:id="903177682">
                  <w:marLeft w:val="0"/>
                  <w:marRight w:val="0"/>
                  <w:marTop w:val="0"/>
                  <w:marBottom w:val="0"/>
                  <w:divBdr>
                    <w:top w:val="none" w:sz="0" w:space="0" w:color="auto"/>
                    <w:left w:val="none" w:sz="0" w:space="0" w:color="auto"/>
                    <w:bottom w:val="none" w:sz="0" w:space="0" w:color="auto"/>
                    <w:right w:val="none" w:sz="0" w:space="0" w:color="auto"/>
                  </w:divBdr>
                </w:div>
              </w:divsChild>
            </w:div>
            <w:div w:id="1658223266">
              <w:marLeft w:val="0"/>
              <w:marRight w:val="0"/>
              <w:marTop w:val="0"/>
              <w:marBottom w:val="0"/>
              <w:divBdr>
                <w:top w:val="none" w:sz="0" w:space="0" w:color="auto"/>
                <w:left w:val="none" w:sz="0" w:space="0" w:color="auto"/>
                <w:bottom w:val="none" w:sz="0" w:space="0" w:color="auto"/>
                <w:right w:val="none" w:sz="0" w:space="0" w:color="auto"/>
              </w:divBdr>
              <w:divsChild>
                <w:div w:id="1779913960">
                  <w:marLeft w:val="0"/>
                  <w:marRight w:val="0"/>
                  <w:marTop w:val="0"/>
                  <w:marBottom w:val="0"/>
                  <w:divBdr>
                    <w:top w:val="none" w:sz="0" w:space="0" w:color="auto"/>
                    <w:left w:val="none" w:sz="0" w:space="0" w:color="auto"/>
                    <w:bottom w:val="none" w:sz="0" w:space="0" w:color="auto"/>
                    <w:right w:val="none" w:sz="0" w:space="0" w:color="auto"/>
                  </w:divBdr>
                </w:div>
              </w:divsChild>
            </w:div>
            <w:div w:id="1086994360">
              <w:marLeft w:val="0"/>
              <w:marRight w:val="0"/>
              <w:marTop w:val="0"/>
              <w:marBottom w:val="0"/>
              <w:divBdr>
                <w:top w:val="none" w:sz="0" w:space="0" w:color="auto"/>
                <w:left w:val="none" w:sz="0" w:space="0" w:color="auto"/>
                <w:bottom w:val="none" w:sz="0" w:space="0" w:color="auto"/>
                <w:right w:val="none" w:sz="0" w:space="0" w:color="auto"/>
              </w:divBdr>
              <w:divsChild>
                <w:div w:id="1020009429">
                  <w:marLeft w:val="0"/>
                  <w:marRight w:val="0"/>
                  <w:marTop w:val="0"/>
                  <w:marBottom w:val="0"/>
                  <w:divBdr>
                    <w:top w:val="none" w:sz="0" w:space="0" w:color="auto"/>
                    <w:left w:val="none" w:sz="0" w:space="0" w:color="auto"/>
                    <w:bottom w:val="none" w:sz="0" w:space="0" w:color="auto"/>
                    <w:right w:val="none" w:sz="0" w:space="0" w:color="auto"/>
                  </w:divBdr>
                </w:div>
              </w:divsChild>
            </w:div>
            <w:div w:id="1850870283">
              <w:marLeft w:val="0"/>
              <w:marRight w:val="0"/>
              <w:marTop w:val="0"/>
              <w:marBottom w:val="0"/>
              <w:divBdr>
                <w:top w:val="none" w:sz="0" w:space="0" w:color="auto"/>
                <w:left w:val="none" w:sz="0" w:space="0" w:color="auto"/>
                <w:bottom w:val="none" w:sz="0" w:space="0" w:color="auto"/>
                <w:right w:val="none" w:sz="0" w:space="0" w:color="auto"/>
              </w:divBdr>
              <w:divsChild>
                <w:div w:id="910968556">
                  <w:marLeft w:val="0"/>
                  <w:marRight w:val="0"/>
                  <w:marTop w:val="0"/>
                  <w:marBottom w:val="0"/>
                  <w:divBdr>
                    <w:top w:val="none" w:sz="0" w:space="0" w:color="auto"/>
                    <w:left w:val="none" w:sz="0" w:space="0" w:color="auto"/>
                    <w:bottom w:val="none" w:sz="0" w:space="0" w:color="auto"/>
                    <w:right w:val="none" w:sz="0" w:space="0" w:color="auto"/>
                  </w:divBdr>
                </w:div>
              </w:divsChild>
            </w:div>
            <w:div w:id="1325820352">
              <w:marLeft w:val="0"/>
              <w:marRight w:val="0"/>
              <w:marTop w:val="0"/>
              <w:marBottom w:val="0"/>
              <w:divBdr>
                <w:top w:val="none" w:sz="0" w:space="0" w:color="auto"/>
                <w:left w:val="none" w:sz="0" w:space="0" w:color="auto"/>
                <w:bottom w:val="none" w:sz="0" w:space="0" w:color="auto"/>
                <w:right w:val="none" w:sz="0" w:space="0" w:color="auto"/>
              </w:divBdr>
              <w:divsChild>
                <w:div w:id="1127048431">
                  <w:marLeft w:val="0"/>
                  <w:marRight w:val="0"/>
                  <w:marTop w:val="0"/>
                  <w:marBottom w:val="0"/>
                  <w:divBdr>
                    <w:top w:val="none" w:sz="0" w:space="0" w:color="auto"/>
                    <w:left w:val="none" w:sz="0" w:space="0" w:color="auto"/>
                    <w:bottom w:val="none" w:sz="0" w:space="0" w:color="auto"/>
                    <w:right w:val="none" w:sz="0" w:space="0" w:color="auto"/>
                  </w:divBdr>
                </w:div>
              </w:divsChild>
            </w:div>
            <w:div w:id="1587500243">
              <w:marLeft w:val="0"/>
              <w:marRight w:val="0"/>
              <w:marTop w:val="0"/>
              <w:marBottom w:val="0"/>
              <w:divBdr>
                <w:top w:val="none" w:sz="0" w:space="0" w:color="auto"/>
                <w:left w:val="none" w:sz="0" w:space="0" w:color="auto"/>
                <w:bottom w:val="none" w:sz="0" w:space="0" w:color="auto"/>
                <w:right w:val="none" w:sz="0" w:space="0" w:color="auto"/>
              </w:divBdr>
              <w:divsChild>
                <w:div w:id="287275873">
                  <w:marLeft w:val="0"/>
                  <w:marRight w:val="0"/>
                  <w:marTop w:val="0"/>
                  <w:marBottom w:val="0"/>
                  <w:divBdr>
                    <w:top w:val="none" w:sz="0" w:space="0" w:color="auto"/>
                    <w:left w:val="none" w:sz="0" w:space="0" w:color="auto"/>
                    <w:bottom w:val="none" w:sz="0" w:space="0" w:color="auto"/>
                    <w:right w:val="none" w:sz="0" w:space="0" w:color="auto"/>
                  </w:divBdr>
                </w:div>
              </w:divsChild>
            </w:div>
            <w:div w:id="1969629777">
              <w:marLeft w:val="0"/>
              <w:marRight w:val="0"/>
              <w:marTop w:val="0"/>
              <w:marBottom w:val="0"/>
              <w:divBdr>
                <w:top w:val="none" w:sz="0" w:space="0" w:color="auto"/>
                <w:left w:val="none" w:sz="0" w:space="0" w:color="auto"/>
                <w:bottom w:val="none" w:sz="0" w:space="0" w:color="auto"/>
                <w:right w:val="none" w:sz="0" w:space="0" w:color="auto"/>
              </w:divBdr>
              <w:divsChild>
                <w:div w:id="1434667520">
                  <w:marLeft w:val="0"/>
                  <w:marRight w:val="0"/>
                  <w:marTop w:val="0"/>
                  <w:marBottom w:val="0"/>
                  <w:divBdr>
                    <w:top w:val="none" w:sz="0" w:space="0" w:color="auto"/>
                    <w:left w:val="none" w:sz="0" w:space="0" w:color="auto"/>
                    <w:bottom w:val="none" w:sz="0" w:space="0" w:color="auto"/>
                    <w:right w:val="none" w:sz="0" w:space="0" w:color="auto"/>
                  </w:divBdr>
                </w:div>
              </w:divsChild>
            </w:div>
            <w:div w:id="1531189041">
              <w:marLeft w:val="0"/>
              <w:marRight w:val="0"/>
              <w:marTop w:val="0"/>
              <w:marBottom w:val="0"/>
              <w:divBdr>
                <w:top w:val="none" w:sz="0" w:space="0" w:color="auto"/>
                <w:left w:val="none" w:sz="0" w:space="0" w:color="auto"/>
                <w:bottom w:val="none" w:sz="0" w:space="0" w:color="auto"/>
                <w:right w:val="none" w:sz="0" w:space="0" w:color="auto"/>
              </w:divBdr>
              <w:divsChild>
                <w:div w:id="1897275143">
                  <w:marLeft w:val="0"/>
                  <w:marRight w:val="0"/>
                  <w:marTop w:val="0"/>
                  <w:marBottom w:val="0"/>
                  <w:divBdr>
                    <w:top w:val="none" w:sz="0" w:space="0" w:color="auto"/>
                    <w:left w:val="none" w:sz="0" w:space="0" w:color="auto"/>
                    <w:bottom w:val="none" w:sz="0" w:space="0" w:color="auto"/>
                    <w:right w:val="none" w:sz="0" w:space="0" w:color="auto"/>
                  </w:divBdr>
                </w:div>
              </w:divsChild>
            </w:div>
            <w:div w:id="1015233945">
              <w:marLeft w:val="0"/>
              <w:marRight w:val="0"/>
              <w:marTop w:val="0"/>
              <w:marBottom w:val="0"/>
              <w:divBdr>
                <w:top w:val="none" w:sz="0" w:space="0" w:color="auto"/>
                <w:left w:val="none" w:sz="0" w:space="0" w:color="auto"/>
                <w:bottom w:val="none" w:sz="0" w:space="0" w:color="auto"/>
                <w:right w:val="none" w:sz="0" w:space="0" w:color="auto"/>
              </w:divBdr>
              <w:divsChild>
                <w:div w:id="1112630494">
                  <w:marLeft w:val="0"/>
                  <w:marRight w:val="0"/>
                  <w:marTop w:val="0"/>
                  <w:marBottom w:val="0"/>
                  <w:divBdr>
                    <w:top w:val="none" w:sz="0" w:space="0" w:color="auto"/>
                    <w:left w:val="none" w:sz="0" w:space="0" w:color="auto"/>
                    <w:bottom w:val="none" w:sz="0" w:space="0" w:color="auto"/>
                    <w:right w:val="none" w:sz="0" w:space="0" w:color="auto"/>
                  </w:divBdr>
                </w:div>
              </w:divsChild>
            </w:div>
            <w:div w:id="354235937">
              <w:marLeft w:val="0"/>
              <w:marRight w:val="0"/>
              <w:marTop w:val="0"/>
              <w:marBottom w:val="0"/>
              <w:divBdr>
                <w:top w:val="none" w:sz="0" w:space="0" w:color="auto"/>
                <w:left w:val="none" w:sz="0" w:space="0" w:color="auto"/>
                <w:bottom w:val="none" w:sz="0" w:space="0" w:color="auto"/>
                <w:right w:val="none" w:sz="0" w:space="0" w:color="auto"/>
              </w:divBdr>
              <w:divsChild>
                <w:div w:id="758598078">
                  <w:marLeft w:val="0"/>
                  <w:marRight w:val="0"/>
                  <w:marTop w:val="0"/>
                  <w:marBottom w:val="0"/>
                  <w:divBdr>
                    <w:top w:val="none" w:sz="0" w:space="0" w:color="auto"/>
                    <w:left w:val="none" w:sz="0" w:space="0" w:color="auto"/>
                    <w:bottom w:val="none" w:sz="0" w:space="0" w:color="auto"/>
                    <w:right w:val="none" w:sz="0" w:space="0" w:color="auto"/>
                  </w:divBdr>
                </w:div>
              </w:divsChild>
            </w:div>
            <w:div w:id="1378512620">
              <w:marLeft w:val="0"/>
              <w:marRight w:val="0"/>
              <w:marTop w:val="0"/>
              <w:marBottom w:val="0"/>
              <w:divBdr>
                <w:top w:val="none" w:sz="0" w:space="0" w:color="auto"/>
                <w:left w:val="none" w:sz="0" w:space="0" w:color="auto"/>
                <w:bottom w:val="none" w:sz="0" w:space="0" w:color="auto"/>
                <w:right w:val="none" w:sz="0" w:space="0" w:color="auto"/>
              </w:divBdr>
              <w:divsChild>
                <w:div w:id="891306261">
                  <w:marLeft w:val="0"/>
                  <w:marRight w:val="0"/>
                  <w:marTop w:val="0"/>
                  <w:marBottom w:val="0"/>
                  <w:divBdr>
                    <w:top w:val="none" w:sz="0" w:space="0" w:color="auto"/>
                    <w:left w:val="none" w:sz="0" w:space="0" w:color="auto"/>
                    <w:bottom w:val="none" w:sz="0" w:space="0" w:color="auto"/>
                    <w:right w:val="none" w:sz="0" w:space="0" w:color="auto"/>
                  </w:divBdr>
                </w:div>
              </w:divsChild>
            </w:div>
            <w:div w:id="973557645">
              <w:marLeft w:val="0"/>
              <w:marRight w:val="0"/>
              <w:marTop w:val="0"/>
              <w:marBottom w:val="0"/>
              <w:divBdr>
                <w:top w:val="none" w:sz="0" w:space="0" w:color="auto"/>
                <w:left w:val="none" w:sz="0" w:space="0" w:color="auto"/>
                <w:bottom w:val="none" w:sz="0" w:space="0" w:color="auto"/>
                <w:right w:val="none" w:sz="0" w:space="0" w:color="auto"/>
              </w:divBdr>
              <w:divsChild>
                <w:div w:id="52243193">
                  <w:marLeft w:val="0"/>
                  <w:marRight w:val="0"/>
                  <w:marTop w:val="0"/>
                  <w:marBottom w:val="0"/>
                  <w:divBdr>
                    <w:top w:val="none" w:sz="0" w:space="0" w:color="auto"/>
                    <w:left w:val="none" w:sz="0" w:space="0" w:color="auto"/>
                    <w:bottom w:val="none" w:sz="0" w:space="0" w:color="auto"/>
                    <w:right w:val="none" w:sz="0" w:space="0" w:color="auto"/>
                  </w:divBdr>
                </w:div>
              </w:divsChild>
            </w:div>
            <w:div w:id="2053995602">
              <w:marLeft w:val="0"/>
              <w:marRight w:val="0"/>
              <w:marTop w:val="0"/>
              <w:marBottom w:val="0"/>
              <w:divBdr>
                <w:top w:val="none" w:sz="0" w:space="0" w:color="auto"/>
                <w:left w:val="none" w:sz="0" w:space="0" w:color="auto"/>
                <w:bottom w:val="none" w:sz="0" w:space="0" w:color="auto"/>
                <w:right w:val="none" w:sz="0" w:space="0" w:color="auto"/>
              </w:divBdr>
              <w:divsChild>
                <w:div w:id="2043704064">
                  <w:marLeft w:val="0"/>
                  <w:marRight w:val="0"/>
                  <w:marTop w:val="0"/>
                  <w:marBottom w:val="0"/>
                  <w:divBdr>
                    <w:top w:val="none" w:sz="0" w:space="0" w:color="auto"/>
                    <w:left w:val="none" w:sz="0" w:space="0" w:color="auto"/>
                    <w:bottom w:val="none" w:sz="0" w:space="0" w:color="auto"/>
                    <w:right w:val="none" w:sz="0" w:space="0" w:color="auto"/>
                  </w:divBdr>
                </w:div>
              </w:divsChild>
            </w:div>
            <w:div w:id="115687900">
              <w:marLeft w:val="0"/>
              <w:marRight w:val="0"/>
              <w:marTop w:val="0"/>
              <w:marBottom w:val="0"/>
              <w:divBdr>
                <w:top w:val="none" w:sz="0" w:space="0" w:color="auto"/>
                <w:left w:val="none" w:sz="0" w:space="0" w:color="auto"/>
                <w:bottom w:val="none" w:sz="0" w:space="0" w:color="auto"/>
                <w:right w:val="none" w:sz="0" w:space="0" w:color="auto"/>
              </w:divBdr>
              <w:divsChild>
                <w:div w:id="265423646">
                  <w:marLeft w:val="0"/>
                  <w:marRight w:val="0"/>
                  <w:marTop w:val="0"/>
                  <w:marBottom w:val="0"/>
                  <w:divBdr>
                    <w:top w:val="none" w:sz="0" w:space="0" w:color="auto"/>
                    <w:left w:val="none" w:sz="0" w:space="0" w:color="auto"/>
                    <w:bottom w:val="none" w:sz="0" w:space="0" w:color="auto"/>
                    <w:right w:val="none" w:sz="0" w:space="0" w:color="auto"/>
                  </w:divBdr>
                </w:div>
              </w:divsChild>
            </w:div>
            <w:div w:id="1711808518">
              <w:marLeft w:val="0"/>
              <w:marRight w:val="0"/>
              <w:marTop w:val="0"/>
              <w:marBottom w:val="0"/>
              <w:divBdr>
                <w:top w:val="none" w:sz="0" w:space="0" w:color="auto"/>
                <w:left w:val="none" w:sz="0" w:space="0" w:color="auto"/>
                <w:bottom w:val="none" w:sz="0" w:space="0" w:color="auto"/>
                <w:right w:val="none" w:sz="0" w:space="0" w:color="auto"/>
              </w:divBdr>
              <w:divsChild>
                <w:div w:id="1130320597">
                  <w:marLeft w:val="0"/>
                  <w:marRight w:val="0"/>
                  <w:marTop w:val="0"/>
                  <w:marBottom w:val="0"/>
                  <w:divBdr>
                    <w:top w:val="none" w:sz="0" w:space="0" w:color="auto"/>
                    <w:left w:val="none" w:sz="0" w:space="0" w:color="auto"/>
                    <w:bottom w:val="none" w:sz="0" w:space="0" w:color="auto"/>
                    <w:right w:val="none" w:sz="0" w:space="0" w:color="auto"/>
                  </w:divBdr>
                </w:div>
              </w:divsChild>
            </w:div>
            <w:div w:id="1486968406">
              <w:marLeft w:val="0"/>
              <w:marRight w:val="0"/>
              <w:marTop w:val="0"/>
              <w:marBottom w:val="0"/>
              <w:divBdr>
                <w:top w:val="none" w:sz="0" w:space="0" w:color="auto"/>
                <w:left w:val="none" w:sz="0" w:space="0" w:color="auto"/>
                <w:bottom w:val="none" w:sz="0" w:space="0" w:color="auto"/>
                <w:right w:val="none" w:sz="0" w:space="0" w:color="auto"/>
              </w:divBdr>
              <w:divsChild>
                <w:div w:id="185144724">
                  <w:marLeft w:val="0"/>
                  <w:marRight w:val="0"/>
                  <w:marTop w:val="0"/>
                  <w:marBottom w:val="0"/>
                  <w:divBdr>
                    <w:top w:val="none" w:sz="0" w:space="0" w:color="auto"/>
                    <w:left w:val="none" w:sz="0" w:space="0" w:color="auto"/>
                    <w:bottom w:val="none" w:sz="0" w:space="0" w:color="auto"/>
                    <w:right w:val="none" w:sz="0" w:space="0" w:color="auto"/>
                  </w:divBdr>
                </w:div>
              </w:divsChild>
            </w:div>
            <w:div w:id="561258852">
              <w:marLeft w:val="0"/>
              <w:marRight w:val="0"/>
              <w:marTop w:val="0"/>
              <w:marBottom w:val="0"/>
              <w:divBdr>
                <w:top w:val="none" w:sz="0" w:space="0" w:color="auto"/>
                <w:left w:val="none" w:sz="0" w:space="0" w:color="auto"/>
                <w:bottom w:val="none" w:sz="0" w:space="0" w:color="auto"/>
                <w:right w:val="none" w:sz="0" w:space="0" w:color="auto"/>
              </w:divBdr>
              <w:divsChild>
                <w:div w:id="1366558401">
                  <w:marLeft w:val="0"/>
                  <w:marRight w:val="0"/>
                  <w:marTop w:val="0"/>
                  <w:marBottom w:val="0"/>
                  <w:divBdr>
                    <w:top w:val="none" w:sz="0" w:space="0" w:color="auto"/>
                    <w:left w:val="none" w:sz="0" w:space="0" w:color="auto"/>
                    <w:bottom w:val="none" w:sz="0" w:space="0" w:color="auto"/>
                    <w:right w:val="none" w:sz="0" w:space="0" w:color="auto"/>
                  </w:divBdr>
                </w:div>
              </w:divsChild>
            </w:div>
            <w:div w:id="1353844001">
              <w:marLeft w:val="0"/>
              <w:marRight w:val="0"/>
              <w:marTop w:val="0"/>
              <w:marBottom w:val="0"/>
              <w:divBdr>
                <w:top w:val="none" w:sz="0" w:space="0" w:color="auto"/>
                <w:left w:val="none" w:sz="0" w:space="0" w:color="auto"/>
                <w:bottom w:val="none" w:sz="0" w:space="0" w:color="auto"/>
                <w:right w:val="none" w:sz="0" w:space="0" w:color="auto"/>
              </w:divBdr>
              <w:divsChild>
                <w:div w:id="24322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wa.liv.ac.uk/owa/" TargetMode="External"/><Relationship Id="rId18" Type="http://schemas.openxmlformats.org/officeDocument/2006/relationships/hyperlink" Target="https://owa.liv.ac.uk/owa/" TargetMode="External"/><Relationship Id="rId26" Type="http://schemas.openxmlformats.org/officeDocument/2006/relationships/hyperlink" Target="https://owa.liv.ac.uk/owa/" TargetMode="External"/><Relationship Id="rId39" Type="http://schemas.openxmlformats.org/officeDocument/2006/relationships/hyperlink" Target="https://owa.liv.ac.uk/owa/" TargetMode="External"/><Relationship Id="rId21" Type="http://schemas.openxmlformats.org/officeDocument/2006/relationships/hyperlink" Target="https://owa.liv.ac.uk/owa/" TargetMode="External"/><Relationship Id="rId34" Type="http://schemas.openxmlformats.org/officeDocument/2006/relationships/hyperlink" Target="https://owa.liv.ac.uk/owa/" TargetMode="External"/><Relationship Id="rId42" Type="http://schemas.openxmlformats.org/officeDocument/2006/relationships/hyperlink" Target="https://owa.liv.ac.uk/owa/" TargetMode="External"/><Relationship Id="rId47" Type="http://schemas.openxmlformats.org/officeDocument/2006/relationships/hyperlink" Target="https://owa.liv.ac.uk/owa/" TargetMode="External"/><Relationship Id="rId50" Type="http://schemas.openxmlformats.org/officeDocument/2006/relationships/hyperlink" Target="https://owa.liv.ac.uk/owa/" TargetMode="External"/><Relationship Id="rId55" Type="http://schemas.openxmlformats.org/officeDocument/2006/relationships/hyperlink" Target="https://owa.liv.ac.uk/owa/" TargetMode="External"/><Relationship Id="rId63" Type="http://schemas.openxmlformats.org/officeDocument/2006/relationships/hyperlink" Target="https://owa.liv.ac.uk/owa/" TargetMode="External"/><Relationship Id="rId7" Type="http://schemas.openxmlformats.org/officeDocument/2006/relationships/hyperlink" Target="https://owa.liv.ac.uk/owa/" TargetMode="External"/><Relationship Id="rId2" Type="http://schemas.openxmlformats.org/officeDocument/2006/relationships/settings" Target="settings.xml"/><Relationship Id="rId16" Type="http://schemas.openxmlformats.org/officeDocument/2006/relationships/hyperlink" Target="https://owa.liv.ac.uk/owa/" TargetMode="External"/><Relationship Id="rId20" Type="http://schemas.openxmlformats.org/officeDocument/2006/relationships/hyperlink" Target="https://owa.liv.ac.uk/owa/" TargetMode="External"/><Relationship Id="rId29" Type="http://schemas.openxmlformats.org/officeDocument/2006/relationships/hyperlink" Target="https://owa.liv.ac.uk/owa/" TargetMode="External"/><Relationship Id="rId41" Type="http://schemas.openxmlformats.org/officeDocument/2006/relationships/hyperlink" Target="https://owa.liv.ac.uk/owa/" TargetMode="External"/><Relationship Id="rId54" Type="http://schemas.openxmlformats.org/officeDocument/2006/relationships/hyperlink" Target="https://owa.liv.ac.uk/owa/" TargetMode="External"/><Relationship Id="rId62" Type="http://schemas.openxmlformats.org/officeDocument/2006/relationships/hyperlink" Target="https://owa.liv.ac.uk/owa/" TargetMode="External"/><Relationship Id="rId1" Type="http://schemas.openxmlformats.org/officeDocument/2006/relationships/styles" Target="styles.xml"/><Relationship Id="rId6" Type="http://schemas.openxmlformats.org/officeDocument/2006/relationships/hyperlink" Target="https://owa.liv.ac.uk/owa/" TargetMode="External"/><Relationship Id="rId11" Type="http://schemas.openxmlformats.org/officeDocument/2006/relationships/hyperlink" Target="https://owa.liv.ac.uk/owa/" TargetMode="External"/><Relationship Id="rId24" Type="http://schemas.openxmlformats.org/officeDocument/2006/relationships/hyperlink" Target="https://owa.liv.ac.uk/owa/" TargetMode="External"/><Relationship Id="rId32" Type="http://schemas.openxmlformats.org/officeDocument/2006/relationships/hyperlink" Target="https://owa.liv.ac.uk/owa/" TargetMode="External"/><Relationship Id="rId37" Type="http://schemas.openxmlformats.org/officeDocument/2006/relationships/hyperlink" Target="https://owa.liv.ac.uk/owa/" TargetMode="External"/><Relationship Id="rId40" Type="http://schemas.openxmlformats.org/officeDocument/2006/relationships/hyperlink" Target="https://owa.liv.ac.uk/owa/" TargetMode="External"/><Relationship Id="rId45" Type="http://schemas.openxmlformats.org/officeDocument/2006/relationships/hyperlink" Target="https://owa.liv.ac.uk/owa/" TargetMode="External"/><Relationship Id="rId53" Type="http://schemas.openxmlformats.org/officeDocument/2006/relationships/hyperlink" Target="https://owa.liv.ac.uk/owa/" TargetMode="External"/><Relationship Id="rId58" Type="http://schemas.openxmlformats.org/officeDocument/2006/relationships/hyperlink" Target="https://owa.liv.ac.uk/owa/" TargetMode="External"/><Relationship Id="rId66" Type="http://schemas.openxmlformats.org/officeDocument/2006/relationships/theme" Target="theme/theme1.xml"/><Relationship Id="rId5" Type="http://schemas.openxmlformats.org/officeDocument/2006/relationships/hyperlink" Target="https://owa.liv.ac.uk/owa/" TargetMode="External"/><Relationship Id="rId15" Type="http://schemas.openxmlformats.org/officeDocument/2006/relationships/hyperlink" Target="https://owa.liv.ac.uk/owa/" TargetMode="External"/><Relationship Id="rId23" Type="http://schemas.openxmlformats.org/officeDocument/2006/relationships/hyperlink" Target="https://owa.liv.ac.uk/owa/" TargetMode="External"/><Relationship Id="rId28" Type="http://schemas.openxmlformats.org/officeDocument/2006/relationships/hyperlink" Target="https://owa.liv.ac.uk/owa/" TargetMode="External"/><Relationship Id="rId36" Type="http://schemas.openxmlformats.org/officeDocument/2006/relationships/hyperlink" Target="https://owa.liv.ac.uk/owa/" TargetMode="External"/><Relationship Id="rId49" Type="http://schemas.openxmlformats.org/officeDocument/2006/relationships/hyperlink" Target="https://owa.liv.ac.uk/owa/" TargetMode="External"/><Relationship Id="rId57" Type="http://schemas.openxmlformats.org/officeDocument/2006/relationships/hyperlink" Target="https://owa.liv.ac.uk/owa/" TargetMode="External"/><Relationship Id="rId61" Type="http://schemas.openxmlformats.org/officeDocument/2006/relationships/hyperlink" Target="https://owa.liv.ac.uk/owa/" TargetMode="External"/><Relationship Id="rId10" Type="http://schemas.openxmlformats.org/officeDocument/2006/relationships/hyperlink" Target="https://owa.liv.ac.uk/owa/" TargetMode="External"/><Relationship Id="rId19" Type="http://schemas.openxmlformats.org/officeDocument/2006/relationships/hyperlink" Target="https://owa.liv.ac.uk/owa/" TargetMode="External"/><Relationship Id="rId31" Type="http://schemas.openxmlformats.org/officeDocument/2006/relationships/hyperlink" Target="https://owa.liv.ac.uk/owa/" TargetMode="External"/><Relationship Id="rId44" Type="http://schemas.openxmlformats.org/officeDocument/2006/relationships/hyperlink" Target="https://owa.liv.ac.uk/owa/" TargetMode="External"/><Relationship Id="rId52" Type="http://schemas.openxmlformats.org/officeDocument/2006/relationships/hyperlink" Target="https://owa.liv.ac.uk/owa/" TargetMode="External"/><Relationship Id="rId60" Type="http://schemas.openxmlformats.org/officeDocument/2006/relationships/hyperlink" Target="https://owa.liv.ac.uk/owa/" TargetMode="External"/><Relationship Id="rId65" Type="http://schemas.openxmlformats.org/officeDocument/2006/relationships/fontTable" Target="fontTable.xml"/><Relationship Id="rId4" Type="http://schemas.openxmlformats.org/officeDocument/2006/relationships/hyperlink" Target="https://owa.liv.ac.uk/owa/" TargetMode="External"/><Relationship Id="rId9" Type="http://schemas.openxmlformats.org/officeDocument/2006/relationships/hyperlink" Target="https://owa.liv.ac.uk/owa/" TargetMode="External"/><Relationship Id="rId14" Type="http://schemas.openxmlformats.org/officeDocument/2006/relationships/hyperlink" Target="https://owa.liv.ac.uk/owa/" TargetMode="External"/><Relationship Id="rId22" Type="http://schemas.openxmlformats.org/officeDocument/2006/relationships/hyperlink" Target="https://owa.liv.ac.uk/owa/" TargetMode="External"/><Relationship Id="rId27" Type="http://schemas.openxmlformats.org/officeDocument/2006/relationships/hyperlink" Target="https://owa.liv.ac.uk/owa/" TargetMode="External"/><Relationship Id="rId30" Type="http://schemas.openxmlformats.org/officeDocument/2006/relationships/hyperlink" Target="https://owa.liv.ac.uk/owa/" TargetMode="External"/><Relationship Id="rId35" Type="http://schemas.openxmlformats.org/officeDocument/2006/relationships/hyperlink" Target="https://owa.liv.ac.uk/owa/" TargetMode="External"/><Relationship Id="rId43" Type="http://schemas.openxmlformats.org/officeDocument/2006/relationships/hyperlink" Target="https://owa.liv.ac.uk/owa/" TargetMode="External"/><Relationship Id="rId48" Type="http://schemas.openxmlformats.org/officeDocument/2006/relationships/hyperlink" Target="https://owa.liv.ac.uk/owa/" TargetMode="External"/><Relationship Id="rId56" Type="http://schemas.openxmlformats.org/officeDocument/2006/relationships/hyperlink" Target="https://owa.liv.ac.uk/owa/" TargetMode="External"/><Relationship Id="rId64" Type="http://schemas.openxmlformats.org/officeDocument/2006/relationships/hyperlink" Target="https://owa.liv.ac.uk/owa/" TargetMode="External"/><Relationship Id="rId8" Type="http://schemas.openxmlformats.org/officeDocument/2006/relationships/hyperlink" Target="https://owa.liv.ac.uk/owa/" TargetMode="External"/><Relationship Id="rId51" Type="http://schemas.openxmlformats.org/officeDocument/2006/relationships/hyperlink" Target="https://owa.liv.ac.uk/owa/" TargetMode="External"/><Relationship Id="rId3" Type="http://schemas.openxmlformats.org/officeDocument/2006/relationships/webSettings" Target="webSettings.xml"/><Relationship Id="rId12" Type="http://schemas.openxmlformats.org/officeDocument/2006/relationships/hyperlink" Target="https://owa.liv.ac.uk/owa/" TargetMode="External"/><Relationship Id="rId17" Type="http://schemas.openxmlformats.org/officeDocument/2006/relationships/hyperlink" Target="https://owa.liv.ac.uk/owa/" TargetMode="External"/><Relationship Id="rId25" Type="http://schemas.openxmlformats.org/officeDocument/2006/relationships/hyperlink" Target="https://owa.liv.ac.uk/owa/" TargetMode="External"/><Relationship Id="rId33" Type="http://schemas.openxmlformats.org/officeDocument/2006/relationships/hyperlink" Target="https://owa.liv.ac.uk/owa/" TargetMode="External"/><Relationship Id="rId38" Type="http://schemas.openxmlformats.org/officeDocument/2006/relationships/hyperlink" Target="https://owa.liv.ac.uk/owa/" TargetMode="External"/><Relationship Id="rId46" Type="http://schemas.openxmlformats.org/officeDocument/2006/relationships/hyperlink" Target="https://owa.liv.ac.uk/owa/" TargetMode="External"/><Relationship Id="rId59" Type="http://schemas.openxmlformats.org/officeDocument/2006/relationships/hyperlink" Target="https://owa.liv.ac.uk/ow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3385</Words>
  <Characters>19300</Characters>
  <Application>Microsoft Office Word</Application>
  <DocSecurity>0</DocSecurity>
  <Lines>160</Lines>
  <Paragraphs>45</Paragraphs>
  <ScaleCrop>false</ScaleCrop>
  <Company/>
  <LinksUpToDate>false</LinksUpToDate>
  <CharactersWithSpaces>22640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CLark</dc:creator>
  <cp:keywords/>
  <dc:description/>
  <cp:lastModifiedBy>Roland CLark</cp:lastModifiedBy>
  <cp:revision>1</cp:revision>
  <dcterms:created xsi:type="dcterms:W3CDTF">2020-09-22T12:13:00Z</dcterms:created>
  <dcterms:modified xsi:type="dcterms:W3CDTF">2020-09-22T12:14:00Z</dcterms:modified>
</cp:coreProperties>
</file>