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493F1" w14:textId="286A382D" w:rsidR="006726FF" w:rsidRDefault="00422372" w:rsidP="00CA5EE8">
      <w:pPr>
        <w:rPr>
          <w:rFonts w:ascii="Helvetica" w:hAnsi="Helvetica" w:cstheme="minorHAnsi"/>
          <w:b/>
          <w:bCs/>
          <w:sz w:val="22"/>
          <w:szCs w:val="22"/>
        </w:rPr>
      </w:pPr>
      <w:bookmarkStart w:id="0" w:name="_GoBack"/>
      <w:bookmarkEnd w:id="0"/>
      <w:r>
        <w:rPr>
          <w:rFonts w:ascii="Helvetica" w:hAnsi="Helvetica" w:cstheme="minorHAnsi"/>
          <w:b/>
          <w:bCs/>
          <w:sz w:val="22"/>
          <w:szCs w:val="22"/>
        </w:rPr>
        <w:t xml:space="preserve">A call to action: </w:t>
      </w:r>
      <w:r w:rsidR="00472029">
        <w:rPr>
          <w:rFonts w:ascii="Helvetica" w:hAnsi="Helvetica" w:cstheme="minorHAnsi"/>
          <w:b/>
          <w:bCs/>
          <w:sz w:val="22"/>
          <w:szCs w:val="22"/>
        </w:rPr>
        <w:t>improv</w:t>
      </w:r>
      <w:r w:rsidR="00E04779">
        <w:rPr>
          <w:rFonts w:ascii="Helvetica" w:hAnsi="Helvetica" w:cstheme="minorHAnsi"/>
          <w:b/>
          <w:bCs/>
          <w:sz w:val="22"/>
          <w:szCs w:val="22"/>
        </w:rPr>
        <w:t>ing</w:t>
      </w:r>
      <w:r w:rsidR="00472029">
        <w:rPr>
          <w:rFonts w:ascii="Helvetica" w:hAnsi="Helvetica" w:cstheme="minorHAnsi"/>
          <w:b/>
          <w:bCs/>
          <w:sz w:val="22"/>
          <w:szCs w:val="22"/>
        </w:rPr>
        <w:t xml:space="preserve"> urban </w:t>
      </w:r>
      <w:r w:rsidR="00E04779">
        <w:rPr>
          <w:rFonts w:ascii="Helvetica" w:hAnsi="Helvetica" w:cstheme="minorHAnsi"/>
          <w:b/>
          <w:bCs/>
          <w:sz w:val="22"/>
          <w:szCs w:val="22"/>
        </w:rPr>
        <w:t xml:space="preserve">green </w:t>
      </w:r>
      <w:r w:rsidR="00472029">
        <w:rPr>
          <w:rFonts w:ascii="Helvetica" w:hAnsi="Helvetica" w:cstheme="minorHAnsi"/>
          <w:b/>
          <w:bCs/>
          <w:sz w:val="22"/>
          <w:szCs w:val="22"/>
        </w:rPr>
        <w:t>spaces</w:t>
      </w:r>
      <w:r w:rsidR="00E04779" w:rsidRPr="00E04779">
        <w:rPr>
          <w:rFonts w:ascii="Helvetica" w:hAnsi="Helvetica" w:cstheme="minorHAnsi"/>
          <w:b/>
          <w:bCs/>
          <w:sz w:val="22"/>
          <w:szCs w:val="22"/>
        </w:rPr>
        <w:t xml:space="preserve"> </w:t>
      </w:r>
      <w:r w:rsidR="00E04779">
        <w:rPr>
          <w:rFonts w:ascii="Helvetica" w:hAnsi="Helvetica" w:cstheme="minorHAnsi"/>
          <w:b/>
          <w:bCs/>
          <w:sz w:val="22"/>
          <w:szCs w:val="22"/>
        </w:rPr>
        <w:t>to reduce health inequalities exacerbated by COVID-19</w:t>
      </w:r>
      <w:r w:rsidR="00220473">
        <w:rPr>
          <w:rFonts w:ascii="Helvetica" w:hAnsi="Helvetica" w:cstheme="minorHAnsi"/>
          <w:b/>
          <w:bCs/>
          <w:sz w:val="22"/>
          <w:szCs w:val="22"/>
        </w:rPr>
        <w:t xml:space="preserve"> (Word Count 915)</w:t>
      </w:r>
    </w:p>
    <w:p w14:paraId="0DF9D704" w14:textId="77777777" w:rsidR="0088421D" w:rsidRPr="00FF6FC7" w:rsidRDefault="0088421D" w:rsidP="00CA5EE8">
      <w:pPr>
        <w:rPr>
          <w:rFonts w:ascii="Helvetica" w:hAnsi="Helvetica" w:cstheme="minorHAnsi"/>
          <w:b/>
          <w:bCs/>
          <w:sz w:val="22"/>
          <w:szCs w:val="22"/>
        </w:rPr>
      </w:pPr>
    </w:p>
    <w:p w14:paraId="7DF3B930" w14:textId="287C7ABD" w:rsidR="00021C56" w:rsidRDefault="006726FF" w:rsidP="009B3915">
      <w:pPr>
        <w:rPr>
          <w:rFonts w:ascii="Helvetica" w:hAnsi="Helvetica" w:cstheme="minorHAnsi"/>
          <w:sz w:val="22"/>
          <w:szCs w:val="22"/>
        </w:rPr>
      </w:pPr>
      <w:r>
        <w:rPr>
          <w:rFonts w:ascii="Helvetica" w:hAnsi="Helvetica" w:cstheme="minorHAnsi"/>
          <w:sz w:val="22"/>
          <w:szCs w:val="22"/>
        </w:rPr>
        <w:t>Health is not equally distributed across society</w:t>
      </w:r>
      <w:r w:rsidR="008C2F19">
        <w:rPr>
          <w:rFonts w:ascii="Helvetica" w:hAnsi="Helvetica" w:cstheme="minorHAnsi"/>
          <w:sz w:val="22"/>
          <w:szCs w:val="22"/>
        </w:rPr>
        <w:t>; t</w:t>
      </w:r>
      <w:r w:rsidR="005E55FE">
        <w:rPr>
          <w:rFonts w:ascii="Helvetica" w:hAnsi="Helvetica" w:cstheme="minorHAnsi"/>
          <w:sz w:val="22"/>
          <w:szCs w:val="22"/>
        </w:rPr>
        <w:t>here are avoidable, unfair, systematic differences in health</w:t>
      </w:r>
      <w:r w:rsidR="008C2F19">
        <w:rPr>
          <w:rFonts w:ascii="Helvetica" w:hAnsi="Helvetica" w:cstheme="minorHAnsi"/>
          <w:sz w:val="22"/>
          <w:szCs w:val="22"/>
        </w:rPr>
        <w:t xml:space="preserve"> </w:t>
      </w:r>
      <w:r w:rsidR="008C2F19" w:rsidRPr="008C2F19">
        <w:rPr>
          <w:rFonts w:ascii="Helvetica" w:hAnsi="Helvetica" w:cstheme="minorHAnsi"/>
          <w:sz w:val="22"/>
          <w:szCs w:val="22"/>
        </w:rPr>
        <w:t>between population groups</w:t>
      </w:r>
      <w:r w:rsidR="002E277F">
        <w:rPr>
          <w:rFonts w:ascii="Helvetica" w:hAnsi="Helvetica" w:cstheme="minorHAnsi"/>
          <w:sz w:val="22"/>
          <w:szCs w:val="22"/>
        </w:rPr>
        <w:fldChar w:fldCharType="begin"/>
      </w:r>
      <w:r w:rsidR="0092453E">
        <w:rPr>
          <w:rFonts w:ascii="Helvetica" w:hAnsi="Helvetica" w:cstheme="minorHAnsi"/>
          <w:sz w:val="22"/>
          <w:szCs w:val="22"/>
        </w:rPr>
        <w:instrText xml:space="preserve"> ADDIN ZOTERO_ITEM CSL_CITATION {"citationID":"a27mllg5igv","properties":{"formattedCitation":"(1)","plainCitation":"(1)","noteIndex":0},"citationItems":[{"id":548,"uris":["http://zotero.org/users/6533861/items/7Y5T27E4"],"uri":["http://zotero.org/users/6533861/items/7Y5T27E4"],"itemData":{"id":548,"type":"report","title":"Fair society healthy lives","URL":"https://www.parliament.uk/globalassets/documents/fair-society-healthy-lives-full-report.pdf","author":[{"family":"Marmot","given":"M"},{"family":"Allen","given":"J"},{"family":"Goldblatt","given":"P"},{"family":"Boyce","given":"T"},{"family":"McNeish","given":"D"},{"family":"Grady","given":"M"},{"family":"Geddes","given":"I"}],"accessed":{"date-parts":[["2020",11,18]]}}}],"schema":"https://github.com/citation-style-language/schema/raw/master/csl-citation.json"} </w:instrText>
      </w:r>
      <w:r w:rsidR="002E277F">
        <w:rPr>
          <w:rFonts w:ascii="Helvetica" w:hAnsi="Helvetica" w:cstheme="minorHAnsi"/>
          <w:sz w:val="22"/>
          <w:szCs w:val="22"/>
        </w:rPr>
        <w:fldChar w:fldCharType="separate"/>
      </w:r>
      <w:r w:rsidR="0092453E" w:rsidRPr="0092453E">
        <w:rPr>
          <w:rFonts w:ascii="Helvetica" w:hAnsi="Helvetica" w:cs="Times New Roman"/>
          <w:sz w:val="22"/>
        </w:rPr>
        <w:t>(1)</w:t>
      </w:r>
      <w:r w:rsidR="002E277F">
        <w:rPr>
          <w:rFonts w:ascii="Helvetica" w:hAnsi="Helvetica" w:cstheme="minorHAnsi"/>
          <w:sz w:val="22"/>
          <w:szCs w:val="22"/>
        </w:rPr>
        <w:fldChar w:fldCharType="end"/>
      </w:r>
      <w:r w:rsidR="00021C56">
        <w:rPr>
          <w:rFonts w:ascii="Helvetica" w:hAnsi="Helvetica" w:cstheme="minorHAnsi"/>
          <w:sz w:val="22"/>
          <w:szCs w:val="22"/>
        </w:rPr>
        <w:t xml:space="preserve">. </w:t>
      </w:r>
      <w:r w:rsidR="00021C56" w:rsidRPr="006E175C">
        <w:rPr>
          <w:rFonts w:ascii="Helvetica" w:hAnsi="Helvetica" w:cstheme="minorHAnsi"/>
          <w:sz w:val="22"/>
          <w:szCs w:val="22"/>
        </w:rPr>
        <w:t xml:space="preserve">Some </w:t>
      </w:r>
      <w:r w:rsidR="00CC0C4F">
        <w:rPr>
          <w:rFonts w:ascii="Helvetica" w:hAnsi="Helvetica" w:cstheme="minorHAnsi"/>
          <w:sz w:val="22"/>
          <w:szCs w:val="22"/>
        </w:rPr>
        <w:t xml:space="preserve">of these same </w:t>
      </w:r>
      <w:r w:rsidR="00021C56" w:rsidRPr="006E175C">
        <w:rPr>
          <w:rFonts w:ascii="Helvetica" w:hAnsi="Helvetica" w:cstheme="minorHAnsi"/>
          <w:sz w:val="22"/>
          <w:szCs w:val="22"/>
        </w:rPr>
        <w:t xml:space="preserve">groups (older people, </w:t>
      </w:r>
      <w:r w:rsidR="004F17EB">
        <w:rPr>
          <w:rFonts w:ascii="Helvetica" w:hAnsi="Helvetica" w:cstheme="minorHAnsi"/>
          <w:sz w:val="22"/>
          <w:szCs w:val="22"/>
        </w:rPr>
        <w:t xml:space="preserve">Black and Minority Ethnic (BAME) </w:t>
      </w:r>
      <w:r w:rsidR="00021C56" w:rsidRPr="006E175C">
        <w:rPr>
          <w:rFonts w:ascii="Helvetica" w:hAnsi="Helvetica" w:cstheme="minorHAnsi"/>
          <w:sz w:val="22"/>
          <w:szCs w:val="22"/>
        </w:rPr>
        <w:t>communities, those with some non-communicable diseases (NCDs)) may be particularly vulnerable to risk of exposure and severe COVID-19 outcomes due</w:t>
      </w:r>
      <w:r w:rsidR="004F17EB">
        <w:rPr>
          <w:rFonts w:ascii="Helvetica" w:hAnsi="Helvetica" w:cstheme="minorHAnsi"/>
          <w:sz w:val="22"/>
          <w:szCs w:val="22"/>
        </w:rPr>
        <w:t xml:space="preserve"> to disparities in</w:t>
      </w:r>
      <w:r w:rsidR="00021C56" w:rsidRPr="006E175C">
        <w:rPr>
          <w:rFonts w:ascii="Helvetica" w:hAnsi="Helvetica" w:cstheme="minorHAnsi"/>
          <w:sz w:val="22"/>
          <w:szCs w:val="22"/>
        </w:rPr>
        <w:t xml:space="preserve"> co-morbidities, structural vulnerabilities, and </w:t>
      </w:r>
      <w:r w:rsidR="00EB5C7F">
        <w:rPr>
          <w:rFonts w:ascii="Helvetica" w:hAnsi="Helvetica" w:cstheme="minorHAnsi"/>
          <w:sz w:val="22"/>
          <w:szCs w:val="22"/>
        </w:rPr>
        <w:t xml:space="preserve">jobs in </w:t>
      </w:r>
      <w:r w:rsidR="00021C56" w:rsidRPr="006E175C">
        <w:rPr>
          <w:rFonts w:ascii="Helvetica" w:hAnsi="Helvetica" w:cstheme="minorHAnsi"/>
          <w:sz w:val="22"/>
          <w:szCs w:val="22"/>
        </w:rPr>
        <w:t>health and social care</w:t>
      </w:r>
      <w:r w:rsidR="005E4E9C">
        <w:rPr>
          <w:rFonts w:ascii="Helvetica" w:hAnsi="Helvetica" w:cstheme="minorHAnsi"/>
          <w:sz w:val="22"/>
          <w:szCs w:val="22"/>
        </w:rPr>
        <w:t xml:space="preserve">, or that involve direct interaction with the public (e.g. retail, </w:t>
      </w:r>
      <w:r w:rsidR="00D363EF">
        <w:rPr>
          <w:rFonts w:ascii="Helvetica" w:hAnsi="Helvetica" w:cstheme="minorHAnsi"/>
          <w:sz w:val="22"/>
          <w:szCs w:val="22"/>
        </w:rPr>
        <w:t xml:space="preserve">bus drivers) </w:t>
      </w:r>
      <w:r w:rsidR="00021C56" w:rsidRPr="006E175C">
        <w:rPr>
          <w:rFonts w:ascii="Helvetica" w:hAnsi="Helvetica" w:cstheme="minorHAnsi"/>
          <w:sz w:val="22"/>
          <w:szCs w:val="22"/>
        </w:rPr>
        <w:t>among other factors</w:t>
      </w:r>
      <w:r w:rsidR="00021C56">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2dbfv0lc85","properties":{"formattedCitation":"(2\\uc0\\u8211{}4)","plainCitation":"(2–4)","noteIndex":0},"citationItems":[{"id":164,"uris":["http://zotero.org/users/6533861/items/TA9UQQS6"],"uri":["http://zotero.org/users/6533861/items/TA9UQQS6"],"itemData":{"id":164,"type":"article-journal","abstract":"Countries worldwide have implemented strict controls on movement in response to the covid-19 pandemic. The aim is to cut transmission by reducing close contact (box 1), but the measures have profound consequences. Several sectors are seeing steep reductions in business, and there has been panic buying in shops. Social, economic, and health consequences are inevitable.\n\nBox 1 \n### Social distancing measuresRETURN TO TEXT\n\nThe health benefits of social distancing measures are obvious, with a slower spread of infection reducing the risk that health services will be overwhelmed. But they may also prolong the pandemic and the restrictions adopted to mitigate it.1 Policy makers need to balance these considerations while paying attention to broader effects on health and health equity.\n\nSeveral groups may be particularly vulnerable to the effects of both the pandemic and the social distancing measures (box 2). Table 1 summarises several mechanisms through which the pandemic response is likely to affect health: economic effects, social isolation, family relationships, health related behaviours, disruption to essential services, disrupted education, transport and green space, social disorder, and psychosocial effects. Figure 1 shows the complexity of the pathways through which these effects may arise. Below we expand on the first three mechanisms, using Scotland as an example. The appendix on bmj.com provides further details of mechanisms, effects, and mitigation measures.\n\nBox 2 \n### Groups at particular risk from responses to covid-19RETURN TO TEXT","container-title":"BMJ","DOI":"10.1136/bmj.m1557","ISSN":"1756-1833","journalAbbreviation":"BMJ","language":"en","note":"publisher: British Medical Journal Publishing Group\nsection: Analysis\nPMID: 32341002","source":"www.bmj.com","title":"Mitigating the wider health effects of COVID-19 pandemic response","URL":"https://www.bmj.com/content/369/bmj.m1557","volume":"369","author":[{"family":"Douglas","given":"Margaret"},{"family":"Katikireddi","given":"Srinivasa Vittal"},{"family":"Taulbut","given":"Martin"},{"family":"McKee","given":"Martin"},{"family":"McCartney","given":"Gerry"}],"accessed":{"date-parts":[["2020",5,13]]},"issued":{"date-parts":[["2020",4,27]]}}},{"id":161,"uris":["http://zotero.org/users/6533861/items/NFVW443F"],"uri":["http://zotero.org/users/6533861/items/NFVW443F"],"itemData":{"id":161,"type":"article-journal","abstract":"Moving towards universal health coverage, promoting health and wellbeing, and protecting\nagainst health emergencies are the WHO global priorities1 that are shared by the proposed\nWHO European Programme of Work 2020–25.2 The coronavirus disease 2019 (COVID-19) pandemic\nhas underlined the importance of interconnecting these strategic priorities. Of the\nsix WHO regions, the European region is the most affected by non-communicable disease\n(NCD)-related morbidity and mortality3 and the growth of the NCDs is concerning.","container-title":"The Lancet","DOI":"10.1016/S0140-6736(20)31067-9","ISSN":"0140-6736, 1474-547X","issue":"0","journalAbbreviation":"The Lancet","language":"English","note":"publisher: Elsevier","source":"www.thelancet.com","title":"Prevention and control of non-communicable diseases in the COVID-19 response","URL":"https://www.thelancet.com/journals/lancet/article/PIIS0140-6736(20)31067-9/abstract","volume":"0","author":[{"family":"Kluge","given":"Hans Henri P."},{"family":"Wickramasinghe","given":"Kremlin"},{"family":"Rippin","given":"Holly L."},{"family":"Mendes","given":"Romeu"},{"family":"Peters","given":"David H."},{"family":"Kontsevaya","given":"Anna"},{"family":"Breda","given":"Joao"}],"accessed":{"date-parts":[["2020",5,13]]},"issued":{"date-parts":[["2020",5,8]]}}},{"id":551,"uris":["http://zotero.org/users/6533861/items/V53LG3TG"],"uri":["http://zotero.org/users/6533861/items/V53LG3TG"],"itemData":{"id":551,"type":"article-journal","abstract":"Latino immigrants in the United States constitute a paradigmatic case of a population group subject to structural violence. Their subordinated location in the global economy and their culturally depreciated status in the United States are exacerbated by legal persecution. Medical Anthropology Volume 30, issues 4 and 5, include a series of ethnographic analyses of the processes that render undocumented Latino immigrants structurally vulnerable to ill-health. We hope to extend the social science concept of ‘structural vulnerability’ to make it a useful tool for health care. Defined as a positionality that imposes physical/emotional suffering on specific population groups and individuals in patterned ways, structural vulnerability is a product of two complementary forces: (1) class-based economic exploitation and cultural, gender/sexual, and racialized discrimination; and (2) processes of symbolic violence and subjectivity formation that have increasingly legitimized punitive neoliberal discourses of individual unworthiness.","container-title":"Medical anthropology","DOI":"10.1080/01459740.2011.576725","ISSN":"0145-9740","issue":"4","journalAbbreviation":"Med Anthropol","note":"PMID: 21777121\nPMCID: PMC3146033","page":"339-362","source":"PubMed Central","title":"Structural Vulnerability and Health: Latino Migrant Laborers in the United States","title-short":"Structural Vulnerability and Health","volume":"30","author":[{"family":"Quesada","given":"James"},{"family":"Hart","given":"Laurie K."},{"family":"Bourgois","given":"Philippe"}],"issued":{"date-parts":[["2011",7]]}}}],"schema":"https://github.com/citation-style-language/schema/raw/master/csl-citation.json"} </w:instrText>
      </w:r>
      <w:r w:rsidR="00021C56">
        <w:rPr>
          <w:rFonts w:ascii="Helvetica" w:hAnsi="Helvetica" w:cstheme="minorHAnsi"/>
          <w:sz w:val="22"/>
          <w:szCs w:val="22"/>
        </w:rPr>
        <w:fldChar w:fldCharType="separate"/>
      </w:r>
      <w:r w:rsidR="00F11E8D" w:rsidRPr="00F11E8D">
        <w:rPr>
          <w:rFonts w:ascii="Helvetica" w:hAnsi="Helvetica" w:cs="Times New Roman"/>
          <w:sz w:val="22"/>
        </w:rPr>
        <w:t>(2–4)</w:t>
      </w:r>
      <w:r w:rsidR="00021C56">
        <w:rPr>
          <w:rFonts w:ascii="Helvetica" w:hAnsi="Helvetica" w:cstheme="minorHAnsi"/>
          <w:sz w:val="22"/>
          <w:szCs w:val="22"/>
        </w:rPr>
        <w:fldChar w:fldCharType="end"/>
      </w:r>
      <w:r w:rsidR="00021C56">
        <w:rPr>
          <w:rFonts w:ascii="Helvetica" w:hAnsi="Helvetica" w:cstheme="minorHAnsi"/>
          <w:sz w:val="22"/>
          <w:szCs w:val="22"/>
        </w:rPr>
        <w:t xml:space="preserve">. </w:t>
      </w:r>
      <w:r w:rsidR="00021C56" w:rsidRPr="002B5BF0">
        <w:rPr>
          <w:rFonts w:ascii="Helvetica" w:hAnsi="Helvetica" w:cstheme="minorHAnsi"/>
          <w:sz w:val="22"/>
          <w:szCs w:val="22"/>
        </w:rPr>
        <w:t xml:space="preserve">Additionally, some of the </w:t>
      </w:r>
      <w:r w:rsidR="00021C56">
        <w:rPr>
          <w:rFonts w:ascii="Helvetica" w:hAnsi="Helvetica" w:cstheme="minorHAnsi"/>
          <w:sz w:val="22"/>
          <w:szCs w:val="22"/>
        </w:rPr>
        <w:t>restrictions designed</w:t>
      </w:r>
      <w:r w:rsidR="00021C56" w:rsidRPr="002B5BF0">
        <w:rPr>
          <w:rFonts w:ascii="Helvetica" w:hAnsi="Helvetica" w:cstheme="minorHAnsi"/>
          <w:sz w:val="22"/>
          <w:szCs w:val="22"/>
        </w:rPr>
        <w:t xml:space="preserve"> to reduce </w:t>
      </w:r>
      <w:r w:rsidR="00021C56">
        <w:rPr>
          <w:rFonts w:ascii="Helvetica" w:hAnsi="Helvetica"/>
          <w:sz w:val="22"/>
          <w:szCs w:val="22"/>
        </w:rPr>
        <w:t xml:space="preserve">SARS-CoV-2 </w:t>
      </w:r>
      <w:r w:rsidR="00021C56" w:rsidRPr="002B5BF0">
        <w:rPr>
          <w:rFonts w:ascii="Helvetica" w:hAnsi="Helvetica" w:cstheme="minorHAnsi"/>
          <w:sz w:val="22"/>
          <w:szCs w:val="22"/>
        </w:rPr>
        <w:t xml:space="preserve">spread impact specifically on </w:t>
      </w:r>
      <w:r w:rsidR="00021C56">
        <w:rPr>
          <w:rFonts w:ascii="Helvetica" w:hAnsi="Helvetica" w:cstheme="minorHAnsi"/>
          <w:sz w:val="22"/>
          <w:szCs w:val="22"/>
        </w:rPr>
        <w:t>these same groups</w:t>
      </w:r>
      <w:r w:rsidR="00021C56" w:rsidRPr="002B5BF0">
        <w:rPr>
          <w:rFonts w:ascii="Helvetica" w:hAnsi="Helvetica" w:cstheme="minorHAnsi"/>
          <w:sz w:val="22"/>
          <w:szCs w:val="22"/>
        </w:rPr>
        <w:t xml:space="preserve"> by limiting their activity</w:t>
      </w:r>
      <w:r w:rsidR="00021C56">
        <w:rPr>
          <w:rFonts w:ascii="Helvetica" w:hAnsi="Helvetica" w:cstheme="minorHAnsi"/>
          <w:sz w:val="22"/>
          <w:szCs w:val="22"/>
        </w:rPr>
        <w:t xml:space="preserve"> </w:t>
      </w:r>
      <w:r w:rsidR="00021C56" w:rsidRPr="002B5BF0">
        <w:rPr>
          <w:rFonts w:ascii="Helvetica" w:hAnsi="Helvetica" w:cstheme="minorHAnsi"/>
          <w:sz w:val="22"/>
          <w:szCs w:val="22"/>
        </w:rPr>
        <w:t>and access to preventive or health promotion services</w:t>
      </w:r>
      <w:r w:rsidR="00021C56">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1pfgus65e9","properties":{"formattedCitation":"(5)","plainCitation":"(5)","noteIndex":0},"citationItems":[{"id":482,"uris":["http://zotero.org/users/6533861/items/RG6ACAKN"],"uri":["http://zotero.org/users/6533861/items/RG6ACAKN"],"itemData":{"id":482,"type":"article-journal","abstract":"Recent years have demonstrated the devastating health consequences of complex emergencies and natural disasters and thereby highlighted the importance of comprehensive and collaborative approaches to humanitarian responses and risk reduction. Simultaneously, noncommunicable diseases are now recognised as a real and growing threat to population health and development; a threat that is magnified by and during emergencies.\nNoncommunicable diseases, however, continue to receive little attention from humanitarian organisations in the acute phase of disaster and emergency response.\nThis paper calls on all sectors to recognise and address the specific health challenges posed by noncommunicable diseases in emergencies and disaster situations. This publication aims to highlight the need for:\n• Increased research on morbidity and mortality patterns due to noncommunicable diseases during and following emergencies;\n• Raised awareness through greater advocacy for the issue and challenges of noncommunicable diseases during and following emergencies;\n• Incorporation of noncommunicable diseases into existing emergency-related policies, standards, and resources;\n• Development of technical guidelines on the clinical management of noncommunicable diseases in emergencies;\n• Greater integration and coordination in health service provision during and following emergencies;\n• Integrating noncommunicable diseases into practical and academic training of emergency workers and emergency-response coordinators.","container-title":"PLoS Currents","DOI":"10.1371/currents.dis.53e08b951d59ff913ab8b9bb51c4d0de","ISSN":"2157-3999","journalAbbreviation":"PLoS Curr","note":"PMID: 24056956\nPMCID: PMC3775888","source":"PubMed Central","title":"Non-Communicable Diseases in Emergencies: A Call to Action","title-short":"Non-Communicable Diseases in Emergencies","URL":"https://www.ncbi.nlm.nih.gov/pmc/articles/PMC3775888/","volume":"5","author":[{"family":"Demaio","given":"Alessandro"},{"family":"Jamieson","given":"Jennifer"},{"family":"Horn","given":"Rebecca"},{"family":"Courten","given":"Maximilian","non-dropping-particle":"de"},{"family":"Tellier","given":"Siri"}],"accessed":{"date-parts":[["2020",6,24]]},"issued":{"date-parts":[["2013",9,6]]}}}],"schema":"https://github.com/citation-style-language/schema/raw/master/csl-citation.json"} </w:instrText>
      </w:r>
      <w:r w:rsidR="00021C56">
        <w:rPr>
          <w:rFonts w:ascii="Helvetica" w:hAnsi="Helvetica" w:cstheme="minorHAnsi"/>
          <w:sz w:val="22"/>
          <w:szCs w:val="22"/>
        </w:rPr>
        <w:fldChar w:fldCharType="separate"/>
      </w:r>
      <w:r w:rsidR="00F11E8D">
        <w:rPr>
          <w:rFonts w:ascii="Helvetica" w:hAnsi="Helvetica" w:cs="Times New Roman"/>
          <w:sz w:val="22"/>
        </w:rPr>
        <w:t>(5)</w:t>
      </w:r>
      <w:r w:rsidR="00021C56">
        <w:rPr>
          <w:rFonts w:ascii="Helvetica" w:hAnsi="Helvetica" w:cstheme="minorHAnsi"/>
          <w:sz w:val="22"/>
          <w:szCs w:val="22"/>
        </w:rPr>
        <w:fldChar w:fldCharType="end"/>
      </w:r>
      <w:r w:rsidR="00021C56" w:rsidRPr="002B5BF0">
        <w:rPr>
          <w:rFonts w:ascii="Helvetica" w:hAnsi="Helvetica" w:cstheme="minorHAnsi"/>
          <w:sz w:val="22"/>
          <w:szCs w:val="22"/>
        </w:rPr>
        <w:t>.</w:t>
      </w:r>
      <w:r w:rsidR="00021C56">
        <w:rPr>
          <w:rFonts w:ascii="Helvetica" w:hAnsi="Helvetica" w:cstheme="minorHAnsi"/>
          <w:sz w:val="22"/>
          <w:szCs w:val="22"/>
        </w:rPr>
        <w:t xml:space="preserve"> </w:t>
      </w:r>
    </w:p>
    <w:p w14:paraId="7223402B" w14:textId="77777777" w:rsidR="00021C56" w:rsidRDefault="00021C56" w:rsidP="009B3915">
      <w:pPr>
        <w:rPr>
          <w:rFonts w:ascii="Helvetica" w:hAnsi="Helvetica" w:cstheme="minorHAnsi"/>
          <w:sz w:val="22"/>
          <w:szCs w:val="22"/>
        </w:rPr>
      </w:pPr>
    </w:p>
    <w:p w14:paraId="230D7127" w14:textId="70066766" w:rsidR="009B3915" w:rsidRDefault="008C1E81" w:rsidP="009B3915">
      <w:pPr>
        <w:rPr>
          <w:rFonts w:ascii="Helvetica" w:hAnsi="Helvetica" w:cstheme="minorHAnsi"/>
          <w:sz w:val="22"/>
          <w:szCs w:val="22"/>
        </w:rPr>
      </w:pPr>
      <w:r>
        <w:rPr>
          <w:rFonts w:ascii="Helvetica" w:hAnsi="Helvetica" w:cstheme="minorHAnsi"/>
          <w:sz w:val="22"/>
          <w:szCs w:val="22"/>
        </w:rPr>
        <w:t xml:space="preserve">Living close to </w:t>
      </w:r>
      <w:r w:rsidR="0045475B">
        <w:rPr>
          <w:rFonts w:ascii="Helvetica" w:hAnsi="Helvetica" w:cstheme="minorHAnsi"/>
          <w:sz w:val="22"/>
          <w:szCs w:val="22"/>
        </w:rPr>
        <w:t xml:space="preserve">high </w:t>
      </w:r>
      <w:r>
        <w:rPr>
          <w:rFonts w:ascii="Helvetica" w:hAnsi="Helvetica" w:cstheme="minorHAnsi"/>
          <w:sz w:val="22"/>
          <w:szCs w:val="22"/>
        </w:rPr>
        <w:t>quality urban</w:t>
      </w:r>
      <w:r w:rsidR="002A2D98">
        <w:rPr>
          <w:rFonts w:ascii="Helvetica" w:hAnsi="Helvetica" w:cstheme="minorHAnsi"/>
          <w:sz w:val="22"/>
          <w:szCs w:val="22"/>
        </w:rPr>
        <w:t xml:space="preserve"> </w:t>
      </w:r>
      <w:r w:rsidR="00A30EF6">
        <w:rPr>
          <w:rFonts w:ascii="Helvetica" w:hAnsi="Helvetica" w:cstheme="minorHAnsi"/>
          <w:sz w:val="22"/>
          <w:szCs w:val="22"/>
        </w:rPr>
        <w:t>green</w:t>
      </w:r>
      <w:r>
        <w:rPr>
          <w:rFonts w:ascii="Helvetica" w:hAnsi="Helvetica" w:cstheme="minorHAnsi"/>
          <w:sz w:val="22"/>
          <w:szCs w:val="22"/>
        </w:rPr>
        <w:t xml:space="preserve"> and blue outdoor </w:t>
      </w:r>
      <w:r w:rsidR="00A30EF6">
        <w:rPr>
          <w:rFonts w:ascii="Helvetica" w:hAnsi="Helvetica" w:cstheme="minorHAnsi"/>
          <w:sz w:val="22"/>
          <w:szCs w:val="22"/>
        </w:rPr>
        <w:t>spaces</w:t>
      </w:r>
      <w:r w:rsidR="00DC60FF">
        <w:rPr>
          <w:rFonts w:ascii="Helvetica" w:hAnsi="Helvetica" w:cstheme="minorHAnsi"/>
          <w:sz w:val="22"/>
          <w:szCs w:val="22"/>
        </w:rPr>
        <w:t xml:space="preserve"> </w:t>
      </w:r>
      <w:r w:rsidR="00F27DC8">
        <w:rPr>
          <w:rFonts w:ascii="Helvetica" w:hAnsi="Helvetica" w:cstheme="minorHAnsi"/>
          <w:sz w:val="22"/>
          <w:szCs w:val="22"/>
        </w:rPr>
        <w:t>(</w:t>
      </w:r>
      <w:r>
        <w:rPr>
          <w:rFonts w:ascii="Helvetica" w:hAnsi="Helvetica" w:cstheme="minorHAnsi"/>
          <w:sz w:val="22"/>
          <w:szCs w:val="22"/>
        </w:rPr>
        <w:t xml:space="preserve">e.g. </w:t>
      </w:r>
      <w:r w:rsidR="00F27DC8">
        <w:rPr>
          <w:rFonts w:ascii="Helvetica" w:hAnsi="Helvetica" w:cstheme="minorHAnsi"/>
          <w:sz w:val="22"/>
          <w:szCs w:val="22"/>
        </w:rPr>
        <w:t>parks, gardens</w:t>
      </w:r>
      <w:r w:rsidR="00A638EA">
        <w:rPr>
          <w:rFonts w:ascii="Helvetica" w:hAnsi="Helvetica" w:cstheme="minorHAnsi"/>
          <w:sz w:val="22"/>
          <w:szCs w:val="22"/>
        </w:rPr>
        <w:t xml:space="preserve">, </w:t>
      </w:r>
      <w:r w:rsidR="00F27DC8">
        <w:rPr>
          <w:rFonts w:ascii="Helvetica" w:hAnsi="Helvetica" w:cstheme="minorHAnsi"/>
          <w:sz w:val="22"/>
          <w:szCs w:val="22"/>
        </w:rPr>
        <w:t>trails, ponds, lakes, rivers</w:t>
      </w:r>
      <w:r>
        <w:rPr>
          <w:rFonts w:ascii="Helvetica" w:hAnsi="Helvetica" w:cstheme="minorHAnsi"/>
          <w:sz w:val="22"/>
          <w:szCs w:val="22"/>
        </w:rPr>
        <w:t>)</w:t>
      </w:r>
      <w:r w:rsidR="00F27DC8">
        <w:rPr>
          <w:rFonts w:ascii="Helvetica" w:hAnsi="Helvetica" w:cstheme="minorHAnsi"/>
          <w:sz w:val="22"/>
          <w:szCs w:val="22"/>
        </w:rPr>
        <w:t xml:space="preserve"> </w:t>
      </w:r>
      <w:r>
        <w:rPr>
          <w:rFonts w:ascii="Helvetica" w:hAnsi="Helvetica" w:cstheme="minorHAnsi"/>
          <w:sz w:val="22"/>
          <w:szCs w:val="22"/>
        </w:rPr>
        <w:t xml:space="preserve">is </w:t>
      </w:r>
      <w:r w:rsidR="00BC2285" w:rsidRPr="00893B57">
        <w:rPr>
          <w:rFonts w:ascii="Helvetica" w:hAnsi="Helvetica" w:cstheme="minorHAnsi"/>
          <w:sz w:val="22"/>
          <w:szCs w:val="22"/>
        </w:rPr>
        <w:t>associat</w:t>
      </w:r>
      <w:r w:rsidR="006F5444">
        <w:rPr>
          <w:rFonts w:ascii="Helvetica" w:hAnsi="Helvetica" w:cstheme="minorHAnsi"/>
          <w:sz w:val="22"/>
          <w:szCs w:val="22"/>
        </w:rPr>
        <w:t>ed</w:t>
      </w:r>
      <w:r w:rsidR="00BC2285" w:rsidRPr="00893B57">
        <w:rPr>
          <w:rFonts w:ascii="Helvetica" w:hAnsi="Helvetica" w:cstheme="minorHAnsi"/>
          <w:sz w:val="22"/>
          <w:szCs w:val="22"/>
        </w:rPr>
        <w:t xml:space="preserve"> with </w:t>
      </w:r>
      <w:r>
        <w:rPr>
          <w:rFonts w:ascii="Helvetica" w:hAnsi="Helvetica" w:cstheme="minorHAnsi"/>
          <w:sz w:val="22"/>
          <w:szCs w:val="22"/>
        </w:rPr>
        <w:t>positive impact</w:t>
      </w:r>
      <w:r w:rsidR="00EB4D41">
        <w:rPr>
          <w:rFonts w:ascii="Helvetica" w:hAnsi="Helvetica" w:cstheme="minorHAnsi"/>
          <w:sz w:val="22"/>
          <w:szCs w:val="22"/>
        </w:rPr>
        <w:t>s</w:t>
      </w:r>
      <w:r>
        <w:rPr>
          <w:rFonts w:ascii="Helvetica" w:hAnsi="Helvetica" w:cstheme="minorHAnsi"/>
          <w:sz w:val="22"/>
          <w:szCs w:val="22"/>
        </w:rPr>
        <w:t xml:space="preserve"> on health outcomes including physical </w:t>
      </w:r>
      <w:r w:rsidR="009A47EC">
        <w:rPr>
          <w:rFonts w:ascii="Helvetica" w:hAnsi="Helvetica" w:cstheme="minorHAnsi"/>
          <w:sz w:val="22"/>
          <w:szCs w:val="22"/>
        </w:rPr>
        <w:t xml:space="preserve">and mental </w:t>
      </w:r>
      <w:r w:rsidR="008356A3">
        <w:rPr>
          <w:rFonts w:ascii="Helvetica" w:hAnsi="Helvetica" w:cstheme="minorHAnsi"/>
          <w:sz w:val="22"/>
          <w:szCs w:val="22"/>
        </w:rPr>
        <w:t>health</w:t>
      </w:r>
      <w:r>
        <w:rPr>
          <w:rFonts w:ascii="Helvetica" w:hAnsi="Helvetica" w:cstheme="minorHAnsi"/>
          <w:sz w:val="22"/>
          <w:szCs w:val="22"/>
        </w:rPr>
        <w:t xml:space="preserve"> and </w:t>
      </w:r>
      <w:r w:rsidR="00BC2285" w:rsidRPr="00893B57">
        <w:rPr>
          <w:rFonts w:ascii="Helvetica" w:hAnsi="Helvetica" w:cstheme="minorHAnsi"/>
          <w:sz w:val="22"/>
          <w:szCs w:val="22"/>
        </w:rPr>
        <w:t>child development</w:t>
      </w:r>
      <w:r w:rsidR="0026225E">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12m2g618j8","properties":{"formattedCitation":"(6)","plainCitation":"(6)","noteIndex":0},"citationItems":[{"id":347,"uris":["http://zotero.org/users/6533861/items/RV9GIAVS"],"uri":["http://zotero.org/users/6533861/items/RV9GIAVS"],"itemData":{"id":347,"type":"webpage","title":"Urban Green Space Interventions and Health: A Review of Impacts and Effectiveness","URL":"http://www.euro.who.int/__data/assets/pdf_file/0010/337690/FULL-REPORT-for-LLP.pdf?ua=1","author":[{"family":"World Health Organization Regional Office for Europe","given":""}],"accessed":{"date-parts":[["2020",6,10]]}}}],"schema":"https://github.com/citation-style-language/schema/raw/master/csl-citation.json"} </w:instrText>
      </w:r>
      <w:r w:rsidR="0026225E">
        <w:rPr>
          <w:rFonts w:ascii="Helvetica" w:hAnsi="Helvetica" w:cstheme="minorHAnsi"/>
          <w:sz w:val="22"/>
          <w:szCs w:val="22"/>
        </w:rPr>
        <w:fldChar w:fldCharType="separate"/>
      </w:r>
      <w:r w:rsidR="00F11E8D">
        <w:rPr>
          <w:rFonts w:ascii="Helvetica" w:hAnsi="Helvetica" w:cs="Times New Roman"/>
          <w:sz w:val="22"/>
        </w:rPr>
        <w:t>(6)</w:t>
      </w:r>
      <w:r w:rsidR="0026225E">
        <w:rPr>
          <w:rFonts w:ascii="Helvetica" w:hAnsi="Helvetica" w:cstheme="minorHAnsi"/>
          <w:sz w:val="22"/>
          <w:szCs w:val="22"/>
        </w:rPr>
        <w:fldChar w:fldCharType="end"/>
      </w:r>
      <w:r w:rsidR="00BC2285" w:rsidRPr="00893B57">
        <w:rPr>
          <w:rFonts w:ascii="Helvetica" w:hAnsi="Helvetica" w:cstheme="minorHAnsi"/>
          <w:sz w:val="22"/>
          <w:szCs w:val="22"/>
        </w:rPr>
        <w:t>.</w:t>
      </w:r>
      <w:r w:rsidR="007B1946">
        <w:rPr>
          <w:rFonts w:ascii="Helvetica" w:hAnsi="Helvetica" w:cstheme="minorHAnsi"/>
          <w:sz w:val="22"/>
          <w:szCs w:val="22"/>
        </w:rPr>
        <w:t xml:space="preserve"> </w:t>
      </w:r>
      <w:r w:rsidR="00447314" w:rsidRPr="00447314">
        <w:rPr>
          <w:rFonts w:ascii="Helvetica" w:hAnsi="Helvetica" w:cstheme="minorHAnsi"/>
          <w:sz w:val="22"/>
          <w:szCs w:val="22"/>
        </w:rPr>
        <w:t xml:space="preserve">Populations </w:t>
      </w:r>
      <w:r w:rsidR="00447314">
        <w:rPr>
          <w:rFonts w:ascii="Helvetica" w:hAnsi="Helvetica" w:cstheme="minorHAnsi"/>
          <w:sz w:val="22"/>
          <w:szCs w:val="22"/>
        </w:rPr>
        <w:t>living in</w:t>
      </w:r>
      <w:r w:rsidR="00447314" w:rsidRPr="00447314">
        <w:rPr>
          <w:rFonts w:ascii="Helvetica" w:hAnsi="Helvetica" w:cstheme="minorHAnsi"/>
          <w:sz w:val="22"/>
          <w:szCs w:val="22"/>
        </w:rPr>
        <w:t xml:space="preserve"> greene</w:t>
      </w:r>
      <w:r w:rsidR="00447314">
        <w:rPr>
          <w:rFonts w:ascii="Helvetica" w:hAnsi="Helvetica" w:cstheme="minorHAnsi"/>
          <w:sz w:val="22"/>
          <w:szCs w:val="22"/>
        </w:rPr>
        <w:t>r</w:t>
      </w:r>
      <w:r w:rsidR="00447314" w:rsidRPr="00447314">
        <w:rPr>
          <w:rFonts w:ascii="Helvetica" w:hAnsi="Helvetica" w:cstheme="minorHAnsi"/>
          <w:sz w:val="22"/>
          <w:szCs w:val="22"/>
        </w:rPr>
        <w:t xml:space="preserve"> environments</w:t>
      </w:r>
      <w:r w:rsidR="006D5911">
        <w:rPr>
          <w:rFonts w:ascii="Helvetica" w:hAnsi="Helvetica" w:cstheme="minorHAnsi"/>
          <w:sz w:val="22"/>
          <w:szCs w:val="22"/>
        </w:rPr>
        <w:t xml:space="preserve"> also</w:t>
      </w:r>
      <w:r w:rsidR="00447314" w:rsidRPr="00447314">
        <w:rPr>
          <w:rFonts w:ascii="Helvetica" w:hAnsi="Helvetica" w:cstheme="minorHAnsi"/>
          <w:sz w:val="22"/>
          <w:szCs w:val="22"/>
        </w:rPr>
        <w:t xml:space="preserve"> have low</w:t>
      </w:r>
      <w:r w:rsidR="00447314">
        <w:rPr>
          <w:rFonts w:ascii="Helvetica" w:hAnsi="Helvetica" w:cstheme="minorHAnsi"/>
          <w:sz w:val="22"/>
          <w:szCs w:val="22"/>
        </w:rPr>
        <w:t>er</w:t>
      </w:r>
      <w:r w:rsidR="00447314" w:rsidRPr="00447314">
        <w:rPr>
          <w:rFonts w:ascii="Helvetica" w:hAnsi="Helvetica" w:cstheme="minorHAnsi"/>
          <w:sz w:val="22"/>
          <w:szCs w:val="22"/>
        </w:rPr>
        <w:t xml:space="preserve"> levels of health inequality related to </w:t>
      </w:r>
      <w:r w:rsidR="007B1946">
        <w:rPr>
          <w:rFonts w:ascii="Helvetica" w:hAnsi="Helvetica" w:cstheme="minorHAnsi"/>
          <w:sz w:val="22"/>
          <w:szCs w:val="22"/>
        </w:rPr>
        <w:t>low-</w:t>
      </w:r>
      <w:r w:rsidR="00447314" w:rsidRPr="00447314">
        <w:rPr>
          <w:rFonts w:ascii="Helvetica" w:hAnsi="Helvetica" w:cstheme="minorHAnsi"/>
          <w:sz w:val="22"/>
          <w:szCs w:val="22"/>
        </w:rPr>
        <w:t>income</w:t>
      </w:r>
      <w:r w:rsidR="00B26E4B">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1vknciqr4a","properties":{"formattedCitation":"(7)","plainCitation":"(7)","noteIndex":0},"citationItems":[{"id":219,"uris":["http://zotero.org/users/6533861/items/KLFQK9M5"],"uri":["http://zotero.org/users/6533861/items/KLFQK9M5"],"itemData":{"id":219,"type":"article-journal","abstract":"&lt;h2&gt;Summary&lt;/h2&gt;&lt;h3&gt;Background&lt;/h3&gt;&lt;p&gt;Studies have shown that exposure to the natural environment, or so-called green space, has an independent effect on health and health-related behaviours. We postulated that income-related inequality in health would be less pronounced in populations with greater exposure to green space, since access to such areas can modify pathways through which low socioeconomic position can lead to disease.&lt;/p&gt;&lt;h3&gt;Methods&lt;/h3&gt;&lt;p&gt;We classified the population of England at younger than retirement age (n=40 813 236) into groups on the basis of income deprivation and exposure to green space. We obtained individual mortality records (n=366 348) to establish whether the association between income deprivation, all-cause mortality, and cause-specific mortality (circulatory disease, lung cancer, and intentional self-harm) in 2001–05, varied by exposure to green space measured in 2001, with control for potential confounding factors. We used stratified models to identify the nature of this variation.&lt;/p&gt;&lt;h3&gt;Findings&lt;/h3&gt;&lt;p&gt;The association between income deprivation and mortality differed significantly across the groups of exposure to green space for mortality from all causes (p&lt;0·0001) and circulatory disease (p=0·0212), but not from lung cancer or intentional self-harm. Health inequalities related to income deprivation in all-cause mortality and mortality from circulatory diseases were lower in populations living in the greenest areas. The incidence rate ratio (IRR) for all-cause mortality for the most income deprived quartile compared with the least deprived was 1·93 (95% CI 1·86–2·01) in the least green areas, whereas it was 1·43 (1·34–1·53) in the most green. For circulatory diseases, the IRR was 2·19 (2·04–2·34) in the least green areas and 1·54 (1·38–1·73) in the most green. There was no effect for causes of death unlikely to be affected by green space, such as lung cancer and intentional self-harm.&lt;/p&gt;&lt;h3&gt;Interpretation&lt;/h3&gt;&lt;p&gt;Populations that are exposed to the greenest environments also have lowest levels of health inequality related to income deprivation. Physical environments that promote good health might be important to reduce socioeconomic health inequalities.&lt;/p&gt;&lt;h3&gt;Funding&lt;/h3&gt;&lt;p&gt;None.&lt;/p&gt;","container-title":"The Lancet","DOI":"10.1016/S0140-6736(08)61689-X","ISSN":"0140-6736, 1474-547X","issue":"9650","journalAbbreviation":"The Lancet","language":"English","note":"publisher: Elsevier\nPMID: 18994663","page":"1655-1660","source":"www.thelancet.com","title":"Effect of exposure to natural environment on health inequalities: an observational population study","title-short":"Effect of exposure to natural environment on health inequalities","volume":"372","author":[{"family":"Mitchell","given":"Richard"},{"family":"Popham","given":"Frank"}],"issued":{"date-parts":[["2008",11,8]]}}}],"schema":"https://github.com/citation-style-language/schema/raw/master/csl-citation.json"} </w:instrText>
      </w:r>
      <w:r w:rsidR="00B26E4B">
        <w:rPr>
          <w:rFonts w:ascii="Helvetica" w:hAnsi="Helvetica" w:cstheme="minorHAnsi"/>
          <w:sz w:val="22"/>
          <w:szCs w:val="22"/>
        </w:rPr>
        <w:fldChar w:fldCharType="separate"/>
      </w:r>
      <w:r w:rsidR="00F11E8D">
        <w:rPr>
          <w:rFonts w:ascii="Helvetica" w:hAnsi="Helvetica" w:cs="Times New Roman"/>
          <w:sz w:val="22"/>
        </w:rPr>
        <w:t>(7)</w:t>
      </w:r>
      <w:r w:rsidR="00B26E4B">
        <w:rPr>
          <w:rFonts w:ascii="Helvetica" w:hAnsi="Helvetica" w:cstheme="minorHAnsi"/>
          <w:sz w:val="22"/>
          <w:szCs w:val="22"/>
        </w:rPr>
        <w:fldChar w:fldCharType="end"/>
      </w:r>
      <w:r w:rsidR="00447314">
        <w:rPr>
          <w:rFonts w:ascii="Helvetica" w:hAnsi="Helvetica" w:cstheme="minorHAnsi"/>
          <w:sz w:val="22"/>
          <w:szCs w:val="22"/>
        </w:rPr>
        <w:t xml:space="preserve">. </w:t>
      </w:r>
      <w:r w:rsidR="0029608F" w:rsidRPr="00893B57">
        <w:rPr>
          <w:rFonts w:ascii="Helvetica" w:hAnsi="Helvetica" w:cstheme="minorHAnsi"/>
          <w:sz w:val="22"/>
          <w:szCs w:val="22"/>
        </w:rPr>
        <w:t>More than half the world’s population lives in urban settings (5</w:t>
      </w:r>
      <w:r w:rsidR="00E57EF7">
        <w:rPr>
          <w:rFonts w:ascii="Helvetica" w:hAnsi="Helvetica" w:cstheme="minorHAnsi"/>
          <w:sz w:val="22"/>
          <w:szCs w:val="22"/>
        </w:rPr>
        <w:t>5</w:t>
      </w:r>
      <w:r w:rsidR="0029608F" w:rsidRPr="00893B57">
        <w:rPr>
          <w:rFonts w:ascii="Helvetica" w:hAnsi="Helvetica" w:cstheme="minorHAnsi"/>
          <w:sz w:val="22"/>
          <w:szCs w:val="22"/>
        </w:rPr>
        <w:t>%)</w:t>
      </w:r>
      <w:r w:rsidR="0029608F">
        <w:rPr>
          <w:rFonts w:ascii="Helvetica" w:hAnsi="Helvetica" w:cstheme="minorHAnsi"/>
          <w:sz w:val="22"/>
          <w:szCs w:val="22"/>
        </w:rPr>
        <w:t xml:space="preserve">, often </w:t>
      </w:r>
      <w:r w:rsidR="0029608F" w:rsidRPr="00893B57">
        <w:rPr>
          <w:rFonts w:ascii="Helvetica" w:hAnsi="Helvetica" w:cstheme="minorHAnsi"/>
          <w:sz w:val="22"/>
          <w:szCs w:val="22"/>
        </w:rPr>
        <w:t>with limited contact with</w:t>
      </w:r>
      <w:r w:rsidR="0029608F">
        <w:rPr>
          <w:rFonts w:ascii="Helvetica" w:hAnsi="Helvetica" w:cstheme="minorHAnsi"/>
          <w:sz w:val="22"/>
          <w:szCs w:val="22"/>
        </w:rPr>
        <w:t xml:space="preserve"> the </w:t>
      </w:r>
      <w:r w:rsidR="0029608F" w:rsidRPr="00893B57">
        <w:rPr>
          <w:rFonts w:ascii="Helvetica" w:hAnsi="Helvetica" w:cstheme="minorHAnsi"/>
          <w:sz w:val="22"/>
          <w:szCs w:val="22"/>
        </w:rPr>
        <w:t>natur</w:t>
      </w:r>
      <w:r w:rsidR="0029608F">
        <w:rPr>
          <w:rFonts w:ascii="Helvetica" w:hAnsi="Helvetica" w:cstheme="minorHAnsi"/>
          <w:sz w:val="22"/>
          <w:szCs w:val="22"/>
        </w:rPr>
        <w:t>al environment</w:t>
      </w:r>
      <w:r w:rsidR="00EB44B3">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1fqp0a4ig1","properties":{"formattedCitation":"(8)","plainCitation":"(8)","noteIndex":0},"citationItems":[{"id":550,"uris":["http://zotero.org/users/6533861/items/NATJM4ZT"],"uri":["http://zotero.org/users/6533861/items/NATJM4ZT"],"itemData":{"id":550,"type":"book","ISBN":"978-92-1-148319-2","language":"en","note":"OCLC: 1120698127","source":"Open WorldCat","title":"World urbanization prospects: the 2018 revision","title-short":"World urbanization prospects","author":[{"literal":"United Nations"},{"literal":"Department of Economic and Social Affairs"},{"literal":"Population Division"}],"issued":{"date-parts":[["2019"]]}}}],"schema":"https://github.com/citation-style-language/schema/raw/master/csl-citation.json"} </w:instrText>
      </w:r>
      <w:r w:rsidR="00EB44B3">
        <w:rPr>
          <w:rFonts w:ascii="Helvetica" w:hAnsi="Helvetica" w:cstheme="minorHAnsi"/>
          <w:sz w:val="22"/>
          <w:szCs w:val="22"/>
        </w:rPr>
        <w:fldChar w:fldCharType="separate"/>
      </w:r>
      <w:r w:rsidR="00F11E8D">
        <w:rPr>
          <w:rFonts w:ascii="Helvetica" w:hAnsi="Helvetica" w:cs="Times New Roman"/>
          <w:sz w:val="22"/>
        </w:rPr>
        <w:t>(8)</w:t>
      </w:r>
      <w:r w:rsidR="00EB44B3">
        <w:rPr>
          <w:rFonts w:ascii="Helvetica" w:hAnsi="Helvetica" w:cstheme="minorHAnsi"/>
          <w:sz w:val="22"/>
          <w:szCs w:val="22"/>
        </w:rPr>
        <w:fldChar w:fldCharType="end"/>
      </w:r>
      <w:r w:rsidR="0029608F" w:rsidRPr="00893B57">
        <w:rPr>
          <w:rFonts w:ascii="Helvetica" w:hAnsi="Helvetica" w:cstheme="minorHAnsi"/>
          <w:sz w:val="22"/>
          <w:szCs w:val="22"/>
        </w:rPr>
        <w:t xml:space="preserve">. </w:t>
      </w:r>
      <w:r w:rsidR="009B3915">
        <w:rPr>
          <w:rFonts w:ascii="Helvetica" w:hAnsi="Helvetica" w:cstheme="minorHAnsi"/>
          <w:sz w:val="22"/>
          <w:szCs w:val="22"/>
        </w:rPr>
        <w:t xml:space="preserve">With many </w:t>
      </w:r>
      <w:r w:rsidR="009B3915" w:rsidRPr="005160EB">
        <w:rPr>
          <w:rFonts w:ascii="Helvetica" w:hAnsi="Helvetica" w:cstheme="minorHAnsi"/>
          <w:sz w:val="22"/>
          <w:szCs w:val="22"/>
        </w:rPr>
        <w:t>indoor recreational spaces</w:t>
      </w:r>
      <w:r w:rsidR="009B3915">
        <w:rPr>
          <w:rFonts w:ascii="Helvetica" w:hAnsi="Helvetica" w:cstheme="minorHAnsi"/>
          <w:sz w:val="22"/>
          <w:szCs w:val="22"/>
        </w:rPr>
        <w:t xml:space="preserve"> closed due to COVID-19 restrictions</w:t>
      </w:r>
      <w:r w:rsidR="009B3915" w:rsidRPr="005160EB">
        <w:rPr>
          <w:rFonts w:ascii="Helvetica" w:hAnsi="Helvetica" w:cstheme="minorHAnsi"/>
          <w:sz w:val="22"/>
          <w:szCs w:val="22"/>
        </w:rPr>
        <w:t xml:space="preserve">, the </w:t>
      </w:r>
      <w:r w:rsidR="009B3915">
        <w:rPr>
          <w:rFonts w:ascii="Helvetica" w:hAnsi="Helvetica" w:cstheme="minorHAnsi"/>
          <w:sz w:val="22"/>
          <w:szCs w:val="22"/>
        </w:rPr>
        <w:t>role</w:t>
      </w:r>
      <w:r w:rsidR="009B3915" w:rsidRPr="005160EB">
        <w:rPr>
          <w:rFonts w:ascii="Helvetica" w:hAnsi="Helvetica" w:cstheme="minorHAnsi"/>
          <w:sz w:val="22"/>
          <w:szCs w:val="22"/>
        </w:rPr>
        <w:t xml:space="preserve"> of public </w:t>
      </w:r>
      <w:r w:rsidR="009B3915">
        <w:rPr>
          <w:rFonts w:ascii="Helvetica" w:hAnsi="Helvetica" w:cstheme="minorHAnsi"/>
          <w:sz w:val="22"/>
          <w:szCs w:val="22"/>
        </w:rPr>
        <w:t>greenspaces in</w:t>
      </w:r>
      <w:r w:rsidR="009B3915" w:rsidRPr="005160EB">
        <w:rPr>
          <w:rFonts w:ascii="Helvetica" w:hAnsi="Helvetica" w:cstheme="minorHAnsi"/>
          <w:sz w:val="22"/>
          <w:szCs w:val="22"/>
        </w:rPr>
        <w:t xml:space="preserve"> </w:t>
      </w:r>
      <w:r w:rsidR="009B3915">
        <w:rPr>
          <w:rFonts w:ascii="Helvetica" w:hAnsi="Helvetica" w:cstheme="minorHAnsi"/>
          <w:sz w:val="22"/>
          <w:szCs w:val="22"/>
        </w:rPr>
        <w:t xml:space="preserve">population </w:t>
      </w:r>
      <w:r w:rsidR="009B3915" w:rsidRPr="005160EB">
        <w:rPr>
          <w:rFonts w:ascii="Helvetica" w:hAnsi="Helvetica" w:cstheme="minorHAnsi"/>
          <w:sz w:val="22"/>
          <w:szCs w:val="22"/>
        </w:rPr>
        <w:t>health</w:t>
      </w:r>
      <w:r w:rsidR="009B3915">
        <w:rPr>
          <w:rFonts w:ascii="Helvetica" w:hAnsi="Helvetica" w:cstheme="minorHAnsi"/>
          <w:sz w:val="22"/>
          <w:szCs w:val="22"/>
        </w:rPr>
        <w:t xml:space="preserve"> is </w:t>
      </w:r>
      <w:r w:rsidR="009B3915" w:rsidRPr="005160EB">
        <w:rPr>
          <w:rFonts w:ascii="Helvetica" w:hAnsi="Helvetica" w:cstheme="minorHAnsi"/>
          <w:sz w:val="22"/>
          <w:szCs w:val="22"/>
        </w:rPr>
        <w:t>amplified</w:t>
      </w:r>
      <w:r w:rsidR="005523FE">
        <w:rPr>
          <w:rFonts w:ascii="Helvetica" w:hAnsi="Helvetica" w:cstheme="minorHAnsi"/>
          <w:sz w:val="22"/>
          <w:szCs w:val="22"/>
        </w:rPr>
        <w:t xml:space="preserve"> during the pandemic</w:t>
      </w:r>
      <w:r w:rsidR="009B3915" w:rsidRPr="00893B57">
        <w:rPr>
          <w:rFonts w:ascii="Helvetica" w:hAnsi="Helvetica" w:cstheme="minorHAnsi"/>
          <w:sz w:val="22"/>
          <w:szCs w:val="22"/>
        </w:rPr>
        <w:t>.</w:t>
      </w:r>
    </w:p>
    <w:p w14:paraId="3C44257E" w14:textId="77777777" w:rsidR="0004298A" w:rsidRDefault="0004298A" w:rsidP="0054021A">
      <w:pPr>
        <w:rPr>
          <w:rFonts w:ascii="Helvetica" w:hAnsi="Helvetica" w:cstheme="minorHAnsi"/>
          <w:sz w:val="22"/>
          <w:szCs w:val="22"/>
        </w:rPr>
      </w:pPr>
    </w:p>
    <w:p w14:paraId="64AC75FF" w14:textId="6162CAE8" w:rsidR="002768A1" w:rsidRDefault="00F22373" w:rsidP="00AF5B3F">
      <w:pPr>
        <w:rPr>
          <w:rFonts w:ascii="Helvetica" w:hAnsi="Helvetica" w:cstheme="minorHAnsi"/>
          <w:sz w:val="22"/>
          <w:szCs w:val="22"/>
        </w:rPr>
      </w:pPr>
      <w:r w:rsidRPr="00BE5174">
        <w:rPr>
          <w:rFonts w:ascii="Helvetica" w:hAnsi="Helvetica" w:cstheme="minorHAnsi"/>
          <w:sz w:val="22"/>
          <w:szCs w:val="22"/>
        </w:rPr>
        <w:t xml:space="preserve">Contact with </w:t>
      </w:r>
      <w:r>
        <w:rPr>
          <w:rFonts w:ascii="Helvetica" w:hAnsi="Helvetica" w:cstheme="minorHAnsi"/>
          <w:sz w:val="22"/>
          <w:szCs w:val="22"/>
        </w:rPr>
        <w:t>green</w:t>
      </w:r>
      <w:r w:rsidR="008C1E81">
        <w:rPr>
          <w:rFonts w:ascii="Helvetica" w:hAnsi="Helvetica" w:cstheme="minorHAnsi"/>
          <w:sz w:val="22"/>
          <w:szCs w:val="22"/>
        </w:rPr>
        <w:t xml:space="preserve"> and blue </w:t>
      </w:r>
      <w:r>
        <w:rPr>
          <w:rFonts w:ascii="Helvetica" w:hAnsi="Helvetica" w:cstheme="minorHAnsi"/>
          <w:sz w:val="22"/>
          <w:szCs w:val="22"/>
        </w:rPr>
        <w:t>spaces</w:t>
      </w:r>
      <w:r w:rsidRPr="00BE5174">
        <w:rPr>
          <w:rFonts w:ascii="Helvetica" w:hAnsi="Helvetica" w:cstheme="minorHAnsi"/>
          <w:sz w:val="22"/>
          <w:szCs w:val="22"/>
        </w:rPr>
        <w:t xml:space="preserve"> may</w:t>
      </w:r>
      <w:r w:rsidR="0060758E">
        <w:rPr>
          <w:rFonts w:ascii="Helvetica" w:hAnsi="Helvetica" w:cstheme="minorHAnsi"/>
          <w:sz w:val="22"/>
          <w:szCs w:val="22"/>
        </w:rPr>
        <w:t xml:space="preserve"> particularly</w:t>
      </w:r>
      <w:r w:rsidRPr="00BE5174">
        <w:rPr>
          <w:rFonts w:ascii="Helvetica" w:hAnsi="Helvetica" w:cstheme="minorHAnsi"/>
          <w:sz w:val="22"/>
          <w:szCs w:val="22"/>
        </w:rPr>
        <w:t xml:space="preserve"> benefit </w:t>
      </w:r>
      <w:r w:rsidR="008C1E81">
        <w:rPr>
          <w:rFonts w:ascii="Helvetica" w:hAnsi="Helvetica" w:cstheme="minorHAnsi"/>
          <w:sz w:val="22"/>
          <w:szCs w:val="22"/>
        </w:rPr>
        <w:t>low income</w:t>
      </w:r>
      <w:r w:rsidR="008C1E81" w:rsidRPr="00BE5174">
        <w:rPr>
          <w:rFonts w:ascii="Helvetica" w:hAnsi="Helvetica" w:cstheme="minorHAnsi"/>
          <w:sz w:val="22"/>
          <w:szCs w:val="22"/>
        </w:rPr>
        <w:t xml:space="preserve"> </w:t>
      </w:r>
      <w:r w:rsidRPr="00BE5174">
        <w:rPr>
          <w:rFonts w:ascii="Helvetica" w:hAnsi="Helvetica" w:cstheme="minorHAnsi"/>
          <w:sz w:val="22"/>
          <w:szCs w:val="22"/>
        </w:rPr>
        <w:t>populations</w:t>
      </w:r>
      <w:r w:rsidR="008C1E81">
        <w:rPr>
          <w:rFonts w:ascii="Helvetica" w:hAnsi="Helvetica" w:cstheme="minorHAnsi"/>
          <w:sz w:val="22"/>
          <w:szCs w:val="22"/>
        </w:rPr>
        <w:t xml:space="preserve">, having the potential to </w:t>
      </w:r>
      <w:r w:rsidRPr="00BE5174">
        <w:rPr>
          <w:rFonts w:ascii="Helvetica" w:hAnsi="Helvetica" w:cstheme="minorHAnsi"/>
          <w:sz w:val="22"/>
          <w:szCs w:val="22"/>
        </w:rPr>
        <w:t>reduc</w:t>
      </w:r>
      <w:r w:rsidR="008C1E81">
        <w:rPr>
          <w:rFonts w:ascii="Helvetica" w:hAnsi="Helvetica" w:cstheme="minorHAnsi"/>
          <w:sz w:val="22"/>
          <w:szCs w:val="22"/>
        </w:rPr>
        <w:t>e</w:t>
      </w:r>
      <w:r w:rsidRPr="00BE5174">
        <w:rPr>
          <w:rFonts w:ascii="Helvetica" w:hAnsi="Helvetica" w:cstheme="minorHAnsi"/>
          <w:sz w:val="22"/>
          <w:szCs w:val="22"/>
        </w:rPr>
        <w:t xml:space="preserve"> health inequalities</w:t>
      </w:r>
      <w:r w:rsidR="00C354B3">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1r4i2qqhvb","properties":{"formattedCitation":"(7,9)","plainCitation":"(7,9)","noteIndex":0},"citationItems":[{"id":219,"uris":["http://zotero.org/users/6533861/items/KLFQK9M5"],"uri":["http://zotero.org/users/6533861/items/KLFQK9M5"],"itemData":{"id":219,"type":"article-journal","abstract":"&lt;h2&gt;Summary&lt;/h2&gt;&lt;h3&gt;Background&lt;/h3&gt;&lt;p&gt;Studies have shown that exposure to the natural environment, or so-called green space, has an independent effect on health and health-related behaviours. We postulated that income-related inequality in health would be less pronounced in populations with greater exposure to green space, since access to such areas can modify pathways through which low socioeconomic position can lead to disease.&lt;/p&gt;&lt;h3&gt;Methods&lt;/h3&gt;&lt;p&gt;We classified the population of England at younger than retirement age (n=40 813 236) into groups on the basis of income deprivation and exposure to green space. We obtained individual mortality records (n=366 348) to establish whether the association between income deprivation, all-cause mortality, and cause-specific mortality (circulatory disease, lung cancer, and intentional self-harm) in 2001–05, varied by exposure to green space measured in 2001, with control for potential confounding factors. We used stratified models to identify the nature of this variation.&lt;/p&gt;&lt;h3&gt;Findings&lt;/h3&gt;&lt;p&gt;The association between income deprivation and mortality differed significantly across the groups of exposure to green space for mortality from all causes (p&lt;0·0001) and circulatory disease (p=0·0212), but not from lung cancer or intentional self-harm. Health inequalities related to income deprivation in all-cause mortality and mortality from circulatory diseases were lower in populations living in the greenest areas. The incidence rate ratio (IRR) for all-cause mortality for the most income deprived quartile compared with the least deprived was 1·93 (95% CI 1·86–2·01) in the least green areas, whereas it was 1·43 (1·34–1·53) in the most green. For circulatory diseases, the IRR was 2·19 (2·04–2·34) in the least green areas and 1·54 (1·38–1·73) in the most green. There was no effect for causes of death unlikely to be affected by green space, such as lung cancer and intentional self-harm.&lt;/p&gt;&lt;h3&gt;Interpretation&lt;/h3&gt;&lt;p&gt;Populations that are exposed to the greenest environments also have lowest levels of health inequality related to income deprivation. Physical environments that promote good health might be important to reduce socioeconomic health inequalities.&lt;/p&gt;&lt;h3&gt;Funding&lt;/h3&gt;&lt;p&gt;None.&lt;/p&gt;","container-title":"The Lancet","DOI":"10.1016/S0140-6736(08)61689-X","ISSN":"0140-6736, 1474-547X","issue":"9650","journalAbbreviation":"The Lancet","language":"English","note":"publisher: Elsevier\nPMID: 18994663","page":"1655-1660","source":"www.thelancet.com","title":"Effect of exposure to natural environment on health inequalities: an observational population study","title-short":"Effect of exposure to natural environment on health inequalities","volume":"372","author":[{"family":"Mitchell","given":"Richard"},{"family":"Popham","given":"Frank"}],"issued":{"date-parts":[["2008",11,8]]}}},{"id":527,"uris":["http://zotero.org/users/6533861/items/MB9WC33H"],"uri":["http://zotero.org/users/6533861/items/MB9WC33H"],"itemData":{"id":527,"type":"article-journal","abstract":"Are people living in greener areas healthier than people living in less green areas? This hypothesis was empirically tested by combining Dutch data on the self-reported health of over 10 000 people with land-use data on the amount of greenspace in their living environment. In the multilevel analysis we controlled for socioeconomic and demographic characteristics, as well as urbanity. Living in a green environment was positively related to all three available health indicators, even stronger than urbanity at the municipal level. Analyses on subgroups showed that the relationship between greenspace and one of the health indicators was somewhat stronger for housewives and the elderly, two groups that are assumed to be more dependent on, and therefore exposed to, the local environment. Furthermore, for all three health indicators the relationship with greenspace was somewhat stronger for lower educated people. Implications for policymaking and spatial planning are discussed briefly.","container-title":"Environment and Planning A: Economy and Space","DOI":"10.1068/a35111","ISSN":"0308-518X","issue":"10","journalAbbreviation":"Environ Plan A","language":"en","note":"publisher: SAGE Publications Ltd","page":"1717-1731","source":"SAGE Journals","title":"Natural Environments—Healthy Environments? An Exploratory Analysis of the Relationship between Greenspace and Health","title-short":"Natural Environments—Healthy Environments?","volume":"35","author":[{"family":"Vries","given":"Sjerp","non-dropping-particle":"de"},{"family":"Verheij","given":"Robert A"},{"family":"Groenewegen","given":"Peter P"},{"family":"Spreeuwenberg","given":"Peter"}],"issued":{"date-parts":[["2003",10,1]]}}}],"schema":"https://github.com/citation-style-language/schema/raw/master/csl-citation.json"} </w:instrText>
      </w:r>
      <w:r w:rsidR="00C354B3">
        <w:rPr>
          <w:rFonts w:ascii="Helvetica" w:hAnsi="Helvetica" w:cstheme="minorHAnsi"/>
          <w:sz w:val="22"/>
          <w:szCs w:val="22"/>
        </w:rPr>
        <w:fldChar w:fldCharType="separate"/>
      </w:r>
      <w:r w:rsidR="00F11E8D">
        <w:rPr>
          <w:rFonts w:ascii="Helvetica" w:hAnsi="Helvetica" w:cs="Times New Roman"/>
          <w:sz w:val="22"/>
        </w:rPr>
        <w:t>(7,9)</w:t>
      </w:r>
      <w:r w:rsidR="00C354B3">
        <w:rPr>
          <w:rFonts w:ascii="Helvetica" w:hAnsi="Helvetica" w:cstheme="minorHAnsi"/>
          <w:sz w:val="22"/>
          <w:szCs w:val="22"/>
        </w:rPr>
        <w:fldChar w:fldCharType="end"/>
      </w:r>
      <w:r w:rsidRPr="00BE5174">
        <w:rPr>
          <w:rFonts w:ascii="Helvetica" w:hAnsi="Helvetica" w:cstheme="minorHAnsi"/>
          <w:sz w:val="22"/>
          <w:szCs w:val="22"/>
        </w:rPr>
        <w:t>.</w:t>
      </w:r>
      <w:r w:rsidR="006148EC">
        <w:rPr>
          <w:rFonts w:ascii="Helvetica" w:hAnsi="Helvetica" w:cstheme="minorHAnsi"/>
          <w:sz w:val="22"/>
          <w:szCs w:val="22"/>
        </w:rPr>
        <w:t xml:space="preserve"> </w:t>
      </w:r>
      <w:r w:rsidR="0027318B">
        <w:rPr>
          <w:rFonts w:ascii="Helvetica" w:hAnsi="Helvetica" w:cstheme="minorHAnsi"/>
          <w:sz w:val="22"/>
          <w:szCs w:val="22"/>
        </w:rPr>
        <w:t xml:space="preserve">However, </w:t>
      </w:r>
      <w:r w:rsidR="009B0759">
        <w:rPr>
          <w:rFonts w:ascii="Helvetica" w:hAnsi="Helvetica" w:cstheme="minorHAnsi"/>
          <w:sz w:val="22"/>
          <w:szCs w:val="22"/>
        </w:rPr>
        <w:t xml:space="preserve">low-income urban households often face multiple disadvantages in their access to greenspace with </w:t>
      </w:r>
      <w:r w:rsidR="009B0759" w:rsidRPr="007C7E03">
        <w:rPr>
          <w:rFonts w:ascii="Helvetica" w:hAnsi="Helvetica" w:cstheme="minorHAnsi"/>
          <w:sz w:val="22"/>
          <w:szCs w:val="22"/>
        </w:rPr>
        <w:t xml:space="preserve">less access to private gardens </w:t>
      </w:r>
      <w:r w:rsidR="009B0759">
        <w:rPr>
          <w:rFonts w:ascii="Helvetica" w:hAnsi="Helvetica" w:cstheme="minorHAnsi"/>
          <w:sz w:val="22"/>
          <w:szCs w:val="22"/>
        </w:rPr>
        <w:t xml:space="preserve">(12% of households in Britain have no garden, higher among </w:t>
      </w:r>
      <w:r w:rsidR="004F17EB">
        <w:rPr>
          <w:rFonts w:ascii="Helvetica" w:hAnsi="Helvetica" w:cstheme="minorHAnsi"/>
          <w:sz w:val="22"/>
          <w:szCs w:val="22"/>
        </w:rPr>
        <w:t xml:space="preserve">BAME </w:t>
      </w:r>
      <w:r w:rsidR="009B0759">
        <w:rPr>
          <w:rFonts w:ascii="Helvetica" w:hAnsi="Helvetica" w:cstheme="minorHAnsi"/>
          <w:sz w:val="22"/>
          <w:szCs w:val="22"/>
        </w:rPr>
        <w:t xml:space="preserve">households) </w:t>
      </w:r>
      <w:r w:rsidR="009B0759" w:rsidRPr="007C7E03">
        <w:rPr>
          <w:rFonts w:ascii="Helvetica" w:hAnsi="Helvetica" w:cstheme="minorHAnsi"/>
          <w:sz w:val="22"/>
          <w:szCs w:val="22"/>
        </w:rPr>
        <w:t>and public parks</w:t>
      </w:r>
      <w:r w:rsidR="009B0759">
        <w:rPr>
          <w:rFonts w:ascii="Helvetica" w:hAnsi="Helvetica" w:cstheme="minorHAnsi"/>
          <w:sz w:val="22"/>
          <w:szCs w:val="22"/>
        </w:rPr>
        <w:t>. In London, a</w:t>
      </w:r>
      <w:r w:rsidR="009B0759" w:rsidRPr="007C7E03">
        <w:rPr>
          <w:rFonts w:ascii="Helvetica" w:hAnsi="Helvetica" w:cstheme="minorHAnsi"/>
          <w:sz w:val="22"/>
          <w:szCs w:val="22"/>
        </w:rPr>
        <w:t xml:space="preserve"> third of land in the wealthiest 10% of wards </w:t>
      </w:r>
      <w:r w:rsidR="009B0759">
        <w:rPr>
          <w:rFonts w:ascii="Helvetica" w:hAnsi="Helvetica" w:cstheme="minorHAnsi"/>
          <w:sz w:val="22"/>
          <w:szCs w:val="22"/>
        </w:rPr>
        <w:t>is</w:t>
      </w:r>
      <w:r w:rsidR="009B0759" w:rsidRPr="007C7E03">
        <w:rPr>
          <w:rFonts w:ascii="Helvetica" w:hAnsi="Helvetica" w:cstheme="minorHAnsi"/>
          <w:sz w:val="22"/>
          <w:szCs w:val="22"/>
        </w:rPr>
        <w:t xml:space="preserve"> private gardens</w:t>
      </w:r>
      <w:r w:rsidR="00AA7FB5">
        <w:rPr>
          <w:rFonts w:ascii="Helvetica" w:hAnsi="Helvetica" w:cstheme="minorHAnsi"/>
          <w:sz w:val="22"/>
          <w:szCs w:val="22"/>
        </w:rPr>
        <w:t xml:space="preserve"> with</w:t>
      </w:r>
      <w:r w:rsidR="009B0759">
        <w:rPr>
          <w:rFonts w:ascii="Helvetica" w:hAnsi="Helvetica" w:cstheme="minorHAnsi"/>
          <w:sz w:val="22"/>
          <w:szCs w:val="22"/>
        </w:rPr>
        <w:t xml:space="preserve"> another third public outdoor space</w:t>
      </w:r>
      <w:r w:rsidR="009B0759" w:rsidRPr="007C7E03">
        <w:rPr>
          <w:rFonts w:ascii="Helvetica" w:hAnsi="Helvetica" w:cstheme="minorHAnsi"/>
          <w:sz w:val="22"/>
          <w:szCs w:val="22"/>
        </w:rPr>
        <w:t xml:space="preserve">, </w:t>
      </w:r>
      <w:r w:rsidR="009B0759">
        <w:rPr>
          <w:rFonts w:ascii="Helvetica" w:hAnsi="Helvetica" w:cstheme="minorHAnsi"/>
          <w:sz w:val="22"/>
          <w:szCs w:val="22"/>
        </w:rPr>
        <w:t>while i</w:t>
      </w:r>
      <w:r w:rsidR="009B0759" w:rsidRPr="007C7E03">
        <w:rPr>
          <w:rFonts w:ascii="Helvetica" w:hAnsi="Helvetica" w:cstheme="minorHAnsi"/>
          <w:sz w:val="22"/>
          <w:szCs w:val="22"/>
        </w:rPr>
        <w:t>n the poorest 10%</w:t>
      </w:r>
      <w:r w:rsidR="009B0759">
        <w:rPr>
          <w:rFonts w:ascii="Helvetica" w:hAnsi="Helvetica" w:cstheme="minorHAnsi"/>
          <w:sz w:val="22"/>
          <w:szCs w:val="22"/>
        </w:rPr>
        <w:t xml:space="preserve"> of wards a fifth of land is private gardens and a quarter is</w:t>
      </w:r>
      <w:r w:rsidR="009B0759" w:rsidRPr="007B7672">
        <w:rPr>
          <w:rFonts w:ascii="Helvetica" w:hAnsi="Helvetica" w:cstheme="minorHAnsi"/>
          <w:sz w:val="22"/>
          <w:szCs w:val="22"/>
        </w:rPr>
        <w:t xml:space="preserve"> </w:t>
      </w:r>
      <w:r w:rsidR="009B0759">
        <w:rPr>
          <w:rFonts w:ascii="Helvetica" w:hAnsi="Helvetica" w:cstheme="minorHAnsi"/>
          <w:sz w:val="22"/>
          <w:szCs w:val="22"/>
        </w:rPr>
        <w:t>public outdoor space</w:t>
      </w:r>
      <w:r w:rsidR="009B0759">
        <w:rPr>
          <w:rFonts w:ascii="Helvetica" w:hAnsi="Helvetica" w:cstheme="minorHAnsi"/>
          <w:sz w:val="22"/>
          <w:szCs w:val="22"/>
        </w:rPr>
        <w:fldChar w:fldCharType="begin"/>
      </w:r>
      <w:r w:rsidR="00F11E8D">
        <w:rPr>
          <w:rFonts w:ascii="Helvetica" w:hAnsi="Helvetica" w:cstheme="minorHAnsi"/>
          <w:sz w:val="22"/>
          <w:szCs w:val="22"/>
        </w:rPr>
        <w:instrText xml:space="preserve"> ADDIN ZOTERO_ITEM CSL_CITATION {"citationID":"a1lp83mt981","properties":{"formattedCitation":"(9\\uc0\\u8211{}13)","plainCitation":"(9–13)","dontUpdate":true,"noteIndex":0},"citationItems":[{"id":282,"uris":["http://zotero.org/users/6533861/items/R7G94VLC"],"uri":["http://zotero.org/users/6533861/items/R7G94VLC"],"itemData":{"id":282,"type":"webpage","title":"Access to garden spaces: England - Office for National Statistics","URL":"https://www.ons.gov.uk/economy/environmentalaccounts/methodologies/accesstogardenspacesengland","accessed":{"date-parts":[["2020",5,26]]}}},{"id":280,"uris":["http://zotero.org/users/6533861/items/MDBIA38L"],"uri":["http://zotero.org/users/6533861/items/MDBIA38L"],"itemData":{"id":280,"type":"webpage","title":"One in eight British households has no garden - Office for National Statistics","URL":"https://www.ons.gov.uk/economy/environmentalaccounts/articles/oneineightbritishhouseholdshasnogarden/2020-05-14","accessed":{"date-parts":[["2020",5,26]]}}},{"id":268,"uris":["http://zotero.org/users/6533861/items/Y9TIWU7P"],"uri":["http://zotero.org/users/6533861/items/Y9TIWU7P"],"itemData":{"id":268,"type":"article-journal","abstract":"Urban green space, such as parks, forests, green roofs, streams, and community gardens, provides critical ecosystem services. Green space also promotes physical activity, psychological well-being, and the general public health of urban residents. This paper reviews the Anglo-American literature on urban green space, especially parks, and compares efforts to green US and Chinese cities. Most studies reveal that the distribution of such space often disproportionately benefits predominantly White and more affluent communities. Access to green space is therefore increasingly recognized as an environmental justice issue. Many US cities have implemented strategies to increase the supply of urban green space, especially in park-poor neighborhoods. Strategies include greening of remnant urban land and reuse of obsolete or underutilized transportation infrastructure. Similar strategies are being employed in Chinese cities where there is more state control of land supply but similar market incentives for urban greening. In both contexts, however, urban green space strategies may be paradoxical: while the creation of new green space to address environmental justice problems can make neighborhoods healthier and more esthetically attractive, it also can increase housing costs and property values. Ultimately, this can lead to gentrification and a displacement of the very residents the green space strategies were designed to benefit. Urban planners, designers, and ecologists, therefore, need to focus on urban green space strategies that are ‘just green enough’ and that explicitly protect social as well as ecological sustainability.","container-title":"Landscape and Urban Planning","DOI":"10.1016/j.landurbplan.2014.01.017","ISSN":"0169-2046","journalAbbreviation":"Landscape and Urban Planning","language":"en","page":"234-244","source":"ScienceDirect","title":"Urban green space, public health, and environmental justice: The challenge of making cities ‘just green enough’","title-short":"Urban green space, public health, and environmental justice","volume":"125","author":[{"family":"Wolch","given":"Jennifer R."},{"family":"Byrne","given":"Jason"},{"family":"Newell","given":"Joshua P."}],"issued":{"date-parts":[["2014"]]}}},{"id":317,"uris":["http://zotero.org/users/6533861/items/NQLAEW7Q"],"uri":["http://zotero.org/users/6533861/items/NQLAEW7Q"],"itemData":{"id":317,"type":"report","number":"HC45","title":"Public Parks: Seventh Report of Session 2016-17","URL":"https://publications.parliament.uk/pa/cm201617/cmselect/cmcomloc/45/45.pdf","author":[{"family":"House of Commons Communities and Local Government Committee","given":""}],"accessed":{"date-parts":[["2020",6,8]]}}},{"id":545,"uris":["http://zotero.org/users/6533861/items/ZHTT7HLC"],"uri":["http://zotero.org/users/6533861/items/ZHTT7HLC"],"itemData":{"id":545,"type":"article-newspaper","abstract":"People in deprived areas have less access to gardens and other green spaces, analysis shows","container-title":"The Guardian","ISSN":"0261-3077","language":"en-GB","section":"UK news","source":"www.theguardian.com","title":"Coronavirus park closures hit BAME and poor Londoners most","URL":"https://www.theguardian.com/uk-news/2020/apr/10/coronavirus-park-closures-hit-bame-and-poor-londoners-most","author":[{"family":"Duncan","given":"Pamela"},{"family":"McIntyre","given":"Niamh"},{"family":"Cutler","given":"Sam"}],"accessed":{"date-parts":[["2020",11,18]]},"issued":{"date-parts":[["2020",4,10]]}}}],"schema":"https://github.com/citation-style-language/schema/raw/master/csl-citation.json"} </w:instrText>
      </w:r>
      <w:r w:rsidR="009B0759">
        <w:rPr>
          <w:rFonts w:ascii="Helvetica" w:hAnsi="Helvetica" w:cstheme="minorHAnsi"/>
          <w:sz w:val="22"/>
          <w:szCs w:val="22"/>
        </w:rPr>
        <w:fldChar w:fldCharType="separate"/>
      </w:r>
      <w:r w:rsidR="00643039">
        <w:rPr>
          <w:rFonts w:ascii="Helvetica" w:hAnsi="Helvetica" w:cs="Times New Roman"/>
          <w:sz w:val="22"/>
        </w:rPr>
        <w:t xml:space="preserve"> </w:t>
      </w:r>
      <w:r w:rsidR="009B0759">
        <w:rPr>
          <w:rFonts w:ascii="Helvetica" w:hAnsi="Helvetica" w:cstheme="minorHAnsi"/>
          <w:sz w:val="22"/>
          <w:szCs w:val="22"/>
        </w:rPr>
        <w:fldChar w:fldCharType="end"/>
      </w:r>
      <w:r w:rsidR="009B0759">
        <w:rPr>
          <w:rFonts w:ascii="Helvetica" w:hAnsi="Helvetica" w:cstheme="minorHAnsi"/>
          <w:sz w:val="22"/>
          <w:szCs w:val="22"/>
        </w:rPr>
        <w:t xml:space="preserve">. </w:t>
      </w:r>
      <w:r w:rsidR="00AD4A2B">
        <w:rPr>
          <w:rFonts w:ascii="Helvetica" w:hAnsi="Helvetica" w:cstheme="minorHAnsi"/>
          <w:sz w:val="22"/>
          <w:szCs w:val="22"/>
        </w:rPr>
        <w:t>Furthermore</w:t>
      </w:r>
      <w:r w:rsidR="009B0759">
        <w:rPr>
          <w:rFonts w:ascii="Helvetica" w:hAnsi="Helvetica" w:cstheme="minorHAnsi"/>
          <w:sz w:val="22"/>
          <w:szCs w:val="22"/>
        </w:rPr>
        <w:t xml:space="preserve">, with greater population density in poorer areas </w:t>
      </w:r>
      <w:r w:rsidR="009B0759" w:rsidRPr="002D740E">
        <w:rPr>
          <w:rFonts w:ascii="Helvetica" w:hAnsi="Helvetica" w:cstheme="minorHAnsi"/>
          <w:sz w:val="22"/>
          <w:szCs w:val="22"/>
        </w:rPr>
        <w:t>more people share less space.</w:t>
      </w:r>
      <w:r w:rsidR="009B0759">
        <w:rPr>
          <w:rFonts w:ascii="Helvetica" w:hAnsi="Helvetica" w:cstheme="minorHAnsi"/>
          <w:sz w:val="22"/>
          <w:szCs w:val="22"/>
        </w:rPr>
        <w:t xml:space="preserve"> Inequalities also exist in perceptions of greenspace; those living in more deprived areas are more likely to perceive their local greenspaces as unsafe, with associated lower levels of use of these spaces</w:t>
      </w:r>
      <w:r w:rsidR="009B0759">
        <w:rPr>
          <w:rFonts w:ascii="Helvetica" w:hAnsi="Helvetica" w:cstheme="minorHAnsi"/>
          <w:sz w:val="22"/>
          <w:szCs w:val="22"/>
        </w:rPr>
        <w:fldChar w:fldCharType="begin"/>
      </w:r>
      <w:r w:rsidR="00643039">
        <w:rPr>
          <w:rFonts w:ascii="Helvetica" w:hAnsi="Helvetica" w:cstheme="minorHAnsi"/>
          <w:sz w:val="22"/>
          <w:szCs w:val="22"/>
        </w:rPr>
        <w:instrText xml:space="preserve"> ADDIN ZOTERO_ITEM CSL_CITATION {"citationID":"aor6l8r5u","properties":{"formattedCitation":"(15)","plainCitation":"(15)","noteIndex":0},"citationItems":[{"id":517,"uris":["http://zotero.org/users/6533861/items/CUIFN6JQ"],"uri":["http://zotero.org/users/6533861/items/CUIFN6JQ"],"itemData":{"id":517,"type":"article-journal","abstract":"To understand the patterning of greenspace provision and use by area deprivation, and determine how deprivation moderates relationships with physical activity.The responses obtained from 6,821 respondents to the 2005 ‘The Quality of Life in your ...","container-title":"Preventive medicine","DOI":"10.1016/j.ypmed.2009.10.012","issue":"6","language":"en","note":"publisher: Europe PMC Funders\nPMID: 19857513","page":"500","source":"www.ncbi.nlm.nih.gov","title":"Greenspace access, use, and physical activity: understanding the effects of area deprivation","title-short":"Greenspace access, use, and physical activity","volume":"49","author":[{"family":"Jones","given":"Andy"},{"family":"Hillsdon","given":"Melvyn"},{"family":"Coombes","given":"Emma"}],"issued":{"date-parts":[["2009",12]]}}}],"schema":"https://github.com/citation-style-language/schema/raw/master/csl-citation.json"} </w:instrText>
      </w:r>
      <w:r w:rsidR="009B0759">
        <w:rPr>
          <w:rFonts w:ascii="Helvetica" w:hAnsi="Helvetica" w:cstheme="minorHAnsi"/>
          <w:sz w:val="22"/>
          <w:szCs w:val="22"/>
        </w:rPr>
        <w:fldChar w:fldCharType="separate"/>
      </w:r>
      <w:r w:rsidR="00643039">
        <w:rPr>
          <w:rFonts w:ascii="Helvetica" w:hAnsi="Helvetica" w:cs="Times New Roman"/>
          <w:sz w:val="22"/>
        </w:rPr>
        <w:t>(15)</w:t>
      </w:r>
      <w:r w:rsidR="009B0759">
        <w:rPr>
          <w:rFonts w:ascii="Helvetica" w:hAnsi="Helvetica" w:cstheme="minorHAnsi"/>
          <w:sz w:val="22"/>
          <w:szCs w:val="22"/>
        </w:rPr>
        <w:fldChar w:fldCharType="end"/>
      </w:r>
      <w:r w:rsidR="009B0759">
        <w:rPr>
          <w:rFonts w:ascii="Helvetica" w:hAnsi="Helvetica" w:cstheme="minorHAnsi"/>
          <w:sz w:val="22"/>
          <w:szCs w:val="22"/>
        </w:rPr>
        <w:t xml:space="preserve">. </w:t>
      </w:r>
      <w:r w:rsidR="00E35814">
        <w:rPr>
          <w:rFonts w:ascii="Helvetica" w:hAnsi="Helvetica" w:cstheme="minorHAnsi"/>
          <w:sz w:val="22"/>
          <w:szCs w:val="22"/>
        </w:rPr>
        <w:t>T</w:t>
      </w:r>
      <w:r w:rsidR="007D7FC8">
        <w:rPr>
          <w:rFonts w:ascii="Helvetica" w:hAnsi="Helvetica" w:cstheme="minorHAnsi"/>
          <w:sz w:val="22"/>
          <w:szCs w:val="22"/>
        </w:rPr>
        <w:t xml:space="preserve">aken together, these inequalities in access to greenspace </w:t>
      </w:r>
      <w:r w:rsidR="007C7E03" w:rsidRPr="007C7E03">
        <w:rPr>
          <w:rFonts w:ascii="Helvetica" w:hAnsi="Helvetica" w:cstheme="minorHAnsi"/>
          <w:sz w:val="22"/>
          <w:szCs w:val="22"/>
        </w:rPr>
        <w:t>suggest</w:t>
      </w:r>
      <w:r w:rsidR="007D7FC8">
        <w:rPr>
          <w:rFonts w:ascii="Helvetica" w:hAnsi="Helvetica" w:cstheme="minorHAnsi"/>
          <w:sz w:val="22"/>
          <w:szCs w:val="22"/>
        </w:rPr>
        <w:t xml:space="preserve"> that </w:t>
      </w:r>
      <w:r w:rsidR="007C7E03" w:rsidRPr="007C7E03">
        <w:rPr>
          <w:rFonts w:ascii="Helvetica" w:hAnsi="Helvetica" w:cstheme="minorHAnsi"/>
          <w:sz w:val="22"/>
          <w:szCs w:val="22"/>
        </w:rPr>
        <w:t xml:space="preserve">people </w:t>
      </w:r>
      <w:r w:rsidR="007D7FC8">
        <w:rPr>
          <w:rFonts w:ascii="Helvetica" w:hAnsi="Helvetica" w:cstheme="minorHAnsi"/>
          <w:sz w:val="22"/>
          <w:szCs w:val="22"/>
        </w:rPr>
        <w:t xml:space="preserve">living </w:t>
      </w:r>
      <w:r w:rsidR="007C7E03" w:rsidRPr="007C7E03">
        <w:rPr>
          <w:rFonts w:ascii="Helvetica" w:hAnsi="Helvetica" w:cstheme="minorHAnsi"/>
          <w:sz w:val="22"/>
          <w:szCs w:val="22"/>
        </w:rPr>
        <w:t>in the most deprived areas would be disproportionately affected by closures</w:t>
      </w:r>
      <w:r w:rsidR="004E5A56">
        <w:rPr>
          <w:rFonts w:ascii="Helvetica" w:hAnsi="Helvetica" w:cstheme="minorHAnsi"/>
          <w:sz w:val="22"/>
          <w:szCs w:val="22"/>
        </w:rPr>
        <w:t xml:space="preserve"> of public greenspaces</w:t>
      </w:r>
      <w:r w:rsidR="008B2E41">
        <w:rPr>
          <w:rFonts w:ascii="Helvetica" w:hAnsi="Helvetica" w:cstheme="minorHAnsi"/>
          <w:sz w:val="22"/>
          <w:szCs w:val="22"/>
        </w:rPr>
        <w:t xml:space="preserve">, </w:t>
      </w:r>
      <w:r w:rsidR="00694848">
        <w:rPr>
          <w:rFonts w:ascii="Helvetica" w:hAnsi="Helvetica" w:cstheme="minorHAnsi"/>
          <w:sz w:val="22"/>
          <w:szCs w:val="22"/>
        </w:rPr>
        <w:t>which occurred early in the COVID-19 pandemic</w:t>
      </w:r>
      <w:r w:rsidR="004E5A56">
        <w:rPr>
          <w:rFonts w:ascii="Helvetica" w:hAnsi="Helvetica" w:cstheme="minorHAnsi"/>
          <w:sz w:val="22"/>
          <w:szCs w:val="22"/>
        </w:rPr>
        <w:t xml:space="preserve">. </w:t>
      </w:r>
      <w:r w:rsidR="006C37AC">
        <w:rPr>
          <w:rFonts w:ascii="Helvetica" w:hAnsi="Helvetica" w:cstheme="minorHAnsi"/>
          <w:sz w:val="22"/>
          <w:szCs w:val="22"/>
        </w:rPr>
        <w:t>C</w:t>
      </w:r>
      <w:r w:rsidR="006C37AC" w:rsidRPr="007C7E03">
        <w:rPr>
          <w:rFonts w:ascii="Helvetica" w:hAnsi="Helvetica" w:cstheme="minorHAnsi"/>
          <w:sz w:val="22"/>
          <w:szCs w:val="22"/>
        </w:rPr>
        <w:t>losures</w:t>
      </w:r>
      <w:r w:rsidR="006C37AC">
        <w:rPr>
          <w:rFonts w:ascii="Helvetica" w:hAnsi="Helvetica" w:cstheme="minorHAnsi"/>
          <w:sz w:val="22"/>
          <w:szCs w:val="22"/>
        </w:rPr>
        <w:t xml:space="preserve"> of public greenspaces</w:t>
      </w:r>
      <w:r w:rsidR="006C37AC" w:rsidRPr="008B10D3" w:rsidDel="006C37AC">
        <w:rPr>
          <w:rFonts w:ascii="Helvetica" w:hAnsi="Helvetica" w:cstheme="minorHAnsi"/>
          <w:sz w:val="22"/>
          <w:szCs w:val="22"/>
        </w:rPr>
        <w:t xml:space="preserve"> </w:t>
      </w:r>
      <w:r w:rsidR="006C37AC">
        <w:rPr>
          <w:rFonts w:ascii="Helvetica" w:hAnsi="Helvetica" w:cstheme="minorHAnsi"/>
          <w:sz w:val="22"/>
          <w:szCs w:val="22"/>
        </w:rPr>
        <w:t>m</w:t>
      </w:r>
      <w:r w:rsidR="003E705A" w:rsidRPr="008B10D3">
        <w:rPr>
          <w:rFonts w:ascii="Helvetica" w:hAnsi="Helvetica" w:cstheme="minorHAnsi"/>
          <w:sz w:val="22"/>
          <w:szCs w:val="22"/>
        </w:rPr>
        <w:t xml:space="preserve">ay </w:t>
      </w:r>
      <w:r w:rsidR="006C37AC">
        <w:rPr>
          <w:rFonts w:ascii="Helvetica" w:hAnsi="Helvetica" w:cstheme="minorHAnsi"/>
          <w:sz w:val="22"/>
          <w:szCs w:val="22"/>
        </w:rPr>
        <w:t xml:space="preserve">also </w:t>
      </w:r>
      <w:r w:rsidR="00DE62CA" w:rsidRPr="008B10D3">
        <w:rPr>
          <w:rFonts w:ascii="Helvetica" w:hAnsi="Helvetica" w:cstheme="minorHAnsi"/>
          <w:sz w:val="22"/>
          <w:szCs w:val="22"/>
        </w:rPr>
        <w:t xml:space="preserve">increase </w:t>
      </w:r>
      <w:r w:rsidR="00CD03D4" w:rsidRPr="008B10D3">
        <w:rPr>
          <w:rFonts w:ascii="Helvetica" w:hAnsi="Helvetica" w:cstheme="minorHAnsi"/>
          <w:sz w:val="22"/>
          <w:szCs w:val="22"/>
        </w:rPr>
        <w:t>use of</w:t>
      </w:r>
      <w:r w:rsidR="00131BEA" w:rsidRPr="008B10D3">
        <w:rPr>
          <w:rFonts w:ascii="Helvetica" w:hAnsi="Helvetica" w:cstheme="minorHAnsi"/>
          <w:sz w:val="22"/>
          <w:szCs w:val="22"/>
        </w:rPr>
        <w:t xml:space="preserve"> </w:t>
      </w:r>
      <w:r w:rsidR="00DE62CA" w:rsidRPr="008B10D3">
        <w:rPr>
          <w:rFonts w:ascii="Helvetica" w:hAnsi="Helvetica" w:cstheme="minorHAnsi"/>
          <w:sz w:val="22"/>
          <w:szCs w:val="22"/>
        </w:rPr>
        <w:t>spaces</w:t>
      </w:r>
      <w:r w:rsidR="00131BEA" w:rsidRPr="008B10D3">
        <w:rPr>
          <w:rFonts w:ascii="Helvetica" w:hAnsi="Helvetica" w:cstheme="minorHAnsi"/>
          <w:sz w:val="22"/>
          <w:szCs w:val="22"/>
        </w:rPr>
        <w:t xml:space="preserve"> less </w:t>
      </w:r>
      <w:r w:rsidR="0087406F" w:rsidRPr="008B10D3">
        <w:rPr>
          <w:rFonts w:ascii="Helvetica" w:hAnsi="Helvetica" w:cstheme="minorHAnsi"/>
          <w:sz w:val="22"/>
          <w:szCs w:val="22"/>
        </w:rPr>
        <w:t>suited</w:t>
      </w:r>
      <w:r w:rsidR="009D72B0" w:rsidRPr="008B10D3">
        <w:rPr>
          <w:rFonts w:ascii="Helvetica" w:hAnsi="Helvetica" w:cstheme="minorHAnsi"/>
          <w:sz w:val="22"/>
          <w:szCs w:val="22"/>
        </w:rPr>
        <w:t xml:space="preserve"> to </w:t>
      </w:r>
      <w:r w:rsidR="00AB094F" w:rsidRPr="008B10D3">
        <w:rPr>
          <w:rFonts w:ascii="Helvetica" w:hAnsi="Helvetica" w:cstheme="minorHAnsi"/>
          <w:sz w:val="22"/>
          <w:szCs w:val="22"/>
        </w:rPr>
        <w:t>social distancing</w:t>
      </w:r>
      <w:r w:rsidR="0075394C" w:rsidRPr="008B10D3">
        <w:rPr>
          <w:rFonts w:ascii="Helvetica" w:hAnsi="Helvetica" w:cstheme="minorHAnsi"/>
          <w:sz w:val="22"/>
          <w:szCs w:val="22"/>
        </w:rPr>
        <w:t>,</w:t>
      </w:r>
      <w:r w:rsidR="00AB094F" w:rsidRPr="008B10D3">
        <w:rPr>
          <w:rFonts w:ascii="Helvetica" w:hAnsi="Helvetica" w:cstheme="minorHAnsi"/>
          <w:sz w:val="22"/>
          <w:szCs w:val="22"/>
        </w:rPr>
        <w:t xml:space="preserve"> </w:t>
      </w:r>
      <w:r w:rsidR="00BF2758" w:rsidRPr="008B10D3">
        <w:rPr>
          <w:rFonts w:ascii="Helvetica" w:hAnsi="Helvetica" w:cstheme="minorHAnsi"/>
          <w:sz w:val="22"/>
          <w:szCs w:val="22"/>
        </w:rPr>
        <w:t>leading to disease transmission</w:t>
      </w:r>
      <w:r w:rsidR="0075394C" w:rsidRPr="008B10D3">
        <w:rPr>
          <w:rFonts w:ascii="Helvetica" w:hAnsi="Helvetica" w:cstheme="minorHAnsi"/>
          <w:sz w:val="22"/>
          <w:szCs w:val="22"/>
        </w:rPr>
        <w:t xml:space="preserve">, </w:t>
      </w:r>
      <w:r w:rsidR="0072120F" w:rsidRPr="008B10D3">
        <w:rPr>
          <w:rFonts w:ascii="Helvetica" w:hAnsi="Helvetica" w:cstheme="minorHAnsi"/>
          <w:sz w:val="22"/>
          <w:szCs w:val="22"/>
        </w:rPr>
        <w:t>or</w:t>
      </w:r>
      <w:r w:rsidR="007E7062" w:rsidRPr="008B10D3">
        <w:rPr>
          <w:rFonts w:ascii="Helvetica" w:hAnsi="Helvetica" w:cstheme="minorHAnsi"/>
          <w:sz w:val="22"/>
          <w:szCs w:val="22"/>
        </w:rPr>
        <w:t xml:space="preserve"> </w:t>
      </w:r>
      <w:r w:rsidR="0060269D" w:rsidRPr="008B10D3">
        <w:rPr>
          <w:rFonts w:ascii="Helvetica" w:hAnsi="Helvetica" w:cstheme="minorHAnsi"/>
          <w:sz w:val="22"/>
          <w:szCs w:val="22"/>
        </w:rPr>
        <w:t xml:space="preserve">use of </w:t>
      </w:r>
      <w:r w:rsidR="00405399">
        <w:rPr>
          <w:rFonts w:ascii="Helvetica" w:hAnsi="Helvetica" w:cstheme="minorHAnsi"/>
          <w:sz w:val="22"/>
          <w:szCs w:val="22"/>
        </w:rPr>
        <w:t>un</w:t>
      </w:r>
      <w:r w:rsidR="008B2FFF" w:rsidRPr="008B10D3">
        <w:rPr>
          <w:rFonts w:ascii="Helvetica" w:hAnsi="Helvetica" w:cstheme="minorHAnsi"/>
          <w:sz w:val="22"/>
          <w:szCs w:val="22"/>
        </w:rPr>
        <w:t xml:space="preserve">safe </w:t>
      </w:r>
      <w:r w:rsidR="00816CF9" w:rsidRPr="008B10D3">
        <w:rPr>
          <w:rFonts w:ascii="Helvetica" w:hAnsi="Helvetica" w:cstheme="minorHAnsi"/>
          <w:sz w:val="22"/>
          <w:szCs w:val="22"/>
        </w:rPr>
        <w:t xml:space="preserve">spaces </w:t>
      </w:r>
      <w:r w:rsidR="007E7062" w:rsidRPr="008B10D3">
        <w:rPr>
          <w:rFonts w:ascii="Helvetica" w:hAnsi="Helvetica" w:cstheme="minorHAnsi"/>
          <w:sz w:val="22"/>
          <w:szCs w:val="22"/>
        </w:rPr>
        <w:t>(e.g.</w:t>
      </w:r>
      <w:r w:rsidR="0072120F" w:rsidRPr="008B10D3">
        <w:rPr>
          <w:rFonts w:ascii="Helvetica" w:hAnsi="Helvetica" w:cstheme="minorHAnsi"/>
          <w:sz w:val="22"/>
          <w:szCs w:val="22"/>
        </w:rPr>
        <w:t xml:space="preserve"> </w:t>
      </w:r>
      <w:r w:rsidR="0075394C" w:rsidRPr="008B10D3">
        <w:rPr>
          <w:rFonts w:ascii="Helvetica" w:hAnsi="Helvetica" w:cstheme="minorHAnsi"/>
          <w:sz w:val="22"/>
          <w:szCs w:val="22"/>
        </w:rPr>
        <w:t>walk</w:t>
      </w:r>
      <w:r w:rsidR="007E7062" w:rsidRPr="008B10D3">
        <w:rPr>
          <w:rFonts w:ascii="Helvetica" w:hAnsi="Helvetica" w:cstheme="minorHAnsi"/>
          <w:sz w:val="22"/>
          <w:szCs w:val="22"/>
        </w:rPr>
        <w:t>ing</w:t>
      </w:r>
      <w:r w:rsidR="0075394C" w:rsidRPr="008B10D3">
        <w:rPr>
          <w:rFonts w:ascii="Helvetica" w:hAnsi="Helvetica" w:cstheme="minorHAnsi"/>
          <w:sz w:val="22"/>
          <w:szCs w:val="22"/>
        </w:rPr>
        <w:t xml:space="preserve"> on road</w:t>
      </w:r>
      <w:r w:rsidR="0060269D" w:rsidRPr="008B10D3">
        <w:rPr>
          <w:rFonts w:ascii="Helvetica" w:hAnsi="Helvetica" w:cstheme="minorHAnsi"/>
          <w:sz w:val="22"/>
          <w:szCs w:val="22"/>
        </w:rPr>
        <w:t>s</w:t>
      </w:r>
      <w:r w:rsidR="007E7062" w:rsidRPr="008B10D3">
        <w:rPr>
          <w:rFonts w:ascii="Helvetica" w:hAnsi="Helvetica" w:cstheme="minorHAnsi"/>
          <w:sz w:val="22"/>
          <w:szCs w:val="22"/>
        </w:rPr>
        <w:t>)</w:t>
      </w:r>
      <w:r w:rsidR="0075394C" w:rsidRPr="008B10D3">
        <w:rPr>
          <w:rFonts w:ascii="Helvetica" w:hAnsi="Helvetica" w:cstheme="minorHAnsi"/>
          <w:sz w:val="22"/>
          <w:szCs w:val="22"/>
        </w:rPr>
        <w:t xml:space="preserve">. </w:t>
      </w:r>
      <w:r w:rsidR="002768A1">
        <w:rPr>
          <w:rFonts w:ascii="Helvetica" w:hAnsi="Helvetica" w:cstheme="minorHAnsi"/>
          <w:sz w:val="22"/>
          <w:szCs w:val="22"/>
        </w:rPr>
        <w:t>R</w:t>
      </w:r>
      <w:r w:rsidR="002768A1" w:rsidRPr="00893B57">
        <w:rPr>
          <w:rFonts w:ascii="Helvetica" w:hAnsi="Helvetica" w:cstheme="minorHAnsi"/>
          <w:sz w:val="22"/>
          <w:szCs w:val="22"/>
        </w:rPr>
        <w:t>esearch</w:t>
      </w:r>
      <w:r w:rsidR="002768A1">
        <w:rPr>
          <w:rFonts w:ascii="Helvetica" w:hAnsi="Helvetica" w:cstheme="minorHAnsi"/>
          <w:sz w:val="22"/>
          <w:szCs w:val="22"/>
        </w:rPr>
        <w:t xml:space="preserve"> </w:t>
      </w:r>
      <w:r w:rsidR="002768A1" w:rsidRPr="00893B57">
        <w:rPr>
          <w:rFonts w:ascii="Helvetica" w:hAnsi="Helvetica" w:cstheme="minorHAnsi"/>
          <w:sz w:val="22"/>
          <w:szCs w:val="22"/>
        </w:rPr>
        <w:t xml:space="preserve">on </w:t>
      </w:r>
      <w:r w:rsidR="002768A1">
        <w:rPr>
          <w:rFonts w:ascii="Helvetica" w:hAnsi="Helvetica" w:cstheme="minorHAnsi"/>
          <w:sz w:val="22"/>
          <w:szCs w:val="22"/>
        </w:rPr>
        <w:t xml:space="preserve">the </w:t>
      </w:r>
      <w:r w:rsidR="002768A1" w:rsidRPr="00291056">
        <w:rPr>
          <w:rFonts w:ascii="Helvetica" w:hAnsi="Helvetica" w:cstheme="minorHAnsi"/>
          <w:sz w:val="22"/>
          <w:szCs w:val="22"/>
        </w:rPr>
        <w:t xml:space="preserve">impacts of different </w:t>
      </w:r>
      <w:r w:rsidR="002768A1">
        <w:rPr>
          <w:rFonts w:ascii="Helvetica" w:hAnsi="Helvetica" w:cstheme="minorHAnsi"/>
          <w:sz w:val="22"/>
          <w:szCs w:val="22"/>
        </w:rPr>
        <w:t xml:space="preserve">urban greenspace </w:t>
      </w:r>
      <w:r w:rsidR="002768A1" w:rsidRPr="00291056">
        <w:rPr>
          <w:rFonts w:ascii="Helvetica" w:hAnsi="Helvetica" w:cstheme="minorHAnsi"/>
          <w:sz w:val="22"/>
          <w:szCs w:val="22"/>
        </w:rPr>
        <w:t>management strategies</w:t>
      </w:r>
      <w:r w:rsidR="00F6315E">
        <w:rPr>
          <w:rFonts w:ascii="Helvetica" w:hAnsi="Helvetica" w:cstheme="minorHAnsi"/>
          <w:sz w:val="22"/>
          <w:szCs w:val="22"/>
        </w:rPr>
        <w:t xml:space="preserve"> against COVID-19</w:t>
      </w:r>
      <w:r w:rsidR="002768A1" w:rsidRPr="00291056">
        <w:rPr>
          <w:rFonts w:ascii="Helvetica" w:hAnsi="Helvetica" w:cstheme="minorHAnsi"/>
          <w:sz w:val="22"/>
          <w:szCs w:val="22"/>
        </w:rPr>
        <w:t xml:space="preserve"> </w:t>
      </w:r>
      <w:r w:rsidR="002768A1">
        <w:rPr>
          <w:rFonts w:ascii="Helvetica" w:hAnsi="Helvetica" w:cstheme="minorHAnsi"/>
          <w:sz w:val="22"/>
          <w:szCs w:val="22"/>
        </w:rPr>
        <w:t xml:space="preserve">(closures, </w:t>
      </w:r>
      <w:r w:rsidR="002768A1" w:rsidRPr="00893B57">
        <w:rPr>
          <w:rFonts w:ascii="Helvetica" w:hAnsi="Helvetica" w:cstheme="minorHAnsi"/>
          <w:sz w:val="22"/>
          <w:szCs w:val="22"/>
        </w:rPr>
        <w:t xml:space="preserve">restricting numbers, </w:t>
      </w:r>
      <w:r w:rsidR="002768A1">
        <w:rPr>
          <w:rFonts w:ascii="Helvetica" w:hAnsi="Helvetica" w:cstheme="minorHAnsi"/>
          <w:sz w:val="22"/>
          <w:szCs w:val="22"/>
        </w:rPr>
        <w:t>one-way routes, closing amenities)</w:t>
      </w:r>
      <w:r w:rsidR="005A3E66">
        <w:rPr>
          <w:rFonts w:ascii="Helvetica" w:hAnsi="Helvetica" w:cstheme="minorHAnsi"/>
          <w:sz w:val="22"/>
          <w:szCs w:val="22"/>
        </w:rPr>
        <w:t xml:space="preserve">, and </w:t>
      </w:r>
      <w:r w:rsidR="005B2E45">
        <w:rPr>
          <w:rFonts w:ascii="Helvetica" w:hAnsi="Helvetica" w:cstheme="minorHAnsi"/>
          <w:sz w:val="22"/>
          <w:szCs w:val="22"/>
        </w:rPr>
        <w:t>the availability</w:t>
      </w:r>
      <w:r w:rsidR="00D97AC2">
        <w:rPr>
          <w:rFonts w:ascii="Helvetica" w:hAnsi="Helvetica" w:cstheme="minorHAnsi"/>
          <w:sz w:val="22"/>
          <w:szCs w:val="22"/>
        </w:rPr>
        <w:t xml:space="preserve"> and quality</w:t>
      </w:r>
      <w:r w:rsidR="005B2E45">
        <w:rPr>
          <w:rFonts w:ascii="Helvetica" w:hAnsi="Helvetica" w:cstheme="minorHAnsi"/>
          <w:sz w:val="22"/>
          <w:szCs w:val="22"/>
        </w:rPr>
        <w:t xml:space="preserve"> of </w:t>
      </w:r>
      <w:r w:rsidR="005A3E66">
        <w:rPr>
          <w:rFonts w:ascii="Helvetica" w:hAnsi="Helvetica" w:cstheme="minorHAnsi"/>
          <w:sz w:val="22"/>
          <w:szCs w:val="22"/>
        </w:rPr>
        <w:t>different types of greenspace,</w:t>
      </w:r>
      <w:r w:rsidR="002768A1">
        <w:rPr>
          <w:rFonts w:ascii="Helvetica" w:hAnsi="Helvetica" w:cstheme="minorHAnsi"/>
          <w:sz w:val="22"/>
          <w:szCs w:val="22"/>
        </w:rPr>
        <w:t xml:space="preserve"> on inequalities in </w:t>
      </w:r>
      <w:r w:rsidR="002768A1" w:rsidRPr="00291056">
        <w:rPr>
          <w:rFonts w:ascii="Helvetica" w:hAnsi="Helvetica" w:cstheme="minorHAnsi"/>
          <w:sz w:val="22"/>
          <w:szCs w:val="22"/>
        </w:rPr>
        <w:t>use, experience and benefit</w:t>
      </w:r>
      <w:r w:rsidR="002768A1">
        <w:rPr>
          <w:rFonts w:ascii="Helvetica" w:hAnsi="Helvetica" w:cstheme="minorHAnsi"/>
          <w:sz w:val="22"/>
          <w:szCs w:val="22"/>
        </w:rPr>
        <w:t xml:space="preserve">s of using these spaces </w:t>
      </w:r>
      <w:r w:rsidR="002768A1" w:rsidRPr="00893B57">
        <w:rPr>
          <w:rFonts w:ascii="Helvetica" w:hAnsi="Helvetica" w:cstheme="minorHAnsi"/>
          <w:sz w:val="22"/>
          <w:szCs w:val="22"/>
        </w:rPr>
        <w:t xml:space="preserve">by different </w:t>
      </w:r>
      <w:r w:rsidR="002768A1">
        <w:rPr>
          <w:rFonts w:ascii="Helvetica" w:hAnsi="Helvetica" w:cstheme="minorHAnsi"/>
          <w:sz w:val="22"/>
          <w:szCs w:val="22"/>
        </w:rPr>
        <w:t>group</w:t>
      </w:r>
      <w:r w:rsidR="002768A1" w:rsidRPr="00893B57">
        <w:rPr>
          <w:rFonts w:ascii="Helvetica" w:hAnsi="Helvetica" w:cstheme="minorHAnsi"/>
          <w:sz w:val="22"/>
          <w:szCs w:val="22"/>
        </w:rPr>
        <w:t>s</w:t>
      </w:r>
      <w:r w:rsidR="002768A1">
        <w:rPr>
          <w:rFonts w:ascii="Helvetica" w:hAnsi="Helvetica" w:cstheme="minorHAnsi"/>
          <w:sz w:val="22"/>
          <w:szCs w:val="22"/>
        </w:rPr>
        <w:t xml:space="preserve"> should be commissioned. </w:t>
      </w:r>
    </w:p>
    <w:p w14:paraId="048A55CD" w14:textId="77777777" w:rsidR="004642AD" w:rsidRDefault="004642AD" w:rsidP="00625B4B">
      <w:pPr>
        <w:rPr>
          <w:rFonts w:ascii="Helvetica" w:hAnsi="Helvetica" w:cstheme="minorHAnsi"/>
          <w:sz w:val="22"/>
          <w:szCs w:val="22"/>
        </w:rPr>
      </w:pPr>
    </w:p>
    <w:p w14:paraId="6AF7A3FB" w14:textId="5D764614" w:rsidR="00625B4B" w:rsidRDefault="00625B4B" w:rsidP="00625B4B">
      <w:pPr>
        <w:rPr>
          <w:rFonts w:ascii="Helvetica" w:hAnsi="Helvetica" w:cstheme="minorHAnsi"/>
          <w:sz w:val="22"/>
          <w:szCs w:val="22"/>
        </w:rPr>
      </w:pPr>
      <w:r>
        <w:rPr>
          <w:rFonts w:ascii="Helvetica" w:eastAsia="Times New Roman" w:hAnsi="Helvetica" w:cs="Times New Roman"/>
          <w:sz w:val="22"/>
          <w:szCs w:val="22"/>
          <w:lang w:eastAsia="en-GB"/>
        </w:rPr>
        <w:t>Greenspaces, accessed with appropriate</w:t>
      </w:r>
      <w:r w:rsidRPr="001833FD">
        <w:rPr>
          <w:rFonts w:ascii="Helvetica" w:eastAsia="Times New Roman" w:hAnsi="Helvetica" w:cs="Times New Roman"/>
          <w:sz w:val="22"/>
          <w:szCs w:val="22"/>
          <w:lang w:eastAsia="en-GB"/>
        </w:rPr>
        <w:t xml:space="preserve"> social distancing</w:t>
      </w:r>
      <w:r>
        <w:rPr>
          <w:rFonts w:ascii="Helvetica" w:eastAsia="Times New Roman" w:hAnsi="Helvetica" w:cs="Times New Roman"/>
          <w:sz w:val="22"/>
          <w:szCs w:val="22"/>
          <w:lang w:eastAsia="en-GB"/>
        </w:rPr>
        <w:t xml:space="preserve"> in addition to </w:t>
      </w:r>
      <w:r w:rsidRPr="00EF393D">
        <w:rPr>
          <w:rFonts w:ascii="Helvetica" w:eastAsia="Times New Roman" w:hAnsi="Helvetica" w:cs="Times New Roman"/>
          <w:sz w:val="22"/>
          <w:szCs w:val="22"/>
          <w:lang w:eastAsia="en-GB"/>
        </w:rPr>
        <w:t>cleaning</w:t>
      </w:r>
      <w:r>
        <w:rPr>
          <w:rFonts w:ascii="Helvetica" w:eastAsia="Times New Roman" w:hAnsi="Helvetica" w:cs="Times New Roman"/>
          <w:sz w:val="22"/>
          <w:szCs w:val="22"/>
          <w:lang w:eastAsia="en-GB"/>
        </w:rPr>
        <w:t xml:space="preserve"> </w:t>
      </w:r>
      <w:r w:rsidRPr="00EF393D">
        <w:rPr>
          <w:rFonts w:ascii="Helvetica" w:eastAsia="Times New Roman" w:hAnsi="Helvetica" w:cs="Times New Roman"/>
          <w:sz w:val="22"/>
          <w:szCs w:val="22"/>
          <w:lang w:eastAsia="en-GB"/>
        </w:rPr>
        <w:t>and hygiene procedures</w:t>
      </w:r>
      <w:r>
        <w:rPr>
          <w:rFonts w:ascii="Helvetica" w:eastAsia="Times New Roman" w:hAnsi="Helvetica" w:cs="Times New Roman"/>
          <w:sz w:val="22"/>
          <w:szCs w:val="22"/>
          <w:lang w:eastAsia="en-GB"/>
        </w:rPr>
        <w:t>,</w:t>
      </w:r>
      <w:r w:rsidRPr="001833FD">
        <w:rPr>
          <w:rFonts w:ascii="Helvetica" w:eastAsia="Times New Roman" w:hAnsi="Helvetica" w:cs="Times New Roman"/>
          <w:sz w:val="22"/>
          <w:szCs w:val="22"/>
          <w:lang w:eastAsia="en-GB"/>
        </w:rPr>
        <w:t xml:space="preserve"> </w:t>
      </w:r>
      <w:r>
        <w:rPr>
          <w:rFonts w:ascii="Helvetica" w:eastAsia="Times New Roman" w:hAnsi="Helvetica" w:cs="Times New Roman"/>
          <w:sz w:val="22"/>
          <w:szCs w:val="22"/>
          <w:lang w:eastAsia="en-GB"/>
        </w:rPr>
        <w:t>may</w:t>
      </w:r>
      <w:r w:rsidRPr="001833FD">
        <w:rPr>
          <w:rFonts w:ascii="Helvetica" w:eastAsia="Times New Roman" w:hAnsi="Helvetica" w:cs="Times New Roman"/>
          <w:sz w:val="22"/>
          <w:szCs w:val="22"/>
          <w:lang w:eastAsia="en-GB"/>
        </w:rPr>
        <w:t xml:space="preserve"> mitigate </w:t>
      </w:r>
      <w:r>
        <w:rPr>
          <w:rFonts w:ascii="Helvetica" w:eastAsia="Times New Roman" w:hAnsi="Helvetica" w:cs="Times New Roman"/>
          <w:sz w:val="22"/>
          <w:szCs w:val="22"/>
          <w:lang w:eastAsia="en-GB"/>
        </w:rPr>
        <w:t>some</w:t>
      </w:r>
      <w:r w:rsidRPr="001833FD">
        <w:rPr>
          <w:rFonts w:ascii="Helvetica" w:eastAsia="Times New Roman" w:hAnsi="Helvetica" w:cs="Times New Roman"/>
          <w:sz w:val="22"/>
          <w:szCs w:val="22"/>
          <w:lang w:eastAsia="en-GB"/>
        </w:rPr>
        <w:t xml:space="preserve"> </w:t>
      </w:r>
      <w:r>
        <w:rPr>
          <w:rFonts w:ascii="Helvetica" w:eastAsia="Times New Roman" w:hAnsi="Helvetica" w:cs="Times New Roman"/>
          <w:sz w:val="22"/>
          <w:szCs w:val="22"/>
          <w:lang w:eastAsia="en-GB"/>
        </w:rPr>
        <w:t xml:space="preserve">of the </w:t>
      </w:r>
      <w:r w:rsidRPr="001833FD">
        <w:rPr>
          <w:rFonts w:ascii="Helvetica" w:eastAsia="Times New Roman" w:hAnsi="Helvetica" w:cs="Times New Roman"/>
          <w:sz w:val="22"/>
          <w:szCs w:val="22"/>
          <w:lang w:eastAsia="en-GB"/>
        </w:rPr>
        <w:t xml:space="preserve">predicted negative health effects of </w:t>
      </w:r>
      <w:r>
        <w:rPr>
          <w:rFonts w:ascii="Helvetica" w:eastAsia="Times New Roman" w:hAnsi="Helvetica" w:cs="Times New Roman"/>
          <w:sz w:val="22"/>
          <w:szCs w:val="22"/>
          <w:lang w:eastAsia="en-GB"/>
        </w:rPr>
        <w:t xml:space="preserve">COVID-19 restrictions on </w:t>
      </w:r>
      <w:r w:rsidRPr="001833FD">
        <w:rPr>
          <w:rFonts w:ascii="Helvetica" w:eastAsia="Times New Roman" w:hAnsi="Helvetica" w:cs="Times New Roman"/>
          <w:sz w:val="22"/>
          <w:szCs w:val="22"/>
          <w:lang w:eastAsia="en-GB"/>
        </w:rPr>
        <w:t xml:space="preserve">mobility </w:t>
      </w:r>
      <w:r>
        <w:rPr>
          <w:rFonts w:ascii="Helvetica" w:eastAsia="Times New Roman" w:hAnsi="Helvetica" w:cs="Times New Roman"/>
          <w:sz w:val="22"/>
          <w:szCs w:val="22"/>
          <w:lang w:eastAsia="en-GB"/>
        </w:rPr>
        <w:t>and social interaction</w:t>
      </w:r>
      <w:r>
        <w:rPr>
          <w:rFonts w:ascii="Helvetica" w:hAnsi="Helvetica" w:cstheme="minorHAnsi"/>
          <w:sz w:val="22"/>
          <w:szCs w:val="22"/>
        </w:rPr>
        <w:fldChar w:fldCharType="begin"/>
      </w:r>
      <w:r w:rsidR="0092453E">
        <w:rPr>
          <w:rFonts w:ascii="Helvetica" w:hAnsi="Helvetica" w:cstheme="minorHAnsi"/>
          <w:sz w:val="22"/>
          <w:szCs w:val="22"/>
        </w:rPr>
        <w:instrText xml:space="preserve"> ADDIN ZOTERO_ITEM CSL_CITATION {"citationID":"wIM8bC18","properties":{"formattedCitation":"(3)","plainCitation":"(3)","noteIndex":0},"citationItems":[{"id":161,"uris":["http://zotero.org/users/6533861/items/NFVW443F"],"uri":["http://zotero.org/users/6533861/items/NFVW443F"],"itemData":{"id":161,"type":"article-journal","abstract":"Moving towards universal health coverage, promoting health and wellbeing, and protecting\nagainst health emergencies are the WHO global priorities1 that are shared by the proposed\nWHO European Programme of Work 2020–25.2 The coronavirus disease 2019 (COVID-19) pandemic\nhas underlined the importance of interconnecting these strategic priorities. Of the\nsix WHO regions, the European region is the most affected by non-communicable disease\n(NCD)-related morbidity and mortality3 and the growth of the NCDs is concerning.","container-title":"The Lancet","DOI":"10.1016/S0140-6736(20)31067-9","ISSN":"0140-6736, 1474-547X","issue":"0","journalAbbreviation":"The Lancet","language":"English","note":"publisher: Elsevier","source":"www.thelancet.com","title":"Prevention and control of non-communicable diseases in the COVID-19 response","URL":"https://www.thelancet.com/journals/lancet/article/PIIS0140-6736(20)31067-9/abstract","volume":"0","author":[{"family":"Kluge","given":"Hans Henri P."},{"family":"Wickramasinghe","given":"Kremlin"},{"family":"Rippin","given":"Holly L."},{"family":"Mendes","given":"Romeu"},{"family":"Peters","given":"David H."},{"family":"Kontsevaya","given":"Anna"},{"family":"Breda","given":"Joao"}],"accessed":{"date-parts":[["2020",5,13]]},"issued":{"date-parts":[["2020",5,8]]}}}],"schema":"https://github.com/citation-style-language/schema/raw/master/csl-citation.json"} </w:instrText>
      </w:r>
      <w:r>
        <w:rPr>
          <w:rFonts w:ascii="Helvetica" w:hAnsi="Helvetica" w:cstheme="minorHAnsi"/>
          <w:sz w:val="22"/>
          <w:szCs w:val="22"/>
        </w:rPr>
        <w:fldChar w:fldCharType="separate"/>
      </w:r>
      <w:r w:rsidR="0092453E">
        <w:rPr>
          <w:rFonts w:ascii="Helvetica" w:hAnsi="Helvetica" w:cs="Times New Roman"/>
          <w:sz w:val="22"/>
        </w:rPr>
        <w:t>(3)</w:t>
      </w:r>
      <w:r>
        <w:rPr>
          <w:rFonts w:ascii="Helvetica" w:hAnsi="Helvetica" w:cstheme="minorHAnsi"/>
          <w:sz w:val="22"/>
          <w:szCs w:val="22"/>
        </w:rPr>
        <w:fldChar w:fldCharType="end"/>
      </w:r>
      <w:r w:rsidRPr="00893B57">
        <w:rPr>
          <w:rFonts w:ascii="Helvetica" w:eastAsia="Times New Roman" w:hAnsi="Helvetica" w:cs="Times New Roman"/>
          <w:sz w:val="22"/>
          <w:szCs w:val="22"/>
          <w:lang w:eastAsia="en-GB"/>
        </w:rPr>
        <w:t>.</w:t>
      </w:r>
      <w:r>
        <w:rPr>
          <w:rFonts w:ascii="Helvetica" w:hAnsi="Helvetica" w:cstheme="minorHAnsi"/>
          <w:sz w:val="22"/>
          <w:szCs w:val="22"/>
        </w:rPr>
        <w:t xml:space="preserve"> </w:t>
      </w:r>
      <w:r>
        <w:rPr>
          <w:rFonts w:ascii="Helvetica" w:hAnsi="Helvetica"/>
          <w:sz w:val="22"/>
          <w:szCs w:val="22"/>
        </w:rPr>
        <w:t>SARS-CoV-2 t</w:t>
      </w:r>
      <w:r w:rsidRPr="008B10D3">
        <w:rPr>
          <w:rFonts w:ascii="Helvetica" w:hAnsi="Helvetica"/>
          <w:sz w:val="22"/>
          <w:szCs w:val="22"/>
        </w:rPr>
        <w:t>ransmission rates appear to be lower outdoor</w:t>
      </w:r>
      <w:r>
        <w:rPr>
          <w:rFonts w:ascii="Helvetica" w:hAnsi="Helvetica"/>
          <w:sz w:val="22"/>
          <w:szCs w:val="22"/>
        </w:rPr>
        <w:t xml:space="preserve">s </w:t>
      </w:r>
      <w:r w:rsidRPr="008B10D3">
        <w:rPr>
          <w:rFonts w:ascii="Helvetica" w:hAnsi="Helvetica"/>
          <w:sz w:val="22"/>
          <w:szCs w:val="22"/>
        </w:rPr>
        <w:t>than in</w:t>
      </w:r>
      <w:r>
        <w:rPr>
          <w:rFonts w:ascii="Helvetica" w:hAnsi="Helvetica"/>
          <w:sz w:val="22"/>
          <w:szCs w:val="22"/>
        </w:rPr>
        <w:t>doors, although evidence is limited, so</w:t>
      </w:r>
      <w:r w:rsidRPr="008B10D3">
        <w:rPr>
          <w:rFonts w:ascii="Helvetica" w:hAnsi="Helvetica" w:cstheme="minorHAnsi"/>
          <w:sz w:val="22"/>
          <w:szCs w:val="22"/>
        </w:rPr>
        <w:t xml:space="preserve"> populations </w:t>
      </w:r>
      <w:r>
        <w:rPr>
          <w:rFonts w:ascii="Helvetica" w:hAnsi="Helvetica" w:cstheme="minorHAnsi"/>
          <w:sz w:val="22"/>
          <w:szCs w:val="22"/>
        </w:rPr>
        <w:t>have been</w:t>
      </w:r>
      <w:r w:rsidRPr="008B10D3">
        <w:rPr>
          <w:rFonts w:ascii="Helvetica" w:hAnsi="Helvetica" w:cstheme="minorHAnsi"/>
          <w:sz w:val="22"/>
          <w:szCs w:val="22"/>
        </w:rPr>
        <w:t xml:space="preserve"> encouraged to socialise, exercise</w:t>
      </w:r>
      <w:r>
        <w:rPr>
          <w:rFonts w:ascii="Helvetica" w:hAnsi="Helvetica" w:cstheme="minorHAnsi"/>
          <w:sz w:val="22"/>
          <w:szCs w:val="22"/>
        </w:rPr>
        <w:t xml:space="preserve"> and</w:t>
      </w:r>
      <w:r w:rsidRPr="008B10D3">
        <w:rPr>
          <w:rFonts w:ascii="Helvetica" w:hAnsi="Helvetica" w:cstheme="minorHAnsi"/>
          <w:sz w:val="22"/>
          <w:szCs w:val="22"/>
        </w:rPr>
        <w:t xml:space="preserve"> work outdoors</w:t>
      </w:r>
      <w:r w:rsidRPr="008B10D3">
        <w:rPr>
          <w:rFonts w:ascii="Helvetica" w:hAnsi="Helvetica"/>
          <w:sz w:val="22"/>
          <w:szCs w:val="22"/>
        </w:rPr>
        <w:fldChar w:fldCharType="begin"/>
      </w:r>
      <w:r w:rsidR="00643039">
        <w:rPr>
          <w:rFonts w:ascii="Helvetica" w:hAnsi="Helvetica"/>
          <w:sz w:val="22"/>
          <w:szCs w:val="22"/>
        </w:rPr>
        <w:instrText xml:space="preserve"> ADDIN ZOTERO_ITEM CSL_CITATION {"citationID":"a1gmq4jmn4a","properties":{"formattedCitation":"(16,17)","plainCitation":"(16,17)","noteIndex":0},"citationItems":[{"id":301,"uris":["http://zotero.org/users/6533861/items/CDI3RG7P"],"uri":["http://zotero.org/users/6533861/items/CDI3RG7P"],"itemData":{"id":301,"type":"article-journal","abstract":"&lt;p&gt;Background: By early April 2020, the COVID-19 pandemic had infected nearly one million people and had spread to nearly all countries worldwide. It is essential to understand where and how SARS-CoV-2 is transmitted. Methods: Case reports were extracted from the local Municipal Health Commissions of 320 prefectural cities (municipalities) in China, not including Hubei province, between 4 January and 11 February 2020. We identified all outbreaks involving three or more cases and reviewed the major characteristics of the enclosed spaces in which the outbreaks were reported and associated indoor environmental issues. Results: Three hundred and eighteen outbreaks with three or more cases were identified, involving 1245 confirmed cases in 120 prefectural cities. We divided the venues in which the outbreaks occurred into six categories: homes, transport, food, entertainment, shopping, and miscellaneous. Among the identified outbreaks, 53.8% involved three cases, 26.4% involved four cases, and only 1.6% involved ten or more cases. Home outbreaks were the dominant category (254 of 318 outbreaks; 79.9%), followed by transport (108; 34.0%; note that many outbreaks involved more than one venue category). Most home outbreaks involved three to five cases. We identified only a single outbreak in an outdoor environment, which involved two cases. Conclusions: All identified outbreaks of three or more cases occurred in an indoor environment, which confirms that sharing indoor space is a major SARS-CoV-2 infection risk.&lt;/p&gt;","container-title":"medRxiv","DOI":"10.1101/2020.04.04.20053058","language":"en","note":"publisher: Cold Spring Harbor Laboratory Press","page":"2020.04.04.20053058","source":"www.medrxiv.org","title":"Indoor transmission of SARS-CoV-2","author":[{"family":"Qian","given":"Hua"},{"family":"Miao","given":"Te"},{"family":"Liu","given":"Li"},{"family":"Zheng","given":"Xiaohong"},{"family":"Luo","given":"Danting"},{"family":"Li","given":"Yuguo"}],"issued":{"date-parts":[["2020",4,7]]}}},{"id":523,"uris":["http://zotero.org/users/6533861/items/MUGWXWKA"],"uri":["http://zotero.org/users/6533861/items/MUGWXWKA"],"itemData":{"id":523,"type":"article-journal","abstract":"Background: Concern about the health impact of novel coronavirus SARS-CoV-2 has resulted in widespread enforced reductions in people’s movement (“lockdowns”). However, there are increasing concerns about the severe economic and ...","container-title":"Wellcome Open Research","DOI":"10.12688/wellcomeopenres.15889.2","language":"en","note":"publisher: The Wellcome Trust\nPMID: 32656368","source":"www.ncbi.nlm.nih.gov","title":"What settings have been linked to SARS-CoV-2 transmission clusters?","URL":"https://www.ncbi.nlm.nih.gov/pmc/articles/PMC7327724/","volume":"5","author":[{"family":"Leclerc","given":"Quentin J."},{"family":"Fuller","given":"Naomi M."},{"family":"Knight","given":"Lisa E."},{"family":"Group","given":"CMMID COVID-19 Working"},{"family":"Funk","given":"Sebastian"},{"family":"Knight","given":"Gwenan M."}],"accessed":{"date-parts":[["2020",9,21]]},"issued":{"date-parts":[["2020"]]}}}],"schema":"https://github.com/citation-style-language/schema/raw/master/csl-citation.json"} </w:instrText>
      </w:r>
      <w:r w:rsidRPr="008B10D3">
        <w:rPr>
          <w:rFonts w:ascii="Helvetica" w:hAnsi="Helvetica"/>
          <w:sz w:val="22"/>
          <w:szCs w:val="22"/>
        </w:rPr>
        <w:fldChar w:fldCharType="separate"/>
      </w:r>
      <w:r w:rsidR="00643039">
        <w:rPr>
          <w:rFonts w:ascii="Helvetica" w:hAnsi="Helvetica" w:cs="Times New Roman"/>
          <w:sz w:val="22"/>
        </w:rPr>
        <w:t>(16,17)</w:t>
      </w:r>
      <w:r w:rsidRPr="008B10D3">
        <w:rPr>
          <w:rFonts w:ascii="Helvetica" w:hAnsi="Helvetica"/>
          <w:sz w:val="22"/>
          <w:szCs w:val="22"/>
        </w:rPr>
        <w:fldChar w:fldCharType="end"/>
      </w:r>
      <w:r w:rsidRPr="008B10D3">
        <w:rPr>
          <w:rFonts w:ascii="Helvetica" w:hAnsi="Helvetica" w:cstheme="minorHAnsi"/>
          <w:sz w:val="22"/>
          <w:szCs w:val="22"/>
        </w:rPr>
        <w:t>.</w:t>
      </w:r>
      <w:r>
        <w:rPr>
          <w:rFonts w:ascii="Helvetica" w:hAnsi="Helvetica" w:cstheme="minorHAnsi"/>
          <w:sz w:val="22"/>
          <w:szCs w:val="22"/>
        </w:rPr>
        <w:t xml:space="preserve"> </w:t>
      </w:r>
      <w:r w:rsidRPr="008B10D3">
        <w:rPr>
          <w:rFonts w:ascii="Helvetica" w:hAnsi="Helvetica" w:cstheme="minorHAnsi"/>
          <w:sz w:val="22"/>
          <w:szCs w:val="22"/>
        </w:rPr>
        <w:t>Large, open</w:t>
      </w:r>
      <w:r>
        <w:rPr>
          <w:rFonts w:ascii="Helvetica" w:hAnsi="Helvetica" w:cstheme="minorHAnsi"/>
          <w:sz w:val="22"/>
          <w:szCs w:val="22"/>
        </w:rPr>
        <w:t xml:space="preserve"> greenspaces</w:t>
      </w:r>
      <w:r w:rsidRPr="008B10D3">
        <w:rPr>
          <w:rFonts w:ascii="Helvetica" w:hAnsi="Helvetica" w:cstheme="minorHAnsi"/>
          <w:sz w:val="22"/>
          <w:szCs w:val="22"/>
        </w:rPr>
        <w:t xml:space="preserve"> may more easily facilitate social distancing</w:t>
      </w:r>
      <w:r>
        <w:rPr>
          <w:rFonts w:ascii="Helvetica" w:hAnsi="Helvetica" w:cstheme="minorHAnsi"/>
          <w:sz w:val="22"/>
          <w:szCs w:val="22"/>
        </w:rPr>
        <w:t>,</w:t>
      </w:r>
      <w:r w:rsidRPr="008B10D3">
        <w:rPr>
          <w:rFonts w:ascii="Helvetica" w:hAnsi="Helvetica" w:cstheme="minorHAnsi"/>
          <w:sz w:val="22"/>
          <w:szCs w:val="22"/>
        </w:rPr>
        <w:t xml:space="preserve"> </w:t>
      </w:r>
      <w:r>
        <w:rPr>
          <w:rFonts w:ascii="Helvetica" w:hAnsi="Helvetica" w:cstheme="minorHAnsi"/>
          <w:sz w:val="22"/>
          <w:szCs w:val="22"/>
        </w:rPr>
        <w:t>h</w:t>
      </w:r>
      <w:r w:rsidRPr="008B10D3">
        <w:rPr>
          <w:rFonts w:ascii="Helvetica" w:hAnsi="Helvetica" w:cstheme="minorHAnsi"/>
          <w:sz w:val="22"/>
          <w:szCs w:val="22"/>
        </w:rPr>
        <w:t xml:space="preserve">owever, small urban </w:t>
      </w:r>
      <w:r>
        <w:rPr>
          <w:rFonts w:ascii="Helvetica" w:hAnsi="Helvetica" w:cstheme="minorHAnsi"/>
          <w:sz w:val="22"/>
          <w:szCs w:val="22"/>
        </w:rPr>
        <w:t>greenspaces</w:t>
      </w:r>
      <w:r w:rsidRPr="008B10D3">
        <w:rPr>
          <w:rFonts w:ascii="Helvetica" w:hAnsi="Helvetica" w:cstheme="minorHAnsi"/>
          <w:sz w:val="22"/>
          <w:szCs w:val="22"/>
        </w:rPr>
        <w:t xml:space="preserve"> may be particularly important for children, older people and those with mobility limitations</w:t>
      </w:r>
      <w:r w:rsidRPr="008B10D3">
        <w:rPr>
          <w:rFonts w:ascii="Helvetica" w:hAnsi="Helvetica" w:cstheme="minorHAnsi"/>
          <w:sz w:val="22"/>
          <w:szCs w:val="22"/>
        </w:rPr>
        <w:fldChar w:fldCharType="begin"/>
      </w:r>
      <w:r w:rsidR="00643039">
        <w:rPr>
          <w:rFonts w:ascii="Helvetica" w:hAnsi="Helvetica" w:cstheme="minorHAnsi"/>
          <w:sz w:val="22"/>
          <w:szCs w:val="22"/>
        </w:rPr>
        <w:instrText xml:space="preserve"> ADDIN ZOTERO_ITEM CSL_CITATION {"citationID":"LRsXavzv","properties":{"formattedCitation":"(18)","plainCitation":"(18)","noteIndex":0},"citationItems":[{"id":209,"uris":["http://zotero.org/users/6533861/items/NB8R2CDB"],"uri":["http://zotero.org/users/6533861/items/NB8R2CDB"],"itemData":{"id":209,"type":"report","abstract":"The global response to the COVID-19 pandemic has brought with it significant changes to human mobility patterns. We aimed to explore how social distancing measures affected recreational use of urban green space during the partial lockdown in Oslo, Norway. Mobile tracking data from thousands of recreationists were used to analyze high resolution spatio-temporal changes in activity. We estimated that outdoor recreational activity increased by 291% during lockdown relative to a 3-yr average for the same days. This increase was significantly greater than expected after adjusting for the prevailing weather and time of year and equates to approx. 86,000 extra activities per day over the municipality (population of 690,000). Both pedestrians (walking, running, hiking) and cyclists appeared to intensify activity on trails with higher greenviews and tree canopy cover, but with differences in response modulated by trail accessibility and social distancing preferences. The magnitude of increase was positively associated with trail remoteness, suggesting that green spaces facilitated social distancing and indirectly mitigated the spread of COVID-19. Finally, pedestrian activity increased in city parks, peri-urban forest, as well as protected areas, highlighting the importance of access to green open spaces that are interwoven within the built-up matrix. These findings shed new light on the value of urban nature as resilience infrastructure during a time of crisis. The current pandemic also reveals some important dilemmas we might face regarding green justice on the path towards urban planning for future sustainable cities.","genre":"preprint","language":"en","note":"DOI: 10.31235/osf.io/kbdum","publisher":"SocArXiv","source":"DOI.org (Crossref)","title":"Urban nature in a time of crisis: recreational use of green space increases during the COVID-19 outbreak in Oslo, Norway","title-short":"Urban nature in a time of crisis","URL":"https://osf.io/kbdum","author":[{"family":"Venter","given":"Zander"},{"family":"Barton","given":"David"},{"family":"Gundersen","given":"Vegard"},{"family":"Figari","given":"Helene"},{"family":"Nowell","given":"Megan"}],"accessed":{"date-parts":[["2020",5,21]]},"issued":{"date-parts":[["2020",5,11]]}}}],"schema":"https://github.com/citation-style-language/schema/raw/master/csl-citation.json"} </w:instrText>
      </w:r>
      <w:r w:rsidRPr="008B10D3">
        <w:rPr>
          <w:rFonts w:ascii="Helvetica" w:hAnsi="Helvetica" w:cstheme="minorHAnsi"/>
          <w:sz w:val="22"/>
          <w:szCs w:val="22"/>
        </w:rPr>
        <w:fldChar w:fldCharType="separate"/>
      </w:r>
      <w:r w:rsidR="00643039">
        <w:rPr>
          <w:rFonts w:ascii="Helvetica" w:hAnsi="Helvetica" w:cstheme="minorHAnsi"/>
          <w:noProof/>
          <w:sz w:val="22"/>
          <w:szCs w:val="22"/>
        </w:rPr>
        <w:t>(18)</w:t>
      </w:r>
      <w:r w:rsidRPr="008B10D3">
        <w:rPr>
          <w:rFonts w:ascii="Helvetica" w:hAnsi="Helvetica" w:cstheme="minorHAnsi"/>
          <w:sz w:val="22"/>
          <w:szCs w:val="22"/>
        </w:rPr>
        <w:fldChar w:fldCharType="end"/>
      </w:r>
      <w:r w:rsidRPr="008B10D3">
        <w:rPr>
          <w:rFonts w:ascii="Helvetica" w:hAnsi="Helvetica" w:cstheme="minorHAnsi"/>
          <w:sz w:val="22"/>
          <w:szCs w:val="22"/>
        </w:rPr>
        <w:t xml:space="preserve">. </w:t>
      </w:r>
    </w:p>
    <w:p w14:paraId="341CEC64" w14:textId="0E5B162D" w:rsidR="00BE6A2B" w:rsidRDefault="00BE6A2B" w:rsidP="0054021A">
      <w:pPr>
        <w:rPr>
          <w:rFonts w:ascii="Helvetica" w:hAnsi="Helvetica" w:cstheme="minorHAnsi"/>
          <w:sz w:val="22"/>
          <w:szCs w:val="22"/>
        </w:rPr>
      </w:pPr>
    </w:p>
    <w:p w14:paraId="17E38D8C" w14:textId="02E8E15C" w:rsidR="00DD69C3" w:rsidRDefault="00FE0A75" w:rsidP="00DD69C3">
      <w:pPr>
        <w:rPr>
          <w:rFonts w:ascii="Helvetica" w:hAnsi="Helvetica" w:cstheme="minorHAnsi"/>
          <w:sz w:val="22"/>
          <w:szCs w:val="22"/>
        </w:rPr>
      </w:pPr>
      <w:r w:rsidRPr="008B10D3">
        <w:rPr>
          <w:rFonts w:ascii="Helvetica" w:hAnsi="Helvetica" w:cstheme="minorHAnsi"/>
          <w:sz w:val="22"/>
          <w:szCs w:val="22"/>
        </w:rPr>
        <w:t xml:space="preserve">The pandemic has changed the way populations interact with their local environments and </w:t>
      </w:r>
      <w:r w:rsidRPr="008B10D3">
        <w:rPr>
          <w:rFonts w:ascii="Helvetica" w:eastAsia="Times New Roman" w:hAnsi="Helvetica" w:cstheme="minorHAnsi"/>
          <w:sz w:val="22"/>
          <w:szCs w:val="22"/>
          <w:lang w:eastAsia="en-GB"/>
        </w:rPr>
        <w:t xml:space="preserve">may change the type and distribution of </w:t>
      </w:r>
      <w:r w:rsidR="00A30EF6">
        <w:rPr>
          <w:rFonts w:ascii="Helvetica" w:eastAsia="Times New Roman" w:hAnsi="Helvetica" w:cstheme="minorHAnsi"/>
          <w:sz w:val="22"/>
          <w:szCs w:val="22"/>
          <w:lang w:eastAsia="en-GB"/>
        </w:rPr>
        <w:t>greenspaces</w:t>
      </w:r>
      <w:r w:rsidRPr="008B10D3">
        <w:rPr>
          <w:rFonts w:ascii="Helvetica" w:eastAsia="Times New Roman" w:hAnsi="Helvetica" w:cstheme="minorHAnsi"/>
          <w:sz w:val="22"/>
          <w:szCs w:val="22"/>
          <w:lang w:eastAsia="en-GB"/>
        </w:rPr>
        <w:t xml:space="preserve"> populations want</w:t>
      </w:r>
      <w:r w:rsidRPr="008B10D3">
        <w:rPr>
          <w:rFonts w:ascii="Helvetica" w:eastAsia="Times New Roman" w:hAnsi="Helvetica" w:cstheme="minorHAnsi"/>
          <w:sz w:val="22"/>
          <w:szCs w:val="22"/>
          <w:lang w:eastAsia="en-GB"/>
        </w:rPr>
        <w:fldChar w:fldCharType="begin"/>
      </w:r>
      <w:r w:rsidR="00643039">
        <w:rPr>
          <w:rFonts w:ascii="Helvetica" w:eastAsia="Times New Roman" w:hAnsi="Helvetica" w:cstheme="minorHAnsi"/>
          <w:sz w:val="22"/>
          <w:szCs w:val="22"/>
          <w:lang w:eastAsia="en-GB"/>
        </w:rPr>
        <w:instrText xml:space="preserve"> ADDIN ZOTERO_ITEM CSL_CITATION {"citationID":"a1mdubr25gi","properties":{"formattedCitation":"(19)","plainCitation":"(19)","noteIndex":0},"citationItems":[{"id":276,"uris":["http://zotero.org/users/6533861/items/8HM6WNJE"],"uri":["http://zotero.org/users/6533861/items/8HM6WNJE"],"itemData":{"id":276,"type":"report","abstract":"Restrictions on the use of public space and social distancing have been key policy measures to reduce the transmission of SAR-CoV-2 and protect public health. At the time of writing, one half of the world’s population has been asked to stay home and avoid many public places. What will be the long term impacts of the COVID-19 pandemic on public space once the restrictions have been lifted? The depth and extent of transformation is unclear, especially as it relates to the future design, use and perceptions of public space. This article aims to highlight emerging questions at the interface of COVID-19 and city design. It is possible that the COVID-19 crisis may fundamentally change our relationship with public space. In the ensuing months and years, it will be critical to study and measure these changes in order to inform urban planning and design in a post-COVID-19 world.","genre":"preprint","language":"en","note":"DOI: 10.31219/osf.io/rf7xa","publisher":"Open Science Framework","source":"DOI.org (Crossref)","title":"The Impact of COVID-19 on Public Space: A Review of the Emerging Questions","title-short":"The Impact of COVID-19 on Public Space","URL":"https://osf.io/rf7xa","author":[{"family":"Honey-Roses","given":"Jordi"},{"family":"Anguelovski","given":"Isabelle"},{"family":"Bohigas","given":"Josep"},{"family":"Chireh","given":"Vincent"},{"family":"Daher","given":"Carolyn"},{"family":"Konijnendijk","given":"Cecil"},{"family":"Litt","given":"Jill"},{"family":"Mawani","given":"Vrushti"},{"family":"McCall","given":"Mike"},{"family":"Orellana","given":"Arturo"},{"family":"Oscilowicz","given":"Emilia"},{"family":"Sánchez","given":"Ulises"},{"family":"Senbel","given":"Maged"},{"family":"Tan","given":"Xueqi"},{"family":"Villagomez","given":"Erick"},{"family":"Zapata","given":"Oscar"},{"family":"Nieuwenhuijsen","given":"Mark"}],"accessed":{"date-parts":[["2020",5,26]]},"issued":{"date-parts":[["2020",4,21]]}}}],"schema":"https://github.com/citation-style-language/schema/raw/master/csl-citation.json"} </w:instrText>
      </w:r>
      <w:r w:rsidRPr="008B10D3">
        <w:rPr>
          <w:rFonts w:ascii="Helvetica" w:eastAsia="Times New Roman" w:hAnsi="Helvetica" w:cstheme="minorHAnsi"/>
          <w:sz w:val="22"/>
          <w:szCs w:val="22"/>
          <w:lang w:eastAsia="en-GB"/>
        </w:rPr>
        <w:fldChar w:fldCharType="separate"/>
      </w:r>
      <w:r w:rsidR="00643039">
        <w:rPr>
          <w:rFonts w:ascii="Helvetica" w:hAnsi="Helvetica" w:cs="Times New Roman"/>
          <w:sz w:val="22"/>
          <w:szCs w:val="22"/>
        </w:rPr>
        <w:t>(19)</w:t>
      </w:r>
      <w:r w:rsidRPr="008B10D3">
        <w:rPr>
          <w:rFonts w:ascii="Helvetica" w:eastAsia="Times New Roman" w:hAnsi="Helvetica" w:cstheme="minorHAnsi"/>
          <w:sz w:val="22"/>
          <w:szCs w:val="22"/>
          <w:lang w:eastAsia="en-GB"/>
        </w:rPr>
        <w:fldChar w:fldCharType="end"/>
      </w:r>
      <w:r w:rsidRPr="008B10D3">
        <w:rPr>
          <w:rFonts w:ascii="Helvetica" w:eastAsia="Times New Roman" w:hAnsi="Helvetica" w:cstheme="minorHAnsi"/>
          <w:sz w:val="22"/>
          <w:szCs w:val="22"/>
          <w:lang w:eastAsia="en-GB"/>
        </w:rPr>
        <w:t>.</w:t>
      </w:r>
      <w:r w:rsidR="00B53A50">
        <w:rPr>
          <w:rFonts w:ascii="Helvetica" w:eastAsia="Times New Roman" w:hAnsi="Helvetica" w:cs="Arial"/>
          <w:color w:val="000000"/>
          <w:sz w:val="22"/>
          <w:szCs w:val="22"/>
          <w:shd w:val="clear" w:color="auto" w:fill="FFFFFF"/>
          <w:lang w:eastAsia="en-GB"/>
        </w:rPr>
        <w:t xml:space="preserve"> </w:t>
      </w:r>
      <w:r w:rsidR="00345D97" w:rsidRPr="002A7E64">
        <w:rPr>
          <w:rFonts w:ascii="Helvetica" w:eastAsia="Times New Roman" w:hAnsi="Helvetica" w:cs="Arial"/>
          <w:color w:val="000000"/>
          <w:sz w:val="22"/>
          <w:szCs w:val="22"/>
          <w:shd w:val="clear" w:color="auto" w:fill="FFFFFF"/>
          <w:lang w:eastAsia="en-GB"/>
        </w:rPr>
        <w:t xml:space="preserve">Data on the use of public urban </w:t>
      </w:r>
      <w:r w:rsidR="00345D97">
        <w:rPr>
          <w:rFonts w:ascii="Helvetica" w:hAnsi="Helvetica" w:cstheme="minorHAnsi"/>
          <w:sz w:val="22"/>
          <w:szCs w:val="22"/>
        </w:rPr>
        <w:t xml:space="preserve">greenspaces </w:t>
      </w:r>
      <w:r w:rsidR="00345D97" w:rsidRPr="002A7E64">
        <w:rPr>
          <w:rFonts w:ascii="Helvetica" w:eastAsia="Times New Roman" w:hAnsi="Helvetica" w:cs="Arial"/>
          <w:color w:val="000000"/>
          <w:sz w:val="22"/>
          <w:szCs w:val="22"/>
          <w:shd w:val="clear" w:color="auto" w:fill="FFFFFF"/>
          <w:lang w:eastAsia="en-GB"/>
        </w:rPr>
        <w:t xml:space="preserve">during the pandemic may provide planners and decision makers with evidence to </w:t>
      </w:r>
      <w:r w:rsidR="007061AA" w:rsidRPr="007061AA">
        <w:rPr>
          <w:rFonts w:ascii="Helvetica" w:eastAsia="Times New Roman" w:hAnsi="Helvetica" w:cs="Arial"/>
          <w:color w:val="000000"/>
          <w:sz w:val="22"/>
          <w:szCs w:val="22"/>
          <w:shd w:val="clear" w:color="auto" w:fill="FFFFFF"/>
          <w:lang w:eastAsia="en-GB"/>
        </w:rPr>
        <w:t>justify the protection, improvement, management and funding of urban greenspaces</w:t>
      </w:r>
      <w:r w:rsidR="007061AA" w:rsidRPr="007061AA" w:rsidDel="007061AA">
        <w:rPr>
          <w:rFonts w:ascii="Helvetica" w:eastAsia="Times New Roman" w:hAnsi="Helvetica" w:cs="Arial"/>
          <w:color w:val="000000"/>
          <w:sz w:val="22"/>
          <w:szCs w:val="22"/>
          <w:shd w:val="clear" w:color="auto" w:fill="FFFFFF"/>
          <w:lang w:eastAsia="en-GB"/>
        </w:rPr>
        <w:t xml:space="preserve"> </w:t>
      </w:r>
      <w:r w:rsidR="00345D97" w:rsidRPr="002A7E64">
        <w:rPr>
          <w:rFonts w:ascii="Helvetica" w:eastAsia="Times New Roman" w:hAnsi="Helvetica" w:cs="Arial"/>
          <w:color w:val="000000"/>
          <w:sz w:val="22"/>
          <w:szCs w:val="22"/>
          <w:shd w:val="clear" w:color="auto" w:fill="FFFFFF"/>
          <w:lang w:eastAsia="en-GB"/>
        </w:rPr>
        <w:t xml:space="preserve">that </w:t>
      </w:r>
      <w:r w:rsidR="00071AA4">
        <w:rPr>
          <w:rFonts w:ascii="Helvetica" w:eastAsia="Times New Roman" w:hAnsi="Helvetica" w:cs="Arial"/>
          <w:color w:val="000000"/>
          <w:sz w:val="22"/>
          <w:szCs w:val="22"/>
          <w:shd w:val="clear" w:color="auto" w:fill="FFFFFF"/>
          <w:lang w:eastAsia="en-GB"/>
        </w:rPr>
        <w:t>are</w:t>
      </w:r>
      <w:r w:rsidR="00E1206B">
        <w:rPr>
          <w:rFonts w:ascii="Helvetica" w:eastAsia="Times New Roman" w:hAnsi="Helvetica" w:cs="Arial"/>
          <w:color w:val="000000"/>
          <w:sz w:val="22"/>
          <w:szCs w:val="22"/>
          <w:shd w:val="clear" w:color="auto" w:fill="FFFFFF"/>
          <w:lang w:eastAsia="en-GB"/>
        </w:rPr>
        <w:t xml:space="preserve"> suitably located</w:t>
      </w:r>
      <w:r w:rsidR="00071AA4">
        <w:rPr>
          <w:rFonts w:ascii="Helvetica" w:eastAsia="Times New Roman" w:hAnsi="Helvetica" w:cs="Arial"/>
          <w:color w:val="000000"/>
          <w:sz w:val="22"/>
          <w:szCs w:val="22"/>
          <w:shd w:val="clear" w:color="auto" w:fill="FFFFFF"/>
          <w:lang w:eastAsia="en-GB"/>
        </w:rPr>
        <w:t xml:space="preserve"> to </w:t>
      </w:r>
      <w:r w:rsidR="00345D97" w:rsidRPr="002A7E64">
        <w:rPr>
          <w:rFonts w:ascii="Helvetica" w:eastAsia="Times New Roman" w:hAnsi="Helvetica" w:cs="Arial"/>
          <w:color w:val="000000"/>
          <w:sz w:val="22"/>
          <w:szCs w:val="22"/>
          <w:shd w:val="clear" w:color="auto" w:fill="FFFFFF"/>
          <w:lang w:eastAsia="en-GB"/>
        </w:rPr>
        <w:t>promote</w:t>
      </w:r>
      <w:r w:rsidR="00242618" w:rsidRPr="00242618">
        <w:rPr>
          <w:rFonts w:ascii="Helvetica" w:hAnsi="Helvetica" w:cstheme="minorHAnsi"/>
          <w:sz w:val="22"/>
          <w:szCs w:val="22"/>
        </w:rPr>
        <w:t xml:space="preserve"> </w:t>
      </w:r>
      <w:r w:rsidR="00242618" w:rsidRPr="00893B57">
        <w:rPr>
          <w:rFonts w:ascii="Helvetica" w:hAnsi="Helvetica" w:cstheme="minorHAnsi"/>
          <w:sz w:val="22"/>
          <w:szCs w:val="22"/>
        </w:rPr>
        <w:t>equitable acces</w:t>
      </w:r>
      <w:r w:rsidR="00242618">
        <w:rPr>
          <w:rFonts w:ascii="Helvetica" w:hAnsi="Helvetica" w:cstheme="minorHAnsi"/>
          <w:sz w:val="22"/>
          <w:szCs w:val="22"/>
        </w:rPr>
        <w:t xml:space="preserve">s </w:t>
      </w:r>
      <w:r w:rsidR="00735E6E" w:rsidRPr="002A7E64">
        <w:rPr>
          <w:rFonts w:ascii="Helvetica" w:eastAsia="Times New Roman" w:hAnsi="Helvetica" w:cs="Arial"/>
          <w:color w:val="000000"/>
          <w:sz w:val="22"/>
          <w:szCs w:val="22"/>
          <w:shd w:val="clear" w:color="auto" w:fill="FFFFFF"/>
          <w:lang w:eastAsia="en-GB"/>
        </w:rPr>
        <w:t>to the outdoors</w:t>
      </w:r>
      <w:r w:rsidR="000F6121">
        <w:rPr>
          <w:rFonts w:ascii="Helvetica" w:eastAsia="Times New Roman" w:hAnsi="Helvetica" w:cs="Arial"/>
          <w:color w:val="000000"/>
          <w:sz w:val="22"/>
          <w:szCs w:val="22"/>
          <w:shd w:val="clear" w:color="auto" w:fill="FFFFFF"/>
          <w:lang w:eastAsia="en-GB"/>
        </w:rPr>
        <w:t>,</w:t>
      </w:r>
      <w:r w:rsidR="00F51B2A">
        <w:rPr>
          <w:rFonts w:ascii="Helvetica" w:hAnsi="Helvetica" w:cstheme="minorHAnsi"/>
          <w:sz w:val="22"/>
          <w:szCs w:val="22"/>
        </w:rPr>
        <w:t xml:space="preserve"> </w:t>
      </w:r>
      <w:r w:rsidR="000F6121">
        <w:rPr>
          <w:rFonts w:ascii="Helvetica" w:hAnsi="Helvetica" w:cstheme="minorHAnsi"/>
          <w:sz w:val="22"/>
          <w:szCs w:val="22"/>
        </w:rPr>
        <w:lastRenderedPageBreak/>
        <w:t>p</w:t>
      </w:r>
      <w:r w:rsidR="00F51B2A">
        <w:rPr>
          <w:rFonts w:ascii="Helvetica" w:hAnsi="Helvetica" w:cstheme="minorHAnsi"/>
          <w:sz w:val="22"/>
          <w:szCs w:val="22"/>
        </w:rPr>
        <w:t>otentially also</w:t>
      </w:r>
      <w:r w:rsidR="00CF765F">
        <w:rPr>
          <w:rFonts w:ascii="Helvetica" w:eastAsia="Times New Roman" w:hAnsi="Helvetica" w:cs="Arial"/>
          <w:color w:val="000000"/>
          <w:sz w:val="22"/>
          <w:szCs w:val="22"/>
          <w:shd w:val="clear" w:color="auto" w:fill="FFFFFF"/>
          <w:lang w:eastAsia="en-GB"/>
        </w:rPr>
        <w:t xml:space="preserve"> encouraging</w:t>
      </w:r>
      <w:r w:rsidR="00345D97">
        <w:rPr>
          <w:rFonts w:ascii="Helvetica" w:eastAsia="Times New Roman" w:hAnsi="Helvetica" w:cs="Arial"/>
          <w:color w:val="000000"/>
          <w:sz w:val="22"/>
          <w:szCs w:val="22"/>
          <w:shd w:val="clear" w:color="auto" w:fill="FFFFFF"/>
          <w:lang w:eastAsia="en-GB"/>
        </w:rPr>
        <w:t xml:space="preserve"> </w:t>
      </w:r>
      <w:r w:rsidR="00345D97" w:rsidRPr="002A7E64">
        <w:rPr>
          <w:rFonts w:ascii="Helvetica" w:eastAsia="Times New Roman" w:hAnsi="Helvetica" w:cs="Arial"/>
          <w:color w:val="000000"/>
          <w:sz w:val="22"/>
          <w:szCs w:val="22"/>
          <w:shd w:val="clear" w:color="auto" w:fill="FFFFFF"/>
          <w:lang w:eastAsia="en-GB"/>
        </w:rPr>
        <w:t xml:space="preserve">physical </w:t>
      </w:r>
      <w:r w:rsidR="00345D97">
        <w:rPr>
          <w:rFonts w:ascii="Helvetica" w:eastAsia="Times New Roman" w:hAnsi="Helvetica" w:cs="Arial"/>
          <w:color w:val="000000"/>
          <w:sz w:val="22"/>
          <w:szCs w:val="22"/>
          <w:shd w:val="clear" w:color="auto" w:fill="FFFFFF"/>
          <w:lang w:eastAsia="en-GB"/>
        </w:rPr>
        <w:t>activity,</w:t>
      </w:r>
      <w:r w:rsidR="00345D97" w:rsidRPr="002A7E64">
        <w:rPr>
          <w:rFonts w:ascii="Helvetica" w:eastAsia="Times New Roman" w:hAnsi="Helvetica" w:cs="Arial"/>
          <w:color w:val="000000"/>
          <w:sz w:val="22"/>
          <w:szCs w:val="22"/>
          <w:shd w:val="clear" w:color="auto" w:fill="FFFFFF"/>
          <w:lang w:eastAsia="en-GB"/>
        </w:rPr>
        <w:t xml:space="preserve"> while maintaining social </w:t>
      </w:r>
      <w:r w:rsidR="00345D97" w:rsidRPr="00F07572">
        <w:rPr>
          <w:rFonts w:ascii="Helvetica" w:eastAsia="Times New Roman" w:hAnsi="Helvetica" w:cs="Arial"/>
          <w:color w:val="000000"/>
          <w:sz w:val="22"/>
          <w:szCs w:val="22"/>
          <w:shd w:val="clear" w:color="auto" w:fill="FFFFFF"/>
          <w:lang w:eastAsia="en-GB"/>
        </w:rPr>
        <w:t>distancing</w:t>
      </w:r>
      <w:r w:rsidR="00071AA4">
        <w:rPr>
          <w:rFonts w:ascii="Helvetica" w:hAnsi="Helvetica" w:cstheme="minorHAnsi"/>
          <w:sz w:val="22"/>
          <w:szCs w:val="22"/>
        </w:rPr>
        <w:t>.</w:t>
      </w:r>
      <w:r w:rsidR="00D26274">
        <w:rPr>
          <w:rFonts w:ascii="Helvetica" w:hAnsi="Helvetica" w:cstheme="minorHAnsi"/>
          <w:sz w:val="22"/>
          <w:szCs w:val="22"/>
        </w:rPr>
        <w:t xml:space="preserve"> </w:t>
      </w:r>
      <w:r w:rsidR="007A3B05">
        <w:rPr>
          <w:rFonts w:ascii="Helvetica" w:hAnsi="Helvetica" w:cstheme="minorHAnsi"/>
          <w:sz w:val="22"/>
          <w:szCs w:val="22"/>
        </w:rPr>
        <w:t>I</w:t>
      </w:r>
      <w:r w:rsidR="00FD165E">
        <w:rPr>
          <w:rFonts w:ascii="Helvetica" w:hAnsi="Helvetica" w:cstheme="minorHAnsi"/>
          <w:sz w:val="22"/>
          <w:szCs w:val="22"/>
        </w:rPr>
        <w:t xml:space="preserve">ncreased understanding of the role of public </w:t>
      </w:r>
      <w:r w:rsidR="004A79F9">
        <w:rPr>
          <w:rFonts w:ascii="Helvetica" w:hAnsi="Helvetica" w:cstheme="minorHAnsi"/>
          <w:sz w:val="22"/>
          <w:szCs w:val="22"/>
        </w:rPr>
        <w:t>green</w:t>
      </w:r>
      <w:r w:rsidR="00F96F5A">
        <w:rPr>
          <w:rFonts w:ascii="Helvetica" w:hAnsi="Helvetica" w:cstheme="minorHAnsi"/>
          <w:sz w:val="22"/>
          <w:szCs w:val="22"/>
        </w:rPr>
        <w:t>space</w:t>
      </w:r>
      <w:r w:rsidR="003F52ED">
        <w:rPr>
          <w:rFonts w:ascii="Helvetica" w:hAnsi="Helvetica" w:cstheme="minorHAnsi"/>
          <w:sz w:val="22"/>
          <w:szCs w:val="22"/>
        </w:rPr>
        <w:t>, and outdoor transmission rates,</w:t>
      </w:r>
      <w:r w:rsidR="00FD165E">
        <w:rPr>
          <w:rFonts w:ascii="Helvetica" w:hAnsi="Helvetica" w:cstheme="minorHAnsi"/>
          <w:sz w:val="22"/>
          <w:szCs w:val="22"/>
        </w:rPr>
        <w:t xml:space="preserve"> in </w:t>
      </w:r>
      <w:r w:rsidR="00A97044">
        <w:rPr>
          <w:rFonts w:ascii="Helvetica" w:hAnsi="Helvetica" w:cstheme="minorHAnsi"/>
          <w:sz w:val="22"/>
          <w:szCs w:val="22"/>
        </w:rPr>
        <w:t>mitigation strategies</w:t>
      </w:r>
      <w:r w:rsidR="00595E27">
        <w:rPr>
          <w:rFonts w:ascii="Helvetica" w:hAnsi="Helvetica" w:cstheme="minorHAnsi"/>
          <w:sz w:val="22"/>
          <w:szCs w:val="22"/>
        </w:rPr>
        <w:t xml:space="preserve"> is essential learning from the </w:t>
      </w:r>
      <w:r w:rsidR="004A7573">
        <w:rPr>
          <w:rFonts w:ascii="Helvetica" w:hAnsi="Helvetica" w:cstheme="minorHAnsi"/>
          <w:sz w:val="22"/>
          <w:szCs w:val="22"/>
        </w:rPr>
        <w:t>COVID</w:t>
      </w:r>
      <w:r w:rsidR="00595E27">
        <w:rPr>
          <w:rFonts w:ascii="Helvetica" w:hAnsi="Helvetica" w:cstheme="minorHAnsi"/>
          <w:sz w:val="22"/>
          <w:szCs w:val="22"/>
        </w:rPr>
        <w:t>-19 pandemic</w:t>
      </w:r>
      <w:r w:rsidR="007A3B05">
        <w:rPr>
          <w:rFonts w:ascii="Helvetica" w:hAnsi="Helvetica" w:cstheme="minorHAnsi"/>
          <w:sz w:val="22"/>
          <w:szCs w:val="22"/>
        </w:rPr>
        <w:t xml:space="preserve"> to p</w:t>
      </w:r>
      <w:r w:rsidR="00594AF6">
        <w:rPr>
          <w:rFonts w:ascii="Helvetica" w:hAnsi="Helvetica" w:cstheme="minorHAnsi"/>
          <w:sz w:val="22"/>
          <w:szCs w:val="22"/>
        </w:rPr>
        <w:t xml:space="preserve">romote </w:t>
      </w:r>
      <w:r w:rsidR="007A3B05">
        <w:rPr>
          <w:rFonts w:ascii="Helvetica" w:hAnsi="Helvetica" w:cstheme="minorHAnsi"/>
          <w:sz w:val="22"/>
          <w:szCs w:val="22"/>
        </w:rPr>
        <w:t xml:space="preserve">resilience </w:t>
      </w:r>
      <w:r w:rsidR="004D7A9C">
        <w:rPr>
          <w:rFonts w:ascii="Helvetica" w:hAnsi="Helvetica" w:cstheme="minorHAnsi"/>
          <w:sz w:val="22"/>
          <w:szCs w:val="22"/>
        </w:rPr>
        <w:t>in</w:t>
      </w:r>
      <w:r w:rsidR="007A3B05">
        <w:rPr>
          <w:rFonts w:ascii="Helvetica" w:hAnsi="Helvetica" w:cstheme="minorHAnsi"/>
          <w:sz w:val="22"/>
          <w:szCs w:val="22"/>
        </w:rPr>
        <w:t xml:space="preserve"> future </w:t>
      </w:r>
      <w:r w:rsidR="00990138">
        <w:rPr>
          <w:rFonts w:ascii="Helvetica" w:hAnsi="Helvetica" w:cstheme="minorHAnsi"/>
          <w:sz w:val="22"/>
          <w:szCs w:val="22"/>
        </w:rPr>
        <w:t xml:space="preserve">disease </w:t>
      </w:r>
      <w:r w:rsidR="007A3B05">
        <w:rPr>
          <w:rFonts w:ascii="Helvetica" w:hAnsi="Helvetica" w:cstheme="minorHAnsi"/>
          <w:sz w:val="22"/>
          <w:szCs w:val="22"/>
        </w:rPr>
        <w:t>outbreaks</w:t>
      </w:r>
      <w:r w:rsidR="00595E27">
        <w:rPr>
          <w:rFonts w:ascii="Helvetica" w:hAnsi="Helvetica" w:cstheme="minorHAnsi"/>
          <w:sz w:val="22"/>
          <w:szCs w:val="22"/>
        </w:rPr>
        <w:t xml:space="preserve">. </w:t>
      </w:r>
    </w:p>
    <w:p w14:paraId="7FEC073A" w14:textId="77777777" w:rsidR="00FD165E" w:rsidRDefault="00FD165E" w:rsidP="00FA4DEC">
      <w:pPr>
        <w:rPr>
          <w:rFonts w:ascii="Helvetica" w:hAnsi="Helvetica" w:cstheme="minorHAnsi"/>
          <w:sz w:val="22"/>
          <w:szCs w:val="22"/>
        </w:rPr>
      </w:pPr>
    </w:p>
    <w:p w14:paraId="65B68317" w14:textId="14389C33" w:rsidR="001710DA" w:rsidRPr="00893B57" w:rsidRDefault="009F0EE5" w:rsidP="005306FD">
      <w:pPr>
        <w:rPr>
          <w:rFonts w:ascii="Helvetica" w:hAnsi="Helvetica" w:cstheme="minorHAnsi"/>
          <w:sz w:val="22"/>
          <w:szCs w:val="22"/>
        </w:rPr>
      </w:pPr>
      <w:r w:rsidRPr="00893B57">
        <w:rPr>
          <w:rFonts w:ascii="Helvetica" w:eastAsia="Times New Roman" w:hAnsi="Helvetica" w:cstheme="minorHAnsi"/>
          <w:sz w:val="22"/>
          <w:szCs w:val="22"/>
          <w:lang w:eastAsia="en-GB"/>
        </w:rPr>
        <w:t>Maintaining or increasing publicly accessible</w:t>
      </w:r>
      <w:r>
        <w:rPr>
          <w:rFonts w:ascii="Helvetica" w:eastAsia="Times New Roman" w:hAnsi="Helvetica" w:cstheme="minorHAnsi"/>
          <w:sz w:val="22"/>
          <w:szCs w:val="22"/>
          <w:lang w:eastAsia="en-GB"/>
        </w:rPr>
        <w:t xml:space="preserve"> urban</w:t>
      </w:r>
      <w:r w:rsidRPr="00893B57">
        <w:rPr>
          <w:rFonts w:ascii="Helvetica" w:eastAsia="Times New Roman" w:hAnsi="Helvetica" w:cstheme="minorHAnsi"/>
          <w:sz w:val="22"/>
          <w:szCs w:val="22"/>
          <w:lang w:eastAsia="en-GB"/>
        </w:rPr>
        <w:t xml:space="preserve"> </w:t>
      </w:r>
      <w:r w:rsidR="00A30EF6">
        <w:rPr>
          <w:rFonts w:ascii="Helvetica" w:hAnsi="Helvetica" w:cstheme="minorHAnsi"/>
          <w:sz w:val="22"/>
          <w:szCs w:val="22"/>
        </w:rPr>
        <w:t>greenspaces</w:t>
      </w:r>
      <w:r>
        <w:rPr>
          <w:rFonts w:ascii="Helvetica" w:eastAsia="Times New Roman" w:hAnsi="Helvetica" w:cstheme="minorHAnsi"/>
          <w:sz w:val="22"/>
          <w:szCs w:val="22"/>
          <w:lang w:eastAsia="en-GB"/>
        </w:rPr>
        <w:t>, particularly for marginalised groups,</w:t>
      </w:r>
      <w:r w:rsidRPr="00893B57">
        <w:rPr>
          <w:rFonts w:ascii="Helvetica" w:eastAsia="Times New Roman" w:hAnsi="Helvetica" w:cstheme="minorHAnsi"/>
          <w:sz w:val="22"/>
          <w:szCs w:val="22"/>
          <w:lang w:eastAsia="en-GB"/>
        </w:rPr>
        <w:t xml:space="preserve"> </w:t>
      </w:r>
      <w:r>
        <w:rPr>
          <w:rFonts w:ascii="Helvetica" w:eastAsia="Times New Roman" w:hAnsi="Helvetica" w:cstheme="minorHAnsi"/>
          <w:sz w:val="22"/>
          <w:szCs w:val="22"/>
          <w:lang w:eastAsia="en-GB"/>
        </w:rPr>
        <w:t>is reflected in</w:t>
      </w:r>
      <w:r w:rsidRPr="00893B57">
        <w:rPr>
          <w:rFonts w:ascii="Helvetica" w:eastAsia="Times New Roman" w:hAnsi="Helvetica" w:cstheme="minorHAnsi"/>
          <w:sz w:val="22"/>
          <w:szCs w:val="22"/>
          <w:lang w:eastAsia="en-GB"/>
        </w:rPr>
        <w:t xml:space="preserve"> the S</w:t>
      </w:r>
      <w:r w:rsidR="00AD7B1C">
        <w:rPr>
          <w:rFonts w:ascii="Helvetica" w:eastAsia="Times New Roman" w:hAnsi="Helvetica" w:cstheme="minorHAnsi"/>
          <w:sz w:val="22"/>
          <w:szCs w:val="22"/>
          <w:lang w:eastAsia="en-GB"/>
        </w:rPr>
        <w:t xml:space="preserve">ustainable Development </w:t>
      </w:r>
      <w:r w:rsidRPr="00893B57">
        <w:rPr>
          <w:rFonts w:ascii="Helvetica" w:eastAsia="Times New Roman" w:hAnsi="Helvetica" w:cstheme="minorHAnsi"/>
          <w:sz w:val="22"/>
          <w:szCs w:val="22"/>
          <w:lang w:eastAsia="en-GB"/>
        </w:rPr>
        <w:t>G</w:t>
      </w:r>
      <w:r w:rsidR="00AD7B1C">
        <w:rPr>
          <w:rFonts w:ascii="Helvetica" w:eastAsia="Times New Roman" w:hAnsi="Helvetica" w:cstheme="minorHAnsi"/>
          <w:sz w:val="22"/>
          <w:szCs w:val="22"/>
          <w:lang w:eastAsia="en-GB"/>
        </w:rPr>
        <w:t>oal</w:t>
      </w:r>
      <w:r w:rsidRPr="00893B57">
        <w:rPr>
          <w:rFonts w:ascii="Helvetica" w:eastAsia="Times New Roman" w:hAnsi="Helvetica" w:cstheme="minorHAnsi"/>
          <w:sz w:val="22"/>
          <w:szCs w:val="22"/>
          <w:lang w:eastAsia="en-GB"/>
        </w:rPr>
        <w:t>s (SDG</w:t>
      </w:r>
      <w:r>
        <w:rPr>
          <w:rFonts w:ascii="Helvetica" w:eastAsia="Times New Roman" w:hAnsi="Helvetica" w:cstheme="minorHAnsi"/>
          <w:sz w:val="22"/>
          <w:szCs w:val="22"/>
          <w:lang w:eastAsia="en-GB"/>
        </w:rPr>
        <w:t xml:space="preserve"> </w:t>
      </w:r>
      <w:r w:rsidRPr="00893B57">
        <w:rPr>
          <w:rFonts w:ascii="Helvetica" w:eastAsia="Times New Roman" w:hAnsi="Helvetica" w:cstheme="minorHAnsi"/>
          <w:sz w:val="22"/>
          <w:szCs w:val="22"/>
          <w:lang w:eastAsia="en-GB"/>
        </w:rPr>
        <w:t>3</w:t>
      </w:r>
      <w:r w:rsidR="00BD2296">
        <w:rPr>
          <w:rFonts w:ascii="Helvetica" w:eastAsia="Times New Roman" w:hAnsi="Helvetica" w:cstheme="minorHAnsi"/>
          <w:sz w:val="22"/>
          <w:szCs w:val="22"/>
          <w:lang w:eastAsia="en-GB"/>
        </w:rPr>
        <w:t>:</w:t>
      </w:r>
      <w:r w:rsidR="0049590F">
        <w:rPr>
          <w:rFonts w:ascii="Helvetica" w:eastAsia="Times New Roman" w:hAnsi="Helvetica" w:cstheme="minorHAnsi"/>
          <w:sz w:val="22"/>
          <w:szCs w:val="22"/>
          <w:lang w:eastAsia="en-GB"/>
        </w:rPr>
        <w:t xml:space="preserve"> </w:t>
      </w:r>
      <w:r w:rsidR="00BD2296" w:rsidRPr="00893B57">
        <w:rPr>
          <w:rFonts w:ascii="Helvetica" w:eastAsia="Times New Roman" w:hAnsi="Helvetica" w:cstheme="minorHAnsi"/>
          <w:sz w:val="22"/>
          <w:szCs w:val="22"/>
          <w:lang w:eastAsia="en-GB"/>
        </w:rPr>
        <w:t>good health and wellbeing</w:t>
      </w:r>
      <w:r w:rsidRPr="00893B57">
        <w:rPr>
          <w:rFonts w:ascii="Helvetica" w:eastAsia="Times New Roman" w:hAnsi="Helvetica" w:cstheme="minorHAnsi"/>
          <w:sz w:val="22"/>
          <w:szCs w:val="22"/>
          <w:lang w:eastAsia="en-GB"/>
        </w:rPr>
        <w:t xml:space="preserve"> and </w:t>
      </w:r>
      <w:r w:rsidR="00BD2296" w:rsidRPr="00893B57">
        <w:rPr>
          <w:rFonts w:ascii="Helvetica" w:eastAsia="Times New Roman" w:hAnsi="Helvetica" w:cstheme="minorHAnsi"/>
          <w:sz w:val="22"/>
          <w:szCs w:val="22"/>
          <w:lang w:eastAsia="en-GB"/>
        </w:rPr>
        <w:t>SGD</w:t>
      </w:r>
      <w:r w:rsidR="00BD2296">
        <w:rPr>
          <w:rFonts w:ascii="Helvetica" w:eastAsia="Times New Roman" w:hAnsi="Helvetica" w:cstheme="minorHAnsi"/>
          <w:sz w:val="22"/>
          <w:szCs w:val="22"/>
          <w:lang w:eastAsia="en-GB"/>
        </w:rPr>
        <w:t xml:space="preserve"> </w:t>
      </w:r>
      <w:r w:rsidR="00BD2296" w:rsidRPr="00893B57">
        <w:rPr>
          <w:rFonts w:ascii="Helvetica" w:eastAsia="Times New Roman" w:hAnsi="Helvetica" w:cstheme="minorHAnsi"/>
          <w:sz w:val="22"/>
          <w:szCs w:val="22"/>
          <w:lang w:eastAsia="en-GB"/>
        </w:rPr>
        <w:t>11</w:t>
      </w:r>
      <w:r w:rsidR="00BD2296">
        <w:rPr>
          <w:rFonts w:ascii="Helvetica" w:eastAsia="Times New Roman" w:hAnsi="Helvetica" w:cstheme="minorHAnsi"/>
          <w:sz w:val="22"/>
          <w:szCs w:val="22"/>
          <w:lang w:eastAsia="en-GB"/>
        </w:rPr>
        <w:t>:</w:t>
      </w:r>
      <w:r w:rsidR="0049590F">
        <w:rPr>
          <w:rFonts w:ascii="Helvetica" w:eastAsia="Times New Roman" w:hAnsi="Helvetica" w:cstheme="minorHAnsi"/>
          <w:sz w:val="22"/>
          <w:szCs w:val="22"/>
          <w:lang w:eastAsia="en-GB"/>
        </w:rPr>
        <w:t xml:space="preserve"> </w:t>
      </w:r>
      <w:r w:rsidRPr="00893B57">
        <w:rPr>
          <w:rFonts w:ascii="Helvetica" w:eastAsia="Times New Roman" w:hAnsi="Helvetica" w:cstheme="minorHAnsi"/>
          <w:sz w:val="22"/>
          <w:szCs w:val="22"/>
          <w:lang w:eastAsia="en-GB"/>
        </w:rPr>
        <w:t>sustainable and resilient cities)</w:t>
      </w:r>
      <w:r w:rsidR="00191DC2">
        <w:rPr>
          <w:rFonts w:ascii="Helvetica" w:eastAsia="Times New Roman" w:hAnsi="Helvetica" w:cstheme="minorHAnsi"/>
          <w:sz w:val="22"/>
          <w:szCs w:val="22"/>
          <w:lang w:eastAsia="en-GB"/>
        </w:rPr>
        <w:t>, and its importance amplified in the COVID-19 pandemic</w:t>
      </w:r>
      <w:r w:rsidRPr="00893B57">
        <w:rPr>
          <w:rFonts w:ascii="Helvetica" w:eastAsia="Times New Roman" w:hAnsi="Helvetica" w:cstheme="minorHAnsi"/>
          <w:sz w:val="22"/>
          <w:szCs w:val="22"/>
          <w:lang w:eastAsia="en-GB"/>
        </w:rPr>
        <w:t>.</w:t>
      </w:r>
      <w:r>
        <w:rPr>
          <w:rFonts w:ascii="Helvetica" w:eastAsia="Times New Roman" w:hAnsi="Helvetica" w:cstheme="minorHAnsi"/>
          <w:sz w:val="22"/>
          <w:szCs w:val="22"/>
          <w:lang w:eastAsia="en-GB"/>
        </w:rPr>
        <w:t xml:space="preserve"> </w:t>
      </w:r>
      <w:r w:rsidR="007C4980">
        <w:rPr>
          <w:rFonts w:ascii="Helvetica" w:hAnsi="Helvetica" w:cstheme="minorHAnsi"/>
          <w:sz w:val="22"/>
          <w:szCs w:val="22"/>
        </w:rPr>
        <w:t>A</w:t>
      </w:r>
      <w:r w:rsidR="007C4980" w:rsidRPr="00893B57">
        <w:rPr>
          <w:rFonts w:ascii="Helvetica" w:hAnsi="Helvetica" w:cstheme="minorHAnsi"/>
          <w:sz w:val="22"/>
          <w:szCs w:val="22"/>
        </w:rPr>
        <w:t xml:space="preserve"> decade</w:t>
      </w:r>
      <w:r w:rsidR="007C4980">
        <w:rPr>
          <w:rFonts w:ascii="Helvetica" w:hAnsi="Helvetica" w:cstheme="minorHAnsi"/>
          <w:sz w:val="22"/>
          <w:szCs w:val="22"/>
        </w:rPr>
        <w:t xml:space="preserve"> of </w:t>
      </w:r>
      <w:r w:rsidR="007C4980" w:rsidRPr="00893B57">
        <w:rPr>
          <w:rFonts w:ascii="Helvetica" w:hAnsi="Helvetica"/>
          <w:sz w:val="22"/>
          <w:szCs w:val="22"/>
        </w:rPr>
        <w:t>substantial</w:t>
      </w:r>
      <w:r w:rsidR="007C4980">
        <w:rPr>
          <w:rFonts w:ascii="Helvetica" w:hAnsi="Helvetica"/>
          <w:sz w:val="22"/>
          <w:szCs w:val="22"/>
        </w:rPr>
        <w:t xml:space="preserve">, </w:t>
      </w:r>
      <w:r w:rsidR="007C4980" w:rsidRPr="00893B57">
        <w:rPr>
          <w:rFonts w:ascii="Helvetica" w:hAnsi="Helvetica"/>
          <w:sz w:val="22"/>
          <w:szCs w:val="22"/>
        </w:rPr>
        <w:t xml:space="preserve">inequitable, cuts to public services </w:t>
      </w:r>
      <w:r w:rsidR="007C4980" w:rsidRPr="00893B57">
        <w:rPr>
          <w:rFonts w:ascii="Helvetica" w:hAnsi="Helvetica" w:cstheme="minorHAnsi"/>
          <w:sz w:val="22"/>
          <w:szCs w:val="22"/>
        </w:rPr>
        <w:t xml:space="preserve">in the </w:t>
      </w:r>
      <w:r w:rsidR="007C4980">
        <w:rPr>
          <w:rFonts w:ascii="Helvetica" w:hAnsi="Helvetica" w:cstheme="minorHAnsi"/>
          <w:sz w:val="22"/>
          <w:szCs w:val="22"/>
        </w:rPr>
        <w:t>UK</w:t>
      </w:r>
      <w:r w:rsidR="007C4980" w:rsidRPr="00893B57">
        <w:rPr>
          <w:rFonts w:ascii="Helvetica" w:hAnsi="Helvetica" w:cstheme="minorHAnsi"/>
          <w:sz w:val="22"/>
          <w:szCs w:val="22"/>
        </w:rPr>
        <w:t xml:space="preserve"> (and </w:t>
      </w:r>
      <w:r w:rsidR="007C4980">
        <w:rPr>
          <w:rFonts w:ascii="Helvetica" w:hAnsi="Helvetica" w:cstheme="minorHAnsi"/>
          <w:sz w:val="22"/>
          <w:szCs w:val="22"/>
        </w:rPr>
        <w:t>other countries</w:t>
      </w:r>
      <w:r w:rsidR="007C4980" w:rsidRPr="00893B57">
        <w:rPr>
          <w:rFonts w:ascii="Helvetica" w:hAnsi="Helvetica" w:cstheme="minorHAnsi"/>
          <w:sz w:val="22"/>
          <w:szCs w:val="22"/>
        </w:rPr>
        <w:t>)</w:t>
      </w:r>
      <w:r w:rsidR="007C4980">
        <w:rPr>
          <w:rFonts w:ascii="Helvetica" w:hAnsi="Helvetica"/>
          <w:sz w:val="22"/>
          <w:szCs w:val="22"/>
        </w:rPr>
        <w:t xml:space="preserve"> </w:t>
      </w:r>
      <w:r w:rsidR="007C4980" w:rsidRPr="00893B57">
        <w:rPr>
          <w:rFonts w:ascii="Helvetica" w:hAnsi="Helvetica"/>
          <w:sz w:val="22"/>
          <w:szCs w:val="22"/>
        </w:rPr>
        <w:t xml:space="preserve">severely impacted </w:t>
      </w:r>
      <w:r w:rsidR="007C4980">
        <w:rPr>
          <w:rFonts w:ascii="Helvetica" w:hAnsi="Helvetica"/>
          <w:sz w:val="22"/>
          <w:szCs w:val="22"/>
        </w:rPr>
        <w:t>p</w:t>
      </w:r>
      <w:r w:rsidR="007C4980" w:rsidRPr="00893B57">
        <w:rPr>
          <w:rFonts w:ascii="Helvetica" w:hAnsi="Helvetica"/>
          <w:sz w:val="22"/>
          <w:szCs w:val="22"/>
        </w:rPr>
        <w:t xml:space="preserve">ublic </w:t>
      </w:r>
      <w:r w:rsidR="007C4980">
        <w:rPr>
          <w:rFonts w:ascii="Helvetica" w:hAnsi="Helvetica" w:cstheme="minorHAnsi"/>
          <w:sz w:val="22"/>
          <w:szCs w:val="22"/>
        </w:rPr>
        <w:t xml:space="preserve">greenspace </w:t>
      </w:r>
      <w:r w:rsidR="007C4980" w:rsidRPr="00893B57">
        <w:rPr>
          <w:rFonts w:ascii="Helvetica" w:hAnsi="Helvetica"/>
          <w:sz w:val="22"/>
          <w:szCs w:val="22"/>
        </w:rPr>
        <w:t>management</w:t>
      </w:r>
      <w:r w:rsidR="007C4980">
        <w:rPr>
          <w:rFonts w:ascii="Helvetica" w:hAnsi="Helvetica"/>
          <w:sz w:val="22"/>
          <w:szCs w:val="22"/>
        </w:rPr>
        <w:t xml:space="preserve">, </w:t>
      </w:r>
      <w:r w:rsidR="007C4980" w:rsidRPr="00893B57">
        <w:rPr>
          <w:rFonts w:ascii="Helvetica" w:hAnsi="Helvetica"/>
          <w:sz w:val="22"/>
          <w:szCs w:val="22"/>
        </w:rPr>
        <w:t>exacerba</w:t>
      </w:r>
      <w:r w:rsidR="007C4980">
        <w:rPr>
          <w:rFonts w:ascii="Helvetica" w:hAnsi="Helvetica"/>
          <w:sz w:val="22"/>
          <w:szCs w:val="22"/>
        </w:rPr>
        <w:t>ting</w:t>
      </w:r>
      <w:r w:rsidR="007C4980" w:rsidRPr="00893B57">
        <w:rPr>
          <w:rFonts w:ascii="Helvetica" w:hAnsi="Helvetica"/>
          <w:sz w:val="22"/>
          <w:szCs w:val="22"/>
        </w:rPr>
        <w:t xml:space="preserve"> inequalities in access to well-maintained public </w:t>
      </w:r>
      <w:r w:rsidR="007C4980">
        <w:rPr>
          <w:rFonts w:ascii="Helvetica" w:hAnsi="Helvetica" w:cstheme="minorHAnsi"/>
          <w:sz w:val="22"/>
          <w:szCs w:val="22"/>
        </w:rPr>
        <w:t>spaces</w:t>
      </w:r>
      <w:r w:rsidR="007C4980">
        <w:rPr>
          <w:rFonts w:ascii="Helvetica" w:hAnsi="Helvetica" w:cstheme="minorHAnsi"/>
          <w:sz w:val="22"/>
          <w:szCs w:val="22"/>
        </w:rPr>
        <w:fldChar w:fldCharType="begin"/>
      </w:r>
      <w:r w:rsidR="00643039">
        <w:rPr>
          <w:rFonts w:ascii="Helvetica" w:hAnsi="Helvetica" w:cstheme="minorHAnsi"/>
          <w:sz w:val="22"/>
          <w:szCs w:val="22"/>
        </w:rPr>
        <w:instrText xml:space="preserve"> ADDIN ZOTERO_ITEM CSL_CITATION {"citationID":"a15p0350pc0","properties":{"formattedCitation":"(20)","plainCitation":"(20)","noteIndex":0},"citationItems":[{"id":193,"uris":["http://zotero.org/users/6533861/items/E99VYW4Y"],"uri":["http://zotero.org/users/6533861/items/E99VYW4Y"],"itemData":{"id":193,"type":"webpage","abstract":"Explore millions of resources from scholarly journals, books, newspapers, videos and more, on the ProQuest Platform.","language":"en","note":"source: search.proquest.com","title":"Local authority budget cuts and health inequalities - ProQuest","URL":"https://search.proquest.com/docview/1943871251?pq-origsite=gscholar","accessed":{"date-parts":[["2020",5,13]]}}}],"schema":"https://github.com/citation-style-language/schema/raw/master/csl-citation.json"} </w:instrText>
      </w:r>
      <w:r w:rsidR="007C4980">
        <w:rPr>
          <w:rFonts w:ascii="Helvetica" w:hAnsi="Helvetica" w:cstheme="minorHAnsi"/>
          <w:sz w:val="22"/>
          <w:szCs w:val="22"/>
        </w:rPr>
        <w:fldChar w:fldCharType="separate"/>
      </w:r>
      <w:r w:rsidR="00643039">
        <w:rPr>
          <w:rFonts w:ascii="Helvetica" w:hAnsi="Helvetica" w:cs="Times New Roman"/>
          <w:sz w:val="22"/>
        </w:rPr>
        <w:t>(20)</w:t>
      </w:r>
      <w:r w:rsidR="007C4980">
        <w:rPr>
          <w:rFonts w:ascii="Helvetica" w:hAnsi="Helvetica" w:cstheme="minorHAnsi"/>
          <w:sz w:val="22"/>
          <w:szCs w:val="22"/>
        </w:rPr>
        <w:fldChar w:fldCharType="end"/>
      </w:r>
      <w:r w:rsidR="007C4980">
        <w:rPr>
          <w:rFonts w:ascii="Helvetica" w:hAnsi="Helvetica"/>
          <w:sz w:val="22"/>
          <w:szCs w:val="22"/>
        </w:rPr>
        <w:t>.</w:t>
      </w:r>
      <w:r w:rsidR="005523FE">
        <w:rPr>
          <w:rFonts w:ascii="Helvetica" w:hAnsi="Helvetica" w:cstheme="minorHAnsi"/>
          <w:sz w:val="22"/>
          <w:szCs w:val="22"/>
        </w:rPr>
        <w:t xml:space="preserve"> </w:t>
      </w:r>
      <w:r w:rsidR="00910CF6" w:rsidRPr="00893B57">
        <w:rPr>
          <w:rFonts w:ascii="Helvetica" w:hAnsi="Helvetica" w:cstheme="minorHAnsi"/>
          <w:sz w:val="22"/>
          <w:szCs w:val="22"/>
        </w:rPr>
        <w:t xml:space="preserve">Efforts to improve </w:t>
      </w:r>
      <w:r w:rsidR="00910CF6">
        <w:rPr>
          <w:rFonts w:ascii="Helvetica" w:hAnsi="Helvetica" w:cstheme="minorHAnsi"/>
          <w:sz w:val="22"/>
          <w:szCs w:val="22"/>
        </w:rPr>
        <w:t xml:space="preserve">greenspace </w:t>
      </w:r>
      <w:r w:rsidR="00910CF6" w:rsidRPr="00893B57">
        <w:rPr>
          <w:rFonts w:ascii="Helvetica" w:hAnsi="Helvetica" w:cstheme="minorHAnsi"/>
          <w:sz w:val="22"/>
          <w:szCs w:val="22"/>
        </w:rPr>
        <w:t xml:space="preserve">access should </w:t>
      </w:r>
      <w:r w:rsidR="00634461">
        <w:rPr>
          <w:rFonts w:ascii="Helvetica" w:hAnsi="Helvetica" w:cstheme="minorHAnsi"/>
          <w:sz w:val="22"/>
          <w:szCs w:val="22"/>
        </w:rPr>
        <w:t>aim</w:t>
      </w:r>
      <w:r w:rsidR="00910CF6" w:rsidRPr="00893B57">
        <w:rPr>
          <w:rFonts w:ascii="Helvetica" w:hAnsi="Helvetica" w:cstheme="minorHAnsi"/>
          <w:sz w:val="22"/>
          <w:szCs w:val="22"/>
        </w:rPr>
        <w:t xml:space="preserve"> to</w:t>
      </w:r>
      <w:r w:rsidR="00634461">
        <w:rPr>
          <w:rFonts w:ascii="Helvetica" w:hAnsi="Helvetica" w:cstheme="minorHAnsi"/>
          <w:sz w:val="22"/>
          <w:szCs w:val="22"/>
        </w:rPr>
        <w:t xml:space="preserve"> avoid</w:t>
      </w:r>
      <w:r w:rsidR="00910CF6" w:rsidRPr="00893B57">
        <w:rPr>
          <w:rFonts w:ascii="Helvetica" w:hAnsi="Helvetica" w:cstheme="minorHAnsi"/>
          <w:sz w:val="22"/>
          <w:szCs w:val="22"/>
        </w:rPr>
        <w:t xml:space="preserve"> “green gentrification</w:t>
      </w:r>
      <w:r w:rsidR="00910CF6">
        <w:rPr>
          <w:rFonts w:ascii="Helvetica" w:hAnsi="Helvetica" w:cstheme="minorHAnsi"/>
          <w:sz w:val="22"/>
          <w:szCs w:val="22"/>
        </w:rPr>
        <w:t>”</w:t>
      </w:r>
      <w:r w:rsidR="002C5052">
        <w:rPr>
          <w:rFonts w:ascii="Helvetica" w:hAnsi="Helvetica" w:cstheme="minorHAnsi"/>
          <w:sz w:val="22"/>
          <w:szCs w:val="22"/>
        </w:rPr>
        <w:t xml:space="preserve">, </w:t>
      </w:r>
      <w:r w:rsidR="00125A8E">
        <w:rPr>
          <w:rFonts w:ascii="Helvetica" w:hAnsi="Helvetica" w:cstheme="minorHAnsi"/>
          <w:sz w:val="22"/>
          <w:szCs w:val="22"/>
        </w:rPr>
        <w:t xml:space="preserve">where </w:t>
      </w:r>
      <w:r w:rsidR="002C5052" w:rsidRPr="002C5052">
        <w:rPr>
          <w:rFonts w:ascii="Helvetica" w:hAnsi="Helvetica" w:cstheme="minorHAnsi"/>
          <w:sz w:val="22"/>
          <w:szCs w:val="22"/>
        </w:rPr>
        <w:t xml:space="preserve">property values </w:t>
      </w:r>
      <w:r w:rsidR="00125A8E">
        <w:rPr>
          <w:rFonts w:ascii="Helvetica" w:hAnsi="Helvetica" w:cstheme="minorHAnsi"/>
          <w:sz w:val="22"/>
          <w:szCs w:val="22"/>
        </w:rPr>
        <w:t xml:space="preserve">rise </w:t>
      </w:r>
      <w:r w:rsidR="002C5052" w:rsidRPr="002C5052">
        <w:rPr>
          <w:rFonts w:ascii="Helvetica" w:hAnsi="Helvetica" w:cstheme="minorHAnsi"/>
          <w:sz w:val="22"/>
          <w:szCs w:val="22"/>
        </w:rPr>
        <w:t xml:space="preserve">in </w:t>
      </w:r>
      <w:r w:rsidR="00125A8E">
        <w:rPr>
          <w:rFonts w:ascii="Helvetica" w:hAnsi="Helvetica" w:cstheme="minorHAnsi"/>
          <w:sz w:val="22"/>
          <w:szCs w:val="22"/>
        </w:rPr>
        <w:t xml:space="preserve">response to </w:t>
      </w:r>
      <w:r w:rsidR="002C5052" w:rsidRPr="002C5052">
        <w:rPr>
          <w:rFonts w:ascii="Helvetica" w:hAnsi="Helvetica" w:cstheme="minorHAnsi"/>
          <w:sz w:val="22"/>
          <w:szCs w:val="22"/>
        </w:rPr>
        <w:t xml:space="preserve">greening </w:t>
      </w:r>
      <w:r w:rsidR="00B16FA5">
        <w:rPr>
          <w:rFonts w:ascii="Helvetica" w:hAnsi="Helvetica" w:cstheme="minorHAnsi"/>
          <w:sz w:val="22"/>
          <w:szCs w:val="22"/>
        </w:rPr>
        <w:t xml:space="preserve">efforts, </w:t>
      </w:r>
      <w:r w:rsidR="00574679" w:rsidRPr="00893B57">
        <w:rPr>
          <w:rFonts w:ascii="Helvetica" w:hAnsi="Helvetica" w:cstheme="minorHAnsi"/>
          <w:sz w:val="22"/>
          <w:szCs w:val="22"/>
        </w:rPr>
        <w:t>displa</w:t>
      </w:r>
      <w:r w:rsidR="00574679">
        <w:rPr>
          <w:rFonts w:ascii="Helvetica" w:hAnsi="Helvetica" w:cstheme="minorHAnsi"/>
          <w:sz w:val="22"/>
          <w:szCs w:val="22"/>
        </w:rPr>
        <w:t>c</w:t>
      </w:r>
      <w:r w:rsidR="00B2752A">
        <w:rPr>
          <w:rFonts w:ascii="Helvetica" w:hAnsi="Helvetica" w:cstheme="minorHAnsi"/>
          <w:sz w:val="22"/>
          <w:szCs w:val="22"/>
        </w:rPr>
        <w:t>ing</w:t>
      </w:r>
      <w:r w:rsidR="00910CF6" w:rsidRPr="00893B57">
        <w:rPr>
          <w:rFonts w:ascii="Helvetica" w:hAnsi="Helvetica" w:cstheme="minorHAnsi"/>
          <w:sz w:val="22"/>
          <w:szCs w:val="22"/>
        </w:rPr>
        <w:t xml:space="preserve"> low-income residents</w:t>
      </w:r>
      <w:r w:rsidR="00910CF6">
        <w:rPr>
          <w:rFonts w:ascii="Helvetica" w:hAnsi="Helvetica" w:cstheme="minorHAnsi"/>
          <w:sz w:val="22"/>
          <w:szCs w:val="22"/>
        </w:rPr>
        <w:fldChar w:fldCharType="begin"/>
      </w:r>
      <w:r w:rsidR="00643039">
        <w:rPr>
          <w:rFonts w:ascii="Helvetica" w:hAnsi="Helvetica" w:cstheme="minorHAnsi"/>
          <w:sz w:val="22"/>
          <w:szCs w:val="22"/>
        </w:rPr>
        <w:instrText xml:space="preserve"> ADDIN ZOTERO_ITEM CSL_CITATION {"citationID":"ah4l4l4l8s","properties":{"formattedCitation":"(12)","plainCitation":"(12)","noteIndex":0},"citationItems":[{"id":268,"uris":["http://zotero.org/users/6533861/items/Y9TIWU7P"],"uri":["http://zotero.org/users/6533861/items/Y9TIWU7P"],"itemData":{"id":268,"type":"article-journal","abstract":"Urban green space, such as parks, forests, green roofs, streams, and community gardens, provides critical ecosystem services. Green space also promotes physical activity, psychological well-being, and the general public health of urban residents. This paper reviews the Anglo-American literature on urban green space, especially parks, and compares efforts to green US and Chinese cities. Most studies reveal that the distribution of such space often disproportionately benefits predominantly White and more affluent communities. Access to green space is therefore increasingly recognized as an environmental justice issue. Many US cities have implemented strategies to increase the supply of urban green space, especially in park-poor neighborhoods. Strategies include greening of remnant urban land and reuse of obsolete or underutilized transportation infrastructure. Similar strategies are being employed in Chinese cities where there is more state control of land supply but similar market incentives for urban greening. In both contexts, however, urban green space strategies may be paradoxical: while the creation of new green space to address environmental justice problems can make neighborhoods healthier and more esthetically attractive, it also can increase housing costs and property values. Ultimately, this can lead to gentrification and a displacement of the very residents the green space strategies were designed to benefit. Urban planners, designers, and ecologists, therefore, need to focus on urban green space strategies that are ‘just green enough’ and that explicitly protect social as well as ecological sustainability.","container-title":"Landscape and Urban Planning","DOI":"10.1016/j.landurbplan.2014.01.017","ISSN":"0169-2046","journalAbbreviation":"Landscape and Urban Planning","language":"en","page":"234-244","source":"ScienceDirect","title":"Urban green space, public health, and environmental justice: The challenge of making cities ‘just green enough’","title-short":"Urban green space, public health, and environmental justice","volume":"125","author":[{"family":"Wolch","given":"Jennifer R."},{"family":"Byrne","given":"Jason"},{"family":"Newell","given":"Joshua P."}],"issued":{"date-parts":[["2014"]]}}}],"schema":"https://github.com/citation-style-language/schema/raw/master/csl-citation.json"} </w:instrText>
      </w:r>
      <w:r w:rsidR="00910CF6">
        <w:rPr>
          <w:rFonts w:ascii="Helvetica" w:hAnsi="Helvetica" w:cstheme="minorHAnsi"/>
          <w:sz w:val="22"/>
          <w:szCs w:val="22"/>
        </w:rPr>
        <w:fldChar w:fldCharType="separate"/>
      </w:r>
      <w:r w:rsidR="00643039">
        <w:rPr>
          <w:rFonts w:ascii="Helvetica" w:hAnsi="Helvetica" w:cs="Times New Roman"/>
          <w:sz w:val="22"/>
        </w:rPr>
        <w:t>(12)</w:t>
      </w:r>
      <w:r w:rsidR="00910CF6">
        <w:rPr>
          <w:rFonts w:ascii="Helvetica" w:hAnsi="Helvetica" w:cstheme="minorHAnsi"/>
          <w:sz w:val="22"/>
          <w:szCs w:val="22"/>
        </w:rPr>
        <w:fldChar w:fldCharType="end"/>
      </w:r>
      <w:r w:rsidR="00910CF6" w:rsidRPr="00893B57">
        <w:rPr>
          <w:rFonts w:ascii="Helvetica" w:hAnsi="Helvetica" w:cstheme="minorHAnsi"/>
          <w:sz w:val="22"/>
          <w:szCs w:val="22"/>
        </w:rPr>
        <w:t xml:space="preserve">. </w:t>
      </w:r>
      <w:r w:rsidR="00910CF6">
        <w:rPr>
          <w:rFonts w:ascii="Helvetica" w:hAnsi="Helvetica" w:cstheme="minorHAnsi"/>
          <w:sz w:val="22"/>
          <w:szCs w:val="22"/>
        </w:rPr>
        <w:t xml:space="preserve">Promotion of greenspaces should also be sensitive to differential effects and </w:t>
      </w:r>
      <w:r w:rsidR="00F67051">
        <w:rPr>
          <w:rFonts w:ascii="Helvetica" w:hAnsi="Helvetica" w:cstheme="minorHAnsi"/>
          <w:sz w:val="22"/>
          <w:szCs w:val="22"/>
        </w:rPr>
        <w:t xml:space="preserve">the </w:t>
      </w:r>
      <w:r w:rsidR="00910CF6">
        <w:rPr>
          <w:rFonts w:ascii="Helvetica" w:hAnsi="Helvetica" w:cstheme="minorHAnsi"/>
          <w:sz w:val="22"/>
          <w:szCs w:val="22"/>
        </w:rPr>
        <w:t>potential to alienate some groups from spaces</w:t>
      </w:r>
      <w:r w:rsidR="00910CF6" w:rsidRPr="000F4473">
        <w:rPr>
          <w:rFonts w:ascii="Helvetica" w:hAnsi="Helvetica" w:cstheme="minorHAnsi"/>
          <w:sz w:val="22"/>
          <w:szCs w:val="22"/>
        </w:rPr>
        <w:t xml:space="preserve"> </w:t>
      </w:r>
      <w:r w:rsidR="00910CF6">
        <w:rPr>
          <w:rFonts w:ascii="Helvetica" w:hAnsi="Helvetica" w:cstheme="minorHAnsi"/>
          <w:sz w:val="22"/>
          <w:szCs w:val="22"/>
        </w:rPr>
        <w:t xml:space="preserve">further. </w:t>
      </w:r>
      <w:r w:rsidR="0065461D">
        <w:rPr>
          <w:rFonts w:ascii="Helvetica" w:hAnsi="Helvetica" w:cstheme="minorHAnsi"/>
          <w:sz w:val="22"/>
          <w:szCs w:val="22"/>
        </w:rPr>
        <w:t>All r</w:t>
      </w:r>
      <w:r w:rsidR="0065461D" w:rsidRPr="00893B57">
        <w:rPr>
          <w:rFonts w:ascii="Helvetica" w:hAnsi="Helvetica" w:cstheme="minorHAnsi"/>
          <w:sz w:val="22"/>
          <w:szCs w:val="22"/>
        </w:rPr>
        <w:t xml:space="preserve">esearch should </w:t>
      </w:r>
      <w:r w:rsidR="002A2693">
        <w:rPr>
          <w:rFonts w:ascii="Helvetica" w:hAnsi="Helvetica" w:cstheme="minorHAnsi"/>
          <w:sz w:val="22"/>
          <w:szCs w:val="22"/>
        </w:rPr>
        <w:t xml:space="preserve">seek to involve </w:t>
      </w:r>
      <w:r w:rsidR="00DB50FD">
        <w:rPr>
          <w:rFonts w:ascii="Helvetica" w:hAnsi="Helvetica" w:cstheme="minorHAnsi"/>
          <w:sz w:val="22"/>
          <w:szCs w:val="22"/>
        </w:rPr>
        <w:t>those</w:t>
      </w:r>
      <w:r w:rsidR="0065461D" w:rsidRPr="00893B57">
        <w:rPr>
          <w:rFonts w:ascii="Helvetica" w:hAnsi="Helvetica" w:cstheme="minorHAnsi"/>
          <w:sz w:val="22"/>
          <w:szCs w:val="22"/>
        </w:rPr>
        <w:t xml:space="preserve"> </w:t>
      </w:r>
      <w:r w:rsidR="0041034E">
        <w:rPr>
          <w:rFonts w:ascii="Helvetica" w:hAnsi="Helvetica" w:cstheme="minorHAnsi"/>
          <w:sz w:val="22"/>
          <w:szCs w:val="22"/>
        </w:rPr>
        <w:t>who</w:t>
      </w:r>
      <w:r w:rsidR="0041034E" w:rsidRPr="00893B57">
        <w:rPr>
          <w:rFonts w:ascii="Helvetica" w:hAnsi="Helvetica" w:cstheme="minorHAnsi"/>
          <w:sz w:val="22"/>
          <w:szCs w:val="22"/>
        </w:rPr>
        <w:t xml:space="preserve"> </w:t>
      </w:r>
      <w:r w:rsidR="0065461D" w:rsidRPr="00893B57">
        <w:rPr>
          <w:rFonts w:ascii="Helvetica" w:hAnsi="Helvetica" w:cstheme="minorHAnsi"/>
          <w:sz w:val="22"/>
          <w:szCs w:val="22"/>
        </w:rPr>
        <w:t xml:space="preserve">could </w:t>
      </w:r>
      <w:r w:rsidR="001709EB">
        <w:rPr>
          <w:rFonts w:ascii="Helvetica" w:hAnsi="Helvetica" w:cstheme="minorHAnsi"/>
          <w:sz w:val="22"/>
          <w:szCs w:val="22"/>
        </w:rPr>
        <w:t xml:space="preserve">especially </w:t>
      </w:r>
      <w:r w:rsidR="0065461D" w:rsidRPr="00893B57">
        <w:rPr>
          <w:rFonts w:ascii="Helvetica" w:hAnsi="Helvetica" w:cstheme="minorHAnsi"/>
          <w:sz w:val="22"/>
          <w:szCs w:val="22"/>
        </w:rPr>
        <w:t xml:space="preserve">benefit from </w:t>
      </w:r>
      <w:r w:rsidR="001C15AE">
        <w:rPr>
          <w:rFonts w:ascii="Helvetica" w:hAnsi="Helvetica" w:cstheme="minorHAnsi"/>
          <w:sz w:val="22"/>
          <w:szCs w:val="22"/>
        </w:rPr>
        <w:t>green</w:t>
      </w:r>
      <w:r w:rsidR="00F96F5A">
        <w:rPr>
          <w:rFonts w:ascii="Helvetica" w:hAnsi="Helvetica" w:cstheme="minorHAnsi"/>
          <w:sz w:val="22"/>
          <w:szCs w:val="22"/>
        </w:rPr>
        <w:t>space</w:t>
      </w:r>
      <w:r w:rsidR="00D45FD1">
        <w:rPr>
          <w:rFonts w:ascii="Helvetica" w:hAnsi="Helvetica" w:cstheme="minorHAnsi"/>
          <w:sz w:val="22"/>
          <w:szCs w:val="22"/>
        </w:rPr>
        <w:t xml:space="preserve"> changes</w:t>
      </w:r>
      <w:r w:rsidR="00172066" w:rsidRPr="00172066">
        <w:rPr>
          <w:rFonts w:ascii="Helvetica" w:hAnsi="Helvetica" w:cstheme="minorHAnsi"/>
          <w:sz w:val="22"/>
          <w:szCs w:val="22"/>
        </w:rPr>
        <w:t xml:space="preserve"> </w:t>
      </w:r>
      <w:r w:rsidR="00172066">
        <w:rPr>
          <w:rFonts w:ascii="Helvetica" w:hAnsi="Helvetica" w:cstheme="minorHAnsi"/>
          <w:sz w:val="22"/>
          <w:szCs w:val="22"/>
        </w:rPr>
        <w:t>(</w:t>
      </w:r>
      <w:r w:rsidR="00172066" w:rsidRPr="00893B57">
        <w:rPr>
          <w:rFonts w:ascii="Helvetica" w:hAnsi="Helvetica" w:cstheme="minorHAnsi"/>
          <w:sz w:val="22"/>
          <w:szCs w:val="22"/>
        </w:rPr>
        <w:t xml:space="preserve">children, </w:t>
      </w:r>
      <w:r w:rsidR="009F34C8">
        <w:rPr>
          <w:rFonts w:ascii="Helvetica" w:hAnsi="Helvetica" w:cstheme="minorHAnsi"/>
          <w:sz w:val="22"/>
          <w:szCs w:val="22"/>
        </w:rPr>
        <w:t>older</w:t>
      </w:r>
      <w:r w:rsidR="005F3CD7">
        <w:rPr>
          <w:rFonts w:ascii="Helvetica" w:hAnsi="Helvetica" w:cstheme="minorHAnsi"/>
          <w:sz w:val="22"/>
          <w:szCs w:val="22"/>
        </w:rPr>
        <w:t xml:space="preserve"> people,</w:t>
      </w:r>
      <w:r w:rsidR="004072DF">
        <w:rPr>
          <w:rFonts w:ascii="Helvetica" w:hAnsi="Helvetica" w:cstheme="minorHAnsi"/>
          <w:sz w:val="22"/>
          <w:szCs w:val="22"/>
        </w:rPr>
        <w:t xml:space="preserve"> </w:t>
      </w:r>
      <w:r w:rsidR="00172066" w:rsidRPr="00893B57">
        <w:rPr>
          <w:rFonts w:ascii="Helvetica" w:hAnsi="Helvetica" w:cstheme="minorHAnsi"/>
          <w:sz w:val="22"/>
          <w:szCs w:val="22"/>
        </w:rPr>
        <w:t>more deprived groups</w:t>
      </w:r>
      <w:r w:rsidR="00172066">
        <w:rPr>
          <w:rFonts w:ascii="Helvetica" w:hAnsi="Helvetica" w:cstheme="minorHAnsi"/>
          <w:sz w:val="22"/>
          <w:szCs w:val="22"/>
        </w:rPr>
        <w:t>)</w:t>
      </w:r>
      <w:r w:rsidR="00D45FD1">
        <w:rPr>
          <w:rFonts w:ascii="Helvetica" w:hAnsi="Helvetica" w:cstheme="minorHAnsi"/>
          <w:sz w:val="22"/>
          <w:szCs w:val="22"/>
        </w:rPr>
        <w:t>. I</w:t>
      </w:r>
      <w:r w:rsidR="002A2693">
        <w:rPr>
          <w:rFonts w:ascii="Helvetica" w:hAnsi="Helvetica" w:cstheme="minorHAnsi"/>
          <w:sz w:val="22"/>
          <w:szCs w:val="22"/>
        </w:rPr>
        <w:t xml:space="preserve">mportantly, </w:t>
      </w:r>
      <w:r w:rsidR="006B0C25">
        <w:rPr>
          <w:rFonts w:ascii="Helvetica" w:hAnsi="Helvetica" w:cstheme="minorHAnsi"/>
          <w:sz w:val="22"/>
          <w:szCs w:val="22"/>
        </w:rPr>
        <w:t xml:space="preserve">these same </w:t>
      </w:r>
      <w:r w:rsidR="005F3CD7">
        <w:rPr>
          <w:rFonts w:ascii="Helvetica" w:hAnsi="Helvetica" w:cstheme="minorHAnsi"/>
          <w:sz w:val="22"/>
          <w:szCs w:val="22"/>
        </w:rPr>
        <w:t xml:space="preserve">groups </w:t>
      </w:r>
      <w:r w:rsidR="006B0C25">
        <w:rPr>
          <w:rFonts w:ascii="Helvetica" w:hAnsi="Helvetica" w:cstheme="minorHAnsi"/>
          <w:sz w:val="22"/>
          <w:szCs w:val="22"/>
        </w:rPr>
        <w:t>w</w:t>
      </w:r>
      <w:r w:rsidR="002A2693">
        <w:rPr>
          <w:rFonts w:ascii="Helvetica" w:hAnsi="Helvetica" w:cstheme="minorHAnsi"/>
          <w:sz w:val="22"/>
          <w:szCs w:val="22"/>
        </w:rPr>
        <w:t xml:space="preserve">ould </w:t>
      </w:r>
      <w:r w:rsidR="004B636D">
        <w:rPr>
          <w:rFonts w:ascii="Helvetica" w:hAnsi="Helvetica" w:cstheme="minorHAnsi"/>
          <w:sz w:val="22"/>
          <w:szCs w:val="22"/>
        </w:rPr>
        <w:t>disproportionately</w:t>
      </w:r>
      <w:r w:rsidR="002A2693">
        <w:rPr>
          <w:rFonts w:ascii="Helvetica" w:hAnsi="Helvetica" w:cstheme="minorHAnsi"/>
          <w:sz w:val="22"/>
          <w:szCs w:val="22"/>
        </w:rPr>
        <w:t xml:space="preserve"> suffer from ill-conceived interventions</w:t>
      </w:r>
      <w:r w:rsidR="00A61CE5">
        <w:rPr>
          <w:rFonts w:ascii="Helvetica" w:hAnsi="Helvetica" w:cstheme="minorHAnsi"/>
          <w:sz w:val="22"/>
          <w:szCs w:val="22"/>
        </w:rPr>
        <w:t>, and</w:t>
      </w:r>
      <w:r w:rsidR="002A2693">
        <w:rPr>
          <w:rFonts w:ascii="Helvetica" w:hAnsi="Helvetica" w:cstheme="minorHAnsi"/>
          <w:sz w:val="22"/>
          <w:szCs w:val="22"/>
        </w:rPr>
        <w:t xml:space="preserve"> </w:t>
      </w:r>
      <w:r w:rsidR="00311841">
        <w:rPr>
          <w:rFonts w:ascii="Helvetica" w:hAnsi="Helvetica" w:cstheme="minorHAnsi"/>
          <w:sz w:val="22"/>
          <w:szCs w:val="22"/>
        </w:rPr>
        <w:t>are often less well</w:t>
      </w:r>
      <w:r w:rsidR="005F3CD7">
        <w:rPr>
          <w:rFonts w:ascii="Helvetica" w:hAnsi="Helvetica" w:cstheme="minorHAnsi"/>
          <w:sz w:val="22"/>
          <w:szCs w:val="22"/>
        </w:rPr>
        <w:t>-</w:t>
      </w:r>
      <w:r w:rsidR="00311841">
        <w:rPr>
          <w:rFonts w:ascii="Helvetica" w:hAnsi="Helvetica" w:cstheme="minorHAnsi"/>
          <w:sz w:val="22"/>
          <w:szCs w:val="22"/>
        </w:rPr>
        <w:t xml:space="preserve">represented </w:t>
      </w:r>
      <w:r w:rsidR="002A2693" w:rsidRPr="00D9420C">
        <w:rPr>
          <w:rFonts w:ascii="Helvetica" w:hAnsi="Helvetica" w:cstheme="minorHAnsi"/>
          <w:sz w:val="22"/>
          <w:szCs w:val="22"/>
        </w:rPr>
        <w:t>in decisions affecting local spaces</w:t>
      </w:r>
      <w:r w:rsidR="00A866D5">
        <w:rPr>
          <w:rFonts w:ascii="Helvetica" w:hAnsi="Helvetica" w:cstheme="minorHAnsi"/>
          <w:sz w:val="22"/>
          <w:szCs w:val="22"/>
        </w:rPr>
        <w:fldChar w:fldCharType="begin"/>
      </w:r>
      <w:r w:rsidR="00643039">
        <w:rPr>
          <w:rFonts w:ascii="Helvetica" w:hAnsi="Helvetica" w:cstheme="minorHAnsi"/>
          <w:sz w:val="22"/>
          <w:szCs w:val="22"/>
        </w:rPr>
        <w:instrText xml:space="preserve"> ADDIN ZOTERO_ITEM CSL_CITATION {"citationID":"afnhnevlct","properties":{"formattedCitation":"(21)","plainCitation":"(21)","noteIndex":0},"citationItems":[{"id":532,"uris":["http://zotero.org/users/6533861/items/NFVPLDG2"],"uri":["http://zotero.org/users/6533861/items/NFVPLDG2"],"itemData":{"id":532,"type":"report","abstract":"People are politically disengaged if they do not know, value or participate in the democratic process. In the UK, political disengagement is more prevalent among certain groups than others. This paper considers which groups are considered to be politically disengaged, and why.","language":"en","page":"41","source":"Zotero","title":"Political disengagement in the UK: who is disengaged?","author":[{"family":"Uberoi","given":"Elise"}]}}],"schema":"https://github.com/citation-style-language/schema/raw/master/csl-citation.json"} </w:instrText>
      </w:r>
      <w:r w:rsidR="00A866D5">
        <w:rPr>
          <w:rFonts w:ascii="Helvetica" w:hAnsi="Helvetica" w:cstheme="minorHAnsi"/>
          <w:sz w:val="22"/>
          <w:szCs w:val="22"/>
        </w:rPr>
        <w:fldChar w:fldCharType="separate"/>
      </w:r>
      <w:r w:rsidR="00643039">
        <w:rPr>
          <w:rFonts w:ascii="Helvetica" w:hAnsi="Helvetica" w:cs="Times New Roman"/>
          <w:sz w:val="22"/>
        </w:rPr>
        <w:t>(21)</w:t>
      </w:r>
      <w:r w:rsidR="00A866D5">
        <w:rPr>
          <w:rFonts w:ascii="Helvetica" w:hAnsi="Helvetica" w:cstheme="minorHAnsi"/>
          <w:sz w:val="22"/>
          <w:szCs w:val="22"/>
        </w:rPr>
        <w:fldChar w:fldCharType="end"/>
      </w:r>
      <w:r w:rsidR="0065461D" w:rsidRPr="00893B57">
        <w:rPr>
          <w:rFonts w:ascii="Helvetica" w:hAnsi="Helvetica" w:cstheme="minorHAnsi"/>
          <w:sz w:val="22"/>
          <w:szCs w:val="22"/>
        </w:rPr>
        <w:t>.</w:t>
      </w:r>
      <w:r w:rsidR="0065461D">
        <w:rPr>
          <w:rFonts w:ascii="Helvetica" w:hAnsi="Helvetica" w:cstheme="minorHAnsi"/>
          <w:sz w:val="22"/>
          <w:szCs w:val="22"/>
        </w:rPr>
        <w:t xml:space="preserve"> </w:t>
      </w:r>
      <w:r w:rsidR="00300661">
        <w:rPr>
          <w:rFonts w:ascii="Helvetica" w:eastAsia="Times New Roman" w:hAnsi="Helvetica" w:cs="Arial"/>
          <w:color w:val="000000"/>
          <w:sz w:val="22"/>
          <w:szCs w:val="22"/>
          <w:shd w:val="clear" w:color="auto" w:fill="FFFFFF"/>
          <w:lang w:eastAsia="en-GB"/>
        </w:rPr>
        <w:t xml:space="preserve">To avoid widening inter-country inequalities, </w:t>
      </w:r>
      <w:r w:rsidR="002A2693">
        <w:rPr>
          <w:rFonts w:ascii="Helvetica" w:hAnsi="Helvetica" w:cstheme="minorHAnsi"/>
          <w:sz w:val="22"/>
          <w:szCs w:val="22"/>
        </w:rPr>
        <w:t>consideration must be paid to l</w:t>
      </w:r>
      <w:r w:rsidR="00061CB4" w:rsidRPr="00FA4DEC">
        <w:rPr>
          <w:rFonts w:ascii="Helvetica" w:eastAsia="Times New Roman" w:hAnsi="Helvetica" w:cs="Arial"/>
          <w:color w:val="000000"/>
          <w:sz w:val="22"/>
          <w:szCs w:val="22"/>
          <w:shd w:val="clear" w:color="auto" w:fill="FFFFFF"/>
          <w:lang w:eastAsia="en-GB"/>
        </w:rPr>
        <w:t>ow- and middle-income settings.</w:t>
      </w:r>
      <w:r w:rsidR="002A7E64" w:rsidRPr="002A7E64">
        <w:t xml:space="preserve"> </w:t>
      </w:r>
    </w:p>
    <w:p w14:paraId="4D200C4E" w14:textId="77777777" w:rsidR="00AF462E" w:rsidRDefault="00AF462E" w:rsidP="00EF162E">
      <w:pPr>
        <w:rPr>
          <w:rFonts w:ascii="Helvetica" w:hAnsi="Helvetica" w:cstheme="minorHAnsi"/>
          <w:sz w:val="22"/>
          <w:szCs w:val="22"/>
        </w:rPr>
      </w:pPr>
    </w:p>
    <w:p w14:paraId="23D19B81" w14:textId="64417434" w:rsidR="00856564" w:rsidRDefault="00E374DD">
      <w:pPr>
        <w:rPr>
          <w:rFonts w:ascii="Helvetica" w:hAnsi="Helvetica" w:cstheme="minorHAnsi"/>
          <w:sz w:val="22"/>
          <w:szCs w:val="22"/>
        </w:rPr>
      </w:pPr>
      <w:r w:rsidRPr="00F73EEF">
        <w:rPr>
          <w:rFonts w:ascii="Helvetica" w:eastAsia="Times New Roman" w:hAnsi="Helvetica" w:cstheme="minorHAnsi"/>
          <w:sz w:val="22"/>
          <w:szCs w:val="22"/>
          <w:lang w:eastAsia="en-GB"/>
        </w:rPr>
        <w:t xml:space="preserve">Urban greenspaces should be considered </w:t>
      </w:r>
      <w:r w:rsidR="00F21739">
        <w:rPr>
          <w:rFonts w:ascii="Helvetica" w:eastAsia="Times New Roman" w:hAnsi="Helvetica" w:cstheme="minorHAnsi"/>
          <w:sz w:val="22"/>
          <w:szCs w:val="22"/>
          <w:lang w:eastAsia="en-GB"/>
        </w:rPr>
        <w:t xml:space="preserve">not only </w:t>
      </w:r>
      <w:r w:rsidRPr="00F73EEF">
        <w:rPr>
          <w:rFonts w:ascii="Helvetica" w:eastAsia="Times New Roman" w:hAnsi="Helvetica" w:cstheme="minorHAnsi"/>
          <w:sz w:val="22"/>
          <w:szCs w:val="22"/>
          <w:lang w:eastAsia="en-GB"/>
        </w:rPr>
        <w:t>a public health and social investment</w:t>
      </w:r>
      <w:r w:rsidR="00F21739">
        <w:rPr>
          <w:rFonts w:ascii="Helvetica" w:eastAsia="Times New Roman" w:hAnsi="Helvetica" w:cstheme="minorHAnsi"/>
          <w:sz w:val="22"/>
          <w:szCs w:val="22"/>
          <w:lang w:eastAsia="en-GB"/>
        </w:rPr>
        <w:t xml:space="preserve"> but a </w:t>
      </w:r>
      <w:r w:rsidR="00BF43B8">
        <w:rPr>
          <w:rFonts w:ascii="Helvetica" w:eastAsia="Times New Roman" w:hAnsi="Helvetica" w:cstheme="minorHAnsi"/>
          <w:sz w:val="22"/>
          <w:szCs w:val="22"/>
          <w:lang w:eastAsia="en-GB"/>
        </w:rPr>
        <w:t>chance to rebalance our relationship with nature</w:t>
      </w:r>
      <w:r w:rsidR="00412A30">
        <w:rPr>
          <w:rFonts w:ascii="Helvetica" w:eastAsia="Times New Roman" w:hAnsi="Helvetica" w:cstheme="minorHAnsi"/>
          <w:sz w:val="22"/>
          <w:szCs w:val="22"/>
          <w:lang w:eastAsia="en-GB"/>
        </w:rPr>
        <w:t xml:space="preserve"> to </w:t>
      </w:r>
      <w:r w:rsidR="001315C0">
        <w:rPr>
          <w:rFonts w:ascii="Helvetica" w:eastAsia="Times New Roman" w:hAnsi="Helvetica" w:cstheme="minorHAnsi"/>
          <w:sz w:val="22"/>
          <w:szCs w:val="22"/>
          <w:lang w:eastAsia="en-GB"/>
        </w:rPr>
        <w:t>protect against future pandemics</w:t>
      </w:r>
      <w:r w:rsidR="00C54BAA">
        <w:rPr>
          <w:rFonts w:ascii="Helvetica" w:eastAsia="Times New Roman" w:hAnsi="Helvetica" w:cstheme="minorHAnsi"/>
          <w:sz w:val="22"/>
          <w:szCs w:val="22"/>
          <w:lang w:eastAsia="en-GB"/>
        </w:rPr>
        <w:fldChar w:fldCharType="begin"/>
      </w:r>
      <w:r w:rsidR="00643039">
        <w:rPr>
          <w:rFonts w:ascii="Helvetica" w:eastAsia="Times New Roman" w:hAnsi="Helvetica" w:cstheme="minorHAnsi"/>
          <w:sz w:val="22"/>
          <w:szCs w:val="22"/>
          <w:lang w:eastAsia="en-GB"/>
        </w:rPr>
        <w:instrText xml:space="preserve"> ADDIN ZOTERO_ITEM CSL_CITATION {"citationID":"a28s8jnf87c","properties":{"formattedCitation":"(22)","plainCitation":"(22)","noteIndex":0},"citationItems":[{"id":480,"uris":["http://zotero.org/users/6533861/items/29N8VLGM"],"uri":["http://zotero.org/users/6533861/items/29N8VLGM"],"itemData":{"id":480,"type":"article-journal","container-title":"Science","issue":"6490","page":"447","title":"A COVID-19 recovery for climate | Science","volume":"368","author":[{"family":"Markard, J","given":"Rosenbloom","suffix":"D"}]}}],"schema":"https://github.com/citation-style-language/schema/raw/master/csl-citation.json"} </w:instrText>
      </w:r>
      <w:r w:rsidR="00C54BAA">
        <w:rPr>
          <w:rFonts w:ascii="Helvetica" w:eastAsia="Times New Roman" w:hAnsi="Helvetica" w:cstheme="minorHAnsi"/>
          <w:sz w:val="22"/>
          <w:szCs w:val="22"/>
          <w:lang w:eastAsia="en-GB"/>
        </w:rPr>
        <w:fldChar w:fldCharType="separate"/>
      </w:r>
      <w:r w:rsidR="00643039">
        <w:rPr>
          <w:rFonts w:ascii="Helvetica" w:hAnsi="Helvetica" w:cs="Times New Roman"/>
          <w:sz w:val="22"/>
        </w:rPr>
        <w:t>(22)</w:t>
      </w:r>
      <w:r w:rsidR="00C54BAA">
        <w:rPr>
          <w:rFonts w:ascii="Helvetica" w:eastAsia="Times New Roman" w:hAnsi="Helvetica" w:cstheme="minorHAnsi"/>
          <w:sz w:val="22"/>
          <w:szCs w:val="22"/>
          <w:lang w:eastAsia="en-GB"/>
        </w:rPr>
        <w:fldChar w:fldCharType="end"/>
      </w:r>
      <w:r w:rsidRPr="00F73EEF">
        <w:rPr>
          <w:rFonts w:ascii="Helvetica" w:eastAsia="Times New Roman" w:hAnsi="Helvetica" w:cstheme="minorHAnsi"/>
          <w:sz w:val="22"/>
          <w:szCs w:val="22"/>
          <w:lang w:eastAsia="en-GB"/>
        </w:rPr>
        <w:t>.</w:t>
      </w:r>
      <w:r>
        <w:rPr>
          <w:rFonts w:ascii="Helvetica" w:eastAsia="Times New Roman" w:hAnsi="Helvetica" w:cstheme="minorHAnsi"/>
          <w:sz w:val="22"/>
          <w:szCs w:val="22"/>
          <w:lang w:eastAsia="en-GB"/>
        </w:rPr>
        <w:t xml:space="preserve"> </w:t>
      </w:r>
      <w:r w:rsidR="009F0DFE">
        <w:rPr>
          <w:rFonts w:ascii="Helvetica" w:hAnsi="Helvetica" w:cstheme="minorHAnsi"/>
          <w:sz w:val="22"/>
          <w:szCs w:val="22"/>
        </w:rPr>
        <w:t xml:space="preserve">By </w:t>
      </w:r>
      <w:r w:rsidR="00375670">
        <w:rPr>
          <w:rFonts w:ascii="Helvetica" w:hAnsi="Helvetica" w:cstheme="minorHAnsi"/>
          <w:sz w:val="22"/>
          <w:szCs w:val="22"/>
        </w:rPr>
        <w:t>in</w:t>
      </w:r>
      <w:r w:rsidR="006503A1" w:rsidRPr="00893B57">
        <w:rPr>
          <w:rFonts w:ascii="Helvetica" w:hAnsi="Helvetica" w:cstheme="minorHAnsi"/>
          <w:sz w:val="22"/>
          <w:szCs w:val="22"/>
        </w:rPr>
        <w:t xml:space="preserve">vesting in </w:t>
      </w:r>
      <w:r w:rsidR="00F72342" w:rsidRPr="00893B57">
        <w:rPr>
          <w:rFonts w:ascii="Helvetica" w:hAnsi="Helvetica" w:cstheme="minorHAnsi"/>
          <w:sz w:val="22"/>
          <w:szCs w:val="22"/>
        </w:rPr>
        <w:t xml:space="preserve">urban public </w:t>
      </w:r>
      <w:r w:rsidR="000365D8" w:rsidRPr="00893B57">
        <w:rPr>
          <w:rFonts w:ascii="Helvetica" w:hAnsi="Helvetica" w:cstheme="minorHAnsi"/>
          <w:sz w:val="22"/>
          <w:szCs w:val="22"/>
        </w:rPr>
        <w:t>green</w:t>
      </w:r>
      <w:r w:rsidR="000637EE">
        <w:rPr>
          <w:rFonts w:ascii="Helvetica" w:hAnsi="Helvetica" w:cstheme="minorHAnsi"/>
          <w:sz w:val="22"/>
          <w:szCs w:val="22"/>
        </w:rPr>
        <w:t>spaces</w:t>
      </w:r>
      <w:r w:rsidR="00375670">
        <w:rPr>
          <w:rFonts w:ascii="Helvetica" w:hAnsi="Helvetica" w:cstheme="minorHAnsi"/>
          <w:sz w:val="22"/>
          <w:szCs w:val="22"/>
        </w:rPr>
        <w:t>,</w:t>
      </w:r>
      <w:r w:rsidR="000365D8" w:rsidRPr="00893B57">
        <w:rPr>
          <w:rFonts w:ascii="Helvetica" w:hAnsi="Helvetica" w:cstheme="minorHAnsi"/>
          <w:sz w:val="22"/>
          <w:szCs w:val="22"/>
        </w:rPr>
        <w:t xml:space="preserve"> </w:t>
      </w:r>
      <w:r w:rsidR="00FD5D5C" w:rsidRPr="00893B57">
        <w:rPr>
          <w:rFonts w:ascii="Helvetica" w:hAnsi="Helvetica" w:cstheme="minorHAnsi"/>
          <w:sz w:val="22"/>
          <w:szCs w:val="22"/>
        </w:rPr>
        <w:t xml:space="preserve">additional </w:t>
      </w:r>
      <w:r w:rsidR="000D5B1B" w:rsidRPr="00893B57">
        <w:rPr>
          <w:rFonts w:ascii="Helvetica" w:hAnsi="Helvetica" w:cstheme="minorHAnsi"/>
          <w:sz w:val="22"/>
          <w:szCs w:val="22"/>
        </w:rPr>
        <w:t>benefit</w:t>
      </w:r>
      <w:r w:rsidR="002C53BA">
        <w:rPr>
          <w:rFonts w:ascii="Helvetica" w:hAnsi="Helvetica" w:cstheme="minorHAnsi"/>
          <w:sz w:val="22"/>
          <w:szCs w:val="22"/>
        </w:rPr>
        <w:t>s</w:t>
      </w:r>
      <w:r w:rsidR="000160E3">
        <w:rPr>
          <w:rFonts w:ascii="Helvetica" w:hAnsi="Helvetica" w:cstheme="minorHAnsi"/>
          <w:sz w:val="22"/>
          <w:szCs w:val="22"/>
        </w:rPr>
        <w:t xml:space="preserve"> (</w:t>
      </w:r>
      <w:r w:rsidR="00DF05CE" w:rsidRPr="00893B57">
        <w:rPr>
          <w:rFonts w:ascii="Helvetica" w:hAnsi="Helvetica" w:cstheme="minorHAnsi"/>
          <w:sz w:val="22"/>
          <w:szCs w:val="22"/>
        </w:rPr>
        <w:t>job</w:t>
      </w:r>
      <w:r w:rsidR="00094095">
        <w:rPr>
          <w:rFonts w:ascii="Helvetica" w:hAnsi="Helvetica" w:cstheme="minorHAnsi"/>
          <w:sz w:val="22"/>
          <w:szCs w:val="22"/>
        </w:rPr>
        <w:t xml:space="preserve"> and food</w:t>
      </w:r>
      <w:r w:rsidR="002333BE">
        <w:rPr>
          <w:rFonts w:ascii="Helvetica" w:hAnsi="Helvetica" w:cstheme="minorHAnsi"/>
          <w:sz w:val="22"/>
          <w:szCs w:val="22"/>
        </w:rPr>
        <w:t xml:space="preserve"> creation</w:t>
      </w:r>
      <w:r w:rsidR="00293896">
        <w:rPr>
          <w:rFonts w:ascii="Helvetica" w:hAnsi="Helvetica" w:cstheme="minorHAnsi"/>
          <w:sz w:val="22"/>
          <w:szCs w:val="22"/>
        </w:rPr>
        <w:t>,</w:t>
      </w:r>
      <w:r w:rsidR="00125B08" w:rsidRPr="00265F6A">
        <w:rPr>
          <w:rFonts w:ascii="Helvetica" w:hAnsi="Helvetica" w:cstheme="minorHAnsi"/>
          <w:sz w:val="22"/>
          <w:szCs w:val="22"/>
        </w:rPr>
        <w:t xml:space="preserve"> </w:t>
      </w:r>
      <w:r w:rsidR="00774AA1" w:rsidRPr="00265F6A">
        <w:rPr>
          <w:rFonts w:ascii="Helvetica" w:hAnsi="Helvetica" w:cstheme="minorHAnsi"/>
          <w:sz w:val="22"/>
          <w:szCs w:val="22"/>
        </w:rPr>
        <w:t>biodiversity</w:t>
      </w:r>
      <w:r w:rsidR="00094095">
        <w:rPr>
          <w:rFonts w:ascii="Helvetica" w:hAnsi="Helvetica" w:cstheme="minorHAnsi"/>
          <w:sz w:val="22"/>
          <w:szCs w:val="22"/>
        </w:rPr>
        <w:t xml:space="preserve"> promotion</w:t>
      </w:r>
      <w:r w:rsidR="000160E3">
        <w:rPr>
          <w:rFonts w:ascii="Helvetica" w:hAnsi="Helvetica" w:cstheme="minorHAnsi"/>
          <w:sz w:val="22"/>
          <w:szCs w:val="22"/>
        </w:rPr>
        <w:t>,</w:t>
      </w:r>
      <w:r w:rsidR="008B1715">
        <w:rPr>
          <w:rFonts w:ascii="Helvetica" w:hAnsi="Helvetica" w:cstheme="minorHAnsi"/>
          <w:sz w:val="22"/>
          <w:szCs w:val="22"/>
        </w:rPr>
        <w:t xml:space="preserve"> mitigat</w:t>
      </w:r>
      <w:r w:rsidR="00D53914">
        <w:rPr>
          <w:rFonts w:ascii="Helvetica" w:hAnsi="Helvetica" w:cstheme="minorHAnsi"/>
          <w:sz w:val="22"/>
          <w:szCs w:val="22"/>
        </w:rPr>
        <w:t>ion of urban heat,</w:t>
      </w:r>
      <w:r w:rsidR="000160E3">
        <w:rPr>
          <w:rFonts w:ascii="Helvetica" w:hAnsi="Helvetica" w:cstheme="minorHAnsi"/>
          <w:sz w:val="22"/>
          <w:szCs w:val="22"/>
        </w:rPr>
        <w:t xml:space="preserve"> </w:t>
      </w:r>
      <w:r w:rsidR="00094095">
        <w:rPr>
          <w:rFonts w:ascii="Helvetica" w:hAnsi="Helvetica" w:cstheme="minorHAnsi"/>
          <w:sz w:val="22"/>
          <w:szCs w:val="22"/>
        </w:rPr>
        <w:t>carbon</w:t>
      </w:r>
      <w:r w:rsidR="000A2530">
        <w:rPr>
          <w:rFonts w:ascii="Helvetica" w:hAnsi="Helvetica" w:cstheme="minorHAnsi"/>
          <w:sz w:val="22"/>
          <w:szCs w:val="22"/>
        </w:rPr>
        <w:t xml:space="preserve"> </w:t>
      </w:r>
      <w:r w:rsidR="00F43CB7">
        <w:rPr>
          <w:rFonts w:ascii="Helvetica" w:hAnsi="Helvetica" w:cstheme="minorHAnsi"/>
          <w:sz w:val="22"/>
          <w:szCs w:val="22"/>
        </w:rPr>
        <w:t>sequestration</w:t>
      </w:r>
      <w:r w:rsidR="000160E3">
        <w:rPr>
          <w:rFonts w:ascii="Helvetica" w:hAnsi="Helvetica" w:cstheme="minorHAnsi"/>
          <w:sz w:val="22"/>
          <w:szCs w:val="22"/>
        </w:rPr>
        <w:t>)</w:t>
      </w:r>
      <w:r w:rsidR="00094095" w:rsidRPr="00094095">
        <w:rPr>
          <w:rFonts w:ascii="Helvetica" w:hAnsi="Helvetica" w:cstheme="minorHAnsi"/>
          <w:sz w:val="22"/>
          <w:szCs w:val="22"/>
        </w:rPr>
        <w:t xml:space="preserve"> </w:t>
      </w:r>
      <w:r w:rsidR="00094095">
        <w:rPr>
          <w:rFonts w:ascii="Helvetica" w:hAnsi="Helvetica" w:cstheme="minorHAnsi"/>
          <w:sz w:val="22"/>
          <w:szCs w:val="22"/>
        </w:rPr>
        <w:t>may coincide with health benefits</w:t>
      </w:r>
      <w:r w:rsidR="005B348F" w:rsidRPr="00265F6A">
        <w:rPr>
          <w:rFonts w:ascii="Helvetica" w:hAnsi="Helvetica" w:cstheme="minorHAnsi"/>
          <w:sz w:val="22"/>
          <w:szCs w:val="22"/>
        </w:rPr>
        <w:t>.</w:t>
      </w:r>
      <w:r w:rsidR="00DD4FD0" w:rsidRPr="00265F6A">
        <w:rPr>
          <w:rFonts w:ascii="Helvetica" w:hAnsi="Helvetica" w:cstheme="minorHAnsi"/>
          <w:sz w:val="22"/>
          <w:szCs w:val="22"/>
        </w:rPr>
        <w:t xml:space="preserve"> </w:t>
      </w:r>
      <w:r w:rsidR="000637EE">
        <w:rPr>
          <w:rFonts w:ascii="Helvetica" w:hAnsi="Helvetica" w:cstheme="minorHAnsi"/>
          <w:sz w:val="22"/>
          <w:szCs w:val="22"/>
        </w:rPr>
        <w:t>R</w:t>
      </w:r>
      <w:r w:rsidR="00882F12" w:rsidRPr="00265F6A">
        <w:rPr>
          <w:rFonts w:ascii="Helvetica" w:hAnsi="Helvetica" w:cstheme="minorHAnsi"/>
          <w:sz w:val="22"/>
          <w:szCs w:val="22"/>
        </w:rPr>
        <w:t>ealis</w:t>
      </w:r>
      <w:r w:rsidR="000637EE">
        <w:rPr>
          <w:rFonts w:ascii="Helvetica" w:hAnsi="Helvetica" w:cstheme="minorHAnsi"/>
          <w:sz w:val="22"/>
          <w:szCs w:val="22"/>
        </w:rPr>
        <w:t>ing</w:t>
      </w:r>
      <w:r w:rsidR="00882F12" w:rsidRPr="00265F6A">
        <w:rPr>
          <w:rFonts w:ascii="Helvetica" w:hAnsi="Helvetica" w:cstheme="minorHAnsi"/>
          <w:sz w:val="22"/>
          <w:szCs w:val="22"/>
        </w:rPr>
        <w:t xml:space="preserve"> these benefits require</w:t>
      </w:r>
      <w:r w:rsidR="00621FE2">
        <w:rPr>
          <w:rFonts w:ascii="Helvetica" w:hAnsi="Helvetica" w:cstheme="minorHAnsi"/>
          <w:sz w:val="22"/>
          <w:szCs w:val="22"/>
        </w:rPr>
        <w:t>s</w:t>
      </w:r>
      <w:r w:rsidR="007B1AFB" w:rsidRPr="00265F6A">
        <w:rPr>
          <w:rFonts w:ascii="Helvetica" w:hAnsi="Helvetica" w:cstheme="minorHAnsi"/>
          <w:sz w:val="22"/>
          <w:szCs w:val="22"/>
        </w:rPr>
        <w:t xml:space="preserve"> </w:t>
      </w:r>
      <w:r w:rsidR="00882F12" w:rsidRPr="00265F6A">
        <w:rPr>
          <w:rFonts w:ascii="Helvetica" w:hAnsi="Helvetica" w:cstheme="minorHAnsi"/>
          <w:sz w:val="22"/>
          <w:szCs w:val="22"/>
        </w:rPr>
        <w:t xml:space="preserve">a shift in the balance of </w:t>
      </w:r>
      <w:r w:rsidR="002020EF">
        <w:rPr>
          <w:rFonts w:ascii="Helvetica" w:hAnsi="Helvetica" w:cstheme="minorHAnsi"/>
          <w:sz w:val="22"/>
          <w:szCs w:val="22"/>
        </w:rPr>
        <w:t>decision making</w:t>
      </w:r>
      <w:r w:rsidR="002020EF" w:rsidRPr="00265F6A">
        <w:rPr>
          <w:rFonts w:ascii="Helvetica" w:hAnsi="Helvetica" w:cstheme="minorHAnsi"/>
          <w:sz w:val="22"/>
          <w:szCs w:val="22"/>
        </w:rPr>
        <w:t xml:space="preserve"> </w:t>
      </w:r>
      <w:r w:rsidR="00882F12" w:rsidRPr="00265F6A">
        <w:rPr>
          <w:rFonts w:ascii="Helvetica" w:hAnsi="Helvetica" w:cstheme="minorHAnsi"/>
          <w:sz w:val="22"/>
          <w:szCs w:val="22"/>
        </w:rPr>
        <w:t>to place weight on protecting, en</w:t>
      </w:r>
      <w:r w:rsidR="00882F12" w:rsidRPr="00893B57">
        <w:rPr>
          <w:rFonts w:ascii="Helvetica" w:hAnsi="Helvetica" w:cstheme="minorHAnsi"/>
          <w:sz w:val="22"/>
          <w:szCs w:val="22"/>
        </w:rPr>
        <w:t xml:space="preserve">hancing and providing more appropriate </w:t>
      </w:r>
      <w:r w:rsidR="00A30EF6">
        <w:rPr>
          <w:rFonts w:ascii="Helvetica" w:hAnsi="Helvetica" w:cstheme="minorHAnsi"/>
          <w:sz w:val="22"/>
          <w:szCs w:val="22"/>
        </w:rPr>
        <w:t>greenspaces</w:t>
      </w:r>
      <w:r w:rsidR="00C33DE4" w:rsidRPr="00893B57">
        <w:rPr>
          <w:rFonts w:ascii="Helvetica" w:hAnsi="Helvetica" w:cstheme="minorHAnsi"/>
          <w:sz w:val="22"/>
          <w:szCs w:val="22"/>
        </w:rPr>
        <w:t xml:space="preserve"> </w:t>
      </w:r>
      <w:r w:rsidR="001575BF">
        <w:rPr>
          <w:rFonts w:ascii="Helvetica" w:hAnsi="Helvetica" w:cstheme="minorHAnsi"/>
          <w:sz w:val="22"/>
          <w:szCs w:val="22"/>
        </w:rPr>
        <w:t xml:space="preserve">designed </w:t>
      </w:r>
      <w:r w:rsidR="00621FE2">
        <w:rPr>
          <w:rFonts w:ascii="Helvetica" w:hAnsi="Helvetica" w:cstheme="minorHAnsi"/>
          <w:sz w:val="22"/>
          <w:szCs w:val="22"/>
        </w:rPr>
        <w:t>with</w:t>
      </w:r>
      <w:r w:rsidR="00621FE2" w:rsidRPr="00893B57">
        <w:rPr>
          <w:rFonts w:ascii="Helvetica" w:hAnsi="Helvetica" w:cstheme="minorHAnsi"/>
          <w:sz w:val="22"/>
          <w:szCs w:val="22"/>
        </w:rPr>
        <w:t xml:space="preserve"> </w:t>
      </w:r>
      <w:r w:rsidR="00882F12" w:rsidRPr="00893B57">
        <w:rPr>
          <w:rFonts w:ascii="Helvetica" w:hAnsi="Helvetica" w:cstheme="minorHAnsi"/>
          <w:sz w:val="22"/>
          <w:szCs w:val="22"/>
        </w:rPr>
        <w:t>local communities</w:t>
      </w:r>
      <w:r w:rsidR="00D7165A">
        <w:rPr>
          <w:rFonts w:ascii="Helvetica" w:hAnsi="Helvetica" w:cstheme="minorHAnsi"/>
          <w:sz w:val="22"/>
          <w:szCs w:val="22"/>
        </w:rPr>
        <w:t xml:space="preserve">. The </w:t>
      </w:r>
      <w:r w:rsidR="002C7652">
        <w:rPr>
          <w:rFonts w:ascii="Helvetica" w:hAnsi="Helvetica" w:cstheme="minorHAnsi"/>
          <w:sz w:val="22"/>
          <w:szCs w:val="22"/>
        </w:rPr>
        <w:t>current</w:t>
      </w:r>
      <w:r w:rsidR="00D7165A">
        <w:rPr>
          <w:rFonts w:ascii="Helvetica" w:hAnsi="Helvetica" w:cstheme="minorHAnsi"/>
          <w:sz w:val="22"/>
          <w:szCs w:val="22"/>
        </w:rPr>
        <w:t xml:space="preserve"> pandemi</w:t>
      </w:r>
      <w:r w:rsidR="00D7165A" w:rsidRPr="00A74139">
        <w:rPr>
          <w:rFonts w:ascii="Helvetica" w:hAnsi="Helvetica" w:cstheme="minorHAnsi"/>
          <w:sz w:val="22"/>
          <w:szCs w:val="22"/>
        </w:rPr>
        <w:t>c is a stark reminder that humanity placing too many pressures on nature has damaging consequences</w:t>
      </w:r>
      <w:r w:rsidR="00A74139" w:rsidRPr="00A74139">
        <w:rPr>
          <w:rFonts w:ascii="Helvetica" w:hAnsi="Helvetica" w:cstheme="minorHAnsi"/>
          <w:sz w:val="22"/>
          <w:szCs w:val="22"/>
        </w:rPr>
        <w:t>.</w:t>
      </w:r>
      <w:r w:rsidR="00120412" w:rsidRPr="00A74139">
        <w:rPr>
          <w:rFonts w:ascii="Helvetica" w:hAnsi="Helvetica" w:cstheme="minorHAnsi"/>
          <w:sz w:val="22"/>
          <w:szCs w:val="22"/>
        </w:rPr>
        <w:t xml:space="preserve"> COVID-19 economic recovery programs present an opportunity for sustainable transformation if they can be leveraged to simultaneously protect and restore nature and tackle climate change</w:t>
      </w:r>
      <w:r w:rsidR="00120412" w:rsidRPr="00A74139">
        <w:rPr>
          <w:rFonts w:ascii="Helvetica" w:hAnsi="Helvetica" w:cstheme="minorHAnsi"/>
          <w:sz w:val="22"/>
          <w:szCs w:val="22"/>
        </w:rPr>
        <w:fldChar w:fldCharType="begin"/>
      </w:r>
      <w:r w:rsidR="00643039">
        <w:rPr>
          <w:rFonts w:ascii="Helvetica" w:hAnsi="Helvetica" w:cstheme="minorHAnsi"/>
          <w:sz w:val="22"/>
          <w:szCs w:val="22"/>
        </w:rPr>
        <w:instrText xml:space="preserve"> ADDIN ZOTERO_ITEM CSL_CITATION {"citationID":"a1i316hq8ic","properties":{"formattedCitation":"(22)","plainCitation":"(22)","noteIndex":0},"citationItems":[{"id":480,"uris":["http://zotero.org/users/6533861/items/29N8VLGM"],"uri":["http://zotero.org/users/6533861/items/29N8VLGM"],"itemData":{"id":480,"type":"article-journal","container-title":"Science","issue":"6490","page":"447","title":"A COVID-19 recovery for climate | Science","volume":"368","author":[{"family":"Markard, J","given":"Rosenbloom","suffix":"D"}]}}],"schema":"https://github.com/citation-style-language/schema/raw/master/csl-citation.json"} </w:instrText>
      </w:r>
      <w:r w:rsidR="00120412" w:rsidRPr="00A74139">
        <w:rPr>
          <w:rFonts w:ascii="Helvetica" w:hAnsi="Helvetica" w:cstheme="minorHAnsi"/>
          <w:sz w:val="22"/>
          <w:szCs w:val="22"/>
        </w:rPr>
        <w:fldChar w:fldCharType="separate"/>
      </w:r>
      <w:r w:rsidR="00643039">
        <w:rPr>
          <w:rFonts w:ascii="Helvetica" w:hAnsi="Helvetica" w:cs="Times New Roman"/>
          <w:sz w:val="22"/>
        </w:rPr>
        <w:t>(22)</w:t>
      </w:r>
      <w:r w:rsidR="00120412" w:rsidRPr="00A74139">
        <w:rPr>
          <w:rFonts w:ascii="Helvetica" w:hAnsi="Helvetica" w:cstheme="minorHAnsi"/>
          <w:sz w:val="22"/>
          <w:szCs w:val="22"/>
        </w:rPr>
        <w:fldChar w:fldCharType="end"/>
      </w:r>
      <w:r w:rsidR="00120412" w:rsidRPr="00A74139">
        <w:rPr>
          <w:rFonts w:ascii="Helvetica" w:hAnsi="Helvetica" w:cstheme="minorHAnsi"/>
          <w:sz w:val="22"/>
          <w:szCs w:val="22"/>
        </w:rPr>
        <w:t>. Reducing health inequalities should be central in our just, healthy and green recovery.</w:t>
      </w:r>
      <w:r w:rsidR="00D7165A" w:rsidRPr="00A74139">
        <w:rPr>
          <w:rFonts w:ascii="Helvetica" w:hAnsi="Helvetica" w:cstheme="minorHAnsi"/>
          <w:sz w:val="22"/>
          <w:szCs w:val="22"/>
        </w:rPr>
        <w:t xml:space="preserve"> </w:t>
      </w:r>
      <w:r w:rsidR="00903960" w:rsidRPr="00A74139">
        <w:rPr>
          <w:rFonts w:ascii="Helvetica" w:hAnsi="Helvetica" w:cstheme="minorHAnsi"/>
          <w:sz w:val="22"/>
          <w:szCs w:val="22"/>
        </w:rPr>
        <w:t xml:space="preserve">We must </w:t>
      </w:r>
      <w:r w:rsidR="00400A74" w:rsidRPr="00A74139">
        <w:rPr>
          <w:rFonts w:ascii="Helvetica" w:hAnsi="Helvetica" w:cstheme="minorHAnsi"/>
          <w:sz w:val="22"/>
          <w:szCs w:val="22"/>
        </w:rPr>
        <w:t>not squander</w:t>
      </w:r>
      <w:r w:rsidR="00903960" w:rsidRPr="00A74139">
        <w:rPr>
          <w:rFonts w:ascii="Helvetica" w:hAnsi="Helvetica" w:cstheme="minorHAnsi"/>
          <w:sz w:val="22"/>
          <w:szCs w:val="22"/>
        </w:rPr>
        <w:t xml:space="preserve"> this opportunity. </w:t>
      </w:r>
    </w:p>
    <w:p w14:paraId="3C7B97AC" w14:textId="6C767AA6" w:rsidR="007C3DDF" w:rsidRDefault="007C3DDF">
      <w:pPr>
        <w:rPr>
          <w:rFonts w:ascii="Helvetica" w:hAnsi="Helvetica" w:cstheme="minorHAnsi"/>
          <w:sz w:val="22"/>
          <w:szCs w:val="22"/>
        </w:rPr>
      </w:pPr>
    </w:p>
    <w:p w14:paraId="184C11FE" w14:textId="20FFC317" w:rsidR="007C3DDF" w:rsidRDefault="007C3DDF">
      <w:pPr>
        <w:rPr>
          <w:rFonts w:ascii="Helvetica" w:hAnsi="Helvetica" w:cstheme="minorHAnsi"/>
          <w:sz w:val="22"/>
          <w:szCs w:val="22"/>
        </w:rPr>
      </w:pPr>
      <w:r>
        <w:rPr>
          <w:rFonts w:ascii="Helvetica" w:hAnsi="Helvetica" w:cstheme="minorHAnsi"/>
          <w:sz w:val="22"/>
          <w:szCs w:val="22"/>
        </w:rPr>
        <w:t>We declare no competing interests.</w:t>
      </w:r>
    </w:p>
    <w:p w14:paraId="0EEC0381" w14:textId="0F4F1D8B" w:rsidR="007C3DDF" w:rsidRDefault="007C3DDF">
      <w:pPr>
        <w:rPr>
          <w:rFonts w:ascii="Helvetica" w:hAnsi="Helvetica" w:cstheme="minorHAnsi"/>
          <w:sz w:val="22"/>
          <w:szCs w:val="22"/>
        </w:rPr>
      </w:pPr>
    </w:p>
    <w:p w14:paraId="692D2161" w14:textId="3905D03C" w:rsidR="007C3DDF" w:rsidRDefault="00BC73C3">
      <w:pPr>
        <w:rPr>
          <w:rFonts w:ascii="Helvetica" w:hAnsi="Helvetica" w:cstheme="minorHAnsi"/>
          <w:sz w:val="22"/>
          <w:szCs w:val="22"/>
        </w:rPr>
      </w:pPr>
      <w:r>
        <w:rPr>
          <w:rFonts w:ascii="Helvetica" w:hAnsi="Helvetica" w:cstheme="minorHAnsi"/>
          <w:sz w:val="22"/>
          <w:szCs w:val="22"/>
        </w:rPr>
        <w:t xml:space="preserve">* </w:t>
      </w:r>
      <w:r w:rsidR="00583952">
        <w:rPr>
          <w:rFonts w:ascii="Helvetica" w:hAnsi="Helvetica" w:cstheme="minorHAnsi"/>
          <w:sz w:val="22"/>
          <w:szCs w:val="22"/>
        </w:rPr>
        <w:t>Rebecca Geary</w:t>
      </w:r>
      <w:r w:rsidR="00433022">
        <w:rPr>
          <w:rFonts w:ascii="Helvetica" w:hAnsi="Helvetica" w:cstheme="minorHAnsi"/>
          <w:sz w:val="22"/>
          <w:szCs w:val="22"/>
        </w:rPr>
        <w:t xml:space="preserve">, Benedict Wheeler, </w:t>
      </w:r>
      <w:r w:rsidR="000746AF">
        <w:rPr>
          <w:rFonts w:ascii="Helvetica" w:hAnsi="Helvetica" w:cstheme="minorHAnsi"/>
          <w:sz w:val="22"/>
          <w:szCs w:val="22"/>
        </w:rPr>
        <w:t>Rebe</w:t>
      </w:r>
      <w:r w:rsidR="00433022">
        <w:rPr>
          <w:rFonts w:ascii="Helvetica" w:hAnsi="Helvetica" w:cstheme="minorHAnsi"/>
          <w:sz w:val="22"/>
          <w:szCs w:val="22"/>
        </w:rPr>
        <w:t>cca Lovell, Ruth Jepson, Ruth Hunter, Sarah Rodgers</w:t>
      </w:r>
    </w:p>
    <w:p w14:paraId="251AD2F6" w14:textId="606C6D4A" w:rsidR="00433022" w:rsidRDefault="00B15E5E">
      <w:pPr>
        <w:rPr>
          <w:rFonts w:ascii="Helvetica" w:hAnsi="Helvetica" w:cstheme="minorHAnsi"/>
          <w:sz w:val="22"/>
          <w:szCs w:val="22"/>
        </w:rPr>
      </w:pPr>
      <w:hyperlink r:id="rId11" w:history="1">
        <w:r w:rsidR="002A68B8" w:rsidRPr="00834A30">
          <w:rPr>
            <w:rStyle w:val="Hyperlink"/>
            <w:rFonts w:ascii="Helvetica" w:hAnsi="Helvetica" w:cstheme="minorHAnsi"/>
            <w:sz w:val="22"/>
            <w:szCs w:val="22"/>
          </w:rPr>
          <w:t>r.geary@liverpool.ac.uk</w:t>
        </w:r>
      </w:hyperlink>
    </w:p>
    <w:p w14:paraId="01CF4880" w14:textId="049DE370" w:rsidR="002A68B8" w:rsidRDefault="002A68B8">
      <w:pPr>
        <w:rPr>
          <w:rFonts w:ascii="Helvetica" w:hAnsi="Helvetica" w:cstheme="minorHAnsi"/>
          <w:sz w:val="22"/>
          <w:szCs w:val="22"/>
        </w:rPr>
      </w:pPr>
    </w:p>
    <w:p w14:paraId="382AFCAE" w14:textId="1CAD7F71" w:rsidR="00255E57" w:rsidRDefault="00255E57">
      <w:pPr>
        <w:rPr>
          <w:rFonts w:ascii="Helvetica" w:hAnsi="Helvetica" w:cstheme="minorHAnsi"/>
          <w:sz w:val="20"/>
          <w:szCs w:val="20"/>
        </w:rPr>
      </w:pPr>
      <w:r w:rsidRPr="00F7527F">
        <w:rPr>
          <w:rFonts w:ascii="Helvetica" w:hAnsi="Helvetica" w:cstheme="minorHAnsi"/>
          <w:sz w:val="20"/>
          <w:szCs w:val="20"/>
        </w:rPr>
        <w:t xml:space="preserve">Department of Public Health, Policy and Systems, University of Liverpool, </w:t>
      </w:r>
      <w:r w:rsidR="00645187">
        <w:rPr>
          <w:rFonts w:ascii="Helvetica" w:hAnsi="Helvetica" w:cstheme="minorHAnsi"/>
          <w:sz w:val="20"/>
          <w:szCs w:val="20"/>
        </w:rPr>
        <w:t xml:space="preserve">Liverpool, </w:t>
      </w:r>
      <w:r w:rsidRPr="00F7527F">
        <w:rPr>
          <w:rFonts w:ascii="Helvetica" w:hAnsi="Helvetica" w:cstheme="minorHAnsi"/>
          <w:sz w:val="20"/>
          <w:szCs w:val="20"/>
        </w:rPr>
        <w:t xml:space="preserve">UK (RG, SR); </w:t>
      </w:r>
      <w:r w:rsidR="001B337B" w:rsidRPr="001B337B">
        <w:rPr>
          <w:rFonts w:ascii="Helvetica" w:hAnsi="Helvetica" w:cstheme="minorHAnsi"/>
          <w:sz w:val="20"/>
          <w:szCs w:val="20"/>
        </w:rPr>
        <w:t>European Centre for Environment and Human Health</w:t>
      </w:r>
      <w:r w:rsidR="001B337B">
        <w:rPr>
          <w:rFonts w:ascii="Helvetica" w:hAnsi="Helvetica" w:cstheme="minorHAnsi"/>
          <w:sz w:val="20"/>
          <w:szCs w:val="20"/>
        </w:rPr>
        <w:t xml:space="preserve">, University of Exeter Medical School, </w:t>
      </w:r>
      <w:r w:rsidR="00645187">
        <w:rPr>
          <w:rFonts w:ascii="Helvetica" w:hAnsi="Helvetica" w:cstheme="minorHAnsi"/>
          <w:sz w:val="20"/>
          <w:szCs w:val="20"/>
        </w:rPr>
        <w:t xml:space="preserve">Truro, UK (BW, RL); </w:t>
      </w:r>
      <w:r w:rsidR="00745428">
        <w:rPr>
          <w:rFonts w:ascii="Helvetica" w:hAnsi="Helvetica" w:cstheme="minorHAnsi"/>
          <w:sz w:val="20"/>
          <w:szCs w:val="20"/>
        </w:rPr>
        <w:t xml:space="preserve">School of Health in Social Science, </w:t>
      </w:r>
      <w:r w:rsidR="00725033">
        <w:rPr>
          <w:rFonts w:ascii="Helvetica" w:hAnsi="Helvetica" w:cstheme="minorHAnsi"/>
          <w:sz w:val="20"/>
          <w:szCs w:val="20"/>
        </w:rPr>
        <w:t xml:space="preserve">University of Edinburgh, </w:t>
      </w:r>
      <w:r w:rsidR="00DD3AA1">
        <w:rPr>
          <w:rFonts w:ascii="Helvetica" w:hAnsi="Helvetica" w:cstheme="minorHAnsi"/>
          <w:sz w:val="20"/>
          <w:szCs w:val="20"/>
        </w:rPr>
        <w:t xml:space="preserve">Edinburgh, UK (RJ); </w:t>
      </w:r>
      <w:r w:rsidR="008E6ACE">
        <w:rPr>
          <w:rFonts w:ascii="Helvetica" w:hAnsi="Helvetica" w:cstheme="minorHAnsi"/>
          <w:sz w:val="20"/>
          <w:szCs w:val="20"/>
        </w:rPr>
        <w:t xml:space="preserve">Centre for Public Health. Queen’s University Belfast, Belfast, </w:t>
      </w:r>
      <w:r w:rsidR="00B52162">
        <w:rPr>
          <w:rFonts w:ascii="Helvetica" w:hAnsi="Helvetica" w:cstheme="minorHAnsi"/>
          <w:sz w:val="20"/>
          <w:szCs w:val="20"/>
        </w:rPr>
        <w:t>Northern Ireland</w:t>
      </w:r>
      <w:r w:rsidR="00DB7758">
        <w:rPr>
          <w:rFonts w:ascii="Helvetica" w:hAnsi="Helvetica" w:cstheme="minorHAnsi"/>
          <w:sz w:val="20"/>
          <w:szCs w:val="20"/>
        </w:rPr>
        <w:t xml:space="preserve">, UK (RH). </w:t>
      </w:r>
    </w:p>
    <w:p w14:paraId="46FEE273" w14:textId="3B422BCC" w:rsidR="005525E9" w:rsidRDefault="005525E9">
      <w:pPr>
        <w:rPr>
          <w:rFonts w:ascii="Helvetica" w:hAnsi="Helvetica" w:cstheme="minorHAnsi"/>
          <w:sz w:val="20"/>
          <w:szCs w:val="20"/>
        </w:rPr>
      </w:pPr>
    </w:p>
    <w:p w14:paraId="7496F8AA" w14:textId="32B19F7F" w:rsidR="005525E9" w:rsidRPr="00F7527F" w:rsidRDefault="005525E9">
      <w:pPr>
        <w:rPr>
          <w:rFonts w:ascii="Helvetica" w:hAnsi="Helvetica" w:cstheme="minorHAnsi"/>
          <w:sz w:val="20"/>
          <w:szCs w:val="20"/>
          <w:highlight w:val="green"/>
        </w:rPr>
      </w:pPr>
      <w:r w:rsidRPr="005525E9">
        <w:rPr>
          <w:rFonts w:ascii="Helvetica" w:hAnsi="Helvetica" w:cstheme="minorHAnsi"/>
          <w:sz w:val="20"/>
          <w:szCs w:val="20"/>
        </w:rPr>
        <w:t>RG and SR conceived this comment. RG wrote the first draft with further contributions from BW, RL, RJ, RH and SR. All authors approved the final version of this comment.</w:t>
      </w:r>
    </w:p>
    <w:p w14:paraId="100FACB0" w14:textId="6D61FBF0" w:rsidR="00AA1335" w:rsidRDefault="00AA1335">
      <w:pPr>
        <w:rPr>
          <w:rFonts w:ascii="Arial" w:hAnsi="Arial" w:cs="Arial"/>
          <w:sz w:val="20"/>
          <w:szCs w:val="20"/>
        </w:rPr>
      </w:pPr>
      <w:r w:rsidRPr="00193547">
        <w:rPr>
          <w:rFonts w:ascii="Arial" w:hAnsi="Arial" w:cs="Arial"/>
          <w:sz w:val="20"/>
          <w:szCs w:val="20"/>
        </w:rPr>
        <w:br w:type="page"/>
      </w:r>
    </w:p>
    <w:p w14:paraId="6F02755A" w14:textId="77777777" w:rsidR="00F11E8D" w:rsidRPr="00F11E8D" w:rsidRDefault="00520547" w:rsidP="00F11E8D">
      <w:pPr>
        <w:pStyle w:val="Bibliography"/>
        <w:rPr>
          <w:rFonts w:ascii="Arial" w:hAnsi="Arial" w:cs="Arial"/>
          <w:sz w:val="20"/>
        </w:rPr>
      </w:pPr>
      <w:r>
        <w:rPr>
          <w:rFonts w:ascii="Arial" w:hAnsi="Arial" w:cs="Arial"/>
          <w:sz w:val="20"/>
          <w:szCs w:val="20"/>
        </w:rPr>
        <w:lastRenderedPageBreak/>
        <w:fldChar w:fldCharType="begin"/>
      </w:r>
      <w:r w:rsidR="00F11E8D">
        <w:rPr>
          <w:rFonts w:ascii="Arial" w:hAnsi="Arial" w:cs="Arial"/>
          <w:sz w:val="20"/>
          <w:szCs w:val="20"/>
        </w:rPr>
        <w:instrText xml:space="preserve"> ADDIN ZOTERO_BIBL {"uncited":[],"omitted":[],"custom":[]} CSL_BIBLIOGRAPHY </w:instrText>
      </w:r>
      <w:r>
        <w:rPr>
          <w:rFonts w:ascii="Arial" w:hAnsi="Arial" w:cs="Arial"/>
          <w:sz w:val="20"/>
          <w:szCs w:val="20"/>
        </w:rPr>
        <w:fldChar w:fldCharType="separate"/>
      </w:r>
      <w:r w:rsidR="00F11E8D" w:rsidRPr="00F11E8D">
        <w:rPr>
          <w:rFonts w:ascii="Arial" w:hAnsi="Arial" w:cs="Arial"/>
          <w:sz w:val="20"/>
        </w:rPr>
        <w:t xml:space="preserve">1. </w:t>
      </w:r>
      <w:r w:rsidR="00F11E8D" w:rsidRPr="00F11E8D">
        <w:rPr>
          <w:rFonts w:ascii="Arial" w:hAnsi="Arial" w:cs="Arial"/>
          <w:sz w:val="20"/>
        </w:rPr>
        <w:tab/>
        <w:t>Marmot M, Allen J, Goldblatt P, Boyce T, McNeish D, Grady M, et al. Fair society healthy lives [Internet]. [cited 2020 Nov 18]. Available from: https://www.parliament.uk/globalassets/documents/fair-society-healthy-lives-full-report.pdf</w:t>
      </w:r>
    </w:p>
    <w:p w14:paraId="4C5CEC24"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2. </w:t>
      </w:r>
      <w:r w:rsidRPr="00F11E8D">
        <w:rPr>
          <w:rFonts w:ascii="Arial" w:hAnsi="Arial" w:cs="Arial"/>
          <w:sz w:val="20"/>
        </w:rPr>
        <w:tab/>
        <w:t>Douglas M, Katikireddi SV, Taulbut M, McKee M, McCartney G. Mitigating the wider health effects of COVID-19 pandemic response. BMJ [Internet]. 2020 Apr 27 [cited 2020 May 13];369. Available from: https://www.bmj.com/content/369/bmj.m1557</w:t>
      </w:r>
    </w:p>
    <w:p w14:paraId="23DBF107"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3. </w:t>
      </w:r>
      <w:r w:rsidRPr="00F11E8D">
        <w:rPr>
          <w:rFonts w:ascii="Arial" w:hAnsi="Arial" w:cs="Arial"/>
          <w:sz w:val="20"/>
        </w:rPr>
        <w:tab/>
        <w:t>Kluge HHP, Wickramasinghe K, Rippin HL, Mendes R, Peters DH, Kontsevaya A, et al. Prevention and control of non-communicable diseases in the COVID-19 response. The Lancet [Internet]. 2020 May 8 [cited 2020 May 13];0(0). Available from: https://www.thelancet.com/journals/lancet/article/PIIS0140-6736(20)31067-9/abstract</w:t>
      </w:r>
    </w:p>
    <w:p w14:paraId="47BA6C1D"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4. </w:t>
      </w:r>
      <w:r w:rsidRPr="00F11E8D">
        <w:rPr>
          <w:rFonts w:ascii="Arial" w:hAnsi="Arial" w:cs="Arial"/>
          <w:sz w:val="20"/>
        </w:rPr>
        <w:tab/>
        <w:t xml:space="preserve">Quesada J, Hart LK, Bourgois P. Structural Vulnerability and Health: Latino Migrant Laborers in the United States. Med Anthropol. 2011 Jul;30(4):339–62. </w:t>
      </w:r>
    </w:p>
    <w:p w14:paraId="55D274D1"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5. </w:t>
      </w:r>
      <w:r w:rsidRPr="00F11E8D">
        <w:rPr>
          <w:rFonts w:ascii="Arial" w:hAnsi="Arial" w:cs="Arial"/>
          <w:sz w:val="20"/>
        </w:rPr>
        <w:tab/>
        <w:t>Demaio A, Jamieson J, Horn R, de Courten M, Tellier S. Non-Communicable Diseases in Emergencies: A Call to Action. PLoS Curr [Internet]. 2013 Sep 6 [cited 2020 Jun 24];5. Available from: https://www.ncbi.nlm.nih.gov/pmc/articles/PMC3775888/</w:t>
      </w:r>
    </w:p>
    <w:p w14:paraId="05D85F6E"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6. </w:t>
      </w:r>
      <w:r w:rsidRPr="00F11E8D">
        <w:rPr>
          <w:rFonts w:ascii="Arial" w:hAnsi="Arial" w:cs="Arial"/>
          <w:sz w:val="20"/>
        </w:rPr>
        <w:tab/>
        <w:t>World Health Organization Regional Office for Europe. Urban Green Space Interventions and Health: A Review of Impacts and Effectiveness [Internet]. [cited 2020 Jun 10]. Available from: http://www.euro.who.int/__data/assets/pdf_file/0010/337690/FULL-REPORT-for-LLP.pdf?ua=1</w:t>
      </w:r>
    </w:p>
    <w:p w14:paraId="58D1A8D8"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7. </w:t>
      </w:r>
      <w:r w:rsidRPr="00F11E8D">
        <w:rPr>
          <w:rFonts w:ascii="Arial" w:hAnsi="Arial" w:cs="Arial"/>
          <w:sz w:val="20"/>
        </w:rPr>
        <w:tab/>
        <w:t xml:space="preserve">Mitchell R, Popham F. Effect of exposure to natural environment on health inequalities: an observational population study. The Lancet. 2008 Nov 8;372(9650):1655–60. </w:t>
      </w:r>
    </w:p>
    <w:p w14:paraId="7E4754E9"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8. </w:t>
      </w:r>
      <w:r w:rsidRPr="00F11E8D">
        <w:rPr>
          <w:rFonts w:ascii="Arial" w:hAnsi="Arial" w:cs="Arial"/>
          <w:sz w:val="20"/>
        </w:rPr>
        <w:tab/>
        <w:t xml:space="preserve">United Nations, Department of Economic and Social Affairs, Population Division. World urbanization prospects: the 2018 revision. 2019. </w:t>
      </w:r>
    </w:p>
    <w:p w14:paraId="119164CF"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9. </w:t>
      </w:r>
      <w:r w:rsidRPr="00F11E8D">
        <w:rPr>
          <w:rFonts w:ascii="Arial" w:hAnsi="Arial" w:cs="Arial"/>
          <w:sz w:val="20"/>
        </w:rPr>
        <w:tab/>
        <w:t xml:space="preserve">de Vries S, Verheij RA, Groenewegen PP, Spreeuwenberg P. Natural Environments—Healthy Environments? An Exploratory Analysis of the Relationship between Greenspace and Health. Environ Plan Econ Space. 2003 Oct 1;35(10):1717–31. </w:t>
      </w:r>
    </w:p>
    <w:p w14:paraId="11D51DE9"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10. </w:t>
      </w:r>
      <w:r w:rsidRPr="00F11E8D">
        <w:rPr>
          <w:rFonts w:ascii="Arial" w:hAnsi="Arial" w:cs="Arial"/>
          <w:sz w:val="20"/>
        </w:rPr>
        <w:tab/>
        <w:t>Access to garden spaces: England - Office for National Statistics [Internet]. [cited 2020 May 26]. Available from: https://www.ons.gov.uk/economy/environmentalaccounts/methodologies/accesstogardenspacesengland</w:t>
      </w:r>
    </w:p>
    <w:p w14:paraId="37E93CC6"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11. </w:t>
      </w:r>
      <w:r w:rsidRPr="00F11E8D">
        <w:rPr>
          <w:rFonts w:ascii="Arial" w:hAnsi="Arial" w:cs="Arial"/>
          <w:sz w:val="20"/>
        </w:rPr>
        <w:tab/>
        <w:t>One in eight British households has no garden - Office for National Statistics [Internet]. [cited 2020 May 26]. Available from: https://www.ons.gov.uk/economy/environmentalaccounts/articles/oneineightbritishhouseholdshasnogarden/2020-05-14</w:t>
      </w:r>
    </w:p>
    <w:p w14:paraId="09CD5C90"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12. </w:t>
      </w:r>
      <w:r w:rsidRPr="00F11E8D">
        <w:rPr>
          <w:rFonts w:ascii="Arial" w:hAnsi="Arial" w:cs="Arial"/>
          <w:sz w:val="20"/>
        </w:rPr>
        <w:tab/>
        <w:t xml:space="preserve">Wolch JR, Byrne J, Newell JP. Urban green space, public health, and environmental justice: The challenge of making cities ‘just green enough’. Landsc Urban Plan. 2014;125:234–44. </w:t>
      </w:r>
    </w:p>
    <w:p w14:paraId="2664B19E"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13. </w:t>
      </w:r>
      <w:r w:rsidRPr="00F11E8D">
        <w:rPr>
          <w:rFonts w:ascii="Arial" w:hAnsi="Arial" w:cs="Arial"/>
          <w:sz w:val="20"/>
        </w:rPr>
        <w:tab/>
        <w:t>House of Commons Communities and Local Government Committee. Public Parks: Seventh Report of Session 2016-17 [Internet]. [cited 2020 Jun 8]. Report No.: HC45. Available from: https://publications.parliament.uk/pa/cm201617/cmselect/cmcomloc/45/45.pdf</w:t>
      </w:r>
    </w:p>
    <w:p w14:paraId="7FFEC1CD"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14. </w:t>
      </w:r>
      <w:r w:rsidRPr="00F11E8D">
        <w:rPr>
          <w:rFonts w:ascii="Arial" w:hAnsi="Arial" w:cs="Arial"/>
          <w:sz w:val="20"/>
        </w:rPr>
        <w:tab/>
        <w:t>Duncan P, McIntyre N, Cutler S. Coronavirus park closures hit BAME and poor Londoners most. The Guardian [Internet]. 2020 Apr 10 [cited 2020 Nov 18]; Available from: https://www.theguardian.com/uk-news/2020/apr/10/coronavirus-park-closures-hit-bame-and-poor-londoners-most</w:t>
      </w:r>
    </w:p>
    <w:p w14:paraId="6B5DD9A5"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15. </w:t>
      </w:r>
      <w:r w:rsidRPr="00F11E8D">
        <w:rPr>
          <w:rFonts w:ascii="Arial" w:hAnsi="Arial" w:cs="Arial"/>
          <w:sz w:val="20"/>
        </w:rPr>
        <w:tab/>
        <w:t xml:space="preserve">Jones A, Hillsdon M, Coombes E. Greenspace access, use, and physical activity: understanding the effects of area deprivation. Prev Med. 2009 Dec;49(6):500. </w:t>
      </w:r>
    </w:p>
    <w:p w14:paraId="0A7378AB" w14:textId="77777777" w:rsidR="00F11E8D" w:rsidRPr="00F11E8D" w:rsidRDefault="00F11E8D" w:rsidP="00F11E8D">
      <w:pPr>
        <w:pStyle w:val="Bibliography"/>
        <w:rPr>
          <w:rFonts w:ascii="Arial" w:hAnsi="Arial" w:cs="Arial"/>
          <w:sz w:val="20"/>
        </w:rPr>
      </w:pPr>
      <w:r w:rsidRPr="00F11E8D">
        <w:rPr>
          <w:rFonts w:ascii="Arial" w:hAnsi="Arial" w:cs="Arial"/>
          <w:sz w:val="20"/>
        </w:rPr>
        <w:lastRenderedPageBreak/>
        <w:t xml:space="preserve">16. </w:t>
      </w:r>
      <w:r w:rsidRPr="00F11E8D">
        <w:rPr>
          <w:rFonts w:ascii="Arial" w:hAnsi="Arial" w:cs="Arial"/>
          <w:sz w:val="20"/>
        </w:rPr>
        <w:tab/>
        <w:t xml:space="preserve">Qian H, Miao T, Liu L, Zheng X, Luo D, Li Y. Indoor transmission of SARS-CoV-2. medRxiv. 2020 Apr 7;2020.04.04.20053058. </w:t>
      </w:r>
    </w:p>
    <w:p w14:paraId="0AE8F6FD"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17. </w:t>
      </w:r>
      <w:r w:rsidRPr="00F11E8D">
        <w:rPr>
          <w:rFonts w:ascii="Arial" w:hAnsi="Arial" w:cs="Arial"/>
          <w:sz w:val="20"/>
        </w:rPr>
        <w:tab/>
        <w:t>Leclerc QJ, Fuller NM, Knight LE, Group CC-19 W, Funk S, Knight GM. What settings have been linked to SARS-CoV-2 transmission clusters? Wellcome Open Res [Internet]. 2020 [cited 2020 Sep 21];5. Available from: https://www.ncbi.nlm.nih.gov/pmc/articles/PMC7327724/</w:t>
      </w:r>
    </w:p>
    <w:p w14:paraId="26580A99"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18. </w:t>
      </w:r>
      <w:r w:rsidRPr="00F11E8D">
        <w:rPr>
          <w:rFonts w:ascii="Arial" w:hAnsi="Arial" w:cs="Arial"/>
          <w:sz w:val="20"/>
        </w:rPr>
        <w:tab/>
        <w:t>Venter Z, Barton D, Gundersen V, Figari H, Nowell M. Urban nature in a time of crisis: recreational use of green space increases during the COVID-19 outbreak in Oslo, Norway [Internet]. SocArXiv; 2020 May [cited 2020 May 21]. Available from: https://osf.io/kbdum</w:t>
      </w:r>
    </w:p>
    <w:p w14:paraId="1A9B5C63"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19. </w:t>
      </w:r>
      <w:r w:rsidRPr="00F11E8D">
        <w:rPr>
          <w:rFonts w:ascii="Arial" w:hAnsi="Arial" w:cs="Arial"/>
          <w:sz w:val="20"/>
        </w:rPr>
        <w:tab/>
        <w:t>Honey-Roses J, Anguelovski I, Bohigas J, Chireh V, Daher C, Konijnendijk C, et al. The Impact of COVID-19 on Public Space: A Review of the Emerging Questions [Internet]. Open Science Framework; 2020 Apr [cited 2020 May 26]. Available from: https://osf.io/rf7xa</w:t>
      </w:r>
    </w:p>
    <w:p w14:paraId="5533FC68"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20. </w:t>
      </w:r>
      <w:r w:rsidRPr="00F11E8D">
        <w:rPr>
          <w:rFonts w:ascii="Arial" w:hAnsi="Arial" w:cs="Arial"/>
          <w:sz w:val="20"/>
        </w:rPr>
        <w:tab/>
        <w:t>Local authority budget cuts and health inequalities - ProQuest [Internet]. [cited 2020 May 13]. Available from: https://search.proquest.com/docview/1943871251?pq-origsite=gscholar</w:t>
      </w:r>
    </w:p>
    <w:p w14:paraId="466715B2"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21. </w:t>
      </w:r>
      <w:r w:rsidRPr="00F11E8D">
        <w:rPr>
          <w:rFonts w:ascii="Arial" w:hAnsi="Arial" w:cs="Arial"/>
          <w:sz w:val="20"/>
        </w:rPr>
        <w:tab/>
        <w:t xml:space="preserve">Uberoi E. Political disengagement in the UK: who is disengaged? p. 41. </w:t>
      </w:r>
    </w:p>
    <w:p w14:paraId="7BB8276D" w14:textId="77777777" w:rsidR="00F11E8D" w:rsidRPr="00F11E8D" w:rsidRDefault="00F11E8D" w:rsidP="00F11E8D">
      <w:pPr>
        <w:pStyle w:val="Bibliography"/>
        <w:rPr>
          <w:rFonts w:ascii="Arial" w:hAnsi="Arial" w:cs="Arial"/>
          <w:sz w:val="20"/>
        </w:rPr>
      </w:pPr>
      <w:r w:rsidRPr="00F11E8D">
        <w:rPr>
          <w:rFonts w:ascii="Arial" w:hAnsi="Arial" w:cs="Arial"/>
          <w:sz w:val="20"/>
        </w:rPr>
        <w:t xml:space="preserve">22. </w:t>
      </w:r>
      <w:r w:rsidRPr="00F11E8D">
        <w:rPr>
          <w:rFonts w:ascii="Arial" w:hAnsi="Arial" w:cs="Arial"/>
          <w:sz w:val="20"/>
        </w:rPr>
        <w:tab/>
        <w:t xml:space="preserve">Markard, J R D. A COVID-19 recovery for climate | Science. Science. 368(6490):447. </w:t>
      </w:r>
    </w:p>
    <w:p w14:paraId="630B09EA" w14:textId="196C64A8" w:rsidR="00283E1C" w:rsidRPr="00193547" w:rsidRDefault="00520547">
      <w:pPr>
        <w:rPr>
          <w:rFonts w:ascii="Arial" w:hAnsi="Arial" w:cs="Arial"/>
          <w:sz w:val="20"/>
          <w:szCs w:val="20"/>
        </w:rPr>
      </w:pPr>
      <w:r>
        <w:rPr>
          <w:rFonts w:ascii="Arial" w:hAnsi="Arial" w:cs="Arial"/>
          <w:sz w:val="20"/>
          <w:szCs w:val="20"/>
        </w:rPr>
        <w:fldChar w:fldCharType="end"/>
      </w:r>
    </w:p>
    <w:p w14:paraId="676EDF92" w14:textId="2383E01F" w:rsidR="000A283F" w:rsidRPr="00F7527F" w:rsidRDefault="000A283F" w:rsidP="00AD6BBE">
      <w:pPr>
        <w:rPr>
          <w:rFonts w:ascii="Helvetica" w:hAnsi="Helvetica" w:cs="Arial"/>
          <w:sz w:val="20"/>
          <w:szCs w:val="20"/>
        </w:rPr>
      </w:pPr>
    </w:p>
    <w:p w14:paraId="652FF176" w14:textId="47DEB239" w:rsidR="00633E77" w:rsidRPr="00F7527F" w:rsidRDefault="00570B5E" w:rsidP="004823F0">
      <w:pPr>
        <w:rPr>
          <w:rFonts w:ascii="Helvetica" w:hAnsi="Helvetica" w:cstheme="minorHAnsi"/>
          <w:sz w:val="22"/>
          <w:szCs w:val="22"/>
        </w:rPr>
      </w:pPr>
      <w:r>
        <w:rPr>
          <w:rFonts w:ascii="Helvetica" w:hAnsi="Helvetica"/>
          <w:sz w:val="20"/>
        </w:rPr>
        <w:t xml:space="preserve"> </w:t>
      </w:r>
    </w:p>
    <w:sectPr w:rsidR="00633E77" w:rsidRPr="00F7527F" w:rsidSect="00D70D23">
      <w:footerReference w:type="even" r:id="rId12"/>
      <w:footerReference w:type="default" r:id="rId13"/>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8A56" w14:textId="77777777" w:rsidR="00B15E5E" w:rsidRDefault="00B15E5E" w:rsidP="007F55A8">
      <w:r>
        <w:separator/>
      </w:r>
    </w:p>
  </w:endnote>
  <w:endnote w:type="continuationSeparator" w:id="0">
    <w:p w14:paraId="33305ED4" w14:textId="77777777" w:rsidR="00B15E5E" w:rsidRDefault="00B15E5E" w:rsidP="007F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7431597"/>
      <w:docPartObj>
        <w:docPartGallery w:val="Page Numbers (Bottom of Page)"/>
        <w:docPartUnique/>
      </w:docPartObj>
    </w:sdtPr>
    <w:sdtEndPr>
      <w:rPr>
        <w:rStyle w:val="PageNumber"/>
      </w:rPr>
    </w:sdtEndPr>
    <w:sdtContent>
      <w:p w14:paraId="08CE66F4" w14:textId="30F53FE0" w:rsidR="00CC3388" w:rsidRDefault="00CC3388" w:rsidP="004D38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CD3747" w14:textId="77777777" w:rsidR="00CC3388" w:rsidRDefault="00CC3388" w:rsidP="00CC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5337337"/>
      <w:docPartObj>
        <w:docPartGallery w:val="Page Numbers (Bottom of Page)"/>
        <w:docPartUnique/>
      </w:docPartObj>
    </w:sdtPr>
    <w:sdtEndPr>
      <w:rPr>
        <w:rStyle w:val="PageNumber"/>
      </w:rPr>
    </w:sdtEndPr>
    <w:sdtContent>
      <w:p w14:paraId="61477E5C" w14:textId="13DE6C3C" w:rsidR="00CC3388" w:rsidRDefault="00CC3388" w:rsidP="004D38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4B7D">
          <w:rPr>
            <w:rStyle w:val="PageNumber"/>
            <w:noProof/>
          </w:rPr>
          <w:t>1</w:t>
        </w:r>
        <w:r>
          <w:rPr>
            <w:rStyle w:val="PageNumber"/>
          </w:rPr>
          <w:fldChar w:fldCharType="end"/>
        </w:r>
      </w:p>
    </w:sdtContent>
  </w:sdt>
  <w:p w14:paraId="1A559BD2" w14:textId="77777777" w:rsidR="00CC3388" w:rsidRDefault="00CC3388" w:rsidP="00CC33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E141D" w14:textId="77777777" w:rsidR="00B15E5E" w:rsidRDefault="00B15E5E" w:rsidP="007F55A8">
      <w:r>
        <w:separator/>
      </w:r>
    </w:p>
  </w:footnote>
  <w:footnote w:type="continuationSeparator" w:id="0">
    <w:p w14:paraId="4AB8E432" w14:textId="77777777" w:rsidR="00B15E5E" w:rsidRDefault="00B15E5E" w:rsidP="007F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17B40"/>
    <w:multiLevelType w:val="multilevel"/>
    <w:tmpl w:val="13E0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913113"/>
    <w:multiLevelType w:val="multilevel"/>
    <w:tmpl w:val="B296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73570"/>
    <w:multiLevelType w:val="hybridMultilevel"/>
    <w:tmpl w:val="3E26B344"/>
    <w:lvl w:ilvl="0" w:tplc="4ADC550C">
      <w:start w:val="54"/>
      <w:numFmt w:val="bullet"/>
      <w:lvlText w:val=""/>
      <w:lvlJc w:val="left"/>
      <w:pPr>
        <w:ind w:left="1480" w:hanging="360"/>
      </w:pPr>
      <w:rPr>
        <w:rFonts w:ascii="Symbol" w:eastAsiaTheme="minorHAnsi" w:hAnsi="Symbol" w:cstheme="minorHAnsi"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cs="Wingdings" w:hint="default"/>
      </w:rPr>
    </w:lvl>
    <w:lvl w:ilvl="3" w:tplc="08090001" w:tentative="1">
      <w:start w:val="1"/>
      <w:numFmt w:val="bullet"/>
      <w:lvlText w:val=""/>
      <w:lvlJc w:val="left"/>
      <w:pPr>
        <w:ind w:left="3640" w:hanging="360"/>
      </w:pPr>
      <w:rPr>
        <w:rFonts w:ascii="Symbol" w:hAnsi="Symbol" w:cs="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cs="Wingdings" w:hint="default"/>
      </w:rPr>
    </w:lvl>
    <w:lvl w:ilvl="6" w:tplc="08090001" w:tentative="1">
      <w:start w:val="1"/>
      <w:numFmt w:val="bullet"/>
      <w:lvlText w:val=""/>
      <w:lvlJc w:val="left"/>
      <w:pPr>
        <w:ind w:left="5800" w:hanging="360"/>
      </w:pPr>
      <w:rPr>
        <w:rFonts w:ascii="Symbol" w:hAnsi="Symbol" w:cs="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cs="Wingdings" w:hint="default"/>
      </w:rPr>
    </w:lvl>
  </w:abstractNum>
  <w:abstractNum w:abstractNumId="3" w15:restartNumberingAfterBreak="0">
    <w:nsid w:val="454949DF"/>
    <w:multiLevelType w:val="hybridMultilevel"/>
    <w:tmpl w:val="61E02B7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0B4277D"/>
    <w:multiLevelType w:val="hybridMultilevel"/>
    <w:tmpl w:val="E69477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61B6104"/>
    <w:multiLevelType w:val="hybridMultilevel"/>
    <w:tmpl w:val="DD907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A8"/>
    <w:rsid w:val="0000294E"/>
    <w:rsid w:val="000034CE"/>
    <w:rsid w:val="00003888"/>
    <w:rsid w:val="00003C33"/>
    <w:rsid w:val="00004430"/>
    <w:rsid w:val="00005366"/>
    <w:rsid w:val="00006148"/>
    <w:rsid w:val="000061F1"/>
    <w:rsid w:val="00006FA4"/>
    <w:rsid w:val="00012CC2"/>
    <w:rsid w:val="00012EBB"/>
    <w:rsid w:val="00013AD8"/>
    <w:rsid w:val="00014E3A"/>
    <w:rsid w:val="000160E3"/>
    <w:rsid w:val="00021180"/>
    <w:rsid w:val="00021C56"/>
    <w:rsid w:val="00022507"/>
    <w:rsid w:val="00022720"/>
    <w:rsid w:val="0002273D"/>
    <w:rsid w:val="00022DCE"/>
    <w:rsid w:val="00023587"/>
    <w:rsid w:val="0003038E"/>
    <w:rsid w:val="00031006"/>
    <w:rsid w:val="0003372A"/>
    <w:rsid w:val="00033AF3"/>
    <w:rsid w:val="000340CC"/>
    <w:rsid w:val="00036071"/>
    <w:rsid w:val="000365D8"/>
    <w:rsid w:val="0003674D"/>
    <w:rsid w:val="00037061"/>
    <w:rsid w:val="0003774F"/>
    <w:rsid w:val="000412F6"/>
    <w:rsid w:val="0004298A"/>
    <w:rsid w:val="00044562"/>
    <w:rsid w:val="00044CF3"/>
    <w:rsid w:val="00046CCB"/>
    <w:rsid w:val="0004712E"/>
    <w:rsid w:val="00052096"/>
    <w:rsid w:val="00052331"/>
    <w:rsid w:val="000568AD"/>
    <w:rsid w:val="000574EB"/>
    <w:rsid w:val="000601B6"/>
    <w:rsid w:val="00060C22"/>
    <w:rsid w:val="00061CB4"/>
    <w:rsid w:val="000637EE"/>
    <w:rsid w:val="000662B1"/>
    <w:rsid w:val="00066588"/>
    <w:rsid w:val="00071AA4"/>
    <w:rsid w:val="000746AF"/>
    <w:rsid w:val="00074ACC"/>
    <w:rsid w:val="00077260"/>
    <w:rsid w:val="00080450"/>
    <w:rsid w:val="00080683"/>
    <w:rsid w:val="00082059"/>
    <w:rsid w:val="00082719"/>
    <w:rsid w:val="000828D9"/>
    <w:rsid w:val="00083439"/>
    <w:rsid w:val="000837D0"/>
    <w:rsid w:val="00094095"/>
    <w:rsid w:val="000940B1"/>
    <w:rsid w:val="00096033"/>
    <w:rsid w:val="000A0245"/>
    <w:rsid w:val="000A23A3"/>
    <w:rsid w:val="000A2530"/>
    <w:rsid w:val="000A283F"/>
    <w:rsid w:val="000A2ED3"/>
    <w:rsid w:val="000A462B"/>
    <w:rsid w:val="000A7331"/>
    <w:rsid w:val="000A78E3"/>
    <w:rsid w:val="000A7D4F"/>
    <w:rsid w:val="000B00A3"/>
    <w:rsid w:val="000B0DE3"/>
    <w:rsid w:val="000B30B4"/>
    <w:rsid w:val="000B69C5"/>
    <w:rsid w:val="000B6E78"/>
    <w:rsid w:val="000B7171"/>
    <w:rsid w:val="000C757D"/>
    <w:rsid w:val="000C7D82"/>
    <w:rsid w:val="000D0F97"/>
    <w:rsid w:val="000D13B2"/>
    <w:rsid w:val="000D5B1B"/>
    <w:rsid w:val="000E0A20"/>
    <w:rsid w:val="000E0B40"/>
    <w:rsid w:val="000E1149"/>
    <w:rsid w:val="000E2CAC"/>
    <w:rsid w:val="000E6373"/>
    <w:rsid w:val="000E68BB"/>
    <w:rsid w:val="000E702D"/>
    <w:rsid w:val="000E7B5D"/>
    <w:rsid w:val="000F0418"/>
    <w:rsid w:val="000F1286"/>
    <w:rsid w:val="000F18B3"/>
    <w:rsid w:val="000F30F6"/>
    <w:rsid w:val="000F31B9"/>
    <w:rsid w:val="000F4473"/>
    <w:rsid w:val="000F54B9"/>
    <w:rsid w:val="000F5A9D"/>
    <w:rsid w:val="000F6121"/>
    <w:rsid w:val="000F7984"/>
    <w:rsid w:val="00100553"/>
    <w:rsid w:val="001010C4"/>
    <w:rsid w:val="00101CE4"/>
    <w:rsid w:val="001038AE"/>
    <w:rsid w:val="00105466"/>
    <w:rsid w:val="00110E5D"/>
    <w:rsid w:val="00112023"/>
    <w:rsid w:val="00112FAA"/>
    <w:rsid w:val="0011668F"/>
    <w:rsid w:val="00116740"/>
    <w:rsid w:val="00117649"/>
    <w:rsid w:val="00120412"/>
    <w:rsid w:val="0012115B"/>
    <w:rsid w:val="00122615"/>
    <w:rsid w:val="00122EB9"/>
    <w:rsid w:val="001251BB"/>
    <w:rsid w:val="001254A2"/>
    <w:rsid w:val="0012577E"/>
    <w:rsid w:val="0012584C"/>
    <w:rsid w:val="00125A8E"/>
    <w:rsid w:val="00125B08"/>
    <w:rsid w:val="0012787A"/>
    <w:rsid w:val="00127FB1"/>
    <w:rsid w:val="00130089"/>
    <w:rsid w:val="001301BF"/>
    <w:rsid w:val="00130E94"/>
    <w:rsid w:val="00131395"/>
    <w:rsid w:val="001315C0"/>
    <w:rsid w:val="0013176D"/>
    <w:rsid w:val="00131BEA"/>
    <w:rsid w:val="00133E17"/>
    <w:rsid w:val="00134744"/>
    <w:rsid w:val="001367B5"/>
    <w:rsid w:val="00136C02"/>
    <w:rsid w:val="0013782F"/>
    <w:rsid w:val="0014014E"/>
    <w:rsid w:val="00140F2A"/>
    <w:rsid w:val="00141942"/>
    <w:rsid w:val="0014324F"/>
    <w:rsid w:val="00143D03"/>
    <w:rsid w:val="00146F89"/>
    <w:rsid w:val="001506EC"/>
    <w:rsid w:val="00151061"/>
    <w:rsid w:val="001510FE"/>
    <w:rsid w:val="001513FD"/>
    <w:rsid w:val="0015342D"/>
    <w:rsid w:val="00153499"/>
    <w:rsid w:val="001538BD"/>
    <w:rsid w:val="001542E9"/>
    <w:rsid w:val="001575BF"/>
    <w:rsid w:val="00157C51"/>
    <w:rsid w:val="0016006D"/>
    <w:rsid w:val="00160658"/>
    <w:rsid w:val="00162DB0"/>
    <w:rsid w:val="00163598"/>
    <w:rsid w:val="00164CE5"/>
    <w:rsid w:val="00166600"/>
    <w:rsid w:val="00167B58"/>
    <w:rsid w:val="0017072C"/>
    <w:rsid w:val="001709EB"/>
    <w:rsid w:val="001710DA"/>
    <w:rsid w:val="0017169B"/>
    <w:rsid w:val="00172066"/>
    <w:rsid w:val="00173973"/>
    <w:rsid w:val="00174221"/>
    <w:rsid w:val="00175CAF"/>
    <w:rsid w:val="00176307"/>
    <w:rsid w:val="00176A2A"/>
    <w:rsid w:val="00176C3B"/>
    <w:rsid w:val="00177C2B"/>
    <w:rsid w:val="00180923"/>
    <w:rsid w:val="00180D02"/>
    <w:rsid w:val="0018304D"/>
    <w:rsid w:val="001833FD"/>
    <w:rsid w:val="00184B53"/>
    <w:rsid w:val="00187616"/>
    <w:rsid w:val="00187BDB"/>
    <w:rsid w:val="00190201"/>
    <w:rsid w:val="001902CB"/>
    <w:rsid w:val="00191DC2"/>
    <w:rsid w:val="00193547"/>
    <w:rsid w:val="00194E3F"/>
    <w:rsid w:val="00194E85"/>
    <w:rsid w:val="001956E7"/>
    <w:rsid w:val="00197E29"/>
    <w:rsid w:val="001A0AE6"/>
    <w:rsid w:val="001A1110"/>
    <w:rsid w:val="001A28D4"/>
    <w:rsid w:val="001A5A05"/>
    <w:rsid w:val="001B08E3"/>
    <w:rsid w:val="001B131F"/>
    <w:rsid w:val="001B337B"/>
    <w:rsid w:val="001B4E27"/>
    <w:rsid w:val="001B57DB"/>
    <w:rsid w:val="001B5B15"/>
    <w:rsid w:val="001C00D0"/>
    <w:rsid w:val="001C15AE"/>
    <w:rsid w:val="001C16C7"/>
    <w:rsid w:val="001C2019"/>
    <w:rsid w:val="001C35C7"/>
    <w:rsid w:val="001C399D"/>
    <w:rsid w:val="001C4E04"/>
    <w:rsid w:val="001C5548"/>
    <w:rsid w:val="001C665E"/>
    <w:rsid w:val="001C6AE6"/>
    <w:rsid w:val="001C7FB2"/>
    <w:rsid w:val="001D2625"/>
    <w:rsid w:val="001D2BA0"/>
    <w:rsid w:val="001D4269"/>
    <w:rsid w:val="001E050B"/>
    <w:rsid w:val="001E0B70"/>
    <w:rsid w:val="001E1D25"/>
    <w:rsid w:val="001E2088"/>
    <w:rsid w:val="001E2620"/>
    <w:rsid w:val="001E29E5"/>
    <w:rsid w:val="001E7BF3"/>
    <w:rsid w:val="001E7FD8"/>
    <w:rsid w:val="001F0091"/>
    <w:rsid w:val="001F0948"/>
    <w:rsid w:val="001F17CD"/>
    <w:rsid w:val="001F1825"/>
    <w:rsid w:val="001F3C06"/>
    <w:rsid w:val="001F3FAB"/>
    <w:rsid w:val="001F5152"/>
    <w:rsid w:val="001F701D"/>
    <w:rsid w:val="001F7240"/>
    <w:rsid w:val="002020EF"/>
    <w:rsid w:val="00202C4A"/>
    <w:rsid w:val="00203434"/>
    <w:rsid w:val="002038D9"/>
    <w:rsid w:val="00210258"/>
    <w:rsid w:val="0021065B"/>
    <w:rsid w:val="00214934"/>
    <w:rsid w:val="0021547C"/>
    <w:rsid w:val="002157F1"/>
    <w:rsid w:val="00216189"/>
    <w:rsid w:val="0022007F"/>
    <w:rsid w:val="00220473"/>
    <w:rsid w:val="0022159F"/>
    <w:rsid w:val="002217E1"/>
    <w:rsid w:val="0022728A"/>
    <w:rsid w:val="00227D85"/>
    <w:rsid w:val="0023147D"/>
    <w:rsid w:val="002333BE"/>
    <w:rsid w:val="00235777"/>
    <w:rsid w:val="00237967"/>
    <w:rsid w:val="00240357"/>
    <w:rsid w:val="00242618"/>
    <w:rsid w:val="00242BF6"/>
    <w:rsid w:val="00242F62"/>
    <w:rsid w:val="00243FF6"/>
    <w:rsid w:val="00246598"/>
    <w:rsid w:val="0025131A"/>
    <w:rsid w:val="00251956"/>
    <w:rsid w:val="002527AE"/>
    <w:rsid w:val="00253B8F"/>
    <w:rsid w:val="0025468C"/>
    <w:rsid w:val="00254EF0"/>
    <w:rsid w:val="00255E57"/>
    <w:rsid w:val="0026023A"/>
    <w:rsid w:val="0026225E"/>
    <w:rsid w:val="00263FD8"/>
    <w:rsid w:val="00265F6A"/>
    <w:rsid w:val="00266D64"/>
    <w:rsid w:val="00266DEB"/>
    <w:rsid w:val="00271585"/>
    <w:rsid w:val="0027234B"/>
    <w:rsid w:val="002727C7"/>
    <w:rsid w:val="0027318B"/>
    <w:rsid w:val="00274E2E"/>
    <w:rsid w:val="00274FC7"/>
    <w:rsid w:val="002768A1"/>
    <w:rsid w:val="00276B8E"/>
    <w:rsid w:val="00277770"/>
    <w:rsid w:val="00283E1C"/>
    <w:rsid w:val="00283F72"/>
    <w:rsid w:val="00284CE4"/>
    <w:rsid w:val="002858FE"/>
    <w:rsid w:val="00285F70"/>
    <w:rsid w:val="00285FAE"/>
    <w:rsid w:val="002878AE"/>
    <w:rsid w:val="00287D52"/>
    <w:rsid w:val="002902A5"/>
    <w:rsid w:val="00291056"/>
    <w:rsid w:val="00292400"/>
    <w:rsid w:val="002934A1"/>
    <w:rsid w:val="00293896"/>
    <w:rsid w:val="00293D1C"/>
    <w:rsid w:val="00294795"/>
    <w:rsid w:val="00295854"/>
    <w:rsid w:val="0029608F"/>
    <w:rsid w:val="00296ADF"/>
    <w:rsid w:val="002A1FA4"/>
    <w:rsid w:val="002A2693"/>
    <w:rsid w:val="002A2D98"/>
    <w:rsid w:val="002A30FB"/>
    <w:rsid w:val="002A3578"/>
    <w:rsid w:val="002A37CD"/>
    <w:rsid w:val="002A381D"/>
    <w:rsid w:val="002A5903"/>
    <w:rsid w:val="002A6751"/>
    <w:rsid w:val="002A68B8"/>
    <w:rsid w:val="002A70AF"/>
    <w:rsid w:val="002A7476"/>
    <w:rsid w:val="002A7E64"/>
    <w:rsid w:val="002B2286"/>
    <w:rsid w:val="002B22F4"/>
    <w:rsid w:val="002B4943"/>
    <w:rsid w:val="002B5BF0"/>
    <w:rsid w:val="002C0B6A"/>
    <w:rsid w:val="002C264B"/>
    <w:rsid w:val="002C2D5B"/>
    <w:rsid w:val="002C3F81"/>
    <w:rsid w:val="002C4205"/>
    <w:rsid w:val="002C5052"/>
    <w:rsid w:val="002C53BA"/>
    <w:rsid w:val="002C68A0"/>
    <w:rsid w:val="002C7652"/>
    <w:rsid w:val="002D1C18"/>
    <w:rsid w:val="002D1C5A"/>
    <w:rsid w:val="002D25EA"/>
    <w:rsid w:val="002D4FA1"/>
    <w:rsid w:val="002D509D"/>
    <w:rsid w:val="002D740E"/>
    <w:rsid w:val="002E0EEE"/>
    <w:rsid w:val="002E1D08"/>
    <w:rsid w:val="002E1E85"/>
    <w:rsid w:val="002E277F"/>
    <w:rsid w:val="002E36E5"/>
    <w:rsid w:val="002E77AF"/>
    <w:rsid w:val="002F15C9"/>
    <w:rsid w:val="002F5284"/>
    <w:rsid w:val="002F5EA0"/>
    <w:rsid w:val="002F5FD8"/>
    <w:rsid w:val="002F7D5E"/>
    <w:rsid w:val="00300661"/>
    <w:rsid w:val="0030357C"/>
    <w:rsid w:val="003043BE"/>
    <w:rsid w:val="0030453D"/>
    <w:rsid w:val="00305FBF"/>
    <w:rsid w:val="00307560"/>
    <w:rsid w:val="00311841"/>
    <w:rsid w:val="003124D5"/>
    <w:rsid w:val="0031469C"/>
    <w:rsid w:val="00316A4B"/>
    <w:rsid w:val="00317CD2"/>
    <w:rsid w:val="003209E6"/>
    <w:rsid w:val="0032356A"/>
    <w:rsid w:val="00326C51"/>
    <w:rsid w:val="00331563"/>
    <w:rsid w:val="00331D4C"/>
    <w:rsid w:val="00332339"/>
    <w:rsid w:val="003430D7"/>
    <w:rsid w:val="003445AD"/>
    <w:rsid w:val="00344907"/>
    <w:rsid w:val="00344EE4"/>
    <w:rsid w:val="00345D97"/>
    <w:rsid w:val="0035063D"/>
    <w:rsid w:val="00351C95"/>
    <w:rsid w:val="003522F2"/>
    <w:rsid w:val="00353532"/>
    <w:rsid w:val="0035530D"/>
    <w:rsid w:val="00357653"/>
    <w:rsid w:val="00360DA2"/>
    <w:rsid w:val="00362438"/>
    <w:rsid w:val="00362B69"/>
    <w:rsid w:val="00362C86"/>
    <w:rsid w:val="003644B4"/>
    <w:rsid w:val="00364A12"/>
    <w:rsid w:val="0036603F"/>
    <w:rsid w:val="0036674F"/>
    <w:rsid w:val="003669BC"/>
    <w:rsid w:val="003675E1"/>
    <w:rsid w:val="003676AC"/>
    <w:rsid w:val="00372723"/>
    <w:rsid w:val="003742A0"/>
    <w:rsid w:val="003748E5"/>
    <w:rsid w:val="00375260"/>
    <w:rsid w:val="00375670"/>
    <w:rsid w:val="003761BB"/>
    <w:rsid w:val="00381BAF"/>
    <w:rsid w:val="00382056"/>
    <w:rsid w:val="00382244"/>
    <w:rsid w:val="00382AD6"/>
    <w:rsid w:val="00382FBE"/>
    <w:rsid w:val="00384C06"/>
    <w:rsid w:val="00385E0F"/>
    <w:rsid w:val="00386E34"/>
    <w:rsid w:val="00387CD7"/>
    <w:rsid w:val="003941BA"/>
    <w:rsid w:val="0039631E"/>
    <w:rsid w:val="003A1166"/>
    <w:rsid w:val="003A1573"/>
    <w:rsid w:val="003A1D89"/>
    <w:rsid w:val="003A4354"/>
    <w:rsid w:val="003A65E5"/>
    <w:rsid w:val="003A718F"/>
    <w:rsid w:val="003A7266"/>
    <w:rsid w:val="003B0267"/>
    <w:rsid w:val="003B0483"/>
    <w:rsid w:val="003B1435"/>
    <w:rsid w:val="003B3DD0"/>
    <w:rsid w:val="003B4F95"/>
    <w:rsid w:val="003C0E76"/>
    <w:rsid w:val="003C3111"/>
    <w:rsid w:val="003C4587"/>
    <w:rsid w:val="003C5B60"/>
    <w:rsid w:val="003C6E42"/>
    <w:rsid w:val="003C7120"/>
    <w:rsid w:val="003D0C02"/>
    <w:rsid w:val="003D2707"/>
    <w:rsid w:val="003D46B6"/>
    <w:rsid w:val="003D56A5"/>
    <w:rsid w:val="003E161A"/>
    <w:rsid w:val="003E18C4"/>
    <w:rsid w:val="003E3E62"/>
    <w:rsid w:val="003E410B"/>
    <w:rsid w:val="003E4389"/>
    <w:rsid w:val="003E4EA7"/>
    <w:rsid w:val="003E6F15"/>
    <w:rsid w:val="003E705A"/>
    <w:rsid w:val="003F07D8"/>
    <w:rsid w:val="003F52ED"/>
    <w:rsid w:val="003F6018"/>
    <w:rsid w:val="003F78AA"/>
    <w:rsid w:val="003F7ABD"/>
    <w:rsid w:val="00400A74"/>
    <w:rsid w:val="00401291"/>
    <w:rsid w:val="004017D4"/>
    <w:rsid w:val="00403999"/>
    <w:rsid w:val="00405399"/>
    <w:rsid w:val="00406519"/>
    <w:rsid w:val="00406CF7"/>
    <w:rsid w:val="004072DF"/>
    <w:rsid w:val="0041034E"/>
    <w:rsid w:val="00410460"/>
    <w:rsid w:val="0041150D"/>
    <w:rsid w:val="00411C25"/>
    <w:rsid w:val="00412A30"/>
    <w:rsid w:val="00414C29"/>
    <w:rsid w:val="0041585B"/>
    <w:rsid w:val="004165C6"/>
    <w:rsid w:val="00416C1E"/>
    <w:rsid w:val="00417C8A"/>
    <w:rsid w:val="0042065C"/>
    <w:rsid w:val="0042072C"/>
    <w:rsid w:val="00420BAE"/>
    <w:rsid w:val="00420BCE"/>
    <w:rsid w:val="00422372"/>
    <w:rsid w:val="00425E82"/>
    <w:rsid w:val="00426B83"/>
    <w:rsid w:val="004275BE"/>
    <w:rsid w:val="00430A33"/>
    <w:rsid w:val="00430DDB"/>
    <w:rsid w:val="00433022"/>
    <w:rsid w:val="004342F4"/>
    <w:rsid w:val="004357A3"/>
    <w:rsid w:val="00435B62"/>
    <w:rsid w:val="00436096"/>
    <w:rsid w:val="0043696D"/>
    <w:rsid w:val="00440017"/>
    <w:rsid w:val="00441B7D"/>
    <w:rsid w:val="004441DB"/>
    <w:rsid w:val="00444A38"/>
    <w:rsid w:val="0044591F"/>
    <w:rsid w:val="00447227"/>
    <w:rsid w:val="00447314"/>
    <w:rsid w:val="00447873"/>
    <w:rsid w:val="00447FB5"/>
    <w:rsid w:val="00451957"/>
    <w:rsid w:val="00452466"/>
    <w:rsid w:val="00453631"/>
    <w:rsid w:val="0045475B"/>
    <w:rsid w:val="00462B51"/>
    <w:rsid w:val="004642AD"/>
    <w:rsid w:val="00465D5C"/>
    <w:rsid w:val="00470040"/>
    <w:rsid w:val="00472029"/>
    <w:rsid w:val="00472DD6"/>
    <w:rsid w:val="00473855"/>
    <w:rsid w:val="00475356"/>
    <w:rsid w:val="004823F0"/>
    <w:rsid w:val="00484246"/>
    <w:rsid w:val="004856FF"/>
    <w:rsid w:val="00490A6E"/>
    <w:rsid w:val="00490EC6"/>
    <w:rsid w:val="00491397"/>
    <w:rsid w:val="00491D7B"/>
    <w:rsid w:val="004935EC"/>
    <w:rsid w:val="004950D3"/>
    <w:rsid w:val="0049590F"/>
    <w:rsid w:val="0049625A"/>
    <w:rsid w:val="00496805"/>
    <w:rsid w:val="004A1BD2"/>
    <w:rsid w:val="004A4029"/>
    <w:rsid w:val="004A4F97"/>
    <w:rsid w:val="004A6977"/>
    <w:rsid w:val="004A7573"/>
    <w:rsid w:val="004A79F9"/>
    <w:rsid w:val="004A7EBB"/>
    <w:rsid w:val="004B2588"/>
    <w:rsid w:val="004B3BFE"/>
    <w:rsid w:val="004B517B"/>
    <w:rsid w:val="004B636D"/>
    <w:rsid w:val="004B7DB3"/>
    <w:rsid w:val="004B7EA1"/>
    <w:rsid w:val="004C04EA"/>
    <w:rsid w:val="004C0C42"/>
    <w:rsid w:val="004C164A"/>
    <w:rsid w:val="004C18F0"/>
    <w:rsid w:val="004C26F8"/>
    <w:rsid w:val="004C375B"/>
    <w:rsid w:val="004C49B3"/>
    <w:rsid w:val="004C5266"/>
    <w:rsid w:val="004C5562"/>
    <w:rsid w:val="004C7747"/>
    <w:rsid w:val="004C7D97"/>
    <w:rsid w:val="004D07EC"/>
    <w:rsid w:val="004D0F2F"/>
    <w:rsid w:val="004D50CC"/>
    <w:rsid w:val="004D6E1E"/>
    <w:rsid w:val="004D7A9C"/>
    <w:rsid w:val="004E0E36"/>
    <w:rsid w:val="004E2C09"/>
    <w:rsid w:val="004E33CE"/>
    <w:rsid w:val="004E4943"/>
    <w:rsid w:val="004E5009"/>
    <w:rsid w:val="004E59AD"/>
    <w:rsid w:val="004E5A56"/>
    <w:rsid w:val="004E5AB5"/>
    <w:rsid w:val="004E65A8"/>
    <w:rsid w:val="004E6BD9"/>
    <w:rsid w:val="004E74B3"/>
    <w:rsid w:val="004E7C1A"/>
    <w:rsid w:val="004F0BC4"/>
    <w:rsid w:val="004F17EB"/>
    <w:rsid w:val="004F3210"/>
    <w:rsid w:val="004F33DB"/>
    <w:rsid w:val="004F3503"/>
    <w:rsid w:val="004F53A0"/>
    <w:rsid w:val="004F697A"/>
    <w:rsid w:val="0050043C"/>
    <w:rsid w:val="005031B1"/>
    <w:rsid w:val="0050358B"/>
    <w:rsid w:val="00503E33"/>
    <w:rsid w:val="00506F32"/>
    <w:rsid w:val="00507F0E"/>
    <w:rsid w:val="00510D98"/>
    <w:rsid w:val="00510E94"/>
    <w:rsid w:val="0051116F"/>
    <w:rsid w:val="00514206"/>
    <w:rsid w:val="00514C70"/>
    <w:rsid w:val="00514E2D"/>
    <w:rsid w:val="005160EB"/>
    <w:rsid w:val="0051630C"/>
    <w:rsid w:val="005168DD"/>
    <w:rsid w:val="00520547"/>
    <w:rsid w:val="00523F1D"/>
    <w:rsid w:val="0052414A"/>
    <w:rsid w:val="00524282"/>
    <w:rsid w:val="00524D72"/>
    <w:rsid w:val="0052631F"/>
    <w:rsid w:val="005306FD"/>
    <w:rsid w:val="00531BFF"/>
    <w:rsid w:val="005336EC"/>
    <w:rsid w:val="00535C5F"/>
    <w:rsid w:val="005366B4"/>
    <w:rsid w:val="0053695B"/>
    <w:rsid w:val="0054021A"/>
    <w:rsid w:val="00540D92"/>
    <w:rsid w:val="00545A20"/>
    <w:rsid w:val="00550043"/>
    <w:rsid w:val="00550D29"/>
    <w:rsid w:val="00551A3A"/>
    <w:rsid w:val="00551C7C"/>
    <w:rsid w:val="005523FE"/>
    <w:rsid w:val="005525E9"/>
    <w:rsid w:val="00556AC5"/>
    <w:rsid w:val="0055712A"/>
    <w:rsid w:val="00561246"/>
    <w:rsid w:val="005643A1"/>
    <w:rsid w:val="0056518E"/>
    <w:rsid w:val="00566D22"/>
    <w:rsid w:val="00570B5E"/>
    <w:rsid w:val="00572A56"/>
    <w:rsid w:val="00573434"/>
    <w:rsid w:val="00574679"/>
    <w:rsid w:val="00574961"/>
    <w:rsid w:val="00577516"/>
    <w:rsid w:val="00580F4D"/>
    <w:rsid w:val="00581ED9"/>
    <w:rsid w:val="0058209B"/>
    <w:rsid w:val="00583952"/>
    <w:rsid w:val="00585948"/>
    <w:rsid w:val="005864C5"/>
    <w:rsid w:val="00586589"/>
    <w:rsid w:val="005869D7"/>
    <w:rsid w:val="00586E9F"/>
    <w:rsid w:val="0059151A"/>
    <w:rsid w:val="005925CD"/>
    <w:rsid w:val="0059350D"/>
    <w:rsid w:val="005939C5"/>
    <w:rsid w:val="00594652"/>
    <w:rsid w:val="00594AF6"/>
    <w:rsid w:val="00594DBB"/>
    <w:rsid w:val="00595E27"/>
    <w:rsid w:val="00596FF3"/>
    <w:rsid w:val="005A3E66"/>
    <w:rsid w:val="005A56FE"/>
    <w:rsid w:val="005B0105"/>
    <w:rsid w:val="005B045F"/>
    <w:rsid w:val="005B11CB"/>
    <w:rsid w:val="005B122A"/>
    <w:rsid w:val="005B2303"/>
    <w:rsid w:val="005B290B"/>
    <w:rsid w:val="005B2E45"/>
    <w:rsid w:val="005B3179"/>
    <w:rsid w:val="005B348F"/>
    <w:rsid w:val="005B43D6"/>
    <w:rsid w:val="005B4AED"/>
    <w:rsid w:val="005B4C51"/>
    <w:rsid w:val="005B4D17"/>
    <w:rsid w:val="005B6BCA"/>
    <w:rsid w:val="005C0549"/>
    <w:rsid w:val="005C1501"/>
    <w:rsid w:val="005C1BFB"/>
    <w:rsid w:val="005C34A5"/>
    <w:rsid w:val="005C3B42"/>
    <w:rsid w:val="005C42A8"/>
    <w:rsid w:val="005C4B7D"/>
    <w:rsid w:val="005C4EEA"/>
    <w:rsid w:val="005C5FCA"/>
    <w:rsid w:val="005D03B9"/>
    <w:rsid w:val="005D0EDA"/>
    <w:rsid w:val="005D2B1D"/>
    <w:rsid w:val="005D460B"/>
    <w:rsid w:val="005D4977"/>
    <w:rsid w:val="005E0565"/>
    <w:rsid w:val="005E1A1D"/>
    <w:rsid w:val="005E4AA3"/>
    <w:rsid w:val="005E4C51"/>
    <w:rsid w:val="005E4E9C"/>
    <w:rsid w:val="005E55FE"/>
    <w:rsid w:val="005E5D32"/>
    <w:rsid w:val="005E70C1"/>
    <w:rsid w:val="005E7235"/>
    <w:rsid w:val="005E7BDD"/>
    <w:rsid w:val="005F3CD7"/>
    <w:rsid w:val="005F5A19"/>
    <w:rsid w:val="005F5B9D"/>
    <w:rsid w:val="00601DB1"/>
    <w:rsid w:val="00602034"/>
    <w:rsid w:val="0060269D"/>
    <w:rsid w:val="00605210"/>
    <w:rsid w:val="00606BDC"/>
    <w:rsid w:val="0060758E"/>
    <w:rsid w:val="00607A06"/>
    <w:rsid w:val="00613455"/>
    <w:rsid w:val="006148EC"/>
    <w:rsid w:val="00616756"/>
    <w:rsid w:val="00621E53"/>
    <w:rsid w:val="00621FE2"/>
    <w:rsid w:val="00621FF8"/>
    <w:rsid w:val="00622C96"/>
    <w:rsid w:val="00623A8E"/>
    <w:rsid w:val="00623B28"/>
    <w:rsid w:val="00625325"/>
    <w:rsid w:val="00625B4B"/>
    <w:rsid w:val="00627AD7"/>
    <w:rsid w:val="00631BD3"/>
    <w:rsid w:val="00633E77"/>
    <w:rsid w:val="00634461"/>
    <w:rsid w:val="006345F2"/>
    <w:rsid w:val="00635100"/>
    <w:rsid w:val="0064184B"/>
    <w:rsid w:val="00641B68"/>
    <w:rsid w:val="0064240E"/>
    <w:rsid w:val="00642CBF"/>
    <w:rsid w:val="00643039"/>
    <w:rsid w:val="00643CB7"/>
    <w:rsid w:val="00645187"/>
    <w:rsid w:val="00646483"/>
    <w:rsid w:val="00647047"/>
    <w:rsid w:val="006503A1"/>
    <w:rsid w:val="00651776"/>
    <w:rsid w:val="0065223C"/>
    <w:rsid w:val="00653539"/>
    <w:rsid w:val="00653DE2"/>
    <w:rsid w:val="00653E8F"/>
    <w:rsid w:val="006540A7"/>
    <w:rsid w:val="0065461D"/>
    <w:rsid w:val="006546D6"/>
    <w:rsid w:val="00657195"/>
    <w:rsid w:val="006600E9"/>
    <w:rsid w:val="00660A9C"/>
    <w:rsid w:val="00661BB5"/>
    <w:rsid w:val="006625DC"/>
    <w:rsid w:val="006629DF"/>
    <w:rsid w:val="00663833"/>
    <w:rsid w:val="00663ED5"/>
    <w:rsid w:val="00670630"/>
    <w:rsid w:val="00671F46"/>
    <w:rsid w:val="006726FF"/>
    <w:rsid w:val="00672737"/>
    <w:rsid w:val="00673551"/>
    <w:rsid w:val="00673EDE"/>
    <w:rsid w:val="00674B6B"/>
    <w:rsid w:val="006750FB"/>
    <w:rsid w:val="0068006A"/>
    <w:rsid w:val="00687FC4"/>
    <w:rsid w:val="006900E1"/>
    <w:rsid w:val="006903D0"/>
    <w:rsid w:val="00690A7C"/>
    <w:rsid w:val="00691CBD"/>
    <w:rsid w:val="00692520"/>
    <w:rsid w:val="00692938"/>
    <w:rsid w:val="00692B79"/>
    <w:rsid w:val="0069371D"/>
    <w:rsid w:val="00694848"/>
    <w:rsid w:val="0069487C"/>
    <w:rsid w:val="006A11BE"/>
    <w:rsid w:val="006A1823"/>
    <w:rsid w:val="006A1B1D"/>
    <w:rsid w:val="006B0AA0"/>
    <w:rsid w:val="006B0C25"/>
    <w:rsid w:val="006B19B8"/>
    <w:rsid w:val="006B1E7A"/>
    <w:rsid w:val="006B3B18"/>
    <w:rsid w:val="006B51A5"/>
    <w:rsid w:val="006B69D9"/>
    <w:rsid w:val="006B6DB5"/>
    <w:rsid w:val="006B7B0B"/>
    <w:rsid w:val="006C37AC"/>
    <w:rsid w:val="006C3D0C"/>
    <w:rsid w:val="006C619F"/>
    <w:rsid w:val="006C7B96"/>
    <w:rsid w:val="006D021C"/>
    <w:rsid w:val="006D0814"/>
    <w:rsid w:val="006D2F0E"/>
    <w:rsid w:val="006D3845"/>
    <w:rsid w:val="006D5221"/>
    <w:rsid w:val="006D5911"/>
    <w:rsid w:val="006D673F"/>
    <w:rsid w:val="006D7184"/>
    <w:rsid w:val="006E0D1E"/>
    <w:rsid w:val="006E175C"/>
    <w:rsid w:val="006E2122"/>
    <w:rsid w:val="006E2978"/>
    <w:rsid w:val="006E297B"/>
    <w:rsid w:val="006E3F8F"/>
    <w:rsid w:val="006E4142"/>
    <w:rsid w:val="006E4175"/>
    <w:rsid w:val="006E4408"/>
    <w:rsid w:val="006E4EF5"/>
    <w:rsid w:val="006E6888"/>
    <w:rsid w:val="006F33F2"/>
    <w:rsid w:val="006F5444"/>
    <w:rsid w:val="006F5F19"/>
    <w:rsid w:val="006F76B4"/>
    <w:rsid w:val="006F7996"/>
    <w:rsid w:val="006F7DAB"/>
    <w:rsid w:val="006F7E6B"/>
    <w:rsid w:val="006F7F68"/>
    <w:rsid w:val="00700691"/>
    <w:rsid w:val="00700DA5"/>
    <w:rsid w:val="0070163F"/>
    <w:rsid w:val="00702328"/>
    <w:rsid w:val="0070387E"/>
    <w:rsid w:val="007061AA"/>
    <w:rsid w:val="00706968"/>
    <w:rsid w:val="00712139"/>
    <w:rsid w:val="00713E48"/>
    <w:rsid w:val="007152E0"/>
    <w:rsid w:val="00715871"/>
    <w:rsid w:val="00715DD7"/>
    <w:rsid w:val="0072120F"/>
    <w:rsid w:val="00722E05"/>
    <w:rsid w:val="0072387D"/>
    <w:rsid w:val="00725033"/>
    <w:rsid w:val="00725DF1"/>
    <w:rsid w:val="00725FDB"/>
    <w:rsid w:val="00726B48"/>
    <w:rsid w:val="00727378"/>
    <w:rsid w:val="00730CE4"/>
    <w:rsid w:val="007314AC"/>
    <w:rsid w:val="00731827"/>
    <w:rsid w:val="007325EB"/>
    <w:rsid w:val="00732790"/>
    <w:rsid w:val="00733A09"/>
    <w:rsid w:val="00734480"/>
    <w:rsid w:val="007348E3"/>
    <w:rsid w:val="00735E6E"/>
    <w:rsid w:val="00736A24"/>
    <w:rsid w:val="0074032E"/>
    <w:rsid w:val="007405E8"/>
    <w:rsid w:val="007428EF"/>
    <w:rsid w:val="00742AFD"/>
    <w:rsid w:val="00742FD7"/>
    <w:rsid w:val="00743043"/>
    <w:rsid w:val="00743E0E"/>
    <w:rsid w:val="007448EE"/>
    <w:rsid w:val="00745428"/>
    <w:rsid w:val="00750DB6"/>
    <w:rsid w:val="00750F08"/>
    <w:rsid w:val="00752B51"/>
    <w:rsid w:val="0075394C"/>
    <w:rsid w:val="0075725D"/>
    <w:rsid w:val="007578B6"/>
    <w:rsid w:val="00760A31"/>
    <w:rsid w:val="0076165A"/>
    <w:rsid w:val="00763C3B"/>
    <w:rsid w:val="00763E40"/>
    <w:rsid w:val="00764162"/>
    <w:rsid w:val="00764C46"/>
    <w:rsid w:val="0076530C"/>
    <w:rsid w:val="007659DB"/>
    <w:rsid w:val="0076606D"/>
    <w:rsid w:val="00766128"/>
    <w:rsid w:val="007663BA"/>
    <w:rsid w:val="00767D31"/>
    <w:rsid w:val="00771184"/>
    <w:rsid w:val="00774AA1"/>
    <w:rsid w:val="00776491"/>
    <w:rsid w:val="00781787"/>
    <w:rsid w:val="0078295E"/>
    <w:rsid w:val="007834EC"/>
    <w:rsid w:val="00783C7F"/>
    <w:rsid w:val="007853E8"/>
    <w:rsid w:val="007874DE"/>
    <w:rsid w:val="00790E78"/>
    <w:rsid w:val="00790F5B"/>
    <w:rsid w:val="00794671"/>
    <w:rsid w:val="007A0723"/>
    <w:rsid w:val="007A2E0C"/>
    <w:rsid w:val="007A2E23"/>
    <w:rsid w:val="007A3B05"/>
    <w:rsid w:val="007A5CC0"/>
    <w:rsid w:val="007A6031"/>
    <w:rsid w:val="007B016F"/>
    <w:rsid w:val="007B1946"/>
    <w:rsid w:val="007B1AFB"/>
    <w:rsid w:val="007B289A"/>
    <w:rsid w:val="007B297D"/>
    <w:rsid w:val="007B34F9"/>
    <w:rsid w:val="007B595C"/>
    <w:rsid w:val="007B6209"/>
    <w:rsid w:val="007B62E8"/>
    <w:rsid w:val="007B7672"/>
    <w:rsid w:val="007B7CB8"/>
    <w:rsid w:val="007C33E5"/>
    <w:rsid w:val="007C3DDF"/>
    <w:rsid w:val="007C4980"/>
    <w:rsid w:val="007C6E73"/>
    <w:rsid w:val="007C7685"/>
    <w:rsid w:val="007C7E03"/>
    <w:rsid w:val="007D036B"/>
    <w:rsid w:val="007D3DDA"/>
    <w:rsid w:val="007D5717"/>
    <w:rsid w:val="007D5C6F"/>
    <w:rsid w:val="007D60F6"/>
    <w:rsid w:val="007D7FC8"/>
    <w:rsid w:val="007E045F"/>
    <w:rsid w:val="007E191E"/>
    <w:rsid w:val="007E4559"/>
    <w:rsid w:val="007E4BCF"/>
    <w:rsid w:val="007E4F8A"/>
    <w:rsid w:val="007E56C4"/>
    <w:rsid w:val="007E59A3"/>
    <w:rsid w:val="007E7062"/>
    <w:rsid w:val="007E7938"/>
    <w:rsid w:val="007F1005"/>
    <w:rsid w:val="007F1778"/>
    <w:rsid w:val="007F22CA"/>
    <w:rsid w:val="007F2BD6"/>
    <w:rsid w:val="007F3F68"/>
    <w:rsid w:val="007F55A8"/>
    <w:rsid w:val="007F64C9"/>
    <w:rsid w:val="007F6AE7"/>
    <w:rsid w:val="007F6E1A"/>
    <w:rsid w:val="007F7A1A"/>
    <w:rsid w:val="00801D80"/>
    <w:rsid w:val="00802C9F"/>
    <w:rsid w:val="00803219"/>
    <w:rsid w:val="00805A1D"/>
    <w:rsid w:val="00805D34"/>
    <w:rsid w:val="00810A99"/>
    <w:rsid w:val="008117F3"/>
    <w:rsid w:val="0081245E"/>
    <w:rsid w:val="00814306"/>
    <w:rsid w:val="00815923"/>
    <w:rsid w:val="00816CF9"/>
    <w:rsid w:val="008207AE"/>
    <w:rsid w:val="008239CF"/>
    <w:rsid w:val="0082446A"/>
    <w:rsid w:val="008245E3"/>
    <w:rsid w:val="00825DDB"/>
    <w:rsid w:val="008266C1"/>
    <w:rsid w:val="00827F14"/>
    <w:rsid w:val="00830074"/>
    <w:rsid w:val="00830162"/>
    <w:rsid w:val="00831D9C"/>
    <w:rsid w:val="0083261A"/>
    <w:rsid w:val="00834016"/>
    <w:rsid w:val="008352C9"/>
    <w:rsid w:val="008356A3"/>
    <w:rsid w:val="0083683E"/>
    <w:rsid w:val="0083705C"/>
    <w:rsid w:val="008376F7"/>
    <w:rsid w:val="00837C03"/>
    <w:rsid w:val="0084095A"/>
    <w:rsid w:val="0084152C"/>
    <w:rsid w:val="00841588"/>
    <w:rsid w:val="008415E2"/>
    <w:rsid w:val="00846145"/>
    <w:rsid w:val="00846AA4"/>
    <w:rsid w:val="00846C08"/>
    <w:rsid w:val="008478AC"/>
    <w:rsid w:val="00851670"/>
    <w:rsid w:val="00852368"/>
    <w:rsid w:val="0085236F"/>
    <w:rsid w:val="0085268C"/>
    <w:rsid w:val="00852D55"/>
    <w:rsid w:val="00854357"/>
    <w:rsid w:val="008564E4"/>
    <w:rsid w:val="00856564"/>
    <w:rsid w:val="00856DE6"/>
    <w:rsid w:val="00857099"/>
    <w:rsid w:val="00861C06"/>
    <w:rsid w:val="008624C2"/>
    <w:rsid w:val="00864951"/>
    <w:rsid w:val="00865BFC"/>
    <w:rsid w:val="0086621D"/>
    <w:rsid w:val="00866D8F"/>
    <w:rsid w:val="008675B0"/>
    <w:rsid w:val="00870528"/>
    <w:rsid w:val="00870EDF"/>
    <w:rsid w:val="00871D35"/>
    <w:rsid w:val="00871D54"/>
    <w:rsid w:val="0087243B"/>
    <w:rsid w:val="0087328A"/>
    <w:rsid w:val="0087406F"/>
    <w:rsid w:val="00874330"/>
    <w:rsid w:val="00874471"/>
    <w:rsid w:val="0087709D"/>
    <w:rsid w:val="00877AE7"/>
    <w:rsid w:val="00880E4B"/>
    <w:rsid w:val="00882F12"/>
    <w:rsid w:val="0088421D"/>
    <w:rsid w:val="0088440F"/>
    <w:rsid w:val="00884BDC"/>
    <w:rsid w:val="008850A0"/>
    <w:rsid w:val="00885C1B"/>
    <w:rsid w:val="0088628F"/>
    <w:rsid w:val="00887923"/>
    <w:rsid w:val="00891484"/>
    <w:rsid w:val="008923E8"/>
    <w:rsid w:val="008939C9"/>
    <w:rsid w:val="00893B57"/>
    <w:rsid w:val="00896B30"/>
    <w:rsid w:val="008A0000"/>
    <w:rsid w:val="008A046F"/>
    <w:rsid w:val="008A172C"/>
    <w:rsid w:val="008A21CE"/>
    <w:rsid w:val="008A32A5"/>
    <w:rsid w:val="008A3B6C"/>
    <w:rsid w:val="008A58DD"/>
    <w:rsid w:val="008A5DAC"/>
    <w:rsid w:val="008A6FFA"/>
    <w:rsid w:val="008A7699"/>
    <w:rsid w:val="008A7F01"/>
    <w:rsid w:val="008B0003"/>
    <w:rsid w:val="008B02AC"/>
    <w:rsid w:val="008B10D3"/>
    <w:rsid w:val="008B1715"/>
    <w:rsid w:val="008B2A7A"/>
    <w:rsid w:val="008B2E41"/>
    <w:rsid w:val="008B2FFF"/>
    <w:rsid w:val="008B308F"/>
    <w:rsid w:val="008B32AB"/>
    <w:rsid w:val="008B4302"/>
    <w:rsid w:val="008B5999"/>
    <w:rsid w:val="008B6567"/>
    <w:rsid w:val="008B68DC"/>
    <w:rsid w:val="008B6CA5"/>
    <w:rsid w:val="008B7AB0"/>
    <w:rsid w:val="008C105D"/>
    <w:rsid w:val="008C1B37"/>
    <w:rsid w:val="008C1E81"/>
    <w:rsid w:val="008C2071"/>
    <w:rsid w:val="008C2EC0"/>
    <w:rsid w:val="008C2F19"/>
    <w:rsid w:val="008C42F9"/>
    <w:rsid w:val="008C4AA4"/>
    <w:rsid w:val="008C599C"/>
    <w:rsid w:val="008C684B"/>
    <w:rsid w:val="008C6BAB"/>
    <w:rsid w:val="008C7A26"/>
    <w:rsid w:val="008D1429"/>
    <w:rsid w:val="008D3583"/>
    <w:rsid w:val="008D3CED"/>
    <w:rsid w:val="008D4B48"/>
    <w:rsid w:val="008D5C9B"/>
    <w:rsid w:val="008D6574"/>
    <w:rsid w:val="008E070F"/>
    <w:rsid w:val="008E154E"/>
    <w:rsid w:val="008E1E4D"/>
    <w:rsid w:val="008E2337"/>
    <w:rsid w:val="008E3AF2"/>
    <w:rsid w:val="008E4841"/>
    <w:rsid w:val="008E54FB"/>
    <w:rsid w:val="008E5E0E"/>
    <w:rsid w:val="008E6ACE"/>
    <w:rsid w:val="008E7A47"/>
    <w:rsid w:val="008F2A1F"/>
    <w:rsid w:val="008F38C0"/>
    <w:rsid w:val="008F3A37"/>
    <w:rsid w:val="008F450D"/>
    <w:rsid w:val="008F4A2B"/>
    <w:rsid w:val="008F563B"/>
    <w:rsid w:val="008F5F69"/>
    <w:rsid w:val="00900BDE"/>
    <w:rsid w:val="00900D54"/>
    <w:rsid w:val="00901364"/>
    <w:rsid w:val="009031FD"/>
    <w:rsid w:val="009035EF"/>
    <w:rsid w:val="00903960"/>
    <w:rsid w:val="0090439D"/>
    <w:rsid w:val="009043F6"/>
    <w:rsid w:val="009061CC"/>
    <w:rsid w:val="00906292"/>
    <w:rsid w:val="00910CF6"/>
    <w:rsid w:val="00911B59"/>
    <w:rsid w:val="00912006"/>
    <w:rsid w:val="00912397"/>
    <w:rsid w:val="0091268C"/>
    <w:rsid w:val="009146B9"/>
    <w:rsid w:val="009178E5"/>
    <w:rsid w:val="00920C63"/>
    <w:rsid w:val="00920D8E"/>
    <w:rsid w:val="00922142"/>
    <w:rsid w:val="0092245C"/>
    <w:rsid w:val="0092453E"/>
    <w:rsid w:val="00926469"/>
    <w:rsid w:val="00927159"/>
    <w:rsid w:val="00927E36"/>
    <w:rsid w:val="0093062C"/>
    <w:rsid w:val="009309AD"/>
    <w:rsid w:val="00931A99"/>
    <w:rsid w:val="00933EB6"/>
    <w:rsid w:val="00934EF6"/>
    <w:rsid w:val="00934F23"/>
    <w:rsid w:val="009362A6"/>
    <w:rsid w:val="00936507"/>
    <w:rsid w:val="00936FB4"/>
    <w:rsid w:val="0094272F"/>
    <w:rsid w:val="00943DAF"/>
    <w:rsid w:val="00944E27"/>
    <w:rsid w:val="00945A5F"/>
    <w:rsid w:val="00945E1B"/>
    <w:rsid w:val="00946C8E"/>
    <w:rsid w:val="00950DC8"/>
    <w:rsid w:val="009514A7"/>
    <w:rsid w:val="009517F6"/>
    <w:rsid w:val="00953027"/>
    <w:rsid w:val="009530F9"/>
    <w:rsid w:val="00954041"/>
    <w:rsid w:val="0095432A"/>
    <w:rsid w:val="00954D32"/>
    <w:rsid w:val="00957E38"/>
    <w:rsid w:val="00960009"/>
    <w:rsid w:val="00961172"/>
    <w:rsid w:val="00961C4C"/>
    <w:rsid w:val="00962554"/>
    <w:rsid w:val="009639C5"/>
    <w:rsid w:val="00967E7C"/>
    <w:rsid w:val="00967F28"/>
    <w:rsid w:val="00971A60"/>
    <w:rsid w:val="009721BE"/>
    <w:rsid w:val="00972A3B"/>
    <w:rsid w:val="0097523C"/>
    <w:rsid w:val="00975707"/>
    <w:rsid w:val="00977192"/>
    <w:rsid w:val="0098044B"/>
    <w:rsid w:val="009824C4"/>
    <w:rsid w:val="00983DF7"/>
    <w:rsid w:val="00986A35"/>
    <w:rsid w:val="009877E4"/>
    <w:rsid w:val="00987DBC"/>
    <w:rsid w:val="00987FD7"/>
    <w:rsid w:val="00990138"/>
    <w:rsid w:val="00992DF8"/>
    <w:rsid w:val="00997129"/>
    <w:rsid w:val="0099766B"/>
    <w:rsid w:val="009A1156"/>
    <w:rsid w:val="009A296D"/>
    <w:rsid w:val="009A29A9"/>
    <w:rsid w:val="009A3EA2"/>
    <w:rsid w:val="009A47EC"/>
    <w:rsid w:val="009A53EA"/>
    <w:rsid w:val="009A6ED1"/>
    <w:rsid w:val="009B03E4"/>
    <w:rsid w:val="009B0759"/>
    <w:rsid w:val="009B0DCB"/>
    <w:rsid w:val="009B0E33"/>
    <w:rsid w:val="009B1CC2"/>
    <w:rsid w:val="009B3915"/>
    <w:rsid w:val="009B3E21"/>
    <w:rsid w:val="009B467A"/>
    <w:rsid w:val="009B7025"/>
    <w:rsid w:val="009C2728"/>
    <w:rsid w:val="009C49B2"/>
    <w:rsid w:val="009C4BD4"/>
    <w:rsid w:val="009C551A"/>
    <w:rsid w:val="009C5944"/>
    <w:rsid w:val="009C6C9C"/>
    <w:rsid w:val="009D06E5"/>
    <w:rsid w:val="009D17F4"/>
    <w:rsid w:val="009D2B89"/>
    <w:rsid w:val="009D2C38"/>
    <w:rsid w:val="009D3F69"/>
    <w:rsid w:val="009D45E4"/>
    <w:rsid w:val="009D460F"/>
    <w:rsid w:val="009D72B0"/>
    <w:rsid w:val="009D77E7"/>
    <w:rsid w:val="009E1FE4"/>
    <w:rsid w:val="009E2E2B"/>
    <w:rsid w:val="009E2F4D"/>
    <w:rsid w:val="009E53D5"/>
    <w:rsid w:val="009F0DFE"/>
    <w:rsid w:val="009F0EE5"/>
    <w:rsid w:val="009F1D61"/>
    <w:rsid w:val="009F3261"/>
    <w:rsid w:val="009F34C8"/>
    <w:rsid w:val="00A0006B"/>
    <w:rsid w:val="00A00B20"/>
    <w:rsid w:val="00A04D85"/>
    <w:rsid w:val="00A10201"/>
    <w:rsid w:val="00A1243B"/>
    <w:rsid w:val="00A149C8"/>
    <w:rsid w:val="00A15703"/>
    <w:rsid w:val="00A15C26"/>
    <w:rsid w:val="00A161DE"/>
    <w:rsid w:val="00A16265"/>
    <w:rsid w:val="00A16BD5"/>
    <w:rsid w:val="00A16FCB"/>
    <w:rsid w:val="00A17DA9"/>
    <w:rsid w:val="00A24A13"/>
    <w:rsid w:val="00A24D6B"/>
    <w:rsid w:val="00A25735"/>
    <w:rsid w:val="00A30A5B"/>
    <w:rsid w:val="00A30EF6"/>
    <w:rsid w:val="00A35E8B"/>
    <w:rsid w:val="00A36231"/>
    <w:rsid w:val="00A37241"/>
    <w:rsid w:val="00A377EA"/>
    <w:rsid w:val="00A40DD3"/>
    <w:rsid w:val="00A417D5"/>
    <w:rsid w:val="00A41AB8"/>
    <w:rsid w:val="00A43B88"/>
    <w:rsid w:val="00A4540F"/>
    <w:rsid w:val="00A459EC"/>
    <w:rsid w:val="00A46834"/>
    <w:rsid w:val="00A5033C"/>
    <w:rsid w:val="00A5090E"/>
    <w:rsid w:val="00A50FA8"/>
    <w:rsid w:val="00A53033"/>
    <w:rsid w:val="00A55296"/>
    <w:rsid w:val="00A56F02"/>
    <w:rsid w:val="00A61CE5"/>
    <w:rsid w:val="00A61EA7"/>
    <w:rsid w:val="00A638EA"/>
    <w:rsid w:val="00A645C6"/>
    <w:rsid w:val="00A65814"/>
    <w:rsid w:val="00A659EA"/>
    <w:rsid w:val="00A66402"/>
    <w:rsid w:val="00A6748D"/>
    <w:rsid w:val="00A67E40"/>
    <w:rsid w:val="00A70709"/>
    <w:rsid w:val="00A712F6"/>
    <w:rsid w:val="00A7185D"/>
    <w:rsid w:val="00A73EDB"/>
    <w:rsid w:val="00A74139"/>
    <w:rsid w:val="00A7465C"/>
    <w:rsid w:val="00A7490C"/>
    <w:rsid w:val="00A80E0D"/>
    <w:rsid w:val="00A82124"/>
    <w:rsid w:val="00A82989"/>
    <w:rsid w:val="00A83E48"/>
    <w:rsid w:val="00A857B3"/>
    <w:rsid w:val="00A862DD"/>
    <w:rsid w:val="00A866D5"/>
    <w:rsid w:val="00A86715"/>
    <w:rsid w:val="00A90372"/>
    <w:rsid w:val="00A92948"/>
    <w:rsid w:val="00A94032"/>
    <w:rsid w:val="00A949DB"/>
    <w:rsid w:val="00A94D1F"/>
    <w:rsid w:val="00A94DC5"/>
    <w:rsid w:val="00A9552D"/>
    <w:rsid w:val="00A9595D"/>
    <w:rsid w:val="00A962CB"/>
    <w:rsid w:val="00A97043"/>
    <w:rsid w:val="00A97044"/>
    <w:rsid w:val="00AA089C"/>
    <w:rsid w:val="00AA1335"/>
    <w:rsid w:val="00AA1667"/>
    <w:rsid w:val="00AA236A"/>
    <w:rsid w:val="00AA28C5"/>
    <w:rsid w:val="00AA2945"/>
    <w:rsid w:val="00AA430C"/>
    <w:rsid w:val="00AA49D0"/>
    <w:rsid w:val="00AA5813"/>
    <w:rsid w:val="00AA5C32"/>
    <w:rsid w:val="00AA7707"/>
    <w:rsid w:val="00AA7FB5"/>
    <w:rsid w:val="00AB094F"/>
    <w:rsid w:val="00AB0DAE"/>
    <w:rsid w:val="00AB3508"/>
    <w:rsid w:val="00AB610B"/>
    <w:rsid w:val="00AB634C"/>
    <w:rsid w:val="00AB6877"/>
    <w:rsid w:val="00AB7BAA"/>
    <w:rsid w:val="00AC0673"/>
    <w:rsid w:val="00AC1B33"/>
    <w:rsid w:val="00AC1DEE"/>
    <w:rsid w:val="00AC4437"/>
    <w:rsid w:val="00AC4BE2"/>
    <w:rsid w:val="00AC67F1"/>
    <w:rsid w:val="00AC716F"/>
    <w:rsid w:val="00AD28FF"/>
    <w:rsid w:val="00AD3394"/>
    <w:rsid w:val="00AD4A2B"/>
    <w:rsid w:val="00AD4E82"/>
    <w:rsid w:val="00AD5197"/>
    <w:rsid w:val="00AD62B1"/>
    <w:rsid w:val="00AD69A5"/>
    <w:rsid w:val="00AD6BBE"/>
    <w:rsid w:val="00AD6EBA"/>
    <w:rsid w:val="00AD7064"/>
    <w:rsid w:val="00AD7B1C"/>
    <w:rsid w:val="00AE03DC"/>
    <w:rsid w:val="00AE1A1F"/>
    <w:rsid w:val="00AE1ABA"/>
    <w:rsid w:val="00AE2DB0"/>
    <w:rsid w:val="00AE576F"/>
    <w:rsid w:val="00AE7296"/>
    <w:rsid w:val="00AE770C"/>
    <w:rsid w:val="00AE7A8E"/>
    <w:rsid w:val="00AF2730"/>
    <w:rsid w:val="00AF2CE0"/>
    <w:rsid w:val="00AF3164"/>
    <w:rsid w:val="00AF462E"/>
    <w:rsid w:val="00AF59D1"/>
    <w:rsid w:val="00AF5B3F"/>
    <w:rsid w:val="00AF5D82"/>
    <w:rsid w:val="00AF64CA"/>
    <w:rsid w:val="00AF781C"/>
    <w:rsid w:val="00AF7D33"/>
    <w:rsid w:val="00B04190"/>
    <w:rsid w:val="00B0443F"/>
    <w:rsid w:val="00B065D1"/>
    <w:rsid w:val="00B11106"/>
    <w:rsid w:val="00B11ED2"/>
    <w:rsid w:val="00B12FB0"/>
    <w:rsid w:val="00B135AB"/>
    <w:rsid w:val="00B15E5E"/>
    <w:rsid w:val="00B16618"/>
    <w:rsid w:val="00B16FA5"/>
    <w:rsid w:val="00B240B3"/>
    <w:rsid w:val="00B254D2"/>
    <w:rsid w:val="00B26E4B"/>
    <w:rsid w:val="00B2752A"/>
    <w:rsid w:val="00B31F5E"/>
    <w:rsid w:val="00B3340B"/>
    <w:rsid w:val="00B33CD0"/>
    <w:rsid w:val="00B3478C"/>
    <w:rsid w:val="00B36EF5"/>
    <w:rsid w:val="00B402E5"/>
    <w:rsid w:val="00B40376"/>
    <w:rsid w:val="00B40686"/>
    <w:rsid w:val="00B423C8"/>
    <w:rsid w:val="00B45FBA"/>
    <w:rsid w:val="00B46510"/>
    <w:rsid w:val="00B46914"/>
    <w:rsid w:val="00B46B81"/>
    <w:rsid w:val="00B476A9"/>
    <w:rsid w:val="00B51A45"/>
    <w:rsid w:val="00B52162"/>
    <w:rsid w:val="00B538AA"/>
    <w:rsid w:val="00B53A50"/>
    <w:rsid w:val="00B542B1"/>
    <w:rsid w:val="00B551AA"/>
    <w:rsid w:val="00B616D9"/>
    <w:rsid w:val="00B63A87"/>
    <w:rsid w:val="00B63FF9"/>
    <w:rsid w:val="00B642C0"/>
    <w:rsid w:val="00B654A6"/>
    <w:rsid w:val="00B66A78"/>
    <w:rsid w:val="00B67F91"/>
    <w:rsid w:val="00B70B0C"/>
    <w:rsid w:val="00B71654"/>
    <w:rsid w:val="00B75103"/>
    <w:rsid w:val="00B75392"/>
    <w:rsid w:val="00B75E6F"/>
    <w:rsid w:val="00B772B8"/>
    <w:rsid w:val="00B77998"/>
    <w:rsid w:val="00B779C1"/>
    <w:rsid w:val="00B80AAC"/>
    <w:rsid w:val="00B80E84"/>
    <w:rsid w:val="00B823B5"/>
    <w:rsid w:val="00B834B7"/>
    <w:rsid w:val="00B83E8B"/>
    <w:rsid w:val="00B84422"/>
    <w:rsid w:val="00B8478C"/>
    <w:rsid w:val="00B84A11"/>
    <w:rsid w:val="00B8640D"/>
    <w:rsid w:val="00B86DF1"/>
    <w:rsid w:val="00B870A4"/>
    <w:rsid w:val="00B87CB4"/>
    <w:rsid w:val="00B90E54"/>
    <w:rsid w:val="00B91EA4"/>
    <w:rsid w:val="00B95374"/>
    <w:rsid w:val="00B95615"/>
    <w:rsid w:val="00B97B9C"/>
    <w:rsid w:val="00BA085D"/>
    <w:rsid w:val="00BA0ECE"/>
    <w:rsid w:val="00BA1442"/>
    <w:rsid w:val="00BA1B4B"/>
    <w:rsid w:val="00BA21DC"/>
    <w:rsid w:val="00BA25E0"/>
    <w:rsid w:val="00BA6114"/>
    <w:rsid w:val="00BA6116"/>
    <w:rsid w:val="00BA628A"/>
    <w:rsid w:val="00BA6A3E"/>
    <w:rsid w:val="00BA6D7F"/>
    <w:rsid w:val="00BB06B1"/>
    <w:rsid w:val="00BB4F7B"/>
    <w:rsid w:val="00BB5E33"/>
    <w:rsid w:val="00BB6A27"/>
    <w:rsid w:val="00BC0CA0"/>
    <w:rsid w:val="00BC2285"/>
    <w:rsid w:val="00BC266F"/>
    <w:rsid w:val="00BC26F9"/>
    <w:rsid w:val="00BC36BE"/>
    <w:rsid w:val="00BC3E61"/>
    <w:rsid w:val="00BC3F0B"/>
    <w:rsid w:val="00BC4068"/>
    <w:rsid w:val="00BC4B9B"/>
    <w:rsid w:val="00BC5B61"/>
    <w:rsid w:val="00BC73C3"/>
    <w:rsid w:val="00BD045B"/>
    <w:rsid w:val="00BD0B9F"/>
    <w:rsid w:val="00BD0C64"/>
    <w:rsid w:val="00BD120D"/>
    <w:rsid w:val="00BD2296"/>
    <w:rsid w:val="00BD4DAD"/>
    <w:rsid w:val="00BD7BAB"/>
    <w:rsid w:val="00BE0159"/>
    <w:rsid w:val="00BE15DE"/>
    <w:rsid w:val="00BE2104"/>
    <w:rsid w:val="00BE31D8"/>
    <w:rsid w:val="00BE4C71"/>
    <w:rsid w:val="00BE5174"/>
    <w:rsid w:val="00BE5330"/>
    <w:rsid w:val="00BE56FC"/>
    <w:rsid w:val="00BE63A1"/>
    <w:rsid w:val="00BE6A2B"/>
    <w:rsid w:val="00BE6A8A"/>
    <w:rsid w:val="00BF2699"/>
    <w:rsid w:val="00BF2758"/>
    <w:rsid w:val="00BF2F81"/>
    <w:rsid w:val="00BF33BD"/>
    <w:rsid w:val="00BF3D0F"/>
    <w:rsid w:val="00BF4121"/>
    <w:rsid w:val="00BF43B8"/>
    <w:rsid w:val="00BF5098"/>
    <w:rsid w:val="00C00FDC"/>
    <w:rsid w:val="00C019D2"/>
    <w:rsid w:val="00C01EEE"/>
    <w:rsid w:val="00C027E9"/>
    <w:rsid w:val="00C04E34"/>
    <w:rsid w:val="00C06C44"/>
    <w:rsid w:val="00C119C7"/>
    <w:rsid w:val="00C11AB6"/>
    <w:rsid w:val="00C145A4"/>
    <w:rsid w:val="00C1465C"/>
    <w:rsid w:val="00C172F3"/>
    <w:rsid w:val="00C20974"/>
    <w:rsid w:val="00C2203D"/>
    <w:rsid w:val="00C27070"/>
    <w:rsid w:val="00C3043B"/>
    <w:rsid w:val="00C30753"/>
    <w:rsid w:val="00C30D05"/>
    <w:rsid w:val="00C31FD7"/>
    <w:rsid w:val="00C32987"/>
    <w:rsid w:val="00C330CF"/>
    <w:rsid w:val="00C3340B"/>
    <w:rsid w:val="00C33DE4"/>
    <w:rsid w:val="00C354B3"/>
    <w:rsid w:val="00C401D8"/>
    <w:rsid w:val="00C401E2"/>
    <w:rsid w:val="00C42714"/>
    <w:rsid w:val="00C4375A"/>
    <w:rsid w:val="00C43832"/>
    <w:rsid w:val="00C454AD"/>
    <w:rsid w:val="00C46878"/>
    <w:rsid w:val="00C4701D"/>
    <w:rsid w:val="00C470D5"/>
    <w:rsid w:val="00C47398"/>
    <w:rsid w:val="00C47FA1"/>
    <w:rsid w:val="00C5045D"/>
    <w:rsid w:val="00C50479"/>
    <w:rsid w:val="00C52BC2"/>
    <w:rsid w:val="00C54BAA"/>
    <w:rsid w:val="00C56810"/>
    <w:rsid w:val="00C56936"/>
    <w:rsid w:val="00C600CC"/>
    <w:rsid w:val="00C604A8"/>
    <w:rsid w:val="00C6111F"/>
    <w:rsid w:val="00C638FE"/>
    <w:rsid w:val="00C654F3"/>
    <w:rsid w:val="00C6586F"/>
    <w:rsid w:val="00C71615"/>
    <w:rsid w:val="00C72EFF"/>
    <w:rsid w:val="00C74544"/>
    <w:rsid w:val="00C75347"/>
    <w:rsid w:val="00C761DB"/>
    <w:rsid w:val="00C80A5F"/>
    <w:rsid w:val="00C80DCB"/>
    <w:rsid w:val="00C811B1"/>
    <w:rsid w:val="00C813C6"/>
    <w:rsid w:val="00C81C02"/>
    <w:rsid w:val="00C82AC4"/>
    <w:rsid w:val="00C831EF"/>
    <w:rsid w:val="00C84A1A"/>
    <w:rsid w:val="00C86646"/>
    <w:rsid w:val="00C8773C"/>
    <w:rsid w:val="00C906D0"/>
    <w:rsid w:val="00C90C1D"/>
    <w:rsid w:val="00C923EA"/>
    <w:rsid w:val="00C9687A"/>
    <w:rsid w:val="00C97319"/>
    <w:rsid w:val="00CA0AA6"/>
    <w:rsid w:val="00CA0D36"/>
    <w:rsid w:val="00CA1725"/>
    <w:rsid w:val="00CA3D18"/>
    <w:rsid w:val="00CA3E52"/>
    <w:rsid w:val="00CA5EE8"/>
    <w:rsid w:val="00CA771F"/>
    <w:rsid w:val="00CB614D"/>
    <w:rsid w:val="00CB7477"/>
    <w:rsid w:val="00CB7BDF"/>
    <w:rsid w:val="00CC0C4F"/>
    <w:rsid w:val="00CC29CC"/>
    <w:rsid w:val="00CC3253"/>
    <w:rsid w:val="00CC3388"/>
    <w:rsid w:val="00CC6A09"/>
    <w:rsid w:val="00CC70A7"/>
    <w:rsid w:val="00CC742F"/>
    <w:rsid w:val="00CD03D4"/>
    <w:rsid w:val="00CD19A5"/>
    <w:rsid w:val="00CD226D"/>
    <w:rsid w:val="00CD3634"/>
    <w:rsid w:val="00CD3E9D"/>
    <w:rsid w:val="00CD4F1F"/>
    <w:rsid w:val="00CD5A29"/>
    <w:rsid w:val="00CD5F2B"/>
    <w:rsid w:val="00CD601B"/>
    <w:rsid w:val="00CD62B7"/>
    <w:rsid w:val="00CD7322"/>
    <w:rsid w:val="00CE0267"/>
    <w:rsid w:val="00CE1EF1"/>
    <w:rsid w:val="00CE2812"/>
    <w:rsid w:val="00CE4ADB"/>
    <w:rsid w:val="00CE4D6E"/>
    <w:rsid w:val="00CE6C69"/>
    <w:rsid w:val="00CF13AE"/>
    <w:rsid w:val="00CF168B"/>
    <w:rsid w:val="00CF230E"/>
    <w:rsid w:val="00CF470C"/>
    <w:rsid w:val="00CF4FE1"/>
    <w:rsid w:val="00CF526B"/>
    <w:rsid w:val="00CF765F"/>
    <w:rsid w:val="00D00345"/>
    <w:rsid w:val="00D0121E"/>
    <w:rsid w:val="00D048F9"/>
    <w:rsid w:val="00D06729"/>
    <w:rsid w:val="00D06B25"/>
    <w:rsid w:val="00D06E01"/>
    <w:rsid w:val="00D07638"/>
    <w:rsid w:val="00D10463"/>
    <w:rsid w:val="00D114D3"/>
    <w:rsid w:val="00D11CF6"/>
    <w:rsid w:val="00D12AB9"/>
    <w:rsid w:val="00D12B02"/>
    <w:rsid w:val="00D12BE2"/>
    <w:rsid w:val="00D14238"/>
    <w:rsid w:val="00D15AC5"/>
    <w:rsid w:val="00D17A7B"/>
    <w:rsid w:val="00D17C23"/>
    <w:rsid w:val="00D21CE8"/>
    <w:rsid w:val="00D22499"/>
    <w:rsid w:val="00D24FDA"/>
    <w:rsid w:val="00D25C35"/>
    <w:rsid w:val="00D26274"/>
    <w:rsid w:val="00D27E77"/>
    <w:rsid w:val="00D31975"/>
    <w:rsid w:val="00D3462E"/>
    <w:rsid w:val="00D348C6"/>
    <w:rsid w:val="00D352D5"/>
    <w:rsid w:val="00D35911"/>
    <w:rsid w:val="00D363EF"/>
    <w:rsid w:val="00D420EB"/>
    <w:rsid w:val="00D42B06"/>
    <w:rsid w:val="00D43A68"/>
    <w:rsid w:val="00D43ABA"/>
    <w:rsid w:val="00D43F8B"/>
    <w:rsid w:val="00D443DF"/>
    <w:rsid w:val="00D459BD"/>
    <w:rsid w:val="00D45BF1"/>
    <w:rsid w:val="00D45FD1"/>
    <w:rsid w:val="00D464C5"/>
    <w:rsid w:val="00D47CFE"/>
    <w:rsid w:val="00D47DC3"/>
    <w:rsid w:val="00D508C7"/>
    <w:rsid w:val="00D51F2E"/>
    <w:rsid w:val="00D537A4"/>
    <w:rsid w:val="00D53914"/>
    <w:rsid w:val="00D54DB3"/>
    <w:rsid w:val="00D54E74"/>
    <w:rsid w:val="00D57CE4"/>
    <w:rsid w:val="00D6278F"/>
    <w:rsid w:val="00D638DB"/>
    <w:rsid w:val="00D64060"/>
    <w:rsid w:val="00D65D3E"/>
    <w:rsid w:val="00D66CFF"/>
    <w:rsid w:val="00D70AE7"/>
    <w:rsid w:val="00D70B96"/>
    <w:rsid w:val="00D70D23"/>
    <w:rsid w:val="00D7165A"/>
    <w:rsid w:val="00D71AC9"/>
    <w:rsid w:val="00D72783"/>
    <w:rsid w:val="00D74021"/>
    <w:rsid w:val="00D7554A"/>
    <w:rsid w:val="00D75630"/>
    <w:rsid w:val="00D76C56"/>
    <w:rsid w:val="00D779BC"/>
    <w:rsid w:val="00D807D3"/>
    <w:rsid w:val="00D83799"/>
    <w:rsid w:val="00D838A2"/>
    <w:rsid w:val="00D8410B"/>
    <w:rsid w:val="00D845C6"/>
    <w:rsid w:val="00D8749C"/>
    <w:rsid w:val="00D909C9"/>
    <w:rsid w:val="00D913F6"/>
    <w:rsid w:val="00D92665"/>
    <w:rsid w:val="00D93B89"/>
    <w:rsid w:val="00D93C0A"/>
    <w:rsid w:val="00D9420C"/>
    <w:rsid w:val="00D948FB"/>
    <w:rsid w:val="00D94AFE"/>
    <w:rsid w:val="00D97519"/>
    <w:rsid w:val="00D97AC2"/>
    <w:rsid w:val="00D97F18"/>
    <w:rsid w:val="00DA0FEA"/>
    <w:rsid w:val="00DA1BBE"/>
    <w:rsid w:val="00DA1FED"/>
    <w:rsid w:val="00DA2BA3"/>
    <w:rsid w:val="00DA3B84"/>
    <w:rsid w:val="00DA55C2"/>
    <w:rsid w:val="00DA6CB8"/>
    <w:rsid w:val="00DB04DE"/>
    <w:rsid w:val="00DB0E27"/>
    <w:rsid w:val="00DB0F67"/>
    <w:rsid w:val="00DB3599"/>
    <w:rsid w:val="00DB50FD"/>
    <w:rsid w:val="00DB7758"/>
    <w:rsid w:val="00DC05B8"/>
    <w:rsid w:val="00DC063B"/>
    <w:rsid w:val="00DC14C2"/>
    <w:rsid w:val="00DC258E"/>
    <w:rsid w:val="00DC3E68"/>
    <w:rsid w:val="00DC60FF"/>
    <w:rsid w:val="00DC6B19"/>
    <w:rsid w:val="00DC70D4"/>
    <w:rsid w:val="00DC767C"/>
    <w:rsid w:val="00DC7C34"/>
    <w:rsid w:val="00DC7F87"/>
    <w:rsid w:val="00DD3AA1"/>
    <w:rsid w:val="00DD3E3D"/>
    <w:rsid w:val="00DD4AFD"/>
    <w:rsid w:val="00DD4FD0"/>
    <w:rsid w:val="00DD5166"/>
    <w:rsid w:val="00DD5949"/>
    <w:rsid w:val="00DD6221"/>
    <w:rsid w:val="00DD69C3"/>
    <w:rsid w:val="00DD6A81"/>
    <w:rsid w:val="00DE2ABF"/>
    <w:rsid w:val="00DE4404"/>
    <w:rsid w:val="00DE4F31"/>
    <w:rsid w:val="00DE53BF"/>
    <w:rsid w:val="00DE5956"/>
    <w:rsid w:val="00DE5DA4"/>
    <w:rsid w:val="00DE62CA"/>
    <w:rsid w:val="00DE7E1B"/>
    <w:rsid w:val="00DF0474"/>
    <w:rsid w:val="00DF05CE"/>
    <w:rsid w:val="00DF303F"/>
    <w:rsid w:val="00DF305D"/>
    <w:rsid w:val="00DF3EA1"/>
    <w:rsid w:val="00DF46F6"/>
    <w:rsid w:val="00DF5839"/>
    <w:rsid w:val="00DF58B3"/>
    <w:rsid w:val="00DF6916"/>
    <w:rsid w:val="00DF6B35"/>
    <w:rsid w:val="00E004D0"/>
    <w:rsid w:val="00E01613"/>
    <w:rsid w:val="00E022A4"/>
    <w:rsid w:val="00E041AD"/>
    <w:rsid w:val="00E04779"/>
    <w:rsid w:val="00E04946"/>
    <w:rsid w:val="00E05176"/>
    <w:rsid w:val="00E052BA"/>
    <w:rsid w:val="00E102AB"/>
    <w:rsid w:val="00E11064"/>
    <w:rsid w:val="00E11D82"/>
    <w:rsid w:val="00E1206B"/>
    <w:rsid w:val="00E1295A"/>
    <w:rsid w:val="00E1456F"/>
    <w:rsid w:val="00E1489F"/>
    <w:rsid w:val="00E148F3"/>
    <w:rsid w:val="00E20038"/>
    <w:rsid w:val="00E21C4E"/>
    <w:rsid w:val="00E21DBC"/>
    <w:rsid w:val="00E24498"/>
    <w:rsid w:val="00E260F9"/>
    <w:rsid w:val="00E27EE5"/>
    <w:rsid w:val="00E3023A"/>
    <w:rsid w:val="00E3047E"/>
    <w:rsid w:val="00E30E16"/>
    <w:rsid w:val="00E32A85"/>
    <w:rsid w:val="00E3350F"/>
    <w:rsid w:val="00E353C6"/>
    <w:rsid w:val="00E356AB"/>
    <w:rsid w:val="00E35814"/>
    <w:rsid w:val="00E35B0E"/>
    <w:rsid w:val="00E37104"/>
    <w:rsid w:val="00E374DD"/>
    <w:rsid w:val="00E37C14"/>
    <w:rsid w:val="00E37C58"/>
    <w:rsid w:val="00E450D3"/>
    <w:rsid w:val="00E4548F"/>
    <w:rsid w:val="00E45666"/>
    <w:rsid w:val="00E4683F"/>
    <w:rsid w:val="00E4773B"/>
    <w:rsid w:val="00E503B6"/>
    <w:rsid w:val="00E51447"/>
    <w:rsid w:val="00E51C83"/>
    <w:rsid w:val="00E537BE"/>
    <w:rsid w:val="00E5453D"/>
    <w:rsid w:val="00E55179"/>
    <w:rsid w:val="00E5613F"/>
    <w:rsid w:val="00E56338"/>
    <w:rsid w:val="00E57EF7"/>
    <w:rsid w:val="00E60484"/>
    <w:rsid w:val="00E60B85"/>
    <w:rsid w:val="00E64A27"/>
    <w:rsid w:val="00E6795C"/>
    <w:rsid w:val="00E7166A"/>
    <w:rsid w:val="00E72F5D"/>
    <w:rsid w:val="00E73893"/>
    <w:rsid w:val="00E74A8F"/>
    <w:rsid w:val="00E75577"/>
    <w:rsid w:val="00E757F6"/>
    <w:rsid w:val="00E769DC"/>
    <w:rsid w:val="00E77569"/>
    <w:rsid w:val="00E775F9"/>
    <w:rsid w:val="00E809C4"/>
    <w:rsid w:val="00E80AFC"/>
    <w:rsid w:val="00E82E52"/>
    <w:rsid w:val="00E83FF4"/>
    <w:rsid w:val="00E846BC"/>
    <w:rsid w:val="00E86008"/>
    <w:rsid w:val="00E9467B"/>
    <w:rsid w:val="00E94B9A"/>
    <w:rsid w:val="00E9567C"/>
    <w:rsid w:val="00E96DD9"/>
    <w:rsid w:val="00E9775E"/>
    <w:rsid w:val="00E97911"/>
    <w:rsid w:val="00EA17C2"/>
    <w:rsid w:val="00EA263A"/>
    <w:rsid w:val="00EA2BF8"/>
    <w:rsid w:val="00EA2C8E"/>
    <w:rsid w:val="00EA3CFD"/>
    <w:rsid w:val="00EA4F29"/>
    <w:rsid w:val="00EA5B8E"/>
    <w:rsid w:val="00EA77BD"/>
    <w:rsid w:val="00EB0227"/>
    <w:rsid w:val="00EB0356"/>
    <w:rsid w:val="00EB0B99"/>
    <w:rsid w:val="00EB0FCA"/>
    <w:rsid w:val="00EB284E"/>
    <w:rsid w:val="00EB3A64"/>
    <w:rsid w:val="00EB3EE8"/>
    <w:rsid w:val="00EB43E4"/>
    <w:rsid w:val="00EB44B3"/>
    <w:rsid w:val="00EB4C32"/>
    <w:rsid w:val="00EB4D41"/>
    <w:rsid w:val="00EB54FE"/>
    <w:rsid w:val="00EB5C7F"/>
    <w:rsid w:val="00EB600B"/>
    <w:rsid w:val="00EB60D5"/>
    <w:rsid w:val="00EB64A7"/>
    <w:rsid w:val="00EB7B5F"/>
    <w:rsid w:val="00EC0669"/>
    <w:rsid w:val="00EC14B4"/>
    <w:rsid w:val="00EC16F1"/>
    <w:rsid w:val="00EC1B94"/>
    <w:rsid w:val="00EC219F"/>
    <w:rsid w:val="00EC2200"/>
    <w:rsid w:val="00EC280B"/>
    <w:rsid w:val="00EC2A2E"/>
    <w:rsid w:val="00EC2EE4"/>
    <w:rsid w:val="00EC3114"/>
    <w:rsid w:val="00EC5CFC"/>
    <w:rsid w:val="00ED0A48"/>
    <w:rsid w:val="00ED0B44"/>
    <w:rsid w:val="00ED2FB0"/>
    <w:rsid w:val="00ED4400"/>
    <w:rsid w:val="00ED50D1"/>
    <w:rsid w:val="00ED6006"/>
    <w:rsid w:val="00ED639D"/>
    <w:rsid w:val="00ED6F52"/>
    <w:rsid w:val="00ED7749"/>
    <w:rsid w:val="00EE3F5A"/>
    <w:rsid w:val="00EE448D"/>
    <w:rsid w:val="00EE4653"/>
    <w:rsid w:val="00EE480C"/>
    <w:rsid w:val="00EE4E66"/>
    <w:rsid w:val="00EF0E0E"/>
    <w:rsid w:val="00EF110C"/>
    <w:rsid w:val="00EF162E"/>
    <w:rsid w:val="00EF2A49"/>
    <w:rsid w:val="00EF393D"/>
    <w:rsid w:val="00EF479B"/>
    <w:rsid w:val="00EF4E0A"/>
    <w:rsid w:val="00EF69D4"/>
    <w:rsid w:val="00EF77CA"/>
    <w:rsid w:val="00EF7D2B"/>
    <w:rsid w:val="00F00F44"/>
    <w:rsid w:val="00F0169A"/>
    <w:rsid w:val="00F01B1F"/>
    <w:rsid w:val="00F0247F"/>
    <w:rsid w:val="00F029F2"/>
    <w:rsid w:val="00F030A2"/>
    <w:rsid w:val="00F03BD5"/>
    <w:rsid w:val="00F04F6A"/>
    <w:rsid w:val="00F05E79"/>
    <w:rsid w:val="00F06D7A"/>
    <w:rsid w:val="00F07572"/>
    <w:rsid w:val="00F07D75"/>
    <w:rsid w:val="00F11E8D"/>
    <w:rsid w:val="00F12125"/>
    <w:rsid w:val="00F13152"/>
    <w:rsid w:val="00F13974"/>
    <w:rsid w:val="00F13C12"/>
    <w:rsid w:val="00F155CF"/>
    <w:rsid w:val="00F15635"/>
    <w:rsid w:val="00F16642"/>
    <w:rsid w:val="00F20001"/>
    <w:rsid w:val="00F20C05"/>
    <w:rsid w:val="00F21739"/>
    <w:rsid w:val="00F21FB8"/>
    <w:rsid w:val="00F22373"/>
    <w:rsid w:val="00F226DF"/>
    <w:rsid w:val="00F23077"/>
    <w:rsid w:val="00F24132"/>
    <w:rsid w:val="00F27DC8"/>
    <w:rsid w:val="00F3262B"/>
    <w:rsid w:val="00F3306A"/>
    <w:rsid w:val="00F335C9"/>
    <w:rsid w:val="00F355A2"/>
    <w:rsid w:val="00F36B3A"/>
    <w:rsid w:val="00F404ED"/>
    <w:rsid w:val="00F41806"/>
    <w:rsid w:val="00F43CB7"/>
    <w:rsid w:val="00F45407"/>
    <w:rsid w:val="00F46E05"/>
    <w:rsid w:val="00F51B2A"/>
    <w:rsid w:val="00F53051"/>
    <w:rsid w:val="00F53060"/>
    <w:rsid w:val="00F538EA"/>
    <w:rsid w:val="00F545E3"/>
    <w:rsid w:val="00F54661"/>
    <w:rsid w:val="00F55651"/>
    <w:rsid w:val="00F60E9B"/>
    <w:rsid w:val="00F62A5C"/>
    <w:rsid w:val="00F6315E"/>
    <w:rsid w:val="00F63AC6"/>
    <w:rsid w:val="00F653B5"/>
    <w:rsid w:val="00F65829"/>
    <w:rsid w:val="00F6603E"/>
    <w:rsid w:val="00F67051"/>
    <w:rsid w:val="00F70BAB"/>
    <w:rsid w:val="00F72342"/>
    <w:rsid w:val="00F7332D"/>
    <w:rsid w:val="00F73EEF"/>
    <w:rsid w:val="00F7527F"/>
    <w:rsid w:val="00F75FE3"/>
    <w:rsid w:val="00F768FB"/>
    <w:rsid w:val="00F806D6"/>
    <w:rsid w:val="00F807F2"/>
    <w:rsid w:val="00F82181"/>
    <w:rsid w:val="00F828E0"/>
    <w:rsid w:val="00F87020"/>
    <w:rsid w:val="00F87206"/>
    <w:rsid w:val="00F90393"/>
    <w:rsid w:val="00F90621"/>
    <w:rsid w:val="00F90651"/>
    <w:rsid w:val="00F90F53"/>
    <w:rsid w:val="00F920E8"/>
    <w:rsid w:val="00F93DC7"/>
    <w:rsid w:val="00F95273"/>
    <w:rsid w:val="00F96F5A"/>
    <w:rsid w:val="00FA00A8"/>
    <w:rsid w:val="00FA1BC5"/>
    <w:rsid w:val="00FA2E51"/>
    <w:rsid w:val="00FA3AE0"/>
    <w:rsid w:val="00FA4DEC"/>
    <w:rsid w:val="00FA561E"/>
    <w:rsid w:val="00FA5974"/>
    <w:rsid w:val="00FA5F30"/>
    <w:rsid w:val="00FB1BCA"/>
    <w:rsid w:val="00FB1FCE"/>
    <w:rsid w:val="00FB3818"/>
    <w:rsid w:val="00FB49A1"/>
    <w:rsid w:val="00FB64DE"/>
    <w:rsid w:val="00FC0C49"/>
    <w:rsid w:val="00FC1DBE"/>
    <w:rsid w:val="00FC2508"/>
    <w:rsid w:val="00FD165E"/>
    <w:rsid w:val="00FD5D5C"/>
    <w:rsid w:val="00FD6F12"/>
    <w:rsid w:val="00FD7922"/>
    <w:rsid w:val="00FE0A75"/>
    <w:rsid w:val="00FE428E"/>
    <w:rsid w:val="00FE4CCB"/>
    <w:rsid w:val="00FE5F7C"/>
    <w:rsid w:val="00FE69A4"/>
    <w:rsid w:val="00FF0091"/>
    <w:rsid w:val="00FF0A2E"/>
    <w:rsid w:val="00FF1166"/>
    <w:rsid w:val="00FF2021"/>
    <w:rsid w:val="00FF205C"/>
    <w:rsid w:val="00FF53BB"/>
    <w:rsid w:val="00FF57E2"/>
    <w:rsid w:val="00FF5C1C"/>
    <w:rsid w:val="00FF6946"/>
    <w:rsid w:val="00FF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5465"/>
  <w15:chartTrackingRefBased/>
  <w15:docId w15:val="{9D0634D6-37B2-394B-8372-BD4D16D9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5A8"/>
    <w:pPr>
      <w:ind w:left="720"/>
      <w:contextualSpacing/>
    </w:pPr>
  </w:style>
  <w:style w:type="paragraph" w:styleId="Header">
    <w:name w:val="header"/>
    <w:basedOn w:val="Normal"/>
    <w:link w:val="HeaderChar"/>
    <w:uiPriority w:val="99"/>
    <w:unhideWhenUsed/>
    <w:rsid w:val="007F55A8"/>
    <w:pPr>
      <w:tabs>
        <w:tab w:val="center" w:pos="4680"/>
        <w:tab w:val="right" w:pos="9360"/>
      </w:tabs>
    </w:pPr>
  </w:style>
  <w:style w:type="character" w:customStyle="1" w:styleId="HeaderChar">
    <w:name w:val="Header Char"/>
    <w:basedOn w:val="DefaultParagraphFont"/>
    <w:link w:val="Header"/>
    <w:uiPriority w:val="99"/>
    <w:rsid w:val="007F55A8"/>
  </w:style>
  <w:style w:type="paragraph" w:styleId="Footer">
    <w:name w:val="footer"/>
    <w:basedOn w:val="Normal"/>
    <w:link w:val="FooterChar"/>
    <w:uiPriority w:val="99"/>
    <w:unhideWhenUsed/>
    <w:rsid w:val="007F55A8"/>
    <w:pPr>
      <w:tabs>
        <w:tab w:val="center" w:pos="4680"/>
        <w:tab w:val="right" w:pos="9360"/>
      </w:tabs>
    </w:pPr>
  </w:style>
  <w:style w:type="character" w:customStyle="1" w:styleId="FooterChar">
    <w:name w:val="Footer Char"/>
    <w:basedOn w:val="DefaultParagraphFont"/>
    <w:link w:val="Footer"/>
    <w:uiPriority w:val="99"/>
    <w:rsid w:val="007F55A8"/>
  </w:style>
  <w:style w:type="paragraph" w:styleId="BalloonText">
    <w:name w:val="Balloon Text"/>
    <w:basedOn w:val="Normal"/>
    <w:link w:val="BalloonTextChar"/>
    <w:uiPriority w:val="99"/>
    <w:semiHidden/>
    <w:unhideWhenUsed/>
    <w:rsid w:val="001C39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399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4E3F"/>
    <w:rPr>
      <w:sz w:val="16"/>
      <w:szCs w:val="16"/>
    </w:rPr>
  </w:style>
  <w:style w:type="paragraph" w:styleId="CommentText">
    <w:name w:val="annotation text"/>
    <w:basedOn w:val="Normal"/>
    <w:link w:val="CommentTextChar"/>
    <w:uiPriority w:val="99"/>
    <w:unhideWhenUsed/>
    <w:rsid w:val="00194E3F"/>
    <w:rPr>
      <w:sz w:val="20"/>
      <w:szCs w:val="20"/>
    </w:rPr>
  </w:style>
  <w:style w:type="character" w:customStyle="1" w:styleId="CommentTextChar">
    <w:name w:val="Comment Text Char"/>
    <w:basedOn w:val="DefaultParagraphFont"/>
    <w:link w:val="CommentText"/>
    <w:uiPriority w:val="99"/>
    <w:rsid w:val="00194E3F"/>
    <w:rPr>
      <w:sz w:val="20"/>
      <w:szCs w:val="20"/>
    </w:rPr>
  </w:style>
  <w:style w:type="paragraph" w:styleId="CommentSubject">
    <w:name w:val="annotation subject"/>
    <w:basedOn w:val="CommentText"/>
    <w:next w:val="CommentText"/>
    <w:link w:val="CommentSubjectChar"/>
    <w:uiPriority w:val="99"/>
    <w:semiHidden/>
    <w:unhideWhenUsed/>
    <w:rsid w:val="00194E3F"/>
    <w:rPr>
      <w:b/>
      <w:bCs/>
    </w:rPr>
  </w:style>
  <w:style w:type="character" w:customStyle="1" w:styleId="CommentSubjectChar">
    <w:name w:val="Comment Subject Char"/>
    <w:basedOn w:val="CommentTextChar"/>
    <w:link w:val="CommentSubject"/>
    <w:uiPriority w:val="99"/>
    <w:semiHidden/>
    <w:rsid w:val="00194E3F"/>
    <w:rPr>
      <w:b/>
      <w:bCs/>
      <w:sz w:val="20"/>
      <w:szCs w:val="20"/>
    </w:rPr>
  </w:style>
  <w:style w:type="paragraph" w:styleId="NormalWeb">
    <w:name w:val="Normal (Web)"/>
    <w:basedOn w:val="Normal"/>
    <w:uiPriority w:val="99"/>
    <w:semiHidden/>
    <w:unhideWhenUsed/>
    <w:rsid w:val="0049139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10E5D"/>
    <w:rPr>
      <w:color w:val="0563C1" w:themeColor="hyperlink"/>
      <w:u w:val="single"/>
    </w:rPr>
  </w:style>
  <w:style w:type="character" w:customStyle="1" w:styleId="UnresolvedMention1">
    <w:name w:val="Unresolved Mention1"/>
    <w:basedOn w:val="DefaultParagraphFont"/>
    <w:uiPriority w:val="99"/>
    <w:semiHidden/>
    <w:unhideWhenUsed/>
    <w:rsid w:val="00110E5D"/>
    <w:rPr>
      <w:color w:val="605E5C"/>
      <w:shd w:val="clear" w:color="auto" w:fill="E1DFDD"/>
    </w:rPr>
  </w:style>
  <w:style w:type="paragraph" w:styleId="Revision">
    <w:name w:val="Revision"/>
    <w:hidden/>
    <w:uiPriority w:val="99"/>
    <w:semiHidden/>
    <w:rsid w:val="00F00F44"/>
  </w:style>
  <w:style w:type="character" w:styleId="FollowedHyperlink">
    <w:name w:val="FollowedHyperlink"/>
    <w:basedOn w:val="DefaultParagraphFont"/>
    <w:uiPriority w:val="99"/>
    <w:semiHidden/>
    <w:unhideWhenUsed/>
    <w:rsid w:val="00572A56"/>
    <w:rPr>
      <w:color w:val="954F72" w:themeColor="followedHyperlink"/>
      <w:u w:val="single"/>
    </w:rPr>
  </w:style>
  <w:style w:type="character" w:customStyle="1" w:styleId="UnresolvedMention2">
    <w:name w:val="Unresolved Mention2"/>
    <w:basedOn w:val="DefaultParagraphFont"/>
    <w:uiPriority w:val="99"/>
    <w:semiHidden/>
    <w:unhideWhenUsed/>
    <w:rsid w:val="00E55179"/>
    <w:rPr>
      <w:color w:val="605E5C"/>
      <w:shd w:val="clear" w:color="auto" w:fill="E1DFDD"/>
    </w:rPr>
  </w:style>
  <w:style w:type="character" w:styleId="PageNumber">
    <w:name w:val="page number"/>
    <w:basedOn w:val="DefaultParagraphFont"/>
    <w:uiPriority w:val="99"/>
    <w:semiHidden/>
    <w:unhideWhenUsed/>
    <w:rsid w:val="00CC3388"/>
  </w:style>
  <w:style w:type="paragraph" w:styleId="Bibliography">
    <w:name w:val="Bibliography"/>
    <w:basedOn w:val="Normal"/>
    <w:next w:val="Normal"/>
    <w:uiPriority w:val="37"/>
    <w:unhideWhenUsed/>
    <w:rsid w:val="006E3F8F"/>
    <w:pPr>
      <w:tabs>
        <w:tab w:val="left" w:pos="500"/>
      </w:tabs>
      <w:spacing w:after="240"/>
      <w:ind w:left="504" w:hanging="504"/>
    </w:pPr>
  </w:style>
  <w:style w:type="character" w:customStyle="1" w:styleId="name">
    <w:name w:val="name"/>
    <w:basedOn w:val="DefaultParagraphFont"/>
    <w:rsid w:val="00602034"/>
  </w:style>
  <w:style w:type="character" w:customStyle="1" w:styleId="ListParagraphChar">
    <w:name w:val="List Paragraph Char"/>
    <w:basedOn w:val="DefaultParagraphFont"/>
    <w:link w:val="ListParagraph"/>
    <w:uiPriority w:val="34"/>
    <w:rsid w:val="00602034"/>
  </w:style>
  <w:style w:type="character" w:customStyle="1" w:styleId="UnresolvedMention">
    <w:name w:val="Unresolved Mention"/>
    <w:basedOn w:val="DefaultParagraphFont"/>
    <w:uiPriority w:val="99"/>
    <w:semiHidden/>
    <w:unhideWhenUsed/>
    <w:rsid w:val="00E80AFC"/>
    <w:rPr>
      <w:color w:val="605E5C"/>
      <w:shd w:val="clear" w:color="auto" w:fill="E1DFDD"/>
    </w:rPr>
  </w:style>
  <w:style w:type="character" w:styleId="LineNumber">
    <w:name w:val="line number"/>
    <w:basedOn w:val="DefaultParagraphFont"/>
    <w:uiPriority w:val="99"/>
    <w:semiHidden/>
    <w:unhideWhenUsed/>
    <w:rsid w:val="00D7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7918">
      <w:bodyDiv w:val="1"/>
      <w:marLeft w:val="0"/>
      <w:marRight w:val="0"/>
      <w:marTop w:val="0"/>
      <w:marBottom w:val="0"/>
      <w:divBdr>
        <w:top w:val="none" w:sz="0" w:space="0" w:color="auto"/>
        <w:left w:val="none" w:sz="0" w:space="0" w:color="auto"/>
        <w:bottom w:val="none" w:sz="0" w:space="0" w:color="auto"/>
        <w:right w:val="none" w:sz="0" w:space="0" w:color="auto"/>
      </w:divBdr>
    </w:div>
    <w:div w:id="40441955">
      <w:bodyDiv w:val="1"/>
      <w:marLeft w:val="0"/>
      <w:marRight w:val="0"/>
      <w:marTop w:val="0"/>
      <w:marBottom w:val="0"/>
      <w:divBdr>
        <w:top w:val="none" w:sz="0" w:space="0" w:color="auto"/>
        <w:left w:val="none" w:sz="0" w:space="0" w:color="auto"/>
        <w:bottom w:val="none" w:sz="0" w:space="0" w:color="auto"/>
        <w:right w:val="none" w:sz="0" w:space="0" w:color="auto"/>
      </w:divBdr>
    </w:div>
    <w:div w:id="71894994">
      <w:bodyDiv w:val="1"/>
      <w:marLeft w:val="0"/>
      <w:marRight w:val="0"/>
      <w:marTop w:val="0"/>
      <w:marBottom w:val="0"/>
      <w:divBdr>
        <w:top w:val="none" w:sz="0" w:space="0" w:color="auto"/>
        <w:left w:val="none" w:sz="0" w:space="0" w:color="auto"/>
        <w:bottom w:val="none" w:sz="0" w:space="0" w:color="auto"/>
        <w:right w:val="none" w:sz="0" w:space="0" w:color="auto"/>
      </w:divBdr>
    </w:div>
    <w:div w:id="78523173">
      <w:bodyDiv w:val="1"/>
      <w:marLeft w:val="0"/>
      <w:marRight w:val="0"/>
      <w:marTop w:val="0"/>
      <w:marBottom w:val="0"/>
      <w:divBdr>
        <w:top w:val="none" w:sz="0" w:space="0" w:color="auto"/>
        <w:left w:val="none" w:sz="0" w:space="0" w:color="auto"/>
        <w:bottom w:val="none" w:sz="0" w:space="0" w:color="auto"/>
        <w:right w:val="none" w:sz="0" w:space="0" w:color="auto"/>
      </w:divBdr>
    </w:div>
    <w:div w:id="127364120">
      <w:bodyDiv w:val="1"/>
      <w:marLeft w:val="0"/>
      <w:marRight w:val="0"/>
      <w:marTop w:val="0"/>
      <w:marBottom w:val="0"/>
      <w:divBdr>
        <w:top w:val="none" w:sz="0" w:space="0" w:color="auto"/>
        <w:left w:val="none" w:sz="0" w:space="0" w:color="auto"/>
        <w:bottom w:val="none" w:sz="0" w:space="0" w:color="auto"/>
        <w:right w:val="none" w:sz="0" w:space="0" w:color="auto"/>
      </w:divBdr>
    </w:div>
    <w:div w:id="131486126">
      <w:bodyDiv w:val="1"/>
      <w:marLeft w:val="0"/>
      <w:marRight w:val="0"/>
      <w:marTop w:val="0"/>
      <w:marBottom w:val="0"/>
      <w:divBdr>
        <w:top w:val="none" w:sz="0" w:space="0" w:color="auto"/>
        <w:left w:val="none" w:sz="0" w:space="0" w:color="auto"/>
        <w:bottom w:val="none" w:sz="0" w:space="0" w:color="auto"/>
        <w:right w:val="none" w:sz="0" w:space="0" w:color="auto"/>
      </w:divBdr>
    </w:div>
    <w:div w:id="194973008">
      <w:bodyDiv w:val="1"/>
      <w:marLeft w:val="0"/>
      <w:marRight w:val="0"/>
      <w:marTop w:val="0"/>
      <w:marBottom w:val="0"/>
      <w:divBdr>
        <w:top w:val="none" w:sz="0" w:space="0" w:color="auto"/>
        <w:left w:val="none" w:sz="0" w:space="0" w:color="auto"/>
        <w:bottom w:val="none" w:sz="0" w:space="0" w:color="auto"/>
        <w:right w:val="none" w:sz="0" w:space="0" w:color="auto"/>
      </w:divBdr>
    </w:div>
    <w:div w:id="212036467">
      <w:bodyDiv w:val="1"/>
      <w:marLeft w:val="0"/>
      <w:marRight w:val="0"/>
      <w:marTop w:val="0"/>
      <w:marBottom w:val="0"/>
      <w:divBdr>
        <w:top w:val="none" w:sz="0" w:space="0" w:color="auto"/>
        <w:left w:val="none" w:sz="0" w:space="0" w:color="auto"/>
        <w:bottom w:val="none" w:sz="0" w:space="0" w:color="auto"/>
        <w:right w:val="none" w:sz="0" w:space="0" w:color="auto"/>
      </w:divBdr>
      <w:divsChild>
        <w:div w:id="372074399">
          <w:marLeft w:val="0"/>
          <w:marRight w:val="0"/>
          <w:marTop w:val="15"/>
          <w:marBottom w:val="0"/>
          <w:divBdr>
            <w:top w:val="none" w:sz="0" w:space="0" w:color="auto"/>
            <w:left w:val="none" w:sz="0" w:space="0" w:color="auto"/>
            <w:bottom w:val="none" w:sz="0" w:space="0" w:color="auto"/>
            <w:right w:val="none" w:sz="0" w:space="0" w:color="auto"/>
          </w:divBdr>
          <w:divsChild>
            <w:div w:id="163906070">
              <w:marLeft w:val="0"/>
              <w:marRight w:val="0"/>
              <w:marTop w:val="0"/>
              <w:marBottom w:val="0"/>
              <w:divBdr>
                <w:top w:val="none" w:sz="0" w:space="0" w:color="auto"/>
                <w:left w:val="none" w:sz="0" w:space="0" w:color="auto"/>
                <w:bottom w:val="none" w:sz="0" w:space="0" w:color="auto"/>
                <w:right w:val="none" w:sz="0" w:space="0" w:color="auto"/>
              </w:divBdr>
              <w:divsChild>
                <w:div w:id="1895694515">
                  <w:marLeft w:val="0"/>
                  <w:marRight w:val="0"/>
                  <w:marTop w:val="0"/>
                  <w:marBottom w:val="0"/>
                  <w:divBdr>
                    <w:top w:val="none" w:sz="0" w:space="0" w:color="auto"/>
                    <w:left w:val="none" w:sz="0" w:space="0" w:color="auto"/>
                    <w:bottom w:val="none" w:sz="0" w:space="0" w:color="auto"/>
                    <w:right w:val="none" w:sz="0" w:space="0" w:color="auto"/>
                  </w:divBdr>
                </w:div>
                <w:div w:id="1603420164">
                  <w:marLeft w:val="0"/>
                  <w:marRight w:val="0"/>
                  <w:marTop w:val="0"/>
                  <w:marBottom w:val="0"/>
                  <w:divBdr>
                    <w:top w:val="none" w:sz="0" w:space="0" w:color="auto"/>
                    <w:left w:val="none" w:sz="0" w:space="0" w:color="auto"/>
                    <w:bottom w:val="none" w:sz="0" w:space="0" w:color="auto"/>
                    <w:right w:val="none" w:sz="0" w:space="0" w:color="auto"/>
                  </w:divBdr>
                </w:div>
                <w:div w:id="2140144374">
                  <w:marLeft w:val="0"/>
                  <w:marRight w:val="0"/>
                  <w:marTop w:val="0"/>
                  <w:marBottom w:val="0"/>
                  <w:divBdr>
                    <w:top w:val="none" w:sz="0" w:space="0" w:color="auto"/>
                    <w:left w:val="none" w:sz="0" w:space="0" w:color="auto"/>
                    <w:bottom w:val="none" w:sz="0" w:space="0" w:color="auto"/>
                    <w:right w:val="none" w:sz="0" w:space="0" w:color="auto"/>
                  </w:divBdr>
                </w:div>
                <w:div w:id="851451294">
                  <w:marLeft w:val="0"/>
                  <w:marRight w:val="0"/>
                  <w:marTop w:val="0"/>
                  <w:marBottom w:val="0"/>
                  <w:divBdr>
                    <w:top w:val="none" w:sz="0" w:space="0" w:color="auto"/>
                    <w:left w:val="none" w:sz="0" w:space="0" w:color="auto"/>
                    <w:bottom w:val="none" w:sz="0" w:space="0" w:color="auto"/>
                    <w:right w:val="none" w:sz="0" w:space="0" w:color="auto"/>
                  </w:divBdr>
                </w:div>
                <w:div w:id="1081148063">
                  <w:marLeft w:val="0"/>
                  <w:marRight w:val="0"/>
                  <w:marTop w:val="0"/>
                  <w:marBottom w:val="0"/>
                  <w:divBdr>
                    <w:top w:val="none" w:sz="0" w:space="0" w:color="auto"/>
                    <w:left w:val="none" w:sz="0" w:space="0" w:color="auto"/>
                    <w:bottom w:val="none" w:sz="0" w:space="0" w:color="auto"/>
                    <w:right w:val="none" w:sz="0" w:space="0" w:color="auto"/>
                  </w:divBdr>
                </w:div>
                <w:div w:id="638799319">
                  <w:marLeft w:val="0"/>
                  <w:marRight w:val="0"/>
                  <w:marTop w:val="0"/>
                  <w:marBottom w:val="0"/>
                  <w:divBdr>
                    <w:top w:val="none" w:sz="0" w:space="0" w:color="auto"/>
                    <w:left w:val="none" w:sz="0" w:space="0" w:color="auto"/>
                    <w:bottom w:val="none" w:sz="0" w:space="0" w:color="auto"/>
                    <w:right w:val="none" w:sz="0" w:space="0" w:color="auto"/>
                  </w:divBdr>
                </w:div>
                <w:div w:id="10368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2663">
          <w:marLeft w:val="0"/>
          <w:marRight w:val="0"/>
          <w:marTop w:val="15"/>
          <w:marBottom w:val="0"/>
          <w:divBdr>
            <w:top w:val="none" w:sz="0" w:space="0" w:color="auto"/>
            <w:left w:val="none" w:sz="0" w:space="0" w:color="auto"/>
            <w:bottom w:val="none" w:sz="0" w:space="0" w:color="auto"/>
            <w:right w:val="none" w:sz="0" w:space="0" w:color="auto"/>
          </w:divBdr>
          <w:divsChild>
            <w:div w:id="1727333849">
              <w:marLeft w:val="0"/>
              <w:marRight w:val="0"/>
              <w:marTop w:val="0"/>
              <w:marBottom w:val="0"/>
              <w:divBdr>
                <w:top w:val="none" w:sz="0" w:space="0" w:color="auto"/>
                <w:left w:val="none" w:sz="0" w:space="0" w:color="auto"/>
                <w:bottom w:val="none" w:sz="0" w:space="0" w:color="auto"/>
                <w:right w:val="none" w:sz="0" w:space="0" w:color="auto"/>
              </w:divBdr>
              <w:divsChild>
                <w:div w:id="1572353028">
                  <w:marLeft w:val="0"/>
                  <w:marRight w:val="0"/>
                  <w:marTop w:val="0"/>
                  <w:marBottom w:val="0"/>
                  <w:divBdr>
                    <w:top w:val="none" w:sz="0" w:space="0" w:color="auto"/>
                    <w:left w:val="none" w:sz="0" w:space="0" w:color="auto"/>
                    <w:bottom w:val="none" w:sz="0" w:space="0" w:color="auto"/>
                    <w:right w:val="none" w:sz="0" w:space="0" w:color="auto"/>
                  </w:divBdr>
                </w:div>
                <w:div w:id="245499793">
                  <w:marLeft w:val="0"/>
                  <w:marRight w:val="0"/>
                  <w:marTop w:val="0"/>
                  <w:marBottom w:val="0"/>
                  <w:divBdr>
                    <w:top w:val="none" w:sz="0" w:space="0" w:color="auto"/>
                    <w:left w:val="none" w:sz="0" w:space="0" w:color="auto"/>
                    <w:bottom w:val="none" w:sz="0" w:space="0" w:color="auto"/>
                    <w:right w:val="none" w:sz="0" w:space="0" w:color="auto"/>
                  </w:divBdr>
                </w:div>
                <w:div w:id="1058624890">
                  <w:marLeft w:val="0"/>
                  <w:marRight w:val="0"/>
                  <w:marTop w:val="0"/>
                  <w:marBottom w:val="0"/>
                  <w:divBdr>
                    <w:top w:val="none" w:sz="0" w:space="0" w:color="auto"/>
                    <w:left w:val="none" w:sz="0" w:space="0" w:color="auto"/>
                    <w:bottom w:val="none" w:sz="0" w:space="0" w:color="auto"/>
                    <w:right w:val="none" w:sz="0" w:space="0" w:color="auto"/>
                  </w:divBdr>
                </w:div>
                <w:div w:id="1138257066">
                  <w:marLeft w:val="0"/>
                  <w:marRight w:val="0"/>
                  <w:marTop w:val="0"/>
                  <w:marBottom w:val="0"/>
                  <w:divBdr>
                    <w:top w:val="none" w:sz="0" w:space="0" w:color="auto"/>
                    <w:left w:val="none" w:sz="0" w:space="0" w:color="auto"/>
                    <w:bottom w:val="none" w:sz="0" w:space="0" w:color="auto"/>
                    <w:right w:val="none" w:sz="0" w:space="0" w:color="auto"/>
                  </w:divBdr>
                </w:div>
                <w:div w:id="1665236762">
                  <w:marLeft w:val="0"/>
                  <w:marRight w:val="0"/>
                  <w:marTop w:val="0"/>
                  <w:marBottom w:val="0"/>
                  <w:divBdr>
                    <w:top w:val="none" w:sz="0" w:space="0" w:color="auto"/>
                    <w:left w:val="none" w:sz="0" w:space="0" w:color="auto"/>
                    <w:bottom w:val="none" w:sz="0" w:space="0" w:color="auto"/>
                    <w:right w:val="none" w:sz="0" w:space="0" w:color="auto"/>
                  </w:divBdr>
                </w:div>
                <w:div w:id="726609523">
                  <w:marLeft w:val="0"/>
                  <w:marRight w:val="0"/>
                  <w:marTop w:val="0"/>
                  <w:marBottom w:val="0"/>
                  <w:divBdr>
                    <w:top w:val="none" w:sz="0" w:space="0" w:color="auto"/>
                    <w:left w:val="none" w:sz="0" w:space="0" w:color="auto"/>
                    <w:bottom w:val="none" w:sz="0" w:space="0" w:color="auto"/>
                    <w:right w:val="none" w:sz="0" w:space="0" w:color="auto"/>
                  </w:divBdr>
                </w:div>
                <w:div w:id="158350541">
                  <w:marLeft w:val="0"/>
                  <w:marRight w:val="0"/>
                  <w:marTop w:val="0"/>
                  <w:marBottom w:val="0"/>
                  <w:divBdr>
                    <w:top w:val="none" w:sz="0" w:space="0" w:color="auto"/>
                    <w:left w:val="none" w:sz="0" w:space="0" w:color="auto"/>
                    <w:bottom w:val="none" w:sz="0" w:space="0" w:color="auto"/>
                    <w:right w:val="none" w:sz="0" w:space="0" w:color="auto"/>
                  </w:divBdr>
                </w:div>
                <w:div w:id="528303531">
                  <w:marLeft w:val="0"/>
                  <w:marRight w:val="0"/>
                  <w:marTop w:val="0"/>
                  <w:marBottom w:val="0"/>
                  <w:divBdr>
                    <w:top w:val="none" w:sz="0" w:space="0" w:color="auto"/>
                    <w:left w:val="none" w:sz="0" w:space="0" w:color="auto"/>
                    <w:bottom w:val="none" w:sz="0" w:space="0" w:color="auto"/>
                    <w:right w:val="none" w:sz="0" w:space="0" w:color="auto"/>
                  </w:divBdr>
                </w:div>
                <w:div w:id="1299073099">
                  <w:marLeft w:val="0"/>
                  <w:marRight w:val="0"/>
                  <w:marTop w:val="0"/>
                  <w:marBottom w:val="0"/>
                  <w:divBdr>
                    <w:top w:val="none" w:sz="0" w:space="0" w:color="auto"/>
                    <w:left w:val="none" w:sz="0" w:space="0" w:color="auto"/>
                    <w:bottom w:val="none" w:sz="0" w:space="0" w:color="auto"/>
                    <w:right w:val="none" w:sz="0" w:space="0" w:color="auto"/>
                  </w:divBdr>
                </w:div>
                <w:div w:id="2110733422">
                  <w:marLeft w:val="0"/>
                  <w:marRight w:val="0"/>
                  <w:marTop w:val="0"/>
                  <w:marBottom w:val="0"/>
                  <w:divBdr>
                    <w:top w:val="none" w:sz="0" w:space="0" w:color="auto"/>
                    <w:left w:val="none" w:sz="0" w:space="0" w:color="auto"/>
                    <w:bottom w:val="none" w:sz="0" w:space="0" w:color="auto"/>
                    <w:right w:val="none" w:sz="0" w:space="0" w:color="auto"/>
                  </w:divBdr>
                </w:div>
                <w:div w:id="1753962767">
                  <w:marLeft w:val="0"/>
                  <w:marRight w:val="0"/>
                  <w:marTop w:val="0"/>
                  <w:marBottom w:val="0"/>
                  <w:divBdr>
                    <w:top w:val="none" w:sz="0" w:space="0" w:color="auto"/>
                    <w:left w:val="none" w:sz="0" w:space="0" w:color="auto"/>
                    <w:bottom w:val="none" w:sz="0" w:space="0" w:color="auto"/>
                    <w:right w:val="none" w:sz="0" w:space="0" w:color="auto"/>
                  </w:divBdr>
                </w:div>
                <w:div w:id="858543908">
                  <w:marLeft w:val="0"/>
                  <w:marRight w:val="0"/>
                  <w:marTop w:val="0"/>
                  <w:marBottom w:val="0"/>
                  <w:divBdr>
                    <w:top w:val="none" w:sz="0" w:space="0" w:color="auto"/>
                    <w:left w:val="none" w:sz="0" w:space="0" w:color="auto"/>
                    <w:bottom w:val="none" w:sz="0" w:space="0" w:color="auto"/>
                    <w:right w:val="none" w:sz="0" w:space="0" w:color="auto"/>
                  </w:divBdr>
                </w:div>
                <w:div w:id="852719631">
                  <w:marLeft w:val="0"/>
                  <w:marRight w:val="0"/>
                  <w:marTop w:val="0"/>
                  <w:marBottom w:val="0"/>
                  <w:divBdr>
                    <w:top w:val="none" w:sz="0" w:space="0" w:color="auto"/>
                    <w:left w:val="none" w:sz="0" w:space="0" w:color="auto"/>
                    <w:bottom w:val="none" w:sz="0" w:space="0" w:color="auto"/>
                    <w:right w:val="none" w:sz="0" w:space="0" w:color="auto"/>
                  </w:divBdr>
                </w:div>
                <w:div w:id="2120097583">
                  <w:marLeft w:val="0"/>
                  <w:marRight w:val="0"/>
                  <w:marTop w:val="0"/>
                  <w:marBottom w:val="0"/>
                  <w:divBdr>
                    <w:top w:val="none" w:sz="0" w:space="0" w:color="auto"/>
                    <w:left w:val="none" w:sz="0" w:space="0" w:color="auto"/>
                    <w:bottom w:val="none" w:sz="0" w:space="0" w:color="auto"/>
                    <w:right w:val="none" w:sz="0" w:space="0" w:color="auto"/>
                  </w:divBdr>
                </w:div>
                <w:div w:id="1435782766">
                  <w:marLeft w:val="0"/>
                  <w:marRight w:val="0"/>
                  <w:marTop w:val="0"/>
                  <w:marBottom w:val="0"/>
                  <w:divBdr>
                    <w:top w:val="none" w:sz="0" w:space="0" w:color="auto"/>
                    <w:left w:val="none" w:sz="0" w:space="0" w:color="auto"/>
                    <w:bottom w:val="none" w:sz="0" w:space="0" w:color="auto"/>
                    <w:right w:val="none" w:sz="0" w:space="0" w:color="auto"/>
                  </w:divBdr>
                </w:div>
                <w:div w:id="1890726876">
                  <w:marLeft w:val="0"/>
                  <w:marRight w:val="0"/>
                  <w:marTop w:val="0"/>
                  <w:marBottom w:val="0"/>
                  <w:divBdr>
                    <w:top w:val="none" w:sz="0" w:space="0" w:color="auto"/>
                    <w:left w:val="none" w:sz="0" w:space="0" w:color="auto"/>
                    <w:bottom w:val="none" w:sz="0" w:space="0" w:color="auto"/>
                    <w:right w:val="none" w:sz="0" w:space="0" w:color="auto"/>
                  </w:divBdr>
                </w:div>
                <w:div w:id="624504089">
                  <w:marLeft w:val="0"/>
                  <w:marRight w:val="0"/>
                  <w:marTop w:val="0"/>
                  <w:marBottom w:val="0"/>
                  <w:divBdr>
                    <w:top w:val="none" w:sz="0" w:space="0" w:color="auto"/>
                    <w:left w:val="none" w:sz="0" w:space="0" w:color="auto"/>
                    <w:bottom w:val="none" w:sz="0" w:space="0" w:color="auto"/>
                    <w:right w:val="none" w:sz="0" w:space="0" w:color="auto"/>
                  </w:divBdr>
                </w:div>
                <w:div w:id="1013074587">
                  <w:marLeft w:val="0"/>
                  <w:marRight w:val="0"/>
                  <w:marTop w:val="0"/>
                  <w:marBottom w:val="0"/>
                  <w:divBdr>
                    <w:top w:val="none" w:sz="0" w:space="0" w:color="auto"/>
                    <w:left w:val="none" w:sz="0" w:space="0" w:color="auto"/>
                    <w:bottom w:val="none" w:sz="0" w:space="0" w:color="auto"/>
                    <w:right w:val="none" w:sz="0" w:space="0" w:color="auto"/>
                  </w:divBdr>
                </w:div>
                <w:div w:id="1165899921">
                  <w:marLeft w:val="0"/>
                  <w:marRight w:val="0"/>
                  <w:marTop w:val="0"/>
                  <w:marBottom w:val="0"/>
                  <w:divBdr>
                    <w:top w:val="none" w:sz="0" w:space="0" w:color="auto"/>
                    <w:left w:val="none" w:sz="0" w:space="0" w:color="auto"/>
                    <w:bottom w:val="none" w:sz="0" w:space="0" w:color="auto"/>
                    <w:right w:val="none" w:sz="0" w:space="0" w:color="auto"/>
                  </w:divBdr>
                </w:div>
                <w:div w:id="7920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49639">
      <w:bodyDiv w:val="1"/>
      <w:marLeft w:val="0"/>
      <w:marRight w:val="0"/>
      <w:marTop w:val="0"/>
      <w:marBottom w:val="0"/>
      <w:divBdr>
        <w:top w:val="none" w:sz="0" w:space="0" w:color="auto"/>
        <w:left w:val="none" w:sz="0" w:space="0" w:color="auto"/>
        <w:bottom w:val="none" w:sz="0" w:space="0" w:color="auto"/>
        <w:right w:val="none" w:sz="0" w:space="0" w:color="auto"/>
      </w:divBdr>
    </w:div>
    <w:div w:id="262693239">
      <w:bodyDiv w:val="1"/>
      <w:marLeft w:val="0"/>
      <w:marRight w:val="0"/>
      <w:marTop w:val="0"/>
      <w:marBottom w:val="0"/>
      <w:divBdr>
        <w:top w:val="none" w:sz="0" w:space="0" w:color="auto"/>
        <w:left w:val="none" w:sz="0" w:space="0" w:color="auto"/>
        <w:bottom w:val="none" w:sz="0" w:space="0" w:color="auto"/>
        <w:right w:val="none" w:sz="0" w:space="0" w:color="auto"/>
      </w:divBdr>
    </w:div>
    <w:div w:id="285434692">
      <w:bodyDiv w:val="1"/>
      <w:marLeft w:val="0"/>
      <w:marRight w:val="0"/>
      <w:marTop w:val="0"/>
      <w:marBottom w:val="0"/>
      <w:divBdr>
        <w:top w:val="none" w:sz="0" w:space="0" w:color="auto"/>
        <w:left w:val="none" w:sz="0" w:space="0" w:color="auto"/>
        <w:bottom w:val="none" w:sz="0" w:space="0" w:color="auto"/>
        <w:right w:val="none" w:sz="0" w:space="0" w:color="auto"/>
      </w:divBdr>
    </w:div>
    <w:div w:id="301543657">
      <w:bodyDiv w:val="1"/>
      <w:marLeft w:val="0"/>
      <w:marRight w:val="0"/>
      <w:marTop w:val="0"/>
      <w:marBottom w:val="0"/>
      <w:divBdr>
        <w:top w:val="none" w:sz="0" w:space="0" w:color="auto"/>
        <w:left w:val="none" w:sz="0" w:space="0" w:color="auto"/>
        <w:bottom w:val="none" w:sz="0" w:space="0" w:color="auto"/>
        <w:right w:val="none" w:sz="0" w:space="0" w:color="auto"/>
      </w:divBdr>
      <w:divsChild>
        <w:div w:id="1547060393">
          <w:marLeft w:val="0"/>
          <w:marRight w:val="0"/>
          <w:marTop w:val="0"/>
          <w:marBottom w:val="0"/>
          <w:divBdr>
            <w:top w:val="none" w:sz="0" w:space="0" w:color="auto"/>
            <w:left w:val="none" w:sz="0" w:space="0" w:color="auto"/>
            <w:bottom w:val="none" w:sz="0" w:space="0" w:color="auto"/>
            <w:right w:val="none" w:sz="0" w:space="0" w:color="auto"/>
          </w:divBdr>
          <w:divsChild>
            <w:div w:id="662506883">
              <w:marLeft w:val="0"/>
              <w:marRight w:val="0"/>
              <w:marTop w:val="0"/>
              <w:marBottom w:val="0"/>
              <w:divBdr>
                <w:top w:val="none" w:sz="0" w:space="0" w:color="auto"/>
                <w:left w:val="none" w:sz="0" w:space="0" w:color="auto"/>
                <w:bottom w:val="none" w:sz="0" w:space="0" w:color="auto"/>
                <w:right w:val="none" w:sz="0" w:space="0" w:color="auto"/>
              </w:divBdr>
              <w:divsChild>
                <w:div w:id="1146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247">
      <w:bodyDiv w:val="1"/>
      <w:marLeft w:val="0"/>
      <w:marRight w:val="0"/>
      <w:marTop w:val="0"/>
      <w:marBottom w:val="0"/>
      <w:divBdr>
        <w:top w:val="none" w:sz="0" w:space="0" w:color="auto"/>
        <w:left w:val="none" w:sz="0" w:space="0" w:color="auto"/>
        <w:bottom w:val="none" w:sz="0" w:space="0" w:color="auto"/>
        <w:right w:val="none" w:sz="0" w:space="0" w:color="auto"/>
      </w:divBdr>
      <w:divsChild>
        <w:div w:id="46615661">
          <w:marLeft w:val="0"/>
          <w:marRight w:val="0"/>
          <w:marTop w:val="0"/>
          <w:marBottom w:val="0"/>
          <w:divBdr>
            <w:top w:val="none" w:sz="0" w:space="0" w:color="auto"/>
            <w:left w:val="none" w:sz="0" w:space="0" w:color="auto"/>
            <w:bottom w:val="none" w:sz="0" w:space="0" w:color="auto"/>
            <w:right w:val="none" w:sz="0" w:space="0" w:color="auto"/>
          </w:divBdr>
          <w:divsChild>
            <w:div w:id="1945070866">
              <w:marLeft w:val="0"/>
              <w:marRight w:val="0"/>
              <w:marTop w:val="0"/>
              <w:marBottom w:val="0"/>
              <w:divBdr>
                <w:top w:val="none" w:sz="0" w:space="0" w:color="auto"/>
                <w:left w:val="none" w:sz="0" w:space="0" w:color="auto"/>
                <w:bottom w:val="none" w:sz="0" w:space="0" w:color="auto"/>
                <w:right w:val="none" w:sz="0" w:space="0" w:color="auto"/>
              </w:divBdr>
              <w:divsChild>
                <w:div w:id="7644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80979">
      <w:bodyDiv w:val="1"/>
      <w:marLeft w:val="0"/>
      <w:marRight w:val="0"/>
      <w:marTop w:val="0"/>
      <w:marBottom w:val="0"/>
      <w:divBdr>
        <w:top w:val="none" w:sz="0" w:space="0" w:color="auto"/>
        <w:left w:val="none" w:sz="0" w:space="0" w:color="auto"/>
        <w:bottom w:val="none" w:sz="0" w:space="0" w:color="auto"/>
        <w:right w:val="none" w:sz="0" w:space="0" w:color="auto"/>
      </w:divBdr>
    </w:div>
    <w:div w:id="329792182">
      <w:bodyDiv w:val="1"/>
      <w:marLeft w:val="0"/>
      <w:marRight w:val="0"/>
      <w:marTop w:val="0"/>
      <w:marBottom w:val="0"/>
      <w:divBdr>
        <w:top w:val="none" w:sz="0" w:space="0" w:color="auto"/>
        <w:left w:val="none" w:sz="0" w:space="0" w:color="auto"/>
        <w:bottom w:val="none" w:sz="0" w:space="0" w:color="auto"/>
        <w:right w:val="none" w:sz="0" w:space="0" w:color="auto"/>
      </w:divBdr>
      <w:divsChild>
        <w:div w:id="853037722">
          <w:marLeft w:val="0"/>
          <w:marRight w:val="0"/>
          <w:marTop w:val="0"/>
          <w:marBottom w:val="0"/>
          <w:divBdr>
            <w:top w:val="none" w:sz="0" w:space="0" w:color="auto"/>
            <w:left w:val="none" w:sz="0" w:space="0" w:color="auto"/>
            <w:bottom w:val="none" w:sz="0" w:space="0" w:color="auto"/>
            <w:right w:val="none" w:sz="0" w:space="0" w:color="auto"/>
          </w:divBdr>
        </w:div>
        <w:div w:id="215824568">
          <w:marLeft w:val="0"/>
          <w:marRight w:val="0"/>
          <w:marTop w:val="0"/>
          <w:marBottom w:val="0"/>
          <w:divBdr>
            <w:top w:val="none" w:sz="0" w:space="0" w:color="auto"/>
            <w:left w:val="none" w:sz="0" w:space="0" w:color="auto"/>
            <w:bottom w:val="none" w:sz="0" w:space="0" w:color="auto"/>
            <w:right w:val="none" w:sz="0" w:space="0" w:color="auto"/>
          </w:divBdr>
        </w:div>
      </w:divsChild>
    </w:div>
    <w:div w:id="331371521">
      <w:bodyDiv w:val="1"/>
      <w:marLeft w:val="0"/>
      <w:marRight w:val="0"/>
      <w:marTop w:val="0"/>
      <w:marBottom w:val="0"/>
      <w:divBdr>
        <w:top w:val="none" w:sz="0" w:space="0" w:color="auto"/>
        <w:left w:val="none" w:sz="0" w:space="0" w:color="auto"/>
        <w:bottom w:val="none" w:sz="0" w:space="0" w:color="auto"/>
        <w:right w:val="none" w:sz="0" w:space="0" w:color="auto"/>
      </w:divBdr>
      <w:divsChild>
        <w:div w:id="730739753">
          <w:marLeft w:val="0"/>
          <w:marRight w:val="0"/>
          <w:marTop w:val="0"/>
          <w:marBottom w:val="0"/>
          <w:divBdr>
            <w:top w:val="none" w:sz="0" w:space="0" w:color="auto"/>
            <w:left w:val="none" w:sz="0" w:space="0" w:color="auto"/>
            <w:bottom w:val="none" w:sz="0" w:space="0" w:color="auto"/>
            <w:right w:val="none" w:sz="0" w:space="0" w:color="auto"/>
          </w:divBdr>
          <w:divsChild>
            <w:div w:id="11303312">
              <w:marLeft w:val="0"/>
              <w:marRight w:val="0"/>
              <w:marTop w:val="0"/>
              <w:marBottom w:val="0"/>
              <w:divBdr>
                <w:top w:val="none" w:sz="0" w:space="0" w:color="auto"/>
                <w:left w:val="none" w:sz="0" w:space="0" w:color="auto"/>
                <w:bottom w:val="none" w:sz="0" w:space="0" w:color="auto"/>
                <w:right w:val="none" w:sz="0" w:space="0" w:color="auto"/>
              </w:divBdr>
              <w:divsChild>
                <w:div w:id="16242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2802">
      <w:bodyDiv w:val="1"/>
      <w:marLeft w:val="0"/>
      <w:marRight w:val="0"/>
      <w:marTop w:val="0"/>
      <w:marBottom w:val="0"/>
      <w:divBdr>
        <w:top w:val="none" w:sz="0" w:space="0" w:color="auto"/>
        <w:left w:val="none" w:sz="0" w:space="0" w:color="auto"/>
        <w:bottom w:val="none" w:sz="0" w:space="0" w:color="auto"/>
        <w:right w:val="none" w:sz="0" w:space="0" w:color="auto"/>
      </w:divBdr>
    </w:div>
    <w:div w:id="424809499">
      <w:bodyDiv w:val="1"/>
      <w:marLeft w:val="0"/>
      <w:marRight w:val="0"/>
      <w:marTop w:val="0"/>
      <w:marBottom w:val="0"/>
      <w:divBdr>
        <w:top w:val="none" w:sz="0" w:space="0" w:color="auto"/>
        <w:left w:val="none" w:sz="0" w:space="0" w:color="auto"/>
        <w:bottom w:val="none" w:sz="0" w:space="0" w:color="auto"/>
        <w:right w:val="none" w:sz="0" w:space="0" w:color="auto"/>
      </w:divBdr>
    </w:div>
    <w:div w:id="463886253">
      <w:bodyDiv w:val="1"/>
      <w:marLeft w:val="0"/>
      <w:marRight w:val="0"/>
      <w:marTop w:val="0"/>
      <w:marBottom w:val="0"/>
      <w:divBdr>
        <w:top w:val="none" w:sz="0" w:space="0" w:color="auto"/>
        <w:left w:val="none" w:sz="0" w:space="0" w:color="auto"/>
        <w:bottom w:val="none" w:sz="0" w:space="0" w:color="auto"/>
        <w:right w:val="none" w:sz="0" w:space="0" w:color="auto"/>
      </w:divBdr>
    </w:div>
    <w:div w:id="465246624">
      <w:bodyDiv w:val="1"/>
      <w:marLeft w:val="0"/>
      <w:marRight w:val="0"/>
      <w:marTop w:val="0"/>
      <w:marBottom w:val="0"/>
      <w:divBdr>
        <w:top w:val="none" w:sz="0" w:space="0" w:color="auto"/>
        <w:left w:val="none" w:sz="0" w:space="0" w:color="auto"/>
        <w:bottom w:val="none" w:sz="0" w:space="0" w:color="auto"/>
        <w:right w:val="none" w:sz="0" w:space="0" w:color="auto"/>
      </w:divBdr>
      <w:divsChild>
        <w:div w:id="2019890465">
          <w:marLeft w:val="0"/>
          <w:marRight w:val="0"/>
          <w:marTop w:val="0"/>
          <w:marBottom w:val="0"/>
          <w:divBdr>
            <w:top w:val="none" w:sz="0" w:space="0" w:color="auto"/>
            <w:left w:val="none" w:sz="0" w:space="0" w:color="auto"/>
            <w:bottom w:val="none" w:sz="0" w:space="0" w:color="auto"/>
            <w:right w:val="none" w:sz="0" w:space="0" w:color="auto"/>
          </w:divBdr>
          <w:divsChild>
            <w:div w:id="2082866029">
              <w:marLeft w:val="0"/>
              <w:marRight w:val="0"/>
              <w:marTop w:val="0"/>
              <w:marBottom w:val="0"/>
              <w:divBdr>
                <w:top w:val="none" w:sz="0" w:space="0" w:color="auto"/>
                <w:left w:val="none" w:sz="0" w:space="0" w:color="auto"/>
                <w:bottom w:val="none" w:sz="0" w:space="0" w:color="auto"/>
                <w:right w:val="none" w:sz="0" w:space="0" w:color="auto"/>
              </w:divBdr>
              <w:divsChild>
                <w:div w:id="437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80901">
      <w:bodyDiv w:val="1"/>
      <w:marLeft w:val="0"/>
      <w:marRight w:val="0"/>
      <w:marTop w:val="0"/>
      <w:marBottom w:val="0"/>
      <w:divBdr>
        <w:top w:val="none" w:sz="0" w:space="0" w:color="auto"/>
        <w:left w:val="none" w:sz="0" w:space="0" w:color="auto"/>
        <w:bottom w:val="none" w:sz="0" w:space="0" w:color="auto"/>
        <w:right w:val="none" w:sz="0" w:space="0" w:color="auto"/>
      </w:divBdr>
    </w:div>
    <w:div w:id="493910407">
      <w:bodyDiv w:val="1"/>
      <w:marLeft w:val="0"/>
      <w:marRight w:val="0"/>
      <w:marTop w:val="0"/>
      <w:marBottom w:val="0"/>
      <w:divBdr>
        <w:top w:val="none" w:sz="0" w:space="0" w:color="auto"/>
        <w:left w:val="none" w:sz="0" w:space="0" w:color="auto"/>
        <w:bottom w:val="none" w:sz="0" w:space="0" w:color="auto"/>
        <w:right w:val="none" w:sz="0" w:space="0" w:color="auto"/>
      </w:divBdr>
    </w:div>
    <w:div w:id="493959923">
      <w:bodyDiv w:val="1"/>
      <w:marLeft w:val="0"/>
      <w:marRight w:val="0"/>
      <w:marTop w:val="0"/>
      <w:marBottom w:val="0"/>
      <w:divBdr>
        <w:top w:val="none" w:sz="0" w:space="0" w:color="auto"/>
        <w:left w:val="none" w:sz="0" w:space="0" w:color="auto"/>
        <w:bottom w:val="none" w:sz="0" w:space="0" w:color="auto"/>
        <w:right w:val="none" w:sz="0" w:space="0" w:color="auto"/>
      </w:divBdr>
    </w:div>
    <w:div w:id="508450496">
      <w:bodyDiv w:val="1"/>
      <w:marLeft w:val="0"/>
      <w:marRight w:val="0"/>
      <w:marTop w:val="0"/>
      <w:marBottom w:val="0"/>
      <w:divBdr>
        <w:top w:val="none" w:sz="0" w:space="0" w:color="auto"/>
        <w:left w:val="none" w:sz="0" w:space="0" w:color="auto"/>
        <w:bottom w:val="none" w:sz="0" w:space="0" w:color="auto"/>
        <w:right w:val="none" w:sz="0" w:space="0" w:color="auto"/>
      </w:divBdr>
    </w:div>
    <w:div w:id="555237380">
      <w:bodyDiv w:val="1"/>
      <w:marLeft w:val="0"/>
      <w:marRight w:val="0"/>
      <w:marTop w:val="0"/>
      <w:marBottom w:val="0"/>
      <w:divBdr>
        <w:top w:val="none" w:sz="0" w:space="0" w:color="auto"/>
        <w:left w:val="none" w:sz="0" w:space="0" w:color="auto"/>
        <w:bottom w:val="none" w:sz="0" w:space="0" w:color="auto"/>
        <w:right w:val="none" w:sz="0" w:space="0" w:color="auto"/>
      </w:divBdr>
      <w:divsChild>
        <w:div w:id="625893747">
          <w:marLeft w:val="0"/>
          <w:marRight w:val="0"/>
          <w:marTop w:val="0"/>
          <w:marBottom w:val="0"/>
          <w:divBdr>
            <w:top w:val="none" w:sz="0" w:space="0" w:color="auto"/>
            <w:left w:val="none" w:sz="0" w:space="0" w:color="auto"/>
            <w:bottom w:val="none" w:sz="0" w:space="0" w:color="auto"/>
            <w:right w:val="none" w:sz="0" w:space="0" w:color="auto"/>
          </w:divBdr>
          <w:divsChild>
            <w:div w:id="495657790">
              <w:marLeft w:val="0"/>
              <w:marRight w:val="0"/>
              <w:marTop w:val="0"/>
              <w:marBottom w:val="0"/>
              <w:divBdr>
                <w:top w:val="none" w:sz="0" w:space="0" w:color="auto"/>
                <w:left w:val="none" w:sz="0" w:space="0" w:color="auto"/>
                <w:bottom w:val="none" w:sz="0" w:space="0" w:color="auto"/>
                <w:right w:val="none" w:sz="0" w:space="0" w:color="auto"/>
              </w:divBdr>
              <w:divsChild>
                <w:div w:id="15061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6995">
      <w:bodyDiv w:val="1"/>
      <w:marLeft w:val="0"/>
      <w:marRight w:val="0"/>
      <w:marTop w:val="0"/>
      <w:marBottom w:val="0"/>
      <w:divBdr>
        <w:top w:val="none" w:sz="0" w:space="0" w:color="auto"/>
        <w:left w:val="none" w:sz="0" w:space="0" w:color="auto"/>
        <w:bottom w:val="none" w:sz="0" w:space="0" w:color="auto"/>
        <w:right w:val="none" w:sz="0" w:space="0" w:color="auto"/>
      </w:divBdr>
    </w:div>
    <w:div w:id="676423440">
      <w:bodyDiv w:val="1"/>
      <w:marLeft w:val="0"/>
      <w:marRight w:val="0"/>
      <w:marTop w:val="0"/>
      <w:marBottom w:val="0"/>
      <w:divBdr>
        <w:top w:val="none" w:sz="0" w:space="0" w:color="auto"/>
        <w:left w:val="none" w:sz="0" w:space="0" w:color="auto"/>
        <w:bottom w:val="none" w:sz="0" w:space="0" w:color="auto"/>
        <w:right w:val="none" w:sz="0" w:space="0" w:color="auto"/>
      </w:divBdr>
      <w:divsChild>
        <w:div w:id="1378316764">
          <w:marLeft w:val="0"/>
          <w:marRight w:val="0"/>
          <w:marTop w:val="0"/>
          <w:marBottom w:val="0"/>
          <w:divBdr>
            <w:top w:val="none" w:sz="0" w:space="0" w:color="auto"/>
            <w:left w:val="none" w:sz="0" w:space="0" w:color="auto"/>
            <w:bottom w:val="none" w:sz="0" w:space="0" w:color="auto"/>
            <w:right w:val="none" w:sz="0" w:space="0" w:color="auto"/>
          </w:divBdr>
          <w:divsChild>
            <w:div w:id="2094007615">
              <w:marLeft w:val="0"/>
              <w:marRight w:val="0"/>
              <w:marTop w:val="0"/>
              <w:marBottom w:val="0"/>
              <w:divBdr>
                <w:top w:val="none" w:sz="0" w:space="0" w:color="auto"/>
                <w:left w:val="none" w:sz="0" w:space="0" w:color="auto"/>
                <w:bottom w:val="none" w:sz="0" w:space="0" w:color="auto"/>
                <w:right w:val="none" w:sz="0" w:space="0" w:color="auto"/>
              </w:divBdr>
              <w:divsChild>
                <w:div w:id="15187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3039">
      <w:bodyDiv w:val="1"/>
      <w:marLeft w:val="0"/>
      <w:marRight w:val="0"/>
      <w:marTop w:val="0"/>
      <w:marBottom w:val="0"/>
      <w:divBdr>
        <w:top w:val="none" w:sz="0" w:space="0" w:color="auto"/>
        <w:left w:val="none" w:sz="0" w:space="0" w:color="auto"/>
        <w:bottom w:val="none" w:sz="0" w:space="0" w:color="auto"/>
        <w:right w:val="none" w:sz="0" w:space="0" w:color="auto"/>
      </w:divBdr>
    </w:div>
    <w:div w:id="692073443">
      <w:bodyDiv w:val="1"/>
      <w:marLeft w:val="0"/>
      <w:marRight w:val="0"/>
      <w:marTop w:val="0"/>
      <w:marBottom w:val="0"/>
      <w:divBdr>
        <w:top w:val="none" w:sz="0" w:space="0" w:color="auto"/>
        <w:left w:val="none" w:sz="0" w:space="0" w:color="auto"/>
        <w:bottom w:val="none" w:sz="0" w:space="0" w:color="auto"/>
        <w:right w:val="none" w:sz="0" w:space="0" w:color="auto"/>
      </w:divBdr>
    </w:div>
    <w:div w:id="714235359">
      <w:bodyDiv w:val="1"/>
      <w:marLeft w:val="0"/>
      <w:marRight w:val="0"/>
      <w:marTop w:val="0"/>
      <w:marBottom w:val="0"/>
      <w:divBdr>
        <w:top w:val="none" w:sz="0" w:space="0" w:color="auto"/>
        <w:left w:val="none" w:sz="0" w:space="0" w:color="auto"/>
        <w:bottom w:val="none" w:sz="0" w:space="0" w:color="auto"/>
        <w:right w:val="none" w:sz="0" w:space="0" w:color="auto"/>
      </w:divBdr>
    </w:div>
    <w:div w:id="759521830">
      <w:bodyDiv w:val="1"/>
      <w:marLeft w:val="0"/>
      <w:marRight w:val="0"/>
      <w:marTop w:val="0"/>
      <w:marBottom w:val="0"/>
      <w:divBdr>
        <w:top w:val="none" w:sz="0" w:space="0" w:color="auto"/>
        <w:left w:val="none" w:sz="0" w:space="0" w:color="auto"/>
        <w:bottom w:val="none" w:sz="0" w:space="0" w:color="auto"/>
        <w:right w:val="none" w:sz="0" w:space="0" w:color="auto"/>
      </w:divBdr>
    </w:div>
    <w:div w:id="760223228">
      <w:bodyDiv w:val="1"/>
      <w:marLeft w:val="0"/>
      <w:marRight w:val="0"/>
      <w:marTop w:val="0"/>
      <w:marBottom w:val="0"/>
      <w:divBdr>
        <w:top w:val="none" w:sz="0" w:space="0" w:color="auto"/>
        <w:left w:val="none" w:sz="0" w:space="0" w:color="auto"/>
        <w:bottom w:val="none" w:sz="0" w:space="0" w:color="auto"/>
        <w:right w:val="none" w:sz="0" w:space="0" w:color="auto"/>
      </w:divBdr>
    </w:div>
    <w:div w:id="785657706">
      <w:bodyDiv w:val="1"/>
      <w:marLeft w:val="0"/>
      <w:marRight w:val="0"/>
      <w:marTop w:val="0"/>
      <w:marBottom w:val="0"/>
      <w:divBdr>
        <w:top w:val="none" w:sz="0" w:space="0" w:color="auto"/>
        <w:left w:val="none" w:sz="0" w:space="0" w:color="auto"/>
        <w:bottom w:val="none" w:sz="0" w:space="0" w:color="auto"/>
        <w:right w:val="none" w:sz="0" w:space="0" w:color="auto"/>
      </w:divBdr>
      <w:divsChild>
        <w:div w:id="883711577">
          <w:marLeft w:val="0"/>
          <w:marRight w:val="0"/>
          <w:marTop w:val="0"/>
          <w:marBottom w:val="0"/>
          <w:divBdr>
            <w:top w:val="none" w:sz="0" w:space="0" w:color="auto"/>
            <w:left w:val="none" w:sz="0" w:space="0" w:color="auto"/>
            <w:bottom w:val="none" w:sz="0" w:space="0" w:color="auto"/>
            <w:right w:val="none" w:sz="0" w:space="0" w:color="auto"/>
          </w:divBdr>
          <w:divsChild>
            <w:div w:id="401682710">
              <w:marLeft w:val="0"/>
              <w:marRight w:val="0"/>
              <w:marTop w:val="0"/>
              <w:marBottom w:val="0"/>
              <w:divBdr>
                <w:top w:val="none" w:sz="0" w:space="0" w:color="auto"/>
                <w:left w:val="none" w:sz="0" w:space="0" w:color="auto"/>
                <w:bottom w:val="none" w:sz="0" w:space="0" w:color="auto"/>
                <w:right w:val="none" w:sz="0" w:space="0" w:color="auto"/>
              </w:divBdr>
              <w:divsChild>
                <w:div w:id="1905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1417">
      <w:bodyDiv w:val="1"/>
      <w:marLeft w:val="0"/>
      <w:marRight w:val="0"/>
      <w:marTop w:val="0"/>
      <w:marBottom w:val="0"/>
      <w:divBdr>
        <w:top w:val="none" w:sz="0" w:space="0" w:color="auto"/>
        <w:left w:val="none" w:sz="0" w:space="0" w:color="auto"/>
        <w:bottom w:val="none" w:sz="0" w:space="0" w:color="auto"/>
        <w:right w:val="none" w:sz="0" w:space="0" w:color="auto"/>
      </w:divBdr>
    </w:div>
    <w:div w:id="864438207">
      <w:bodyDiv w:val="1"/>
      <w:marLeft w:val="0"/>
      <w:marRight w:val="0"/>
      <w:marTop w:val="0"/>
      <w:marBottom w:val="0"/>
      <w:divBdr>
        <w:top w:val="none" w:sz="0" w:space="0" w:color="auto"/>
        <w:left w:val="none" w:sz="0" w:space="0" w:color="auto"/>
        <w:bottom w:val="none" w:sz="0" w:space="0" w:color="auto"/>
        <w:right w:val="none" w:sz="0" w:space="0" w:color="auto"/>
      </w:divBdr>
    </w:div>
    <w:div w:id="906263974">
      <w:bodyDiv w:val="1"/>
      <w:marLeft w:val="0"/>
      <w:marRight w:val="0"/>
      <w:marTop w:val="0"/>
      <w:marBottom w:val="0"/>
      <w:divBdr>
        <w:top w:val="none" w:sz="0" w:space="0" w:color="auto"/>
        <w:left w:val="none" w:sz="0" w:space="0" w:color="auto"/>
        <w:bottom w:val="none" w:sz="0" w:space="0" w:color="auto"/>
        <w:right w:val="none" w:sz="0" w:space="0" w:color="auto"/>
      </w:divBdr>
      <w:divsChild>
        <w:div w:id="1513884307">
          <w:marLeft w:val="0"/>
          <w:marRight w:val="0"/>
          <w:marTop w:val="0"/>
          <w:marBottom w:val="0"/>
          <w:divBdr>
            <w:top w:val="none" w:sz="0" w:space="0" w:color="auto"/>
            <w:left w:val="none" w:sz="0" w:space="0" w:color="auto"/>
            <w:bottom w:val="none" w:sz="0" w:space="0" w:color="auto"/>
            <w:right w:val="none" w:sz="0" w:space="0" w:color="auto"/>
          </w:divBdr>
          <w:divsChild>
            <w:div w:id="394932984">
              <w:marLeft w:val="0"/>
              <w:marRight w:val="0"/>
              <w:marTop w:val="0"/>
              <w:marBottom w:val="0"/>
              <w:divBdr>
                <w:top w:val="none" w:sz="0" w:space="0" w:color="auto"/>
                <w:left w:val="none" w:sz="0" w:space="0" w:color="auto"/>
                <w:bottom w:val="none" w:sz="0" w:space="0" w:color="auto"/>
                <w:right w:val="none" w:sz="0" w:space="0" w:color="auto"/>
              </w:divBdr>
              <w:divsChild>
                <w:div w:id="10132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39532">
      <w:bodyDiv w:val="1"/>
      <w:marLeft w:val="0"/>
      <w:marRight w:val="0"/>
      <w:marTop w:val="0"/>
      <w:marBottom w:val="0"/>
      <w:divBdr>
        <w:top w:val="none" w:sz="0" w:space="0" w:color="auto"/>
        <w:left w:val="none" w:sz="0" w:space="0" w:color="auto"/>
        <w:bottom w:val="none" w:sz="0" w:space="0" w:color="auto"/>
        <w:right w:val="none" w:sz="0" w:space="0" w:color="auto"/>
      </w:divBdr>
    </w:div>
    <w:div w:id="976952179">
      <w:bodyDiv w:val="1"/>
      <w:marLeft w:val="0"/>
      <w:marRight w:val="0"/>
      <w:marTop w:val="0"/>
      <w:marBottom w:val="0"/>
      <w:divBdr>
        <w:top w:val="none" w:sz="0" w:space="0" w:color="auto"/>
        <w:left w:val="none" w:sz="0" w:space="0" w:color="auto"/>
        <w:bottom w:val="none" w:sz="0" w:space="0" w:color="auto"/>
        <w:right w:val="none" w:sz="0" w:space="0" w:color="auto"/>
      </w:divBdr>
      <w:divsChild>
        <w:div w:id="322323442">
          <w:marLeft w:val="0"/>
          <w:marRight w:val="0"/>
          <w:marTop w:val="0"/>
          <w:marBottom w:val="0"/>
          <w:divBdr>
            <w:top w:val="none" w:sz="0" w:space="0" w:color="auto"/>
            <w:left w:val="none" w:sz="0" w:space="0" w:color="auto"/>
            <w:bottom w:val="none" w:sz="0" w:space="0" w:color="auto"/>
            <w:right w:val="none" w:sz="0" w:space="0" w:color="auto"/>
          </w:divBdr>
          <w:divsChild>
            <w:div w:id="2037731821">
              <w:marLeft w:val="0"/>
              <w:marRight w:val="0"/>
              <w:marTop w:val="0"/>
              <w:marBottom w:val="0"/>
              <w:divBdr>
                <w:top w:val="none" w:sz="0" w:space="0" w:color="auto"/>
                <w:left w:val="none" w:sz="0" w:space="0" w:color="auto"/>
                <w:bottom w:val="none" w:sz="0" w:space="0" w:color="auto"/>
                <w:right w:val="none" w:sz="0" w:space="0" w:color="auto"/>
              </w:divBdr>
              <w:divsChild>
                <w:div w:id="16042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1917">
      <w:bodyDiv w:val="1"/>
      <w:marLeft w:val="0"/>
      <w:marRight w:val="0"/>
      <w:marTop w:val="0"/>
      <w:marBottom w:val="0"/>
      <w:divBdr>
        <w:top w:val="none" w:sz="0" w:space="0" w:color="auto"/>
        <w:left w:val="none" w:sz="0" w:space="0" w:color="auto"/>
        <w:bottom w:val="none" w:sz="0" w:space="0" w:color="auto"/>
        <w:right w:val="none" w:sz="0" w:space="0" w:color="auto"/>
      </w:divBdr>
    </w:div>
    <w:div w:id="1022704420">
      <w:bodyDiv w:val="1"/>
      <w:marLeft w:val="0"/>
      <w:marRight w:val="0"/>
      <w:marTop w:val="0"/>
      <w:marBottom w:val="0"/>
      <w:divBdr>
        <w:top w:val="none" w:sz="0" w:space="0" w:color="auto"/>
        <w:left w:val="none" w:sz="0" w:space="0" w:color="auto"/>
        <w:bottom w:val="none" w:sz="0" w:space="0" w:color="auto"/>
        <w:right w:val="none" w:sz="0" w:space="0" w:color="auto"/>
      </w:divBdr>
    </w:div>
    <w:div w:id="1057778150">
      <w:bodyDiv w:val="1"/>
      <w:marLeft w:val="0"/>
      <w:marRight w:val="0"/>
      <w:marTop w:val="0"/>
      <w:marBottom w:val="0"/>
      <w:divBdr>
        <w:top w:val="none" w:sz="0" w:space="0" w:color="auto"/>
        <w:left w:val="none" w:sz="0" w:space="0" w:color="auto"/>
        <w:bottom w:val="none" w:sz="0" w:space="0" w:color="auto"/>
        <w:right w:val="none" w:sz="0" w:space="0" w:color="auto"/>
      </w:divBdr>
    </w:div>
    <w:div w:id="1088963058">
      <w:bodyDiv w:val="1"/>
      <w:marLeft w:val="0"/>
      <w:marRight w:val="0"/>
      <w:marTop w:val="0"/>
      <w:marBottom w:val="0"/>
      <w:divBdr>
        <w:top w:val="none" w:sz="0" w:space="0" w:color="auto"/>
        <w:left w:val="none" w:sz="0" w:space="0" w:color="auto"/>
        <w:bottom w:val="none" w:sz="0" w:space="0" w:color="auto"/>
        <w:right w:val="none" w:sz="0" w:space="0" w:color="auto"/>
      </w:divBdr>
    </w:div>
    <w:div w:id="1132213427">
      <w:bodyDiv w:val="1"/>
      <w:marLeft w:val="0"/>
      <w:marRight w:val="0"/>
      <w:marTop w:val="0"/>
      <w:marBottom w:val="0"/>
      <w:divBdr>
        <w:top w:val="none" w:sz="0" w:space="0" w:color="auto"/>
        <w:left w:val="none" w:sz="0" w:space="0" w:color="auto"/>
        <w:bottom w:val="none" w:sz="0" w:space="0" w:color="auto"/>
        <w:right w:val="none" w:sz="0" w:space="0" w:color="auto"/>
      </w:divBdr>
      <w:divsChild>
        <w:div w:id="1679039845">
          <w:marLeft w:val="0"/>
          <w:marRight w:val="0"/>
          <w:marTop w:val="0"/>
          <w:marBottom w:val="0"/>
          <w:divBdr>
            <w:top w:val="none" w:sz="0" w:space="0" w:color="auto"/>
            <w:left w:val="none" w:sz="0" w:space="0" w:color="auto"/>
            <w:bottom w:val="none" w:sz="0" w:space="0" w:color="auto"/>
            <w:right w:val="none" w:sz="0" w:space="0" w:color="auto"/>
          </w:divBdr>
          <w:divsChild>
            <w:div w:id="428040204">
              <w:marLeft w:val="0"/>
              <w:marRight w:val="0"/>
              <w:marTop w:val="0"/>
              <w:marBottom w:val="0"/>
              <w:divBdr>
                <w:top w:val="none" w:sz="0" w:space="0" w:color="auto"/>
                <w:left w:val="none" w:sz="0" w:space="0" w:color="auto"/>
                <w:bottom w:val="none" w:sz="0" w:space="0" w:color="auto"/>
                <w:right w:val="none" w:sz="0" w:space="0" w:color="auto"/>
              </w:divBdr>
              <w:divsChild>
                <w:div w:id="9086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37898">
      <w:bodyDiv w:val="1"/>
      <w:marLeft w:val="0"/>
      <w:marRight w:val="0"/>
      <w:marTop w:val="0"/>
      <w:marBottom w:val="0"/>
      <w:divBdr>
        <w:top w:val="none" w:sz="0" w:space="0" w:color="auto"/>
        <w:left w:val="none" w:sz="0" w:space="0" w:color="auto"/>
        <w:bottom w:val="none" w:sz="0" w:space="0" w:color="auto"/>
        <w:right w:val="none" w:sz="0" w:space="0" w:color="auto"/>
      </w:divBdr>
    </w:div>
    <w:div w:id="1216508882">
      <w:bodyDiv w:val="1"/>
      <w:marLeft w:val="0"/>
      <w:marRight w:val="0"/>
      <w:marTop w:val="0"/>
      <w:marBottom w:val="0"/>
      <w:divBdr>
        <w:top w:val="none" w:sz="0" w:space="0" w:color="auto"/>
        <w:left w:val="none" w:sz="0" w:space="0" w:color="auto"/>
        <w:bottom w:val="none" w:sz="0" w:space="0" w:color="auto"/>
        <w:right w:val="none" w:sz="0" w:space="0" w:color="auto"/>
      </w:divBdr>
    </w:div>
    <w:div w:id="1234698645">
      <w:bodyDiv w:val="1"/>
      <w:marLeft w:val="0"/>
      <w:marRight w:val="0"/>
      <w:marTop w:val="0"/>
      <w:marBottom w:val="0"/>
      <w:divBdr>
        <w:top w:val="none" w:sz="0" w:space="0" w:color="auto"/>
        <w:left w:val="none" w:sz="0" w:space="0" w:color="auto"/>
        <w:bottom w:val="none" w:sz="0" w:space="0" w:color="auto"/>
        <w:right w:val="none" w:sz="0" w:space="0" w:color="auto"/>
      </w:divBdr>
    </w:div>
    <w:div w:id="1243641397">
      <w:bodyDiv w:val="1"/>
      <w:marLeft w:val="0"/>
      <w:marRight w:val="0"/>
      <w:marTop w:val="0"/>
      <w:marBottom w:val="0"/>
      <w:divBdr>
        <w:top w:val="none" w:sz="0" w:space="0" w:color="auto"/>
        <w:left w:val="none" w:sz="0" w:space="0" w:color="auto"/>
        <w:bottom w:val="none" w:sz="0" w:space="0" w:color="auto"/>
        <w:right w:val="none" w:sz="0" w:space="0" w:color="auto"/>
      </w:divBdr>
    </w:div>
    <w:div w:id="1265110464">
      <w:bodyDiv w:val="1"/>
      <w:marLeft w:val="0"/>
      <w:marRight w:val="0"/>
      <w:marTop w:val="0"/>
      <w:marBottom w:val="0"/>
      <w:divBdr>
        <w:top w:val="none" w:sz="0" w:space="0" w:color="auto"/>
        <w:left w:val="none" w:sz="0" w:space="0" w:color="auto"/>
        <w:bottom w:val="none" w:sz="0" w:space="0" w:color="auto"/>
        <w:right w:val="none" w:sz="0" w:space="0" w:color="auto"/>
      </w:divBdr>
      <w:divsChild>
        <w:div w:id="1581332416">
          <w:marLeft w:val="0"/>
          <w:marRight w:val="0"/>
          <w:marTop w:val="0"/>
          <w:marBottom w:val="0"/>
          <w:divBdr>
            <w:top w:val="none" w:sz="0" w:space="0" w:color="auto"/>
            <w:left w:val="none" w:sz="0" w:space="0" w:color="auto"/>
            <w:bottom w:val="none" w:sz="0" w:space="0" w:color="auto"/>
            <w:right w:val="none" w:sz="0" w:space="0" w:color="auto"/>
          </w:divBdr>
          <w:divsChild>
            <w:div w:id="1359161159">
              <w:marLeft w:val="0"/>
              <w:marRight w:val="0"/>
              <w:marTop w:val="0"/>
              <w:marBottom w:val="0"/>
              <w:divBdr>
                <w:top w:val="none" w:sz="0" w:space="0" w:color="auto"/>
                <w:left w:val="none" w:sz="0" w:space="0" w:color="auto"/>
                <w:bottom w:val="none" w:sz="0" w:space="0" w:color="auto"/>
                <w:right w:val="none" w:sz="0" w:space="0" w:color="auto"/>
              </w:divBdr>
              <w:divsChild>
                <w:div w:id="1565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73728">
      <w:bodyDiv w:val="1"/>
      <w:marLeft w:val="0"/>
      <w:marRight w:val="0"/>
      <w:marTop w:val="0"/>
      <w:marBottom w:val="0"/>
      <w:divBdr>
        <w:top w:val="none" w:sz="0" w:space="0" w:color="auto"/>
        <w:left w:val="none" w:sz="0" w:space="0" w:color="auto"/>
        <w:bottom w:val="none" w:sz="0" w:space="0" w:color="auto"/>
        <w:right w:val="none" w:sz="0" w:space="0" w:color="auto"/>
      </w:divBdr>
    </w:div>
    <w:div w:id="1348293751">
      <w:bodyDiv w:val="1"/>
      <w:marLeft w:val="0"/>
      <w:marRight w:val="0"/>
      <w:marTop w:val="0"/>
      <w:marBottom w:val="0"/>
      <w:divBdr>
        <w:top w:val="none" w:sz="0" w:space="0" w:color="auto"/>
        <w:left w:val="none" w:sz="0" w:space="0" w:color="auto"/>
        <w:bottom w:val="none" w:sz="0" w:space="0" w:color="auto"/>
        <w:right w:val="none" w:sz="0" w:space="0" w:color="auto"/>
      </w:divBdr>
      <w:divsChild>
        <w:div w:id="59257077">
          <w:marLeft w:val="0"/>
          <w:marRight w:val="0"/>
          <w:marTop w:val="0"/>
          <w:marBottom w:val="0"/>
          <w:divBdr>
            <w:top w:val="none" w:sz="0" w:space="0" w:color="auto"/>
            <w:left w:val="none" w:sz="0" w:space="0" w:color="auto"/>
            <w:bottom w:val="none" w:sz="0" w:space="0" w:color="auto"/>
            <w:right w:val="none" w:sz="0" w:space="0" w:color="auto"/>
          </w:divBdr>
          <w:divsChild>
            <w:div w:id="931671553">
              <w:marLeft w:val="0"/>
              <w:marRight w:val="0"/>
              <w:marTop w:val="0"/>
              <w:marBottom w:val="0"/>
              <w:divBdr>
                <w:top w:val="none" w:sz="0" w:space="0" w:color="auto"/>
                <w:left w:val="none" w:sz="0" w:space="0" w:color="auto"/>
                <w:bottom w:val="none" w:sz="0" w:space="0" w:color="auto"/>
                <w:right w:val="none" w:sz="0" w:space="0" w:color="auto"/>
              </w:divBdr>
              <w:divsChild>
                <w:div w:id="12774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9690">
      <w:bodyDiv w:val="1"/>
      <w:marLeft w:val="0"/>
      <w:marRight w:val="0"/>
      <w:marTop w:val="0"/>
      <w:marBottom w:val="0"/>
      <w:divBdr>
        <w:top w:val="none" w:sz="0" w:space="0" w:color="auto"/>
        <w:left w:val="none" w:sz="0" w:space="0" w:color="auto"/>
        <w:bottom w:val="none" w:sz="0" w:space="0" w:color="auto"/>
        <w:right w:val="none" w:sz="0" w:space="0" w:color="auto"/>
      </w:divBdr>
    </w:div>
    <w:div w:id="1376662271">
      <w:bodyDiv w:val="1"/>
      <w:marLeft w:val="0"/>
      <w:marRight w:val="0"/>
      <w:marTop w:val="0"/>
      <w:marBottom w:val="0"/>
      <w:divBdr>
        <w:top w:val="none" w:sz="0" w:space="0" w:color="auto"/>
        <w:left w:val="none" w:sz="0" w:space="0" w:color="auto"/>
        <w:bottom w:val="none" w:sz="0" w:space="0" w:color="auto"/>
        <w:right w:val="none" w:sz="0" w:space="0" w:color="auto"/>
      </w:divBdr>
      <w:divsChild>
        <w:div w:id="1721710851">
          <w:marLeft w:val="0"/>
          <w:marRight w:val="0"/>
          <w:marTop w:val="0"/>
          <w:marBottom w:val="0"/>
          <w:divBdr>
            <w:top w:val="none" w:sz="0" w:space="0" w:color="auto"/>
            <w:left w:val="none" w:sz="0" w:space="0" w:color="auto"/>
            <w:bottom w:val="none" w:sz="0" w:space="0" w:color="auto"/>
            <w:right w:val="none" w:sz="0" w:space="0" w:color="auto"/>
          </w:divBdr>
          <w:divsChild>
            <w:div w:id="512381507">
              <w:marLeft w:val="0"/>
              <w:marRight w:val="0"/>
              <w:marTop w:val="0"/>
              <w:marBottom w:val="0"/>
              <w:divBdr>
                <w:top w:val="none" w:sz="0" w:space="0" w:color="auto"/>
                <w:left w:val="none" w:sz="0" w:space="0" w:color="auto"/>
                <w:bottom w:val="none" w:sz="0" w:space="0" w:color="auto"/>
                <w:right w:val="none" w:sz="0" w:space="0" w:color="auto"/>
              </w:divBdr>
              <w:divsChild>
                <w:div w:id="866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777">
      <w:bodyDiv w:val="1"/>
      <w:marLeft w:val="0"/>
      <w:marRight w:val="0"/>
      <w:marTop w:val="0"/>
      <w:marBottom w:val="0"/>
      <w:divBdr>
        <w:top w:val="none" w:sz="0" w:space="0" w:color="auto"/>
        <w:left w:val="none" w:sz="0" w:space="0" w:color="auto"/>
        <w:bottom w:val="none" w:sz="0" w:space="0" w:color="auto"/>
        <w:right w:val="none" w:sz="0" w:space="0" w:color="auto"/>
      </w:divBdr>
    </w:div>
    <w:div w:id="1469473880">
      <w:bodyDiv w:val="1"/>
      <w:marLeft w:val="0"/>
      <w:marRight w:val="0"/>
      <w:marTop w:val="0"/>
      <w:marBottom w:val="0"/>
      <w:divBdr>
        <w:top w:val="none" w:sz="0" w:space="0" w:color="auto"/>
        <w:left w:val="none" w:sz="0" w:space="0" w:color="auto"/>
        <w:bottom w:val="none" w:sz="0" w:space="0" w:color="auto"/>
        <w:right w:val="none" w:sz="0" w:space="0" w:color="auto"/>
      </w:divBdr>
    </w:div>
    <w:div w:id="1470707234">
      <w:bodyDiv w:val="1"/>
      <w:marLeft w:val="0"/>
      <w:marRight w:val="0"/>
      <w:marTop w:val="0"/>
      <w:marBottom w:val="0"/>
      <w:divBdr>
        <w:top w:val="none" w:sz="0" w:space="0" w:color="auto"/>
        <w:left w:val="none" w:sz="0" w:space="0" w:color="auto"/>
        <w:bottom w:val="none" w:sz="0" w:space="0" w:color="auto"/>
        <w:right w:val="none" w:sz="0" w:space="0" w:color="auto"/>
      </w:divBdr>
      <w:divsChild>
        <w:div w:id="78446687">
          <w:marLeft w:val="0"/>
          <w:marRight w:val="0"/>
          <w:marTop w:val="0"/>
          <w:marBottom w:val="0"/>
          <w:divBdr>
            <w:top w:val="none" w:sz="0" w:space="0" w:color="auto"/>
            <w:left w:val="none" w:sz="0" w:space="0" w:color="auto"/>
            <w:bottom w:val="none" w:sz="0" w:space="0" w:color="auto"/>
            <w:right w:val="none" w:sz="0" w:space="0" w:color="auto"/>
          </w:divBdr>
        </w:div>
        <w:div w:id="1038621596">
          <w:marLeft w:val="0"/>
          <w:marRight w:val="0"/>
          <w:marTop w:val="0"/>
          <w:marBottom w:val="0"/>
          <w:divBdr>
            <w:top w:val="none" w:sz="0" w:space="0" w:color="auto"/>
            <w:left w:val="none" w:sz="0" w:space="0" w:color="auto"/>
            <w:bottom w:val="none" w:sz="0" w:space="0" w:color="auto"/>
            <w:right w:val="none" w:sz="0" w:space="0" w:color="auto"/>
          </w:divBdr>
        </w:div>
        <w:div w:id="1065569085">
          <w:marLeft w:val="0"/>
          <w:marRight w:val="0"/>
          <w:marTop w:val="0"/>
          <w:marBottom w:val="0"/>
          <w:divBdr>
            <w:top w:val="none" w:sz="0" w:space="0" w:color="auto"/>
            <w:left w:val="none" w:sz="0" w:space="0" w:color="auto"/>
            <w:bottom w:val="none" w:sz="0" w:space="0" w:color="auto"/>
            <w:right w:val="none" w:sz="0" w:space="0" w:color="auto"/>
          </w:divBdr>
        </w:div>
        <w:div w:id="1881235468">
          <w:marLeft w:val="0"/>
          <w:marRight w:val="0"/>
          <w:marTop w:val="0"/>
          <w:marBottom w:val="0"/>
          <w:divBdr>
            <w:top w:val="none" w:sz="0" w:space="0" w:color="auto"/>
            <w:left w:val="none" w:sz="0" w:space="0" w:color="auto"/>
            <w:bottom w:val="none" w:sz="0" w:space="0" w:color="auto"/>
            <w:right w:val="none" w:sz="0" w:space="0" w:color="auto"/>
          </w:divBdr>
        </w:div>
        <w:div w:id="1439981941">
          <w:marLeft w:val="0"/>
          <w:marRight w:val="0"/>
          <w:marTop w:val="0"/>
          <w:marBottom w:val="0"/>
          <w:divBdr>
            <w:top w:val="none" w:sz="0" w:space="0" w:color="auto"/>
            <w:left w:val="none" w:sz="0" w:space="0" w:color="auto"/>
            <w:bottom w:val="none" w:sz="0" w:space="0" w:color="auto"/>
            <w:right w:val="none" w:sz="0" w:space="0" w:color="auto"/>
          </w:divBdr>
        </w:div>
        <w:div w:id="1785153925">
          <w:marLeft w:val="0"/>
          <w:marRight w:val="0"/>
          <w:marTop w:val="0"/>
          <w:marBottom w:val="0"/>
          <w:divBdr>
            <w:top w:val="none" w:sz="0" w:space="0" w:color="auto"/>
            <w:left w:val="none" w:sz="0" w:space="0" w:color="auto"/>
            <w:bottom w:val="none" w:sz="0" w:space="0" w:color="auto"/>
            <w:right w:val="none" w:sz="0" w:space="0" w:color="auto"/>
          </w:divBdr>
        </w:div>
        <w:div w:id="325942093">
          <w:marLeft w:val="0"/>
          <w:marRight w:val="0"/>
          <w:marTop w:val="0"/>
          <w:marBottom w:val="0"/>
          <w:divBdr>
            <w:top w:val="none" w:sz="0" w:space="0" w:color="auto"/>
            <w:left w:val="none" w:sz="0" w:space="0" w:color="auto"/>
            <w:bottom w:val="none" w:sz="0" w:space="0" w:color="auto"/>
            <w:right w:val="none" w:sz="0" w:space="0" w:color="auto"/>
          </w:divBdr>
        </w:div>
      </w:divsChild>
    </w:div>
    <w:div w:id="1486363208">
      <w:bodyDiv w:val="1"/>
      <w:marLeft w:val="0"/>
      <w:marRight w:val="0"/>
      <w:marTop w:val="0"/>
      <w:marBottom w:val="0"/>
      <w:divBdr>
        <w:top w:val="none" w:sz="0" w:space="0" w:color="auto"/>
        <w:left w:val="none" w:sz="0" w:space="0" w:color="auto"/>
        <w:bottom w:val="none" w:sz="0" w:space="0" w:color="auto"/>
        <w:right w:val="none" w:sz="0" w:space="0" w:color="auto"/>
      </w:divBdr>
      <w:divsChild>
        <w:div w:id="1269463965">
          <w:marLeft w:val="0"/>
          <w:marRight w:val="0"/>
          <w:marTop w:val="0"/>
          <w:marBottom w:val="0"/>
          <w:divBdr>
            <w:top w:val="none" w:sz="0" w:space="0" w:color="auto"/>
            <w:left w:val="none" w:sz="0" w:space="0" w:color="auto"/>
            <w:bottom w:val="none" w:sz="0" w:space="0" w:color="auto"/>
            <w:right w:val="none" w:sz="0" w:space="0" w:color="auto"/>
          </w:divBdr>
        </w:div>
        <w:div w:id="1894005383">
          <w:marLeft w:val="0"/>
          <w:marRight w:val="0"/>
          <w:marTop w:val="0"/>
          <w:marBottom w:val="0"/>
          <w:divBdr>
            <w:top w:val="none" w:sz="0" w:space="0" w:color="auto"/>
            <w:left w:val="none" w:sz="0" w:space="0" w:color="auto"/>
            <w:bottom w:val="none" w:sz="0" w:space="0" w:color="auto"/>
            <w:right w:val="none" w:sz="0" w:space="0" w:color="auto"/>
          </w:divBdr>
        </w:div>
      </w:divsChild>
    </w:div>
    <w:div w:id="1605528539">
      <w:bodyDiv w:val="1"/>
      <w:marLeft w:val="0"/>
      <w:marRight w:val="0"/>
      <w:marTop w:val="0"/>
      <w:marBottom w:val="0"/>
      <w:divBdr>
        <w:top w:val="none" w:sz="0" w:space="0" w:color="auto"/>
        <w:left w:val="none" w:sz="0" w:space="0" w:color="auto"/>
        <w:bottom w:val="none" w:sz="0" w:space="0" w:color="auto"/>
        <w:right w:val="none" w:sz="0" w:space="0" w:color="auto"/>
      </w:divBdr>
      <w:divsChild>
        <w:div w:id="1211530064">
          <w:marLeft w:val="0"/>
          <w:marRight w:val="0"/>
          <w:marTop w:val="0"/>
          <w:marBottom w:val="0"/>
          <w:divBdr>
            <w:top w:val="none" w:sz="0" w:space="0" w:color="auto"/>
            <w:left w:val="none" w:sz="0" w:space="0" w:color="auto"/>
            <w:bottom w:val="none" w:sz="0" w:space="0" w:color="auto"/>
            <w:right w:val="none" w:sz="0" w:space="0" w:color="auto"/>
          </w:divBdr>
          <w:divsChild>
            <w:div w:id="994846097">
              <w:marLeft w:val="0"/>
              <w:marRight w:val="0"/>
              <w:marTop w:val="0"/>
              <w:marBottom w:val="0"/>
              <w:divBdr>
                <w:top w:val="none" w:sz="0" w:space="0" w:color="auto"/>
                <w:left w:val="none" w:sz="0" w:space="0" w:color="auto"/>
                <w:bottom w:val="none" w:sz="0" w:space="0" w:color="auto"/>
                <w:right w:val="none" w:sz="0" w:space="0" w:color="auto"/>
              </w:divBdr>
              <w:divsChild>
                <w:div w:id="11016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3716">
      <w:bodyDiv w:val="1"/>
      <w:marLeft w:val="0"/>
      <w:marRight w:val="0"/>
      <w:marTop w:val="0"/>
      <w:marBottom w:val="0"/>
      <w:divBdr>
        <w:top w:val="none" w:sz="0" w:space="0" w:color="auto"/>
        <w:left w:val="none" w:sz="0" w:space="0" w:color="auto"/>
        <w:bottom w:val="none" w:sz="0" w:space="0" w:color="auto"/>
        <w:right w:val="none" w:sz="0" w:space="0" w:color="auto"/>
      </w:divBdr>
      <w:divsChild>
        <w:div w:id="1533153901">
          <w:marLeft w:val="0"/>
          <w:marRight w:val="0"/>
          <w:marTop w:val="0"/>
          <w:marBottom w:val="0"/>
          <w:divBdr>
            <w:top w:val="none" w:sz="0" w:space="0" w:color="auto"/>
            <w:left w:val="none" w:sz="0" w:space="0" w:color="auto"/>
            <w:bottom w:val="none" w:sz="0" w:space="0" w:color="auto"/>
            <w:right w:val="none" w:sz="0" w:space="0" w:color="auto"/>
          </w:divBdr>
          <w:divsChild>
            <w:div w:id="288242801">
              <w:marLeft w:val="0"/>
              <w:marRight w:val="0"/>
              <w:marTop w:val="0"/>
              <w:marBottom w:val="0"/>
              <w:divBdr>
                <w:top w:val="none" w:sz="0" w:space="0" w:color="auto"/>
                <w:left w:val="none" w:sz="0" w:space="0" w:color="auto"/>
                <w:bottom w:val="none" w:sz="0" w:space="0" w:color="auto"/>
                <w:right w:val="none" w:sz="0" w:space="0" w:color="auto"/>
              </w:divBdr>
              <w:divsChild>
                <w:div w:id="121026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705">
      <w:bodyDiv w:val="1"/>
      <w:marLeft w:val="0"/>
      <w:marRight w:val="0"/>
      <w:marTop w:val="0"/>
      <w:marBottom w:val="0"/>
      <w:divBdr>
        <w:top w:val="none" w:sz="0" w:space="0" w:color="auto"/>
        <w:left w:val="none" w:sz="0" w:space="0" w:color="auto"/>
        <w:bottom w:val="none" w:sz="0" w:space="0" w:color="auto"/>
        <w:right w:val="none" w:sz="0" w:space="0" w:color="auto"/>
      </w:divBdr>
      <w:divsChild>
        <w:div w:id="2124641734">
          <w:marLeft w:val="0"/>
          <w:marRight w:val="0"/>
          <w:marTop w:val="0"/>
          <w:marBottom w:val="0"/>
          <w:divBdr>
            <w:top w:val="none" w:sz="0" w:space="0" w:color="auto"/>
            <w:left w:val="none" w:sz="0" w:space="0" w:color="auto"/>
            <w:bottom w:val="none" w:sz="0" w:space="0" w:color="auto"/>
            <w:right w:val="none" w:sz="0" w:space="0" w:color="auto"/>
          </w:divBdr>
          <w:divsChild>
            <w:div w:id="1304001304">
              <w:marLeft w:val="0"/>
              <w:marRight w:val="0"/>
              <w:marTop w:val="0"/>
              <w:marBottom w:val="0"/>
              <w:divBdr>
                <w:top w:val="none" w:sz="0" w:space="0" w:color="auto"/>
                <w:left w:val="none" w:sz="0" w:space="0" w:color="auto"/>
                <w:bottom w:val="none" w:sz="0" w:space="0" w:color="auto"/>
                <w:right w:val="none" w:sz="0" w:space="0" w:color="auto"/>
              </w:divBdr>
              <w:divsChild>
                <w:div w:id="17357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8707">
      <w:bodyDiv w:val="1"/>
      <w:marLeft w:val="0"/>
      <w:marRight w:val="0"/>
      <w:marTop w:val="0"/>
      <w:marBottom w:val="0"/>
      <w:divBdr>
        <w:top w:val="none" w:sz="0" w:space="0" w:color="auto"/>
        <w:left w:val="none" w:sz="0" w:space="0" w:color="auto"/>
        <w:bottom w:val="none" w:sz="0" w:space="0" w:color="auto"/>
        <w:right w:val="none" w:sz="0" w:space="0" w:color="auto"/>
      </w:divBdr>
    </w:div>
    <w:div w:id="1721395471">
      <w:bodyDiv w:val="1"/>
      <w:marLeft w:val="0"/>
      <w:marRight w:val="0"/>
      <w:marTop w:val="0"/>
      <w:marBottom w:val="0"/>
      <w:divBdr>
        <w:top w:val="none" w:sz="0" w:space="0" w:color="auto"/>
        <w:left w:val="none" w:sz="0" w:space="0" w:color="auto"/>
        <w:bottom w:val="none" w:sz="0" w:space="0" w:color="auto"/>
        <w:right w:val="none" w:sz="0" w:space="0" w:color="auto"/>
      </w:divBdr>
    </w:div>
    <w:div w:id="1796024545">
      <w:bodyDiv w:val="1"/>
      <w:marLeft w:val="0"/>
      <w:marRight w:val="0"/>
      <w:marTop w:val="0"/>
      <w:marBottom w:val="0"/>
      <w:divBdr>
        <w:top w:val="none" w:sz="0" w:space="0" w:color="auto"/>
        <w:left w:val="none" w:sz="0" w:space="0" w:color="auto"/>
        <w:bottom w:val="none" w:sz="0" w:space="0" w:color="auto"/>
        <w:right w:val="none" w:sz="0" w:space="0" w:color="auto"/>
      </w:divBdr>
      <w:divsChild>
        <w:div w:id="161552532">
          <w:marLeft w:val="0"/>
          <w:marRight w:val="0"/>
          <w:marTop w:val="0"/>
          <w:marBottom w:val="0"/>
          <w:divBdr>
            <w:top w:val="none" w:sz="0" w:space="0" w:color="auto"/>
            <w:left w:val="none" w:sz="0" w:space="0" w:color="auto"/>
            <w:bottom w:val="none" w:sz="0" w:space="0" w:color="auto"/>
            <w:right w:val="none" w:sz="0" w:space="0" w:color="auto"/>
          </w:divBdr>
          <w:divsChild>
            <w:div w:id="1202789208">
              <w:marLeft w:val="0"/>
              <w:marRight w:val="0"/>
              <w:marTop w:val="0"/>
              <w:marBottom w:val="0"/>
              <w:divBdr>
                <w:top w:val="none" w:sz="0" w:space="0" w:color="auto"/>
                <w:left w:val="none" w:sz="0" w:space="0" w:color="auto"/>
                <w:bottom w:val="none" w:sz="0" w:space="0" w:color="auto"/>
                <w:right w:val="none" w:sz="0" w:space="0" w:color="auto"/>
              </w:divBdr>
              <w:divsChild>
                <w:div w:id="2310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6866">
      <w:bodyDiv w:val="1"/>
      <w:marLeft w:val="0"/>
      <w:marRight w:val="0"/>
      <w:marTop w:val="0"/>
      <w:marBottom w:val="0"/>
      <w:divBdr>
        <w:top w:val="none" w:sz="0" w:space="0" w:color="auto"/>
        <w:left w:val="none" w:sz="0" w:space="0" w:color="auto"/>
        <w:bottom w:val="none" w:sz="0" w:space="0" w:color="auto"/>
        <w:right w:val="none" w:sz="0" w:space="0" w:color="auto"/>
      </w:divBdr>
    </w:div>
    <w:div w:id="1874078891">
      <w:bodyDiv w:val="1"/>
      <w:marLeft w:val="0"/>
      <w:marRight w:val="0"/>
      <w:marTop w:val="0"/>
      <w:marBottom w:val="0"/>
      <w:divBdr>
        <w:top w:val="none" w:sz="0" w:space="0" w:color="auto"/>
        <w:left w:val="none" w:sz="0" w:space="0" w:color="auto"/>
        <w:bottom w:val="none" w:sz="0" w:space="0" w:color="auto"/>
        <w:right w:val="none" w:sz="0" w:space="0" w:color="auto"/>
      </w:divBdr>
      <w:divsChild>
        <w:div w:id="1636368670">
          <w:marLeft w:val="0"/>
          <w:marRight w:val="0"/>
          <w:marTop w:val="0"/>
          <w:marBottom w:val="0"/>
          <w:divBdr>
            <w:top w:val="none" w:sz="0" w:space="0" w:color="auto"/>
            <w:left w:val="none" w:sz="0" w:space="0" w:color="auto"/>
            <w:bottom w:val="none" w:sz="0" w:space="0" w:color="auto"/>
            <w:right w:val="none" w:sz="0" w:space="0" w:color="auto"/>
          </w:divBdr>
          <w:divsChild>
            <w:div w:id="7489774">
              <w:marLeft w:val="0"/>
              <w:marRight w:val="0"/>
              <w:marTop w:val="0"/>
              <w:marBottom w:val="0"/>
              <w:divBdr>
                <w:top w:val="none" w:sz="0" w:space="0" w:color="auto"/>
                <w:left w:val="none" w:sz="0" w:space="0" w:color="auto"/>
                <w:bottom w:val="none" w:sz="0" w:space="0" w:color="auto"/>
                <w:right w:val="none" w:sz="0" w:space="0" w:color="auto"/>
              </w:divBdr>
              <w:divsChild>
                <w:div w:id="1023091958">
                  <w:marLeft w:val="0"/>
                  <w:marRight w:val="0"/>
                  <w:marTop w:val="0"/>
                  <w:marBottom w:val="0"/>
                  <w:divBdr>
                    <w:top w:val="none" w:sz="0" w:space="0" w:color="auto"/>
                    <w:left w:val="none" w:sz="0" w:space="0" w:color="auto"/>
                    <w:bottom w:val="none" w:sz="0" w:space="0" w:color="auto"/>
                    <w:right w:val="none" w:sz="0" w:space="0" w:color="auto"/>
                  </w:divBdr>
                  <w:divsChild>
                    <w:div w:id="12714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193">
      <w:bodyDiv w:val="1"/>
      <w:marLeft w:val="0"/>
      <w:marRight w:val="0"/>
      <w:marTop w:val="0"/>
      <w:marBottom w:val="0"/>
      <w:divBdr>
        <w:top w:val="none" w:sz="0" w:space="0" w:color="auto"/>
        <w:left w:val="none" w:sz="0" w:space="0" w:color="auto"/>
        <w:bottom w:val="none" w:sz="0" w:space="0" w:color="auto"/>
        <w:right w:val="none" w:sz="0" w:space="0" w:color="auto"/>
      </w:divBdr>
    </w:div>
    <w:div w:id="1920484121">
      <w:bodyDiv w:val="1"/>
      <w:marLeft w:val="0"/>
      <w:marRight w:val="0"/>
      <w:marTop w:val="0"/>
      <w:marBottom w:val="0"/>
      <w:divBdr>
        <w:top w:val="none" w:sz="0" w:space="0" w:color="auto"/>
        <w:left w:val="none" w:sz="0" w:space="0" w:color="auto"/>
        <w:bottom w:val="none" w:sz="0" w:space="0" w:color="auto"/>
        <w:right w:val="none" w:sz="0" w:space="0" w:color="auto"/>
      </w:divBdr>
    </w:div>
    <w:div w:id="1921015144">
      <w:bodyDiv w:val="1"/>
      <w:marLeft w:val="0"/>
      <w:marRight w:val="0"/>
      <w:marTop w:val="0"/>
      <w:marBottom w:val="0"/>
      <w:divBdr>
        <w:top w:val="none" w:sz="0" w:space="0" w:color="auto"/>
        <w:left w:val="none" w:sz="0" w:space="0" w:color="auto"/>
        <w:bottom w:val="none" w:sz="0" w:space="0" w:color="auto"/>
        <w:right w:val="none" w:sz="0" w:space="0" w:color="auto"/>
      </w:divBdr>
    </w:div>
    <w:div w:id="2098211001">
      <w:bodyDiv w:val="1"/>
      <w:marLeft w:val="0"/>
      <w:marRight w:val="0"/>
      <w:marTop w:val="0"/>
      <w:marBottom w:val="0"/>
      <w:divBdr>
        <w:top w:val="none" w:sz="0" w:space="0" w:color="auto"/>
        <w:left w:val="none" w:sz="0" w:space="0" w:color="auto"/>
        <w:bottom w:val="none" w:sz="0" w:space="0" w:color="auto"/>
        <w:right w:val="none" w:sz="0" w:space="0" w:color="auto"/>
      </w:divBdr>
    </w:div>
    <w:div w:id="2103212880">
      <w:bodyDiv w:val="1"/>
      <w:marLeft w:val="0"/>
      <w:marRight w:val="0"/>
      <w:marTop w:val="0"/>
      <w:marBottom w:val="0"/>
      <w:divBdr>
        <w:top w:val="none" w:sz="0" w:space="0" w:color="auto"/>
        <w:left w:val="none" w:sz="0" w:space="0" w:color="auto"/>
        <w:bottom w:val="none" w:sz="0" w:space="0" w:color="auto"/>
        <w:right w:val="none" w:sz="0" w:space="0" w:color="auto"/>
      </w:divBdr>
    </w:div>
    <w:div w:id="2106270618">
      <w:bodyDiv w:val="1"/>
      <w:marLeft w:val="0"/>
      <w:marRight w:val="0"/>
      <w:marTop w:val="0"/>
      <w:marBottom w:val="0"/>
      <w:divBdr>
        <w:top w:val="none" w:sz="0" w:space="0" w:color="auto"/>
        <w:left w:val="none" w:sz="0" w:space="0" w:color="auto"/>
        <w:bottom w:val="none" w:sz="0" w:space="0" w:color="auto"/>
        <w:right w:val="none" w:sz="0" w:space="0" w:color="auto"/>
      </w:divBdr>
    </w:div>
    <w:div w:id="2110810569">
      <w:bodyDiv w:val="1"/>
      <w:marLeft w:val="0"/>
      <w:marRight w:val="0"/>
      <w:marTop w:val="0"/>
      <w:marBottom w:val="0"/>
      <w:divBdr>
        <w:top w:val="none" w:sz="0" w:space="0" w:color="auto"/>
        <w:left w:val="none" w:sz="0" w:space="0" w:color="auto"/>
        <w:bottom w:val="none" w:sz="0" w:space="0" w:color="auto"/>
        <w:right w:val="none" w:sz="0" w:space="0" w:color="auto"/>
      </w:divBdr>
    </w:div>
    <w:div w:id="2121878888">
      <w:bodyDiv w:val="1"/>
      <w:marLeft w:val="0"/>
      <w:marRight w:val="0"/>
      <w:marTop w:val="0"/>
      <w:marBottom w:val="0"/>
      <w:divBdr>
        <w:top w:val="none" w:sz="0" w:space="0" w:color="auto"/>
        <w:left w:val="none" w:sz="0" w:space="0" w:color="auto"/>
        <w:bottom w:val="none" w:sz="0" w:space="0" w:color="auto"/>
        <w:right w:val="none" w:sz="0" w:space="0" w:color="auto"/>
      </w:divBdr>
    </w:div>
    <w:div w:id="21324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eary@liverpoo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A3B7F7948EF48AA93BBA6A6ABDE78" ma:contentTypeVersion="13" ma:contentTypeDescription="Create a new document." ma:contentTypeScope="" ma:versionID="19b0ea27d3c64da14f0c43a0cb56e39c">
  <xsd:schema xmlns:xsd="http://www.w3.org/2001/XMLSchema" xmlns:xs="http://www.w3.org/2001/XMLSchema" xmlns:p="http://schemas.microsoft.com/office/2006/metadata/properties" xmlns:ns3="1a703673-5156-40d6-bd17-9d77e817651c" xmlns:ns4="3190fef2-146d-4cb3-88e5-a612589f5e92" targetNamespace="http://schemas.microsoft.com/office/2006/metadata/properties" ma:root="true" ma:fieldsID="ca9ae49f1c466eac4a07ef995767334f" ns3:_="" ns4:_="">
    <xsd:import namespace="1a703673-5156-40d6-bd17-9d77e817651c"/>
    <xsd:import namespace="3190fef2-146d-4cb3-88e5-a612589f5e9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03673-5156-40d6-bd17-9d77e81765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0fef2-146d-4cb3-88e5-a612589f5e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F6CA-C588-49C9-B7C3-73CBEA142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631956-0828-46A0-BA81-9D4CFCF4B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03673-5156-40d6-bd17-9d77e817651c"/>
    <ds:schemaRef ds:uri="3190fef2-146d-4cb3-88e5-a612589f5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F0C2E-6398-4078-B9FA-B564A7F6BAE7}">
  <ds:schemaRefs>
    <ds:schemaRef ds:uri="http://schemas.microsoft.com/sharepoint/v3/contenttype/forms"/>
  </ds:schemaRefs>
</ds:datastoreItem>
</file>

<file path=customXml/itemProps4.xml><?xml version="1.0" encoding="utf-8"?>
<ds:datastoreItem xmlns:ds="http://schemas.openxmlformats.org/officeDocument/2006/customXml" ds:itemID="{A3668327-1465-488E-949D-9E644F30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8002</Words>
  <Characters>45613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Geary, Rebecca</dc:creator>
  <cp:keywords/>
  <dc:description/>
  <cp:lastModifiedBy>Lyus, Rosemary</cp:lastModifiedBy>
  <cp:revision>2</cp:revision>
  <cp:lastPrinted>2020-11-18T09:48:00Z</cp:lastPrinted>
  <dcterms:created xsi:type="dcterms:W3CDTF">2021-04-29T11:57:00Z</dcterms:created>
  <dcterms:modified xsi:type="dcterms:W3CDTF">2021-04-29T11:57:00Z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0x010100B26A3B7F7948EF48AA93BBA6A6ABDE78</vt:lpwstr>
  </property>
  <property fmtid="{D5CDD505-2E9C-101B-9397-08002B2CF9AE}" pid="3" name="ZOTERO_PREF_1">
    <vt:lpwstr>&lt;data data-version="3" zotero-version="5.0.93"&gt;&lt;session id="9MPZPd1b"/&gt;&lt;style id="http://www.zotero.org/styles/vancouver" locale="en-GB" hasBibliography="1" bibliographyStyleHasBeenSet="1"/&gt;&lt;prefs&gt;&lt;pref name="fieldType" value="Field"/&gt;&lt;pref name="automati</vt:lpwstr>
  </property>
  <property fmtid="{D5CDD505-2E9C-101B-9397-08002B2CF9AE}" pid="4" name="ZOTERO_PREF_2">
    <vt:lpwstr>cJournalAbbreviations" value="true"/&gt;&lt;pref name="delayCitationUpdates" value="true"/&gt;&lt;pref name="dontAskDelayCitationUpdates" value="true"/&gt;&lt;/prefs&gt;&lt;/data&gt;</vt:lpwstr>
  </property>
</Properties>
</file>