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FE68" w14:textId="16D1176B" w:rsidR="003D4129" w:rsidRPr="00166657" w:rsidRDefault="00166657" w:rsidP="00166657">
      <w:pPr>
        <w:jc w:val="center"/>
        <w:rPr>
          <w:b/>
          <w:sz w:val="28"/>
          <w:szCs w:val="28"/>
        </w:rPr>
      </w:pPr>
      <w:bookmarkStart w:id="0" w:name="_GoBack"/>
      <w:r w:rsidRPr="00166657">
        <w:rPr>
          <w:rFonts w:ascii="Times New Roman" w:hAnsi="Times New Roman" w:cs="Times New Roman"/>
          <w:b/>
          <w:sz w:val="28"/>
          <w:szCs w:val="28"/>
        </w:rPr>
        <w:t xml:space="preserve">Historical Narratives and the Defence of Stigmatized Industries </w:t>
      </w:r>
      <w:bookmarkStart w:id="1" w:name="_gjdgxs" w:colFirst="0" w:colLast="0"/>
      <w:bookmarkEnd w:id="1"/>
    </w:p>
    <w:bookmarkEnd w:id="0"/>
    <w:p w14:paraId="6307C686" w14:textId="77777777" w:rsidR="002B129E" w:rsidRPr="00A72C3F" w:rsidRDefault="002B129E" w:rsidP="002B129E">
      <w:pPr>
        <w:pStyle w:val="Heading1"/>
        <w:jc w:val="center"/>
        <w:rPr>
          <w:szCs w:val="24"/>
        </w:rPr>
      </w:pPr>
      <w:r w:rsidRPr="00A72C3F">
        <w:rPr>
          <w:szCs w:val="24"/>
        </w:rPr>
        <w:t>Introduction</w:t>
      </w:r>
    </w:p>
    <w:p w14:paraId="3C57F9F7" w14:textId="77777777" w:rsidR="002B129E" w:rsidRPr="00A72C3F" w:rsidRDefault="002B129E" w:rsidP="002B129E">
      <w:pPr>
        <w:jc w:val="both"/>
        <w:rPr>
          <w:rFonts w:ascii="Times New Roman" w:hAnsi="Times New Roman" w:cs="Times New Roman"/>
          <w:sz w:val="24"/>
          <w:szCs w:val="24"/>
        </w:rPr>
      </w:pPr>
    </w:p>
    <w:p w14:paraId="1CC9EE36" w14:textId="0FACA46B" w:rsidR="00EB0349" w:rsidRDefault="002F75D6" w:rsidP="00582ED8">
      <w:pPr>
        <w:spacing w:line="480" w:lineRule="auto"/>
        <w:ind w:firstLine="720"/>
        <w:jc w:val="both"/>
        <w:rPr>
          <w:rFonts w:ascii="Times New Roman" w:hAnsi="Times New Roman" w:cs="Times New Roman"/>
          <w:sz w:val="24"/>
          <w:szCs w:val="24"/>
        </w:rPr>
      </w:pPr>
      <w:r w:rsidRPr="002F75D6">
        <w:rPr>
          <w:rFonts w:ascii="Times New Roman" w:hAnsi="Times New Roman" w:cs="Times New Roman"/>
          <w:sz w:val="24"/>
          <w:szCs w:val="24"/>
        </w:rPr>
        <w:t xml:space="preserve">The existing research on stigmatized industries </w:t>
      </w:r>
      <w:r w:rsidR="002B6B58" w:rsidRPr="002B6B58">
        <w:rPr>
          <w:rFonts w:ascii="Times New Roman" w:eastAsia="Times New Roman" w:hAnsi="Times New Roman" w:cs="Times New Roman"/>
          <w:sz w:val="24"/>
          <w:szCs w:val="24"/>
          <w:lang w:val="en-CA"/>
        </w:rPr>
        <w:t>(</w:t>
      </w:r>
      <w:r w:rsidR="001A2DDE" w:rsidRPr="002B6B58">
        <w:rPr>
          <w:rFonts w:ascii="Times New Roman" w:hAnsi="Times New Roman" w:cs="Times New Roman"/>
          <w:sz w:val="24"/>
          <w:szCs w:val="24"/>
        </w:rPr>
        <w:t>Hampel</w:t>
      </w:r>
      <w:r w:rsidR="008F2897">
        <w:rPr>
          <w:rFonts w:ascii="Times New Roman" w:hAnsi="Times New Roman" w:cs="Times New Roman"/>
          <w:sz w:val="24"/>
          <w:szCs w:val="24"/>
        </w:rPr>
        <w:t xml:space="preserve"> &amp; </w:t>
      </w:r>
      <w:r w:rsidR="001A2DDE">
        <w:rPr>
          <w:rFonts w:ascii="Times New Roman" w:hAnsi="Times New Roman" w:cs="Times New Roman"/>
          <w:sz w:val="24"/>
          <w:szCs w:val="24"/>
        </w:rPr>
        <w:t xml:space="preserve">Tracey, </w:t>
      </w:r>
      <w:r w:rsidR="001A2DDE" w:rsidRPr="002B6B58">
        <w:rPr>
          <w:rFonts w:ascii="Times New Roman" w:hAnsi="Times New Roman" w:cs="Times New Roman"/>
          <w:sz w:val="24"/>
          <w:szCs w:val="24"/>
        </w:rPr>
        <w:t>2017</w:t>
      </w:r>
      <w:r w:rsidR="001A2DDE">
        <w:rPr>
          <w:rFonts w:ascii="Times New Roman" w:hAnsi="Times New Roman" w:cs="Times New Roman"/>
          <w:sz w:val="24"/>
          <w:szCs w:val="24"/>
        </w:rPr>
        <w:t xml:space="preserve">; </w:t>
      </w:r>
      <w:r w:rsidR="002B6B58" w:rsidRPr="002B6B58">
        <w:rPr>
          <w:rFonts w:ascii="Times New Roman" w:eastAsia="Times New Roman" w:hAnsi="Times New Roman" w:cs="Times New Roman"/>
          <w:color w:val="222222"/>
          <w:sz w:val="24"/>
          <w:szCs w:val="24"/>
          <w:shd w:val="clear" w:color="auto" w:fill="FFFFFF"/>
          <w:lang w:val="en-CA"/>
        </w:rPr>
        <w:t>Barlow</w:t>
      </w:r>
      <w:r w:rsidR="008B2E6E">
        <w:rPr>
          <w:rFonts w:ascii="Times New Roman" w:eastAsia="Times New Roman" w:hAnsi="Times New Roman" w:cs="Times New Roman"/>
          <w:color w:val="222222"/>
          <w:sz w:val="24"/>
          <w:szCs w:val="24"/>
          <w:shd w:val="clear" w:color="auto" w:fill="FFFFFF"/>
          <w:lang w:val="en-CA"/>
        </w:rPr>
        <w:t xml:space="preserve"> et al.</w:t>
      </w:r>
      <w:r w:rsidR="008F2897">
        <w:rPr>
          <w:rFonts w:ascii="Times New Roman" w:eastAsia="Times New Roman" w:hAnsi="Times New Roman" w:cs="Times New Roman"/>
          <w:color w:val="222222"/>
          <w:sz w:val="24"/>
          <w:szCs w:val="24"/>
          <w:shd w:val="clear" w:color="auto" w:fill="FFFFFF"/>
          <w:lang w:val="en-CA"/>
        </w:rPr>
        <w:t>, 2018; Slade Shantz</w:t>
      </w:r>
      <w:r w:rsidR="002B6B58" w:rsidRPr="002B6B58">
        <w:rPr>
          <w:rFonts w:ascii="Times New Roman" w:eastAsia="Times New Roman" w:hAnsi="Times New Roman" w:cs="Times New Roman"/>
          <w:color w:val="222222"/>
          <w:sz w:val="24"/>
          <w:szCs w:val="24"/>
          <w:shd w:val="clear" w:color="auto" w:fill="FFFFFF"/>
          <w:lang w:val="en-CA"/>
        </w:rPr>
        <w:t xml:space="preserve"> </w:t>
      </w:r>
      <w:r w:rsidR="008F2897">
        <w:rPr>
          <w:rFonts w:ascii="Times New Roman" w:eastAsia="Times New Roman" w:hAnsi="Times New Roman" w:cs="Times New Roman"/>
          <w:color w:val="222222"/>
          <w:sz w:val="24"/>
          <w:szCs w:val="24"/>
          <w:shd w:val="clear" w:color="auto" w:fill="FFFFFF"/>
          <w:lang w:val="en-CA"/>
        </w:rPr>
        <w:t>et al.,</w:t>
      </w:r>
      <w:r w:rsidR="002B6B58" w:rsidRPr="002B6B58">
        <w:rPr>
          <w:rFonts w:ascii="Times New Roman" w:eastAsia="Times New Roman" w:hAnsi="Times New Roman" w:cs="Times New Roman"/>
          <w:color w:val="222222"/>
          <w:sz w:val="24"/>
          <w:szCs w:val="24"/>
          <w:shd w:val="clear" w:color="auto" w:fill="FFFFFF"/>
          <w:lang w:val="en-CA"/>
        </w:rPr>
        <w:t xml:space="preserve"> 2019</w:t>
      </w:r>
      <w:r w:rsidR="002B6B58">
        <w:rPr>
          <w:rFonts w:ascii="Times New Roman" w:eastAsia="Times New Roman" w:hAnsi="Times New Roman" w:cs="Times New Roman"/>
          <w:color w:val="222222"/>
          <w:sz w:val="24"/>
          <w:szCs w:val="24"/>
          <w:shd w:val="clear" w:color="auto" w:fill="FFFFFF"/>
          <w:lang w:val="en-CA"/>
        </w:rPr>
        <w:t xml:space="preserve">) </w:t>
      </w:r>
      <w:r w:rsidR="001A2DDE">
        <w:rPr>
          <w:rFonts w:ascii="Times New Roman" w:eastAsia="Times New Roman" w:hAnsi="Times New Roman" w:cs="Times New Roman"/>
          <w:color w:val="222222"/>
          <w:sz w:val="24"/>
          <w:szCs w:val="24"/>
          <w:shd w:val="clear" w:color="auto" w:fill="FFFFFF"/>
          <w:lang w:val="en-CA"/>
        </w:rPr>
        <w:t xml:space="preserve">has improved our understanding of how </w:t>
      </w:r>
      <w:r w:rsidR="00EB0349">
        <w:rPr>
          <w:rFonts w:ascii="Times New Roman" w:eastAsia="Times New Roman" w:hAnsi="Times New Roman" w:cs="Times New Roman"/>
          <w:color w:val="222222"/>
          <w:sz w:val="24"/>
          <w:szCs w:val="24"/>
          <w:shd w:val="clear" w:color="auto" w:fill="FFFFFF"/>
          <w:lang w:val="en-CA"/>
        </w:rPr>
        <w:t xml:space="preserve">the representatives of </w:t>
      </w:r>
      <w:r w:rsidR="001A2DDE">
        <w:rPr>
          <w:rFonts w:ascii="Times New Roman" w:eastAsia="Times New Roman" w:hAnsi="Times New Roman" w:cs="Times New Roman"/>
          <w:color w:val="222222"/>
          <w:sz w:val="24"/>
          <w:szCs w:val="24"/>
          <w:shd w:val="clear" w:color="auto" w:fill="FFFFFF"/>
          <w:lang w:val="en-CA"/>
        </w:rPr>
        <w:t>such industries combat stigma.</w:t>
      </w:r>
      <w:r w:rsidR="001808DB">
        <w:rPr>
          <w:rFonts w:ascii="Times New Roman" w:eastAsia="Times New Roman" w:hAnsi="Times New Roman" w:cs="Times New Roman"/>
          <w:color w:val="222222"/>
          <w:sz w:val="24"/>
          <w:szCs w:val="24"/>
          <w:shd w:val="clear" w:color="auto" w:fill="FFFFFF"/>
          <w:lang w:val="en-CA"/>
        </w:rPr>
        <w:t xml:space="preserve"> </w:t>
      </w:r>
      <w:r w:rsidR="00366F0F">
        <w:rPr>
          <w:rFonts w:ascii="Times New Roman" w:eastAsia="Times New Roman" w:hAnsi="Times New Roman" w:cs="Times New Roman"/>
          <w:color w:val="222222"/>
          <w:sz w:val="24"/>
          <w:szCs w:val="24"/>
          <w:shd w:val="clear" w:color="auto" w:fill="FFFFFF"/>
          <w:lang w:val="en-CA"/>
        </w:rPr>
        <w:t>Unfortunately</w:t>
      </w:r>
      <w:r w:rsidR="00322B7F">
        <w:rPr>
          <w:rFonts w:ascii="Times New Roman" w:eastAsia="Times New Roman" w:hAnsi="Times New Roman" w:cs="Times New Roman"/>
          <w:color w:val="222222"/>
          <w:sz w:val="24"/>
          <w:szCs w:val="24"/>
          <w:shd w:val="clear" w:color="auto" w:fill="FFFFFF"/>
          <w:lang w:val="en-CA"/>
        </w:rPr>
        <w:t>,</w:t>
      </w:r>
      <w:r w:rsidR="001808DB" w:rsidRPr="001808DB">
        <w:rPr>
          <w:rFonts w:ascii="Times New Roman" w:hAnsi="Times New Roman" w:cs="Times New Roman"/>
          <w:sz w:val="24"/>
          <w:szCs w:val="24"/>
        </w:rPr>
        <w:t xml:space="preserve"> </w:t>
      </w:r>
      <w:r w:rsidR="001808DB">
        <w:rPr>
          <w:rFonts w:ascii="Times New Roman" w:hAnsi="Times New Roman" w:cs="Times New Roman"/>
          <w:sz w:val="24"/>
          <w:szCs w:val="24"/>
        </w:rPr>
        <w:t xml:space="preserve">stigmatization researchers have not yet drawn on the </w:t>
      </w:r>
      <w:r w:rsidR="001808DB">
        <w:rPr>
          <w:rFonts w:ascii="Times New Roman" w:eastAsia="Times New Roman" w:hAnsi="Times New Roman" w:cs="Times New Roman"/>
          <w:color w:val="222222"/>
          <w:sz w:val="24"/>
          <w:szCs w:val="24"/>
          <w:shd w:val="clear" w:color="auto" w:fill="FFFFFF"/>
          <w:lang w:val="en-CA"/>
        </w:rPr>
        <w:t>r</w:t>
      </w:r>
      <w:r w:rsidR="008174B1">
        <w:rPr>
          <w:rFonts w:ascii="Times New Roman" w:eastAsia="Times New Roman" w:hAnsi="Times New Roman" w:cs="Times New Roman"/>
          <w:color w:val="222222"/>
          <w:sz w:val="24"/>
          <w:szCs w:val="24"/>
          <w:shd w:val="clear" w:color="auto" w:fill="FFFFFF"/>
          <w:lang w:val="en-CA"/>
        </w:rPr>
        <w:t xml:space="preserve">ecent research in management </w:t>
      </w:r>
      <w:r w:rsidR="001808DB">
        <w:rPr>
          <w:rFonts w:ascii="Times New Roman" w:eastAsia="Times New Roman" w:hAnsi="Times New Roman" w:cs="Times New Roman"/>
          <w:color w:val="222222"/>
          <w:sz w:val="24"/>
          <w:szCs w:val="24"/>
          <w:shd w:val="clear" w:color="auto" w:fill="FFFFFF"/>
          <w:lang w:val="en-CA"/>
        </w:rPr>
        <w:t>that shows</w:t>
      </w:r>
      <w:r w:rsidR="008174B1">
        <w:rPr>
          <w:rFonts w:ascii="Times New Roman" w:hAnsi="Times New Roman" w:cs="Times New Roman"/>
          <w:sz w:val="24"/>
          <w:szCs w:val="24"/>
        </w:rPr>
        <w:t xml:space="preserve"> that historical narratives are a potentially powerful tool in the hands of managers </w:t>
      </w:r>
      <w:r w:rsidR="00EB0349">
        <w:rPr>
          <w:rFonts w:ascii="Times New Roman" w:hAnsi="Times New Roman" w:cs="Times New Roman"/>
          <w:sz w:val="24"/>
          <w:szCs w:val="24"/>
        </w:rPr>
        <w:t xml:space="preserve">and other actors </w:t>
      </w:r>
      <w:r w:rsidR="008F2897">
        <w:rPr>
          <w:rFonts w:ascii="Times New Roman" w:hAnsi="Times New Roman" w:cs="Times New Roman"/>
          <w:sz w:val="24"/>
          <w:szCs w:val="24"/>
        </w:rPr>
        <w:t>(Argyres</w:t>
      </w:r>
      <w:r w:rsidR="001A2DDE" w:rsidRPr="001A2DDE">
        <w:rPr>
          <w:rFonts w:ascii="Times New Roman" w:hAnsi="Times New Roman" w:cs="Times New Roman"/>
          <w:sz w:val="24"/>
          <w:szCs w:val="24"/>
        </w:rPr>
        <w:t xml:space="preserve"> </w:t>
      </w:r>
      <w:r w:rsidR="008F2897">
        <w:rPr>
          <w:rFonts w:ascii="Times New Roman" w:eastAsia="Times New Roman" w:hAnsi="Times New Roman" w:cs="Times New Roman"/>
          <w:color w:val="222222"/>
          <w:sz w:val="24"/>
          <w:szCs w:val="24"/>
          <w:shd w:val="clear" w:color="auto" w:fill="FFFFFF"/>
          <w:lang w:val="en-CA"/>
        </w:rPr>
        <w:t>et al.,</w:t>
      </w:r>
      <w:r w:rsidR="008F2897" w:rsidRPr="002B6B58">
        <w:rPr>
          <w:rFonts w:ascii="Times New Roman" w:eastAsia="Times New Roman" w:hAnsi="Times New Roman" w:cs="Times New Roman"/>
          <w:color w:val="222222"/>
          <w:sz w:val="24"/>
          <w:szCs w:val="24"/>
          <w:shd w:val="clear" w:color="auto" w:fill="FFFFFF"/>
          <w:lang w:val="en-CA"/>
        </w:rPr>
        <w:t xml:space="preserve"> </w:t>
      </w:r>
      <w:r w:rsidR="003505F2">
        <w:rPr>
          <w:rFonts w:ascii="Times New Roman" w:hAnsi="Times New Roman" w:cs="Times New Roman"/>
          <w:sz w:val="24"/>
          <w:szCs w:val="24"/>
        </w:rPr>
        <w:t>2019</w:t>
      </w:r>
      <w:r w:rsidR="001A2DDE" w:rsidRPr="001A2DDE">
        <w:rPr>
          <w:rFonts w:ascii="Times New Roman" w:hAnsi="Times New Roman" w:cs="Times New Roman"/>
          <w:sz w:val="24"/>
          <w:szCs w:val="24"/>
        </w:rPr>
        <w:t>; Suddaby</w:t>
      </w:r>
      <w:r w:rsidR="008F2897" w:rsidRPr="008F2897">
        <w:rPr>
          <w:rFonts w:ascii="Times New Roman" w:eastAsia="Times New Roman" w:hAnsi="Times New Roman" w:cs="Times New Roman"/>
          <w:color w:val="222222"/>
          <w:sz w:val="24"/>
          <w:szCs w:val="24"/>
          <w:shd w:val="clear" w:color="auto" w:fill="FFFFFF"/>
          <w:lang w:val="en-CA"/>
        </w:rPr>
        <w:t xml:space="preserve"> </w:t>
      </w:r>
      <w:r w:rsidR="008F2897">
        <w:rPr>
          <w:rFonts w:ascii="Times New Roman" w:eastAsia="Times New Roman" w:hAnsi="Times New Roman" w:cs="Times New Roman"/>
          <w:color w:val="222222"/>
          <w:sz w:val="24"/>
          <w:szCs w:val="24"/>
          <w:shd w:val="clear" w:color="auto" w:fill="FFFFFF"/>
          <w:lang w:val="en-CA"/>
        </w:rPr>
        <w:t>et al.,</w:t>
      </w:r>
      <w:r w:rsidR="008F2897" w:rsidRPr="002B6B58">
        <w:rPr>
          <w:rFonts w:ascii="Times New Roman" w:eastAsia="Times New Roman" w:hAnsi="Times New Roman" w:cs="Times New Roman"/>
          <w:color w:val="222222"/>
          <w:sz w:val="24"/>
          <w:szCs w:val="24"/>
          <w:shd w:val="clear" w:color="auto" w:fill="FFFFFF"/>
          <w:lang w:val="en-CA"/>
        </w:rPr>
        <w:t xml:space="preserve"> </w:t>
      </w:r>
      <w:r w:rsidR="001A2DDE" w:rsidRPr="001A2DDE">
        <w:rPr>
          <w:rFonts w:ascii="Times New Roman" w:hAnsi="Times New Roman" w:cs="Times New Roman"/>
          <w:sz w:val="24"/>
          <w:szCs w:val="24"/>
        </w:rPr>
        <w:t>2019)</w:t>
      </w:r>
      <w:r w:rsidR="008174B1">
        <w:rPr>
          <w:rFonts w:ascii="Times New Roman" w:hAnsi="Times New Roman" w:cs="Times New Roman"/>
          <w:sz w:val="24"/>
          <w:szCs w:val="24"/>
        </w:rPr>
        <w:t xml:space="preserve">. Our paper </w:t>
      </w:r>
      <w:r w:rsidR="00676B9E">
        <w:rPr>
          <w:rFonts w:ascii="Times New Roman" w:hAnsi="Times New Roman" w:cs="Times New Roman"/>
          <w:sz w:val="24"/>
          <w:szCs w:val="24"/>
        </w:rPr>
        <w:t xml:space="preserve">incorporates </w:t>
      </w:r>
      <w:r w:rsidR="00EB0349">
        <w:rPr>
          <w:rFonts w:ascii="Times New Roman" w:hAnsi="Times New Roman" w:cs="Times New Roman"/>
          <w:sz w:val="24"/>
          <w:szCs w:val="24"/>
        </w:rPr>
        <w:t>historical narratives into our working model of how industry destigmatization occurs</w:t>
      </w:r>
      <w:r w:rsidR="008174B1">
        <w:rPr>
          <w:rFonts w:ascii="Times New Roman" w:hAnsi="Times New Roman" w:cs="Times New Roman"/>
          <w:sz w:val="24"/>
          <w:szCs w:val="24"/>
        </w:rPr>
        <w:t xml:space="preserve">. </w:t>
      </w:r>
      <w:r w:rsidR="00366F0F">
        <w:rPr>
          <w:rFonts w:ascii="Times New Roman" w:hAnsi="Times New Roman" w:cs="Times New Roman"/>
          <w:sz w:val="24"/>
          <w:szCs w:val="24"/>
        </w:rPr>
        <w:t>The paper</w:t>
      </w:r>
      <w:r w:rsidR="00EB0349">
        <w:rPr>
          <w:rFonts w:ascii="Times New Roman" w:hAnsi="Times New Roman" w:cs="Times New Roman"/>
          <w:sz w:val="24"/>
          <w:szCs w:val="24"/>
        </w:rPr>
        <w:t xml:space="preserve"> also helps to</w:t>
      </w:r>
      <w:r w:rsidR="00616BAA">
        <w:rPr>
          <w:rFonts w:ascii="Times New Roman" w:hAnsi="Times New Roman" w:cs="Times New Roman"/>
          <w:sz w:val="24"/>
          <w:szCs w:val="24"/>
        </w:rPr>
        <w:t xml:space="preserve"> address </w:t>
      </w:r>
      <w:r w:rsidR="00322B7F">
        <w:rPr>
          <w:rFonts w:ascii="Times New Roman" w:hAnsi="Times New Roman" w:cs="Times New Roman"/>
          <w:sz w:val="24"/>
          <w:szCs w:val="24"/>
        </w:rPr>
        <w:t>another important limitation of</w:t>
      </w:r>
      <w:r w:rsidR="00FA6C9A">
        <w:rPr>
          <w:rFonts w:ascii="Times New Roman" w:hAnsi="Times New Roman" w:cs="Times New Roman"/>
          <w:sz w:val="24"/>
          <w:szCs w:val="24"/>
        </w:rPr>
        <w:t xml:space="preserve"> the current </w:t>
      </w:r>
      <w:r w:rsidR="00322B7F">
        <w:rPr>
          <w:rFonts w:ascii="Times New Roman" w:hAnsi="Times New Roman" w:cs="Times New Roman"/>
          <w:sz w:val="24"/>
          <w:szCs w:val="24"/>
        </w:rPr>
        <w:t>literature on</w:t>
      </w:r>
      <w:r w:rsidR="00FA6C9A">
        <w:rPr>
          <w:rFonts w:ascii="Times New Roman" w:hAnsi="Times New Roman" w:cs="Times New Roman"/>
          <w:sz w:val="24"/>
          <w:szCs w:val="24"/>
        </w:rPr>
        <w:t xml:space="preserve"> stigmatized industries, namely </w:t>
      </w:r>
      <w:r w:rsidR="00322B7F">
        <w:rPr>
          <w:rFonts w:ascii="Times New Roman" w:hAnsi="Times New Roman" w:cs="Times New Roman"/>
          <w:sz w:val="24"/>
          <w:szCs w:val="24"/>
        </w:rPr>
        <w:t xml:space="preserve">its </w:t>
      </w:r>
      <w:r w:rsidR="00FA6C9A">
        <w:rPr>
          <w:rFonts w:ascii="Times New Roman" w:hAnsi="Times New Roman" w:cs="Times New Roman"/>
          <w:sz w:val="24"/>
          <w:szCs w:val="24"/>
        </w:rPr>
        <w:t xml:space="preserve">tendency </w:t>
      </w:r>
      <w:r w:rsidR="002B6B58">
        <w:rPr>
          <w:rFonts w:ascii="Times New Roman" w:hAnsi="Times New Roman" w:cs="Times New Roman"/>
          <w:sz w:val="24"/>
          <w:szCs w:val="24"/>
        </w:rPr>
        <w:t xml:space="preserve">to </w:t>
      </w:r>
      <w:r w:rsidR="00322B7F">
        <w:rPr>
          <w:rFonts w:ascii="Times New Roman" w:hAnsi="Times New Roman" w:cs="Times New Roman"/>
          <w:sz w:val="24"/>
          <w:szCs w:val="24"/>
        </w:rPr>
        <w:t>ignore</w:t>
      </w:r>
      <w:r w:rsidR="002A5F2F">
        <w:rPr>
          <w:rFonts w:ascii="Times New Roman" w:hAnsi="Times New Roman" w:cs="Times New Roman"/>
          <w:sz w:val="24"/>
          <w:szCs w:val="24"/>
        </w:rPr>
        <w:t xml:space="preserve"> </w:t>
      </w:r>
      <w:r w:rsidR="00322B7F">
        <w:rPr>
          <w:rFonts w:ascii="Times New Roman" w:hAnsi="Times New Roman" w:cs="Times New Roman"/>
          <w:sz w:val="24"/>
          <w:szCs w:val="24"/>
        </w:rPr>
        <w:t xml:space="preserve">how tension between different political ideologies </w:t>
      </w:r>
      <w:r w:rsidR="00175A56">
        <w:rPr>
          <w:rFonts w:ascii="Times New Roman" w:hAnsi="Times New Roman" w:cs="Times New Roman"/>
          <w:sz w:val="24"/>
          <w:szCs w:val="24"/>
        </w:rPr>
        <w:t>influences</w:t>
      </w:r>
      <w:r w:rsidR="00322B7F">
        <w:rPr>
          <w:rFonts w:ascii="Times New Roman" w:hAnsi="Times New Roman" w:cs="Times New Roman"/>
          <w:sz w:val="24"/>
          <w:szCs w:val="24"/>
        </w:rPr>
        <w:t xml:space="preserve"> stigmatization and destigmatization</w:t>
      </w:r>
      <w:r w:rsidR="002B6B58">
        <w:rPr>
          <w:rFonts w:ascii="Times New Roman" w:hAnsi="Times New Roman" w:cs="Times New Roman"/>
          <w:sz w:val="24"/>
          <w:szCs w:val="24"/>
        </w:rPr>
        <w:t>.</w:t>
      </w:r>
      <w:r w:rsidR="00EB0349">
        <w:rPr>
          <w:rFonts w:ascii="Times New Roman" w:hAnsi="Times New Roman" w:cs="Times New Roman"/>
          <w:sz w:val="24"/>
          <w:szCs w:val="24"/>
        </w:rPr>
        <w:t xml:space="preserve"> </w:t>
      </w:r>
      <w:r w:rsidR="00FA6C9A">
        <w:rPr>
          <w:rFonts w:ascii="Times New Roman" w:hAnsi="Times New Roman" w:cs="Times New Roman"/>
          <w:sz w:val="24"/>
          <w:szCs w:val="24"/>
        </w:rPr>
        <w:t xml:space="preserve">Helms et al. (2019, </w:t>
      </w:r>
      <w:r w:rsidR="009D11CB">
        <w:rPr>
          <w:rFonts w:ascii="Times New Roman" w:hAnsi="Times New Roman" w:cs="Times New Roman"/>
          <w:sz w:val="24"/>
          <w:szCs w:val="24"/>
        </w:rPr>
        <w:t>p.</w:t>
      </w:r>
      <w:r w:rsidR="00930B8A">
        <w:rPr>
          <w:rFonts w:ascii="Times New Roman" w:hAnsi="Times New Roman" w:cs="Times New Roman"/>
          <w:sz w:val="24"/>
          <w:szCs w:val="24"/>
        </w:rPr>
        <w:t xml:space="preserve"> </w:t>
      </w:r>
      <w:r w:rsidR="00FA6C9A">
        <w:rPr>
          <w:rFonts w:ascii="Times New Roman" w:hAnsi="Times New Roman" w:cs="Times New Roman"/>
          <w:sz w:val="24"/>
          <w:szCs w:val="24"/>
        </w:rPr>
        <w:t xml:space="preserve">7) observe that </w:t>
      </w:r>
      <w:r w:rsidR="00322B7F">
        <w:rPr>
          <w:rFonts w:ascii="Times New Roman" w:hAnsi="Times New Roman" w:cs="Times New Roman"/>
          <w:sz w:val="24"/>
          <w:szCs w:val="24"/>
        </w:rPr>
        <w:t>stigmatization</w:t>
      </w:r>
      <w:r w:rsidR="00FA6C9A">
        <w:rPr>
          <w:rFonts w:ascii="Times New Roman" w:hAnsi="Times New Roman" w:cs="Times New Roman"/>
          <w:sz w:val="24"/>
          <w:szCs w:val="24"/>
        </w:rPr>
        <w:t xml:space="preserve"> researchers </w:t>
      </w:r>
      <w:r w:rsidR="00181146">
        <w:rPr>
          <w:rFonts w:ascii="Times New Roman" w:hAnsi="Times New Roman" w:cs="Times New Roman"/>
          <w:sz w:val="24"/>
          <w:szCs w:val="24"/>
        </w:rPr>
        <w:t>“</w:t>
      </w:r>
      <w:r w:rsidR="00181146" w:rsidRPr="00181146">
        <w:rPr>
          <w:rFonts w:ascii="Times New Roman" w:hAnsi="Times New Roman" w:cs="Times New Roman"/>
          <w:sz w:val="24"/>
          <w:szCs w:val="24"/>
        </w:rPr>
        <w:t>tend to focus upon a single, generalized, and</w:t>
      </w:r>
      <w:r w:rsidR="00181146">
        <w:rPr>
          <w:rFonts w:ascii="Times New Roman" w:hAnsi="Times New Roman" w:cs="Times New Roman"/>
          <w:sz w:val="24"/>
          <w:szCs w:val="24"/>
        </w:rPr>
        <w:t xml:space="preserve"> </w:t>
      </w:r>
      <w:r w:rsidR="00181146" w:rsidRPr="00181146">
        <w:rPr>
          <w:rFonts w:ascii="Times New Roman" w:hAnsi="Times New Roman" w:cs="Times New Roman"/>
          <w:sz w:val="24"/>
          <w:szCs w:val="24"/>
        </w:rPr>
        <w:t>unspecified audience</w:t>
      </w:r>
      <w:r w:rsidR="00181146">
        <w:rPr>
          <w:rFonts w:ascii="Times New Roman" w:hAnsi="Times New Roman" w:cs="Times New Roman"/>
          <w:sz w:val="24"/>
          <w:szCs w:val="24"/>
        </w:rPr>
        <w:t>”</w:t>
      </w:r>
      <w:r w:rsidR="00322B7F">
        <w:rPr>
          <w:rFonts w:ascii="Times New Roman" w:hAnsi="Times New Roman" w:cs="Times New Roman"/>
          <w:sz w:val="24"/>
          <w:szCs w:val="24"/>
        </w:rPr>
        <w:t xml:space="preserve"> and thus pay insufficient attention to differences of opinion within audiences.</w:t>
      </w:r>
      <w:r w:rsidR="00181146">
        <w:rPr>
          <w:rFonts w:ascii="Times New Roman" w:hAnsi="Times New Roman" w:cs="Times New Roman"/>
          <w:sz w:val="24"/>
          <w:szCs w:val="24"/>
        </w:rPr>
        <w:t xml:space="preserve"> </w:t>
      </w:r>
      <w:r w:rsidR="00322B7F">
        <w:rPr>
          <w:rFonts w:ascii="Times New Roman" w:hAnsi="Times New Roman" w:cs="Times New Roman"/>
          <w:sz w:val="24"/>
          <w:szCs w:val="24"/>
        </w:rPr>
        <w:t>One of the problems with the approach they describe is that it obscures</w:t>
      </w:r>
      <w:r w:rsidR="00EB0349">
        <w:rPr>
          <w:rFonts w:ascii="Times New Roman" w:hAnsi="Times New Roman" w:cs="Times New Roman"/>
          <w:sz w:val="24"/>
          <w:szCs w:val="24"/>
        </w:rPr>
        <w:t xml:space="preserve"> </w:t>
      </w:r>
      <w:r w:rsidR="00322B7F">
        <w:rPr>
          <w:rFonts w:ascii="Times New Roman" w:hAnsi="Times New Roman" w:cs="Times New Roman"/>
          <w:i/>
          <w:sz w:val="24"/>
          <w:szCs w:val="24"/>
        </w:rPr>
        <w:t>i</w:t>
      </w:r>
      <w:r w:rsidR="001808DB" w:rsidRPr="00F45580">
        <w:rPr>
          <w:rFonts w:ascii="Times New Roman" w:hAnsi="Times New Roman" w:cs="Times New Roman"/>
          <w:i/>
          <w:sz w:val="24"/>
          <w:szCs w:val="24"/>
        </w:rPr>
        <w:t>deological diversity</w:t>
      </w:r>
      <w:r w:rsidR="00322B7F">
        <w:rPr>
          <w:rFonts w:ascii="Times New Roman" w:hAnsi="Times New Roman" w:cs="Times New Roman"/>
          <w:i/>
          <w:sz w:val="24"/>
          <w:szCs w:val="24"/>
        </w:rPr>
        <w:t xml:space="preserve">, </w:t>
      </w:r>
      <w:r w:rsidR="00322B7F" w:rsidRPr="00F45580">
        <w:rPr>
          <w:rFonts w:ascii="Times New Roman" w:hAnsi="Times New Roman" w:cs="Times New Roman"/>
          <w:sz w:val="24"/>
          <w:szCs w:val="24"/>
        </w:rPr>
        <w:t>that is</w:t>
      </w:r>
      <w:r w:rsidR="001808DB">
        <w:rPr>
          <w:rFonts w:ascii="Times New Roman" w:hAnsi="Times New Roman" w:cs="Times New Roman"/>
          <w:sz w:val="24"/>
          <w:szCs w:val="24"/>
        </w:rPr>
        <w:t xml:space="preserve"> </w:t>
      </w:r>
      <w:r w:rsidR="001808DB">
        <w:rPr>
          <w:rFonts w:ascii="Times New Roman" w:eastAsia="Times New Roman" w:hAnsi="Times New Roman" w:cs="Times New Roman"/>
          <w:sz w:val="24"/>
          <w:szCs w:val="24"/>
          <w:lang w:val="en-CA"/>
        </w:rPr>
        <w:t>the presence within a population of a high level of heterogeneity in political worldviews and ontological commitments</w:t>
      </w:r>
      <w:r w:rsidR="00676B9E">
        <w:rPr>
          <w:rFonts w:ascii="Times New Roman" w:eastAsia="Times New Roman" w:hAnsi="Times New Roman" w:cs="Times New Roman"/>
          <w:sz w:val="24"/>
          <w:szCs w:val="24"/>
          <w:lang w:val="en-CA"/>
        </w:rPr>
        <w:t xml:space="preserve"> (</w:t>
      </w:r>
      <w:r w:rsidR="00676B9E" w:rsidRPr="00676B9E">
        <w:rPr>
          <w:rFonts w:ascii="Times New Roman" w:eastAsia="Times New Roman" w:hAnsi="Times New Roman" w:cs="Times New Roman"/>
          <w:sz w:val="24"/>
          <w:szCs w:val="24"/>
        </w:rPr>
        <w:t xml:space="preserve">Narayan, Sidhu, </w:t>
      </w:r>
      <w:r w:rsidR="00322B7F">
        <w:rPr>
          <w:rFonts w:ascii="Times New Roman" w:eastAsia="Times New Roman" w:hAnsi="Times New Roman" w:cs="Times New Roman"/>
          <w:sz w:val="24"/>
          <w:szCs w:val="24"/>
        </w:rPr>
        <w:t xml:space="preserve">&amp; </w:t>
      </w:r>
      <w:r w:rsidR="00676B9E">
        <w:rPr>
          <w:rFonts w:ascii="Times New Roman" w:eastAsia="Times New Roman" w:hAnsi="Times New Roman" w:cs="Times New Roman"/>
          <w:sz w:val="24"/>
          <w:szCs w:val="24"/>
        </w:rPr>
        <w:t>Volberda, 2020)</w:t>
      </w:r>
      <w:r w:rsidR="001808DB">
        <w:rPr>
          <w:rFonts w:ascii="Times New Roman" w:hAnsi="Times New Roman" w:cs="Times New Roman"/>
          <w:sz w:val="24"/>
          <w:szCs w:val="24"/>
        </w:rPr>
        <w:t xml:space="preserve">. </w:t>
      </w:r>
    </w:p>
    <w:p w14:paraId="6D43C196" w14:textId="1C4E0389" w:rsidR="005E5B02" w:rsidRDefault="001808DB" w:rsidP="00EB0349">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CA"/>
        </w:rPr>
        <w:t xml:space="preserve">We argue that </w:t>
      </w:r>
      <w:r w:rsidR="008906D4">
        <w:rPr>
          <w:rFonts w:ascii="Times New Roman" w:eastAsia="Times New Roman" w:hAnsi="Times New Roman" w:cs="Times New Roman"/>
          <w:sz w:val="24"/>
          <w:szCs w:val="24"/>
          <w:lang w:val="en-CA"/>
        </w:rPr>
        <w:t>the representatives</w:t>
      </w:r>
      <w:r w:rsidR="008906D4" w:rsidRPr="008906D4">
        <w:rPr>
          <w:rFonts w:ascii="Times New Roman" w:eastAsia="Times New Roman" w:hAnsi="Times New Roman" w:cs="Times New Roman"/>
          <w:sz w:val="24"/>
          <w:szCs w:val="24"/>
          <w:lang w:val="en-CA"/>
        </w:rPr>
        <w:t xml:space="preserve"> of stigmatized industries </w:t>
      </w:r>
      <w:r w:rsidR="008906D4">
        <w:rPr>
          <w:rFonts w:ascii="Times New Roman" w:eastAsia="Times New Roman" w:hAnsi="Times New Roman" w:cs="Times New Roman"/>
          <w:sz w:val="24"/>
          <w:szCs w:val="24"/>
          <w:lang w:val="en-CA"/>
        </w:rPr>
        <w:t xml:space="preserve">take </w:t>
      </w:r>
      <w:r>
        <w:rPr>
          <w:rFonts w:ascii="Times New Roman" w:eastAsia="Times New Roman" w:hAnsi="Times New Roman" w:cs="Times New Roman"/>
          <w:sz w:val="24"/>
          <w:szCs w:val="24"/>
          <w:lang w:val="en-CA"/>
        </w:rPr>
        <w:t xml:space="preserve">ideological </w:t>
      </w:r>
      <w:r w:rsidR="008906D4">
        <w:rPr>
          <w:rFonts w:ascii="Times New Roman" w:eastAsia="Times New Roman" w:hAnsi="Times New Roman" w:cs="Times New Roman"/>
          <w:sz w:val="24"/>
          <w:szCs w:val="24"/>
          <w:lang w:val="en-CA"/>
        </w:rPr>
        <w:t>diversity</w:t>
      </w:r>
      <w:r w:rsidR="008906D4" w:rsidRPr="008906D4">
        <w:rPr>
          <w:rFonts w:ascii="Times New Roman" w:eastAsia="Times New Roman" w:hAnsi="Times New Roman" w:cs="Times New Roman"/>
          <w:sz w:val="24"/>
          <w:szCs w:val="24"/>
          <w:lang w:val="en-CA"/>
        </w:rPr>
        <w:t xml:space="preserve"> into consideration when crafting the</w:t>
      </w:r>
      <w:r w:rsidR="00EB0349">
        <w:rPr>
          <w:rFonts w:ascii="Times New Roman" w:eastAsia="Times New Roman" w:hAnsi="Times New Roman" w:cs="Times New Roman"/>
          <w:sz w:val="24"/>
          <w:szCs w:val="24"/>
          <w:lang w:val="en-CA"/>
        </w:rPr>
        <w:t xml:space="preserve"> historical narratives they use as part of their efforts to destigmatize industries</w:t>
      </w:r>
      <w:r w:rsidR="008906D4" w:rsidRPr="008906D4">
        <w:rPr>
          <w:rFonts w:ascii="Times New Roman" w:eastAsia="Times New Roman" w:hAnsi="Times New Roman" w:cs="Times New Roman"/>
          <w:sz w:val="24"/>
          <w:szCs w:val="24"/>
          <w:lang w:val="en-CA"/>
        </w:rPr>
        <w:t xml:space="preserve">. </w:t>
      </w:r>
      <w:r>
        <w:rPr>
          <w:rFonts w:ascii="Times New Roman" w:hAnsi="Times New Roman" w:cs="Times New Roman"/>
          <w:sz w:val="24"/>
          <w:szCs w:val="24"/>
        </w:rPr>
        <w:t>We do so by examining</w:t>
      </w:r>
      <w:r w:rsidR="002F75D6" w:rsidRPr="002F75D6">
        <w:rPr>
          <w:rFonts w:ascii="Times New Roman" w:hAnsi="Times New Roman" w:cs="Times New Roman"/>
          <w:sz w:val="24"/>
          <w:szCs w:val="24"/>
        </w:rPr>
        <w:t xml:space="preserve"> the historical narratives that were used rhetorically by the representatives of two stigmatized industries, the </w:t>
      </w:r>
      <w:r w:rsidR="00616BAA" w:rsidRPr="00616BAA">
        <w:rPr>
          <w:rFonts w:ascii="Times New Roman" w:hAnsi="Times New Roman" w:cs="Times New Roman"/>
          <w:sz w:val="24"/>
          <w:szCs w:val="24"/>
        </w:rPr>
        <w:t xml:space="preserve">private military company (PMC) </w:t>
      </w:r>
      <w:r w:rsidR="002F75D6" w:rsidRPr="002F75D6">
        <w:rPr>
          <w:rFonts w:ascii="Times New Roman" w:hAnsi="Times New Roman" w:cs="Times New Roman"/>
          <w:sz w:val="24"/>
          <w:szCs w:val="24"/>
        </w:rPr>
        <w:t>industry in the United States and the cannabis industry in Canada.</w:t>
      </w:r>
      <w:r w:rsidR="002F75D6">
        <w:rPr>
          <w:rFonts w:ascii="Times New Roman" w:hAnsi="Times New Roman" w:cs="Times New Roman"/>
          <w:sz w:val="24"/>
          <w:szCs w:val="24"/>
        </w:rPr>
        <w:t xml:space="preserve"> </w:t>
      </w:r>
      <w:r w:rsidR="00366F0F">
        <w:rPr>
          <w:rFonts w:ascii="Times New Roman" w:eastAsia="Times New Roman" w:hAnsi="Times New Roman" w:cs="Times New Roman"/>
          <w:sz w:val="24"/>
          <w:szCs w:val="24"/>
          <w:lang w:val="en-CA"/>
        </w:rPr>
        <w:t xml:space="preserve">Historical narratives were part of the toolkit used by the representatives of both of these industries in their struggles to reduce stigmatization. </w:t>
      </w:r>
      <w:r w:rsidR="00FA6C9A">
        <w:rPr>
          <w:rFonts w:ascii="Times New Roman" w:hAnsi="Times New Roman" w:cs="Times New Roman"/>
          <w:sz w:val="24"/>
          <w:szCs w:val="24"/>
        </w:rPr>
        <w:t xml:space="preserve">The representatives of the Canadian cannabis industry made extensive use of historical narratives in </w:t>
      </w:r>
      <w:r>
        <w:rPr>
          <w:rFonts w:ascii="Times New Roman" w:hAnsi="Times New Roman" w:cs="Times New Roman"/>
          <w:sz w:val="24"/>
          <w:szCs w:val="24"/>
        </w:rPr>
        <w:t xml:space="preserve">their </w:t>
      </w:r>
      <w:r w:rsidR="00FA6C9A">
        <w:rPr>
          <w:rFonts w:ascii="Times New Roman" w:hAnsi="Times New Roman" w:cs="Times New Roman"/>
          <w:sz w:val="24"/>
          <w:szCs w:val="24"/>
        </w:rPr>
        <w:t>effort</w:t>
      </w:r>
      <w:r>
        <w:rPr>
          <w:rFonts w:ascii="Times New Roman" w:hAnsi="Times New Roman" w:cs="Times New Roman"/>
          <w:sz w:val="24"/>
          <w:szCs w:val="24"/>
        </w:rPr>
        <w:t>s</w:t>
      </w:r>
      <w:r w:rsidR="00FA6C9A">
        <w:rPr>
          <w:rFonts w:ascii="Times New Roman" w:hAnsi="Times New Roman" w:cs="Times New Roman"/>
          <w:sz w:val="24"/>
          <w:szCs w:val="24"/>
        </w:rPr>
        <w:t xml:space="preserve"> to reduce the level of stigmatization faced by their industry, as did the representatives of the PMC industry. In both cases, these historical </w:t>
      </w:r>
      <w:r w:rsidR="00FA6C9A">
        <w:rPr>
          <w:rFonts w:ascii="Times New Roman" w:hAnsi="Times New Roman" w:cs="Times New Roman"/>
          <w:sz w:val="24"/>
          <w:szCs w:val="24"/>
        </w:rPr>
        <w:lastRenderedPageBreak/>
        <w:t xml:space="preserve">narratives were targeted at people </w:t>
      </w:r>
      <w:r w:rsidR="003E1248">
        <w:rPr>
          <w:rFonts w:ascii="Times New Roman" w:hAnsi="Times New Roman" w:cs="Times New Roman"/>
          <w:sz w:val="24"/>
          <w:szCs w:val="24"/>
        </w:rPr>
        <w:t xml:space="preserve">on </w:t>
      </w:r>
      <w:r w:rsidR="00FA6C9A">
        <w:rPr>
          <w:rFonts w:ascii="Times New Roman" w:hAnsi="Times New Roman" w:cs="Times New Roman"/>
          <w:sz w:val="24"/>
          <w:szCs w:val="24"/>
        </w:rPr>
        <w:t>one side of the left-right political spectrum: the representatives of the Canadian cannabis industry produced historical narratives about racial injustice that were designed to resonate with left-of-centre Canadians, while the representatives of the U</w:t>
      </w:r>
      <w:r w:rsidR="0025481F">
        <w:rPr>
          <w:rFonts w:ascii="Times New Roman" w:hAnsi="Times New Roman" w:cs="Times New Roman"/>
          <w:sz w:val="24"/>
          <w:szCs w:val="24"/>
        </w:rPr>
        <w:t>.</w:t>
      </w:r>
      <w:r w:rsidR="00FA6C9A">
        <w:rPr>
          <w:rFonts w:ascii="Times New Roman" w:hAnsi="Times New Roman" w:cs="Times New Roman"/>
          <w:sz w:val="24"/>
          <w:szCs w:val="24"/>
        </w:rPr>
        <w:t>S</w:t>
      </w:r>
      <w:r w:rsidR="0025481F">
        <w:rPr>
          <w:rFonts w:ascii="Times New Roman" w:hAnsi="Times New Roman" w:cs="Times New Roman"/>
          <w:sz w:val="24"/>
          <w:szCs w:val="24"/>
        </w:rPr>
        <w:t>.</w:t>
      </w:r>
      <w:r w:rsidR="00FA6C9A">
        <w:rPr>
          <w:rFonts w:ascii="Times New Roman" w:hAnsi="Times New Roman" w:cs="Times New Roman"/>
          <w:sz w:val="24"/>
          <w:szCs w:val="24"/>
        </w:rPr>
        <w:t xml:space="preserve"> PMC industry used historical narratives about free enterprise that were designed to appeal to </w:t>
      </w:r>
      <w:r w:rsidR="00EB0349">
        <w:rPr>
          <w:rFonts w:ascii="Times New Roman" w:hAnsi="Times New Roman" w:cs="Times New Roman"/>
          <w:sz w:val="24"/>
          <w:szCs w:val="24"/>
        </w:rPr>
        <w:t>conservative</w:t>
      </w:r>
      <w:r w:rsidR="00FA6C9A">
        <w:rPr>
          <w:rFonts w:ascii="Times New Roman" w:hAnsi="Times New Roman" w:cs="Times New Roman"/>
          <w:sz w:val="24"/>
          <w:szCs w:val="24"/>
        </w:rPr>
        <w:t xml:space="preserve"> Americans.</w:t>
      </w:r>
    </w:p>
    <w:p w14:paraId="7200A93C" w14:textId="62E9228D" w:rsidR="009D19CC" w:rsidRDefault="00B41C08" w:rsidP="00077C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paper, which is based on a systematic qualitative study of advocacy texts produced by representatives of the two industries, shows </w:t>
      </w:r>
      <w:r w:rsidRPr="002F75D6">
        <w:rPr>
          <w:rFonts w:ascii="Times New Roman" w:hAnsi="Times New Roman" w:cs="Times New Roman"/>
          <w:sz w:val="24"/>
          <w:szCs w:val="24"/>
        </w:rPr>
        <w:t xml:space="preserve">that there is considerable variation in the types of historical narratives that the representatives of </w:t>
      </w:r>
      <w:r w:rsidR="005E5B02">
        <w:rPr>
          <w:rFonts w:ascii="Times New Roman" w:hAnsi="Times New Roman" w:cs="Times New Roman"/>
          <w:sz w:val="24"/>
          <w:szCs w:val="24"/>
        </w:rPr>
        <w:t xml:space="preserve">the two </w:t>
      </w:r>
      <w:r w:rsidRPr="002F75D6">
        <w:rPr>
          <w:rFonts w:ascii="Times New Roman" w:hAnsi="Times New Roman" w:cs="Times New Roman"/>
          <w:sz w:val="24"/>
          <w:szCs w:val="24"/>
        </w:rPr>
        <w:t>stigmatized industries produce. The representative</w:t>
      </w:r>
      <w:r w:rsidR="00AC1DDE">
        <w:rPr>
          <w:rFonts w:ascii="Times New Roman" w:hAnsi="Times New Roman" w:cs="Times New Roman"/>
          <w:sz w:val="24"/>
          <w:szCs w:val="24"/>
        </w:rPr>
        <w:t>s</w:t>
      </w:r>
      <w:r>
        <w:rPr>
          <w:rFonts w:ascii="Times New Roman" w:hAnsi="Times New Roman" w:cs="Times New Roman"/>
          <w:sz w:val="24"/>
          <w:szCs w:val="24"/>
        </w:rPr>
        <w:t xml:space="preserve"> of the U</w:t>
      </w:r>
      <w:r w:rsidR="0025481F">
        <w:rPr>
          <w:rFonts w:ascii="Times New Roman" w:hAnsi="Times New Roman" w:cs="Times New Roman"/>
          <w:sz w:val="24"/>
          <w:szCs w:val="24"/>
        </w:rPr>
        <w:t>.</w:t>
      </w:r>
      <w:r>
        <w:rPr>
          <w:rFonts w:ascii="Times New Roman" w:hAnsi="Times New Roman" w:cs="Times New Roman"/>
          <w:sz w:val="24"/>
          <w:szCs w:val="24"/>
        </w:rPr>
        <w:t>S</w:t>
      </w:r>
      <w:r w:rsidR="0025481F">
        <w:rPr>
          <w:rFonts w:ascii="Times New Roman" w:hAnsi="Times New Roman" w:cs="Times New Roman"/>
          <w:sz w:val="24"/>
          <w:szCs w:val="24"/>
        </w:rPr>
        <w:t>.</w:t>
      </w:r>
      <w:r>
        <w:rPr>
          <w:rFonts w:ascii="Times New Roman" w:hAnsi="Times New Roman" w:cs="Times New Roman"/>
          <w:sz w:val="24"/>
          <w:szCs w:val="24"/>
        </w:rPr>
        <w:t xml:space="preserve"> PMC industry produce</w:t>
      </w:r>
      <w:r w:rsidRPr="002F75D6">
        <w:rPr>
          <w:rFonts w:ascii="Times New Roman" w:hAnsi="Times New Roman" w:cs="Times New Roman"/>
          <w:sz w:val="24"/>
          <w:szCs w:val="24"/>
        </w:rPr>
        <w:t xml:space="preserve"> historical narratives that are congruent with the </w:t>
      </w:r>
      <w:r w:rsidRPr="002C5DF7">
        <w:rPr>
          <w:rFonts w:ascii="Times New Roman" w:hAnsi="Times New Roman" w:cs="Times New Roman"/>
          <w:i/>
          <w:sz w:val="24"/>
          <w:szCs w:val="24"/>
        </w:rPr>
        <w:t>historical metanarratives</w:t>
      </w:r>
      <w:r w:rsidRPr="002F75D6">
        <w:rPr>
          <w:rFonts w:ascii="Times New Roman" w:hAnsi="Times New Roman" w:cs="Times New Roman"/>
          <w:sz w:val="24"/>
          <w:szCs w:val="24"/>
        </w:rPr>
        <w:t xml:space="preserve"> that conservatives in the United Sta</w:t>
      </w:r>
      <w:r w:rsidR="005E5B02">
        <w:rPr>
          <w:rFonts w:ascii="Times New Roman" w:hAnsi="Times New Roman" w:cs="Times New Roman"/>
          <w:sz w:val="24"/>
          <w:szCs w:val="24"/>
        </w:rPr>
        <w:t xml:space="preserve">tes use to understand the world. </w:t>
      </w:r>
      <w:r w:rsidR="007E6DA0">
        <w:rPr>
          <w:rFonts w:ascii="Times New Roman" w:hAnsi="Times New Roman" w:cs="Times New Roman"/>
          <w:sz w:val="24"/>
          <w:szCs w:val="24"/>
        </w:rPr>
        <w:t>A</w:t>
      </w:r>
      <w:r w:rsidR="007E6DA0" w:rsidRPr="007E6DA0">
        <w:rPr>
          <w:rFonts w:ascii="Times New Roman" w:hAnsi="Times New Roman" w:cs="Times New Roman"/>
          <w:sz w:val="24"/>
          <w:szCs w:val="24"/>
        </w:rPr>
        <w:t xml:space="preserve"> </w:t>
      </w:r>
      <w:r w:rsidR="007E6DA0" w:rsidRPr="001565BE">
        <w:rPr>
          <w:rFonts w:ascii="Times New Roman" w:hAnsi="Times New Roman" w:cs="Times New Roman"/>
          <w:sz w:val="24"/>
          <w:szCs w:val="24"/>
        </w:rPr>
        <w:t>historical metanarrative</w:t>
      </w:r>
      <w:r w:rsidR="007E6DA0" w:rsidRPr="007E6DA0">
        <w:rPr>
          <w:rFonts w:ascii="Times New Roman" w:hAnsi="Times New Roman" w:cs="Times New Roman"/>
          <w:sz w:val="24"/>
          <w:szCs w:val="24"/>
        </w:rPr>
        <w:t xml:space="preserve"> is </w:t>
      </w:r>
      <w:r w:rsidR="007E6DA0">
        <w:rPr>
          <w:rFonts w:ascii="Times New Roman" w:hAnsi="Times New Roman" w:cs="Times New Roman"/>
          <w:sz w:val="24"/>
          <w:szCs w:val="24"/>
        </w:rPr>
        <w:t>a master narrative informed by a theory</w:t>
      </w:r>
      <w:r w:rsidR="007E6DA0" w:rsidRPr="007E6DA0">
        <w:rPr>
          <w:rFonts w:ascii="Times New Roman" w:hAnsi="Times New Roman" w:cs="Times New Roman"/>
          <w:sz w:val="24"/>
          <w:szCs w:val="24"/>
        </w:rPr>
        <w:t xml:space="preserve"> </w:t>
      </w:r>
      <w:r w:rsidR="007E6DA0">
        <w:rPr>
          <w:rFonts w:ascii="Times New Roman" w:hAnsi="Times New Roman" w:cs="Times New Roman"/>
          <w:sz w:val="24"/>
          <w:szCs w:val="24"/>
        </w:rPr>
        <w:t xml:space="preserve">of how the world works </w:t>
      </w:r>
      <w:r w:rsidR="007E6DA0" w:rsidRPr="007E6DA0">
        <w:rPr>
          <w:rFonts w:ascii="Times New Roman" w:hAnsi="Times New Roman" w:cs="Times New Roman"/>
          <w:sz w:val="24"/>
          <w:szCs w:val="24"/>
        </w:rPr>
        <w:t xml:space="preserve">that allows </w:t>
      </w:r>
      <w:r w:rsidR="007E6DA0">
        <w:rPr>
          <w:rFonts w:ascii="Times New Roman" w:hAnsi="Times New Roman" w:cs="Times New Roman"/>
          <w:sz w:val="24"/>
          <w:szCs w:val="24"/>
        </w:rPr>
        <w:t>individuals</w:t>
      </w:r>
      <w:r w:rsidR="007E6DA0" w:rsidRPr="007E6DA0">
        <w:rPr>
          <w:rFonts w:ascii="Times New Roman" w:hAnsi="Times New Roman" w:cs="Times New Roman"/>
          <w:sz w:val="24"/>
          <w:szCs w:val="24"/>
        </w:rPr>
        <w:t xml:space="preserve"> to attribute meaning to a wide range of phenomena in different geographical locations and historical periods</w:t>
      </w:r>
      <w:r w:rsidR="00C4752D">
        <w:rPr>
          <w:rFonts w:ascii="Times New Roman" w:hAnsi="Times New Roman" w:cs="Times New Roman"/>
          <w:sz w:val="24"/>
          <w:szCs w:val="24"/>
        </w:rPr>
        <w:t>. An individual’s historical metanarrative influences whether they will believe a given historical narrative</w:t>
      </w:r>
      <w:r w:rsidR="007E6DA0" w:rsidRPr="007E6DA0">
        <w:rPr>
          <w:rFonts w:ascii="Times New Roman" w:hAnsi="Times New Roman" w:cs="Times New Roman"/>
          <w:sz w:val="24"/>
          <w:szCs w:val="24"/>
        </w:rPr>
        <w:t xml:space="preserve"> (White, 1975). </w:t>
      </w:r>
      <w:r w:rsidR="005E5B02">
        <w:rPr>
          <w:rFonts w:ascii="Times New Roman" w:hAnsi="Times New Roman" w:cs="Times New Roman"/>
          <w:sz w:val="24"/>
          <w:szCs w:val="24"/>
        </w:rPr>
        <w:t xml:space="preserve">The representatives of </w:t>
      </w:r>
      <w:r w:rsidR="00C4752D">
        <w:rPr>
          <w:rFonts w:ascii="Times New Roman" w:hAnsi="Times New Roman" w:cs="Times New Roman"/>
          <w:sz w:val="24"/>
          <w:szCs w:val="24"/>
        </w:rPr>
        <w:t xml:space="preserve">the U.S. PMC </w:t>
      </w:r>
      <w:r w:rsidR="005E5B02">
        <w:rPr>
          <w:rFonts w:ascii="Times New Roman" w:hAnsi="Times New Roman" w:cs="Times New Roman"/>
          <w:sz w:val="24"/>
          <w:szCs w:val="24"/>
        </w:rPr>
        <w:t>industry produced such historical narratives</w:t>
      </w:r>
      <w:r w:rsidR="00C4752D">
        <w:rPr>
          <w:rFonts w:ascii="Times New Roman" w:hAnsi="Times New Roman" w:cs="Times New Roman"/>
          <w:sz w:val="24"/>
          <w:szCs w:val="24"/>
        </w:rPr>
        <w:t xml:space="preserve"> designed to resonate with the historical narratives used by American conservatives</w:t>
      </w:r>
      <w:r w:rsidR="005E5B02">
        <w:rPr>
          <w:rFonts w:ascii="Times New Roman" w:hAnsi="Times New Roman" w:cs="Times New Roman"/>
          <w:sz w:val="24"/>
          <w:szCs w:val="24"/>
        </w:rPr>
        <w:t xml:space="preserve"> because the political strategy of the industry required winning the support of the political right.</w:t>
      </w:r>
      <w:r w:rsidRPr="002F75D6">
        <w:rPr>
          <w:rFonts w:ascii="Times New Roman" w:hAnsi="Times New Roman" w:cs="Times New Roman"/>
          <w:sz w:val="24"/>
          <w:szCs w:val="24"/>
        </w:rPr>
        <w:t xml:space="preserve"> </w:t>
      </w:r>
      <w:r w:rsidR="005E5B02">
        <w:rPr>
          <w:rFonts w:ascii="Times New Roman" w:hAnsi="Times New Roman" w:cs="Times New Roman"/>
          <w:sz w:val="24"/>
          <w:szCs w:val="24"/>
        </w:rPr>
        <w:t>In contrast,</w:t>
      </w:r>
      <w:r w:rsidRPr="002F75D6">
        <w:rPr>
          <w:rFonts w:ascii="Times New Roman" w:hAnsi="Times New Roman" w:cs="Times New Roman"/>
          <w:sz w:val="24"/>
          <w:szCs w:val="24"/>
        </w:rPr>
        <w:t xml:space="preserve"> the representatives of the Can</w:t>
      </w:r>
      <w:r>
        <w:rPr>
          <w:rFonts w:ascii="Times New Roman" w:hAnsi="Times New Roman" w:cs="Times New Roman"/>
          <w:sz w:val="24"/>
          <w:szCs w:val="24"/>
        </w:rPr>
        <w:t>adian cannabis industry produce</w:t>
      </w:r>
      <w:r w:rsidR="0016281C">
        <w:rPr>
          <w:rFonts w:ascii="Times New Roman" w:hAnsi="Times New Roman" w:cs="Times New Roman"/>
          <w:sz w:val="24"/>
          <w:szCs w:val="24"/>
        </w:rPr>
        <w:t>d</w:t>
      </w:r>
      <w:r w:rsidRPr="002F75D6">
        <w:rPr>
          <w:rFonts w:ascii="Times New Roman" w:hAnsi="Times New Roman" w:cs="Times New Roman"/>
          <w:sz w:val="24"/>
          <w:szCs w:val="24"/>
        </w:rPr>
        <w:t xml:space="preserve"> historical narratives that are congruent with the historical metanarratives that liberals in Canada use to understand the world</w:t>
      </w:r>
      <w:r w:rsidR="00B975EF">
        <w:rPr>
          <w:rFonts w:ascii="Times New Roman" w:hAnsi="Times New Roman" w:cs="Times New Roman"/>
          <w:sz w:val="24"/>
          <w:szCs w:val="24"/>
        </w:rPr>
        <w:t xml:space="preserve"> as</w:t>
      </w:r>
      <w:r w:rsidR="005E5B02">
        <w:rPr>
          <w:rFonts w:ascii="Times New Roman" w:hAnsi="Times New Roman" w:cs="Times New Roman"/>
          <w:sz w:val="24"/>
          <w:szCs w:val="24"/>
        </w:rPr>
        <w:t xml:space="preserve"> the political strategy of the cannabis industry</w:t>
      </w:r>
      <w:r w:rsidR="00B975EF">
        <w:rPr>
          <w:rFonts w:ascii="Times New Roman" w:hAnsi="Times New Roman" w:cs="Times New Roman"/>
          <w:sz w:val="24"/>
          <w:szCs w:val="24"/>
        </w:rPr>
        <w:t xml:space="preserve"> </w:t>
      </w:r>
      <w:r w:rsidR="005E5B02">
        <w:rPr>
          <w:rFonts w:ascii="Times New Roman" w:hAnsi="Times New Roman" w:cs="Times New Roman"/>
          <w:sz w:val="24"/>
          <w:szCs w:val="24"/>
        </w:rPr>
        <w:t xml:space="preserve">required left-wing </w:t>
      </w:r>
      <w:r w:rsidR="00322B7F">
        <w:rPr>
          <w:rFonts w:ascii="Times New Roman" w:hAnsi="Times New Roman" w:cs="Times New Roman"/>
          <w:sz w:val="24"/>
          <w:szCs w:val="24"/>
        </w:rPr>
        <w:t>Canadians</w:t>
      </w:r>
      <w:r w:rsidR="005E5B02">
        <w:rPr>
          <w:rFonts w:ascii="Times New Roman" w:hAnsi="Times New Roman" w:cs="Times New Roman"/>
          <w:sz w:val="24"/>
          <w:szCs w:val="24"/>
        </w:rPr>
        <w:t xml:space="preserve"> to come to support cannabis legalization. </w:t>
      </w:r>
    </w:p>
    <w:p w14:paraId="35D37A5F" w14:textId="38307547" w:rsidR="00FA37CF" w:rsidRPr="00A72C3F" w:rsidRDefault="009D19CC" w:rsidP="00077C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following section, we first review the theoretical literature on stigmatized industries and the literature on how managers use historical narratives for rhetorical purposes. </w:t>
      </w:r>
      <w:r w:rsidR="00695FDE">
        <w:rPr>
          <w:rFonts w:ascii="Times New Roman" w:hAnsi="Times New Roman" w:cs="Times New Roman"/>
          <w:sz w:val="24"/>
          <w:szCs w:val="24"/>
        </w:rPr>
        <w:t xml:space="preserve">Research on </w:t>
      </w:r>
      <w:r w:rsidRPr="00E46DFE">
        <w:rPr>
          <w:rFonts w:ascii="Times New Roman" w:hAnsi="Times New Roman" w:cs="Times New Roman"/>
          <w:sz w:val="24"/>
          <w:szCs w:val="24"/>
        </w:rPr>
        <w:t xml:space="preserve">rhetorical history </w:t>
      </w:r>
      <w:r w:rsidR="00695FDE">
        <w:rPr>
          <w:rFonts w:ascii="Times New Roman" w:hAnsi="Times New Roman" w:cs="Times New Roman"/>
          <w:sz w:val="24"/>
          <w:szCs w:val="24"/>
        </w:rPr>
        <w:t xml:space="preserve">gives us </w:t>
      </w:r>
      <w:r w:rsidRPr="00E46DFE">
        <w:rPr>
          <w:rFonts w:ascii="Times New Roman" w:hAnsi="Times New Roman" w:cs="Times New Roman"/>
          <w:sz w:val="24"/>
          <w:szCs w:val="24"/>
        </w:rPr>
        <w:t>a better understand</w:t>
      </w:r>
      <w:r w:rsidR="00694D94">
        <w:rPr>
          <w:rFonts w:ascii="Times New Roman" w:hAnsi="Times New Roman" w:cs="Times New Roman"/>
          <w:sz w:val="24"/>
          <w:szCs w:val="24"/>
        </w:rPr>
        <w:t>ing of</w:t>
      </w:r>
      <w:r w:rsidRPr="00E46DFE">
        <w:rPr>
          <w:rFonts w:ascii="Times New Roman" w:hAnsi="Times New Roman" w:cs="Times New Roman"/>
          <w:sz w:val="24"/>
          <w:szCs w:val="24"/>
        </w:rPr>
        <w:t xml:space="preserve"> how </w:t>
      </w:r>
      <w:r w:rsidR="00695FDE">
        <w:rPr>
          <w:rFonts w:ascii="Times New Roman" w:hAnsi="Times New Roman" w:cs="Times New Roman"/>
          <w:sz w:val="24"/>
          <w:szCs w:val="24"/>
        </w:rPr>
        <w:t xml:space="preserve">the past is used as </w:t>
      </w:r>
      <w:r w:rsidR="00F1685D">
        <w:rPr>
          <w:rFonts w:ascii="Times New Roman" w:hAnsi="Times New Roman" w:cs="Times New Roman"/>
          <w:sz w:val="24"/>
          <w:szCs w:val="24"/>
        </w:rPr>
        <w:t xml:space="preserve">an </w:t>
      </w:r>
      <w:r w:rsidR="00695FDE">
        <w:rPr>
          <w:rFonts w:ascii="Times New Roman" w:hAnsi="Times New Roman" w:cs="Times New Roman"/>
          <w:sz w:val="24"/>
          <w:szCs w:val="24"/>
        </w:rPr>
        <w:t xml:space="preserve">argument against negative evaluations by </w:t>
      </w:r>
      <w:r w:rsidR="00695FDE" w:rsidRPr="00E46DFE">
        <w:rPr>
          <w:rFonts w:ascii="Times New Roman" w:hAnsi="Times New Roman" w:cs="Times New Roman"/>
          <w:sz w:val="24"/>
          <w:szCs w:val="24"/>
        </w:rPr>
        <w:t xml:space="preserve">managers from stigmatized industries </w:t>
      </w:r>
      <w:r w:rsidRPr="00E46DFE">
        <w:rPr>
          <w:rFonts w:ascii="Times New Roman" w:hAnsi="Times New Roman" w:cs="Times New Roman"/>
          <w:sz w:val="24"/>
          <w:szCs w:val="24"/>
        </w:rPr>
        <w:t xml:space="preserve">in </w:t>
      </w:r>
      <w:r w:rsidR="0015689B">
        <w:rPr>
          <w:rFonts w:ascii="Times New Roman" w:hAnsi="Times New Roman" w:cs="Times New Roman"/>
          <w:sz w:val="24"/>
          <w:szCs w:val="24"/>
        </w:rPr>
        <w:lastRenderedPageBreak/>
        <w:t xml:space="preserve">ideologically </w:t>
      </w:r>
      <w:r w:rsidRPr="00E46DFE">
        <w:rPr>
          <w:rFonts w:ascii="Times New Roman" w:hAnsi="Times New Roman" w:cs="Times New Roman"/>
          <w:sz w:val="24"/>
          <w:szCs w:val="24"/>
        </w:rPr>
        <w:t>diverse societies.</w:t>
      </w:r>
      <w:r>
        <w:rPr>
          <w:rFonts w:ascii="Times New Roman" w:hAnsi="Times New Roman" w:cs="Times New Roman"/>
          <w:sz w:val="24"/>
          <w:szCs w:val="24"/>
        </w:rPr>
        <w:t xml:space="preserve"> We then discuss </w:t>
      </w:r>
      <w:r w:rsidR="002A6B4B">
        <w:rPr>
          <w:rFonts w:ascii="Times New Roman" w:hAnsi="Times New Roman" w:cs="Times New Roman"/>
          <w:sz w:val="24"/>
          <w:szCs w:val="24"/>
        </w:rPr>
        <w:t xml:space="preserve">the </w:t>
      </w:r>
      <w:r>
        <w:rPr>
          <w:rFonts w:ascii="Times New Roman" w:hAnsi="Times New Roman" w:cs="Times New Roman"/>
          <w:sz w:val="24"/>
          <w:szCs w:val="24"/>
        </w:rPr>
        <w:t>empirical contexts of our two case studies and the research methods and data sets used. After the presentation of our findings, we identify the implications of our study for researchers who study stigmatized industries. We conclude by discussing boundary conditions, the limitations of this study, and directions for future research.</w:t>
      </w:r>
    </w:p>
    <w:p w14:paraId="0D0A5E3D" w14:textId="77777777" w:rsidR="002B129E" w:rsidRPr="00A72C3F" w:rsidRDefault="002B129E" w:rsidP="002B129E">
      <w:pPr>
        <w:pStyle w:val="Heading1"/>
        <w:jc w:val="center"/>
        <w:rPr>
          <w:szCs w:val="24"/>
        </w:rPr>
      </w:pPr>
      <w:r w:rsidRPr="00A72C3F">
        <w:rPr>
          <w:szCs w:val="24"/>
        </w:rPr>
        <w:t>Literature Review</w:t>
      </w:r>
    </w:p>
    <w:p w14:paraId="61CE07D3" w14:textId="77777777" w:rsidR="002B129E" w:rsidRPr="00A72C3F" w:rsidRDefault="002B129E" w:rsidP="002B129E">
      <w:pPr>
        <w:rPr>
          <w:rFonts w:ascii="Times New Roman" w:hAnsi="Times New Roman" w:cs="Times New Roman"/>
          <w:sz w:val="24"/>
          <w:szCs w:val="24"/>
        </w:rPr>
      </w:pPr>
    </w:p>
    <w:p w14:paraId="4622588A" w14:textId="77777777" w:rsidR="002F75D6" w:rsidRDefault="002F75D6" w:rsidP="002B129E">
      <w:pPr>
        <w:pStyle w:val="Heading2"/>
        <w:rPr>
          <w:rFonts w:cs="Times New Roman"/>
          <w:szCs w:val="24"/>
        </w:rPr>
      </w:pPr>
      <w:r>
        <w:rPr>
          <w:rFonts w:cs="Times New Roman"/>
          <w:szCs w:val="24"/>
        </w:rPr>
        <w:t>Stigmatized Industries</w:t>
      </w:r>
    </w:p>
    <w:p w14:paraId="08FC1F52" w14:textId="376E095C" w:rsidR="002F75D6" w:rsidRDefault="002F75D6" w:rsidP="002B129E">
      <w:pPr>
        <w:pStyle w:val="Heading2"/>
        <w:rPr>
          <w:rFonts w:cs="Times New Roman"/>
          <w:szCs w:val="24"/>
        </w:rPr>
      </w:pPr>
    </w:p>
    <w:p w14:paraId="1D3389D8" w14:textId="0452868F" w:rsidR="0040542A" w:rsidRDefault="002B6B58" w:rsidP="003D4129">
      <w:pPr>
        <w:spacing w:after="0" w:line="480" w:lineRule="auto"/>
        <w:ind w:firstLine="720"/>
        <w:jc w:val="both"/>
        <w:rPr>
          <w:rFonts w:ascii="Times New Roman" w:eastAsia="Times New Roman" w:hAnsi="Times New Roman" w:cs="Times New Roman"/>
          <w:sz w:val="24"/>
          <w:szCs w:val="24"/>
          <w:lang w:val="en-CA"/>
        </w:rPr>
      </w:pPr>
      <w:r w:rsidRPr="002B6B58">
        <w:rPr>
          <w:rFonts w:ascii="Times New Roman" w:eastAsia="Times New Roman" w:hAnsi="Times New Roman" w:cs="Times New Roman"/>
          <w:sz w:val="24"/>
          <w:szCs w:val="24"/>
          <w:lang w:val="en-CA"/>
        </w:rPr>
        <w:t>Stigmatization can affect product</w:t>
      </w:r>
      <w:r w:rsidR="003C2D03">
        <w:rPr>
          <w:rFonts w:ascii="Times New Roman" w:eastAsia="Times New Roman" w:hAnsi="Times New Roman" w:cs="Times New Roman"/>
          <w:sz w:val="24"/>
          <w:szCs w:val="24"/>
          <w:lang w:val="en-CA"/>
        </w:rPr>
        <w:t xml:space="preserve"> categories</w:t>
      </w:r>
      <w:r w:rsidR="009C139A">
        <w:rPr>
          <w:rFonts w:ascii="Times New Roman" w:eastAsia="Times New Roman" w:hAnsi="Times New Roman" w:cs="Times New Roman"/>
          <w:sz w:val="24"/>
          <w:szCs w:val="24"/>
          <w:lang w:val="en-CA"/>
        </w:rPr>
        <w:t xml:space="preserve"> (</w:t>
      </w:r>
      <w:r w:rsidR="009C139A" w:rsidRPr="002B6B58">
        <w:rPr>
          <w:rFonts w:ascii="Times New Roman" w:eastAsia="Times New Roman" w:hAnsi="Times New Roman" w:cs="Times New Roman"/>
          <w:color w:val="222222"/>
          <w:sz w:val="24"/>
          <w:szCs w:val="24"/>
          <w:shd w:val="clear" w:color="auto" w:fill="FFFFFF"/>
          <w:lang w:val="en-CA"/>
        </w:rPr>
        <w:t>Barlow</w:t>
      </w:r>
      <w:r w:rsidR="004C7905">
        <w:rPr>
          <w:rFonts w:ascii="Times New Roman" w:eastAsia="Times New Roman" w:hAnsi="Times New Roman" w:cs="Times New Roman"/>
          <w:color w:val="222222"/>
          <w:sz w:val="24"/>
          <w:szCs w:val="24"/>
          <w:shd w:val="clear" w:color="auto" w:fill="FFFFFF"/>
          <w:lang w:val="en-CA"/>
        </w:rPr>
        <w:t xml:space="preserve"> et al., </w:t>
      </w:r>
      <w:r w:rsidR="009C139A" w:rsidRPr="002B6B58">
        <w:rPr>
          <w:rFonts w:ascii="Times New Roman" w:eastAsia="Times New Roman" w:hAnsi="Times New Roman" w:cs="Times New Roman"/>
          <w:color w:val="222222"/>
          <w:sz w:val="24"/>
          <w:szCs w:val="24"/>
          <w:shd w:val="clear" w:color="auto" w:fill="FFFFFF"/>
          <w:lang w:val="en-CA"/>
        </w:rPr>
        <w:t>2018</w:t>
      </w:r>
      <w:r w:rsidR="009C139A">
        <w:rPr>
          <w:rFonts w:ascii="Times New Roman" w:eastAsia="Times New Roman" w:hAnsi="Times New Roman" w:cs="Times New Roman"/>
          <w:color w:val="222222"/>
          <w:sz w:val="24"/>
          <w:szCs w:val="24"/>
          <w:shd w:val="clear" w:color="auto" w:fill="FFFFFF"/>
          <w:lang w:val="en-CA"/>
        </w:rPr>
        <w:t>)</w:t>
      </w:r>
      <w:r w:rsidRPr="002B6B58">
        <w:rPr>
          <w:rFonts w:ascii="Times New Roman" w:eastAsia="Times New Roman" w:hAnsi="Times New Roman" w:cs="Times New Roman"/>
          <w:sz w:val="24"/>
          <w:szCs w:val="24"/>
          <w:lang w:val="en-CA"/>
        </w:rPr>
        <w:t>, organizations</w:t>
      </w:r>
      <w:r w:rsidR="009C139A">
        <w:rPr>
          <w:rFonts w:ascii="Times New Roman" w:eastAsia="Times New Roman" w:hAnsi="Times New Roman" w:cs="Times New Roman"/>
          <w:sz w:val="24"/>
          <w:szCs w:val="24"/>
          <w:lang w:val="en-CA"/>
        </w:rPr>
        <w:t xml:space="preserve"> (</w:t>
      </w:r>
      <w:r w:rsidR="009C139A" w:rsidRPr="002B6B58">
        <w:rPr>
          <w:rFonts w:ascii="Times New Roman" w:eastAsia="Times New Roman" w:hAnsi="Times New Roman" w:cs="Times New Roman"/>
          <w:sz w:val="24"/>
          <w:szCs w:val="24"/>
          <w:lang w:val="en-CA"/>
        </w:rPr>
        <w:t xml:space="preserve">Piazza </w:t>
      </w:r>
      <w:r w:rsidR="008F2897">
        <w:rPr>
          <w:rFonts w:ascii="Times New Roman" w:eastAsia="Times New Roman" w:hAnsi="Times New Roman" w:cs="Times New Roman"/>
          <w:sz w:val="24"/>
          <w:szCs w:val="24"/>
          <w:lang w:val="en-CA"/>
        </w:rPr>
        <w:t>&amp;</w:t>
      </w:r>
      <w:r w:rsidR="009C139A" w:rsidRPr="002B6B58">
        <w:rPr>
          <w:rFonts w:ascii="Times New Roman" w:eastAsia="Times New Roman" w:hAnsi="Times New Roman" w:cs="Times New Roman"/>
          <w:sz w:val="24"/>
          <w:szCs w:val="24"/>
          <w:lang w:val="en-CA"/>
        </w:rPr>
        <w:t xml:space="preserve"> Perretti, 2015</w:t>
      </w:r>
      <w:r w:rsidR="009C139A">
        <w:rPr>
          <w:rFonts w:ascii="Times New Roman" w:eastAsia="Times New Roman" w:hAnsi="Times New Roman" w:cs="Times New Roman"/>
          <w:sz w:val="24"/>
          <w:szCs w:val="24"/>
          <w:lang w:val="en-CA"/>
        </w:rPr>
        <w:t>)</w:t>
      </w:r>
      <w:r w:rsidRPr="002B6B58">
        <w:rPr>
          <w:rFonts w:ascii="Times New Roman" w:eastAsia="Times New Roman" w:hAnsi="Times New Roman" w:cs="Times New Roman"/>
          <w:sz w:val="24"/>
          <w:szCs w:val="24"/>
          <w:lang w:val="en-CA"/>
        </w:rPr>
        <w:t xml:space="preserve">, and entire industries (Helms </w:t>
      </w:r>
      <w:r w:rsidR="008F2897">
        <w:rPr>
          <w:rFonts w:ascii="Times New Roman" w:eastAsia="Times New Roman" w:hAnsi="Times New Roman" w:cs="Times New Roman"/>
          <w:sz w:val="24"/>
          <w:szCs w:val="24"/>
          <w:lang w:val="en-CA"/>
        </w:rPr>
        <w:t xml:space="preserve">&amp; </w:t>
      </w:r>
      <w:r w:rsidRPr="002B6B58">
        <w:rPr>
          <w:rFonts w:ascii="Times New Roman" w:eastAsia="Times New Roman" w:hAnsi="Times New Roman" w:cs="Times New Roman"/>
          <w:sz w:val="24"/>
          <w:szCs w:val="24"/>
          <w:lang w:val="en-CA"/>
        </w:rPr>
        <w:t xml:space="preserve">Patterson, 2014; </w:t>
      </w:r>
      <w:r w:rsidRPr="002B6B58">
        <w:rPr>
          <w:rFonts w:ascii="Times New Roman" w:eastAsia="Times New Roman" w:hAnsi="Times New Roman" w:cs="Times New Roman"/>
          <w:color w:val="222222"/>
          <w:sz w:val="24"/>
          <w:szCs w:val="24"/>
          <w:shd w:val="clear" w:color="auto" w:fill="FFFFFF"/>
          <w:lang w:val="en-CA"/>
        </w:rPr>
        <w:t>Slade Shantz</w:t>
      </w:r>
      <w:r w:rsidR="008F2897">
        <w:rPr>
          <w:rFonts w:ascii="Times New Roman" w:eastAsia="Times New Roman" w:hAnsi="Times New Roman" w:cs="Times New Roman"/>
          <w:color w:val="222222"/>
          <w:sz w:val="24"/>
          <w:szCs w:val="24"/>
          <w:shd w:val="clear" w:color="auto" w:fill="FFFFFF"/>
          <w:lang w:val="en-CA"/>
        </w:rPr>
        <w:t xml:space="preserve"> et al.,</w:t>
      </w:r>
      <w:r w:rsidR="008F2897" w:rsidRPr="002B6B58">
        <w:rPr>
          <w:rFonts w:ascii="Times New Roman" w:eastAsia="Times New Roman" w:hAnsi="Times New Roman" w:cs="Times New Roman"/>
          <w:color w:val="222222"/>
          <w:sz w:val="24"/>
          <w:szCs w:val="24"/>
          <w:shd w:val="clear" w:color="auto" w:fill="FFFFFF"/>
          <w:lang w:val="en-CA"/>
        </w:rPr>
        <w:t xml:space="preserve"> </w:t>
      </w:r>
      <w:r w:rsidRPr="002B6B58">
        <w:rPr>
          <w:rFonts w:ascii="Times New Roman" w:eastAsia="Times New Roman" w:hAnsi="Times New Roman" w:cs="Times New Roman"/>
          <w:color w:val="222222"/>
          <w:sz w:val="24"/>
          <w:szCs w:val="24"/>
          <w:shd w:val="clear" w:color="auto" w:fill="FFFFFF"/>
          <w:lang w:val="en-CA"/>
        </w:rPr>
        <w:t>2019)</w:t>
      </w:r>
      <w:r w:rsidR="006A605D">
        <w:rPr>
          <w:rFonts w:ascii="Times New Roman" w:eastAsia="Times New Roman" w:hAnsi="Times New Roman" w:cs="Times New Roman"/>
          <w:sz w:val="24"/>
          <w:szCs w:val="24"/>
          <w:lang w:val="en-CA"/>
        </w:rPr>
        <w:t xml:space="preserve"> with t</w:t>
      </w:r>
      <w:r w:rsidR="005A76FB">
        <w:rPr>
          <w:rFonts w:ascii="Times New Roman" w:eastAsia="Times New Roman" w:hAnsi="Times New Roman" w:cs="Times New Roman"/>
          <w:sz w:val="24"/>
          <w:szCs w:val="24"/>
          <w:lang w:val="en-CA"/>
        </w:rPr>
        <w:t xml:space="preserve">he latter </w:t>
      </w:r>
      <w:r w:rsidR="006A605D">
        <w:rPr>
          <w:rFonts w:ascii="Times New Roman" w:eastAsia="Times New Roman" w:hAnsi="Times New Roman" w:cs="Times New Roman"/>
          <w:sz w:val="24"/>
          <w:szCs w:val="24"/>
          <w:lang w:val="en-CA"/>
        </w:rPr>
        <w:t>being</w:t>
      </w:r>
      <w:r w:rsidR="005A76FB">
        <w:rPr>
          <w:rFonts w:ascii="Times New Roman" w:eastAsia="Times New Roman" w:hAnsi="Times New Roman" w:cs="Times New Roman"/>
          <w:sz w:val="24"/>
          <w:szCs w:val="24"/>
          <w:lang w:val="en-CA"/>
        </w:rPr>
        <w:t xml:space="preserve"> a form of category stigma. </w:t>
      </w:r>
      <w:r w:rsidRPr="002B6B58">
        <w:rPr>
          <w:rFonts w:ascii="Times New Roman" w:eastAsia="Times New Roman" w:hAnsi="Times New Roman" w:cs="Times New Roman"/>
          <w:sz w:val="24"/>
          <w:szCs w:val="24"/>
          <w:lang w:val="en-CA"/>
        </w:rPr>
        <w:t>In an influential paper, Devers</w:t>
      </w:r>
      <w:r w:rsidR="008F2897" w:rsidRPr="008F2897">
        <w:rPr>
          <w:rFonts w:ascii="Times New Roman" w:eastAsia="Times New Roman" w:hAnsi="Times New Roman" w:cs="Times New Roman"/>
          <w:color w:val="222222"/>
          <w:sz w:val="24"/>
          <w:szCs w:val="24"/>
          <w:shd w:val="clear" w:color="auto" w:fill="FFFFFF"/>
          <w:lang w:val="en-CA"/>
        </w:rPr>
        <w:t xml:space="preserve"> </w:t>
      </w:r>
      <w:r w:rsidR="008F2897">
        <w:rPr>
          <w:rFonts w:ascii="Times New Roman" w:eastAsia="Times New Roman" w:hAnsi="Times New Roman" w:cs="Times New Roman"/>
          <w:color w:val="222222"/>
          <w:sz w:val="24"/>
          <w:szCs w:val="24"/>
          <w:shd w:val="clear" w:color="auto" w:fill="FFFFFF"/>
          <w:lang w:val="en-CA"/>
        </w:rPr>
        <w:t xml:space="preserve">et al. </w:t>
      </w:r>
      <w:r w:rsidRPr="002B6B58">
        <w:rPr>
          <w:rFonts w:ascii="Times New Roman" w:eastAsia="Times New Roman" w:hAnsi="Times New Roman" w:cs="Times New Roman"/>
          <w:sz w:val="24"/>
          <w:szCs w:val="24"/>
          <w:lang w:val="en-CA"/>
        </w:rPr>
        <w:t>(2009, p.</w:t>
      </w:r>
      <w:r w:rsidR="00930B8A">
        <w:rPr>
          <w:rFonts w:ascii="Times New Roman" w:eastAsia="Times New Roman" w:hAnsi="Times New Roman" w:cs="Times New Roman"/>
          <w:sz w:val="24"/>
          <w:szCs w:val="24"/>
          <w:lang w:val="en-CA"/>
        </w:rPr>
        <w:t xml:space="preserve"> </w:t>
      </w:r>
      <w:r w:rsidRPr="002B6B58">
        <w:rPr>
          <w:rFonts w:ascii="Times New Roman" w:eastAsia="Times New Roman" w:hAnsi="Times New Roman" w:cs="Times New Roman"/>
          <w:sz w:val="24"/>
          <w:szCs w:val="24"/>
          <w:lang w:val="en-CA"/>
        </w:rPr>
        <w:t xml:space="preserve">155) define “organizational stigma as a label that evokes a collective stakeholder group-specific perception that an organization possesses a fundamental, deep-seated flaw that deindividuates and discredits the organization.” Organizational stigma results from a process whereby stakeholders associate an organization or category of organization with “values that are expressly counter” to their own (Devers </w:t>
      </w:r>
      <w:r w:rsidR="002E2B52">
        <w:rPr>
          <w:rFonts w:ascii="Times New Roman" w:eastAsia="Times New Roman" w:hAnsi="Times New Roman" w:cs="Times New Roman"/>
          <w:sz w:val="24"/>
          <w:szCs w:val="24"/>
          <w:lang w:val="en-CA"/>
        </w:rPr>
        <w:t>et al.</w:t>
      </w:r>
      <w:r w:rsidR="009516C8">
        <w:rPr>
          <w:rFonts w:ascii="Times New Roman" w:eastAsia="Times New Roman" w:hAnsi="Times New Roman" w:cs="Times New Roman"/>
          <w:sz w:val="24"/>
          <w:szCs w:val="24"/>
          <w:lang w:val="en-CA"/>
        </w:rPr>
        <w:t>, 2009, p.157</w:t>
      </w:r>
      <w:r w:rsidR="007B2DBF">
        <w:rPr>
          <w:rFonts w:ascii="Times New Roman" w:eastAsia="Times New Roman" w:hAnsi="Times New Roman" w:cs="Times New Roman"/>
          <w:sz w:val="24"/>
          <w:szCs w:val="24"/>
          <w:lang w:val="en-CA"/>
        </w:rPr>
        <w:t xml:space="preserve">; </w:t>
      </w:r>
      <w:r w:rsidR="003016AC">
        <w:rPr>
          <w:rFonts w:ascii="Times New Roman" w:eastAsia="Times New Roman" w:hAnsi="Times New Roman" w:cs="Times New Roman"/>
          <w:sz w:val="24"/>
          <w:szCs w:val="24"/>
          <w:lang w:val="en-CA"/>
        </w:rPr>
        <w:t xml:space="preserve">Devers &amp; </w:t>
      </w:r>
      <w:r w:rsidR="00593D9F">
        <w:rPr>
          <w:rFonts w:ascii="Times New Roman" w:eastAsia="Times New Roman" w:hAnsi="Times New Roman" w:cs="Times New Roman"/>
          <w:sz w:val="24"/>
          <w:szCs w:val="24"/>
          <w:lang w:val="en-CA"/>
        </w:rPr>
        <w:t xml:space="preserve">Mishina, </w:t>
      </w:r>
      <w:r w:rsidR="00275928">
        <w:rPr>
          <w:rFonts w:ascii="Times New Roman" w:eastAsia="Times New Roman" w:hAnsi="Times New Roman" w:cs="Times New Roman"/>
          <w:sz w:val="24"/>
          <w:szCs w:val="24"/>
          <w:lang w:val="en-CA"/>
        </w:rPr>
        <w:t>2019</w:t>
      </w:r>
      <w:r w:rsidRPr="002B6B58">
        <w:rPr>
          <w:rFonts w:ascii="Times New Roman" w:eastAsia="Times New Roman" w:hAnsi="Times New Roman" w:cs="Times New Roman"/>
          <w:sz w:val="24"/>
          <w:szCs w:val="24"/>
          <w:lang w:val="en-CA"/>
        </w:rPr>
        <w:t>).</w:t>
      </w:r>
      <w:r w:rsidR="00857AA0">
        <w:rPr>
          <w:rFonts w:ascii="Times New Roman" w:eastAsia="Times New Roman" w:hAnsi="Times New Roman" w:cs="Times New Roman"/>
          <w:sz w:val="24"/>
          <w:szCs w:val="24"/>
          <w:lang w:val="en-CA"/>
        </w:rPr>
        <w:t xml:space="preserve"> </w:t>
      </w:r>
      <w:r w:rsidR="009B2EB4">
        <w:rPr>
          <w:rFonts w:ascii="Times New Roman" w:eastAsia="Times New Roman" w:hAnsi="Times New Roman" w:cs="Times New Roman"/>
          <w:sz w:val="24"/>
          <w:szCs w:val="24"/>
          <w:lang w:val="en-CA"/>
        </w:rPr>
        <w:t xml:space="preserve">A </w:t>
      </w:r>
      <w:r w:rsidR="009B2EB4" w:rsidRPr="00B0787A">
        <w:rPr>
          <w:rFonts w:ascii="Times New Roman" w:eastAsia="Times New Roman" w:hAnsi="Times New Roman" w:cs="Times New Roman"/>
          <w:i/>
          <w:sz w:val="24"/>
          <w:szCs w:val="24"/>
          <w:lang w:val="en-CA"/>
        </w:rPr>
        <w:t>stigmatized industry</w:t>
      </w:r>
      <w:r w:rsidR="009B2EB4">
        <w:rPr>
          <w:rFonts w:ascii="Times New Roman" w:eastAsia="Times New Roman" w:hAnsi="Times New Roman" w:cs="Times New Roman"/>
          <w:sz w:val="24"/>
          <w:szCs w:val="24"/>
          <w:lang w:val="en-CA"/>
        </w:rPr>
        <w:t xml:space="preserve"> is thus a category of profit-seeking firms that </w:t>
      </w:r>
      <w:r w:rsidR="009B2EB4" w:rsidRPr="002B6B58">
        <w:rPr>
          <w:rFonts w:ascii="Times New Roman" w:eastAsia="Times New Roman" w:hAnsi="Times New Roman" w:cs="Times New Roman"/>
          <w:sz w:val="24"/>
          <w:szCs w:val="24"/>
          <w:lang w:val="en-CA"/>
        </w:rPr>
        <w:t xml:space="preserve">stakeholders </w:t>
      </w:r>
      <w:r w:rsidR="009B2EB4">
        <w:rPr>
          <w:rFonts w:ascii="Times New Roman" w:eastAsia="Times New Roman" w:hAnsi="Times New Roman" w:cs="Times New Roman"/>
          <w:sz w:val="24"/>
          <w:szCs w:val="24"/>
          <w:lang w:val="en-CA"/>
        </w:rPr>
        <w:t>regard as incompatible with the</w:t>
      </w:r>
      <w:r w:rsidR="00CD0785">
        <w:rPr>
          <w:rFonts w:ascii="Times New Roman" w:eastAsia="Times New Roman" w:hAnsi="Times New Roman" w:cs="Times New Roman"/>
          <w:sz w:val="24"/>
          <w:szCs w:val="24"/>
          <w:lang w:val="en-CA"/>
        </w:rPr>
        <w:t>ir</w:t>
      </w:r>
      <w:r w:rsidR="009B2EB4">
        <w:rPr>
          <w:rFonts w:ascii="Times New Roman" w:eastAsia="Times New Roman" w:hAnsi="Times New Roman" w:cs="Times New Roman"/>
          <w:sz w:val="24"/>
          <w:szCs w:val="24"/>
          <w:lang w:val="en-CA"/>
        </w:rPr>
        <w:t xml:space="preserve"> deeply-</w:t>
      </w:r>
      <w:r w:rsidR="009B2EB4" w:rsidRPr="009B2EB4">
        <w:rPr>
          <w:rFonts w:ascii="Times New Roman" w:eastAsia="Times New Roman" w:hAnsi="Times New Roman" w:cs="Times New Roman"/>
          <w:sz w:val="24"/>
          <w:szCs w:val="24"/>
          <w:lang w:val="en-CA"/>
        </w:rPr>
        <w:t>held values</w:t>
      </w:r>
      <w:r w:rsidR="00E50B73">
        <w:rPr>
          <w:rFonts w:ascii="Times New Roman" w:eastAsia="Times New Roman" w:hAnsi="Times New Roman" w:cs="Times New Roman"/>
          <w:sz w:val="24"/>
          <w:szCs w:val="24"/>
          <w:lang w:val="en-CA"/>
        </w:rPr>
        <w:t xml:space="preserve">, although different stakeholders will </w:t>
      </w:r>
      <w:r w:rsidR="00F50B02">
        <w:rPr>
          <w:rFonts w:ascii="Times New Roman" w:eastAsia="Times New Roman" w:hAnsi="Times New Roman" w:cs="Times New Roman"/>
          <w:sz w:val="24"/>
          <w:szCs w:val="24"/>
          <w:lang w:val="en-CA"/>
        </w:rPr>
        <w:t>hold</w:t>
      </w:r>
      <w:r w:rsidR="00E50B73">
        <w:rPr>
          <w:rFonts w:ascii="Times New Roman" w:eastAsia="Times New Roman" w:hAnsi="Times New Roman" w:cs="Times New Roman"/>
          <w:sz w:val="24"/>
          <w:szCs w:val="24"/>
          <w:lang w:val="en-CA"/>
        </w:rPr>
        <w:t xml:space="preserve"> </w:t>
      </w:r>
      <w:r w:rsidR="00493348">
        <w:rPr>
          <w:rFonts w:ascii="Times New Roman" w:eastAsia="Times New Roman" w:hAnsi="Times New Roman" w:cs="Times New Roman"/>
          <w:sz w:val="24"/>
          <w:szCs w:val="24"/>
          <w:lang w:val="en-CA"/>
        </w:rPr>
        <w:t>different values</w:t>
      </w:r>
      <w:r w:rsidR="00D649F8">
        <w:rPr>
          <w:rFonts w:ascii="Times New Roman" w:eastAsia="Times New Roman" w:hAnsi="Times New Roman" w:cs="Times New Roman"/>
          <w:sz w:val="24"/>
          <w:szCs w:val="24"/>
          <w:lang w:val="en-CA"/>
        </w:rPr>
        <w:t xml:space="preserve"> and </w:t>
      </w:r>
      <w:r w:rsidR="00F50B02">
        <w:rPr>
          <w:rFonts w:ascii="Times New Roman" w:eastAsia="Times New Roman" w:hAnsi="Times New Roman" w:cs="Times New Roman"/>
          <w:sz w:val="24"/>
          <w:szCs w:val="24"/>
          <w:lang w:val="en-CA"/>
        </w:rPr>
        <w:t xml:space="preserve">therefore </w:t>
      </w:r>
      <w:r w:rsidR="00D649F8">
        <w:rPr>
          <w:rFonts w:ascii="Times New Roman" w:eastAsia="Times New Roman" w:hAnsi="Times New Roman" w:cs="Times New Roman"/>
          <w:sz w:val="24"/>
          <w:szCs w:val="24"/>
          <w:lang w:val="en-CA"/>
        </w:rPr>
        <w:t xml:space="preserve">not all stakeholders will share </w:t>
      </w:r>
      <w:r w:rsidR="002560CE">
        <w:rPr>
          <w:rFonts w:ascii="Times New Roman" w:eastAsia="Times New Roman" w:hAnsi="Times New Roman" w:cs="Times New Roman"/>
          <w:sz w:val="24"/>
          <w:szCs w:val="24"/>
          <w:lang w:val="en-CA"/>
        </w:rPr>
        <w:t xml:space="preserve">the same judgement </w:t>
      </w:r>
      <w:r w:rsidR="00D701AB">
        <w:rPr>
          <w:rFonts w:ascii="Times New Roman" w:eastAsia="Times New Roman" w:hAnsi="Times New Roman" w:cs="Times New Roman"/>
          <w:sz w:val="24"/>
          <w:szCs w:val="24"/>
          <w:lang w:val="en-CA"/>
        </w:rPr>
        <w:t>on the stigmatization of an industry</w:t>
      </w:r>
      <w:r w:rsidR="009B2EB4" w:rsidRPr="009B2EB4">
        <w:rPr>
          <w:rFonts w:ascii="Times New Roman" w:eastAsia="Times New Roman" w:hAnsi="Times New Roman" w:cs="Times New Roman"/>
          <w:sz w:val="24"/>
          <w:szCs w:val="24"/>
          <w:lang w:val="en-CA"/>
        </w:rPr>
        <w:t xml:space="preserve">. Examples of industries that have been stigmatized in at least one </w:t>
      </w:r>
      <w:r w:rsidR="001106D1" w:rsidRPr="009B2EB4">
        <w:rPr>
          <w:rFonts w:ascii="Times New Roman" w:eastAsia="Times New Roman" w:hAnsi="Times New Roman" w:cs="Times New Roman"/>
          <w:sz w:val="24"/>
          <w:szCs w:val="24"/>
          <w:lang w:val="en-CA"/>
        </w:rPr>
        <w:t>cultur</w:t>
      </w:r>
      <w:r w:rsidR="001106D1">
        <w:rPr>
          <w:rFonts w:ascii="Times New Roman" w:eastAsia="Times New Roman" w:hAnsi="Times New Roman" w:cs="Times New Roman"/>
          <w:sz w:val="24"/>
          <w:szCs w:val="24"/>
          <w:lang w:val="en-CA"/>
        </w:rPr>
        <w:t>al</w:t>
      </w:r>
      <w:r w:rsidR="001106D1" w:rsidRPr="009B2EB4">
        <w:rPr>
          <w:rFonts w:ascii="Times New Roman" w:eastAsia="Times New Roman" w:hAnsi="Times New Roman" w:cs="Times New Roman"/>
          <w:sz w:val="24"/>
          <w:szCs w:val="24"/>
          <w:lang w:val="en-CA"/>
        </w:rPr>
        <w:t xml:space="preserve"> </w:t>
      </w:r>
      <w:r w:rsidR="009B2EB4" w:rsidRPr="009B2EB4">
        <w:rPr>
          <w:rFonts w:ascii="Times New Roman" w:eastAsia="Times New Roman" w:hAnsi="Times New Roman" w:cs="Times New Roman"/>
          <w:sz w:val="24"/>
          <w:szCs w:val="24"/>
          <w:lang w:val="en-CA"/>
        </w:rPr>
        <w:t xml:space="preserve">context include: travel agencies (Hampel </w:t>
      </w:r>
      <w:r w:rsidR="008F2897">
        <w:rPr>
          <w:rFonts w:ascii="Times New Roman" w:eastAsia="Times New Roman" w:hAnsi="Times New Roman" w:cs="Times New Roman"/>
          <w:sz w:val="24"/>
          <w:szCs w:val="24"/>
          <w:lang w:val="en-CA"/>
        </w:rPr>
        <w:t xml:space="preserve">&amp; </w:t>
      </w:r>
      <w:r w:rsidR="009B2EB4" w:rsidRPr="009B2EB4">
        <w:rPr>
          <w:rFonts w:ascii="Times New Roman" w:eastAsia="Times New Roman" w:hAnsi="Times New Roman" w:cs="Times New Roman"/>
          <w:sz w:val="24"/>
          <w:szCs w:val="24"/>
          <w:lang w:val="en-CA"/>
        </w:rPr>
        <w:t>Tracey, 2017), armament makers (Vergne, 2012), mixed-martial arts leagues (Helms</w:t>
      </w:r>
      <w:r w:rsidR="008F2897">
        <w:rPr>
          <w:rFonts w:ascii="Times New Roman" w:eastAsia="Times New Roman" w:hAnsi="Times New Roman" w:cs="Times New Roman"/>
          <w:sz w:val="24"/>
          <w:szCs w:val="24"/>
          <w:lang w:val="en-CA"/>
        </w:rPr>
        <w:t xml:space="preserve"> &amp;</w:t>
      </w:r>
      <w:r w:rsidR="009B2EB4" w:rsidRPr="009B2EB4">
        <w:rPr>
          <w:rFonts w:ascii="Times New Roman" w:eastAsia="Times New Roman" w:hAnsi="Times New Roman" w:cs="Times New Roman"/>
          <w:sz w:val="24"/>
          <w:szCs w:val="24"/>
          <w:lang w:val="en-CA"/>
        </w:rPr>
        <w:t xml:space="preserve"> Patterson, 2014), tobacco (</w:t>
      </w:r>
      <w:r w:rsidR="00F52380" w:rsidRPr="009B2EB4">
        <w:rPr>
          <w:rFonts w:ascii="Times New Roman" w:eastAsia="Times New Roman" w:hAnsi="Times New Roman" w:cs="Times New Roman"/>
          <w:sz w:val="24"/>
          <w:szCs w:val="24"/>
          <w:lang w:val="en-CA"/>
        </w:rPr>
        <w:t>Coraiola</w:t>
      </w:r>
      <w:r w:rsidR="009B2EB4" w:rsidRPr="009B2EB4">
        <w:rPr>
          <w:rFonts w:ascii="Times New Roman" w:eastAsia="Times New Roman" w:hAnsi="Times New Roman" w:cs="Times New Roman"/>
          <w:sz w:val="24"/>
          <w:szCs w:val="24"/>
          <w:lang w:val="en-CA"/>
        </w:rPr>
        <w:t xml:space="preserve"> </w:t>
      </w:r>
      <w:r w:rsidR="008F2897">
        <w:rPr>
          <w:rFonts w:ascii="Times New Roman" w:eastAsia="Times New Roman" w:hAnsi="Times New Roman" w:cs="Times New Roman"/>
          <w:sz w:val="24"/>
          <w:szCs w:val="24"/>
          <w:lang w:val="en-CA"/>
        </w:rPr>
        <w:t xml:space="preserve">&amp; </w:t>
      </w:r>
      <w:r w:rsidR="009B2EB4" w:rsidRPr="009B2EB4">
        <w:rPr>
          <w:rFonts w:ascii="Times New Roman" w:eastAsia="Times New Roman" w:hAnsi="Times New Roman" w:cs="Times New Roman"/>
          <w:sz w:val="24"/>
          <w:szCs w:val="24"/>
          <w:lang w:val="en-CA"/>
        </w:rPr>
        <w:t>Derry, 2019), and brothels (</w:t>
      </w:r>
      <w:r w:rsidR="009B2EB4" w:rsidRPr="00B0787A">
        <w:rPr>
          <w:rFonts w:ascii="Times New Roman" w:hAnsi="Times New Roman" w:cs="Times New Roman"/>
          <w:sz w:val="24"/>
          <w:szCs w:val="24"/>
        </w:rPr>
        <w:t xml:space="preserve">Blithe </w:t>
      </w:r>
      <w:r w:rsidR="008F2897">
        <w:rPr>
          <w:rFonts w:ascii="Times New Roman" w:hAnsi="Times New Roman" w:cs="Times New Roman"/>
          <w:sz w:val="24"/>
          <w:szCs w:val="24"/>
        </w:rPr>
        <w:t>&amp;</w:t>
      </w:r>
      <w:r w:rsidR="009B2EB4" w:rsidRPr="00B0787A">
        <w:rPr>
          <w:rFonts w:ascii="Times New Roman" w:hAnsi="Times New Roman" w:cs="Times New Roman"/>
          <w:sz w:val="24"/>
          <w:szCs w:val="24"/>
        </w:rPr>
        <w:t xml:space="preserve"> Wolfe, 2017)</w:t>
      </w:r>
      <w:r w:rsidR="009B2EB4" w:rsidRPr="009B2EB4">
        <w:rPr>
          <w:rFonts w:ascii="Times New Roman" w:eastAsia="Times New Roman" w:hAnsi="Times New Roman" w:cs="Times New Roman"/>
          <w:sz w:val="24"/>
          <w:szCs w:val="24"/>
          <w:lang w:val="en-CA"/>
        </w:rPr>
        <w:t xml:space="preserve">.  Industries can become stigmatized over time and can cease to be stigmatized. </w:t>
      </w:r>
      <w:r w:rsidRPr="009B2EB4">
        <w:rPr>
          <w:rFonts w:ascii="Times New Roman" w:eastAsia="Times New Roman" w:hAnsi="Times New Roman" w:cs="Times New Roman"/>
          <w:sz w:val="24"/>
          <w:szCs w:val="24"/>
          <w:lang w:val="en-CA"/>
        </w:rPr>
        <w:t xml:space="preserve">Understanding how organizations and industries </w:t>
      </w:r>
      <w:r w:rsidR="009C139A" w:rsidRPr="009B2EB4">
        <w:rPr>
          <w:rFonts w:ascii="Times New Roman" w:eastAsia="Times New Roman" w:hAnsi="Times New Roman" w:cs="Times New Roman"/>
          <w:sz w:val="24"/>
          <w:szCs w:val="24"/>
          <w:lang w:val="en-CA"/>
        </w:rPr>
        <w:t xml:space="preserve">cope with </w:t>
      </w:r>
      <w:r w:rsidRPr="009B2EB4">
        <w:rPr>
          <w:rFonts w:ascii="Times New Roman" w:eastAsia="Times New Roman" w:hAnsi="Times New Roman" w:cs="Times New Roman"/>
          <w:sz w:val="24"/>
          <w:szCs w:val="24"/>
          <w:lang w:val="en-CA"/>
        </w:rPr>
        <w:t>organizational stigma is important because stigmatized organizations and industries suffer from social and</w:t>
      </w:r>
      <w:r w:rsidRPr="002B6B58">
        <w:rPr>
          <w:rFonts w:ascii="Times New Roman" w:eastAsia="Times New Roman" w:hAnsi="Times New Roman" w:cs="Times New Roman"/>
          <w:sz w:val="24"/>
          <w:szCs w:val="24"/>
          <w:lang w:val="en-CA"/>
        </w:rPr>
        <w:t xml:space="preserve"> economic sanctions (Grougiou</w:t>
      </w:r>
      <w:r w:rsidR="008F2897" w:rsidRPr="008F2897">
        <w:rPr>
          <w:rFonts w:ascii="Times New Roman" w:eastAsia="Times New Roman" w:hAnsi="Times New Roman" w:cs="Times New Roman"/>
          <w:color w:val="222222"/>
          <w:sz w:val="24"/>
          <w:szCs w:val="24"/>
          <w:shd w:val="clear" w:color="auto" w:fill="FFFFFF"/>
          <w:lang w:val="en-CA"/>
        </w:rPr>
        <w:t xml:space="preserve"> </w:t>
      </w:r>
      <w:r w:rsidR="008F2897">
        <w:rPr>
          <w:rFonts w:ascii="Times New Roman" w:eastAsia="Times New Roman" w:hAnsi="Times New Roman" w:cs="Times New Roman"/>
          <w:color w:val="222222"/>
          <w:sz w:val="24"/>
          <w:szCs w:val="24"/>
          <w:shd w:val="clear" w:color="auto" w:fill="FFFFFF"/>
          <w:lang w:val="en-CA"/>
        </w:rPr>
        <w:t>et al.,</w:t>
      </w:r>
      <w:r w:rsidR="008F2897" w:rsidRPr="002B6B58">
        <w:rPr>
          <w:rFonts w:ascii="Times New Roman" w:eastAsia="Times New Roman" w:hAnsi="Times New Roman" w:cs="Times New Roman"/>
          <w:color w:val="222222"/>
          <w:sz w:val="24"/>
          <w:szCs w:val="24"/>
          <w:shd w:val="clear" w:color="auto" w:fill="FFFFFF"/>
          <w:lang w:val="en-CA"/>
        </w:rPr>
        <w:t xml:space="preserve"> </w:t>
      </w:r>
      <w:r w:rsidRPr="002B6B58">
        <w:rPr>
          <w:rFonts w:ascii="Times New Roman" w:eastAsia="Times New Roman" w:hAnsi="Times New Roman" w:cs="Times New Roman"/>
          <w:sz w:val="24"/>
          <w:szCs w:val="24"/>
          <w:lang w:val="en-CA"/>
        </w:rPr>
        <w:t>2016; Lashley &amp; Pollock, 2019).</w:t>
      </w:r>
      <w:r w:rsidR="009E5C17">
        <w:rPr>
          <w:rFonts w:ascii="Times New Roman" w:eastAsia="Times New Roman" w:hAnsi="Times New Roman" w:cs="Times New Roman"/>
          <w:sz w:val="24"/>
          <w:szCs w:val="24"/>
          <w:lang w:val="en-CA"/>
        </w:rPr>
        <w:t xml:space="preserve"> Whilst membership of a stigmatized industry is not the only predictor of firm disapproval, it can isolate them from </w:t>
      </w:r>
      <w:r w:rsidR="009E5C17">
        <w:rPr>
          <w:rFonts w:ascii="Times New Roman" w:eastAsia="Times New Roman" w:hAnsi="Times New Roman" w:cs="Times New Roman"/>
          <w:sz w:val="24"/>
          <w:szCs w:val="24"/>
          <w:lang w:val="en-CA"/>
        </w:rPr>
        <w:lastRenderedPageBreak/>
        <w:t xml:space="preserve">society, </w:t>
      </w:r>
      <w:r w:rsidR="0040542A">
        <w:rPr>
          <w:rFonts w:ascii="Times New Roman" w:eastAsia="Times New Roman" w:hAnsi="Times New Roman" w:cs="Times New Roman"/>
          <w:sz w:val="24"/>
          <w:szCs w:val="24"/>
          <w:lang w:val="en-CA"/>
        </w:rPr>
        <w:t xml:space="preserve">with a firm that is part of a stigmatized industry less likely to survive events that spark </w:t>
      </w:r>
      <w:r w:rsidR="00A40900">
        <w:rPr>
          <w:rFonts w:ascii="Times New Roman" w:eastAsia="Times New Roman" w:hAnsi="Times New Roman" w:cs="Times New Roman"/>
          <w:sz w:val="24"/>
          <w:szCs w:val="24"/>
          <w:lang w:val="en-CA"/>
        </w:rPr>
        <w:t xml:space="preserve">instances of </w:t>
      </w:r>
      <w:r w:rsidR="00D4210D">
        <w:rPr>
          <w:rFonts w:ascii="Times New Roman" w:eastAsia="Times New Roman" w:hAnsi="Times New Roman" w:cs="Times New Roman"/>
          <w:sz w:val="24"/>
          <w:szCs w:val="24"/>
          <w:lang w:val="en-CA"/>
        </w:rPr>
        <w:t>public disapproval (Vergne, 2012).</w:t>
      </w:r>
    </w:p>
    <w:p w14:paraId="6A3DC2CA" w14:textId="27AF2C4D" w:rsidR="001106D1" w:rsidRDefault="002B6B58" w:rsidP="003D4129">
      <w:pPr>
        <w:spacing w:after="0" w:line="480" w:lineRule="auto"/>
        <w:ind w:firstLine="720"/>
        <w:jc w:val="both"/>
        <w:rPr>
          <w:rFonts w:ascii="Times New Roman" w:eastAsia="Times New Roman" w:hAnsi="Times New Roman" w:cs="Times New Roman"/>
          <w:sz w:val="24"/>
          <w:szCs w:val="24"/>
          <w:lang w:val="en-CA"/>
        </w:rPr>
      </w:pPr>
      <w:r w:rsidRPr="002B6B58">
        <w:rPr>
          <w:rFonts w:ascii="Times New Roman" w:eastAsia="Times New Roman" w:hAnsi="Times New Roman" w:cs="Times New Roman"/>
          <w:sz w:val="24"/>
          <w:szCs w:val="24"/>
          <w:lang w:val="en-CA"/>
        </w:rPr>
        <w:t xml:space="preserve">The existing research on stigmatized industries strongly suggests that understanding the cultural-cognitive process of stigmatization requires researchers to </w:t>
      </w:r>
      <w:r w:rsidR="009C139A">
        <w:rPr>
          <w:rFonts w:ascii="Times New Roman" w:eastAsia="Times New Roman" w:hAnsi="Times New Roman" w:cs="Times New Roman"/>
          <w:sz w:val="24"/>
          <w:szCs w:val="24"/>
          <w:lang w:val="en-CA"/>
        </w:rPr>
        <w:t>take into account</w:t>
      </w:r>
      <w:r w:rsidR="00B05A70">
        <w:rPr>
          <w:rFonts w:ascii="Times New Roman" w:eastAsia="Times New Roman" w:hAnsi="Times New Roman" w:cs="Times New Roman"/>
          <w:sz w:val="24"/>
          <w:szCs w:val="24"/>
          <w:lang w:val="en-CA"/>
        </w:rPr>
        <w:t xml:space="preserve"> historical and cultural contexts</w:t>
      </w:r>
      <w:r w:rsidRPr="002B6B58">
        <w:rPr>
          <w:rFonts w:ascii="Times New Roman" w:eastAsia="Times New Roman" w:hAnsi="Times New Roman" w:cs="Times New Roman"/>
          <w:sz w:val="24"/>
          <w:szCs w:val="24"/>
          <w:lang w:val="en-CA"/>
        </w:rPr>
        <w:t>. For instance, Hampel and Tracey (2017) show that travel agencies</w:t>
      </w:r>
      <w:r w:rsidR="009D19CC">
        <w:rPr>
          <w:rFonts w:ascii="Times New Roman" w:eastAsia="Times New Roman" w:hAnsi="Times New Roman" w:cs="Times New Roman"/>
          <w:sz w:val="24"/>
          <w:szCs w:val="24"/>
          <w:lang w:val="en-CA"/>
        </w:rPr>
        <w:t xml:space="preserve"> such as Thomas Cook Ltd</w:t>
      </w:r>
      <w:r w:rsidRPr="002B6B58">
        <w:rPr>
          <w:rFonts w:ascii="Times New Roman" w:eastAsia="Times New Roman" w:hAnsi="Times New Roman" w:cs="Times New Roman"/>
          <w:sz w:val="24"/>
          <w:szCs w:val="24"/>
          <w:lang w:val="en-CA"/>
        </w:rPr>
        <w:t xml:space="preserve"> were </w:t>
      </w:r>
      <w:r w:rsidR="009D19CC">
        <w:rPr>
          <w:rFonts w:ascii="Times New Roman" w:eastAsia="Times New Roman" w:hAnsi="Times New Roman" w:cs="Times New Roman"/>
          <w:sz w:val="24"/>
          <w:szCs w:val="24"/>
          <w:lang w:val="en-CA"/>
        </w:rPr>
        <w:t xml:space="preserve">highly </w:t>
      </w:r>
      <w:r w:rsidRPr="002B6B58">
        <w:rPr>
          <w:rFonts w:ascii="Times New Roman" w:eastAsia="Times New Roman" w:hAnsi="Times New Roman" w:cs="Times New Roman"/>
          <w:sz w:val="24"/>
          <w:szCs w:val="24"/>
          <w:lang w:val="en-CA"/>
        </w:rPr>
        <w:t xml:space="preserve">stigmatized in Victorian Britain because of </w:t>
      </w:r>
      <w:r w:rsidR="00705C46">
        <w:rPr>
          <w:rFonts w:ascii="Times New Roman" w:eastAsia="Times New Roman" w:hAnsi="Times New Roman" w:cs="Times New Roman"/>
          <w:sz w:val="24"/>
          <w:szCs w:val="24"/>
          <w:lang w:val="en-CA"/>
        </w:rPr>
        <w:t xml:space="preserve">the </w:t>
      </w:r>
      <w:r w:rsidRPr="002B6B58">
        <w:rPr>
          <w:rFonts w:ascii="Times New Roman" w:eastAsia="Times New Roman" w:hAnsi="Times New Roman" w:cs="Times New Roman"/>
          <w:sz w:val="24"/>
          <w:szCs w:val="24"/>
          <w:lang w:val="en-CA"/>
        </w:rPr>
        <w:t>features o</w:t>
      </w:r>
      <w:r w:rsidR="00705C46">
        <w:rPr>
          <w:rFonts w:ascii="Times New Roman" w:eastAsia="Times New Roman" w:hAnsi="Times New Roman" w:cs="Times New Roman"/>
          <w:sz w:val="24"/>
          <w:szCs w:val="24"/>
          <w:lang w:val="en-CA"/>
        </w:rPr>
        <w:t>f</w:t>
      </w:r>
      <w:r w:rsidRPr="002B6B58">
        <w:rPr>
          <w:rFonts w:ascii="Times New Roman" w:eastAsia="Times New Roman" w:hAnsi="Times New Roman" w:cs="Times New Roman"/>
          <w:sz w:val="24"/>
          <w:szCs w:val="24"/>
          <w:lang w:val="en-CA"/>
        </w:rPr>
        <w:t xml:space="preserve"> British culture in that era. </w:t>
      </w:r>
      <w:r w:rsidR="009C139A">
        <w:rPr>
          <w:rFonts w:ascii="Times New Roman" w:eastAsia="Times New Roman" w:hAnsi="Times New Roman" w:cs="Times New Roman"/>
          <w:sz w:val="24"/>
          <w:szCs w:val="24"/>
          <w:lang w:val="en-CA"/>
        </w:rPr>
        <w:t>Travel agencies would not be stigmatized in the context of modern British culture because the beliefs that underpinned the Victorian stigmatization of travel agencies are no longer prevalent.</w:t>
      </w:r>
      <w:r w:rsidR="00790126">
        <w:rPr>
          <w:rFonts w:ascii="Times New Roman" w:eastAsia="Times New Roman" w:hAnsi="Times New Roman" w:cs="Times New Roman"/>
          <w:sz w:val="24"/>
          <w:szCs w:val="24"/>
          <w:lang w:val="en-CA"/>
        </w:rPr>
        <w:t xml:space="preserve"> In their study of Nevada’s legal brothels, Blithe and Wolfe (2017, p.</w:t>
      </w:r>
      <w:r w:rsidR="00930B8A">
        <w:rPr>
          <w:rFonts w:ascii="Times New Roman" w:eastAsia="Times New Roman" w:hAnsi="Times New Roman" w:cs="Times New Roman"/>
          <w:sz w:val="24"/>
          <w:szCs w:val="24"/>
          <w:lang w:val="en-CA"/>
        </w:rPr>
        <w:t xml:space="preserve"> </w:t>
      </w:r>
      <w:r w:rsidR="00790126">
        <w:rPr>
          <w:rFonts w:ascii="Times New Roman" w:eastAsia="Times New Roman" w:hAnsi="Times New Roman" w:cs="Times New Roman"/>
          <w:sz w:val="24"/>
          <w:szCs w:val="24"/>
          <w:lang w:val="en-CA"/>
        </w:rPr>
        <w:t>729)</w:t>
      </w:r>
      <w:r w:rsidR="009C139A">
        <w:rPr>
          <w:rFonts w:ascii="Times New Roman" w:eastAsia="Times New Roman" w:hAnsi="Times New Roman" w:cs="Times New Roman"/>
          <w:sz w:val="24"/>
          <w:szCs w:val="24"/>
          <w:lang w:val="en-CA"/>
        </w:rPr>
        <w:t xml:space="preserve"> </w:t>
      </w:r>
      <w:r w:rsidR="00790126">
        <w:rPr>
          <w:rFonts w:ascii="Times New Roman" w:eastAsia="Times New Roman" w:hAnsi="Times New Roman" w:cs="Times New Roman"/>
          <w:sz w:val="24"/>
          <w:szCs w:val="24"/>
          <w:lang w:val="en-CA"/>
        </w:rPr>
        <w:t>observe that while sex work i</w:t>
      </w:r>
      <w:r w:rsidR="00C650D1">
        <w:rPr>
          <w:rFonts w:ascii="Times New Roman" w:eastAsia="Times New Roman" w:hAnsi="Times New Roman" w:cs="Times New Roman"/>
          <w:sz w:val="24"/>
          <w:szCs w:val="24"/>
          <w:lang w:val="en-CA"/>
        </w:rPr>
        <w:t>s</w:t>
      </w:r>
      <w:r w:rsidR="00790126">
        <w:rPr>
          <w:rFonts w:ascii="Times New Roman" w:eastAsia="Times New Roman" w:hAnsi="Times New Roman" w:cs="Times New Roman"/>
          <w:sz w:val="24"/>
          <w:szCs w:val="24"/>
          <w:lang w:val="en-CA"/>
        </w:rPr>
        <w:t xml:space="preserve"> present in all cultures and historical periods, whether such work is stigmatized is a function of “</w:t>
      </w:r>
      <w:r w:rsidR="00790126" w:rsidRPr="00790126">
        <w:rPr>
          <w:rFonts w:ascii="Times New Roman" w:eastAsia="Times New Roman" w:hAnsi="Times New Roman" w:cs="Times New Roman"/>
          <w:sz w:val="24"/>
          <w:szCs w:val="24"/>
          <w:lang w:val="en-CA"/>
        </w:rPr>
        <w:t>local culture, history, economics, p</w:t>
      </w:r>
      <w:r w:rsidR="00790126">
        <w:rPr>
          <w:rFonts w:ascii="Times New Roman" w:eastAsia="Times New Roman" w:hAnsi="Times New Roman" w:cs="Times New Roman"/>
          <w:sz w:val="24"/>
          <w:szCs w:val="24"/>
          <w:lang w:val="en-CA"/>
        </w:rPr>
        <w:t xml:space="preserve">olitics and geographic location.” </w:t>
      </w:r>
      <w:r w:rsidR="009C139A">
        <w:rPr>
          <w:rFonts w:ascii="Times New Roman" w:eastAsia="Times New Roman" w:hAnsi="Times New Roman" w:cs="Times New Roman"/>
          <w:sz w:val="24"/>
          <w:szCs w:val="24"/>
          <w:lang w:val="en-CA"/>
        </w:rPr>
        <w:t xml:space="preserve">Stigmatized industries research thus acknowledges that whether an industry will be stigmatized by the typical stakeholder will depend on time and place. </w:t>
      </w:r>
      <w:r w:rsidR="001106D1">
        <w:rPr>
          <w:rFonts w:ascii="Times New Roman" w:eastAsia="Times New Roman" w:hAnsi="Times New Roman" w:cs="Times New Roman"/>
          <w:sz w:val="24"/>
          <w:szCs w:val="24"/>
          <w:lang w:val="en-CA"/>
        </w:rPr>
        <w:t>However, prior literature has little to say about the ways in which different times and places might inform current thoughts on the stigma of organizations and industries. Specifically, we do not know much about the way industry advocates mobilize the past to mitigate the stigmatization of industries and organizations.</w:t>
      </w:r>
    </w:p>
    <w:p w14:paraId="680445C3" w14:textId="16048885" w:rsidR="00B41C08" w:rsidRDefault="00676B9E" w:rsidP="00E12745">
      <w:pPr>
        <w:spacing w:after="0" w:line="480" w:lineRule="auto"/>
        <w:ind w:firstLine="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Similarly, the</w:t>
      </w:r>
      <w:r w:rsidR="00CF1607">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e</w:t>
      </w:r>
      <w:r w:rsidR="00CF1607">
        <w:rPr>
          <w:rFonts w:ascii="Times New Roman" w:eastAsia="Times New Roman" w:hAnsi="Times New Roman" w:cs="Times New Roman"/>
          <w:sz w:val="24"/>
          <w:szCs w:val="24"/>
          <w:lang w:val="en-CA"/>
        </w:rPr>
        <w:t xml:space="preserve">xisting research usually assumes a strong social consensus on organizational stigma with little recognition of </w:t>
      </w:r>
      <w:r w:rsidR="00D73AD5">
        <w:rPr>
          <w:rFonts w:ascii="Times New Roman" w:eastAsia="Times New Roman" w:hAnsi="Times New Roman" w:cs="Times New Roman"/>
          <w:sz w:val="24"/>
          <w:szCs w:val="24"/>
          <w:lang w:val="en-CA"/>
        </w:rPr>
        <w:t>heterogeneous</w:t>
      </w:r>
      <w:r w:rsidR="00CF1607">
        <w:rPr>
          <w:rFonts w:ascii="Times New Roman" w:eastAsia="Times New Roman" w:hAnsi="Times New Roman" w:cs="Times New Roman"/>
          <w:sz w:val="24"/>
          <w:szCs w:val="24"/>
          <w:lang w:val="en-CA"/>
        </w:rPr>
        <w:t xml:space="preserve"> views among stakeholders</w:t>
      </w:r>
      <w:r w:rsidR="009A27F8">
        <w:rPr>
          <w:rFonts w:ascii="Times New Roman" w:eastAsia="Times New Roman" w:hAnsi="Times New Roman" w:cs="Times New Roman"/>
          <w:sz w:val="24"/>
          <w:szCs w:val="24"/>
          <w:lang w:val="en-CA"/>
        </w:rPr>
        <w:t xml:space="preserve"> </w:t>
      </w:r>
      <w:r w:rsidR="00F02CC0">
        <w:rPr>
          <w:rFonts w:ascii="Times New Roman" w:eastAsia="Times New Roman" w:hAnsi="Times New Roman" w:cs="Times New Roman"/>
          <w:sz w:val="24"/>
          <w:szCs w:val="24"/>
          <w:lang w:val="en-CA"/>
        </w:rPr>
        <w:t>(</w:t>
      </w:r>
      <w:r w:rsidR="009A27F8">
        <w:rPr>
          <w:rFonts w:ascii="Times New Roman" w:eastAsia="Times New Roman" w:hAnsi="Times New Roman" w:cs="Times New Roman"/>
          <w:sz w:val="24"/>
          <w:szCs w:val="24"/>
          <w:lang w:val="en-CA"/>
        </w:rPr>
        <w:t>Vergne</w:t>
      </w:r>
      <w:r w:rsidR="00F02CC0">
        <w:rPr>
          <w:rFonts w:ascii="Times New Roman" w:eastAsia="Times New Roman" w:hAnsi="Times New Roman" w:cs="Times New Roman"/>
          <w:sz w:val="24"/>
          <w:szCs w:val="24"/>
          <w:lang w:val="en-CA"/>
        </w:rPr>
        <w:t xml:space="preserve">, </w:t>
      </w:r>
      <w:r w:rsidR="009A27F8">
        <w:rPr>
          <w:rFonts w:ascii="Times New Roman" w:eastAsia="Times New Roman" w:hAnsi="Times New Roman" w:cs="Times New Roman"/>
          <w:sz w:val="24"/>
          <w:szCs w:val="24"/>
          <w:lang w:val="en-CA"/>
        </w:rPr>
        <w:t xml:space="preserve">2012; Durand and Vergne, </w:t>
      </w:r>
      <w:r w:rsidR="009A27F8" w:rsidRPr="002B6B58">
        <w:rPr>
          <w:rFonts w:ascii="Times New Roman" w:eastAsia="Times New Roman" w:hAnsi="Times New Roman" w:cs="Times New Roman"/>
          <w:sz w:val="24"/>
          <w:szCs w:val="24"/>
          <w:lang w:val="en-CA"/>
        </w:rPr>
        <w:t>2015</w:t>
      </w:r>
      <w:r w:rsidR="009A27F8">
        <w:rPr>
          <w:rFonts w:ascii="Times New Roman" w:eastAsia="Times New Roman" w:hAnsi="Times New Roman" w:cs="Times New Roman"/>
          <w:sz w:val="24"/>
          <w:szCs w:val="24"/>
          <w:lang w:val="en-CA"/>
        </w:rPr>
        <w:t xml:space="preserve">; Grougiou et al. </w:t>
      </w:r>
      <w:r w:rsidR="009A27F8" w:rsidRPr="002B6B58">
        <w:rPr>
          <w:rFonts w:ascii="Times New Roman" w:eastAsia="Times New Roman" w:hAnsi="Times New Roman" w:cs="Times New Roman"/>
          <w:sz w:val="24"/>
          <w:szCs w:val="24"/>
          <w:lang w:val="en-CA"/>
        </w:rPr>
        <w:t>2016)</w:t>
      </w:r>
      <w:r w:rsidR="00CF1607">
        <w:rPr>
          <w:rFonts w:ascii="Times New Roman" w:eastAsia="Times New Roman" w:hAnsi="Times New Roman" w:cs="Times New Roman"/>
          <w:sz w:val="24"/>
          <w:szCs w:val="24"/>
          <w:lang w:val="en-CA"/>
        </w:rPr>
        <w:t xml:space="preserve">. This </w:t>
      </w:r>
      <w:r w:rsidR="002B6B58" w:rsidRPr="009C139A">
        <w:rPr>
          <w:rFonts w:ascii="Times New Roman" w:eastAsia="Times New Roman" w:hAnsi="Times New Roman" w:cs="Times New Roman"/>
          <w:sz w:val="24"/>
          <w:szCs w:val="24"/>
          <w:lang w:val="en-CA"/>
        </w:rPr>
        <w:t>pronounced tendency on the part of researchers</w:t>
      </w:r>
      <w:r w:rsidR="009A27F8">
        <w:rPr>
          <w:rFonts w:ascii="Times New Roman" w:eastAsia="Times New Roman" w:hAnsi="Times New Roman" w:cs="Times New Roman"/>
          <w:sz w:val="24"/>
          <w:szCs w:val="24"/>
          <w:lang w:val="en-CA"/>
        </w:rPr>
        <w:t xml:space="preserve"> who study stigmatized industries</w:t>
      </w:r>
      <w:r w:rsidR="00BB19D4">
        <w:rPr>
          <w:rFonts w:ascii="Times New Roman" w:eastAsia="Times New Roman" w:hAnsi="Times New Roman" w:cs="Times New Roman"/>
          <w:sz w:val="24"/>
          <w:szCs w:val="24"/>
          <w:lang w:val="en-CA"/>
        </w:rPr>
        <w:t xml:space="preserve"> </w:t>
      </w:r>
      <w:r w:rsidR="002B6B58" w:rsidRPr="009C139A">
        <w:rPr>
          <w:rFonts w:ascii="Times New Roman" w:eastAsia="Times New Roman" w:hAnsi="Times New Roman" w:cs="Times New Roman"/>
          <w:sz w:val="24"/>
          <w:szCs w:val="24"/>
          <w:lang w:val="en-CA"/>
        </w:rPr>
        <w:t xml:space="preserve">to </w:t>
      </w:r>
      <w:r w:rsidR="005E5B02">
        <w:rPr>
          <w:rFonts w:ascii="Times New Roman" w:eastAsia="Times New Roman" w:hAnsi="Times New Roman" w:cs="Times New Roman"/>
          <w:sz w:val="24"/>
          <w:szCs w:val="24"/>
          <w:lang w:val="en-CA"/>
        </w:rPr>
        <w:t xml:space="preserve">ignore </w:t>
      </w:r>
      <w:r w:rsidR="0015689B" w:rsidRPr="00F45580">
        <w:rPr>
          <w:rFonts w:ascii="Times New Roman" w:eastAsia="Times New Roman" w:hAnsi="Times New Roman" w:cs="Times New Roman"/>
          <w:sz w:val="24"/>
          <w:szCs w:val="24"/>
          <w:lang w:val="en-CA"/>
        </w:rPr>
        <w:t xml:space="preserve">ideological </w:t>
      </w:r>
      <w:r w:rsidR="00F22B1F" w:rsidRPr="00F45580">
        <w:rPr>
          <w:rFonts w:ascii="Times New Roman" w:eastAsia="Times New Roman" w:hAnsi="Times New Roman" w:cs="Times New Roman"/>
          <w:sz w:val="24"/>
          <w:szCs w:val="24"/>
          <w:lang w:val="en-CA"/>
        </w:rPr>
        <w:t>diversity</w:t>
      </w:r>
      <w:r w:rsidR="00F22B1F" w:rsidRPr="009C139A">
        <w:rPr>
          <w:rFonts w:ascii="Times New Roman" w:eastAsia="Times New Roman" w:hAnsi="Times New Roman" w:cs="Times New Roman"/>
          <w:i/>
          <w:sz w:val="24"/>
          <w:szCs w:val="24"/>
          <w:lang w:val="en-CA"/>
        </w:rPr>
        <w:t xml:space="preserve"> </w:t>
      </w:r>
      <w:r w:rsidR="002B6B58" w:rsidRPr="009C139A">
        <w:rPr>
          <w:rFonts w:ascii="Times New Roman" w:eastAsia="Times New Roman" w:hAnsi="Times New Roman" w:cs="Times New Roman"/>
          <w:sz w:val="24"/>
          <w:szCs w:val="24"/>
          <w:lang w:val="en-CA"/>
        </w:rPr>
        <w:t xml:space="preserve">within </w:t>
      </w:r>
      <w:r w:rsidR="005E5B02">
        <w:rPr>
          <w:rFonts w:ascii="Times New Roman" w:eastAsia="Times New Roman" w:hAnsi="Times New Roman" w:cs="Times New Roman"/>
          <w:sz w:val="24"/>
          <w:szCs w:val="24"/>
          <w:lang w:val="en-CA"/>
        </w:rPr>
        <w:t xml:space="preserve">the </w:t>
      </w:r>
      <w:r w:rsidR="002B6B58" w:rsidRPr="009C139A">
        <w:rPr>
          <w:rFonts w:ascii="Times New Roman" w:eastAsia="Times New Roman" w:hAnsi="Times New Roman" w:cs="Times New Roman"/>
          <w:sz w:val="24"/>
          <w:szCs w:val="24"/>
          <w:lang w:val="en-CA"/>
        </w:rPr>
        <w:t xml:space="preserve">populations </w:t>
      </w:r>
      <w:r w:rsidR="00B41C08">
        <w:rPr>
          <w:rFonts w:ascii="Times New Roman" w:eastAsia="Times New Roman" w:hAnsi="Times New Roman" w:cs="Times New Roman"/>
          <w:sz w:val="24"/>
          <w:szCs w:val="24"/>
          <w:lang w:val="en-CA"/>
        </w:rPr>
        <w:t>of stakeholders</w:t>
      </w:r>
      <w:r w:rsidR="005E5B02">
        <w:rPr>
          <w:rFonts w:ascii="Times New Roman" w:eastAsia="Times New Roman" w:hAnsi="Times New Roman" w:cs="Times New Roman"/>
          <w:sz w:val="24"/>
          <w:szCs w:val="24"/>
          <w:lang w:val="en-CA"/>
        </w:rPr>
        <w:t xml:space="preserve"> relevant to the stigmatized industries </w:t>
      </w:r>
      <w:r w:rsidR="00CF1607">
        <w:rPr>
          <w:rFonts w:ascii="Times New Roman" w:eastAsia="Times New Roman" w:hAnsi="Times New Roman" w:cs="Times New Roman"/>
          <w:sz w:val="24"/>
          <w:szCs w:val="24"/>
          <w:lang w:val="en-CA"/>
        </w:rPr>
        <w:t>is an important oversight that needs to be accounted for</w:t>
      </w:r>
      <w:r w:rsidR="00B41C08">
        <w:rPr>
          <w:rFonts w:ascii="Times New Roman" w:eastAsia="Times New Roman" w:hAnsi="Times New Roman" w:cs="Times New Roman"/>
          <w:sz w:val="24"/>
          <w:szCs w:val="24"/>
          <w:lang w:val="en-CA"/>
        </w:rPr>
        <w:t>.</w:t>
      </w:r>
      <w:r w:rsidR="00E12745">
        <w:rPr>
          <w:rFonts w:ascii="Times New Roman" w:eastAsia="Times New Roman" w:hAnsi="Times New Roman" w:cs="Times New Roman"/>
          <w:sz w:val="24"/>
          <w:szCs w:val="24"/>
          <w:lang w:val="en-CA"/>
        </w:rPr>
        <w:t xml:space="preserve"> </w:t>
      </w:r>
      <w:r w:rsidR="0015689B">
        <w:rPr>
          <w:rFonts w:ascii="Times New Roman" w:eastAsia="Times New Roman" w:hAnsi="Times New Roman" w:cs="Times New Roman"/>
          <w:sz w:val="24"/>
          <w:szCs w:val="24"/>
          <w:lang w:val="en-CA"/>
        </w:rPr>
        <w:t>Ideological diversity, which is sometimes called</w:t>
      </w:r>
      <w:r w:rsidR="00A538C7">
        <w:rPr>
          <w:rFonts w:ascii="Times New Roman" w:eastAsia="Times New Roman" w:hAnsi="Times New Roman" w:cs="Times New Roman"/>
          <w:sz w:val="24"/>
          <w:szCs w:val="24"/>
          <w:lang w:val="en-CA"/>
        </w:rPr>
        <w:t xml:space="preserve"> viewpoint diversity</w:t>
      </w:r>
      <w:r w:rsidR="0015689B">
        <w:rPr>
          <w:rFonts w:ascii="Times New Roman" w:eastAsia="Times New Roman" w:hAnsi="Times New Roman" w:cs="Times New Roman"/>
          <w:sz w:val="24"/>
          <w:szCs w:val="24"/>
          <w:lang w:val="en-CA"/>
        </w:rPr>
        <w:t>,</w:t>
      </w:r>
      <w:r w:rsidR="00E12745">
        <w:rPr>
          <w:rFonts w:ascii="Times New Roman" w:eastAsia="Times New Roman" w:hAnsi="Times New Roman" w:cs="Times New Roman"/>
          <w:sz w:val="24"/>
          <w:szCs w:val="24"/>
          <w:lang w:val="en-CA"/>
        </w:rPr>
        <w:t xml:space="preserve"> </w:t>
      </w:r>
      <w:r w:rsidR="0015689B">
        <w:rPr>
          <w:rFonts w:ascii="Times New Roman" w:eastAsia="Times New Roman" w:hAnsi="Times New Roman" w:cs="Times New Roman"/>
          <w:sz w:val="24"/>
          <w:szCs w:val="24"/>
          <w:lang w:val="en-CA"/>
        </w:rPr>
        <w:t>is</w:t>
      </w:r>
      <w:r w:rsidR="00A538C7">
        <w:rPr>
          <w:rFonts w:ascii="Times New Roman" w:eastAsia="Times New Roman" w:hAnsi="Times New Roman" w:cs="Times New Roman"/>
          <w:sz w:val="24"/>
          <w:szCs w:val="24"/>
          <w:lang w:val="en-CA"/>
        </w:rPr>
        <w:t xml:space="preserve"> the</w:t>
      </w:r>
      <w:r w:rsidR="00F22B1F">
        <w:rPr>
          <w:rFonts w:ascii="Times New Roman" w:eastAsia="Times New Roman" w:hAnsi="Times New Roman" w:cs="Times New Roman"/>
          <w:sz w:val="24"/>
          <w:szCs w:val="24"/>
          <w:lang w:val="en-CA"/>
        </w:rPr>
        <w:t xml:space="preserve"> presence within a population of a high level of hetero</w:t>
      </w:r>
      <w:r w:rsidR="00A538C7">
        <w:rPr>
          <w:rFonts w:ascii="Times New Roman" w:eastAsia="Times New Roman" w:hAnsi="Times New Roman" w:cs="Times New Roman"/>
          <w:sz w:val="24"/>
          <w:szCs w:val="24"/>
          <w:lang w:val="en-CA"/>
        </w:rPr>
        <w:t xml:space="preserve">geneity in political </w:t>
      </w:r>
      <w:r w:rsidR="0015689B">
        <w:rPr>
          <w:rFonts w:ascii="Times New Roman" w:eastAsia="Times New Roman" w:hAnsi="Times New Roman" w:cs="Times New Roman"/>
          <w:sz w:val="24"/>
          <w:szCs w:val="24"/>
          <w:lang w:val="en-CA"/>
        </w:rPr>
        <w:t>worldview</w:t>
      </w:r>
      <w:r w:rsidR="00A538C7">
        <w:rPr>
          <w:rFonts w:ascii="Times New Roman" w:eastAsia="Times New Roman" w:hAnsi="Times New Roman" w:cs="Times New Roman"/>
          <w:sz w:val="24"/>
          <w:szCs w:val="24"/>
          <w:lang w:val="en-CA"/>
        </w:rPr>
        <w:t xml:space="preserve"> and</w:t>
      </w:r>
      <w:r w:rsidR="00F22B1F">
        <w:rPr>
          <w:rFonts w:ascii="Times New Roman" w:eastAsia="Times New Roman" w:hAnsi="Times New Roman" w:cs="Times New Roman"/>
          <w:sz w:val="24"/>
          <w:szCs w:val="24"/>
          <w:lang w:val="en-CA"/>
        </w:rPr>
        <w:t xml:space="preserve"> ontological commitments</w:t>
      </w:r>
      <w:r w:rsidR="00E12745">
        <w:rPr>
          <w:rFonts w:ascii="Times New Roman" w:eastAsia="Times New Roman" w:hAnsi="Times New Roman" w:cs="Times New Roman"/>
          <w:sz w:val="24"/>
          <w:szCs w:val="24"/>
          <w:lang w:val="en-CA"/>
        </w:rPr>
        <w:t xml:space="preserve"> (Baden and Springer, 2017</w:t>
      </w:r>
      <w:r w:rsidR="004C41CE">
        <w:rPr>
          <w:rFonts w:ascii="Times New Roman" w:eastAsia="Times New Roman" w:hAnsi="Times New Roman" w:cs="Times New Roman"/>
          <w:sz w:val="24"/>
          <w:szCs w:val="24"/>
          <w:lang w:val="en-CA"/>
        </w:rPr>
        <w:t xml:space="preserve">; </w:t>
      </w:r>
      <w:r w:rsidR="004C41CE" w:rsidRPr="00676B9E">
        <w:rPr>
          <w:rFonts w:ascii="Times New Roman" w:eastAsia="Times New Roman" w:hAnsi="Times New Roman" w:cs="Times New Roman"/>
          <w:sz w:val="24"/>
          <w:szCs w:val="24"/>
        </w:rPr>
        <w:t xml:space="preserve">Narayan, Sidhu, </w:t>
      </w:r>
      <w:r w:rsidR="004C41CE">
        <w:rPr>
          <w:rFonts w:ascii="Times New Roman" w:eastAsia="Times New Roman" w:hAnsi="Times New Roman" w:cs="Times New Roman"/>
          <w:sz w:val="24"/>
          <w:szCs w:val="24"/>
        </w:rPr>
        <w:lastRenderedPageBreak/>
        <w:t>and Volberda, 2020</w:t>
      </w:r>
      <w:r w:rsidR="00E12745">
        <w:rPr>
          <w:rFonts w:ascii="Times New Roman" w:eastAsia="Times New Roman" w:hAnsi="Times New Roman" w:cs="Times New Roman"/>
          <w:sz w:val="24"/>
          <w:szCs w:val="24"/>
          <w:lang w:val="en-CA"/>
        </w:rPr>
        <w:t>)</w:t>
      </w:r>
      <w:r w:rsidR="00F22B1F">
        <w:rPr>
          <w:rFonts w:ascii="Times New Roman" w:eastAsia="Times New Roman" w:hAnsi="Times New Roman" w:cs="Times New Roman"/>
          <w:sz w:val="24"/>
          <w:szCs w:val="24"/>
          <w:lang w:val="en-CA"/>
        </w:rPr>
        <w:t xml:space="preserve">. A population in which individuals had very similar political and religious views would be low in </w:t>
      </w:r>
      <w:r w:rsidR="0015689B">
        <w:rPr>
          <w:rFonts w:ascii="Times New Roman" w:eastAsia="Times New Roman" w:hAnsi="Times New Roman" w:cs="Times New Roman"/>
          <w:sz w:val="24"/>
          <w:szCs w:val="24"/>
          <w:lang w:val="en-CA"/>
        </w:rPr>
        <w:t xml:space="preserve">ideological </w:t>
      </w:r>
      <w:r w:rsidR="00F22B1F">
        <w:rPr>
          <w:rFonts w:ascii="Times New Roman" w:eastAsia="Times New Roman" w:hAnsi="Times New Roman" w:cs="Times New Roman"/>
          <w:sz w:val="24"/>
          <w:szCs w:val="24"/>
          <w:lang w:val="en-CA"/>
        </w:rPr>
        <w:t>diversity, while one that was</w:t>
      </w:r>
      <w:r w:rsidR="00B21622">
        <w:rPr>
          <w:rFonts w:ascii="Times New Roman" w:eastAsia="Times New Roman" w:hAnsi="Times New Roman" w:cs="Times New Roman"/>
          <w:sz w:val="24"/>
          <w:szCs w:val="24"/>
          <w:lang w:val="en-CA"/>
        </w:rPr>
        <w:t xml:space="preserve"> </w:t>
      </w:r>
      <w:r w:rsidR="0015689B">
        <w:rPr>
          <w:rFonts w:ascii="Times New Roman" w:eastAsia="Times New Roman" w:hAnsi="Times New Roman" w:cs="Times New Roman"/>
          <w:sz w:val="24"/>
          <w:szCs w:val="24"/>
          <w:lang w:val="en-CA"/>
        </w:rPr>
        <w:t>polarized</w:t>
      </w:r>
      <w:r w:rsidR="00F22B1F">
        <w:rPr>
          <w:rFonts w:ascii="Times New Roman" w:eastAsia="Times New Roman" w:hAnsi="Times New Roman" w:cs="Times New Roman"/>
          <w:sz w:val="24"/>
          <w:szCs w:val="24"/>
          <w:lang w:val="en-CA"/>
        </w:rPr>
        <w:t xml:space="preserve"> into distinctive subcultures with radically different attitudes to political and religious matters would be high in diversity. </w:t>
      </w:r>
      <w:r w:rsidR="00A538C7">
        <w:rPr>
          <w:rFonts w:ascii="Times New Roman" w:eastAsia="Times New Roman" w:hAnsi="Times New Roman" w:cs="Times New Roman"/>
          <w:sz w:val="24"/>
          <w:szCs w:val="24"/>
          <w:lang w:val="en-CA"/>
        </w:rPr>
        <w:t>The United States in the present-day, which is characterized by political polarization</w:t>
      </w:r>
      <w:r w:rsidR="00790126">
        <w:rPr>
          <w:rFonts w:ascii="Times New Roman" w:eastAsia="Times New Roman" w:hAnsi="Times New Roman" w:cs="Times New Roman"/>
          <w:sz w:val="24"/>
          <w:szCs w:val="24"/>
          <w:lang w:val="en-CA"/>
        </w:rPr>
        <w:t xml:space="preserve"> in recent decades,</w:t>
      </w:r>
      <w:r w:rsidR="00A538C7">
        <w:rPr>
          <w:rFonts w:ascii="Times New Roman" w:eastAsia="Times New Roman" w:hAnsi="Times New Roman" w:cs="Times New Roman"/>
          <w:sz w:val="24"/>
          <w:szCs w:val="24"/>
          <w:lang w:val="en-CA"/>
        </w:rPr>
        <w:t xml:space="preserve"> as well as long-standing divisions based on ethnicity, region, and race (Haidt, 2012), is an example of a population of stakeholders with a high level of </w:t>
      </w:r>
      <w:r w:rsidR="0015689B">
        <w:rPr>
          <w:rFonts w:ascii="Times New Roman" w:eastAsia="Times New Roman" w:hAnsi="Times New Roman" w:cs="Times New Roman"/>
          <w:sz w:val="24"/>
          <w:szCs w:val="24"/>
          <w:lang w:val="en-CA"/>
        </w:rPr>
        <w:t xml:space="preserve">ideological </w:t>
      </w:r>
      <w:r w:rsidR="00A538C7">
        <w:rPr>
          <w:rFonts w:ascii="Times New Roman" w:eastAsia="Times New Roman" w:hAnsi="Times New Roman" w:cs="Times New Roman"/>
          <w:sz w:val="24"/>
          <w:szCs w:val="24"/>
          <w:lang w:val="en-CA"/>
        </w:rPr>
        <w:t xml:space="preserve">diversity. </w:t>
      </w:r>
      <w:r w:rsidR="00790126">
        <w:rPr>
          <w:rFonts w:ascii="Times New Roman" w:eastAsia="Times New Roman" w:hAnsi="Times New Roman" w:cs="Times New Roman"/>
          <w:sz w:val="24"/>
          <w:szCs w:val="24"/>
          <w:lang w:val="en-CA"/>
        </w:rPr>
        <w:t xml:space="preserve">The United States population is now </w:t>
      </w:r>
      <w:r w:rsidR="000474EB">
        <w:rPr>
          <w:rFonts w:ascii="Times New Roman" w:eastAsia="Times New Roman" w:hAnsi="Times New Roman" w:cs="Times New Roman"/>
          <w:sz w:val="24"/>
          <w:szCs w:val="24"/>
          <w:lang w:val="en-CA"/>
        </w:rPr>
        <w:t xml:space="preserve">increasingly </w:t>
      </w:r>
      <w:r w:rsidR="00790126">
        <w:rPr>
          <w:rFonts w:ascii="Times New Roman" w:eastAsia="Times New Roman" w:hAnsi="Times New Roman" w:cs="Times New Roman"/>
          <w:sz w:val="24"/>
          <w:szCs w:val="24"/>
          <w:lang w:val="en-CA"/>
        </w:rPr>
        <w:t>divided into liberal and conservative factions and regions</w:t>
      </w:r>
      <w:r w:rsidR="000474EB">
        <w:rPr>
          <w:rFonts w:ascii="Times New Roman" w:eastAsia="Times New Roman" w:hAnsi="Times New Roman" w:cs="Times New Roman"/>
          <w:sz w:val="24"/>
          <w:szCs w:val="24"/>
          <w:lang w:val="en-CA"/>
        </w:rPr>
        <w:t xml:space="preserve">, while the level of political polarization in other democracies remains low </w:t>
      </w:r>
      <w:r w:rsidR="0015689B" w:rsidRPr="0015689B">
        <w:rPr>
          <w:rFonts w:ascii="Times New Roman" w:eastAsia="Times New Roman" w:hAnsi="Times New Roman" w:cs="Times New Roman"/>
          <w:sz w:val="24"/>
          <w:szCs w:val="24"/>
          <w:lang w:val="en-CA"/>
        </w:rPr>
        <w:t>(McCarty, 2019; Lütjen, 2020; Kujala, 2020).</w:t>
      </w:r>
      <w:r w:rsidR="00790126">
        <w:rPr>
          <w:rFonts w:ascii="Times New Roman" w:eastAsia="Times New Roman" w:hAnsi="Times New Roman" w:cs="Times New Roman"/>
          <w:sz w:val="24"/>
          <w:szCs w:val="24"/>
          <w:lang w:val="en-CA"/>
        </w:rPr>
        <w:t xml:space="preserve"> </w:t>
      </w:r>
    </w:p>
    <w:p w14:paraId="0DD84C6F" w14:textId="67EE01E6" w:rsidR="00361CDC" w:rsidRDefault="00181146" w:rsidP="00F3789D">
      <w:pPr>
        <w:spacing w:after="0" w:line="480" w:lineRule="auto"/>
        <w:ind w:firstLine="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 e</w:t>
      </w:r>
      <w:r w:rsidR="00F22B1F">
        <w:rPr>
          <w:rFonts w:ascii="Times New Roman" w:eastAsia="Times New Roman" w:hAnsi="Times New Roman" w:cs="Times New Roman"/>
          <w:sz w:val="24"/>
          <w:szCs w:val="24"/>
          <w:lang w:val="en-CA"/>
        </w:rPr>
        <w:t>xisting literature on stigmatized industries</w:t>
      </w:r>
      <w:r w:rsidR="002B6B58" w:rsidRPr="002B6B58">
        <w:rPr>
          <w:rFonts w:ascii="Times New Roman" w:eastAsia="Times New Roman" w:hAnsi="Times New Roman" w:cs="Times New Roman"/>
          <w:sz w:val="24"/>
          <w:szCs w:val="24"/>
          <w:lang w:val="en-CA"/>
        </w:rPr>
        <w:t xml:space="preserve"> </w:t>
      </w:r>
      <w:r w:rsidR="00F22B1F">
        <w:rPr>
          <w:rFonts w:ascii="Times New Roman" w:eastAsia="Times New Roman" w:hAnsi="Times New Roman" w:cs="Times New Roman"/>
          <w:sz w:val="24"/>
          <w:szCs w:val="24"/>
          <w:lang w:val="en-CA"/>
        </w:rPr>
        <w:t>is grounded in the apparent assumption</w:t>
      </w:r>
      <w:r w:rsidR="002B6B58" w:rsidRPr="002B6B58">
        <w:rPr>
          <w:rFonts w:ascii="Times New Roman" w:eastAsia="Times New Roman" w:hAnsi="Times New Roman" w:cs="Times New Roman"/>
          <w:sz w:val="24"/>
          <w:szCs w:val="24"/>
          <w:lang w:val="en-CA"/>
        </w:rPr>
        <w:t xml:space="preserve"> that attitudes towards stigmatized industries within the relevant population of stakeholders are essentially </w:t>
      </w:r>
      <w:r w:rsidR="006B2B4A">
        <w:rPr>
          <w:rFonts w:ascii="Times New Roman" w:eastAsia="Times New Roman" w:hAnsi="Times New Roman" w:cs="Times New Roman"/>
          <w:sz w:val="24"/>
          <w:szCs w:val="24"/>
          <w:lang w:val="en-CA"/>
        </w:rPr>
        <w:t xml:space="preserve">ideologically </w:t>
      </w:r>
      <w:r w:rsidR="002B6B58" w:rsidRPr="002B6B58">
        <w:rPr>
          <w:rFonts w:ascii="Times New Roman" w:eastAsia="Times New Roman" w:hAnsi="Times New Roman" w:cs="Times New Roman"/>
          <w:sz w:val="24"/>
          <w:szCs w:val="24"/>
          <w:lang w:val="en-CA"/>
        </w:rPr>
        <w:t>homogeneous.</w:t>
      </w:r>
      <w:r w:rsidR="00FC4557">
        <w:rPr>
          <w:rFonts w:ascii="Times New Roman" w:eastAsia="Times New Roman" w:hAnsi="Times New Roman" w:cs="Times New Roman"/>
          <w:sz w:val="24"/>
          <w:szCs w:val="24"/>
          <w:lang w:val="en-CA"/>
        </w:rPr>
        <w:t xml:space="preserve"> </w:t>
      </w:r>
      <w:r w:rsidR="00F22B1F">
        <w:rPr>
          <w:rFonts w:ascii="Times New Roman" w:eastAsia="Times New Roman" w:hAnsi="Times New Roman" w:cs="Times New Roman"/>
          <w:sz w:val="24"/>
          <w:szCs w:val="24"/>
          <w:lang w:val="en-CA"/>
        </w:rPr>
        <w:t xml:space="preserve">Such studies essentially ignore </w:t>
      </w:r>
      <w:r w:rsidR="0015689B">
        <w:rPr>
          <w:rFonts w:ascii="Times New Roman" w:eastAsia="Times New Roman" w:hAnsi="Times New Roman" w:cs="Times New Roman"/>
          <w:sz w:val="24"/>
          <w:szCs w:val="24"/>
          <w:lang w:val="en-CA"/>
        </w:rPr>
        <w:t xml:space="preserve">ideological </w:t>
      </w:r>
      <w:r w:rsidR="00F22B1F">
        <w:rPr>
          <w:rFonts w:ascii="Times New Roman" w:eastAsia="Times New Roman" w:hAnsi="Times New Roman" w:cs="Times New Roman"/>
          <w:sz w:val="24"/>
          <w:szCs w:val="24"/>
          <w:lang w:val="en-CA"/>
        </w:rPr>
        <w:t xml:space="preserve">diversity within the population of stakeholders relevant to an industry. </w:t>
      </w:r>
      <w:r w:rsidR="002B6B58" w:rsidRPr="002B6B58">
        <w:rPr>
          <w:rFonts w:ascii="Times New Roman" w:eastAsia="Times New Roman" w:hAnsi="Times New Roman" w:cs="Times New Roman"/>
          <w:sz w:val="24"/>
          <w:szCs w:val="24"/>
          <w:lang w:val="en-CA"/>
        </w:rPr>
        <w:t xml:space="preserve">In our view, this </w:t>
      </w:r>
      <w:r w:rsidR="00F22B1F">
        <w:rPr>
          <w:rFonts w:ascii="Times New Roman" w:eastAsia="Times New Roman" w:hAnsi="Times New Roman" w:cs="Times New Roman"/>
          <w:sz w:val="24"/>
          <w:szCs w:val="24"/>
          <w:lang w:val="en-CA"/>
        </w:rPr>
        <w:t xml:space="preserve">approach to the study of stigmatization </w:t>
      </w:r>
      <w:r w:rsidR="002B6B58" w:rsidRPr="002B6B58">
        <w:rPr>
          <w:rFonts w:ascii="Times New Roman" w:eastAsia="Times New Roman" w:hAnsi="Times New Roman" w:cs="Times New Roman"/>
          <w:sz w:val="24"/>
          <w:szCs w:val="24"/>
          <w:lang w:val="en-CA"/>
        </w:rPr>
        <w:t>is problematic</w:t>
      </w:r>
      <w:r w:rsidR="00361CDC">
        <w:rPr>
          <w:rFonts w:ascii="Times New Roman" w:eastAsia="Times New Roman" w:hAnsi="Times New Roman" w:cs="Times New Roman"/>
          <w:sz w:val="24"/>
          <w:szCs w:val="24"/>
          <w:lang w:val="en-CA"/>
        </w:rPr>
        <w:t xml:space="preserve"> for two reasons. First, as </w:t>
      </w:r>
      <w:r w:rsidR="00657299">
        <w:rPr>
          <w:rFonts w:ascii="Times New Roman" w:eastAsia="Times New Roman" w:hAnsi="Times New Roman" w:cs="Times New Roman"/>
          <w:sz w:val="24"/>
          <w:szCs w:val="24"/>
          <w:lang w:val="en-CA"/>
        </w:rPr>
        <w:t>Tyler and Slater (2018) have pointed out, stigmatization is an inherently political process. Modern academic research on stigmatization is informed by the seminal work of Goffman</w:t>
      </w:r>
      <w:r w:rsidR="00657299" w:rsidRPr="00657299">
        <w:rPr>
          <w:rFonts w:ascii="Times New Roman" w:eastAsia="Times New Roman" w:hAnsi="Times New Roman" w:cs="Times New Roman"/>
          <w:sz w:val="24"/>
          <w:szCs w:val="24"/>
          <w:lang w:val="en-CA"/>
        </w:rPr>
        <w:t xml:space="preserve"> </w:t>
      </w:r>
      <w:r w:rsidR="00657299">
        <w:rPr>
          <w:rFonts w:ascii="Times New Roman" w:eastAsia="Times New Roman" w:hAnsi="Times New Roman" w:cs="Times New Roman"/>
          <w:sz w:val="24"/>
          <w:szCs w:val="24"/>
          <w:lang w:val="en-CA"/>
        </w:rPr>
        <w:t>(1963), whose work on stigma took place in the context of the American</w:t>
      </w:r>
      <w:r w:rsidR="00657299" w:rsidRPr="00657299">
        <w:rPr>
          <w:rFonts w:ascii="Times New Roman" w:eastAsia="Times New Roman" w:hAnsi="Times New Roman" w:cs="Times New Roman"/>
          <w:sz w:val="24"/>
          <w:szCs w:val="24"/>
          <w:lang w:val="en-CA"/>
        </w:rPr>
        <w:t xml:space="preserve"> Civil Rights Movement</w:t>
      </w:r>
      <w:r w:rsidR="00657299">
        <w:rPr>
          <w:rFonts w:ascii="Times New Roman" w:eastAsia="Times New Roman" w:hAnsi="Times New Roman" w:cs="Times New Roman"/>
          <w:sz w:val="24"/>
          <w:szCs w:val="24"/>
          <w:lang w:val="en-CA"/>
        </w:rPr>
        <w:t>. While much of the subsequent work on stigma ignored critical political questions about “</w:t>
      </w:r>
      <w:r w:rsidR="00657299" w:rsidRPr="00657299">
        <w:rPr>
          <w:rFonts w:ascii="Times New Roman" w:eastAsia="Times New Roman" w:hAnsi="Times New Roman" w:cs="Times New Roman"/>
          <w:sz w:val="24"/>
          <w:szCs w:val="24"/>
          <w:lang w:val="en-CA"/>
        </w:rPr>
        <w:t>where stigma is produced, by whom</w:t>
      </w:r>
      <w:r w:rsidR="0028263E">
        <w:rPr>
          <w:rFonts w:ascii="Times New Roman" w:eastAsia="Times New Roman" w:hAnsi="Times New Roman" w:cs="Times New Roman"/>
          <w:sz w:val="24"/>
          <w:szCs w:val="24"/>
          <w:lang w:val="en-CA"/>
        </w:rPr>
        <w:t xml:space="preserve"> </w:t>
      </w:r>
      <w:r w:rsidR="00657299">
        <w:rPr>
          <w:rFonts w:ascii="Times New Roman" w:eastAsia="Times New Roman" w:hAnsi="Times New Roman" w:cs="Times New Roman"/>
          <w:sz w:val="24"/>
          <w:szCs w:val="24"/>
          <w:lang w:val="en-CA"/>
        </w:rPr>
        <w:t>and for what purposes,”</w:t>
      </w:r>
      <w:r w:rsidR="004579DB">
        <w:rPr>
          <w:rFonts w:ascii="Times New Roman" w:eastAsia="Times New Roman" w:hAnsi="Times New Roman" w:cs="Times New Roman"/>
          <w:sz w:val="24"/>
          <w:szCs w:val="24"/>
          <w:lang w:val="en-CA"/>
        </w:rPr>
        <w:t xml:space="preserve"> (Tyler and Slater, 2018, </w:t>
      </w:r>
      <w:r w:rsidR="00AA27B9">
        <w:rPr>
          <w:rFonts w:ascii="Times New Roman" w:eastAsia="Times New Roman" w:hAnsi="Times New Roman" w:cs="Times New Roman"/>
          <w:sz w:val="24"/>
          <w:szCs w:val="24"/>
          <w:lang w:val="en-CA"/>
        </w:rPr>
        <w:t>p.</w:t>
      </w:r>
      <w:r w:rsidR="00930B8A">
        <w:rPr>
          <w:rFonts w:ascii="Times New Roman" w:eastAsia="Times New Roman" w:hAnsi="Times New Roman" w:cs="Times New Roman"/>
          <w:sz w:val="24"/>
          <w:szCs w:val="24"/>
          <w:lang w:val="en-CA"/>
        </w:rPr>
        <w:t xml:space="preserve"> </w:t>
      </w:r>
      <w:r w:rsidR="004579DB">
        <w:rPr>
          <w:rFonts w:ascii="Times New Roman" w:eastAsia="Times New Roman" w:hAnsi="Times New Roman" w:cs="Times New Roman"/>
          <w:sz w:val="24"/>
          <w:szCs w:val="24"/>
          <w:lang w:val="en-CA"/>
        </w:rPr>
        <w:t>721)</w:t>
      </w:r>
      <w:r w:rsidR="00657299">
        <w:rPr>
          <w:rFonts w:ascii="Times New Roman" w:eastAsia="Times New Roman" w:hAnsi="Times New Roman" w:cs="Times New Roman"/>
          <w:sz w:val="24"/>
          <w:szCs w:val="24"/>
          <w:lang w:val="en-CA"/>
        </w:rPr>
        <w:t xml:space="preserve"> stigmatization researchers in sociology are now </w:t>
      </w:r>
      <w:r w:rsidR="00676B9E">
        <w:rPr>
          <w:rFonts w:ascii="Times New Roman" w:eastAsia="Times New Roman" w:hAnsi="Times New Roman" w:cs="Times New Roman"/>
          <w:sz w:val="24"/>
          <w:szCs w:val="24"/>
          <w:lang w:val="en-CA"/>
        </w:rPr>
        <w:t>bringing ideology back into their analysis</w:t>
      </w:r>
      <w:r w:rsidR="00657299">
        <w:rPr>
          <w:rFonts w:ascii="Times New Roman" w:eastAsia="Times New Roman" w:hAnsi="Times New Roman" w:cs="Times New Roman"/>
          <w:sz w:val="24"/>
          <w:szCs w:val="24"/>
          <w:lang w:val="en-CA"/>
        </w:rPr>
        <w:t xml:space="preserve"> and are exploring the relationship between </w:t>
      </w:r>
      <w:r w:rsidR="00657299" w:rsidRPr="00657299">
        <w:rPr>
          <w:rFonts w:ascii="Times New Roman" w:eastAsia="Times New Roman" w:hAnsi="Times New Roman" w:cs="Times New Roman"/>
          <w:sz w:val="24"/>
          <w:szCs w:val="24"/>
          <w:lang w:val="en-CA"/>
        </w:rPr>
        <w:t>stigma</w:t>
      </w:r>
      <w:r w:rsidR="00657299">
        <w:rPr>
          <w:rFonts w:ascii="Times New Roman" w:eastAsia="Times New Roman" w:hAnsi="Times New Roman" w:cs="Times New Roman"/>
          <w:sz w:val="24"/>
          <w:szCs w:val="24"/>
          <w:lang w:val="en-CA"/>
        </w:rPr>
        <w:t xml:space="preserve">tization and </w:t>
      </w:r>
      <w:r w:rsidR="0015689B">
        <w:rPr>
          <w:rFonts w:ascii="Times New Roman" w:eastAsia="Times New Roman" w:hAnsi="Times New Roman" w:cs="Times New Roman"/>
          <w:sz w:val="24"/>
          <w:szCs w:val="24"/>
          <w:lang w:val="en-CA"/>
        </w:rPr>
        <w:t>ideological change</w:t>
      </w:r>
      <w:r w:rsidR="0028263E">
        <w:rPr>
          <w:rFonts w:ascii="Times New Roman" w:eastAsia="Times New Roman" w:hAnsi="Times New Roman" w:cs="Times New Roman"/>
          <w:sz w:val="24"/>
          <w:szCs w:val="24"/>
          <w:lang w:val="en-CA"/>
        </w:rPr>
        <w:t xml:space="preserve">. </w:t>
      </w:r>
      <w:r w:rsidR="0028263E" w:rsidRPr="0028263E">
        <w:rPr>
          <w:rFonts w:ascii="Times New Roman" w:eastAsia="Times New Roman" w:hAnsi="Times New Roman" w:cs="Times New Roman"/>
          <w:sz w:val="24"/>
          <w:szCs w:val="24"/>
          <w:lang w:val="en-CA"/>
        </w:rPr>
        <w:t>Siltaoja</w:t>
      </w:r>
      <w:r w:rsidR="0028263E">
        <w:rPr>
          <w:rFonts w:ascii="Times New Roman" w:eastAsia="Times New Roman" w:hAnsi="Times New Roman" w:cs="Times New Roman"/>
          <w:sz w:val="24"/>
          <w:szCs w:val="24"/>
          <w:lang w:val="en-CA"/>
        </w:rPr>
        <w:t xml:space="preserve"> </w:t>
      </w:r>
      <w:r w:rsidR="007B6DCF">
        <w:rPr>
          <w:rFonts w:ascii="Times New Roman" w:eastAsia="Times New Roman" w:hAnsi="Times New Roman" w:cs="Times New Roman"/>
          <w:sz w:val="24"/>
          <w:szCs w:val="24"/>
          <w:lang w:val="en-CA"/>
        </w:rPr>
        <w:t xml:space="preserve">et al. </w:t>
      </w:r>
      <w:r w:rsidR="004579DB">
        <w:rPr>
          <w:rFonts w:ascii="Times New Roman" w:eastAsia="Times New Roman" w:hAnsi="Times New Roman" w:cs="Times New Roman"/>
          <w:sz w:val="24"/>
          <w:szCs w:val="24"/>
          <w:lang w:val="en-CA"/>
        </w:rPr>
        <w:t>(2020,</w:t>
      </w:r>
      <w:r w:rsidR="00D91E47">
        <w:rPr>
          <w:rFonts w:ascii="Times New Roman" w:eastAsia="Times New Roman" w:hAnsi="Times New Roman" w:cs="Times New Roman"/>
          <w:sz w:val="24"/>
          <w:szCs w:val="24"/>
          <w:lang w:val="en-CA"/>
        </w:rPr>
        <w:t xml:space="preserve"> p. </w:t>
      </w:r>
      <w:r w:rsidR="004579DB">
        <w:rPr>
          <w:rFonts w:ascii="Times New Roman" w:eastAsia="Times New Roman" w:hAnsi="Times New Roman" w:cs="Times New Roman"/>
          <w:sz w:val="24"/>
          <w:szCs w:val="24"/>
          <w:lang w:val="en-CA"/>
        </w:rPr>
        <w:t xml:space="preserve">998) </w:t>
      </w:r>
      <w:r w:rsidR="0028263E">
        <w:rPr>
          <w:rFonts w:ascii="Times New Roman" w:eastAsia="Times New Roman" w:hAnsi="Times New Roman" w:cs="Times New Roman"/>
          <w:sz w:val="24"/>
          <w:szCs w:val="24"/>
          <w:lang w:val="en-CA"/>
        </w:rPr>
        <w:t>observe that the processes of stigmatization and destigmatization are often connected to “</w:t>
      </w:r>
      <w:r w:rsidR="0028263E" w:rsidRPr="0028263E">
        <w:rPr>
          <w:rFonts w:ascii="Times New Roman" w:eastAsia="Times New Roman" w:hAnsi="Times New Roman" w:cs="Times New Roman"/>
          <w:sz w:val="24"/>
          <w:szCs w:val="24"/>
          <w:lang w:val="en-CA"/>
        </w:rPr>
        <w:t>heated ideological debates</w:t>
      </w:r>
      <w:r w:rsidR="0028263E">
        <w:rPr>
          <w:rFonts w:ascii="Times New Roman" w:eastAsia="Times New Roman" w:hAnsi="Times New Roman" w:cs="Times New Roman"/>
          <w:sz w:val="24"/>
          <w:szCs w:val="24"/>
          <w:lang w:val="en-CA"/>
        </w:rPr>
        <w:t>”. In our view, research on stigmatized industries should also engage with such political questions.</w:t>
      </w:r>
    </w:p>
    <w:p w14:paraId="44E9F8CD" w14:textId="6E8F4C23" w:rsidR="002B6B58" w:rsidRPr="002B6B58" w:rsidRDefault="00361CDC" w:rsidP="00DC7C98">
      <w:pPr>
        <w:spacing w:after="0" w:line="480" w:lineRule="auto"/>
        <w:ind w:firstLine="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Moreover, ignoring </w:t>
      </w:r>
      <w:r w:rsidR="0015689B">
        <w:rPr>
          <w:rFonts w:ascii="Times New Roman" w:eastAsia="Times New Roman" w:hAnsi="Times New Roman" w:cs="Times New Roman"/>
          <w:sz w:val="24"/>
          <w:szCs w:val="24"/>
          <w:lang w:val="en-CA"/>
        </w:rPr>
        <w:t xml:space="preserve">ideological </w:t>
      </w:r>
      <w:r>
        <w:rPr>
          <w:rFonts w:ascii="Times New Roman" w:eastAsia="Times New Roman" w:hAnsi="Times New Roman" w:cs="Times New Roman"/>
          <w:sz w:val="24"/>
          <w:szCs w:val="24"/>
          <w:lang w:val="en-CA"/>
        </w:rPr>
        <w:t>diversity within audiences when thinking about stigmatized industries is problematic</w:t>
      </w:r>
      <w:r w:rsidR="002B6B58" w:rsidRPr="002B6B58">
        <w:rPr>
          <w:rFonts w:ascii="Times New Roman" w:eastAsia="Times New Roman" w:hAnsi="Times New Roman" w:cs="Times New Roman"/>
          <w:sz w:val="24"/>
          <w:szCs w:val="24"/>
          <w:lang w:val="en-CA"/>
        </w:rPr>
        <w:t xml:space="preserve"> because of the evident heterogeneity of </w:t>
      </w:r>
      <w:r w:rsidR="00F22B1F">
        <w:rPr>
          <w:rFonts w:ascii="Times New Roman" w:eastAsia="Times New Roman" w:hAnsi="Times New Roman" w:cs="Times New Roman"/>
          <w:sz w:val="24"/>
          <w:szCs w:val="24"/>
          <w:lang w:val="en-CA"/>
        </w:rPr>
        <w:t>viewpoints</w:t>
      </w:r>
      <w:r w:rsidR="002B6B58" w:rsidRPr="002B6B58">
        <w:rPr>
          <w:rFonts w:ascii="Times New Roman" w:eastAsia="Times New Roman" w:hAnsi="Times New Roman" w:cs="Times New Roman"/>
          <w:sz w:val="24"/>
          <w:szCs w:val="24"/>
          <w:lang w:val="en-CA"/>
        </w:rPr>
        <w:t xml:space="preserve"> in</w:t>
      </w:r>
      <w:r w:rsidR="00790126">
        <w:rPr>
          <w:rFonts w:ascii="Times New Roman" w:eastAsia="Times New Roman" w:hAnsi="Times New Roman" w:cs="Times New Roman"/>
          <w:sz w:val="24"/>
          <w:szCs w:val="24"/>
          <w:lang w:val="en-CA"/>
        </w:rPr>
        <w:t xml:space="preserve"> </w:t>
      </w:r>
      <w:r w:rsidR="00790126">
        <w:rPr>
          <w:rFonts w:ascii="Times New Roman" w:eastAsia="Times New Roman" w:hAnsi="Times New Roman" w:cs="Times New Roman"/>
          <w:sz w:val="24"/>
          <w:szCs w:val="24"/>
          <w:lang w:val="en-CA"/>
        </w:rPr>
        <w:lastRenderedPageBreak/>
        <w:t>many</w:t>
      </w:r>
      <w:r w:rsidR="002B6B58" w:rsidRPr="002B6B58">
        <w:rPr>
          <w:rFonts w:ascii="Times New Roman" w:eastAsia="Times New Roman" w:hAnsi="Times New Roman" w:cs="Times New Roman"/>
          <w:sz w:val="24"/>
          <w:szCs w:val="24"/>
          <w:lang w:val="en-CA"/>
        </w:rPr>
        <w:t xml:space="preserve"> modern societies</w:t>
      </w:r>
      <w:r w:rsidR="00F3789D">
        <w:rPr>
          <w:rFonts w:ascii="Times New Roman" w:eastAsia="Times New Roman" w:hAnsi="Times New Roman" w:cs="Times New Roman"/>
          <w:sz w:val="24"/>
          <w:szCs w:val="24"/>
          <w:lang w:val="en-CA"/>
        </w:rPr>
        <w:t>. This</w:t>
      </w:r>
      <w:r w:rsidR="00F22B1F">
        <w:rPr>
          <w:rFonts w:ascii="Times New Roman" w:eastAsia="Times New Roman" w:hAnsi="Times New Roman" w:cs="Times New Roman"/>
          <w:sz w:val="24"/>
          <w:szCs w:val="24"/>
          <w:lang w:val="en-CA"/>
        </w:rPr>
        <w:t xml:space="preserve"> is </w:t>
      </w:r>
      <w:r>
        <w:rPr>
          <w:rFonts w:ascii="Times New Roman" w:eastAsia="Times New Roman" w:hAnsi="Times New Roman" w:cs="Times New Roman"/>
          <w:sz w:val="24"/>
          <w:szCs w:val="24"/>
          <w:lang w:val="en-CA"/>
        </w:rPr>
        <w:t>especially</w:t>
      </w:r>
      <w:r w:rsidR="00F22B1F">
        <w:rPr>
          <w:rFonts w:ascii="Times New Roman" w:eastAsia="Times New Roman" w:hAnsi="Times New Roman" w:cs="Times New Roman"/>
          <w:sz w:val="24"/>
          <w:szCs w:val="24"/>
          <w:lang w:val="en-CA"/>
        </w:rPr>
        <w:t xml:space="preserve"> </w:t>
      </w:r>
      <w:r w:rsidRPr="003D6896">
        <w:rPr>
          <w:rFonts w:ascii="Times New Roman" w:eastAsia="Times New Roman" w:hAnsi="Times New Roman" w:cs="Times New Roman"/>
          <w:sz w:val="24"/>
          <w:szCs w:val="24"/>
          <w:lang w:val="en-CA"/>
        </w:rPr>
        <w:t>awkward</w:t>
      </w:r>
      <w:r w:rsidR="00F22B1F" w:rsidRPr="00C41B0C">
        <w:rPr>
          <w:rFonts w:ascii="Times New Roman" w:eastAsia="Times New Roman" w:hAnsi="Times New Roman" w:cs="Times New Roman"/>
          <w:sz w:val="24"/>
          <w:szCs w:val="24"/>
          <w:lang w:val="en-CA"/>
        </w:rPr>
        <w:t xml:space="preserve"> </w:t>
      </w:r>
      <w:r w:rsidR="00F22B1F">
        <w:rPr>
          <w:rFonts w:ascii="Times New Roman" w:eastAsia="Times New Roman" w:hAnsi="Times New Roman" w:cs="Times New Roman"/>
          <w:sz w:val="24"/>
          <w:szCs w:val="24"/>
          <w:lang w:val="en-CA"/>
        </w:rPr>
        <w:t>when considering industries that are global and which thus must take account of stakeholders from different cultures</w:t>
      </w:r>
      <w:r w:rsidR="0015689B">
        <w:rPr>
          <w:rFonts w:ascii="Times New Roman" w:eastAsia="Times New Roman" w:hAnsi="Times New Roman" w:cs="Times New Roman"/>
          <w:sz w:val="24"/>
          <w:szCs w:val="24"/>
          <w:lang w:val="en-CA"/>
        </w:rPr>
        <w:t xml:space="preserve"> and sub-cultures</w:t>
      </w:r>
      <w:r w:rsidR="002B6B58" w:rsidRPr="002B6B58">
        <w:rPr>
          <w:rFonts w:ascii="Times New Roman" w:eastAsia="Times New Roman" w:hAnsi="Times New Roman" w:cs="Times New Roman"/>
          <w:sz w:val="24"/>
          <w:szCs w:val="24"/>
          <w:lang w:val="en-CA"/>
        </w:rPr>
        <w:t>. An industry may be stigmatized by a sufficiently large proportion of the relevant population to warrant the designation by researchers of that industry as a stigmatized industry</w:t>
      </w:r>
      <w:r w:rsidR="008276B9">
        <w:rPr>
          <w:rFonts w:ascii="Times New Roman" w:eastAsia="Times New Roman" w:hAnsi="Times New Roman" w:cs="Times New Roman"/>
          <w:sz w:val="24"/>
          <w:szCs w:val="24"/>
          <w:lang w:val="en-CA"/>
        </w:rPr>
        <w:t>. However,</w:t>
      </w:r>
      <w:r w:rsidR="002B6B58" w:rsidRPr="002B6B58">
        <w:rPr>
          <w:rFonts w:ascii="Times New Roman" w:eastAsia="Times New Roman" w:hAnsi="Times New Roman" w:cs="Times New Roman"/>
          <w:sz w:val="24"/>
          <w:szCs w:val="24"/>
          <w:lang w:val="en-CA"/>
        </w:rPr>
        <w:t xml:space="preserve"> there may nevertheless </w:t>
      </w:r>
      <w:r w:rsidR="00E12745">
        <w:rPr>
          <w:rFonts w:ascii="Times New Roman" w:eastAsia="Times New Roman" w:hAnsi="Times New Roman" w:cs="Times New Roman"/>
          <w:sz w:val="24"/>
          <w:szCs w:val="24"/>
          <w:lang w:val="en-CA"/>
        </w:rPr>
        <w:t>be</w:t>
      </w:r>
      <w:r w:rsidR="00E12745" w:rsidRPr="002B6B58">
        <w:rPr>
          <w:rFonts w:ascii="Times New Roman" w:eastAsia="Times New Roman" w:hAnsi="Times New Roman" w:cs="Times New Roman"/>
          <w:sz w:val="24"/>
          <w:szCs w:val="24"/>
          <w:lang w:val="en-CA"/>
        </w:rPr>
        <w:t xml:space="preserve"> </w:t>
      </w:r>
      <w:r w:rsidR="002B6B58" w:rsidRPr="002B6B58">
        <w:rPr>
          <w:rFonts w:ascii="Times New Roman" w:eastAsia="Times New Roman" w:hAnsi="Times New Roman" w:cs="Times New Roman"/>
          <w:sz w:val="24"/>
          <w:szCs w:val="24"/>
          <w:lang w:val="en-CA"/>
        </w:rPr>
        <w:t xml:space="preserve">significant numbers of stakeholders who do not feel any feelings towards this industry that correspond </w:t>
      </w:r>
      <w:r w:rsidR="00E12745">
        <w:rPr>
          <w:rFonts w:ascii="Times New Roman" w:eastAsia="Times New Roman" w:hAnsi="Times New Roman" w:cs="Times New Roman"/>
          <w:sz w:val="24"/>
          <w:szCs w:val="24"/>
          <w:lang w:val="en-CA"/>
        </w:rPr>
        <w:t xml:space="preserve">to </w:t>
      </w:r>
      <w:r w:rsidR="002B6B58" w:rsidRPr="002B6B58">
        <w:rPr>
          <w:rFonts w:ascii="Times New Roman" w:eastAsia="Times New Roman" w:hAnsi="Times New Roman" w:cs="Times New Roman"/>
          <w:sz w:val="24"/>
          <w:szCs w:val="24"/>
          <w:lang w:val="en-CA"/>
        </w:rPr>
        <w:t xml:space="preserve">the definition of stigma described above. In populations that are ideologically </w:t>
      </w:r>
      <w:r w:rsidR="00DD1666" w:rsidRPr="002B6B58">
        <w:rPr>
          <w:rFonts w:ascii="Times New Roman" w:eastAsia="Times New Roman" w:hAnsi="Times New Roman" w:cs="Times New Roman"/>
          <w:sz w:val="24"/>
          <w:szCs w:val="24"/>
          <w:lang w:val="en-CA"/>
        </w:rPr>
        <w:t>polarized,</w:t>
      </w:r>
      <w:r w:rsidR="002B6B58" w:rsidRPr="002B6B58">
        <w:rPr>
          <w:rFonts w:ascii="Times New Roman" w:eastAsia="Times New Roman" w:hAnsi="Times New Roman" w:cs="Times New Roman"/>
          <w:sz w:val="24"/>
          <w:szCs w:val="24"/>
          <w:lang w:val="en-CA"/>
        </w:rPr>
        <w:t xml:space="preserve"> or which contain large groups who subscribe to different worldviews, attitudes towards so-called stigmatized industries may vary considerably. </w:t>
      </w:r>
    </w:p>
    <w:p w14:paraId="232289B5" w14:textId="0B9DF279" w:rsidR="002B6B58" w:rsidRPr="002B6B58" w:rsidRDefault="00181146" w:rsidP="003D4129">
      <w:pPr>
        <w:spacing w:after="0" w:line="480" w:lineRule="auto"/>
        <w:ind w:firstLine="720"/>
        <w:jc w:val="both"/>
        <w:rPr>
          <w:rFonts w:ascii="Times New Roman" w:eastAsia="Times New Roman" w:hAnsi="Times New Roman" w:cs="Times New Roman"/>
          <w:sz w:val="24"/>
          <w:szCs w:val="24"/>
          <w:lang w:val="en-CA"/>
        </w:rPr>
      </w:pPr>
      <w:r>
        <w:rPr>
          <w:rFonts w:ascii="Times New Roman" w:hAnsi="Times New Roman" w:cs="Times New Roman"/>
          <w:sz w:val="24"/>
          <w:szCs w:val="24"/>
        </w:rPr>
        <w:t xml:space="preserve">Helms et al. (2019, </w:t>
      </w:r>
      <w:r w:rsidR="00FC6113">
        <w:rPr>
          <w:rFonts w:ascii="Times New Roman" w:hAnsi="Times New Roman" w:cs="Times New Roman"/>
          <w:sz w:val="24"/>
          <w:szCs w:val="24"/>
        </w:rPr>
        <w:t xml:space="preserve">p. </w:t>
      </w:r>
      <w:r>
        <w:rPr>
          <w:rFonts w:ascii="Times New Roman" w:hAnsi="Times New Roman" w:cs="Times New Roman"/>
          <w:sz w:val="24"/>
          <w:szCs w:val="24"/>
        </w:rPr>
        <w:t xml:space="preserve">7) critiqued the existing literature in organization studies on moral legitimacy for the tendency of authors to gloss over </w:t>
      </w:r>
      <w:r w:rsidR="0015689B">
        <w:rPr>
          <w:rFonts w:ascii="Times New Roman" w:hAnsi="Times New Roman" w:cs="Times New Roman"/>
          <w:sz w:val="24"/>
          <w:szCs w:val="24"/>
        </w:rPr>
        <w:t>heterogeneity of stakeholders’ perceptions</w:t>
      </w:r>
      <w:r>
        <w:rPr>
          <w:rFonts w:ascii="Times New Roman" w:hAnsi="Times New Roman" w:cs="Times New Roman"/>
          <w:sz w:val="24"/>
          <w:szCs w:val="24"/>
        </w:rPr>
        <w:t xml:space="preserve"> by focusing “</w:t>
      </w:r>
      <w:r w:rsidRPr="00181146">
        <w:rPr>
          <w:rFonts w:ascii="Times New Roman" w:hAnsi="Times New Roman" w:cs="Times New Roman"/>
          <w:sz w:val="24"/>
          <w:szCs w:val="24"/>
        </w:rPr>
        <w:t>upon a single, generalized, and</w:t>
      </w:r>
      <w:r>
        <w:rPr>
          <w:rFonts w:ascii="Times New Roman" w:hAnsi="Times New Roman" w:cs="Times New Roman"/>
          <w:sz w:val="24"/>
          <w:szCs w:val="24"/>
        </w:rPr>
        <w:t xml:space="preserve"> </w:t>
      </w:r>
      <w:r w:rsidRPr="00181146">
        <w:rPr>
          <w:rFonts w:ascii="Times New Roman" w:hAnsi="Times New Roman" w:cs="Times New Roman"/>
          <w:sz w:val="24"/>
          <w:szCs w:val="24"/>
        </w:rPr>
        <w:t>unspecified audience</w:t>
      </w:r>
      <w:r>
        <w:rPr>
          <w:rFonts w:ascii="Times New Roman" w:hAnsi="Times New Roman" w:cs="Times New Roman"/>
          <w:sz w:val="24"/>
          <w:szCs w:val="24"/>
        </w:rPr>
        <w:t>.”</w:t>
      </w:r>
      <w:r w:rsidR="00C4554E">
        <w:rPr>
          <w:rFonts w:ascii="Times New Roman" w:hAnsi="Times New Roman" w:cs="Times New Roman"/>
          <w:sz w:val="24"/>
          <w:szCs w:val="24"/>
        </w:rPr>
        <w:t xml:space="preserve"> In our view, the existing literature on stigmatized industries and organizations also falls into the trap of assuming there is a single audience composed of individuals with roughly similar viewpoints.</w:t>
      </w:r>
      <w:r>
        <w:rPr>
          <w:rFonts w:ascii="Times New Roman" w:hAnsi="Times New Roman" w:cs="Times New Roman"/>
          <w:sz w:val="24"/>
          <w:szCs w:val="24"/>
        </w:rPr>
        <w:t xml:space="preserve"> </w:t>
      </w:r>
      <w:r w:rsidR="002B6B58" w:rsidRPr="002B6B58">
        <w:rPr>
          <w:rFonts w:ascii="Times New Roman" w:eastAsia="Times New Roman" w:hAnsi="Times New Roman" w:cs="Times New Roman"/>
          <w:sz w:val="24"/>
          <w:szCs w:val="24"/>
          <w:lang w:val="en-CA"/>
        </w:rPr>
        <w:t xml:space="preserve">The degree of </w:t>
      </w:r>
      <w:r w:rsidR="005B73F1">
        <w:rPr>
          <w:rFonts w:ascii="Times New Roman" w:eastAsia="Times New Roman" w:hAnsi="Times New Roman" w:cs="Times New Roman"/>
          <w:sz w:val="24"/>
          <w:szCs w:val="24"/>
          <w:lang w:val="en-CA"/>
        </w:rPr>
        <w:t xml:space="preserve">ideological </w:t>
      </w:r>
      <w:r w:rsidR="00C4554E">
        <w:rPr>
          <w:rFonts w:ascii="Times New Roman" w:eastAsia="Times New Roman" w:hAnsi="Times New Roman" w:cs="Times New Roman"/>
          <w:sz w:val="24"/>
          <w:szCs w:val="24"/>
          <w:lang w:val="en-CA"/>
        </w:rPr>
        <w:t>diversity</w:t>
      </w:r>
      <w:r w:rsidR="002B6B58" w:rsidRPr="002B6B58">
        <w:rPr>
          <w:rFonts w:ascii="Times New Roman" w:eastAsia="Times New Roman" w:hAnsi="Times New Roman" w:cs="Times New Roman"/>
          <w:sz w:val="24"/>
          <w:szCs w:val="24"/>
          <w:lang w:val="en-CA"/>
        </w:rPr>
        <w:t xml:space="preserve"> within </w:t>
      </w:r>
      <w:r w:rsidR="00C4554E">
        <w:rPr>
          <w:rFonts w:ascii="Times New Roman" w:eastAsia="Times New Roman" w:hAnsi="Times New Roman" w:cs="Times New Roman"/>
          <w:sz w:val="24"/>
          <w:szCs w:val="24"/>
          <w:lang w:val="en-CA"/>
        </w:rPr>
        <w:t>the relevant population</w:t>
      </w:r>
      <w:r w:rsidR="002B6B58" w:rsidRPr="002B6B58">
        <w:rPr>
          <w:rFonts w:ascii="Times New Roman" w:eastAsia="Times New Roman" w:hAnsi="Times New Roman" w:cs="Times New Roman"/>
          <w:sz w:val="24"/>
          <w:szCs w:val="24"/>
          <w:lang w:val="en-CA"/>
        </w:rPr>
        <w:t xml:space="preserve"> </w:t>
      </w:r>
      <w:r w:rsidR="00C4554E">
        <w:rPr>
          <w:rFonts w:ascii="Times New Roman" w:eastAsia="Times New Roman" w:hAnsi="Times New Roman" w:cs="Times New Roman"/>
          <w:sz w:val="24"/>
          <w:szCs w:val="24"/>
          <w:lang w:val="en-CA"/>
        </w:rPr>
        <w:t xml:space="preserve">of stakeholders is </w:t>
      </w:r>
      <w:r w:rsidR="002B6B58" w:rsidRPr="002B6B58">
        <w:rPr>
          <w:rFonts w:ascii="Times New Roman" w:eastAsia="Times New Roman" w:hAnsi="Times New Roman" w:cs="Times New Roman"/>
          <w:sz w:val="24"/>
          <w:szCs w:val="24"/>
          <w:lang w:val="en-CA"/>
        </w:rPr>
        <w:t>important because this degree will likely influence how the represent</w:t>
      </w:r>
      <w:r w:rsidR="00C4554E">
        <w:rPr>
          <w:rFonts w:ascii="Times New Roman" w:eastAsia="Times New Roman" w:hAnsi="Times New Roman" w:cs="Times New Roman"/>
          <w:sz w:val="24"/>
          <w:szCs w:val="24"/>
          <w:lang w:val="en-CA"/>
        </w:rPr>
        <w:t>atives of a stigmatized industry will</w:t>
      </w:r>
      <w:r w:rsidR="002B6B58" w:rsidRPr="002B6B58">
        <w:rPr>
          <w:rFonts w:ascii="Times New Roman" w:eastAsia="Times New Roman" w:hAnsi="Times New Roman" w:cs="Times New Roman"/>
          <w:sz w:val="24"/>
          <w:szCs w:val="24"/>
          <w:lang w:val="en-CA"/>
        </w:rPr>
        <w:t xml:space="preserve"> work to reduce that stigma. If the firm or industry is stigmatized in the eyes of all of the relevant stakeholders</w:t>
      </w:r>
      <w:r w:rsidR="00567FB5">
        <w:rPr>
          <w:rFonts w:ascii="Times New Roman" w:eastAsia="Times New Roman" w:hAnsi="Times New Roman" w:cs="Times New Roman"/>
          <w:sz w:val="24"/>
          <w:szCs w:val="24"/>
          <w:lang w:val="en-CA"/>
        </w:rPr>
        <w:t xml:space="preserve">, </w:t>
      </w:r>
      <w:r w:rsidR="002B6B58" w:rsidRPr="002B6B58">
        <w:rPr>
          <w:rFonts w:ascii="Times New Roman" w:eastAsia="Times New Roman" w:hAnsi="Times New Roman" w:cs="Times New Roman"/>
          <w:sz w:val="24"/>
          <w:szCs w:val="24"/>
          <w:lang w:val="en-CA"/>
        </w:rPr>
        <w:t>and all stakeholders use the same principles to determine whether a given entity deserves to be stigmatized, then the representatives of that firm or industry will have to change public opinion as a whole. This work would involve changing the thinking of most or all of the relevant stakeholders. However, if the population of stakeholders relevant to the stigmatized firm or industry is heterogeneous and contains sub-population with different worldviews, the representatives of the stigmatized industry or firm may be able to achieve their goals merely by changing that thinking of a subset of the population</w:t>
      </w:r>
      <w:r w:rsidR="00014BA1">
        <w:rPr>
          <w:rFonts w:ascii="Times New Roman" w:eastAsia="Times New Roman" w:hAnsi="Times New Roman" w:cs="Times New Roman"/>
          <w:sz w:val="24"/>
          <w:szCs w:val="24"/>
          <w:lang w:val="en-CA"/>
        </w:rPr>
        <w:t xml:space="preserve"> rather than of all individuals in that population</w:t>
      </w:r>
      <w:r w:rsidR="002B6B58" w:rsidRPr="002B6B58">
        <w:rPr>
          <w:rFonts w:ascii="Times New Roman" w:eastAsia="Times New Roman" w:hAnsi="Times New Roman" w:cs="Times New Roman"/>
          <w:sz w:val="24"/>
          <w:szCs w:val="24"/>
          <w:lang w:val="en-CA"/>
        </w:rPr>
        <w:t xml:space="preserve">. </w:t>
      </w:r>
      <w:r w:rsidR="00014BA1">
        <w:rPr>
          <w:rFonts w:ascii="Times New Roman" w:eastAsia="Times New Roman" w:hAnsi="Times New Roman" w:cs="Times New Roman"/>
          <w:sz w:val="24"/>
          <w:szCs w:val="24"/>
          <w:lang w:val="en-CA"/>
        </w:rPr>
        <w:t xml:space="preserve">It would be only necessary to change the thinking of all individuals in the relevant population in circumstances when the industry needs to be unanimously positively regarded. </w:t>
      </w:r>
      <w:r w:rsidR="00014BA1">
        <w:rPr>
          <w:rFonts w:ascii="Times New Roman" w:eastAsia="Times New Roman" w:hAnsi="Times New Roman" w:cs="Times New Roman"/>
          <w:sz w:val="24"/>
          <w:szCs w:val="24"/>
          <w:lang w:val="en-CA"/>
        </w:rPr>
        <w:lastRenderedPageBreak/>
        <w:t>Since most extant political and social systems involving large populations do not operate on the principle of unanimous consent (Romme, 2004), such circumstances would be extremely rare.</w:t>
      </w:r>
    </w:p>
    <w:p w14:paraId="31764C3B" w14:textId="7DA12F9B" w:rsidR="001C39A6" w:rsidRDefault="008A11BE" w:rsidP="006453A7">
      <w:pPr>
        <w:spacing w:after="0" w:line="480" w:lineRule="auto"/>
        <w:ind w:firstLine="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It should be stressed that research on stigmatized industries has not been entirely blind to </w:t>
      </w:r>
      <w:r w:rsidR="0015689B">
        <w:rPr>
          <w:rFonts w:ascii="Times New Roman" w:eastAsia="Times New Roman" w:hAnsi="Times New Roman" w:cs="Times New Roman"/>
          <w:sz w:val="24"/>
          <w:szCs w:val="24"/>
          <w:lang w:val="en-CA"/>
        </w:rPr>
        <w:t xml:space="preserve">ideological </w:t>
      </w:r>
      <w:r>
        <w:rPr>
          <w:rFonts w:ascii="Times New Roman" w:eastAsia="Times New Roman" w:hAnsi="Times New Roman" w:cs="Times New Roman"/>
          <w:sz w:val="24"/>
          <w:szCs w:val="24"/>
          <w:lang w:val="en-CA"/>
        </w:rPr>
        <w:t xml:space="preserve">diversity. </w:t>
      </w:r>
      <w:r w:rsidR="002B6B58" w:rsidRPr="002B6B58">
        <w:rPr>
          <w:rFonts w:ascii="Times New Roman" w:eastAsia="Times New Roman" w:hAnsi="Times New Roman" w:cs="Times New Roman"/>
          <w:sz w:val="24"/>
          <w:szCs w:val="24"/>
          <w:lang w:val="en-CA"/>
        </w:rPr>
        <w:t xml:space="preserve">One paper that anticipates </w:t>
      </w:r>
      <w:r>
        <w:rPr>
          <w:rFonts w:ascii="Times New Roman" w:eastAsia="Times New Roman" w:hAnsi="Times New Roman" w:cs="Times New Roman"/>
          <w:sz w:val="24"/>
          <w:szCs w:val="24"/>
          <w:lang w:val="en-CA"/>
        </w:rPr>
        <w:t>our approach is</w:t>
      </w:r>
      <w:r w:rsidR="002B6B58" w:rsidRPr="002B6B58">
        <w:rPr>
          <w:rFonts w:ascii="Times New Roman" w:eastAsia="Times New Roman" w:hAnsi="Times New Roman" w:cs="Times New Roman"/>
          <w:sz w:val="24"/>
          <w:szCs w:val="24"/>
          <w:lang w:val="en-CA"/>
        </w:rPr>
        <w:t xml:space="preserve"> Hudson and Okhuysen (2009) a study of the stigma against gay bathhouse</w:t>
      </w:r>
      <w:r>
        <w:rPr>
          <w:rFonts w:ascii="Times New Roman" w:eastAsia="Times New Roman" w:hAnsi="Times New Roman" w:cs="Times New Roman"/>
          <w:sz w:val="24"/>
          <w:szCs w:val="24"/>
          <w:lang w:val="en-CA"/>
        </w:rPr>
        <w:t>s</w:t>
      </w:r>
      <w:r w:rsidR="002B6B58" w:rsidRPr="002B6B58">
        <w:rPr>
          <w:rFonts w:ascii="Times New Roman" w:eastAsia="Times New Roman" w:hAnsi="Times New Roman" w:cs="Times New Roman"/>
          <w:sz w:val="24"/>
          <w:szCs w:val="24"/>
          <w:lang w:val="en-CA"/>
        </w:rPr>
        <w:t>. These authors argued that the stigma against gay bathhouses is not uniform across the United States. These researchers placed the cities in which the bathhouses they studied were located into three categories</w:t>
      </w:r>
      <w:r w:rsidR="00FB48AF">
        <w:rPr>
          <w:rFonts w:ascii="Times New Roman" w:eastAsia="Times New Roman" w:hAnsi="Times New Roman" w:cs="Times New Roman"/>
          <w:sz w:val="24"/>
          <w:szCs w:val="24"/>
          <w:lang w:val="en-CA"/>
        </w:rPr>
        <w:t>,</w:t>
      </w:r>
      <w:r w:rsidR="002B6B58" w:rsidRPr="002B6B58">
        <w:rPr>
          <w:rFonts w:ascii="Times New Roman" w:eastAsia="Times New Roman" w:hAnsi="Times New Roman" w:cs="Times New Roman"/>
          <w:sz w:val="24"/>
          <w:szCs w:val="24"/>
          <w:lang w:val="en-CA"/>
        </w:rPr>
        <w:t xml:space="preserve"> Condemning, Tolerant and Accepting Environments. The nature of </w:t>
      </w:r>
      <w:r w:rsidR="00143221">
        <w:rPr>
          <w:rFonts w:ascii="Times New Roman" w:eastAsia="Times New Roman" w:hAnsi="Times New Roman" w:cs="Times New Roman"/>
          <w:sz w:val="24"/>
          <w:szCs w:val="24"/>
          <w:lang w:val="en-CA"/>
        </w:rPr>
        <w:t xml:space="preserve">the </w:t>
      </w:r>
      <w:r w:rsidR="002B6B58" w:rsidRPr="002B6B58">
        <w:rPr>
          <w:rFonts w:ascii="Times New Roman" w:eastAsia="Times New Roman" w:hAnsi="Times New Roman" w:cs="Times New Roman"/>
          <w:sz w:val="24"/>
          <w:szCs w:val="24"/>
          <w:lang w:val="en-CA"/>
        </w:rPr>
        <w:t xml:space="preserve">environment in which a given gay bathhouse was situated (e.g., an accepting city such as San Francisco versus a socially conservative </w:t>
      </w:r>
      <w:r w:rsidR="00DC7C98">
        <w:rPr>
          <w:rFonts w:ascii="Times New Roman" w:eastAsia="Times New Roman" w:hAnsi="Times New Roman" w:cs="Times New Roman"/>
          <w:sz w:val="24"/>
          <w:szCs w:val="24"/>
          <w:lang w:val="en-CA"/>
        </w:rPr>
        <w:t>community in Utah</w:t>
      </w:r>
      <w:r w:rsidR="002B6B58" w:rsidRPr="002B6B58">
        <w:rPr>
          <w:rFonts w:ascii="Times New Roman" w:eastAsia="Times New Roman" w:hAnsi="Times New Roman" w:cs="Times New Roman"/>
          <w:sz w:val="24"/>
          <w:szCs w:val="24"/>
          <w:lang w:val="en-CA"/>
        </w:rPr>
        <w:t xml:space="preserve">) influence how the managers of the bathhouse worked to reduce stigma. In the paper by Hudson and Okhuysen, the political and religious views prevailing in each community appear to have been antecedent to attitudes towards gay bathhouses. Unfortunately, the insight into the </w:t>
      </w:r>
      <w:r w:rsidR="006B2B4A">
        <w:rPr>
          <w:rFonts w:ascii="Times New Roman" w:eastAsia="Times New Roman" w:hAnsi="Times New Roman" w:cs="Times New Roman"/>
          <w:sz w:val="24"/>
          <w:szCs w:val="24"/>
          <w:lang w:val="en-CA"/>
        </w:rPr>
        <w:t xml:space="preserve">ideological </w:t>
      </w:r>
      <w:r w:rsidR="002B6B58" w:rsidRPr="002B6B58">
        <w:rPr>
          <w:rFonts w:ascii="Times New Roman" w:eastAsia="Times New Roman" w:hAnsi="Times New Roman" w:cs="Times New Roman"/>
          <w:sz w:val="24"/>
          <w:szCs w:val="24"/>
          <w:lang w:val="en-CA"/>
        </w:rPr>
        <w:t xml:space="preserve">heterogeneity of </w:t>
      </w:r>
      <w:r w:rsidR="00277E2F" w:rsidRPr="002B6B58">
        <w:rPr>
          <w:rFonts w:ascii="Times New Roman" w:eastAsia="Times New Roman" w:hAnsi="Times New Roman" w:cs="Times New Roman"/>
          <w:sz w:val="24"/>
          <w:szCs w:val="24"/>
          <w:lang w:val="en-CA"/>
        </w:rPr>
        <w:t>stakeholder’s</w:t>
      </w:r>
      <w:r w:rsidR="002B6B58" w:rsidRPr="002B6B58">
        <w:rPr>
          <w:rFonts w:ascii="Times New Roman" w:eastAsia="Times New Roman" w:hAnsi="Times New Roman" w:cs="Times New Roman"/>
          <w:sz w:val="24"/>
          <w:szCs w:val="24"/>
          <w:lang w:val="en-CA"/>
        </w:rPr>
        <w:t xml:space="preserve"> attitudes provided by Hudson and Okhuysen (2009) has not been built upon in subsequent research on stigmatized organizations and industries. </w:t>
      </w:r>
      <w:r w:rsidR="006B2B4A">
        <w:rPr>
          <w:rFonts w:ascii="Times New Roman" w:eastAsia="Times New Roman" w:hAnsi="Times New Roman" w:cs="Times New Roman"/>
          <w:sz w:val="24"/>
          <w:szCs w:val="24"/>
          <w:lang w:val="en-CA"/>
        </w:rPr>
        <w:t>In their important paper on how MMA organizations overcome the widespread stigma they once faced,</w:t>
      </w:r>
      <w:r w:rsidR="006B2B4A" w:rsidRPr="006B2B4A">
        <w:rPr>
          <w:rFonts w:ascii="Times New Roman" w:eastAsia="Times New Roman" w:hAnsi="Times New Roman" w:cs="Times New Roman"/>
          <w:sz w:val="24"/>
          <w:szCs w:val="24"/>
          <w:lang w:val="en-CA"/>
        </w:rPr>
        <w:t xml:space="preserve"> Helms and Patterson</w:t>
      </w:r>
      <w:r w:rsidR="006B2B4A">
        <w:rPr>
          <w:rFonts w:ascii="Times New Roman" w:eastAsia="Times New Roman" w:hAnsi="Times New Roman" w:cs="Times New Roman"/>
          <w:sz w:val="24"/>
          <w:szCs w:val="24"/>
          <w:lang w:val="en-CA"/>
        </w:rPr>
        <w:t xml:space="preserve"> (2014) distinguish supportive audience and from critical audiences</w:t>
      </w:r>
      <w:r w:rsidR="001C39A6">
        <w:rPr>
          <w:rFonts w:ascii="Times New Roman" w:eastAsia="Times New Roman" w:hAnsi="Times New Roman" w:cs="Times New Roman"/>
          <w:sz w:val="24"/>
          <w:szCs w:val="24"/>
          <w:lang w:val="en-CA"/>
        </w:rPr>
        <w:t xml:space="preserve"> that were </w:t>
      </w:r>
      <w:r w:rsidR="006B2B4A">
        <w:rPr>
          <w:rFonts w:ascii="Times New Roman" w:eastAsia="Times New Roman" w:hAnsi="Times New Roman" w:cs="Times New Roman"/>
          <w:sz w:val="24"/>
          <w:szCs w:val="24"/>
          <w:lang w:val="en-CA"/>
        </w:rPr>
        <w:t xml:space="preserve">more hostile to the category of MMA. However, these authors </w:t>
      </w:r>
      <w:r w:rsidR="00A80D5D">
        <w:rPr>
          <w:rFonts w:ascii="Times New Roman" w:eastAsia="Times New Roman" w:hAnsi="Times New Roman" w:cs="Times New Roman"/>
          <w:sz w:val="24"/>
          <w:szCs w:val="24"/>
          <w:lang w:val="en-CA"/>
        </w:rPr>
        <w:t xml:space="preserve">do </w:t>
      </w:r>
      <w:r w:rsidR="006B2B4A" w:rsidRPr="006B2B4A">
        <w:rPr>
          <w:rFonts w:ascii="Times New Roman" w:eastAsia="Times New Roman" w:hAnsi="Times New Roman" w:cs="Times New Roman"/>
          <w:sz w:val="24"/>
          <w:szCs w:val="24"/>
          <w:lang w:val="en-CA"/>
        </w:rPr>
        <w:t xml:space="preserve">not discuss whether their critical audiences </w:t>
      </w:r>
      <w:r w:rsidR="006B2B4A">
        <w:rPr>
          <w:rFonts w:ascii="Times New Roman" w:eastAsia="Times New Roman" w:hAnsi="Times New Roman" w:cs="Times New Roman"/>
          <w:sz w:val="24"/>
          <w:szCs w:val="24"/>
          <w:lang w:val="en-CA"/>
        </w:rPr>
        <w:t>were</w:t>
      </w:r>
      <w:r w:rsidR="006B2B4A" w:rsidRPr="006B2B4A">
        <w:rPr>
          <w:rFonts w:ascii="Times New Roman" w:eastAsia="Times New Roman" w:hAnsi="Times New Roman" w:cs="Times New Roman"/>
          <w:sz w:val="24"/>
          <w:szCs w:val="24"/>
          <w:lang w:val="en-CA"/>
        </w:rPr>
        <w:t xml:space="preserve"> i</w:t>
      </w:r>
      <w:r w:rsidR="006B2B4A">
        <w:rPr>
          <w:rFonts w:ascii="Times New Roman" w:eastAsia="Times New Roman" w:hAnsi="Times New Roman" w:cs="Times New Roman"/>
          <w:sz w:val="24"/>
          <w:szCs w:val="24"/>
          <w:lang w:val="en-CA"/>
        </w:rPr>
        <w:t xml:space="preserve">deologically different </w:t>
      </w:r>
      <w:r w:rsidR="00BA76CF">
        <w:rPr>
          <w:rFonts w:ascii="Times New Roman" w:eastAsia="Times New Roman" w:hAnsi="Times New Roman" w:cs="Times New Roman"/>
          <w:sz w:val="24"/>
          <w:szCs w:val="24"/>
          <w:lang w:val="en-CA"/>
        </w:rPr>
        <w:t>from</w:t>
      </w:r>
      <w:r w:rsidR="006B2B4A">
        <w:rPr>
          <w:rFonts w:ascii="Times New Roman" w:eastAsia="Times New Roman" w:hAnsi="Times New Roman" w:cs="Times New Roman"/>
          <w:sz w:val="24"/>
          <w:szCs w:val="24"/>
          <w:lang w:val="en-CA"/>
        </w:rPr>
        <w:t xml:space="preserve"> </w:t>
      </w:r>
      <w:r w:rsidR="006B2B4A" w:rsidRPr="006B2B4A">
        <w:rPr>
          <w:rFonts w:ascii="Times New Roman" w:eastAsia="Times New Roman" w:hAnsi="Times New Roman" w:cs="Times New Roman"/>
          <w:sz w:val="24"/>
          <w:szCs w:val="24"/>
          <w:lang w:val="en-CA"/>
        </w:rPr>
        <w:t xml:space="preserve">supportive audiences. In fact, differences in </w:t>
      </w:r>
      <w:r w:rsidR="0015689B">
        <w:rPr>
          <w:rFonts w:ascii="Times New Roman" w:eastAsia="Times New Roman" w:hAnsi="Times New Roman" w:cs="Times New Roman"/>
          <w:sz w:val="24"/>
          <w:szCs w:val="24"/>
          <w:lang w:val="en-CA"/>
        </w:rPr>
        <w:t xml:space="preserve">political </w:t>
      </w:r>
      <w:r w:rsidR="006B2B4A" w:rsidRPr="006B2B4A">
        <w:rPr>
          <w:rFonts w:ascii="Times New Roman" w:eastAsia="Times New Roman" w:hAnsi="Times New Roman" w:cs="Times New Roman"/>
          <w:sz w:val="24"/>
          <w:szCs w:val="24"/>
          <w:lang w:val="en-CA"/>
        </w:rPr>
        <w:t>ideolog</w:t>
      </w:r>
      <w:r w:rsidR="0015689B">
        <w:rPr>
          <w:rFonts w:ascii="Times New Roman" w:eastAsia="Times New Roman" w:hAnsi="Times New Roman" w:cs="Times New Roman"/>
          <w:sz w:val="24"/>
          <w:szCs w:val="24"/>
          <w:lang w:val="en-CA"/>
        </w:rPr>
        <w:t xml:space="preserve">ies </w:t>
      </w:r>
      <w:r w:rsidR="006B2B4A" w:rsidRPr="006B2B4A">
        <w:rPr>
          <w:rFonts w:ascii="Times New Roman" w:eastAsia="Times New Roman" w:hAnsi="Times New Roman" w:cs="Times New Roman"/>
          <w:sz w:val="24"/>
          <w:szCs w:val="24"/>
          <w:lang w:val="en-CA"/>
        </w:rPr>
        <w:t>go undiscussed in their paper</w:t>
      </w:r>
      <w:r w:rsidR="0015689B">
        <w:rPr>
          <w:rFonts w:ascii="Times New Roman" w:eastAsia="Times New Roman" w:hAnsi="Times New Roman" w:cs="Times New Roman"/>
          <w:sz w:val="24"/>
          <w:szCs w:val="24"/>
          <w:lang w:val="en-CA"/>
        </w:rPr>
        <w:t xml:space="preserve">, which implies that attitudes that towards MMA were largely orthogonal to the left-right political spectrum in the United States. </w:t>
      </w:r>
      <w:r w:rsidR="00676B9E">
        <w:rPr>
          <w:rFonts w:ascii="Times New Roman" w:eastAsia="Times New Roman" w:hAnsi="Times New Roman" w:cs="Times New Roman"/>
          <w:sz w:val="24"/>
          <w:szCs w:val="24"/>
          <w:lang w:val="en-CA"/>
        </w:rPr>
        <w:t xml:space="preserve">While </w:t>
      </w:r>
      <w:r w:rsidR="00F45580">
        <w:rPr>
          <w:rFonts w:ascii="Times New Roman" w:eastAsia="Times New Roman" w:hAnsi="Times New Roman" w:cs="Times New Roman"/>
          <w:sz w:val="24"/>
          <w:szCs w:val="24"/>
          <w:lang w:val="en-CA"/>
        </w:rPr>
        <w:t xml:space="preserve">the ideological divisions between left and right </w:t>
      </w:r>
      <w:r w:rsidR="00676B9E">
        <w:rPr>
          <w:rFonts w:ascii="Times New Roman" w:eastAsia="Times New Roman" w:hAnsi="Times New Roman" w:cs="Times New Roman"/>
          <w:sz w:val="24"/>
          <w:szCs w:val="24"/>
          <w:lang w:val="en-CA"/>
        </w:rPr>
        <w:t xml:space="preserve"> may have </w:t>
      </w:r>
      <w:r w:rsidR="00F45580">
        <w:rPr>
          <w:rFonts w:ascii="Times New Roman" w:eastAsia="Times New Roman" w:hAnsi="Times New Roman" w:cs="Times New Roman"/>
          <w:sz w:val="24"/>
          <w:szCs w:val="24"/>
          <w:lang w:val="en-CA"/>
        </w:rPr>
        <w:t xml:space="preserve">been of little relevance to the </w:t>
      </w:r>
      <w:r w:rsidR="00676B9E">
        <w:rPr>
          <w:rFonts w:ascii="Times New Roman" w:eastAsia="Times New Roman" w:hAnsi="Times New Roman" w:cs="Times New Roman"/>
          <w:sz w:val="24"/>
          <w:szCs w:val="24"/>
          <w:lang w:val="en-CA"/>
        </w:rPr>
        <w:t xml:space="preserve">particular stigmatized industry they studied, there </w:t>
      </w:r>
      <w:r w:rsidR="0015689B">
        <w:rPr>
          <w:rFonts w:ascii="Times New Roman" w:eastAsia="Times New Roman" w:hAnsi="Times New Roman" w:cs="Times New Roman"/>
          <w:sz w:val="24"/>
          <w:szCs w:val="24"/>
          <w:lang w:val="en-CA"/>
        </w:rPr>
        <w:t>are</w:t>
      </w:r>
      <w:r w:rsidR="00676B9E">
        <w:rPr>
          <w:rFonts w:ascii="Times New Roman" w:eastAsia="Times New Roman" w:hAnsi="Times New Roman" w:cs="Times New Roman"/>
          <w:sz w:val="24"/>
          <w:szCs w:val="24"/>
          <w:lang w:val="en-CA"/>
        </w:rPr>
        <w:t>, as we show below,</w:t>
      </w:r>
      <w:r w:rsidR="0015689B">
        <w:rPr>
          <w:rFonts w:ascii="Times New Roman" w:eastAsia="Times New Roman" w:hAnsi="Times New Roman" w:cs="Times New Roman"/>
          <w:sz w:val="24"/>
          <w:szCs w:val="24"/>
          <w:lang w:val="en-CA"/>
        </w:rPr>
        <w:t xml:space="preserve"> other stigmatized industries in which attitudes towards the industry are indeed mediated by one’s political ideology. This paper thus </w:t>
      </w:r>
      <w:r w:rsidR="0015689B">
        <w:rPr>
          <w:rFonts w:ascii="Times New Roman" w:eastAsia="Times New Roman" w:hAnsi="Times New Roman" w:cs="Times New Roman"/>
          <w:sz w:val="24"/>
          <w:szCs w:val="24"/>
          <w:lang w:val="en-CA"/>
        </w:rPr>
        <w:lastRenderedPageBreak/>
        <w:t>brings political ideology into the model used for understanding stigmatized organizations and categories.</w:t>
      </w:r>
    </w:p>
    <w:p w14:paraId="25B68F67" w14:textId="30CBC3D3" w:rsidR="00FD1EF3" w:rsidRDefault="00D73AD5" w:rsidP="006453A7">
      <w:pPr>
        <w:spacing w:after="0" w:line="480" w:lineRule="auto"/>
        <w:ind w:firstLine="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Similarly, </w:t>
      </w:r>
      <w:r w:rsidRPr="002B6B58">
        <w:rPr>
          <w:rFonts w:ascii="Times New Roman" w:eastAsia="Times New Roman" w:hAnsi="Times New Roman" w:cs="Times New Roman"/>
          <w:sz w:val="24"/>
          <w:szCs w:val="24"/>
          <w:lang w:val="en-CA"/>
        </w:rPr>
        <w:t>research on stigmatized organizations and industries</w:t>
      </w:r>
      <w:r>
        <w:rPr>
          <w:rFonts w:ascii="Times New Roman" w:eastAsia="Times New Roman" w:hAnsi="Times New Roman" w:cs="Times New Roman"/>
          <w:sz w:val="24"/>
          <w:szCs w:val="24"/>
          <w:lang w:val="en-CA"/>
        </w:rPr>
        <w:t xml:space="preserve"> has not taken advantage of the insights provided by the scholars of institutional entrepreneurship</w:t>
      </w:r>
      <w:r w:rsidR="0074746E">
        <w:rPr>
          <w:rFonts w:ascii="Times New Roman" w:eastAsia="Times New Roman" w:hAnsi="Times New Roman" w:cs="Times New Roman"/>
          <w:sz w:val="24"/>
          <w:szCs w:val="24"/>
          <w:lang w:val="en-CA"/>
        </w:rPr>
        <w:t xml:space="preserve">. This </w:t>
      </w:r>
      <w:r w:rsidR="00B01FA9">
        <w:rPr>
          <w:rFonts w:ascii="Times New Roman" w:eastAsia="Times New Roman" w:hAnsi="Times New Roman" w:cs="Times New Roman"/>
          <w:sz w:val="24"/>
          <w:szCs w:val="24"/>
          <w:lang w:val="en-CA"/>
        </w:rPr>
        <w:t>body of work</w:t>
      </w:r>
      <w:r>
        <w:rPr>
          <w:rFonts w:ascii="Times New Roman" w:eastAsia="Times New Roman" w:hAnsi="Times New Roman" w:cs="Times New Roman"/>
          <w:sz w:val="24"/>
          <w:szCs w:val="24"/>
          <w:lang w:val="en-CA"/>
        </w:rPr>
        <w:t xml:space="preserve"> </w:t>
      </w:r>
      <w:r w:rsidR="00B01FA9">
        <w:rPr>
          <w:rFonts w:ascii="Times New Roman" w:eastAsia="Times New Roman" w:hAnsi="Times New Roman" w:cs="Times New Roman"/>
          <w:sz w:val="24"/>
          <w:szCs w:val="24"/>
          <w:lang w:val="en-CA"/>
        </w:rPr>
        <w:t>stresses that</w:t>
      </w:r>
      <w:r>
        <w:rPr>
          <w:rFonts w:ascii="Times New Roman" w:eastAsia="Times New Roman" w:hAnsi="Times New Roman" w:cs="Times New Roman"/>
          <w:sz w:val="24"/>
          <w:szCs w:val="24"/>
          <w:lang w:val="en-CA"/>
        </w:rPr>
        <w:t xml:space="preserve"> the diversity of viewpoints and values within the populations of stakeholders </w:t>
      </w:r>
      <w:r w:rsidR="006F1EE2">
        <w:rPr>
          <w:rFonts w:ascii="Times New Roman" w:eastAsia="Times New Roman" w:hAnsi="Times New Roman" w:cs="Times New Roman"/>
          <w:sz w:val="24"/>
          <w:szCs w:val="24"/>
          <w:lang w:val="en-CA"/>
        </w:rPr>
        <w:t>collectively shape</w:t>
      </w:r>
      <w:r w:rsidR="007E7C06">
        <w:rPr>
          <w:rFonts w:ascii="Times New Roman" w:eastAsia="Times New Roman" w:hAnsi="Times New Roman" w:cs="Times New Roman"/>
          <w:sz w:val="24"/>
          <w:szCs w:val="24"/>
          <w:lang w:val="en-CA"/>
        </w:rPr>
        <w:t>s</w:t>
      </w:r>
      <w:r w:rsidR="006F1EE2">
        <w:rPr>
          <w:rFonts w:ascii="Times New Roman" w:eastAsia="Times New Roman" w:hAnsi="Times New Roman" w:cs="Times New Roman"/>
          <w:sz w:val="24"/>
          <w:szCs w:val="24"/>
          <w:lang w:val="en-CA"/>
        </w:rPr>
        <w:t xml:space="preserve"> institutional change</w:t>
      </w:r>
      <w:r>
        <w:rPr>
          <w:rFonts w:ascii="Times New Roman" w:eastAsia="Times New Roman" w:hAnsi="Times New Roman" w:cs="Times New Roman"/>
          <w:sz w:val="24"/>
          <w:szCs w:val="24"/>
          <w:lang w:val="en-CA"/>
        </w:rPr>
        <w:t xml:space="preserve">. </w:t>
      </w:r>
      <w:r w:rsidR="00ED48FA">
        <w:rPr>
          <w:rFonts w:ascii="Times New Roman" w:eastAsia="Times New Roman" w:hAnsi="Times New Roman" w:cs="Times New Roman"/>
          <w:sz w:val="24"/>
          <w:szCs w:val="24"/>
          <w:lang w:val="en-CA"/>
        </w:rPr>
        <w:t>In a</w:t>
      </w:r>
      <w:r w:rsidR="006F1EE2">
        <w:rPr>
          <w:rFonts w:ascii="Times New Roman" w:eastAsia="Times New Roman" w:hAnsi="Times New Roman" w:cs="Times New Roman"/>
          <w:sz w:val="24"/>
          <w:szCs w:val="24"/>
          <w:lang w:val="en-CA"/>
        </w:rPr>
        <w:t xml:space="preserve"> seminal</w:t>
      </w:r>
      <w:r w:rsidR="00ED48FA">
        <w:rPr>
          <w:rFonts w:ascii="Times New Roman" w:eastAsia="Times New Roman" w:hAnsi="Times New Roman" w:cs="Times New Roman"/>
          <w:sz w:val="24"/>
          <w:szCs w:val="24"/>
          <w:lang w:val="en-CA"/>
        </w:rPr>
        <w:t xml:space="preserve"> study of institutional entrepreneurship in the field of HIV-AIDS advocacy,</w:t>
      </w:r>
      <w:r w:rsidR="00ED48FA" w:rsidRPr="00ED48FA">
        <w:t xml:space="preserve"> </w:t>
      </w:r>
      <w:r w:rsidR="00ED48FA" w:rsidRPr="00ED48FA">
        <w:rPr>
          <w:rFonts w:ascii="Times New Roman" w:eastAsia="Times New Roman" w:hAnsi="Times New Roman" w:cs="Times New Roman"/>
          <w:sz w:val="24"/>
          <w:szCs w:val="24"/>
          <w:lang w:val="en-CA"/>
        </w:rPr>
        <w:t>Maguir</w:t>
      </w:r>
      <w:r w:rsidR="002E6517">
        <w:rPr>
          <w:rFonts w:ascii="Times New Roman" w:eastAsia="Times New Roman" w:hAnsi="Times New Roman" w:cs="Times New Roman"/>
          <w:sz w:val="24"/>
          <w:szCs w:val="24"/>
          <w:lang w:val="en-CA"/>
        </w:rPr>
        <w:t>e et al.</w:t>
      </w:r>
      <w:r w:rsidR="00ED48FA">
        <w:rPr>
          <w:rFonts w:ascii="Times New Roman" w:eastAsia="Times New Roman" w:hAnsi="Times New Roman" w:cs="Times New Roman"/>
          <w:sz w:val="24"/>
          <w:szCs w:val="24"/>
          <w:lang w:val="en-CA"/>
        </w:rPr>
        <w:t xml:space="preserve"> (2004, </w:t>
      </w:r>
      <w:r w:rsidR="00871130">
        <w:rPr>
          <w:rFonts w:ascii="Times New Roman" w:eastAsia="Times New Roman" w:hAnsi="Times New Roman" w:cs="Times New Roman"/>
          <w:sz w:val="24"/>
          <w:szCs w:val="24"/>
          <w:lang w:val="en-CA"/>
        </w:rPr>
        <w:t xml:space="preserve">p. </w:t>
      </w:r>
      <w:r w:rsidR="00ED48FA">
        <w:rPr>
          <w:rFonts w:ascii="Times New Roman" w:eastAsia="Times New Roman" w:hAnsi="Times New Roman" w:cs="Times New Roman"/>
          <w:sz w:val="24"/>
          <w:szCs w:val="24"/>
          <w:lang w:val="en-CA"/>
        </w:rPr>
        <w:t>673), observe that in emerging fields “</w:t>
      </w:r>
      <w:r w:rsidRPr="00D73AD5">
        <w:rPr>
          <w:rFonts w:ascii="Times New Roman" w:eastAsia="Times New Roman" w:hAnsi="Times New Roman" w:cs="Times New Roman"/>
          <w:sz w:val="24"/>
          <w:szCs w:val="24"/>
          <w:lang w:val="en-CA"/>
        </w:rPr>
        <w:t>perceptions of legitimacy</w:t>
      </w:r>
      <w:r w:rsidR="00ED48FA">
        <w:rPr>
          <w:rFonts w:ascii="Times New Roman" w:eastAsia="Times New Roman" w:hAnsi="Times New Roman" w:cs="Times New Roman"/>
          <w:sz w:val="24"/>
          <w:szCs w:val="24"/>
          <w:lang w:val="en-CA"/>
        </w:rPr>
        <w:t xml:space="preserve"> </w:t>
      </w:r>
      <w:r w:rsidRPr="00D73AD5">
        <w:rPr>
          <w:rFonts w:ascii="Times New Roman" w:eastAsia="Times New Roman" w:hAnsi="Times New Roman" w:cs="Times New Roman"/>
          <w:sz w:val="24"/>
          <w:szCs w:val="24"/>
          <w:lang w:val="en-CA"/>
        </w:rPr>
        <w:t>among stakeholders can diverge and conflict.</w:t>
      </w:r>
      <w:r w:rsidR="00ED48FA">
        <w:rPr>
          <w:rFonts w:ascii="Times New Roman" w:eastAsia="Times New Roman" w:hAnsi="Times New Roman" w:cs="Times New Roman"/>
          <w:sz w:val="24"/>
          <w:szCs w:val="24"/>
          <w:lang w:val="en-CA"/>
        </w:rPr>
        <w:t>”</w:t>
      </w:r>
      <w:r w:rsidR="003906CA">
        <w:rPr>
          <w:rFonts w:ascii="Times New Roman" w:eastAsia="Times New Roman" w:hAnsi="Times New Roman" w:cs="Times New Roman"/>
          <w:sz w:val="24"/>
          <w:szCs w:val="24"/>
          <w:lang w:val="en-CA"/>
        </w:rPr>
        <w:t xml:space="preserve"> </w:t>
      </w:r>
      <w:r w:rsidR="00B71693">
        <w:rPr>
          <w:rFonts w:ascii="Times New Roman" w:eastAsia="Times New Roman" w:hAnsi="Times New Roman" w:cs="Times New Roman"/>
          <w:sz w:val="24"/>
          <w:szCs w:val="24"/>
          <w:lang w:val="en-CA"/>
        </w:rPr>
        <w:t xml:space="preserve">Audience heterogeneity </w:t>
      </w:r>
      <w:r w:rsidR="00ED48FA">
        <w:rPr>
          <w:rFonts w:ascii="Times New Roman" w:eastAsia="Times New Roman" w:hAnsi="Times New Roman" w:cs="Times New Roman"/>
          <w:sz w:val="24"/>
          <w:szCs w:val="24"/>
          <w:lang w:val="en-CA"/>
        </w:rPr>
        <w:t>complicates the work of the institutional entrepreneurs who institutionalize</w:t>
      </w:r>
      <w:r w:rsidR="00ED48FA" w:rsidRPr="00ED48FA">
        <w:rPr>
          <w:rFonts w:ascii="Times New Roman" w:eastAsia="Times New Roman" w:hAnsi="Times New Roman" w:cs="Times New Roman"/>
          <w:sz w:val="24"/>
          <w:szCs w:val="24"/>
          <w:lang w:val="en-CA"/>
        </w:rPr>
        <w:t xml:space="preserve"> new practices </w:t>
      </w:r>
      <w:r w:rsidR="00ED48FA">
        <w:rPr>
          <w:rFonts w:ascii="Times New Roman" w:eastAsia="Times New Roman" w:hAnsi="Times New Roman" w:cs="Times New Roman"/>
          <w:sz w:val="24"/>
          <w:szCs w:val="24"/>
          <w:lang w:val="en-CA"/>
        </w:rPr>
        <w:t>“</w:t>
      </w:r>
      <w:r w:rsidR="00ED48FA" w:rsidRPr="00ED48FA">
        <w:rPr>
          <w:rFonts w:ascii="Times New Roman" w:eastAsia="Times New Roman" w:hAnsi="Times New Roman" w:cs="Times New Roman"/>
          <w:sz w:val="24"/>
          <w:szCs w:val="24"/>
          <w:lang w:val="en-CA"/>
        </w:rPr>
        <w:t>by attaching them to pre</w:t>
      </w:r>
      <w:r w:rsidR="00FC1ADD">
        <w:rPr>
          <w:rFonts w:ascii="Times New Roman" w:eastAsia="Times New Roman" w:hAnsi="Times New Roman" w:cs="Times New Roman"/>
          <w:sz w:val="24"/>
          <w:szCs w:val="24"/>
          <w:lang w:val="en-CA"/>
        </w:rPr>
        <w:t>-</w:t>
      </w:r>
      <w:r w:rsidR="00ED48FA" w:rsidRPr="00ED48FA">
        <w:rPr>
          <w:rFonts w:ascii="Times New Roman" w:eastAsia="Times New Roman" w:hAnsi="Times New Roman" w:cs="Times New Roman"/>
          <w:sz w:val="24"/>
          <w:szCs w:val="24"/>
          <w:lang w:val="en-CA"/>
        </w:rPr>
        <w:t>existing organizational routines</w:t>
      </w:r>
      <w:r w:rsidR="00ED48FA">
        <w:rPr>
          <w:rFonts w:ascii="Times New Roman" w:eastAsia="Times New Roman" w:hAnsi="Times New Roman" w:cs="Times New Roman"/>
          <w:sz w:val="24"/>
          <w:szCs w:val="24"/>
          <w:lang w:val="en-CA"/>
        </w:rPr>
        <w:t xml:space="preserve">” via </w:t>
      </w:r>
      <w:r w:rsidR="00FC1ADD">
        <w:rPr>
          <w:rFonts w:ascii="Times New Roman" w:eastAsia="Times New Roman" w:hAnsi="Times New Roman" w:cs="Times New Roman"/>
          <w:sz w:val="24"/>
          <w:szCs w:val="24"/>
          <w:lang w:val="en-CA"/>
        </w:rPr>
        <w:t>“</w:t>
      </w:r>
      <w:r w:rsidR="00ED48FA">
        <w:rPr>
          <w:rFonts w:ascii="Times New Roman" w:eastAsia="Times New Roman" w:hAnsi="Times New Roman" w:cs="Times New Roman"/>
          <w:sz w:val="24"/>
          <w:szCs w:val="24"/>
          <w:lang w:val="en-CA"/>
        </w:rPr>
        <w:t xml:space="preserve">alignment </w:t>
      </w:r>
      <w:r w:rsidR="00ED48FA" w:rsidRPr="00ED48FA">
        <w:rPr>
          <w:rFonts w:ascii="Times New Roman" w:eastAsia="Times New Roman" w:hAnsi="Times New Roman" w:cs="Times New Roman"/>
          <w:sz w:val="24"/>
          <w:szCs w:val="24"/>
          <w:lang w:val="en-CA"/>
        </w:rPr>
        <w:t xml:space="preserve">with </w:t>
      </w:r>
      <w:r w:rsidR="00ED48FA">
        <w:rPr>
          <w:rFonts w:ascii="Times New Roman" w:eastAsia="Times New Roman" w:hAnsi="Times New Roman" w:cs="Times New Roman"/>
          <w:sz w:val="24"/>
          <w:szCs w:val="24"/>
          <w:lang w:val="en-CA"/>
        </w:rPr>
        <w:t>stakeholder values” (</w:t>
      </w:r>
      <w:r w:rsidR="00ED48FA" w:rsidRPr="00ED48FA">
        <w:rPr>
          <w:rFonts w:ascii="Times New Roman" w:eastAsia="Times New Roman" w:hAnsi="Times New Roman" w:cs="Times New Roman"/>
          <w:sz w:val="24"/>
          <w:szCs w:val="24"/>
          <w:lang w:val="en-CA"/>
        </w:rPr>
        <w:t>Maguire</w:t>
      </w:r>
      <w:r w:rsidR="002E6517">
        <w:rPr>
          <w:rFonts w:ascii="Times New Roman" w:eastAsia="Times New Roman" w:hAnsi="Times New Roman" w:cs="Times New Roman"/>
          <w:sz w:val="24"/>
          <w:szCs w:val="24"/>
          <w:lang w:val="en-CA"/>
        </w:rPr>
        <w:t xml:space="preserve"> et al.</w:t>
      </w:r>
      <w:r w:rsidR="00ED48FA">
        <w:rPr>
          <w:rFonts w:ascii="Times New Roman" w:eastAsia="Times New Roman" w:hAnsi="Times New Roman" w:cs="Times New Roman"/>
          <w:sz w:val="24"/>
          <w:szCs w:val="24"/>
          <w:lang w:val="en-CA"/>
        </w:rPr>
        <w:t xml:space="preserve"> 2004, </w:t>
      </w:r>
      <w:r w:rsidR="000139A0">
        <w:rPr>
          <w:rFonts w:ascii="Times New Roman" w:eastAsia="Times New Roman" w:hAnsi="Times New Roman" w:cs="Times New Roman"/>
          <w:sz w:val="24"/>
          <w:szCs w:val="24"/>
          <w:lang w:val="en-CA"/>
        </w:rPr>
        <w:t xml:space="preserve">p. </w:t>
      </w:r>
      <w:r w:rsidR="00ED48FA">
        <w:rPr>
          <w:rFonts w:ascii="Times New Roman" w:eastAsia="Times New Roman" w:hAnsi="Times New Roman" w:cs="Times New Roman"/>
          <w:sz w:val="24"/>
          <w:szCs w:val="24"/>
          <w:lang w:val="en-CA"/>
        </w:rPr>
        <w:t xml:space="preserve">672). </w:t>
      </w:r>
      <w:r w:rsidR="00802BE8">
        <w:rPr>
          <w:rFonts w:ascii="Times New Roman" w:eastAsia="Times New Roman" w:hAnsi="Times New Roman" w:cs="Times New Roman"/>
          <w:sz w:val="24"/>
          <w:szCs w:val="24"/>
          <w:lang w:val="en-CA"/>
        </w:rPr>
        <w:t>Such “</w:t>
      </w:r>
      <w:r w:rsidR="00802BE8" w:rsidRPr="00802BE8">
        <w:rPr>
          <w:rFonts w:ascii="Times New Roman" w:eastAsia="Times New Roman" w:hAnsi="Times New Roman" w:cs="Times New Roman"/>
          <w:sz w:val="24"/>
          <w:szCs w:val="24"/>
          <w:lang w:val="en-CA"/>
        </w:rPr>
        <w:t xml:space="preserve">dynamics </w:t>
      </w:r>
      <w:r w:rsidR="00802BE8">
        <w:rPr>
          <w:rFonts w:ascii="Times New Roman" w:eastAsia="Times New Roman" w:hAnsi="Times New Roman" w:cs="Times New Roman"/>
          <w:sz w:val="24"/>
          <w:szCs w:val="24"/>
          <w:lang w:val="en-CA"/>
        </w:rPr>
        <w:t>illustrate the potential political</w:t>
      </w:r>
      <w:r w:rsidR="00337168">
        <w:rPr>
          <w:rFonts w:ascii="Times New Roman" w:eastAsia="Times New Roman" w:hAnsi="Times New Roman" w:cs="Times New Roman"/>
          <w:sz w:val="24"/>
          <w:szCs w:val="24"/>
          <w:lang w:val="en-CA"/>
        </w:rPr>
        <w:t>it</w:t>
      </w:r>
      <w:r w:rsidR="00802BE8">
        <w:rPr>
          <w:rFonts w:ascii="Times New Roman" w:eastAsia="Times New Roman" w:hAnsi="Times New Roman" w:cs="Times New Roman"/>
          <w:sz w:val="24"/>
          <w:szCs w:val="24"/>
          <w:lang w:val="en-CA"/>
        </w:rPr>
        <w:t>y” of discourses about organizations, as such discourse</w:t>
      </w:r>
      <w:r w:rsidR="00802BE8" w:rsidRPr="00802BE8">
        <w:rPr>
          <w:rFonts w:ascii="Times New Roman" w:eastAsia="Times New Roman" w:hAnsi="Times New Roman" w:cs="Times New Roman"/>
          <w:sz w:val="24"/>
          <w:szCs w:val="24"/>
          <w:lang w:val="en-CA"/>
        </w:rPr>
        <w:t xml:space="preserve"> </w:t>
      </w:r>
      <w:r w:rsidR="00802BE8">
        <w:rPr>
          <w:rFonts w:ascii="Times New Roman" w:eastAsia="Times New Roman" w:hAnsi="Times New Roman" w:cs="Times New Roman"/>
          <w:sz w:val="24"/>
          <w:szCs w:val="24"/>
          <w:lang w:val="en-CA"/>
        </w:rPr>
        <w:t>“</w:t>
      </w:r>
      <w:r w:rsidR="00802BE8" w:rsidRPr="00802BE8">
        <w:rPr>
          <w:rFonts w:ascii="Times New Roman" w:eastAsia="Times New Roman" w:hAnsi="Times New Roman" w:cs="Times New Roman"/>
          <w:sz w:val="24"/>
          <w:szCs w:val="24"/>
          <w:lang w:val="en-CA"/>
        </w:rPr>
        <w:t xml:space="preserve">are at least partially the product of strategic action not only by elites but by a plurality of individuals </w:t>
      </w:r>
      <w:r w:rsidR="00802BE8">
        <w:rPr>
          <w:rFonts w:ascii="Times New Roman" w:eastAsia="Times New Roman" w:hAnsi="Times New Roman" w:cs="Times New Roman"/>
          <w:sz w:val="24"/>
          <w:szCs w:val="24"/>
          <w:lang w:val="en-CA"/>
        </w:rPr>
        <w:t>in</w:t>
      </w:r>
      <w:r w:rsidR="00802BE8" w:rsidRPr="00802BE8">
        <w:rPr>
          <w:rFonts w:ascii="Times New Roman" w:eastAsia="Times New Roman" w:hAnsi="Times New Roman" w:cs="Times New Roman"/>
          <w:sz w:val="24"/>
          <w:szCs w:val="24"/>
          <w:lang w:val="en-CA"/>
        </w:rPr>
        <w:t>volved in the production and consumption of texts</w:t>
      </w:r>
      <w:r w:rsidR="00802BE8">
        <w:rPr>
          <w:rFonts w:ascii="Times New Roman" w:eastAsia="Times New Roman" w:hAnsi="Times New Roman" w:cs="Times New Roman"/>
          <w:sz w:val="24"/>
          <w:szCs w:val="24"/>
          <w:lang w:val="en-CA"/>
        </w:rPr>
        <w:t>” (Hardy</w:t>
      </w:r>
      <w:r w:rsidR="002E6517">
        <w:rPr>
          <w:rFonts w:ascii="Times New Roman" w:eastAsia="Times New Roman" w:hAnsi="Times New Roman" w:cs="Times New Roman"/>
          <w:sz w:val="24"/>
          <w:szCs w:val="24"/>
          <w:lang w:val="en-CA"/>
        </w:rPr>
        <w:t xml:space="preserve"> et al.</w:t>
      </w:r>
      <w:r w:rsidR="00802BE8">
        <w:rPr>
          <w:rFonts w:ascii="Times New Roman" w:eastAsia="Times New Roman" w:hAnsi="Times New Roman" w:cs="Times New Roman"/>
          <w:sz w:val="24"/>
          <w:szCs w:val="24"/>
          <w:lang w:val="en-CA"/>
        </w:rPr>
        <w:t xml:space="preserve"> </w:t>
      </w:r>
      <w:r w:rsidR="00ED48FA">
        <w:rPr>
          <w:rFonts w:ascii="Times New Roman" w:eastAsia="Times New Roman" w:hAnsi="Times New Roman" w:cs="Times New Roman"/>
          <w:sz w:val="24"/>
          <w:szCs w:val="24"/>
          <w:lang w:val="en-CA"/>
        </w:rPr>
        <w:t>2005</w:t>
      </w:r>
      <w:r w:rsidR="00802BE8">
        <w:rPr>
          <w:rFonts w:ascii="Times New Roman" w:eastAsia="Times New Roman" w:hAnsi="Times New Roman" w:cs="Times New Roman"/>
          <w:sz w:val="24"/>
          <w:szCs w:val="24"/>
          <w:lang w:val="en-CA"/>
        </w:rPr>
        <w:t xml:space="preserve">, </w:t>
      </w:r>
      <w:r w:rsidR="00B67D09">
        <w:rPr>
          <w:rFonts w:ascii="Times New Roman" w:eastAsia="Times New Roman" w:hAnsi="Times New Roman" w:cs="Times New Roman"/>
          <w:sz w:val="24"/>
          <w:szCs w:val="24"/>
          <w:lang w:val="en-CA"/>
        </w:rPr>
        <w:t xml:space="preserve">p. </w:t>
      </w:r>
      <w:r w:rsidR="00802BE8">
        <w:rPr>
          <w:rFonts w:ascii="Times New Roman" w:eastAsia="Times New Roman" w:hAnsi="Times New Roman" w:cs="Times New Roman"/>
          <w:sz w:val="24"/>
          <w:szCs w:val="24"/>
          <w:lang w:val="en-CA"/>
        </w:rPr>
        <w:t>61).</w:t>
      </w:r>
      <w:r w:rsidR="006F1EE2">
        <w:rPr>
          <w:rFonts w:ascii="Times New Roman" w:eastAsia="Times New Roman" w:hAnsi="Times New Roman" w:cs="Times New Roman"/>
          <w:sz w:val="24"/>
          <w:szCs w:val="24"/>
          <w:lang w:val="en-CA"/>
        </w:rPr>
        <w:t xml:space="preserve"> More recent research on institutional entrepreneurship and institutional change has stressed that these processes are affected by the diversity of values that are found in the wider </w:t>
      </w:r>
      <w:r w:rsidR="006F1EE2" w:rsidRPr="004F114E">
        <w:rPr>
          <w:rFonts w:ascii="Times New Roman" w:eastAsia="Times New Roman" w:hAnsi="Times New Roman" w:cs="Times New Roman"/>
          <w:sz w:val="24"/>
          <w:szCs w:val="24"/>
          <w:lang w:val="en-CA"/>
        </w:rPr>
        <w:t>society</w:t>
      </w:r>
      <w:r w:rsidR="007A48BF" w:rsidRPr="004F114E">
        <w:rPr>
          <w:rFonts w:ascii="Times New Roman" w:eastAsia="Times New Roman" w:hAnsi="Times New Roman" w:cs="Times New Roman"/>
          <w:sz w:val="24"/>
          <w:szCs w:val="24"/>
          <w:lang w:val="en-CA"/>
        </w:rPr>
        <w:t xml:space="preserve"> (</w:t>
      </w:r>
      <w:r w:rsidR="007A48BF" w:rsidRPr="007A48BF">
        <w:rPr>
          <w:rFonts w:ascii="Times New Roman" w:eastAsia="Times New Roman" w:hAnsi="Times New Roman" w:cs="Times New Roman"/>
          <w:sz w:val="24"/>
          <w:szCs w:val="24"/>
        </w:rPr>
        <w:t>Gehman</w:t>
      </w:r>
      <w:r w:rsidR="002E6517">
        <w:rPr>
          <w:rFonts w:ascii="Times New Roman" w:eastAsia="Times New Roman" w:hAnsi="Times New Roman" w:cs="Times New Roman"/>
          <w:sz w:val="24"/>
          <w:szCs w:val="24"/>
        </w:rPr>
        <w:t xml:space="preserve"> et al.</w:t>
      </w:r>
      <w:r w:rsidR="007A48BF">
        <w:rPr>
          <w:rFonts w:ascii="Times New Roman" w:eastAsia="Times New Roman" w:hAnsi="Times New Roman" w:cs="Times New Roman"/>
          <w:sz w:val="24"/>
          <w:szCs w:val="24"/>
        </w:rPr>
        <w:t>, 2013;</w:t>
      </w:r>
      <w:r w:rsidR="007A48BF" w:rsidRPr="007A48BF">
        <w:rPr>
          <w:rFonts w:ascii="Times New Roman" w:eastAsia="Times New Roman" w:hAnsi="Times New Roman" w:cs="Times New Roman"/>
          <w:sz w:val="24"/>
          <w:szCs w:val="24"/>
        </w:rPr>
        <w:t xml:space="preserve"> </w:t>
      </w:r>
      <w:r w:rsidR="007A48BF" w:rsidRPr="00DC7C98">
        <w:rPr>
          <w:rFonts w:ascii="Times New Roman" w:hAnsi="Times New Roman" w:cs="Times New Roman"/>
          <w:sz w:val="24"/>
          <w:szCs w:val="24"/>
        </w:rPr>
        <w:t>Ocasio</w:t>
      </w:r>
      <w:r w:rsidR="00737571">
        <w:rPr>
          <w:rFonts w:ascii="Times New Roman" w:hAnsi="Times New Roman" w:cs="Times New Roman"/>
          <w:sz w:val="24"/>
          <w:szCs w:val="24"/>
        </w:rPr>
        <w:t xml:space="preserve"> et al.</w:t>
      </w:r>
      <w:r w:rsidR="008D6D70">
        <w:rPr>
          <w:rFonts w:ascii="Times New Roman" w:hAnsi="Times New Roman" w:cs="Times New Roman"/>
          <w:sz w:val="24"/>
          <w:szCs w:val="24"/>
        </w:rPr>
        <w:t>,</w:t>
      </w:r>
      <w:r w:rsidR="007A48BF" w:rsidRPr="00DC7C98">
        <w:rPr>
          <w:rFonts w:ascii="Times New Roman" w:hAnsi="Times New Roman" w:cs="Times New Roman"/>
          <w:sz w:val="24"/>
          <w:szCs w:val="24"/>
        </w:rPr>
        <w:t xml:space="preserve"> 2017</w:t>
      </w:r>
      <w:r w:rsidR="00540556">
        <w:rPr>
          <w:rFonts w:ascii="Times New Roman" w:hAnsi="Times New Roman" w:cs="Times New Roman"/>
          <w:sz w:val="24"/>
          <w:szCs w:val="24"/>
        </w:rPr>
        <w:t xml:space="preserve">; </w:t>
      </w:r>
      <w:r w:rsidR="00540556" w:rsidRPr="00540556">
        <w:rPr>
          <w:rFonts w:ascii="Times New Roman" w:hAnsi="Times New Roman" w:cs="Times New Roman"/>
          <w:sz w:val="24"/>
          <w:szCs w:val="24"/>
        </w:rPr>
        <w:t>Ren</w:t>
      </w:r>
      <w:r w:rsidR="00540556">
        <w:rPr>
          <w:rFonts w:ascii="Times New Roman" w:hAnsi="Times New Roman" w:cs="Times New Roman"/>
          <w:sz w:val="24"/>
          <w:szCs w:val="24"/>
        </w:rPr>
        <w:t xml:space="preserve"> and Jackson, 2020</w:t>
      </w:r>
      <w:r w:rsidR="007A48BF" w:rsidRPr="00DC7C98">
        <w:rPr>
          <w:rFonts w:ascii="Times New Roman" w:hAnsi="Times New Roman" w:cs="Times New Roman"/>
          <w:sz w:val="24"/>
          <w:szCs w:val="24"/>
        </w:rPr>
        <w:t>)</w:t>
      </w:r>
      <w:r w:rsidR="006F1EE2">
        <w:rPr>
          <w:rFonts w:ascii="Times New Roman" w:eastAsia="Times New Roman" w:hAnsi="Times New Roman" w:cs="Times New Roman"/>
          <w:sz w:val="24"/>
          <w:szCs w:val="24"/>
          <w:lang w:val="en-CA"/>
        </w:rPr>
        <w:t>.</w:t>
      </w:r>
      <w:r w:rsidR="007A48BF">
        <w:rPr>
          <w:rFonts w:ascii="Times New Roman" w:eastAsia="Times New Roman" w:hAnsi="Times New Roman" w:cs="Times New Roman"/>
          <w:sz w:val="24"/>
          <w:szCs w:val="24"/>
          <w:lang w:val="en-CA"/>
        </w:rPr>
        <w:t xml:space="preserve"> </w:t>
      </w:r>
      <w:r w:rsidR="006F1EE2">
        <w:rPr>
          <w:rFonts w:ascii="Times New Roman" w:eastAsia="Times New Roman" w:hAnsi="Times New Roman" w:cs="Times New Roman"/>
          <w:sz w:val="24"/>
          <w:szCs w:val="24"/>
          <w:lang w:val="en-CA"/>
        </w:rPr>
        <w:t>For instance, a study of anti-Mafia reformers in Sicily found that the diversity of values in contemporary Sicilian society helped the reformers to change the institutions to which they objected (</w:t>
      </w:r>
      <w:r w:rsidR="006F1EE2">
        <w:rPr>
          <w:rFonts w:ascii="Times New Roman" w:eastAsia="Times New Roman" w:hAnsi="Times New Roman" w:cs="Times New Roman"/>
          <w:sz w:val="24"/>
          <w:szCs w:val="24"/>
        </w:rPr>
        <w:t>Vaccaro and</w:t>
      </w:r>
      <w:r w:rsidR="006F1EE2" w:rsidRPr="006F1EE2">
        <w:rPr>
          <w:rFonts w:ascii="Times New Roman" w:eastAsia="Times New Roman" w:hAnsi="Times New Roman" w:cs="Times New Roman"/>
          <w:sz w:val="24"/>
          <w:szCs w:val="24"/>
        </w:rPr>
        <w:t xml:space="preserve"> Palazzo, 2015).</w:t>
      </w:r>
      <w:r w:rsidR="007A48BF">
        <w:rPr>
          <w:rFonts w:ascii="Times New Roman" w:eastAsia="Times New Roman" w:hAnsi="Times New Roman" w:cs="Times New Roman"/>
          <w:sz w:val="24"/>
          <w:szCs w:val="24"/>
        </w:rPr>
        <w:t xml:space="preserve"> </w:t>
      </w:r>
      <w:r w:rsidR="00361CDC">
        <w:rPr>
          <w:rFonts w:ascii="Times New Roman" w:eastAsia="Times New Roman" w:hAnsi="Times New Roman" w:cs="Times New Roman"/>
          <w:sz w:val="24"/>
          <w:szCs w:val="24"/>
          <w:lang w:val="en-CA"/>
        </w:rPr>
        <w:t>This research stream tells us</w:t>
      </w:r>
      <w:r w:rsidR="007A48BF">
        <w:rPr>
          <w:rFonts w:ascii="Times New Roman" w:eastAsia="Times New Roman" w:hAnsi="Times New Roman" w:cs="Times New Roman"/>
          <w:sz w:val="24"/>
          <w:szCs w:val="24"/>
          <w:lang w:val="en-CA"/>
        </w:rPr>
        <w:t xml:space="preserve"> that values and ideologies change, but they do not change at the same rate in all sectors of society, which has a significant impact on how institutional and values work is undertaken</w:t>
      </w:r>
      <w:r w:rsidR="00FD1EF3">
        <w:rPr>
          <w:rFonts w:ascii="Times New Roman" w:eastAsia="Times New Roman" w:hAnsi="Times New Roman" w:cs="Times New Roman"/>
          <w:sz w:val="24"/>
          <w:szCs w:val="24"/>
          <w:lang w:val="en-CA"/>
        </w:rPr>
        <w:t>.</w:t>
      </w:r>
      <w:r w:rsidR="00361CDC">
        <w:rPr>
          <w:rFonts w:ascii="Times New Roman" w:eastAsia="Times New Roman" w:hAnsi="Times New Roman" w:cs="Times New Roman"/>
          <w:sz w:val="24"/>
          <w:szCs w:val="24"/>
          <w:lang w:val="en-CA"/>
        </w:rPr>
        <w:t xml:space="preserve"> </w:t>
      </w:r>
    </w:p>
    <w:p w14:paraId="505BD381" w14:textId="16B22A5E" w:rsidR="002F75D6" w:rsidRPr="00077C3D" w:rsidRDefault="00FD1EF3" w:rsidP="00DC7C98">
      <w:pPr>
        <w:spacing w:after="0" w:line="480" w:lineRule="auto"/>
        <w:ind w:firstLine="720"/>
        <w:jc w:val="both"/>
        <w:rPr>
          <w:rFonts w:cs="Times New Roman"/>
          <w:szCs w:val="24"/>
        </w:rPr>
      </w:pPr>
      <w:r>
        <w:rPr>
          <w:rFonts w:ascii="Times New Roman" w:eastAsia="Times New Roman" w:hAnsi="Times New Roman" w:cs="Times New Roman"/>
          <w:sz w:val="24"/>
          <w:szCs w:val="24"/>
        </w:rPr>
        <w:t>Although the research discussed in the previous paragraph strongly suggests that one should consider vari</w:t>
      </w:r>
      <w:r w:rsidR="00361CDC">
        <w:rPr>
          <w:rFonts w:ascii="Times New Roman" w:eastAsia="Times New Roman" w:hAnsi="Times New Roman" w:cs="Times New Roman"/>
          <w:sz w:val="24"/>
          <w:szCs w:val="24"/>
        </w:rPr>
        <w:t>ables such as political conflict when thinking about stigmatization</w:t>
      </w:r>
      <w:r w:rsidR="006F1EE2">
        <w:rPr>
          <w:rFonts w:ascii="Times New Roman" w:eastAsia="Times New Roman" w:hAnsi="Times New Roman" w:cs="Times New Roman"/>
          <w:sz w:val="24"/>
          <w:szCs w:val="24"/>
        </w:rPr>
        <w:t xml:space="preserve">, the literature on stigmatized industries still tends to ignore </w:t>
      </w:r>
      <w:r w:rsidR="003D66DD">
        <w:rPr>
          <w:rFonts w:ascii="Times New Roman" w:eastAsia="Times New Roman" w:hAnsi="Times New Roman" w:cs="Times New Roman"/>
          <w:sz w:val="24"/>
          <w:szCs w:val="24"/>
        </w:rPr>
        <w:t xml:space="preserve">ideological </w:t>
      </w:r>
      <w:r w:rsidR="006F1EE2">
        <w:rPr>
          <w:rFonts w:ascii="Times New Roman" w:eastAsia="Times New Roman" w:hAnsi="Times New Roman" w:cs="Times New Roman"/>
          <w:sz w:val="24"/>
          <w:szCs w:val="24"/>
        </w:rPr>
        <w:t>diversity</w:t>
      </w:r>
      <w:r w:rsidR="00031696">
        <w:rPr>
          <w:rFonts w:ascii="Times New Roman" w:eastAsia="Times New Roman" w:hAnsi="Times New Roman" w:cs="Times New Roman"/>
          <w:sz w:val="24"/>
          <w:szCs w:val="24"/>
        </w:rPr>
        <w:t xml:space="preserve"> </w:t>
      </w:r>
      <w:r w:rsidR="007A48BF">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tension</w:t>
      </w:r>
      <w:r w:rsidR="007A48BF">
        <w:rPr>
          <w:rFonts w:ascii="Times New Roman" w:eastAsia="Times New Roman" w:hAnsi="Times New Roman" w:cs="Times New Roman"/>
          <w:sz w:val="24"/>
          <w:szCs w:val="24"/>
        </w:rPr>
        <w:t xml:space="preserve"> </w:t>
      </w:r>
      <w:r w:rsidR="007A48BF">
        <w:rPr>
          <w:rFonts w:ascii="Times New Roman" w:eastAsia="Times New Roman" w:hAnsi="Times New Roman" w:cs="Times New Roman"/>
          <w:sz w:val="24"/>
          <w:szCs w:val="24"/>
        </w:rPr>
        <w:lastRenderedPageBreak/>
        <w:t xml:space="preserve">between what Lounsbury and Wang (2020, </w:t>
      </w:r>
      <w:r w:rsidR="006A6FF1">
        <w:rPr>
          <w:rFonts w:ascii="Times New Roman" w:eastAsia="Times New Roman" w:hAnsi="Times New Roman" w:cs="Times New Roman"/>
          <w:sz w:val="24"/>
          <w:szCs w:val="24"/>
        </w:rPr>
        <w:t xml:space="preserve">p. </w:t>
      </w:r>
      <w:r w:rsidR="007A48BF">
        <w:rPr>
          <w:rFonts w:ascii="Times New Roman" w:eastAsia="Times New Roman" w:hAnsi="Times New Roman" w:cs="Times New Roman"/>
          <w:sz w:val="24"/>
          <w:szCs w:val="24"/>
        </w:rPr>
        <w:t>1) call</w:t>
      </w:r>
      <w:r w:rsidR="007A48BF" w:rsidRPr="007A48BF">
        <w:rPr>
          <w:rFonts w:ascii="Times New Roman" w:eastAsia="Times New Roman" w:hAnsi="Times New Roman" w:cs="Times New Roman"/>
          <w:sz w:val="24"/>
          <w:szCs w:val="24"/>
        </w:rPr>
        <w:t xml:space="preserve"> </w:t>
      </w:r>
      <w:r w:rsidR="007A48BF">
        <w:rPr>
          <w:rFonts w:ascii="Times New Roman" w:eastAsia="Times New Roman" w:hAnsi="Times New Roman" w:cs="Times New Roman"/>
          <w:sz w:val="24"/>
          <w:szCs w:val="24"/>
        </w:rPr>
        <w:t>“</w:t>
      </w:r>
      <w:r w:rsidR="007A48BF" w:rsidRPr="007A48BF">
        <w:rPr>
          <w:rFonts w:ascii="Times New Roman" w:eastAsia="Times New Roman" w:hAnsi="Times New Roman" w:cs="Times New Roman"/>
          <w:sz w:val="24"/>
          <w:szCs w:val="24"/>
        </w:rPr>
        <w:t>liberal as well as illiberal beliefs and practices</w:t>
      </w:r>
      <w:r w:rsidR="006F1EE2">
        <w:rPr>
          <w:rFonts w:ascii="Times New Roman" w:eastAsia="Times New Roman" w:hAnsi="Times New Roman" w:cs="Times New Roman"/>
          <w:sz w:val="24"/>
          <w:szCs w:val="24"/>
        </w:rPr>
        <w:t>.</w:t>
      </w:r>
      <w:r w:rsidR="007A48BF">
        <w:rPr>
          <w:rFonts w:ascii="Times New Roman" w:eastAsia="Times New Roman" w:hAnsi="Times New Roman" w:cs="Times New Roman"/>
          <w:sz w:val="24"/>
          <w:szCs w:val="24"/>
        </w:rPr>
        <w:t>”</w:t>
      </w:r>
      <w:r>
        <w:rPr>
          <w:rFonts w:ascii="Times New Roman" w:hAnsi="Times New Roman" w:cs="Times New Roman"/>
          <w:sz w:val="24"/>
          <w:szCs w:val="24"/>
        </w:rPr>
        <w:t xml:space="preserve"> After noting the evidence that tension between liberal and illiberal belief systems is increasingly in evidence, as illustrated by the rise of political authoritarianism in many countries, Lounsbury and Wang (2020) </w:t>
      </w:r>
      <w:r>
        <w:rPr>
          <w:rFonts w:ascii="Times New Roman" w:eastAsia="Times New Roman" w:hAnsi="Times New Roman" w:cs="Times New Roman"/>
          <w:sz w:val="24"/>
          <w:szCs w:val="24"/>
        </w:rPr>
        <w:t xml:space="preserve">call on researchers of organizations and institutions to pay more attention to </w:t>
      </w:r>
      <w:r w:rsidR="00E35F0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tension between</w:t>
      </w:r>
      <w:r w:rsidR="0062403C">
        <w:rPr>
          <w:rFonts w:ascii="Times New Roman" w:eastAsia="Times New Roman" w:hAnsi="Times New Roman" w:cs="Times New Roman"/>
          <w:sz w:val="24"/>
          <w:szCs w:val="24"/>
        </w:rPr>
        <w:t xml:space="preserve"> political</w:t>
      </w:r>
      <w:r>
        <w:rPr>
          <w:rFonts w:ascii="Times New Roman" w:eastAsia="Times New Roman" w:hAnsi="Times New Roman" w:cs="Times New Roman"/>
          <w:sz w:val="24"/>
          <w:szCs w:val="24"/>
        </w:rPr>
        <w:t xml:space="preserve"> ideologies</w:t>
      </w:r>
      <w:r w:rsidR="00676B9E">
        <w:rPr>
          <w:rFonts w:ascii="Times New Roman" w:eastAsia="Times New Roman" w:hAnsi="Times New Roman" w:cs="Times New Roman"/>
          <w:sz w:val="24"/>
          <w:szCs w:val="24"/>
        </w:rPr>
        <w:t xml:space="preserve"> than they have hitherto done</w:t>
      </w:r>
      <w:r>
        <w:rPr>
          <w:rFonts w:ascii="Times New Roman" w:eastAsia="Times New Roman" w:hAnsi="Times New Roman" w:cs="Times New Roman"/>
          <w:sz w:val="24"/>
          <w:szCs w:val="24"/>
        </w:rPr>
        <w:t xml:space="preserve">. </w:t>
      </w:r>
      <w:r w:rsidR="00676B9E">
        <w:rPr>
          <w:rFonts w:ascii="Times New Roman" w:hAnsi="Times New Roman" w:cs="Times New Roman"/>
          <w:sz w:val="24"/>
          <w:szCs w:val="24"/>
        </w:rPr>
        <w:t>This paper answers their call for more research in organization</w:t>
      </w:r>
      <w:r w:rsidR="00CE7D32">
        <w:rPr>
          <w:rFonts w:ascii="Times New Roman" w:hAnsi="Times New Roman" w:cs="Times New Roman"/>
          <w:sz w:val="24"/>
          <w:szCs w:val="24"/>
        </w:rPr>
        <w:t xml:space="preserve"> studies</w:t>
      </w:r>
      <w:r w:rsidR="00676B9E">
        <w:rPr>
          <w:rFonts w:ascii="Times New Roman" w:hAnsi="Times New Roman" w:cs="Times New Roman"/>
          <w:sz w:val="24"/>
          <w:szCs w:val="24"/>
        </w:rPr>
        <w:t xml:space="preserve"> on ideological tension</w:t>
      </w:r>
      <w:r w:rsidR="008A11BE" w:rsidRPr="009C139A">
        <w:rPr>
          <w:rFonts w:ascii="Times New Roman" w:hAnsi="Times New Roman" w:cs="Times New Roman"/>
          <w:sz w:val="24"/>
          <w:szCs w:val="24"/>
        </w:rPr>
        <w:t xml:space="preserve"> by drawing on </w:t>
      </w:r>
      <w:r w:rsidR="00676B9E">
        <w:rPr>
          <w:rFonts w:ascii="Times New Roman" w:hAnsi="Times New Roman" w:cs="Times New Roman"/>
          <w:sz w:val="24"/>
          <w:szCs w:val="24"/>
        </w:rPr>
        <w:t xml:space="preserve">the </w:t>
      </w:r>
      <w:r w:rsidR="008A11BE" w:rsidRPr="009C139A">
        <w:rPr>
          <w:rFonts w:ascii="Times New Roman" w:hAnsi="Times New Roman" w:cs="Times New Roman"/>
          <w:sz w:val="24"/>
          <w:szCs w:val="24"/>
        </w:rPr>
        <w:t>recent research in historical organization studies that show that when historical narratives are used rhetorically by managers, they are not crafted to appeal to a generic listener but are instead designed to appeal to particular types of listeners who view the world through a particular ideological lens</w:t>
      </w:r>
      <w:r w:rsidR="00014BA1">
        <w:rPr>
          <w:rFonts w:ascii="Times New Roman" w:hAnsi="Times New Roman" w:cs="Times New Roman"/>
          <w:sz w:val="24"/>
          <w:szCs w:val="24"/>
        </w:rPr>
        <w:t>, such as socialism or libertarianism</w:t>
      </w:r>
      <w:r w:rsidR="008A11BE" w:rsidRPr="009C139A">
        <w:rPr>
          <w:rFonts w:ascii="Times New Roman" w:hAnsi="Times New Roman" w:cs="Times New Roman"/>
          <w:sz w:val="24"/>
          <w:szCs w:val="24"/>
        </w:rPr>
        <w:t xml:space="preserve"> (Smith, </w:t>
      </w:r>
      <w:r w:rsidR="00EC298F" w:rsidRPr="009C139A">
        <w:rPr>
          <w:rFonts w:ascii="Times New Roman" w:hAnsi="Times New Roman" w:cs="Times New Roman"/>
          <w:sz w:val="24"/>
          <w:szCs w:val="24"/>
        </w:rPr>
        <w:t>20</w:t>
      </w:r>
      <w:r w:rsidR="00EC298F">
        <w:rPr>
          <w:rFonts w:ascii="Times New Roman" w:hAnsi="Times New Roman" w:cs="Times New Roman"/>
          <w:sz w:val="24"/>
          <w:szCs w:val="24"/>
        </w:rPr>
        <w:t>20</w:t>
      </w:r>
      <w:r w:rsidR="008A11BE" w:rsidRPr="009C139A">
        <w:rPr>
          <w:rFonts w:ascii="Times New Roman" w:hAnsi="Times New Roman" w:cs="Times New Roman"/>
          <w:sz w:val="24"/>
          <w:szCs w:val="24"/>
        </w:rPr>
        <w:t>).</w:t>
      </w:r>
      <w:r w:rsidR="008A11BE">
        <w:rPr>
          <w:rFonts w:ascii="Times New Roman" w:hAnsi="Times New Roman" w:cs="Times New Roman"/>
          <w:sz w:val="24"/>
          <w:szCs w:val="24"/>
        </w:rPr>
        <w:t xml:space="preserve"> In the next section, we discuss the literature </w:t>
      </w:r>
      <w:r w:rsidR="00A538C7">
        <w:rPr>
          <w:rFonts w:ascii="Times New Roman" w:hAnsi="Times New Roman" w:cs="Times New Roman"/>
          <w:sz w:val="24"/>
          <w:szCs w:val="24"/>
        </w:rPr>
        <w:t>that is relevant to understanding</w:t>
      </w:r>
      <w:r w:rsidR="008A11BE">
        <w:rPr>
          <w:rFonts w:ascii="Times New Roman" w:hAnsi="Times New Roman" w:cs="Times New Roman"/>
          <w:sz w:val="24"/>
          <w:szCs w:val="24"/>
        </w:rPr>
        <w:t xml:space="preserve"> how managers use historical narratives rhetorically.</w:t>
      </w:r>
    </w:p>
    <w:p w14:paraId="380F164D" w14:textId="472B503E" w:rsidR="002B129E" w:rsidRPr="00A72C3F" w:rsidRDefault="00322842" w:rsidP="002B129E">
      <w:pPr>
        <w:pStyle w:val="Heading2"/>
        <w:rPr>
          <w:rFonts w:cs="Times New Roman"/>
          <w:szCs w:val="24"/>
        </w:rPr>
      </w:pPr>
      <w:r>
        <w:rPr>
          <w:rFonts w:cs="Times New Roman"/>
          <w:szCs w:val="24"/>
        </w:rPr>
        <w:t>Historical Narratives</w:t>
      </w:r>
    </w:p>
    <w:p w14:paraId="35D749FC" w14:textId="77777777" w:rsidR="00B10A43" w:rsidRPr="00A72C3F" w:rsidRDefault="00B10A43" w:rsidP="00B10A43">
      <w:pPr>
        <w:rPr>
          <w:rFonts w:ascii="Times New Roman" w:hAnsi="Times New Roman" w:cs="Times New Roman"/>
          <w:sz w:val="24"/>
          <w:szCs w:val="24"/>
        </w:rPr>
      </w:pPr>
    </w:p>
    <w:p w14:paraId="716A4E89" w14:textId="63751929" w:rsidR="00C4554E" w:rsidRPr="00AC2EBE" w:rsidRDefault="002B129E" w:rsidP="00C41B0C">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In a seminal paper, Suddaby et al. (2010) identified </w:t>
      </w:r>
      <w:r w:rsidR="0062403C">
        <w:rPr>
          <w:rFonts w:ascii="Times New Roman" w:hAnsi="Times New Roman" w:cs="Times New Roman"/>
          <w:sz w:val="24"/>
          <w:szCs w:val="24"/>
        </w:rPr>
        <w:t>rhetorical history</w:t>
      </w:r>
      <w:r w:rsidR="00D24FEF">
        <w:rPr>
          <w:rFonts w:ascii="Times New Roman" w:hAnsi="Times New Roman" w:cs="Times New Roman"/>
          <w:sz w:val="24"/>
          <w:szCs w:val="24"/>
        </w:rPr>
        <w:t xml:space="preserve"> </w:t>
      </w:r>
      <w:r w:rsidRPr="00A72C3F">
        <w:rPr>
          <w:rFonts w:ascii="Times New Roman" w:hAnsi="Times New Roman" w:cs="Times New Roman"/>
          <w:sz w:val="24"/>
          <w:szCs w:val="24"/>
        </w:rPr>
        <w:t>as a</w:t>
      </w:r>
      <w:r w:rsidR="00E50935" w:rsidRPr="00A72C3F">
        <w:rPr>
          <w:rFonts w:ascii="Times New Roman" w:hAnsi="Times New Roman" w:cs="Times New Roman"/>
          <w:sz w:val="24"/>
          <w:szCs w:val="24"/>
        </w:rPr>
        <w:t>n</w:t>
      </w:r>
      <w:r w:rsidRPr="00A72C3F">
        <w:rPr>
          <w:rFonts w:ascii="Times New Roman" w:hAnsi="Times New Roman" w:cs="Times New Roman"/>
          <w:sz w:val="24"/>
          <w:szCs w:val="24"/>
        </w:rPr>
        <w:t xml:space="preserve"> </w:t>
      </w:r>
      <w:r w:rsidR="00E50935" w:rsidRPr="00A72C3F">
        <w:rPr>
          <w:rFonts w:ascii="Times New Roman" w:hAnsi="Times New Roman" w:cs="Times New Roman"/>
          <w:sz w:val="24"/>
          <w:szCs w:val="24"/>
        </w:rPr>
        <w:t>important</w:t>
      </w:r>
      <w:r w:rsidRPr="00A72C3F">
        <w:rPr>
          <w:rFonts w:ascii="Times New Roman" w:hAnsi="Times New Roman" w:cs="Times New Roman"/>
          <w:sz w:val="24"/>
          <w:szCs w:val="24"/>
        </w:rPr>
        <w:t xml:space="preserve"> source of competitive advantage. </w:t>
      </w:r>
      <w:r w:rsidR="00BA5C27" w:rsidRPr="00A72C3F">
        <w:rPr>
          <w:rFonts w:ascii="Times New Roman" w:hAnsi="Times New Roman" w:cs="Times New Roman"/>
          <w:sz w:val="24"/>
          <w:szCs w:val="24"/>
        </w:rPr>
        <w:t>Building</w:t>
      </w:r>
      <w:r w:rsidRPr="00A72C3F">
        <w:rPr>
          <w:rFonts w:ascii="Times New Roman" w:hAnsi="Times New Roman" w:cs="Times New Roman"/>
          <w:sz w:val="24"/>
          <w:szCs w:val="24"/>
        </w:rPr>
        <w:t xml:space="preserve"> on earlier research in management on narratives (e.g., Green</w:t>
      </w:r>
      <w:r w:rsidR="00D94608">
        <w:rPr>
          <w:rFonts w:ascii="Times New Roman" w:hAnsi="Times New Roman" w:cs="Times New Roman"/>
          <w:sz w:val="24"/>
          <w:szCs w:val="24"/>
        </w:rPr>
        <w:t>, 2004</w:t>
      </w:r>
      <w:r w:rsidRPr="00A72C3F">
        <w:rPr>
          <w:rFonts w:ascii="Times New Roman" w:hAnsi="Times New Roman" w:cs="Times New Roman"/>
          <w:sz w:val="24"/>
          <w:szCs w:val="24"/>
        </w:rPr>
        <w:t>)</w:t>
      </w:r>
      <w:r w:rsidR="00322842">
        <w:rPr>
          <w:rFonts w:ascii="Times New Roman" w:hAnsi="Times New Roman" w:cs="Times New Roman"/>
          <w:sz w:val="24"/>
          <w:szCs w:val="24"/>
        </w:rPr>
        <w:t xml:space="preserve"> and on the work on historical narratives (White, 197</w:t>
      </w:r>
      <w:r w:rsidR="00C92383">
        <w:rPr>
          <w:rFonts w:ascii="Times New Roman" w:hAnsi="Times New Roman" w:cs="Times New Roman"/>
          <w:sz w:val="24"/>
          <w:szCs w:val="24"/>
        </w:rPr>
        <w:t>3</w:t>
      </w:r>
      <w:r w:rsidR="00322842">
        <w:rPr>
          <w:rFonts w:ascii="Times New Roman" w:hAnsi="Times New Roman" w:cs="Times New Roman"/>
          <w:sz w:val="24"/>
          <w:szCs w:val="24"/>
        </w:rPr>
        <w:t>)</w:t>
      </w:r>
      <w:r w:rsidRPr="00A72C3F">
        <w:rPr>
          <w:rFonts w:ascii="Times New Roman" w:hAnsi="Times New Roman" w:cs="Times New Roman"/>
          <w:sz w:val="24"/>
          <w:szCs w:val="24"/>
        </w:rPr>
        <w:t xml:space="preserve">, Suddaby et al. (2010) argue that by creating and disseminating historical narratives, managers can communicate more persuasively with customers, workers, and other stakeholders, thereby allowing the firm to achieve its strategic objectives. Armed with the </w:t>
      </w:r>
      <w:r w:rsidR="0062403C">
        <w:rPr>
          <w:rFonts w:ascii="Times New Roman" w:hAnsi="Times New Roman" w:cs="Times New Roman"/>
          <w:sz w:val="24"/>
          <w:szCs w:val="24"/>
        </w:rPr>
        <w:t>rhetorical history construct</w:t>
      </w:r>
      <w:r w:rsidRPr="00A72C3F">
        <w:rPr>
          <w:rFonts w:ascii="Times New Roman" w:hAnsi="Times New Roman" w:cs="Times New Roman"/>
          <w:sz w:val="24"/>
          <w:szCs w:val="24"/>
        </w:rPr>
        <w:t>, organization studies scholars have published extensively on how managers use the past</w:t>
      </w:r>
      <w:r w:rsidR="003E616C" w:rsidRPr="00A72C3F">
        <w:rPr>
          <w:rFonts w:ascii="Times New Roman" w:hAnsi="Times New Roman" w:cs="Times New Roman"/>
          <w:sz w:val="24"/>
          <w:szCs w:val="24"/>
        </w:rPr>
        <w:t xml:space="preserve"> (</w:t>
      </w:r>
      <w:r w:rsidR="0035556A" w:rsidRPr="00A72C3F">
        <w:rPr>
          <w:rFonts w:ascii="Times New Roman" w:hAnsi="Times New Roman" w:cs="Times New Roman"/>
          <w:sz w:val="24"/>
          <w:szCs w:val="24"/>
        </w:rPr>
        <w:t>see</w:t>
      </w:r>
      <w:r w:rsidR="00401340">
        <w:rPr>
          <w:rFonts w:ascii="Times New Roman" w:hAnsi="Times New Roman" w:cs="Times New Roman"/>
          <w:sz w:val="24"/>
          <w:szCs w:val="24"/>
        </w:rPr>
        <w:t xml:space="preserve"> Rowlinson et al.</w:t>
      </w:r>
      <w:r w:rsidR="00915F49">
        <w:rPr>
          <w:rFonts w:ascii="Times New Roman" w:hAnsi="Times New Roman" w:cs="Times New Roman"/>
          <w:sz w:val="24"/>
          <w:szCs w:val="24"/>
        </w:rPr>
        <w:t>, 2010;</w:t>
      </w:r>
      <w:r w:rsidR="0035556A" w:rsidRPr="00A72C3F">
        <w:rPr>
          <w:rFonts w:ascii="Times New Roman" w:hAnsi="Times New Roman" w:cs="Times New Roman"/>
          <w:sz w:val="24"/>
          <w:szCs w:val="24"/>
        </w:rPr>
        <w:t xml:space="preserve"> </w:t>
      </w:r>
      <w:r w:rsidR="00664D63">
        <w:rPr>
          <w:rFonts w:ascii="Times New Roman" w:hAnsi="Times New Roman" w:cs="Times New Roman"/>
          <w:sz w:val="24"/>
          <w:szCs w:val="24"/>
        </w:rPr>
        <w:t>Maclean et al.</w:t>
      </w:r>
      <w:r w:rsidR="009A5C14">
        <w:rPr>
          <w:rFonts w:ascii="Times New Roman" w:hAnsi="Times New Roman" w:cs="Times New Roman"/>
          <w:sz w:val="24"/>
          <w:szCs w:val="24"/>
        </w:rPr>
        <w:t>,</w:t>
      </w:r>
      <w:r w:rsidR="00664D63">
        <w:rPr>
          <w:rFonts w:ascii="Times New Roman" w:hAnsi="Times New Roman" w:cs="Times New Roman"/>
          <w:sz w:val="24"/>
          <w:szCs w:val="24"/>
        </w:rPr>
        <w:t xml:space="preserve"> </w:t>
      </w:r>
      <w:r w:rsidR="009A5C14">
        <w:rPr>
          <w:rFonts w:ascii="Times New Roman" w:hAnsi="Times New Roman" w:cs="Times New Roman"/>
          <w:sz w:val="24"/>
          <w:szCs w:val="24"/>
        </w:rPr>
        <w:t xml:space="preserve">2014; </w:t>
      </w:r>
      <w:r w:rsidR="005F7687">
        <w:rPr>
          <w:rFonts w:ascii="Times New Roman" w:hAnsi="Times New Roman" w:cs="Times New Roman"/>
          <w:sz w:val="24"/>
          <w:szCs w:val="24"/>
        </w:rPr>
        <w:t xml:space="preserve">Rowlinson &amp; Hassard, 2014; Maclean et al., 2018; </w:t>
      </w:r>
      <w:r w:rsidR="0035556A" w:rsidRPr="00A72C3F">
        <w:rPr>
          <w:rFonts w:ascii="Times New Roman" w:hAnsi="Times New Roman" w:cs="Times New Roman"/>
          <w:sz w:val="24"/>
          <w:szCs w:val="24"/>
        </w:rPr>
        <w:t>Wadhwani</w:t>
      </w:r>
      <w:r w:rsidR="008F2897" w:rsidRPr="008F2897">
        <w:rPr>
          <w:rFonts w:ascii="Times New Roman" w:eastAsia="Times New Roman" w:hAnsi="Times New Roman" w:cs="Times New Roman"/>
          <w:color w:val="222222"/>
          <w:sz w:val="24"/>
          <w:szCs w:val="24"/>
          <w:shd w:val="clear" w:color="auto" w:fill="FFFFFF"/>
          <w:lang w:val="en-CA"/>
        </w:rPr>
        <w:t xml:space="preserve"> </w:t>
      </w:r>
      <w:r w:rsidR="008F2897">
        <w:rPr>
          <w:rFonts w:ascii="Times New Roman" w:eastAsia="Times New Roman" w:hAnsi="Times New Roman" w:cs="Times New Roman"/>
          <w:color w:val="222222"/>
          <w:sz w:val="24"/>
          <w:szCs w:val="24"/>
          <w:shd w:val="clear" w:color="auto" w:fill="FFFFFF"/>
          <w:lang w:val="en-CA"/>
        </w:rPr>
        <w:t>et al.,</w:t>
      </w:r>
      <w:r w:rsidR="008F2897" w:rsidRPr="002B6B58">
        <w:rPr>
          <w:rFonts w:ascii="Times New Roman" w:eastAsia="Times New Roman" w:hAnsi="Times New Roman" w:cs="Times New Roman"/>
          <w:color w:val="222222"/>
          <w:sz w:val="24"/>
          <w:szCs w:val="24"/>
          <w:shd w:val="clear" w:color="auto" w:fill="FFFFFF"/>
          <w:lang w:val="en-CA"/>
        </w:rPr>
        <w:t xml:space="preserve"> </w:t>
      </w:r>
      <w:r w:rsidR="0035556A" w:rsidRPr="00A72C3F">
        <w:rPr>
          <w:rFonts w:ascii="Times New Roman" w:hAnsi="Times New Roman" w:cs="Times New Roman"/>
          <w:sz w:val="24"/>
          <w:szCs w:val="24"/>
        </w:rPr>
        <w:t>2018</w:t>
      </w:r>
      <w:r w:rsidR="00450FB2">
        <w:rPr>
          <w:rFonts w:ascii="Times New Roman" w:hAnsi="Times New Roman" w:cs="Times New Roman"/>
          <w:sz w:val="24"/>
          <w:szCs w:val="24"/>
        </w:rPr>
        <w:t>; Suddaby et al., 2019</w:t>
      </w:r>
      <w:r w:rsidR="003E616C" w:rsidRPr="00A72C3F">
        <w:rPr>
          <w:rFonts w:ascii="Times New Roman" w:hAnsi="Times New Roman" w:cs="Times New Roman"/>
          <w:sz w:val="24"/>
          <w:szCs w:val="24"/>
        </w:rPr>
        <w:t xml:space="preserve">). </w:t>
      </w:r>
      <w:r w:rsidR="006B35BA" w:rsidRPr="00A72C3F">
        <w:rPr>
          <w:rFonts w:ascii="Times New Roman" w:hAnsi="Times New Roman" w:cs="Times New Roman"/>
          <w:sz w:val="24"/>
          <w:szCs w:val="24"/>
        </w:rPr>
        <w:t xml:space="preserve">Uses of the </w:t>
      </w:r>
      <w:r w:rsidR="006453A7">
        <w:rPr>
          <w:rFonts w:ascii="Times New Roman" w:hAnsi="Times New Roman" w:cs="Times New Roman"/>
          <w:sz w:val="24"/>
          <w:szCs w:val="24"/>
        </w:rPr>
        <w:t>p</w:t>
      </w:r>
      <w:r w:rsidR="006B35BA" w:rsidRPr="00A72C3F">
        <w:rPr>
          <w:rFonts w:ascii="Times New Roman" w:hAnsi="Times New Roman" w:cs="Times New Roman"/>
          <w:sz w:val="24"/>
          <w:szCs w:val="24"/>
        </w:rPr>
        <w:t xml:space="preserve">ast </w:t>
      </w:r>
      <w:r w:rsidR="006453A7">
        <w:rPr>
          <w:rFonts w:ascii="Times New Roman" w:hAnsi="Times New Roman" w:cs="Times New Roman"/>
          <w:sz w:val="24"/>
          <w:szCs w:val="24"/>
        </w:rPr>
        <w:t>s</w:t>
      </w:r>
      <w:r w:rsidR="003E616C" w:rsidRPr="00A72C3F">
        <w:rPr>
          <w:rFonts w:ascii="Times New Roman" w:hAnsi="Times New Roman" w:cs="Times New Roman"/>
          <w:sz w:val="24"/>
          <w:szCs w:val="24"/>
        </w:rPr>
        <w:t xml:space="preserve">cholars have shown that historical narratives are used rhetorically in </w:t>
      </w:r>
      <w:r w:rsidR="0062403C">
        <w:rPr>
          <w:rFonts w:ascii="Times New Roman" w:hAnsi="Times New Roman" w:cs="Times New Roman"/>
          <w:sz w:val="24"/>
          <w:szCs w:val="24"/>
        </w:rPr>
        <w:t>various industries such as</w:t>
      </w:r>
      <w:r w:rsidR="0062403C" w:rsidRPr="00A72C3F">
        <w:rPr>
          <w:rFonts w:ascii="Times New Roman" w:hAnsi="Times New Roman" w:cs="Times New Roman"/>
          <w:sz w:val="24"/>
          <w:szCs w:val="24"/>
        </w:rPr>
        <w:t xml:space="preserve"> </w:t>
      </w:r>
      <w:r w:rsidR="0062403C">
        <w:rPr>
          <w:rFonts w:ascii="Times New Roman" w:hAnsi="Times New Roman" w:cs="Times New Roman"/>
          <w:sz w:val="24"/>
          <w:szCs w:val="24"/>
        </w:rPr>
        <w:t>charit</w:t>
      </w:r>
      <w:r w:rsidR="00D63079">
        <w:rPr>
          <w:rFonts w:ascii="Times New Roman" w:hAnsi="Times New Roman" w:cs="Times New Roman"/>
          <w:sz w:val="24"/>
          <w:szCs w:val="24"/>
        </w:rPr>
        <w:t>y</w:t>
      </w:r>
      <w:r w:rsidR="0062403C" w:rsidRPr="00A72C3F">
        <w:rPr>
          <w:rFonts w:ascii="Times New Roman" w:hAnsi="Times New Roman" w:cs="Times New Roman"/>
          <w:sz w:val="24"/>
          <w:szCs w:val="24"/>
        </w:rPr>
        <w:t xml:space="preserve"> </w:t>
      </w:r>
      <w:r w:rsidR="003E616C" w:rsidRPr="00A72C3F">
        <w:rPr>
          <w:rFonts w:ascii="Times New Roman" w:hAnsi="Times New Roman" w:cs="Times New Roman"/>
          <w:sz w:val="24"/>
          <w:szCs w:val="24"/>
        </w:rPr>
        <w:t>(</w:t>
      </w:r>
      <w:r w:rsidR="008B2055" w:rsidRPr="00A72C3F">
        <w:rPr>
          <w:rFonts w:ascii="Times New Roman" w:hAnsi="Times New Roman" w:cs="Times New Roman"/>
          <w:sz w:val="24"/>
          <w:szCs w:val="24"/>
        </w:rPr>
        <w:t>Cailluet et al., 2018</w:t>
      </w:r>
      <w:r w:rsidR="003E616C" w:rsidRPr="00A72C3F">
        <w:rPr>
          <w:rFonts w:ascii="Times New Roman" w:hAnsi="Times New Roman" w:cs="Times New Roman"/>
          <w:sz w:val="24"/>
          <w:szCs w:val="24"/>
        </w:rPr>
        <w:t xml:space="preserve">), fast food (Foster et al. 2011), </w:t>
      </w:r>
      <w:r w:rsidR="0035556A" w:rsidRPr="00A72C3F">
        <w:rPr>
          <w:rFonts w:ascii="Times New Roman" w:hAnsi="Times New Roman" w:cs="Times New Roman"/>
          <w:sz w:val="24"/>
          <w:szCs w:val="24"/>
        </w:rPr>
        <w:t>wineries (Voronov et al., 2013)</w:t>
      </w:r>
      <w:r w:rsidR="006C4BC9">
        <w:rPr>
          <w:rFonts w:ascii="Times New Roman" w:hAnsi="Times New Roman" w:cs="Times New Roman"/>
          <w:sz w:val="24"/>
          <w:szCs w:val="24"/>
        </w:rPr>
        <w:t>,</w:t>
      </w:r>
      <w:r w:rsidR="0035556A" w:rsidRPr="00A72C3F">
        <w:rPr>
          <w:rFonts w:ascii="Times New Roman" w:hAnsi="Times New Roman" w:cs="Times New Roman"/>
          <w:sz w:val="24"/>
          <w:szCs w:val="24"/>
        </w:rPr>
        <w:t xml:space="preserve"> financial </w:t>
      </w:r>
      <w:r w:rsidR="00D63079">
        <w:rPr>
          <w:rFonts w:ascii="Times New Roman" w:hAnsi="Times New Roman" w:cs="Times New Roman"/>
          <w:sz w:val="24"/>
          <w:szCs w:val="24"/>
        </w:rPr>
        <w:t xml:space="preserve">services </w:t>
      </w:r>
      <w:r w:rsidR="0035556A" w:rsidRPr="00A72C3F">
        <w:rPr>
          <w:rFonts w:ascii="Times New Roman" w:hAnsi="Times New Roman" w:cs="Times New Roman"/>
          <w:sz w:val="24"/>
          <w:szCs w:val="24"/>
        </w:rPr>
        <w:lastRenderedPageBreak/>
        <w:t>(</w:t>
      </w:r>
      <w:r w:rsidR="00EA073E" w:rsidRPr="00A72C3F">
        <w:rPr>
          <w:rFonts w:ascii="Times New Roman" w:hAnsi="Times New Roman" w:cs="Times New Roman"/>
          <w:sz w:val="24"/>
          <w:szCs w:val="24"/>
        </w:rPr>
        <w:t xml:space="preserve">Decker, 2014; </w:t>
      </w:r>
      <w:r w:rsidR="0035556A" w:rsidRPr="00A72C3F">
        <w:rPr>
          <w:rFonts w:ascii="Times New Roman" w:hAnsi="Times New Roman" w:cs="Times New Roman"/>
          <w:sz w:val="24"/>
          <w:szCs w:val="24"/>
        </w:rPr>
        <w:t xml:space="preserve">Basque </w:t>
      </w:r>
      <w:r w:rsidR="008F2897">
        <w:rPr>
          <w:rFonts w:ascii="Times New Roman" w:hAnsi="Times New Roman" w:cs="Times New Roman"/>
          <w:sz w:val="24"/>
          <w:szCs w:val="24"/>
        </w:rPr>
        <w:t>&amp;</w:t>
      </w:r>
      <w:r w:rsidR="0035556A" w:rsidRPr="00A72C3F">
        <w:rPr>
          <w:rFonts w:ascii="Times New Roman" w:hAnsi="Times New Roman" w:cs="Times New Roman"/>
          <w:sz w:val="24"/>
          <w:szCs w:val="24"/>
        </w:rPr>
        <w:t xml:space="preserve"> Langley, 2018)</w:t>
      </w:r>
      <w:r w:rsidR="006C4BC9">
        <w:rPr>
          <w:rFonts w:ascii="Times New Roman" w:hAnsi="Times New Roman" w:cs="Times New Roman"/>
          <w:sz w:val="24"/>
          <w:szCs w:val="24"/>
        </w:rPr>
        <w:t>,</w:t>
      </w:r>
      <w:r w:rsidR="003E616C" w:rsidRPr="00A72C3F">
        <w:rPr>
          <w:rFonts w:ascii="Times New Roman" w:hAnsi="Times New Roman" w:cs="Times New Roman"/>
          <w:sz w:val="24"/>
          <w:szCs w:val="24"/>
        </w:rPr>
        <w:t xml:space="preserve"> </w:t>
      </w:r>
      <w:r w:rsidR="009116DE" w:rsidRPr="00A72C3F">
        <w:rPr>
          <w:rFonts w:ascii="Times New Roman" w:hAnsi="Times New Roman" w:cs="Times New Roman"/>
          <w:sz w:val="24"/>
          <w:szCs w:val="24"/>
        </w:rPr>
        <w:t>watchmaking</w:t>
      </w:r>
      <w:r w:rsidR="003E616C" w:rsidRPr="00A72C3F">
        <w:rPr>
          <w:rFonts w:ascii="Times New Roman" w:hAnsi="Times New Roman" w:cs="Times New Roman"/>
          <w:sz w:val="24"/>
          <w:szCs w:val="24"/>
        </w:rPr>
        <w:t xml:space="preserve"> (</w:t>
      </w:r>
      <w:r w:rsidR="002569E3" w:rsidRPr="00A72C3F">
        <w:rPr>
          <w:rFonts w:ascii="Times New Roman" w:hAnsi="Times New Roman" w:cs="Times New Roman"/>
          <w:sz w:val="24"/>
          <w:szCs w:val="24"/>
        </w:rPr>
        <w:t xml:space="preserve">Oertel </w:t>
      </w:r>
      <w:r w:rsidR="008F2897">
        <w:rPr>
          <w:rFonts w:ascii="Times New Roman" w:hAnsi="Times New Roman" w:cs="Times New Roman"/>
          <w:sz w:val="24"/>
          <w:szCs w:val="24"/>
        </w:rPr>
        <w:t>&amp;</w:t>
      </w:r>
      <w:r w:rsidR="002569E3" w:rsidRPr="00A72C3F">
        <w:rPr>
          <w:rFonts w:ascii="Times New Roman" w:hAnsi="Times New Roman" w:cs="Times New Roman"/>
          <w:sz w:val="24"/>
          <w:szCs w:val="24"/>
        </w:rPr>
        <w:t xml:space="preserve"> </w:t>
      </w:r>
      <w:r w:rsidR="003E616C" w:rsidRPr="00A72C3F">
        <w:rPr>
          <w:rFonts w:ascii="Times New Roman" w:hAnsi="Times New Roman" w:cs="Times New Roman"/>
          <w:sz w:val="24"/>
          <w:szCs w:val="24"/>
        </w:rPr>
        <w:t>Thommes, 2018)</w:t>
      </w:r>
      <w:r w:rsidR="006C4BC9">
        <w:rPr>
          <w:rFonts w:ascii="Times New Roman" w:hAnsi="Times New Roman" w:cs="Times New Roman"/>
          <w:sz w:val="24"/>
          <w:szCs w:val="24"/>
        </w:rPr>
        <w:t>,</w:t>
      </w:r>
      <w:r w:rsidR="003E616C" w:rsidRPr="00A72C3F">
        <w:rPr>
          <w:rFonts w:ascii="Times New Roman" w:hAnsi="Times New Roman" w:cs="Times New Roman"/>
          <w:sz w:val="24"/>
          <w:szCs w:val="24"/>
        </w:rPr>
        <w:t xml:space="preserve"> and aerospace (Anteby </w:t>
      </w:r>
      <w:r w:rsidR="008F2897">
        <w:rPr>
          <w:rFonts w:ascii="Times New Roman" w:hAnsi="Times New Roman" w:cs="Times New Roman"/>
          <w:sz w:val="24"/>
          <w:szCs w:val="24"/>
        </w:rPr>
        <w:t xml:space="preserve">&amp; </w:t>
      </w:r>
      <w:r w:rsidR="003E616C" w:rsidRPr="00A72C3F">
        <w:rPr>
          <w:rFonts w:ascii="Times New Roman" w:hAnsi="Times New Roman" w:cs="Times New Roman"/>
          <w:sz w:val="24"/>
          <w:szCs w:val="24"/>
        </w:rPr>
        <w:t>Molnár, 2012).</w:t>
      </w:r>
      <w:r w:rsidRPr="00A72C3F">
        <w:rPr>
          <w:rFonts w:ascii="Times New Roman" w:hAnsi="Times New Roman" w:cs="Times New Roman"/>
          <w:sz w:val="24"/>
          <w:szCs w:val="24"/>
        </w:rPr>
        <w:t xml:space="preserve"> </w:t>
      </w:r>
    </w:p>
    <w:p w14:paraId="3D1BC11D" w14:textId="7F1446AA" w:rsidR="00010902" w:rsidRDefault="00D63079" w:rsidP="00DC7C98">
      <w:pPr>
        <w:pStyle w:val="NormalWeb"/>
        <w:shd w:val="clear" w:color="auto" w:fill="FFFFFF"/>
        <w:spacing w:before="240" w:beforeAutospacing="0" w:after="240" w:afterAutospacing="0" w:line="480" w:lineRule="auto"/>
        <w:ind w:firstLine="720"/>
        <w:jc w:val="both"/>
      </w:pPr>
      <w:r>
        <w:t xml:space="preserve">The power of historical narratives </w:t>
      </w:r>
      <w:r w:rsidR="00DC7C98">
        <w:t>is in</w:t>
      </w:r>
      <w:r>
        <w:t xml:space="preserve"> the use of rhetorical devices. For instance, there are different forms of reasoning that may affect how sound a historical narrative is perceived. </w:t>
      </w:r>
      <w:r w:rsidR="00322842" w:rsidRPr="00DC7C98">
        <w:t xml:space="preserve">One of the </w:t>
      </w:r>
      <w:r w:rsidR="002B129E" w:rsidRPr="00DC7C98">
        <w:t>rhetorical techniques that</w:t>
      </w:r>
      <w:r w:rsidR="00267F4E" w:rsidRPr="00DC7C98">
        <w:t xml:space="preserve"> “power”</w:t>
      </w:r>
      <w:r w:rsidR="002B129E" w:rsidRPr="00DC7C98">
        <w:t xml:space="preserve"> historical narratives </w:t>
      </w:r>
      <w:r w:rsidR="00267F4E" w:rsidRPr="00DC7C98">
        <w:t>and make them persuasive is the historical fallacy</w:t>
      </w:r>
      <w:r w:rsidR="00267F4E">
        <w:t xml:space="preserve"> (Fischer, 1970)</w:t>
      </w:r>
      <w:r w:rsidR="002B129E" w:rsidRPr="00A72C3F">
        <w:t xml:space="preserve">. </w:t>
      </w:r>
      <w:r w:rsidR="00267F4E">
        <w:t xml:space="preserve">A </w:t>
      </w:r>
      <w:r w:rsidR="00267F4E" w:rsidRPr="009C139A">
        <w:rPr>
          <w:i/>
        </w:rPr>
        <w:t>historical fallacy</w:t>
      </w:r>
      <w:r w:rsidR="00267F4E">
        <w:t xml:space="preserve"> is a type of reasoning error </w:t>
      </w:r>
      <w:r w:rsidR="00010902">
        <w:t xml:space="preserve">or cognitive bias </w:t>
      </w:r>
      <w:r w:rsidR="00267F4E">
        <w:t xml:space="preserve">that makes a false </w:t>
      </w:r>
      <w:r w:rsidR="002B129E" w:rsidRPr="00A72C3F">
        <w:t>historical narrative</w:t>
      </w:r>
      <w:r w:rsidR="00267F4E">
        <w:t xml:space="preserve"> seem more credible to listeners than it deserves to be</w:t>
      </w:r>
      <w:r w:rsidR="002B129E" w:rsidRPr="00A72C3F">
        <w:t xml:space="preserve">. </w:t>
      </w:r>
      <w:r w:rsidR="00010902">
        <w:t xml:space="preserve">When used by a speaker who is trying to “sell” a given historical narrative to an audience, historical fallacies are a useful tool. </w:t>
      </w:r>
      <w:r w:rsidR="004F161F">
        <w:t>Fischer</w:t>
      </w:r>
      <w:r w:rsidR="002B129E" w:rsidRPr="00A72C3F">
        <w:t xml:space="preserve"> (1970) enumerated and provided examples of the most common and seductive historical fallacies</w:t>
      </w:r>
      <w:r w:rsidR="00010902">
        <w:t xml:space="preserve"> employed by the creators of historical narr</w:t>
      </w:r>
      <w:r w:rsidR="001B3E7D">
        <w:t>a</w:t>
      </w:r>
      <w:r w:rsidR="00010902">
        <w:t>tives</w:t>
      </w:r>
      <w:r w:rsidR="00400E2D">
        <w:t>.</w:t>
      </w:r>
      <w:r w:rsidR="00322842">
        <w:t xml:space="preserve"> </w:t>
      </w:r>
      <w:r w:rsidR="00AB7FF9" w:rsidRPr="003505F2">
        <w:t xml:space="preserve">The </w:t>
      </w:r>
      <w:r w:rsidR="00AB7FF9">
        <w:t xml:space="preserve">first is the </w:t>
      </w:r>
      <w:r w:rsidR="00AB7FF9" w:rsidRPr="003505F2">
        <w:t>genetic fallacy</w:t>
      </w:r>
      <w:r w:rsidR="00AB7FF9">
        <w:t xml:space="preserve">, </w:t>
      </w:r>
      <w:r w:rsidR="00AB7FF9" w:rsidRPr="003505F2">
        <w:t xml:space="preserve">a fallacy of irrelevance that suggests that because the historical origins of a phenomenon are connected to a harmful or distasteful phenomenon, it must be rejected in the present. </w:t>
      </w:r>
      <w:r w:rsidR="004F161F" w:rsidRPr="003505F2">
        <w:t>Fischer</w:t>
      </w:r>
      <w:r w:rsidR="0040159E" w:rsidRPr="003505F2">
        <w:t xml:space="preserve"> </w:t>
      </w:r>
      <w:r w:rsidR="00E46DFE" w:rsidRPr="003505F2">
        <w:t>observed that</w:t>
      </w:r>
      <w:r w:rsidR="0040159E" w:rsidRPr="003505F2">
        <w:t xml:space="preserve"> the genetic fallacy was in widespread use in both academic writing </w:t>
      </w:r>
      <w:r w:rsidR="006C4BC9" w:rsidRPr="003505F2">
        <w:t>and</w:t>
      </w:r>
      <w:r w:rsidR="0040159E" w:rsidRPr="003505F2">
        <w:t xml:space="preserve"> popular culture. </w:t>
      </w:r>
      <w:r w:rsidR="00BA5C27" w:rsidRPr="003505F2">
        <w:t>A</w:t>
      </w:r>
      <w:r w:rsidR="0040159E" w:rsidRPr="003505F2">
        <w:t>cademic philosophers (</w:t>
      </w:r>
      <w:r w:rsidR="00BA5C27" w:rsidRPr="003505F2">
        <w:t xml:space="preserve">Foster, 1917; </w:t>
      </w:r>
      <w:r w:rsidR="0040159E" w:rsidRPr="003505F2">
        <w:t>Cohen</w:t>
      </w:r>
      <w:r w:rsidR="008F2897">
        <w:t xml:space="preserve"> &amp; </w:t>
      </w:r>
      <w:r w:rsidR="0040159E" w:rsidRPr="003505F2">
        <w:t xml:space="preserve">Nagel, 1934) had denounced the use of the genetic fallacy, which exhibits many similarities to the </w:t>
      </w:r>
      <w:r w:rsidR="0040159E" w:rsidRPr="003505F2">
        <w:rPr>
          <w:i/>
        </w:rPr>
        <w:t>argumentum ad hominem</w:t>
      </w:r>
      <w:r w:rsidR="0040159E" w:rsidRPr="003505F2">
        <w:t xml:space="preserve">. Nevertheless, the genetic fallacy </w:t>
      </w:r>
      <w:r w:rsidR="00E46DFE" w:rsidRPr="003505F2">
        <w:t>continues to be</w:t>
      </w:r>
      <w:r w:rsidR="006C4BC9" w:rsidRPr="003505F2">
        <w:t xml:space="preserve"> </w:t>
      </w:r>
      <w:r w:rsidR="0040159E" w:rsidRPr="003505F2">
        <w:t>employed in many persuasive historical narratives.</w:t>
      </w:r>
      <w:r w:rsidR="00E46DFE" w:rsidRPr="003505F2">
        <w:t xml:space="preserve"> </w:t>
      </w:r>
    </w:p>
    <w:p w14:paraId="0D67996D" w14:textId="0510CC4A" w:rsidR="00322842" w:rsidRPr="00010902" w:rsidRDefault="00E46DFE" w:rsidP="00DC7C98">
      <w:pPr>
        <w:pStyle w:val="NormalWeb"/>
        <w:shd w:val="clear" w:color="auto" w:fill="FFFFFF"/>
        <w:spacing w:before="240" w:beforeAutospacing="0" w:after="240" w:afterAutospacing="0" w:line="480" w:lineRule="auto"/>
        <w:ind w:firstLine="720"/>
        <w:jc w:val="both"/>
      </w:pPr>
      <w:r w:rsidRPr="003505F2">
        <w:t>Fischer also documented that</w:t>
      </w:r>
      <w:r w:rsidR="0040159E" w:rsidRPr="003505F2">
        <w:t xml:space="preserve"> </w:t>
      </w:r>
      <w:r w:rsidR="0040159E" w:rsidRPr="003505F2">
        <w:rPr>
          <w:i/>
        </w:rPr>
        <w:t>argument</w:t>
      </w:r>
      <w:r w:rsidR="00DC6A49" w:rsidRPr="003505F2">
        <w:rPr>
          <w:i/>
        </w:rPr>
        <w:t>um</w:t>
      </w:r>
      <w:r w:rsidR="0040159E" w:rsidRPr="003505F2">
        <w:rPr>
          <w:i/>
        </w:rPr>
        <w:t xml:space="preserve"> ad </w:t>
      </w:r>
      <w:r w:rsidR="00090174" w:rsidRPr="003505F2">
        <w:rPr>
          <w:i/>
        </w:rPr>
        <w:t>antiquitatem</w:t>
      </w:r>
      <w:r w:rsidRPr="003505F2">
        <w:rPr>
          <w:i/>
        </w:rPr>
        <w:t xml:space="preserve"> </w:t>
      </w:r>
      <w:r w:rsidRPr="003505F2">
        <w:t>is frequent</w:t>
      </w:r>
      <w:r w:rsidR="008807DF">
        <w:t>ly</w:t>
      </w:r>
      <w:r w:rsidRPr="003505F2">
        <w:t xml:space="preserve"> use</w:t>
      </w:r>
      <w:r w:rsidR="008807DF">
        <w:t>d</w:t>
      </w:r>
      <w:r w:rsidRPr="003505F2">
        <w:t>.</w:t>
      </w:r>
      <w:r w:rsidR="0040159E" w:rsidRPr="003505F2">
        <w:t xml:space="preserve"> </w:t>
      </w:r>
      <w:r w:rsidRPr="003505F2">
        <w:t xml:space="preserve">The underlying </w:t>
      </w:r>
      <w:r w:rsidR="0040159E" w:rsidRPr="003505F2">
        <w:t>idea that because something is old</w:t>
      </w:r>
      <w:r w:rsidR="00034D3E">
        <w:t>,</w:t>
      </w:r>
      <w:r w:rsidR="0040159E" w:rsidRPr="003505F2">
        <w:t xml:space="preserve"> it must be a good thing</w:t>
      </w:r>
      <w:r w:rsidR="00367BE4" w:rsidRPr="003505F2">
        <w:t xml:space="preserve">. </w:t>
      </w:r>
      <w:r w:rsidR="0051592A">
        <w:t>A subcategory of the</w:t>
      </w:r>
      <w:r w:rsidR="00AB7FF9">
        <w:t xml:space="preserve"> </w:t>
      </w:r>
      <w:r w:rsidR="002B3559" w:rsidRPr="003505F2">
        <w:t>fallacy of irrelevance</w:t>
      </w:r>
      <w:r w:rsidR="00AB7FF9">
        <w:t xml:space="preserve">, </w:t>
      </w:r>
      <w:r w:rsidR="0051592A">
        <w:t xml:space="preserve">the </w:t>
      </w:r>
      <w:r w:rsidR="0051592A" w:rsidRPr="003505F2">
        <w:rPr>
          <w:i/>
        </w:rPr>
        <w:t xml:space="preserve">argumentum ad antiquitatem </w:t>
      </w:r>
      <w:r w:rsidR="002B3559" w:rsidRPr="003505F2">
        <w:t>remains extremely popular with practitioners who create historical n</w:t>
      </w:r>
      <w:r w:rsidRPr="003505F2">
        <w:t>arratives (</w:t>
      </w:r>
      <w:r w:rsidR="00D94608">
        <w:t xml:space="preserve">Michaud, </w:t>
      </w:r>
      <w:r w:rsidR="00D94608" w:rsidRPr="00D94608">
        <w:t>2018)</w:t>
      </w:r>
      <w:r w:rsidR="00164E13">
        <w:t xml:space="preserve"> </w:t>
      </w:r>
      <w:r w:rsidRPr="003505F2">
        <w:t xml:space="preserve">and appears to be </w:t>
      </w:r>
      <w:r w:rsidR="002B3559" w:rsidRPr="003505F2">
        <w:t>particularly effective in persuading evaluators of the speaker’s case whenever the narrative evaluator has a conservative or “traditionalist” mental disposition</w:t>
      </w:r>
      <w:r w:rsidR="00C80C22" w:rsidRPr="003505F2">
        <w:t xml:space="preserve"> </w:t>
      </w:r>
      <w:r w:rsidR="002B3559" w:rsidRPr="003505F2">
        <w:t>(Schummer, 2014).</w:t>
      </w:r>
      <w:r w:rsidR="00322842" w:rsidRPr="00322842">
        <w:t xml:space="preserve"> </w:t>
      </w:r>
      <w:r w:rsidR="00AB7FF9">
        <w:t xml:space="preserve">This can be seen on </w:t>
      </w:r>
      <w:r w:rsidR="00AB7FF9" w:rsidRPr="00322842">
        <w:t>Fischer</w:t>
      </w:r>
      <w:r w:rsidR="00AB7FF9">
        <w:t>’s</w:t>
      </w:r>
      <w:r w:rsidR="00AB7FF9" w:rsidRPr="00322842">
        <w:t xml:space="preserve"> (1970, </w:t>
      </w:r>
      <w:r w:rsidR="00395AE1">
        <w:t xml:space="preserve">p. </w:t>
      </w:r>
      <w:r w:rsidR="00AB7FF9" w:rsidRPr="00322842">
        <w:t>297)</w:t>
      </w:r>
      <w:r w:rsidR="00AB7FF9">
        <w:t xml:space="preserve"> contention that </w:t>
      </w:r>
      <w:r w:rsidR="00322842" w:rsidRPr="00322842">
        <w:t>“</w:t>
      </w:r>
      <w:r w:rsidR="00AB7FF9">
        <w:t>t</w:t>
      </w:r>
      <w:r w:rsidR="00AB7FF9" w:rsidRPr="00322842">
        <w:t xml:space="preserve">here </w:t>
      </w:r>
      <w:r w:rsidR="00322842" w:rsidRPr="00322842">
        <w:t xml:space="preserve">is scarcely a corner of the world in which men </w:t>
      </w:r>
      <w:r w:rsidR="00322842" w:rsidRPr="00322842">
        <w:lastRenderedPageBreak/>
        <w:t>do not, in some degree, bow down before absurdities inherited from their ancestors.”</w:t>
      </w:r>
      <w:r w:rsidR="00010902">
        <w:t xml:space="preserve"> The </w:t>
      </w:r>
      <w:r w:rsidR="00010902" w:rsidRPr="003505F2">
        <w:rPr>
          <w:i/>
        </w:rPr>
        <w:t>argumentum ad antiquitatem</w:t>
      </w:r>
      <w:r w:rsidR="00010902">
        <w:rPr>
          <w:i/>
        </w:rPr>
        <w:t xml:space="preserve"> </w:t>
      </w:r>
      <w:r w:rsidR="00010902">
        <w:t>involves nostalgia, the</w:t>
      </w:r>
      <w:r w:rsidR="0051592A">
        <w:t xml:space="preserve"> non-evidenced conviction </w:t>
      </w:r>
      <w:r w:rsidR="00010902">
        <w:t xml:space="preserve">the life was better in the past. Research by psychologists </w:t>
      </w:r>
      <w:r w:rsidR="0051592A">
        <w:t>has demonstrated</w:t>
      </w:r>
      <w:r w:rsidR="00010902">
        <w:t xml:space="preserve"> that nostalgia</w:t>
      </w:r>
      <w:r w:rsidR="0051592A">
        <w:t xml:space="preserve"> distorts individuals’ perceptions of reality and decision-making (see meta-analysis in Leunissen</w:t>
      </w:r>
      <w:r w:rsidR="005E439F">
        <w:t xml:space="preserve"> et al.</w:t>
      </w:r>
      <w:r w:rsidR="0051592A">
        <w:t xml:space="preserve">, </w:t>
      </w:r>
      <w:r w:rsidR="0051592A" w:rsidRPr="0051592A">
        <w:t>2020).</w:t>
      </w:r>
      <w:r w:rsidR="0051592A">
        <w:t xml:space="preserve"> Drawing on this scientific research, Routledge (2017) suggests that nostalgia has powered the rise of conservative populists who promise to restore a previous golden age, such as Donald Trump who promised to “make American great again”.  </w:t>
      </w:r>
    </w:p>
    <w:p w14:paraId="592A844B" w14:textId="043A63E2" w:rsidR="0040159E" w:rsidRDefault="00322842" w:rsidP="00E46D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Fischer observed that t</w:t>
      </w:r>
      <w:r w:rsidR="00E46DFE" w:rsidRPr="003505F2">
        <w:rPr>
          <w:rFonts w:ascii="Times New Roman" w:hAnsi="Times New Roman" w:cs="Times New Roman"/>
          <w:sz w:val="24"/>
          <w:szCs w:val="24"/>
        </w:rPr>
        <w:t>he opposite of the</w:t>
      </w:r>
      <w:r w:rsidR="002B3559" w:rsidRPr="003505F2">
        <w:rPr>
          <w:rFonts w:ascii="Times New Roman" w:hAnsi="Times New Roman" w:cs="Times New Roman"/>
          <w:sz w:val="24"/>
          <w:szCs w:val="24"/>
        </w:rPr>
        <w:t xml:space="preserve"> </w:t>
      </w:r>
      <w:r w:rsidR="002B3559" w:rsidRPr="003505F2">
        <w:rPr>
          <w:rFonts w:ascii="Times New Roman" w:hAnsi="Times New Roman" w:cs="Times New Roman"/>
          <w:i/>
          <w:sz w:val="24"/>
          <w:szCs w:val="24"/>
        </w:rPr>
        <w:t>argumentum ad antiquitatem</w:t>
      </w:r>
      <w:r w:rsidR="002B3559" w:rsidRPr="003505F2">
        <w:rPr>
          <w:rFonts w:ascii="Times New Roman" w:hAnsi="Times New Roman" w:cs="Times New Roman"/>
          <w:sz w:val="24"/>
          <w:szCs w:val="24"/>
        </w:rPr>
        <w:t xml:space="preserve"> </w:t>
      </w:r>
      <w:r w:rsidR="00E46DFE" w:rsidRPr="003505F2">
        <w:rPr>
          <w:rFonts w:ascii="Times New Roman" w:hAnsi="Times New Roman" w:cs="Times New Roman"/>
          <w:sz w:val="24"/>
          <w:szCs w:val="24"/>
        </w:rPr>
        <w:t>is the</w:t>
      </w:r>
      <w:r w:rsidR="0040159E" w:rsidRPr="003505F2">
        <w:rPr>
          <w:rFonts w:ascii="Times New Roman" w:hAnsi="Times New Roman" w:cs="Times New Roman"/>
          <w:sz w:val="24"/>
          <w:szCs w:val="24"/>
        </w:rPr>
        <w:t xml:space="preserve"> </w:t>
      </w:r>
      <w:r w:rsidR="0040159E" w:rsidRPr="003505F2">
        <w:rPr>
          <w:rFonts w:ascii="Times New Roman" w:hAnsi="Times New Roman" w:cs="Times New Roman"/>
          <w:i/>
          <w:sz w:val="24"/>
          <w:szCs w:val="24"/>
        </w:rPr>
        <w:t>argument</w:t>
      </w:r>
      <w:r w:rsidR="009E4793" w:rsidRPr="003505F2">
        <w:rPr>
          <w:rFonts w:ascii="Times New Roman" w:hAnsi="Times New Roman" w:cs="Times New Roman"/>
          <w:i/>
          <w:sz w:val="24"/>
          <w:szCs w:val="24"/>
        </w:rPr>
        <w:t>um</w:t>
      </w:r>
      <w:r w:rsidR="0040159E" w:rsidRPr="003505F2">
        <w:rPr>
          <w:rFonts w:ascii="Times New Roman" w:hAnsi="Times New Roman" w:cs="Times New Roman"/>
          <w:i/>
          <w:sz w:val="24"/>
          <w:szCs w:val="24"/>
        </w:rPr>
        <w:t xml:space="preserve"> ad </w:t>
      </w:r>
      <w:r w:rsidR="00090174" w:rsidRPr="003505F2">
        <w:rPr>
          <w:rFonts w:ascii="Times New Roman" w:hAnsi="Times New Roman" w:cs="Times New Roman"/>
          <w:i/>
          <w:sz w:val="24"/>
          <w:szCs w:val="24"/>
        </w:rPr>
        <w:t>novitatem</w:t>
      </w:r>
      <w:r w:rsidR="0040159E" w:rsidRPr="003505F2">
        <w:rPr>
          <w:rFonts w:ascii="Times New Roman" w:hAnsi="Times New Roman" w:cs="Times New Roman"/>
          <w:sz w:val="24"/>
          <w:szCs w:val="24"/>
        </w:rPr>
        <w:t xml:space="preserve">, </w:t>
      </w:r>
      <w:r w:rsidR="00AB7FF9">
        <w:rPr>
          <w:rFonts w:ascii="Times New Roman" w:hAnsi="Times New Roman" w:cs="Times New Roman"/>
          <w:sz w:val="24"/>
          <w:szCs w:val="24"/>
        </w:rPr>
        <w:t>which is another fallacy of irrelevance. Th</w:t>
      </w:r>
      <w:r w:rsidR="0051592A">
        <w:rPr>
          <w:rFonts w:ascii="Times New Roman" w:hAnsi="Times New Roman" w:cs="Times New Roman"/>
          <w:sz w:val="24"/>
          <w:szCs w:val="24"/>
        </w:rPr>
        <w:t>is fallacy holds that when a decision-maker faces a choic</w:t>
      </w:r>
      <w:r w:rsidR="0039686B">
        <w:rPr>
          <w:rFonts w:ascii="Times New Roman" w:hAnsi="Times New Roman" w:cs="Times New Roman"/>
          <w:sz w:val="24"/>
          <w:szCs w:val="24"/>
        </w:rPr>
        <w:t>e between something that is new and something that is traditional, the novel phenomenon will always be superior.</w:t>
      </w:r>
      <w:r w:rsidR="0040159E" w:rsidRPr="003505F2">
        <w:rPr>
          <w:rFonts w:ascii="Times New Roman" w:hAnsi="Times New Roman" w:cs="Times New Roman"/>
          <w:sz w:val="24"/>
          <w:szCs w:val="24"/>
        </w:rPr>
        <w:t xml:space="preserve"> </w:t>
      </w:r>
      <w:r w:rsidR="00B95A3C">
        <w:rPr>
          <w:rFonts w:ascii="Times New Roman" w:hAnsi="Times New Roman" w:cs="Times New Roman"/>
          <w:sz w:val="24"/>
          <w:szCs w:val="24"/>
        </w:rPr>
        <w:t>These fallacies are important to the extent that they resonate with other common fallacies implicit to the way specific stakeholders understand history.</w:t>
      </w:r>
      <w:r w:rsidR="001E76CE">
        <w:rPr>
          <w:rFonts w:ascii="Times New Roman" w:hAnsi="Times New Roman" w:cs="Times New Roman"/>
          <w:sz w:val="24"/>
          <w:szCs w:val="24"/>
        </w:rPr>
        <w:t xml:space="preserve"> </w:t>
      </w:r>
      <w:r w:rsidRPr="00322842">
        <w:rPr>
          <w:rFonts w:ascii="Times New Roman" w:hAnsi="Times New Roman" w:cs="Times New Roman"/>
          <w:sz w:val="24"/>
          <w:szCs w:val="24"/>
        </w:rPr>
        <w:t>As Fischer shows, this mode of argument, which generally appeals to impatient young radicals and those who love novelty for the sake of novelty, indiscriminately condemns</w:t>
      </w:r>
      <w:r>
        <w:rPr>
          <w:rFonts w:ascii="Times New Roman" w:hAnsi="Times New Roman" w:cs="Times New Roman"/>
          <w:sz w:val="24"/>
          <w:szCs w:val="24"/>
        </w:rPr>
        <w:t xml:space="preserve"> whatever is old because it </w:t>
      </w:r>
      <w:r w:rsidR="00DC0805">
        <w:rPr>
          <w:rFonts w:ascii="Times New Roman" w:hAnsi="Times New Roman" w:cs="Times New Roman"/>
          <w:sz w:val="24"/>
          <w:szCs w:val="24"/>
        </w:rPr>
        <w:t xml:space="preserve">is </w:t>
      </w:r>
      <w:r>
        <w:rPr>
          <w:rFonts w:ascii="Times New Roman" w:hAnsi="Times New Roman" w:cs="Times New Roman"/>
          <w:sz w:val="24"/>
          <w:szCs w:val="24"/>
        </w:rPr>
        <w:t>old</w:t>
      </w:r>
      <w:r w:rsidRPr="00322842">
        <w:rPr>
          <w:rFonts w:ascii="Times New Roman" w:hAnsi="Times New Roman" w:cs="Times New Roman"/>
          <w:sz w:val="24"/>
          <w:szCs w:val="24"/>
        </w:rPr>
        <w:t>.</w:t>
      </w:r>
    </w:p>
    <w:p w14:paraId="463AC5E8" w14:textId="77777777" w:rsidR="00322842" w:rsidRPr="003505F2" w:rsidRDefault="00322842" w:rsidP="00E46DFE">
      <w:pPr>
        <w:spacing w:line="480" w:lineRule="auto"/>
        <w:ind w:firstLine="720"/>
        <w:jc w:val="both"/>
        <w:rPr>
          <w:rFonts w:ascii="Times New Roman" w:hAnsi="Times New Roman" w:cs="Times New Roman"/>
          <w:sz w:val="24"/>
          <w:szCs w:val="24"/>
        </w:rPr>
      </w:pPr>
    </w:p>
    <w:p w14:paraId="4E6E5B3E" w14:textId="77777777" w:rsidR="002B129E" w:rsidRPr="00A72C3F" w:rsidRDefault="002B129E" w:rsidP="00822825">
      <w:pPr>
        <w:pStyle w:val="Heading1"/>
        <w:jc w:val="center"/>
        <w:rPr>
          <w:szCs w:val="24"/>
        </w:rPr>
      </w:pPr>
      <w:r w:rsidRPr="00A72C3F">
        <w:rPr>
          <w:szCs w:val="24"/>
        </w:rPr>
        <w:t>Methodology and Selection of Case Studies</w:t>
      </w:r>
    </w:p>
    <w:p w14:paraId="7AAF2D71" w14:textId="77777777" w:rsidR="00822825" w:rsidRPr="00A72C3F" w:rsidRDefault="00822825" w:rsidP="00822825">
      <w:pPr>
        <w:rPr>
          <w:rFonts w:ascii="Times New Roman" w:hAnsi="Times New Roman" w:cs="Times New Roman"/>
          <w:sz w:val="24"/>
          <w:szCs w:val="24"/>
        </w:rPr>
      </w:pPr>
    </w:p>
    <w:p w14:paraId="5735277E" w14:textId="23BF5E91" w:rsidR="00FA37CF" w:rsidRPr="00A72C3F" w:rsidRDefault="002B129E" w:rsidP="00077C3D">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Case-study research (Eisenhardt and Graebner, 2007; </w:t>
      </w:r>
      <w:r w:rsidR="009E7148" w:rsidRPr="00A72C3F">
        <w:rPr>
          <w:rFonts w:ascii="Times New Roman" w:hAnsi="Times New Roman" w:cs="Times New Roman"/>
          <w:sz w:val="24"/>
          <w:szCs w:val="24"/>
        </w:rPr>
        <w:t>Gehman et al., 201</w:t>
      </w:r>
      <w:r w:rsidR="007F52B4">
        <w:rPr>
          <w:rFonts w:ascii="Times New Roman" w:hAnsi="Times New Roman" w:cs="Times New Roman"/>
          <w:sz w:val="24"/>
          <w:szCs w:val="24"/>
        </w:rPr>
        <w:t>8</w:t>
      </w:r>
      <w:r w:rsidR="009E7148" w:rsidRPr="00A72C3F">
        <w:rPr>
          <w:rFonts w:ascii="Times New Roman" w:hAnsi="Times New Roman" w:cs="Times New Roman"/>
          <w:sz w:val="24"/>
          <w:szCs w:val="24"/>
        </w:rPr>
        <w:t>)</w:t>
      </w:r>
      <w:r w:rsidRPr="00A72C3F">
        <w:rPr>
          <w:rFonts w:ascii="Times New Roman" w:hAnsi="Times New Roman" w:cs="Times New Roman"/>
          <w:sz w:val="24"/>
          <w:szCs w:val="24"/>
        </w:rPr>
        <w:t xml:space="preserve"> is useful in the development of management theory, particularly in answering research questions related to phenomena that are </w:t>
      </w:r>
      <w:r w:rsidR="0082717E" w:rsidRPr="00A72C3F">
        <w:rPr>
          <w:rFonts w:ascii="Times New Roman" w:hAnsi="Times New Roman" w:cs="Times New Roman"/>
          <w:sz w:val="24"/>
          <w:szCs w:val="24"/>
        </w:rPr>
        <w:t>important,</w:t>
      </w:r>
      <w:r w:rsidRPr="00A72C3F">
        <w:rPr>
          <w:rFonts w:ascii="Times New Roman" w:hAnsi="Times New Roman" w:cs="Times New Roman"/>
          <w:sz w:val="24"/>
          <w:szCs w:val="24"/>
        </w:rPr>
        <w:t xml:space="preserve"> but which are so small in number as to preclude statistical generalization (Gibbert et al., 2008; Yin, 2009). Analytical generalization via the study of a small number of exemplary cases can advance theory as it allows researchers to develop and refine analytical categories and to propose new models. The two cases we have selected for study are extreme examples of industries working to establish their legitimacy in the face of </w:t>
      </w:r>
      <w:r w:rsidRPr="00A72C3F">
        <w:rPr>
          <w:rFonts w:ascii="Times New Roman" w:hAnsi="Times New Roman" w:cs="Times New Roman"/>
          <w:sz w:val="24"/>
          <w:szCs w:val="24"/>
        </w:rPr>
        <w:lastRenderedPageBreak/>
        <w:t xml:space="preserve">very high levels of stigmatization. The existing case study research on legitimation concerns </w:t>
      </w:r>
      <w:r w:rsidR="00367BE4">
        <w:rPr>
          <w:rFonts w:ascii="Times New Roman" w:hAnsi="Times New Roman" w:cs="Times New Roman"/>
          <w:sz w:val="24"/>
          <w:szCs w:val="24"/>
        </w:rPr>
        <w:t>industries</w:t>
      </w:r>
      <w:r w:rsidR="00367BE4" w:rsidRPr="00A72C3F">
        <w:rPr>
          <w:rFonts w:ascii="Times New Roman" w:hAnsi="Times New Roman" w:cs="Times New Roman"/>
          <w:sz w:val="24"/>
          <w:szCs w:val="24"/>
        </w:rPr>
        <w:t xml:space="preserve"> </w:t>
      </w:r>
      <w:r w:rsidR="007255E3" w:rsidRPr="00A72C3F">
        <w:rPr>
          <w:rFonts w:ascii="Times New Roman" w:hAnsi="Times New Roman" w:cs="Times New Roman"/>
          <w:sz w:val="24"/>
          <w:szCs w:val="24"/>
        </w:rPr>
        <w:t>whose</w:t>
      </w:r>
      <w:r w:rsidRPr="00A72C3F">
        <w:rPr>
          <w:rFonts w:ascii="Times New Roman" w:hAnsi="Times New Roman" w:cs="Times New Roman"/>
          <w:sz w:val="24"/>
          <w:szCs w:val="24"/>
        </w:rPr>
        <w:t xml:space="preserve"> moral legitimacy of which was never in question, such as the satellite radio industry (Navis </w:t>
      </w:r>
      <w:r w:rsidR="00757945">
        <w:rPr>
          <w:rFonts w:ascii="Times New Roman" w:hAnsi="Times New Roman" w:cs="Times New Roman"/>
          <w:sz w:val="24"/>
          <w:szCs w:val="24"/>
        </w:rPr>
        <w:t>&amp;</w:t>
      </w:r>
      <w:r w:rsidRPr="00A72C3F">
        <w:rPr>
          <w:rFonts w:ascii="Times New Roman" w:hAnsi="Times New Roman" w:cs="Times New Roman"/>
          <w:sz w:val="24"/>
          <w:szCs w:val="24"/>
        </w:rPr>
        <w:t xml:space="preserve"> Glynn, 2010). In contrast, the two industries discussed in </w:t>
      </w:r>
      <w:r w:rsidR="00FF382F" w:rsidRPr="00A72C3F">
        <w:rPr>
          <w:rFonts w:ascii="Times New Roman" w:hAnsi="Times New Roman" w:cs="Times New Roman"/>
          <w:sz w:val="24"/>
          <w:szCs w:val="24"/>
        </w:rPr>
        <w:t>this</w:t>
      </w:r>
      <w:r w:rsidRPr="00A72C3F">
        <w:rPr>
          <w:rFonts w:ascii="Times New Roman" w:hAnsi="Times New Roman" w:cs="Times New Roman"/>
          <w:sz w:val="24"/>
          <w:szCs w:val="24"/>
        </w:rPr>
        <w:t xml:space="preserve"> paper </w:t>
      </w:r>
      <w:r w:rsidR="00DC7C98">
        <w:rPr>
          <w:rFonts w:ascii="Times New Roman" w:hAnsi="Times New Roman" w:cs="Times New Roman"/>
          <w:sz w:val="24"/>
          <w:szCs w:val="24"/>
        </w:rPr>
        <w:t>were</w:t>
      </w:r>
      <w:r w:rsidRPr="00A72C3F">
        <w:rPr>
          <w:rFonts w:ascii="Times New Roman" w:hAnsi="Times New Roman" w:cs="Times New Roman"/>
          <w:sz w:val="24"/>
          <w:szCs w:val="24"/>
        </w:rPr>
        <w:t xml:space="preserve"> characterized by their critics as </w:t>
      </w:r>
      <w:r w:rsidR="00DC7C98">
        <w:rPr>
          <w:rFonts w:ascii="Times New Roman" w:hAnsi="Times New Roman" w:cs="Times New Roman"/>
          <w:sz w:val="24"/>
          <w:szCs w:val="24"/>
        </w:rPr>
        <w:t>inherently</w:t>
      </w:r>
      <w:r w:rsidRPr="00A72C3F">
        <w:rPr>
          <w:rFonts w:ascii="Times New Roman" w:hAnsi="Times New Roman" w:cs="Times New Roman"/>
          <w:sz w:val="24"/>
          <w:szCs w:val="24"/>
        </w:rPr>
        <w:t xml:space="preserve"> immoral</w:t>
      </w:r>
      <w:r w:rsidR="00DC7C98">
        <w:rPr>
          <w:rFonts w:ascii="Times New Roman" w:hAnsi="Times New Roman" w:cs="Times New Roman"/>
          <w:sz w:val="24"/>
          <w:szCs w:val="24"/>
        </w:rPr>
        <w:t>, at least until recently</w:t>
      </w:r>
      <w:r w:rsidR="00480038">
        <w:rPr>
          <w:rFonts w:ascii="Times New Roman" w:hAnsi="Times New Roman" w:cs="Times New Roman"/>
          <w:sz w:val="24"/>
          <w:szCs w:val="24"/>
        </w:rPr>
        <w:t>.</w:t>
      </w:r>
      <w:r w:rsidRPr="00A72C3F">
        <w:rPr>
          <w:rFonts w:ascii="Times New Roman" w:hAnsi="Times New Roman" w:cs="Times New Roman"/>
          <w:sz w:val="24"/>
          <w:szCs w:val="24"/>
        </w:rPr>
        <w:t xml:space="preserve"> </w:t>
      </w:r>
      <w:r w:rsidR="009E7148" w:rsidRPr="00A72C3F">
        <w:rPr>
          <w:rFonts w:ascii="Times New Roman" w:hAnsi="Times New Roman" w:cs="Times New Roman"/>
          <w:sz w:val="24"/>
          <w:szCs w:val="24"/>
        </w:rPr>
        <w:t xml:space="preserve">Both industries have been outlawed by international treaties and domestic laws. </w:t>
      </w:r>
      <w:r w:rsidRPr="00A72C3F">
        <w:rPr>
          <w:rFonts w:ascii="Times New Roman" w:hAnsi="Times New Roman" w:cs="Times New Roman"/>
          <w:sz w:val="24"/>
          <w:szCs w:val="24"/>
        </w:rPr>
        <w:t xml:space="preserve">For this reason, they were ideal subjects for the study of how </w:t>
      </w:r>
      <w:r w:rsidR="00267F4E">
        <w:rPr>
          <w:rFonts w:ascii="Times New Roman" w:hAnsi="Times New Roman" w:cs="Times New Roman"/>
          <w:sz w:val="24"/>
          <w:szCs w:val="24"/>
        </w:rPr>
        <w:t>stigmatized</w:t>
      </w:r>
      <w:r w:rsidRPr="00A72C3F">
        <w:rPr>
          <w:rFonts w:ascii="Times New Roman" w:hAnsi="Times New Roman" w:cs="Times New Roman"/>
          <w:sz w:val="24"/>
          <w:szCs w:val="24"/>
        </w:rPr>
        <w:t xml:space="preserve"> industries use historical narratives to achieve moral legitimacy. </w:t>
      </w:r>
    </w:p>
    <w:p w14:paraId="2D38FD04" w14:textId="77777777" w:rsidR="00F87B13" w:rsidRPr="00A72C3F" w:rsidRDefault="002B129E" w:rsidP="00861520">
      <w:pPr>
        <w:pStyle w:val="Heading1"/>
        <w:jc w:val="center"/>
        <w:rPr>
          <w:szCs w:val="24"/>
        </w:rPr>
      </w:pPr>
      <w:r w:rsidRPr="00A72C3F">
        <w:rPr>
          <w:szCs w:val="24"/>
        </w:rPr>
        <w:t>Data Sources</w:t>
      </w:r>
    </w:p>
    <w:p w14:paraId="7E4F6009" w14:textId="77777777" w:rsidR="00FA37CF" w:rsidRPr="00A72C3F" w:rsidRDefault="00FA37CF" w:rsidP="00FA37CF">
      <w:pPr>
        <w:rPr>
          <w:rFonts w:ascii="Times New Roman" w:hAnsi="Times New Roman" w:cs="Times New Roman"/>
          <w:sz w:val="24"/>
          <w:szCs w:val="24"/>
        </w:rPr>
      </w:pPr>
    </w:p>
    <w:p w14:paraId="42FC8748" w14:textId="0D2E6420" w:rsidR="009E7148" w:rsidRPr="00A72C3F" w:rsidRDefault="002B129E" w:rsidP="00077C3D">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Our research methodology was informed by</w:t>
      </w:r>
      <w:r w:rsidR="009E7148" w:rsidRPr="00A72C3F">
        <w:rPr>
          <w:rFonts w:ascii="Times New Roman" w:hAnsi="Times New Roman" w:cs="Times New Roman"/>
          <w:sz w:val="24"/>
          <w:szCs w:val="24"/>
        </w:rPr>
        <w:t xml:space="preserve"> </w:t>
      </w:r>
      <w:r w:rsidR="009E4793" w:rsidRPr="00A72C3F">
        <w:rPr>
          <w:rFonts w:ascii="Times New Roman" w:hAnsi="Times New Roman" w:cs="Times New Roman"/>
          <w:sz w:val="24"/>
          <w:szCs w:val="24"/>
        </w:rPr>
        <w:t>three</w:t>
      </w:r>
      <w:r w:rsidR="00551967"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recent papers on how organizations and organizational </w:t>
      </w:r>
      <w:r w:rsidR="00B95A3C">
        <w:rPr>
          <w:rFonts w:ascii="Times New Roman" w:hAnsi="Times New Roman" w:cs="Times New Roman"/>
          <w:sz w:val="24"/>
          <w:szCs w:val="24"/>
        </w:rPr>
        <w:t>industries</w:t>
      </w:r>
      <w:r w:rsidR="00B95A3C" w:rsidRPr="00A72C3F">
        <w:rPr>
          <w:rFonts w:ascii="Times New Roman" w:hAnsi="Times New Roman" w:cs="Times New Roman"/>
          <w:sz w:val="24"/>
          <w:szCs w:val="24"/>
        </w:rPr>
        <w:t xml:space="preserve"> </w:t>
      </w:r>
      <w:r w:rsidR="00367BE4">
        <w:rPr>
          <w:rFonts w:ascii="Times New Roman" w:hAnsi="Times New Roman" w:cs="Times New Roman"/>
          <w:sz w:val="24"/>
          <w:szCs w:val="24"/>
        </w:rPr>
        <w:t xml:space="preserve">achieve </w:t>
      </w:r>
      <w:r w:rsidRPr="00A72C3F">
        <w:rPr>
          <w:rFonts w:ascii="Times New Roman" w:hAnsi="Times New Roman" w:cs="Times New Roman"/>
          <w:sz w:val="24"/>
          <w:szCs w:val="24"/>
        </w:rPr>
        <w:t>legitima</w:t>
      </w:r>
      <w:r w:rsidR="00367BE4">
        <w:rPr>
          <w:rFonts w:ascii="Times New Roman" w:hAnsi="Times New Roman" w:cs="Times New Roman"/>
          <w:sz w:val="24"/>
          <w:szCs w:val="24"/>
        </w:rPr>
        <w:t>cy</w:t>
      </w:r>
      <w:r w:rsidRPr="00A72C3F">
        <w:rPr>
          <w:rFonts w:ascii="Times New Roman" w:hAnsi="Times New Roman" w:cs="Times New Roman"/>
          <w:sz w:val="24"/>
          <w:szCs w:val="24"/>
        </w:rPr>
        <w:t xml:space="preserve"> (Voronov et al., 2013; Helms </w:t>
      </w:r>
      <w:r w:rsidR="008F2897">
        <w:rPr>
          <w:rFonts w:ascii="Times New Roman" w:hAnsi="Times New Roman" w:cs="Times New Roman"/>
          <w:sz w:val="24"/>
          <w:szCs w:val="24"/>
        </w:rPr>
        <w:t xml:space="preserve">&amp; </w:t>
      </w:r>
      <w:r w:rsidRPr="00A72C3F">
        <w:rPr>
          <w:rFonts w:ascii="Times New Roman" w:hAnsi="Times New Roman" w:cs="Times New Roman"/>
          <w:sz w:val="24"/>
          <w:szCs w:val="24"/>
        </w:rPr>
        <w:t xml:space="preserve">Patterson, 2014; Massa et al., 2017). </w:t>
      </w:r>
      <w:r w:rsidR="00B95A3C">
        <w:rPr>
          <w:rFonts w:ascii="Times New Roman" w:hAnsi="Times New Roman" w:cs="Times New Roman"/>
          <w:sz w:val="24"/>
          <w:szCs w:val="24"/>
        </w:rPr>
        <w:t>W</w:t>
      </w:r>
      <w:r w:rsidRPr="00A72C3F">
        <w:rPr>
          <w:rFonts w:ascii="Times New Roman" w:hAnsi="Times New Roman" w:cs="Times New Roman"/>
          <w:sz w:val="24"/>
          <w:szCs w:val="24"/>
        </w:rPr>
        <w:t xml:space="preserve">e </w:t>
      </w:r>
      <w:r w:rsidR="00FB2404" w:rsidRPr="00A72C3F">
        <w:rPr>
          <w:rFonts w:ascii="Times New Roman" w:hAnsi="Times New Roman" w:cs="Times New Roman"/>
          <w:sz w:val="24"/>
          <w:szCs w:val="24"/>
        </w:rPr>
        <w:t>adopt</w:t>
      </w:r>
      <w:r w:rsidR="00B95A3C">
        <w:rPr>
          <w:rFonts w:ascii="Times New Roman" w:hAnsi="Times New Roman" w:cs="Times New Roman"/>
          <w:sz w:val="24"/>
          <w:szCs w:val="24"/>
        </w:rPr>
        <w:t>ed</w:t>
      </w:r>
      <w:r w:rsidRPr="00A72C3F">
        <w:rPr>
          <w:rFonts w:ascii="Times New Roman" w:hAnsi="Times New Roman" w:cs="Times New Roman"/>
          <w:sz w:val="24"/>
          <w:szCs w:val="24"/>
        </w:rPr>
        <w:t xml:space="preserve"> </w:t>
      </w:r>
      <w:r w:rsidR="00B95A3C">
        <w:rPr>
          <w:rFonts w:ascii="Times New Roman" w:hAnsi="Times New Roman" w:cs="Times New Roman"/>
          <w:sz w:val="24"/>
          <w:szCs w:val="24"/>
        </w:rPr>
        <w:t>a</w:t>
      </w:r>
      <w:r w:rsidR="00B95A3C" w:rsidRPr="00A72C3F">
        <w:rPr>
          <w:rFonts w:ascii="Times New Roman" w:hAnsi="Times New Roman" w:cs="Times New Roman"/>
          <w:sz w:val="24"/>
          <w:szCs w:val="24"/>
        </w:rPr>
        <w:t xml:space="preserve"> </w:t>
      </w:r>
      <w:r w:rsidR="00772E25" w:rsidRPr="00A72C3F">
        <w:rPr>
          <w:rFonts w:ascii="Times New Roman" w:hAnsi="Times New Roman" w:cs="Times New Roman"/>
          <w:sz w:val="24"/>
          <w:szCs w:val="24"/>
        </w:rPr>
        <w:t xml:space="preserve">document-based </w:t>
      </w:r>
      <w:r w:rsidRPr="00A72C3F">
        <w:rPr>
          <w:rFonts w:ascii="Times New Roman" w:hAnsi="Times New Roman" w:cs="Times New Roman"/>
          <w:sz w:val="24"/>
          <w:szCs w:val="24"/>
        </w:rPr>
        <w:t xml:space="preserve">approach </w:t>
      </w:r>
      <w:r w:rsidR="00B95A3C">
        <w:rPr>
          <w:rFonts w:ascii="Times New Roman" w:hAnsi="Times New Roman" w:cs="Times New Roman"/>
          <w:sz w:val="24"/>
          <w:szCs w:val="24"/>
        </w:rPr>
        <w:t xml:space="preserve">similar to </w:t>
      </w:r>
      <w:r w:rsidRPr="00A72C3F">
        <w:rPr>
          <w:rFonts w:ascii="Times New Roman" w:hAnsi="Times New Roman" w:cs="Times New Roman"/>
          <w:sz w:val="24"/>
          <w:szCs w:val="24"/>
        </w:rPr>
        <w:t>Hampel and Tracey (2017).</w:t>
      </w:r>
      <w:r w:rsidR="003906CA">
        <w:rPr>
          <w:rFonts w:ascii="Times New Roman" w:hAnsi="Times New Roman" w:cs="Times New Roman"/>
          <w:sz w:val="24"/>
          <w:szCs w:val="24"/>
        </w:rPr>
        <w:t xml:space="preserve"> </w:t>
      </w:r>
      <w:r w:rsidR="00DB25D6" w:rsidRPr="00A72C3F">
        <w:rPr>
          <w:rFonts w:ascii="Times New Roman" w:hAnsi="Times New Roman" w:cs="Times New Roman"/>
          <w:sz w:val="24"/>
          <w:szCs w:val="24"/>
        </w:rPr>
        <w:t xml:space="preserve">Our </w:t>
      </w:r>
      <w:r w:rsidR="003217EC" w:rsidRPr="00A72C3F">
        <w:rPr>
          <w:rFonts w:ascii="Times New Roman" w:hAnsi="Times New Roman" w:cs="Times New Roman"/>
          <w:sz w:val="24"/>
          <w:szCs w:val="24"/>
        </w:rPr>
        <w:t>main data set consists of</w:t>
      </w:r>
      <w:r w:rsidR="00DB25D6" w:rsidRPr="00A72C3F">
        <w:rPr>
          <w:rFonts w:ascii="Times New Roman" w:hAnsi="Times New Roman" w:cs="Times New Roman"/>
          <w:sz w:val="24"/>
          <w:szCs w:val="24"/>
        </w:rPr>
        <w:t xml:space="preserve"> two collections of </w:t>
      </w:r>
      <w:r w:rsidR="00DB25D6" w:rsidRPr="00A72C3F">
        <w:rPr>
          <w:rFonts w:ascii="Times New Roman" w:hAnsi="Times New Roman" w:cs="Times New Roman"/>
          <w:i/>
          <w:sz w:val="24"/>
          <w:szCs w:val="24"/>
        </w:rPr>
        <w:t>advocacy texts</w:t>
      </w:r>
      <w:r w:rsidR="00DB25D6" w:rsidRPr="00A72C3F">
        <w:rPr>
          <w:rFonts w:ascii="Times New Roman" w:hAnsi="Times New Roman" w:cs="Times New Roman"/>
          <w:sz w:val="24"/>
          <w:szCs w:val="24"/>
        </w:rPr>
        <w:t xml:space="preserve">. An advocacy text is a document in which someone was speaking on </w:t>
      </w:r>
      <w:r w:rsidR="00367BE4">
        <w:rPr>
          <w:rFonts w:ascii="Times New Roman" w:hAnsi="Times New Roman" w:cs="Times New Roman"/>
          <w:sz w:val="24"/>
          <w:szCs w:val="24"/>
        </w:rPr>
        <w:t>behalf of a</w:t>
      </w:r>
      <w:r w:rsidR="00DB25D6" w:rsidRPr="00A72C3F">
        <w:rPr>
          <w:rFonts w:ascii="Times New Roman" w:hAnsi="Times New Roman" w:cs="Times New Roman"/>
          <w:sz w:val="24"/>
          <w:szCs w:val="24"/>
        </w:rPr>
        <w:t xml:space="preserve"> </w:t>
      </w:r>
      <w:r w:rsidR="00267F4E">
        <w:rPr>
          <w:rFonts w:ascii="Times New Roman" w:hAnsi="Times New Roman" w:cs="Times New Roman"/>
          <w:sz w:val="24"/>
          <w:szCs w:val="24"/>
        </w:rPr>
        <w:t>stigmatized</w:t>
      </w:r>
      <w:r w:rsidR="00DB25D6" w:rsidRPr="00A72C3F">
        <w:rPr>
          <w:rFonts w:ascii="Times New Roman" w:hAnsi="Times New Roman" w:cs="Times New Roman"/>
          <w:sz w:val="24"/>
          <w:szCs w:val="24"/>
        </w:rPr>
        <w:t xml:space="preserve"> </w:t>
      </w:r>
      <w:r w:rsidR="00367BE4" w:rsidRPr="00A72C3F">
        <w:rPr>
          <w:rFonts w:ascii="Times New Roman" w:hAnsi="Times New Roman" w:cs="Times New Roman"/>
          <w:sz w:val="24"/>
          <w:szCs w:val="24"/>
        </w:rPr>
        <w:t>indust</w:t>
      </w:r>
      <w:r w:rsidR="00367BE4">
        <w:rPr>
          <w:rFonts w:ascii="Times New Roman" w:hAnsi="Times New Roman" w:cs="Times New Roman"/>
          <w:sz w:val="24"/>
          <w:szCs w:val="24"/>
        </w:rPr>
        <w:t xml:space="preserve">ry </w:t>
      </w:r>
      <w:r w:rsidR="00DB25D6" w:rsidRPr="00A72C3F">
        <w:rPr>
          <w:rFonts w:ascii="Times New Roman" w:hAnsi="Times New Roman" w:cs="Times New Roman"/>
          <w:sz w:val="24"/>
          <w:szCs w:val="24"/>
        </w:rPr>
        <w:t xml:space="preserve">and was trying to convince others that the industry should be regarded as legitimate. The advocacy texts in our </w:t>
      </w:r>
      <w:r w:rsidR="009E7148" w:rsidRPr="00A72C3F">
        <w:rPr>
          <w:rFonts w:ascii="Times New Roman" w:hAnsi="Times New Roman" w:cs="Times New Roman"/>
          <w:sz w:val="24"/>
          <w:szCs w:val="24"/>
        </w:rPr>
        <w:t xml:space="preserve">two </w:t>
      </w:r>
      <w:r w:rsidR="00DB25D6" w:rsidRPr="00A72C3F">
        <w:rPr>
          <w:rFonts w:ascii="Times New Roman" w:hAnsi="Times New Roman" w:cs="Times New Roman"/>
          <w:sz w:val="24"/>
          <w:szCs w:val="24"/>
        </w:rPr>
        <w:t>data set</w:t>
      </w:r>
      <w:r w:rsidR="009E7148" w:rsidRPr="00A72C3F">
        <w:rPr>
          <w:rFonts w:ascii="Times New Roman" w:hAnsi="Times New Roman" w:cs="Times New Roman"/>
          <w:sz w:val="24"/>
          <w:szCs w:val="24"/>
        </w:rPr>
        <w:t>s</w:t>
      </w:r>
      <w:r w:rsidR="00DB25D6" w:rsidRPr="00A72C3F">
        <w:rPr>
          <w:rFonts w:ascii="Times New Roman" w:hAnsi="Times New Roman" w:cs="Times New Roman"/>
          <w:sz w:val="24"/>
          <w:szCs w:val="24"/>
        </w:rPr>
        <w:t xml:space="preserve"> include newspaper editorials, </w:t>
      </w:r>
      <w:r w:rsidR="00826B7C" w:rsidRPr="00A72C3F">
        <w:rPr>
          <w:rFonts w:ascii="Times New Roman" w:hAnsi="Times New Roman" w:cs="Times New Roman"/>
          <w:sz w:val="24"/>
          <w:szCs w:val="24"/>
        </w:rPr>
        <w:t>opinion pieces in magazines,</w:t>
      </w:r>
      <w:r w:rsidR="00DB25D6" w:rsidRPr="00A72C3F">
        <w:rPr>
          <w:rFonts w:ascii="Times New Roman" w:hAnsi="Times New Roman" w:cs="Times New Roman"/>
          <w:sz w:val="24"/>
          <w:szCs w:val="24"/>
        </w:rPr>
        <w:t xml:space="preserve"> books written by entrepreneurs, </w:t>
      </w:r>
      <w:r w:rsidR="00367BE4">
        <w:rPr>
          <w:rFonts w:ascii="Times New Roman" w:hAnsi="Times New Roman" w:cs="Times New Roman"/>
          <w:sz w:val="24"/>
          <w:szCs w:val="24"/>
        </w:rPr>
        <w:t>parliamentary papers, and television programmes</w:t>
      </w:r>
      <w:r w:rsidR="00DB25D6" w:rsidRPr="00A72C3F">
        <w:rPr>
          <w:rFonts w:ascii="Times New Roman" w:hAnsi="Times New Roman" w:cs="Times New Roman"/>
          <w:sz w:val="24"/>
          <w:szCs w:val="24"/>
        </w:rPr>
        <w:t xml:space="preserve">. </w:t>
      </w:r>
    </w:p>
    <w:p w14:paraId="7E944B80" w14:textId="232452D3" w:rsidR="00DB25D6" w:rsidRPr="00A72C3F" w:rsidRDefault="009E7148" w:rsidP="00077C3D">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Our goal in </w:t>
      </w:r>
      <w:r w:rsidR="0008454D" w:rsidRPr="00A72C3F">
        <w:rPr>
          <w:rFonts w:ascii="Times New Roman" w:hAnsi="Times New Roman" w:cs="Times New Roman"/>
          <w:sz w:val="24"/>
          <w:szCs w:val="24"/>
        </w:rPr>
        <w:t>assembl</w:t>
      </w:r>
      <w:r w:rsidRPr="00A72C3F">
        <w:rPr>
          <w:rFonts w:ascii="Times New Roman" w:hAnsi="Times New Roman" w:cs="Times New Roman"/>
          <w:sz w:val="24"/>
          <w:szCs w:val="24"/>
        </w:rPr>
        <w:t>ing</w:t>
      </w:r>
      <w:r w:rsidR="0008454D" w:rsidRPr="00A72C3F">
        <w:rPr>
          <w:rFonts w:ascii="Times New Roman" w:hAnsi="Times New Roman" w:cs="Times New Roman"/>
          <w:sz w:val="24"/>
          <w:szCs w:val="24"/>
        </w:rPr>
        <w:t xml:space="preserve"> </w:t>
      </w:r>
      <w:r w:rsidR="003217EC" w:rsidRPr="00A72C3F">
        <w:rPr>
          <w:rFonts w:ascii="Times New Roman" w:hAnsi="Times New Roman" w:cs="Times New Roman"/>
          <w:sz w:val="24"/>
          <w:szCs w:val="24"/>
        </w:rPr>
        <w:t xml:space="preserve">these data sets </w:t>
      </w:r>
      <w:r w:rsidRPr="00A72C3F">
        <w:rPr>
          <w:rFonts w:ascii="Times New Roman" w:hAnsi="Times New Roman" w:cs="Times New Roman"/>
          <w:sz w:val="24"/>
          <w:szCs w:val="24"/>
        </w:rPr>
        <w:t>was to</w:t>
      </w:r>
      <w:r w:rsidR="003217EC" w:rsidRPr="00A72C3F">
        <w:rPr>
          <w:rFonts w:ascii="Times New Roman" w:hAnsi="Times New Roman" w:cs="Times New Roman"/>
          <w:sz w:val="24"/>
          <w:szCs w:val="24"/>
        </w:rPr>
        <w:t xml:space="preserve"> learn about the nature of the arguments that defenders of the industry used and the proportion of advocacy texts that used historical arguments. We did a systematic search for advocacy texts in electronic databases that aggregated decades’ worth of newspaper</w:t>
      </w:r>
      <w:r w:rsidR="00826B7C" w:rsidRPr="00A72C3F">
        <w:rPr>
          <w:rFonts w:ascii="Times New Roman" w:hAnsi="Times New Roman" w:cs="Times New Roman"/>
          <w:sz w:val="24"/>
          <w:szCs w:val="24"/>
        </w:rPr>
        <w:t xml:space="preserve"> and magazine </w:t>
      </w:r>
      <w:r w:rsidR="003217EC" w:rsidRPr="00A72C3F">
        <w:rPr>
          <w:rFonts w:ascii="Times New Roman" w:hAnsi="Times New Roman" w:cs="Times New Roman"/>
          <w:sz w:val="24"/>
          <w:szCs w:val="24"/>
        </w:rPr>
        <w:t xml:space="preserve">articles. In searching for advocacy texts related to the Canadian </w:t>
      </w:r>
      <w:r w:rsidR="00E840A1">
        <w:rPr>
          <w:rFonts w:ascii="Times New Roman" w:hAnsi="Times New Roman" w:cs="Times New Roman"/>
          <w:sz w:val="24"/>
          <w:szCs w:val="24"/>
        </w:rPr>
        <w:t>Cannabis</w:t>
      </w:r>
      <w:r w:rsidR="00E840A1" w:rsidRPr="00A72C3F">
        <w:rPr>
          <w:rFonts w:ascii="Times New Roman" w:hAnsi="Times New Roman" w:cs="Times New Roman"/>
          <w:sz w:val="24"/>
          <w:szCs w:val="24"/>
        </w:rPr>
        <w:t xml:space="preserve"> </w:t>
      </w:r>
      <w:r w:rsidR="003217EC" w:rsidRPr="00A72C3F">
        <w:rPr>
          <w:rFonts w:ascii="Times New Roman" w:hAnsi="Times New Roman" w:cs="Times New Roman"/>
          <w:sz w:val="24"/>
          <w:szCs w:val="24"/>
        </w:rPr>
        <w:t xml:space="preserve">industry, we used the following databases: </w:t>
      </w:r>
      <w:r w:rsidR="00561CAD" w:rsidRPr="00A72C3F">
        <w:rPr>
          <w:rFonts w:ascii="Times New Roman" w:hAnsi="Times New Roman" w:cs="Times New Roman"/>
          <w:sz w:val="24"/>
          <w:szCs w:val="24"/>
        </w:rPr>
        <w:t>Lexis-</w:t>
      </w:r>
      <w:r w:rsidR="000170A5" w:rsidRPr="00A72C3F">
        <w:rPr>
          <w:rFonts w:ascii="Times New Roman" w:hAnsi="Times New Roman" w:cs="Times New Roman"/>
          <w:sz w:val="24"/>
          <w:szCs w:val="24"/>
        </w:rPr>
        <w:t>Nexis</w:t>
      </w:r>
      <w:r w:rsidR="00561CAD" w:rsidRPr="00A72C3F">
        <w:rPr>
          <w:rFonts w:ascii="Times New Roman" w:hAnsi="Times New Roman" w:cs="Times New Roman"/>
          <w:sz w:val="24"/>
          <w:szCs w:val="24"/>
        </w:rPr>
        <w:t xml:space="preserve">, Canadian Newsstand Major Dailies; the Toronto </w:t>
      </w:r>
      <w:r w:rsidR="00561CAD" w:rsidRPr="00A72C3F">
        <w:rPr>
          <w:rFonts w:ascii="Times New Roman" w:hAnsi="Times New Roman" w:cs="Times New Roman"/>
          <w:i/>
          <w:sz w:val="24"/>
          <w:szCs w:val="24"/>
        </w:rPr>
        <w:t>Globe and Mail</w:t>
      </w:r>
      <w:r w:rsidR="00561CAD" w:rsidRPr="00A72C3F">
        <w:rPr>
          <w:rFonts w:ascii="Times New Roman" w:hAnsi="Times New Roman" w:cs="Times New Roman"/>
          <w:sz w:val="24"/>
          <w:szCs w:val="24"/>
        </w:rPr>
        <w:t xml:space="preserve"> since 1844 database, and Alt-Press Watch, a database of counter-cultural and campus newspapers. In searching for advocacy texts related to the U.S. PMC industry, we searched in Lexis-Nex</w:t>
      </w:r>
      <w:r w:rsidR="000170A5" w:rsidRPr="00A72C3F">
        <w:rPr>
          <w:rFonts w:ascii="Times New Roman" w:hAnsi="Times New Roman" w:cs="Times New Roman"/>
          <w:sz w:val="24"/>
          <w:szCs w:val="24"/>
        </w:rPr>
        <w:t>i</w:t>
      </w:r>
      <w:r w:rsidR="00561CAD" w:rsidRPr="00A72C3F">
        <w:rPr>
          <w:rFonts w:ascii="Times New Roman" w:hAnsi="Times New Roman" w:cs="Times New Roman"/>
          <w:sz w:val="24"/>
          <w:szCs w:val="24"/>
        </w:rPr>
        <w:t>s, Business Source Complete,</w:t>
      </w:r>
      <w:r w:rsidR="00826B7C" w:rsidRPr="00A72C3F">
        <w:rPr>
          <w:rFonts w:ascii="Times New Roman" w:hAnsi="Times New Roman" w:cs="Times New Roman"/>
          <w:sz w:val="24"/>
          <w:szCs w:val="24"/>
        </w:rPr>
        <w:t xml:space="preserve"> </w:t>
      </w:r>
      <w:r w:rsidR="004E1322" w:rsidRPr="00A72C3F">
        <w:rPr>
          <w:rFonts w:ascii="Times New Roman" w:hAnsi="Times New Roman" w:cs="Times New Roman"/>
          <w:sz w:val="24"/>
          <w:szCs w:val="24"/>
        </w:rPr>
        <w:lastRenderedPageBreak/>
        <w:t xml:space="preserve">Congressional records at Congress.gov, </w:t>
      </w:r>
      <w:r w:rsidR="00826B7C" w:rsidRPr="00A72C3F">
        <w:rPr>
          <w:rFonts w:ascii="Times New Roman" w:hAnsi="Times New Roman" w:cs="Times New Roman"/>
          <w:sz w:val="24"/>
          <w:szCs w:val="24"/>
        </w:rPr>
        <w:t>and</w:t>
      </w:r>
      <w:r w:rsidR="00561CAD" w:rsidRPr="00A72C3F">
        <w:rPr>
          <w:rFonts w:ascii="Times New Roman" w:hAnsi="Times New Roman" w:cs="Times New Roman"/>
          <w:sz w:val="24"/>
          <w:szCs w:val="24"/>
        </w:rPr>
        <w:t xml:space="preserve"> </w:t>
      </w:r>
      <w:r w:rsidR="009C1F9B" w:rsidRPr="003D6896">
        <w:rPr>
          <w:rFonts w:ascii="Times New Roman" w:hAnsi="Times New Roman" w:cs="Times New Roman"/>
          <w:i/>
          <w:iCs/>
          <w:sz w:val="24"/>
          <w:szCs w:val="24"/>
        </w:rPr>
        <w:t>The</w:t>
      </w:r>
      <w:r w:rsidR="009C1F9B" w:rsidRPr="00A72C3F">
        <w:rPr>
          <w:rFonts w:ascii="Times New Roman" w:hAnsi="Times New Roman" w:cs="Times New Roman"/>
          <w:sz w:val="24"/>
          <w:szCs w:val="24"/>
        </w:rPr>
        <w:t xml:space="preserve"> </w:t>
      </w:r>
      <w:r w:rsidR="00561CAD" w:rsidRPr="00A72C3F">
        <w:rPr>
          <w:rFonts w:ascii="Times New Roman" w:hAnsi="Times New Roman" w:cs="Times New Roman"/>
          <w:i/>
          <w:sz w:val="24"/>
          <w:szCs w:val="24"/>
        </w:rPr>
        <w:t>Wall Street Journal</w:t>
      </w:r>
      <w:r w:rsidR="00561CAD" w:rsidRPr="00A72C3F">
        <w:rPr>
          <w:rFonts w:ascii="Times New Roman" w:hAnsi="Times New Roman" w:cs="Times New Roman"/>
          <w:sz w:val="24"/>
          <w:szCs w:val="24"/>
        </w:rPr>
        <w:t>.</w:t>
      </w:r>
      <w:r w:rsidR="00F829E2" w:rsidRPr="00A72C3F">
        <w:rPr>
          <w:rFonts w:ascii="Times New Roman" w:hAnsi="Times New Roman" w:cs="Times New Roman"/>
          <w:sz w:val="24"/>
          <w:szCs w:val="24"/>
        </w:rPr>
        <w:t xml:space="preserve"> One member of the research team was tasked with identifying all of the relevant advocacy texts that defended the Canadian </w:t>
      </w:r>
      <w:r w:rsidR="005011A4">
        <w:rPr>
          <w:rFonts w:ascii="Times New Roman" w:hAnsi="Times New Roman" w:cs="Times New Roman"/>
          <w:sz w:val="24"/>
          <w:szCs w:val="24"/>
        </w:rPr>
        <w:t>cannabis</w:t>
      </w:r>
      <w:r w:rsidR="00BC3AC2">
        <w:rPr>
          <w:rFonts w:ascii="Times New Roman" w:hAnsi="Times New Roman" w:cs="Times New Roman"/>
          <w:sz w:val="24"/>
          <w:szCs w:val="24"/>
        </w:rPr>
        <w:t xml:space="preserve"> </w:t>
      </w:r>
      <w:r w:rsidR="00F829E2" w:rsidRPr="00A72C3F">
        <w:rPr>
          <w:rFonts w:ascii="Times New Roman" w:hAnsi="Times New Roman" w:cs="Times New Roman"/>
          <w:sz w:val="24"/>
          <w:szCs w:val="24"/>
        </w:rPr>
        <w:t>industry, while another was given the task of finding all of the advocacy texts that had been produced on behalf of the U</w:t>
      </w:r>
      <w:r w:rsidR="00B2738F">
        <w:rPr>
          <w:rFonts w:ascii="Times New Roman" w:hAnsi="Times New Roman" w:cs="Times New Roman"/>
          <w:sz w:val="24"/>
          <w:szCs w:val="24"/>
        </w:rPr>
        <w:t>.</w:t>
      </w:r>
      <w:r w:rsidR="00F829E2" w:rsidRPr="00A72C3F">
        <w:rPr>
          <w:rFonts w:ascii="Times New Roman" w:hAnsi="Times New Roman" w:cs="Times New Roman"/>
          <w:sz w:val="24"/>
          <w:szCs w:val="24"/>
        </w:rPr>
        <w:t>S</w:t>
      </w:r>
      <w:r w:rsidR="00B2738F">
        <w:rPr>
          <w:rFonts w:ascii="Times New Roman" w:hAnsi="Times New Roman" w:cs="Times New Roman"/>
          <w:sz w:val="24"/>
          <w:szCs w:val="24"/>
        </w:rPr>
        <w:t>.</w:t>
      </w:r>
      <w:r w:rsidR="00F829E2" w:rsidRPr="00A72C3F">
        <w:rPr>
          <w:rFonts w:ascii="Times New Roman" w:hAnsi="Times New Roman" w:cs="Times New Roman"/>
          <w:sz w:val="24"/>
          <w:szCs w:val="24"/>
        </w:rPr>
        <w:t xml:space="preserve"> PMC industry. We searched for texts related to the Canadian </w:t>
      </w:r>
      <w:r w:rsidR="005011A4">
        <w:rPr>
          <w:rFonts w:ascii="Times New Roman" w:hAnsi="Times New Roman" w:cs="Times New Roman"/>
          <w:sz w:val="24"/>
          <w:szCs w:val="24"/>
        </w:rPr>
        <w:t>cannabis</w:t>
      </w:r>
      <w:r w:rsidR="005011A4" w:rsidRPr="00A72C3F">
        <w:rPr>
          <w:rFonts w:ascii="Times New Roman" w:hAnsi="Times New Roman" w:cs="Times New Roman"/>
          <w:sz w:val="24"/>
          <w:szCs w:val="24"/>
        </w:rPr>
        <w:t xml:space="preserve"> </w:t>
      </w:r>
      <w:r w:rsidR="00F829E2" w:rsidRPr="00A72C3F">
        <w:rPr>
          <w:rFonts w:ascii="Times New Roman" w:hAnsi="Times New Roman" w:cs="Times New Roman"/>
          <w:sz w:val="24"/>
          <w:szCs w:val="24"/>
        </w:rPr>
        <w:t xml:space="preserve">industry using the following keywords: “marijuana”, “cannabis”, </w:t>
      </w:r>
      <w:r w:rsidR="007527C3" w:rsidRPr="00A72C3F">
        <w:rPr>
          <w:rFonts w:ascii="Times New Roman" w:hAnsi="Times New Roman" w:cs="Times New Roman"/>
          <w:sz w:val="24"/>
          <w:szCs w:val="24"/>
        </w:rPr>
        <w:t>plus equivalent words in French.</w:t>
      </w:r>
      <w:r w:rsidR="00F829E2" w:rsidRPr="00A72C3F">
        <w:rPr>
          <w:rFonts w:ascii="Times New Roman" w:hAnsi="Times New Roman" w:cs="Times New Roman"/>
          <w:sz w:val="24"/>
          <w:szCs w:val="24"/>
        </w:rPr>
        <w:t xml:space="preserve"> We searched for texts related to the U</w:t>
      </w:r>
      <w:r w:rsidR="00B2738F">
        <w:rPr>
          <w:rFonts w:ascii="Times New Roman" w:hAnsi="Times New Roman" w:cs="Times New Roman"/>
          <w:sz w:val="24"/>
          <w:szCs w:val="24"/>
        </w:rPr>
        <w:t>.</w:t>
      </w:r>
      <w:r w:rsidR="00F829E2" w:rsidRPr="00A72C3F">
        <w:rPr>
          <w:rFonts w:ascii="Times New Roman" w:hAnsi="Times New Roman" w:cs="Times New Roman"/>
          <w:sz w:val="24"/>
          <w:szCs w:val="24"/>
        </w:rPr>
        <w:t>S</w:t>
      </w:r>
      <w:r w:rsidR="00B2738F">
        <w:rPr>
          <w:rFonts w:ascii="Times New Roman" w:hAnsi="Times New Roman" w:cs="Times New Roman"/>
          <w:sz w:val="24"/>
          <w:szCs w:val="24"/>
        </w:rPr>
        <w:t>.</w:t>
      </w:r>
      <w:r w:rsidR="00F829E2" w:rsidRPr="00A72C3F">
        <w:rPr>
          <w:rFonts w:ascii="Times New Roman" w:hAnsi="Times New Roman" w:cs="Times New Roman"/>
          <w:sz w:val="24"/>
          <w:szCs w:val="24"/>
        </w:rPr>
        <w:t xml:space="preserve"> PMC industry using the following keywords: </w:t>
      </w:r>
      <w:r w:rsidR="00754BE4" w:rsidRPr="00A72C3F">
        <w:rPr>
          <w:rFonts w:ascii="Times New Roman" w:hAnsi="Times New Roman" w:cs="Times New Roman"/>
          <w:sz w:val="24"/>
          <w:szCs w:val="24"/>
        </w:rPr>
        <w:t xml:space="preserve">“mercenary”, “private military company”, and “Erik Prince”. </w:t>
      </w:r>
      <w:r w:rsidR="00226E2B">
        <w:rPr>
          <w:rFonts w:ascii="Times New Roman" w:hAnsi="Times New Roman" w:cs="Times New Roman"/>
          <w:sz w:val="24"/>
          <w:szCs w:val="24"/>
        </w:rPr>
        <w:t>We searched for texts related to the Canadian cannabis industry using the following terms: “cannabis”</w:t>
      </w:r>
      <w:r w:rsidR="001C4740">
        <w:rPr>
          <w:rFonts w:ascii="Times New Roman" w:hAnsi="Times New Roman" w:cs="Times New Roman"/>
          <w:sz w:val="24"/>
          <w:szCs w:val="24"/>
        </w:rPr>
        <w:t>,</w:t>
      </w:r>
      <w:r w:rsidR="00226E2B">
        <w:rPr>
          <w:rFonts w:ascii="Times New Roman" w:hAnsi="Times New Roman" w:cs="Times New Roman"/>
          <w:sz w:val="24"/>
          <w:szCs w:val="24"/>
        </w:rPr>
        <w:t xml:space="preserve"> “</w:t>
      </w:r>
      <w:r w:rsidR="00226E2B" w:rsidRPr="00226E2B">
        <w:rPr>
          <w:rFonts w:ascii="Times New Roman" w:hAnsi="Times New Roman" w:cs="Times New Roman"/>
          <w:sz w:val="24"/>
          <w:szCs w:val="24"/>
        </w:rPr>
        <w:t xml:space="preserve">cannabis </w:t>
      </w:r>
      <w:r w:rsidR="00226E2B">
        <w:rPr>
          <w:rFonts w:ascii="Times New Roman" w:hAnsi="Times New Roman" w:cs="Times New Roman"/>
          <w:sz w:val="24"/>
          <w:szCs w:val="24"/>
        </w:rPr>
        <w:t xml:space="preserve">AND </w:t>
      </w:r>
      <w:r w:rsidR="00226E2B" w:rsidRPr="00226E2B">
        <w:rPr>
          <w:rFonts w:ascii="Times New Roman" w:hAnsi="Times New Roman" w:cs="Times New Roman"/>
          <w:sz w:val="24"/>
          <w:szCs w:val="24"/>
        </w:rPr>
        <w:t>prohibition</w:t>
      </w:r>
      <w:r w:rsidR="00226E2B">
        <w:rPr>
          <w:rFonts w:ascii="Times New Roman" w:hAnsi="Times New Roman" w:cs="Times New Roman"/>
          <w:sz w:val="24"/>
          <w:szCs w:val="24"/>
        </w:rPr>
        <w:t>”, “cannabis legalization”,</w:t>
      </w:r>
      <w:r w:rsidR="00226E2B" w:rsidRPr="00226E2B">
        <w:rPr>
          <w:rFonts w:ascii="Times New Roman" w:hAnsi="Times New Roman" w:cs="Times New Roman"/>
          <w:sz w:val="24"/>
          <w:szCs w:val="24"/>
        </w:rPr>
        <w:t xml:space="preserve"> </w:t>
      </w:r>
      <w:r w:rsidR="00226E2B">
        <w:rPr>
          <w:rFonts w:ascii="Times New Roman" w:hAnsi="Times New Roman" w:cs="Times New Roman"/>
          <w:sz w:val="24"/>
          <w:szCs w:val="24"/>
        </w:rPr>
        <w:t>“marijuana,”</w:t>
      </w:r>
      <w:r w:rsidR="00226E2B" w:rsidRPr="00226E2B">
        <w:rPr>
          <w:rFonts w:ascii="Times New Roman" w:hAnsi="Times New Roman" w:cs="Times New Roman"/>
          <w:sz w:val="24"/>
          <w:szCs w:val="24"/>
        </w:rPr>
        <w:t xml:space="preserve"> </w:t>
      </w:r>
      <w:r w:rsidR="00226E2B">
        <w:rPr>
          <w:rFonts w:ascii="Times New Roman" w:hAnsi="Times New Roman" w:cs="Times New Roman"/>
          <w:sz w:val="24"/>
          <w:szCs w:val="24"/>
        </w:rPr>
        <w:t>“</w:t>
      </w:r>
      <w:r w:rsidR="00226E2B" w:rsidRPr="00226E2B">
        <w:rPr>
          <w:rFonts w:ascii="Times New Roman" w:hAnsi="Times New Roman" w:cs="Times New Roman"/>
          <w:sz w:val="24"/>
          <w:szCs w:val="24"/>
        </w:rPr>
        <w:t>marijuana AND prohibition;</w:t>
      </w:r>
      <w:r w:rsidR="00226E2B">
        <w:rPr>
          <w:rFonts w:ascii="Times New Roman" w:hAnsi="Times New Roman" w:cs="Times New Roman"/>
          <w:sz w:val="24"/>
          <w:szCs w:val="24"/>
        </w:rPr>
        <w:t>”</w:t>
      </w:r>
      <w:r w:rsidR="00226E2B" w:rsidRPr="00226E2B">
        <w:rPr>
          <w:rFonts w:ascii="Times New Roman" w:hAnsi="Times New Roman" w:cs="Times New Roman"/>
          <w:sz w:val="24"/>
          <w:szCs w:val="24"/>
        </w:rPr>
        <w:t xml:space="preserve"> </w:t>
      </w:r>
      <w:r w:rsidR="00226E2B">
        <w:rPr>
          <w:rFonts w:ascii="Times New Roman" w:hAnsi="Times New Roman" w:cs="Times New Roman"/>
          <w:sz w:val="24"/>
          <w:szCs w:val="24"/>
        </w:rPr>
        <w:t>and “</w:t>
      </w:r>
      <w:r w:rsidR="00226E2B" w:rsidRPr="00226E2B">
        <w:rPr>
          <w:rFonts w:ascii="Times New Roman" w:hAnsi="Times New Roman" w:cs="Times New Roman"/>
          <w:sz w:val="24"/>
          <w:szCs w:val="24"/>
        </w:rPr>
        <w:t xml:space="preserve">marijuana AND </w:t>
      </w:r>
      <w:r w:rsidR="00226E2B">
        <w:rPr>
          <w:rFonts w:ascii="Times New Roman" w:hAnsi="Times New Roman" w:cs="Times New Roman"/>
          <w:sz w:val="24"/>
          <w:szCs w:val="24"/>
        </w:rPr>
        <w:t>legalization.”</w:t>
      </w:r>
    </w:p>
    <w:p w14:paraId="1C313BC6" w14:textId="411000E4" w:rsidR="001D753D" w:rsidRDefault="00F829E2" w:rsidP="001D753D">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Prior to the search, the</w:t>
      </w:r>
      <w:r w:rsidR="003D66DD">
        <w:rPr>
          <w:rFonts w:ascii="Times New Roman" w:hAnsi="Times New Roman" w:cs="Times New Roman"/>
          <w:sz w:val="24"/>
          <w:szCs w:val="24"/>
        </w:rPr>
        <w:t xml:space="preserve"> five-person research</w:t>
      </w:r>
      <w:r w:rsidRPr="00A72C3F">
        <w:rPr>
          <w:rFonts w:ascii="Times New Roman" w:hAnsi="Times New Roman" w:cs="Times New Roman"/>
          <w:sz w:val="24"/>
          <w:szCs w:val="24"/>
        </w:rPr>
        <w:t xml:space="preserve"> team established clear criteria for determining what constitutes an advocacy text. We decided that purely factual articles (e.g., a newspaper report of the trial of a </w:t>
      </w:r>
      <w:r w:rsidR="00EB4083">
        <w:rPr>
          <w:rFonts w:ascii="Times New Roman" w:hAnsi="Times New Roman" w:cs="Times New Roman"/>
          <w:sz w:val="24"/>
          <w:szCs w:val="24"/>
        </w:rPr>
        <w:t>cannabis</w:t>
      </w:r>
      <w:r w:rsidR="00EB4083" w:rsidRPr="00A72C3F">
        <w:rPr>
          <w:rFonts w:ascii="Times New Roman" w:hAnsi="Times New Roman" w:cs="Times New Roman"/>
          <w:sz w:val="24"/>
          <w:szCs w:val="24"/>
        </w:rPr>
        <w:t xml:space="preserve"> </w:t>
      </w:r>
      <w:r w:rsidRPr="00A72C3F">
        <w:rPr>
          <w:rFonts w:ascii="Times New Roman" w:hAnsi="Times New Roman" w:cs="Times New Roman"/>
          <w:sz w:val="24"/>
          <w:szCs w:val="24"/>
        </w:rPr>
        <w:t>dealer) should not be considered an advocacy text and should n</w:t>
      </w:r>
      <w:r w:rsidR="007527C3" w:rsidRPr="00A72C3F">
        <w:rPr>
          <w:rFonts w:ascii="Times New Roman" w:hAnsi="Times New Roman" w:cs="Times New Roman"/>
          <w:sz w:val="24"/>
          <w:szCs w:val="24"/>
        </w:rPr>
        <w:t>ot be included in our data</w:t>
      </w:r>
      <w:r w:rsidRPr="00A72C3F">
        <w:rPr>
          <w:rFonts w:ascii="Times New Roman" w:hAnsi="Times New Roman" w:cs="Times New Roman"/>
          <w:sz w:val="24"/>
          <w:szCs w:val="24"/>
        </w:rPr>
        <w:t xml:space="preserve">set. Newspaper editorials in which </w:t>
      </w:r>
      <w:r w:rsidR="007527C3" w:rsidRPr="00A72C3F">
        <w:rPr>
          <w:rFonts w:ascii="Times New Roman" w:hAnsi="Times New Roman" w:cs="Times New Roman"/>
          <w:sz w:val="24"/>
          <w:szCs w:val="24"/>
        </w:rPr>
        <w:t>the author advocated on behalf of the industry were clearly advocacy texts and were included</w:t>
      </w:r>
      <w:r w:rsidR="009E7148" w:rsidRPr="00A72C3F">
        <w:rPr>
          <w:rFonts w:ascii="Times New Roman" w:hAnsi="Times New Roman" w:cs="Times New Roman"/>
          <w:sz w:val="24"/>
          <w:szCs w:val="24"/>
        </w:rPr>
        <w:t xml:space="preserve"> in our data sets</w:t>
      </w:r>
      <w:r w:rsidR="007527C3" w:rsidRPr="00A72C3F">
        <w:rPr>
          <w:rFonts w:ascii="Times New Roman" w:hAnsi="Times New Roman" w:cs="Times New Roman"/>
          <w:sz w:val="24"/>
          <w:szCs w:val="24"/>
        </w:rPr>
        <w:t xml:space="preserve">. The team members who conducted </w:t>
      </w:r>
      <w:r w:rsidR="00551967" w:rsidRPr="00A72C3F">
        <w:rPr>
          <w:rFonts w:ascii="Times New Roman" w:hAnsi="Times New Roman" w:cs="Times New Roman"/>
          <w:sz w:val="24"/>
          <w:szCs w:val="24"/>
        </w:rPr>
        <w:t>our initial</w:t>
      </w:r>
      <w:r w:rsidR="007527C3" w:rsidRPr="00A72C3F">
        <w:rPr>
          <w:rFonts w:ascii="Times New Roman" w:hAnsi="Times New Roman" w:cs="Times New Roman"/>
          <w:sz w:val="24"/>
          <w:szCs w:val="24"/>
        </w:rPr>
        <w:t xml:space="preserve"> search encountered a number of documents whose status as advocacy texts were ambiguous, as they blurred the lines between factual reporting and opinion pieces. These </w:t>
      </w:r>
      <w:r w:rsidR="00551967" w:rsidRPr="00A72C3F">
        <w:rPr>
          <w:rFonts w:ascii="Times New Roman" w:hAnsi="Times New Roman" w:cs="Times New Roman"/>
          <w:sz w:val="24"/>
          <w:szCs w:val="24"/>
        </w:rPr>
        <w:t xml:space="preserve">documents </w:t>
      </w:r>
      <w:r w:rsidR="007527C3" w:rsidRPr="00A72C3F">
        <w:rPr>
          <w:rFonts w:ascii="Times New Roman" w:hAnsi="Times New Roman" w:cs="Times New Roman"/>
          <w:sz w:val="24"/>
          <w:szCs w:val="24"/>
        </w:rPr>
        <w:t xml:space="preserve">included newspaper stories about the prosecution of </w:t>
      </w:r>
      <w:r w:rsidR="000805C4">
        <w:rPr>
          <w:rFonts w:ascii="Times New Roman" w:hAnsi="Times New Roman" w:cs="Times New Roman"/>
          <w:sz w:val="24"/>
          <w:szCs w:val="24"/>
        </w:rPr>
        <w:t>cannabis</w:t>
      </w:r>
      <w:r w:rsidR="000805C4" w:rsidRPr="00A72C3F">
        <w:rPr>
          <w:rFonts w:ascii="Times New Roman" w:hAnsi="Times New Roman" w:cs="Times New Roman"/>
          <w:sz w:val="24"/>
          <w:szCs w:val="24"/>
        </w:rPr>
        <w:t xml:space="preserve"> </w:t>
      </w:r>
      <w:r w:rsidR="007527C3" w:rsidRPr="00A72C3F">
        <w:rPr>
          <w:rFonts w:ascii="Times New Roman" w:hAnsi="Times New Roman" w:cs="Times New Roman"/>
          <w:sz w:val="24"/>
          <w:szCs w:val="24"/>
        </w:rPr>
        <w:t xml:space="preserve">dealers that were ostensibly neutral </w:t>
      </w:r>
      <w:r w:rsidR="00004CD9" w:rsidRPr="00A72C3F">
        <w:rPr>
          <w:rFonts w:ascii="Times New Roman" w:hAnsi="Times New Roman" w:cs="Times New Roman"/>
          <w:sz w:val="24"/>
          <w:szCs w:val="24"/>
        </w:rPr>
        <w:t>descriptions,</w:t>
      </w:r>
      <w:r w:rsidR="007527C3" w:rsidRPr="00A72C3F">
        <w:rPr>
          <w:rFonts w:ascii="Times New Roman" w:hAnsi="Times New Roman" w:cs="Times New Roman"/>
          <w:sz w:val="24"/>
          <w:szCs w:val="24"/>
        </w:rPr>
        <w:t xml:space="preserve"> but which used slanted language that revealed that the reporter was more sympathetic to the </w:t>
      </w:r>
      <w:r w:rsidR="00367BE4">
        <w:rPr>
          <w:rFonts w:ascii="Times New Roman" w:hAnsi="Times New Roman" w:cs="Times New Roman"/>
          <w:sz w:val="24"/>
          <w:szCs w:val="24"/>
        </w:rPr>
        <w:t>accused</w:t>
      </w:r>
      <w:r w:rsidR="007527C3" w:rsidRPr="00A72C3F">
        <w:rPr>
          <w:rFonts w:ascii="Times New Roman" w:hAnsi="Times New Roman" w:cs="Times New Roman"/>
          <w:sz w:val="24"/>
          <w:szCs w:val="24"/>
        </w:rPr>
        <w:t xml:space="preserve"> than to the police. The discovery of such articles in the newspaper database prompted the researcher to consult with the other team members, who collectively decided that </w:t>
      </w:r>
      <w:r w:rsidR="00367BE4">
        <w:rPr>
          <w:rFonts w:ascii="Times New Roman" w:hAnsi="Times New Roman" w:cs="Times New Roman"/>
          <w:sz w:val="24"/>
          <w:szCs w:val="24"/>
        </w:rPr>
        <w:t>they</w:t>
      </w:r>
      <w:r w:rsidR="007527C3" w:rsidRPr="00A72C3F">
        <w:rPr>
          <w:rFonts w:ascii="Times New Roman" w:hAnsi="Times New Roman" w:cs="Times New Roman"/>
          <w:sz w:val="24"/>
          <w:szCs w:val="24"/>
        </w:rPr>
        <w:t xml:space="preserve"> should restrict our dataset to texts that were unambiguously advocacy texts.</w:t>
      </w:r>
      <w:r w:rsidR="00056874" w:rsidRPr="00A72C3F">
        <w:rPr>
          <w:rFonts w:ascii="Times New Roman" w:hAnsi="Times New Roman" w:cs="Times New Roman"/>
          <w:sz w:val="24"/>
          <w:szCs w:val="24"/>
        </w:rPr>
        <w:t xml:space="preserve"> </w:t>
      </w:r>
      <w:r w:rsidR="007527C3" w:rsidRPr="00A72C3F">
        <w:rPr>
          <w:rFonts w:ascii="Times New Roman" w:hAnsi="Times New Roman" w:cs="Times New Roman"/>
          <w:sz w:val="24"/>
          <w:szCs w:val="24"/>
        </w:rPr>
        <w:t>Using these strict definition</w:t>
      </w:r>
      <w:r w:rsidR="000805C4">
        <w:rPr>
          <w:rFonts w:ascii="Times New Roman" w:hAnsi="Times New Roman" w:cs="Times New Roman"/>
          <w:sz w:val="24"/>
          <w:szCs w:val="24"/>
        </w:rPr>
        <w:t>s</w:t>
      </w:r>
      <w:r w:rsidR="007527C3" w:rsidRPr="00A72C3F">
        <w:rPr>
          <w:rFonts w:ascii="Times New Roman" w:hAnsi="Times New Roman" w:cs="Times New Roman"/>
          <w:sz w:val="24"/>
          <w:szCs w:val="24"/>
        </w:rPr>
        <w:t xml:space="preserve"> of an advocacy text, </w:t>
      </w:r>
      <w:r w:rsidR="003D66DD">
        <w:rPr>
          <w:rFonts w:ascii="Times New Roman" w:hAnsi="Times New Roman" w:cs="Times New Roman"/>
          <w:sz w:val="24"/>
          <w:szCs w:val="24"/>
        </w:rPr>
        <w:t xml:space="preserve">two members of </w:t>
      </w:r>
      <w:r w:rsidR="007527C3" w:rsidRPr="00A72C3F">
        <w:rPr>
          <w:rFonts w:ascii="Times New Roman" w:hAnsi="Times New Roman" w:cs="Times New Roman"/>
          <w:sz w:val="24"/>
          <w:szCs w:val="24"/>
        </w:rPr>
        <w:t>ou</w:t>
      </w:r>
      <w:r w:rsidR="007F7966" w:rsidRPr="00A72C3F">
        <w:rPr>
          <w:rFonts w:ascii="Times New Roman" w:hAnsi="Times New Roman" w:cs="Times New Roman"/>
          <w:sz w:val="24"/>
          <w:szCs w:val="24"/>
        </w:rPr>
        <w:t>r</w:t>
      </w:r>
      <w:r w:rsidR="007527C3" w:rsidRPr="00A72C3F">
        <w:rPr>
          <w:rFonts w:ascii="Times New Roman" w:hAnsi="Times New Roman" w:cs="Times New Roman"/>
          <w:sz w:val="24"/>
          <w:szCs w:val="24"/>
        </w:rPr>
        <w:t xml:space="preserve"> team </w:t>
      </w:r>
      <w:r w:rsidR="007F7966" w:rsidRPr="00A72C3F">
        <w:rPr>
          <w:rFonts w:ascii="Times New Roman" w:hAnsi="Times New Roman" w:cs="Times New Roman"/>
          <w:sz w:val="24"/>
          <w:szCs w:val="24"/>
        </w:rPr>
        <w:t>searched for</w:t>
      </w:r>
      <w:r w:rsidR="00EE4D66" w:rsidRPr="00A72C3F">
        <w:rPr>
          <w:rFonts w:ascii="Times New Roman" w:hAnsi="Times New Roman" w:cs="Times New Roman"/>
          <w:sz w:val="24"/>
          <w:szCs w:val="24"/>
        </w:rPr>
        <w:t xml:space="preserve"> </w:t>
      </w:r>
      <w:r w:rsidR="007527C3" w:rsidRPr="00A72C3F">
        <w:rPr>
          <w:rFonts w:ascii="Times New Roman" w:hAnsi="Times New Roman" w:cs="Times New Roman"/>
          <w:sz w:val="24"/>
          <w:szCs w:val="24"/>
        </w:rPr>
        <w:t xml:space="preserve">texts </w:t>
      </w:r>
      <w:r w:rsidR="00EE4D66" w:rsidRPr="00A72C3F">
        <w:rPr>
          <w:rFonts w:ascii="Times New Roman" w:hAnsi="Times New Roman" w:cs="Times New Roman"/>
          <w:sz w:val="24"/>
          <w:szCs w:val="24"/>
        </w:rPr>
        <w:t>that had been produced by defenders of</w:t>
      </w:r>
      <w:r w:rsidR="007527C3" w:rsidRPr="00A72C3F">
        <w:rPr>
          <w:rFonts w:ascii="Times New Roman" w:hAnsi="Times New Roman" w:cs="Times New Roman"/>
          <w:sz w:val="24"/>
          <w:szCs w:val="24"/>
        </w:rPr>
        <w:t xml:space="preserve"> </w:t>
      </w:r>
      <w:r w:rsidR="007E67F2">
        <w:rPr>
          <w:rFonts w:ascii="Times New Roman" w:hAnsi="Times New Roman" w:cs="Times New Roman"/>
          <w:sz w:val="24"/>
          <w:szCs w:val="24"/>
        </w:rPr>
        <w:t xml:space="preserve">the </w:t>
      </w:r>
      <w:r w:rsidR="007527C3" w:rsidRPr="00A72C3F">
        <w:rPr>
          <w:rFonts w:ascii="Times New Roman" w:hAnsi="Times New Roman" w:cs="Times New Roman"/>
          <w:sz w:val="24"/>
          <w:szCs w:val="24"/>
        </w:rPr>
        <w:t xml:space="preserve">Canadian </w:t>
      </w:r>
      <w:r w:rsidR="00E7455D">
        <w:rPr>
          <w:rFonts w:ascii="Times New Roman" w:hAnsi="Times New Roman" w:cs="Times New Roman"/>
          <w:sz w:val="24"/>
          <w:szCs w:val="24"/>
        </w:rPr>
        <w:t>cannabis</w:t>
      </w:r>
      <w:r w:rsidR="00E7455D" w:rsidRPr="00A72C3F">
        <w:rPr>
          <w:rFonts w:ascii="Times New Roman" w:hAnsi="Times New Roman" w:cs="Times New Roman"/>
          <w:sz w:val="24"/>
          <w:szCs w:val="24"/>
        </w:rPr>
        <w:t xml:space="preserve"> </w:t>
      </w:r>
      <w:r w:rsidR="007527C3" w:rsidRPr="00A72C3F">
        <w:rPr>
          <w:rFonts w:ascii="Times New Roman" w:hAnsi="Times New Roman" w:cs="Times New Roman"/>
          <w:sz w:val="24"/>
          <w:szCs w:val="24"/>
        </w:rPr>
        <w:t xml:space="preserve">industry and </w:t>
      </w:r>
      <w:r w:rsidR="007F7966" w:rsidRPr="00A72C3F">
        <w:rPr>
          <w:rFonts w:ascii="Times New Roman" w:hAnsi="Times New Roman" w:cs="Times New Roman"/>
          <w:sz w:val="24"/>
          <w:szCs w:val="24"/>
        </w:rPr>
        <w:t xml:space="preserve">for </w:t>
      </w:r>
      <w:r w:rsidR="00EE4D66" w:rsidRPr="00A72C3F">
        <w:rPr>
          <w:rFonts w:ascii="Times New Roman" w:hAnsi="Times New Roman" w:cs="Times New Roman"/>
          <w:sz w:val="24"/>
          <w:szCs w:val="24"/>
        </w:rPr>
        <w:t>texts written by defenders of</w:t>
      </w:r>
      <w:r w:rsidR="007527C3" w:rsidRPr="00A72C3F">
        <w:rPr>
          <w:rFonts w:ascii="Times New Roman" w:hAnsi="Times New Roman" w:cs="Times New Roman"/>
          <w:sz w:val="24"/>
          <w:szCs w:val="24"/>
        </w:rPr>
        <w:t xml:space="preserve"> the U</w:t>
      </w:r>
      <w:r w:rsidR="007E67F2">
        <w:rPr>
          <w:rFonts w:ascii="Times New Roman" w:hAnsi="Times New Roman" w:cs="Times New Roman"/>
          <w:sz w:val="24"/>
          <w:szCs w:val="24"/>
        </w:rPr>
        <w:t>.</w:t>
      </w:r>
      <w:r w:rsidR="007527C3" w:rsidRPr="00A72C3F">
        <w:rPr>
          <w:rFonts w:ascii="Times New Roman" w:hAnsi="Times New Roman" w:cs="Times New Roman"/>
          <w:sz w:val="24"/>
          <w:szCs w:val="24"/>
        </w:rPr>
        <w:t>S</w:t>
      </w:r>
      <w:r w:rsidR="007E67F2">
        <w:rPr>
          <w:rFonts w:ascii="Times New Roman" w:hAnsi="Times New Roman" w:cs="Times New Roman"/>
          <w:sz w:val="24"/>
          <w:szCs w:val="24"/>
        </w:rPr>
        <w:t>.</w:t>
      </w:r>
      <w:r w:rsidR="007527C3" w:rsidRPr="00A72C3F">
        <w:rPr>
          <w:rFonts w:ascii="Times New Roman" w:hAnsi="Times New Roman" w:cs="Times New Roman"/>
          <w:sz w:val="24"/>
          <w:szCs w:val="24"/>
        </w:rPr>
        <w:t xml:space="preserve"> PMC industry.</w:t>
      </w:r>
      <w:r w:rsidR="003906CA">
        <w:rPr>
          <w:rFonts w:ascii="Times New Roman" w:hAnsi="Times New Roman" w:cs="Times New Roman"/>
          <w:sz w:val="24"/>
          <w:szCs w:val="24"/>
        </w:rPr>
        <w:t xml:space="preserve"> </w:t>
      </w:r>
      <w:r w:rsidR="007527C3" w:rsidRPr="00A72C3F">
        <w:rPr>
          <w:rFonts w:ascii="Times New Roman" w:hAnsi="Times New Roman" w:cs="Times New Roman"/>
          <w:sz w:val="24"/>
          <w:szCs w:val="24"/>
        </w:rPr>
        <w:t xml:space="preserve">All of these </w:t>
      </w:r>
      <w:r w:rsidR="00EE4D66" w:rsidRPr="00A72C3F">
        <w:rPr>
          <w:rFonts w:ascii="Times New Roman" w:hAnsi="Times New Roman" w:cs="Times New Roman"/>
          <w:sz w:val="24"/>
          <w:szCs w:val="24"/>
        </w:rPr>
        <w:t>documents</w:t>
      </w:r>
      <w:r w:rsidR="007527C3" w:rsidRPr="00A72C3F">
        <w:rPr>
          <w:rFonts w:ascii="Times New Roman" w:hAnsi="Times New Roman" w:cs="Times New Roman"/>
          <w:sz w:val="24"/>
          <w:szCs w:val="24"/>
        </w:rPr>
        <w:t xml:space="preserve"> </w:t>
      </w:r>
      <w:r w:rsidR="007527C3" w:rsidRPr="00A72C3F">
        <w:rPr>
          <w:rFonts w:ascii="Times New Roman" w:hAnsi="Times New Roman" w:cs="Times New Roman"/>
          <w:sz w:val="24"/>
          <w:szCs w:val="24"/>
        </w:rPr>
        <w:lastRenderedPageBreak/>
        <w:t xml:space="preserve">were uploaded to an online folder in preparation for coding by other team members. </w:t>
      </w:r>
      <w:r w:rsidR="00EE4D66" w:rsidRPr="00A72C3F">
        <w:rPr>
          <w:rFonts w:ascii="Times New Roman" w:hAnsi="Times New Roman" w:cs="Times New Roman"/>
          <w:sz w:val="24"/>
          <w:szCs w:val="24"/>
        </w:rPr>
        <w:t>A spreadsheet was created to track each document and facilitate coding.</w:t>
      </w:r>
      <w:r w:rsidR="009C339B">
        <w:rPr>
          <w:rFonts w:ascii="Times New Roman" w:hAnsi="Times New Roman" w:cs="Times New Roman"/>
          <w:sz w:val="24"/>
          <w:szCs w:val="24"/>
        </w:rPr>
        <w:t xml:space="preserve"> These searches resulted in</w:t>
      </w:r>
      <w:r w:rsidR="001D753D">
        <w:rPr>
          <w:rFonts w:ascii="Times New Roman" w:hAnsi="Times New Roman" w:cs="Times New Roman"/>
          <w:sz w:val="24"/>
          <w:szCs w:val="24"/>
        </w:rPr>
        <w:t xml:space="preserve"> a total of</w:t>
      </w:r>
      <w:r w:rsidR="009C339B">
        <w:rPr>
          <w:rFonts w:ascii="Times New Roman" w:hAnsi="Times New Roman" w:cs="Times New Roman"/>
          <w:sz w:val="24"/>
          <w:szCs w:val="24"/>
        </w:rPr>
        <w:t xml:space="preserve"> </w:t>
      </w:r>
      <w:r w:rsidR="004076F8">
        <w:rPr>
          <w:rFonts w:ascii="Times New Roman" w:hAnsi="Times New Roman" w:cs="Times New Roman"/>
          <w:sz w:val="24"/>
          <w:szCs w:val="24"/>
        </w:rPr>
        <w:t>104</w:t>
      </w:r>
      <w:r w:rsidR="009C339B">
        <w:rPr>
          <w:rFonts w:ascii="Times New Roman" w:hAnsi="Times New Roman" w:cs="Times New Roman"/>
          <w:sz w:val="24"/>
          <w:szCs w:val="24"/>
        </w:rPr>
        <w:t xml:space="preserve"> </w:t>
      </w:r>
      <w:r w:rsidR="00063D40">
        <w:rPr>
          <w:rFonts w:ascii="Times New Roman" w:hAnsi="Times New Roman" w:cs="Times New Roman"/>
          <w:sz w:val="24"/>
          <w:szCs w:val="24"/>
        </w:rPr>
        <w:t>advocacy texts for the PMC industry</w:t>
      </w:r>
      <w:r w:rsidR="001D753D">
        <w:rPr>
          <w:rFonts w:ascii="Times New Roman" w:hAnsi="Times New Roman" w:cs="Times New Roman"/>
          <w:sz w:val="24"/>
          <w:szCs w:val="24"/>
        </w:rPr>
        <w:t xml:space="preserve"> and 100 advocacy texts for the Canadian cannabis industry. </w:t>
      </w:r>
    </w:p>
    <w:p w14:paraId="7C6F2618" w14:textId="51EAC075" w:rsidR="00367BE4" w:rsidRDefault="007527C3" w:rsidP="00077C3D">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The next step in our research process involved coding the advocacy texts to determine the nature of </w:t>
      </w:r>
      <w:r w:rsidR="005B5FB5" w:rsidRPr="00A72C3F">
        <w:rPr>
          <w:rFonts w:ascii="Times New Roman" w:hAnsi="Times New Roman" w:cs="Times New Roman"/>
          <w:sz w:val="24"/>
          <w:szCs w:val="24"/>
        </w:rPr>
        <w:t xml:space="preserve">the arguments used </w:t>
      </w:r>
      <w:r w:rsidR="009E7148" w:rsidRPr="00A72C3F">
        <w:rPr>
          <w:rFonts w:ascii="Times New Roman" w:hAnsi="Times New Roman" w:cs="Times New Roman"/>
          <w:sz w:val="24"/>
          <w:szCs w:val="24"/>
        </w:rPr>
        <w:t>therein</w:t>
      </w:r>
      <w:r w:rsidRPr="00A72C3F">
        <w:rPr>
          <w:rFonts w:ascii="Times New Roman" w:hAnsi="Times New Roman" w:cs="Times New Roman"/>
          <w:sz w:val="24"/>
          <w:szCs w:val="24"/>
        </w:rPr>
        <w:t>.</w:t>
      </w:r>
      <w:r w:rsidR="000E7708" w:rsidRPr="00A72C3F">
        <w:rPr>
          <w:rFonts w:ascii="Times New Roman" w:hAnsi="Times New Roman" w:cs="Times New Roman"/>
          <w:sz w:val="24"/>
          <w:szCs w:val="24"/>
        </w:rPr>
        <w:t xml:space="preserve"> Our coding procedures were informed by Neuendorf (2016) and Saldaña (2015).</w:t>
      </w:r>
      <w:r w:rsidRPr="00A72C3F">
        <w:rPr>
          <w:rFonts w:ascii="Times New Roman" w:hAnsi="Times New Roman" w:cs="Times New Roman"/>
          <w:sz w:val="24"/>
          <w:szCs w:val="24"/>
        </w:rPr>
        <w:t xml:space="preserve"> Two </w:t>
      </w:r>
      <w:r w:rsidR="003D66DD">
        <w:rPr>
          <w:rFonts w:ascii="Times New Roman" w:hAnsi="Times New Roman" w:cs="Times New Roman"/>
          <w:sz w:val="24"/>
          <w:szCs w:val="24"/>
        </w:rPr>
        <w:t xml:space="preserve">team members </w:t>
      </w:r>
      <w:r w:rsidR="005B5FB5" w:rsidRPr="00A72C3F">
        <w:rPr>
          <w:rFonts w:ascii="Times New Roman" w:hAnsi="Times New Roman" w:cs="Times New Roman"/>
          <w:sz w:val="24"/>
          <w:szCs w:val="24"/>
        </w:rPr>
        <w:t>who had been uninvolved in</w:t>
      </w:r>
      <w:r w:rsidR="00741BA4">
        <w:rPr>
          <w:rFonts w:ascii="Times New Roman" w:hAnsi="Times New Roman" w:cs="Times New Roman"/>
          <w:sz w:val="24"/>
          <w:szCs w:val="24"/>
        </w:rPr>
        <w:t xml:space="preserve"> the</w:t>
      </w:r>
      <w:r w:rsidR="005B5FB5" w:rsidRPr="00A72C3F">
        <w:rPr>
          <w:rFonts w:ascii="Times New Roman" w:hAnsi="Times New Roman" w:cs="Times New Roman"/>
          <w:sz w:val="24"/>
          <w:szCs w:val="24"/>
        </w:rPr>
        <w:t xml:space="preserve"> selection of the advocacy texts were tasked with coding each text to determine the nature of the argument used to legitimate the industry and, crucially, whether the argument was historical.</w:t>
      </w:r>
      <w:r w:rsidR="0008454D" w:rsidRPr="00A72C3F">
        <w:rPr>
          <w:rFonts w:ascii="Times New Roman" w:hAnsi="Times New Roman" w:cs="Times New Roman"/>
          <w:sz w:val="24"/>
          <w:szCs w:val="24"/>
        </w:rPr>
        <w:t xml:space="preserve"> </w:t>
      </w:r>
      <w:r w:rsidR="00843EBE" w:rsidRPr="00A72C3F">
        <w:rPr>
          <w:rFonts w:ascii="Times New Roman" w:hAnsi="Times New Roman" w:cs="Times New Roman"/>
          <w:sz w:val="24"/>
          <w:szCs w:val="24"/>
        </w:rPr>
        <w:t>In deciding whether a text presented a historical argument, the coders defined “</w:t>
      </w:r>
      <w:r w:rsidR="00004CD9">
        <w:rPr>
          <w:rFonts w:ascii="Times New Roman" w:hAnsi="Times New Roman" w:cs="Times New Roman"/>
          <w:sz w:val="24"/>
          <w:szCs w:val="24"/>
        </w:rPr>
        <w:t>h</w:t>
      </w:r>
      <w:r w:rsidR="00004CD9" w:rsidRPr="00A72C3F">
        <w:rPr>
          <w:rFonts w:ascii="Times New Roman" w:hAnsi="Times New Roman" w:cs="Times New Roman"/>
          <w:sz w:val="24"/>
          <w:szCs w:val="24"/>
        </w:rPr>
        <w:t xml:space="preserve">istorical </w:t>
      </w:r>
      <w:r w:rsidR="008862FC" w:rsidRPr="00A72C3F">
        <w:rPr>
          <w:rFonts w:ascii="Times New Roman" w:hAnsi="Times New Roman" w:cs="Times New Roman"/>
          <w:sz w:val="24"/>
          <w:szCs w:val="24"/>
        </w:rPr>
        <w:t>argumentation</w:t>
      </w:r>
      <w:r w:rsidR="00843EBE" w:rsidRPr="00A72C3F">
        <w:rPr>
          <w:rFonts w:ascii="Times New Roman" w:hAnsi="Times New Roman" w:cs="Times New Roman"/>
          <w:sz w:val="24"/>
          <w:szCs w:val="24"/>
        </w:rPr>
        <w:t>” as occurring whenever an author</w:t>
      </w:r>
      <w:r w:rsidR="008862FC" w:rsidRPr="00A72C3F">
        <w:rPr>
          <w:rFonts w:ascii="Times New Roman" w:hAnsi="Times New Roman" w:cs="Times New Roman"/>
          <w:sz w:val="24"/>
          <w:szCs w:val="24"/>
        </w:rPr>
        <w:t xml:space="preserve"> evoke</w:t>
      </w:r>
      <w:r w:rsidR="00741BA4">
        <w:rPr>
          <w:rFonts w:ascii="Times New Roman" w:hAnsi="Times New Roman" w:cs="Times New Roman"/>
          <w:sz w:val="24"/>
          <w:szCs w:val="24"/>
        </w:rPr>
        <w:t>d</w:t>
      </w:r>
      <w:r w:rsidR="008862FC" w:rsidRPr="00A72C3F">
        <w:rPr>
          <w:rFonts w:ascii="Times New Roman" w:hAnsi="Times New Roman" w:cs="Times New Roman"/>
          <w:sz w:val="24"/>
          <w:szCs w:val="24"/>
        </w:rPr>
        <w:t xml:space="preserve"> episodes, events or individuals from the past</w:t>
      </w:r>
      <w:r w:rsidR="00843EBE" w:rsidRPr="00A72C3F">
        <w:rPr>
          <w:rFonts w:ascii="Times New Roman" w:hAnsi="Times New Roman" w:cs="Times New Roman"/>
          <w:sz w:val="24"/>
          <w:szCs w:val="24"/>
        </w:rPr>
        <w:t xml:space="preserve"> </w:t>
      </w:r>
      <w:r w:rsidR="008862FC" w:rsidRPr="00A72C3F">
        <w:rPr>
          <w:rFonts w:ascii="Times New Roman" w:hAnsi="Times New Roman" w:cs="Times New Roman"/>
          <w:sz w:val="24"/>
          <w:szCs w:val="24"/>
        </w:rPr>
        <w:t>in their arg</w:t>
      </w:r>
      <w:r w:rsidR="00843EBE" w:rsidRPr="00A72C3F">
        <w:rPr>
          <w:rFonts w:ascii="Times New Roman" w:hAnsi="Times New Roman" w:cs="Times New Roman"/>
          <w:sz w:val="24"/>
          <w:szCs w:val="24"/>
        </w:rPr>
        <w:t>umentation</w:t>
      </w:r>
      <w:r w:rsidR="008862FC" w:rsidRPr="00A72C3F">
        <w:rPr>
          <w:rFonts w:ascii="Times New Roman" w:hAnsi="Times New Roman" w:cs="Times New Roman"/>
          <w:sz w:val="24"/>
          <w:szCs w:val="24"/>
        </w:rPr>
        <w:t>.</w:t>
      </w:r>
      <w:r w:rsidR="00843EBE" w:rsidRPr="00A72C3F">
        <w:rPr>
          <w:rFonts w:ascii="Times New Roman" w:hAnsi="Times New Roman" w:cs="Times New Roman"/>
          <w:sz w:val="24"/>
          <w:szCs w:val="24"/>
        </w:rPr>
        <w:t xml:space="preserve"> Our definition of historical argumentation is derived from the work of Ghilani et al. (2017) on historical analogies.</w:t>
      </w:r>
      <w:r w:rsidR="005B5FB5" w:rsidRPr="00A72C3F">
        <w:rPr>
          <w:rFonts w:ascii="Times New Roman" w:hAnsi="Times New Roman" w:cs="Times New Roman"/>
          <w:sz w:val="24"/>
          <w:szCs w:val="24"/>
        </w:rPr>
        <w:t xml:space="preserve"> The </w:t>
      </w:r>
      <w:r w:rsidR="000E7708" w:rsidRPr="00A72C3F">
        <w:rPr>
          <w:rFonts w:ascii="Times New Roman" w:hAnsi="Times New Roman" w:cs="Times New Roman"/>
          <w:sz w:val="24"/>
          <w:szCs w:val="24"/>
        </w:rPr>
        <w:t>researchers</w:t>
      </w:r>
      <w:r w:rsidR="005B5FB5" w:rsidRPr="00A72C3F">
        <w:rPr>
          <w:rFonts w:ascii="Times New Roman" w:hAnsi="Times New Roman" w:cs="Times New Roman"/>
          <w:sz w:val="24"/>
          <w:szCs w:val="24"/>
        </w:rPr>
        <w:t xml:space="preserve"> recorded their coding decisions in identical spreadsheets, working in parallel, and did not communicate during this stage of the process. The spreadsheet contained a line for each text, a column in which the coder indicated whether a historical argument was used (1 if yes, 0 if no), and then a column in which the historical argument was briefly summarized. </w:t>
      </w:r>
      <w:r w:rsidR="002B09DA">
        <w:rPr>
          <w:rFonts w:ascii="Times New Roman" w:hAnsi="Times New Roman" w:cs="Times New Roman"/>
          <w:sz w:val="24"/>
          <w:szCs w:val="24"/>
        </w:rPr>
        <w:t xml:space="preserve">This process resulted in 46 of the advocacy texts for PMCs being coded as possessing a historical argument, while </w:t>
      </w:r>
      <w:r w:rsidR="00EE0854">
        <w:rPr>
          <w:rFonts w:ascii="Times New Roman" w:hAnsi="Times New Roman" w:cs="Times New Roman"/>
          <w:sz w:val="24"/>
          <w:szCs w:val="24"/>
        </w:rPr>
        <w:t>39 of the advocacy texts for the Canadian cannabis industry contained historical argument</w:t>
      </w:r>
      <w:r w:rsidR="008226B7">
        <w:rPr>
          <w:rFonts w:ascii="Times New Roman" w:hAnsi="Times New Roman" w:cs="Times New Roman"/>
          <w:sz w:val="24"/>
          <w:szCs w:val="24"/>
        </w:rPr>
        <w:t>.</w:t>
      </w:r>
    </w:p>
    <w:p w14:paraId="70D572FE" w14:textId="2814C53E" w:rsidR="0088109F" w:rsidRPr="00A72C3F" w:rsidRDefault="005B5FB5" w:rsidP="003505F2">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The two coders then sent the results of their coding decisions to the lead author of the paper, who then compared the results of their coding decisions to determine the degree of intercoder agreement. In comparing the results of the first-order coding decisions of the two team members, </w:t>
      </w:r>
      <w:r w:rsidR="00551967" w:rsidRPr="00A72C3F">
        <w:rPr>
          <w:rFonts w:ascii="Times New Roman" w:hAnsi="Times New Roman" w:cs="Times New Roman"/>
          <w:sz w:val="24"/>
          <w:szCs w:val="24"/>
        </w:rPr>
        <w:t>we</w:t>
      </w:r>
      <w:r w:rsidRPr="00A72C3F">
        <w:rPr>
          <w:rFonts w:ascii="Times New Roman" w:hAnsi="Times New Roman" w:cs="Times New Roman"/>
          <w:sz w:val="24"/>
          <w:szCs w:val="24"/>
        </w:rPr>
        <w:t xml:space="preserve"> determined that there was a high </w:t>
      </w:r>
      <w:r w:rsidR="00367BE4">
        <w:rPr>
          <w:rFonts w:ascii="Times New Roman" w:hAnsi="Times New Roman" w:cs="Times New Roman"/>
          <w:sz w:val="24"/>
          <w:szCs w:val="24"/>
        </w:rPr>
        <w:t xml:space="preserve">degree of </w:t>
      </w:r>
      <w:r w:rsidRPr="00A72C3F">
        <w:rPr>
          <w:rFonts w:ascii="Times New Roman" w:hAnsi="Times New Roman" w:cs="Times New Roman"/>
          <w:sz w:val="24"/>
          <w:szCs w:val="24"/>
        </w:rPr>
        <w:t xml:space="preserve">agreement in their views of whether or not a given advocacy text had used a historical argument. </w:t>
      </w:r>
      <w:r w:rsidR="00A436B0" w:rsidRPr="00A72C3F">
        <w:rPr>
          <w:rFonts w:ascii="Times New Roman" w:hAnsi="Times New Roman" w:cs="Times New Roman"/>
          <w:sz w:val="24"/>
          <w:szCs w:val="24"/>
        </w:rPr>
        <w:t>Krippendorff’s alpha</w:t>
      </w:r>
      <w:r w:rsidR="00551967" w:rsidRPr="00450FB2">
        <w:rPr>
          <w:rFonts w:ascii="Times New Roman" w:hAnsi="Times New Roman" w:cs="Times New Roman"/>
          <w:sz w:val="24"/>
          <w:szCs w:val="24"/>
        </w:rPr>
        <w:t xml:space="preserve"> for these</w:t>
      </w:r>
      <w:r w:rsidR="000E7708" w:rsidRPr="00A72C3F">
        <w:rPr>
          <w:rFonts w:ascii="Times New Roman" w:hAnsi="Times New Roman" w:cs="Times New Roman"/>
          <w:sz w:val="24"/>
          <w:szCs w:val="24"/>
        </w:rPr>
        <w:t xml:space="preserve"> coding decision</w:t>
      </w:r>
      <w:r w:rsidR="00551967" w:rsidRPr="00A72C3F">
        <w:rPr>
          <w:rFonts w:ascii="Times New Roman" w:hAnsi="Times New Roman" w:cs="Times New Roman"/>
          <w:sz w:val="24"/>
          <w:szCs w:val="24"/>
        </w:rPr>
        <w:t>s</w:t>
      </w:r>
      <w:r w:rsidR="00A436B0" w:rsidRPr="00A72C3F">
        <w:rPr>
          <w:rFonts w:ascii="Times New Roman" w:hAnsi="Times New Roman" w:cs="Times New Roman"/>
          <w:sz w:val="24"/>
          <w:szCs w:val="24"/>
        </w:rPr>
        <w:t xml:space="preserve"> </w:t>
      </w:r>
      <w:r w:rsidR="0088109F" w:rsidRPr="00A72C3F">
        <w:rPr>
          <w:rFonts w:ascii="Times New Roman" w:hAnsi="Times New Roman" w:cs="Times New Roman"/>
          <w:sz w:val="24"/>
          <w:szCs w:val="24"/>
        </w:rPr>
        <w:t xml:space="preserve">shows that the two coders arrived at very similar decisions about </w:t>
      </w:r>
      <w:r w:rsidR="0088109F" w:rsidRPr="00A72C3F">
        <w:rPr>
          <w:rFonts w:ascii="Times New Roman" w:hAnsi="Times New Roman" w:cs="Times New Roman"/>
          <w:sz w:val="24"/>
          <w:szCs w:val="24"/>
        </w:rPr>
        <w:lastRenderedPageBreak/>
        <w:t>whether a given text should</w:t>
      </w:r>
      <w:r w:rsidR="0088109F" w:rsidRPr="00450FB2">
        <w:rPr>
          <w:rFonts w:ascii="Times New Roman" w:hAnsi="Times New Roman" w:cs="Times New Roman"/>
          <w:sz w:val="24"/>
          <w:szCs w:val="24"/>
        </w:rPr>
        <w:t xml:space="preserve"> be coded as being an advocacy text. </w:t>
      </w:r>
      <w:r w:rsidR="0088109F" w:rsidRPr="008D5F4D">
        <w:rPr>
          <w:rFonts w:ascii="Times New Roman" w:hAnsi="Times New Roman" w:cs="Times New Roman"/>
          <w:sz w:val="24"/>
          <w:szCs w:val="24"/>
        </w:rPr>
        <w:t xml:space="preserve">Krippendorff’s </w:t>
      </w:r>
      <w:r w:rsidR="00147646">
        <w:rPr>
          <w:rFonts w:ascii="Times New Roman" w:hAnsi="Times New Roman" w:cs="Times New Roman"/>
          <w:sz w:val="24"/>
          <w:szCs w:val="24"/>
        </w:rPr>
        <w:t>a</w:t>
      </w:r>
      <w:r w:rsidR="0088109F" w:rsidRPr="008D5F4D">
        <w:rPr>
          <w:rFonts w:ascii="Times New Roman" w:hAnsi="Times New Roman" w:cs="Times New Roman"/>
          <w:sz w:val="24"/>
          <w:szCs w:val="24"/>
        </w:rPr>
        <w:t>lpha for the decisions about whether a pro-</w:t>
      </w:r>
      <w:r w:rsidR="00BA1FD5">
        <w:rPr>
          <w:rFonts w:ascii="Times New Roman" w:hAnsi="Times New Roman" w:cs="Times New Roman"/>
          <w:sz w:val="24"/>
          <w:szCs w:val="24"/>
        </w:rPr>
        <w:t>c</w:t>
      </w:r>
      <w:r w:rsidR="00BA1FD5" w:rsidRPr="008D5F4D">
        <w:rPr>
          <w:rFonts w:ascii="Times New Roman" w:hAnsi="Times New Roman" w:cs="Times New Roman"/>
          <w:sz w:val="24"/>
          <w:szCs w:val="24"/>
        </w:rPr>
        <w:t>a</w:t>
      </w:r>
      <w:r w:rsidR="00BA1FD5">
        <w:rPr>
          <w:rFonts w:ascii="Times New Roman" w:hAnsi="Times New Roman" w:cs="Times New Roman"/>
          <w:sz w:val="24"/>
          <w:szCs w:val="24"/>
        </w:rPr>
        <w:t>nnabis</w:t>
      </w:r>
      <w:r w:rsidR="00BA1FD5" w:rsidRPr="008D5F4D">
        <w:rPr>
          <w:rFonts w:ascii="Times New Roman" w:hAnsi="Times New Roman" w:cs="Times New Roman"/>
          <w:sz w:val="24"/>
          <w:szCs w:val="24"/>
        </w:rPr>
        <w:t xml:space="preserve"> </w:t>
      </w:r>
      <w:r w:rsidR="0088109F" w:rsidRPr="008D5F4D">
        <w:rPr>
          <w:rFonts w:ascii="Times New Roman" w:hAnsi="Times New Roman" w:cs="Times New Roman"/>
          <w:sz w:val="24"/>
          <w:szCs w:val="24"/>
        </w:rPr>
        <w:t>industry advocacy text should be considered as presenting a historical argument was high</w:t>
      </w:r>
      <w:r w:rsidR="00367BE4">
        <w:rPr>
          <w:rFonts w:ascii="Times New Roman" w:hAnsi="Times New Roman" w:cs="Times New Roman"/>
          <w:sz w:val="24"/>
          <w:szCs w:val="24"/>
        </w:rPr>
        <w:t xml:space="preserve"> (</w:t>
      </w:r>
      <w:r w:rsidR="003505F2" w:rsidRPr="00A72C3F">
        <w:rPr>
          <w:rFonts w:ascii="Times New Roman" w:hAnsi="Times New Roman" w:cs="Times New Roman"/>
          <w:sz w:val="24"/>
          <w:szCs w:val="24"/>
        </w:rPr>
        <w:t>0.867</w:t>
      </w:r>
      <w:r w:rsidR="00367BE4">
        <w:rPr>
          <w:rFonts w:ascii="Times New Roman" w:hAnsi="Times New Roman" w:cs="Times New Roman"/>
          <w:sz w:val="24"/>
          <w:szCs w:val="24"/>
        </w:rPr>
        <w:t>)</w:t>
      </w:r>
      <w:r w:rsidR="0088109F" w:rsidRPr="008D5F4D">
        <w:rPr>
          <w:rFonts w:ascii="Times New Roman" w:hAnsi="Times New Roman" w:cs="Times New Roman"/>
          <w:sz w:val="24"/>
          <w:szCs w:val="24"/>
        </w:rPr>
        <w:t xml:space="preserve">. </w:t>
      </w:r>
      <w:r w:rsidR="0088109F" w:rsidRPr="00A72C3F">
        <w:rPr>
          <w:rFonts w:ascii="Times New Roman" w:hAnsi="Times New Roman" w:cs="Times New Roman"/>
          <w:sz w:val="24"/>
          <w:szCs w:val="24"/>
        </w:rPr>
        <w:t xml:space="preserve">Krippendorf’s </w:t>
      </w:r>
      <w:r w:rsidR="00147646">
        <w:rPr>
          <w:rFonts w:ascii="Times New Roman" w:hAnsi="Times New Roman" w:cs="Times New Roman"/>
          <w:sz w:val="24"/>
          <w:szCs w:val="24"/>
        </w:rPr>
        <w:t>a</w:t>
      </w:r>
      <w:r w:rsidR="0088109F" w:rsidRPr="00A72C3F">
        <w:rPr>
          <w:rFonts w:ascii="Times New Roman" w:hAnsi="Times New Roman" w:cs="Times New Roman"/>
          <w:sz w:val="24"/>
          <w:szCs w:val="24"/>
        </w:rPr>
        <w:t>lpha for the coding decisions about whether the pro-PMC advocacy texts used history was somewhat lower</w:t>
      </w:r>
      <w:r w:rsidR="003505F2">
        <w:rPr>
          <w:rFonts w:ascii="Times New Roman" w:hAnsi="Times New Roman" w:cs="Times New Roman"/>
          <w:sz w:val="24"/>
          <w:szCs w:val="24"/>
        </w:rPr>
        <w:t xml:space="preserve"> (</w:t>
      </w:r>
      <w:r w:rsidR="003505F2" w:rsidRPr="00A72C3F">
        <w:rPr>
          <w:rFonts w:ascii="Times New Roman" w:hAnsi="Times New Roman" w:cs="Times New Roman"/>
          <w:sz w:val="24"/>
          <w:szCs w:val="24"/>
        </w:rPr>
        <w:t>0.751</w:t>
      </w:r>
      <w:r w:rsidR="003505F2">
        <w:rPr>
          <w:rFonts w:ascii="Times New Roman" w:hAnsi="Times New Roman" w:cs="Times New Roman"/>
          <w:sz w:val="24"/>
          <w:szCs w:val="24"/>
        </w:rPr>
        <w:t>)</w:t>
      </w:r>
      <w:r w:rsidR="0088109F" w:rsidRPr="00A72C3F">
        <w:rPr>
          <w:rFonts w:ascii="Times New Roman" w:hAnsi="Times New Roman" w:cs="Times New Roman"/>
          <w:sz w:val="24"/>
          <w:szCs w:val="24"/>
        </w:rPr>
        <w:t xml:space="preserve">, but still within the range that suggests a degree of intercoder agreement that is consistent with best practice </w:t>
      </w:r>
      <w:r w:rsidR="00367BE4">
        <w:rPr>
          <w:rFonts w:ascii="Times New Roman" w:hAnsi="Times New Roman" w:cs="Times New Roman"/>
          <w:sz w:val="24"/>
          <w:szCs w:val="24"/>
        </w:rPr>
        <w:t>(</w:t>
      </w:r>
      <w:r w:rsidR="0088109F" w:rsidRPr="00A72C3F">
        <w:rPr>
          <w:rFonts w:ascii="Times New Roman" w:hAnsi="Times New Roman" w:cs="Times New Roman"/>
          <w:sz w:val="24"/>
          <w:szCs w:val="24"/>
        </w:rPr>
        <w:t>Saldaña</w:t>
      </w:r>
      <w:r w:rsidR="00367BE4">
        <w:rPr>
          <w:rFonts w:ascii="Times New Roman" w:hAnsi="Times New Roman" w:cs="Times New Roman"/>
          <w:sz w:val="24"/>
          <w:szCs w:val="24"/>
        </w:rPr>
        <w:t xml:space="preserve">, </w:t>
      </w:r>
      <w:r w:rsidR="0088109F" w:rsidRPr="00A72C3F">
        <w:rPr>
          <w:rFonts w:ascii="Times New Roman" w:hAnsi="Times New Roman" w:cs="Times New Roman"/>
          <w:sz w:val="24"/>
          <w:szCs w:val="24"/>
        </w:rPr>
        <w:t xml:space="preserve">2015). </w:t>
      </w:r>
    </w:p>
    <w:p w14:paraId="6C1F7A8C" w14:textId="2318A599" w:rsidR="00A436B0" w:rsidRPr="00A72C3F" w:rsidRDefault="00551967" w:rsidP="00077C3D">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Our second-order coding </w:t>
      </w:r>
      <w:r w:rsidR="00A436B0" w:rsidRPr="00A72C3F">
        <w:rPr>
          <w:rFonts w:ascii="Times New Roman" w:hAnsi="Times New Roman" w:cs="Times New Roman"/>
          <w:sz w:val="24"/>
          <w:szCs w:val="24"/>
        </w:rPr>
        <w:t xml:space="preserve">involved looking at the specific historical arguments used in each text to see whether it corresponded to </w:t>
      </w:r>
      <w:r w:rsidR="002B129E" w:rsidRPr="00A72C3F">
        <w:rPr>
          <w:rFonts w:ascii="Times New Roman" w:hAnsi="Times New Roman" w:cs="Times New Roman"/>
          <w:sz w:val="24"/>
          <w:szCs w:val="24"/>
        </w:rPr>
        <w:t xml:space="preserve">any of the historical fallacies identified by </w:t>
      </w:r>
      <w:r w:rsidR="004F161F">
        <w:rPr>
          <w:rFonts w:ascii="Times New Roman" w:hAnsi="Times New Roman" w:cs="Times New Roman"/>
          <w:sz w:val="24"/>
          <w:szCs w:val="24"/>
        </w:rPr>
        <w:t>Fischer</w:t>
      </w:r>
      <w:r w:rsidR="002B129E" w:rsidRPr="00A72C3F">
        <w:rPr>
          <w:rFonts w:ascii="Times New Roman" w:hAnsi="Times New Roman" w:cs="Times New Roman"/>
          <w:sz w:val="24"/>
          <w:szCs w:val="24"/>
        </w:rPr>
        <w:t xml:space="preserve"> (1970).</w:t>
      </w:r>
      <w:r w:rsidR="00826B7C" w:rsidRPr="00A72C3F">
        <w:rPr>
          <w:rFonts w:ascii="Times New Roman" w:hAnsi="Times New Roman" w:cs="Times New Roman"/>
          <w:sz w:val="24"/>
          <w:szCs w:val="24"/>
        </w:rPr>
        <w:t xml:space="preserve"> The second-order coding was done by different members of the team than had done the first order coding. We found that many, but </w:t>
      </w:r>
      <w:r w:rsidR="000E7708" w:rsidRPr="00A72C3F">
        <w:rPr>
          <w:rFonts w:ascii="Times New Roman" w:hAnsi="Times New Roman" w:cs="Times New Roman"/>
          <w:sz w:val="24"/>
          <w:szCs w:val="24"/>
        </w:rPr>
        <w:t xml:space="preserve">certainly </w:t>
      </w:r>
      <w:r w:rsidR="00826B7C" w:rsidRPr="00A72C3F">
        <w:rPr>
          <w:rFonts w:ascii="Times New Roman" w:hAnsi="Times New Roman" w:cs="Times New Roman"/>
          <w:sz w:val="24"/>
          <w:szCs w:val="24"/>
        </w:rPr>
        <w:t xml:space="preserve">not all, of the historical arguments used in the two sets of advocacy texts contained historical fallacies of the type identified by </w:t>
      </w:r>
      <w:r w:rsidR="004F161F">
        <w:rPr>
          <w:rFonts w:ascii="Times New Roman" w:hAnsi="Times New Roman" w:cs="Times New Roman"/>
          <w:sz w:val="24"/>
          <w:szCs w:val="24"/>
        </w:rPr>
        <w:t>Fischer</w:t>
      </w:r>
      <w:r w:rsidR="00826B7C" w:rsidRPr="00A72C3F">
        <w:rPr>
          <w:rFonts w:ascii="Times New Roman" w:hAnsi="Times New Roman" w:cs="Times New Roman"/>
          <w:sz w:val="24"/>
          <w:szCs w:val="24"/>
        </w:rPr>
        <w:t xml:space="preserve">. Since a historical argument can be wrong even if it does not include a historical fallacy, our decision to code a text as not containing a historical fallacy should not be construed as implying that we think the argument </w:t>
      </w:r>
      <w:r w:rsidR="00AB66BC" w:rsidRPr="00A72C3F">
        <w:rPr>
          <w:rFonts w:ascii="Times New Roman" w:hAnsi="Times New Roman" w:cs="Times New Roman"/>
          <w:sz w:val="24"/>
          <w:szCs w:val="24"/>
        </w:rPr>
        <w:t xml:space="preserve">used is valid. </w:t>
      </w:r>
      <w:r w:rsidR="009D0E99" w:rsidRPr="00A72C3F">
        <w:rPr>
          <w:rFonts w:ascii="Times New Roman" w:hAnsi="Times New Roman" w:cs="Times New Roman"/>
          <w:sz w:val="24"/>
          <w:szCs w:val="24"/>
        </w:rPr>
        <w:t xml:space="preserve">Tables </w:t>
      </w:r>
      <w:r w:rsidR="000E7708" w:rsidRPr="00A72C3F">
        <w:rPr>
          <w:rFonts w:ascii="Times New Roman" w:hAnsi="Times New Roman" w:cs="Times New Roman"/>
          <w:sz w:val="24"/>
          <w:szCs w:val="24"/>
        </w:rPr>
        <w:t>2 and 3</w:t>
      </w:r>
      <w:r w:rsidR="009D0E99" w:rsidRPr="00A72C3F">
        <w:rPr>
          <w:rFonts w:ascii="Times New Roman" w:hAnsi="Times New Roman" w:cs="Times New Roman"/>
          <w:sz w:val="24"/>
          <w:szCs w:val="24"/>
        </w:rPr>
        <w:t xml:space="preserve"> present information about the nature of the historical arguments used in the advocacy texts to </w:t>
      </w:r>
      <w:r w:rsidR="00181146">
        <w:rPr>
          <w:rFonts w:ascii="Times New Roman" w:hAnsi="Times New Roman" w:cs="Times New Roman"/>
          <w:sz w:val="24"/>
          <w:szCs w:val="24"/>
        </w:rPr>
        <w:t>destigmatize</w:t>
      </w:r>
      <w:r w:rsidR="00181146" w:rsidRPr="00A72C3F">
        <w:rPr>
          <w:rFonts w:ascii="Times New Roman" w:hAnsi="Times New Roman" w:cs="Times New Roman"/>
          <w:sz w:val="24"/>
          <w:szCs w:val="24"/>
        </w:rPr>
        <w:t xml:space="preserve"> </w:t>
      </w:r>
      <w:r w:rsidR="009D0E99" w:rsidRPr="00A72C3F">
        <w:rPr>
          <w:rFonts w:ascii="Times New Roman" w:hAnsi="Times New Roman" w:cs="Times New Roman"/>
          <w:sz w:val="24"/>
          <w:szCs w:val="24"/>
        </w:rPr>
        <w:t xml:space="preserve">the two industries. The </w:t>
      </w:r>
      <w:r w:rsidR="00AB66BC" w:rsidRPr="00A72C3F">
        <w:rPr>
          <w:rFonts w:ascii="Times New Roman" w:hAnsi="Times New Roman" w:cs="Times New Roman"/>
          <w:sz w:val="24"/>
          <w:szCs w:val="24"/>
        </w:rPr>
        <w:t xml:space="preserve">pattern we found was that a historical argument on behalf of the industry would be presented in an advocacy text and would then be copied, without attribution, by other </w:t>
      </w:r>
      <w:r w:rsidR="00895A22" w:rsidRPr="00A72C3F">
        <w:rPr>
          <w:rFonts w:ascii="Times New Roman" w:hAnsi="Times New Roman" w:cs="Times New Roman"/>
          <w:sz w:val="24"/>
          <w:szCs w:val="24"/>
        </w:rPr>
        <w:t xml:space="preserve">people who were writing to argue on behalf of the industry. </w:t>
      </w:r>
      <w:r w:rsidR="00F80F78" w:rsidRPr="00A72C3F">
        <w:rPr>
          <w:rFonts w:ascii="Times New Roman" w:hAnsi="Times New Roman" w:cs="Times New Roman"/>
          <w:sz w:val="24"/>
          <w:szCs w:val="24"/>
        </w:rPr>
        <w:t>By ordering the documents in our data set in chronological order, w</w:t>
      </w:r>
      <w:r w:rsidR="00895A22" w:rsidRPr="00A72C3F">
        <w:rPr>
          <w:rFonts w:ascii="Times New Roman" w:hAnsi="Times New Roman" w:cs="Times New Roman"/>
          <w:sz w:val="24"/>
          <w:szCs w:val="24"/>
        </w:rPr>
        <w:t xml:space="preserve">e were usually able to identify the first individual to use a particular historical argument and then trace how usage of that argument propagated over time. </w:t>
      </w:r>
    </w:p>
    <w:p w14:paraId="74E49D6D" w14:textId="0A42AC4F" w:rsidR="00FA37CF" w:rsidRPr="00A72C3F" w:rsidRDefault="00D44759"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Table </w:t>
      </w:r>
      <w:r w:rsidR="00EA2FB7">
        <w:rPr>
          <w:rFonts w:ascii="Times New Roman" w:hAnsi="Times New Roman" w:cs="Times New Roman"/>
          <w:sz w:val="24"/>
          <w:szCs w:val="24"/>
        </w:rPr>
        <w:t>1</w:t>
      </w:r>
      <w:r w:rsidRPr="00A72C3F">
        <w:rPr>
          <w:rFonts w:ascii="Times New Roman" w:hAnsi="Times New Roman" w:cs="Times New Roman"/>
          <w:sz w:val="24"/>
          <w:szCs w:val="24"/>
        </w:rPr>
        <w:t xml:space="preserve"> shows the historical arguments used by advocates of the U</w:t>
      </w:r>
      <w:r w:rsidR="0030334D">
        <w:rPr>
          <w:rFonts w:ascii="Times New Roman" w:hAnsi="Times New Roman" w:cs="Times New Roman"/>
          <w:sz w:val="24"/>
          <w:szCs w:val="24"/>
        </w:rPr>
        <w:t>.</w:t>
      </w:r>
      <w:r w:rsidRPr="00A72C3F">
        <w:rPr>
          <w:rFonts w:ascii="Times New Roman" w:hAnsi="Times New Roman" w:cs="Times New Roman"/>
          <w:sz w:val="24"/>
          <w:szCs w:val="24"/>
        </w:rPr>
        <w:t>S</w:t>
      </w:r>
      <w:r w:rsidR="0030334D">
        <w:rPr>
          <w:rFonts w:ascii="Times New Roman" w:hAnsi="Times New Roman" w:cs="Times New Roman"/>
          <w:sz w:val="24"/>
          <w:szCs w:val="24"/>
        </w:rPr>
        <w:t>.</w:t>
      </w:r>
      <w:r w:rsidRPr="00A72C3F">
        <w:rPr>
          <w:rFonts w:ascii="Times New Roman" w:hAnsi="Times New Roman" w:cs="Times New Roman"/>
          <w:sz w:val="24"/>
          <w:szCs w:val="24"/>
        </w:rPr>
        <w:t xml:space="preserve"> PMC industry, whilst Table </w:t>
      </w:r>
      <w:r w:rsidR="00EA2FB7">
        <w:rPr>
          <w:rFonts w:ascii="Times New Roman" w:hAnsi="Times New Roman" w:cs="Times New Roman"/>
          <w:sz w:val="24"/>
          <w:szCs w:val="24"/>
        </w:rPr>
        <w:t>2</w:t>
      </w:r>
      <w:r w:rsidRPr="00A72C3F">
        <w:rPr>
          <w:rFonts w:ascii="Times New Roman" w:hAnsi="Times New Roman" w:cs="Times New Roman"/>
          <w:sz w:val="24"/>
          <w:szCs w:val="24"/>
        </w:rPr>
        <w:t xml:space="preserve"> presents the historical arguments used by the advocates of the Canadian </w:t>
      </w:r>
      <w:r w:rsidR="002D010D">
        <w:rPr>
          <w:rFonts w:ascii="Times New Roman" w:hAnsi="Times New Roman" w:cs="Times New Roman"/>
          <w:sz w:val="24"/>
          <w:szCs w:val="24"/>
        </w:rPr>
        <w:t>cannabis</w:t>
      </w:r>
      <w:r w:rsidR="002D010D"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industry. </w:t>
      </w:r>
      <w:r w:rsidR="00A436B0" w:rsidRPr="00A72C3F">
        <w:rPr>
          <w:rFonts w:ascii="Times New Roman" w:hAnsi="Times New Roman" w:cs="Times New Roman"/>
          <w:sz w:val="24"/>
          <w:szCs w:val="24"/>
        </w:rPr>
        <w:t xml:space="preserve">In the first column of each table, </w:t>
      </w:r>
      <w:r w:rsidRPr="00A72C3F">
        <w:rPr>
          <w:rFonts w:ascii="Times New Roman" w:hAnsi="Times New Roman" w:cs="Times New Roman"/>
          <w:sz w:val="24"/>
          <w:szCs w:val="24"/>
        </w:rPr>
        <w:t xml:space="preserve">we paraphrase and summarize the historical argument used, thus presenting the results of our first-order coding decisions. The second column </w:t>
      </w:r>
      <w:r w:rsidR="00DC4CB3" w:rsidRPr="00A72C3F">
        <w:rPr>
          <w:rFonts w:ascii="Times New Roman" w:hAnsi="Times New Roman" w:cs="Times New Roman"/>
          <w:sz w:val="24"/>
          <w:szCs w:val="24"/>
        </w:rPr>
        <w:t xml:space="preserve">identifies </w:t>
      </w:r>
      <w:r w:rsidR="00322842">
        <w:rPr>
          <w:rFonts w:ascii="Times New Roman" w:hAnsi="Times New Roman" w:cs="Times New Roman"/>
          <w:sz w:val="24"/>
          <w:szCs w:val="24"/>
        </w:rPr>
        <w:t>the h</w:t>
      </w:r>
      <w:r w:rsidR="00322842" w:rsidRPr="00322842">
        <w:rPr>
          <w:rFonts w:ascii="Times New Roman" w:hAnsi="Times New Roman" w:cs="Times New Roman"/>
          <w:sz w:val="24"/>
          <w:szCs w:val="24"/>
        </w:rPr>
        <w:t>i</w:t>
      </w:r>
      <w:r w:rsidR="00322842">
        <w:rPr>
          <w:rFonts w:ascii="Times New Roman" w:hAnsi="Times New Roman" w:cs="Times New Roman"/>
          <w:sz w:val="24"/>
          <w:szCs w:val="24"/>
        </w:rPr>
        <w:t xml:space="preserve">storical fallacy, if any, used and thus shows our second-order coding </w:t>
      </w:r>
      <w:r w:rsidR="00322842">
        <w:rPr>
          <w:rFonts w:ascii="Times New Roman" w:hAnsi="Times New Roman" w:cs="Times New Roman"/>
          <w:sz w:val="24"/>
          <w:szCs w:val="24"/>
        </w:rPr>
        <w:lastRenderedPageBreak/>
        <w:t>decision</w:t>
      </w:r>
      <w:r w:rsidR="00DC4CB3" w:rsidRPr="00A72C3F">
        <w:rPr>
          <w:rFonts w:ascii="Times New Roman" w:hAnsi="Times New Roman" w:cs="Times New Roman"/>
          <w:sz w:val="24"/>
          <w:szCs w:val="24"/>
        </w:rPr>
        <w:t>.</w:t>
      </w:r>
      <w:r w:rsidRPr="00A72C3F">
        <w:rPr>
          <w:rFonts w:ascii="Times New Roman" w:hAnsi="Times New Roman" w:cs="Times New Roman"/>
          <w:sz w:val="24"/>
          <w:szCs w:val="24"/>
        </w:rPr>
        <w:t xml:space="preserve"> In the third </w:t>
      </w:r>
      <w:r w:rsidR="00322842">
        <w:rPr>
          <w:rFonts w:ascii="Times New Roman" w:hAnsi="Times New Roman" w:cs="Times New Roman"/>
          <w:sz w:val="24"/>
          <w:szCs w:val="24"/>
        </w:rPr>
        <w:t>and</w:t>
      </w:r>
      <w:r w:rsidR="00193F5D">
        <w:rPr>
          <w:rFonts w:ascii="Times New Roman" w:hAnsi="Times New Roman" w:cs="Times New Roman"/>
          <w:sz w:val="24"/>
          <w:szCs w:val="24"/>
        </w:rPr>
        <w:t xml:space="preserve"> final </w:t>
      </w:r>
      <w:r w:rsidRPr="00A72C3F">
        <w:rPr>
          <w:rFonts w:ascii="Times New Roman" w:hAnsi="Times New Roman" w:cs="Times New Roman"/>
          <w:sz w:val="24"/>
          <w:szCs w:val="24"/>
        </w:rPr>
        <w:t>column, we provide readers were representative quotations from the primary sources.</w:t>
      </w:r>
    </w:p>
    <w:p w14:paraId="0178621A" w14:textId="77777777" w:rsidR="002B129E" w:rsidRPr="00A72C3F" w:rsidRDefault="002B129E" w:rsidP="00E142CF">
      <w:pPr>
        <w:pStyle w:val="Heading1"/>
        <w:jc w:val="center"/>
        <w:rPr>
          <w:szCs w:val="24"/>
        </w:rPr>
      </w:pPr>
      <w:r w:rsidRPr="00A72C3F">
        <w:rPr>
          <w:szCs w:val="24"/>
        </w:rPr>
        <w:t>Research Contexts</w:t>
      </w:r>
    </w:p>
    <w:p w14:paraId="02582A88" w14:textId="77777777" w:rsidR="00E142CF" w:rsidRPr="00A72C3F" w:rsidRDefault="00E142CF" w:rsidP="002B129E">
      <w:pPr>
        <w:spacing w:line="480" w:lineRule="auto"/>
        <w:ind w:firstLine="720"/>
        <w:jc w:val="both"/>
        <w:rPr>
          <w:rFonts w:ascii="Times New Roman" w:hAnsi="Times New Roman" w:cs="Times New Roman"/>
          <w:sz w:val="24"/>
          <w:szCs w:val="24"/>
        </w:rPr>
      </w:pPr>
    </w:p>
    <w:p w14:paraId="3915562A" w14:textId="59B978EF" w:rsidR="00F75231" w:rsidRDefault="002B129E" w:rsidP="00056874">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Our case studies take place in two North American countries.</w:t>
      </w:r>
      <w:r w:rsidR="00E719DF">
        <w:rPr>
          <w:rFonts w:ascii="Times New Roman" w:hAnsi="Times New Roman" w:cs="Times New Roman"/>
          <w:sz w:val="24"/>
          <w:szCs w:val="24"/>
        </w:rPr>
        <w:t xml:space="preserve"> </w:t>
      </w:r>
      <w:r w:rsidR="00494A21">
        <w:rPr>
          <w:rFonts w:ascii="Times New Roman" w:hAnsi="Times New Roman" w:cs="Times New Roman"/>
          <w:sz w:val="24"/>
          <w:szCs w:val="24"/>
        </w:rPr>
        <w:t xml:space="preserve">Researchers have </w:t>
      </w:r>
      <w:r w:rsidR="00E719DF">
        <w:rPr>
          <w:rFonts w:ascii="Times New Roman" w:hAnsi="Times New Roman" w:cs="Times New Roman"/>
          <w:sz w:val="24"/>
          <w:szCs w:val="24"/>
        </w:rPr>
        <w:t xml:space="preserve">documented that North American countries have high levels of </w:t>
      </w:r>
      <w:r w:rsidR="00925353">
        <w:rPr>
          <w:rFonts w:ascii="Times New Roman" w:hAnsi="Times New Roman" w:cs="Times New Roman"/>
          <w:sz w:val="24"/>
          <w:szCs w:val="24"/>
        </w:rPr>
        <w:t>heterogeneity</w:t>
      </w:r>
      <w:r w:rsidR="00E719DF">
        <w:rPr>
          <w:rFonts w:ascii="Times New Roman" w:hAnsi="Times New Roman" w:cs="Times New Roman"/>
          <w:sz w:val="24"/>
          <w:szCs w:val="24"/>
        </w:rPr>
        <w:t xml:space="preserve"> in</w:t>
      </w:r>
      <w:r w:rsidR="00494A21">
        <w:rPr>
          <w:rFonts w:ascii="Times New Roman" w:hAnsi="Times New Roman" w:cs="Times New Roman"/>
          <w:sz w:val="24"/>
          <w:szCs w:val="24"/>
        </w:rPr>
        <w:t xml:space="preserve"> political</w:t>
      </w:r>
      <w:r w:rsidR="00E719DF">
        <w:rPr>
          <w:rFonts w:ascii="Times New Roman" w:hAnsi="Times New Roman" w:cs="Times New Roman"/>
          <w:sz w:val="24"/>
          <w:szCs w:val="24"/>
        </w:rPr>
        <w:t xml:space="preserve"> beliefs and have connected this diversity to the ethnic diversity associated with successive waves of free and unfree migration, and profound differences in values and beliefs manifest when one compares different regions of </w:t>
      </w:r>
      <w:r w:rsidR="008363D3">
        <w:rPr>
          <w:rFonts w:ascii="Times New Roman" w:hAnsi="Times New Roman" w:cs="Times New Roman"/>
          <w:sz w:val="24"/>
          <w:szCs w:val="24"/>
        </w:rPr>
        <w:t>these countries</w:t>
      </w:r>
      <w:r w:rsidR="00494A21">
        <w:rPr>
          <w:rFonts w:ascii="Times New Roman" w:hAnsi="Times New Roman" w:cs="Times New Roman"/>
          <w:sz w:val="24"/>
          <w:szCs w:val="24"/>
        </w:rPr>
        <w:t xml:space="preserve"> </w:t>
      </w:r>
      <w:r w:rsidR="00494A21">
        <w:rPr>
          <w:rFonts w:ascii="Arial" w:hAnsi="Arial" w:cs="Arial"/>
          <w:color w:val="222222"/>
          <w:sz w:val="20"/>
          <w:szCs w:val="20"/>
          <w:shd w:val="clear" w:color="auto" w:fill="FFFFFF"/>
        </w:rPr>
        <w:t>(</w:t>
      </w:r>
      <w:r w:rsidR="00494A21">
        <w:rPr>
          <w:rFonts w:ascii="Times New Roman" w:hAnsi="Times New Roman" w:cs="Times New Roman"/>
          <w:sz w:val="24"/>
          <w:szCs w:val="24"/>
        </w:rPr>
        <w:t xml:space="preserve">Lieberman, </w:t>
      </w:r>
      <w:r w:rsidR="00494A21" w:rsidRPr="00494A21">
        <w:rPr>
          <w:rFonts w:ascii="Times New Roman" w:hAnsi="Times New Roman" w:cs="Times New Roman"/>
          <w:sz w:val="24"/>
          <w:szCs w:val="24"/>
        </w:rPr>
        <w:t>2011</w:t>
      </w:r>
      <w:r w:rsidR="00925353">
        <w:rPr>
          <w:rFonts w:ascii="Times New Roman" w:hAnsi="Times New Roman" w:cs="Times New Roman"/>
          <w:sz w:val="24"/>
          <w:szCs w:val="24"/>
        </w:rPr>
        <w:t xml:space="preserve">; </w:t>
      </w:r>
      <w:r w:rsidR="00925353" w:rsidRPr="00925353">
        <w:rPr>
          <w:rFonts w:ascii="Times New Roman" w:hAnsi="Times New Roman" w:cs="Times New Roman"/>
          <w:sz w:val="24"/>
          <w:szCs w:val="24"/>
        </w:rPr>
        <w:t>Levendusky</w:t>
      </w:r>
      <w:r w:rsidR="00925353">
        <w:rPr>
          <w:rFonts w:ascii="Times New Roman" w:hAnsi="Times New Roman" w:cs="Times New Roman"/>
          <w:sz w:val="24"/>
          <w:szCs w:val="24"/>
        </w:rPr>
        <w:t xml:space="preserve"> &amp; Pope, 2010; Kirkland, 2014; Béland &amp; Lecours, </w:t>
      </w:r>
      <w:r w:rsidR="00925353" w:rsidRPr="00925353">
        <w:rPr>
          <w:rFonts w:ascii="Times New Roman" w:hAnsi="Times New Roman" w:cs="Times New Roman"/>
          <w:sz w:val="24"/>
          <w:szCs w:val="24"/>
        </w:rPr>
        <w:t>2019</w:t>
      </w:r>
      <w:r w:rsidR="00925353">
        <w:rPr>
          <w:rFonts w:ascii="Times New Roman" w:hAnsi="Times New Roman" w:cs="Times New Roman"/>
          <w:sz w:val="24"/>
          <w:szCs w:val="24"/>
        </w:rPr>
        <w:t>)</w:t>
      </w:r>
      <w:r w:rsidR="00E719DF">
        <w:rPr>
          <w:rFonts w:ascii="Times New Roman" w:hAnsi="Times New Roman" w:cs="Times New Roman"/>
          <w:sz w:val="24"/>
          <w:szCs w:val="24"/>
        </w:rPr>
        <w:t>.</w:t>
      </w:r>
      <w:r w:rsidR="003906CA">
        <w:rPr>
          <w:rFonts w:ascii="Times New Roman" w:hAnsi="Times New Roman" w:cs="Times New Roman"/>
          <w:sz w:val="24"/>
          <w:szCs w:val="24"/>
        </w:rPr>
        <w:t xml:space="preserve"> </w:t>
      </w:r>
      <w:r w:rsidR="0022086D" w:rsidRPr="0022086D">
        <w:rPr>
          <w:rFonts w:ascii="Times New Roman" w:hAnsi="Times New Roman" w:cs="Times New Roman"/>
          <w:sz w:val="24"/>
          <w:szCs w:val="24"/>
        </w:rPr>
        <w:t>Political scientists (Boxell</w:t>
      </w:r>
      <w:r w:rsidR="00CF33E5">
        <w:rPr>
          <w:rFonts w:ascii="Times New Roman" w:hAnsi="Times New Roman" w:cs="Times New Roman"/>
          <w:sz w:val="24"/>
          <w:szCs w:val="24"/>
        </w:rPr>
        <w:t xml:space="preserve"> et al.</w:t>
      </w:r>
      <w:r w:rsidR="0022086D" w:rsidRPr="0022086D">
        <w:rPr>
          <w:rFonts w:ascii="Times New Roman" w:hAnsi="Times New Roman" w:cs="Times New Roman"/>
          <w:sz w:val="24"/>
          <w:szCs w:val="24"/>
        </w:rPr>
        <w:t xml:space="preserve">, 2020) have found that while the level of ideological polarization in some other Western countries (such as the UK) has fallen since the 1980s, Canada and, especially, the United States have experienced the opposite trend. According to political science research, the level of ideological polarization and division between left and right in the United States are now at extremely high levels. The two main political parties in the United States are increasingly ideological homogenous with the result that left-wing and right-wing Americans increasingly </w:t>
      </w:r>
      <w:r w:rsidR="00F75231" w:rsidRPr="0022086D">
        <w:rPr>
          <w:rFonts w:ascii="Times New Roman" w:hAnsi="Times New Roman" w:cs="Times New Roman"/>
          <w:sz w:val="24"/>
          <w:szCs w:val="24"/>
        </w:rPr>
        <w:t>inhabit</w:t>
      </w:r>
      <w:r w:rsidR="0022086D" w:rsidRPr="0022086D">
        <w:rPr>
          <w:rFonts w:ascii="Times New Roman" w:hAnsi="Times New Roman" w:cs="Times New Roman"/>
          <w:sz w:val="24"/>
          <w:szCs w:val="24"/>
        </w:rPr>
        <w:t xml:space="preserve"> different mental universes</w:t>
      </w:r>
      <w:r w:rsidR="00F75231">
        <w:rPr>
          <w:rFonts w:ascii="Times New Roman" w:hAnsi="Times New Roman" w:cs="Times New Roman"/>
          <w:sz w:val="24"/>
          <w:szCs w:val="24"/>
        </w:rPr>
        <w:t xml:space="preserve">, although researchers caution that some liberal Republicans and conservative Democrats continue to exist and complicate the two-party system </w:t>
      </w:r>
      <w:r w:rsidR="0022086D" w:rsidRPr="0022086D">
        <w:rPr>
          <w:rFonts w:ascii="Times New Roman" w:hAnsi="Times New Roman" w:cs="Times New Roman"/>
          <w:sz w:val="24"/>
          <w:szCs w:val="24"/>
        </w:rPr>
        <w:t xml:space="preserve">(McCarty, 2019; Lütjen, 2020; Kujala, 2020). </w:t>
      </w:r>
    </w:p>
    <w:p w14:paraId="1AE024E7" w14:textId="50BEA86E" w:rsidR="00845C71" w:rsidRPr="00A72C3F" w:rsidRDefault="00925353" w:rsidP="000568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North America is thus an ideal site for exploring how ideological diversity in audiences of stakeholders affects efforts to destigmatize industries.</w:t>
      </w:r>
      <w:r w:rsidR="00E719DF">
        <w:rPr>
          <w:rFonts w:ascii="Times New Roman" w:hAnsi="Times New Roman" w:cs="Times New Roman"/>
          <w:sz w:val="24"/>
          <w:szCs w:val="24"/>
        </w:rPr>
        <w:t xml:space="preserve"> </w:t>
      </w:r>
      <w:r w:rsidR="002B129E" w:rsidRPr="00A72C3F">
        <w:rPr>
          <w:rFonts w:ascii="Times New Roman" w:hAnsi="Times New Roman" w:cs="Times New Roman"/>
          <w:sz w:val="24"/>
          <w:szCs w:val="24"/>
        </w:rPr>
        <w:t xml:space="preserve">The United States, the site of our first case study, has experienced extensive ideological polarization in recent decades (Haidt, 2012; Westfall et al., 2015; McCarty et al., 2016). The probable consequences of ideological polarization for social capital and cohesion continue to be debated by Americans (Denton </w:t>
      </w:r>
      <w:r w:rsidR="006E77C4">
        <w:rPr>
          <w:rFonts w:ascii="Times New Roman" w:hAnsi="Times New Roman" w:cs="Times New Roman"/>
          <w:sz w:val="24"/>
          <w:szCs w:val="24"/>
        </w:rPr>
        <w:t>&amp;</w:t>
      </w:r>
      <w:r w:rsidR="002B129E" w:rsidRPr="00A72C3F">
        <w:rPr>
          <w:rFonts w:ascii="Times New Roman" w:hAnsi="Times New Roman" w:cs="Times New Roman"/>
          <w:sz w:val="24"/>
          <w:szCs w:val="24"/>
        </w:rPr>
        <w:t xml:space="preserve"> Voth, 2017). </w:t>
      </w:r>
      <w:r w:rsidR="00056874" w:rsidRPr="00A72C3F">
        <w:rPr>
          <w:rFonts w:ascii="Times New Roman" w:hAnsi="Times New Roman" w:cs="Times New Roman"/>
          <w:sz w:val="24"/>
          <w:szCs w:val="24"/>
        </w:rPr>
        <w:t>I</w:t>
      </w:r>
      <w:r w:rsidR="002B129E" w:rsidRPr="00A72C3F">
        <w:rPr>
          <w:rFonts w:ascii="Times New Roman" w:hAnsi="Times New Roman" w:cs="Times New Roman"/>
          <w:sz w:val="24"/>
          <w:szCs w:val="24"/>
        </w:rPr>
        <w:t xml:space="preserve">deological polarization means that Americans from different political subcultures </w:t>
      </w:r>
      <w:r w:rsidR="002B129E" w:rsidRPr="00A72C3F">
        <w:rPr>
          <w:rFonts w:ascii="Times New Roman" w:hAnsi="Times New Roman" w:cs="Times New Roman"/>
          <w:sz w:val="24"/>
          <w:szCs w:val="24"/>
        </w:rPr>
        <w:lastRenderedPageBreak/>
        <w:t xml:space="preserve">now employ radically different ideological lenses to evaluate the historical narratives produced by the representatives of </w:t>
      </w:r>
      <w:r w:rsidR="00267F4E">
        <w:rPr>
          <w:rFonts w:ascii="Times New Roman" w:hAnsi="Times New Roman" w:cs="Times New Roman"/>
          <w:sz w:val="24"/>
          <w:szCs w:val="24"/>
        </w:rPr>
        <w:t>stigmatized</w:t>
      </w:r>
      <w:r w:rsidR="002B129E" w:rsidRPr="00A72C3F">
        <w:rPr>
          <w:rFonts w:ascii="Times New Roman" w:hAnsi="Times New Roman" w:cs="Times New Roman"/>
          <w:sz w:val="24"/>
          <w:szCs w:val="24"/>
        </w:rPr>
        <w:t xml:space="preserve"> industries.</w:t>
      </w:r>
      <w:r w:rsidR="00762CF2">
        <w:rPr>
          <w:rFonts w:ascii="Times New Roman" w:hAnsi="Times New Roman" w:cs="Times New Roman"/>
          <w:sz w:val="24"/>
          <w:szCs w:val="24"/>
        </w:rPr>
        <w:t xml:space="preserve"> It should be noted that even before the trend towards ideological polarization began in the 1990s, social scientists had documented profound differences in mentality between American regions. </w:t>
      </w:r>
      <w:r w:rsidR="00494A21">
        <w:rPr>
          <w:rFonts w:ascii="Times New Roman" w:hAnsi="Times New Roman" w:cs="Times New Roman"/>
          <w:sz w:val="24"/>
          <w:szCs w:val="24"/>
        </w:rPr>
        <w:t xml:space="preserve">For instance, research in social psychology found that </w:t>
      </w:r>
      <w:r w:rsidR="0033590D">
        <w:rPr>
          <w:rFonts w:ascii="Times New Roman" w:hAnsi="Times New Roman" w:cs="Times New Roman"/>
          <w:sz w:val="24"/>
          <w:szCs w:val="24"/>
        </w:rPr>
        <w:t xml:space="preserve">the </w:t>
      </w:r>
      <w:r w:rsidR="00494A21">
        <w:rPr>
          <w:rFonts w:ascii="Times New Roman" w:hAnsi="Times New Roman" w:cs="Times New Roman"/>
          <w:sz w:val="24"/>
          <w:szCs w:val="24"/>
        </w:rPr>
        <w:t>culture of the former Confederate states produced different attitudes towards honour and violence than did the cultures of other American regions (</w:t>
      </w:r>
      <w:r w:rsidR="00494A21" w:rsidRPr="00494A21">
        <w:rPr>
          <w:rFonts w:ascii="Times New Roman" w:hAnsi="Times New Roman" w:cs="Times New Roman"/>
          <w:sz w:val="24"/>
          <w:szCs w:val="24"/>
        </w:rPr>
        <w:t>Cohen</w:t>
      </w:r>
      <w:r w:rsidR="00494A21">
        <w:rPr>
          <w:rFonts w:ascii="Times New Roman" w:hAnsi="Times New Roman" w:cs="Times New Roman"/>
          <w:sz w:val="24"/>
          <w:szCs w:val="24"/>
        </w:rPr>
        <w:t xml:space="preserve"> &amp; Nisbett, 1994).</w:t>
      </w:r>
    </w:p>
    <w:p w14:paraId="2FBAFDF0" w14:textId="2A75B63A" w:rsidR="002B129E" w:rsidRPr="00A72C3F" w:rsidRDefault="002B129E"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In Canada, the location of our second case study, the population appears to be less </w:t>
      </w:r>
      <w:r w:rsidR="00642596">
        <w:rPr>
          <w:rFonts w:ascii="Times New Roman" w:hAnsi="Times New Roman" w:cs="Times New Roman"/>
          <w:sz w:val="24"/>
          <w:szCs w:val="24"/>
        </w:rPr>
        <w:t xml:space="preserve">ideologically </w:t>
      </w:r>
      <w:r w:rsidRPr="00A72C3F">
        <w:rPr>
          <w:rFonts w:ascii="Times New Roman" w:hAnsi="Times New Roman" w:cs="Times New Roman"/>
          <w:sz w:val="24"/>
          <w:szCs w:val="24"/>
        </w:rPr>
        <w:t xml:space="preserve">polarized than in the United States (Adams, 2017). </w:t>
      </w:r>
      <w:r w:rsidR="00E719DF">
        <w:rPr>
          <w:rFonts w:ascii="Times New Roman" w:hAnsi="Times New Roman" w:cs="Times New Roman"/>
          <w:sz w:val="24"/>
          <w:szCs w:val="24"/>
        </w:rPr>
        <w:t>Social scientists have long debated the reasons why Canada’s culture differs considerably from that of the United States in that it is more supportive of the welfare state, places a higher value on consensus, has lower rates of both political and non-political violence, and is generally considered to be more European</w:t>
      </w:r>
      <w:r w:rsidR="00762CF2">
        <w:rPr>
          <w:rFonts w:ascii="Times New Roman" w:hAnsi="Times New Roman" w:cs="Times New Roman"/>
          <w:sz w:val="24"/>
          <w:szCs w:val="24"/>
        </w:rPr>
        <w:t xml:space="preserve"> (Lipset, 1991; Roth, 2012; Atlas, 2019)</w:t>
      </w:r>
      <w:r w:rsidR="00E719DF">
        <w:rPr>
          <w:rFonts w:ascii="Times New Roman" w:hAnsi="Times New Roman" w:cs="Times New Roman"/>
          <w:sz w:val="24"/>
          <w:szCs w:val="24"/>
        </w:rPr>
        <w:t>. While Canada has a somewhat stronger tradition of consensus politics than does it</w:t>
      </w:r>
      <w:r w:rsidR="00025274">
        <w:rPr>
          <w:rFonts w:ascii="Times New Roman" w:hAnsi="Times New Roman" w:cs="Times New Roman"/>
          <w:sz w:val="24"/>
          <w:szCs w:val="24"/>
        </w:rPr>
        <w:t>s</w:t>
      </w:r>
      <w:r w:rsidR="00E719DF">
        <w:rPr>
          <w:rFonts w:ascii="Times New Roman" w:hAnsi="Times New Roman" w:cs="Times New Roman"/>
          <w:sz w:val="24"/>
          <w:szCs w:val="24"/>
        </w:rPr>
        <w:t xml:space="preserve"> southern neighbour,</w:t>
      </w:r>
      <w:r w:rsidRPr="00A72C3F">
        <w:rPr>
          <w:rFonts w:ascii="Times New Roman" w:hAnsi="Times New Roman" w:cs="Times New Roman"/>
          <w:sz w:val="24"/>
          <w:szCs w:val="24"/>
        </w:rPr>
        <w:t xml:space="preserve"> there are significant ideological differences between the supporters of the three main national political parties, as well as </w:t>
      </w:r>
      <w:r w:rsidR="007F7966" w:rsidRPr="00A72C3F">
        <w:rPr>
          <w:rFonts w:ascii="Times New Roman" w:hAnsi="Times New Roman" w:cs="Times New Roman"/>
          <w:sz w:val="24"/>
          <w:szCs w:val="24"/>
        </w:rPr>
        <w:t xml:space="preserve">more </w:t>
      </w:r>
      <w:r w:rsidRPr="00A72C3F">
        <w:rPr>
          <w:rFonts w:ascii="Times New Roman" w:hAnsi="Times New Roman" w:cs="Times New Roman"/>
          <w:sz w:val="24"/>
          <w:szCs w:val="24"/>
        </w:rPr>
        <w:t xml:space="preserve">profound differences between the English-speaking provinces and </w:t>
      </w:r>
      <w:r w:rsidR="007F7966" w:rsidRPr="00A72C3F">
        <w:rPr>
          <w:rFonts w:ascii="Times New Roman" w:hAnsi="Times New Roman" w:cs="Times New Roman"/>
          <w:sz w:val="24"/>
          <w:szCs w:val="24"/>
        </w:rPr>
        <w:t xml:space="preserve">the </w:t>
      </w:r>
      <w:r w:rsidRPr="00A72C3F">
        <w:rPr>
          <w:rFonts w:ascii="Times New Roman" w:hAnsi="Times New Roman" w:cs="Times New Roman"/>
          <w:sz w:val="24"/>
          <w:szCs w:val="24"/>
        </w:rPr>
        <w:t>French-speaking Province of Québec, which has its own political spectrum. In English-speaking Canada, all of the main political parties support relatively high levels of immigration, official multiculturalism, and the celebration of racial diversity. In 1982, a commitment t</w:t>
      </w:r>
      <w:r w:rsidR="007255E3" w:rsidRPr="00A72C3F">
        <w:rPr>
          <w:rFonts w:ascii="Times New Roman" w:hAnsi="Times New Roman" w:cs="Times New Roman"/>
          <w:sz w:val="24"/>
          <w:szCs w:val="24"/>
        </w:rPr>
        <w:t xml:space="preserve">o multiculturalism, along with </w:t>
      </w:r>
      <w:r w:rsidRPr="00A72C3F">
        <w:rPr>
          <w:rFonts w:ascii="Times New Roman" w:hAnsi="Times New Roman" w:cs="Times New Roman"/>
          <w:sz w:val="24"/>
          <w:szCs w:val="24"/>
        </w:rPr>
        <w:t xml:space="preserve">prohibitions on racial discrimination, was added to the Canadian constitution. </w:t>
      </w:r>
      <w:r w:rsidR="000E7708" w:rsidRPr="00A72C3F">
        <w:rPr>
          <w:rFonts w:ascii="Times New Roman" w:hAnsi="Times New Roman" w:cs="Times New Roman"/>
          <w:sz w:val="24"/>
          <w:szCs w:val="24"/>
        </w:rPr>
        <w:t>The</w:t>
      </w:r>
      <w:r w:rsidRPr="00A72C3F">
        <w:rPr>
          <w:rFonts w:ascii="Times New Roman" w:hAnsi="Times New Roman" w:cs="Times New Roman"/>
          <w:sz w:val="24"/>
          <w:szCs w:val="24"/>
        </w:rPr>
        <w:t xml:space="preserve"> small group of Canadians who oppose multiculturalism and </w:t>
      </w:r>
      <w:r w:rsidR="000E7708" w:rsidRPr="00A72C3F">
        <w:rPr>
          <w:rFonts w:ascii="Times New Roman" w:hAnsi="Times New Roman" w:cs="Times New Roman"/>
          <w:sz w:val="24"/>
          <w:szCs w:val="24"/>
        </w:rPr>
        <w:t xml:space="preserve">relatively </w:t>
      </w:r>
      <w:r w:rsidRPr="00A72C3F">
        <w:rPr>
          <w:rFonts w:ascii="Times New Roman" w:hAnsi="Times New Roman" w:cs="Times New Roman"/>
          <w:sz w:val="24"/>
          <w:szCs w:val="24"/>
        </w:rPr>
        <w:t>high rates of immigration complain that the country’s main centre-right party</w:t>
      </w:r>
      <w:r w:rsidR="000E7708" w:rsidRPr="00A72C3F">
        <w:rPr>
          <w:rFonts w:ascii="Times New Roman" w:hAnsi="Times New Roman" w:cs="Times New Roman"/>
          <w:sz w:val="24"/>
          <w:szCs w:val="24"/>
        </w:rPr>
        <w:t>, the Conservatives,</w:t>
      </w:r>
      <w:r w:rsidRPr="00A72C3F">
        <w:rPr>
          <w:rFonts w:ascii="Times New Roman" w:hAnsi="Times New Roman" w:cs="Times New Roman"/>
          <w:sz w:val="24"/>
          <w:szCs w:val="24"/>
        </w:rPr>
        <w:t xml:space="preserve"> has identical positions on these issues to the main centre-left political parties (Desmarais, 2018).</w:t>
      </w:r>
      <w:r w:rsidR="00656DDA" w:rsidRPr="00A72C3F">
        <w:rPr>
          <w:rFonts w:ascii="Times New Roman" w:hAnsi="Times New Roman" w:cs="Times New Roman"/>
          <w:sz w:val="24"/>
          <w:szCs w:val="24"/>
        </w:rPr>
        <w:t xml:space="preserve"> For this reason, a Canadian speaker who is trying to </w:t>
      </w:r>
      <w:r w:rsidR="00181146">
        <w:rPr>
          <w:rFonts w:ascii="Times New Roman" w:hAnsi="Times New Roman" w:cs="Times New Roman"/>
          <w:sz w:val="24"/>
          <w:szCs w:val="24"/>
        </w:rPr>
        <w:t>destigmatize</w:t>
      </w:r>
      <w:r w:rsidR="00181146" w:rsidRPr="00A72C3F">
        <w:rPr>
          <w:rFonts w:ascii="Times New Roman" w:hAnsi="Times New Roman" w:cs="Times New Roman"/>
          <w:sz w:val="24"/>
          <w:szCs w:val="24"/>
        </w:rPr>
        <w:t xml:space="preserve"> </w:t>
      </w:r>
      <w:r w:rsidR="00656DDA" w:rsidRPr="00A72C3F">
        <w:rPr>
          <w:rFonts w:ascii="Times New Roman" w:hAnsi="Times New Roman" w:cs="Times New Roman"/>
          <w:sz w:val="24"/>
          <w:szCs w:val="24"/>
        </w:rPr>
        <w:t xml:space="preserve">a </w:t>
      </w:r>
      <w:r w:rsidR="00267F4E">
        <w:rPr>
          <w:rFonts w:ascii="Times New Roman" w:hAnsi="Times New Roman" w:cs="Times New Roman"/>
          <w:sz w:val="24"/>
          <w:szCs w:val="24"/>
        </w:rPr>
        <w:t>stigmatized</w:t>
      </w:r>
      <w:r w:rsidR="00656DDA" w:rsidRPr="00A72C3F">
        <w:rPr>
          <w:rFonts w:ascii="Times New Roman" w:hAnsi="Times New Roman" w:cs="Times New Roman"/>
          <w:sz w:val="24"/>
          <w:szCs w:val="24"/>
        </w:rPr>
        <w:t xml:space="preserve"> industry with a narrative can assume that most </w:t>
      </w:r>
      <w:r w:rsidR="00642596">
        <w:rPr>
          <w:rFonts w:ascii="Times New Roman" w:hAnsi="Times New Roman" w:cs="Times New Roman"/>
          <w:sz w:val="24"/>
          <w:szCs w:val="24"/>
        </w:rPr>
        <w:t>of their</w:t>
      </w:r>
      <w:r w:rsidR="00656DDA" w:rsidRPr="00A72C3F">
        <w:rPr>
          <w:rFonts w:ascii="Times New Roman" w:hAnsi="Times New Roman" w:cs="Times New Roman"/>
          <w:sz w:val="24"/>
          <w:szCs w:val="24"/>
        </w:rPr>
        <w:t xml:space="preserve"> narrative evaluators will agree that multiculturalism is normative.</w:t>
      </w:r>
    </w:p>
    <w:p w14:paraId="02E561AE" w14:textId="253DB0C2" w:rsidR="002B129E" w:rsidRDefault="002B129E" w:rsidP="00AC2EBE">
      <w:pPr>
        <w:pStyle w:val="Heading1"/>
        <w:jc w:val="center"/>
        <w:rPr>
          <w:szCs w:val="24"/>
        </w:rPr>
      </w:pPr>
      <w:r w:rsidRPr="00A72C3F">
        <w:rPr>
          <w:szCs w:val="24"/>
        </w:rPr>
        <w:lastRenderedPageBreak/>
        <w:t>Case Study One: Private Military Companies</w:t>
      </w:r>
    </w:p>
    <w:p w14:paraId="4AB2C4A3" w14:textId="77777777" w:rsidR="00AC2EBE" w:rsidRPr="00AC2EBE" w:rsidRDefault="00AC2EBE" w:rsidP="00AC2EBE"/>
    <w:p w14:paraId="62803443" w14:textId="41B29F44" w:rsidR="0037421D" w:rsidRDefault="0037421D" w:rsidP="00AC2EBE">
      <w:pPr>
        <w:pStyle w:val="Heading1"/>
        <w:rPr>
          <w:szCs w:val="24"/>
        </w:rPr>
      </w:pPr>
      <w:r w:rsidRPr="00A72C3F">
        <w:rPr>
          <w:szCs w:val="24"/>
        </w:rPr>
        <w:t xml:space="preserve">Industry Development </w:t>
      </w:r>
    </w:p>
    <w:p w14:paraId="7C94D435" w14:textId="77777777" w:rsidR="00AC2EBE" w:rsidRPr="00AC2EBE" w:rsidRDefault="00AC2EBE" w:rsidP="00AC2EBE"/>
    <w:p w14:paraId="72407364" w14:textId="1F943A43" w:rsidR="00B56341" w:rsidRPr="00A72C3F" w:rsidRDefault="002B129E"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The period following the end of the Cold War saw the growth of the Private Military Company (PMC) industry (Brewis </w:t>
      </w:r>
      <w:r w:rsidR="008F2897">
        <w:rPr>
          <w:rFonts w:ascii="Times New Roman" w:hAnsi="Times New Roman" w:cs="Times New Roman"/>
          <w:sz w:val="24"/>
          <w:szCs w:val="24"/>
        </w:rPr>
        <w:t>&amp;</w:t>
      </w:r>
      <w:r w:rsidRPr="00A72C3F">
        <w:rPr>
          <w:rFonts w:ascii="Times New Roman" w:hAnsi="Times New Roman" w:cs="Times New Roman"/>
          <w:sz w:val="24"/>
          <w:szCs w:val="24"/>
        </w:rPr>
        <w:t xml:space="preserve"> Godfrey, 2017; Godfrey</w:t>
      </w:r>
      <w:r w:rsidR="008F2897" w:rsidRPr="008F2897">
        <w:rPr>
          <w:rFonts w:ascii="Times New Roman" w:eastAsia="Times New Roman" w:hAnsi="Times New Roman" w:cs="Times New Roman"/>
          <w:color w:val="222222"/>
          <w:sz w:val="24"/>
          <w:szCs w:val="24"/>
          <w:shd w:val="clear" w:color="auto" w:fill="FFFFFF"/>
          <w:lang w:val="en-CA"/>
        </w:rPr>
        <w:t xml:space="preserve"> </w:t>
      </w:r>
      <w:r w:rsidR="008F2897">
        <w:rPr>
          <w:rFonts w:ascii="Times New Roman" w:eastAsia="Times New Roman" w:hAnsi="Times New Roman" w:cs="Times New Roman"/>
          <w:color w:val="222222"/>
          <w:sz w:val="24"/>
          <w:szCs w:val="24"/>
          <w:shd w:val="clear" w:color="auto" w:fill="FFFFFF"/>
          <w:lang w:val="en-CA"/>
        </w:rPr>
        <w:t>et al.,</w:t>
      </w:r>
      <w:r w:rsidR="008F2897" w:rsidRPr="002B6B58">
        <w:rPr>
          <w:rFonts w:ascii="Times New Roman" w:eastAsia="Times New Roman" w:hAnsi="Times New Roman" w:cs="Times New Roman"/>
          <w:color w:val="222222"/>
          <w:sz w:val="24"/>
          <w:szCs w:val="24"/>
          <w:shd w:val="clear" w:color="auto" w:fill="FFFFFF"/>
          <w:lang w:val="en-CA"/>
        </w:rPr>
        <w:t xml:space="preserve"> </w:t>
      </w:r>
      <w:r w:rsidRPr="00A72C3F">
        <w:rPr>
          <w:rFonts w:ascii="Times New Roman" w:hAnsi="Times New Roman" w:cs="Times New Roman"/>
          <w:sz w:val="24"/>
          <w:szCs w:val="24"/>
        </w:rPr>
        <w:t xml:space="preserve">2013). PMCs, which </w:t>
      </w:r>
      <w:r w:rsidR="00B56341" w:rsidRPr="00A72C3F">
        <w:rPr>
          <w:rFonts w:ascii="Times New Roman" w:hAnsi="Times New Roman" w:cs="Times New Roman"/>
          <w:sz w:val="24"/>
          <w:szCs w:val="24"/>
        </w:rPr>
        <w:t>are still commonly referred to as</w:t>
      </w:r>
      <w:r w:rsidRPr="00A72C3F">
        <w:rPr>
          <w:rFonts w:ascii="Times New Roman" w:hAnsi="Times New Roman" w:cs="Times New Roman"/>
          <w:sz w:val="24"/>
          <w:szCs w:val="24"/>
        </w:rPr>
        <w:t xml:space="preserve"> “mercenaries”, are </w:t>
      </w:r>
      <w:r w:rsidR="00B56341" w:rsidRPr="00A72C3F">
        <w:rPr>
          <w:rFonts w:ascii="Times New Roman" w:hAnsi="Times New Roman" w:cs="Times New Roman"/>
          <w:sz w:val="24"/>
          <w:szCs w:val="24"/>
        </w:rPr>
        <w:t xml:space="preserve">profit-seeking </w:t>
      </w:r>
      <w:r w:rsidRPr="00A72C3F">
        <w:rPr>
          <w:rFonts w:ascii="Times New Roman" w:hAnsi="Times New Roman" w:cs="Times New Roman"/>
          <w:sz w:val="24"/>
          <w:szCs w:val="24"/>
        </w:rPr>
        <w:t xml:space="preserve">firms that straddle the categories of military and commercial organizations (Oritz, 2007). The growth of PMCs was driven in part by the increasing reluctance of Western governments to commit large numbers of public-sector soldiers to risky military operations. </w:t>
      </w:r>
      <w:r w:rsidR="00B56341" w:rsidRPr="00A72C3F">
        <w:rPr>
          <w:rFonts w:ascii="Times New Roman" w:hAnsi="Times New Roman" w:cs="Times New Roman"/>
          <w:sz w:val="24"/>
          <w:szCs w:val="24"/>
        </w:rPr>
        <w:t>The rise since 1990 of the PMC industry is an example of industry re-emergence, as prior to 1800, it was common for Western governments to employ mercenary forces of military professionals who were motivated by profit. After the creation of large armies of citizen-soldiers in the wake of American and French Revolutions, a strong norm against mercenary forces developed. Subsequent international agreements banned the use of mercenaries (Percy, 2007), as did an 1893 U</w:t>
      </w:r>
      <w:r w:rsidR="003E6B86">
        <w:rPr>
          <w:rFonts w:ascii="Times New Roman" w:hAnsi="Times New Roman" w:cs="Times New Roman"/>
          <w:sz w:val="24"/>
          <w:szCs w:val="24"/>
        </w:rPr>
        <w:t>.</w:t>
      </w:r>
      <w:r w:rsidR="00B56341" w:rsidRPr="00A72C3F">
        <w:rPr>
          <w:rFonts w:ascii="Times New Roman" w:hAnsi="Times New Roman" w:cs="Times New Roman"/>
          <w:sz w:val="24"/>
          <w:szCs w:val="24"/>
        </w:rPr>
        <w:t>S</w:t>
      </w:r>
      <w:r w:rsidR="003E6B86">
        <w:rPr>
          <w:rFonts w:ascii="Times New Roman" w:hAnsi="Times New Roman" w:cs="Times New Roman"/>
          <w:sz w:val="24"/>
          <w:szCs w:val="24"/>
        </w:rPr>
        <w:t>.</w:t>
      </w:r>
      <w:r w:rsidR="00B56341" w:rsidRPr="00A72C3F">
        <w:rPr>
          <w:rFonts w:ascii="Times New Roman" w:hAnsi="Times New Roman" w:cs="Times New Roman"/>
          <w:sz w:val="24"/>
          <w:szCs w:val="24"/>
        </w:rPr>
        <w:t xml:space="preserve"> law (Miller, 2013). The 1977 modifications to the Geneva Convention prohibit the use of mercenaries, which are defined as any soldier who is “motivated to take part in the hostilities essentially by the desire for private gain” and has been promised “material compensation substantially in excess of that promised or paid to combatants of similar ranks and functions in the armed forces” of governments. In 1989, the international community reiterated its stance against the use of mercenaries in the United Nations Mercenary Convention</w:t>
      </w:r>
      <w:r w:rsidR="00704A7B" w:rsidRPr="00A72C3F">
        <w:rPr>
          <w:rFonts w:ascii="Times New Roman" w:hAnsi="Times New Roman" w:cs="Times New Roman"/>
          <w:sz w:val="24"/>
          <w:szCs w:val="24"/>
        </w:rPr>
        <w:t xml:space="preserve"> (United Nations, 1989)</w:t>
      </w:r>
      <w:r w:rsidR="00B56341" w:rsidRPr="00A72C3F">
        <w:rPr>
          <w:rFonts w:ascii="Times New Roman" w:hAnsi="Times New Roman" w:cs="Times New Roman"/>
          <w:sz w:val="24"/>
          <w:szCs w:val="24"/>
        </w:rPr>
        <w:t xml:space="preserve">. </w:t>
      </w:r>
    </w:p>
    <w:p w14:paraId="6643969C" w14:textId="001A7DAD" w:rsidR="002B129E" w:rsidRPr="00A72C3F" w:rsidRDefault="0092459F"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Members of the U</w:t>
      </w:r>
      <w:r w:rsidR="007D41B4">
        <w:rPr>
          <w:rFonts w:ascii="Times New Roman" w:hAnsi="Times New Roman" w:cs="Times New Roman"/>
          <w:sz w:val="24"/>
          <w:szCs w:val="24"/>
        </w:rPr>
        <w:t>.</w:t>
      </w:r>
      <w:r w:rsidRPr="00A72C3F">
        <w:rPr>
          <w:rFonts w:ascii="Times New Roman" w:hAnsi="Times New Roman" w:cs="Times New Roman"/>
          <w:sz w:val="24"/>
          <w:szCs w:val="24"/>
        </w:rPr>
        <w:t>S</w:t>
      </w:r>
      <w:r w:rsidR="007D41B4">
        <w:rPr>
          <w:rFonts w:ascii="Times New Roman" w:hAnsi="Times New Roman" w:cs="Times New Roman"/>
          <w:sz w:val="24"/>
          <w:szCs w:val="24"/>
        </w:rPr>
        <w:t>.</w:t>
      </w:r>
      <w:r w:rsidRPr="00A72C3F">
        <w:rPr>
          <w:rFonts w:ascii="Times New Roman" w:hAnsi="Times New Roman" w:cs="Times New Roman"/>
          <w:sz w:val="24"/>
          <w:szCs w:val="24"/>
        </w:rPr>
        <w:t xml:space="preserve"> Congress</w:t>
      </w:r>
      <w:r w:rsidR="006767E7" w:rsidRPr="00A72C3F">
        <w:rPr>
          <w:rFonts w:ascii="Times New Roman" w:hAnsi="Times New Roman" w:cs="Times New Roman"/>
          <w:sz w:val="24"/>
          <w:szCs w:val="24"/>
        </w:rPr>
        <w:t xml:space="preserve"> have</w:t>
      </w:r>
      <w:r w:rsidRPr="00A72C3F">
        <w:rPr>
          <w:rFonts w:ascii="Times New Roman" w:hAnsi="Times New Roman" w:cs="Times New Roman"/>
          <w:sz w:val="24"/>
          <w:szCs w:val="24"/>
        </w:rPr>
        <w:t xml:space="preserve"> denounced the PMCs (Kaptur, 2005), with one politician even calling their employees “professional killers” (Kucinich, 2010)</w:t>
      </w:r>
      <w:r w:rsidR="00B56341" w:rsidRPr="00A72C3F">
        <w:rPr>
          <w:rFonts w:ascii="Times New Roman" w:hAnsi="Times New Roman" w:cs="Times New Roman"/>
          <w:sz w:val="24"/>
          <w:szCs w:val="24"/>
        </w:rPr>
        <w:t>.</w:t>
      </w:r>
      <w:r w:rsidR="00642596">
        <w:rPr>
          <w:rFonts w:ascii="Times New Roman" w:hAnsi="Times New Roman" w:cs="Times New Roman"/>
          <w:sz w:val="24"/>
          <w:szCs w:val="24"/>
        </w:rPr>
        <w:t xml:space="preserve"> </w:t>
      </w:r>
      <w:r w:rsidRPr="00A72C3F">
        <w:rPr>
          <w:rFonts w:ascii="Times New Roman" w:hAnsi="Times New Roman" w:cs="Times New Roman"/>
          <w:sz w:val="24"/>
          <w:szCs w:val="24"/>
        </w:rPr>
        <w:t>The representatives of the</w:t>
      </w:r>
      <w:r w:rsidR="00551967" w:rsidRPr="00A72C3F">
        <w:rPr>
          <w:rFonts w:ascii="Times New Roman" w:hAnsi="Times New Roman" w:cs="Times New Roman"/>
          <w:sz w:val="24"/>
          <w:szCs w:val="24"/>
        </w:rPr>
        <w:t xml:space="preserve"> U.S.</w:t>
      </w:r>
      <w:r w:rsidRPr="00A72C3F">
        <w:rPr>
          <w:rFonts w:ascii="Times New Roman" w:hAnsi="Times New Roman" w:cs="Times New Roman"/>
          <w:sz w:val="24"/>
          <w:szCs w:val="24"/>
        </w:rPr>
        <w:t xml:space="preserve"> PMC industry have attempted to counter the widespread view that it is inherently </w:t>
      </w:r>
      <w:r w:rsidR="00551967" w:rsidRPr="00A72C3F">
        <w:rPr>
          <w:rFonts w:ascii="Times New Roman" w:hAnsi="Times New Roman" w:cs="Times New Roman"/>
          <w:sz w:val="24"/>
          <w:szCs w:val="24"/>
        </w:rPr>
        <w:t xml:space="preserve">immoral. Although the industry </w:t>
      </w:r>
      <w:r w:rsidRPr="00A72C3F">
        <w:rPr>
          <w:rFonts w:ascii="Times New Roman" w:hAnsi="Times New Roman" w:cs="Times New Roman"/>
          <w:sz w:val="24"/>
          <w:szCs w:val="24"/>
        </w:rPr>
        <w:t xml:space="preserve">lacks a representative body to speak on its behalf, Erik Prince has emerged since 2006 as its </w:t>
      </w:r>
      <w:r w:rsidRPr="00A72C3F">
        <w:rPr>
          <w:rFonts w:ascii="Times New Roman" w:hAnsi="Times New Roman" w:cs="Times New Roman"/>
          <w:i/>
          <w:sz w:val="24"/>
          <w:szCs w:val="24"/>
        </w:rPr>
        <w:t>de facto</w:t>
      </w:r>
      <w:r w:rsidRPr="00A72C3F">
        <w:rPr>
          <w:rFonts w:ascii="Times New Roman" w:hAnsi="Times New Roman" w:cs="Times New Roman"/>
          <w:sz w:val="24"/>
          <w:szCs w:val="24"/>
        </w:rPr>
        <w:t xml:space="preserve"> representative. Prince</w:t>
      </w:r>
      <w:r w:rsidR="006767E7" w:rsidRPr="00A72C3F">
        <w:rPr>
          <w:rFonts w:ascii="Times New Roman" w:hAnsi="Times New Roman" w:cs="Times New Roman"/>
          <w:sz w:val="24"/>
          <w:szCs w:val="24"/>
        </w:rPr>
        <w:t xml:space="preserve">, who founded </w:t>
      </w:r>
      <w:r w:rsidR="006767E7" w:rsidRPr="00A72C3F">
        <w:rPr>
          <w:rFonts w:ascii="Times New Roman" w:hAnsi="Times New Roman" w:cs="Times New Roman"/>
          <w:sz w:val="24"/>
          <w:szCs w:val="24"/>
        </w:rPr>
        <w:lastRenderedPageBreak/>
        <w:t>the PMC Blackwater in 1997,</w:t>
      </w:r>
      <w:r w:rsidRPr="00A72C3F">
        <w:rPr>
          <w:rFonts w:ascii="Times New Roman" w:hAnsi="Times New Roman" w:cs="Times New Roman"/>
          <w:sz w:val="24"/>
          <w:szCs w:val="24"/>
        </w:rPr>
        <w:t xml:space="preserve"> writes newspaper editorials and gives interviews to journalists with a view to convincing </w:t>
      </w:r>
      <w:r w:rsidR="007F7966" w:rsidRPr="00A72C3F">
        <w:rPr>
          <w:rFonts w:ascii="Times New Roman" w:hAnsi="Times New Roman" w:cs="Times New Roman"/>
          <w:sz w:val="24"/>
          <w:szCs w:val="24"/>
        </w:rPr>
        <w:t xml:space="preserve">Americans </w:t>
      </w:r>
      <w:r w:rsidRPr="00A72C3F">
        <w:rPr>
          <w:rFonts w:ascii="Times New Roman" w:hAnsi="Times New Roman" w:cs="Times New Roman"/>
          <w:sz w:val="24"/>
          <w:szCs w:val="24"/>
        </w:rPr>
        <w:t xml:space="preserve">that the PMC industry is morally legitimate. </w:t>
      </w:r>
      <w:r w:rsidR="002B129E" w:rsidRPr="00A72C3F">
        <w:rPr>
          <w:rFonts w:ascii="Times New Roman" w:hAnsi="Times New Roman" w:cs="Times New Roman"/>
          <w:sz w:val="24"/>
          <w:szCs w:val="24"/>
        </w:rPr>
        <w:t>In 2007, several employees of Blackwater Security Consulting (now Academi Inc) were involved in the deaths of seventeen Iraqi civilians in Baghdad’s Nisour Square. This incident, which resulted in an ongoing criminal case against four Blackwater employees, generated considerable negative publicity</w:t>
      </w:r>
      <w:r w:rsidR="006767E7" w:rsidRPr="00A72C3F">
        <w:rPr>
          <w:rFonts w:ascii="Times New Roman" w:hAnsi="Times New Roman" w:cs="Times New Roman"/>
          <w:sz w:val="24"/>
          <w:szCs w:val="24"/>
        </w:rPr>
        <w:t xml:space="preserve"> for Prince and the entire PMC industry</w:t>
      </w:r>
      <w:r w:rsidR="002B129E" w:rsidRPr="00A72C3F">
        <w:rPr>
          <w:rFonts w:ascii="Times New Roman" w:hAnsi="Times New Roman" w:cs="Times New Roman"/>
          <w:sz w:val="24"/>
          <w:szCs w:val="24"/>
        </w:rPr>
        <w:t xml:space="preserve"> (Simons, 2009; Singer, 2007). </w:t>
      </w:r>
    </w:p>
    <w:p w14:paraId="46176271" w14:textId="0BFA7B92" w:rsidR="00E82321" w:rsidRPr="00A72C3F" w:rsidRDefault="00B56341"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In recent years, Prince has advocated a greater role for PMCs in the war on terror.</w:t>
      </w:r>
      <w:r w:rsidR="002B129E" w:rsidRPr="00A72C3F">
        <w:rPr>
          <w:rFonts w:ascii="Times New Roman" w:hAnsi="Times New Roman" w:cs="Times New Roman"/>
          <w:sz w:val="24"/>
          <w:szCs w:val="24"/>
        </w:rPr>
        <w:t xml:space="preserve"> </w:t>
      </w:r>
      <w:r w:rsidR="00642596">
        <w:rPr>
          <w:rFonts w:ascii="Times New Roman" w:hAnsi="Times New Roman" w:cs="Times New Roman"/>
          <w:sz w:val="24"/>
          <w:szCs w:val="24"/>
        </w:rPr>
        <w:t>Prior to being replaced by Trump in December 2018</w:t>
      </w:r>
      <w:r w:rsidR="002B129E" w:rsidRPr="00A72C3F">
        <w:rPr>
          <w:rFonts w:ascii="Times New Roman" w:hAnsi="Times New Roman" w:cs="Times New Roman"/>
          <w:sz w:val="24"/>
          <w:szCs w:val="24"/>
        </w:rPr>
        <w:t>, Jim Mattis, the U.S. Secretary of Defense</w:t>
      </w:r>
      <w:r w:rsidR="007F7966" w:rsidRPr="00A72C3F">
        <w:rPr>
          <w:rFonts w:ascii="Times New Roman" w:hAnsi="Times New Roman" w:cs="Times New Roman"/>
          <w:sz w:val="24"/>
          <w:szCs w:val="24"/>
        </w:rPr>
        <w:t>,</w:t>
      </w:r>
      <w:r w:rsidR="002B129E" w:rsidRPr="00A72C3F">
        <w:rPr>
          <w:rFonts w:ascii="Times New Roman" w:hAnsi="Times New Roman" w:cs="Times New Roman"/>
          <w:sz w:val="24"/>
          <w:szCs w:val="24"/>
        </w:rPr>
        <w:t xml:space="preserve"> has expressed scepticism about the benefits of using PMCs, declaring that “</w:t>
      </w:r>
      <w:r w:rsidR="00AB6428" w:rsidRPr="00A72C3F">
        <w:rPr>
          <w:rFonts w:ascii="Times New Roman" w:hAnsi="Times New Roman" w:cs="Times New Roman"/>
          <w:sz w:val="24"/>
          <w:szCs w:val="24"/>
        </w:rPr>
        <w:t>w</w:t>
      </w:r>
      <w:r w:rsidR="002B129E" w:rsidRPr="00A72C3F">
        <w:rPr>
          <w:rFonts w:ascii="Times New Roman" w:hAnsi="Times New Roman" w:cs="Times New Roman"/>
          <w:sz w:val="24"/>
          <w:szCs w:val="24"/>
        </w:rPr>
        <w:t>hen Americans put their nation's credibility on the line, privatizing [war] is probably not a wise idea” (Mattis quoted by Starr, 2018). Others who advise President Trump appear to be willing to consider privatizing the Afghanistan conflict along the lines Erik Prince has proposed. For instance, when John Bolton, the U.S. National Security Advisor, was asked in August 2018 about using PMCs such as Academi Inc to fight the war in Afghanistan, he described himself as “open” to Prince’s proposal</w:t>
      </w:r>
      <w:r w:rsidRPr="00A72C3F">
        <w:rPr>
          <w:rFonts w:ascii="Times New Roman" w:hAnsi="Times New Roman" w:cs="Times New Roman"/>
          <w:sz w:val="24"/>
          <w:szCs w:val="24"/>
        </w:rPr>
        <w:t xml:space="preserve"> for military privatization</w:t>
      </w:r>
      <w:r w:rsidR="002B129E" w:rsidRPr="00A72C3F">
        <w:rPr>
          <w:rFonts w:ascii="Times New Roman" w:hAnsi="Times New Roman" w:cs="Times New Roman"/>
          <w:sz w:val="24"/>
          <w:szCs w:val="24"/>
        </w:rPr>
        <w:t xml:space="preserve"> but</w:t>
      </w:r>
      <w:r w:rsidR="00E50935" w:rsidRPr="00A72C3F">
        <w:rPr>
          <w:rFonts w:ascii="Times New Roman" w:hAnsi="Times New Roman" w:cs="Times New Roman"/>
          <w:sz w:val="24"/>
          <w:szCs w:val="24"/>
        </w:rPr>
        <w:t xml:space="preserve"> said </w:t>
      </w:r>
      <w:r w:rsidR="002B129E" w:rsidRPr="00A72C3F">
        <w:rPr>
          <w:rFonts w:ascii="Times New Roman" w:hAnsi="Times New Roman" w:cs="Times New Roman"/>
          <w:sz w:val="24"/>
          <w:szCs w:val="24"/>
        </w:rPr>
        <w:t>that it was up to President Trump to decide whether to outsource the Afghanistan war to the private sector (</w:t>
      </w:r>
      <w:r w:rsidR="00F7027A" w:rsidRPr="003D6896">
        <w:rPr>
          <w:rFonts w:ascii="Times New Roman" w:hAnsi="Times New Roman" w:cs="Times New Roman"/>
          <w:iCs/>
          <w:sz w:val="24"/>
          <w:szCs w:val="24"/>
        </w:rPr>
        <w:t>Copp</w:t>
      </w:r>
      <w:r w:rsidR="002B129E" w:rsidRPr="00A72C3F">
        <w:rPr>
          <w:rFonts w:ascii="Times New Roman" w:hAnsi="Times New Roman" w:cs="Times New Roman"/>
          <w:sz w:val="24"/>
          <w:szCs w:val="24"/>
        </w:rPr>
        <w:t xml:space="preserve">, 2018). </w:t>
      </w:r>
      <w:r w:rsidR="00642596">
        <w:rPr>
          <w:rFonts w:ascii="Times New Roman" w:hAnsi="Times New Roman" w:cs="Times New Roman"/>
          <w:sz w:val="24"/>
          <w:szCs w:val="24"/>
        </w:rPr>
        <w:t>At</w:t>
      </w:r>
      <w:r w:rsidR="002B129E" w:rsidRPr="00A72C3F">
        <w:rPr>
          <w:rFonts w:ascii="Times New Roman" w:hAnsi="Times New Roman" w:cs="Times New Roman"/>
          <w:sz w:val="24"/>
          <w:szCs w:val="24"/>
        </w:rPr>
        <w:t xml:space="preserve"> the time of writing, the question of whether the U</w:t>
      </w:r>
      <w:r w:rsidR="003E6B86">
        <w:rPr>
          <w:rFonts w:ascii="Times New Roman" w:hAnsi="Times New Roman" w:cs="Times New Roman"/>
          <w:sz w:val="24"/>
          <w:szCs w:val="24"/>
        </w:rPr>
        <w:t>.</w:t>
      </w:r>
      <w:r w:rsidR="002B129E" w:rsidRPr="00A72C3F">
        <w:rPr>
          <w:rFonts w:ascii="Times New Roman" w:hAnsi="Times New Roman" w:cs="Times New Roman"/>
          <w:sz w:val="24"/>
          <w:szCs w:val="24"/>
        </w:rPr>
        <w:t>S</w:t>
      </w:r>
      <w:r w:rsidR="003E6B86">
        <w:rPr>
          <w:rFonts w:ascii="Times New Roman" w:hAnsi="Times New Roman" w:cs="Times New Roman"/>
          <w:sz w:val="24"/>
          <w:szCs w:val="24"/>
        </w:rPr>
        <w:t>.</w:t>
      </w:r>
      <w:r w:rsidR="002B129E" w:rsidRPr="00A72C3F">
        <w:rPr>
          <w:rFonts w:ascii="Times New Roman" w:hAnsi="Times New Roman" w:cs="Times New Roman"/>
          <w:sz w:val="24"/>
          <w:szCs w:val="24"/>
        </w:rPr>
        <w:t xml:space="preserve"> will privatize the war</w:t>
      </w:r>
      <w:r w:rsidR="00E50935" w:rsidRPr="00A72C3F">
        <w:rPr>
          <w:rFonts w:ascii="Times New Roman" w:hAnsi="Times New Roman" w:cs="Times New Roman"/>
          <w:sz w:val="24"/>
          <w:szCs w:val="24"/>
        </w:rPr>
        <w:t xml:space="preserve"> in Afghanistan</w:t>
      </w:r>
      <w:r w:rsidR="002B129E" w:rsidRPr="00A72C3F">
        <w:rPr>
          <w:rFonts w:ascii="Times New Roman" w:hAnsi="Times New Roman" w:cs="Times New Roman"/>
          <w:sz w:val="24"/>
          <w:szCs w:val="24"/>
        </w:rPr>
        <w:t xml:space="preserve"> remains unresolved.</w:t>
      </w:r>
    </w:p>
    <w:p w14:paraId="7F7CD475" w14:textId="29566D08" w:rsidR="00E82321" w:rsidRDefault="00E82321" w:rsidP="00FD55A7">
      <w:pPr>
        <w:pStyle w:val="Heading2"/>
        <w:rPr>
          <w:rFonts w:cs="Times New Roman"/>
          <w:szCs w:val="24"/>
        </w:rPr>
      </w:pPr>
      <w:r w:rsidRPr="00A72C3F">
        <w:rPr>
          <w:rFonts w:cs="Times New Roman"/>
          <w:szCs w:val="24"/>
        </w:rPr>
        <w:t xml:space="preserve">Use of Historical </w:t>
      </w:r>
      <w:r w:rsidR="00804C54">
        <w:rPr>
          <w:rFonts w:cs="Times New Roman"/>
          <w:szCs w:val="24"/>
        </w:rPr>
        <w:t>Narratives</w:t>
      </w:r>
      <w:r w:rsidRPr="00A72C3F">
        <w:rPr>
          <w:rFonts w:cs="Times New Roman"/>
          <w:szCs w:val="24"/>
        </w:rPr>
        <w:t xml:space="preserve"> in Our Data Set of Pro-PMC Industry Advocacy Texts</w:t>
      </w:r>
    </w:p>
    <w:p w14:paraId="1CF736F6" w14:textId="77777777" w:rsidR="00FD55A7" w:rsidRPr="00FD55A7" w:rsidRDefault="00FD55A7" w:rsidP="00FD55A7"/>
    <w:p w14:paraId="165CC87F" w14:textId="300B48AE" w:rsidR="00E9087F" w:rsidRPr="00A72C3F" w:rsidRDefault="000E59D1" w:rsidP="003505F2">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Using the search procedure</w:t>
      </w:r>
      <w:r w:rsidR="00642596">
        <w:rPr>
          <w:rFonts w:ascii="Times New Roman" w:hAnsi="Times New Roman" w:cs="Times New Roman"/>
          <w:sz w:val="24"/>
          <w:szCs w:val="24"/>
        </w:rPr>
        <w:t>s</w:t>
      </w:r>
      <w:r w:rsidRPr="00A72C3F">
        <w:rPr>
          <w:rFonts w:ascii="Times New Roman" w:hAnsi="Times New Roman" w:cs="Times New Roman"/>
          <w:sz w:val="24"/>
          <w:szCs w:val="24"/>
        </w:rPr>
        <w:t xml:space="preserve"> discussed above, we identifie</w:t>
      </w:r>
      <w:r w:rsidRPr="008D5F4D">
        <w:rPr>
          <w:rFonts w:ascii="Times New Roman" w:hAnsi="Times New Roman" w:cs="Times New Roman"/>
          <w:sz w:val="24"/>
          <w:szCs w:val="24"/>
        </w:rPr>
        <w:t xml:space="preserve">d </w:t>
      </w:r>
      <w:r w:rsidR="00526861" w:rsidRPr="008D5F4D">
        <w:rPr>
          <w:rFonts w:ascii="Times New Roman" w:hAnsi="Times New Roman" w:cs="Times New Roman"/>
          <w:sz w:val="24"/>
          <w:szCs w:val="24"/>
        </w:rPr>
        <w:t xml:space="preserve">104 </w:t>
      </w:r>
      <w:r w:rsidRPr="008D5F4D">
        <w:rPr>
          <w:rFonts w:ascii="Times New Roman" w:hAnsi="Times New Roman" w:cs="Times New Roman"/>
          <w:sz w:val="24"/>
          <w:szCs w:val="24"/>
        </w:rPr>
        <w:t>advocacy texts in which the author’s pr</w:t>
      </w:r>
      <w:r w:rsidR="0020598C" w:rsidRPr="008D5F4D">
        <w:rPr>
          <w:rFonts w:ascii="Times New Roman" w:hAnsi="Times New Roman" w:cs="Times New Roman"/>
          <w:sz w:val="24"/>
          <w:szCs w:val="24"/>
        </w:rPr>
        <w:t xml:space="preserve">imary purpose was to </w:t>
      </w:r>
      <w:r w:rsidR="00181146">
        <w:rPr>
          <w:rFonts w:ascii="Times New Roman" w:hAnsi="Times New Roman" w:cs="Times New Roman"/>
          <w:sz w:val="24"/>
          <w:szCs w:val="24"/>
        </w:rPr>
        <w:t>destigmatize</w:t>
      </w:r>
      <w:r w:rsidR="00181146" w:rsidRPr="008D5F4D">
        <w:rPr>
          <w:rFonts w:ascii="Times New Roman" w:hAnsi="Times New Roman" w:cs="Times New Roman"/>
          <w:sz w:val="24"/>
          <w:szCs w:val="24"/>
        </w:rPr>
        <w:t xml:space="preserve"> </w:t>
      </w:r>
      <w:r w:rsidR="0020598C" w:rsidRPr="008D5F4D">
        <w:rPr>
          <w:rFonts w:ascii="Times New Roman" w:hAnsi="Times New Roman" w:cs="Times New Roman"/>
          <w:sz w:val="24"/>
          <w:szCs w:val="24"/>
        </w:rPr>
        <w:t>the PMC industry. Upon coding, we found that 4</w:t>
      </w:r>
      <w:r w:rsidR="00526861" w:rsidRPr="008D5F4D">
        <w:rPr>
          <w:rFonts w:ascii="Times New Roman" w:hAnsi="Times New Roman" w:cs="Times New Roman"/>
          <w:sz w:val="24"/>
          <w:szCs w:val="24"/>
        </w:rPr>
        <w:t>6</w:t>
      </w:r>
      <w:r w:rsidR="0020598C" w:rsidRPr="008D5F4D">
        <w:rPr>
          <w:rFonts w:ascii="Times New Roman" w:hAnsi="Times New Roman" w:cs="Times New Roman"/>
          <w:sz w:val="24"/>
          <w:szCs w:val="24"/>
        </w:rPr>
        <w:t xml:space="preserve">, or </w:t>
      </w:r>
      <w:r w:rsidR="00526861" w:rsidRPr="008D5F4D">
        <w:rPr>
          <w:rFonts w:ascii="Times New Roman" w:hAnsi="Times New Roman" w:cs="Times New Roman"/>
          <w:sz w:val="24"/>
          <w:szCs w:val="24"/>
        </w:rPr>
        <w:t>44</w:t>
      </w:r>
      <w:r w:rsidR="0020598C" w:rsidRPr="008D5F4D">
        <w:rPr>
          <w:rFonts w:ascii="Times New Roman" w:hAnsi="Times New Roman" w:cs="Times New Roman"/>
          <w:sz w:val="24"/>
          <w:szCs w:val="24"/>
        </w:rPr>
        <w:t>%, of these advocacy texts used a historical argument</w:t>
      </w:r>
      <w:r w:rsidR="0020598C" w:rsidRPr="00A72C3F">
        <w:rPr>
          <w:rFonts w:ascii="Times New Roman" w:hAnsi="Times New Roman" w:cs="Times New Roman"/>
          <w:sz w:val="24"/>
          <w:szCs w:val="24"/>
        </w:rPr>
        <w:t>. The oldest of these advocacy texts</w:t>
      </w:r>
      <w:r w:rsidR="008105B7" w:rsidRPr="00A72C3F">
        <w:rPr>
          <w:rFonts w:ascii="Times New Roman" w:hAnsi="Times New Roman" w:cs="Times New Roman"/>
          <w:sz w:val="24"/>
          <w:szCs w:val="24"/>
        </w:rPr>
        <w:t xml:space="preserve"> dates from 199</w:t>
      </w:r>
      <w:r w:rsidR="00374124" w:rsidRPr="00A72C3F">
        <w:rPr>
          <w:rFonts w:ascii="Times New Roman" w:hAnsi="Times New Roman" w:cs="Times New Roman"/>
          <w:sz w:val="24"/>
          <w:szCs w:val="24"/>
        </w:rPr>
        <w:t>7</w:t>
      </w:r>
      <w:r w:rsidR="008105B7" w:rsidRPr="00A72C3F">
        <w:rPr>
          <w:rFonts w:ascii="Times New Roman" w:hAnsi="Times New Roman" w:cs="Times New Roman"/>
          <w:sz w:val="24"/>
          <w:szCs w:val="24"/>
        </w:rPr>
        <w:t>, but most appeared after 2005 when there was intense public scrutiny of Blackwater.</w:t>
      </w:r>
      <w:r w:rsidR="0020598C" w:rsidRPr="00A72C3F">
        <w:rPr>
          <w:rFonts w:ascii="Times New Roman" w:hAnsi="Times New Roman" w:cs="Times New Roman"/>
          <w:sz w:val="24"/>
          <w:szCs w:val="24"/>
        </w:rPr>
        <w:t xml:space="preserve"> </w:t>
      </w:r>
      <w:r w:rsidR="00CC01F6" w:rsidRPr="00A72C3F">
        <w:rPr>
          <w:rFonts w:ascii="Times New Roman" w:hAnsi="Times New Roman" w:cs="Times New Roman"/>
          <w:sz w:val="24"/>
          <w:szCs w:val="24"/>
        </w:rPr>
        <w:t xml:space="preserve">The most recent advocacy text in our data set is from </w:t>
      </w:r>
      <w:r w:rsidR="00957C13" w:rsidRPr="00A72C3F">
        <w:rPr>
          <w:rFonts w:ascii="Times New Roman" w:hAnsi="Times New Roman" w:cs="Times New Roman"/>
          <w:sz w:val="24"/>
          <w:szCs w:val="24"/>
        </w:rPr>
        <w:t xml:space="preserve">2018. </w:t>
      </w:r>
      <w:r w:rsidR="0020598C" w:rsidRPr="00A72C3F">
        <w:rPr>
          <w:rFonts w:ascii="Times New Roman" w:hAnsi="Times New Roman" w:cs="Times New Roman"/>
          <w:sz w:val="24"/>
          <w:szCs w:val="24"/>
        </w:rPr>
        <w:t xml:space="preserve">The </w:t>
      </w:r>
      <w:r w:rsidR="0020598C" w:rsidRPr="00A72C3F">
        <w:rPr>
          <w:rFonts w:ascii="Times New Roman" w:hAnsi="Times New Roman" w:cs="Times New Roman"/>
          <w:sz w:val="24"/>
          <w:szCs w:val="24"/>
        </w:rPr>
        <w:lastRenderedPageBreak/>
        <w:t>historical argument took the form of a narrative, usually brief, that discussed historical phenomena followed by an explanation of how this historical narrative was relevant to understanding a contemporary policy challenge related to the U.S.’s protracted wars in Iraq and Afghanistan.</w:t>
      </w:r>
      <w:r w:rsidR="008105B7" w:rsidRPr="00A72C3F">
        <w:rPr>
          <w:rFonts w:ascii="Times New Roman" w:hAnsi="Times New Roman" w:cs="Times New Roman"/>
          <w:sz w:val="24"/>
          <w:szCs w:val="24"/>
        </w:rPr>
        <w:t xml:space="preserve"> The historical phenomena discussed in these advocacy texts ranged from the deeply historic, such as the use of mercenaries in the Middle Ages and in the American Revolution, to more recent episodes in military history, such as the Soviet Union’s unsuccessful war in Afghanistan. When we coded </w:t>
      </w:r>
      <w:r w:rsidR="00697C8A" w:rsidRPr="00A72C3F">
        <w:rPr>
          <w:rFonts w:ascii="Times New Roman" w:hAnsi="Times New Roman" w:cs="Times New Roman"/>
          <w:sz w:val="24"/>
          <w:szCs w:val="24"/>
        </w:rPr>
        <w:t xml:space="preserve">the </w:t>
      </w:r>
      <w:r w:rsidR="008105B7" w:rsidRPr="00A72C3F">
        <w:rPr>
          <w:rFonts w:ascii="Times New Roman" w:hAnsi="Times New Roman" w:cs="Times New Roman"/>
          <w:sz w:val="24"/>
          <w:szCs w:val="24"/>
        </w:rPr>
        <w:t>4</w:t>
      </w:r>
      <w:r w:rsidR="00526861" w:rsidRPr="00A72C3F">
        <w:rPr>
          <w:rFonts w:ascii="Times New Roman" w:hAnsi="Times New Roman" w:cs="Times New Roman"/>
          <w:sz w:val="24"/>
          <w:szCs w:val="24"/>
        </w:rPr>
        <w:t>6</w:t>
      </w:r>
      <w:r w:rsidR="008105B7" w:rsidRPr="00A72C3F">
        <w:rPr>
          <w:rFonts w:ascii="Times New Roman" w:hAnsi="Times New Roman" w:cs="Times New Roman"/>
          <w:sz w:val="24"/>
          <w:szCs w:val="24"/>
        </w:rPr>
        <w:t xml:space="preserve"> advocacy texts </w:t>
      </w:r>
      <w:r w:rsidR="00697C8A" w:rsidRPr="00A72C3F">
        <w:rPr>
          <w:rFonts w:ascii="Times New Roman" w:hAnsi="Times New Roman" w:cs="Times New Roman"/>
          <w:sz w:val="24"/>
          <w:szCs w:val="24"/>
        </w:rPr>
        <w:t xml:space="preserve">using a historical argument </w:t>
      </w:r>
      <w:r w:rsidR="008105B7" w:rsidRPr="00A72C3F">
        <w:rPr>
          <w:rFonts w:ascii="Times New Roman" w:hAnsi="Times New Roman" w:cs="Times New Roman"/>
          <w:sz w:val="24"/>
          <w:szCs w:val="24"/>
        </w:rPr>
        <w:t xml:space="preserve">to see if they employed any historical fallacies, we found that </w:t>
      </w:r>
      <w:r w:rsidR="000E00E8" w:rsidRPr="00A72C3F">
        <w:rPr>
          <w:rFonts w:ascii="Times New Roman" w:hAnsi="Times New Roman" w:cs="Times New Roman"/>
          <w:sz w:val="24"/>
          <w:szCs w:val="24"/>
        </w:rPr>
        <w:t xml:space="preserve">24 </w:t>
      </w:r>
      <w:r w:rsidR="008105B7" w:rsidRPr="00A72C3F">
        <w:rPr>
          <w:rFonts w:ascii="Times New Roman" w:hAnsi="Times New Roman" w:cs="Times New Roman"/>
          <w:sz w:val="24"/>
          <w:szCs w:val="24"/>
        </w:rPr>
        <w:t>used the</w:t>
      </w:r>
      <w:r w:rsidR="008105B7" w:rsidRPr="00A72C3F">
        <w:rPr>
          <w:rFonts w:ascii="Times New Roman" w:hAnsi="Times New Roman" w:cs="Times New Roman"/>
          <w:i/>
          <w:sz w:val="24"/>
          <w:szCs w:val="24"/>
        </w:rPr>
        <w:t xml:space="preserve"> argumentum ad </w:t>
      </w:r>
      <w:r w:rsidR="00090174">
        <w:rPr>
          <w:rFonts w:ascii="Times New Roman" w:hAnsi="Times New Roman" w:cs="Times New Roman"/>
          <w:i/>
          <w:sz w:val="24"/>
          <w:szCs w:val="24"/>
        </w:rPr>
        <w:t>antiquitatem</w:t>
      </w:r>
      <w:r w:rsidR="00551967" w:rsidRPr="00A72C3F">
        <w:rPr>
          <w:rFonts w:ascii="Times New Roman" w:hAnsi="Times New Roman" w:cs="Times New Roman"/>
          <w:i/>
          <w:sz w:val="24"/>
          <w:szCs w:val="24"/>
        </w:rPr>
        <w:t xml:space="preserve"> </w:t>
      </w:r>
      <w:r w:rsidR="00EA2FB7">
        <w:rPr>
          <w:rFonts w:ascii="Times New Roman" w:hAnsi="Times New Roman" w:cs="Times New Roman"/>
          <w:sz w:val="24"/>
          <w:szCs w:val="24"/>
        </w:rPr>
        <w:t>(see Table 1</w:t>
      </w:r>
      <w:r w:rsidR="00551967" w:rsidRPr="00A72C3F">
        <w:rPr>
          <w:rFonts w:ascii="Times New Roman" w:hAnsi="Times New Roman" w:cs="Times New Roman"/>
          <w:sz w:val="24"/>
          <w:szCs w:val="24"/>
        </w:rPr>
        <w:t>)</w:t>
      </w:r>
      <w:r w:rsidR="008105B7" w:rsidRPr="00A72C3F">
        <w:rPr>
          <w:rFonts w:ascii="Times New Roman" w:hAnsi="Times New Roman" w:cs="Times New Roman"/>
          <w:sz w:val="24"/>
          <w:szCs w:val="24"/>
        </w:rPr>
        <w:t xml:space="preserve">. </w:t>
      </w:r>
      <w:r w:rsidR="00E9087F">
        <w:rPr>
          <w:rFonts w:ascii="Times New Roman" w:hAnsi="Times New Roman" w:cs="Times New Roman"/>
          <w:sz w:val="24"/>
          <w:szCs w:val="24"/>
        </w:rPr>
        <w:t xml:space="preserve">The earliest use of the </w:t>
      </w:r>
      <w:r w:rsidR="00E9087F" w:rsidRPr="00A72C3F">
        <w:rPr>
          <w:rFonts w:ascii="Times New Roman" w:hAnsi="Times New Roman" w:cs="Times New Roman"/>
          <w:i/>
          <w:sz w:val="24"/>
          <w:szCs w:val="24"/>
        </w:rPr>
        <w:t xml:space="preserve">argumentum ad </w:t>
      </w:r>
      <w:r w:rsidR="00E9087F">
        <w:rPr>
          <w:rFonts w:ascii="Times New Roman" w:hAnsi="Times New Roman" w:cs="Times New Roman"/>
          <w:i/>
          <w:sz w:val="24"/>
          <w:szCs w:val="24"/>
        </w:rPr>
        <w:t>antiquitatem</w:t>
      </w:r>
      <w:r w:rsidR="00E9087F" w:rsidRPr="00A72C3F">
        <w:rPr>
          <w:rFonts w:ascii="Times New Roman" w:hAnsi="Times New Roman" w:cs="Times New Roman"/>
          <w:i/>
          <w:sz w:val="24"/>
          <w:szCs w:val="24"/>
        </w:rPr>
        <w:t xml:space="preserve"> </w:t>
      </w:r>
      <w:r w:rsidR="00E9087F">
        <w:rPr>
          <w:rFonts w:ascii="Times New Roman" w:hAnsi="Times New Roman" w:cs="Times New Roman"/>
          <w:sz w:val="24"/>
          <w:szCs w:val="24"/>
        </w:rPr>
        <w:t>by an advocate of the PMC industry was in 2004.</w:t>
      </w:r>
    </w:p>
    <w:p w14:paraId="6369AB01" w14:textId="04366778" w:rsidR="000F3E59" w:rsidRPr="00A72C3F" w:rsidRDefault="007255E3"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Since</w:t>
      </w:r>
      <w:r w:rsidR="002B129E" w:rsidRPr="00A72C3F">
        <w:rPr>
          <w:rFonts w:ascii="Times New Roman" w:hAnsi="Times New Roman" w:cs="Times New Roman"/>
          <w:sz w:val="24"/>
          <w:szCs w:val="24"/>
        </w:rPr>
        <w:t xml:space="preserve"> </w:t>
      </w:r>
      <w:r w:rsidR="000F3E59" w:rsidRPr="00A72C3F">
        <w:rPr>
          <w:rFonts w:ascii="Times New Roman" w:hAnsi="Times New Roman" w:cs="Times New Roman"/>
          <w:sz w:val="24"/>
          <w:szCs w:val="24"/>
        </w:rPr>
        <w:t>2006</w:t>
      </w:r>
      <w:r w:rsidR="002B129E" w:rsidRPr="00A72C3F">
        <w:rPr>
          <w:rFonts w:ascii="Times New Roman" w:hAnsi="Times New Roman" w:cs="Times New Roman"/>
          <w:sz w:val="24"/>
          <w:szCs w:val="24"/>
        </w:rPr>
        <w:t xml:space="preserve">, historical narratives have been an integral part of Prince’s strategy to </w:t>
      </w:r>
      <w:r w:rsidR="00181146">
        <w:rPr>
          <w:rFonts w:ascii="Times New Roman" w:hAnsi="Times New Roman" w:cs="Times New Roman"/>
          <w:sz w:val="24"/>
          <w:szCs w:val="24"/>
        </w:rPr>
        <w:t xml:space="preserve">destigmatize </w:t>
      </w:r>
      <w:r w:rsidR="002B129E" w:rsidRPr="00A72C3F">
        <w:rPr>
          <w:rFonts w:ascii="Times New Roman" w:hAnsi="Times New Roman" w:cs="Times New Roman"/>
          <w:sz w:val="24"/>
          <w:szCs w:val="24"/>
        </w:rPr>
        <w:t>th</w:t>
      </w:r>
      <w:r w:rsidRPr="00A72C3F">
        <w:rPr>
          <w:rFonts w:ascii="Times New Roman" w:hAnsi="Times New Roman" w:cs="Times New Roman"/>
          <w:sz w:val="24"/>
          <w:szCs w:val="24"/>
        </w:rPr>
        <w:t xml:space="preserve">e industry. </w:t>
      </w:r>
      <w:r w:rsidR="002B129E" w:rsidRPr="00A72C3F">
        <w:rPr>
          <w:rFonts w:ascii="Times New Roman" w:hAnsi="Times New Roman" w:cs="Times New Roman"/>
          <w:sz w:val="24"/>
          <w:szCs w:val="24"/>
        </w:rPr>
        <w:t>In a</w:t>
      </w:r>
      <w:r w:rsidR="000F3E59" w:rsidRPr="00A72C3F">
        <w:rPr>
          <w:rFonts w:ascii="Times New Roman" w:hAnsi="Times New Roman" w:cs="Times New Roman"/>
          <w:sz w:val="24"/>
          <w:szCs w:val="24"/>
        </w:rPr>
        <w:t xml:space="preserve"> 2006 </w:t>
      </w:r>
      <w:r w:rsidR="002B129E" w:rsidRPr="00A72C3F">
        <w:rPr>
          <w:rFonts w:ascii="Times New Roman" w:hAnsi="Times New Roman" w:cs="Times New Roman"/>
          <w:sz w:val="24"/>
          <w:szCs w:val="24"/>
        </w:rPr>
        <w:t>editorial in a daily newspaper that supports the Republican Party, Prince argued that private military contractors played a crucial and positive role in early American history</w:t>
      </w:r>
      <w:r w:rsidR="00E50935" w:rsidRPr="00A72C3F">
        <w:rPr>
          <w:rFonts w:ascii="Times New Roman" w:hAnsi="Times New Roman" w:cs="Times New Roman"/>
          <w:sz w:val="24"/>
          <w:szCs w:val="24"/>
        </w:rPr>
        <w:t xml:space="preserve">. He noted the role of private military contractors </w:t>
      </w:r>
      <w:r w:rsidRPr="00A72C3F">
        <w:rPr>
          <w:rFonts w:ascii="Times New Roman" w:hAnsi="Times New Roman" w:cs="Times New Roman"/>
          <w:sz w:val="24"/>
          <w:szCs w:val="24"/>
        </w:rPr>
        <w:t>in</w:t>
      </w:r>
      <w:r w:rsidR="002B129E" w:rsidRPr="00A72C3F">
        <w:rPr>
          <w:rFonts w:ascii="Times New Roman" w:hAnsi="Times New Roman" w:cs="Times New Roman"/>
          <w:sz w:val="24"/>
          <w:szCs w:val="24"/>
        </w:rPr>
        <w:t xml:space="preserve"> the War of Independence itself (</w:t>
      </w:r>
      <w:r w:rsidR="00854530">
        <w:rPr>
          <w:rFonts w:ascii="Times New Roman" w:hAnsi="Times New Roman" w:cs="Times New Roman"/>
          <w:i/>
          <w:sz w:val="24"/>
          <w:szCs w:val="24"/>
        </w:rPr>
        <w:t>“</w:t>
      </w:r>
      <w:r w:rsidR="00854530" w:rsidRPr="00327D7C">
        <w:rPr>
          <w:rFonts w:ascii="Times New Roman" w:hAnsi="Times New Roman" w:cs="Times New Roman"/>
          <w:sz w:val="24"/>
          <w:szCs w:val="24"/>
        </w:rPr>
        <w:t>Q&amp;A: Blackwater’s founder on the record</w:t>
      </w:r>
      <w:r w:rsidR="00854530">
        <w:rPr>
          <w:rFonts w:ascii="Times New Roman" w:hAnsi="Times New Roman" w:cs="Times New Roman"/>
          <w:sz w:val="24"/>
          <w:szCs w:val="24"/>
        </w:rPr>
        <w:t>”</w:t>
      </w:r>
      <w:r w:rsidR="002B129E" w:rsidRPr="00A72C3F">
        <w:rPr>
          <w:rFonts w:ascii="Times New Roman" w:hAnsi="Times New Roman" w:cs="Times New Roman"/>
          <w:sz w:val="24"/>
          <w:szCs w:val="24"/>
        </w:rPr>
        <w:t xml:space="preserve">, 2006). Over the next twelve years, Prince has repeatedly </w:t>
      </w:r>
      <w:r w:rsidR="00F24EC0" w:rsidRPr="00A72C3F">
        <w:rPr>
          <w:rFonts w:ascii="Times New Roman" w:hAnsi="Times New Roman" w:cs="Times New Roman"/>
          <w:sz w:val="24"/>
          <w:szCs w:val="24"/>
        </w:rPr>
        <w:t xml:space="preserve">referred </w:t>
      </w:r>
      <w:r w:rsidR="002B129E" w:rsidRPr="00A72C3F">
        <w:rPr>
          <w:rFonts w:ascii="Times New Roman" w:hAnsi="Times New Roman" w:cs="Times New Roman"/>
          <w:sz w:val="24"/>
          <w:szCs w:val="24"/>
        </w:rPr>
        <w:t xml:space="preserve">to </w:t>
      </w:r>
      <w:r w:rsidR="00F24EC0" w:rsidRPr="00A72C3F">
        <w:rPr>
          <w:rFonts w:ascii="Times New Roman" w:hAnsi="Times New Roman" w:cs="Times New Roman"/>
          <w:sz w:val="24"/>
          <w:szCs w:val="24"/>
        </w:rPr>
        <w:t xml:space="preserve">these </w:t>
      </w:r>
      <w:r w:rsidR="002B129E" w:rsidRPr="00A72C3F">
        <w:rPr>
          <w:rFonts w:ascii="Times New Roman" w:hAnsi="Times New Roman" w:cs="Times New Roman"/>
          <w:sz w:val="24"/>
          <w:szCs w:val="24"/>
        </w:rPr>
        <w:t xml:space="preserve">events in early American history. </w:t>
      </w:r>
      <w:r w:rsidR="000F3E59" w:rsidRPr="00A72C3F">
        <w:rPr>
          <w:rFonts w:ascii="Times New Roman" w:hAnsi="Times New Roman" w:cs="Times New Roman"/>
          <w:sz w:val="24"/>
          <w:szCs w:val="24"/>
        </w:rPr>
        <w:t xml:space="preserve">In 2016, Prince declared that “the role of the private sector has always been part of the security in any free society, both in police and military matters.” In this speech, he </w:t>
      </w:r>
      <w:r w:rsidR="00F24EC0" w:rsidRPr="00A72C3F">
        <w:rPr>
          <w:rFonts w:ascii="Times New Roman" w:hAnsi="Times New Roman" w:cs="Times New Roman"/>
          <w:sz w:val="24"/>
          <w:szCs w:val="24"/>
        </w:rPr>
        <w:t>again mentioned</w:t>
      </w:r>
      <w:r w:rsidR="000F3E59" w:rsidRPr="00A72C3F">
        <w:rPr>
          <w:rFonts w:ascii="Times New Roman" w:hAnsi="Times New Roman" w:cs="Times New Roman"/>
          <w:sz w:val="24"/>
          <w:szCs w:val="24"/>
        </w:rPr>
        <w:t xml:space="preserve"> the private security employed by the Massachusetts Bay colony in the 1600s (Prince, 2016).</w:t>
      </w:r>
      <w:r w:rsidR="00F24EC0" w:rsidRPr="00A72C3F">
        <w:rPr>
          <w:rFonts w:ascii="Times New Roman" w:hAnsi="Times New Roman" w:cs="Times New Roman"/>
          <w:sz w:val="24"/>
          <w:szCs w:val="24"/>
        </w:rPr>
        <w:t xml:space="preserve"> In the course of defending PMCs, </w:t>
      </w:r>
      <w:r w:rsidR="000F3E59" w:rsidRPr="00A72C3F">
        <w:rPr>
          <w:rFonts w:ascii="Times New Roman" w:hAnsi="Times New Roman" w:cs="Times New Roman"/>
          <w:sz w:val="24"/>
          <w:szCs w:val="24"/>
        </w:rPr>
        <w:t>Prince and his allies have also stressed that mercenaries played an important role in European history, referencing their use in classical antiquity and the Middle Ages</w:t>
      </w:r>
      <w:r w:rsidR="00EA2FB7">
        <w:rPr>
          <w:rFonts w:ascii="Times New Roman" w:hAnsi="Times New Roman" w:cs="Times New Roman"/>
          <w:sz w:val="24"/>
          <w:szCs w:val="24"/>
        </w:rPr>
        <w:t xml:space="preserve"> (see Table 1</w:t>
      </w:r>
      <w:r w:rsidR="00642596">
        <w:rPr>
          <w:rFonts w:ascii="Times New Roman" w:hAnsi="Times New Roman" w:cs="Times New Roman"/>
          <w:sz w:val="24"/>
          <w:szCs w:val="24"/>
        </w:rPr>
        <w:t>)</w:t>
      </w:r>
      <w:r w:rsidR="000F3E59" w:rsidRPr="00A72C3F">
        <w:rPr>
          <w:rFonts w:ascii="Times New Roman" w:hAnsi="Times New Roman" w:cs="Times New Roman"/>
          <w:sz w:val="24"/>
          <w:szCs w:val="24"/>
        </w:rPr>
        <w:t xml:space="preserve">. In some cases, these references to non-American mercenaries appear in texts that mention historical American mercenaries, although in other cases they are not referenced in the same document. It appears that the defenders of the PMC </w:t>
      </w:r>
      <w:r w:rsidR="00642596">
        <w:rPr>
          <w:rFonts w:ascii="Times New Roman" w:hAnsi="Times New Roman" w:cs="Times New Roman"/>
          <w:sz w:val="24"/>
          <w:szCs w:val="24"/>
        </w:rPr>
        <w:t xml:space="preserve">industry </w:t>
      </w:r>
      <w:r w:rsidR="000F3E59" w:rsidRPr="00A72C3F">
        <w:rPr>
          <w:rFonts w:ascii="Times New Roman" w:hAnsi="Times New Roman" w:cs="Times New Roman"/>
          <w:sz w:val="24"/>
          <w:szCs w:val="24"/>
        </w:rPr>
        <w:t xml:space="preserve">adjust the historical phenomena to which </w:t>
      </w:r>
      <w:r w:rsidR="000F3E59" w:rsidRPr="00A72C3F">
        <w:rPr>
          <w:rFonts w:ascii="Times New Roman" w:hAnsi="Times New Roman" w:cs="Times New Roman"/>
          <w:sz w:val="24"/>
          <w:szCs w:val="24"/>
        </w:rPr>
        <w:lastRenderedPageBreak/>
        <w:t xml:space="preserve">they refer so as to cater to the sensibilities of their audiences, </w:t>
      </w:r>
      <w:r w:rsidR="000E00E8" w:rsidRPr="00A72C3F">
        <w:rPr>
          <w:rFonts w:ascii="Times New Roman" w:hAnsi="Times New Roman" w:cs="Times New Roman"/>
          <w:sz w:val="24"/>
          <w:szCs w:val="24"/>
        </w:rPr>
        <w:t>which sometimes include Europeans and other non-Americans.</w:t>
      </w:r>
      <w:r w:rsidR="000F3E59" w:rsidRPr="00A72C3F">
        <w:rPr>
          <w:rFonts w:ascii="Times New Roman" w:hAnsi="Times New Roman" w:cs="Times New Roman"/>
          <w:sz w:val="24"/>
          <w:szCs w:val="24"/>
        </w:rPr>
        <w:t xml:space="preserve">  </w:t>
      </w:r>
    </w:p>
    <w:p w14:paraId="08D9DAF7" w14:textId="6984FD14" w:rsidR="002B129E" w:rsidRDefault="007F7966" w:rsidP="00AC2EBE">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In</w:t>
      </w:r>
      <w:r w:rsidR="000F3E59" w:rsidRPr="00A72C3F">
        <w:rPr>
          <w:rFonts w:ascii="Times New Roman" w:hAnsi="Times New Roman" w:cs="Times New Roman"/>
          <w:sz w:val="24"/>
          <w:szCs w:val="24"/>
        </w:rPr>
        <w:t xml:space="preserve"> </w:t>
      </w:r>
      <w:r w:rsidR="000E00E8" w:rsidRPr="00A72C3F">
        <w:rPr>
          <w:rFonts w:ascii="Times New Roman" w:hAnsi="Times New Roman" w:cs="Times New Roman"/>
          <w:sz w:val="24"/>
          <w:szCs w:val="24"/>
        </w:rPr>
        <w:t>2016</w:t>
      </w:r>
      <w:r w:rsidR="000F3E59" w:rsidRPr="00A72C3F">
        <w:rPr>
          <w:rFonts w:ascii="Times New Roman" w:hAnsi="Times New Roman" w:cs="Times New Roman"/>
          <w:sz w:val="24"/>
          <w:szCs w:val="24"/>
        </w:rPr>
        <w:t>,</w:t>
      </w:r>
      <w:r w:rsidR="000E00E8" w:rsidRPr="00A72C3F">
        <w:rPr>
          <w:rFonts w:ascii="Times New Roman" w:hAnsi="Times New Roman" w:cs="Times New Roman"/>
          <w:sz w:val="24"/>
          <w:szCs w:val="24"/>
        </w:rPr>
        <w:t xml:space="preserve"> Prince and other defenders of the PMC industry, who include Congressman Dana Rohrabacher and the journalist John Stossel, began drawing on the history of the British Empire to support their case for the privatization of the war in Afghanistan</w:t>
      </w:r>
      <w:r w:rsidR="00816A2A">
        <w:rPr>
          <w:rFonts w:ascii="Times New Roman" w:hAnsi="Times New Roman" w:cs="Times New Roman"/>
          <w:sz w:val="24"/>
          <w:szCs w:val="24"/>
        </w:rPr>
        <w:t xml:space="preserve"> </w:t>
      </w:r>
      <w:r w:rsidR="003B405F">
        <w:rPr>
          <w:rFonts w:ascii="Times New Roman" w:hAnsi="Times New Roman" w:cs="Times New Roman"/>
          <w:sz w:val="24"/>
          <w:szCs w:val="24"/>
        </w:rPr>
        <w:t>(</w:t>
      </w:r>
      <w:r w:rsidR="00BA3294">
        <w:rPr>
          <w:rFonts w:ascii="Times New Roman" w:hAnsi="Times New Roman" w:cs="Times New Roman"/>
          <w:sz w:val="24"/>
          <w:szCs w:val="24"/>
        </w:rPr>
        <w:t>Rohrabacher</w:t>
      </w:r>
      <w:r w:rsidR="0067216C">
        <w:rPr>
          <w:rFonts w:ascii="Times New Roman" w:hAnsi="Times New Roman" w:cs="Times New Roman"/>
          <w:sz w:val="24"/>
          <w:szCs w:val="24"/>
        </w:rPr>
        <w:t>, 2017</w:t>
      </w:r>
      <w:r w:rsidR="00F31011">
        <w:rPr>
          <w:rFonts w:ascii="Times New Roman" w:hAnsi="Times New Roman" w:cs="Times New Roman"/>
          <w:sz w:val="24"/>
          <w:szCs w:val="24"/>
        </w:rPr>
        <w:t>; Stossel, 2017; Prince, 1017a; Prince, 2017b)</w:t>
      </w:r>
      <w:r w:rsidR="000E00E8" w:rsidRPr="00A72C3F">
        <w:rPr>
          <w:rFonts w:ascii="Times New Roman" w:hAnsi="Times New Roman" w:cs="Times New Roman"/>
          <w:sz w:val="24"/>
          <w:szCs w:val="24"/>
        </w:rPr>
        <w:t xml:space="preserve">. </w:t>
      </w:r>
      <w:r w:rsidR="002B129E" w:rsidRPr="00A72C3F">
        <w:rPr>
          <w:rFonts w:ascii="Times New Roman" w:hAnsi="Times New Roman" w:cs="Times New Roman"/>
          <w:sz w:val="24"/>
          <w:szCs w:val="24"/>
        </w:rPr>
        <w:t xml:space="preserve">In </w:t>
      </w:r>
      <w:r w:rsidR="000E00E8" w:rsidRPr="00A72C3F">
        <w:rPr>
          <w:rFonts w:ascii="Times New Roman" w:hAnsi="Times New Roman" w:cs="Times New Roman"/>
          <w:sz w:val="24"/>
          <w:szCs w:val="24"/>
        </w:rPr>
        <w:t xml:space="preserve">newspaper </w:t>
      </w:r>
      <w:r w:rsidR="002B129E" w:rsidRPr="00A72C3F">
        <w:rPr>
          <w:rFonts w:ascii="Times New Roman" w:hAnsi="Times New Roman" w:cs="Times New Roman"/>
          <w:sz w:val="24"/>
          <w:szCs w:val="24"/>
        </w:rPr>
        <w:t>editorials</w:t>
      </w:r>
      <w:r w:rsidR="000E00E8" w:rsidRPr="00A72C3F">
        <w:rPr>
          <w:rFonts w:ascii="Times New Roman" w:hAnsi="Times New Roman" w:cs="Times New Roman"/>
          <w:sz w:val="24"/>
          <w:szCs w:val="24"/>
        </w:rPr>
        <w:t>, television interviews, and other venues</w:t>
      </w:r>
      <w:r w:rsidR="00FC7517">
        <w:rPr>
          <w:rFonts w:ascii="Times New Roman" w:hAnsi="Times New Roman" w:cs="Times New Roman"/>
          <w:sz w:val="24"/>
          <w:szCs w:val="24"/>
        </w:rPr>
        <w:t>,</w:t>
      </w:r>
      <w:r w:rsidR="00642596">
        <w:rPr>
          <w:rFonts w:ascii="Times New Roman" w:hAnsi="Times New Roman" w:cs="Times New Roman"/>
          <w:sz w:val="24"/>
          <w:szCs w:val="24"/>
        </w:rPr>
        <w:t xml:space="preserve"> they</w:t>
      </w:r>
      <w:r w:rsidR="000E00E8" w:rsidRPr="00A72C3F">
        <w:rPr>
          <w:rFonts w:ascii="Times New Roman" w:hAnsi="Times New Roman" w:cs="Times New Roman"/>
          <w:sz w:val="24"/>
          <w:szCs w:val="24"/>
        </w:rPr>
        <w:t xml:space="preserve"> began to praise the effectiveness of the armies of Britain’s East India Company. The</w:t>
      </w:r>
      <w:r w:rsidR="002B129E" w:rsidRPr="00A72C3F">
        <w:rPr>
          <w:rFonts w:ascii="Times New Roman" w:hAnsi="Times New Roman" w:cs="Times New Roman"/>
          <w:sz w:val="24"/>
          <w:szCs w:val="24"/>
        </w:rPr>
        <w:t xml:space="preserve"> East India Company</w:t>
      </w:r>
      <w:r w:rsidR="000E00E8" w:rsidRPr="00A72C3F">
        <w:rPr>
          <w:rFonts w:ascii="Times New Roman" w:hAnsi="Times New Roman" w:cs="Times New Roman"/>
          <w:sz w:val="24"/>
          <w:szCs w:val="24"/>
        </w:rPr>
        <w:t xml:space="preserve">, </w:t>
      </w:r>
      <w:r w:rsidR="00BA5C27" w:rsidRPr="00A72C3F">
        <w:rPr>
          <w:rFonts w:ascii="Times New Roman" w:hAnsi="Times New Roman" w:cs="Times New Roman"/>
          <w:sz w:val="24"/>
          <w:szCs w:val="24"/>
        </w:rPr>
        <w:t>they explain</w:t>
      </w:r>
      <w:r w:rsidR="00642596">
        <w:rPr>
          <w:rFonts w:ascii="Times New Roman" w:hAnsi="Times New Roman" w:cs="Times New Roman"/>
          <w:sz w:val="24"/>
          <w:szCs w:val="24"/>
        </w:rPr>
        <w:t xml:space="preserve"> to their readers</w:t>
      </w:r>
      <w:r w:rsidR="000E00E8" w:rsidRPr="00A72C3F">
        <w:rPr>
          <w:rFonts w:ascii="Times New Roman" w:hAnsi="Times New Roman" w:cs="Times New Roman"/>
          <w:sz w:val="24"/>
          <w:szCs w:val="24"/>
        </w:rPr>
        <w:t>, was</w:t>
      </w:r>
      <w:r w:rsidR="002B129E" w:rsidRPr="00A72C3F">
        <w:rPr>
          <w:rFonts w:ascii="Times New Roman" w:hAnsi="Times New Roman" w:cs="Times New Roman"/>
          <w:sz w:val="24"/>
          <w:szCs w:val="24"/>
        </w:rPr>
        <w:t xml:space="preserve"> the for-profit entity that ruled much of India in the 1700s and 1800s</w:t>
      </w:r>
      <w:r w:rsidR="000E00E8" w:rsidRPr="00A72C3F">
        <w:rPr>
          <w:rFonts w:ascii="Times New Roman" w:hAnsi="Times New Roman" w:cs="Times New Roman"/>
          <w:sz w:val="24"/>
          <w:szCs w:val="24"/>
        </w:rPr>
        <w:t xml:space="preserve">. </w:t>
      </w:r>
      <w:r w:rsidR="00BA5C27" w:rsidRPr="00A72C3F">
        <w:rPr>
          <w:rFonts w:ascii="Times New Roman" w:hAnsi="Times New Roman" w:cs="Times New Roman"/>
          <w:sz w:val="24"/>
          <w:szCs w:val="24"/>
        </w:rPr>
        <w:t xml:space="preserve">They note that this firm, </w:t>
      </w:r>
      <w:r w:rsidR="000E00E8" w:rsidRPr="00A72C3F">
        <w:rPr>
          <w:rFonts w:ascii="Times New Roman" w:hAnsi="Times New Roman" w:cs="Times New Roman"/>
          <w:sz w:val="24"/>
          <w:szCs w:val="24"/>
        </w:rPr>
        <w:t>which was traded on the London Stock Exchange,</w:t>
      </w:r>
      <w:r w:rsidR="002B129E" w:rsidRPr="00A72C3F">
        <w:rPr>
          <w:rFonts w:ascii="Times New Roman" w:hAnsi="Times New Roman" w:cs="Times New Roman"/>
          <w:sz w:val="24"/>
          <w:szCs w:val="24"/>
        </w:rPr>
        <w:t xml:space="preserve"> frequently used private contractors to help maintain control over its territories (Prince, 2017a, 2017b). In August 2018, Erik Prince advocated the increased use of PMCs on </w:t>
      </w:r>
      <w:r w:rsidR="002B129E" w:rsidRPr="00A72C3F">
        <w:rPr>
          <w:rFonts w:ascii="Times New Roman" w:hAnsi="Times New Roman" w:cs="Times New Roman"/>
          <w:i/>
          <w:sz w:val="24"/>
          <w:szCs w:val="24"/>
        </w:rPr>
        <w:t>Fox and Friends</w:t>
      </w:r>
      <w:r w:rsidR="002B129E" w:rsidRPr="00A72C3F">
        <w:rPr>
          <w:rFonts w:ascii="Times New Roman" w:hAnsi="Times New Roman" w:cs="Times New Roman"/>
          <w:sz w:val="24"/>
          <w:szCs w:val="24"/>
        </w:rPr>
        <w:t>, a television program that is watched by many conservative Americans, including President Trump, who is</w:t>
      </w:r>
      <w:r w:rsidR="000E00E8" w:rsidRPr="00A72C3F">
        <w:rPr>
          <w:rFonts w:ascii="Times New Roman" w:hAnsi="Times New Roman" w:cs="Times New Roman"/>
          <w:sz w:val="24"/>
          <w:szCs w:val="24"/>
        </w:rPr>
        <w:t xml:space="preserve"> known to be</w:t>
      </w:r>
      <w:r w:rsidR="002B129E" w:rsidRPr="00A72C3F">
        <w:rPr>
          <w:rFonts w:ascii="Times New Roman" w:hAnsi="Times New Roman" w:cs="Times New Roman"/>
          <w:sz w:val="24"/>
          <w:szCs w:val="24"/>
        </w:rPr>
        <w:t xml:space="preserve"> an avid viewer (</w:t>
      </w:r>
      <w:r w:rsidR="003B79F0">
        <w:rPr>
          <w:rFonts w:ascii="Times New Roman" w:hAnsi="Times New Roman" w:cs="Times New Roman"/>
          <w:sz w:val="24"/>
          <w:szCs w:val="24"/>
        </w:rPr>
        <w:t>Borchers</w:t>
      </w:r>
      <w:r w:rsidR="002B129E" w:rsidRPr="00A72C3F">
        <w:rPr>
          <w:rFonts w:ascii="Times New Roman" w:hAnsi="Times New Roman" w:cs="Times New Roman"/>
          <w:sz w:val="24"/>
          <w:szCs w:val="24"/>
        </w:rPr>
        <w:t xml:space="preserve">, 2017). Prince there argued that privatizing the Afghanistan war would result in victory within two years. </w:t>
      </w:r>
    </w:p>
    <w:p w14:paraId="67129B2A" w14:textId="7650AD23" w:rsidR="00EA2FB7" w:rsidRDefault="00EA2FB7" w:rsidP="00AC2E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INSERT TABLE 1 HERE</w:t>
      </w:r>
    </w:p>
    <w:p w14:paraId="5D5DADD3" w14:textId="5341C99C" w:rsidR="00E9087F" w:rsidRPr="00A72C3F" w:rsidRDefault="00EA2FB7" w:rsidP="003D689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Table 1</w:t>
      </w:r>
      <w:r w:rsidR="00E9087F" w:rsidRPr="00A72C3F">
        <w:rPr>
          <w:rFonts w:ascii="Times New Roman" w:hAnsi="Times New Roman" w:cs="Times New Roman"/>
          <w:b/>
          <w:sz w:val="24"/>
          <w:szCs w:val="24"/>
        </w:rPr>
        <w:t>. Uses of History in Pro-PMC Industry Advocacy Texts</w:t>
      </w:r>
    </w:p>
    <w:p w14:paraId="4D29BDF8" w14:textId="1DE04369" w:rsidR="00950E64" w:rsidRPr="00A72C3F" w:rsidRDefault="002B129E"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Prince is clearly aware that his historical narratives are unlikely to be effective with left-of-centre Americans who are ideological</w:t>
      </w:r>
      <w:r w:rsidR="0092459F" w:rsidRPr="00A72C3F">
        <w:rPr>
          <w:rFonts w:ascii="Times New Roman" w:hAnsi="Times New Roman" w:cs="Times New Roman"/>
          <w:sz w:val="24"/>
          <w:szCs w:val="24"/>
        </w:rPr>
        <w:t>ly</w:t>
      </w:r>
      <w:r w:rsidRPr="00A72C3F">
        <w:rPr>
          <w:rFonts w:ascii="Times New Roman" w:hAnsi="Times New Roman" w:cs="Times New Roman"/>
          <w:sz w:val="24"/>
          <w:szCs w:val="24"/>
        </w:rPr>
        <w:t xml:space="preserve"> predisposed to dislike PMCs. In a 2013 interview, he conceded that he was unlikely to make the PMC industry legitimate in the eyes of “the 40% or so of Americans that really can't stand the name of Blackwater, that's fine; I'll never really win them over anyway. And I really don't care” (Nissenbaum, 2013). For Prince, evidently, winning the support of those Americans who self-identify as liberals is unnecessary, provided he </w:t>
      </w:r>
      <w:r w:rsidR="001A2D88" w:rsidRPr="00A72C3F">
        <w:rPr>
          <w:rFonts w:ascii="Times New Roman" w:hAnsi="Times New Roman" w:cs="Times New Roman"/>
          <w:sz w:val="24"/>
          <w:szCs w:val="24"/>
        </w:rPr>
        <w:t>can convince</w:t>
      </w:r>
      <w:r w:rsidRPr="00A72C3F">
        <w:rPr>
          <w:rFonts w:ascii="Times New Roman" w:hAnsi="Times New Roman" w:cs="Times New Roman"/>
          <w:sz w:val="24"/>
          <w:szCs w:val="24"/>
        </w:rPr>
        <w:t xml:space="preserve"> enough Republicans of the legitimacy of the PMC industry. In 2018, </w:t>
      </w:r>
      <w:r w:rsidRPr="00A72C3F">
        <w:rPr>
          <w:rFonts w:ascii="Times New Roman" w:hAnsi="Times New Roman" w:cs="Times New Roman"/>
          <w:sz w:val="24"/>
          <w:szCs w:val="24"/>
        </w:rPr>
        <w:lastRenderedPageBreak/>
        <w:t>Prince hired a Republican lobbyist, Ron Phillips of Gavel Resources</w:t>
      </w:r>
      <w:r w:rsidR="00992AF3" w:rsidRPr="00A72C3F">
        <w:rPr>
          <w:rFonts w:ascii="Times New Roman" w:hAnsi="Times New Roman" w:cs="Times New Roman"/>
          <w:sz w:val="24"/>
          <w:szCs w:val="24"/>
        </w:rPr>
        <w:t>,</w:t>
      </w:r>
      <w:r w:rsidR="00992AF3">
        <w:rPr>
          <w:rFonts w:ascii="Times New Roman" w:hAnsi="Times New Roman" w:cs="Times New Roman"/>
          <w:sz w:val="24"/>
          <w:szCs w:val="24"/>
        </w:rPr>
        <w:t xml:space="preserve"> </w:t>
      </w:r>
      <w:r w:rsidRPr="00A72C3F">
        <w:rPr>
          <w:rFonts w:ascii="Times New Roman" w:hAnsi="Times New Roman" w:cs="Times New Roman"/>
          <w:sz w:val="24"/>
          <w:szCs w:val="24"/>
        </w:rPr>
        <w:t xml:space="preserve">to convince key members of Congress and </w:t>
      </w:r>
      <w:r w:rsidR="00F24EC0" w:rsidRPr="00A72C3F">
        <w:rPr>
          <w:rFonts w:ascii="Times New Roman" w:hAnsi="Times New Roman" w:cs="Times New Roman"/>
          <w:sz w:val="24"/>
          <w:szCs w:val="24"/>
        </w:rPr>
        <w:t xml:space="preserve">of </w:t>
      </w:r>
      <w:r w:rsidRPr="00A72C3F">
        <w:rPr>
          <w:rFonts w:ascii="Times New Roman" w:hAnsi="Times New Roman" w:cs="Times New Roman"/>
          <w:sz w:val="24"/>
          <w:szCs w:val="24"/>
        </w:rPr>
        <w:t xml:space="preserve">Trump’s inner circle to privatize the war in Afghanistan by turning over combat operations to PMCs. Since much of a lobbyist’s persuasion work takes place behind closed doors, we are unable to determine whether this lobbyist has </w:t>
      </w:r>
      <w:r w:rsidR="00FB7B32" w:rsidRPr="00A72C3F">
        <w:rPr>
          <w:rFonts w:ascii="Times New Roman" w:hAnsi="Times New Roman" w:cs="Times New Roman"/>
          <w:sz w:val="24"/>
          <w:szCs w:val="24"/>
        </w:rPr>
        <w:t>re-</w:t>
      </w:r>
      <w:r w:rsidRPr="00A72C3F">
        <w:rPr>
          <w:rFonts w:ascii="Times New Roman" w:hAnsi="Times New Roman" w:cs="Times New Roman"/>
          <w:sz w:val="24"/>
          <w:szCs w:val="24"/>
        </w:rPr>
        <w:t xml:space="preserve">used Prince’s historical </w:t>
      </w:r>
      <w:r w:rsidR="00642596">
        <w:rPr>
          <w:rFonts w:ascii="Times New Roman" w:hAnsi="Times New Roman" w:cs="Times New Roman"/>
          <w:sz w:val="24"/>
          <w:szCs w:val="24"/>
        </w:rPr>
        <w:t>narratives</w:t>
      </w:r>
      <w:r w:rsidR="00642596" w:rsidRPr="00A72C3F">
        <w:rPr>
          <w:rFonts w:ascii="Times New Roman" w:hAnsi="Times New Roman" w:cs="Times New Roman"/>
          <w:sz w:val="24"/>
          <w:szCs w:val="24"/>
        </w:rPr>
        <w:t xml:space="preserve"> </w:t>
      </w:r>
      <w:r w:rsidRPr="00A72C3F">
        <w:rPr>
          <w:rFonts w:ascii="Times New Roman" w:hAnsi="Times New Roman" w:cs="Times New Roman"/>
          <w:sz w:val="24"/>
          <w:szCs w:val="24"/>
        </w:rPr>
        <w:t>when speaking to key decision-makers.</w:t>
      </w:r>
      <w:r w:rsidR="004F2360" w:rsidRPr="00A72C3F">
        <w:rPr>
          <w:rFonts w:ascii="Times New Roman" w:hAnsi="Times New Roman" w:cs="Times New Roman"/>
          <w:sz w:val="24"/>
          <w:szCs w:val="24"/>
        </w:rPr>
        <w:t xml:space="preserve"> At the time of writing, it is unclear whether the U</w:t>
      </w:r>
      <w:r w:rsidR="003E6B86">
        <w:rPr>
          <w:rFonts w:ascii="Times New Roman" w:hAnsi="Times New Roman" w:cs="Times New Roman"/>
          <w:sz w:val="24"/>
          <w:szCs w:val="24"/>
        </w:rPr>
        <w:t>.</w:t>
      </w:r>
      <w:r w:rsidR="004F2360" w:rsidRPr="00A72C3F">
        <w:rPr>
          <w:rFonts w:ascii="Times New Roman" w:hAnsi="Times New Roman" w:cs="Times New Roman"/>
          <w:sz w:val="24"/>
          <w:szCs w:val="24"/>
        </w:rPr>
        <w:t>S</w:t>
      </w:r>
      <w:r w:rsidR="003E6B86">
        <w:rPr>
          <w:rFonts w:ascii="Times New Roman" w:hAnsi="Times New Roman" w:cs="Times New Roman"/>
          <w:sz w:val="24"/>
          <w:szCs w:val="24"/>
        </w:rPr>
        <w:t>.</w:t>
      </w:r>
      <w:r w:rsidR="004F2360" w:rsidRPr="00A72C3F">
        <w:rPr>
          <w:rFonts w:ascii="Times New Roman" w:hAnsi="Times New Roman" w:cs="Times New Roman"/>
          <w:sz w:val="24"/>
          <w:szCs w:val="24"/>
        </w:rPr>
        <w:t xml:space="preserve"> PMC industry will be able to establish itself as morally legitimate in the eyes of all conservative Americans.</w:t>
      </w:r>
    </w:p>
    <w:p w14:paraId="5569A211" w14:textId="77777777" w:rsidR="002B129E" w:rsidRPr="00A72C3F" w:rsidRDefault="002B129E" w:rsidP="00F23047">
      <w:pPr>
        <w:pStyle w:val="Heading1"/>
        <w:jc w:val="center"/>
        <w:rPr>
          <w:szCs w:val="24"/>
        </w:rPr>
      </w:pPr>
      <w:r w:rsidRPr="00A72C3F">
        <w:rPr>
          <w:szCs w:val="24"/>
        </w:rPr>
        <w:t>Case Study Two: Canadian Recreational Marijuana</w:t>
      </w:r>
    </w:p>
    <w:p w14:paraId="507B513F" w14:textId="3F86CF89" w:rsidR="002B129E" w:rsidRPr="00A72C3F" w:rsidRDefault="002B129E" w:rsidP="000F3E59">
      <w:pPr>
        <w:tabs>
          <w:tab w:val="left" w:pos="1185"/>
        </w:tabs>
        <w:spacing w:line="480" w:lineRule="auto"/>
        <w:ind w:firstLine="720"/>
        <w:jc w:val="both"/>
        <w:rPr>
          <w:rFonts w:ascii="Times New Roman" w:hAnsi="Times New Roman" w:cs="Times New Roman"/>
          <w:sz w:val="24"/>
          <w:szCs w:val="24"/>
        </w:rPr>
      </w:pPr>
    </w:p>
    <w:p w14:paraId="241E13C4" w14:textId="308F4FC1" w:rsidR="0037421D" w:rsidRPr="00A72C3F" w:rsidRDefault="0037421D" w:rsidP="000F3E59">
      <w:pPr>
        <w:pStyle w:val="Heading1"/>
        <w:rPr>
          <w:szCs w:val="24"/>
        </w:rPr>
      </w:pPr>
      <w:r w:rsidRPr="00A72C3F">
        <w:rPr>
          <w:szCs w:val="24"/>
        </w:rPr>
        <w:t xml:space="preserve">Industry Development </w:t>
      </w:r>
    </w:p>
    <w:p w14:paraId="04F37D01" w14:textId="77777777" w:rsidR="0037421D" w:rsidRPr="00A72C3F" w:rsidRDefault="0037421D" w:rsidP="000F3E59">
      <w:pPr>
        <w:rPr>
          <w:rFonts w:ascii="Times New Roman" w:hAnsi="Times New Roman" w:cs="Times New Roman"/>
          <w:sz w:val="24"/>
          <w:szCs w:val="24"/>
        </w:rPr>
      </w:pPr>
    </w:p>
    <w:p w14:paraId="379DEE06" w14:textId="2D99B412" w:rsidR="007255E3" w:rsidRPr="00A72C3F" w:rsidRDefault="002B129E"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In 1923, the Canadian parliament prohibited cannabis</w:t>
      </w:r>
      <w:r w:rsidR="007F7966" w:rsidRPr="00A72C3F">
        <w:rPr>
          <w:rFonts w:ascii="Times New Roman" w:hAnsi="Times New Roman" w:cs="Times New Roman"/>
          <w:sz w:val="24"/>
          <w:szCs w:val="24"/>
        </w:rPr>
        <w:t xml:space="preserve"> (marijuana)</w:t>
      </w:r>
      <w:r w:rsidRPr="00A72C3F">
        <w:rPr>
          <w:rFonts w:ascii="Times New Roman" w:hAnsi="Times New Roman" w:cs="Times New Roman"/>
          <w:sz w:val="24"/>
          <w:szCs w:val="24"/>
        </w:rPr>
        <w:t xml:space="preserve">. Research </w:t>
      </w:r>
      <w:r w:rsidR="00F24EC0" w:rsidRPr="00A72C3F">
        <w:rPr>
          <w:rFonts w:ascii="Times New Roman" w:hAnsi="Times New Roman" w:cs="Times New Roman"/>
          <w:sz w:val="24"/>
          <w:szCs w:val="24"/>
        </w:rPr>
        <w:t>published in scholarly journals (Carstairs, 1998, Carstairs, 1999)</w:t>
      </w:r>
      <w:r w:rsidRPr="00A72C3F">
        <w:rPr>
          <w:rFonts w:ascii="Times New Roman" w:hAnsi="Times New Roman" w:cs="Times New Roman"/>
          <w:sz w:val="24"/>
          <w:szCs w:val="24"/>
        </w:rPr>
        <w:t xml:space="preserve"> has demonstrated that the belief that Orientals were using drugs to corrupt members of the white race was among the legislators’ motives for the prohibition of cannabis. The 1960s counterculture witnessed a surge in cannabis usage in Canada</w:t>
      </w:r>
      <w:r w:rsidR="007255E3" w:rsidRPr="00A72C3F">
        <w:rPr>
          <w:rFonts w:ascii="Times New Roman" w:hAnsi="Times New Roman" w:cs="Times New Roman"/>
          <w:sz w:val="24"/>
          <w:szCs w:val="24"/>
        </w:rPr>
        <w:t>.</w:t>
      </w:r>
      <w:r w:rsidR="007F7966"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In 1972, a Canadian government commission recommended that cannabis be decriminalized. In 1979, </w:t>
      </w:r>
      <w:r w:rsidR="00FB7B32" w:rsidRPr="00A72C3F">
        <w:rPr>
          <w:rFonts w:ascii="Times New Roman" w:hAnsi="Times New Roman" w:cs="Times New Roman"/>
          <w:sz w:val="24"/>
          <w:szCs w:val="24"/>
        </w:rPr>
        <w:t xml:space="preserve">a </w:t>
      </w:r>
      <w:r w:rsidR="001A2D88" w:rsidRPr="00A72C3F">
        <w:rPr>
          <w:rFonts w:ascii="Times New Roman" w:hAnsi="Times New Roman" w:cs="Times New Roman"/>
          <w:sz w:val="24"/>
          <w:szCs w:val="24"/>
        </w:rPr>
        <w:t>minority government</w:t>
      </w:r>
      <w:r w:rsidRPr="00A72C3F">
        <w:rPr>
          <w:rFonts w:ascii="Times New Roman" w:hAnsi="Times New Roman" w:cs="Times New Roman"/>
          <w:sz w:val="24"/>
          <w:szCs w:val="24"/>
        </w:rPr>
        <w:t xml:space="preserve"> </w:t>
      </w:r>
      <w:r w:rsidR="00772E25" w:rsidRPr="00A72C3F">
        <w:rPr>
          <w:rFonts w:ascii="Times New Roman" w:hAnsi="Times New Roman" w:cs="Times New Roman"/>
          <w:sz w:val="24"/>
          <w:szCs w:val="24"/>
        </w:rPr>
        <w:t>attempted to legalize cannabis</w:t>
      </w:r>
      <w:r w:rsidR="007255E3" w:rsidRPr="00A72C3F">
        <w:rPr>
          <w:rFonts w:ascii="Times New Roman" w:hAnsi="Times New Roman" w:cs="Times New Roman"/>
          <w:sz w:val="24"/>
          <w:szCs w:val="24"/>
        </w:rPr>
        <w:t xml:space="preserve"> (Bryan, 1979). </w:t>
      </w:r>
      <w:r w:rsidRPr="00A72C3F">
        <w:rPr>
          <w:rFonts w:ascii="Times New Roman" w:hAnsi="Times New Roman" w:cs="Times New Roman"/>
          <w:sz w:val="24"/>
          <w:szCs w:val="24"/>
        </w:rPr>
        <w:t>Between 19</w:t>
      </w:r>
      <w:r w:rsidR="00FB7B32" w:rsidRPr="00A72C3F">
        <w:rPr>
          <w:rFonts w:ascii="Times New Roman" w:hAnsi="Times New Roman" w:cs="Times New Roman"/>
          <w:sz w:val="24"/>
          <w:szCs w:val="24"/>
        </w:rPr>
        <w:t>80</w:t>
      </w:r>
      <w:r w:rsidRPr="00A72C3F">
        <w:rPr>
          <w:rFonts w:ascii="Times New Roman" w:hAnsi="Times New Roman" w:cs="Times New Roman"/>
          <w:sz w:val="24"/>
          <w:szCs w:val="24"/>
        </w:rPr>
        <w:t xml:space="preserve"> and 2001, the Canadian parliament made no changes to the legal status of cannabis. During this period</w:t>
      </w:r>
      <w:r w:rsidR="00A2581E">
        <w:rPr>
          <w:rFonts w:ascii="Times New Roman" w:hAnsi="Times New Roman" w:cs="Times New Roman"/>
          <w:sz w:val="24"/>
          <w:szCs w:val="24"/>
        </w:rPr>
        <w:t>,</w:t>
      </w:r>
      <w:r w:rsidRPr="00A72C3F">
        <w:rPr>
          <w:rFonts w:ascii="Times New Roman" w:hAnsi="Times New Roman" w:cs="Times New Roman"/>
          <w:sz w:val="24"/>
          <w:szCs w:val="24"/>
        </w:rPr>
        <w:t xml:space="preserve"> there was considerable diversity in the attitude of local police forces to the growing can</w:t>
      </w:r>
      <w:r w:rsidR="008F2897">
        <w:rPr>
          <w:rFonts w:ascii="Times New Roman" w:hAnsi="Times New Roman" w:cs="Times New Roman"/>
          <w:sz w:val="24"/>
          <w:szCs w:val="24"/>
        </w:rPr>
        <w:t>nabis black market (Savas, 2001,</w:t>
      </w:r>
      <w:r w:rsidR="002742DD">
        <w:rPr>
          <w:rFonts w:ascii="Times New Roman" w:hAnsi="Times New Roman" w:cs="Times New Roman"/>
          <w:sz w:val="24"/>
          <w:szCs w:val="24"/>
        </w:rPr>
        <w:t xml:space="preserve"> </w:t>
      </w:r>
      <w:r w:rsidR="00A2581E">
        <w:rPr>
          <w:rFonts w:ascii="Times New Roman" w:hAnsi="Times New Roman" w:cs="Times New Roman"/>
          <w:sz w:val="24"/>
          <w:szCs w:val="24"/>
        </w:rPr>
        <w:t xml:space="preserve">p. </w:t>
      </w:r>
      <w:r w:rsidRPr="00A72C3F">
        <w:rPr>
          <w:rFonts w:ascii="Times New Roman" w:hAnsi="Times New Roman" w:cs="Times New Roman"/>
          <w:sz w:val="24"/>
          <w:szCs w:val="24"/>
        </w:rPr>
        <w:t xml:space="preserve">3). In some places and times, cannabis retailers and activists were subject to sanctions up to and including extradition to the United States, where they faced harsh penalties. During this </w:t>
      </w:r>
      <w:r w:rsidR="00F24EC0" w:rsidRPr="00A72C3F">
        <w:rPr>
          <w:rFonts w:ascii="Times New Roman" w:hAnsi="Times New Roman" w:cs="Times New Roman"/>
          <w:sz w:val="24"/>
          <w:szCs w:val="24"/>
        </w:rPr>
        <w:t>era</w:t>
      </w:r>
      <w:r w:rsidRPr="00A72C3F">
        <w:rPr>
          <w:rFonts w:ascii="Times New Roman" w:hAnsi="Times New Roman" w:cs="Times New Roman"/>
          <w:sz w:val="24"/>
          <w:szCs w:val="24"/>
        </w:rPr>
        <w:t>, roughly a quarter of young adults in Canada reported using</w:t>
      </w:r>
      <w:r w:rsidR="007255E3" w:rsidRPr="00A72C3F">
        <w:rPr>
          <w:rFonts w:ascii="Times New Roman" w:hAnsi="Times New Roman" w:cs="Times New Roman"/>
          <w:sz w:val="24"/>
          <w:szCs w:val="24"/>
        </w:rPr>
        <w:t xml:space="preserve"> cannabis</w:t>
      </w:r>
      <w:r w:rsidRPr="00A72C3F">
        <w:rPr>
          <w:rFonts w:ascii="Times New Roman" w:hAnsi="Times New Roman" w:cs="Times New Roman"/>
          <w:sz w:val="24"/>
          <w:szCs w:val="24"/>
        </w:rPr>
        <w:t xml:space="preserve">. A large number of small firms emerged that operated in a legal grey area by selling cannabis growing and </w:t>
      </w:r>
      <w:r w:rsidR="00A2581E" w:rsidRPr="00A72C3F">
        <w:rPr>
          <w:rFonts w:ascii="Times New Roman" w:hAnsi="Times New Roman" w:cs="Times New Roman"/>
          <w:sz w:val="24"/>
          <w:szCs w:val="24"/>
        </w:rPr>
        <w:t>us</w:t>
      </w:r>
      <w:r w:rsidR="00A2581E">
        <w:rPr>
          <w:rFonts w:ascii="Times New Roman" w:hAnsi="Times New Roman" w:cs="Times New Roman"/>
          <w:sz w:val="24"/>
          <w:szCs w:val="24"/>
        </w:rPr>
        <w:t>er</w:t>
      </w:r>
      <w:r w:rsidR="00A2581E"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equipment (Bouchard and Dion, 2009). In 2001, the Canadian government legalized the use of cannabis for </w:t>
      </w:r>
      <w:r w:rsidR="00642596">
        <w:rPr>
          <w:rFonts w:ascii="Times New Roman" w:hAnsi="Times New Roman" w:cs="Times New Roman"/>
          <w:sz w:val="24"/>
          <w:szCs w:val="24"/>
        </w:rPr>
        <w:t xml:space="preserve">the </w:t>
      </w:r>
      <w:r w:rsidR="007F7966" w:rsidRPr="00A72C3F">
        <w:rPr>
          <w:rFonts w:ascii="Times New Roman" w:hAnsi="Times New Roman" w:cs="Times New Roman"/>
          <w:sz w:val="24"/>
          <w:szCs w:val="24"/>
        </w:rPr>
        <w:t>treatment of a</w:t>
      </w:r>
      <w:r w:rsidRPr="00A72C3F">
        <w:rPr>
          <w:rFonts w:ascii="Times New Roman" w:hAnsi="Times New Roman" w:cs="Times New Roman"/>
          <w:sz w:val="24"/>
          <w:szCs w:val="24"/>
        </w:rPr>
        <w:t xml:space="preserve"> wide range of self-reported physical and mental conditions (Hajizadeh, 2016). </w:t>
      </w:r>
    </w:p>
    <w:p w14:paraId="0F24FFF2" w14:textId="65224249" w:rsidR="002B129E" w:rsidRPr="00A72C3F" w:rsidRDefault="002B129E"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lastRenderedPageBreak/>
        <w:t>In the fifteen years after 2001, representatives of the country’s emerging cannabis industry campaigned for the drug’s full legalization (</w:t>
      </w:r>
      <w:r w:rsidR="004F161F">
        <w:rPr>
          <w:rFonts w:ascii="Times New Roman" w:hAnsi="Times New Roman" w:cs="Times New Roman"/>
          <w:sz w:val="24"/>
          <w:szCs w:val="24"/>
        </w:rPr>
        <w:t>Fischer</w:t>
      </w:r>
      <w:r w:rsidRPr="00A72C3F">
        <w:rPr>
          <w:rFonts w:ascii="Times New Roman" w:hAnsi="Times New Roman" w:cs="Times New Roman"/>
          <w:sz w:val="24"/>
          <w:szCs w:val="24"/>
        </w:rPr>
        <w:t xml:space="preserve"> et al., 2003). </w:t>
      </w:r>
      <w:r w:rsidR="007F7966" w:rsidRPr="00A72C3F">
        <w:rPr>
          <w:rFonts w:ascii="Times New Roman" w:hAnsi="Times New Roman" w:cs="Times New Roman"/>
          <w:sz w:val="24"/>
          <w:szCs w:val="24"/>
        </w:rPr>
        <w:t>In this period, a</w:t>
      </w:r>
      <w:r w:rsidRPr="00A72C3F">
        <w:rPr>
          <w:rFonts w:ascii="Times New Roman" w:hAnsi="Times New Roman" w:cs="Times New Roman"/>
          <w:sz w:val="24"/>
          <w:szCs w:val="24"/>
        </w:rPr>
        <w:t xml:space="preserve"> series of judicial decisions had the net effect of incrementally liberalizing the</w:t>
      </w:r>
      <w:r w:rsidR="007F7966" w:rsidRPr="00A72C3F">
        <w:rPr>
          <w:rFonts w:ascii="Times New Roman" w:hAnsi="Times New Roman" w:cs="Times New Roman"/>
          <w:sz w:val="24"/>
          <w:szCs w:val="24"/>
        </w:rPr>
        <w:t xml:space="preserve"> cannabis</w:t>
      </w:r>
      <w:r w:rsidRPr="00A72C3F">
        <w:rPr>
          <w:rFonts w:ascii="Times New Roman" w:hAnsi="Times New Roman" w:cs="Times New Roman"/>
          <w:sz w:val="24"/>
          <w:szCs w:val="24"/>
        </w:rPr>
        <w:t xml:space="preserve"> laws (Hill, 2016).</w:t>
      </w:r>
      <w:r w:rsidR="00BA5C27" w:rsidRPr="00A72C3F">
        <w:rPr>
          <w:rFonts w:ascii="Times New Roman" w:hAnsi="Times New Roman" w:cs="Times New Roman"/>
          <w:sz w:val="24"/>
          <w:szCs w:val="24"/>
        </w:rPr>
        <w:t xml:space="preserve"> </w:t>
      </w:r>
      <w:r w:rsidRPr="00A72C3F">
        <w:rPr>
          <w:rFonts w:ascii="Times New Roman" w:hAnsi="Times New Roman" w:cs="Times New Roman"/>
          <w:sz w:val="24"/>
          <w:szCs w:val="24"/>
        </w:rPr>
        <w:t>Following an election in 2015, Canada acquired a government committed to</w:t>
      </w:r>
      <w:r w:rsidR="00FB7B32" w:rsidRPr="00A72C3F">
        <w:rPr>
          <w:rFonts w:ascii="Times New Roman" w:hAnsi="Times New Roman" w:cs="Times New Roman"/>
          <w:sz w:val="24"/>
          <w:szCs w:val="24"/>
        </w:rPr>
        <w:t xml:space="preserve"> the</w:t>
      </w:r>
      <w:r w:rsidRPr="00A72C3F">
        <w:rPr>
          <w:rFonts w:ascii="Times New Roman" w:hAnsi="Times New Roman" w:cs="Times New Roman"/>
          <w:sz w:val="24"/>
          <w:szCs w:val="24"/>
        </w:rPr>
        <w:t xml:space="preserve"> full legalization of recreational cannabis (Ouellet et al</w:t>
      </w:r>
      <w:r w:rsidR="00A2581E">
        <w:rPr>
          <w:rFonts w:ascii="Times New Roman" w:hAnsi="Times New Roman" w:cs="Times New Roman"/>
          <w:sz w:val="24"/>
          <w:szCs w:val="24"/>
        </w:rPr>
        <w:t>.,</w:t>
      </w:r>
      <w:r w:rsidRPr="00A72C3F">
        <w:rPr>
          <w:rFonts w:ascii="Times New Roman" w:hAnsi="Times New Roman" w:cs="Times New Roman"/>
          <w:sz w:val="24"/>
          <w:szCs w:val="24"/>
        </w:rPr>
        <w:t xml:space="preserve"> 2017). </w:t>
      </w:r>
      <w:r w:rsidR="00F24EC0" w:rsidRPr="00A72C3F">
        <w:rPr>
          <w:rFonts w:ascii="Times New Roman" w:hAnsi="Times New Roman" w:cs="Times New Roman"/>
          <w:sz w:val="24"/>
          <w:szCs w:val="24"/>
        </w:rPr>
        <w:t xml:space="preserve">Canada’s </w:t>
      </w:r>
      <w:r w:rsidRPr="00A72C3F">
        <w:rPr>
          <w:rFonts w:ascii="Times New Roman" w:hAnsi="Times New Roman" w:cs="Times New Roman"/>
          <w:sz w:val="24"/>
          <w:szCs w:val="24"/>
        </w:rPr>
        <w:t>cannabis industry</w:t>
      </w:r>
      <w:r w:rsidR="00F24EC0" w:rsidRPr="00A72C3F">
        <w:rPr>
          <w:rFonts w:ascii="Times New Roman" w:hAnsi="Times New Roman" w:cs="Times New Roman"/>
          <w:sz w:val="24"/>
          <w:szCs w:val="24"/>
        </w:rPr>
        <w:t xml:space="preserve"> then</w:t>
      </w:r>
      <w:r w:rsidRPr="00A72C3F">
        <w:rPr>
          <w:rFonts w:ascii="Times New Roman" w:hAnsi="Times New Roman" w:cs="Times New Roman"/>
          <w:sz w:val="24"/>
          <w:szCs w:val="24"/>
        </w:rPr>
        <w:t xml:space="preserve"> changed, with firms </w:t>
      </w:r>
      <w:r w:rsidR="007F7966" w:rsidRPr="00A72C3F">
        <w:rPr>
          <w:rFonts w:ascii="Times New Roman" w:hAnsi="Times New Roman" w:cs="Times New Roman"/>
          <w:sz w:val="24"/>
          <w:szCs w:val="24"/>
        </w:rPr>
        <w:t>listing on the Toronto Stock Exchange</w:t>
      </w:r>
      <w:r w:rsidRPr="00A72C3F">
        <w:rPr>
          <w:rFonts w:ascii="Times New Roman" w:hAnsi="Times New Roman" w:cs="Times New Roman"/>
          <w:sz w:val="24"/>
          <w:szCs w:val="24"/>
        </w:rPr>
        <w:t xml:space="preserve"> and acquiring many of the organizational features associated with other large corporations (Lee, 2018). In October 2018, the sale and consumption of cannabis for non-medical reasons was legalized throughout Canada (</w:t>
      </w:r>
      <w:r w:rsidR="003D1573">
        <w:rPr>
          <w:rFonts w:ascii="Times New Roman" w:hAnsi="Times New Roman" w:cs="Times New Roman"/>
          <w:sz w:val="24"/>
          <w:szCs w:val="24"/>
        </w:rPr>
        <w:t>“</w:t>
      </w:r>
      <w:r w:rsidR="003D1573" w:rsidRPr="00327D7C">
        <w:rPr>
          <w:rFonts w:ascii="Times New Roman" w:hAnsi="Times New Roman" w:cs="Times New Roman"/>
          <w:sz w:val="24"/>
          <w:szCs w:val="24"/>
        </w:rPr>
        <w:t>Here’s how the provinces are planning to regulate marijuana</w:t>
      </w:r>
      <w:r w:rsidR="003D1573">
        <w:rPr>
          <w:rFonts w:ascii="Times New Roman" w:hAnsi="Times New Roman" w:cs="Times New Roman"/>
          <w:sz w:val="24"/>
          <w:szCs w:val="24"/>
        </w:rPr>
        <w:t>”</w:t>
      </w:r>
      <w:r w:rsidRPr="00A72C3F">
        <w:rPr>
          <w:rFonts w:ascii="Times New Roman" w:hAnsi="Times New Roman" w:cs="Times New Roman"/>
          <w:sz w:val="24"/>
          <w:szCs w:val="24"/>
        </w:rPr>
        <w:t xml:space="preserve">, 2018). </w:t>
      </w:r>
    </w:p>
    <w:p w14:paraId="4FCE11FC" w14:textId="540BEDD0" w:rsidR="00E82321" w:rsidRPr="00A72C3F" w:rsidRDefault="00E82321" w:rsidP="00E82321">
      <w:pPr>
        <w:pStyle w:val="Heading2"/>
        <w:rPr>
          <w:rFonts w:cs="Times New Roman"/>
          <w:szCs w:val="24"/>
        </w:rPr>
      </w:pPr>
      <w:r w:rsidRPr="00A72C3F">
        <w:rPr>
          <w:rFonts w:cs="Times New Roman"/>
          <w:szCs w:val="24"/>
        </w:rPr>
        <w:t xml:space="preserve">Use of Historical </w:t>
      </w:r>
      <w:r w:rsidR="007B457F">
        <w:rPr>
          <w:rFonts w:cs="Times New Roman"/>
          <w:szCs w:val="24"/>
        </w:rPr>
        <w:t>Narratives</w:t>
      </w:r>
      <w:r w:rsidRPr="00A72C3F">
        <w:rPr>
          <w:rFonts w:cs="Times New Roman"/>
          <w:szCs w:val="24"/>
        </w:rPr>
        <w:t xml:space="preserve"> in Our Data Set of Pro-Marijuana Industry Advocacy Texts</w:t>
      </w:r>
    </w:p>
    <w:p w14:paraId="16B6E766" w14:textId="3168D2E8" w:rsidR="00E82321" w:rsidRPr="00A72C3F" w:rsidRDefault="00E82321" w:rsidP="00FD55A7">
      <w:pPr>
        <w:spacing w:line="480" w:lineRule="auto"/>
        <w:jc w:val="both"/>
        <w:rPr>
          <w:rFonts w:ascii="Times New Roman" w:hAnsi="Times New Roman" w:cs="Times New Roman"/>
          <w:sz w:val="24"/>
          <w:szCs w:val="24"/>
        </w:rPr>
      </w:pPr>
    </w:p>
    <w:p w14:paraId="6CEC2066" w14:textId="7481840D" w:rsidR="002B129E" w:rsidRPr="00A72C3F" w:rsidRDefault="00264625" w:rsidP="003505F2">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Between 1979 and</w:t>
      </w:r>
      <w:r w:rsidR="002B129E" w:rsidRPr="00A72C3F">
        <w:rPr>
          <w:rFonts w:ascii="Times New Roman" w:hAnsi="Times New Roman" w:cs="Times New Roman"/>
          <w:sz w:val="24"/>
          <w:szCs w:val="24"/>
        </w:rPr>
        <w:t xml:space="preserve"> full legalization in 2018, a wide range of arguments </w:t>
      </w:r>
      <w:r w:rsidR="00F24EC0" w:rsidRPr="00A72C3F">
        <w:rPr>
          <w:rFonts w:ascii="Times New Roman" w:hAnsi="Times New Roman" w:cs="Times New Roman"/>
          <w:sz w:val="24"/>
          <w:szCs w:val="24"/>
        </w:rPr>
        <w:t xml:space="preserve">were used </w:t>
      </w:r>
      <w:r w:rsidR="002B129E" w:rsidRPr="00A72C3F">
        <w:rPr>
          <w:rFonts w:ascii="Times New Roman" w:hAnsi="Times New Roman" w:cs="Times New Roman"/>
          <w:sz w:val="24"/>
          <w:szCs w:val="24"/>
        </w:rPr>
        <w:t xml:space="preserve">in </w:t>
      </w:r>
      <w:r w:rsidR="00F24EC0" w:rsidRPr="00A72C3F">
        <w:rPr>
          <w:rFonts w:ascii="Times New Roman" w:hAnsi="Times New Roman" w:cs="Times New Roman"/>
          <w:sz w:val="24"/>
          <w:szCs w:val="24"/>
        </w:rPr>
        <w:t xml:space="preserve">an </w:t>
      </w:r>
      <w:r w:rsidR="002B129E" w:rsidRPr="00A72C3F">
        <w:rPr>
          <w:rFonts w:ascii="Times New Roman" w:hAnsi="Times New Roman" w:cs="Times New Roman"/>
          <w:sz w:val="24"/>
          <w:szCs w:val="24"/>
        </w:rPr>
        <w:t xml:space="preserve">attempt to convince policymakers and the </w:t>
      </w:r>
      <w:r w:rsidR="001A2D88" w:rsidRPr="00A72C3F">
        <w:rPr>
          <w:rFonts w:ascii="Times New Roman" w:hAnsi="Times New Roman" w:cs="Times New Roman"/>
          <w:sz w:val="24"/>
          <w:szCs w:val="24"/>
        </w:rPr>
        <w:t>public</w:t>
      </w:r>
      <w:r w:rsidR="002B129E" w:rsidRPr="00A72C3F">
        <w:rPr>
          <w:rFonts w:ascii="Times New Roman" w:hAnsi="Times New Roman" w:cs="Times New Roman"/>
          <w:sz w:val="24"/>
          <w:szCs w:val="24"/>
        </w:rPr>
        <w:t xml:space="preserve"> that the</w:t>
      </w:r>
      <w:r w:rsidR="00642596">
        <w:rPr>
          <w:rFonts w:ascii="Times New Roman" w:hAnsi="Times New Roman" w:cs="Times New Roman"/>
          <w:sz w:val="24"/>
          <w:szCs w:val="24"/>
        </w:rPr>
        <w:t xml:space="preserve"> </w:t>
      </w:r>
      <w:r w:rsidR="009E5A9D">
        <w:rPr>
          <w:rFonts w:ascii="Times New Roman" w:hAnsi="Times New Roman" w:cs="Times New Roman"/>
          <w:sz w:val="24"/>
          <w:szCs w:val="24"/>
        </w:rPr>
        <w:t>cannabis</w:t>
      </w:r>
      <w:r w:rsidR="009E5A9D" w:rsidRPr="00A72C3F">
        <w:rPr>
          <w:rFonts w:ascii="Times New Roman" w:hAnsi="Times New Roman" w:cs="Times New Roman"/>
          <w:sz w:val="24"/>
          <w:szCs w:val="24"/>
        </w:rPr>
        <w:t xml:space="preserve"> </w:t>
      </w:r>
      <w:r w:rsidR="002B129E" w:rsidRPr="00A72C3F">
        <w:rPr>
          <w:rFonts w:ascii="Times New Roman" w:hAnsi="Times New Roman" w:cs="Times New Roman"/>
          <w:sz w:val="24"/>
          <w:szCs w:val="24"/>
        </w:rPr>
        <w:t xml:space="preserve">industry was legitimate and ought to be treated in the same fashion as the country’s established alcoholic drinks industry. </w:t>
      </w:r>
      <w:r w:rsidR="0037421D" w:rsidRPr="00A72C3F">
        <w:rPr>
          <w:rFonts w:ascii="Times New Roman" w:hAnsi="Times New Roman" w:cs="Times New Roman"/>
          <w:sz w:val="24"/>
          <w:szCs w:val="24"/>
        </w:rPr>
        <w:t xml:space="preserve">Using the procedures described above, we searched databases of Canadian newspapers and magazines for articles in which the authorial intention was to </w:t>
      </w:r>
      <w:r w:rsidR="00181146">
        <w:rPr>
          <w:rFonts w:ascii="Times New Roman" w:hAnsi="Times New Roman" w:cs="Times New Roman"/>
          <w:sz w:val="24"/>
          <w:szCs w:val="24"/>
        </w:rPr>
        <w:t xml:space="preserve">destigmatize </w:t>
      </w:r>
      <w:r w:rsidR="0037421D" w:rsidRPr="00A72C3F">
        <w:rPr>
          <w:rFonts w:ascii="Times New Roman" w:hAnsi="Times New Roman" w:cs="Times New Roman"/>
          <w:sz w:val="24"/>
          <w:szCs w:val="24"/>
        </w:rPr>
        <w:t xml:space="preserve">the cannabis industry. We found </w:t>
      </w:r>
      <w:r w:rsidR="00526861" w:rsidRPr="008D5F4D">
        <w:rPr>
          <w:rFonts w:ascii="Times New Roman" w:hAnsi="Times New Roman" w:cs="Times New Roman"/>
          <w:sz w:val="24"/>
          <w:szCs w:val="24"/>
        </w:rPr>
        <w:t>100</w:t>
      </w:r>
      <w:r w:rsidR="00526861" w:rsidRPr="008D5F4D" w:rsidDel="00EE4D66">
        <w:rPr>
          <w:rFonts w:ascii="Times New Roman" w:hAnsi="Times New Roman" w:cs="Times New Roman"/>
          <w:sz w:val="24"/>
          <w:szCs w:val="24"/>
        </w:rPr>
        <w:t xml:space="preserve"> </w:t>
      </w:r>
      <w:r w:rsidR="0037421D" w:rsidRPr="008D5F4D">
        <w:rPr>
          <w:rFonts w:ascii="Times New Roman" w:hAnsi="Times New Roman" w:cs="Times New Roman"/>
          <w:sz w:val="24"/>
          <w:szCs w:val="24"/>
        </w:rPr>
        <w:t xml:space="preserve">advocacy texts that matched this description. The oldest dated from 1979 and the </w:t>
      </w:r>
      <w:r w:rsidR="007F7966" w:rsidRPr="008D5F4D">
        <w:rPr>
          <w:rFonts w:ascii="Times New Roman" w:hAnsi="Times New Roman" w:cs="Times New Roman"/>
          <w:sz w:val="24"/>
          <w:szCs w:val="24"/>
        </w:rPr>
        <w:t>most recent was from late 201</w:t>
      </w:r>
      <w:r w:rsidR="00642596">
        <w:rPr>
          <w:rFonts w:ascii="Times New Roman" w:hAnsi="Times New Roman" w:cs="Times New Roman"/>
          <w:sz w:val="24"/>
          <w:szCs w:val="24"/>
        </w:rPr>
        <w:t>8.</w:t>
      </w:r>
      <w:r w:rsidR="007F7966" w:rsidRPr="008D5F4D">
        <w:rPr>
          <w:rFonts w:ascii="Times New Roman" w:hAnsi="Times New Roman" w:cs="Times New Roman"/>
          <w:sz w:val="24"/>
          <w:szCs w:val="24"/>
        </w:rPr>
        <w:t xml:space="preserve"> We</w:t>
      </w:r>
      <w:r w:rsidR="007F7966" w:rsidRPr="00A72C3F">
        <w:rPr>
          <w:rFonts w:ascii="Times New Roman" w:hAnsi="Times New Roman" w:cs="Times New Roman"/>
          <w:sz w:val="24"/>
          <w:szCs w:val="24"/>
        </w:rPr>
        <w:t xml:space="preserve"> </w:t>
      </w:r>
      <w:r w:rsidR="0037421D" w:rsidRPr="00A72C3F">
        <w:rPr>
          <w:rFonts w:ascii="Times New Roman" w:hAnsi="Times New Roman" w:cs="Times New Roman"/>
          <w:sz w:val="24"/>
          <w:szCs w:val="24"/>
        </w:rPr>
        <w:t xml:space="preserve">coded the advocacy texts to see whether the author had used a historical argument, the nature of the historical argument used, and whether the historical argument presented in the text corresponded to any of the historical fallacies listed in Table </w:t>
      </w:r>
      <w:r w:rsidR="00F24EC0" w:rsidRPr="00A72C3F">
        <w:rPr>
          <w:rFonts w:ascii="Times New Roman" w:hAnsi="Times New Roman" w:cs="Times New Roman"/>
          <w:sz w:val="24"/>
          <w:szCs w:val="24"/>
        </w:rPr>
        <w:t>1</w:t>
      </w:r>
      <w:r w:rsidR="0037421D" w:rsidRPr="00A72C3F">
        <w:rPr>
          <w:rFonts w:ascii="Times New Roman" w:hAnsi="Times New Roman" w:cs="Times New Roman"/>
          <w:sz w:val="24"/>
          <w:szCs w:val="24"/>
        </w:rPr>
        <w:t xml:space="preserve">. We determined that </w:t>
      </w:r>
      <w:r w:rsidR="00526861" w:rsidRPr="00A72C3F">
        <w:rPr>
          <w:rFonts w:ascii="Times New Roman" w:hAnsi="Times New Roman" w:cs="Times New Roman"/>
          <w:sz w:val="24"/>
          <w:szCs w:val="24"/>
        </w:rPr>
        <w:t xml:space="preserve">39 </w:t>
      </w:r>
      <w:r w:rsidR="0037421D" w:rsidRPr="00A72C3F">
        <w:rPr>
          <w:rFonts w:ascii="Times New Roman" w:hAnsi="Times New Roman" w:cs="Times New Roman"/>
          <w:sz w:val="24"/>
          <w:szCs w:val="24"/>
        </w:rPr>
        <w:t xml:space="preserve">of the advocacy texts presented a historical argument in the course of defending the </w:t>
      </w:r>
      <w:r w:rsidR="00DB613B">
        <w:rPr>
          <w:rFonts w:ascii="Times New Roman" w:hAnsi="Times New Roman" w:cs="Times New Roman"/>
          <w:sz w:val="24"/>
          <w:szCs w:val="24"/>
        </w:rPr>
        <w:t>cannabis</w:t>
      </w:r>
      <w:r w:rsidR="00DB613B" w:rsidRPr="00A72C3F">
        <w:rPr>
          <w:rFonts w:ascii="Times New Roman" w:hAnsi="Times New Roman" w:cs="Times New Roman"/>
          <w:sz w:val="24"/>
          <w:szCs w:val="24"/>
        </w:rPr>
        <w:t xml:space="preserve"> </w:t>
      </w:r>
      <w:r w:rsidR="0037421D" w:rsidRPr="00A72C3F">
        <w:rPr>
          <w:rFonts w:ascii="Times New Roman" w:hAnsi="Times New Roman" w:cs="Times New Roman"/>
          <w:sz w:val="24"/>
          <w:szCs w:val="24"/>
        </w:rPr>
        <w:t>industry.</w:t>
      </w:r>
      <w:r w:rsidR="00CC19C3" w:rsidRPr="00A72C3F">
        <w:rPr>
          <w:rFonts w:ascii="Times New Roman" w:hAnsi="Times New Roman" w:cs="Times New Roman"/>
          <w:sz w:val="24"/>
          <w:szCs w:val="24"/>
        </w:rPr>
        <w:t xml:space="preserve"> Historical arguments began to appear in the</w:t>
      </w:r>
      <w:r w:rsidR="00BA5C27" w:rsidRPr="00A72C3F">
        <w:rPr>
          <w:rFonts w:ascii="Times New Roman" w:hAnsi="Times New Roman" w:cs="Times New Roman"/>
          <w:sz w:val="24"/>
          <w:szCs w:val="24"/>
        </w:rPr>
        <w:t>se</w:t>
      </w:r>
      <w:r w:rsidR="00CC19C3" w:rsidRPr="00A72C3F">
        <w:rPr>
          <w:rFonts w:ascii="Times New Roman" w:hAnsi="Times New Roman" w:cs="Times New Roman"/>
          <w:sz w:val="24"/>
          <w:szCs w:val="24"/>
        </w:rPr>
        <w:t xml:space="preserve"> advocacy texts in 2003 and 2004. The historical phenomena referenced most frequently in the advocacy texts were Prohibition in the United States in the 1920s and Emily Murphy, an </w:t>
      </w:r>
      <w:r w:rsidR="00CC19C3" w:rsidRPr="00A72C3F">
        <w:rPr>
          <w:rFonts w:ascii="Times New Roman" w:hAnsi="Times New Roman" w:cs="Times New Roman"/>
          <w:sz w:val="24"/>
          <w:szCs w:val="24"/>
        </w:rPr>
        <w:lastRenderedPageBreak/>
        <w:t>individual who had lobbied for the 1923 ban on cannabis.</w:t>
      </w:r>
      <w:r w:rsidR="0037421D" w:rsidRPr="00A72C3F">
        <w:rPr>
          <w:rFonts w:ascii="Times New Roman" w:hAnsi="Times New Roman" w:cs="Times New Roman"/>
          <w:sz w:val="24"/>
          <w:szCs w:val="24"/>
        </w:rPr>
        <w:t xml:space="preserve"> The results of our coding de</w:t>
      </w:r>
      <w:r w:rsidR="00EA2FB7">
        <w:rPr>
          <w:rFonts w:ascii="Times New Roman" w:hAnsi="Times New Roman" w:cs="Times New Roman"/>
          <w:sz w:val="24"/>
          <w:szCs w:val="24"/>
        </w:rPr>
        <w:t>cisions are presented in Table 2</w:t>
      </w:r>
      <w:r w:rsidR="0037421D" w:rsidRPr="00A72C3F">
        <w:rPr>
          <w:rFonts w:ascii="Times New Roman" w:hAnsi="Times New Roman" w:cs="Times New Roman"/>
          <w:sz w:val="24"/>
          <w:szCs w:val="24"/>
        </w:rPr>
        <w:t>.</w:t>
      </w:r>
    </w:p>
    <w:p w14:paraId="5ED9AA80" w14:textId="04E05267" w:rsidR="002B129E" w:rsidRPr="00A72C3F" w:rsidRDefault="002B129E"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The </w:t>
      </w:r>
      <w:r w:rsidR="00CC19C3" w:rsidRPr="00A72C3F">
        <w:rPr>
          <w:rFonts w:ascii="Times New Roman" w:hAnsi="Times New Roman" w:cs="Times New Roman"/>
          <w:sz w:val="24"/>
          <w:szCs w:val="24"/>
        </w:rPr>
        <w:t xml:space="preserve">historical </w:t>
      </w:r>
      <w:r w:rsidRPr="00A72C3F">
        <w:rPr>
          <w:rFonts w:ascii="Times New Roman" w:hAnsi="Times New Roman" w:cs="Times New Roman"/>
          <w:sz w:val="24"/>
          <w:szCs w:val="24"/>
        </w:rPr>
        <w:t xml:space="preserve">argument that </w:t>
      </w:r>
      <w:r w:rsidR="00E840A1">
        <w:rPr>
          <w:rFonts w:ascii="Times New Roman" w:hAnsi="Times New Roman" w:cs="Times New Roman"/>
          <w:sz w:val="24"/>
          <w:szCs w:val="24"/>
        </w:rPr>
        <w:t>existing</w:t>
      </w:r>
      <w:r w:rsidRPr="00A72C3F">
        <w:rPr>
          <w:rFonts w:ascii="Times New Roman" w:hAnsi="Times New Roman" w:cs="Times New Roman"/>
          <w:sz w:val="24"/>
          <w:szCs w:val="24"/>
        </w:rPr>
        <w:t xml:space="preserve"> laws against cannabis </w:t>
      </w:r>
      <w:r w:rsidR="00E840A1">
        <w:rPr>
          <w:rFonts w:ascii="Times New Roman" w:hAnsi="Times New Roman" w:cs="Times New Roman"/>
          <w:sz w:val="24"/>
          <w:szCs w:val="24"/>
        </w:rPr>
        <w:t>were</w:t>
      </w:r>
      <w:r w:rsidR="00E840A1" w:rsidRPr="00A72C3F">
        <w:rPr>
          <w:rFonts w:ascii="Times New Roman" w:hAnsi="Times New Roman" w:cs="Times New Roman"/>
          <w:sz w:val="24"/>
          <w:szCs w:val="24"/>
        </w:rPr>
        <w:t xml:space="preserve"> </w:t>
      </w:r>
      <w:r w:rsidRPr="00A72C3F">
        <w:rPr>
          <w:rFonts w:ascii="Times New Roman" w:hAnsi="Times New Roman" w:cs="Times New Roman"/>
          <w:sz w:val="24"/>
          <w:szCs w:val="24"/>
        </w:rPr>
        <w:t>inherently racist</w:t>
      </w:r>
      <w:r w:rsidR="00CC19C3" w:rsidRPr="00A72C3F">
        <w:rPr>
          <w:rFonts w:ascii="Times New Roman" w:hAnsi="Times New Roman" w:cs="Times New Roman"/>
          <w:sz w:val="24"/>
          <w:szCs w:val="24"/>
        </w:rPr>
        <w:t>, which makes use of the genetic fallacy,</w:t>
      </w:r>
      <w:r w:rsidRPr="00A72C3F">
        <w:rPr>
          <w:rFonts w:ascii="Times New Roman" w:hAnsi="Times New Roman" w:cs="Times New Roman"/>
          <w:sz w:val="24"/>
          <w:szCs w:val="24"/>
        </w:rPr>
        <w:t xml:space="preserve"> appears to have entered the Canadian political </w:t>
      </w:r>
      <w:r w:rsidR="00FB7B32" w:rsidRPr="00A72C3F">
        <w:rPr>
          <w:rFonts w:ascii="Times New Roman" w:hAnsi="Times New Roman" w:cs="Times New Roman"/>
          <w:sz w:val="24"/>
          <w:szCs w:val="24"/>
        </w:rPr>
        <w:t xml:space="preserve">discourse </w:t>
      </w:r>
      <w:r w:rsidRPr="00A72C3F">
        <w:rPr>
          <w:rFonts w:ascii="Times New Roman" w:hAnsi="Times New Roman" w:cs="Times New Roman"/>
          <w:sz w:val="24"/>
          <w:szCs w:val="24"/>
        </w:rPr>
        <w:t>in 2004, at a time when the incumbent government was c</w:t>
      </w:r>
      <w:r w:rsidR="007F7966" w:rsidRPr="00A72C3F">
        <w:rPr>
          <w:rFonts w:ascii="Times New Roman" w:hAnsi="Times New Roman" w:cs="Times New Roman"/>
          <w:sz w:val="24"/>
          <w:szCs w:val="24"/>
        </w:rPr>
        <w:t>onsidering whether to relax the</w:t>
      </w:r>
      <w:r w:rsidRPr="00A72C3F">
        <w:rPr>
          <w:rFonts w:ascii="Times New Roman" w:hAnsi="Times New Roman" w:cs="Times New Roman"/>
          <w:sz w:val="24"/>
          <w:szCs w:val="24"/>
        </w:rPr>
        <w:t xml:space="preserve"> laws by decriminalizing possession </w:t>
      </w:r>
      <w:r w:rsidR="007F7966" w:rsidRPr="00A72C3F">
        <w:rPr>
          <w:rFonts w:ascii="Times New Roman" w:hAnsi="Times New Roman" w:cs="Times New Roman"/>
          <w:sz w:val="24"/>
          <w:szCs w:val="24"/>
        </w:rPr>
        <w:t>of small amounts of cannabis</w:t>
      </w:r>
      <w:r w:rsidRPr="00A72C3F">
        <w:rPr>
          <w:rFonts w:ascii="Times New Roman" w:hAnsi="Times New Roman" w:cs="Times New Roman"/>
          <w:sz w:val="24"/>
          <w:szCs w:val="24"/>
        </w:rPr>
        <w:t xml:space="preserve">. In February 2004, a history professor named Catherine Carstairs published an article on “The Racist Roots of Canada's Drug Laws” in </w:t>
      </w:r>
      <w:r w:rsidRPr="00A72C3F">
        <w:rPr>
          <w:rFonts w:ascii="Times New Roman" w:hAnsi="Times New Roman" w:cs="Times New Roman"/>
          <w:i/>
          <w:sz w:val="24"/>
          <w:szCs w:val="24"/>
        </w:rPr>
        <w:t>The Beaver</w:t>
      </w:r>
      <w:r w:rsidRPr="00A72C3F">
        <w:rPr>
          <w:rFonts w:ascii="Times New Roman" w:hAnsi="Times New Roman" w:cs="Times New Roman"/>
          <w:sz w:val="24"/>
          <w:szCs w:val="24"/>
        </w:rPr>
        <w:t>, a mass-circulation magazine. Carstairs</w:t>
      </w:r>
      <w:r w:rsidR="00CC19C3" w:rsidRPr="00A72C3F">
        <w:rPr>
          <w:rFonts w:ascii="Times New Roman" w:hAnsi="Times New Roman" w:cs="Times New Roman"/>
          <w:sz w:val="24"/>
          <w:szCs w:val="24"/>
        </w:rPr>
        <w:t>’s</w:t>
      </w:r>
      <w:r w:rsidRPr="00A72C3F">
        <w:rPr>
          <w:rFonts w:ascii="Times New Roman" w:hAnsi="Times New Roman" w:cs="Times New Roman"/>
          <w:sz w:val="24"/>
          <w:szCs w:val="24"/>
        </w:rPr>
        <w:t xml:space="preserve"> article began by contrasting present-day Canada’s relatively “liberal approach to drug policy” which had recently been criticized by the United States, with the “extremely harsh drug laws” that racist Canadian politician</w:t>
      </w:r>
      <w:r w:rsidR="008F2897">
        <w:rPr>
          <w:rFonts w:ascii="Times New Roman" w:hAnsi="Times New Roman" w:cs="Times New Roman"/>
          <w:sz w:val="24"/>
          <w:szCs w:val="24"/>
        </w:rPr>
        <w:t xml:space="preserve">s had passed in 1923 (Carstairs, 2004, </w:t>
      </w:r>
      <w:r w:rsidR="00A2581E">
        <w:rPr>
          <w:rFonts w:ascii="Times New Roman" w:hAnsi="Times New Roman" w:cs="Times New Roman"/>
          <w:sz w:val="24"/>
          <w:szCs w:val="24"/>
        </w:rPr>
        <w:t xml:space="preserve">p. </w:t>
      </w:r>
      <w:r w:rsidRPr="00A72C3F">
        <w:rPr>
          <w:rFonts w:ascii="Times New Roman" w:hAnsi="Times New Roman" w:cs="Times New Roman"/>
          <w:sz w:val="24"/>
          <w:szCs w:val="24"/>
        </w:rPr>
        <w:t xml:space="preserve">11-12). </w:t>
      </w:r>
    </w:p>
    <w:p w14:paraId="75E4F8C3" w14:textId="49C75078" w:rsidR="002B129E" w:rsidRDefault="002B129E" w:rsidP="004C539B">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After the publication in 2004 of Carstairs’s magazine article, historical narratives that associated the current ban on </w:t>
      </w:r>
      <w:r w:rsidR="00F24EC0" w:rsidRPr="00A72C3F">
        <w:rPr>
          <w:rFonts w:ascii="Times New Roman" w:hAnsi="Times New Roman" w:cs="Times New Roman"/>
          <w:sz w:val="24"/>
          <w:szCs w:val="24"/>
        </w:rPr>
        <w:t xml:space="preserve">cannabis </w:t>
      </w:r>
      <w:r w:rsidRPr="00A72C3F">
        <w:rPr>
          <w:rFonts w:ascii="Times New Roman" w:hAnsi="Times New Roman" w:cs="Times New Roman"/>
          <w:sz w:val="24"/>
          <w:szCs w:val="24"/>
        </w:rPr>
        <w:t xml:space="preserve">with the racism of 1920s Canada became widespread. This historical narrative was frequently used by the spokesperson for the country’s emerging </w:t>
      </w:r>
      <w:r w:rsidR="00463240">
        <w:rPr>
          <w:rFonts w:ascii="Times New Roman" w:hAnsi="Times New Roman" w:cs="Times New Roman"/>
          <w:sz w:val="24"/>
          <w:szCs w:val="24"/>
        </w:rPr>
        <w:t>cannabis</w:t>
      </w:r>
      <w:r w:rsidR="00463240"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industry, Marc Emery. Dubbed “the Prince of Pot” by journalists, Emery </w:t>
      </w:r>
      <w:r w:rsidR="00E7738B">
        <w:rPr>
          <w:rFonts w:ascii="Times New Roman" w:hAnsi="Times New Roman" w:cs="Times New Roman"/>
          <w:sz w:val="24"/>
          <w:szCs w:val="24"/>
        </w:rPr>
        <w:t>frequently appeared</w:t>
      </w:r>
      <w:r w:rsidRPr="00A72C3F">
        <w:rPr>
          <w:rFonts w:ascii="Times New Roman" w:hAnsi="Times New Roman" w:cs="Times New Roman"/>
          <w:sz w:val="24"/>
          <w:szCs w:val="24"/>
        </w:rPr>
        <w:t xml:space="preserve"> in the media and the courts to argue that </w:t>
      </w:r>
      <w:r w:rsidR="00F24EC0" w:rsidRPr="00A72C3F">
        <w:rPr>
          <w:rFonts w:ascii="Times New Roman" w:hAnsi="Times New Roman" w:cs="Times New Roman"/>
          <w:sz w:val="24"/>
          <w:szCs w:val="24"/>
        </w:rPr>
        <w:t xml:space="preserve">cannabis </w:t>
      </w:r>
      <w:r w:rsidRPr="00A72C3F">
        <w:rPr>
          <w:rFonts w:ascii="Times New Roman" w:hAnsi="Times New Roman" w:cs="Times New Roman"/>
          <w:sz w:val="24"/>
          <w:szCs w:val="24"/>
        </w:rPr>
        <w:t xml:space="preserve">should be treated the same as alcohol. Since he did much of the </w:t>
      </w:r>
      <w:r w:rsidR="00B26F54">
        <w:rPr>
          <w:rFonts w:ascii="Times New Roman" w:hAnsi="Times New Roman" w:cs="Times New Roman"/>
          <w:sz w:val="24"/>
          <w:szCs w:val="24"/>
        </w:rPr>
        <w:t>anti-stigma</w:t>
      </w:r>
      <w:r w:rsidRPr="00A72C3F">
        <w:rPr>
          <w:rFonts w:ascii="Times New Roman" w:hAnsi="Times New Roman" w:cs="Times New Roman"/>
          <w:sz w:val="24"/>
          <w:szCs w:val="24"/>
        </w:rPr>
        <w:t xml:space="preserve"> work on behalf of the Canadian cannabis industry, Emery is the functional equivalent of Erik Prince, the entrepreneur discussed in our </w:t>
      </w:r>
      <w:r w:rsidR="00642596">
        <w:rPr>
          <w:rFonts w:ascii="Times New Roman" w:hAnsi="Times New Roman" w:cs="Times New Roman"/>
          <w:sz w:val="24"/>
          <w:szCs w:val="24"/>
        </w:rPr>
        <w:t>PMC</w:t>
      </w:r>
      <w:r w:rsidR="00642596"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case study. In the course of attempting to </w:t>
      </w:r>
      <w:r w:rsidR="00A2581E" w:rsidRPr="00A72C3F">
        <w:rPr>
          <w:rFonts w:ascii="Times New Roman" w:hAnsi="Times New Roman" w:cs="Times New Roman"/>
          <w:sz w:val="24"/>
          <w:szCs w:val="24"/>
        </w:rPr>
        <w:t>legitim</w:t>
      </w:r>
      <w:r w:rsidR="00A2581E">
        <w:rPr>
          <w:rFonts w:ascii="Times New Roman" w:hAnsi="Times New Roman" w:cs="Times New Roman"/>
          <w:sz w:val="24"/>
          <w:szCs w:val="24"/>
        </w:rPr>
        <w:t>iz</w:t>
      </w:r>
      <w:r w:rsidR="00A2581E" w:rsidRPr="00A72C3F">
        <w:rPr>
          <w:rFonts w:ascii="Times New Roman" w:hAnsi="Times New Roman" w:cs="Times New Roman"/>
          <w:sz w:val="24"/>
          <w:szCs w:val="24"/>
        </w:rPr>
        <w:t xml:space="preserve">e </w:t>
      </w:r>
      <w:r w:rsidRPr="00A72C3F">
        <w:rPr>
          <w:rFonts w:ascii="Times New Roman" w:hAnsi="Times New Roman" w:cs="Times New Roman"/>
          <w:sz w:val="24"/>
          <w:szCs w:val="24"/>
        </w:rPr>
        <w:t xml:space="preserve">the </w:t>
      </w:r>
      <w:r w:rsidR="00F24EC0" w:rsidRPr="00A72C3F">
        <w:rPr>
          <w:rFonts w:ascii="Times New Roman" w:hAnsi="Times New Roman" w:cs="Times New Roman"/>
          <w:sz w:val="24"/>
          <w:szCs w:val="24"/>
        </w:rPr>
        <w:t>cannabis</w:t>
      </w:r>
      <w:r w:rsidRPr="00A72C3F">
        <w:rPr>
          <w:rFonts w:ascii="Times New Roman" w:hAnsi="Times New Roman" w:cs="Times New Roman"/>
          <w:sz w:val="24"/>
          <w:szCs w:val="24"/>
        </w:rPr>
        <w:t xml:space="preserve"> industry, Emery referred to the racist historical foundations of Canada’s </w:t>
      </w:r>
      <w:r w:rsidR="00F24EC0" w:rsidRPr="00A72C3F">
        <w:rPr>
          <w:rFonts w:ascii="Times New Roman" w:hAnsi="Times New Roman" w:cs="Times New Roman"/>
          <w:sz w:val="24"/>
          <w:szCs w:val="24"/>
        </w:rPr>
        <w:t>cannabis</w:t>
      </w:r>
      <w:r w:rsidRPr="00A72C3F">
        <w:rPr>
          <w:rFonts w:ascii="Times New Roman" w:hAnsi="Times New Roman" w:cs="Times New Roman"/>
          <w:sz w:val="24"/>
          <w:szCs w:val="24"/>
        </w:rPr>
        <w:t xml:space="preserve"> legislation. Writing in 2006 in the country’s most influential newspaper, the </w:t>
      </w:r>
      <w:r w:rsidRPr="00A72C3F">
        <w:rPr>
          <w:rFonts w:ascii="Times New Roman" w:hAnsi="Times New Roman" w:cs="Times New Roman"/>
          <w:i/>
          <w:sz w:val="24"/>
          <w:szCs w:val="24"/>
        </w:rPr>
        <w:t>Globe and Mail</w:t>
      </w:r>
      <w:r w:rsidRPr="00A72C3F">
        <w:rPr>
          <w:rFonts w:ascii="Times New Roman" w:hAnsi="Times New Roman" w:cs="Times New Roman"/>
          <w:sz w:val="24"/>
          <w:szCs w:val="24"/>
        </w:rPr>
        <w:t xml:space="preserve">, he declared that the 1923 “law against cannabis was founded on racist fears… Cannabis was made illegal in 1923 because it was used by Mexicans and black Americans in the jazz community.” Emery added that “Marijuana was made illegal so white people would have a greater fear and risk of associating with the then emerging black music cultures and Hispanic cultures” (Emery, 2006). Emery </w:t>
      </w:r>
      <w:r w:rsidRPr="00A72C3F">
        <w:rPr>
          <w:rFonts w:ascii="Times New Roman" w:hAnsi="Times New Roman" w:cs="Times New Roman"/>
          <w:sz w:val="24"/>
          <w:szCs w:val="24"/>
        </w:rPr>
        <w:lastRenderedPageBreak/>
        <w:t xml:space="preserve">used a similar historical argument more than a decade later, when he </w:t>
      </w:r>
      <w:r w:rsidR="001A2D88" w:rsidRPr="00A72C3F">
        <w:rPr>
          <w:rFonts w:ascii="Times New Roman" w:hAnsi="Times New Roman" w:cs="Times New Roman"/>
          <w:sz w:val="24"/>
          <w:szCs w:val="24"/>
        </w:rPr>
        <w:t>declared,</w:t>
      </w:r>
      <w:r w:rsidRPr="00A72C3F">
        <w:rPr>
          <w:rFonts w:ascii="Times New Roman" w:hAnsi="Times New Roman" w:cs="Times New Roman"/>
          <w:sz w:val="24"/>
          <w:szCs w:val="24"/>
        </w:rPr>
        <w:t xml:space="preserve"> “the war on cannabis, began as a racist and ignorant effort to eliminate Chinese people and other racial communities from Canada. That</w:t>
      </w:r>
      <w:r w:rsidR="00FB7B32" w:rsidRPr="00A72C3F">
        <w:rPr>
          <w:rFonts w:ascii="Times New Roman" w:hAnsi="Times New Roman" w:cs="Times New Roman"/>
          <w:sz w:val="24"/>
          <w:szCs w:val="24"/>
        </w:rPr>
        <w:t>’</w:t>
      </w:r>
      <w:r w:rsidRPr="00A72C3F">
        <w:rPr>
          <w:rFonts w:ascii="Times New Roman" w:hAnsi="Times New Roman" w:cs="Times New Roman"/>
          <w:sz w:val="24"/>
          <w:szCs w:val="24"/>
        </w:rPr>
        <w:t xml:space="preserve">s how it started. There's no question about that” (Emery, 2017). Although the ethnic groups mentioned in Emery’s historical narrative </w:t>
      </w:r>
      <w:r w:rsidR="00F24EC0" w:rsidRPr="00A72C3F">
        <w:rPr>
          <w:rFonts w:ascii="Times New Roman" w:hAnsi="Times New Roman" w:cs="Times New Roman"/>
          <w:sz w:val="24"/>
          <w:szCs w:val="24"/>
        </w:rPr>
        <w:t xml:space="preserve">had </w:t>
      </w:r>
      <w:r w:rsidRPr="00A72C3F">
        <w:rPr>
          <w:rFonts w:ascii="Times New Roman" w:hAnsi="Times New Roman" w:cs="Times New Roman"/>
          <w:sz w:val="24"/>
          <w:szCs w:val="24"/>
        </w:rPr>
        <w:t xml:space="preserve">changed between 2006 and 2017, the core idea, which is that the existing ban on </w:t>
      </w:r>
      <w:r w:rsidR="00A260E7">
        <w:rPr>
          <w:rFonts w:ascii="Times New Roman" w:hAnsi="Times New Roman" w:cs="Times New Roman"/>
          <w:sz w:val="24"/>
          <w:szCs w:val="24"/>
        </w:rPr>
        <w:t>cannabis</w:t>
      </w:r>
      <w:r w:rsidR="00A260E7"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is racist because the original supporters of the ban were racist, has remained the same. Readers will observe </w:t>
      </w:r>
      <w:r w:rsidR="0054111C" w:rsidRPr="00A72C3F">
        <w:rPr>
          <w:rFonts w:ascii="Times New Roman" w:hAnsi="Times New Roman" w:cs="Times New Roman"/>
          <w:sz w:val="24"/>
          <w:szCs w:val="24"/>
        </w:rPr>
        <w:t>that</w:t>
      </w:r>
      <w:r w:rsidR="00F24EC0" w:rsidRPr="00A72C3F">
        <w:rPr>
          <w:rFonts w:ascii="Times New Roman" w:hAnsi="Times New Roman" w:cs="Times New Roman"/>
          <w:sz w:val="24"/>
          <w:szCs w:val="24"/>
        </w:rPr>
        <w:t xml:space="preserve"> this</w:t>
      </w:r>
      <w:r w:rsidR="0054111C" w:rsidRPr="00A72C3F">
        <w:rPr>
          <w:rFonts w:ascii="Times New Roman" w:hAnsi="Times New Roman" w:cs="Times New Roman"/>
          <w:sz w:val="24"/>
          <w:szCs w:val="24"/>
        </w:rPr>
        <w:t xml:space="preserve"> historical argument</w:t>
      </w:r>
      <w:r w:rsidR="00F24EC0" w:rsidRPr="00A72C3F">
        <w:rPr>
          <w:rFonts w:ascii="Times New Roman" w:hAnsi="Times New Roman" w:cs="Times New Roman"/>
          <w:sz w:val="24"/>
          <w:szCs w:val="24"/>
        </w:rPr>
        <w:t xml:space="preserve"> for legalizing cannabis</w:t>
      </w:r>
      <w:r w:rsidRPr="00A72C3F">
        <w:rPr>
          <w:rFonts w:ascii="Times New Roman" w:hAnsi="Times New Roman" w:cs="Times New Roman"/>
          <w:sz w:val="24"/>
          <w:szCs w:val="24"/>
        </w:rPr>
        <w:t xml:space="preserve"> use</w:t>
      </w:r>
      <w:r w:rsidR="0054111C" w:rsidRPr="00A72C3F">
        <w:rPr>
          <w:rFonts w:ascii="Times New Roman" w:hAnsi="Times New Roman" w:cs="Times New Roman"/>
          <w:sz w:val="24"/>
          <w:szCs w:val="24"/>
        </w:rPr>
        <w:t>s</w:t>
      </w:r>
      <w:r w:rsidRPr="00A72C3F">
        <w:rPr>
          <w:rFonts w:ascii="Times New Roman" w:hAnsi="Times New Roman" w:cs="Times New Roman"/>
          <w:sz w:val="24"/>
          <w:szCs w:val="24"/>
        </w:rPr>
        <w:t xml:space="preserve"> the genetic fallacy, </w:t>
      </w:r>
      <w:r w:rsidR="005E59AD" w:rsidRPr="00A72C3F">
        <w:rPr>
          <w:rFonts w:ascii="Times New Roman" w:hAnsi="Times New Roman" w:cs="Times New Roman"/>
          <w:sz w:val="24"/>
          <w:szCs w:val="24"/>
        </w:rPr>
        <w:t xml:space="preserve">one </w:t>
      </w:r>
      <w:r w:rsidR="00780D05">
        <w:rPr>
          <w:rFonts w:ascii="Times New Roman" w:hAnsi="Times New Roman" w:cs="Times New Roman"/>
          <w:sz w:val="24"/>
          <w:szCs w:val="24"/>
        </w:rPr>
        <w:t xml:space="preserve">of </w:t>
      </w:r>
      <w:r w:rsidR="005E59AD" w:rsidRPr="00A72C3F">
        <w:rPr>
          <w:rFonts w:ascii="Times New Roman" w:hAnsi="Times New Roman" w:cs="Times New Roman"/>
          <w:sz w:val="24"/>
          <w:szCs w:val="24"/>
        </w:rPr>
        <w:t xml:space="preserve">the historical fallacies condemned by </w:t>
      </w:r>
      <w:r w:rsidR="004F161F">
        <w:rPr>
          <w:rFonts w:ascii="Times New Roman" w:hAnsi="Times New Roman" w:cs="Times New Roman"/>
          <w:sz w:val="24"/>
          <w:szCs w:val="24"/>
        </w:rPr>
        <w:t>Fischer</w:t>
      </w:r>
      <w:r w:rsidRPr="00A72C3F">
        <w:rPr>
          <w:rFonts w:ascii="Times New Roman" w:hAnsi="Times New Roman" w:cs="Times New Roman"/>
          <w:sz w:val="24"/>
          <w:szCs w:val="24"/>
        </w:rPr>
        <w:t xml:space="preserve">. </w:t>
      </w:r>
    </w:p>
    <w:p w14:paraId="31D1E7B0" w14:textId="6A017D5D" w:rsidR="005946F9" w:rsidRDefault="005946F9" w:rsidP="004C53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INSERT TABLE 2 ABOUT HERE</w:t>
      </w:r>
    </w:p>
    <w:p w14:paraId="4FB5EB58" w14:textId="7D4F745C" w:rsidR="00A413B2" w:rsidRPr="00A72C3F" w:rsidRDefault="00EA2FB7" w:rsidP="006F67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2</w:t>
      </w:r>
      <w:r w:rsidR="00A413B2" w:rsidRPr="00A72C3F">
        <w:rPr>
          <w:rFonts w:ascii="Times New Roman" w:hAnsi="Times New Roman" w:cs="Times New Roman"/>
          <w:sz w:val="24"/>
          <w:szCs w:val="24"/>
        </w:rPr>
        <w:t>. Uses of History in Pro-Cannabis Industry Advocacy Texts</w:t>
      </w:r>
    </w:p>
    <w:p w14:paraId="422C97CB" w14:textId="49A4D8C9" w:rsidR="002B129E" w:rsidRPr="00A72C3F" w:rsidRDefault="00EA2FB7" w:rsidP="00DF08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Table 2</w:t>
      </w:r>
      <w:r w:rsidR="00CC19C3" w:rsidRPr="00A72C3F">
        <w:rPr>
          <w:rFonts w:ascii="Times New Roman" w:hAnsi="Times New Roman" w:cs="Times New Roman"/>
          <w:sz w:val="24"/>
          <w:szCs w:val="24"/>
        </w:rPr>
        <w:t>, seventeen of the pro-cannabis industry advocacy texts we coded used the experience of the United States during the Prohibition Era to argue</w:t>
      </w:r>
      <w:r w:rsidR="0054111C" w:rsidRPr="00A72C3F">
        <w:rPr>
          <w:rFonts w:ascii="Times New Roman" w:hAnsi="Times New Roman" w:cs="Times New Roman"/>
          <w:sz w:val="24"/>
          <w:szCs w:val="24"/>
        </w:rPr>
        <w:t xml:space="preserve"> in favour of legalizing and regulating cannabis and treating the industry in much the same way as the alcoholic drinks industry.</w:t>
      </w:r>
      <w:r w:rsidR="00CC19C3" w:rsidRPr="00A72C3F">
        <w:rPr>
          <w:rFonts w:ascii="Times New Roman" w:hAnsi="Times New Roman" w:cs="Times New Roman"/>
          <w:sz w:val="24"/>
          <w:szCs w:val="24"/>
        </w:rPr>
        <w:t xml:space="preserve"> </w:t>
      </w:r>
      <w:r w:rsidR="0054111C" w:rsidRPr="00A72C3F">
        <w:rPr>
          <w:rFonts w:ascii="Times New Roman" w:hAnsi="Times New Roman" w:cs="Times New Roman"/>
          <w:sz w:val="24"/>
          <w:szCs w:val="24"/>
        </w:rPr>
        <w:t xml:space="preserve">This argument generally went as follows: prior to the U.S. experiment with the </w:t>
      </w:r>
      <w:r w:rsidR="00CC19C3" w:rsidRPr="00A72C3F">
        <w:rPr>
          <w:rFonts w:ascii="Times New Roman" w:hAnsi="Times New Roman" w:cs="Times New Roman"/>
          <w:sz w:val="24"/>
          <w:szCs w:val="24"/>
        </w:rPr>
        <w:t>Prohibition of alcohol in the 1920s</w:t>
      </w:r>
      <w:r w:rsidR="0054111C" w:rsidRPr="00A72C3F">
        <w:rPr>
          <w:rFonts w:ascii="Times New Roman" w:hAnsi="Times New Roman" w:cs="Times New Roman"/>
          <w:sz w:val="24"/>
          <w:szCs w:val="24"/>
        </w:rPr>
        <w:t>, the manufacturing and s</w:t>
      </w:r>
      <w:r w:rsidR="00642596">
        <w:rPr>
          <w:rFonts w:ascii="Times New Roman" w:hAnsi="Times New Roman" w:cs="Times New Roman"/>
          <w:sz w:val="24"/>
          <w:szCs w:val="24"/>
        </w:rPr>
        <w:t>ale of</w:t>
      </w:r>
      <w:r w:rsidR="0054111C" w:rsidRPr="00A72C3F">
        <w:rPr>
          <w:rFonts w:ascii="Times New Roman" w:hAnsi="Times New Roman" w:cs="Times New Roman"/>
          <w:sz w:val="24"/>
          <w:szCs w:val="24"/>
        </w:rPr>
        <w:t xml:space="preserve"> alcohol had been a respectable and peaceful business. Driving this trade underground </w:t>
      </w:r>
      <w:r w:rsidR="00CC19C3" w:rsidRPr="00A72C3F">
        <w:rPr>
          <w:rFonts w:ascii="Times New Roman" w:hAnsi="Times New Roman" w:cs="Times New Roman"/>
          <w:sz w:val="24"/>
          <w:szCs w:val="24"/>
        </w:rPr>
        <w:t>caused a crime wave</w:t>
      </w:r>
      <w:r w:rsidR="0054111C" w:rsidRPr="00A72C3F">
        <w:rPr>
          <w:rFonts w:ascii="Times New Roman" w:hAnsi="Times New Roman" w:cs="Times New Roman"/>
          <w:sz w:val="24"/>
          <w:szCs w:val="24"/>
        </w:rPr>
        <w:t>, which eventually prompted the U</w:t>
      </w:r>
      <w:r w:rsidR="00C41B0C">
        <w:rPr>
          <w:rFonts w:ascii="Times New Roman" w:hAnsi="Times New Roman" w:cs="Times New Roman"/>
          <w:sz w:val="24"/>
          <w:szCs w:val="24"/>
        </w:rPr>
        <w:t>nited States</w:t>
      </w:r>
      <w:r w:rsidR="0054111C" w:rsidRPr="00A72C3F">
        <w:rPr>
          <w:rFonts w:ascii="Times New Roman" w:hAnsi="Times New Roman" w:cs="Times New Roman"/>
          <w:sz w:val="24"/>
          <w:szCs w:val="24"/>
        </w:rPr>
        <w:t xml:space="preserve"> to repeal Prohibition and make alcohol a legitimate industry once again</w:t>
      </w:r>
      <w:r w:rsidR="00CC19C3" w:rsidRPr="00A72C3F">
        <w:rPr>
          <w:rFonts w:ascii="Times New Roman" w:hAnsi="Times New Roman" w:cs="Times New Roman"/>
          <w:sz w:val="24"/>
          <w:szCs w:val="24"/>
        </w:rPr>
        <w:t xml:space="preserve">. </w:t>
      </w:r>
      <w:r w:rsidR="0054111C" w:rsidRPr="00A72C3F">
        <w:rPr>
          <w:rFonts w:ascii="Times New Roman" w:hAnsi="Times New Roman" w:cs="Times New Roman"/>
          <w:sz w:val="24"/>
          <w:szCs w:val="24"/>
        </w:rPr>
        <w:t>This historical analogy shows that legalizing cannabis would eliminate the criminal</w:t>
      </w:r>
      <w:r w:rsidR="00CC19C3" w:rsidRPr="00A72C3F">
        <w:rPr>
          <w:rFonts w:ascii="Times New Roman" w:hAnsi="Times New Roman" w:cs="Times New Roman"/>
          <w:sz w:val="24"/>
          <w:szCs w:val="24"/>
        </w:rPr>
        <w:t xml:space="preserve"> activity associate with </w:t>
      </w:r>
      <w:r w:rsidR="0054111C" w:rsidRPr="00A72C3F">
        <w:rPr>
          <w:rFonts w:ascii="Times New Roman" w:hAnsi="Times New Roman" w:cs="Times New Roman"/>
          <w:sz w:val="24"/>
          <w:szCs w:val="24"/>
        </w:rPr>
        <w:t xml:space="preserve">the current black market in cannabis. Although reasonable people can certainly debate whether this historical argument in favour of </w:t>
      </w:r>
      <w:r w:rsidR="00DC4E09">
        <w:rPr>
          <w:rFonts w:ascii="Times New Roman" w:hAnsi="Times New Roman" w:cs="Times New Roman"/>
          <w:sz w:val="24"/>
          <w:szCs w:val="24"/>
        </w:rPr>
        <w:t>cannabis</w:t>
      </w:r>
      <w:r w:rsidR="00056A37">
        <w:rPr>
          <w:rFonts w:ascii="Times New Roman" w:hAnsi="Times New Roman" w:cs="Times New Roman"/>
          <w:sz w:val="24"/>
          <w:szCs w:val="24"/>
        </w:rPr>
        <w:t xml:space="preserve"> </w:t>
      </w:r>
      <w:r w:rsidR="0054111C" w:rsidRPr="00A72C3F">
        <w:rPr>
          <w:rFonts w:ascii="Times New Roman" w:hAnsi="Times New Roman" w:cs="Times New Roman"/>
          <w:sz w:val="24"/>
          <w:szCs w:val="24"/>
        </w:rPr>
        <w:t xml:space="preserve">legalization is truly accurate, it does not use any of the historical fallacies </w:t>
      </w:r>
      <w:r>
        <w:rPr>
          <w:rFonts w:ascii="Times New Roman" w:hAnsi="Times New Roman" w:cs="Times New Roman"/>
          <w:sz w:val="24"/>
          <w:szCs w:val="24"/>
        </w:rPr>
        <w:t>identified by Fischer (1970).</w:t>
      </w:r>
      <w:r w:rsidR="00642596">
        <w:rPr>
          <w:rFonts w:ascii="Times New Roman" w:hAnsi="Times New Roman" w:cs="Times New Roman"/>
          <w:sz w:val="24"/>
          <w:szCs w:val="24"/>
        </w:rPr>
        <w:t xml:space="preserve"> </w:t>
      </w:r>
    </w:p>
    <w:p w14:paraId="282E3E01" w14:textId="541D858A" w:rsidR="00CC19C3" w:rsidRPr="00A72C3F" w:rsidRDefault="0054111C"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The third historical argument used frequently in the pro-cannabis industry advocacy texts rests on the idea that there is a worldwide trend towards </w:t>
      </w:r>
      <w:r w:rsidR="000B6782">
        <w:rPr>
          <w:rFonts w:ascii="Times New Roman" w:hAnsi="Times New Roman" w:cs="Times New Roman"/>
          <w:sz w:val="24"/>
          <w:szCs w:val="24"/>
        </w:rPr>
        <w:t>cannabis</w:t>
      </w:r>
      <w:r w:rsidR="000B6782"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legalization and that </w:t>
      </w:r>
      <w:r w:rsidRPr="00A72C3F">
        <w:rPr>
          <w:rFonts w:ascii="Times New Roman" w:hAnsi="Times New Roman" w:cs="Times New Roman"/>
          <w:sz w:val="24"/>
          <w:szCs w:val="24"/>
        </w:rPr>
        <w:lastRenderedPageBreak/>
        <w:t>any nation that wishes to remain at the cutting-edge of progressive social policy ought to join this trend. Thi</w:t>
      </w:r>
      <w:r w:rsidR="00BA5C27" w:rsidRPr="00A72C3F">
        <w:rPr>
          <w:rFonts w:ascii="Times New Roman" w:hAnsi="Times New Roman" w:cs="Times New Roman"/>
          <w:sz w:val="24"/>
          <w:szCs w:val="24"/>
        </w:rPr>
        <w:t>s argument condemns Canada’s</w:t>
      </w:r>
      <w:r w:rsidRPr="00A72C3F">
        <w:rPr>
          <w:rFonts w:ascii="Times New Roman" w:hAnsi="Times New Roman" w:cs="Times New Roman"/>
          <w:sz w:val="24"/>
          <w:szCs w:val="24"/>
        </w:rPr>
        <w:t xml:space="preserve"> ban on cannabis on the grounds that is old-fashioned.</w:t>
      </w:r>
      <w:r w:rsidR="00234820" w:rsidRPr="00A72C3F">
        <w:rPr>
          <w:rFonts w:ascii="Times New Roman" w:hAnsi="Times New Roman" w:cs="Times New Roman"/>
          <w:sz w:val="24"/>
          <w:szCs w:val="24"/>
        </w:rPr>
        <w:t xml:space="preserve"> This line of argument, which corresponds closely to the </w:t>
      </w:r>
      <w:r w:rsidR="00234820" w:rsidRPr="00A72C3F">
        <w:rPr>
          <w:rFonts w:ascii="Times New Roman" w:hAnsi="Times New Roman" w:cs="Times New Roman"/>
          <w:i/>
          <w:sz w:val="24"/>
          <w:szCs w:val="24"/>
        </w:rPr>
        <w:t xml:space="preserve">argumentum ad </w:t>
      </w:r>
      <w:r w:rsidR="00090174">
        <w:rPr>
          <w:rFonts w:ascii="Times New Roman" w:hAnsi="Times New Roman" w:cs="Times New Roman"/>
          <w:i/>
          <w:sz w:val="24"/>
          <w:szCs w:val="24"/>
        </w:rPr>
        <w:t>novitatem</w:t>
      </w:r>
      <w:r w:rsidR="00234820" w:rsidRPr="00A72C3F">
        <w:rPr>
          <w:rFonts w:ascii="Times New Roman" w:hAnsi="Times New Roman" w:cs="Times New Roman"/>
          <w:sz w:val="24"/>
          <w:szCs w:val="24"/>
        </w:rPr>
        <w:t xml:space="preserve"> that </w:t>
      </w:r>
      <w:r w:rsidR="004F161F">
        <w:rPr>
          <w:rFonts w:ascii="Times New Roman" w:hAnsi="Times New Roman" w:cs="Times New Roman"/>
          <w:sz w:val="24"/>
          <w:szCs w:val="24"/>
        </w:rPr>
        <w:t>Fischer</w:t>
      </w:r>
      <w:r w:rsidR="00234820" w:rsidRPr="00A72C3F">
        <w:rPr>
          <w:rFonts w:ascii="Times New Roman" w:hAnsi="Times New Roman" w:cs="Times New Roman"/>
          <w:sz w:val="24"/>
          <w:szCs w:val="24"/>
        </w:rPr>
        <w:t xml:space="preserve"> (1970) condemned, first appeared in the Canadian press in 2014. At this time, the U.S. state of Colorado and the Republic of Uruguay were moving to legalize recreational cannabis, a policy reform that Canada’s ruling party, the centre-right Conservatives, announced they had no intention of following. </w:t>
      </w:r>
    </w:p>
    <w:p w14:paraId="706E8276" w14:textId="0152BF6F" w:rsidR="002B129E" w:rsidRPr="00A72C3F" w:rsidRDefault="00234820" w:rsidP="00DF0894">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After we completed our analysis of the texts in our data set, we sought to determine whether any of the three lines of historical argumentation discussed in the previous paragraphs were accepted as legitimate by Canadian lawmakers. </w:t>
      </w:r>
      <w:r w:rsidR="00CB2C06">
        <w:rPr>
          <w:rFonts w:ascii="Times New Roman" w:hAnsi="Times New Roman" w:cs="Times New Roman"/>
          <w:sz w:val="24"/>
          <w:szCs w:val="24"/>
        </w:rPr>
        <w:t>Therefore, we</w:t>
      </w:r>
      <w:r w:rsidR="000B5645" w:rsidRPr="00A72C3F">
        <w:rPr>
          <w:rFonts w:ascii="Times New Roman" w:hAnsi="Times New Roman" w:cs="Times New Roman"/>
          <w:sz w:val="24"/>
          <w:szCs w:val="24"/>
        </w:rPr>
        <w:t xml:space="preserve"> did</w:t>
      </w:r>
      <w:r w:rsidR="00CC19C3" w:rsidRPr="00A72C3F">
        <w:rPr>
          <w:rFonts w:ascii="Times New Roman" w:hAnsi="Times New Roman" w:cs="Times New Roman"/>
          <w:sz w:val="24"/>
          <w:szCs w:val="24"/>
        </w:rPr>
        <w:t xml:space="preserve"> a comprehensive search of </w:t>
      </w:r>
      <w:r w:rsidRPr="00A72C3F">
        <w:rPr>
          <w:rFonts w:ascii="Times New Roman" w:hAnsi="Times New Roman" w:cs="Times New Roman"/>
          <w:sz w:val="24"/>
          <w:szCs w:val="24"/>
        </w:rPr>
        <w:t>speeches on cannabis policy in the Canadian parliament</w:t>
      </w:r>
      <w:r w:rsidR="00994253" w:rsidRPr="00A72C3F">
        <w:rPr>
          <w:rFonts w:ascii="Times New Roman" w:hAnsi="Times New Roman" w:cs="Times New Roman"/>
          <w:sz w:val="24"/>
          <w:szCs w:val="24"/>
        </w:rPr>
        <w:t xml:space="preserve"> using Hansard, an electronic database</w:t>
      </w:r>
      <w:r w:rsidRPr="00A72C3F">
        <w:rPr>
          <w:rFonts w:ascii="Times New Roman" w:hAnsi="Times New Roman" w:cs="Times New Roman"/>
          <w:sz w:val="24"/>
          <w:szCs w:val="24"/>
        </w:rPr>
        <w:t>. We found that starting in 2004,</w:t>
      </w:r>
      <w:r w:rsidR="005E59AD" w:rsidRPr="00A72C3F">
        <w:rPr>
          <w:rFonts w:ascii="Times New Roman" w:hAnsi="Times New Roman" w:cs="Times New Roman"/>
          <w:sz w:val="24"/>
          <w:szCs w:val="24"/>
        </w:rPr>
        <w:t xml:space="preserve"> pro-legalization</w:t>
      </w:r>
      <w:r w:rsidRPr="00A72C3F">
        <w:rPr>
          <w:rFonts w:ascii="Times New Roman" w:hAnsi="Times New Roman" w:cs="Times New Roman"/>
          <w:sz w:val="24"/>
          <w:szCs w:val="24"/>
        </w:rPr>
        <w:t xml:space="preserve"> legislators began using the first historical argument, which was centred on the racism associated with the 1923 ban. </w:t>
      </w:r>
      <w:r w:rsidR="002B129E" w:rsidRPr="00A72C3F">
        <w:rPr>
          <w:rFonts w:ascii="Times New Roman" w:hAnsi="Times New Roman" w:cs="Times New Roman"/>
          <w:sz w:val="24"/>
          <w:szCs w:val="24"/>
        </w:rPr>
        <w:t xml:space="preserve">The first known instance of </w:t>
      </w:r>
      <w:r w:rsidR="005A25E5">
        <w:rPr>
          <w:rFonts w:ascii="Times New Roman" w:hAnsi="Times New Roman" w:cs="Times New Roman"/>
          <w:sz w:val="24"/>
          <w:szCs w:val="24"/>
        </w:rPr>
        <w:t>this historical argument</w:t>
      </w:r>
      <w:r w:rsidR="002B129E" w:rsidRPr="00A72C3F">
        <w:rPr>
          <w:rFonts w:ascii="Times New Roman" w:hAnsi="Times New Roman" w:cs="Times New Roman"/>
          <w:sz w:val="24"/>
          <w:szCs w:val="24"/>
        </w:rPr>
        <w:t xml:space="preserve"> being used in a Canadian parliamentary debate on marijuana policy occurred in March 2004 when a M</w:t>
      </w:r>
      <w:r w:rsidR="004C539B" w:rsidRPr="00A72C3F">
        <w:rPr>
          <w:rFonts w:ascii="Times New Roman" w:hAnsi="Times New Roman" w:cs="Times New Roman"/>
          <w:sz w:val="24"/>
          <w:szCs w:val="24"/>
        </w:rPr>
        <w:t xml:space="preserve">ember of </w:t>
      </w:r>
      <w:r w:rsidR="002B129E" w:rsidRPr="00A72C3F">
        <w:rPr>
          <w:rFonts w:ascii="Times New Roman" w:hAnsi="Times New Roman" w:cs="Times New Roman"/>
          <w:sz w:val="24"/>
          <w:szCs w:val="24"/>
        </w:rPr>
        <w:t>P</w:t>
      </w:r>
      <w:r w:rsidR="004C539B" w:rsidRPr="00A72C3F">
        <w:rPr>
          <w:rFonts w:ascii="Times New Roman" w:hAnsi="Times New Roman" w:cs="Times New Roman"/>
          <w:sz w:val="24"/>
          <w:szCs w:val="24"/>
        </w:rPr>
        <w:t>arliament (MP)</w:t>
      </w:r>
      <w:r w:rsidR="002B129E" w:rsidRPr="00A72C3F">
        <w:rPr>
          <w:rFonts w:ascii="Times New Roman" w:hAnsi="Times New Roman" w:cs="Times New Roman"/>
          <w:sz w:val="24"/>
          <w:szCs w:val="24"/>
        </w:rPr>
        <w:t xml:space="preserve"> attributed the 1923 decision to ban marijuana to racist sentiments. “Let me explain some of how this terrible bit of history came about,” said the MP, who told his colleagues that their predecessors had voted to ban marijuana due to the influence of “a racist, erroneous dossier on the non-existent marijuana menace in a 1922 essay penned by Emily </w:t>
      </w:r>
      <w:r w:rsidR="00BA5C27" w:rsidRPr="00A72C3F">
        <w:rPr>
          <w:rFonts w:ascii="Times New Roman" w:hAnsi="Times New Roman" w:cs="Times New Roman"/>
          <w:sz w:val="24"/>
          <w:szCs w:val="24"/>
        </w:rPr>
        <w:t>Murphy</w:t>
      </w:r>
      <w:r w:rsidR="002B129E" w:rsidRPr="00A72C3F">
        <w:rPr>
          <w:rFonts w:ascii="Times New Roman" w:hAnsi="Times New Roman" w:cs="Times New Roman"/>
          <w:sz w:val="24"/>
          <w:szCs w:val="24"/>
        </w:rPr>
        <w:t xml:space="preserve">” (Martin, 2004). </w:t>
      </w:r>
      <w:r w:rsidR="00BA5C27" w:rsidRPr="00A72C3F">
        <w:rPr>
          <w:rFonts w:ascii="Times New Roman" w:hAnsi="Times New Roman" w:cs="Times New Roman"/>
          <w:sz w:val="24"/>
          <w:szCs w:val="24"/>
        </w:rPr>
        <w:t xml:space="preserve">This speech was delivered just one month after the publication of </w:t>
      </w:r>
      <w:r w:rsidR="00E77826" w:rsidRPr="00A72C3F">
        <w:rPr>
          <w:rFonts w:ascii="Times New Roman" w:hAnsi="Times New Roman" w:cs="Times New Roman"/>
          <w:sz w:val="24"/>
          <w:szCs w:val="24"/>
        </w:rPr>
        <w:t>Carstairs</w:t>
      </w:r>
      <w:r w:rsidRPr="00A72C3F">
        <w:rPr>
          <w:rFonts w:ascii="Times New Roman" w:hAnsi="Times New Roman" w:cs="Times New Roman"/>
          <w:sz w:val="24"/>
          <w:szCs w:val="24"/>
        </w:rPr>
        <w:t>’s</w:t>
      </w:r>
      <w:r w:rsidR="00BA5C27" w:rsidRPr="00A72C3F">
        <w:rPr>
          <w:rFonts w:ascii="Times New Roman" w:hAnsi="Times New Roman" w:cs="Times New Roman"/>
          <w:sz w:val="24"/>
          <w:szCs w:val="24"/>
        </w:rPr>
        <w:t xml:space="preserve"> aforementioned</w:t>
      </w:r>
      <w:r w:rsidR="002B129E" w:rsidRPr="00A72C3F">
        <w:rPr>
          <w:rFonts w:ascii="Times New Roman" w:hAnsi="Times New Roman" w:cs="Times New Roman"/>
          <w:sz w:val="24"/>
          <w:szCs w:val="24"/>
        </w:rPr>
        <w:t xml:space="preserve"> article in </w:t>
      </w:r>
      <w:r w:rsidR="002B129E" w:rsidRPr="00A72C3F">
        <w:rPr>
          <w:rFonts w:ascii="Times New Roman" w:hAnsi="Times New Roman" w:cs="Times New Roman"/>
          <w:i/>
          <w:sz w:val="24"/>
          <w:szCs w:val="24"/>
        </w:rPr>
        <w:t>The Beaver</w:t>
      </w:r>
      <w:r w:rsidR="00DF0894">
        <w:rPr>
          <w:rFonts w:ascii="Times New Roman" w:hAnsi="Times New Roman" w:cs="Times New Roman"/>
          <w:sz w:val="24"/>
          <w:szCs w:val="24"/>
        </w:rPr>
        <w:t>.</w:t>
      </w:r>
    </w:p>
    <w:p w14:paraId="2850F9F9" w14:textId="632AE643" w:rsidR="004F2360" w:rsidRPr="00A72C3F" w:rsidRDefault="002B129E"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Martin, the first speaker in the Canadian parliament to refer to the </w:t>
      </w:r>
      <w:r w:rsidR="005A25E5">
        <w:rPr>
          <w:rFonts w:ascii="Times New Roman" w:hAnsi="Times New Roman" w:cs="Times New Roman"/>
          <w:sz w:val="24"/>
          <w:szCs w:val="24"/>
        </w:rPr>
        <w:t>racist motives of the 1923 cannabis ban</w:t>
      </w:r>
      <w:r w:rsidRPr="00A72C3F">
        <w:rPr>
          <w:rFonts w:ascii="Times New Roman" w:hAnsi="Times New Roman" w:cs="Times New Roman"/>
          <w:sz w:val="24"/>
          <w:szCs w:val="24"/>
        </w:rPr>
        <w:t xml:space="preserve"> was a member of the New Democratic Party</w:t>
      </w:r>
      <w:r w:rsidR="00BA5C27" w:rsidRPr="00A72C3F">
        <w:rPr>
          <w:rFonts w:ascii="Times New Roman" w:hAnsi="Times New Roman" w:cs="Times New Roman"/>
          <w:sz w:val="24"/>
          <w:szCs w:val="24"/>
        </w:rPr>
        <w:t xml:space="preserve"> (NDP)</w:t>
      </w:r>
      <w:r w:rsidRPr="00A72C3F">
        <w:rPr>
          <w:rFonts w:ascii="Times New Roman" w:hAnsi="Times New Roman" w:cs="Times New Roman"/>
          <w:sz w:val="24"/>
          <w:szCs w:val="24"/>
        </w:rPr>
        <w:t xml:space="preserve">, the most left-wing of Canada’s three major political parties. More recently, however, speakers in the </w:t>
      </w:r>
      <w:r w:rsidR="00994253" w:rsidRPr="00A72C3F">
        <w:rPr>
          <w:rFonts w:ascii="Times New Roman" w:hAnsi="Times New Roman" w:cs="Times New Roman"/>
          <w:sz w:val="24"/>
          <w:szCs w:val="24"/>
        </w:rPr>
        <w:t xml:space="preserve">centre-left </w:t>
      </w:r>
      <w:r w:rsidRPr="00A72C3F">
        <w:rPr>
          <w:rFonts w:ascii="Times New Roman" w:hAnsi="Times New Roman" w:cs="Times New Roman"/>
          <w:sz w:val="24"/>
          <w:szCs w:val="24"/>
        </w:rPr>
        <w:t xml:space="preserve">Liberal Party have begun to frame the issue of </w:t>
      </w:r>
      <w:r w:rsidR="000B5645">
        <w:rPr>
          <w:rFonts w:ascii="Times New Roman" w:hAnsi="Times New Roman" w:cs="Times New Roman"/>
          <w:sz w:val="24"/>
          <w:szCs w:val="24"/>
        </w:rPr>
        <w:t>cannabis</w:t>
      </w:r>
      <w:r w:rsidR="000B5645"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legalization by referring to the racist </w:t>
      </w:r>
      <w:r w:rsidRPr="00A72C3F">
        <w:rPr>
          <w:rFonts w:ascii="Times New Roman" w:hAnsi="Times New Roman" w:cs="Times New Roman"/>
          <w:sz w:val="24"/>
          <w:szCs w:val="24"/>
        </w:rPr>
        <w:lastRenderedPageBreak/>
        <w:t xml:space="preserve">motivations for the 1923 ban. In October 2018, a parliamentarian from the </w:t>
      </w:r>
      <w:r w:rsidR="004C539B" w:rsidRPr="00A72C3F">
        <w:rPr>
          <w:rFonts w:ascii="Times New Roman" w:hAnsi="Times New Roman" w:cs="Times New Roman"/>
          <w:sz w:val="24"/>
          <w:szCs w:val="24"/>
        </w:rPr>
        <w:t xml:space="preserve">NDP </w:t>
      </w:r>
      <w:r w:rsidRPr="00A72C3F">
        <w:rPr>
          <w:rFonts w:ascii="Times New Roman" w:hAnsi="Times New Roman" w:cs="Times New Roman"/>
          <w:sz w:val="24"/>
          <w:szCs w:val="24"/>
        </w:rPr>
        <w:t>asked the Liberal Prime Minister to accelerate the process of deleting the criminal records of individuals who had convicted of marijuana offences during the years the drug was prohibited. The speaker</w:t>
      </w:r>
      <w:r w:rsidR="00D354B1" w:rsidRPr="00A72C3F">
        <w:rPr>
          <w:rFonts w:ascii="Times New Roman" w:hAnsi="Times New Roman" w:cs="Times New Roman"/>
          <w:sz w:val="24"/>
          <w:szCs w:val="24"/>
        </w:rPr>
        <w:t xml:space="preserve"> angrily</w:t>
      </w:r>
      <w:r w:rsidRPr="00A72C3F">
        <w:rPr>
          <w:rFonts w:ascii="Times New Roman" w:hAnsi="Times New Roman" w:cs="Times New Roman"/>
          <w:sz w:val="24"/>
          <w:szCs w:val="24"/>
        </w:rPr>
        <w:t xml:space="preserve"> demanded that the Prime Minister “must recognize a historic injustice when it has been pointed out so clearly that the war on drugs is racist” (Dubé, 2018). The Prime Minister </w:t>
      </w:r>
      <w:r w:rsidR="00D354B1" w:rsidRPr="00A72C3F">
        <w:rPr>
          <w:rFonts w:ascii="Times New Roman" w:hAnsi="Times New Roman" w:cs="Times New Roman"/>
          <w:sz w:val="24"/>
          <w:szCs w:val="24"/>
        </w:rPr>
        <w:t xml:space="preserve">calmly </w:t>
      </w:r>
      <w:r w:rsidRPr="00A72C3F">
        <w:rPr>
          <w:rFonts w:ascii="Times New Roman" w:hAnsi="Times New Roman" w:cs="Times New Roman"/>
          <w:sz w:val="24"/>
          <w:szCs w:val="24"/>
        </w:rPr>
        <w:t xml:space="preserve">replied that he indeed recognized the impact the ban on </w:t>
      </w:r>
      <w:r w:rsidR="004604BB">
        <w:rPr>
          <w:rFonts w:ascii="Times New Roman" w:hAnsi="Times New Roman" w:cs="Times New Roman"/>
          <w:sz w:val="24"/>
          <w:szCs w:val="24"/>
        </w:rPr>
        <w:t>cannabis</w:t>
      </w:r>
      <w:r w:rsidR="004604BB" w:rsidRPr="00A72C3F">
        <w:rPr>
          <w:rFonts w:ascii="Times New Roman" w:hAnsi="Times New Roman" w:cs="Times New Roman"/>
          <w:sz w:val="24"/>
          <w:szCs w:val="24"/>
        </w:rPr>
        <w:t xml:space="preserve"> </w:t>
      </w:r>
      <w:r w:rsidRPr="00A72C3F">
        <w:rPr>
          <w:rFonts w:ascii="Times New Roman" w:hAnsi="Times New Roman" w:cs="Times New Roman"/>
          <w:sz w:val="24"/>
          <w:szCs w:val="24"/>
        </w:rPr>
        <w:t>had had on “marginalized and racialized communities across this country” and explained that the racial bias of the marijuana law is “why we are moving forward on a pardon system that will be free and fast, in order to make sure that the stigma of a criminal record does not follow these disproportionately marginalized people for the rest of their lives” (Trudeau, 2018).</w:t>
      </w:r>
      <w:r w:rsidR="005A25E5">
        <w:rPr>
          <w:rFonts w:ascii="Times New Roman" w:hAnsi="Times New Roman" w:cs="Times New Roman"/>
          <w:sz w:val="24"/>
          <w:szCs w:val="24"/>
        </w:rPr>
        <w:t xml:space="preserve"> This exchange</w:t>
      </w:r>
      <w:r w:rsidR="00133C0B">
        <w:rPr>
          <w:rFonts w:ascii="Times New Roman" w:hAnsi="Times New Roman" w:cs="Times New Roman"/>
          <w:sz w:val="24"/>
          <w:szCs w:val="24"/>
        </w:rPr>
        <w:t xml:space="preserve"> in 2018</w:t>
      </w:r>
      <w:r w:rsidR="005A25E5">
        <w:rPr>
          <w:rFonts w:ascii="Times New Roman" w:hAnsi="Times New Roman" w:cs="Times New Roman"/>
          <w:sz w:val="24"/>
          <w:szCs w:val="24"/>
        </w:rPr>
        <w:t xml:space="preserve"> demonstrates how historical narratives </w:t>
      </w:r>
      <w:r w:rsidR="00133C0B">
        <w:rPr>
          <w:rFonts w:ascii="Times New Roman" w:hAnsi="Times New Roman" w:cs="Times New Roman"/>
          <w:sz w:val="24"/>
          <w:szCs w:val="24"/>
        </w:rPr>
        <w:t xml:space="preserve">earlier </w:t>
      </w:r>
      <w:r w:rsidR="008F2897">
        <w:rPr>
          <w:rFonts w:ascii="Times New Roman" w:hAnsi="Times New Roman" w:cs="Times New Roman"/>
          <w:sz w:val="24"/>
          <w:szCs w:val="24"/>
        </w:rPr>
        <w:t xml:space="preserve">advanced by industry representatives such as Emery had influenced the thinking of </w:t>
      </w:r>
      <w:r w:rsidR="00133C0B">
        <w:rPr>
          <w:rFonts w:ascii="Times New Roman" w:hAnsi="Times New Roman" w:cs="Times New Roman"/>
          <w:sz w:val="24"/>
          <w:szCs w:val="24"/>
        </w:rPr>
        <w:t>the policymakers who were responsible for the legislation legalizing cannabis.</w:t>
      </w:r>
    </w:p>
    <w:p w14:paraId="18304024" w14:textId="3A43E430" w:rsidR="00FD55A7" w:rsidRPr="00DF0894" w:rsidRDefault="004F2360" w:rsidP="00DF0894">
      <w:pPr>
        <w:pStyle w:val="Heading1"/>
        <w:rPr>
          <w:szCs w:val="24"/>
        </w:rPr>
      </w:pPr>
      <w:r w:rsidRPr="00A72C3F">
        <w:rPr>
          <w:szCs w:val="24"/>
        </w:rPr>
        <w:t>Summary of Findings</w:t>
      </w:r>
    </w:p>
    <w:p w14:paraId="3B58BEBF" w14:textId="5E402BE3" w:rsidR="004F2360" w:rsidRPr="00D24FEF" w:rsidRDefault="004F2360" w:rsidP="004F2360">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Both of our case studies involve </w:t>
      </w:r>
      <w:r w:rsidR="00267F4E">
        <w:rPr>
          <w:rFonts w:ascii="Times New Roman" w:hAnsi="Times New Roman" w:cs="Times New Roman"/>
          <w:sz w:val="24"/>
          <w:szCs w:val="24"/>
        </w:rPr>
        <w:t xml:space="preserve">stigmatized industries that operate in societies characterized by high levels of </w:t>
      </w:r>
      <w:r w:rsidR="0015689B">
        <w:rPr>
          <w:rFonts w:ascii="Times New Roman" w:hAnsi="Times New Roman" w:cs="Times New Roman"/>
          <w:sz w:val="24"/>
          <w:szCs w:val="24"/>
        </w:rPr>
        <w:t>ideolog</w:t>
      </w:r>
      <w:r w:rsidR="009F3D9D">
        <w:rPr>
          <w:rFonts w:ascii="Times New Roman" w:hAnsi="Times New Roman" w:cs="Times New Roman"/>
          <w:sz w:val="24"/>
          <w:szCs w:val="24"/>
        </w:rPr>
        <w:t>ical</w:t>
      </w:r>
      <w:r w:rsidR="00192493">
        <w:rPr>
          <w:rFonts w:ascii="Times New Roman" w:hAnsi="Times New Roman" w:cs="Times New Roman"/>
          <w:sz w:val="24"/>
          <w:szCs w:val="24"/>
        </w:rPr>
        <w:t xml:space="preserve"> divers</w:t>
      </w:r>
      <w:r w:rsidR="009F3D9D">
        <w:rPr>
          <w:rFonts w:ascii="Times New Roman" w:hAnsi="Times New Roman" w:cs="Times New Roman"/>
          <w:sz w:val="24"/>
          <w:szCs w:val="24"/>
        </w:rPr>
        <w:t>ity</w:t>
      </w:r>
      <w:r w:rsidRPr="00A72C3F">
        <w:rPr>
          <w:rFonts w:ascii="Times New Roman" w:hAnsi="Times New Roman" w:cs="Times New Roman"/>
          <w:sz w:val="24"/>
          <w:szCs w:val="24"/>
        </w:rPr>
        <w:t xml:space="preserve">. As we have shown, advocates who speak on behalf of the industry use history rhetorically to try to convince others that the industry should be considered legitimate. However, the nature of the historical arguments used by these advocates differs considerably. The </w:t>
      </w:r>
      <w:r w:rsidR="00D24FEF">
        <w:rPr>
          <w:rFonts w:ascii="Times New Roman" w:hAnsi="Times New Roman" w:cs="Times New Roman"/>
          <w:sz w:val="24"/>
          <w:szCs w:val="24"/>
        </w:rPr>
        <w:t>historical narrative</w:t>
      </w:r>
      <w:r w:rsidRPr="00A72C3F">
        <w:rPr>
          <w:rFonts w:ascii="Times New Roman" w:hAnsi="Times New Roman" w:cs="Times New Roman"/>
          <w:sz w:val="24"/>
          <w:szCs w:val="24"/>
        </w:rPr>
        <w:t xml:space="preserve"> used most frequently by Erik Prince and his allies to legitimate the PMC industry called for the return </w:t>
      </w:r>
      <w:r w:rsidR="005A25E5">
        <w:rPr>
          <w:rFonts w:ascii="Times New Roman" w:hAnsi="Times New Roman" w:cs="Times New Roman"/>
          <w:sz w:val="24"/>
          <w:szCs w:val="24"/>
        </w:rPr>
        <w:t>of</w:t>
      </w:r>
      <w:r w:rsidR="005A25E5"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a practice that had once been widespread in the United </w:t>
      </w:r>
      <w:r w:rsidR="00056A37" w:rsidRPr="00A72C3F">
        <w:rPr>
          <w:rFonts w:ascii="Times New Roman" w:hAnsi="Times New Roman" w:cs="Times New Roman"/>
          <w:sz w:val="24"/>
          <w:szCs w:val="24"/>
        </w:rPr>
        <w:t>States,</w:t>
      </w:r>
      <w:r w:rsidRPr="00A72C3F">
        <w:rPr>
          <w:rFonts w:ascii="Times New Roman" w:hAnsi="Times New Roman" w:cs="Times New Roman"/>
          <w:sz w:val="24"/>
          <w:szCs w:val="24"/>
        </w:rPr>
        <w:t xml:space="preserve"> but which had gone into disuse. These advocates are thus using the</w:t>
      </w:r>
      <w:r w:rsidR="00A60129">
        <w:rPr>
          <w:rFonts w:ascii="Times New Roman" w:hAnsi="Times New Roman" w:cs="Times New Roman"/>
          <w:sz w:val="24"/>
          <w:szCs w:val="24"/>
        </w:rPr>
        <w:t xml:space="preserve"> fallacy</w:t>
      </w:r>
      <w:r w:rsidRPr="00A72C3F">
        <w:rPr>
          <w:rFonts w:ascii="Times New Roman" w:hAnsi="Times New Roman" w:cs="Times New Roman"/>
          <w:sz w:val="24"/>
          <w:szCs w:val="24"/>
        </w:rPr>
        <w:t xml:space="preserve"> </w:t>
      </w:r>
      <w:r w:rsidRPr="00A72C3F">
        <w:rPr>
          <w:rFonts w:ascii="Times New Roman" w:hAnsi="Times New Roman" w:cs="Times New Roman"/>
          <w:i/>
          <w:sz w:val="24"/>
          <w:szCs w:val="24"/>
        </w:rPr>
        <w:t xml:space="preserve">argumentum ad antiquitatem. </w:t>
      </w:r>
      <w:r w:rsidRPr="00A72C3F">
        <w:rPr>
          <w:rFonts w:ascii="Times New Roman" w:hAnsi="Times New Roman" w:cs="Times New Roman"/>
          <w:sz w:val="24"/>
          <w:szCs w:val="24"/>
        </w:rPr>
        <w:t>Expressed in colloquial language,</w:t>
      </w:r>
      <w:r w:rsidR="005A25E5">
        <w:rPr>
          <w:rFonts w:ascii="Times New Roman" w:hAnsi="Times New Roman" w:cs="Times New Roman"/>
          <w:sz w:val="24"/>
          <w:szCs w:val="24"/>
        </w:rPr>
        <w:t xml:space="preserve"> the</w:t>
      </w:r>
      <w:r w:rsidRPr="00A72C3F">
        <w:rPr>
          <w:rFonts w:ascii="Times New Roman" w:hAnsi="Times New Roman" w:cs="Times New Roman"/>
          <w:sz w:val="24"/>
          <w:szCs w:val="24"/>
        </w:rPr>
        <w:t xml:space="preserve"> </w:t>
      </w:r>
      <w:r w:rsidRPr="00A72C3F">
        <w:rPr>
          <w:rFonts w:ascii="Times New Roman" w:hAnsi="Times New Roman" w:cs="Times New Roman"/>
          <w:i/>
          <w:sz w:val="24"/>
          <w:szCs w:val="24"/>
        </w:rPr>
        <w:t xml:space="preserve">argumentum ad antiquitatem </w:t>
      </w:r>
      <w:r w:rsidRPr="00A72C3F">
        <w:rPr>
          <w:rFonts w:ascii="Times New Roman" w:hAnsi="Times New Roman" w:cs="Times New Roman"/>
          <w:sz w:val="24"/>
          <w:szCs w:val="24"/>
        </w:rPr>
        <w:t>is a call for “a return</w:t>
      </w:r>
      <w:r w:rsidR="005A25E5">
        <w:rPr>
          <w:rFonts w:ascii="Times New Roman" w:hAnsi="Times New Roman" w:cs="Times New Roman"/>
          <w:sz w:val="24"/>
          <w:szCs w:val="24"/>
        </w:rPr>
        <w:t xml:space="preserve"> to</w:t>
      </w:r>
      <w:r w:rsidRPr="00A72C3F">
        <w:rPr>
          <w:rFonts w:ascii="Times New Roman" w:hAnsi="Times New Roman" w:cs="Times New Roman"/>
          <w:sz w:val="24"/>
          <w:szCs w:val="24"/>
        </w:rPr>
        <w:t xml:space="preserve"> the good old days”. In contrast, Canadian advocates of </w:t>
      </w:r>
      <w:r w:rsidR="00D17A76">
        <w:rPr>
          <w:rFonts w:ascii="Times New Roman" w:hAnsi="Times New Roman" w:cs="Times New Roman"/>
          <w:sz w:val="24"/>
          <w:szCs w:val="24"/>
        </w:rPr>
        <w:t>cannabis</w:t>
      </w:r>
      <w:r w:rsidR="00D17A76"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decriminalization used the </w:t>
      </w:r>
      <w:r w:rsidRPr="00A72C3F">
        <w:rPr>
          <w:rFonts w:ascii="Times New Roman" w:hAnsi="Times New Roman" w:cs="Times New Roman"/>
          <w:i/>
          <w:sz w:val="24"/>
          <w:szCs w:val="24"/>
        </w:rPr>
        <w:t>genetic fallacy</w:t>
      </w:r>
      <w:r w:rsidRPr="00A72C3F">
        <w:rPr>
          <w:rFonts w:ascii="Times New Roman" w:hAnsi="Times New Roman" w:cs="Times New Roman"/>
          <w:sz w:val="24"/>
          <w:szCs w:val="24"/>
        </w:rPr>
        <w:t xml:space="preserve">, which </w:t>
      </w:r>
      <w:r w:rsidR="005A25E5">
        <w:rPr>
          <w:rFonts w:ascii="Times New Roman" w:hAnsi="Times New Roman" w:cs="Times New Roman"/>
          <w:sz w:val="24"/>
          <w:szCs w:val="24"/>
        </w:rPr>
        <w:t>rests on the problematic assumption</w:t>
      </w:r>
      <w:r w:rsidR="005A25E5"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that the distant origins of a phenomenon should determine how it is </w:t>
      </w:r>
      <w:r w:rsidRPr="00A72C3F">
        <w:rPr>
          <w:rFonts w:ascii="Times New Roman" w:hAnsi="Times New Roman" w:cs="Times New Roman"/>
          <w:sz w:val="24"/>
          <w:szCs w:val="24"/>
        </w:rPr>
        <w:lastRenderedPageBreak/>
        <w:t xml:space="preserve">viewed in the present. Their argument was that since the people who banned </w:t>
      </w:r>
      <w:r w:rsidR="00D17A76">
        <w:rPr>
          <w:rFonts w:ascii="Times New Roman" w:hAnsi="Times New Roman" w:cs="Times New Roman"/>
          <w:sz w:val="24"/>
          <w:szCs w:val="24"/>
        </w:rPr>
        <w:t>cannabis</w:t>
      </w:r>
      <w:r w:rsidR="00D17A76"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in </w:t>
      </w:r>
      <w:r w:rsidR="00A2581E">
        <w:rPr>
          <w:rFonts w:ascii="Times New Roman" w:hAnsi="Times New Roman" w:cs="Times New Roman"/>
          <w:sz w:val="24"/>
          <w:szCs w:val="24"/>
        </w:rPr>
        <w:t xml:space="preserve">the </w:t>
      </w:r>
      <w:r w:rsidRPr="00A72C3F">
        <w:rPr>
          <w:rFonts w:ascii="Times New Roman" w:hAnsi="Times New Roman" w:cs="Times New Roman"/>
          <w:sz w:val="24"/>
          <w:szCs w:val="24"/>
        </w:rPr>
        <w:t xml:space="preserve">1920s were racist, it should be unbanned today. Some of the </w:t>
      </w:r>
      <w:r w:rsidR="005A25E5">
        <w:rPr>
          <w:rFonts w:ascii="Times New Roman" w:hAnsi="Times New Roman" w:cs="Times New Roman"/>
          <w:sz w:val="24"/>
          <w:szCs w:val="24"/>
        </w:rPr>
        <w:t xml:space="preserve">pro-cannabis industry </w:t>
      </w:r>
      <w:r w:rsidRPr="00A72C3F">
        <w:rPr>
          <w:rFonts w:ascii="Times New Roman" w:hAnsi="Times New Roman" w:cs="Times New Roman"/>
          <w:sz w:val="24"/>
          <w:szCs w:val="24"/>
        </w:rPr>
        <w:t>advocacy texts we coded also used the</w:t>
      </w:r>
      <w:r w:rsidR="008D5BE0">
        <w:rPr>
          <w:rFonts w:ascii="Times New Roman" w:hAnsi="Times New Roman" w:cs="Times New Roman"/>
          <w:sz w:val="24"/>
          <w:szCs w:val="24"/>
        </w:rPr>
        <w:t xml:space="preserve"> fallacy</w:t>
      </w:r>
      <w:r w:rsidRPr="00A72C3F">
        <w:rPr>
          <w:rFonts w:ascii="Times New Roman" w:hAnsi="Times New Roman" w:cs="Times New Roman"/>
          <w:sz w:val="24"/>
          <w:szCs w:val="24"/>
        </w:rPr>
        <w:t xml:space="preserve"> </w:t>
      </w:r>
      <w:r w:rsidRPr="00A72C3F">
        <w:rPr>
          <w:rFonts w:ascii="Times New Roman" w:hAnsi="Times New Roman" w:cs="Times New Roman"/>
          <w:i/>
          <w:sz w:val="24"/>
          <w:szCs w:val="24"/>
        </w:rPr>
        <w:t xml:space="preserve">argumentum ad </w:t>
      </w:r>
      <w:r w:rsidR="00090174">
        <w:rPr>
          <w:rFonts w:ascii="Times New Roman" w:hAnsi="Times New Roman" w:cs="Times New Roman"/>
          <w:i/>
          <w:sz w:val="24"/>
          <w:szCs w:val="24"/>
        </w:rPr>
        <w:t>novitatem</w:t>
      </w:r>
      <w:r w:rsidRPr="00A72C3F">
        <w:rPr>
          <w:rFonts w:ascii="Times New Roman" w:hAnsi="Times New Roman" w:cs="Times New Roman"/>
          <w:sz w:val="24"/>
          <w:szCs w:val="24"/>
        </w:rPr>
        <w:t xml:space="preserve">. </w:t>
      </w:r>
      <w:r w:rsidR="00D24FEF">
        <w:rPr>
          <w:rFonts w:ascii="Times New Roman" w:hAnsi="Times New Roman" w:cs="Times New Roman"/>
          <w:sz w:val="24"/>
          <w:szCs w:val="24"/>
        </w:rPr>
        <w:t xml:space="preserve">Fischer (1970) observed that </w:t>
      </w:r>
      <w:r w:rsidR="00D24FEF" w:rsidRPr="00D24FEF">
        <w:rPr>
          <w:rFonts w:ascii="Times New Roman" w:hAnsi="Times New Roman" w:cs="Times New Roman"/>
          <w:sz w:val="24"/>
          <w:szCs w:val="24"/>
        </w:rPr>
        <w:t xml:space="preserve">the </w:t>
      </w:r>
      <w:r w:rsidR="00D24FEF" w:rsidRPr="00166657">
        <w:rPr>
          <w:rFonts w:ascii="Times New Roman" w:hAnsi="Times New Roman" w:cs="Times New Roman"/>
          <w:i/>
          <w:sz w:val="24"/>
          <w:szCs w:val="24"/>
        </w:rPr>
        <w:t>argumentum ad novitatem</w:t>
      </w:r>
      <w:r w:rsidR="00D24FEF">
        <w:rPr>
          <w:rFonts w:ascii="Times New Roman" w:hAnsi="Times New Roman" w:cs="Times New Roman"/>
          <w:sz w:val="24"/>
          <w:szCs w:val="24"/>
        </w:rPr>
        <w:t xml:space="preserve"> is generally used by people on the left of the political spectrum, while the </w:t>
      </w:r>
      <w:r w:rsidR="00D24FEF" w:rsidRPr="00A72C3F">
        <w:rPr>
          <w:rFonts w:ascii="Times New Roman" w:hAnsi="Times New Roman" w:cs="Times New Roman"/>
          <w:i/>
          <w:sz w:val="24"/>
          <w:szCs w:val="24"/>
        </w:rPr>
        <w:t>argumentum ad antiquitatem</w:t>
      </w:r>
      <w:r w:rsidR="00D24FEF">
        <w:rPr>
          <w:rFonts w:ascii="Times New Roman" w:hAnsi="Times New Roman" w:cs="Times New Roman"/>
          <w:i/>
          <w:sz w:val="24"/>
          <w:szCs w:val="24"/>
        </w:rPr>
        <w:t xml:space="preserve"> </w:t>
      </w:r>
      <w:r w:rsidR="00D24FEF">
        <w:rPr>
          <w:rFonts w:ascii="Times New Roman" w:hAnsi="Times New Roman" w:cs="Times New Roman"/>
          <w:sz w:val="24"/>
          <w:szCs w:val="24"/>
        </w:rPr>
        <w:t xml:space="preserve">is preferred by people on the political right. Our findings are thus consistent with this observation. </w:t>
      </w:r>
    </w:p>
    <w:p w14:paraId="6C703770" w14:textId="5D987074" w:rsidR="00EA2FB7" w:rsidRPr="00EA2FB7" w:rsidRDefault="00EA2FB7" w:rsidP="00DF0894">
      <w:pPr>
        <w:spacing w:line="240" w:lineRule="auto"/>
        <w:ind w:firstLine="720"/>
        <w:jc w:val="center"/>
        <w:rPr>
          <w:rFonts w:ascii="Times New Roman" w:hAnsi="Times New Roman" w:cs="Times New Roman"/>
          <w:sz w:val="24"/>
          <w:szCs w:val="24"/>
        </w:rPr>
      </w:pPr>
      <w:r w:rsidRPr="00EA2FB7">
        <w:rPr>
          <w:rFonts w:ascii="Times New Roman" w:hAnsi="Times New Roman" w:cs="Times New Roman"/>
          <w:sz w:val="24"/>
          <w:szCs w:val="24"/>
        </w:rPr>
        <w:t xml:space="preserve">INSERT TABLE 3 ABOUT HERE </w:t>
      </w:r>
    </w:p>
    <w:p w14:paraId="36EA4046" w14:textId="168B12C1" w:rsidR="004F2360" w:rsidRDefault="00EA2FB7" w:rsidP="00DA669B">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3</w:t>
      </w:r>
      <w:r w:rsidR="004F2360" w:rsidRPr="00DF0894">
        <w:rPr>
          <w:rFonts w:ascii="Times New Roman" w:hAnsi="Times New Roman" w:cs="Times New Roman"/>
          <w:b/>
          <w:sz w:val="24"/>
          <w:szCs w:val="24"/>
        </w:rPr>
        <w:t xml:space="preserve">. Comparison of </w:t>
      </w:r>
      <w:r w:rsidR="00D24FEF">
        <w:rPr>
          <w:rFonts w:ascii="Times New Roman" w:hAnsi="Times New Roman" w:cs="Times New Roman"/>
          <w:b/>
          <w:sz w:val="24"/>
          <w:szCs w:val="24"/>
        </w:rPr>
        <w:t>the Historical Narratives</w:t>
      </w:r>
      <w:r w:rsidR="004F2360" w:rsidRPr="00DF0894">
        <w:rPr>
          <w:rFonts w:ascii="Times New Roman" w:hAnsi="Times New Roman" w:cs="Times New Roman"/>
          <w:b/>
          <w:sz w:val="24"/>
          <w:szCs w:val="24"/>
        </w:rPr>
        <w:t xml:space="preserve"> Used by Defenders of the U.S. PMC Industry and of the Canadian Cannabis Industry</w:t>
      </w:r>
    </w:p>
    <w:p w14:paraId="705B3354" w14:textId="77777777" w:rsidR="00430ADE" w:rsidRPr="00DA669B" w:rsidRDefault="00430ADE" w:rsidP="00DA669B">
      <w:pPr>
        <w:spacing w:line="240" w:lineRule="auto"/>
        <w:ind w:firstLine="720"/>
        <w:jc w:val="center"/>
        <w:rPr>
          <w:rFonts w:ascii="Times New Roman" w:hAnsi="Times New Roman" w:cs="Times New Roman"/>
          <w:b/>
          <w:sz w:val="24"/>
          <w:szCs w:val="24"/>
        </w:rPr>
      </w:pPr>
    </w:p>
    <w:p w14:paraId="3FD6B0BD" w14:textId="5E86C7DC" w:rsidR="004F2360" w:rsidRPr="00A72C3F" w:rsidRDefault="004F2360" w:rsidP="00FD55A7">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In the second of our case studies, the Canadian cannabis industry, the </w:t>
      </w:r>
      <w:r w:rsidRPr="00A72C3F">
        <w:rPr>
          <w:rFonts w:ascii="Times New Roman" w:hAnsi="Times New Roman" w:cs="Times New Roman"/>
          <w:i/>
          <w:sz w:val="24"/>
          <w:szCs w:val="24"/>
        </w:rPr>
        <w:t>genetic fallacy</w:t>
      </w:r>
      <w:r w:rsidRPr="00A72C3F">
        <w:rPr>
          <w:rFonts w:ascii="Times New Roman" w:hAnsi="Times New Roman" w:cs="Times New Roman"/>
          <w:sz w:val="24"/>
          <w:szCs w:val="24"/>
        </w:rPr>
        <w:t xml:space="preserve"> is the historical fallacy that was used most extensively by the sector’s representatives as part of their legitimation work.</w:t>
      </w:r>
      <w:r w:rsidR="0000375C">
        <w:rPr>
          <w:rFonts w:ascii="Times New Roman" w:hAnsi="Times New Roman" w:cs="Times New Roman"/>
          <w:sz w:val="24"/>
          <w:szCs w:val="24"/>
        </w:rPr>
        <w:t xml:space="preserve"> </w:t>
      </w:r>
      <w:r w:rsidRPr="00A72C3F">
        <w:rPr>
          <w:rFonts w:ascii="Times New Roman" w:hAnsi="Times New Roman" w:cs="Times New Roman"/>
          <w:sz w:val="24"/>
          <w:szCs w:val="24"/>
        </w:rPr>
        <w:t xml:space="preserve">The second of our case studies reveals that to be effective in legitimating a </w:t>
      </w:r>
      <w:r w:rsidR="00267F4E">
        <w:rPr>
          <w:rFonts w:ascii="Times New Roman" w:hAnsi="Times New Roman" w:cs="Times New Roman"/>
          <w:sz w:val="24"/>
          <w:szCs w:val="24"/>
        </w:rPr>
        <w:t>stigmatized</w:t>
      </w:r>
      <w:r w:rsidRPr="00A72C3F">
        <w:rPr>
          <w:rFonts w:ascii="Times New Roman" w:hAnsi="Times New Roman" w:cs="Times New Roman"/>
          <w:sz w:val="24"/>
          <w:szCs w:val="24"/>
        </w:rPr>
        <w:t xml:space="preserve"> industry, a historical argument does not need to be factually accurate or grounded in extensive reading of scholarly works. Readers will have observed that </w:t>
      </w:r>
      <w:r w:rsidR="005A25E5">
        <w:rPr>
          <w:rFonts w:ascii="Times New Roman" w:hAnsi="Times New Roman" w:cs="Times New Roman"/>
          <w:sz w:val="24"/>
          <w:szCs w:val="24"/>
        </w:rPr>
        <w:t xml:space="preserve">while </w:t>
      </w:r>
      <w:r w:rsidRPr="00A72C3F">
        <w:rPr>
          <w:rFonts w:ascii="Times New Roman" w:hAnsi="Times New Roman" w:cs="Times New Roman"/>
          <w:sz w:val="24"/>
          <w:szCs w:val="24"/>
        </w:rPr>
        <w:t>Emery</w:t>
      </w:r>
      <w:r w:rsidR="005A25E5">
        <w:rPr>
          <w:rFonts w:ascii="Times New Roman" w:hAnsi="Times New Roman" w:cs="Times New Roman"/>
          <w:sz w:val="24"/>
          <w:szCs w:val="24"/>
        </w:rPr>
        <w:t xml:space="preserve"> </w:t>
      </w:r>
      <w:r w:rsidRPr="00A72C3F">
        <w:rPr>
          <w:rFonts w:ascii="Times New Roman" w:hAnsi="Times New Roman" w:cs="Times New Roman"/>
          <w:sz w:val="24"/>
          <w:szCs w:val="24"/>
        </w:rPr>
        <w:t>re</w:t>
      </w:r>
      <w:r w:rsidR="00A2581E">
        <w:rPr>
          <w:rFonts w:ascii="Times New Roman" w:hAnsi="Times New Roman" w:cs="Times New Roman"/>
          <w:sz w:val="24"/>
          <w:szCs w:val="24"/>
        </w:rPr>
        <w:t>peatedly referred</w:t>
      </w:r>
      <w:r w:rsidRPr="00A72C3F">
        <w:rPr>
          <w:rFonts w:ascii="Times New Roman" w:hAnsi="Times New Roman" w:cs="Times New Roman"/>
          <w:sz w:val="24"/>
          <w:szCs w:val="24"/>
        </w:rPr>
        <w:t xml:space="preserve"> to the racist origins of Canada’s 1923 cannabis ban,</w:t>
      </w:r>
      <w:r w:rsidR="005A25E5">
        <w:rPr>
          <w:rFonts w:ascii="Times New Roman" w:hAnsi="Times New Roman" w:cs="Times New Roman"/>
          <w:sz w:val="24"/>
          <w:szCs w:val="24"/>
        </w:rPr>
        <w:t xml:space="preserve"> he</w:t>
      </w:r>
      <w:r w:rsidRPr="00A72C3F">
        <w:rPr>
          <w:rFonts w:ascii="Times New Roman" w:hAnsi="Times New Roman" w:cs="Times New Roman"/>
          <w:sz w:val="24"/>
          <w:szCs w:val="24"/>
        </w:rPr>
        <w:t xml:space="preserve"> appears to have been confused about which particular racial minorities were the targets of the individuals who pushed to prohibit cannabis. In 2006, Emery attributed the 1923 ban to racist animus against Mexicans and people of African descent, while in 2017 he attributed the 1923 ban to anti-Chinese racism. While Emery’s grasp of historical details appears to have been limited, the historical argument he voiced appears to have resonated with policymakers, since some of the MPs who voted to legalize cannabis appear to have accepted the broad outlines of the argument. </w:t>
      </w:r>
    </w:p>
    <w:p w14:paraId="0997EBB3" w14:textId="73AE2826" w:rsidR="004F2360" w:rsidRPr="00A72C3F" w:rsidRDefault="004F2360" w:rsidP="00DF0894">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 xml:space="preserve">Similarly, Erik Prince displayed authorial creativity in selecting which historical phenomena to reference in the course of defending the PMC industry. In writing for a U.S. domestic audience, Prince frequently referenced the role of mercenaries in winning the War of </w:t>
      </w:r>
      <w:r w:rsidRPr="00A72C3F">
        <w:rPr>
          <w:rFonts w:ascii="Times New Roman" w:hAnsi="Times New Roman" w:cs="Times New Roman"/>
          <w:sz w:val="24"/>
          <w:szCs w:val="24"/>
        </w:rPr>
        <w:lastRenderedPageBreak/>
        <w:t>Independence, the country’s struggle to be free of British rule (</w:t>
      </w:r>
      <w:r w:rsidR="000846FB">
        <w:rPr>
          <w:rFonts w:ascii="Times New Roman" w:hAnsi="Times New Roman" w:cs="Times New Roman"/>
          <w:sz w:val="24"/>
          <w:szCs w:val="24"/>
        </w:rPr>
        <w:t>“</w:t>
      </w:r>
      <w:r w:rsidR="000846FB" w:rsidRPr="00327D7C">
        <w:rPr>
          <w:rFonts w:ascii="Times New Roman" w:hAnsi="Times New Roman" w:cs="Times New Roman"/>
          <w:sz w:val="24"/>
          <w:szCs w:val="24"/>
        </w:rPr>
        <w:t>Q&amp;A: Blackwater’s founder on the record</w:t>
      </w:r>
      <w:r w:rsidR="000846FB">
        <w:rPr>
          <w:rFonts w:ascii="Times New Roman" w:hAnsi="Times New Roman" w:cs="Times New Roman"/>
          <w:sz w:val="24"/>
          <w:szCs w:val="24"/>
        </w:rPr>
        <w:t>”</w:t>
      </w:r>
      <w:r w:rsidRPr="00A72C3F">
        <w:rPr>
          <w:rFonts w:ascii="Times New Roman" w:hAnsi="Times New Roman" w:cs="Times New Roman"/>
          <w:sz w:val="24"/>
          <w:szCs w:val="24"/>
        </w:rPr>
        <w:t>, 2006), but in a 2016 speech to the Mont Pelerin Society, a gathering of libertarians and classical liberals from around the world he also praised the army that the British-owned East India Company had used to “pacify regions” and “ensure security” (Prince, 2016)</w:t>
      </w:r>
      <w:r w:rsidR="005A25E5">
        <w:rPr>
          <w:rFonts w:ascii="Times New Roman" w:hAnsi="Times New Roman" w:cs="Times New Roman"/>
          <w:sz w:val="24"/>
          <w:szCs w:val="24"/>
        </w:rPr>
        <w:t xml:space="preserve">. This </w:t>
      </w:r>
      <w:r w:rsidRPr="00A72C3F">
        <w:rPr>
          <w:rFonts w:ascii="Times New Roman" w:hAnsi="Times New Roman" w:cs="Times New Roman"/>
          <w:sz w:val="24"/>
          <w:szCs w:val="24"/>
        </w:rPr>
        <w:t xml:space="preserve">statement implies that British colonial rule, at least in India, had been normative. These apparent inconsistencies in </w:t>
      </w:r>
      <w:r w:rsidR="005A25E5">
        <w:rPr>
          <w:rFonts w:ascii="Times New Roman" w:hAnsi="Times New Roman" w:cs="Times New Roman"/>
          <w:sz w:val="24"/>
          <w:szCs w:val="24"/>
        </w:rPr>
        <w:t>Prince’s</w:t>
      </w:r>
      <w:r w:rsidR="005A25E5"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way of viewing history, which would immediately be noticed by an academic historian who compared these two texts, do not </w:t>
      </w:r>
      <w:r w:rsidR="0068086B">
        <w:rPr>
          <w:rFonts w:ascii="Times New Roman" w:hAnsi="Times New Roman" w:cs="Times New Roman"/>
          <w:sz w:val="24"/>
          <w:szCs w:val="24"/>
        </w:rPr>
        <w:t xml:space="preserve">appear </w:t>
      </w:r>
      <w:r w:rsidRPr="00A72C3F">
        <w:rPr>
          <w:rFonts w:ascii="Times New Roman" w:hAnsi="Times New Roman" w:cs="Times New Roman"/>
          <w:sz w:val="24"/>
          <w:szCs w:val="24"/>
        </w:rPr>
        <w:t xml:space="preserve">to </w:t>
      </w:r>
      <w:r w:rsidR="00CA353D">
        <w:rPr>
          <w:rFonts w:ascii="Times New Roman" w:hAnsi="Times New Roman" w:cs="Times New Roman"/>
          <w:sz w:val="24"/>
          <w:szCs w:val="24"/>
        </w:rPr>
        <w:t xml:space="preserve">have </w:t>
      </w:r>
      <w:r w:rsidRPr="00A72C3F">
        <w:rPr>
          <w:rFonts w:ascii="Times New Roman" w:hAnsi="Times New Roman" w:cs="Times New Roman"/>
          <w:sz w:val="24"/>
          <w:szCs w:val="24"/>
        </w:rPr>
        <w:t>been commented on by any of the policymakers who were the targets of Prince’s argument.</w:t>
      </w:r>
    </w:p>
    <w:p w14:paraId="5AB25BD5" w14:textId="77777777" w:rsidR="002B129E" w:rsidRPr="00A72C3F" w:rsidRDefault="002B129E" w:rsidP="003E57B0">
      <w:pPr>
        <w:pStyle w:val="Heading1"/>
        <w:jc w:val="center"/>
        <w:rPr>
          <w:szCs w:val="24"/>
        </w:rPr>
      </w:pPr>
      <w:r w:rsidRPr="00A72C3F">
        <w:rPr>
          <w:szCs w:val="24"/>
        </w:rPr>
        <w:t>Analysis</w:t>
      </w:r>
    </w:p>
    <w:p w14:paraId="743E5515" w14:textId="71AD1A35" w:rsidR="00DD454A" w:rsidRPr="00A72C3F" w:rsidRDefault="00DD454A" w:rsidP="00FD55A7">
      <w:pPr>
        <w:spacing w:line="480" w:lineRule="auto"/>
        <w:rPr>
          <w:rFonts w:ascii="Times New Roman" w:hAnsi="Times New Roman" w:cs="Times New Roman"/>
          <w:i/>
          <w:sz w:val="24"/>
          <w:szCs w:val="24"/>
        </w:rPr>
      </w:pPr>
    </w:p>
    <w:p w14:paraId="0BC3259A" w14:textId="35D52D47" w:rsidR="00AF53F2" w:rsidRDefault="00F72540" w:rsidP="00AF53F2">
      <w:pPr>
        <w:spacing w:line="480" w:lineRule="auto"/>
        <w:ind w:firstLine="720"/>
        <w:jc w:val="both"/>
        <w:rPr>
          <w:rFonts w:ascii="Times New Roman" w:hAnsi="Times New Roman" w:cs="Times New Roman"/>
          <w:sz w:val="24"/>
          <w:szCs w:val="24"/>
        </w:rPr>
      </w:pPr>
      <w:r w:rsidRPr="00A72C3F">
        <w:rPr>
          <w:rFonts w:ascii="Times New Roman" w:hAnsi="Times New Roman" w:cs="Times New Roman"/>
          <w:sz w:val="24"/>
          <w:szCs w:val="24"/>
        </w:rPr>
        <w:t>Th</w:t>
      </w:r>
      <w:r w:rsidR="00EA2FB7">
        <w:rPr>
          <w:rFonts w:ascii="Times New Roman" w:hAnsi="Times New Roman" w:cs="Times New Roman"/>
          <w:sz w:val="24"/>
          <w:szCs w:val="24"/>
        </w:rPr>
        <w:t>e patterns revealed in Table 3</w:t>
      </w:r>
      <w:r w:rsidR="00AF53F2" w:rsidRPr="00A72C3F">
        <w:rPr>
          <w:rFonts w:ascii="Times New Roman" w:hAnsi="Times New Roman" w:cs="Times New Roman"/>
          <w:sz w:val="24"/>
          <w:szCs w:val="24"/>
        </w:rPr>
        <w:t xml:space="preserve"> suggest that the nature of the historical fallacies used by the representative of a </w:t>
      </w:r>
      <w:r w:rsidR="00267F4E">
        <w:rPr>
          <w:rFonts w:ascii="Times New Roman" w:hAnsi="Times New Roman" w:cs="Times New Roman"/>
          <w:sz w:val="24"/>
          <w:szCs w:val="24"/>
        </w:rPr>
        <w:t>stigmatized</w:t>
      </w:r>
      <w:r w:rsidR="00AF53F2" w:rsidRPr="00A72C3F">
        <w:rPr>
          <w:rFonts w:ascii="Times New Roman" w:hAnsi="Times New Roman" w:cs="Times New Roman"/>
          <w:sz w:val="24"/>
          <w:szCs w:val="24"/>
        </w:rPr>
        <w:t xml:space="preserve"> industry </w:t>
      </w:r>
      <w:r w:rsidR="004C539B" w:rsidRPr="00A72C3F">
        <w:rPr>
          <w:rFonts w:ascii="Times New Roman" w:hAnsi="Times New Roman" w:cs="Times New Roman"/>
          <w:sz w:val="24"/>
          <w:szCs w:val="24"/>
        </w:rPr>
        <w:t>will likely vary</w:t>
      </w:r>
      <w:r w:rsidR="00AF53F2" w:rsidRPr="00A72C3F">
        <w:rPr>
          <w:rFonts w:ascii="Times New Roman" w:hAnsi="Times New Roman" w:cs="Times New Roman"/>
          <w:sz w:val="24"/>
          <w:szCs w:val="24"/>
        </w:rPr>
        <w:t xml:space="preserve"> according to the political orientation of their target audience. When </w:t>
      </w:r>
      <w:r w:rsidR="00DC6A49" w:rsidRPr="00A72C3F">
        <w:rPr>
          <w:rFonts w:ascii="Times New Roman" w:hAnsi="Times New Roman" w:cs="Times New Roman"/>
          <w:sz w:val="24"/>
          <w:szCs w:val="24"/>
        </w:rPr>
        <w:t xml:space="preserve">a speaker </w:t>
      </w:r>
      <w:r w:rsidR="0022451C" w:rsidRPr="00A72C3F">
        <w:rPr>
          <w:rFonts w:ascii="Times New Roman" w:hAnsi="Times New Roman" w:cs="Times New Roman"/>
          <w:sz w:val="24"/>
          <w:szCs w:val="24"/>
        </w:rPr>
        <w:t xml:space="preserve">is </w:t>
      </w:r>
      <w:r w:rsidR="00AF53F2" w:rsidRPr="00A72C3F">
        <w:rPr>
          <w:rFonts w:ascii="Times New Roman" w:hAnsi="Times New Roman" w:cs="Times New Roman"/>
          <w:sz w:val="24"/>
          <w:szCs w:val="24"/>
        </w:rPr>
        <w:t xml:space="preserve">trying to convince </w:t>
      </w:r>
      <w:r w:rsidR="0072095D">
        <w:rPr>
          <w:rFonts w:ascii="Times New Roman" w:hAnsi="Times New Roman" w:cs="Times New Roman"/>
          <w:sz w:val="24"/>
          <w:szCs w:val="24"/>
        </w:rPr>
        <w:t xml:space="preserve">fellow </w:t>
      </w:r>
      <w:r w:rsidR="00AF53F2" w:rsidRPr="00A72C3F">
        <w:rPr>
          <w:rFonts w:ascii="Times New Roman" w:hAnsi="Times New Roman" w:cs="Times New Roman"/>
          <w:sz w:val="24"/>
          <w:szCs w:val="24"/>
        </w:rPr>
        <w:t xml:space="preserve">conservatives of the legitimacy of </w:t>
      </w:r>
      <w:r w:rsidR="00FB7B32" w:rsidRPr="00A72C3F">
        <w:rPr>
          <w:rFonts w:ascii="Times New Roman" w:hAnsi="Times New Roman" w:cs="Times New Roman"/>
          <w:sz w:val="24"/>
          <w:szCs w:val="24"/>
        </w:rPr>
        <w:t xml:space="preserve">a given </w:t>
      </w:r>
      <w:r w:rsidR="00AF53F2" w:rsidRPr="00A72C3F">
        <w:rPr>
          <w:rFonts w:ascii="Times New Roman" w:hAnsi="Times New Roman" w:cs="Times New Roman"/>
          <w:sz w:val="24"/>
          <w:szCs w:val="24"/>
        </w:rPr>
        <w:t>industry, the</w:t>
      </w:r>
      <w:r w:rsidR="00A70C3B">
        <w:rPr>
          <w:rFonts w:ascii="Times New Roman" w:hAnsi="Times New Roman" w:cs="Times New Roman"/>
          <w:sz w:val="24"/>
          <w:szCs w:val="24"/>
        </w:rPr>
        <w:t xml:space="preserve"> fallacy of</w:t>
      </w:r>
      <w:r w:rsidR="00AF53F2" w:rsidRPr="00A72C3F">
        <w:rPr>
          <w:rFonts w:ascii="Times New Roman" w:hAnsi="Times New Roman" w:cs="Times New Roman"/>
          <w:sz w:val="24"/>
          <w:szCs w:val="24"/>
        </w:rPr>
        <w:t xml:space="preserve"> </w:t>
      </w:r>
      <w:r w:rsidR="00AF53F2" w:rsidRPr="00A72C3F">
        <w:rPr>
          <w:rFonts w:ascii="Times New Roman" w:hAnsi="Times New Roman" w:cs="Times New Roman"/>
          <w:i/>
          <w:sz w:val="24"/>
          <w:szCs w:val="24"/>
        </w:rPr>
        <w:t>argumentum ad antiquitatem</w:t>
      </w:r>
      <w:r w:rsidR="00AF53F2" w:rsidRPr="00A72C3F">
        <w:rPr>
          <w:rFonts w:ascii="Times New Roman" w:hAnsi="Times New Roman" w:cs="Times New Roman"/>
          <w:sz w:val="24"/>
          <w:szCs w:val="24"/>
        </w:rPr>
        <w:t xml:space="preserve"> is most likely to </w:t>
      </w:r>
      <w:r w:rsidR="00DC6A49" w:rsidRPr="00A72C3F">
        <w:rPr>
          <w:rFonts w:ascii="Times New Roman" w:hAnsi="Times New Roman" w:cs="Times New Roman"/>
          <w:sz w:val="24"/>
          <w:szCs w:val="24"/>
        </w:rPr>
        <w:t>be used</w:t>
      </w:r>
      <w:r w:rsidR="00953946">
        <w:rPr>
          <w:rFonts w:ascii="Times New Roman" w:hAnsi="Times New Roman" w:cs="Times New Roman"/>
          <w:sz w:val="24"/>
          <w:szCs w:val="24"/>
        </w:rPr>
        <w:t>, as arguments based on tradition tend to be effective with conservatives</w:t>
      </w:r>
      <w:r w:rsidR="00AF53F2" w:rsidRPr="00A72C3F">
        <w:rPr>
          <w:rFonts w:ascii="Times New Roman" w:hAnsi="Times New Roman" w:cs="Times New Roman"/>
          <w:sz w:val="24"/>
          <w:szCs w:val="24"/>
        </w:rPr>
        <w:t xml:space="preserve">. However, if the political strategy of an industry’s representative requires them to win over people on the left of the political spectrum, they </w:t>
      </w:r>
      <w:r w:rsidR="00DC6A49" w:rsidRPr="00A72C3F">
        <w:rPr>
          <w:rFonts w:ascii="Times New Roman" w:hAnsi="Times New Roman" w:cs="Times New Roman"/>
          <w:sz w:val="24"/>
          <w:szCs w:val="24"/>
        </w:rPr>
        <w:t xml:space="preserve">will likely </w:t>
      </w:r>
      <w:r w:rsidR="00AF53F2" w:rsidRPr="00A72C3F">
        <w:rPr>
          <w:rFonts w:ascii="Times New Roman" w:hAnsi="Times New Roman" w:cs="Times New Roman"/>
          <w:sz w:val="24"/>
          <w:szCs w:val="24"/>
        </w:rPr>
        <w:t xml:space="preserve">construct a historical narrative that uses the </w:t>
      </w:r>
      <w:r w:rsidR="00AF53F2" w:rsidRPr="00A72C3F">
        <w:rPr>
          <w:rFonts w:ascii="Times New Roman" w:hAnsi="Times New Roman" w:cs="Times New Roman"/>
          <w:i/>
          <w:sz w:val="24"/>
          <w:szCs w:val="24"/>
        </w:rPr>
        <w:t>genetic fallacy</w:t>
      </w:r>
      <w:r w:rsidR="00FB7B32" w:rsidRPr="00A72C3F">
        <w:rPr>
          <w:rFonts w:ascii="Times New Roman" w:hAnsi="Times New Roman" w:cs="Times New Roman"/>
          <w:i/>
          <w:sz w:val="24"/>
          <w:szCs w:val="24"/>
        </w:rPr>
        <w:t xml:space="preserve"> </w:t>
      </w:r>
      <w:r w:rsidR="00FB7B32" w:rsidRPr="00A72C3F">
        <w:rPr>
          <w:rFonts w:ascii="Times New Roman" w:hAnsi="Times New Roman" w:cs="Times New Roman"/>
          <w:sz w:val="24"/>
          <w:szCs w:val="24"/>
        </w:rPr>
        <w:t xml:space="preserve">to link the industry’s opponents to historical practices that are </w:t>
      </w:r>
      <w:r w:rsidR="005A25E5">
        <w:rPr>
          <w:rFonts w:ascii="Times New Roman" w:hAnsi="Times New Roman" w:cs="Times New Roman"/>
          <w:sz w:val="24"/>
          <w:szCs w:val="24"/>
        </w:rPr>
        <w:t>anathema</w:t>
      </w:r>
      <w:r w:rsidR="005A25E5" w:rsidRPr="00A72C3F">
        <w:rPr>
          <w:rFonts w:ascii="Times New Roman" w:hAnsi="Times New Roman" w:cs="Times New Roman"/>
          <w:sz w:val="24"/>
          <w:szCs w:val="24"/>
        </w:rPr>
        <w:t xml:space="preserve"> </w:t>
      </w:r>
      <w:r w:rsidR="00FB7B32" w:rsidRPr="00A72C3F">
        <w:rPr>
          <w:rFonts w:ascii="Times New Roman" w:hAnsi="Times New Roman" w:cs="Times New Roman"/>
          <w:sz w:val="24"/>
          <w:szCs w:val="24"/>
        </w:rPr>
        <w:t>to modern progressive values</w:t>
      </w:r>
      <w:r w:rsidR="00AF53F2" w:rsidRPr="00A72C3F">
        <w:rPr>
          <w:rFonts w:ascii="Times New Roman" w:hAnsi="Times New Roman" w:cs="Times New Roman"/>
          <w:i/>
          <w:sz w:val="24"/>
          <w:szCs w:val="24"/>
        </w:rPr>
        <w:t>.</w:t>
      </w:r>
      <w:r w:rsidR="0022451C" w:rsidRPr="00A72C3F">
        <w:rPr>
          <w:rFonts w:ascii="Times New Roman" w:hAnsi="Times New Roman" w:cs="Times New Roman"/>
          <w:i/>
          <w:sz w:val="24"/>
          <w:szCs w:val="24"/>
        </w:rPr>
        <w:t xml:space="preserve"> </w:t>
      </w:r>
      <w:r w:rsidR="00DC6A49" w:rsidRPr="00A72C3F">
        <w:rPr>
          <w:rFonts w:ascii="Times New Roman" w:hAnsi="Times New Roman" w:cs="Times New Roman"/>
          <w:sz w:val="24"/>
          <w:szCs w:val="24"/>
        </w:rPr>
        <w:t>We would also expect that t</w:t>
      </w:r>
      <w:r w:rsidR="0022451C" w:rsidRPr="00A72C3F">
        <w:rPr>
          <w:rFonts w:ascii="Times New Roman" w:hAnsi="Times New Roman" w:cs="Times New Roman"/>
          <w:sz w:val="24"/>
          <w:szCs w:val="24"/>
        </w:rPr>
        <w:t>he</w:t>
      </w:r>
      <w:r w:rsidR="00A70C3B">
        <w:rPr>
          <w:rFonts w:ascii="Times New Roman" w:hAnsi="Times New Roman" w:cs="Times New Roman"/>
          <w:sz w:val="24"/>
          <w:szCs w:val="24"/>
        </w:rPr>
        <w:t xml:space="preserve"> fallacy of</w:t>
      </w:r>
      <w:r w:rsidR="0022451C" w:rsidRPr="00A72C3F">
        <w:rPr>
          <w:rFonts w:ascii="Times New Roman" w:hAnsi="Times New Roman" w:cs="Times New Roman"/>
          <w:sz w:val="24"/>
          <w:szCs w:val="24"/>
        </w:rPr>
        <w:t xml:space="preserve"> </w:t>
      </w:r>
      <w:r w:rsidR="0022451C" w:rsidRPr="00A72C3F">
        <w:rPr>
          <w:rFonts w:ascii="Times New Roman" w:hAnsi="Times New Roman" w:cs="Times New Roman"/>
          <w:i/>
          <w:sz w:val="24"/>
          <w:szCs w:val="24"/>
        </w:rPr>
        <w:t>argument</w:t>
      </w:r>
      <w:r w:rsidR="00090174">
        <w:rPr>
          <w:rFonts w:ascii="Times New Roman" w:hAnsi="Times New Roman" w:cs="Times New Roman"/>
          <w:i/>
          <w:sz w:val="24"/>
          <w:szCs w:val="24"/>
        </w:rPr>
        <w:t>um</w:t>
      </w:r>
      <w:r w:rsidR="0022451C" w:rsidRPr="00A72C3F">
        <w:rPr>
          <w:rFonts w:ascii="Times New Roman" w:hAnsi="Times New Roman" w:cs="Times New Roman"/>
          <w:i/>
          <w:sz w:val="24"/>
          <w:szCs w:val="24"/>
        </w:rPr>
        <w:t xml:space="preserve"> ad </w:t>
      </w:r>
      <w:r w:rsidR="00090174">
        <w:rPr>
          <w:rFonts w:ascii="Times New Roman" w:hAnsi="Times New Roman" w:cs="Times New Roman"/>
          <w:i/>
          <w:sz w:val="24"/>
          <w:szCs w:val="24"/>
        </w:rPr>
        <w:t>novitatem</w:t>
      </w:r>
      <w:r w:rsidR="0022451C" w:rsidRPr="00A72C3F">
        <w:rPr>
          <w:rFonts w:ascii="Times New Roman" w:hAnsi="Times New Roman" w:cs="Times New Roman"/>
          <w:i/>
          <w:sz w:val="24"/>
          <w:szCs w:val="24"/>
        </w:rPr>
        <w:t xml:space="preserve"> </w:t>
      </w:r>
      <w:r w:rsidR="00DC6A49" w:rsidRPr="00A72C3F">
        <w:rPr>
          <w:rFonts w:ascii="Times New Roman" w:hAnsi="Times New Roman" w:cs="Times New Roman"/>
          <w:sz w:val="24"/>
          <w:szCs w:val="24"/>
        </w:rPr>
        <w:t xml:space="preserve">would </w:t>
      </w:r>
      <w:r w:rsidR="0022451C" w:rsidRPr="00A72C3F">
        <w:rPr>
          <w:rFonts w:ascii="Times New Roman" w:hAnsi="Times New Roman" w:cs="Times New Roman"/>
          <w:sz w:val="24"/>
          <w:szCs w:val="24"/>
        </w:rPr>
        <w:t>be used here.</w:t>
      </w:r>
    </w:p>
    <w:p w14:paraId="1D35F580" w14:textId="7B472E51" w:rsidR="00E34FB4" w:rsidRPr="00E34FB4" w:rsidRDefault="00E34FB4" w:rsidP="00077C3D">
      <w:pPr>
        <w:spacing w:line="480" w:lineRule="auto"/>
        <w:ind w:firstLine="720"/>
        <w:jc w:val="both"/>
        <w:rPr>
          <w:rFonts w:ascii="Times New Roman" w:hAnsi="Times New Roman" w:cs="Times New Roman"/>
          <w:sz w:val="24"/>
          <w:szCs w:val="24"/>
          <w:lang w:val="en-CA"/>
        </w:rPr>
      </w:pPr>
      <w:r w:rsidRPr="00E34FB4">
        <w:rPr>
          <w:rFonts w:ascii="Times New Roman" w:hAnsi="Times New Roman" w:cs="Times New Roman"/>
          <w:sz w:val="24"/>
          <w:szCs w:val="24"/>
          <w:lang w:val="en-CA"/>
        </w:rPr>
        <w:t xml:space="preserve">In societies in which viewpoints are clustered at the two ends of a left-right political spectrum, </w:t>
      </w:r>
      <w:r>
        <w:rPr>
          <w:rFonts w:ascii="Times New Roman" w:hAnsi="Times New Roman" w:cs="Times New Roman"/>
          <w:sz w:val="24"/>
          <w:szCs w:val="24"/>
          <w:lang w:val="en-CA"/>
        </w:rPr>
        <w:t xml:space="preserve">which is the case in both Canada and the United States, </w:t>
      </w:r>
      <w:r w:rsidRPr="00E34FB4">
        <w:rPr>
          <w:rFonts w:ascii="Times New Roman" w:hAnsi="Times New Roman" w:cs="Times New Roman"/>
          <w:sz w:val="24"/>
          <w:szCs w:val="24"/>
          <w:lang w:val="en-CA"/>
        </w:rPr>
        <w:t>one would expect to see industr</w:t>
      </w:r>
      <w:r w:rsidR="00A2581E">
        <w:rPr>
          <w:rFonts w:ascii="Times New Roman" w:hAnsi="Times New Roman" w:cs="Times New Roman"/>
          <w:sz w:val="24"/>
          <w:szCs w:val="24"/>
          <w:lang w:val="en-CA"/>
        </w:rPr>
        <w:t>ies</w:t>
      </w:r>
      <w:r w:rsidRPr="00E34FB4">
        <w:rPr>
          <w:rFonts w:ascii="Times New Roman" w:hAnsi="Times New Roman" w:cs="Times New Roman"/>
          <w:sz w:val="24"/>
          <w:szCs w:val="24"/>
          <w:lang w:val="en-CA"/>
        </w:rPr>
        <w:t xml:space="preserve"> that are stigmatized more by one element of the population than the other. For instance, </w:t>
      </w:r>
      <w:r>
        <w:rPr>
          <w:rFonts w:ascii="Times New Roman" w:hAnsi="Times New Roman" w:cs="Times New Roman"/>
          <w:sz w:val="24"/>
          <w:szCs w:val="24"/>
          <w:lang w:val="en-CA"/>
        </w:rPr>
        <w:t>left-wing Canadians</w:t>
      </w:r>
      <w:r w:rsidRPr="00E34FB4">
        <w:rPr>
          <w:rFonts w:ascii="Times New Roman" w:hAnsi="Times New Roman" w:cs="Times New Roman"/>
          <w:sz w:val="24"/>
          <w:szCs w:val="24"/>
          <w:lang w:val="en-CA"/>
        </w:rPr>
        <w:t xml:space="preserve"> might regard the cannabis industry with none of the negative emotions we associate in stakeholder views of stigmatized industries, but the industry would </w:t>
      </w:r>
      <w:r w:rsidRPr="00E34FB4">
        <w:rPr>
          <w:rFonts w:ascii="Times New Roman" w:hAnsi="Times New Roman" w:cs="Times New Roman"/>
          <w:sz w:val="24"/>
          <w:szCs w:val="24"/>
          <w:lang w:val="en-CA"/>
        </w:rPr>
        <w:lastRenderedPageBreak/>
        <w:t xml:space="preserve">still be disliked by enough conservatives to warrant describing the industry as a stigmatized industry. Similarly, the </w:t>
      </w:r>
      <w:r>
        <w:rPr>
          <w:rFonts w:ascii="Times New Roman" w:hAnsi="Times New Roman" w:cs="Times New Roman"/>
          <w:sz w:val="24"/>
          <w:szCs w:val="24"/>
          <w:lang w:val="en-CA"/>
        </w:rPr>
        <w:t xml:space="preserve">U.S. </w:t>
      </w:r>
      <w:r w:rsidRPr="00E34FB4">
        <w:rPr>
          <w:rFonts w:ascii="Times New Roman" w:hAnsi="Times New Roman" w:cs="Times New Roman"/>
          <w:sz w:val="24"/>
          <w:szCs w:val="24"/>
          <w:lang w:val="en-CA"/>
        </w:rPr>
        <w:t xml:space="preserve">firearms industry, which is generally hated by </w:t>
      </w:r>
      <w:r>
        <w:rPr>
          <w:rFonts w:ascii="Times New Roman" w:hAnsi="Times New Roman" w:cs="Times New Roman"/>
          <w:sz w:val="24"/>
          <w:szCs w:val="24"/>
          <w:lang w:val="en-CA"/>
        </w:rPr>
        <w:t>left-wing Americans</w:t>
      </w:r>
      <w:r w:rsidRPr="00E34FB4">
        <w:rPr>
          <w:rFonts w:ascii="Times New Roman" w:hAnsi="Times New Roman" w:cs="Times New Roman"/>
          <w:sz w:val="24"/>
          <w:szCs w:val="24"/>
          <w:lang w:val="en-CA"/>
        </w:rPr>
        <w:t xml:space="preserve"> and</w:t>
      </w:r>
      <w:r>
        <w:rPr>
          <w:rFonts w:ascii="Times New Roman" w:hAnsi="Times New Roman" w:cs="Times New Roman"/>
          <w:sz w:val="24"/>
          <w:szCs w:val="24"/>
          <w:lang w:val="en-CA"/>
        </w:rPr>
        <w:t xml:space="preserve"> is</w:t>
      </w:r>
      <w:r w:rsidRPr="00E34FB4">
        <w:rPr>
          <w:rFonts w:ascii="Times New Roman" w:hAnsi="Times New Roman" w:cs="Times New Roman"/>
          <w:sz w:val="24"/>
          <w:szCs w:val="24"/>
          <w:lang w:val="en-CA"/>
        </w:rPr>
        <w:t xml:space="preserve"> liked by </w:t>
      </w:r>
      <w:r>
        <w:rPr>
          <w:rFonts w:ascii="Times New Roman" w:hAnsi="Times New Roman" w:cs="Times New Roman"/>
          <w:sz w:val="24"/>
          <w:szCs w:val="24"/>
          <w:lang w:val="en-CA"/>
        </w:rPr>
        <w:t>right-wing Americans</w:t>
      </w:r>
      <w:r w:rsidRPr="00E34FB4">
        <w:rPr>
          <w:rFonts w:ascii="Times New Roman" w:hAnsi="Times New Roman" w:cs="Times New Roman"/>
          <w:sz w:val="24"/>
          <w:szCs w:val="24"/>
          <w:lang w:val="en-CA"/>
        </w:rPr>
        <w:t>, would also be disliked by a large enough proportion of the</w:t>
      </w:r>
      <w:r>
        <w:rPr>
          <w:rFonts w:ascii="Times New Roman" w:hAnsi="Times New Roman" w:cs="Times New Roman"/>
          <w:sz w:val="24"/>
          <w:szCs w:val="24"/>
          <w:lang w:val="en-CA"/>
        </w:rPr>
        <w:t xml:space="preserve"> relevant</w:t>
      </w:r>
      <w:r w:rsidRPr="00E34FB4">
        <w:rPr>
          <w:rFonts w:ascii="Times New Roman" w:hAnsi="Times New Roman" w:cs="Times New Roman"/>
          <w:sz w:val="24"/>
          <w:szCs w:val="24"/>
          <w:lang w:val="en-CA"/>
        </w:rPr>
        <w:t xml:space="preserve"> population for researchers to deem that industry stigmatized. Some industries, such as murder-for-hire organizations, </w:t>
      </w:r>
      <w:r>
        <w:rPr>
          <w:rFonts w:ascii="Times New Roman" w:hAnsi="Times New Roman" w:cs="Times New Roman"/>
          <w:sz w:val="24"/>
          <w:szCs w:val="24"/>
          <w:lang w:val="en-CA"/>
        </w:rPr>
        <w:t>are</w:t>
      </w:r>
      <w:r w:rsidRPr="00E34FB4">
        <w:rPr>
          <w:rFonts w:ascii="Times New Roman" w:hAnsi="Times New Roman" w:cs="Times New Roman"/>
          <w:sz w:val="24"/>
          <w:szCs w:val="24"/>
          <w:lang w:val="en-CA"/>
        </w:rPr>
        <w:t xml:space="preserve"> universally stigmatized, while others, such as the firms that make entirely inoffensive products such as bread, </w:t>
      </w:r>
      <w:r>
        <w:rPr>
          <w:rFonts w:ascii="Times New Roman" w:hAnsi="Times New Roman" w:cs="Times New Roman"/>
          <w:sz w:val="24"/>
          <w:szCs w:val="24"/>
          <w:lang w:val="en-CA"/>
        </w:rPr>
        <w:t>are</w:t>
      </w:r>
      <w:r w:rsidRPr="00E34FB4">
        <w:rPr>
          <w:rFonts w:ascii="Times New Roman" w:hAnsi="Times New Roman" w:cs="Times New Roman"/>
          <w:sz w:val="24"/>
          <w:szCs w:val="24"/>
          <w:lang w:val="en-CA"/>
        </w:rPr>
        <w:t xml:space="preserve"> entirely free to stigma. </w:t>
      </w:r>
    </w:p>
    <w:p w14:paraId="61870861" w14:textId="11DB9B88" w:rsidR="00E34FB4" w:rsidRDefault="00E34FB4" w:rsidP="00DF0894">
      <w:pPr>
        <w:spacing w:line="480" w:lineRule="auto"/>
        <w:ind w:firstLine="720"/>
        <w:jc w:val="both"/>
        <w:rPr>
          <w:rFonts w:ascii="Times New Roman" w:hAnsi="Times New Roman" w:cs="Times New Roman"/>
          <w:i/>
          <w:sz w:val="24"/>
          <w:szCs w:val="24"/>
          <w:lang w:val="en-CA"/>
        </w:rPr>
      </w:pPr>
      <w:r w:rsidRPr="00930244">
        <w:rPr>
          <w:rFonts w:ascii="Times New Roman" w:hAnsi="Times New Roman" w:cs="Times New Roman"/>
          <w:sz w:val="24"/>
          <w:szCs w:val="24"/>
          <w:lang w:val="en-CA"/>
        </w:rPr>
        <w:t xml:space="preserve">In the </w:t>
      </w:r>
      <w:r w:rsidR="00607F6F">
        <w:rPr>
          <w:rFonts w:ascii="Times New Roman" w:hAnsi="Times New Roman" w:cs="Times New Roman"/>
          <w:sz w:val="24"/>
          <w:szCs w:val="24"/>
          <w:lang w:val="en-CA"/>
        </w:rPr>
        <w:t>figure</w:t>
      </w:r>
      <w:r w:rsidRPr="00930244">
        <w:rPr>
          <w:rFonts w:ascii="Times New Roman" w:hAnsi="Times New Roman" w:cs="Times New Roman"/>
          <w:sz w:val="24"/>
          <w:szCs w:val="24"/>
          <w:lang w:val="en-CA"/>
        </w:rPr>
        <w:t xml:space="preserve"> below, we </w:t>
      </w:r>
      <w:r w:rsidR="00CC0005">
        <w:rPr>
          <w:rFonts w:ascii="Times New Roman" w:hAnsi="Times New Roman" w:cs="Times New Roman"/>
          <w:sz w:val="24"/>
          <w:szCs w:val="24"/>
          <w:lang w:val="en-CA"/>
        </w:rPr>
        <w:t xml:space="preserve">suggest </w:t>
      </w:r>
      <w:r w:rsidR="00BE65A9">
        <w:rPr>
          <w:rFonts w:ascii="Times New Roman" w:hAnsi="Times New Roman" w:cs="Times New Roman"/>
          <w:sz w:val="24"/>
          <w:szCs w:val="24"/>
          <w:lang w:val="en-CA"/>
        </w:rPr>
        <w:t xml:space="preserve">a conceptualization </w:t>
      </w:r>
      <w:r w:rsidR="00CB740C">
        <w:rPr>
          <w:rFonts w:ascii="Times New Roman" w:hAnsi="Times New Roman" w:cs="Times New Roman"/>
          <w:sz w:val="24"/>
          <w:szCs w:val="24"/>
          <w:lang w:val="en-CA"/>
        </w:rPr>
        <w:t>of</w:t>
      </w:r>
      <w:r w:rsidR="007C094D">
        <w:rPr>
          <w:rFonts w:ascii="Times New Roman" w:hAnsi="Times New Roman" w:cs="Times New Roman"/>
          <w:sz w:val="24"/>
          <w:szCs w:val="24"/>
          <w:lang w:val="en-CA"/>
        </w:rPr>
        <w:t xml:space="preserve"> industry</w:t>
      </w:r>
      <w:r w:rsidR="00CB740C">
        <w:rPr>
          <w:rFonts w:ascii="Times New Roman" w:hAnsi="Times New Roman" w:cs="Times New Roman"/>
          <w:sz w:val="24"/>
          <w:szCs w:val="24"/>
          <w:lang w:val="en-CA"/>
        </w:rPr>
        <w:t xml:space="preserve"> stigmatization </w:t>
      </w:r>
      <w:r w:rsidR="00953946">
        <w:rPr>
          <w:rFonts w:ascii="Times New Roman" w:hAnsi="Times New Roman" w:cs="Times New Roman"/>
          <w:sz w:val="24"/>
          <w:szCs w:val="24"/>
          <w:lang w:val="en-CA"/>
        </w:rPr>
        <w:t>based on our observations of the transformation of the two industries we studied and the older literature on stigmatized industries</w:t>
      </w:r>
      <w:r w:rsidR="00F45580">
        <w:rPr>
          <w:rFonts w:ascii="Times New Roman" w:hAnsi="Times New Roman" w:cs="Times New Roman"/>
          <w:sz w:val="24"/>
          <w:szCs w:val="24"/>
          <w:lang w:val="en-CA"/>
        </w:rPr>
        <w:t>. We believe that this way of categorizing stigmatized industries</w:t>
      </w:r>
      <w:r w:rsidR="00E1718B">
        <w:rPr>
          <w:rFonts w:ascii="Times New Roman" w:hAnsi="Times New Roman" w:cs="Times New Roman"/>
          <w:sz w:val="24"/>
          <w:szCs w:val="24"/>
          <w:lang w:val="en-CA"/>
        </w:rPr>
        <w:t xml:space="preserve"> may be useful </w:t>
      </w:r>
      <w:r w:rsidR="00F45580">
        <w:rPr>
          <w:rFonts w:ascii="Times New Roman" w:hAnsi="Times New Roman" w:cs="Times New Roman"/>
          <w:sz w:val="24"/>
          <w:szCs w:val="24"/>
          <w:lang w:val="en-CA"/>
        </w:rPr>
        <w:t>to other researchers</w:t>
      </w:r>
      <w:r w:rsidR="00953946">
        <w:rPr>
          <w:rFonts w:ascii="Times New Roman" w:hAnsi="Times New Roman" w:cs="Times New Roman"/>
          <w:sz w:val="24"/>
          <w:szCs w:val="24"/>
          <w:lang w:val="en-CA"/>
        </w:rPr>
        <w:t>.</w:t>
      </w:r>
      <w:r w:rsidR="002C3CA5">
        <w:rPr>
          <w:rFonts w:ascii="Times New Roman" w:hAnsi="Times New Roman" w:cs="Times New Roman"/>
          <w:sz w:val="24"/>
          <w:szCs w:val="24"/>
          <w:lang w:val="en-CA"/>
        </w:rPr>
        <w:t xml:space="preserve"> </w:t>
      </w:r>
      <w:r w:rsidRPr="00930244">
        <w:rPr>
          <w:rFonts w:ascii="Times New Roman" w:hAnsi="Times New Roman" w:cs="Times New Roman"/>
          <w:sz w:val="24"/>
          <w:szCs w:val="24"/>
          <w:lang w:val="en-CA"/>
        </w:rPr>
        <w:t xml:space="preserve">In the top row, we have </w:t>
      </w:r>
      <w:r w:rsidRPr="00930244">
        <w:rPr>
          <w:rFonts w:ascii="Times New Roman" w:hAnsi="Times New Roman" w:cs="Times New Roman"/>
          <w:i/>
          <w:sz w:val="24"/>
          <w:szCs w:val="24"/>
          <w:lang w:val="en-CA"/>
        </w:rPr>
        <w:t>Universally Stigmatized</w:t>
      </w:r>
      <w:r w:rsidRPr="00930244">
        <w:rPr>
          <w:rFonts w:ascii="Times New Roman" w:hAnsi="Times New Roman" w:cs="Times New Roman"/>
          <w:sz w:val="24"/>
          <w:szCs w:val="24"/>
          <w:lang w:val="en-CA"/>
        </w:rPr>
        <w:t xml:space="preserve"> Industries, which are industries that regarded with disfavour by all individuals in the population regardless of their position on the left-right political spectrum. At</w:t>
      </w:r>
      <w:r w:rsidRPr="00E34FB4">
        <w:rPr>
          <w:rFonts w:ascii="Times New Roman" w:hAnsi="Times New Roman" w:cs="Times New Roman"/>
          <w:sz w:val="24"/>
          <w:szCs w:val="24"/>
          <w:lang w:val="en-CA"/>
        </w:rPr>
        <w:t xml:space="preserve"> the left-most extreme of the middle row, we have industries that are subject to intense stigmatization in the right-wing subset of the population and which are regarded as wholly unobjectionable by people on the political left. We call these stigmatized industries </w:t>
      </w:r>
      <w:r w:rsidR="00133C0B">
        <w:rPr>
          <w:rFonts w:ascii="Times New Roman" w:hAnsi="Times New Roman" w:cs="Times New Roman"/>
          <w:i/>
          <w:sz w:val="24"/>
          <w:szCs w:val="24"/>
          <w:lang w:val="en-CA"/>
        </w:rPr>
        <w:t>Respected</w:t>
      </w:r>
      <w:r w:rsidRPr="00E34FB4">
        <w:rPr>
          <w:rFonts w:ascii="Times New Roman" w:hAnsi="Times New Roman" w:cs="Times New Roman"/>
          <w:i/>
          <w:sz w:val="24"/>
          <w:szCs w:val="24"/>
          <w:lang w:val="en-CA"/>
        </w:rPr>
        <w:t>-by-the-Left Industries</w:t>
      </w:r>
      <w:r w:rsidRPr="00E34FB4">
        <w:rPr>
          <w:rFonts w:ascii="Times New Roman" w:hAnsi="Times New Roman" w:cs="Times New Roman"/>
          <w:sz w:val="24"/>
          <w:szCs w:val="24"/>
          <w:lang w:val="en-CA"/>
        </w:rPr>
        <w:t xml:space="preserve">. At the other end of this row, we have </w:t>
      </w:r>
      <w:r w:rsidR="00133C0B">
        <w:rPr>
          <w:rFonts w:ascii="Times New Roman" w:hAnsi="Times New Roman" w:cs="Times New Roman"/>
          <w:i/>
          <w:sz w:val="24"/>
          <w:szCs w:val="24"/>
          <w:lang w:val="en-CA"/>
        </w:rPr>
        <w:t>Respected</w:t>
      </w:r>
      <w:r w:rsidRPr="00E34FB4">
        <w:rPr>
          <w:rFonts w:ascii="Times New Roman" w:hAnsi="Times New Roman" w:cs="Times New Roman"/>
          <w:i/>
          <w:sz w:val="24"/>
          <w:szCs w:val="24"/>
          <w:lang w:val="en-CA"/>
        </w:rPr>
        <w:t xml:space="preserve">-by-the-Right Industries, </w:t>
      </w:r>
      <w:r w:rsidRPr="00E34FB4">
        <w:rPr>
          <w:rFonts w:ascii="Times New Roman" w:hAnsi="Times New Roman" w:cs="Times New Roman"/>
          <w:sz w:val="24"/>
          <w:szCs w:val="24"/>
          <w:lang w:val="en-CA"/>
        </w:rPr>
        <w:t>which are industries that subject to intense stigmatization in the left-wing subsets of the population and which are regarded as wholly unobj</w:t>
      </w:r>
      <w:r w:rsidR="00133C0B">
        <w:rPr>
          <w:rFonts w:ascii="Times New Roman" w:hAnsi="Times New Roman" w:cs="Times New Roman"/>
          <w:sz w:val="24"/>
          <w:szCs w:val="24"/>
          <w:lang w:val="en-CA"/>
        </w:rPr>
        <w:t>ectionable by people on the right</w:t>
      </w:r>
      <w:r w:rsidRPr="00E34FB4">
        <w:rPr>
          <w:rFonts w:ascii="Times New Roman" w:hAnsi="Times New Roman" w:cs="Times New Roman"/>
          <w:sz w:val="24"/>
          <w:szCs w:val="24"/>
          <w:lang w:val="en-CA"/>
        </w:rPr>
        <w:t>. In between, we have two categories of industries: industries that people on the right regard as anathema to their values but which people on the left condemn only mildly (</w:t>
      </w:r>
      <w:r w:rsidRPr="00E34FB4">
        <w:rPr>
          <w:rFonts w:ascii="Times New Roman" w:hAnsi="Times New Roman" w:cs="Times New Roman"/>
          <w:i/>
          <w:sz w:val="24"/>
          <w:szCs w:val="24"/>
          <w:lang w:val="en-CA"/>
        </w:rPr>
        <w:t>Industries Softly Stigmatized by the Left</w:t>
      </w:r>
      <w:r w:rsidRPr="00E34FB4">
        <w:rPr>
          <w:rFonts w:ascii="Times New Roman" w:hAnsi="Times New Roman" w:cs="Times New Roman"/>
          <w:sz w:val="24"/>
          <w:szCs w:val="24"/>
          <w:lang w:val="en-CA"/>
        </w:rPr>
        <w:t xml:space="preserve">) and industries that are people on the left regard as totally incompatible with their </w:t>
      </w:r>
      <w:r w:rsidR="00485AB1" w:rsidRPr="00E34FB4">
        <w:rPr>
          <w:rFonts w:ascii="Times New Roman" w:hAnsi="Times New Roman" w:cs="Times New Roman"/>
          <w:sz w:val="24"/>
          <w:szCs w:val="24"/>
          <w:lang w:val="en-CA"/>
        </w:rPr>
        <w:t>values,</w:t>
      </w:r>
      <w:r w:rsidRPr="00E34FB4">
        <w:rPr>
          <w:rFonts w:ascii="Times New Roman" w:hAnsi="Times New Roman" w:cs="Times New Roman"/>
          <w:sz w:val="24"/>
          <w:szCs w:val="24"/>
          <w:lang w:val="en-CA"/>
        </w:rPr>
        <w:t xml:space="preserve"> but which are only mildly condemned by people on the right (</w:t>
      </w:r>
      <w:r w:rsidRPr="00E34FB4">
        <w:rPr>
          <w:rFonts w:ascii="Times New Roman" w:hAnsi="Times New Roman" w:cs="Times New Roman"/>
          <w:i/>
          <w:sz w:val="24"/>
          <w:szCs w:val="24"/>
          <w:lang w:val="en-CA"/>
        </w:rPr>
        <w:t>Industries Softly Stigmatized by the Right</w:t>
      </w:r>
      <w:r w:rsidRPr="00E34FB4">
        <w:rPr>
          <w:rFonts w:ascii="Times New Roman" w:hAnsi="Times New Roman" w:cs="Times New Roman"/>
          <w:sz w:val="24"/>
          <w:szCs w:val="24"/>
          <w:lang w:val="en-CA"/>
        </w:rPr>
        <w:t>). In the botto</w:t>
      </w:r>
      <w:r>
        <w:rPr>
          <w:rFonts w:ascii="Times New Roman" w:hAnsi="Times New Roman" w:cs="Times New Roman"/>
          <w:sz w:val="24"/>
          <w:szCs w:val="24"/>
          <w:lang w:val="en-CA"/>
        </w:rPr>
        <w:t>m</w:t>
      </w:r>
      <w:r w:rsidRPr="00E34FB4">
        <w:rPr>
          <w:rFonts w:ascii="Times New Roman" w:hAnsi="Times New Roman" w:cs="Times New Roman"/>
          <w:sz w:val="24"/>
          <w:szCs w:val="24"/>
          <w:lang w:val="en-CA"/>
        </w:rPr>
        <w:t xml:space="preserve"> row, are</w:t>
      </w:r>
      <w:r>
        <w:rPr>
          <w:rFonts w:ascii="Times New Roman" w:hAnsi="Times New Roman" w:cs="Times New Roman"/>
          <w:sz w:val="24"/>
          <w:szCs w:val="24"/>
          <w:lang w:val="en-CA"/>
        </w:rPr>
        <w:t xml:space="preserve"> the industries that are</w:t>
      </w:r>
      <w:r w:rsidRPr="00E34FB4">
        <w:rPr>
          <w:rFonts w:ascii="Times New Roman" w:hAnsi="Times New Roman" w:cs="Times New Roman"/>
          <w:sz w:val="24"/>
          <w:szCs w:val="24"/>
          <w:lang w:val="en-CA"/>
        </w:rPr>
        <w:t xml:space="preserve"> </w:t>
      </w:r>
      <w:r w:rsidR="00133C0B" w:rsidRPr="003D6896">
        <w:rPr>
          <w:rFonts w:ascii="Times New Roman" w:hAnsi="Times New Roman" w:cs="Times New Roman"/>
          <w:i/>
          <w:iCs/>
          <w:sz w:val="24"/>
          <w:szCs w:val="24"/>
          <w:lang w:val="en-CA"/>
        </w:rPr>
        <w:t>Industries</w:t>
      </w:r>
      <w:r w:rsidR="00133C0B">
        <w:rPr>
          <w:rFonts w:ascii="Times New Roman" w:hAnsi="Times New Roman" w:cs="Times New Roman"/>
          <w:sz w:val="24"/>
          <w:szCs w:val="24"/>
          <w:lang w:val="en-CA"/>
        </w:rPr>
        <w:t xml:space="preserve"> </w:t>
      </w:r>
      <w:r w:rsidR="00F771EA">
        <w:rPr>
          <w:rFonts w:ascii="Times New Roman" w:hAnsi="Times New Roman" w:cs="Times New Roman"/>
          <w:i/>
          <w:sz w:val="24"/>
          <w:szCs w:val="24"/>
          <w:lang w:val="en-CA"/>
        </w:rPr>
        <w:t>T</w:t>
      </w:r>
      <w:r w:rsidR="00133C0B">
        <w:rPr>
          <w:rFonts w:ascii="Times New Roman" w:hAnsi="Times New Roman" w:cs="Times New Roman"/>
          <w:i/>
          <w:sz w:val="24"/>
          <w:szCs w:val="24"/>
          <w:lang w:val="en-CA"/>
        </w:rPr>
        <w:t>otally F</w:t>
      </w:r>
      <w:r w:rsidRPr="00E34FB4">
        <w:rPr>
          <w:rFonts w:ascii="Times New Roman" w:hAnsi="Times New Roman" w:cs="Times New Roman"/>
          <w:i/>
          <w:sz w:val="24"/>
          <w:szCs w:val="24"/>
          <w:lang w:val="en-CA"/>
        </w:rPr>
        <w:t xml:space="preserve">ree of </w:t>
      </w:r>
      <w:r w:rsidR="00F771EA">
        <w:rPr>
          <w:rFonts w:ascii="Times New Roman" w:hAnsi="Times New Roman" w:cs="Times New Roman"/>
          <w:i/>
          <w:sz w:val="24"/>
          <w:szCs w:val="24"/>
          <w:lang w:val="en-CA"/>
        </w:rPr>
        <w:t>S</w:t>
      </w:r>
      <w:r w:rsidRPr="00E34FB4">
        <w:rPr>
          <w:rFonts w:ascii="Times New Roman" w:hAnsi="Times New Roman" w:cs="Times New Roman"/>
          <w:i/>
          <w:sz w:val="24"/>
          <w:szCs w:val="24"/>
          <w:lang w:val="en-CA"/>
        </w:rPr>
        <w:t>tigma.</w:t>
      </w:r>
    </w:p>
    <w:p w14:paraId="09632D74" w14:textId="5F99F874" w:rsidR="00E34FB4" w:rsidRPr="005946F9" w:rsidRDefault="00EA2FB7" w:rsidP="00EA2FB7">
      <w:pPr>
        <w:spacing w:line="480" w:lineRule="auto"/>
        <w:ind w:firstLine="720"/>
        <w:jc w:val="both"/>
        <w:rPr>
          <w:rFonts w:ascii="Times New Roman" w:hAnsi="Times New Roman" w:cs="Times New Roman"/>
          <w:sz w:val="24"/>
          <w:szCs w:val="24"/>
          <w:lang w:val="en-CA"/>
        </w:rPr>
      </w:pPr>
      <w:r w:rsidRPr="005946F9">
        <w:rPr>
          <w:rFonts w:ascii="Times New Roman" w:hAnsi="Times New Roman" w:cs="Times New Roman"/>
          <w:sz w:val="24"/>
          <w:szCs w:val="24"/>
          <w:lang w:val="en-CA"/>
        </w:rPr>
        <w:t>INSERT FIGURE 1 HERE</w:t>
      </w:r>
    </w:p>
    <w:p w14:paraId="446ABA3D" w14:textId="1CEB45F5" w:rsidR="005946F9" w:rsidRPr="005946F9" w:rsidRDefault="005946F9" w:rsidP="005946F9">
      <w:pPr>
        <w:spacing w:line="240" w:lineRule="auto"/>
        <w:ind w:firstLine="720"/>
        <w:jc w:val="center"/>
        <w:rPr>
          <w:rFonts w:ascii="Times New Roman" w:hAnsi="Times New Roman" w:cs="Times New Roman"/>
          <w:b/>
          <w:sz w:val="24"/>
          <w:szCs w:val="24"/>
          <w:lang w:val="en-CA"/>
        </w:rPr>
      </w:pPr>
      <w:r w:rsidRPr="005946F9">
        <w:rPr>
          <w:rFonts w:ascii="Times New Roman" w:hAnsi="Times New Roman" w:cs="Times New Roman"/>
          <w:b/>
          <w:sz w:val="24"/>
          <w:szCs w:val="24"/>
          <w:lang w:val="en-CA"/>
        </w:rPr>
        <w:lastRenderedPageBreak/>
        <w:t xml:space="preserve">Figure 1. </w:t>
      </w:r>
      <w:r w:rsidR="00101489">
        <w:rPr>
          <w:rFonts w:ascii="Times New Roman" w:hAnsi="Times New Roman" w:cs="Times New Roman"/>
          <w:b/>
          <w:sz w:val="24"/>
          <w:szCs w:val="24"/>
          <w:lang w:val="en-CA"/>
        </w:rPr>
        <w:t>Types of Stigmatized Industries</w:t>
      </w:r>
    </w:p>
    <w:p w14:paraId="30DD5900" w14:textId="77777777" w:rsidR="005946F9" w:rsidRPr="005946F9" w:rsidRDefault="005946F9" w:rsidP="003D6896">
      <w:pPr>
        <w:spacing w:line="480" w:lineRule="auto"/>
        <w:jc w:val="both"/>
        <w:rPr>
          <w:rFonts w:ascii="Times New Roman" w:hAnsi="Times New Roman" w:cs="Times New Roman"/>
          <w:b/>
          <w:sz w:val="24"/>
          <w:szCs w:val="24"/>
          <w:lang w:val="en-CA"/>
        </w:rPr>
      </w:pPr>
    </w:p>
    <w:p w14:paraId="4AAF12E3" w14:textId="1CA08CEF" w:rsidR="00E34FB4" w:rsidRDefault="00E34FB4" w:rsidP="00077C3D">
      <w:pPr>
        <w:spacing w:line="480" w:lineRule="auto"/>
        <w:ind w:firstLine="720"/>
        <w:jc w:val="both"/>
        <w:rPr>
          <w:rFonts w:ascii="Times New Roman" w:hAnsi="Times New Roman" w:cs="Times New Roman"/>
          <w:sz w:val="24"/>
          <w:szCs w:val="24"/>
          <w:lang w:val="en-CA"/>
        </w:rPr>
      </w:pPr>
      <w:r w:rsidRPr="00E34FB4">
        <w:rPr>
          <w:rFonts w:ascii="Times New Roman" w:hAnsi="Times New Roman" w:cs="Times New Roman"/>
          <w:sz w:val="24"/>
          <w:szCs w:val="24"/>
          <w:lang w:val="en-CA"/>
        </w:rPr>
        <w:t xml:space="preserve">As we discussed above, the PMC industry, otherwise known as mercenaries, were condemned by all Americans, regardless of political party affiliation, from the nineteenth century to the late twentieth century. The industry was the subject of intense stigmatization, although the old laws against its existence were not enforced by the U.S. government. </w:t>
      </w:r>
      <w:r w:rsidR="00E46DFE">
        <w:rPr>
          <w:rFonts w:ascii="Times New Roman" w:hAnsi="Times New Roman" w:cs="Times New Roman"/>
          <w:sz w:val="24"/>
          <w:szCs w:val="24"/>
          <w:lang w:val="en-CA"/>
        </w:rPr>
        <w:t xml:space="preserve">In 1990, it clearly fell into the category of a </w:t>
      </w:r>
      <w:r w:rsidR="00E46DFE" w:rsidRPr="00E46DFE">
        <w:rPr>
          <w:rFonts w:ascii="Times New Roman" w:hAnsi="Times New Roman" w:cs="Times New Roman"/>
          <w:i/>
          <w:sz w:val="24"/>
          <w:szCs w:val="24"/>
          <w:lang w:val="en-CA"/>
        </w:rPr>
        <w:t>universally stigmatised industry</w:t>
      </w:r>
      <w:r w:rsidR="00E46DFE">
        <w:rPr>
          <w:rFonts w:ascii="Times New Roman" w:hAnsi="Times New Roman" w:cs="Times New Roman"/>
          <w:sz w:val="24"/>
          <w:szCs w:val="24"/>
          <w:lang w:val="en-CA"/>
        </w:rPr>
        <w:t>.</w:t>
      </w:r>
      <w:r w:rsidRPr="00E34FB4">
        <w:rPr>
          <w:rFonts w:ascii="Times New Roman" w:hAnsi="Times New Roman" w:cs="Times New Roman"/>
          <w:sz w:val="24"/>
          <w:szCs w:val="24"/>
          <w:lang w:val="en-CA"/>
        </w:rPr>
        <w:t xml:space="preserve"> Erik Prince and the other representatives of the PMC industry that emerged after the end of the Cold War were, in our view, not attempting the transform the PMC industry from a universally stigmatized industry to one that is totally free of stigma. The remarks by Prince quoted above suggest that he recognized he would be unlikely to convince all Americans, Democrats as well as Republicans, that the PMC industry is a wholesome industry that never should have been stigmatized in the first place. Instead, he used historical narratives to try to transform the PMC industry from one that was universally stigmatized to one that was no longer stigmatized by people on the right of the political spectrum. He disseminated historical narratives in which the PMCs that had played a positive role in early American history had been unfairly stigmatized during the period in which Big Government had emerged. In effect, he was calling for a return to the good old days. </w:t>
      </w:r>
      <w:r w:rsidR="00E46DFE">
        <w:rPr>
          <w:rFonts w:ascii="Times New Roman" w:hAnsi="Times New Roman" w:cs="Times New Roman"/>
          <w:sz w:val="24"/>
          <w:szCs w:val="24"/>
          <w:lang w:val="en-CA"/>
        </w:rPr>
        <w:t>By 2018, the U</w:t>
      </w:r>
      <w:r w:rsidR="00A20540">
        <w:rPr>
          <w:rFonts w:ascii="Times New Roman" w:hAnsi="Times New Roman" w:cs="Times New Roman"/>
          <w:sz w:val="24"/>
          <w:szCs w:val="24"/>
          <w:lang w:val="en-CA"/>
        </w:rPr>
        <w:t>.</w:t>
      </w:r>
      <w:r w:rsidR="00E46DFE">
        <w:rPr>
          <w:rFonts w:ascii="Times New Roman" w:hAnsi="Times New Roman" w:cs="Times New Roman"/>
          <w:sz w:val="24"/>
          <w:szCs w:val="24"/>
          <w:lang w:val="en-CA"/>
        </w:rPr>
        <w:t>S</w:t>
      </w:r>
      <w:r w:rsidR="00A20540">
        <w:rPr>
          <w:rFonts w:ascii="Times New Roman" w:hAnsi="Times New Roman" w:cs="Times New Roman"/>
          <w:sz w:val="24"/>
          <w:szCs w:val="24"/>
          <w:lang w:val="en-CA"/>
        </w:rPr>
        <w:t>.</w:t>
      </w:r>
      <w:r w:rsidR="00E46DFE">
        <w:rPr>
          <w:rFonts w:ascii="Times New Roman" w:hAnsi="Times New Roman" w:cs="Times New Roman"/>
          <w:sz w:val="24"/>
          <w:szCs w:val="24"/>
          <w:lang w:val="en-CA"/>
        </w:rPr>
        <w:t xml:space="preserve"> PMC industry had moved into the Respected-by-the-Right category, for while it was still stigmatized by individuals on the left of the political spectrum, it was no longer stigmatized by Americans on the right.</w:t>
      </w:r>
      <w:r w:rsidR="00E46DFE" w:rsidRPr="00E46DFE">
        <w:rPr>
          <w:rFonts w:ascii="Times New Roman" w:hAnsi="Times New Roman" w:cs="Times New Roman"/>
          <w:sz w:val="24"/>
          <w:szCs w:val="24"/>
          <w:lang w:val="en-CA"/>
        </w:rPr>
        <w:t xml:space="preserve"> </w:t>
      </w:r>
    </w:p>
    <w:p w14:paraId="588635B9" w14:textId="564B68B1" w:rsidR="00AF53F2" w:rsidRPr="00077C3D" w:rsidRDefault="00E34FB4" w:rsidP="00077C3D">
      <w:pPr>
        <w:spacing w:line="480" w:lineRule="auto"/>
        <w:ind w:firstLine="720"/>
        <w:jc w:val="both"/>
        <w:rPr>
          <w:rFonts w:ascii="Times New Roman" w:hAnsi="Times New Roman" w:cs="Times New Roman"/>
          <w:sz w:val="24"/>
          <w:szCs w:val="24"/>
          <w:lang w:val="en-CA"/>
        </w:rPr>
      </w:pPr>
      <w:r w:rsidRPr="00E34FB4">
        <w:rPr>
          <w:rFonts w:ascii="Times New Roman" w:hAnsi="Times New Roman" w:cs="Times New Roman"/>
          <w:sz w:val="24"/>
          <w:szCs w:val="24"/>
          <w:lang w:val="en-CA"/>
        </w:rPr>
        <w:t>In contrast, the representatives of the Canadian cannabis industry (e.g., Marc Emery) used historical narratives to convince Canadians from across that country’s political spectrum that their industry should never have been stigmatized and outlawed and should instead be treated as any other industry is treated. To help change attitudes towards this highly stigmatized industry, they used historical narratives that associated the individuals in the 1920s who ha</w:t>
      </w:r>
      <w:r w:rsidR="00A20540">
        <w:rPr>
          <w:rFonts w:ascii="Times New Roman" w:hAnsi="Times New Roman" w:cs="Times New Roman"/>
          <w:sz w:val="24"/>
          <w:szCs w:val="24"/>
          <w:lang w:val="en-CA"/>
        </w:rPr>
        <w:t>d</w:t>
      </w:r>
      <w:r w:rsidRPr="00E34FB4">
        <w:rPr>
          <w:rFonts w:ascii="Times New Roman" w:hAnsi="Times New Roman" w:cs="Times New Roman"/>
          <w:sz w:val="24"/>
          <w:szCs w:val="24"/>
          <w:lang w:val="en-CA"/>
        </w:rPr>
        <w:t xml:space="preserve"> </w:t>
      </w:r>
      <w:r w:rsidRPr="00E34FB4">
        <w:rPr>
          <w:rFonts w:ascii="Times New Roman" w:hAnsi="Times New Roman" w:cs="Times New Roman"/>
          <w:sz w:val="24"/>
          <w:szCs w:val="24"/>
          <w:lang w:val="en-CA"/>
        </w:rPr>
        <w:lastRenderedPageBreak/>
        <w:t xml:space="preserve">stigmatized and then banned the industry with racism. They thus used the genetic fallacy to link opposition to cannabis in the present day with racist attitudes that are anathema to multiculturalism, a value that is supported by all of the major political parties in Canada. The progressive legalization of cannabis in Canada by governments of the centrist Liberal Party has now been accepted by Canadians of all political viewpoints. </w:t>
      </w:r>
      <w:r w:rsidR="00E46DFE">
        <w:rPr>
          <w:rFonts w:ascii="Times New Roman" w:hAnsi="Times New Roman" w:cs="Times New Roman"/>
          <w:sz w:val="24"/>
          <w:szCs w:val="24"/>
          <w:lang w:val="en-CA"/>
        </w:rPr>
        <w:t xml:space="preserve">In 1990, the Canadian cannabis industry was softly stigmatized by everyone. By 2018, it had moved into the category of the non-stigmatized industry. </w:t>
      </w:r>
    </w:p>
    <w:p w14:paraId="2FC7DD90" w14:textId="77777777" w:rsidR="00AF53F2" w:rsidRPr="00A72C3F" w:rsidRDefault="00AF53F2" w:rsidP="00AF53F2">
      <w:pPr>
        <w:pStyle w:val="Heading1"/>
        <w:jc w:val="center"/>
        <w:rPr>
          <w:szCs w:val="24"/>
        </w:rPr>
      </w:pPr>
      <w:r w:rsidRPr="00A72C3F">
        <w:rPr>
          <w:szCs w:val="24"/>
        </w:rPr>
        <w:t>Implications of Our Findings for Researchers</w:t>
      </w:r>
    </w:p>
    <w:p w14:paraId="218BB19C" w14:textId="77777777" w:rsidR="00AF53F2" w:rsidRPr="00A72C3F" w:rsidRDefault="00AF53F2" w:rsidP="00AF53F2">
      <w:pPr>
        <w:spacing w:line="480" w:lineRule="auto"/>
        <w:jc w:val="both"/>
        <w:rPr>
          <w:rFonts w:ascii="Times New Roman" w:hAnsi="Times New Roman" w:cs="Times New Roman"/>
          <w:sz w:val="24"/>
          <w:szCs w:val="24"/>
        </w:rPr>
      </w:pPr>
    </w:p>
    <w:p w14:paraId="74435335" w14:textId="0744C75D" w:rsidR="009B2EB4" w:rsidRDefault="00AF53F2" w:rsidP="00FD55A7">
      <w:pPr>
        <w:spacing w:line="480" w:lineRule="auto"/>
        <w:ind w:firstLine="720"/>
        <w:jc w:val="both"/>
        <w:rPr>
          <w:rFonts w:ascii="Times New Roman" w:hAnsi="Times New Roman" w:cs="Times New Roman"/>
          <w:sz w:val="24"/>
          <w:szCs w:val="24"/>
        </w:rPr>
      </w:pPr>
      <w:r w:rsidRPr="00E46DFE">
        <w:rPr>
          <w:rFonts w:ascii="Times New Roman" w:hAnsi="Times New Roman" w:cs="Times New Roman"/>
          <w:sz w:val="24"/>
          <w:szCs w:val="24"/>
        </w:rPr>
        <w:t xml:space="preserve">Our findings have </w:t>
      </w:r>
      <w:r w:rsidR="0072095D" w:rsidRPr="00E46DFE">
        <w:rPr>
          <w:rFonts w:ascii="Times New Roman" w:hAnsi="Times New Roman" w:cs="Times New Roman"/>
          <w:sz w:val="24"/>
          <w:szCs w:val="24"/>
        </w:rPr>
        <w:t xml:space="preserve">important </w:t>
      </w:r>
      <w:r w:rsidRPr="00E46DFE">
        <w:rPr>
          <w:rFonts w:ascii="Times New Roman" w:hAnsi="Times New Roman" w:cs="Times New Roman"/>
          <w:sz w:val="24"/>
          <w:szCs w:val="24"/>
        </w:rPr>
        <w:t xml:space="preserve">implications for researchers who </w:t>
      </w:r>
      <w:r w:rsidR="008906D4" w:rsidRPr="00E46DFE">
        <w:rPr>
          <w:rFonts w:ascii="Times New Roman" w:hAnsi="Times New Roman" w:cs="Times New Roman"/>
          <w:sz w:val="24"/>
          <w:szCs w:val="24"/>
        </w:rPr>
        <w:t>study stigmatized industries</w:t>
      </w:r>
      <w:r w:rsidR="005A25E5" w:rsidRPr="00E46DFE">
        <w:rPr>
          <w:rFonts w:ascii="Times New Roman" w:hAnsi="Times New Roman" w:cs="Times New Roman"/>
          <w:sz w:val="24"/>
          <w:szCs w:val="24"/>
        </w:rPr>
        <w:t>.</w:t>
      </w:r>
      <w:r w:rsidRPr="00A72C3F">
        <w:rPr>
          <w:rFonts w:ascii="Times New Roman" w:hAnsi="Times New Roman" w:cs="Times New Roman"/>
          <w:sz w:val="24"/>
          <w:szCs w:val="24"/>
        </w:rPr>
        <w:t xml:space="preserve"> </w:t>
      </w:r>
      <w:r w:rsidR="0072095D">
        <w:rPr>
          <w:rFonts w:ascii="Times New Roman" w:hAnsi="Times New Roman" w:cs="Times New Roman"/>
          <w:sz w:val="24"/>
          <w:szCs w:val="24"/>
        </w:rPr>
        <w:t>First, they imply that such researchers must move away from conceptualizing the stakeholders who pass judgements on stigmatized industries</w:t>
      </w:r>
      <w:r w:rsidR="003C3C9E">
        <w:rPr>
          <w:rFonts w:ascii="Times New Roman" w:hAnsi="Times New Roman" w:cs="Times New Roman"/>
          <w:sz w:val="24"/>
          <w:szCs w:val="24"/>
        </w:rPr>
        <w:t xml:space="preserve"> as monolithic groups of individuals w</w:t>
      </w:r>
      <w:r w:rsidR="00CC222A">
        <w:rPr>
          <w:rFonts w:ascii="Times New Roman" w:hAnsi="Times New Roman" w:cs="Times New Roman"/>
          <w:sz w:val="24"/>
          <w:szCs w:val="24"/>
        </w:rPr>
        <w:t xml:space="preserve">ho view the world with similar ideological lenses. The stigmatized industry studied by Helms and Patterson (2014) does not appear to have been stigmatized more by Americans at one end of the political spectrum than by those at the other. There are likely other universally stigmatized industries. The representatives of such universally stigmatized organization and industries will need to craft narratives that are designed to resonate with all stakeholders. However, there are other industries that are more stigmatized by liberals than by </w:t>
      </w:r>
      <w:r w:rsidR="008A583A">
        <w:rPr>
          <w:rFonts w:ascii="Times New Roman" w:hAnsi="Times New Roman" w:cs="Times New Roman"/>
          <w:sz w:val="24"/>
          <w:szCs w:val="24"/>
        </w:rPr>
        <w:t>conservatives</w:t>
      </w:r>
      <w:r w:rsidR="00CC222A">
        <w:rPr>
          <w:rFonts w:ascii="Times New Roman" w:hAnsi="Times New Roman" w:cs="Times New Roman"/>
          <w:sz w:val="24"/>
          <w:szCs w:val="24"/>
        </w:rPr>
        <w:t>, or vice versa, as our study has shown</w:t>
      </w:r>
      <w:r w:rsidR="003C3C9E">
        <w:rPr>
          <w:rFonts w:ascii="Times New Roman" w:hAnsi="Times New Roman" w:cs="Times New Roman"/>
          <w:sz w:val="24"/>
          <w:szCs w:val="24"/>
        </w:rPr>
        <w:t xml:space="preserve">. </w:t>
      </w:r>
      <w:r w:rsidR="00CC222A">
        <w:rPr>
          <w:rFonts w:ascii="Times New Roman" w:hAnsi="Times New Roman" w:cs="Times New Roman"/>
          <w:sz w:val="24"/>
          <w:szCs w:val="24"/>
        </w:rPr>
        <w:t>The</w:t>
      </w:r>
      <w:r w:rsidR="003C3C9E">
        <w:rPr>
          <w:rFonts w:ascii="Times New Roman" w:hAnsi="Times New Roman" w:cs="Times New Roman"/>
          <w:sz w:val="24"/>
          <w:szCs w:val="24"/>
        </w:rPr>
        <w:t xml:space="preserve"> representatives of </w:t>
      </w:r>
      <w:r w:rsidR="00CC222A">
        <w:rPr>
          <w:rFonts w:ascii="Times New Roman" w:hAnsi="Times New Roman" w:cs="Times New Roman"/>
          <w:sz w:val="24"/>
          <w:szCs w:val="24"/>
        </w:rPr>
        <w:t xml:space="preserve">such </w:t>
      </w:r>
      <w:r w:rsidR="003C3C9E">
        <w:rPr>
          <w:rFonts w:ascii="Times New Roman" w:hAnsi="Times New Roman" w:cs="Times New Roman"/>
          <w:sz w:val="24"/>
          <w:szCs w:val="24"/>
        </w:rPr>
        <w:t xml:space="preserve">stigmatized industries will </w:t>
      </w:r>
      <w:r w:rsidR="00CC222A">
        <w:rPr>
          <w:rFonts w:ascii="Times New Roman" w:hAnsi="Times New Roman" w:cs="Times New Roman"/>
          <w:sz w:val="24"/>
          <w:szCs w:val="24"/>
        </w:rPr>
        <w:t xml:space="preserve">likely </w:t>
      </w:r>
      <w:r w:rsidR="003C3C9E">
        <w:rPr>
          <w:rFonts w:ascii="Times New Roman" w:hAnsi="Times New Roman" w:cs="Times New Roman"/>
          <w:sz w:val="24"/>
          <w:szCs w:val="24"/>
        </w:rPr>
        <w:t>produce</w:t>
      </w:r>
      <w:r w:rsidR="00CC222A">
        <w:rPr>
          <w:rFonts w:ascii="Times New Roman" w:hAnsi="Times New Roman" w:cs="Times New Roman"/>
          <w:sz w:val="24"/>
          <w:szCs w:val="24"/>
        </w:rPr>
        <w:t xml:space="preserve"> historical</w:t>
      </w:r>
      <w:r w:rsidR="003C3C9E">
        <w:rPr>
          <w:rFonts w:ascii="Times New Roman" w:hAnsi="Times New Roman" w:cs="Times New Roman"/>
          <w:sz w:val="24"/>
          <w:szCs w:val="24"/>
        </w:rPr>
        <w:t xml:space="preserve"> narratives that are designed to </w:t>
      </w:r>
      <w:r w:rsidR="00CC222A">
        <w:rPr>
          <w:rFonts w:ascii="Times New Roman" w:hAnsi="Times New Roman" w:cs="Times New Roman"/>
          <w:sz w:val="24"/>
          <w:szCs w:val="24"/>
        </w:rPr>
        <w:t xml:space="preserve">resonate with particular ideologies. </w:t>
      </w:r>
      <w:r w:rsidR="009B2EB4">
        <w:rPr>
          <w:rFonts w:ascii="Times New Roman" w:hAnsi="Times New Roman" w:cs="Times New Roman"/>
          <w:sz w:val="24"/>
          <w:szCs w:val="24"/>
        </w:rPr>
        <w:t xml:space="preserve">Future research on stigmatized industries and organizations will likely have to take </w:t>
      </w:r>
      <w:r w:rsidR="0015689B">
        <w:rPr>
          <w:rFonts w:ascii="Times New Roman" w:hAnsi="Times New Roman" w:cs="Times New Roman"/>
          <w:sz w:val="24"/>
          <w:szCs w:val="24"/>
        </w:rPr>
        <w:t xml:space="preserve">ideological </w:t>
      </w:r>
      <w:r w:rsidR="009B2EB4">
        <w:rPr>
          <w:rFonts w:ascii="Times New Roman" w:hAnsi="Times New Roman" w:cs="Times New Roman"/>
          <w:sz w:val="24"/>
          <w:szCs w:val="24"/>
        </w:rPr>
        <w:t xml:space="preserve">diversity into account. </w:t>
      </w:r>
    </w:p>
    <w:p w14:paraId="4FE517EB" w14:textId="25FC2D29" w:rsidR="00E34FB4" w:rsidRDefault="007656A9" w:rsidP="00DF0894">
      <w:pPr>
        <w:spacing w:line="480" w:lineRule="auto"/>
        <w:ind w:firstLine="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If only a handful of individuals in a population of stakeholders regard an industry as incompatible with their values, then it would </w:t>
      </w:r>
      <w:r w:rsidR="004C3D4E">
        <w:rPr>
          <w:rFonts w:ascii="Times New Roman" w:eastAsia="Times New Roman" w:hAnsi="Times New Roman" w:cs="Times New Roman"/>
          <w:sz w:val="24"/>
          <w:szCs w:val="24"/>
          <w:lang w:val="en-CA"/>
        </w:rPr>
        <w:t xml:space="preserve">be </w:t>
      </w:r>
      <w:r>
        <w:rPr>
          <w:rFonts w:ascii="Times New Roman" w:eastAsia="Times New Roman" w:hAnsi="Times New Roman" w:cs="Times New Roman"/>
          <w:sz w:val="24"/>
          <w:szCs w:val="24"/>
          <w:lang w:val="en-CA"/>
        </w:rPr>
        <w:t xml:space="preserve">difficult for us to justify deeming this industry </w:t>
      </w:r>
      <w:r w:rsidR="004C3D4E">
        <w:rPr>
          <w:rFonts w:ascii="Times New Roman" w:eastAsia="Times New Roman" w:hAnsi="Times New Roman" w:cs="Times New Roman"/>
          <w:sz w:val="24"/>
          <w:szCs w:val="24"/>
          <w:lang w:val="en-CA"/>
        </w:rPr>
        <w:t xml:space="preserve">as </w:t>
      </w:r>
      <w:r>
        <w:rPr>
          <w:rFonts w:ascii="Times New Roman" w:eastAsia="Times New Roman" w:hAnsi="Times New Roman" w:cs="Times New Roman"/>
          <w:sz w:val="24"/>
          <w:szCs w:val="24"/>
          <w:lang w:val="en-CA"/>
        </w:rPr>
        <w:t xml:space="preserve">stigmatized, since the vast majority of stakeholders regard this industry as </w:t>
      </w:r>
      <w:r w:rsidR="00AB203E">
        <w:rPr>
          <w:rFonts w:ascii="Times New Roman" w:eastAsia="Times New Roman" w:hAnsi="Times New Roman" w:cs="Times New Roman"/>
          <w:sz w:val="24"/>
          <w:szCs w:val="24"/>
          <w:lang w:val="en-CA"/>
        </w:rPr>
        <w:t xml:space="preserve">entirely </w:t>
      </w:r>
      <w:r w:rsidR="00AB203E">
        <w:rPr>
          <w:rFonts w:ascii="Times New Roman" w:eastAsia="Times New Roman" w:hAnsi="Times New Roman" w:cs="Times New Roman"/>
          <w:sz w:val="24"/>
          <w:szCs w:val="24"/>
          <w:lang w:val="en-CA"/>
        </w:rPr>
        <w:lastRenderedPageBreak/>
        <w:t>legitimate. Consider a meat-processing firm that operates in a single country. The stakeholders who are relevant to this industry include consumers and voters in that country. If one percent of the country’s population have adopted veganism for ethical reasons and have come to hate the meat industry, we would hesitate to say that this industry is stigmatized in that time and place. However, if the proportion of ethical vegans in the population increases dramatically, we would get to a point where researchers could reasonably deem the industry to be widely stigmatized. Rather than trying to establish a precise statistical threshold of disapproval for determining whether an industry is locally stigmatized, we would argue that the degree to which an industry can be classified as stigmatized is connected to the proportion of the population who regard it as antithetical to their values.</w:t>
      </w:r>
      <w:r>
        <w:rPr>
          <w:rFonts w:ascii="Times New Roman" w:eastAsia="Times New Roman" w:hAnsi="Times New Roman" w:cs="Times New Roman"/>
          <w:sz w:val="24"/>
          <w:szCs w:val="24"/>
          <w:lang w:val="en-CA"/>
        </w:rPr>
        <w:t xml:space="preserve">  </w:t>
      </w:r>
    </w:p>
    <w:p w14:paraId="5C964F8B" w14:textId="7FB9DB71" w:rsidR="0039686B" w:rsidRDefault="0039686B" w:rsidP="00DF0894">
      <w:pPr>
        <w:spacing w:line="480" w:lineRule="auto"/>
        <w:ind w:firstLine="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Another implication for researchers who study stigmatization is that they should pay attention to how historical narratives and historical fallacies are used to destigmatize stigmatized categories and organisations. The existing research in organization studies on stigmatization pays little attention to how historical narratives are used rhetorically. By showing that the representatives of stigmatized industries use historical narratives that are designed to resonate with the historical metanarratives that a particular group of listeners use to understand the world, our paper suggests that thinking of the stakeholders who study historical narratives is deeply historical.</w:t>
      </w:r>
      <w:r w:rsidR="00E831BB">
        <w:rPr>
          <w:rFonts w:ascii="Times New Roman" w:eastAsia="Times New Roman" w:hAnsi="Times New Roman" w:cs="Times New Roman"/>
          <w:sz w:val="24"/>
          <w:szCs w:val="24"/>
          <w:lang w:val="en-CA"/>
        </w:rPr>
        <w:t xml:space="preserve"> Stakeholders draw on their interpretations of history to evaluate the rival claims made by the representatives of stigmatized industries and the claims made by critics. Future research on organizational stigma should acknowledge the historical nature of social perceptions. </w:t>
      </w:r>
      <w:r>
        <w:rPr>
          <w:rFonts w:ascii="Times New Roman" w:eastAsia="Times New Roman" w:hAnsi="Times New Roman" w:cs="Times New Roman"/>
          <w:sz w:val="24"/>
          <w:szCs w:val="24"/>
          <w:lang w:val="en-CA"/>
        </w:rPr>
        <w:t xml:space="preserve"> </w:t>
      </w:r>
    </w:p>
    <w:p w14:paraId="753513FA" w14:textId="2AAEE18C" w:rsidR="0026724E" w:rsidRPr="00540556" w:rsidRDefault="0026724E" w:rsidP="00DF0894">
      <w:pPr>
        <w:spacing w:line="480" w:lineRule="auto"/>
        <w:ind w:firstLine="720"/>
        <w:jc w:val="both"/>
        <w:rPr>
          <w:rFonts w:ascii="Times New Roman" w:eastAsia="Times New Roman" w:hAnsi="Times New Roman" w:cs="Times New Roman"/>
          <w:sz w:val="24"/>
          <w:szCs w:val="24"/>
          <w:lang w:val="en-CA"/>
        </w:rPr>
      </w:pPr>
      <w:r w:rsidRPr="00910873">
        <w:rPr>
          <w:rFonts w:ascii="Times New Roman" w:eastAsia="Times New Roman" w:hAnsi="Times New Roman" w:cs="Times New Roman"/>
          <w:sz w:val="24"/>
          <w:szCs w:val="24"/>
          <w:lang w:val="en-CA"/>
        </w:rPr>
        <w:t xml:space="preserve">In the literature review, we cited some work on </w:t>
      </w:r>
      <w:r w:rsidR="00540556">
        <w:rPr>
          <w:rFonts w:ascii="Times New Roman" w:eastAsia="Times New Roman" w:hAnsi="Times New Roman" w:cs="Times New Roman"/>
          <w:sz w:val="24"/>
          <w:szCs w:val="24"/>
          <w:lang w:val="en-CA"/>
        </w:rPr>
        <w:t>changes in values and ideologies</w:t>
      </w:r>
      <w:r w:rsidRPr="00910873">
        <w:rPr>
          <w:rFonts w:ascii="Times New Roman" w:eastAsia="Times New Roman" w:hAnsi="Times New Roman" w:cs="Times New Roman"/>
          <w:sz w:val="24"/>
          <w:szCs w:val="24"/>
          <w:lang w:val="en-CA"/>
        </w:rPr>
        <w:t xml:space="preserve"> and institutional entrepreneurship</w:t>
      </w:r>
      <w:r w:rsidR="00540556">
        <w:rPr>
          <w:rFonts w:ascii="Times New Roman" w:eastAsia="Times New Roman" w:hAnsi="Times New Roman" w:cs="Times New Roman"/>
          <w:sz w:val="24"/>
          <w:szCs w:val="24"/>
          <w:lang w:val="en-CA"/>
        </w:rPr>
        <w:t xml:space="preserve"> </w:t>
      </w:r>
      <w:r w:rsidR="00540556" w:rsidRPr="004F114E">
        <w:rPr>
          <w:rFonts w:ascii="Times New Roman" w:eastAsia="Times New Roman" w:hAnsi="Times New Roman" w:cs="Times New Roman"/>
          <w:sz w:val="24"/>
          <w:szCs w:val="24"/>
          <w:lang w:val="en-CA"/>
        </w:rPr>
        <w:t>(</w:t>
      </w:r>
      <w:r w:rsidR="00540556" w:rsidRPr="007A48BF">
        <w:rPr>
          <w:rFonts w:ascii="Times New Roman" w:eastAsia="Times New Roman" w:hAnsi="Times New Roman" w:cs="Times New Roman"/>
          <w:sz w:val="24"/>
          <w:szCs w:val="24"/>
        </w:rPr>
        <w:t>Gehman</w:t>
      </w:r>
      <w:r w:rsidR="00540556">
        <w:rPr>
          <w:rFonts w:ascii="Times New Roman" w:eastAsia="Times New Roman" w:hAnsi="Times New Roman" w:cs="Times New Roman"/>
          <w:sz w:val="24"/>
          <w:szCs w:val="24"/>
        </w:rPr>
        <w:t xml:space="preserve"> et al., 2013;</w:t>
      </w:r>
      <w:r w:rsidR="00540556" w:rsidRPr="007A48BF">
        <w:rPr>
          <w:rFonts w:ascii="Times New Roman" w:eastAsia="Times New Roman" w:hAnsi="Times New Roman" w:cs="Times New Roman"/>
          <w:sz w:val="24"/>
          <w:szCs w:val="24"/>
        </w:rPr>
        <w:t xml:space="preserve"> </w:t>
      </w:r>
      <w:r w:rsidR="00540556" w:rsidRPr="00DC7C98">
        <w:rPr>
          <w:rFonts w:ascii="Times New Roman" w:hAnsi="Times New Roman" w:cs="Times New Roman"/>
          <w:sz w:val="24"/>
          <w:szCs w:val="24"/>
        </w:rPr>
        <w:t>Ocasio</w:t>
      </w:r>
      <w:r w:rsidR="00540556">
        <w:rPr>
          <w:rFonts w:ascii="Times New Roman" w:hAnsi="Times New Roman" w:cs="Times New Roman"/>
          <w:sz w:val="24"/>
          <w:szCs w:val="24"/>
        </w:rPr>
        <w:t xml:space="preserve"> et al.,</w:t>
      </w:r>
      <w:r w:rsidR="00540556" w:rsidRPr="00DC7C98">
        <w:rPr>
          <w:rFonts w:ascii="Times New Roman" w:hAnsi="Times New Roman" w:cs="Times New Roman"/>
          <w:sz w:val="24"/>
          <w:szCs w:val="24"/>
        </w:rPr>
        <w:t xml:space="preserve"> 2017</w:t>
      </w:r>
      <w:r w:rsidR="00540556">
        <w:rPr>
          <w:rFonts w:ascii="Times New Roman" w:hAnsi="Times New Roman" w:cs="Times New Roman"/>
          <w:sz w:val="24"/>
          <w:szCs w:val="24"/>
        </w:rPr>
        <w:t xml:space="preserve">; </w:t>
      </w:r>
      <w:r w:rsidR="00540556" w:rsidRPr="00540556">
        <w:rPr>
          <w:rFonts w:ascii="Times New Roman" w:hAnsi="Times New Roman" w:cs="Times New Roman"/>
          <w:sz w:val="24"/>
          <w:szCs w:val="24"/>
        </w:rPr>
        <w:t>Ren</w:t>
      </w:r>
      <w:r w:rsidR="00540556">
        <w:rPr>
          <w:rFonts w:ascii="Times New Roman" w:hAnsi="Times New Roman" w:cs="Times New Roman"/>
          <w:sz w:val="24"/>
          <w:szCs w:val="24"/>
        </w:rPr>
        <w:t xml:space="preserve"> and Jackson, 2020</w:t>
      </w:r>
      <w:r w:rsidR="00540556" w:rsidRPr="00DC7C98">
        <w:rPr>
          <w:rFonts w:ascii="Times New Roman" w:hAnsi="Times New Roman" w:cs="Times New Roman"/>
          <w:sz w:val="24"/>
          <w:szCs w:val="24"/>
        </w:rPr>
        <w:t>)</w:t>
      </w:r>
      <w:r w:rsidR="00540556">
        <w:rPr>
          <w:rFonts w:ascii="Times New Roman" w:eastAsia="Times New Roman" w:hAnsi="Times New Roman" w:cs="Times New Roman"/>
          <w:sz w:val="24"/>
          <w:szCs w:val="24"/>
          <w:lang w:val="en-CA"/>
        </w:rPr>
        <w:t xml:space="preserve">. </w:t>
      </w:r>
      <w:r w:rsidRPr="00540556">
        <w:rPr>
          <w:rFonts w:ascii="Times New Roman" w:eastAsia="Times New Roman" w:hAnsi="Times New Roman" w:cs="Times New Roman"/>
          <w:sz w:val="24"/>
          <w:szCs w:val="24"/>
          <w:lang w:val="en-CA"/>
        </w:rPr>
        <w:t xml:space="preserve"> For scholars of</w:t>
      </w:r>
      <w:r w:rsidR="00AD0A2E">
        <w:rPr>
          <w:rFonts w:ascii="Times New Roman" w:eastAsia="Times New Roman" w:hAnsi="Times New Roman" w:cs="Times New Roman"/>
          <w:sz w:val="24"/>
          <w:szCs w:val="24"/>
          <w:lang w:val="en-CA"/>
        </w:rPr>
        <w:t xml:space="preserve"> </w:t>
      </w:r>
      <w:r w:rsidRPr="00540556">
        <w:rPr>
          <w:rFonts w:ascii="Times New Roman" w:eastAsia="Times New Roman" w:hAnsi="Times New Roman" w:cs="Times New Roman"/>
          <w:sz w:val="24"/>
          <w:szCs w:val="24"/>
          <w:lang w:val="en-CA"/>
        </w:rPr>
        <w:t>institutional entrepreneurship (e.g</w:t>
      </w:r>
      <w:r w:rsidR="00AD0A2E">
        <w:rPr>
          <w:rFonts w:ascii="Times New Roman" w:eastAsia="Times New Roman" w:hAnsi="Times New Roman" w:cs="Times New Roman"/>
          <w:sz w:val="24"/>
          <w:szCs w:val="24"/>
          <w:lang w:val="en-CA"/>
        </w:rPr>
        <w:t>.</w:t>
      </w:r>
      <w:r w:rsidRPr="00540556">
        <w:rPr>
          <w:rFonts w:ascii="Times New Roman" w:eastAsia="Times New Roman" w:hAnsi="Times New Roman" w:cs="Times New Roman"/>
          <w:sz w:val="24"/>
          <w:szCs w:val="24"/>
          <w:lang w:val="en-CA"/>
        </w:rPr>
        <w:t xml:space="preserve">, </w:t>
      </w:r>
      <w:r w:rsidRPr="00B42129">
        <w:rPr>
          <w:rFonts w:ascii="Times New Roman" w:hAnsi="Times New Roman" w:cs="Times New Roman"/>
          <w:color w:val="222222"/>
          <w:sz w:val="24"/>
          <w:szCs w:val="24"/>
          <w:shd w:val="clear" w:color="auto" w:fill="FFFFFF"/>
        </w:rPr>
        <w:t xml:space="preserve">Greenwood </w:t>
      </w:r>
      <w:r w:rsidR="00B42129">
        <w:rPr>
          <w:rFonts w:ascii="Times New Roman" w:hAnsi="Times New Roman" w:cs="Times New Roman"/>
          <w:color w:val="222222"/>
          <w:sz w:val="24"/>
          <w:szCs w:val="24"/>
          <w:shd w:val="clear" w:color="auto" w:fill="FFFFFF"/>
        </w:rPr>
        <w:t>&amp;</w:t>
      </w:r>
      <w:r w:rsidRPr="00B42129">
        <w:rPr>
          <w:rFonts w:ascii="Times New Roman" w:hAnsi="Times New Roman" w:cs="Times New Roman"/>
          <w:color w:val="222222"/>
          <w:sz w:val="24"/>
          <w:szCs w:val="24"/>
          <w:shd w:val="clear" w:color="auto" w:fill="FFFFFF"/>
        </w:rPr>
        <w:t xml:space="preserve"> Suddaby, 2006; Battilana</w:t>
      </w:r>
      <w:r w:rsidR="00B42129">
        <w:rPr>
          <w:rFonts w:ascii="Times New Roman" w:hAnsi="Times New Roman" w:cs="Times New Roman"/>
          <w:color w:val="222222"/>
          <w:sz w:val="24"/>
          <w:szCs w:val="24"/>
          <w:shd w:val="clear" w:color="auto" w:fill="FFFFFF"/>
        </w:rPr>
        <w:t xml:space="preserve"> et al.</w:t>
      </w:r>
      <w:r w:rsidRPr="00B42129">
        <w:rPr>
          <w:rFonts w:ascii="Times New Roman" w:hAnsi="Times New Roman" w:cs="Times New Roman"/>
          <w:color w:val="222222"/>
          <w:sz w:val="24"/>
          <w:szCs w:val="24"/>
          <w:shd w:val="clear" w:color="auto" w:fill="FFFFFF"/>
        </w:rPr>
        <w:t xml:space="preserve">, 2009), the main lesson that should be drawn from our paper is historical </w:t>
      </w:r>
      <w:r w:rsidRPr="00B42129">
        <w:rPr>
          <w:rFonts w:ascii="Times New Roman" w:hAnsi="Times New Roman" w:cs="Times New Roman"/>
          <w:color w:val="222222"/>
          <w:sz w:val="24"/>
          <w:szCs w:val="24"/>
          <w:shd w:val="clear" w:color="auto" w:fill="FFFFFF"/>
        </w:rPr>
        <w:lastRenderedPageBreak/>
        <w:t>narratives are a tool used by at least some institutional entrepreneurs</w:t>
      </w:r>
      <w:r w:rsidR="00910873" w:rsidRPr="00B42129">
        <w:rPr>
          <w:rFonts w:ascii="Times New Roman" w:hAnsi="Times New Roman" w:cs="Times New Roman"/>
          <w:color w:val="222222"/>
          <w:sz w:val="24"/>
          <w:szCs w:val="24"/>
          <w:shd w:val="clear" w:color="auto" w:fill="FFFFFF"/>
        </w:rPr>
        <w:t>. Readers will observe that the industry representatives discussed in our paper, such as Erik Prince and George Emery, we</w:t>
      </w:r>
      <w:r w:rsidR="00AD0A2E">
        <w:rPr>
          <w:rFonts w:ascii="Times New Roman" w:hAnsi="Times New Roman" w:cs="Times New Roman"/>
          <w:color w:val="222222"/>
          <w:sz w:val="24"/>
          <w:szCs w:val="24"/>
          <w:shd w:val="clear" w:color="auto" w:fill="FFFFFF"/>
        </w:rPr>
        <w:t>re</w:t>
      </w:r>
      <w:r w:rsidR="00910873" w:rsidRPr="00B42129">
        <w:rPr>
          <w:rFonts w:ascii="Times New Roman" w:hAnsi="Times New Roman" w:cs="Times New Roman"/>
          <w:color w:val="222222"/>
          <w:sz w:val="24"/>
          <w:szCs w:val="24"/>
          <w:shd w:val="clear" w:color="auto" w:fill="FFFFFF"/>
        </w:rPr>
        <w:t xml:space="preserve"> attempting </w:t>
      </w:r>
      <w:r w:rsidR="00B42129">
        <w:rPr>
          <w:rFonts w:ascii="Times New Roman" w:hAnsi="Times New Roman" w:cs="Times New Roman"/>
          <w:color w:val="222222"/>
          <w:sz w:val="24"/>
          <w:szCs w:val="24"/>
          <w:shd w:val="clear" w:color="auto" w:fill="FFFFFF"/>
        </w:rPr>
        <w:t xml:space="preserve">to </w:t>
      </w:r>
      <w:r w:rsidR="00910873" w:rsidRPr="00B42129">
        <w:rPr>
          <w:rFonts w:ascii="Times New Roman" w:hAnsi="Times New Roman" w:cs="Times New Roman"/>
          <w:color w:val="222222"/>
          <w:sz w:val="24"/>
          <w:szCs w:val="24"/>
          <w:shd w:val="clear" w:color="auto" w:fill="FFFFFF"/>
        </w:rPr>
        <w:t xml:space="preserve">change the institutions in which they and their organizations were embedded. They will also observe that their historical narratives were crafted to resonate with individuals on particular parts of the ideological spectrums in their societies. Future researchers who study </w:t>
      </w:r>
      <w:r w:rsidR="00910873" w:rsidRPr="00910873">
        <w:rPr>
          <w:rFonts w:ascii="Times New Roman" w:eastAsia="Times New Roman" w:hAnsi="Times New Roman" w:cs="Times New Roman"/>
          <w:sz w:val="24"/>
          <w:szCs w:val="24"/>
          <w:lang w:val="en-CA"/>
        </w:rPr>
        <w:t xml:space="preserve">institutional entrepreneurship may wish to pay more attention to </w:t>
      </w:r>
      <w:r w:rsidR="00910873" w:rsidRPr="00540556">
        <w:rPr>
          <w:rFonts w:ascii="Times New Roman" w:eastAsia="Times New Roman" w:hAnsi="Times New Roman" w:cs="Times New Roman"/>
          <w:sz w:val="24"/>
          <w:szCs w:val="24"/>
          <w:lang w:val="en-CA"/>
        </w:rPr>
        <w:t xml:space="preserve">the role of historical narrative, the historical fallacies that increase the rhetorical power of such narratives, and the interaction of historical narratives and political ideologies. </w:t>
      </w:r>
    </w:p>
    <w:p w14:paraId="600F232E" w14:textId="77777777" w:rsidR="0039686B" w:rsidRPr="00DF0894" w:rsidRDefault="0039686B" w:rsidP="00DF0894">
      <w:pPr>
        <w:spacing w:line="480" w:lineRule="auto"/>
        <w:ind w:firstLine="720"/>
        <w:jc w:val="both"/>
        <w:rPr>
          <w:rFonts w:ascii="Times New Roman" w:eastAsia="Times New Roman" w:hAnsi="Times New Roman" w:cs="Times New Roman"/>
          <w:sz w:val="24"/>
          <w:szCs w:val="24"/>
          <w:lang w:val="en-CA"/>
        </w:rPr>
      </w:pPr>
    </w:p>
    <w:p w14:paraId="0FFC4D34" w14:textId="77777777" w:rsidR="00E34FB4" w:rsidRDefault="00E34FB4" w:rsidP="00E34FB4">
      <w:pPr>
        <w:pStyle w:val="Heading1"/>
      </w:pPr>
      <w:r>
        <w:t xml:space="preserve">Limitations </w:t>
      </w:r>
    </w:p>
    <w:p w14:paraId="74F72154" w14:textId="77777777" w:rsidR="00FD55A7" w:rsidRDefault="00FD55A7" w:rsidP="00077C3D">
      <w:pPr>
        <w:spacing w:line="480" w:lineRule="auto"/>
        <w:ind w:firstLine="720"/>
        <w:jc w:val="both"/>
        <w:rPr>
          <w:rFonts w:ascii="Times New Roman" w:hAnsi="Times New Roman" w:cs="Times New Roman"/>
          <w:sz w:val="24"/>
          <w:szCs w:val="24"/>
        </w:rPr>
      </w:pPr>
    </w:p>
    <w:p w14:paraId="35BC08E1" w14:textId="6D182A55" w:rsidR="00AF53F2" w:rsidRPr="00A72C3F" w:rsidRDefault="00E34FB4" w:rsidP="00077C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limitation of this study is that the nature of our data does not allow us to </w:t>
      </w:r>
      <w:r w:rsidR="002447C0">
        <w:rPr>
          <w:rFonts w:ascii="Times New Roman" w:hAnsi="Times New Roman" w:cs="Times New Roman"/>
          <w:sz w:val="24"/>
          <w:szCs w:val="24"/>
        </w:rPr>
        <w:t xml:space="preserve">examine how the </w:t>
      </w:r>
      <w:r w:rsidR="00B61227">
        <w:rPr>
          <w:rFonts w:ascii="Times New Roman" w:hAnsi="Times New Roman" w:cs="Times New Roman"/>
          <w:sz w:val="24"/>
          <w:szCs w:val="24"/>
        </w:rPr>
        <w:t xml:space="preserve">historical narratives were received by the target audience nor could we </w:t>
      </w:r>
      <w:r>
        <w:rPr>
          <w:rFonts w:ascii="Times New Roman" w:hAnsi="Times New Roman" w:cs="Times New Roman"/>
          <w:sz w:val="24"/>
          <w:szCs w:val="24"/>
        </w:rPr>
        <w:t xml:space="preserve">measure </w:t>
      </w:r>
      <w:r w:rsidR="002447C0">
        <w:rPr>
          <w:rFonts w:ascii="Times New Roman" w:hAnsi="Times New Roman" w:cs="Times New Roman"/>
          <w:sz w:val="24"/>
          <w:szCs w:val="24"/>
        </w:rPr>
        <w:t xml:space="preserve">whether </w:t>
      </w:r>
      <w:r>
        <w:rPr>
          <w:rFonts w:ascii="Times New Roman" w:hAnsi="Times New Roman" w:cs="Times New Roman"/>
          <w:sz w:val="24"/>
          <w:szCs w:val="24"/>
        </w:rPr>
        <w:t>the historical narratives used by these industry representatives were rhetorically effective. However, we hypothesize t</w:t>
      </w:r>
      <w:r w:rsidRPr="00A72C3F">
        <w:rPr>
          <w:rFonts w:ascii="Times New Roman" w:hAnsi="Times New Roman" w:cs="Times New Roman"/>
          <w:sz w:val="24"/>
          <w:szCs w:val="24"/>
        </w:rPr>
        <w:t xml:space="preserve">he historical narratives used by an industry’s representatives </w:t>
      </w:r>
      <w:r>
        <w:rPr>
          <w:rFonts w:ascii="Times New Roman" w:hAnsi="Times New Roman" w:cs="Times New Roman"/>
          <w:sz w:val="24"/>
          <w:szCs w:val="24"/>
        </w:rPr>
        <w:t>would not</w:t>
      </w:r>
      <w:r w:rsidRPr="00A72C3F">
        <w:rPr>
          <w:rFonts w:ascii="Times New Roman" w:hAnsi="Times New Roman" w:cs="Times New Roman"/>
          <w:sz w:val="24"/>
          <w:szCs w:val="24"/>
        </w:rPr>
        <w:t xml:space="preserve"> need to be scholarly, factually accurate, </w:t>
      </w:r>
      <w:r>
        <w:rPr>
          <w:rFonts w:ascii="Times New Roman" w:hAnsi="Times New Roman" w:cs="Times New Roman"/>
          <w:sz w:val="24"/>
          <w:szCs w:val="24"/>
        </w:rPr>
        <w:t xml:space="preserve">or </w:t>
      </w:r>
      <w:r w:rsidRPr="00A72C3F">
        <w:rPr>
          <w:rFonts w:ascii="Times New Roman" w:hAnsi="Times New Roman" w:cs="Times New Roman"/>
          <w:sz w:val="24"/>
          <w:szCs w:val="24"/>
        </w:rPr>
        <w:t xml:space="preserve">logically consistent in order to be effective at convincing narrative evaluators </w:t>
      </w:r>
      <w:r w:rsidR="00B26F54">
        <w:rPr>
          <w:rFonts w:ascii="Times New Roman" w:hAnsi="Times New Roman" w:cs="Times New Roman"/>
          <w:sz w:val="24"/>
          <w:szCs w:val="24"/>
        </w:rPr>
        <w:t>that the industry has been falsely stigmatized</w:t>
      </w:r>
      <w:r w:rsidRPr="00A72C3F">
        <w:rPr>
          <w:rFonts w:ascii="Times New Roman" w:hAnsi="Times New Roman" w:cs="Times New Roman"/>
          <w:sz w:val="24"/>
          <w:szCs w:val="24"/>
        </w:rPr>
        <w:t xml:space="preserve">. As long as the historical narratives are not obviously false to the narrative evaluators, the historical narratives used by the defenders of </w:t>
      </w:r>
      <w:r>
        <w:rPr>
          <w:rFonts w:ascii="Times New Roman" w:hAnsi="Times New Roman" w:cs="Times New Roman"/>
          <w:sz w:val="24"/>
          <w:szCs w:val="24"/>
        </w:rPr>
        <w:t>stigmatized</w:t>
      </w:r>
      <w:r w:rsidRPr="00A72C3F">
        <w:rPr>
          <w:rFonts w:ascii="Times New Roman" w:hAnsi="Times New Roman" w:cs="Times New Roman"/>
          <w:sz w:val="24"/>
          <w:szCs w:val="24"/>
        </w:rPr>
        <w:t xml:space="preserve"> industries do not have to respect the standards of evidence and careful analysis promoted by academic historians such as </w:t>
      </w:r>
      <w:r>
        <w:rPr>
          <w:rFonts w:ascii="Times New Roman" w:hAnsi="Times New Roman" w:cs="Times New Roman"/>
          <w:sz w:val="24"/>
          <w:szCs w:val="24"/>
        </w:rPr>
        <w:t>Fischer</w:t>
      </w:r>
      <w:r w:rsidRPr="00A72C3F">
        <w:rPr>
          <w:rFonts w:ascii="Times New Roman" w:hAnsi="Times New Roman" w:cs="Times New Roman"/>
          <w:sz w:val="24"/>
          <w:szCs w:val="24"/>
        </w:rPr>
        <w:t>.</w:t>
      </w:r>
      <w:r w:rsidR="00847FCD">
        <w:rPr>
          <w:rFonts w:ascii="Times New Roman" w:hAnsi="Times New Roman" w:cs="Times New Roman"/>
          <w:sz w:val="24"/>
          <w:szCs w:val="24"/>
        </w:rPr>
        <w:t xml:space="preserve"> </w:t>
      </w:r>
      <w:r w:rsidR="00F52380">
        <w:rPr>
          <w:rFonts w:ascii="Times New Roman" w:hAnsi="Times New Roman" w:cs="Times New Roman"/>
          <w:sz w:val="24"/>
          <w:szCs w:val="24"/>
        </w:rPr>
        <w:t>We</w:t>
      </w:r>
      <w:r>
        <w:rPr>
          <w:rFonts w:ascii="Times New Roman" w:hAnsi="Times New Roman" w:cs="Times New Roman"/>
          <w:sz w:val="24"/>
          <w:szCs w:val="24"/>
        </w:rPr>
        <w:t xml:space="preserve"> theorize that</w:t>
      </w:r>
      <w:r w:rsidRPr="00A72C3F">
        <w:rPr>
          <w:rFonts w:ascii="Times New Roman" w:hAnsi="Times New Roman" w:cs="Times New Roman"/>
          <w:sz w:val="24"/>
          <w:szCs w:val="24"/>
        </w:rPr>
        <w:t xml:space="preserve"> narratives that contain historical fallacies will be more effective and will be used more frequently by representatives of </w:t>
      </w:r>
      <w:r>
        <w:rPr>
          <w:rFonts w:ascii="Times New Roman" w:hAnsi="Times New Roman" w:cs="Times New Roman"/>
          <w:sz w:val="24"/>
          <w:szCs w:val="24"/>
        </w:rPr>
        <w:t>stigmatized</w:t>
      </w:r>
      <w:r w:rsidRPr="00A72C3F">
        <w:rPr>
          <w:rFonts w:ascii="Times New Roman" w:hAnsi="Times New Roman" w:cs="Times New Roman"/>
          <w:sz w:val="24"/>
          <w:szCs w:val="24"/>
        </w:rPr>
        <w:t xml:space="preserve"> industries than</w:t>
      </w:r>
      <w:r w:rsidR="00F52380">
        <w:rPr>
          <w:rFonts w:ascii="Times New Roman" w:hAnsi="Times New Roman" w:cs="Times New Roman"/>
          <w:sz w:val="24"/>
          <w:szCs w:val="24"/>
        </w:rPr>
        <w:t xml:space="preserve"> will historical</w:t>
      </w:r>
      <w:r w:rsidRPr="00A72C3F">
        <w:rPr>
          <w:rFonts w:ascii="Times New Roman" w:hAnsi="Times New Roman" w:cs="Times New Roman"/>
          <w:sz w:val="24"/>
          <w:szCs w:val="24"/>
        </w:rPr>
        <w:t xml:space="preserve"> narratives </w:t>
      </w:r>
      <w:r w:rsidR="00F52380">
        <w:rPr>
          <w:rFonts w:ascii="Times New Roman" w:hAnsi="Times New Roman" w:cs="Times New Roman"/>
          <w:sz w:val="24"/>
          <w:szCs w:val="24"/>
        </w:rPr>
        <w:t>that do not contain historical fallacies</w:t>
      </w:r>
      <w:r w:rsidRPr="00A72C3F">
        <w:rPr>
          <w:rFonts w:ascii="Times New Roman" w:hAnsi="Times New Roman" w:cs="Times New Roman"/>
          <w:sz w:val="24"/>
          <w:szCs w:val="24"/>
        </w:rPr>
        <w:t xml:space="preserve">. </w:t>
      </w:r>
      <w:r>
        <w:rPr>
          <w:rFonts w:ascii="Times New Roman" w:hAnsi="Times New Roman" w:cs="Times New Roman"/>
          <w:sz w:val="24"/>
          <w:szCs w:val="24"/>
        </w:rPr>
        <w:t xml:space="preserve">We call for additional research to test the </w:t>
      </w:r>
      <w:r w:rsidR="00F52380">
        <w:rPr>
          <w:rFonts w:ascii="Times New Roman" w:hAnsi="Times New Roman" w:cs="Times New Roman"/>
          <w:sz w:val="24"/>
          <w:szCs w:val="24"/>
        </w:rPr>
        <w:t>hypothesis</w:t>
      </w:r>
      <w:r>
        <w:rPr>
          <w:rFonts w:ascii="Times New Roman" w:hAnsi="Times New Roman" w:cs="Times New Roman"/>
          <w:sz w:val="24"/>
          <w:szCs w:val="24"/>
        </w:rPr>
        <w:t xml:space="preserve"> presented in the previous paragraph. Such research might involve either laboratory experiments or field experiments.</w:t>
      </w:r>
    </w:p>
    <w:p w14:paraId="09AD6101" w14:textId="77777777" w:rsidR="00AF53F2" w:rsidRPr="00A72C3F" w:rsidRDefault="00AF53F2" w:rsidP="00AF53F2">
      <w:pPr>
        <w:pStyle w:val="Heading1"/>
        <w:jc w:val="center"/>
        <w:rPr>
          <w:szCs w:val="24"/>
        </w:rPr>
      </w:pPr>
      <w:r w:rsidRPr="00A72C3F">
        <w:rPr>
          <w:szCs w:val="24"/>
        </w:rPr>
        <w:lastRenderedPageBreak/>
        <w:t>Conclusion</w:t>
      </w:r>
    </w:p>
    <w:p w14:paraId="5B6F1EDB" w14:textId="77777777" w:rsidR="00AF53F2" w:rsidRPr="00A72C3F" w:rsidRDefault="00AF53F2" w:rsidP="00AF53F2">
      <w:pPr>
        <w:spacing w:line="480" w:lineRule="auto"/>
        <w:jc w:val="both"/>
        <w:rPr>
          <w:rFonts w:ascii="Times New Roman" w:hAnsi="Times New Roman" w:cs="Times New Roman"/>
          <w:sz w:val="24"/>
          <w:szCs w:val="24"/>
        </w:rPr>
      </w:pPr>
    </w:p>
    <w:p w14:paraId="78C178FB" w14:textId="00490B80" w:rsidR="00AF53F2" w:rsidRPr="00A72C3F" w:rsidRDefault="00AF53F2" w:rsidP="00AF53F2">
      <w:pPr>
        <w:spacing w:line="480" w:lineRule="auto"/>
        <w:jc w:val="both"/>
        <w:rPr>
          <w:rFonts w:ascii="Times New Roman" w:hAnsi="Times New Roman" w:cs="Times New Roman"/>
          <w:sz w:val="24"/>
          <w:szCs w:val="24"/>
        </w:rPr>
      </w:pPr>
      <w:r w:rsidRPr="00A72C3F">
        <w:rPr>
          <w:rFonts w:ascii="Times New Roman" w:hAnsi="Times New Roman" w:cs="Times New Roman"/>
          <w:sz w:val="24"/>
          <w:szCs w:val="24"/>
        </w:rPr>
        <w:tab/>
        <w:t xml:space="preserve">We live in a period in which the long-held assumptions that have structured </w:t>
      </w:r>
      <w:r w:rsidR="008906D4">
        <w:rPr>
          <w:rFonts w:ascii="Times New Roman" w:hAnsi="Times New Roman" w:cs="Times New Roman"/>
          <w:sz w:val="24"/>
          <w:szCs w:val="24"/>
        </w:rPr>
        <w:t xml:space="preserve">how stakeholders </w:t>
      </w:r>
      <w:r w:rsidRPr="00A72C3F">
        <w:rPr>
          <w:rFonts w:ascii="Times New Roman" w:hAnsi="Times New Roman" w:cs="Times New Roman"/>
          <w:sz w:val="24"/>
          <w:szCs w:val="24"/>
        </w:rPr>
        <w:t>judge</w:t>
      </w:r>
      <w:r w:rsidR="008906D4">
        <w:rPr>
          <w:rFonts w:ascii="Times New Roman" w:hAnsi="Times New Roman" w:cs="Times New Roman"/>
          <w:sz w:val="24"/>
          <w:szCs w:val="24"/>
        </w:rPr>
        <w:t xml:space="preserve"> industries</w:t>
      </w:r>
      <w:r w:rsidRPr="00A72C3F">
        <w:rPr>
          <w:rFonts w:ascii="Times New Roman" w:hAnsi="Times New Roman" w:cs="Times New Roman"/>
          <w:sz w:val="24"/>
          <w:szCs w:val="24"/>
        </w:rPr>
        <w:t xml:space="preserve"> are being challenged. Industries that were once regarded as legitimate, such as the meat industry and fossil fuels, are now increasingly </w:t>
      </w:r>
      <w:r w:rsidR="008906D4">
        <w:rPr>
          <w:rFonts w:ascii="Times New Roman" w:hAnsi="Times New Roman" w:cs="Times New Roman"/>
          <w:sz w:val="24"/>
          <w:szCs w:val="24"/>
        </w:rPr>
        <w:t>subject to stigmatization</w:t>
      </w:r>
      <w:r w:rsidRPr="00A72C3F">
        <w:rPr>
          <w:rFonts w:ascii="Times New Roman" w:hAnsi="Times New Roman" w:cs="Times New Roman"/>
          <w:sz w:val="24"/>
          <w:szCs w:val="24"/>
        </w:rPr>
        <w:t>, at least in the eyes of vegans and climate change activists</w:t>
      </w:r>
      <w:r w:rsidR="00145B23">
        <w:rPr>
          <w:rFonts w:ascii="Times New Roman" w:hAnsi="Times New Roman" w:cs="Times New Roman"/>
          <w:sz w:val="24"/>
          <w:szCs w:val="24"/>
        </w:rPr>
        <w:t>, respectively</w:t>
      </w:r>
      <w:r w:rsidRPr="00A72C3F">
        <w:rPr>
          <w:rFonts w:ascii="Times New Roman" w:hAnsi="Times New Roman" w:cs="Times New Roman"/>
          <w:sz w:val="24"/>
          <w:szCs w:val="24"/>
        </w:rPr>
        <w:t xml:space="preserve">. At the same time, industries that were once </w:t>
      </w:r>
      <w:r w:rsidR="008906D4">
        <w:rPr>
          <w:rFonts w:ascii="Times New Roman" w:hAnsi="Times New Roman" w:cs="Times New Roman"/>
          <w:sz w:val="24"/>
          <w:szCs w:val="24"/>
        </w:rPr>
        <w:t>highly stigmatized</w:t>
      </w:r>
      <w:r w:rsidR="00772E25" w:rsidRPr="00A72C3F">
        <w:rPr>
          <w:rFonts w:ascii="Times New Roman" w:hAnsi="Times New Roman" w:cs="Times New Roman"/>
          <w:sz w:val="24"/>
          <w:szCs w:val="24"/>
        </w:rPr>
        <w:t>, such as pornography,</w:t>
      </w:r>
      <w:r w:rsidRPr="00A72C3F">
        <w:rPr>
          <w:rFonts w:ascii="Times New Roman" w:hAnsi="Times New Roman" w:cs="Times New Roman"/>
          <w:sz w:val="24"/>
          <w:szCs w:val="24"/>
        </w:rPr>
        <w:t xml:space="preserve"> have </w:t>
      </w:r>
      <w:r w:rsidR="00145B23">
        <w:rPr>
          <w:rFonts w:ascii="Times New Roman" w:hAnsi="Times New Roman" w:cs="Times New Roman"/>
          <w:sz w:val="24"/>
          <w:szCs w:val="24"/>
        </w:rPr>
        <w:t>been considerably</w:t>
      </w:r>
      <w:r w:rsidR="00F53E82">
        <w:rPr>
          <w:rFonts w:ascii="Times New Roman" w:hAnsi="Times New Roman" w:cs="Times New Roman"/>
          <w:sz w:val="24"/>
          <w:szCs w:val="24"/>
        </w:rPr>
        <w:t xml:space="preserve"> </w:t>
      </w:r>
      <w:r w:rsidR="008906D4">
        <w:rPr>
          <w:rFonts w:ascii="Times New Roman" w:hAnsi="Times New Roman" w:cs="Times New Roman"/>
          <w:sz w:val="24"/>
          <w:szCs w:val="24"/>
        </w:rPr>
        <w:t>destigmatized</w:t>
      </w:r>
      <w:r w:rsidRPr="00A72C3F">
        <w:rPr>
          <w:rFonts w:ascii="Times New Roman" w:hAnsi="Times New Roman" w:cs="Times New Roman"/>
          <w:sz w:val="24"/>
          <w:szCs w:val="24"/>
        </w:rPr>
        <w:t xml:space="preserve">. The present can thus be viewed as an era of </w:t>
      </w:r>
      <w:r w:rsidR="008906D4" w:rsidRPr="009C139A">
        <w:rPr>
          <w:rFonts w:ascii="Times New Roman" w:hAnsi="Times New Roman" w:cs="Times New Roman"/>
          <w:i/>
          <w:sz w:val="24"/>
          <w:szCs w:val="24"/>
        </w:rPr>
        <w:t xml:space="preserve">stigma </w:t>
      </w:r>
      <w:r w:rsidR="00E75BDE">
        <w:rPr>
          <w:rFonts w:ascii="Times New Roman" w:hAnsi="Times New Roman" w:cs="Times New Roman"/>
          <w:i/>
          <w:sz w:val="24"/>
          <w:szCs w:val="24"/>
        </w:rPr>
        <w:t xml:space="preserve">instability </w:t>
      </w:r>
      <w:r w:rsidRPr="00A72C3F">
        <w:rPr>
          <w:rFonts w:ascii="Times New Roman" w:hAnsi="Times New Roman" w:cs="Times New Roman"/>
          <w:sz w:val="24"/>
          <w:szCs w:val="24"/>
        </w:rPr>
        <w:t xml:space="preserve"> that offers both risks and potential rewards for managers</w:t>
      </w:r>
      <w:r w:rsidR="00145B23">
        <w:rPr>
          <w:rFonts w:ascii="Times New Roman" w:hAnsi="Times New Roman" w:cs="Times New Roman"/>
          <w:sz w:val="24"/>
          <w:szCs w:val="24"/>
        </w:rPr>
        <w:t>.</w:t>
      </w:r>
      <w:r w:rsidRPr="00A72C3F">
        <w:rPr>
          <w:rFonts w:ascii="Times New Roman" w:hAnsi="Times New Roman" w:cs="Times New Roman"/>
          <w:sz w:val="24"/>
          <w:szCs w:val="24"/>
        </w:rPr>
        <w:t xml:space="preserve"> </w:t>
      </w:r>
      <w:r w:rsidR="00E75BDE">
        <w:rPr>
          <w:rFonts w:ascii="Times New Roman" w:hAnsi="Times New Roman" w:cs="Times New Roman"/>
          <w:sz w:val="24"/>
          <w:szCs w:val="24"/>
        </w:rPr>
        <w:t xml:space="preserve">Our term </w:t>
      </w:r>
      <w:r w:rsidR="00E75BDE" w:rsidRPr="00145B23">
        <w:rPr>
          <w:rFonts w:ascii="Times New Roman" w:hAnsi="Times New Roman" w:cs="Times New Roman"/>
          <w:sz w:val="24"/>
          <w:szCs w:val="24"/>
        </w:rPr>
        <w:t>stigma instability</w:t>
      </w:r>
      <w:r w:rsidR="00E75BDE">
        <w:rPr>
          <w:rFonts w:ascii="Times New Roman" w:hAnsi="Times New Roman" w:cs="Times New Roman"/>
          <w:i/>
          <w:sz w:val="24"/>
          <w:szCs w:val="24"/>
        </w:rPr>
        <w:t xml:space="preserve">, </w:t>
      </w:r>
      <w:r w:rsidR="00E75BDE" w:rsidRPr="00E75BDE">
        <w:rPr>
          <w:rFonts w:ascii="Times New Roman" w:hAnsi="Times New Roman" w:cs="Times New Roman"/>
          <w:sz w:val="24"/>
          <w:szCs w:val="24"/>
        </w:rPr>
        <w:t xml:space="preserve">which </w:t>
      </w:r>
      <w:r w:rsidR="00E75BDE">
        <w:rPr>
          <w:rFonts w:ascii="Times New Roman" w:hAnsi="Times New Roman" w:cs="Times New Roman"/>
          <w:sz w:val="24"/>
          <w:szCs w:val="24"/>
        </w:rPr>
        <w:t xml:space="preserve">includes both </w:t>
      </w:r>
      <w:r w:rsidR="00E75BDE" w:rsidRPr="00E75BDE">
        <w:rPr>
          <w:rFonts w:ascii="Times New Roman" w:hAnsi="Times New Roman" w:cs="Times New Roman"/>
          <w:i/>
          <w:sz w:val="24"/>
          <w:szCs w:val="24"/>
        </w:rPr>
        <w:t>stigma erosion</w:t>
      </w:r>
      <w:r w:rsidR="00E75BDE">
        <w:rPr>
          <w:rFonts w:ascii="Times New Roman" w:hAnsi="Times New Roman" w:cs="Times New Roman"/>
          <w:sz w:val="24"/>
          <w:szCs w:val="24"/>
        </w:rPr>
        <w:t xml:space="preserve"> and </w:t>
      </w:r>
      <w:r w:rsidR="002D2D8C">
        <w:rPr>
          <w:rFonts w:ascii="Times New Roman" w:hAnsi="Times New Roman" w:cs="Times New Roman"/>
          <w:sz w:val="24"/>
          <w:szCs w:val="24"/>
        </w:rPr>
        <w:t>its</w:t>
      </w:r>
      <w:r w:rsidR="00E75BDE">
        <w:rPr>
          <w:rFonts w:ascii="Times New Roman" w:hAnsi="Times New Roman" w:cs="Times New Roman"/>
          <w:sz w:val="24"/>
          <w:szCs w:val="24"/>
        </w:rPr>
        <w:t xml:space="preserve"> opposite</w:t>
      </w:r>
      <w:r w:rsidR="00E75BDE">
        <w:rPr>
          <w:rFonts w:ascii="Times New Roman" w:hAnsi="Times New Roman" w:cs="Times New Roman"/>
          <w:i/>
          <w:sz w:val="24"/>
          <w:szCs w:val="24"/>
        </w:rPr>
        <w:t xml:space="preserve">, </w:t>
      </w:r>
      <w:r w:rsidR="00E75BDE">
        <w:rPr>
          <w:rFonts w:ascii="Times New Roman" w:hAnsi="Times New Roman" w:cs="Times New Roman"/>
          <w:sz w:val="24"/>
          <w:szCs w:val="24"/>
        </w:rPr>
        <w:t xml:space="preserve">denotes change in what is stigmatized that is both rapid and difficult for observers to predict. </w:t>
      </w:r>
      <w:r w:rsidR="00E8736D">
        <w:rPr>
          <w:rFonts w:ascii="Times New Roman" w:hAnsi="Times New Roman" w:cs="Times New Roman"/>
          <w:sz w:val="24"/>
          <w:szCs w:val="24"/>
        </w:rPr>
        <w:t xml:space="preserve">During periods of </w:t>
      </w:r>
      <w:r w:rsidR="00E8736D">
        <w:rPr>
          <w:rFonts w:ascii="Times New Roman" w:hAnsi="Times New Roman" w:cs="Times New Roman"/>
          <w:i/>
          <w:sz w:val="24"/>
          <w:szCs w:val="24"/>
        </w:rPr>
        <w:t>s</w:t>
      </w:r>
      <w:r w:rsidR="00E8736D" w:rsidRPr="009C139A">
        <w:rPr>
          <w:rFonts w:ascii="Times New Roman" w:hAnsi="Times New Roman" w:cs="Times New Roman"/>
          <w:i/>
          <w:sz w:val="24"/>
          <w:szCs w:val="24"/>
        </w:rPr>
        <w:t xml:space="preserve">tigma </w:t>
      </w:r>
      <w:r w:rsidR="00E8736D">
        <w:rPr>
          <w:rFonts w:ascii="Times New Roman" w:hAnsi="Times New Roman" w:cs="Times New Roman"/>
          <w:i/>
          <w:sz w:val="24"/>
          <w:szCs w:val="24"/>
        </w:rPr>
        <w:t xml:space="preserve">instability </w:t>
      </w:r>
      <w:r w:rsidR="00E8736D">
        <w:rPr>
          <w:rFonts w:ascii="Times New Roman" w:hAnsi="Times New Roman" w:cs="Times New Roman"/>
          <w:sz w:val="24"/>
          <w:szCs w:val="24"/>
        </w:rPr>
        <w:t xml:space="preserve">there is a high level of uncertainty about what will soon become stigmatized and what will </w:t>
      </w:r>
      <w:r w:rsidR="002D2D8C">
        <w:rPr>
          <w:rFonts w:ascii="Times New Roman" w:hAnsi="Times New Roman" w:cs="Times New Roman"/>
          <w:sz w:val="24"/>
          <w:szCs w:val="24"/>
        </w:rPr>
        <w:t>soon cease</w:t>
      </w:r>
      <w:r w:rsidR="00E8736D">
        <w:rPr>
          <w:rFonts w:ascii="Times New Roman" w:hAnsi="Times New Roman" w:cs="Times New Roman"/>
          <w:sz w:val="24"/>
          <w:szCs w:val="24"/>
        </w:rPr>
        <w:t xml:space="preserve"> to be the subject of widespread stigma.</w:t>
      </w:r>
      <w:r w:rsidR="00E75BDE" w:rsidRPr="00A72C3F">
        <w:rPr>
          <w:rFonts w:ascii="Times New Roman" w:hAnsi="Times New Roman" w:cs="Times New Roman"/>
          <w:sz w:val="24"/>
          <w:szCs w:val="24"/>
        </w:rPr>
        <w:t xml:space="preserve"> </w:t>
      </w:r>
      <w:r w:rsidR="004C539B" w:rsidRPr="00A72C3F">
        <w:rPr>
          <w:rFonts w:ascii="Times New Roman" w:hAnsi="Times New Roman" w:cs="Times New Roman"/>
          <w:sz w:val="24"/>
          <w:szCs w:val="24"/>
        </w:rPr>
        <w:t xml:space="preserve">When values are in </w:t>
      </w:r>
      <w:r w:rsidRPr="00A72C3F">
        <w:rPr>
          <w:rFonts w:ascii="Times New Roman" w:hAnsi="Times New Roman" w:cs="Times New Roman"/>
          <w:sz w:val="24"/>
          <w:szCs w:val="24"/>
        </w:rPr>
        <w:t xml:space="preserve">flux, managers will have an increasing need to construct convincing narratives to help </w:t>
      </w:r>
      <w:r w:rsidR="00145B23">
        <w:rPr>
          <w:rFonts w:ascii="Times New Roman" w:hAnsi="Times New Roman" w:cs="Times New Roman"/>
          <w:sz w:val="24"/>
          <w:szCs w:val="24"/>
        </w:rPr>
        <w:t>convince observers that</w:t>
      </w:r>
      <w:r w:rsidR="00E75BDE">
        <w:rPr>
          <w:rFonts w:ascii="Times New Roman" w:hAnsi="Times New Roman" w:cs="Times New Roman"/>
          <w:sz w:val="24"/>
          <w:szCs w:val="24"/>
        </w:rPr>
        <w:t xml:space="preserve"> </w:t>
      </w:r>
      <w:r w:rsidRPr="00A72C3F">
        <w:rPr>
          <w:rFonts w:ascii="Times New Roman" w:hAnsi="Times New Roman" w:cs="Times New Roman"/>
          <w:sz w:val="24"/>
          <w:szCs w:val="24"/>
        </w:rPr>
        <w:t xml:space="preserve">their industries </w:t>
      </w:r>
      <w:r w:rsidR="00145B23">
        <w:rPr>
          <w:rFonts w:ascii="Times New Roman" w:hAnsi="Times New Roman" w:cs="Times New Roman"/>
          <w:sz w:val="24"/>
          <w:szCs w:val="24"/>
        </w:rPr>
        <w:t>should not be stigmatized</w:t>
      </w:r>
      <w:r w:rsidRPr="00A72C3F">
        <w:rPr>
          <w:rFonts w:ascii="Times New Roman" w:hAnsi="Times New Roman" w:cs="Times New Roman"/>
          <w:sz w:val="24"/>
          <w:szCs w:val="24"/>
        </w:rPr>
        <w:t xml:space="preserve">. Our study has demonstrated how historical narratives can be effective in changing perceptions and thus </w:t>
      </w:r>
      <w:r w:rsidR="002E36BF">
        <w:rPr>
          <w:rFonts w:ascii="Times New Roman" w:hAnsi="Times New Roman" w:cs="Times New Roman"/>
          <w:sz w:val="24"/>
          <w:szCs w:val="24"/>
        </w:rPr>
        <w:t xml:space="preserve">in </w:t>
      </w:r>
      <w:r w:rsidRPr="00A72C3F">
        <w:rPr>
          <w:rFonts w:ascii="Times New Roman" w:hAnsi="Times New Roman" w:cs="Times New Roman"/>
          <w:sz w:val="24"/>
          <w:szCs w:val="24"/>
        </w:rPr>
        <w:t xml:space="preserve">creating opportunities. For managers operating in an environment characterized by high levels of </w:t>
      </w:r>
      <w:r w:rsidR="00145B23" w:rsidRPr="00145B23">
        <w:rPr>
          <w:rFonts w:ascii="Times New Roman" w:hAnsi="Times New Roman" w:cs="Times New Roman"/>
          <w:sz w:val="24"/>
          <w:szCs w:val="24"/>
        </w:rPr>
        <w:t>stigma instability</w:t>
      </w:r>
      <w:r w:rsidR="00145B23">
        <w:rPr>
          <w:rFonts w:ascii="Times New Roman" w:hAnsi="Times New Roman" w:cs="Times New Roman"/>
          <w:sz w:val="24"/>
          <w:szCs w:val="24"/>
        </w:rPr>
        <w:t>,</w:t>
      </w:r>
      <w:r w:rsidR="00145B23" w:rsidRPr="00A72C3F">
        <w:rPr>
          <w:rFonts w:ascii="Times New Roman" w:hAnsi="Times New Roman" w:cs="Times New Roman"/>
          <w:sz w:val="24"/>
          <w:szCs w:val="24"/>
        </w:rPr>
        <w:t xml:space="preserve"> </w:t>
      </w:r>
      <w:r w:rsidRPr="00A72C3F">
        <w:rPr>
          <w:rFonts w:ascii="Times New Roman" w:hAnsi="Times New Roman" w:cs="Times New Roman"/>
          <w:sz w:val="24"/>
          <w:szCs w:val="24"/>
        </w:rPr>
        <w:t xml:space="preserve">learning more about </w:t>
      </w:r>
      <w:r w:rsidR="008906D4">
        <w:rPr>
          <w:rFonts w:ascii="Times New Roman" w:hAnsi="Times New Roman" w:cs="Times New Roman"/>
          <w:sz w:val="24"/>
          <w:szCs w:val="24"/>
        </w:rPr>
        <w:t xml:space="preserve">how to craft narratives that can appeal to identifiable subsets of the population is important. </w:t>
      </w:r>
      <w:r w:rsidRPr="00A72C3F">
        <w:rPr>
          <w:rFonts w:ascii="Times New Roman" w:hAnsi="Times New Roman" w:cs="Times New Roman"/>
          <w:sz w:val="24"/>
          <w:szCs w:val="24"/>
        </w:rPr>
        <w:t xml:space="preserve"> </w:t>
      </w:r>
    </w:p>
    <w:p w14:paraId="2BD079C9" w14:textId="133A07A2" w:rsidR="00AF53F2" w:rsidRPr="00A72C3F" w:rsidRDefault="00AF53F2" w:rsidP="003505F2">
      <w:pPr>
        <w:pStyle w:val="Heading1"/>
        <w:jc w:val="center"/>
        <w:rPr>
          <w:szCs w:val="24"/>
        </w:rPr>
      </w:pPr>
      <w:r w:rsidRPr="00A72C3F">
        <w:rPr>
          <w:szCs w:val="24"/>
        </w:rPr>
        <w:t>References</w:t>
      </w:r>
    </w:p>
    <w:p w14:paraId="5CAA6F05" w14:textId="77777777" w:rsidR="00327D7C" w:rsidRPr="00327D7C" w:rsidRDefault="00327D7C" w:rsidP="00327D7C">
      <w:pPr>
        <w:spacing w:line="240" w:lineRule="auto"/>
        <w:jc w:val="both"/>
        <w:rPr>
          <w:rFonts w:ascii="Times New Roman" w:hAnsi="Times New Roman" w:cs="Times New Roman"/>
          <w:sz w:val="24"/>
          <w:szCs w:val="24"/>
        </w:rPr>
      </w:pPr>
    </w:p>
    <w:p w14:paraId="3AF8E14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Adams, M. (2017). </w:t>
      </w:r>
      <w:r w:rsidRPr="00CC39FC">
        <w:rPr>
          <w:rFonts w:ascii="Times New Roman" w:hAnsi="Times New Roman" w:cs="Times New Roman"/>
          <w:i/>
          <w:sz w:val="24"/>
          <w:szCs w:val="24"/>
        </w:rPr>
        <w:t>Could it happen here?: Canada in the age of Trump and Brexit</w:t>
      </w:r>
      <w:r w:rsidRPr="00CC39FC">
        <w:rPr>
          <w:rFonts w:ascii="Times New Roman" w:hAnsi="Times New Roman" w:cs="Times New Roman"/>
          <w:sz w:val="24"/>
          <w:szCs w:val="24"/>
        </w:rPr>
        <w:t>. Toronto: Simon and Schuster.</w:t>
      </w:r>
    </w:p>
    <w:p w14:paraId="78E6ED74"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Anteby, M., &amp; Molnár, V. (2012). Collective memory meets organizational identity: Remembering to forger in a firm’s rhetorical history. </w:t>
      </w:r>
      <w:r w:rsidRPr="00CC39FC">
        <w:rPr>
          <w:rFonts w:ascii="Times New Roman" w:hAnsi="Times New Roman" w:cs="Times New Roman"/>
          <w:i/>
          <w:iCs/>
          <w:sz w:val="24"/>
          <w:szCs w:val="24"/>
        </w:rPr>
        <w:t>Academy of Management Journal</w:t>
      </w:r>
      <w:r w:rsidRPr="00CC39FC">
        <w:rPr>
          <w:rFonts w:ascii="Times New Roman" w:hAnsi="Times New Roman" w:cs="Times New Roman"/>
          <w:sz w:val="24"/>
          <w:szCs w:val="24"/>
        </w:rPr>
        <w:t>, 55, 515-540,</w:t>
      </w:r>
    </w:p>
    <w:p w14:paraId="4E306FBA"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Argyres, N. S., De Massis, A., Foss, N. J., Frattini, F., Jones, G., &amp; Silverman, B. S. (2019). History‐informed strategy research: The promise of history and historical research methods in advancing strategy scholarship. </w:t>
      </w:r>
      <w:r w:rsidRPr="00CC39FC">
        <w:rPr>
          <w:rFonts w:ascii="Times New Roman" w:hAnsi="Times New Roman" w:cs="Times New Roman"/>
          <w:i/>
          <w:iCs/>
          <w:sz w:val="24"/>
          <w:szCs w:val="24"/>
        </w:rPr>
        <w:t>Strategic Management Journal, 41</w:t>
      </w:r>
      <w:r w:rsidRPr="00CC39FC">
        <w:rPr>
          <w:rFonts w:ascii="Times New Roman" w:hAnsi="Times New Roman" w:cs="Times New Roman"/>
          <w:sz w:val="24"/>
          <w:szCs w:val="24"/>
        </w:rPr>
        <w:t>(3), 343-367</w:t>
      </w:r>
    </w:p>
    <w:p w14:paraId="333B24B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lastRenderedPageBreak/>
        <w:t>Atlas, P. M. (2019). Frontier Violence and Law and Order: Historical and Geographical Variance in the Great Plains of the North American West. </w:t>
      </w:r>
      <w:r w:rsidRPr="00CC39FC">
        <w:rPr>
          <w:rFonts w:ascii="Times New Roman" w:hAnsi="Times New Roman" w:cs="Times New Roman"/>
          <w:i/>
          <w:iCs/>
          <w:sz w:val="24"/>
          <w:szCs w:val="24"/>
        </w:rPr>
        <w:t>International Journal of Canadian Studies</w:t>
      </w:r>
      <w:r w:rsidRPr="00CC39FC">
        <w:rPr>
          <w:rFonts w:ascii="Times New Roman" w:hAnsi="Times New Roman" w:cs="Times New Roman"/>
          <w:sz w:val="24"/>
          <w:szCs w:val="24"/>
        </w:rPr>
        <w:t>, 1-24.</w:t>
      </w:r>
    </w:p>
    <w:p w14:paraId="7EFB3FE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Baden, C., &amp; Springer, N. (2017). Conceptualizing viewpoint diversity in news discourse. </w:t>
      </w:r>
      <w:r w:rsidRPr="00CC39FC">
        <w:rPr>
          <w:rFonts w:ascii="Times New Roman" w:hAnsi="Times New Roman" w:cs="Times New Roman"/>
          <w:i/>
          <w:iCs/>
          <w:sz w:val="24"/>
          <w:szCs w:val="24"/>
        </w:rPr>
        <w:t>Journalism</w:t>
      </w:r>
      <w:r w:rsidRPr="00CC39FC">
        <w:rPr>
          <w:rFonts w:ascii="Times New Roman" w:hAnsi="Times New Roman" w:cs="Times New Roman"/>
          <w:sz w:val="24"/>
          <w:szCs w:val="24"/>
        </w:rPr>
        <w:t>, </w:t>
      </w:r>
      <w:r w:rsidRPr="00CC39FC">
        <w:rPr>
          <w:rFonts w:ascii="Times New Roman" w:hAnsi="Times New Roman" w:cs="Times New Roman"/>
          <w:i/>
          <w:iCs/>
          <w:sz w:val="24"/>
          <w:szCs w:val="24"/>
        </w:rPr>
        <w:t>18</w:t>
      </w:r>
      <w:r w:rsidRPr="00CC39FC">
        <w:rPr>
          <w:rFonts w:ascii="Times New Roman" w:hAnsi="Times New Roman" w:cs="Times New Roman"/>
          <w:sz w:val="24"/>
          <w:szCs w:val="24"/>
        </w:rPr>
        <w:t>(2), 176-194.</w:t>
      </w:r>
    </w:p>
    <w:p w14:paraId="07CFD4E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Barlow, M. A., Verhaal, J. C., &amp; Hoskins, J. D. (2018). Guilty by association: Product-level category stigma and audience expectations in the US craft beer industry. </w:t>
      </w:r>
      <w:r w:rsidRPr="00CC39FC">
        <w:rPr>
          <w:rFonts w:ascii="Times New Roman" w:hAnsi="Times New Roman" w:cs="Times New Roman"/>
          <w:i/>
          <w:iCs/>
          <w:sz w:val="24"/>
          <w:szCs w:val="24"/>
        </w:rPr>
        <w:t>Journal of Management</w:t>
      </w:r>
      <w:r w:rsidRPr="00CC39FC">
        <w:rPr>
          <w:rFonts w:ascii="Times New Roman" w:hAnsi="Times New Roman" w:cs="Times New Roman"/>
          <w:sz w:val="24"/>
          <w:szCs w:val="24"/>
        </w:rPr>
        <w:t>, </w:t>
      </w:r>
      <w:r w:rsidRPr="00CC39FC">
        <w:rPr>
          <w:rFonts w:ascii="Times New Roman" w:hAnsi="Times New Roman" w:cs="Times New Roman"/>
          <w:i/>
          <w:iCs/>
          <w:sz w:val="24"/>
          <w:szCs w:val="24"/>
        </w:rPr>
        <w:t>44</w:t>
      </w:r>
      <w:r w:rsidRPr="00CC39FC">
        <w:rPr>
          <w:rFonts w:ascii="Times New Roman" w:hAnsi="Times New Roman" w:cs="Times New Roman"/>
          <w:sz w:val="24"/>
          <w:szCs w:val="24"/>
        </w:rPr>
        <w:t>(7), 2934-2960.</w:t>
      </w:r>
    </w:p>
    <w:p w14:paraId="4B27036C" w14:textId="77777777" w:rsidR="00902B8A" w:rsidRPr="00CC39FC" w:rsidRDefault="00902B8A" w:rsidP="00902B8A">
      <w:pPr>
        <w:pStyle w:val="CommentText"/>
        <w:rPr>
          <w:rFonts w:ascii="Times New Roman" w:hAnsi="Times New Roman" w:cs="Times New Roman"/>
          <w:sz w:val="24"/>
          <w:szCs w:val="24"/>
        </w:rPr>
      </w:pPr>
      <w:r w:rsidRPr="00CC39FC">
        <w:rPr>
          <w:rFonts w:ascii="Times New Roman" w:hAnsi="Times New Roman" w:cs="Times New Roman"/>
          <w:color w:val="222222"/>
          <w:sz w:val="24"/>
          <w:szCs w:val="24"/>
          <w:shd w:val="clear" w:color="auto" w:fill="FFFFFF"/>
        </w:rPr>
        <w:t>Battilana, J., Leca, B., &amp; Boxenbaum, E. (2009). How actors change institutions: towards a theory of institutional entrepreneurship. </w:t>
      </w:r>
      <w:r w:rsidRPr="00CC39FC">
        <w:rPr>
          <w:rFonts w:ascii="Times New Roman" w:hAnsi="Times New Roman" w:cs="Times New Roman"/>
          <w:i/>
          <w:iCs/>
          <w:color w:val="222222"/>
          <w:sz w:val="24"/>
          <w:szCs w:val="24"/>
          <w:shd w:val="clear" w:color="auto" w:fill="FFFFFF"/>
        </w:rPr>
        <w:t>Academy of Management annals</w:t>
      </w:r>
      <w:r w:rsidRPr="00CC39FC">
        <w:rPr>
          <w:rFonts w:ascii="Times New Roman" w:hAnsi="Times New Roman" w:cs="Times New Roman"/>
          <w:color w:val="222222"/>
          <w:sz w:val="24"/>
          <w:szCs w:val="24"/>
          <w:shd w:val="clear" w:color="auto" w:fill="FFFFFF"/>
        </w:rPr>
        <w:t>, </w:t>
      </w:r>
      <w:r w:rsidRPr="00CC39FC">
        <w:rPr>
          <w:rFonts w:ascii="Times New Roman" w:hAnsi="Times New Roman" w:cs="Times New Roman"/>
          <w:i/>
          <w:iCs/>
          <w:color w:val="222222"/>
          <w:sz w:val="24"/>
          <w:szCs w:val="24"/>
          <w:shd w:val="clear" w:color="auto" w:fill="FFFFFF"/>
        </w:rPr>
        <w:t>3</w:t>
      </w:r>
      <w:r w:rsidRPr="00CC39FC">
        <w:rPr>
          <w:rFonts w:ascii="Times New Roman" w:hAnsi="Times New Roman" w:cs="Times New Roman"/>
          <w:color w:val="222222"/>
          <w:sz w:val="24"/>
          <w:szCs w:val="24"/>
          <w:shd w:val="clear" w:color="auto" w:fill="FFFFFF"/>
        </w:rPr>
        <w:t>(1), 65-107.</w:t>
      </w:r>
    </w:p>
    <w:p w14:paraId="32BB22D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Basque, J., &amp; Langley, A. (2018). Invoking Alphonse: The founder figure as a historical resource for organizational identity work. </w:t>
      </w:r>
      <w:r w:rsidRPr="00CC39FC">
        <w:rPr>
          <w:rFonts w:ascii="Times New Roman" w:hAnsi="Times New Roman" w:cs="Times New Roman"/>
          <w:i/>
          <w:iCs/>
          <w:sz w:val="24"/>
          <w:szCs w:val="24"/>
        </w:rPr>
        <w:t>Organization Studies</w:t>
      </w:r>
      <w:r w:rsidRPr="00CC39FC">
        <w:rPr>
          <w:rFonts w:ascii="Times New Roman" w:hAnsi="Times New Roman" w:cs="Times New Roman"/>
          <w:sz w:val="24"/>
          <w:szCs w:val="24"/>
        </w:rPr>
        <w:t xml:space="preserve">, </w:t>
      </w:r>
      <w:r w:rsidRPr="00CC39FC">
        <w:rPr>
          <w:rFonts w:ascii="Times New Roman" w:hAnsi="Times New Roman" w:cs="Times New Roman"/>
          <w:i/>
          <w:iCs/>
          <w:sz w:val="24"/>
          <w:szCs w:val="24"/>
        </w:rPr>
        <w:t>39</w:t>
      </w:r>
      <w:r w:rsidRPr="00CC39FC">
        <w:rPr>
          <w:rFonts w:ascii="Times New Roman" w:hAnsi="Times New Roman" w:cs="Times New Roman"/>
          <w:sz w:val="24"/>
          <w:szCs w:val="24"/>
        </w:rPr>
        <w:t>(12), 1685–1708.</w:t>
      </w:r>
    </w:p>
    <w:p w14:paraId="5034A5CA"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Béland, D., &amp; Lecours, A. (2019). Nationalism and the politics of austerity: comparing Catalonia, Scotland, and Québec. </w:t>
      </w:r>
      <w:r w:rsidRPr="00CC39FC">
        <w:rPr>
          <w:rFonts w:ascii="Times New Roman" w:hAnsi="Times New Roman" w:cs="Times New Roman"/>
          <w:i/>
          <w:iCs/>
          <w:sz w:val="24"/>
          <w:szCs w:val="24"/>
        </w:rPr>
        <w:t>National Identities</w:t>
      </w:r>
      <w:r w:rsidRPr="00CC39FC">
        <w:rPr>
          <w:rFonts w:ascii="Times New Roman" w:hAnsi="Times New Roman" w:cs="Times New Roman"/>
          <w:sz w:val="24"/>
          <w:szCs w:val="24"/>
        </w:rPr>
        <w:t>, 1-17.</w:t>
      </w:r>
    </w:p>
    <w:p w14:paraId="0EC910C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Blithe, S. J., &amp; Wolfe, A. W. (2017). Work–life management in legal prostitution: Stigma and lockdown in Nevada’s brothels. </w:t>
      </w:r>
      <w:r w:rsidRPr="00CC39FC">
        <w:rPr>
          <w:rFonts w:ascii="Times New Roman" w:hAnsi="Times New Roman" w:cs="Times New Roman"/>
          <w:i/>
          <w:iCs/>
          <w:sz w:val="24"/>
          <w:szCs w:val="24"/>
        </w:rPr>
        <w:t>Human relations</w:t>
      </w:r>
      <w:r w:rsidRPr="00CC39FC">
        <w:rPr>
          <w:rFonts w:ascii="Times New Roman" w:hAnsi="Times New Roman" w:cs="Times New Roman"/>
          <w:sz w:val="24"/>
          <w:szCs w:val="24"/>
        </w:rPr>
        <w:t>, </w:t>
      </w:r>
      <w:r w:rsidRPr="00CC39FC">
        <w:rPr>
          <w:rFonts w:ascii="Times New Roman" w:hAnsi="Times New Roman" w:cs="Times New Roman"/>
          <w:i/>
          <w:iCs/>
          <w:sz w:val="24"/>
          <w:szCs w:val="24"/>
        </w:rPr>
        <w:t>70</w:t>
      </w:r>
      <w:r w:rsidRPr="00CC39FC">
        <w:rPr>
          <w:rFonts w:ascii="Times New Roman" w:hAnsi="Times New Roman" w:cs="Times New Roman"/>
          <w:sz w:val="24"/>
          <w:szCs w:val="24"/>
        </w:rPr>
        <w:t>(6), 725-750.</w:t>
      </w:r>
    </w:p>
    <w:p w14:paraId="52944B7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Borchers, C. (2017, 5 September) ‘Fox &amp; Friends’ knows Trump watches, so it’s telling him what to do about DACA. Washington Post. Retrieved from </w:t>
      </w:r>
      <w:hyperlink r:id="rId7" w:history="1">
        <w:r w:rsidRPr="00CC39FC">
          <w:rPr>
            <w:rStyle w:val="Hyperlink"/>
            <w:rFonts w:ascii="Times New Roman" w:hAnsi="Times New Roman" w:cs="Times New Roman"/>
            <w:sz w:val="24"/>
            <w:szCs w:val="24"/>
          </w:rPr>
          <w:t>https://www.washingtonpost.com/news/the-fix/wp/2017/09/05/fox-friends-knows-trump-watches-so-its-telling-him-what-to-do-aboutdaca/?noredirect=on&amp;utm_term=.3989d1689474</w:t>
        </w:r>
      </w:hyperlink>
      <w:r w:rsidRPr="00CC39FC">
        <w:rPr>
          <w:rFonts w:ascii="Times New Roman" w:hAnsi="Times New Roman" w:cs="Times New Roman"/>
          <w:sz w:val="24"/>
          <w:szCs w:val="24"/>
        </w:rPr>
        <w:t xml:space="preserve"> </w:t>
      </w:r>
    </w:p>
    <w:p w14:paraId="1E2043DD"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lang w:val="fr-CA"/>
        </w:rPr>
        <w:t xml:space="preserve">Bouchard, M., &amp; Dion, C. B. (2009). </w:t>
      </w:r>
      <w:r w:rsidRPr="00CC39FC">
        <w:rPr>
          <w:rFonts w:ascii="Times New Roman" w:hAnsi="Times New Roman" w:cs="Times New Roman"/>
          <w:sz w:val="24"/>
          <w:szCs w:val="24"/>
        </w:rPr>
        <w:t xml:space="preserve">Growers and facilitators: probing the role of entrepreneurs in the development of the cannabis cultivation industry. </w:t>
      </w:r>
      <w:r w:rsidRPr="00CC39FC">
        <w:rPr>
          <w:rFonts w:ascii="Times New Roman" w:hAnsi="Times New Roman" w:cs="Times New Roman"/>
          <w:i/>
          <w:sz w:val="24"/>
          <w:szCs w:val="24"/>
        </w:rPr>
        <w:t>Journal of Small Business and Entrepreneurship</w:t>
      </w:r>
      <w:r w:rsidRPr="00CC39FC">
        <w:rPr>
          <w:rFonts w:ascii="Times New Roman" w:hAnsi="Times New Roman" w:cs="Times New Roman"/>
          <w:sz w:val="24"/>
          <w:szCs w:val="24"/>
        </w:rPr>
        <w:t>, 22(1), 25-37</w:t>
      </w:r>
    </w:p>
    <w:p w14:paraId="56D84622" w14:textId="77777777" w:rsidR="00902B8A" w:rsidRPr="00CC39FC" w:rsidRDefault="00902B8A" w:rsidP="00902B8A">
      <w:pPr>
        <w:pStyle w:val="CommentText"/>
        <w:rPr>
          <w:rFonts w:ascii="Times New Roman" w:hAnsi="Times New Roman" w:cs="Times New Roman"/>
          <w:sz w:val="24"/>
          <w:szCs w:val="24"/>
        </w:rPr>
      </w:pPr>
      <w:r w:rsidRPr="00CC39FC">
        <w:rPr>
          <w:rFonts w:ascii="Times New Roman" w:hAnsi="Times New Roman" w:cs="Times New Roman"/>
          <w:sz w:val="24"/>
          <w:szCs w:val="24"/>
        </w:rPr>
        <w:t>Boxell, L., Gentzkow, M., &amp; Shapiro, J. M. (2020</w:t>
      </w:r>
      <w:r w:rsidRPr="00CC39FC">
        <w:rPr>
          <w:rFonts w:ascii="Times New Roman" w:hAnsi="Times New Roman" w:cs="Times New Roman"/>
          <w:i/>
          <w:iCs/>
          <w:sz w:val="24"/>
          <w:szCs w:val="24"/>
        </w:rPr>
        <w:t>). Cross-country trends in affective polarization</w:t>
      </w:r>
      <w:r w:rsidRPr="00CC39FC">
        <w:rPr>
          <w:rFonts w:ascii="Times New Roman" w:hAnsi="Times New Roman" w:cs="Times New Roman"/>
          <w:sz w:val="24"/>
          <w:szCs w:val="24"/>
        </w:rPr>
        <w:t xml:space="preserve"> (No. w26669). National Bureau of Economic Research.</w:t>
      </w:r>
    </w:p>
    <w:p w14:paraId="42075FD1"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Brewis, J., &amp; Godfrey, R. (2017). “Never call me a mercenary”: Identity work, stigma management and the private security contractor. </w:t>
      </w:r>
      <w:r w:rsidRPr="00CC39FC">
        <w:rPr>
          <w:rFonts w:ascii="Times New Roman" w:hAnsi="Times New Roman" w:cs="Times New Roman"/>
          <w:i/>
          <w:sz w:val="24"/>
          <w:szCs w:val="24"/>
        </w:rPr>
        <w:t>Organization,</w:t>
      </w:r>
      <w:r w:rsidRPr="00CC39FC">
        <w:rPr>
          <w:rFonts w:ascii="Times New Roman" w:hAnsi="Times New Roman" w:cs="Times New Roman"/>
          <w:sz w:val="24"/>
          <w:szCs w:val="24"/>
        </w:rPr>
        <w:t xml:space="preserve"> 25, 335-353</w:t>
      </w:r>
    </w:p>
    <w:p w14:paraId="2FF3AA1F"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Bryan, C. M. (1979). Cannabis in Canada - A decade of indecision. </w:t>
      </w:r>
      <w:r w:rsidRPr="00CC39FC">
        <w:rPr>
          <w:rFonts w:ascii="Times New Roman" w:hAnsi="Times New Roman" w:cs="Times New Roman"/>
          <w:i/>
          <w:iCs/>
          <w:sz w:val="24"/>
          <w:szCs w:val="24"/>
        </w:rPr>
        <w:t>Contemporary. Drug Problems</w:t>
      </w:r>
      <w:r w:rsidRPr="00CC39FC">
        <w:rPr>
          <w:rFonts w:ascii="Times New Roman" w:hAnsi="Times New Roman" w:cs="Times New Roman"/>
          <w:sz w:val="24"/>
          <w:szCs w:val="24"/>
        </w:rPr>
        <w:t>, 8, 169-192</w:t>
      </w:r>
    </w:p>
    <w:p w14:paraId="31D22EE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Cailluet, L., Gorge, H., &amp; Özçağlar-Toulouse, N. (2018). ‘Do not expect me to stay quiet’: Challenges in managing a historical strategic resource. </w:t>
      </w:r>
      <w:r w:rsidRPr="00CC39FC">
        <w:rPr>
          <w:rFonts w:ascii="Times New Roman" w:hAnsi="Times New Roman" w:cs="Times New Roman"/>
          <w:i/>
          <w:sz w:val="24"/>
          <w:szCs w:val="24"/>
        </w:rPr>
        <w:t>Organization Studies</w:t>
      </w:r>
      <w:r w:rsidRPr="00CC39FC">
        <w:rPr>
          <w:rFonts w:ascii="Times New Roman" w:hAnsi="Times New Roman" w:cs="Times New Roman"/>
          <w:sz w:val="24"/>
          <w:szCs w:val="24"/>
        </w:rPr>
        <w:t>, 39(12), 1811–1835</w:t>
      </w:r>
    </w:p>
    <w:p w14:paraId="675DD38B"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Carstairs, C. (1998). Innocent addicts, dope fiends and nefarious traffickers: Illegal drug use in 1920s English Canada. </w:t>
      </w:r>
      <w:r w:rsidRPr="00CC39FC">
        <w:rPr>
          <w:rFonts w:ascii="Times New Roman" w:hAnsi="Times New Roman" w:cs="Times New Roman"/>
          <w:i/>
          <w:sz w:val="24"/>
          <w:szCs w:val="24"/>
        </w:rPr>
        <w:t>Journal of Canadian Studies</w:t>
      </w:r>
      <w:r w:rsidRPr="00CC39FC">
        <w:rPr>
          <w:rFonts w:ascii="Times New Roman" w:hAnsi="Times New Roman" w:cs="Times New Roman"/>
          <w:sz w:val="24"/>
          <w:szCs w:val="24"/>
        </w:rPr>
        <w:t>, 33(3), 145-162.</w:t>
      </w:r>
    </w:p>
    <w:p w14:paraId="158958DC"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Carstairs, C. (1999). Deporting “Ah Sin” to save the white race: Moral panic, racialization, and the extension of Canadian drug laws in the 1920s. </w:t>
      </w:r>
      <w:r w:rsidRPr="00CC39FC">
        <w:rPr>
          <w:rFonts w:ascii="Times New Roman" w:hAnsi="Times New Roman" w:cs="Times New Roman"/>
          <w:i/>
          <w:iCs/>
          <w:sz w:val="24"/>
          <w:szCs w:val="24"/>
        </w:rPr>
        <w:t>Canadian Bulletin of Medical History</w:t>
      </w:r>
      <w:r w:rsidRPr="00CC39FC">
        <w:rPr>
          <w:rFonts w:ascii="Times New Roman" w:hAnsi="Times New Roman" w:cs="Times New Roman"/>
          <w:sz w:val="24"/>
          <w:szCs w:val="24"/>
        </w:rPr>
        <w:t>, 16, 65-88.</w:t>
      </w:r>
    </w:p>
    <w:p w14:paraId="5122AFD6" w14:textId="77777777" w:rsidR="00902B8A" w:rsidRPr="00CC39FC" w:rsidRDefault="00902B8A" w:rsidP="00902B8A">
      <w:pPr>
        <w:spacing w:line="240" w:lineRule="auto"/>
        <w:jc w:val="both"/>
        <w:rPr>
          <w:rFonts w:ascii="Times New Roman" w:hAnsi="Times New Roman" w:cs="Times New Roman"/>
          <w:sz w:val="24"/>
          <w:szCs w:val="24"/>
          <w:u w:val="single"/>
        </w:rPr>
      </w:pPr>
      <w:r w:rsidRPr="00CC39FC">
        <w:rPr>
          <w:rFonts w:ascii="Times New Roman" w:hAnsi="Times New Roman" w:cs="Times New Roman"/>
          <w:sz w:val="24"/>
          <w:szCs w:val="24"/>
        </w:rPr>
        <w:t xml:space="preserve">Carstairs, C. (2004). Catherine Carstairs on the racist roots of Canada’s drug laws. </w:t>
      </w:r>
      <w:r w:rsidRPr="00CC39FC">
        <w:rPr>
          <w:rFonts w:ascii="Times New Roman" w:hAnsi="Times New Roman" w:cs="Times New Roman"/>
          <w:i/>
          <w:iCs/>
          <w:sz w:val="24"/>
          <w:szCs w:val="24"/>
        </w:rPr>
        <w:t xml:space="preserve">The Bever: Exploring Canada’s History, </w:t>
      </w:r>
      <w:r w:rsidRPr="00CC39FC">
        <w:rPr>
          <w:rFonts w:ascii="Times New Roman" w:hAnsi="Times New Roman" w:cs="Times New Roman"/>
          <w:sz w:val="24"/>
          <w:szCs w:val="24"/>
        </w:rPr>
        <w:t xml:space="preserve">1, 11-12 </w:t>
      </w:r>
    </w:p>
    <w:p w14:paraId="3AC07C42"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Cohen, M. R., &amp; Nagel, E. (1934). </w:t>
      </w:r>
      <w:r w:rsidRPr="00CC39FC">
        <w:rPr>
          <w:rFonts w:ascii="Times New Roman" w:hAnsi="Times New Roman" w:cs="Times New Roman"/>
          <w:i/>
          <w:sz w:val="24"/>
          <w:szCs w:val="24"/>
        </w:rPr>
        <w:t>Introduction to logic and scientific method.</w:t>
      </w:r>
      <w:r w:rsidRPr="00CC39FC">
        <w:rPr>
          <w:rFonts w:ascii="Times New Roman" w:hAnsi="Times New Roman" w:cs="Times New Roman"/>
          <w:sz w:val="24"/>
          <w:szCs w:val="24"/>
        </w:rPr>
        <w:t xml:space="preserve"> London, UK: Routledge &amp; Kegan Paul.</w:t>
      </w:r>
    </w:p>
    <w:p w14:paraId="056BCFD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lastRenderedPageBreak/>
        <w:t>Cohen, D., &amp; Nisbett, R. E. (1994). Self-protection and the culture of honor: Explaining southern violence. </w:t>
      </w:r>
      <w:r w:rsidRPr="00CC39FC">
        <w:rPr>
          <w:rFonts w:ascii="Times New Roman" w:hAnsi="Times New Roman" w:cs="Times New Roman"/>
          <w:i/>
          <w:iCs/>
          <w:sz w:val="24"/>
          <w:szCs w:val="24"/>
        </w:rPr>
        <w:t>Personality and Social Psychology Bulletin</w:t>
      </w:r>
      <w:r w:rsidRPr="00CC39FC">
        <w:rPr>
          <w:rFonts w:ascii="Times New Roman" w:hAnsi="Times New Roman" w:cs="Times New Roman"/>
          <w:sz w:val="24"/>
          <w:szCs w:val="24"/>
        </w:rPr>
        <w:t>, </w:t>
      </w:r>
      <w:r w:rsidRPr="00CC39FC">
        <w:rPr>
          <w:rFonts w:ascii="Times New Roman" w:hAnsi="Times New Roman" w:cs="Times New Roman"/>
          <w:i/>
          <w:iCs/>
          <w:sz w:val="24"/>
          <w:szCs w:val="24"/>
        </w:rPr>
        <w:t>20</w:t>
      </w:r>
      <w:r w:rsidRPr="00CC39FC">
        <w:rPr>
          <w:rFonts w:ascii="Times New Roman" w:hAnsi="Times New Roman" w:cs="Times New Roman"/>
          <w:sz w:val="24"/>
          <w:szCs w:val="24"/>
        </w:rPr>
        <w:t>(5), 551-567.</w:t>
      </w:r>
    </w:p>
    <w:p w14:paraId="14101E41"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Copp, T. (2018, 5 September). Here’s the blueprint for Erik Prince’s $5 billion plan to privatize the Afghanistan war. </w:t>
      </w:r>
      <w:r w:rsidRPr="00CC39FC">
        <w:rPr>
          <w:rFonts w:ascii="Times New Roman" w:hAnsi="Times New Roman" w:cs="Times New Roman"/>
          <w:i/>
          <w:iCs/>
          <w:sz w:val="24"/>
          <w:szCs w:val="24"/>
        </w:rPr>
        <w:t>Military Times</w:t>
      </w:r>
      <w:r w:rsidRPr="00CC39FC">
        <w:rPr>
          <w:rFonts w:ascii="Times New Roman" w:hAnsi="Times New Roman" w:cs="Times New Roman"/>
          <w:sz w:val="24"/>
          <w:szCs w:val="24"/>
        </w:rPr>
        <w:t>. Retrieved from https://www.militarytimes.com/news/your-military/2018/09/05/heres-the-blueprint-for-erik-princes-5-billion-plan-to-privatize-the-afghanistan-war/</w:t>
      </w:r>
    </w:p>
    <w:p w14:paraId="4965663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lang w:val="pt-BR"/>
        </w:rPr>
        <w:t xml:space="preserve">Coraiola, D. M., &amp; Derry, R. (2019). </w:t>
      </w:r>
      <w:r w:rsidRPr="00CC39FC">
        <w:rPr>
          <w:rFonts w:ascii="Times New Roman" w:hAnsi="Times New Roman" w:cs="Times New Roman"/>
          <w:sz w:val="24"/>
          <w:szCs w:val="24"/>
        </w:rPr>
        <w:t>Remembering to forget: The historic irresponsibility of US big tobacco. </w:t>
      </w:r>
      <w:r w:rsidRPr="00CC39FC">
        <w:rPr>
          <w:rFonts w:ascii="Times New Roman" w:hAnsi="Times New Roman" w:cs="Times New Roman"/>
          <w:i/>
          <w:iCs/>
          <w:sz w:val="24"/>
          <w:szCs w:val="24"/>
        </w:rPr>
        <w:t>Journal of Business Ethics</w:t>
      </w:r>
      <w:r w:rsidRPr="00CC39FC">
        <w:rPr>
          <w:rFonts w:ascii="Times New Roman" w:hAnsi="Times New Roman" w:cs="Times New Roman"/>
          <w:sz w:val="24"/>
          <w:szCs w:val="24"/>
        </w:rPr>
        <w:t>, 1-20.</w:t>
      </w:r>
    </w:p>
    <w:p w14:paraId="520F84E7"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Decker, S. (2014). Solid intentions: An archival ethnography of corporate architecture and organizational remembering. </w:t>
      </w:r>
      <w:r w:rsidRPr="00CC39FC">
        <w:rPr>
          <w:rFonts w:ascii="Times New Roman" w:hAnsi="Times New Roman" w:cs="Times New Roman"/>
          <w:i/>
          <w:sz w:val="24"/>
          <w:szCs w:val="24"/>
        </w:rPr>
        <w:t>Organization</w:t>
      </w:r>
      <w:r w:rsidRPr="00CC39FC">
        <w:rPr>
          <w:rFonts w:ascii="Times New Roman" w:hAnsi="Times New Roman" w:cs="Times New Roman"/>
          <w:sz w:val="24"/>
          <w:szCs w:val="24"/>
        </w:rPr>
        <w:t>, 21, 514–542.</w:t>
      </w:r>
    </w:p>
    <w:p w14:paraId="386A76D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Denton, R. E., &amp; Voth, B. (2017). A divided and selfish nation: A United States of America no more. In </w:t>
      </w:r>
      <w:r w:rsidRPr="00CC39FC">
        <w:rPr>
          <w:rFonts w:ascii="Times New Roman" w:hAnsi="Times New Roman" w:cs="Times New Roman"/>
          <w:i/>
          <w:iCs/>
          <w:sz w:val="24"/>
          <w:szCs w:val="24"/>
        </w:rPr>
        <w:t>Social Fragmentation and the Decline of American Democracy</w:t>
      </w:r>
      <w:r w:rsidRPr="00CC39FC">
        <w:rPr>
          <w:rFonts w:ascii="Times New Roman" w:hAnsi="Times New Roman" w:cs="Times New Roman"/>
          <w:sz w:val="24"/>
          <w:szCs w:val="24"/>
        </w:rPr>
        <w:t xml:space="preserve"> (pp. 1-18). Cham, Switzerland: Palgrave Macmillan.</w:t>
      </w:r>
    </w:p>
    <w:p w14:paraId="675E3002"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Desmarais. A. (2018, August 17). Multiculturalism is here to stay… but what about Maxime Bernier? </w:t>
      </w:r>
      <w:r w:rsidRPr="00CC39FC">
        <w:rPr>
          <w:rFonts w:ascii="Times New Roman" w:hAnsi="Times New Roman" w:cs="Times New Roman"/>
          <w:i/>
          <w:iCs/>
          <w:sz w:val="24"/>
          <w:szCs w:val="24"/>
        </w:rPr>
        <w:t>iPolitics</w:t>
      </w:r>
      <w:r w:rsidRPr="00CC39FC">
        <w:rPr>
          <w:rFonts w:ascii="Times New Roman" w:hAnsi="Times New Roman" w:cs="Times New Roman"/>
          <w:sz w:val="24"/>
          <w:szCs w:val="24"/>
        </w:rPr>
        <w:t xml:space="preserve">. Retrieved from https://ipolitics.ca/article/multiculturalism-is-here-to-stay-but-what-about-maxime-bernier/ </w:t>
      </w:r>
    </w:p>
    <w:p w14:paraId="23649A04"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Devers, C. E., &amp; Mishina, Y. (2019). Comments on Stigma Versus Legitimacy. </w:t>
      </w:r>
      <w:r w:rsidRPr="00CC39FC">
        <w:rPr>
          <w:rFonts w:ascii="Times New Roman" w:hAnsi="Times New Roman" w:cs="Times New Roman"/>
          <w:i/>
          <w:iCs/>
          <w:sz w:val="24"/>
          <w:szCs w:val="24"/>
        </w:rPr>
        <w:t>Journal of Management Inquiry</w:t>
      </w:r>
      <w:r w:rsidRPr="00CC39FC">
        <w:rPr>
          <w:rFonts w:ascii="Times New Roman" w:hAnsi="Times New Roman" w:cs="Times New Roman"/>
          <w:sz w:val="24"/>
          <w:szCs w:val="24"/>
        </w:rPr>
        <w:t>, </w:t>
      </w:r>
      <w:r w:rsidRPr="00CC39FC">
        <w:rPr>
          <w:rFonts w:ascii="Times New Roman" w:hAnsi="Times New Roman" w:cs="Times New Roman"/>
          <w:i/>
          <w:iCs/>
          <w:sz w:val="24"/>
          <w:szCs w:val="24"/>
        </w:rPr>
        <w:t>28</w:t>
      </w:r>
      <w:r w:rsidRPr="00CC39FC">
        <w:rPr>
          <w:rFonts w:ascii="Times New Roman" w:hAnsi="Times New Roman" w:cs="Times New Roman"/>
          <w:sz w:val="24"/>
          <w:szCs w:val="24"/>
        </w:rPr>
        <w:t>(1), 16-21.</w:t>
      </w:r>
    </w:p>
    <w:p w14:paraId="6575446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Devers, C. E., Dewett, T., Mishina, Y., &amp; Belsito, C. A. (2009). A general theory of organizational stigma. </w:t>
      </w:r>
      <w:r w:rsidRPr="00CC39FC">
        <w:rPr>
          <w:rFonts w:ascii="Times New Roman" w:hAnsi="Times New Roman" w:cs="Times New Roman"/>
          <w:i/>
          <w:iCs/>
          <w:sz w:val="24"/>
          <w:szCs w:val="24"/>
        </w:rPr>
        <w:t>Organization Science</w:t>
      </w:r>
      <w:r w:rsidRPr="00CC39FC">
        <w:rPr>
          <w:rFonts w:ascii="Times New Roman" w:hAnsi="Times New Roman" w:cs="Times New Roman"/>
          <w:sz w:val="24"/>
          <w:szCs w:val="24"/>
        </w:rPr>
        <w:t>, </w:t>
      </w:r>
      <w:r w:rsidRPr="00CC39FC">
        <w:rPr>
          <w:rFonts w:ascii="Times New Roman" w:hAnsi="Times New Roman" w:cs="Times New Roman"/>
          <w:i/>
          <w:iCs/>
          <w:sz w:val="24"/>
          <w:szCs w:val="24"/>
        </w:rPr>
        <w:t>20</w:t>
      </w:r>
      <w:r w:rsidRPr="00CC39FC">
        <w:rPr>
          <w:rFonts w:ascii="Times New Roman" w:hAnsi="Times New Roman" w:cs="Times New Roman"/>
          <w:sz w:val="24"/>
          <w:szCs w:val="24"/>
        </w:rPr>
        <w:t>(1), 154-171.</w:t>
      </w:r>
    </w:p>
    <w:p w14:paraId="5ECDD8B1"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Dubé, M. (2018, 17 October). Debates of Oct. 17 2018. Open Parliament. Retrieved from </w:t>
      </w:r>
      <w:hyperlink r:id="rId8" w:history="1">
        <w:r w:rsidRPr="00CC39FC">
          <w:rPr>
            <w:rStyle w:val="Hyperlink"/>
            <w:rFonts w:ascii="Times New Roman" w:hAnsi="Times New Roman" w:cs="Times New Roman"/>
            <w:sz w:val="24"/>
            <w:szCs w:val="24"/>
          </w:rPr>
          <w:t>https://openparliament.ca/debates/2018/10/17/matthew-dube-2/</w:t>
        </w:r>
      </w:hyperlink>
    </w:p>
    <w:p w14:paraId="19FEDDC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Durand, R., &amp; Vergne, J. P. (2015). Asset divestment as a response to media attacks in stigmatized industries. </w:t>
      </w:r>
      <w:r w:rsidRPr="00CC39FC">
        <w:rPr>
          <w:rFonts w:ascii="Times New Roman" w:hAnsi="Times New Roman" w:cs="Times New Roman"/>
          <w:i/>
          <w:iCs/>
          <w:sz w:val="24"/>
          <w:szCs w:val="24"/>
        </w:rPr>
        <w:t>Strategic Management Journal</w:t>
      </w:r>
      <w:r w:rsidRPr="00CC39FC">
        <w:rPr>
          <w:rFonts w:ascii="Times New Roman" w:hAnsi="Times New Roman" w:cs="Times New Roman"/>
          <w:sz w:val="24"/>
          <w:szCs w:val="24"/>
        </w:rPr>
        <w:t>, </w:t>
      </w:r>
      <w:r w:rsidRPr="00CC39FC">
        <w:rPr>
          <w:rFonts w:ascii="Times New Roman" w:hAnsi="Times New Roman" w:cs="Times New Roman"/>
          <w:i/>
          <w:iCs/>
          <w:sz w:val="24"/>
          <w:szCs w:val="24"/>
        </w:rPr>
        <w:t>36</w:t>
      </w:r>
      <w:r w:rsidRPr="00CC39FC">
        <w:rPr>
          <w:rFonts w:ascii="Times New Roman" w:hAnsi="Times New Roman" w:cs="Times New Roman"/>
          <w:sz w:val="24"/>
          <w:szCs w:val="24"/>
        </w:rPr>
        <w:t>(8), 1205-1223.</w:t>
      </w:r>
    </w:p>
    <w:p w14:paraId="618E450C"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Eisenhardt, K. M., &amp; Graebner, M. E. (2007). Theory building from cases: Opportunities and challenges. </w:t>
      </w:r>
      <w:r w:rsidRPr="00CC39FC">
        <w:rPr>
          <w:rFonts w:ascii="Times New Roman" w:hAnsi="Times New Roman" w:cs="Times New Roman"/>
          <w:i/>
          <w:sz w:val="24"/>
          <w:szCs w:val="24"/>
        </w:rPr>
        <w:t>Academy of Management Journal</w:t>
      </w:r>
      <w:r w:rsidRPr="00CC39FC">
        <w:rPr>
          <w:rFonts w:ascii="Times New Roman" w:hAnsi="Times New Roman" w:cs="Times New Roman"/>
          <w:sz w:val="24"/>
          <w:szCs w:val="24"/>
        </w:rPr>
        <w:t>, 50, 25–32.</w:t>
      </w:r>
    </w:p>
    <w:p w14:paraId="29FBDAF1"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Emery, M. (2006, 20 April). Marijuana debate. </w:t>
      </w:r>
      <w:r w:rsidRPr="00CC39FC">
        <w:rPr>
          <w:rFonts w:ascii="Times New Roman" w:hAnsi="Times New Roman" w:cs="Times New Roman"/>
          <w:i/>
          <w:sz w:val="24"/>
          <w:szCs w:val="24"/>
        </w:rPr>
        <w:t>The Globe and Mail</w:t>
      </w:r>
      <w:r w:rsidRPr="00CC39FC">
        <w:rPr>
          <w:rFonts w:ascii="Times New Roman" w:hAnsi="Times New Roman" w:cs="Times New Roman"/>
          <w:sz w:val="24"/>
          <w:szCs w:val="24"/>
        </w:rPr>
        <w:t>. Retrieved from https://www.theglobeandmail.com/opinion/marijuana-debate/article1097757/</w:t>
      </w:r>
    </w:p>
    <w:p w14:paraId="3E0B138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Emery, M. (2017, 22 September). 9/22/2017 Marc Emery. </w:t>
      </w:r>
      <w:r w:rsidRPr="00CC39FC">
        <w:rPr>
          <w:rFonts w:ascii="Times New Roman" w:hAnsi="Times New Roman" w:cs="Times New Roman"/>
          <w:i/>
          <w:iCs/>
          <w:sz w:val="24"/>
          <w:szCs w:val="24"/>
        </w:rPr>
        <w:t>Drug Truth</w:t>
      </w:r>
      <w:r w:rsidRPr="00CC39FC">
        <w:rPr>
          <w:rFonts w:ascii="Times New Roman" w:hAnsi="Times New Roman" w:cs="Times New Roman"/>
          <w:sz w:val="24"/>
          <w:szCs w:val="24"/>
        </w:rPr>
        <w:t>. Retrieved from http://www.drugtruth.net/comment/2142,</w:t>
      </w:r>
    </w:p>
    <w:p w14:paraId="49F858C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Fischer, B., Ala-Leppilampi, K., Single, E., &amp; Robins, A. (2003). Cannabis law reform in Canada: Is the" saga of promise, hesitation and retreat" coming to an end? </w:t>
      </w:r>
      <w:r w:rsidRPr="00CC39FC">
        <w:rPr>
          <w:rFonts w:ascii="Times New Roman" w:hAnsi="Times New Roman" w:cs="Times New Roman"/>
          <w:i/>
          <w:sz w:val="24"/>
          <w:szCs w:val="24"/>
        </w:rPr>
        <w:t>Canadian Journal of Criminology and Criminal Justice</w:t>
      </w:r>
      <w:r w:rsidRPr="00CC39FC">
        <w:rPr>
          <w:rFonts w:ascii="Times New Roman" w:hAnsi="Times New Roman" w:cs="Times New Roman"/>
          <w:sz w:val="24"/>
          <w:szCs w:val="24"/>
        </w:rPr>
        <w:t>, 45, 265-298.</w:t>
      </w:r>
    </w:p>
    <w:p w14:paraId="57721851"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Fischer, D. H. (1970). </w:t>
      </w:r>
      <w:r w:rsidRPr="00CC39FC">
        <w:rPr>
          <w:rFonts w:ascii="Times New Roman" w:hAnsi="Times New Roman" w:cs="Times New Roman"/>
          <w:i/>
          <w:sz w:val="24"/>
          <w:szCs w:val="24"/>
        </w:rPr>
        <w:t>Historians’ fallacies: Toward a logic of historical thought.</w:t>
      </w:r>
      <w:r w:rsidRPr="00CC39FC">
        <w:rPr>
          <w:rFonts w:ascii="Times New Roman" w:hAnsi="Times New Roman" w:cs="Times New Roman"/>
          <w:sz w:val="24"/>
          <w:szCs w:val="24"/>
        </w:rPr>
        <w:t xml:space="preserve"> New York, NY: Harper &amp; Row.</w:t>
      </w:r>
    </w:p>
    <w:p w14:paraId="4F1BAF58"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lang w:val="de-DE"/>
        </w:rPr>
        <w:t xml:space="preserve">Foster, W. M., Suddaby, R., Minkus, A., &amp; Wiebe, E. (2011). </w:t>
      </w:r>
      <w:r w:rsidRPr="00CC39FC">
        <w:rPr>
          <w:rFonts w:ascii="Times New Roman" w:hAnsi="Times New Roman" w:cs="Times New Roman"/>
          <w:sz w:val="24"/>
          <w:szCs w:val="24"/>
        </w:rPr>
        <w:t>History as social memory assets: The example of Tim Hortons. Management and Organizational History, 6, 101-120.</w:t>
      </w:r>
    </w:p>
    <w:p w14:paraId="7422AD97"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Foster, W. T. (1917). </w:t>
      </w:r>
      <w:r w:rsidRPr="00CC39FC">
        <w:rPr>
          <w:rFonts w:ascii="Times New Roman" w:hAnsi="Times New Roman" w:cs="Times New Roman"/>
          <w:i/>
          <w:iCs/>
          <w:sz w:val="24"/>
          <w:szCs w:val="24"/>
        </w:rPr>
        <w:t>Argumentation and debating</w:t>
      </w:r>
      <w:r w:rsidRPr="00CC39FC">
        <w:rPr>
          <w:rFonts w:ascii="Times New Roman" w:hAnsi="Times New Roman" w:cs="Times New Roman"/>
          <w:sz w:val="24"/>
          <w:szCs w:val="24"/>
        </w:rPr>
        <w:t>. Houghton Mifflin.</w:t>
      </w:r>
    </w:p>
    <w:p w14:paraId="716A65E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lastRenderedPageBreak/>
        <w:t xml:space="preserve">Gehman, J., Glaser, V. L., Eisenhardt, K. M., Gioia, D., Langley, A., &amp; Corley, K. G. (2018). Finding theory–method fit: A comparison of three qualitative approaches to theory building. </w:t>
      </w:r>
      <w:r w:rsidRPr="00CC39FC">
        <w:rPr>
          <w:rFonts w:ascii="Times New Roman" w:hAnsi="Times New Roman" w:cs="Times New Roman"/>
          <w:i/>
          <w:sz w:val="24"/>
          <w:szCs w:val="24"/>
        </w:rPr>
        <w:t>Journal of Management Inquiry</w:t>
      </w:r>
      <w:r w:rsidRPr="00CC39FC">
        <w:rPr>
          <w:rFonts w:ascii="Times New Roman" w:hAnsi="Times New Roman" w:cs="Times New Roman"/>
          <w:sz w:val="24"/>
          <w:szCs w:val="24"/>
        </w:rPr>
        <w:t>, 27, 284–300.</w:t>
      </w:r>
    </w:p>
    <w:p w14:paraId="19D4261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Gehman, J., Trevino, L. K., &amp; Garud, R. (2013). Values work: A process study of the emergence and performance of organizational values practices. </w:t>
      </w:r>
      <w:r w:rsidRPr="00CC39FC">
        <w:rPr>
          <w:rFonts w:ascii="Times New Roman" w:hAnsi="Times New Roman" w:cs="Times New Roman"/>
          <w:i/>
          <w:iCs/>
          <w:sz w:val="24"/>
          <w:szCs w:val="24"/>
        </w:rPr>
        <w:t>Academy of Management Journal</w:t>
      </w:r>
      <w:r w:rsidRPr="00CC39FC">
        <w:rPr>
          <w:rFonts w:ascii="Times New Roman" w:hAnsi="Times New Roman" w:cs="Times New Roman"/>
          <w:sz w:val="24"/>
          <w:szCs w:val="24"/>
        </w:rPr>
        <w:t>, </w:t>
      </w:r>
      <w:r w:rsidRPr="00CC39FC">
        <w:rPr>
          <w:rFonts w:ascii="Times New Roman" w:hAnsi="Times New Roman" w:cs="Times New Roman"/>
          <w:i/>
          <w:iCs/>
          <w:sz w:val="24"/>
          <w:szCs w:val="24"/>
        </w:rPr>
        <w:t>56</w:t>
      </w:r>
      <w:r w:rsidRPr="00CC39FC">
        <w:rPr>
          <w:rFonts w:ascii="Times New Roman" w:hAnsi="Times New Roman" w:cs="Times New Roman"/>
          <w:sz w:val="24"/>
          <w:szCs w:val="24"/>
        </w:rPr>
        <w:t>(1), 84-112.</w:t>
      </w:r>
    </w:p>
    <w:p w14:paraId="7AC4F0E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Ghilani, D., Luminet, O., Erb, H. P., Flassbeck, C., Rosoux, V., Tames, I., &amp; Klein, O. (2017). Looking forward to the past: An interdisciplinary discussion on the use of historical analogies and their effects. </w:t>
      </w:r>
      <w:r w:rsidRPr="00CC39FC">
        <w:rPr>
          <w:rFonts w:ascii="Times New Roman" w:hAnsi="Times New Roman" w:cs="Times New Roman"/>
          <w:i/>
          <w:iCs/>
          <w:sz w:val="24"/>
          <w:szCs w:val="24"/>
        </w:rPr>
        <w:t>Memory Studies</w:t>
      </w:r>
      <w:r w:rsidRPr="00CC39FC">
        <w:rPr>
          <w:rFonts w:ascii="Times New Roman" w:hAnsi="Times New Roman" w:cs="Times New Roman"/>
          <w:sz w:val="24"/>
          <w:szCs w:val="24"/>
        </w:rPr>
        <w:t> </w:t>
      </w:r>
      <w:r w:rsidRPr="00CC39FC">
        <w:rPr>
          <w:rFonts w:ascii="Times New Roman" w:hAnsi="Times New Roman" w:cs="Times New Roman"/>
          <w:i/>
          <w:sz w:val="24"/>
          <w:szCs w:val="24"/>
        </w:rPr>
        <w:t>10</w:t>
      </w:r>
      <w:r w:rsidRPr="00CC39FC">
        <w:rPr>
          <w:rFonts w:ascii="Times New Roman" w:hAnsi="Times New Roman" w:cs="Times New Roman"/>
          <w:sz w:val="24"/>
          <w:szCs w:val="24"/>
        </w:rPr>
        <w:t>(3), 274-285.</w:t>
      </w:r>
    </w:p>
    <w:p w14:paraId="7059C30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Gibbert, M., Ruigrok, W., &amp; Wicki, B. (2008). What passes as a rigorous case study? </w:t>
      </w:r>
      <w:r w:rsidRPr="00CC39FC">
        <w:rPr>
          <w:rFonts w:ascii="Times New Roman" w:hAnsi="Times New Roman" w:cs="Times New Roman"/>
          <w:i/>
          <w:iCs/>
          <w:sz w:val="24"/>
          <w:szCs w:val="24"/>
        </w:rPr>
        <w:t>Strategic Management Journal</w:t>
      </w:r>
      <w:r w:rsidRPr="00CC39FC">
        <w:rPr>
          <w:rFonts w:ascii="Times New Roman" w:hAnsi="Times New Roman" w:cs="Times New Roman"/>
          <w:sz w:val="24"/>
          <w:szCs w:val="24"/>
        </w:rPr>
        <w:t>, 29, 1465-1474</w:t>
      </w:r>
    </w:p>
    <w:p w14:paraId="3E9ABA21"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Godfrey, R., Brewis, J., Grady, J., &amp; Grocott, C. (2013). The private military industry and neoliberal imperialism: Mapping the terrain. </w:t>
      </w:r>
      <w:r w:rsidRPr="00CC39FC">
        <w:rPr>
          <w:rFonts w:ascii="Times New Roman" w:hAnsi="Times New Roman" w:cs="Times New Roman"/>
          <w:i/>
          <w:sz w:val="24"/>
          <w:szCs w:val="24"/>
        </w:rPr>
        <w:t>Organization</w:t>
      </w:r>
      <w:r w:rsidRPr="00CC39FC">
        <w:rPr>
          <w:rFonts w:ascii="Times New Roman" w:hAnsi="Times New Roman" w:cs="Times New Roman"/>
          <w:sz w:val="24"/>
          <w:szCs w:val="24"/>
        </w:rPr>
        <w:t>, 21, 106–125.</w:t>
      </w:r>
    </w:p>
    <w:p w14:paraId="50E369D1" w14:textId="16AF5BC6" w:rsidR="00902B8A"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Goffman, E. (1963). </w:t>
      </w:r>
      <w:r w:rsidRPr="00CC39FC">
        <w:rPr>
          <w:rFonts w:ascii="Times New Roman" w:hAnsi="Times New Roman" w:cs="Times New Roman"/>
          <w:i/>
          <w:iCs/>
          <w:sz w:val="24"/>
          <w:szCs w:val="24"/>
        </w:rPr>
        <w:t>Stigma: notes on the management of spoiled identity.</w:t>
      </w:r>
      <w:r w:rsidRPr="00CC39FC">
        <w:rPr>
          <w:rFonts w:ascii="Times New Roman" w:hAnsi="Times New Roman" w:cs="Times New Roman"/>
          <w:sz w:val="24"/>
          <w:szCs w:val="24"/>
        </w:rPr>
        <w:t xml:space="preserve"> New York: Touchstone </w:t>
      </w:r>
    </w:p>
    <w:p w14:paraId="606087E1" w14:textId="429432C6" w:rsidR="00D94608" w:rsidRPr="00CC39FC" w:rsidRDefault="00D94608" w:rsidP="00902B8A">
      <w:pPr>
        <w:spacing w:line="240" w:lineRule="auto"/>
        <w:jc w:val="both"/>
        <w:rPr>
          <w:rFonts w:ascii="Times New Roman" w:hAnsi="Times New Roman" w:cs="Times New Roman"/>
          <w:sz w:val="24"/>
          <w:szCs w:val="24"/>
        </w:rPr>
      </w:pPr>
      <w:r w:rsidRPr="00D94608">
        <w:rPr>
          <w:rFonts w:ascii="Times New Roman" w:hAnsi="Times New Roman" w:cs="Times New Roman"/>
          <w:sz w:val="24"/>
          <w:szCs w:val="24"/>
        </w:rPr>
        <w:t>Green Jr, S. E. (2004). A rhetorical theory of diffusion. </w:t>
      </w:r>
      <w:r w:rsidRPr="00D94608">
        <w:rPr>
          <w:rFonts w:ascii="Times New Roman" w:hAnsi="Times New Roman" w:cs="Times New Roman"/>
          <w:i/>
          <w:iCs/>
          <w:sz w:val="24"/>
          <w:szCs w:val="24"/>
        </w:rPr>
        <w:t>Academy of management review</w:t>
      </w:r>
      <w:r w:rsidRPr="00D94608">
        <w:rPr>
          <w:rFonts w:ascii="Times New Roman" w:hAnsi="Times New Roman" w:cs="Times New Roman"/>
          <w:sz w:val="24"/>
          <w:szCs w:val="24"/>
        </w:rPr>
        <w:t>, </w:t>
      </w:r>
      <w:r w:rsidRPr="00D94608">
        <w:rPr>
          <w:rFonts w:ascii="Times New Roman" w:hAnsi="Times New Roman" w:cs="Times New Roman"/>
          <w:i/>
          <w:iCs/>
          <w:sz w:val="24"/>
          <w:szCs w:val="24"/>
        </w:rPr>
        <w:t>29</w:t>
      </w:r>
      <w:r w:rsidRPr="00D94608">
        <w:rPr>
          <w:rFonts w:ascii="Times New Roman" w:hAnsi="Times New Roman" w:cs="Times New Roman"/>
          <w:sz w:val="24"/>
          <w:szCs w:val="24"/>
        </w:rPr>
        <w:t>(4), 653-669.</w:t>
      </w:r>
    </w:p>
    <w:p w14:paraId="3F5F4AFF" w14:textId="77777777" w:rsidR="00902B8A" w:rsidRPr="00CC39FC" w:rsidRDefault="00902B8A" w:rsidP="00902B8A">
      <w:pPr>
        <w:pStyle w:val="CommentText"/>
        <w:rPr>
          <w:rFonts w:ascii="Times New Roman" w:hAnsi="Times New Roman" w:cs="Times New Roman"/>
          <w:color w:val="222222"/>
          <w:sz w:val="24"/>
          <w:szCs w:val="24"/>
          <w:shd w:val="clear" w:color="auto" w:fill="FFFFFF"/>
        </w:rPr>
      </w:pPr>
      <w:r w:rsidRPr="00CC39FC">
        <w:rPr>
          <w:rFonts w:ascii="Times New Roman" w:hAnsi="Times New Roman" w:cs="Times New Roman"/>
          <w:color w:val="222222"/>
          <w:sz w:val="24"/>
          <w:szCs w:val="24"/>
          <w:shd w:val="clear" w:color="auto" w:fill="FFFFFF"/>
        </w:rPr>
        <w:t>Greenwood, R., &amp; Suddaby, R. (2006). Institutional entrepreneurship in mature fields: The big five accounting firms. </w:t>
      </w:r>
      <w:r w:rsidRPr="00CC39FC">
        <w:rPr>
          <w:rFonts w:ascii="Times New Roman" w:hAnsi="Times New Roman" w:cs="Times New Roman"/>
          <w:i/>
          <w:iCs/>
          <w:color w:val="222222"/>
          <w:sz w:val="24"/>
          <w:szCs w:val="24"/>
          <w:shd w:val="clear" w:color="auto" w:fill="FFFFFF"/>
        </w:rPr>
        <w:t>Academy of Management journal</w:t>
      </w:r>
      <w:r w:rsidRPr="00CC39FC">
        <w:rPr>
          <w:rFonts w:ascii="Times New Roman" w:hAnsi="Times New Roman" w:cs="Times New Roman"/>
          <w:color w:val="222222"/>
          <w:sz w:val="24"/>
          <w:szCs w:val="24"/>
          <w:shd w:val="clear" w:color="auto" w:fill="FFFFFF"/>
        </w:rPr>
        <w:t>, </w:t>
      </w:r>
      <w:r w:rsidRPr="00CC39FC">
        <w:rPr>
          <w:rFonts w:ascii="Times New Roman" w:hAnsi="Times New Roman" w:cs="Times New Roman"/>
          <w:i/>
          <w:iCs/>
          <w:color w:val="222222"/>
          <w:sz w:val="24"/>
          <w:szCs w:val="24"/>
          <w:shd w:val="clear" w:color="auto" w:fill="FFFFFF"/>
        </w:rPr>
        <w:t>49</w:t>
      </w:r>
      <w:r w:rsidRPr="00CC39FC">
        <w:rPr>
          <w:rFonts w:ascii="Times New Roman" w:hAnsi="Times New Roman" w:cs="Times New Roman"/>
          <w:color w:val="222222"/>
          <w:sz w:val="24"/>
          <w:szCs w:val="24"/>
          <w:shd w:val="clear" w:color="auto" w:fill="FFFFFF"/>
        </w:rPr>
        <w:t>(1), 27-48.</w:t>
      </w:r>
    </w:p>
    <w:p w14:paraId="45CCEAD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Grougiou, V., Dedoulis, E., &amp; Leventis, S. (2016). Corporate social responsibility reporting and organizational stigma: The case of “sin” industries. </w:t>
      </w:r>
      <w:r w:rsidRPr="00CC39FC">
        <w:rPr>
          <w:rFonts w:ascii="Times New Roman" w:hAnsi="Times New Roman" w:cs="Times New Roman"/>
          <w:i/>
          <w:iCs/>
          <w:sz w:val="24"/>
          <w:szCs w:val="24"/>
        </w:rPr>
        <w:t>Journal of Business Research</w:t>
      </w:r>
      <w:r w:rsidRPr="00CC39FC">
        <w:rPr>
          <w:rFonts w:ascii="Times New Roman" w:hAnsi="Times New Roman" w:cs="Times New Roman"/>
          <w:sz w:val="24"/>
          <w:szCs w:val="24"/>
        </w:rPr>
        <w:t>, </w:t>
      </w:r>
      <w:r w:rsidRPr="00CC39FC">
        <w:rPr>
          <w:rFonts w:ascii="Times New Roman" w:hAnsi="Times New Roman" w:cs="Times New Roman"/>
          <w:i/>
          <w:iCs/>
          <w:sz w:val="24"/>
          <w:szCs w:val="24"/>
        </w:rPr>
        <w:t>69</w:t>
      </w:r>
      <w:r w:rsidRPr="00CC39FC">
        <w:rPr>
          <w:rFonts w:ascii="Times New Roman" w:hAnsi="Times New Roman" w:cs="Times New Roman"/>
          <w:sz w:val="24"/>
          <w:szCs w:val="24"/>
        </w:rPr>
        <w:t>(2), 905-914.</w:t>
      </w:r>
    </w:p>
    <w:p w14:paraId="6159D12F"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Haidt, J. (2012). </w:t>
      </w:r>
      <w:r w:rsidRPr="00CC39FC">
        <w:rPr>
          <w:rFonts w:ascii="Times New Roman" w:hAnsi="Times New Roman" w:cs="Times New Roman"/>
          <w:i/>
          <w:sz w:val="24"/>
          <w:szCs w:val="24"/>
        </w:rPr>
        <w:t>The righteous mind: Why good people are divided by politics and religion.</w:t>
      </w:r>
      <w:r w:rsidRPr="00CC39FC">
        <w:rPr>
          <w:rFonts w:ascii="Times New Roman" w:hAnsi="Times New Roman" w:cs="Times New Roman"/>
          <w:sz w:val="24"/>
          <w:szCs w:val="24"/>
        </w:rPr>
        <w:t xml:space="preserve"> New York, NY: Vintage.</w:t>
      </w:r>
    </w:p>
    <w:p w14:paraId="4DBACFD1"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Hajizadeh, M. (2016). Legalizing and regulating marijuana in Canada: review of potential economic, social, and health impacts. </w:t>
      </w:r>
      <w:r w:rsidRPr="00CC39FC">
        <w:rPr>
          <w:rFonts w:ascii="Times New Roman" w:hAnsi="Times New Roman" w:cs="Times New Roman"/>
          <w:i/>
          <w:iCs/>
          <w:sz w:val="24"/>
          <w:szCs w:val="24"/>
        </w:rPr>
        <w:t>International journal of health policy and management</w:t>
      </w:r>
      <w:r w:rsidRPr="00CC39FC">
        <w:rPr>
          <w:rFonts w:ascii="Times New Roman" w:hAnsi="Times New Roman" w:cs="Times New Roman"/>
          <w:sz w:val="24"/>
          <w:szCs w:val="24"/>
        </w:rPr>
        <w:t>, 5, 453.</w:t>
      </w:r>
    </w:p>
    <w:p w14:paraId="12C3534E"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Hampel, C. E., &amp; Tracey, P. (2017). How organizations move from stigma to legitimacy: The case of cook’s travel agency in Victorian Britain. </w:t>
      </w:r>
      <w:r w:rsidRPr="00CC39FC">
        <w:rPr>
          <w:rFonts w:ascii="Times New Roman" w:hAnsi="Times New Roman" w:cs="Times New Roman"/>
          <w:i/>
          <w:sz w:val="24"/>
          <w:szCs w:val="24"/>
        </w:rPr>
        <w:t>Academy of Management Journal</w:t>
      </w:r>
      <w:r w:rsidRPr="00CC39FC">
        <w:rPr>
          <w:rFonts w:ascii="Times New Roman" w:hAnsi="Times New Roman" w:cs="Times New Roman"/>
          <w:sz w:val="24"/>
          <w:szCs w:val="24"/>
        </w:rPr>
        <w:t>, 60, 2175-2207.</w:t>
      </w:r>
    </w:p>
    <w:p w14:paraId="6A5F8AA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Hardy, C., Lawrence, T. B., &amp; Grant, D. (2005). Discourse and collaboration: The role of conversations and collective identity. </w:t>
      </w:r>
      <w:r w:rsidRPr="00CC39FC">
        <w:rPr>
          <w:rFonts w:ascii="Times New Roman" w:hAnsi="Times New Roman" w:cs="Times New Roman"/>
          <w:i/>
          <w:iCs/>
          <w:sz w:val="24"/>
          <w:szCs w:val="24"/>
        </w:rPr>
        <w:t>Academy of Management Review</w:t>
      </w:r>
      <w:r w:rsidRPr="00CC39FC">
        <w:rPr>
          <w:rFonts w:ascii="Times New Roman" w:hAnsi="Times New Roman" w:cs="Times New Roman"/>
          <w:sz w:val="24"/>
          <w:szCs w:val="24"/>
        </w:rPr>
        <w:t>, </w:t>
      </w:r>
      <w:r w:rsidRPr="00CC39FC">
        <w:rPr>
          <w:rFonts w:ascii="Times New Roman" w:hAnsi="Times New Roman" w:cs="Times New Roman"/>
          <w:i/>
          <w:iCs/>
          <w:sz w:val="24"/>
          <w:szCs w:val="24"/>
        </w:rPr>
        <w:t>30</w:t>
      </w:r>
      <w:r w:rsidRPr="00CC39FC">
        <w:rPr>
          <w:rFonts w:ascii="Times New Roman" w:hAnsi="Times New Roman" w:cs="Times New Roman"/>
          <w:sz w:val="24"/>
          <w:szCs w:val="24"/>
        </w:rPr>
        <w:t>(1), 58-77.</w:t>
      </w:r>
    </w:p>
    <w:p w14:paraId="6E575F7E"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Helms, W. S., &amp; Patterson, K. D. W. (2014). Eliciting acceptance for “illicit” organizations: The positive implications of stigma for MMA organizations. </w:t>
      </w:r>
      <w:r w:rsidRPr="00CC39FC">
        <w:rPr>
          <w:rFonts w:ascii="Times New Roman" w:hAnsi="Times New Roman" w:cs="Times New Roman"/>
          <w:i/>
          <w:iCs/>
          <w:sz w:val="24"/>
          <w:szCs w:val="24"/>
        </w:rPr>
        <w:t>Academy of Management Journal,</w:t>
      </w:r>
      <w:r w:rsidRPr="00CC39FC">
        <w:rPr>
          <w:rFonts w:ascii="Times New Roman" w:hAnsi="Times New Roman" w:cs="Times New Roman"/>
          <w:sz w:val="24"/>
          <w:szCs w:val="24"/>
        </w:rPr>
        <w:t xml:space="preserve"> </w:t>
      </w:r>
      <w:r w:rsidRPr="00CC39FC">
        <w:rPr>
          <w:rFonts w:ascii="Times New Roman" w:hAnsi="Times New Roman" w:cs="Times New Roman"/>
          <w:i/>
          <w:iCs/>
          <w:sz w:val="24"/>
          <w:szCs w:val="24"/>
        </w:rPr>
        <w:t>57</w:t>
      </w:r>
      <w:r w:rsidRPr="00CC39FC">
        <w:rPr>
          <w:rFonts w:ascii="Times New Roman" w:hAnsi="Times New Roman" w:cs="Times New Roman"/>
          <w:sz w:val="24"/>
          <w:szCs w:val="24"/>
        </w:rPr>
        <w:t>(5), 1453–1484.</w:t>
      </w:r>
    </w:p>
    <w:p w14:paraId="28F74668"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Helms, W. S., Patterson, K. D., &amp; Hudson, B. A. (2019). Let’s not “taint” stigma research with legitimacy, please. </w:t>
      </w:r>
      <w:r w:rsidRPr="00CC39FC">
        <w:rPr>
          <w:rFonts w:ascii="Times New Roman" w:hAnsi="Times New Roman" w:cs="Times New Roman"/>
          <w:i/>
          <w:iCs/>
          <w:sz w:val="24"/>
          <w:szCs w:val="24"/>
        </w:rPr>
        <w:t>Journal of Management Inquiry</w:t>
      </w:r>
      <w:r w:rsidRPr="00CC39FC">
        <w:rPr>
          <w:rFonts w:ascii="Times New Roman" w:hAnsi="Times New Roman" w:cs="Times New Roman"/>
          <w:sz w:val="24"/>
          <w:szCs w:val="24"/>
        </w:rPr>
        <w:t>, </w:t>
      </w:r>
      <w:r w:rsidRPr="00CC39FC">
        <w:rPr>
          <w:rFonts w:ascii="Times New Roman" w:hAnsi="Times New Roman" w:cs="Times New Roman"/>
          <w:i/>
          <w:iCs/>
          <w:sz w:val="24"/>
          <w:szCs w:val="24"/>
        </w:rPr>
        <w:t>28</w:t>
      </w:r>
      <w:r w:rsidRPr="00CC39FC">
        <w:rPr>
          <w:rFonts w:ascii="Times New Roman" w:hAnsi="Times New Roman" w:cs="Times New Roman"/>
          <w:sz w:val="24"/>
          <w:szCs w:val="24"/>
        </w:rPr>
        <w:t>(1), 5-10.</w:t>
      </w:r>
    </w:p>
    <w:p w14:paraId="3154D15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Here’s how the provinces are planning to regulate marijuana. (2018, 14 August). </w:t>
      </w:r>
      <w:r w:rsidRPr="00CC39FC">
        <w:rPr>
          <w:rFonts w:ascii="Times New Roman" w:hAnsi="Times New Roman" w:cs="Times New Roman"/>
          <w:i/>
          <w:iCs/>
          <w:sz w:val="24"/>
          <w:szCs w:val="24"/>
        </w:rPr>
        <w:t>Global News</w:t>
      </w:r>
      <w:r w:rsidRPr="00CC39FC">
        <w:rPr>
          <w:rFonts w:ascii="Times New Roman" w:hAnsi="Times New Roman" w:cs="Times New Roman"/>
          <w:sz w:val="24"/>
          <w:szCs w:val="24"/>
        </w:rPr>
        <w:t xml:space="preserve">. Retrieved from https://globalnews.ca/news/4388030/marijuana-provinces-plan/  </w:t>
      </w:r>
    </w:p>
    <w:p w14:paraId="1DEF83A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lastRenderedPageBreak/>
        <w:t xml:space="preserve">Hill, A. (2016, February 25). Allard decision sets the stage for the future of legal marijuana. </w:t>
      </w:r>
      <w:r w:rsidRPr="00CC39FC">
        <w:rPr>
          <w:rFonts w:ascii="Times New Roman" w:hAnsi="Times New Roman" w:cs="Times New Roman"/>
          <w:i/>
          <w:iCs/>
          <w:sz w:val="24"/>
          <w:szCs w:val="24"/>
        </w:rPr>
        <w:t>The Globe and Mail</w:t>
      </w:r>
      <w:r w:rsidRPr="00CC39FC">
        <w:rPr>
          <w:rFonts w:ascii="Times New Roman" w:hAnsi="Times New Roman" w:cs="Times New Roman"/>
          <w:sz w:val="24"/>
          <w:szCs w:val="24"/>
        </w:rPr>
        <w:t xml:space="preserve">. Retrieved from </w:t>
      </w:r>
      <w:hyperlink r:id="rId9" w:history="1">
        <w:r w:rsidRPr="00CC39FC">
          <w:rPr>
            <w:rStyle w:val="Hyperlink"/>
            <w:rFonts w:ascii="Times New Roman" w:hAnsi="Times New Roman" w:cs="Times New Roman"/>
            <w:sz w:val="24"/>
            <w:szCs w:val="24"/>
          </w:rPr>
          <w:t>https://www.theglobeandmail.com/opinion/allard-decision-sets-the-stage-for-the-futureof-legal-marijuana/article28902163/</w:t>
        </w:r>
      </w:hyperlink>
      <w:r w:rsidRPr="00CC39FC">
        <w:rPr>
          <w:rFonts w:ascii="Times New Roman" w:hAnsi="Times New Roman" w:cs="Times New Roman"/>
          <w:sz w:val="24"/>
          <w:szCs w:val="24"/>
        </w:rPr>
        <w:t xml:space="preserve"> </w:t>
      </w:r>
    </w:p>
    <w:p w14:paraId="089A1BA6" w14:textId="77777777" w:rsidR="00902B8A" w:rsidRPr="00CC39FC" w:rsidRDefault="00902B8A" w:rsidP="00902B8A">
      <w:pPr>
        <w:spacing w:line="240" w:lineRule="auto"/>
        <w:jc w:val="both"/>
        <w:rPr>
          <w:rFonts w:ascii="Times New Roman" w:hAnsi="Times New Roman" w:cs="Times New Roman"/>
          <w:i/>
          <w:iCs/>
          <w:sz w:val="24"/>
          <w:szCs w:val="24"/>
        </w:rPr>
      </w:pPr>
      <w:r w:rsidRPr="00CC39FC">
        <w:rPr>
          <w:rFonts w:ascii="Times New Roman" w:hAnsi="Times New Roman" w:cs="Times New Roman"/>
          <w:sz w:val="24"/>
          <w:szCs w:val="24"/>
          <w:lang w:val="sv-SE"/>
        </w:rPr>
        <w:t xml:space="preserve">Hudson, B. A., &amp; Okhuysen, G. A. (2009). </w:t>
      </w:r>
      <w:r w:rsidRPr="00CC39FC">
        <w:rPr>
          <w:rFonts w:ascii="Times New Roman" w:hAnsi="Times New Roman" w:cs="Times New Roman"/>
          <w:sz w:val="24"/>
          <w:szCs w:val="24"/>
        </w:rPr>
        <w:t xml:space="preserve">Not with a ten-foot pole: Core stigma, stigma transfer and improbable persistence of men’s bathhouses. </w:t>
      </w:r>
      <w:r w:rsidRPr="00CC39FC">
        <w:rPr>
          <w:rFonts w:ascii="Times New Roman" w:hAnsi="Times New Roman" w:cs="Times New Roman"/>
          <w:i/>
          <w:iCs/>
          <w:sz w:val="24"/>
          <w:szCs w:val="24"/>
        </w:rPr>
        <w:t>Organization Science, 20</w:t>
      </w:r>
      <w:r w:rsidRPr="00CC39FC">
        <w:rPr>
          <w:rFonts w:ascii="Times New Roman" w:hAnsi="Times New Roman" w:cs="Times New Roman"/>
          <w:sz w:val="24"/>
          <w:szCs w:val="24"/>
        </w:rPr>
        <w:t>(1), 134-153</w:t>
      </w:r>
    </w:p>
    <w:p w14:paraId="1B236674"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Kaptur, M. (2005, 12 July). Outsourcing military to soldiers of fortune. 109th Congress, 1st Session, 151(93), 5714-5718. Retrieved from </w:t>
      </w:r>
      <w:hyperlink r:id="rId10" w:history="1">
        <w:r w:rsidRPr="00CC39FC">
          <w:rPr>
            <w:rStyle w:val="Hyperlink"/>
            <w:rFonts w:ascii="Times New Roman" w:hAnsi="Times New Roman" w:cs="Times New Roman"/>
            <w:sz w:val="24"/>
            <w:szCs w:val="24"/>
          </w:rPr>
          <w:t>https://www.congress.gov/congressional-record/2005/7/12/house-section/article/h5714-3?q=%7B%22search%22%3A%5B%22%5C%22private+military+companies%5C%22%22%5D%7D&amp;r=1</w:t>
        </w:r>
      </w:hyperlink>
    </w:p>
    <w:p w14:paraId="381E3DFE"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Kirkland, J. H. (2014). Ideological heterogeneity and legislative polarization in the United States. </w:t>
      </w:r>
      <w:r w:rsidRPr="00CC39FC">
        <w:rPr>
          <w:rFonts w:ascii="Times New Roman" w:hAnsi="Times New Roman" w:cs="Times New Roman"/>
          <w:i/>
          <w:iCs/>
          <w:sz w:val="24"/>
          <w:szCs w:val="24"/>
        </w:rPr>
        <w:t>Political Research Quarterly</w:t>
      </w:r>
      <w:r w:rsidRPr="00CC39FC">
        <w:rPr>
          <w:rFonts w:ascii="Times New Roman" w:hAnsi="Times New Roman" w:cs="Times New Roman"/>
          <w:sz w:val="24"/>
          <w:szCs w:val="24"/>
        </w:rPr>
        <w:t>, </w:t>
      </w:r>
      <w:r w:rsidRPr="00CC39FC">
        <w:rPr>
          <w:rFonts w:ascii="Times New Roman" w:hAnsi="Times New Roman" w:cs="Times New Roman"/>
          <w:i/>
          <w:iCs/>
          <w:sz w:val="24"/>
          <w:szCs w:val="24"/>
        </w:rPr>
        <w:t>67</w:t>
      </w:r>
      <w:r w:rsidRPr="00CC39FC">
        <w:rPr>
          <w:rFonts w:ascii="Times New Roman" w:hAnsi="Times New Roman" w:cs="Times New Roman"/>
          <w:sz w:val="24"/>
          <w:szCs w:val="24"/>
        </w:rPr>
        <w:t>(3), 533-546.</w:t>
      </w:r>
    </w:p>
    <w:p w14:paraId="7B3D088B"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Kucinich, D. (2010, 1 July). Providing for consideration of Senate amendments to H.R. 4899, supplemental appropriation act 2010. 111th Congress, 2nd Session, 156(101), 5342-5356. Retrieved from </w:t>
      </w:r>
      <w:hyperlink r:id="rId11" w:history="1">
        <w:r w:rsidRPr="00CC39FC">
          <w:rPr>
            <w:rStyle w:val="Hyperlink"/>
            <w:rFonts w:ascii="Times New Roman" w:hAnsi="Times New Roman" w:cs="Times New Roman"/>
            <w:sz w:val="24"/>
            <w:szCs w:val="24"/>
          </w:rPr>
          <w:t>https://www.congress.gov/congressional-record/2010/7/1/house-section/article/h5342-3?q=%7B%22search%22%3A%5B%22blackwater%22%5D%7D&amp;r=76</w:t>
        </w:r>
      </w:hyperlink>
    </w:p>
    <w:p w14:paraId="6F7DC37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Kujala, J. (2020). Donors, Primary Elections, and Polarization in the United States. </w:t>
      </w:r>
      <w:r w:rsidRPr="00CC39FC">
        <w:rPr>
          <w:rFonts w:ascii="Times New Roman" w:hAnsi="Times New Roman" w:cs="Times New Roman"/>
          <w:i/>
          <w:iCs/>
          <w:sz w:val="24"/>
          <w:szCs w:val="24"/>
        </w:rPr>
        <w:t>American Journal of Political Science, 64</w:t>
      </w:r>
      <w:r w:rsidRPr="00CC39FC">
        <w:rPr>
          <w:rFonts w:ascii="Times New Roman" w:hAnsi="Times New Roman" w:cs="Times New Roman"/>
          <w:sz w:val="24"/>
          <w:szCs w:val="24"/>
        </w:rPr>
        <w:t>(3), 587-602.</w:t>
      </w:r>
    </w:p>
    <w:p w14:paraId="46BFA522"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Lashley, K., &amp; Pollock, T. G. (2019). Waiting to Inhale: Reducing Stigma in the Medical Cannabis Industry. </w:t>
      </w:r>
      <w:r w:rsidRPr="00CC39FC">
        <w:rPr>
          <w:rFonts w:ascii="Times New Roman" w:hAnsi="Times New Roman" w:cs="Times New Roman"/>
          <w:i/>
          <w:iCs/>
          <w:sz w:val="24"/>
          <w:szCs w:val="24"/>
        </w:rPr>
        <w:t>Administrative Science Quarterly</w:t>
      </w:r>
      <w:r w:rsidRPr="00CC39FC">
        <w:rPr>
          <w:rFonts w:ascii="Times New Roman" w:hAnsi="Times New Roman" w:cs="Times New Roman"/>
          <w:sz w:val="24"/>
          <w:szCs w:val="24"/>
        </w:rPr>
        <w:t xml:space="preserve">, </w:t>
      </w:r>
      <w:r w:rsidRPr="00CC39FC">
        <w:rPr>
          <w:rFonts w:ascii="Times New Roman" w:hAnsi="Times New Roman" w:cs="Times New Roman"/>
          <w:i/>
          <w:iCs/>
          <w:sz w:val="24"/>
          <w:szCs w:val="24"/>
        </w:rPr>
        <w:t>65</w:t>
      </w:r>
      <w:r w:rsidRPr="00CC39FC">
        <w:rPr>
          <w:rFonts w:ascii="Times New Roman" w:hAnsi="Times New Roman" w:cs="Times New Roman"/>
          <w:sz w:val="24"/>
          <w:szCs w:val="24"/>
        </w:rPr>
        <w:t>(2), 434-482</w:t>
      </w:r>
    </w:p>
    <w:p w14:paraId="412EF68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Lee, C. (2018). </w:t>
      </w:r>
      <w:r w:rsidRPr="00CC39FC">
        <w:rPr>
          <w:rFonts w:ascii="Times New Roman" w:hAnsi="Times New Roman" w:cs="Times New Roman"/>
          <w:i/>
          <w:iCs/>
          <w:sz w:val="24"/>
          <w:szCs w:val="24"/>
        </w:rPr>
        <w:t>Black market to blue chip: The futures of the cannabis industry in Canada.</w:t>
      </w:r>
      <w:r w:rsidRPr="00CC39FC">
        <w:rPr>
          <w:rFonts w:ascii="Times New Roman" w:hAnsi="Times New Roman" w:cs="Times New Roman"/>
          <w:sz w:val="24"/>
          <w:szCs w:val="24"/>
        </w:rPr>
        <w:t xml:space="preserve"> (Master’s thesis). Retrieved from http://openresearch.ocadu.ca/id/eprint/2259/ </w:t>
      </w:r>
    </w:p>
    <w:p w14:paraId="41B43F1B"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Levendusky, M. S., &amp; Pope, J. C. (2010). Measuring Aggregate‐Level Ideological Heterogeneity. </w:t>
      </w:r>
      <w:r w:rsidRPr="00CC39FC">
        <w:rPr>
          <w:rFonts w:ascii="Times New Roman" w:hAnsi="Times New Roman" w:cs="Times New Roman"/>
          <w:i/>
          <w:iCs/>
          <w:sz w:val="24"/>
          <w:szCs w:val="24"/>
        </w:rPr>
        <w:t>Legislative Studies Quarterly</w:t>
      </w:r>
      <w:r w:rsidRPr="00CC39FC">
        <w:rPr>
          <w:rFonts w:ascii="Times New Roman" w:hAnsi="Times New Roman" w:cs="Times New Roman"/>
          <w:sz w:val="24"/>
          <w:szCs w:val="24"/>
        </w:rPr>
        <w:t>, </w:t>
      </w:r>
      <w:r w:rsidRPr="00CC39FC">
        <w:rPr>
          <w:rFonts w:ascii="Times New Roman" w:hAnsi="Times New Roman" w:cs="Times New Roman"/>
          <w:i/>
          <w:iCs/>
          <w:sz w:val="24"/>
          <w:szCs w:val="24"/>
        </w:rPr>
        <w:t>35</w:t>
      </w:r>
      <w:r w:rsidRPr="00CC39FC">
        <w:rPr>
          <w:rFonts w:ascii="Times New Roman" w:hAnsi="Times New Roman" w:cs="Times New Roman"/>
          <w:sz w:val="24"/>
          <w:szCs w:val="24"/>
        </w:rPr>
        <w:t>(2), 259-282.</w:t>
      </w:r>
    </w:p>
    <w:p w14:paraId="3AE5D323" w14:textId="77777777" w:rsidR="00902B8A" w:rsidRPr="00CC39FC" w:rsidRDefault="00902B8A" w:rsidP="00902B8A">
      <w:pPr>
        <w:pStyle w:val="CommentText"/>
        <w:rPr>
          <w:rFonts w:ascii="Times New Roman" w:hAnsi="Times New Roman" w:cs="Times New Roman"/>
          <w:color w:val="222222"/>
          <w:sz w:val="24"/>
          <w:szCs w:val="24"/>
          <w:shd w:val="clear" w:color="auto" w:fill="FFFFFF"/>
        </w:rPr>
      </w:pPr>
      <w:r w:rsidRPr="00CC39FC">
        <w:rPr>
          <w:rFonts w:ascii="Times New Roman" w:hAnsi="Times New Roman" w:cs="Times New Roman"/>
          <w:color w:val="222222"/>
          <w:sz w:val="24"/>
          <w:szCs w:val="24"/>
          <w:shd w:val="clear" w:color="auto" w:fill="FFFFFF"/>
        </w:rPr>
        <w:t>Leunissen, J., Wildschut, T., Sedikides, C., &amp; Routledge, C. (2020). The hedonic character of nostalgia: An integrative data analysis. </w:t>
      </w:r>
      <w:r w:rsidRPr="00CC39FC">
        <w:rPr>
          <w:rFonts w:ascii="Times New Roman" w:hAnsi="Times New Roman" w:cs="Times New Roman"/>
          <w:i/>
          <w:iCs/>
          <w:color w:val="222222"/>
          <w:sz w:val="24"/>
          <w:szCs w:val="24"/>
          <w:shd w:val="clear" w:color="auto" w:fill="FFFFFF"/>
        </w:rPr>
        <w:t>Emotion Review</w:t>
      </w:r>
      <w:r w:rsidRPr="00CC39FC">
        <w:rPr>
          <w:rFonts w:ascii="Times New Roman" w:hAnsi="Times New Roman" w:cs="Times New Roman"/>
          <w:color w:val="222222"/>
          <w:sz w:val="24"/>
          <w:szCs w:val="24"/>
          <w:shd w:val="clear" w:color="auto" w:fill="FFFFFF"/>
        </w:rPr>
        <w:t>, 1754073920950455.</w:t>
      </w:r>
    </w:p>
    <w:p w14:paraId="1DE1C7E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Lieberman, R. (2011). </w:t>
      </w:r>
      <w:r w:rsidRPr="00CC39FC">
        <w:rPr>
          <w:rFonts w:ascii="Times New Roman" w:hAnsi="Times New Roman" w:cs="Times New Roman"/>
          <w:i/>
          <w:iCs/>
          <w:sz w:val="24"/>
          <w:szCs w:val="24"/>
        </w:rPr>
        <w:t>Shaping race policy: The United States in comparative perspective</w:t>
      </w:r>
      <w:r w:rsidRPr="00CC39FC">
        <w:rPr>
          <w:rFonts w:ascii="Times New Roman" w:hAnsi="Times New Roman" w:cs="Times New Roman"/>
          <w:sz w:val="24"/>
          <w:szCs w:val="24"/>
        </w:rPr>
        <w:t> (Vol. 121). Princeton University Press.</w:t>
      </w:r>
    </w:p>
    <w:p w14:paraId="79BD8DE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Lipset, S. M. (1991). </w:t>
      </w:r>
      <w:r w:rsidRPr="00CC39FC">
        <w:rPr>
          <w:rFonts w:ascii="Times New Roman" w:hAnsi="Times New Roman" w:cs="Times New Roman"/>
          <w:i/>
          <w:sz w:val="24"/>
          <w:szCs w:val="24"/>
        </w:rPr>
        <w:t>Continental divide: The values and institutions of the United States and Canada (</w:t>
      </w:r>
      <w:r w:rsidRPr="00CC39FC">
        <w:rPr>
          <w:rFonts w:ascii="Times New Roman" w:hAnsi="Times New Roman" w:cs="Times New Roman"/>
          <w:sz w:val="24"/>
          <w:szCs w:val="24"/>
        </w:rPr>
        <w:t>Vol. 59). Psychology Press.</w:t>
      </w:r>
    </w:p>
    <w:p w14:paraId="77F9B33A"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Lounsbury, M., &amp; Wang, M. S. (2020). Into the clearing: Back to the future of constitutive institutional analysis. </w:t>
      </w:r>
      <w:r w:rsidRPr="00CC39FC">
        <w:rPr>
          <w:rFonts w:ascii="Times New Roman" w:hAnsi="Times New Roman" w:cs="Times New Roman"/>
          <w:i/>
          <w:iCs/>
          <w:sz w:val="24"/>
          <w:szCs w:val="24"/>
        </w:rPr>
        <w:t>Organization Theory</w:t>
      </w:r>
      <w:r w:rsidRPr="00CC39FC">
        <w:rPr>
          <w:rFonts w:ascii="Times New Roman" w:hAnsi="Times New Roman" w:cs="Times New Roman"/>
          <w:sz w:val="24"/>
          <w:szCs w:val="24"/>
        </w:rPr>
        <w:t>, </w:t>
      </w:r>
      <w:r w:rsidRPr="00CC39FC">
        <w:rPr>
          <w:rFonts w:ascii="Times New Roman" w:hAnsi="Times New Roman" w:cs="Times New Roman"/>
          <w:i/>
          <w:iCs/>
          <w:sz w:val="24"/>
          <w:szCs w:val="24"/>
        </w:rPr>
        <w:t>1</w:t>
      </w:r>
      <w:r w:rsidRPr="00CC39FC">
        <w:rPr>
          <w:rFonts w:ascii="Times New Roman" w:hAnsi="Times New Roman" w:cs="Times New Roman"/>
          <w:sz w:val="24"/>
          <w:szCs w:val="24"/>
        </w:rPr>
        <w:t>(1), 2631787719891173.</w:t>
      </w:r>
    </w:p>
    <w:p w14:paraId="415DAFE2"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Lütjen, T. (2020) Paradoxical Individualization: Ideological Polarization in the U.S. in Historical-comparative and Theoretical Perspective. </w:t>
      </w:r>
      <w:r w:rsidRPr="00CC39FC">
        <w:rPr>
          <w:rFonts w:ascii="Times New Roman" w:hAnsi="Times New Roman" w:cs="Times New Roman"/>
          <w:i/>
          <w:iCs/>
          <w:sz w:val="24"/>
          <w:szCs w:val="24"/>
        </w:rPr>
        <w:t>Journal of Political Ideologies</w:t>
      </w:r>
      <w:r w:rsidRPr="00CC39FC">
        <w:rPr>
          <w:rFonts w:ascii="Times New Roman" w:hAnsi="Times New Roman" w:cs="Times New Roman"/>
          <w:sz w:val="24"/>
          <w:szCs w:val="24"/>
        </w:rPr>
        <w:t xml:space="preserve">, </w:t>
      </w:r>
      <w:r w:rsidRPr="00CC39FC">
        <w:rPr>
          <w:rFonts w:ascii="Times New Roman" w:hAnsi="Times New Roman" w:cs="Times New Roman"/>
          <w:i/>
          <w:iCs/>
          <w:sz w:val="24"/>
          <w:szCs w:val="24"/>
        </w:rPr>
        <w:t>25</w:t>
      </w:r>
      <w:r w:rsidRPr="00CC39FC">
        <w:rPr>
          <w:rFonts w:ascii="Times New Roman" w:hAnsi="Times New Roman" w:cs="Times New Roman"/>
          <w:sz w:val="24"/>
          <w:szCs w:val="24"/>
        </w:rPr>
        <w:t xml:space="preserve">(2), 180-196. </w:t>
      </w:r>
    </w:p>
    <w:p w14:paraId="423135A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Maclean, M., Harvey, C., Sillince, J. A. A., &amp; Golant, B. D. (2014). Living up to the past? Ideological sensemaking in organizational transition. </w:t>
      </w:r>
      <w:r w:rsidRPr="00CC39FC">
        <w:rPr>
          <w:rFonts w:ascii="Times New Roman" w:hAnsi="Times New Roman" w:cs="Times New Roman"/>
          <w:i/>
          <w:iCs/>
          <w:sz w:val="24"/>
          <w:szCs w:val="24"/>
        </w:rPr>
        <w:t>Organization</w:t>
      </w:r>
      <w:r w:rsidRPr="00CC39FC">
        <w:rPr>
          <w:rFonts w:ascii="Times New Roman" w:hAnsi="Times New Roman" w:cs="Times New Roman"/>
          <w:sz w:val="24"/>
          <w:szCs w:val="24"/>
        </w:rPr>
        <w:t>, 21, 543–567.</w:t>
      </w:r>
    </w:p>
    <w:p w14:paraId="74E475F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lastRenderedPageBreak/>
        <w:t>Maclean, M., Harvey, C., Sillince, J. A., &amp; Golant, B. D. (2018). Intertextuality, rhetorical history and the uses of the past in organizational transition. </w:t>
      </w:r>
      <w:r w:rsidRPr="00CC39FC">
        <w:rPr>
          <w:rFonts w:ascii="Times New Roman" w:hAnsi="Times New Roman" w:cs="Times New Roman"/>
          <w:i/>
          <w:sz w:val="24"/>
          <w:szCs w:val="24"/>
        </w:rPr>
        <w:t>Organization Studies, 39</w:t>
      </w:r>
      <w:r w:rsidRPr="00CC39FC">
        <w:rPr>
          <w:rFonts w:ascii="Times New Roman" w:hAnsi="Times New Roman" w:cs="Times New Roman"/>
          <w:sz w:val="24"/>
          <w:szCs w:val="24"/>
        </w:rPr>
        <w:t>(12), 1733-1755.</w:t>
      </w:r>
    </w:p>
    <w:p w14:paraId="7B8DD82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Maguire, S., Hardy, C., &amp; Lawrence, T. B. (2004). Institutional entrepreneurship in emerging fields: HIV/AIDS treatment advocacy in Canada. </w:t>
      </w:r>
      <w:r w:rsidRPr="00CC39FC">
        <w:rPr>
          <w:rFonts w:ascii="Times New Roman" w:hAnsi="Times New Roman" w:cs="Times New Roman"/>
          <w:i/>
          <w:iCs/>
          <w:sz w:val="24"/>
          <w:szCs w:val="24"/>
        </w:rPr>
        <w:t>Academy of Management Journal</w:t>
      </w:r>
      <w:r w:rsidRPr="00CC39FC">
        <w:rPr>
          <w:rFonts w:ascii="Times New Roman" w:hAnsi="Times New Roman" w:cs="Times New Roman"/>
          <w:sz w:val="24"/>
          <w:szCs w:val="24"/>
        </w:rPr>
        <w:t>, </w:t>
      </w:r>
      <w:r w:rsidRPr="00CC39FC">
        <w:rPr>
          <w:rFonts w:ascii="Times New Roman" w:hAnsi="Times New Roman" w:cs="Times New Roman"/>
          <w:i/>
          <w:iCs/>
          <w:sz w:val="24"/>
          <w:szCs w:val="24"/>
        </w:rPr>
        <w:t>47</w:t>
      </w:r>
      <w:r w:rsidRPr="00CC39FC">
        <w:rPr>
          <w:rFonts w:ascii="Times New Roman" w:hAnsi="Times New Roman" w:cs="Times New Roman"/>
          <w:sz w:val="24"/>
          <w:szCs w:val="24"/>
        </w:rPr>
        <w:t>(5), 657-679.</w:t>
      </w:r>
    </w:p>
    <w:p w14:paraId="0BAA00CD" w14:textId="77777777" w:rsidR="00902B8A" w:rsidRPr="00CC39FC" w:rsidRDefault="00902B8A" w:rsidP="00902B8A">
      <w:pPr>
        <w:spacing w:line="240" w:lineRule="auto"/>
        <w:jc w:val="both"/>
        <w:rPr>
          <w:rFonts w:ascii="Times New Roman" w:hAnsi="Times New Roman" w:cs="Times New Roman"/>
          <w:sz w:val="24"/>
          <w:szCs w:val="24"/>
          <w:lang w:val="sv-SE"/>
        </w:rPr>
      </w:pPr>
      <w:r w:rsidRPr="00CC39FC">
        <w:rPr>
          <w:rFonts w:ascii="Times New Roman" w:hAnsi="Times New Roman" w:cs="Times New Roman"/>
          <w:sz w:val="24"/>
          <w:szCs w:val="24"/>
        </w:rPr>
        <w:t xml:space="preserve">Martin, P. (2004). Speech in 37th Parliament, 3rd session, Monday March 8th 2004: 1145… </w:t>
      </w:r>
      <w:r w:rsidRPr="00CC39FC">
        <w:rPr>
          <w:rFonts w:ascii="Times New Roman" w:hAnsi="Times New Roman" w:cs="Times New Roman"/>
          <w:sz w:val="24"/>
          <w:szCs w:val="24"/>
          <w:lang w:val="sv-SE"/>
        </w:rPr>
        <w:t xml:space="preserve">Mr. Pat Martin (Winnipeg Centre, NDP). </w:t>
      </w:r>
    </w:p>
    <w:p w14:paraId="13ED679B"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lang w:val="sv-SE"/>
        </w:rPr>
        <w:t xml:space="preserve">Massa, F. G., Helms, W. S., Voronov, M., &amp; Wang, L. (2017). </w:t>
      </w:r>
      <w:r w:rsidRPr="00CC39FC">
        <w:rPr>
          <w:rFonts w:ascii="Times New Roman" w:hAnsi="Times New Roman" w:cs="Times New Roman"/>
          <w:sz w:val="24"/>
          <w:szCs w:val="24"/>
        </w:rPr>
        <w:t xml:space="preserve">Emotions Uncorked: Inspiring Evangelism for the Emerging Practice of Cool-Climate Winemaking in Ontario. </w:t>
      </w:r>
      <w:r w:rsidRPr="00CC39FC">
        <w:rPr>
          <w:rFonts w:ascii="Times New Roman" w:hAnsi="Times New Roman" w:cs="Times New Roman"/>
          <w:i/>
          <w:iCs/>
          <w:sz w:val="24"/>
          <w:szCs w:val="24"/>
        </w:rPr>
        <w:t>Academy of Management Journal</w:t>
      </w:r>
      <w:r w:rsidRPr="00CC39FC">
        <w:rPr>
          <w:rFonts w:ascii="Times New Roman" w:hAnsi="Times New Roman" w:cs="Times New Roman"/>
          <w:sz w:val="24"/>
          <w:szCs w:val="24"/>
        </w:rPr>
        <w:t>, 60, 461–499.</w:t>
      </w:r>
    </w:p>
    <w:p w14:paraId="15AC6274" w14:textId="479FD74A" w:rsidR="00902B8A"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McCarty, N., Poole, K. T., &amp; Rosenthal, H. (2016).</w:t>
      </w:r>
      <w:r w:rsidRPr="00CC39FC">
        <w:rPr>
          <w:rFonts w:ascii="Times New Roman" w:hAnsi="Times New Roman" w:cs="Times New Roman"/>
          <w:i/>
          <w:iCs/>
          <w:sz w:val="24"/>
          <w:szCs w:val="24"/>
        </w:rPr>
        <w:t xml:space="preserve"> Polarized America: The dance of ideology and unequal riches</w:t>
      </w:r>
      <w:r w:rsidRPr="00CC39FC">
        <w:rPr>
          <w:rFonts w:ascii="Times New Roman" w:hAnsi="Times New Roman" w:cs="Times New Roman"/>
          <w:sz w:val="24"/>
          <w:szCs w:val="24"/>
        </w:rPr>
        <w:t>. Cambridge, MA: MIT Press.</w:t>
      </w:r>
    </w:p>
    <w:p w14:paraId="5A13008E" w14:textId="565D5616" w:rsidR="00D94608" w:rsidRPr="00CC39FC" w:rsidRDefault="00D94608" w:rsidP="00902B8A">
      <w:pPr>
        <w:spacing w:line="240" w:lineRule="auto"/>
        <w:jc w:val="both"/>
        <w:rPr>
          <w:rFonts w:ascii="Times New Roman" w:hAnsi="Times New Roman" w:cs="Times New Roman"/>
          <w:sz w:val="24"/>
          <w:szCs w:val="24"/>
        </w:rPr>
      </w:pPr>
      <w:r w:rsidRPr="00D94608">
        <w:rPr>
          <w:rFonts w:ascii="Times New Roman" w:hAnsi="Times New Roman" w:cs="Times New Roman"/>
          <w:sz w:val="24"/>
          <w:szCs w:val="24"/>
        </w:rPr>
        <w:t>Michaud, N. (2018). Appeal to Tradition in Arp, R., Barbone, S., &amp; Bruce, M. (Eds.)</w:t>
      </w:r>
      <w:r w:rsidR="0016395D">
        <w:rPr>
          <w:rFonts w:ascii="Times New Roman" w:hAnsi="Times New Roman" w:cs="Times New Roman"/>
          <w:sz w:val="24"/>
          <w:szCs w:val="24"/>
        </w:rPr>
        <w:t>,</w:t>
      </w:r>
      <w:r w:rsidRPr="00D94608">
        <w:rPr>
          <w:rFonts w:ascii="Times New Roman" w:hAnsi="Times New Roman" w:cs="Times New Roman"/>
          <w:sz w:val="24"/>
          <w:szCs w:val="24"/>
        </w:rPr>
        <w:t> </w:t>
      </w:r>
      <w:r w:rsidRPr="00D94608">
        <w:rPr>
          <w:rFonts w:ascii="Times New Roman" w:hAnsi="Times New Roman" w:cs="Times New Roman"/>
          <w:i/>
          <w:iCs/>
          <w:sz w:val="24"/>
          <w:szCs w:val="24"/>
        </w:rPr>
        <w:t>Bad arguments: 100 of the most important fallacies in western philosophy</w:t>
      </w:r>
      <w:r w:rsidRPr="00D94608">
        <w:rPr>
          <w:rFonts w:ascii="Times New Roman" w:hAnsi="Times New Roman" w:cs="Times New Roman"/>
          <w:sz w:val="24"/>
          <w:szCs w:val="24"/>
        </w:rPr>
        <w:t xml:space="preserve"> 121-124.</w:t>
      </w:r>
    </w:p>
    <w:p w14:paraId="1149B80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Miller, W. R. (2013). A state within 'The States': Private policing and delegation of power in America. </w:t>
      </w:r>
      <w:r w:rsidRPr="00CC39FC">
        <w:rPr>
          <w:rFonts w:ascii="Times New Roman" w:hAnsi="Times New Roman" w:cs="Times New Roman"/>
          <w:i/>
          <w:iCs/>
          <w:sz w:val="24"/>
          <w:szCs w:val="24"/>
        </w:rPr>
        <w:t>Crime, Histoire and Sociétés/Crime, History and Societies, 17</w:t>
      </w:r>
      <w:r w:rsidRPr="00CC39FC">
        <w:rPr>
          <w:rFonts w:ascii="Times New Roman" w:hAnsi="Times New Roman" w:cs="Times New Roman"/>
          <w:sz w:val="24"/>
          <w:szCs w:val="24"/>
        </w:rPr>
        <w:t>(2), 125-135.</w:t>
      </w:r>
    </w:p>
    <w:p w14:paraId="5425039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Navis, C., &amp; Glynn, M. A. (2010). How new market categories emerge: Temporal dynamics of legitimacy, identity, and entrepreneurship in  Satellite  Radio,  1990– 2005.</w:t>
      </w:r>
      <w:r w:rsidRPr="00CC39FC">
        <w:rPr>
          <w:rFonts w:ascii="Times New Roman" w:hAnsi="Times New Roman" w:cs="Times New Roman"/>
          <w:i/>
          <w:iCs/>
          <w:sz w:val="24"/>
          <w:szCs w:val="24"/>
        </w:rPr>
        <w:t xml:space="preserve"> Administrative Science Quarterly</w:t>
      </w:r>
      <w:r w:rsidRPr="00CC39FC">
        <w:rPr>
          <w:rFonts w:ascii="Times New Roman" w:hAnsi="Times New Roman" w:cs="Times New Roman"/>
          <w:sz w:val="24"/>
          <w:szCs w:val="24"/>
        </w:rPr>
        <w:t>, 55, 439-471.</w:t>
      </w:r>
    </w:p>
    <w:p w14:paraId="2B0769AF"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Neuendorf, K. A. (2016). </w:t>
      </w:r>
      <w:r w:rsidRPr="00CC39FC">
        <w:rPr>
          <w:rFonts w:ascii="Times New Roman" w:hAnsi="Times New Roman" w:cs="Times New Roman"/>
          <w:i/>
          <w:iCs/>
          <w:sz w:val="24"/>
          <w:szCs w:val="24"/>
        </w:rPr>
        <w:t>The content analysis guidebook</w:t>
      </w:r>
      <w:r w:rsidRPr="00CC39FC">
        <w:rPr>
          <w:rFonts w:ascii="Times New Roman" w:hAnsi="Times New Roman" w:cs="Times New Roman"/>
          <w:sz w:val="24"/>
          <w:szCs w:val="24"/>
        </w:rPr>
        <w:t>. Sage.</w:t>
      </w:r>
    </w:p>
    <w:p w14:paraId="566E3065" w14:textId="77777777" w:rsidR="00902B8A" w:rsidRPr="00CC39FC" w:rsidRDefault="00902B8A" w:rsidP="00902B8A">
      <w:pPr>
        <w:spacing w:line="240" w:lineRule="auto"/>
        <w:jc w:val="both"/>
        <w:rPr>
          <w:rStyle w:val="Hyperlink"/>
          <w:rFonts w:ascii="Times New Roman" w:hAnsi="Times New Roman" w:cs="Times New Roman"/>
          <w:sz w:val="24"/>
          <w:szCs w:val="24"/>
        </w:rPr>
      </w:pPr>
      <w:r w:rsidRPr="00CC39FC">
        <w:rPr>
          <w:rFonts w:ascii="Times New Roman" w:hAnsi="Times New Roman" w:cs="Times New Roman"/>
          <w:sz w:val="24"/>
          <w:szCs w:val="24"/>
        </w:rPr>
        <w:t xml:space="preserve">Nissenbaum, D. (2013, November 18). Corporate news: Blackwater founder works on next chapter --- in memoir, Erik Prince, now a private-equity investor, blames U.S. for security contractor’s problems and “13 lost years.” </w:t>
      </w:r>
      <w:r w:rsidRPr="00CC39FC">
        <w:rPr>
          <w:rFonts w:ascii="Times New Roman" w:hAnsi="Times New Roman" w:cs="Times New Roman"/>
          <w:i/>
          <w:iCs/>
          <w:sz w:val="24"/>
          <w:szCs w:val="24"/>
        </w:rPr>
        <w:t>The Wall Street Journal</w:t>
      </w:r>
      <w:r w:rsidRPr="00CC39FC">
        <w:rPr>
          <w:rFonts w:ascii="Times New Roman" w:hAnsi="Times New Roman" w:cs="Times New Roman"/>
          <w:sz w:val="24"/>
          <w:szCs w:val="24"/>
        </w:rPr>
        <w:t xml:space="preserve">. Retrieved from </w:t>
      </w:r>
      <w:hyperlink r:id="rId12" w:history="1">
        <w:r w:rsidRPr="00CC39FC">
          <w:rPr>
            <w:rStyle w:val="Hyperlink"/>
            <w:rFonts w:ascii="Times New Roman" w:hAnsi="Times New Roman" w:cs="Times New Roman"/>
            <w:sz w:val="24"/>
            <w:szCs w:val="24"/>
          </w:rPr>
          <w:t>https://search-proquest-com.liverpool.idm.oclc.org/docview/1459135626?accountid=12117</w:t>
        </w:r>
      </w:hyperlink>
    </w:p>
    <w:p w14:paraId="3F389725" w14:textId="2C07FD74" w:rsidR="00676B9E" w:rsidRDefault="00676B9E" w:rsidP="00902B8A">
      <w:pPr>
        <w:spacing w:line="240" w:lineRule="auto"/>
        <w:jc w:val="both"/>
        <w:rPr>
          <w:rStyle w:val="Hyperlink"/>
          <w:rFonts w:ascii="Times New Roman" w:hAnsi="Times New Roman" w:cs="Times New Roman"/>
          <w:color w:val="auto"/>
          <w:sz w:val="24"/>
          <w:szCs w:val="24"/>
          <w:u w:val="none"/>
        </w:rPr>
      </w:pPr>
      <w:r w:rsidRPr="00F45580">
        <w:rPr>
          <w:rFonts w:ascii="Times New Roman" w:hAnsi="Times New Roman" w:cs="Times New Roman"/>
          <w:sz w:val="24"/>
          <w:szCs w:val="24"/>
          <w:lang w:val="sv-SE"/>
        </w:rPr>
        <w:t xml:space="preserve">Narayan, S., Sidhu, J. S., &amp; Volberda, H. W. (2020). </w:t>
      </w:r>
      <w:r w:rsidRPr="00676B9E">
        <w:rPr>
          <w:rFonts w:ascii="Times New Roman" w:hAnsi="Times New Roman" w:cs="Times New Roman"/>
          <w:sz w:val="24"/>
          <w:szCs w:val="24"/>
        </w:rPr>
        <w:t>From attention to action: The influence of cognitive and ideological diversity in top management teams on business model innovation. </w:t>
      </w:r>
      <w:r w:rsidRPr="00676B9E">
        <w:rPr>
          <w:rFonts w:ascii="Times New Roman" w:hAnsi="Times New Roman" w:cs="Times New Roman"/>
          <w:i/>
          <w:iCs/>
          <w:sz w:val="24"/>
          <w:szCs w:val="24"/>
        </w:rPr>
        <w:t>Journal of Management Studies</w:t>
      </w:r>
      <w:r w:rsidRPr="00676B9E">
        <w:rPr>
          <w:rFonts w:ascii="Times New Roman" w:hAnsi="Times New Roman" w:cs="Times New Roman"/>
          <w:sz w:val="24"/>
          <w:szCs w:val="24"/>
        </w:rPr>
        <w:t>.</w:t>
      </w:r>
    </w:p>
    <w:p w14:paraId="5C437A04" w14:textId="3EA446B0" w:rsidR="00902B8A" w:rsidRPr="00CC39FC" w:rsidRDefault="00902B8A" w:rsidP="00902B8A">
      <w:pPr>
        <w:spacing w:line="240" w:lineRule="auto"/>
        <w:jc w:val="both"/>
        <w:rPr>
          <w:rFonts w:ascii="Times New Roman" w:hAnsi="Times New Roman" w:cs="Times New Roman"/>
          <w:i/>
          <w:iCs/>
          <w:sz w:val="24"/>
          <w:szCs w:val="24"/>
        </w:rPr>
      </w:pPr>
      <w:r w:rsidRPr="00CC39FC">
        <w:rPr>
          <w:rStyle w:val="Hyperlink"/>
          <w:rFonts w:ascii="Times New Roman" w:hAnsi="Times New Roman" w:cs="Times New Roman"/>
          <w:color w:val="auto"/>
          <w:sz w:val="24"/>
          <w:szCs w:val="24"/>
          <w:u w:val="none"/>
        </w:rPr>
        <w:t xml:space="preserve">Ocasio, W., Lounsbury, M., &amp; Thronton, P. H. (2017). Advances to the institutional logics perspective. In R. Greenwood, C. Oliver, T. B. Lawrence, &amp; R. E. Meyer (Eds.), </w:t>
      </w:r>
      <w:r w:rsidRPr="00CC39FC">
        <w:rPr>
          <w:rStyle w:val="Hyperlink"/>
          <w:rFonts w:ascii="Times New Roman" w:hAnsi="Times New Roman" w:cs="Times New Roman"/>
          <w:i/>
          <w:iCs/>
          <w:color w:val="auto"/>
          <w:sz w:val="24"/>
          <w:szCs w:val="24"/>
          <w:u w:val="none"/>
        </w:rPr>
        <w:t>The SAGE handbook of organizational institutionalism</w:t>
      </w:r>
      <w:r w:rsidRPr="00CC39FC">
        <w:rPr>
          <w:rStyle w:val="Hyperlink"/>
          <w:rFonts w:ascii="Times New Roman" w:hAnsi="Times New Roman" w:cs="Times New Roman"/>
          <w:color w:val="auto"/>
          <w:sz w:val="24"/>
          <w:szCs w:val="24"/>
          <w:u w:val="none"/>
        </w:rPr>
        <w:t xml:space="preserve"> (pp. 509-531). London, UK: SAGE Publications Ltd</w:t>
      </w:r>
    </w:p>
    <w:p w14:paraId="23ACD7CD"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Oertel, S., &amp; Thommes, K. (2018). History as a source of organizational identity creation. </w:t>
      </w:r>
      <w:r w:rsidRPr="00CC39FC">
        <w:rPr>
          <w:rFonts w:ascii="Times New Roman" w:hAnsi="Times New Roman" w:cs="Times New Roman"/>
          <w:i/>
          <w:iCs/>
          <w:sz w:val="24"/>
          <w:szCs w:val="24"/>
        </w:rPr>
        <w:t>Organization Studies, 39</w:t>
      </w:r>
      <w:r w:rsidRPr="00CC39FC">
        <w:rPr>
          <w:rFonts w:ascii="Times New Roman" w:hAnsi="Times New Roman" w:cs="Times New Roman"/>
          <w:sz w:val="24"/>
          <w:szCs w:val="24"/>
        </w:rPr>
        <w:t>(12), 1709–1731</w:t>
      </w:r>
    </w:p>
    <w:p w14:paraId="38DF9FFA"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Ortiz, D. (2007). Confronting oppression with violence: Inequality, military infrastructure and dissident repression. </w:t>
      </w:r>
      <w:r w:rsidRPr="00CC39FC">
        <w:rPr>
          <w:rFonts w:ascii="Times New Roman" w:hAnsi="Times New Roman" w:cs="Times New Roman"/>
          <w:i/>
          <w:iCs/>
          <w:sz w:val="24"/>
          <w:szCs w:val="24"/>
        </w:rPr>
        <w:t>Mobilization: An International Quarterly</w:t>
      </w:r>
      <w:r w:rsidRPr="00CC39FC">
        <w:rPr>
          <w:rFonts w:ascii="Times New Roman" w:hAnsi="Times New Roman" w:cs="Times New Roman"/>
          <w:sz w:val="24"/>
          <w:szCs w:val="24"/>
        </w:rPr>
        <w:t>, 12, 219–238.</w:t>
      </w:r>
    </w:p>
    <w:p w14:paraId="7608FEC0"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Ouellet, M. L., Macdonald, M., Bouchard, M., Morselli, C., &amp; Frank, R. (2017). The price of cannabis in Canada. </w:t>
      </w:r>
      <w:r w:rsidRPr="00CC39FC">
        <w:rPr>
          <w:rFonts w:ascii="Times New Roman" w:hAnsi="Times New Roman" w:cs="Times New Roman"/>
          <w:i/>
          <w:iCs/>
          <w:sz w:val="24"/>
          <w:szCs w:val="24"/>
        </w:rPr>
        <w:t>Public Safety Canada/Sécurité publique Canada</w:t>
      </w:r>
      <w:r w:rsidRPr="00CC39FC">
        <w:rPr>
          <w:rFonts w:ascii="Times New Roman" w:hAnsi="Times New Roman" w:cs="Times New Roman"/>
          <w:sz w:val="24"/>
          <w:szCs w:val="24"/>
        </w:rPr>
        <w:t>. Retrieved from Public Safety Canada website: https://www.publicsafety.gc.ca/cnt/rsrcs/pblctns/2017-r005/index-en.aspx</w:t>
      </w:r>
    </w:p>
    <w:p w14:paraId="5222102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lastRenderedPageBreak/>
        <w:t xml:space="preserve">Percy, S. (2007). </w:t>
      </w:r>
      <w:r w:rsidRPr="00CC39FC">
        <w:rPr>
          <w:rFonts w:ascii="Times New Roman" w:hAnsi="Times New Roman" w:cs="Times New Roman"/>
          <w:i/>
          <w:iCs/>
          <w:sz w:val="24"/>
          <w:szCs w:val="24"/>
        </w:rPr>
        <w:t>Mercenaries: The History of a Norm in International Relations.</w:t>
      </w:r>
      <w:r w:rsidRPr="00CC39FC">
        <w:rPr>
          <w:rFonts w:ascii="Times New Roman" w:hAnsi="Times New Roman" w:cs="Times New Roman"/>
          <w:sz w:val="24"/>
          <w:szCs w:val="24"/>
        </w:rPr>
        <w:t xml:space="preserve"> Oxford, UK: Oxford University Press.</w:t>
      </w:r>
    </w:p>
    <w:p w14:paraId="7FD25A24"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Piazza, A., &amp; Peretti, F. (2015). Categorical stigma and frim disengagement: Nuclear power generation in the United States, 1970-2000. </w:t>
      </w:r>
      <w:r w:rsidRPr="00CC39FC">
        <w:rPr>
          <w:rFonts w:ascii="Times New Roman" w:hAnsi="Times New Roman" w:cs="Times New Roman"/>
          <w:i/>
          <w:iCs/>
          <w:sz w:val="24"/>
          <w:szCs w:val="24"/>
        </w:rPr>
        <w:t>Organization Science</w:t>
      </w:r>
      <w:r w:rsidRPr="00CC39FC">
        <w:rPr>
          <w:rFonts w:ascii="Times New Roman" w:hAnsi="Times New Roman" w:cs="Times New Roman"/>
          <w:sz w:val="24"/>
          <w:szCs w:val="24"/>
        </w:rPr>
        <w:t>, 3, 724-742</w:t>
      </w:r>
    </w:p>
    <w:p w14:paraId="43D91D3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Prince, E. (2013) </w:t>
      </w:r>
      <w:r w:rsidRPr="00CC39FC">
        <w:rPr>
          <w:rFonts w:ascii="Times New Roman" w:hAnsi="Times New Roman" w:cs="Times New Roman"/>
          <w:i/>
          <w:iCs/>
          <w:sz w:val="24"/>
          <w:szCs w:val="24"/>
        </w:rPr>
        <w:t>Civilian warriors: The inside story of Blackwater and the unsung heroes of the war on terror.</w:t>
      </w:r>
      <w:r w:rsidRPr="00CC39FC">
        <w:rPr>
          <w:rFonts w:ascii="Times New Roman" w:hAnsi="Times New Roman" w:cs="Times New Roman"/>
          <w:sz w:val="24"/>
          <w:szCs w:val="24"/>
        </w:rPr>
        <w:t xml:space="preserve"> London, UK: Penguin</w:t>
      </w:r>
    </w:p>
    <w:p w14:paraId="7B420CC2"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Prince, E. (2016). </w:t>
      </w:r>
      <w:r w:rsidRPr="00CC39FC">
        <w:rPr>
          <w:rFonts w:ascii="Times New Roman" w:hAnsi="Times New Roman" w:cs="Times New Roman"/>
          <w:i/>
          <w:iCs/>
          <w:sz w:val="24"/>
          <w:szCs w:val="24"/>
        </w:rPr>
        <w:t>Private Sector Opinions for Security of a Free Society. Paper presented at The Battle for Freedom: Where we Stand, Roads for Progress</w:t>
      </w:r>
      <w:r w:rsidRPr="00CC39FC">
        <w:rPr>
          <w:rFonts w:ascii="Times New Roman" w:hAnsi="Times New Roman" w:cs="Times New Roman"/>
          <w:sz w:val="24"/>
          <w:szCs w:val="24"/>
        </w:rPr>
        <w:t>, MPS 2016, Miami, FL. Retrieved from https://www.montpelerin.org/2016-general-meeting-miami-florida-papers/ (Accessed 12 December 2017)</w:t>
      </w:r>
    </w:p>
    <w:p w14:paraId="2FF06983" w14:textId="77777777" w:rsidR="00902B8A" w:rsidRPr="00CC39FC" w:rsidRDefault="00902B8A" w:rsidP="00902B8A">
      <w:pPr>
        <w:spacing w:line="240" w:lineRule="auto"/>
        <w:rPr>
          <w:rFonts w:ascii="Times New Roman" w:hAnsi="Times New Roman" w:cs="Times New Roman"/>
          <w:sz w:val="24"/>
          <w:szCs w:val="24"/>
        </w:rPr>
      </w:pPr>
      <w:r w:rsidRPr="00CC39FC">
        <w:rPr>
          <w:rFonts w:ascii="Times New Roman" w:hAnsi="Times New Roman" w:cs="Times New Roman"/>
          <w:sz w:val="24"/>
          <w:szCs w:val="24"/>
        </w:rPr>
        <w:t xml:space="preserve">Prince, E. (2017a, June 1). The MacArthur Model for Afghanistan. </w:t>
      </w:r>
      <w:r w:rsidRPr="00CC39FC">
        <w:rPr>
          <w:rFonts w:ascii="Times New Roman" w:hAnsi="Times New Roman" w:cs="Times New Roman"/>
          <w:i/>
          <w:iCs/>
          <w:sz w:val="24"/>
          <w:szCs w:val="24"/>
        </w:rPr>
        <w:t>The</w:t>
      </w:r>
      <w:r w:rsidRPr="00CC39FC">
        <w:rPr>
          <w:rFonts w:ascii="Times New Roman" w:hAnsi="Times New Roman" w:cs="Times New Roman"/>
          <w:sz w:val="24"/>
          <w:szCs w:val="24"/>
        </w:rPr>
        <w:t xml:space="preserve"> </w:t>
      </w:r>
      <w:r w:rsidRPr="00CC39FC">
        <w:rPr>
          <w:rFonts w:ascii="Times New Roman" w:hAnsi="Times New Roman" w:cs="Times New Roman"/>
          <w:i/>
          <w:iCs/>
          <w:sz w:val="24"/>
          <w:szCs w:val="24"/>
        </w:rPr>
        <w:t>Wall Street Journal.</w:t>
      </w:r>
      <w:r w:rsidRPr="00CC39FC">
        <w:rPr>
          <w:rFonts w:ascii="Times New Roman" w:hAnsi="Times New Roman" w:cs="Times New Roman"/>
          <w:sz w:val="24"/>
          <w:szCs w:val="24"/>
        </w:rPr>
        <w:t xml:space="preserve"> Retrieved from  </w:t>
      </w:r>
      <w:hyperlink r:id="rId13" w:history="1">
        <w:r w:rsidRPr="00CC39FC">
          <w:rPr>
            <w:rStyle w:val="Hyperlink"/>
            <w:rFonts w:ascii="Times New Roman" w:hAnsi="Times New Roman" w:cs="Times New Roman"/>
            <w:sz w:val="24"/>
            <w:szCs w:val="24"/>
          </w:rPr>
          <w:t>https://search-proquest</w:t>
        </w:r>
      </w:hyperlink>
      <w:r w:rsidRPr="00CC39FC">
        <w:rPr>
          <w:rFonts w:ascii="Times New Roman" w:hAnsi="Times New Roman" w:cs="Times New Roman"/>
          <w:sz w:val="24"/>
          <w:szCs w:val="24"/>
        </w:rPr>
        <w:t xml:space="preserve">-com.liverpool.idm.oclc.org/docview/1904048033?accountid=12117 </w:t>
      </w:r>
    </w:p>
    <w:p w14:paraId="350C83F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Prince, E. (2017b, August 30). Erik Prince: Contractors, Not Troops, Will Save Afghanistan. </w:t>
      </w:r>
      <w:r w:rsidRPr="00CC39FC">
        <w:rPr>
          <w:rFonts w:ascii="Times New Roman" w:hAnsi="Times New Roman" w:cs="Times New Roman"/>
          <w:i/>
          <w:iCs/>
          <w:sz w:val="24"/>
          <w:szCs w:val="24"/>
        </w:rPr>
        <w:t>The New York Times.</w:t>
      </w:r>
      <w:r w:rsidRPr="00CC39FC">
        <w:rPr>
          <w:rFonts w:ascii="Times New Roman" w:hAnsi="Times New Roman" w:cs="Times New Roman"/>
          <w:sz w:val="24"/>
          <w:szCs w:val="24"/>
        </w:rPr>
        <w:t xml:space="preserve"> Retrieved from https://www.nytimes.com/2017/08/30/opinion/erik-prince-contractors-afghanistan.html </w:t>
      </w:r>
    </w:p>
    <w:p w14:paraId="3C2F1EC7"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Q&amp;A: Blackwater’s founder on the record. (2006, July 24).  </w:t>
      </w:r>
      <w:r w:rsidRPr="00CC39FC">
        <w:rPr>
          <w:rFonts w:ascii="Times New Roman" w:hAnsi="Times New Roman" w:cs="Times New Roman"/>
          <w:i/>
          <w:iCs/>
          <w:sz w:val="24"/>
          <w:szCs w:val="24"/>
        </w:rPr>
        <w:t>Virginian Pilot</w:t>
      </w:r>
      <w:r w:rsidRPr="00CC39FC">
        <w:rPr>
          <w:rFonts w:ascii="Times New Roman" w:hAnsi="Times New Roman" w:cs="Times New Roman"/>
          <w:sz w:val="24"/>
          <w:szCs w:val="24"/>
        </w:rPr>
        <w:t xml:space="preserve">. Retrieved from http://pilotonline.com/news/military/q-a-blackwater-s-founder-on-the- record/article_0491b71d-0a7e-5d9d-bd71-9e35b8c69ace.html </w:t>
      </w:r>
    </w:p>
    <w:p w14:paraId="76BC8AC9" w14:textId="77777777" w:rsidR="00902B8A" w:rsidRPr="00CC39FC" w:rsidRDefault="00902B8A" w:rsidP="00902B8A">
      <w:pPr>
        <w:jc w:val="both"/>
        <w:rPr>
          <w:rFonts w:ascii="Times New Roman" w:hAnsi="Times New Roman" w:cs="Times New Roman"/>
          <w:sz w:val="24"/>
          <w:szCs w:val="24"/>
        </w:rPr>
      </w:pPr>
      <w:r w:rsidRPr="00CC39FC">
        <w:rPr>
          <w:rFonts w:ascii="Times New Roman" w:hAnsi="Times New Roman" w:cs="Times New Roman"/>
          <w:sz w:val="24"/>
          <w:szCs w:val="24"/>
          <w:shd w:val="clear" w:color="auto" w:fill="FFFFFF"/>
          <w:lang w:val="sv-SE"/>
        </w:rPr>
        <w:t xml:space="preserve">Ren, S., &amp; Jackson, S. E. (2020). </w:t>
      </w:r>
      <w:r w:rsidRPr="00CC39FC">
        <w:rPr>
          <w:rFonts w:ascii="Times New Roman" w:hAnsi="Times New Roman" w:cs="Times New Roman"/>
          <w:sz w:val="24"/>
          <w:szCs w:val="24"/>
          <w:shd w:val="clear" w:color="auto" w:fill="FFFFFF"/>
        </w:rPr>
        <w:t>HRM institutional entrepreneurship for sustainable business organizations. </w:t>
      </w:r>
      <w:r w:rsidRPr="00CC39FC">
        <w:rPr>
          <w:rFonts w:ascii="Times New Roman" w:hAnsi="Times New Roman" w:cs="Times New Roman"/>
          <w:i/>
          <w:iCs/>
          <w:sz w:val="24"/>
          <w:szCs w:val="24"/>
          <w:shd w:val="clear" w:color="auto" w:fill="FFFFFF"/>
        </w:rPr>
        <w:t>Human Resource Management Review</w:t>
      </w:r>
      <w:r w:rsidRPr="00CC39FC">
        <w:rPr>
          <w:rFonts w:ascii="Times New Roman" w:hAnsi="Times New Roman" w:cs="Times New Roman"/>
          <w:sz w:val="24"/>
          <w:szCs w:val="24"/>
          <w:shd w:val="clear" w:color="auto" w:fill="FFFFFF"/>
        </w:rPr>
        <w:t>, </w:t>
      </w:r>
      <w:r w:rsidRPr="00CC39FC">
        <w:rPr>
          <w:rFonts w:ascii="Times New Roman" w:hAnsi="Times New Roman" w:cs="Times New Roman"/>
          <w:i/>
          <w:iCs/>
          <w:sz w:val="24"/>
          <w:szCs w:val="24"/>
          <w:shd w:val="clear" w:color="auto" w:fill="FFFFFF"/>
        </w:rPr>
        <w:t>30</w:t>
      </w:r>
      <w:r w:rsidRPr="00CC39FC">
        <w:rPr>
          <w:rFonts w:ascii="Times New Roman" w:hAnsi="Times New Roman" w:cs="Times New Roman"/>
          <w:sz w:val="24"/>
          <w:szCs w:val="24"/>
          <w:shd w:val="clear" w:color="auto" w:fill="FFFFFF"/>
        </w:rPr>
        <w:t>(3), 100691.</w:t>
      </w:r>
    </w:p>
    <w:p w14:paraId="3A2540B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Rohrabacher, D. (2017, August 11). We need a new Afghanistan strategy. </w:t>
      </w:r>
      <w:r w:rsidRPr="00CC39FC">
        <w:rPr>
          <w:rFonts w:ascii="Times New Roman" w:hAnsi="Times New Roman" w:cs="Times New Roman"/>
          <w:i/>
          <w:iCs/>
          <w:sz w:val="24"/>
          <w:szCs w:val="24"/>
        </w:rPr>
        <w:t xml:space="preserve">Washington Examiner </w:t>
      </w:r>
      <w:r w:rsidRPr="00CC39FC">
        <w:rPr>
          <w:rFonts w:ascii="Times New Roman" w:hAnsi="Times New Roman" w:cs="Times New Roman"/>
          <w:sz w:val="24"/>
          <w:szCs w:val="24"/>
        </w:rPr>
        <w:t xml:space="preserve">Retrieved, from http://www.washingtonexaminer.com/dana-rohrabacher-we-need-a-new-afghanistan- strategy/article/2631174 </w:t>
      </w:r>
    </w:p>
    <w:p w14:paraId="422FDA4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Romme, A. G. L. (2004). Unanimity rule and organizational decision making: A simulation model. </w:t>
      </w:r>
      <w:r w:rsidRPr="00CC39FC">
        <w:rPr>
          <w:rFonts w:ascii="Times New Roman" w:hAnsi="Times New Roman" w:cs="Times New Roman"/>
          <w:i/>
          <w:iCs/>
          <w:sz w:val="24"/>
          <w:szCs w:val="24"/>
        </w:rPr>
        <w:t>Organization Science</w:t>
      </w:r>
      <w:r w:rsidRPr="00CC39FC">
        <w:rPr>
          <w:rFonts w:ascii="Times New Roman" w:hAnsi="Times New Roman" w:cs="Times New Roman"/>
          <w:sz w:val="24"/>
          <w:szCs w:val="24"/>
        </w:rPr>
        <w:t>, </w:t>
      </w:r>
      <w:r w:rsidRPr="00CC39FC">
        <w:rPr>
          <w:rFonts w:ascii="Times New Roman" w:hAnsi="Times New Roman" w:cs="Times New Roman"/>
          <w:i/>
          <w:iCs/>
          <w:sz w:val="24"/>
          <w:szCs w:val="24"/>
        </w:rPr>
        <w:t>15</w:t>
      </w:r>
      <w:r w:rsidRPr="00CC39FC">
        <w:rPr>
          <w:rFonts w:ascii="Times New Roman" w:hAnsi="Times New Roman" w:cs="Times New Roman"/>
          <w:sz w:val="24"/>
          <w:szCs w:val="24"/>
        </w:rPr>
        <w:t>(6), 704-718.</w:t>
      </w:r>
    </w:p>
    <w:p w14:paraId="40D5F265"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Roth, R. (2012). </w:t>
      </w:r>
      <w:r w:rsidRPr="00CC39FC">
        <w:rPr>
          <w:rFonts w:ascii="Times New Roman" w:hAnsi="Times New Roman" w:cs="Times New Roman"/>
          <w:i/>
          <w:sz w:val="24"/>
          <w:szCs w:val="24"/>
        </w:rPr>
        <w:t>American Homicide.</w:t>
      </w:r>
      <w:r w:rsidRPr="00CC39FC">
        <w:rPr>
          <w:rFonts w:ascii="Times New Roman" w:hAnsi="Times New Roman" w:cs="Times New Roman"/>
          <w:sz w:val="24"/>
          <w:szCs w:val="24"/>
        </w:rPr>
        <w:t xml:space="preserve"> Cambridge, MS: Harvard University Press.</w:t>
      </w:r>
    </w:p>
    <w:p w14:paraId="6AC0D84B" w14:textId="77777777" w:rsidR="00902B8A" w:rsidRPr="00CC39FC" w:rsidRDefault="00902B8A" w:rsidP="00902B8A">
      <w:pPr>
        <w:pStyle w:val="CommentText"/>
        <w:rPr>
          <w:rFonts w:ascii="Times New Roman" w:hAnsi="Times New Roman" w:cs="Times New Roman"/>
          <w:sz w:val="24"/>
          <w:szCs w:val="24"/>
        </w:rPr>
      </w:pPr>
      <w:r w:rsidRPr="00CC39FC">
        <w:rPr>
          <w:rFonts w:ascii="Times New Roman" w:hAnsi="Times New Roman" w:cs="Times New Roman"/>
          <w:color w:val="222222"/>
          <w:sz w:val="24"/>
          <w:szCs w:val="24"/>
          <w:shd w:val="clear" w:color="auto" w:fill="FFFFFF"/>
        </w:rPr>
        <w:t>Routledge, C. (2017). Approach with caution: Nostalgia is a potent political agent. </w:t>
      </w:r>
      <w:r w:rsidRPr="00CC39FC">
        <w:rPr>
          <w:rFonts w:ascii="Times New Roman" w:hAnsi="Times New Roman" w:cs="Times New Roman"/>
          <w:i/>
          <w:iCs/>
          <w:color w:val="222222"/>
          <w:sz w:val="24"/>
          <w:szCs w:val="24"/>
          <w:shd w:val="clear" w:color="auto" w:fill="FFFFFF"/>
        </w:rPr>
        <w:t>Undark Magazine</w:t>
      </w:r>
      <w:r w:rsidRPr="00CC39FC">
        <w:rPr>
          <w:rFonts w:ascii="Times New Roman" w:hAnsi="Times New Roman" w:cs="Times New Roman"/>
          <w:color w:val="222222"/>
          <w:sz w:val="24"/>
          <w:szCs w:val="24"/>
          <w:shd w:val="clear" w:color="auto" w:fill="FFFFFF"/>
        </w:rPr>
        <w:t>, </w:t>
      </w:r>
      <w:r w:rsidRPr="00CC39FC">
        <w:rPr>
          <w:rFonts w:ascii="Times New Roman" w:hAnsi="Times New Roman" w:cs="Times New Roman"/>
          <w:i/>
          <w:iCs/>
          <w:color w:val="222222"/>
          <w:sz w:val="24"/>
          <w:szCs w:val="24"/>
          <w:shd w:val="clear" w:color="auto" w:fill="FFFFFF"/>
        </w:rPr>
        <w:t>31</w:t>
      </w:r>
      <w:r w:rsidRPr="00CC39FC">
        <w:rPr>
          <w:rFonts w:ascii="Times New Roman" w:hAnsi="Times New Roman" w:cs="Times New Roman"/>
          <w:color w:val="222222"/>
          <w:sz w:val="24"/>
          <w:szCs w:val="24"/>
          <w:shd w:val="clear" w:color="auto" w:fill="FFFFFF"/>
        </w:rPr>
        <w:t>, 6-7.</w:t>
      </w:r>
    </w:p>
    <w:p w14:paraId="033699A7"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Rowlinson, M., &amp; Hassard, J. (2014). History and the cultural turn in organization studies. </w:t>
      </w:r>
      <w:r w:rsidRPr="00CC39FC">
        <w:rPr>
          <w:rFonts w:ascii="Times New Roman" w:hAnsi="Times New Roman" w:cs="Times New Roman"/>
          <w:i/>
          <w:iCs/>
          <w:sz w:val="24"/>
          <w:szCs w:val="24"/>
        </w:rPr>
        <w:t>Organizations in time: History, theory, methods</w:t>
      </w:r>
      <w:r w:rsidRPr="00CC39FC">
        <w:rPr>
          <w:rFonts w:ascii="Times New Roman" w:hAnsi="Times New Roman" w:cs="Times New Roman"/>
          <w:sz w:val="24"/>
          <w:szCs w:val="24"/>
        </w:rPr>
        <w:t>, </w:t>
      </w:r>
      <w:r w:rsidRPr="00CC39FC">
        <w:rPr>
          <w:rFonts w:ascii="Times New Roman" w:hAnsi="Times New Roman" w:cs="Times New Roman"/>
          <w:i/>
          <w:iCs/>
          <w:sz w:val="24"/>
          <w:szCs w:val="24"/>
        </w:rPr>
        <w:t>147</w:t>
      </w:r>
      <w:r w:rsidRPr="00CC39FC">
        <w:rPr>
          <w:rFonts w:ascii="Times New Roman" w:hAnsi="Times New Roman" w:cs="Times New Roman"/>
          <w:sz w:val="24"/>
          <w:szCs w:val="24"/>
        </w:rPr>
        <w:t>.</w:t>
      </w:r>
    </w:p>
    <w:p w14:paraId="60B15E6D"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Rowlinson, M., Booth, C., Clark, P., Delahaye, A., &amp; Procter, S. (2010). Social remembering and organizational memory. </w:t>
      </w:r>
      <w:r w:rsidRPr="00CC39FC">
        <w:rPr>
          <w:rFonts w:ascii="Times New Roman" w:hAnsi="Times New Roman" w:cs="Times New Roman"/>
          <w:i/>
          <w:iCs/>
          <w:sz w:val="24"/>
          <w:szCs w:val="24"/>
        </w:rPr>
        <w:t>Organization Studies</w:t>
      </w:r>
      <w:r w:rsidRPr="00CC39FC">
        <w:rPr>
          <w:rFonts w:ascii="Times New Roman" w:hAnsi="Times New Roman" w:cs="Times New Roman"/>
          <w:sz w:val="24"/>
          <w:szCs w:val="24"/>
        </w:rPr>
        <w:t>, 31, 69–87.</w:t>
      </w:r>
    </w:p>
    <w:p w14:paraId="0F8075BD"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Saldaña, J. (2015). </w:t>
      </w:r>
      <w:r w:rsidRPr="00CC39FC">
        <w:rPr>
          <w:rFonts w:ascii="Times New Roman" w:hAnsi="Times New Roman" w:cs="Times New Roman"/>
          <w:i/>
          <w:iCs/>
          <w:sz w:val="24"/>
          <w:szCs w:val="24"/>
        </w:rPr>
        <w:t>The coding manual for qualitative researchers</w:t>
      </w:r>
      <w:r w:rsidRPr="00CC39FC">
        <w:rPr>
          <w:rFonts w:ascii="Times New Roman" w:hAnsi="Times New Roman" w:cs="Times New Roman"/>
          <w:sz w:val="24"/>
          <w:szCs w:val="24"/>
        </w:rPr>
        <w:t>. Sage.</w:t>
      </w:r>
    </w:p>
    <w:p w14:paraId="4E317A9F" w14:textId="4E58C7A3"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Savas, D. (2001). </w:t>
      </w:r>
      <w:r w:rsidRPr="00CC39FC">
        <w:rPr>
          <w:rFonts w:ascii="Times New Roman" w:hAnsi="Times New Roman" w:cs="Times New Roman"/>
          <w:i/>
          <w:iCs/>
          <w:sz w:val="24"/>
          <w:szCs w:val="24"/>
        </w:rPr>
        <w:t>Public Opinion and Illicit Drugs: Canadian Attitudes towards Decriminalizing the Use of Marijuana</w:t>
      </w:r>
      <w:r w:rsidRPr="00CC39FC">
        <w:rPr>
          <w:rFonts w:ascii="Times New Roman" w:hAnsi="Times New Roman" w:cs="Times New Roman"/>
          <w:sz w:val="24"/>
          <w:szCs w:val="24"/>
        </w:rPr>
        <w:t>. (The Fraser Institute: Toronto). Available at: https://www.fraserinstitute.org/sites/default/files/SensibleSolutionsSavas.pdf</w:t>
      </w:r>
    </w:p>
    <w:p w14:paraId="5B3A10FC" w14:textId="77777777" w:rsidR="00902B8A" w:rsidRPr="00CC39FC" w:rsidRDefault="00902B8A" w:rsidP="00902B8A">
      <w:pPr>
        <w:spacing w:line="240" w:lineRule="auto"/>
        <w:jc w:val="both"/>
        <w:rPr>
          <w:rFonts w:ascii="Times New Roman" w:hAnsi="Times New Roman" w:cs="Times New Roman"/>
          <w:sz w:val="24"/>
          <w:szCs w:val="24"/>
          <w:lang w:val="sv-SE"/>
        </w:rPr>
      </w:pPr>
      <w:r w:rsidRPr="00CC39FC">
        <w:rPr>
          <w:rFonts w:ascii="Times New Roman" w:hAnsi="Times New Roman" w:cs="Times New Roman"/>
          <w:sz w:val="24"/>
          <w:szCs w:val="24"/>
        </w:rPr>
        <w:t xml:space="preserve">Schummer, J. (2014). On the novelty of nanotechnology: A philosophical essay. In Gordijn, B., &amp; Cutter, A. M. (Eds.) </w:t>
      </w:r>
      <w:r w:rsidRPr="00CC39FC">
        <w:rPr>
          <w:rFonts w:ascii="Times New Roman" w:hAnsi="Times New Roman" w:cs="Times New Roman"/>
          <w:i/>
          <w:iCs/>
          <w:sz w:val="24"/>
          <w:szCs w:val="24"/>
        </w:rPr>
        <w:t>In pursuit of nanoethics</w:t>
      </w:r>
      <w:r w:rsidRPr="00CC39FC">
        <w:rPr>
          <w:rFonts w:ascii="Times New Roman" w:hAnsi="Times New Roman" w:cs="Times New Roman"/>
          <w:sz w:val="24"/>
          <w:szCs w:val="24"/>
        </w:rPr>
        <w:t xml:space="preserve"> (pp. 15-29). </w:t>
      </w:r>
      <w:r w:rsidRPr="00CC39FC">
        <w:rPr>
          <w:rFonts w:ascii="Times New Roman" w:hAnsi="Times New Roman" w:cs="Times New Roman"/>
          <w:sz w:val="24"/>
          <w:szCs w:val="24"/>
          <w:lang w:val="sv-SE"/>
        </w:rPr>
        <w:t>Dordrecht, Netherlands: Springer.</w:t>
      </w:r>
    </w:p>
    <w:p w14:paraId="5DAA6A9D"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lang w:val="sv-SE"/>
        </w:rPr>
        <w:lastRenderedPageBreak/>
        <w:t xml:space="preserve">Siltaoja, M., Lähdesmaki, M., Granqvist, N., Kurki, S., Puska, P., &amp; Luomala, H. (2020). </w:t>
      </w:r>
      <w:r w:rsidRPr="00CC39FC">
        <w:rPr>
          <w:rFonts w:ascii="Times New Roman" w:hAnsi="Times New Roman" w:cs="Times New Roman"/>
          <w:sz w:val="24"/>
          <w:szCs w:val="24"/>
        </w:rPr>
        <w:t>The Dynamics of (De) Stigmatization: Boundary construction in the nascent category of organic farming. </w:t>
      </w:r>
      <w:r w:rsidRPr="00CC39FC">
        <w:rPr>
          <w:rFonts w:ascii="Times New Roman" w:hAnsi="Times New Roman" w:cs="Times New Roman"/>
          <w:i/>
          <w:iCs/>
          <w:sz w:val="24"/>
          <w:szCs w:val="24"/>
        </w:rPr>
        <w:t>Organization Studies</w:t>
      </w:r>
      <w:r w:rsidRPr="00CC39FC">
        <w:rPr>
          <w:rFonts w:ascii="Times New Roman" w:hAnsi="Times New Roman" w:cs="Times New Roman"/>
          <w:sz w:val="24"/>
          <w:szCs w:val="24"/>
        </w:rPr>
        <w:t>, 0170840620905167</w:t>
      </w:r>
    </w:p>
    <w:p w14:paraId="6DC8E56B"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Simons, S. (2009). </w:t>
      </w:r>
      <w:r w:rsidRPr="00CC39FC">
        <w:rPr>
          <w:rFonts w:ascii="Times New Roman" w:hAnsi="Times New Roman" w:cs="Times New Roman"/>
          <w:i/>
          <w:iCs/>
          <w:sz w:val="24"/>
          <w:szCs w:val="24"/>
        </w:rPr>
        <w:t>Master of war: Blackwater USA's Erik Prince and the business of war.</w:t>
      </w:r>
      <w:r w:rsidRPr="00CC39FC">
        <w:rPr>
          <w:rFonts w:ascii="Times New Roman" w:hAnsi="Times New Roman" w:cs="Times New Roman"/>
          <w:sz w:val="24"/>
          <w:szCs w:val="24"/>
        </w:rPr>
        <w:t xml:space="preserve"> New York, NY: Harper Collins.</w:t>
      </w:r>
    </w:p>
    <w:p w14:paraId="4F1638A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Singer, P. W. (2007). </w:t>
      </w:r>
      <w:r w:rsidRPr="00CC39FC">
        <w:rPr>
          <w:rFonts w:ascii="Times New Roman" w:hAnsi="Times New Roman" w:cs="Times New Roman"/>
          <w:i/>
          <w:iCs/>
          <w:sz w:val="24"/>
          <w:szCs w:val="24"/>
        </w:rPr>
        <w:t>Corporate warriors: The rise of the privatized military industry</w:t>
      </w:r>
      <w:r w:rsidRPr="00CC39FC">
        <w:rPr>
          <w:rFonts w:ascii="Times New Roman" w:hAnsi="Times New Roman" w:cs="Times New Roman"/>
          <w:sz w:val="24"/>
          <w:szCs w:val="24"/>
        </w:rPr>
        <w:t>. New York, NY: Cornell University Press.</w:t>
      </w:r>
    </w:p>
    <w:p w14:paraId="22881F09"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Slade Shantz, A., Fischer, E., Liu, A., &amp; Lévesque, M. (2019). Spoils from the spoiled: Strategies for entering stigmatized markets. </w:t>
      </w:r>
      <w:r w:rsidRPr="00CC39FC">
        <w:rPr>
          <w:rFonts w:ascii="Times New Roman" w:hAnsi="Times New Roman" w:cs="Times New Roman"/>
          <w:i/>
          <w:iCs/>
          <w:sz w:val="24"/>
          <w:szCs w:val="24"/>
        </w:rPr>
        <w:t>Journal of Management Studies</w:t>
      </w:r>
      <w:r w:rsidRPr="00CC39FC">
        <w:rPr>
          <w:rFonts w:ascii="Times New Roman" w:hAnsi="Times New Roman" w:cs="Times New Roman"/>
          <w:sz w:val="24"/>
          <w:szCs w:val="24"/>
        </w:rPr>
        <w:t>, </w:t>
      </w:r>
      <w:r w:rsidRPr="00CC39FC">
        <w:rPr>
          <w:rFonts w:ascii="Times New Roman" w:hAnsi="Times New Roman" w:cs="Times New Roman"/>
          <w:i/>
          <w:iCs/>
          <w:sz w:val="24"/>
          <w:szCs w:val="24"/>
        </w:rPr>
        <w:t>56</w:t>
      </w:r>
      <w:r w:rsidRPr="00CC39FC">
        <w:rPr>
          <w:rFonts w:ascii="Times New Roman" w:hAnsi="Times New Roman" w:cs="Times New Roman"/>
          <w:sz w:val="24"/>
          <w:szCs w:val="24"/>
        </w:rPr>
        <w:t>(7), 1260-1286.</w:t>
      </w:r>
    </w:p>
    <w:p w14:paraId="5B1B50DE"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Smith, A. (2020). Rhetorical history, historical metanarratives, and rhetorical effectiveness in J. Reinecke, R. Suddaby, A. Langley, H. Tsoukas (Eds.), </w:t>
      </w:r>
      <w:r w:rsidRPr="00CC39FC">
        <w:rPr>
          <w:rFonts w:ascii="Times New Roman" w:hAnsi="Times New Roman" w:cs="Times New Roman"/>
          <w:i/>
          <w:sz w:val="24"/>
          <w:szCs w:val="24"/>
        </w:rPr>
        <w:t>About Time: Temporality and History</w:t>
      </w:r>
      <w:r w:rsidRPr="00CC39FC">
        <w:rPr>
          <w:rFonts w:ascii="Times New Roman" w:hAnsi="Times New Roman" w:cs="Times New Roman"/>
          <w:sz w:val="24"/>
          <w:szCs w:val="24"/>
        </w:rPr>
        <w:t>, Oxford, UK: Oxford University Press</w:t>
      </w:r>
    </w:p>
    <w:p w14:paraId="41FA421E"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Starr, B. (2017, July 14). Mattis on new Afghanistan strategy: “We are pretty close.” CNN. Retrieved from https://edition.cnn.com/2017/07/14/politics/trump-thinking-mattis-afghanistan-pakistan/index.html</w:t>
      </w:r>
    </w:p>
    <w:p w14:paraId="38C76133"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Stossel, J. (2017). A Private Military. </w:t>
      </w:r>
      <w:r w:rsidRPr="00CC39FC">
        <w:rPr>
          <w:rFonts w:ascii="Times New Roman" w:hAnsi="Times New Roman" w:cs="Times New Roman"/>
          <w:i/>
          <w:iCs/>
          <w:sz w:val="24"/>
          <w:szCs w:val="24"/>
        </w:rPr>
        <w:t>Creators</w:t>
      </w:r>
      <w:r w:rsidRPr="00CC39FC">
        <w:rPr>
          <w:rFonts w:ascii="Times New Roman" w:hAnsi="Times New Roman" w:cs="Times New Roman"/>
          <w:sz w:val="24"/>
          <w:szCs w:val="24"/>
        </w:rPr>
        <w:t xml:space="preserve">. Retrieved at https://www.creators.com/read/john-stossel/10/17/a-private-military </w:t>
      </w:r>
    </w:p>
    <w:p w14:paraId="53E8B55F"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Suddaby, R., Coraiola, D., Harvey, C., &amp; Foster, W. (2019). History and the micro-foundations of dynamic capabilities. </w:t>
      </w:r>
      <w:r w:rsidRPr="00CC39FC">
        <w:rPr>
          <w:rFonts w:ascii="Times New Roman" w:hAnsi="Times New Roman" w:cs="Times New Roman"/>
          <w:i/>
          <w:iCs/>
          <w:sz w:val="24"/>
          <w:szCs w:val="24"/>
        </w:rPr>
        <w:t>Strategic Management Journal</w:t>
      </w:r>
      <w:r w:rsidRPr="00CC39FC">
        <w:rPr>
          <w:rFonts w:ascii="Times New Roman" w:hAnsi="Times New Roman" w:cs="Times New Roman"/>
          <w:sz w:val="24"/>
          <w:szCs w:val="24"/>
        </w:rPr>
        <w:t>.</w:t>
      </w:r>
    </w:p>
    <w:p w14:paraId="2182E12B"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Suddaby, R., Foster, W. M., &amp; Trank, C. Q. (2010). Rhetorical history as a source of competitive advantage. In J. A. C. Baum and J. Lampel (Eds.), </w:t>
      </w:r>
      <w:r w:rsidRPr="00CC39FC">
        <w:rPr>
          <w:rFonts w:ascii="Times New Roman" w:hAnsi="Times New Roman" w:cs="Times New Roman"/>
          <w:i/>
          <w:iCs/>
          <w:sz w:val="24"/>
          <w:szCs w:val="24"/>
        </w:rPr>
        <w:t>Advances in Strategic Management: The Globalization of Strategy Research</w:t>
      </w:r>
      <w:r w:rsidRPr="00CC39FC">
        <w:rPr>
          <w:rFonts w:ascii="Times New Roman" w:hAnsi="Times New Roman" w:cs="Times New Roman"/>
          <w:sz w:val="24"/>
          <w:szCs w:val="24"/>
        </w:rPr>
        <w:t xml:space="preserve"> (pp. 147-173). Bingley, UK: Emerald.</w:t>
      </w:r>
    </w:p>
    <w:p w14:paraId="3504F86D" w14:textId="77777777" w:rsidR="00902B8A" w:rsidRPr="00CC39FC" w:rsidRDefault="00902B8A" w:rsidP="00902B8A">
      <w:pPr>
        <w:spacing w:line="240" w:lineRule="auto"/>
        <w:jc w:val="both"/>
        <w:rPr>
          <w:rStyle w:val="Hyperlink"/>
          <w:rFonts w:ascii="Times New Roman" w:hAnsi="Times New Roman" w:cs="Times New Roman"/>
          <w:sz w:val="24"/>
          <w:szCs w:val="24"/>
        </w:rPr>
      </w:pPr>
      <w:r w:rsidRPr="00CC39FC">
        <w:rPr>
          <w:rFonts w:ascii="Times New Roman" w:hAnsi="Times New Roman" w:cs="Times New Roman"/>
          <w:sz w:val="24"/>
          <w:szCs w:val="24"/>
        </w:rPr>
        <w:t xml:space="preserve">Trudeau, J. (2018). Speech of 17 October 2018. Retrieved from </w:t>
      </w:r>
      <w:hyperlink r:id="rId14" w:history="1">
        <w:r w:rsidRPr="00CC39FC">
          <w:rPr>
            <w:rStyle w:val="Hyperlink"/>
            <w:rFonts w:ascii="Times New Roman" w:hAnsi="Times New Roman" w:cs="Times New Roman"/>
            <w:sz w:val="24"/>
            <w:szCs w:val="24"/>
          </w:rPr>
          <w:t>https://openparliament.ca/debates/2018/10/17/matthew-dube-2/</w:t>
        </w:r>
      </w:hyperlink>
    </w:p>
    <w:p w14:paraId="1ABB4438"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Tyler, I., &amp; Slater, T. (2018). Rethinking the sociology of stigma. </w:t>
      </w:r>
      <w:r w:rsidRPr="00CC39FC">
        <w:rPr>
          <w:rFonts w:ascii="Times New Roman" w:hAnsi="Times New Roman" w:cs="Times New Roman"/>
          <w:i/>
          <w:sz w:val="24"/>
          <w:szCs w:val="24"/>
        </w:rPr>
        <w:t>The Sociological Review Monographs</w:t>
      </w:r>
      <w:r w:rsidRPr="00CC39FC">
        <w:rPr>
          <w:rFonts w:ascii="Times New Roman" w:hAnsi="Times New Roman" w:cs="Times New Roman"/>
          <w:sz w:val="24"/>
          <w:szCs w:val="24"/>
        </w:rPr>
        <w:t>, 66, 4: 721-743.</w:t>
      </w:r>
    </w:p>
    <w:p w14:paraId="1D34CAEC" w14:textId="3EEF8FCE"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United Nations. </w:t>
      </w:r>
      <w:r w:rsidRPr="00CC39FC">
        <w:rPr>
          <w:rFonts w:ascii="Times New Roman" w:hAnsi="Times New Roman" w:cs="Times New Roman"/>
          <w:i/>
          <w:sz w:val="24"/>
          <w:szCs w:val="24"/>
        </w:rPr>
        <w:t xml:space="preserve">International convention against the recruitment, use, financing, and training of mercenaries, </w:t>
      </w:r>
      <w:r w:rsidRPr="00CC39FC">
        <w:rPr>
          <w:rFonts w:ascii="Times New Roman" w:hAnsi="Times New Roman" w:cs="Times New Roman"/>
          <w:iCs/>
          <w:sz w:val="24"/>
          <w:szCs w:val="24"/>
        </w:rPr>
        <w:t>New York, 4 December 1989,</w:t>
      </w:r>
      <w:r w:rsidRPr="00CC39FC">
        <w:rPr>
          <w:rFonts w:ascii="Times New Roman" w:hAnsi="Times New Roman" w:cs="Times New Roman"/>
          <w:i/>
          <w:sz w:val="24"/>
          <w:szCs w:val="24"/>
        </w:rPr>
        <w:t xml:space="preserve"> United Nations Treat Series, </w:t>
      </w:r>
      <w:r w:rsidRPr="00CC39FC">
        <w:rPr>
          <w:rFonts w:ascii="Times New Roman" w:hAnsi="Times New Roman" w:cs="Times New Roman"/>
          <w:sz w:val="24"/>
          <w:szCs w:val="24"/>
        </w:rPr>
        <w:t>vol 2163, p. 75</w:t>
      </w:r>
    </w:p>
    <w:p w14:paraId="0D598A84"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Vaccaro, A., &amp; Palazzo, G. (2015). Values against violence: Institutional change in societies dominated by organized crime. </w:t>
      </w:r>
      <w:r w:rsidRPr="00CC39FC">
        <w:rPr>
          <w:rFonts w:ascii="Times New Roman" w:hAnsi="Times New Roman" w:cs="Times New Roman"/>
          <w:i/>
          <w:iCs/>
          <w:sz w:val="24"/>
          <w:szCs w:val="24"/>
        </w:rPr>
        <w:t>Academy of Management Journal</w:t>
      </w:r>
      <w:r w:rsidRPr="00CC39FC">
        <w:rPr>
          <w:rFonts w:ascii="Times New Roman" w:hAnsi="Times New Roman" w:cs="Times New Roman"/>
          <w:sz w:val="24"/>
          <w:szCs w:val="24"/>
        </w:rPr>
        <w:t>, </w:t>
      </w:r>
      <w:r w:rsidRPr="00CC39FC">
        <w:rPr>
          <w:rFonts w:ascii="Times New Roman" w:hAnsi="Times New Roman" w:cs="Times New Roman"/>
          <w:i/>
          <w:iCs/>
          <w:sz w:val="24"/>
          <w:szCs w:val="24"/>
        </w:rPr>
        <w:t>58</w:t>
      </w:r>
      <w:r w:rsidRPr="00CC39FC">
        <w:rPr>
          <w:rFonts w:ascii="Times New Roman" w:hAnsi="Times New Roman" w:cs="Times New Roman"/>
          <w:sz w:val="24"/>
          <w:szCs w:val="24"/>
        </w:rPr>
        <w:t>(4), 1075-1101.</w:t>
      </w:r>
    </w:p>
    <w:p w14:paraId="3F23A812"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Vergne, J. P. (2012). Stigmatized categories and public disapproval of organizations: A mixed-methods study of the global arms industry, 1996–2007. </w:t>
      </w:r>
      <w:r w:rsidRPr="00CC39FC">
        <w:rPr>
          <w:rFonts w:ascii="Times New Roman" w:hAnsi="Times New Roman" w:cs="Times New Roman"/>
          <w:i/>
          <w:iCs/>
          <w:sz w:val="24"/>
          <w:szCs w:val="24"/>
        </w:rPr>
        <w:t>Academy of Management Journal</w:t>
      </w:r>
      <w:r w:rsidRPr="00CC39FC">
        <w:rPr>
          <w:rFonts w:ascii="Times New Roman" w:hAnsi="Times New Roman" w:cs="Times New Roman"/>
          <w:sz w:val="24"/>
          <w:szCs w:val="24"/>
        </w:rPr>
        <w:t>, </w:t>
      </w:r>
      <w:r w:rsidRPr="00CC39FC">
        <w:rPr>
          <w:rFonts w:ascii="Times New Roman" w:hAnsi="Times New Roman" w:cs="Times New Roman"/>
          <w:i/>
          <w:iCs/>
          <w:sz w:val="24"/>
          <w:szCs w:val="24"/>
        </w:rPr>
        <w:t>55</w:t>
      </w:r>
      <w:r w:rsidRPr="00CC39FC">
        <w:rPr>
          <w:rFonts w:ascii="Times New Roman" w:hAnsi="Times New Roman" w:cs="Times New Roman"/>
          <w:sz w:val="24"/>
          <w:szCs w:val="24"/>
        </w:rPr>
        <w:t>(5), 1027-1052.</w:t>
      </w:r>
    </w:p>
    <w:p w14:paraId="55F38444"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Voronov, M., De Clerq, D., &amp; Hinings, C. R. (2013). Institutional complexity and logic engagement: An investigation of Ontario fine wine. </w:t>
      </w:r>
      <w:r w:rsidRPr="00CC39FC">
        <w:rPr>
          <w:rFonts w:ascii="Times New Roman" w:hAnsi="Times New Roman" w:cs="Times New Roman"/>
          <w:i/>
          <w:iCs/>
          <w:sz w:val="24"/>
          <w:szCs w:val="24"/>
        </w:rPr>
        <w:t>Human Relations, 66</w:t>
      </w:r>
      <w:r w:rsidRPr="00CC39FC">
        <w:rPr>
          <w:rFonts w:ascii="Times New Roman" w:hAnsi="Times New Roman" w:cs="Times New Roman"/>
          <w:sz w:val="24"/>
          <w:szCs w:val="24"/>
        </w:rPr>
        <w:t>(12), 1563-1596</w:t>
      </w:r>
    </w:p>
    <w:p w14:paraId="7A261AB6"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Wadhwani, R. D., Suddaby, R., Mordhorst, M., Popp, A. (2018). History as Organizing: Uses of the Past in Organization Studies. </w:t>
      </w:r>
      <w:r w:rsidRPr="00CC39FC">
        <w:rPr>
          <w:rFonts w:ascii="Times New Roman" w:hAnsi="Times New Roman" w:cs="Times New Roman"/>
          <w:i/>
          <w:iCs/>
          <w:sz w:val="24"/>
          <w:szCs w:val="24"/>
        </w:rPr>
        <w:t>Organization Studies</w:t>
      </w:r>
      <w:r w:rsidRPr="00CC39FC">
        <w:rPr>
          <w:rFonts w:ascii="Times New Roman" w:hAnsi="Times New Roman" w:cs="Times New Roman"/>
          <w:sz w:val="24"/>
          <w:szCs w:val="24"/>
        </w:rPr>
        <w:t>, </w:t>
      </w:r>
      <w:r w:rsidRPr="00CC39FC">
        <w:rPr>
          <w:rFonts w:ascii="Times New Roman" w:hAnsi="Times New Roman" w:cs="Times New Roman"/>
          <w:i/>
          <w:iCs/>
          <w:sz w:val="24"/>
          <w:szCs w:val="24"/>
        </w:rPr>
        <w:t>39</w:t>
      </w:r>
      <w:r w:rsidRPr="00CC39FC">
        <w:rPr>
          <w:rFonts w:ascii="Times New Roman" w:hAnsi="Times New Roman" w:cs="Times New Roman"/>
          <w:sz w:val="24"/>
          <w:szCs w:val="24"/>
        </w:rPr>
        <w:t>(12): 1663–1683.</w:t>
      </w:r>
    </w:p>
    <w:p w14:paraId="22DBBB8B" w14:textId="38457418"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White, H. (1973). </w:t>
      </w:r>
      <w:r w:rsidRPr="00CC39FC">
        <w:rPr>
          <w:rFonts w:ascii="Times New Roman" w:hAnsi="Times New Roman" w:cs="Times New Roman"/>
          <w:i/>
          <w:iCs/>
          <w:sz w:val="24"/>
          <w:szCs w:val="24"/>
        </w:rPr>
        <w:t>Metahistory.</w:t>
      </w:r>
      <w:r w:rsidRPr="00CC39FC">
        <w:rPr>
          <w:rFonts w:ascii="Times New Roman" w:hAnsi="Times New Roman" w:cs="Times New Roman"/>
          <w:sz w:val="24"/>
          <w:szCs w:val="24"/>
        </w:rPr>
        <w:t xml:space="preserve"> Bal</w:t>
      </w:r>
      <w:r w:rsidR="000E6909" w:rsidRPr="00CC39FC">
        <w:rPr>
          <w:rFonts w:ascii="Times New Roman" w:hAnsi="Times New Roman" w:cs="Times New Roman"/>
          <w:sz w:val="24"/>
          <w:szCs w:val="24"/>
        </w:rPr>
        <w:t>ti</w:t>
      </w:r>
      <w:r w:rsidRPr="00CC39FC">
        <w:rPr>
          <w:rFonts w:ascii="Times New Roman" w:hAnsi="Times New Roman" w:cs="Times New Roman"/>
          <w:sz w:val="24"/>
          <w:szCs w:val="24"/>
        </w:rPr>
        <w:t>more, MD: John Hopkins University Press</w:t>
      </w:r>
    </w:p>
    <w:p w14:paraId="62B68E0C"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lastRenderedPageBreak/>
        <w:t xml:space="preserve">Westfall, J., Van Boven, L., Chambers, J. R., &amp; Judd, C. M. (2015). Perceiving political polarization in the United States: Party identity strength and attitude extremity exacerbate the perceived partisan divide. </w:t>
      </w:r>
      <w:r w:rsidRPr="00CC39FC">
        <w:rPr>
          <w:rFonts w:ascii="Times New Roman" w:hAnsi="Times New Roman" w:cs="Times New Roman"/>
          <w:i/>
          <w:iCs/>
          <w:sz w:val="24"/>
          <w:szCs w:val="24"/>
        </w:rPr>
        <w:t>Perspectives on Psychological Science</w:t>
      </w:r>
      <w:r w:rsidRPr="00CC39FC">
        <w:rPr>
          <w:rFonts w:ascii="Times New Roman" w:hAnsi="Times New Roman" w:cs="Times New Roman"/>
          <w:sz w:val="24"/>
          <w:szCs w:val="24"/>
        </w:rPr>
        <w:t>, 10, 145-158.</w:t>
      </w:r>
    </w:p>
    <w:p w14:paraId="1074584D" w14:textId="77777777" w:rsidR="00902B8A" w:rsidRPr="00CC39FC" w:rsidRDefault="00902B8A" w:rsidP="00902B8A">
      <w:pPr>
        <w:spacing w:line="240" w:lineRule="auto"/>
        <w:jc w:val="both"/>
        <w:rPr>
          <w:rFonts w:ascii="Times New Roman" w:hAnsi="Times New Roman" w:cs="Times New Roman"/>
          <w:sz w:val="24"/>
          <w:szCs w:val="24"/>
        </w:rPr>
      </w:pPr>
      <w:r w:rsidRPr="00CC39FC">
        <w:rPr>
          <w:rFonts w:ascii="Times New Roman" w:hAnsi="Times New Roman" w:cs="Times New Roman"/>
          <w:sz w:val="24"/>
          <w:szCs w:val="24"/>
        </w:rPr>
        <w:t xml:space="preserve">Yin, R. K. (2009). </w:t>
      </w:r>
      <w:r w:rsidRPr="00CC39FC">
        <w:rPr>
          <w:rFonts w:ascii="Times New Roman" w:hAnsi="Times New Roman" w:cs="Times New Roman"/>
          <w:i/>
          <w:sz w:val="24"/>
          <w:szCs w:val="24"/>
        </w:rPr>
        <w:t>Case study research: Design and methods</w:t>
      </w:r>
      <w:r w:rsidRPr="00CC39FC">
        <w:rPr>
          <w:rFonts w:ascii="Times New Roman" w:hAnsi="Times New Roman" w:cs="Times New Roman"/>
          <w:sz w:val="24"/>
          <w:szCs w:val="24"/>
        </w:rPr>
        <w:t>. London, UK: Sage.</w:t>
      </w:r>
    </w:p>
    <w:p w14:paraId="5A6C31B3" w14:textId="77777777" w:rsidR="00902B8A" w:rsidRDefault="00902B8A" w:rsidP="00902B8A"/>
    <w:p w14:paraId="2D4BDFDA" w14:textId="77777777" w:rsidR="00327D7C" w:rsidRPr="00327D7C" w:rsidRDefault="00327D7C" w:rsidP="00AF53F2">
      <w:pPr>
        <w:spacing w:line="240" w:lineRule="auto"/>
        <w:jc w:val="both"/>
        <w:rPr>
          <w:rFonts w:ascii="Times New Roman" w:hAnsi="Times New Roman" w:cs="Times New Roman"/>
          <w:sz w:val="24"/>
          <w:szCs w:val="24"/>
        </w:rPr>
      </w:pPr>
    </w:p>
    <w:p w14:paraId="205AE072" w14:textId="0A592179" w:rsidR="002B129E" w:rsidRPr="00327D7C" w:rsidRDefault="002B129E" w:rsidP="003E57B0">
      <w:pPr>
        <w:spacing w:line="480" w:lineRule="auto"/>
        <w:jc w:val="both"/>
        <w:rPr>
          <w:rFonts w:ascii="Times New Roman" w:hAnsi="Times New Roman" w:cs="Times New Roman"/>
          <w:sz w:val="24"/>
          <w:szCs w:val="24"/>
        </w:rPr>
      </w:pPr>
    </w:p>
    <w:sectPr w:rsidR="002B129E" w:rsidRPr="00327D7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5D343" w16cid:durableId="23C27040"/>
  <w16cid:commentId w16cid:paraId="180DC651" w16cid:durableId="23BD3F27"/>
  <w16cid:commentId w16cid:paraId="18E03A1F" w16cid:durableId="23BAE7EA"/>
  <w16cid:commentId w16cid:paraId="7AE2DC13" w16cid:durableId="23BAE7EB"/>
  <w16cid:commentId w16cid:paraId="1903591A" w16cid:durableId="23BD1F2D"/>
  <w16cid:commentId w16cid:paraId="40D80230" w16cid:durableId="23C27045"/>
  <w16cid:commentId w16cid:paraId="225B5280" w16cid:durableId="23BD2230"/>
  <w16cid:commentId w16cid:paraId="74778380" w16cid:durableId="23C27047"/>
  <w16cid:commentId w16cid:paraId="69175B9B" w16cid:durableId="23BAE7ED"/>
  <w16cid:commentId w16cid:paraId="15867306" w16cid:durableId="23BAE7EE"/>
  <w16cid:commentId w16cid:paraId="4BD4247E" w16cid:durableId="23BC3A20"/>
  <w16cid:commentId w16cid:paraId="7CCE357B" w16cid:durableId="23BAE7EF"/>
  <w16cid:commentId w16cid:paraId="3DD0EBA0" w16cid:durableId="23BAE7F0"/>
  <w16cid:commentId w16cid:paraId="350338E8" w16cid:durableId="23BAE7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B9959" w14:textId="77777777" w:rsidR="00AF5D47" w:rsidRDefault="00AF5D47" w:rsidP="00B321C6">
      <w:pPr>
        <w:spacing w:after="0" w:line="240" w:lineRule="auto"/>
      </w:pPr>
      <w:r>
        <w:separator/>
      </w:r>
    </w:p>
  </w:endnote>
  <w:endnote w:type="continuationSeparator" w:id="0">
    <w:p w14:paraId="590EA5C3" w14:textId="77777777" w:rsidR="00AF5D47" w:rsidRDefault="00AF5D47" w:rsidP="00B3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8CEB" w14:textId="77777777" w:rsidR="00366F0F" w:rsidRDefault="00366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842133"/>
      <w:docPartObj>
        <w:docPartGallery w:val="Page Numbers (Bottom of Page)"/>
        <w:docPartUnique/>
      </w:docPartObj>
    </w:sdtPr>
    <w:sdtEndPr>
      <w:rPr>
        <w:noProof/>
      </w:rPr>
    </w:sdtEndPr>
    <w:sdtContent>
      <w:p w14:paraId="54816FAC" w14:textId="403DE9CC" w:rsidR="00366F0F" w:rsidRDefault="00366F0F">
        <w:pPr>
          <w:pStyle w:val="Footer"/>
          <w:jc w:val="right"/>
        </w:pPr>
        <w:r>
          <w:fldChar w:fldCharType="begin"/>
        </w:r>
        <w:r>
          <w:instrText xml:space="preserve"> PAGE   \* MERGEFORMAT </w:instrText>
        </w:r>
        <w:r>
          <w:fldChar w:fldCharType="separate"/>
        </w:r>
        <w:r w:rsidR="0093246F">
          <w:rPr>
            <w:noProof/>
          </w:rPr>
          <w:t>1</w:t>
        </w:r>
        <w:r>
          <w:rPr>
            <w:noProof/>
          </w:rPr>
          <w:fldChar w:fldCharType="end"/>
        </w:r>
      </w:p>
    </w:sdtContent>
  </w:sdt>
  <w:p w14:paraId="04A60D1A" w14:textId="77777777" w:rsidR="00366F0F" w:rsidRDefault="00366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8D1F" w14:textId="77777777" w:rsidR="00366F0F" w:rsidRDefault="0036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2A8F8" w14:textId="77777777" w:rsidR="00AF5D47" w:rsidRDefault="00AF5D47" w:rsidP="00B321C6">
      <w:pPr>
        <w:spacing w:after="0" w:line="240" w:lineRule="auto"/>
      </w:pPr>
      <w:r>
        <w:separator/>
      </w:r>
    </w:p>
  </w:footnote>
  <w:footnote w:type="continuationSeparator" w:id="0">
    <w:p w14:paraId="40D219AE" w14:textId="77777777" w:rsidR="00AF5D47" w:rsidRDefault="00AF5D47" w:rsidP="00B32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3E43" w14:textId="77777777" w:rsidR="00366F0F" w:rsidRDefault="00366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2F11" w14:textId="77777777" w:rsidR="00366F0F" w:rsidRDefault="00366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E527" w14:textId="77777777" w:rsidR="00366F0F" w:rsidRDefault="00366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activeWritingStyle w:appName="MSWord" w:lang="fr-CA"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fr-CA"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fr-CA"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0MDMyM7YwNDCxNDdT0lEKTi0uzszPAymwqAUA/Y61RiwAAAA="/>
    <w:docVar w:name="paperpile-doc-id" w:val="H184V144R524O245"/>
    <w:docVar w:name="paperpile-doc-name" w:val="Historical Narratives and the Defence of Stigmatized Industries_1 Feb 10h30.docx"/>
  </w:docVars>
  <w:rsids>
    <w:rsidRoot w:val="002B129E"/>
    <w:rsid w:val="0000375C"/>
    <w:rsid w:val="00004CD9"/>
    <w:rsid w:val="000051BC"/>
    <w:rsid w:val="00010902"/>
    <w:rsid w:val="00010CA3"/>
    <w:rsid w:val="0001294F"/>
    <w:rsid w:val="000139A0"/>
    <w:rsid w:val="00014BA1"/>
    <w:rsid w:val="000170A5"/>
    <w:rsid w:val="0002201E"/>
    <w:rsid w:val="00025274"/>
    <w:rsid w:val="000263DC"/>
    <w:rsid w:val="00030903"/>
    <w:rsid w:val="00031696"/>
    <w:rsid w:val="00034D3E"/>
    <w:rsid w:val="00035731"/>
    <w:rsid w:val="000436D5"/>
    <w:rsid w:val="00046286"/>
    <w:rsid w:val="000474EB"/>
    <w:rsid w:val="000529E5"/>
    <w:rsid w:val="00052B30"/>
    <w:rsid w:val="00055DB8"/>
    <w:rsid w:val="00056874"/>
    <w:rsid w:val="00056A37"/>
    <w:rsid w:val="00057278"/>
    <w:rsid w:val="00063D40"/>
    <w:rsid w:val="000669CF"/>
    <w:rsid w:val="000761DC"/>
    <w:rsid w:val="000774E8"/>
    <w:rsid w:val="00077C3D"/>
    <w:rsid w:val="000805C4"/>
    <w:rsid w:val="00081B36"/>
    <w:rsid w:val="000843CE"/>
    <w:rsid w:val="0008454D"/>
    <w:rsid w:val="000846FB"/>
    <w:rsid w:val="00086236"/>
    <w:rsid w:val="00090174"/>
    <w:rsid w:val="000924DE"/>
    <w:rsid w:val="00097A04"/>
    <w:rsid w:val="000A0ABF"/>
    <w:rsid w:val="000A1CDE"/>
    <w:rsid w:val="000A2E7D"/>
    <w:rsid w:val="000A4D3F"/>
    <w:rsid w:val="000B5645"/>
    <w:rsid w:val="000B6782"/>
    <w:rsid w:val="000C20C7"/>
    <w:rsid w:val="000D040C"/>
    <w:rsid w:val="000D6308"/>
    <w:rsid w:val="000E00E8"/>
    <w:rsid w:val="000E59D1"/>
    <w:rsid w:val="000E6909"/>
    <w:rsid w:val="000E7708"/>
    <w:rsid w:val="000F2330"/>
    <w:rsid w:val="000F3E59"/>
    <w:rsid w:val="00101489"/>
    <w:rsid w:val="00102554"/>
    <w:rsid w:val="001106D1"/>
    <w:rsid w:val="0011486B"/>
    <w:rsid w:val="00124161"/>
    <w:rsid w:val="001261DE"/>
    <w:rsid w:val="00127398"/>
    <w:rsid w:val="00131620"/>
    <w:rsid w:val="00133C0B"/>
    <w:rsid w:val="001421ED"/>
    <w:rsid w:val="00142230"/>
    <w:rsid w:val="00143221"/>
    <w:rsid w:val="00145B23"/>
    <w:rsid w:val="00147646"/>
    <w:rsid w:val="00150B88"/>
    <w:rsid w:val="001565BE"/>
    <w:rsid w:val="0015689B"/>
    <w:rsid w:val="00162570"/>
    <w:rsid w:val="0016281C"/>
    <w:rsid w:val="0016395D"/>
    <w:rsid w:val="00164E13"/>
    <w:rsid w:val="00166657"/>
    <w:rsid w:val="00175A56"/>
    <w:rsid w:val="00175D4F"/>
    <w:rsid w:val="00180176"/>
    <w:rsid w:val="001808DB"/>
    <w:rsid w:val="00181146"/>
    <w:rsid w:val="001845F6"/>
    <w:rsid w:val="001879BC"/>
    <w:rsid w:val="001919D3"/>
    <w:rsid w:val="00192493"/>
    <w:rsid w:val="00193F5D"/>
    <w:rsid w:val="00193FD7"/>
    <w:rsid w:val="001A2D88"/>
    <w:rsid w:val="001A2DDE"/>
    <w:rsid w:val="001A3AFD"/>
    <w:rsid w:val="001B3B20"/>
    <w:rsid w:val="001B3E7D"/>
    <w:rsid w:val="001B47A6"/>
    <w:rsid w:val="001B4914"/>
    <w:rsid w:val="001C1900"/>
    <w:rsid w:val="001C39A6"/>
    <w:rsid w:val="001C4740"/>
    <w:rsid w:val="001C5061"/>
    <w:rsid w:val="001D2E5C"/>
    <w:rsid w:val="001D5809"/>
    <w:rsid w:val="001D60BC"/>
    <w:rsid w:val="001D60DB"/>
    <w:rsid w:val="001D753D"/>
    <w:rsid w:val="001E55D1"/>
    <w:rsid w:val="001E564C"/>
    <w:rsid w:val="001E6C81"/>
    <w:rsid w:val="001E76CE"/>
    <w:rsid w:val="00200438"/>
    <w:rsid w:val="00200867"/>
    <w:rsid w:val="00200F1C"/>
    <w:rsid w:val="00203890"/>
    <w:rsid w:val="002050E0"/>
    <w:rsid w:val="0020598C"/>
    <w:rsid w:val="002123CC"/>
    <w:rsid w:val="0022086D"/>
    <w:rsid w:val="002220B0"/>
    <w:rsid w:val="00222479"/>
    <w:rsid w:val="0022451C"/>
    <w:rsid w:val="00225003"/>
    <w:rsid w:val="0022675A"/>
    <w:rsid w:val="00226E2B"/>
    <w:rsid w:val="00227678"/>
    <w:rsid w:val="00234755"/>
    <w:rsid w:val="00234820"/>
    <w:rsid w:val="0023688E"/>
    <w:rsid w:val="002447C0"/>
    <w:rsid w:val="002466E2"/>
    <w:rsid w:val="002520C6"/>
    <w:rsid w:val="0025481F"/>
    <w:rsid w:val="002560CE"/>
    <w:rsid w:val="002569E3"/>
    <w:rsid w:val="00264625"/>
    <w:rsid w:val="0026688C"/>
    <w:rsid w:val="0026724E"/>
    <w:rsid w:val="00267F4E"/>
    <w:rsid w:val="002707C5"/>
    <w:rsid w:val="0027247B"/>
    <w:rsid w:val="002742DD"/>
    <w:rsid w:val="00275928"/>
    <w:rsid w:val="00277E2F"/>
    <w:rsid w:val="0028263E"/>
    <w:rsid w:val="00285119"/>
    <w:rsid w:val="00287952"/>
    <w:rsid w:val="0029293E"/>
    <w:rsid w:val="0029780C"/>
    <w:rsid w:val="002A21B0"/>
    <w:rsid w:val="002A3697"/>
    <w:rsid w:val="002A3DB8"/>
    <w:rsid w:val="002A5F2F"/>
    <w:rsid w:val="002A6B4B"/>
    <w:rsid w:val="002A6BB2"/>
    <w:rsid w:val="002A7213"/>
    <w:rsid w:val="002B09DA"/>
    <w:rsid w:val="002B129E"/>
    <w:rsid w:val="002B3559"/>
    <w:rsid w:val="002B52D2"/>
    <w:rsid w:val="002B54A5"/>
    <w:rsid w:val="002B6B58"/>
    <w:rsid w:val="002C3CA5"/>
    <w:rsid w:val="002C4305"/>
    <w:rsid w:val="002D010D"/>
    <w:rsid w:val="002D1E2D"/>
    <w:rsid w:val="002D2D8C"/>
    <w:rsid w:val="002D476E"/>
    <w:rsid w:val="002D4B3D"/>
    <w:rsid w:val="002D620E"/>
    <w:rsid w:val="002E0705"/>
    <w:rsid w:val="002E23FF"/>
    <w:rsid w:val="002E2B52"/>
    <w:rsid w:val="002E36BF"/>
    <w:rsid w:val="002E6517"/>
    <w:rsid w:val="002F75D6"/>
    <w:rsid w:val="003016AC"/>
    <w:rsid w:val="0030334D"/>
    <w:rsid w:val="00310078"/>
    <w:rsid w:val="00314E01"/>
    <w:rsid w:val="003217EC"/>
    <w:rsid w:val="00321A10"/>
    <w:rsid w:val="00321CBB"/>
    <w:rsid w:val="0032280D"/>
    <w:rsid w:val="00322842"/>
    <w:rsid w:val="00322B7F"/>
    <w:rsid w:val="00324E2A"/>
    <w:rsid w:val="003265F8"/>
    <w:rsid w:val="003271B5"/>
    <w:rsid w:val="00327D7C"/>
    <w:rsid w:val="00331489"/>
    <w:rsid w:val="0033590D"/>
    <w:rsid w:val="00337168"/>
    <w:rsid w:val="003505F2"/>
    <w:rsid w:val="0035556A"/>
    <w:rsid w:val="003576C6"/>
    <w:rsid w:val="00361CDC"/>
    <w:rsid w:val="00364494"/>
    <w:rsid w:val="00366F0F"/>
    <w:rsid w:val="00367BE4"/>
    <w:rsid w:val="0037010D"/>
    <w:rsid w:val="00373587"/>
    <w:rsid w:val="00374124"/>
    <w:rsid w:val="0037421D"/>
    <w:rsid w:val="00377C77"/>
    <w:rsid w:val="00383A64"/>
    <w:rsid w:val="003906CA"/>
    <w:rsid w:val="00391486"/>
    <w:rsid w:val="00395AE1"/>
    <w:rsid w:val="0039686B"/>
    <w:rsid w:val="003978AB"/>
    <w:rsid w:val="003A5CC2"/>
    <w:rsid w:val="003A6DE5"/>
    <w:rsid w:val="003A716E"/>
    <w:rsid w:val="003B1BD7"/>
    <w:rsid w:val="003B20C7"/>
    <w:rsid w:val="003B405F"/>
    <w:rsid w:val="003B79F0"/>
    <w:rsid w:val="003C0D96"/>
    <w:rsid w:val="003C2D03"/>
    <w:rsid w:val="003C2D7B"/>
    <w:rsid w:val="003C37D7"/>
    <w:rsid w:val="003C3C9E"/>
    <w:rsid w:val="003C4C1E"/>
    <w:rsid w:val="003C7EC3"/>
    <w:rsid w:val="003D1573"/>
    <w:rsid w:val="003D22CC"/>
    <w:rsid w:val="003D4129"/>
    <w:rsid w:val="003D4F26"/>
    <w:rsid w:val="003D66DD"/>
    <w:rsid w:val="003D6896"/>
    <w:rsid w:val="003E02E4"/>
    <w:rsid w:val="003E1248"/>
    <w:rsid w:val="003E57B0"/>
    <w:rsid w:val="003E616C"/>
    <w:rsid w:val="003E6B86"/>
    <w:rsid w:val="003E6F0E"/>
    <w:rsid w:val="003F1A0E"/>
    <w:rsid w:val="003F44E2"/>
    <w:rsid w:val="003F506F"/>
    <w:rsid w:val="00400E2D"/>
    <w:rsid w:val="00401340"/>
    <w:rsid w:val="0040159E"/>
    <w:rsid w:val="00402A91"/>
    <w:rsid w:val="0040542A"/>
    <w:rsid w:val="004076F8"/>
    <w:rsid w:val="00410783"/>
    <w:rsid w:val="00413F17"/>
    <w:rsid w:val="00414B6E"/>
    <w:rsid w:val="00415865"/>
    <w:rsid w:val="00417F1F"/>
    <w:rsid w:val="00421DAF"/>
    <w:rsid w:val="00427344"/>
    <w:rsid w:val="00430ADE"/>
    <w:rsid w:val="004343DF"/>
    <w:rsid w:val="00434E28"/>
    <w:rsid w:val="00450FB2"/>
    <w:rsid w:val="00451B2A"/>
    <w:rsid w:val="004579DB"/>
    <w:rsid w:val="004604BB"/>
    <w:rsid w:val="00461457"/>
    <w:rsid w:val="004620D1"/>
    <w:rsid w:val="00463240"/>
    <w:rsid w:val="00470212"/>
    <w:rsid w:val="00470EE1"/>
    <w:rsid w:val="00471757"/>
    <w:rsid w:val="00480038"/>
    <w:rsid w:val="00481307"/>
    <w:rsid w:val="00485AB1"/>
    <w:rsid w:val="004900FF"/>
    <w:rsid w:val="004921BA"/>
    <w:rsid w:val="004928AC"/>
    <w:rsid w:val="00493048"/>
    <w:rsid w:val="00493348"/>
    <w:rsid w:val="00494A21"/>
    <w:rsid w:val="004A0845"/>
    <w:rsid w:val="004A1B55"/>
    <w:rsid w:val="004A5790"/>
    <w:rsid w:val="004A71BB"/>
    <w:rsid w:val="004B7D50"/>
    <w:rsid w:val="004C3D4E"/>
    <w:rsid w:val="004C41CE"/>
    <w:rsid w:val="004C539B"/>
    <w:rsid w:val="004C7905"/>
    <w:rsid w:val="004D142F"/>
    <w:rsid w:val="004D1EB2"/>
    <w:rsid w:val="004E1322"/>
    <w:rsid w:val="004E2272"/>
    <w:rsid w:val="004E5248"/>
    <w:rsid w:val="004E5734"/>
    <w:rsid w:val="004E6919"/>
    <w:rsid w:val="004F114E"/>
    <w:rsid w:val="004F161F"/>
    <w:rsid w:val="004F2360"/>
    <w:rsid w:val="005011A4"/>
    <w:rsid w:val="0050169F"/>
    <w:rsid w:val="0050211A"/>
    <w:rsid w:val="0050218E"/>
    <w:rsid w:val="00505C78"/>
    <w:rsid w:val="00505E24"/>
    <w:rsid w:val="00510556"/>
    <w:rsid w:val="0051592A"/>
    <w:rsid w:val="00516A8A"/>
    <w:rsid w:val="00526861"/>
    <w:rsid w:val="00526DFA"/>
    <w:rsid w:val="00530559"/>
    <w:rsid w:val="00540556"/>
    <w:rsid w:val="0054111C"/>
    <w:rsid w:val="005454F4"/>
    <w:rsid w:val="00551906"/>
    <w:rsid w:val="00551967"/>
    <w:rsid w:val="00556091"/>
    <w:rsid w:val="005614A7"/>
    <w:rsid w:val="00561CAD"/>
    <w:rsid w:val="00562BFA"/>
    <w:rsid w:val="0056489D"/>
    <w:rsid w:val="00564D34"/>
    <w:rsid w:val="0056704F"/>
    <w:rsid w:val="00567FB5"/>
    <w:rsid w:val="00572393"/>
    <w:rsid w:val="00575682"/>
    <w:rsid w:val="00575889"/>
    <w:rsid w:val="005806BB"/>
    <w:rsid w:val="00581234"/>
    <w:rsid w:val="00581374"/>
    <w:rsid w:val="00581B55"/>
    <w:rsid w:val="00582ED8"/>
    <w:rsid w:val="00586A4D"/>
    <w:rsid w:val="00593D9F"/>
    <w:rsid w:val="005946F9"/>
    <w:rsid w:val="0059535C"/>
    <w:rsid w:val="0059715A"/>
    <w:rsid w:val="0059778B"/>
    <w:rsid w:val="005A1900"/>
    <w:rsid w:val="005A25E5"/>
    <w:rsid w:val="005A450F"/>
    <w:rsid w:val="005A76FB"/>
    <w:rsid w:val="005B03AC"/>
    <w:rsid w:val="005B1C19"/>
    <w:rsid w:val="005B3B9D"/>
    <w:rsid w:val="005B3FD1"/>
    <w:rsid w:val="005B5FB5"/>
    <w:rsid w:val="005B73F1"/>
    <w:rsid w:val="005B7766"/>
    <w:rsid w:val="005C0F38"/>
    <w:rsid w:val="005C0FAF"/>
    <w:rsid w:val="005C29F3"/>
    <w:rsid w:val="005C50E9"/>
    <w:rsid w:val="005D0B10"/>
    <w:rsid w:val="005D35C7"/>
    <w:rsid w:val="005D4164"/>
    <w:rsid w:val="005D7A8B"/>
    <w:rsid w:val="005E061D"/>
    <w:rsid w:val="005E0A0B"/>
    <w:rsid w:val="005E439F"/>
    <w:rsid w:val="005E59AD"/>
    <w:rsid w:val="005E5B02"/>
    <w:rsid w:val="005E5FD3"/>
    <w:rsid w:val="005F020C"/>
    <w:rsid w:val="005F101B"/>
    <w:rsid w:val="005F5680"/>
    <w:rsid w:val="005F6875"/>
    <w:rsid w:val="005F7687"/>
    <w:rsid w:val="00607F6F"/>
    <w:rsid w:val="00610CD2"/>
    <w:rsid w:val="00614587"/>
    <w:rsid w:val="00616BAA"/>
    <w:rsid w:val="0062403C"/>
    <w:rsid w:val="00627E7B"/>
    <w:rsid w:val="006323A3"/>
    <w:rsid w:val="006344C6"/>
    <w:rsid w:val="006424C2"/>
    <w:rsid w:val="00642596"/>
    <w:rsid w:val="00643F08"/>
    <w:rsid w:val="00643F23"/>
    <w:rsid w:val="00644254"/>
    <w:rsid w:val="006453A7"/>
    <w:rsid w:val="00645F86"/>
    <w:rsid w:val="00656DDA"/>
    <w:rsid w:val="00657299"/>
    <w:rsid w:val="0066420D"/>
    <w:rsid w:val="00664D63"/>
    <w:rsid w:val="00665BC8"/>
    <w:rsid w:val="00671E7B"/>
    <w:rsid w:val="0067216C"/>
    <w:rsid w:val="00672ED5"/>
    <w:rsid w:val="00673257"/>
    <w:rsid w:val="0067657A"/>
    <w:rsid w:val="006767E7"/>
    <w:rsid w:val="00676B9E"/>
    <w:rsid w:val="0068086B"/>
    <w:rsid w:val="00681C0A"/>
    <w:rsid w:val="0069106E"/>
    <w:rsid w:val="006929B9"/>
    <w:rsid w:val="00692B9D"/>
    <w:rsid w:val="00694273"/>
    <w:rsid w:val="00694D94"/>
    <w:rsid w:val="00695FDE"/>
    <w:rsid w:val="00697C8A"/>
    <w:rsid w:val="00697F91"/>
    <w:rsid w:val="006A3163"/>
    <w:rsid w:val="006A605D"/>
    <w:rsid w:val="006A6FF1"/>
    <w:rsid w:val="006B2B4A"/>
    <w:rsid w:val="006B35BA"/>
    <w:rsid w:val="006B53F9"/>
    <w:rsid w:val="006C1395"/>
    <w:rsid w:val="006C492E"/>
    <w:rsid w:val="006C4BC9"/>
    <w:rsid w:val="006D0556"/>
    <w:rsid w:val="006E77C4"/>
    <w:rsid w:val="006E7CCD"/>
    <w:rsid w:val="006F1EE2"/>
    <w:rsid w:val="006F3DF7"/>
    <w:rsid w:val="006F4511"/>
    <w:rsid w:val="006F4D58"/>
    <w:rsid w:val="006F52C5"/>
    <w:rsid w:val="006F67D8"/>
    <w:rsid w:val="00702597"/>
    <w:rsid w:val="00703784"/>
    <w:rsid w:val="00704A7B"/>
    <w:rsid w:val="00705116"/>
    <w:rsid w:val="00705C46"/>
    <w:rsid w:val="00707E0A"/>
    <w:rsid w:val="007118EA"/>
    <w:rsid w:val="0071244A"/>
    <w:rsid w:val="007124D1"/>
    <w:rsid w:val="00715229"/>
    <w:rsid w:val="00717CE9"/>
    <w:rsid w:val="0072095D"/>
    <w:rsid w:val="00720ECB"/>
    <w:rsid w:val="00721220"/>
    <w:rsid w:val="00724F2E"/>
    <w:rsid w:val="007255E3"/>
    <w:rsid w:val="00726308"/>
    <w:rsid w:val="007303E7"/>
    <w:rsid w:val="00732362"/>
    <w:rsid w:val="00734CCD"/>
    <w:rsid w:val="00736CE8"/>
    <w:rsid w:val="00737571"/>
    <w:rsid w:val="00741BA4"/>
    <w:rsid w:val="0074348B"/>
    <w:rsid w:val="0074746E"/>
    <w:rsid w:val="00750748"/>
    <w:rsid w:val="00751BEC"/>
    <w:rsid w:val="00752207"/>
    <w:rsid w:val="007527C3"/>
    <w:rsid w:val="00754BE4"/>
    <w:rsid w:val="00757945"/>
    <w:rsid w:val="00757EEF"/>
    <w:rsid w:val="00762B58"/>
    <w:rsid w:val="00762CF2"/>
    <w:rsid w:val="00763467"/>
    <w:rsid w:val="007656A9"/>
    <w:rsid w:val="00770011"/>
    <w:rsid w:val="00770037"/>
    <w:rsid w:val="00772E25"/>
    <w:rsid w:val="007762E3"/>
    <w:rsid w:val="00780D05"/>
    <w:rsid w:val="007838A0"/>
    <w:rsid w:val="0078696C"/>
    <w:rsid w:val="00787122"/>
    <w:rsid w:val="00787445"/>
    <w:rsid w:val="00787A88"/>
    <w:rsid w:val="00790126"/>
    <w:rsid w:val="007A48BF"/>
    <w:rsid w:val="007A4EB3"/>
    <w:rsid w:val="007A733A"/>
    <w:rsid w:val="007B2DBF"/>
    <w:rsid w:val="007B457F"/>
    <w:rsid w:val="007B4951"/>
    <w:rsid w:val="007B5695"/>
    <w:rsid w:val="007B6C18"/>
    <w:rsid w:val="007B6DCF"/>
    <w:rsid w:val="007C094D"/>
    <w:rsid w:val="007C0BA8"/>
    <w:rsid w:val="007D41B4"/>
    <w:rsid w:val="007E17C7"/>
    <w:rsid w:val="007E5B34"/>
    <w:rsid w:val="007E67F2"/>
    <w:rsid w:val="007E6DA0"/>
    <w:rsid w:val="007E7C06"/>
    <w:rsid w:val="007F0A98"/>
    <w:rsid w:val="007F4AFE"/>
    <w:rsid w:val="007F52B4"/>
    <w:rsid w:val="007F7966"/>
    <w:rsid w:val="00800E9C"/>
    <w:rsid w:val="00802BE8"/>
    <w:rsid w:val="00804C54"/>
    <w:rsid w:val="008105B7"/>
    <w:rsid w:val="00810A0D"/>
    <w:rsid w:val="00812287"/>
    <w:rsid w:val="00812D97"/>
    <w:rsid w:val="00816A2A"/>
    <w:rsid w:val="008174B1"/>
    <w:rsid w:val="008176F4"/>
    <w:rsid w:val="00820070"/>
    <w:rsid w:val="008226B7"/>
    <w:rsid w:val="00822825"/>
    <w:rsid w:val="00824BAF"/>
    <w:rsid w:val="00826B7C"/>
    <w:rsid w:val="0082717E"/>
    <w:rsid w:val="008276B9"/>
    <w:rsid w:val="0083005E"/>
    <w:rsid w:val="008363D3"/>
    <w:rsid w:val="008406B1"/>
    <w:rsid w:val="00843EBE"/>
    <w:rsid w:val="00845C71"/>
    <w:rsid w:val="00846770"/>
    <w:rsid w:val="00847FCD"/>
    <w:rsid w:val="0085199C"/>
    <w:rsid w:val="00854530"/>
    <w:rsid w:val="00857AA0"/>
    <w:rsid w:val="00861520"/>
    <w:rsid w:val="0086346A"/>
    <w:rsid w:val="008675CA"/>
    <w:rsid w:val="00871130"/>
    <w:rsid w:val="00873001"/>
    <w:rsid w:val="008807DF"/>
    <w:rsid w:val="0088109F"/>
    <w:rsid w:val="008829F4"/>
    <w:rsid w:val="00884843"/>
    <w:rsid w:val="00885F21"/>
    <w:rsid w:val="008862FC"/>
    <w:rsid w:val="00886A5A"/>
    <w:rsid w:val="008906D4"/>
    <w:rsid w:val="00895A22"/>
    <w:rsid w:val="00897CE5"/>
    <w:rsid w:val="008A11BE"/>
    <w:rsid w:val="008A583A"/>
    <w:rsid w:val="008A79A2"/>
    <w:rsid w:val="008B0A17"/>
    <w:rsid w:val="008B1E6F"/>
    <w:rsid w:val="008B1F0B"/>
    <w:rsid w:val="008B2055"/>
    <w:rsid w:val="008B2789"/>
    <w:rsid w:val="008B2E6E"/>
    <w:rsid w:val="008B2FB6"/>
    <w:rsid w:val="008B4024"/>
    <w:rsid w:val="008C4518"/>
    <w:rsid w:val="008D5BE0"/>
    <w:rsid w:val="008D5F4D"/>
    <w:rsid w:val="008D6739"/>
    <w:rsid w:val="008D6D70"/>
    <w:rsid w:val="008E16CB"/>
    <w:rsid w:val="008E7287"/>
    <w:rsid w:val="008F2897"/>
    <w:rsid w:val="008F3576"/>
    <w:rsid w:val="00902B8A"/>
    <w:rsid w:val="00907DB0"/>
    <w:rsid w:val="00910873"/>
    <w:rsid w:val="009116DE"/>
    <w:rsid w:val="00913D10"/>
    <w:rsid w:val="00915F49"/>
    <w:rsid w:val="00923AB7"/>
    <w:rsid w:val="0092459F"/>
    <w:rsid w:val="00925353"/>
    <w:rsid w:val="00930244"/>
    <w:rsid w:val="00930B8A"/>
    <w:rsid w:val="0093246F"/>
    <w:rsid w:val="009327B3"/>
    <w:rsid w:val="009367FE"/>
    <w:rsid w:val="00936B56"/>
    <w:rsid w:val="00937996"/>
    <w:rsid w:val="00944EEC"/>
    <w:rsid w:val="00945826"/>
    <w:rsid w:val="00950E64"/>
    <w:rsid w:val="009516C8"/>
    <w:rsid w:val="00953946"/>
    <w:rsid w:val="00955721"/>
    <w:rsid w:val="00955A51"/>
    <w:rsid w:val="00957C13"/>
    <w:rsid w:val="009625AE"/>
    <w:rsid w:val="009654BA"/>
    <w:rsid w:val="00967D9D"/>
    <w:rsid w:val="00971CF1"/>
    <w:rsid w:val="009736DA"/>
    <w:rsid w:val="00984B2B"/>
    <w:rsid w:val="009867F7"/>
    <w:rsid w:val="009902D2"/>
    <w:rsid w:val="00992AF3"/>
    <w:rsid w:val="00994253"/>
    <w:rsid w:val="0099797C"/>
    <w:rsid w:val="009A27F8"/>
    <w:rsid w:val="009A5C14"/>
    <w:rsid w:val="009B04BF"/>
    <w:rsid w:val="009B08D7"/>
    <w:rsid w:val="009B26B6"/>
    <w:rsid w:val="009B2EB4"/>
    <w:rsid w:val="009C139A"/>
    <w:rsid w:val="009C1F9B"/>
    <w:rsid w:val="009C339B"/>
    <w:rsid w:val="009C41F5"/>
    <w:rsid w:val="009C4CAB"/>
    <w:rsid w:val="009C57D5"/>
    <w:rsid w:val="009D0E99"/>
    <w:rsid w:val="009D11CB"/>
    <w:rsid w:val="009D19CC"/>
    <w:rsid w:val="009E4793"/>
    <w:rsid w:val="009E5A9D"/>
    <w:rsid w:val="009E5C17"/>
    <w:rsid w:val="009E6C68"/>
    <w:rsid w:val="009E7148"/>
    <w:rsid w:val="009F22F0"/>
    <w:rsid w:val="009F3D9D"/>
    <w:rsid w:val="009F43D7"/>
    <w:rsid w:val="009F5021"/>
    <w:rsid w:val="00A04F63"/>
    <w:rsid w:val="00A10327"/>
    <w:rsid w:val="00A121CD"/>
    <w:rsid w:val="00A20540"/>
    <w:rsid w:val="00A24211"/>
    <w:rsid w:val="00A2581E"/>
    <w:rsid w:val="00A260E7"/>
    <w:rsid w:val="00A34EE4"/>
    <w:rsid w:val="00A36988"/>
    <w:rsid w:val="00A40900"/>
    <w:rsid w:val="00A413B2"/>
    <w:rsid w:val="00A436B0"/>
    <w:rsid w:val="00A44D2C"/>
    <w:rsid w:val="00A4712A"/>
    <w:rsid w:val="00A5167F"/>
    <w:rsid w:val="00A538C7"/>
    <w:rsid w:val="00A558FE"/>
    <w:rsid w:val="00A57B1B"/>
    <w:rsid w:val="00A57BC9"/>
    <w:rsid w:val="00A60129"/>
    <w:rsid w:val="00A60E2B"/>
    <w:rsid w:val="00A6271A"/>
    <w:rsid w:val="00A64164"/>
    <w:rsid w:val="00A65B2A"/>
    <w:rsid w:val="00A70C3B"/>
    <w:rsid w:val="00A70D2B"/>
    <w:rsid w:val="00A72C3F"/>
    <w:rsid w:val="00A80C92"/>
    <w:rsid w:val="00A80D5D"/>
    <w:rsid w:val="00A815EE"/>
    <w:rsid w:val="00A91DEC"/>
    <w:rsid w:val="00A922C3"/>
    <w:rsid w:val="00A95F0E"/>
    <w:rsid w:val="00A967A2"/>
    <w:rsid w:val="00AA22EF"/>
    <w:rsid w:val="00AA27B9"/>
    <w:rsid w:val="00AB030A"/>
    <w:rsid w:val="00AB03C7"/>
    <w:rsid w:val="00AB0F80"/>
    <w:rsid w:val="00AB203E"/>
    <w:rsid w:val="00AB4005"/>
    <w:rsid w:val="00AB4C95"/>
    <w:rsid w:val="00AB6428"/>
    <w:rsid w:val="00AB66BC"/>
    <w:rsid w:val="00AB7FF9"/>
    <w:rsid w:val="00AC1DDE"/>
    <w:rsid w:val="00AC2EBE"/>
    <w:rsid w:val="00AC3191"/>
    <w:rsid w:val="00AC606C"/>
    <w:rsid w:val="00AC6FD1"/>
    <w:rsid w:val="00AD05A4"/>
    <w:rsid w:val="00AD0A2E"/>
    <w:rsid w:val="00AD2FDD"/>
    <w:rsid w:val="00AD7797"/>
    <w:rsid w:val="00AE17D4"/>
    <w:rsid w:val="00AE197F"/>
    <w:rsid w:val="00AE3C57"/>
    <w:rsid w:val="00AE5384"/>
    <w:rsid w:val="00AE70D6"/>
    <w:rsid w:val="00AF2F6C"/>
    <w:rsid w:val="00AF53F2"/>
    <w:rsid w:val="00AF5D47"/>
    <w:rsid w:val="00B01FA9"/>
    <w:rsid w:val="00B03F4E"/>
    <w:rsid w:val="00B05A70"/>
    <w:rsid w:val="00B05E75"/>
    <w:rsid w:val="00B0787A"/>
    <w:rsid w:val="00B10A43"/>
    <w:rsid w:val="00B115C5"/>
    <w:rsid w:val="00B21622"/>
    <w:rsid w:val="00B2162E"/>
    <w:rsid w:val="00B231D0"/>
    <w:rsid w:val="00B24A37"/>
    <w:rsid w:val="00B26F54"/>
    <w:rsid w:val="00B2738F"/>
    <w:rsid w:val="00B321C6"/>
    <w:rsid w:val="00B32335"/>
    <w:rsid w:val="00B40558"/>
    <w:rsid w:val="00B406CD"/>
    <w:rsid w:val="00B41C08"/>
    <w:rsid w:val="00B42129"/>
    <w:rsid w:val="00B42E3E"/>
    <w:rsid w:val="00B473ED"/>
    <w:rsid w:val="00B50608"/>
    <w:rsid w:val="00B515A0"/>
    <w:rsid w:val="00B56341"/>
    <w:rsid w:val="00B57266"/>
    <w:rsid w:val="00B61227"/>
    <w:rsid w:val="00B61BD8"/>
    <w:rsid w:val="00B62C36"/>
    <w:rsid w:val="00B675EB"/>
    <w:rsid w:val="00B67D09"/>
    <w:rsid w:val="00B70C4E"/>
    <w:rsid w:val="00B70C57"/>
    <w:rsid w:val="00B71693"/>
    <w:rsid w:val="00B720A6"/>
    <w:rsid w:val="00B737FA"/>
    <w:rsid w:val="00B766BE"/>
    <w:rsid w:val="00B95A3C"/>
    <w:rsid w:val="00B975EF"/>
    <w:rsid w:val="00B97EDD"/>
    <w:rsid w:val="00BA1FD5"/>
    <w:rsid w:val="00BA2104"/>
    <w:rsid w:val="00BA3294"/>
    <w:rsid w:val="00BA504D"/>
    <w:rsid w:val="00BA5C27"/>
    <w:rsid w:val="00BA73D6"/>
    <w:rsid w:val="00BA76CF"/>
    <w:rsid w:val="00BA7C17"/>
    <w:rsid w:val="00BB19D4"/>
    <w:rsid w:val="00BB56E0"/>
    <w:rsid w:val="00BC0F6E"/>
    <w:rsid w:val="00BC1720"/>
    <w:rsid w:val="00BC2EA8"/>
    <w:rsid w:val="00BC3AC2"/>
    <w:rsid w:val="00BE32A3"/>
    <w:rsid w:val="00BE65A9"/>
    <w:rsid w:val="00BF25C9"/>
    <w:rsid w:val="00BF6287"/>
    <w:rsid w:val="00C247EC"/>
    <w:rsid w:val="00C268A5"/>
    <w:rsid w:val="00C26D84"/>
    <w:rsid w:val="00C377CB"/>
    <w:rsid w:val="00C41089"/>
    <w:rsid w:val="00C41B0C"/>
    <w:rsid w:val="00C428ED"/>
    <w:rsid w:val="00C44A48"/>
    <w:rsid w:val="00C4546A"/>
    <w:rsid w:val="00C4554E"/>
    <w:rsid w:val="00C45C67"/>
    <w:rsid w:val="00C4752D"/>
    <w:rsid w:val="00C51055"/>
    <w:rsid w:val="00C53590"/>
    <w:rsid w:val="00C54F7C"/>
    <w:rsid w:val="00C551FD"/>
    <w:rsid w:val="00C609DD"/>
    <w:rsid w:val="00C60E74"/>
    <w:rsid w:val="00C650D1"/>
    <w:rsid w:val="00C70926"/>
    <w:rsid w:val="00C73CFC"/>
    <w:rsid w:val="00C77B0C"/>
    <w:rsid w:val="00C80C22"/>
    <w:rsid w:val="00C8155C"/>
    <w:rsid w:val="00C832A1"/>
    <w:rsid w:val="00C8790B"/>
    <w:rsid w:val="00C92383"/>
    <w:rsid w:val="00C93F62"/>
    <w:rsid w:val="00CA2536"/>
    <w:rsid w:val="00CA353D"/>
    <w:rsid w:val="00CA3CCE"/>
    <w:rsid w:val="00CA54E7"/>
    <w:rsid w:val="00CB1F93"/>
    <w:rsid w:val="00CB2B4F"/>
    <w:rsid w:val="00CB2C06"/>
    <w:rsid w:val="00CB61D2"/>
    <w:rsid w:val="00CB740C"/>
    <w:rsid w:val="00CC0005"/>
    <w:rsid w:val="00CC01F6"/>
    <w:rsid w:val="00CC19C3"/>
    <w:rsid w:val="00CC222A"/>
    <w:rsid w:val="00CC2D2A"/>
    <w:rsid w:val="00CC39FC"/>
    <w:rsid w:val="00CC6B2B"/>
    <w:rsid w:val="00CD0785"/>
    <w:rsid w:val="00CD0D25"/>
    <w:rsid w:val="00CD18A6"/>
    <w:rsid w:val="00CE6E22"/>
    <w:rsid w:val="00CE7D32"/>
    <w:rsid w:val="00CF08B8"/>
    <w:rsid w:val="00CF1607"/>
    <w:rsid w:val="00CF2CEC"/>
    <w:rsid w:val="00CF33E5"/>
    <w:rsid w:val="00CF354F"/>
    <w:rsid w:val="00CF3950"/>
    <w:rsid w:val="00D005E2"/>
    <w:rsid w:val="00D036A7"/>
    <w:rsid w:val="00D05E70"/>
    <w:rsid w:val="00D10FE4"/>
    <w:rsid w:val="00D122D7"/>
    <w:rsid w:val="00D13B4F"/>
    <w:rsid w:val="00D17A76"/>
    <w:rsid w:val="00D20F52"/>
    <w:rsid w:val="00D24FEF"/>
    <w:rsid w:val="00D259E6"/>
    <w:rsid w:val="00D26564"/>
    <w:rsid w:val="00D32CEE"/>
    <w:rsid w:val="00D353A2"/>
    <w:rsid w:val="00D354B1"/>
    <w:rsid w:val="00D406F0"/>
    <w:rsid w:val="00D4210D"/>
    <w:rsid w:val="00D434B9"/>
    <w:rsid w:val="00D44759"/>
    <w:rsid w:val="00D44CB3"/>
    <w:rsid w:val="00D63079"/>
    <w:rsid w:val="00D649F8"/>
    <w:rsid w:val="00D655CB"/>
    <w:rsid w:val="00D675A3"/>
    <w:rsid w:val="00D701AB"/>
    <w:rsid w:val="00D70EFA"/>
    <w:rsid w:val="00D73AD5"/>
    <w:rsid w:val="00D91E47"/>
    <w:rsid w:val="00D94608"/>
    <w:rsid w:val="00DA280E"/>
    <w:rsid w:val="00DA539E"/>
    <w:rsid w:val="00DA669B"/>
    <w:rsid w:val="00DB25D6"/>
    <w:rsid w:val="00DB26F6"/>
    <w:rsid w:val="00DB613B"/>
    <w:rsid w:val="00DC0805"/>
    <w:rsid w:val="00DC4B0C"/>
    <w:rsid w:val="00DC4CB3"/>
    <w:rsid w:val="00DC4E09"/>
    <w:rsid w:val="00DC6A49"/>
    <w:rsid w:val="00DC7C98"/>
    <w:rsid w:val="00DD01A3"/>
    <w:rsid w:val="00DD1666"/>
    <w:rsid w:val="00DD454A"/>
    <w:rsid w:val="00DD6957"/>
    <w:rsid w:val="00DD7C92"/>
    <w:rsid w:val="00DE6660"/>
    <w:rsid w:val="00DF0894"/>
    <w:rsid w:val="00DF53CC"/>
    <w:rsid w:val="00E07143"/>
    <w:rsid w:val="00E07F50"/>
    <w:rsid w:val="00E12745"/>
    <w:rsid w:val="00E142CF"/>
    <w:rsid w:val="00E157ED"/>
    <w:rsid w:val="00E1718B"/>
    <w:rsid w:val="00E179D1"/>
    <w:rsid w:val="00E31390"/>
    <w:rsid w:val="00E33C0F"/>
    <w:rsid w:val="00E34FB4"/>
    <w:rsid w:val="00E355E4"/>
    <w:rsid w:val="00E35F0C"/>
    <w:rsid w:val="00E41299"/>
    <w:rsid w:val="00E42B1B"/>
    <w:rsid w:val="00E43D93"/>
    <w:rsid w:val="00E43ECD"/>
    <w:rsid w:val="00E46DFE"/>
    <w:rsid w:val="00E50935"/>
    <w:rsid w:val="00E50B73"/>
    <w:rsid w:val="00E539D3"/>
    <w:rsid w:val="00E56F83"/>
    <w:rsid w:val="00E63457"/>
    <w:rsid w:val="00E65DF3"/>
    <w:rsid w:val="00E66F19"/>
    <w:rsid w:val="00E719DF"/>
    <w:rsid w:val="00E71E46"/>
    <w:rsid w:val="00E72298"/>
    <w:rsid w:val="00E7455D"/>
    <w:rsid w:val="00E74B34"/>
    <w:rsid w:val="00E75BDE"/>
    <w:rsid w:val="00E7738B"/>
    <w:rsid w:val="00E77826"/>
    <w:rsid w:val="00E82321"/>
    <w:rsid w:val="00E831BB"/>
    <w:rsid w:val="00E83FD5"/>
    <w:rsid w:val="00E840A1"/>
    <w:rsid w:val="00E8736D"/>
    <w:rsid w:val="00E90008"/>
    <w:rsid w:val="00E9087F"/>
    <w:rsid w:val="00E91A7A"/>
    <w:rsid w:val="00E93309"/>
    <w:rsid w:val="00EA073E"/>
    <w:rsid w:val="00EA2A31"/>
    <w:rsid w:val="00EA2FB7"/>
    <w:rsid w:val="00EA3B45"/>
    <w:rsid w:val="00EB0349"/>
    <w:rsid w:val="00EB4083"/>
    <w:rsid w:val="00EC298F"/>
    <w:rsid w:val="00EC5F44"/>
    <w:rsid w:val="00EC68FA"/>
    <w:rsid w:val="00ED48FA"/>
    <w:rsid w:val="00ED4BDA"/>
    <w:rsid w:val="00EE01B2"/>
    <w:rsid w:val="00EE0854"/>
    <w:rsid w:val="00EE2407"/>
    <w:rsid w:val="00EE3A23"/>
    <w:rsid w:val="00EE4D66"/>
    <w:rsid w:val="00EE5235"/>
    <w:rsid w:val="00EF04A0"/>
    <w:rsid w:val="00EF34B0"/>
    <w:rsid w:val="00EF68EE"/>
    <w:rsid w:val="00EF7203"/>
    <w:rsid w:val="00F02CC0"/>
    <w:rsid w:val="00F07F68"/>
    <w:rsid w:val="00F14166"/>
    <w:rsid w:val="00F1685D"/>
    <w:rsid w:val="00F22B1F"/>
    <w:rsid w:val="00F23047"/>
    <w:rsid w:val="00F24EC0"/>
    <w:rsid w:val="00F3049B"/>
    <w:rsid w:val="00F31011"/>
    <w:rsid w:val="00F317D9"/>
    <w:rsid w:val="00F32DF1"/>
    <w:rsid w:val="00F35827"/>
    <w:rsid w:val="00F35F28"/>
    <w:rsid w:val="00F3789D"/>
    <w:rsid w:val="00F45580"/>
    <w:rsid w:val="00F50B02"/>
    <w:rsid w:val="00F52380"/>
    <w:rsid w:val="00F53E82"/>
    <w:rsid w:val="00F556BB"/>
    <w:rsid w:val="00F63061"/>
    <w:rsid w:val="00F64C9F"/>
    <w:rsid w:val="00F7027A"/>
    <w:rsid w:val="00F72540"/>
    <w:rsid w:val="00F75166"/>
    <w:rsid w:val="00F75231"/>
    <w:rsid w:val="00F771EA"/>
    <w:rsid w:val="00F80677"/>
    <w:rsid w:val="00F80F78"/>
    <w:rsid w:val="00F821B2"/>
    <w:rsid w:val="00F829E2"/>
    <w:rsid w:val="00F8705C"/>
    <w:rsid w:val="00F87B13"/>
    <w:rsid w:val="00F87FF3"/>
    <w:rsid w:val="00FA21CF"/>
    <w:rsid w:val="00FA37CF"/>
    <w:rsid w:val="00FA3B57"/>
    <w:rsid w:val="00FA4641"/>
    <w:rsid w:val="00FA524E"/>
    <w:rsid w:val="00FA5BD8"/>
    <w:rsid w:val="00FA6C9A"/>
    <w:rsid w:val="00FB2404"/>
    <w:rsid w:val="00FB2EB1"/>
    <w:rsid w:val="00FB3E6C"/>
    <w:rsid w:val="00FB48AF"/>
    <w:rsid w:val="00FB7B32"/>
    <w:rsid w:val="00FC1ADD"/>
    <w:rsid w:val="00FC3920"/>
    <w:rsid w:val="00FC4557"/>
    <w:rsid w:val="00FC543F"/>
    <w:rsid w:val="00FC6113"/>
    <w:rsid w:val="00FC7162"/>
    <w:rsid w:val="00FC7517"/>
    <w:rsid w:val="00FD1EF3"/>
    <w:rsid w:val="00FD486C"/>
    <w:rsid w:val="00FD55A7"/>
    <w:rsid w:val="00FD5A65"/>
    <w:rsid w:val="00FF05F7"/>
    <w:rsid w:val="00FF161F"/>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C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9E"/>
    <w:rPr>
      <w:rFonts w:ascii="Calibri" w:eastAsia="Calibri" w:hAnsi="Calibri" w:cs="Calibri"/>
      <w:sz w:val="22"/>
      <w:szCs w:val="22"/>
    </w:rPr>
  </w:style>
  <w:style w:type="paragraph" w:styleId="Heading1">
    <w:name w:val="heading 1"/>
    <w:basedOn w:val="Normal"/>
    <w:next w:val="Normal"/>
    <w:link w:val="Heading1Char"/>
    <w:uiPriority w:val="9"/>
    <w:qFormat/>
    <w:rsid w:val="00F80677"/>
    <w:pPr>
      <w:widowControl w:val="0"/>
      <w:spacing w:before="1" w:after="0" w:line="240" w:lineRule="auto"/>
      <w:ind w:left="211"/>
      <w:outlineLvl w:val="0"/>
    </w:pPr>
    <w:rPr>
      <w:rFonts w:ascii="Times New Roman" w:eastAsia="Times New Roman" w:hAnsi="Times New Roman" w:cs="Times New Roman"/>
      <w:b/>
      <w:sz w:val="24"/>
      <w:szCs w:val="30"/>
    </w:rPr>
  </w:style>
  <w:style w:type="paragraph" w:styleId="Heading2">
    <w:name w:val="heading 2"/>
    <w:basedOn w:val="Normal"/>
    <w:next w:val="Normal"/>
    <w:link w:val="Heading2Char"/>
    <w:uiPriority w:val="9"/>
    <w:unhideWhenUsed/>
    <w:qFormat/>
    <w:rsid w:val="00F80677"/>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677"/>
    <w:rPr>
      <w:rFonts w:ascii="Times New Roman" w:eastAsia="Times New Roman" w:hAnsi="Times New Roman" w:cs="Times New Roman"/>
      <w:b/>
      <w:szCs w:val="30"/>
    </w:rPr>
  </w:style>
  <w:style w:type="paragraph" w:styleId="Title">
    <w:name w:val="Title"/>
    <w:basedOn w:val="Normal"/>
    <w:next w:val="Normal"/>
    <w:link w:val="TitleChar"/>
    <w:uiPriority w:val="10"/>
    <w:qFormat/>
    <w:rsid w:val="002B129E"/>
    <w:pPr>
      <w:keepNext/>
      <w:keepLines/>
      <w:spacing w:before="480" w:after="120"/>
    </w:pPr>
    <w:rPr>
      <w:b/>
      <w:sz w:val="72"/>
      <w:szCs w:val="72"/>
    </w:rPr>
  </w:style>
  <w:style w:type="character" w:customStyle="1" w:styleId="TitleChar">
    <w:name w:val="Title Char"/>
    <w:basedOn w:val="DefaultParagraphFont"/>
    <w:link w:val="Title"/>
    <w:uiPriority w:val="10"/>
    <w:rsid w:val="002B129E"/>
    <w:rPr>
      <w:rFonts w:ascii="Calibri" w:eastAsia="Calibri" w:hAnsi="Calibri" w:cs="Calibri"/>
      <w:b/>
      <w:sz w:val="72"/>
      <w:szCs w:val="72"/>
    </w:rPr>
  </w:style>
  <w:style w:type="character" w:customStyle="1" w:styleId="Heading2Char">
    <w:name w:val="Heading 2 Char"/>
    <w:basedOn w:val="DefaultParagraphFont"/>
    <w:link w:val="Heading2"/>
    <w:uiPriority w:val="9"/>
    <w:rsid w:val="00F80677"/>
    <w:rPr>
      <w:rFonts w:ascii="Times New Roman" w:eastAsiaTheme="majorEastAsia" w:hAnsi="Times New Roman" w:cstheme="majorBidi"/>
      <w:b/>
      <w:szCs w:val="26"/>
    </w:rPr>
  </w:style>
  <w:style w:type="paragraph" w:styleId="Header">
    <w:name w:val="header"/>
    <w:basedOn w:val="Normal"/>
    <w:link w:val="HeaderChar"/>
    <w:uiPriority w:val="99"/>
    <w:unhideWhenUsed/>
    <w:rsid w:val="00B3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C6"/>
    <w:rPr>
      <w:rFonts w:ascii="Calibri" w:eastAsia="Calibri" w:hAnsi="Calibri" w:cs="Calibri"/>
      <w:sz w:val="22"/>
      <w:szCs w:val="22"/>
    </w:rPr>
  </w:style>
  <w:style w:type="paragraph" w:styleId="Footer">
    <w:name w:val="footer"/>
    <w:basedOn w:val="Normal"/>
    <w:link w:val="FooterChar"/>
    <w:uiPriority w:val="99"/>
    <w:unhideWhenUsed/>
    <w:rsid w:val="00B32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C6"/>
    <w:rPr>
      <w:rFonts w:ascii="Calibri" w:eastAsia="Calibri" w:hAnsi="Calibri" w:cs="Calibri"/>
      <w:sz w:val="22"/>
      <w:szCs w:val="22"/>
    </w:rPr>
  </w:style>
  <w:style w:type="character" w:styleId="Hyperlink">
    <w:name w:val="Hyperlink"/>
    <w:basedOn w:val="DefaultParagraphFont"/>
    <w:uiPriority w:val="99"/>
    <w:unhideWhenUsed/>
    <w:rsid w:val="00AF53F2"/>
    <w:rPr>
      <w:color w:val="0563C1" w:themeColor="hyperlink"/>
      <w:u w:val="single"/>
    </w:rPr>
  </w:style>
  <w:style w:type="paragraph" w:styleId="BalloonText">
    <w:name w:val="Balloon Text"/>
    <w:basedOn w:val="Normal"/>
    <w:link w:val="BalloonTextChar"/>
    <w:uiPriority w:val="99"/>
    <w:semiHidden/>
    <w:unhideWhenUsed/>
    <w:rsid w:val="00FB7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3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B7B32"/>
    <w:rPr>
      <w:sz w:val="16"/>
      <w:szCs w:val="16"/>
    </w:rPr>
  </w:style>
  <w:style w:type="paragraph" w:styleId="CommentText">
    <w:name w:val="annotation text"/>
    <w:basedOn w:val="Normal"/>
    <w:link w:val="CommentTextChar"/>
    <w:uiPriority w:val="99"/>
    <w:unhideWhenUsed/>
    <w:rsid w:val="00FB7B32"/>
    <w:pPr>
      <w:spacing w:line="240" w:lineRule="auto"/>
    </w:pPr>
    <w:rPr>
      <w:sz w:val="20"/>
      <w:szCs w:val="20"/>
    </w:rPr>
  </w:style>
  <w:style w:type="character" w:customStyle="1" w:styleId="CommentTextChar">
    <w:name w:val="Comment Text Char"/>
    <w:basedOn w:val="DefaultParagraphFont"/>
    <w:link w:val="CommentText"/>
    <w:uiPriority w:val="99"/>
    <w:rsid w:val="00FB7B3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7B32"/>
    <w:rPr>
      <w:b/>
      <w:bCs/>
    </w:rPr>
  </w:style>
  <w:style w:type="character" w:customStyle="1" w:styleId="CommentSubjectChar">
    <w:name w:val="Comment Subject Char"/>
    <w:basedOn w:val="CommentTextChar"/>
    <w:link w:val="CommentSubject"/>
    <w:uiPriority w:val="99"/>
    <w:semiHidden/>
    <w:rsid w:val="00FB7B32"/>
    <w:rPr>
      <w:rFonts w:ascii="Calibri" w:eastAsia="Calibri" w:hAnsi="Calibri" w:cs="Calibri"/>
      <w:b/>
      <w:bCs/>
      <w:sz w:val="20"/>
      <w:szCs w:val="20"/>
    </w:rPr>
  </w:style>
  <w:style w:type="table" w:styleId="TableGrid">
    <w:name w:val="Table Grid"/>
    <w:basedOn w:val="TableNormal"/>
    <w:uiPriority w:val="39"/>
    <w:rsid w:val="00150B8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D84"/>
    <w:pPr>
      <w:spacing w:after="0" w:line="240" w:lineRule="auto"/>
    </w:pPr>
    <w:rPr>
      <w:rFonts w:ascii="Calibri" w:eastAsia="Calibri" w:hAnsi="Calibri" w:cs="Calibri"/>
      <w:sz w:val="22"/>
      <w:szCs w:val="22"/>
    </w:rPr>
  </w:style>
  <w:style w:type="paragraph" w:styleId="NormalWeb">
    <w:name w:val="Normal (Web)"/>
    <w:basedOn w:val="Normal"/>
    <w:uiPriority w:val="99"/>
    <w:unhideWhenUsed/>
    <w:rsid w:val="00C4554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UnresolvedMention1">
    <w:name w:val="Unresolved Mention1"/>
    <w:basedOn w:val="DefaultParagraphFont"/>
    <w:uiPriority w:val="99"/>
    <w:semiHidden/>
    <w:unhideWhenUsed/>
    <w:rsid w:val="00846770"/>
    <w:rPr>
      <w:color w:val="605E5C"/>
      <w:shd w:val="clear" w:color="auto" w:fill="E1DFDD"/>
    </w:rPr>
  </w:style>
  <w:style w:type="character" w:styleId="SubtleEmphasis">
    <w:name w:val="Subtle Emphasis"/>
    <w:basedOn w:val="DefaultParagraphFont"/>
    <w:uiPriority w:val="19"/>
    <w:qFormat/>
    <w:rsid w:val="001421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507">
      <w:bodyDiv w:val="1"/>
      <w:marLeft w:val="0"/>
      <w:marRight w:val="0"/>
      <w:marTop w:val="0"/>
      <w:marBottom w:val="0"/>
      <w:divBdr>
        <w:top w:val="none" w:sz="0" w:space="0" w:color="auto"/>
        <w:left w:val="none" w:sz="0" w:space="0" w:color="auto"/>
        <w:bottom w:val="none" w:sz="0" w:space="0" w:color="auto"/>
        <w:right w:val="none" w:sz="0" w:space="0" w:color="auto"/>
      </w:divBdr>
    </w:div>
    <w:div w:id="100030482">
      <w:bodyDiv w:val="1"/>
      <w:marLeft w:val="0"/>
      <w:marRight w:val="0"/>
      <w:marTop w:val="0"/>
      <w:marBottom w:val="0"/>
      <w:divBdr>
        <w:top w:val="none" w:sz="0" w:space="0" w:color="auto"/>
        <w:left w:val="none" w:sz="0" w:space="0" w:color="auto"/>
        <w:bottom w:val="none" w:sz="0" w:space="0" w:color="auto"/>
        <w:right w:val="none" w:sz="0" w:space="0" w:color="auto"/>
      </w:divBdr>
    </w:div>
    <w:div w:id="414860915">
      <w:bodyDiv w:val="1"/>
      <w:marLeft w:val="0"/>
      <w:marRight w:val="0"/>
      <w:marTop w:val="0"/>
      <w:marBottom w:val="0"/>
      <w:divBdr>
        <w:top w:val="none" w:sz="0" w:space="0" w:color="auto"/>
        <w:left w:val="none" w:sz="0" w:space="0" w:color="auto"/>
        <w:bottom w:val="none" w:sz="0" w:space="0" w:color="auto"/>
        <w:right w:val="none" w:sz="0" w:space="0" w:color="auto"/>
      </w:divBdr>
    </w:div>
    <w:div w:id="1292903234">
      <w:bodyDiv w:val="1"/>
      <w:marLeft w:val="0"/>
      <w:marRight w:val="0"/>
      <w:marTop w:val="0"/>
      <w:marBottom w:val="0"/>
      <w:divBdr>
        <w:top w:val="none" w:sz="0" w:space="0" w:color="auto"/>
        <w:left w:val="none" w:sz="0" w:space="0" w:color="auto"/>
        <w:bottom w:val="none" w:sz="0" w:space="0" w:color="auto"/>
        <w:right w:val="none" w:sz="0" w:space="0" w:color="auto"/>
      </w:divBdr>
    </w:div>
    <w:div w:id="1343363083">
      <w:bodyDiv w:val="1"/>
      <w:marLeft w:val="0"/>
      <w:marRight w:val="0"/>
      <w:marTop w:val="0"/>
      <w:marBottom w:val="0"/>
      <w:divBdr>
        <w:top w:val="none" w:sz="0" w:space="0" w:color="auto"/>
        <w:left w:val="none" w:sz="0" w:space="0" w:color="auto"/>
        <w:bottom w:val="none" w:sz="0" w:space="0" w:color="auto"/>
        <w:right w:val="none" w:sz="0" w:space="0" w:color="auto"/>
      </w:divBdr>
    </w:div>
    <w:div w:id="1992564466">
      <w:bodyDiv w:val="1"/>
      <w:marLeft w:val="0"/>
      <w:marRight w:val="0"/>
      <w:marTop w:val="0"/>
      <w:marBottom w:val="0"/>
      <w:divBdr>
        <w:top w:val="none" w:sz="0" w:space="0" w:color="auto"/>
        <w:left w:val="none" w:sz="0" w:space="0" w:color="auto"/>
        <w:bottom w:val="none" w:sz="0" w:space="0" w:color="auto"/>
        <w:right w:val="none" w:sz="0" w:space="0" w:color="auto"/>
      </w:divBdr>
    </w:div>
    <w:div w:id="2005619813">
      <w:bodyDiv w:val="1"/>
      <w:marLeft w:val="0"/>
      <w:marRight w:val="0"/>
      <w:marTop w:val="0"/>
      <w:marBottom w:val="0"/>
      <w:divBdr>
        <w:top w:val="none" w:sz="0" w:space="0" w:color="auto"/>
        <w:left w:val="none" w:sz="0" w:space="0" w:color="auto"/>
        <w:bottom w:val="none" w:sz="0" w:space="0" w:color="auto"/>
        <w:right w:val="none" w:sz="0" w:space="0" w:color="auto"/>
      </w:divBdr>
    </w:div>
    <w:div w:id="20189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parliament.ca/debates/2018/10/17/matthew-dube-2/" TargetMode="External"/><Relationship Id="rId13" Type="http://schemas.openxmlformats.org/officeDocument/2006/relationships/hyperlink" Target="https://search-proques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ashingtonpost.com/news/the-fix/wp/2017/09/05/fox-friends-knows-trump-watches-so-its-telling-him-what-to-do-aboutdaca/?noredirect=on&amp;utm_term=.3989d1689474" TargetMode="External"/><Relationship Id="rId12" Type="http://schemas.openxmlformats.org/officeDocument/2006/relationships/hyperlink" Target="https://search-proquest-com.liverpool.idm.oclc.org/docview/1459135626?accountid=121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ress.gov/congressional-record/2010/7/1/house-section/article/h5342-3?q=%7B%22search%22%3A%5B%22blackwater%22%5D%7D&amp;r=76"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congress.gov/congressional-record/2005/7/12/house-section/article/h5714-3?q=%7B%22search%22%3A%5B%22%5C%22private+military+companies%5C%22%22%5D%7D&amp;r=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heglobeandmail.com/opinion/allard-decision-sets-the-stage-for-the-futureof-legal-marijuana/article28902163/" TargetMode="External"/><Relationship Id="rId14" Type="http://schemas.openxmlformats.org/officeDocument/2006/relationships/hyperlink" Target="https://openparliament.ca/debates/2018/10/17/matthew-dub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3DC1-0FCC-4587-8FAC-D8E84076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14245</Words>
  <Characters>81202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2021-05-11T13:05:00Z</dcterms:created>
  <dcterms:modified xsi:type="dcterms:W3CDTF">2021-05-11T13:05:00Z</dcterms:modified>
</cp:coreProperties>
</file>