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CDB3" w14:textId="03588B99" w:rsidR="00E75437" w:rsidRPr="00B03D97" w:rsidRDefault="00E75437" w:rsidP="00C728F5">
      <w:pPr>
        <w:jc w:val="center"/>
        <w:rPr>
          <w:rFonts w:ascii="Times New Roman" w:hAnsi="Times New Roman" w:cs="Times New Roman"/>
        </w:rPr>
      </w:pPr>
      <w:r>
        <w:rPr>
          <w:rFonts w:ascii="Times New Roman" w:hAnsi="Times New Roman" w:cs="Times New Roman"/>
        </w:rPr>
        <w:t xml:space="preserve">Twitch User Perceptions, Attitudes, and Behaviors in Relation to Food and Beverage Marketing on </w:t>
      </w:r>
      <w:r w:rsidRPr="00B03D97">
        <w:rPr>
          <w:rFonts w:ascii="Times New Roman" w:hAnsi="Times New Roman" w:cs="Times New Roman"/>
        </w:rPr>
        <w:t>Twitch</w:t>
      </w:r>
      <w:r>
        <w:rPr>
          <w:rFonts w:ascii="Times New Roman" w:hAnsi="Times New Roman" w:cs="Times New Roman"/>
        </w:rPr>
        <w:t xml:space="preserve"> Compared to YouTube</w:t>
      </w:r>
    </w:p>
    <w:p w14:paraId="2D742D36" w14:textId="77777777" w:rsidR="00E75437" w:rsidRPr="00B03D97" w:rsidRDefault="00E75437" w:rsidP="00E75437">
      <w:pPr>
        <w:rPr>
          <w:rFonts w:ascii="Times New Roman" w:hAnsi="Times New Roman" w:cs="Times New Roman"/>
        </w:rPr>
      </w:pPr>
    </w:p>
    <w:p w14:paraId="2526FD15" w14:textId="0F660F1A" w:rsidR="00E75437" w:rsidRPr="00B03D97" w:rsidRDefault="00E75437" w:rsidP="00E75437">
      <w:pPr>
        <w:rPr>
          <w:rFonts w:ascii="Times New Roman" w:hAnsi="Times New Roman" w:cs="Times New Roman"/>
        </w:rPr>
      </w:pPr>
      <w:r w:rsidRPr="00B03D97">
        <w:rPr>
          <w:rFonts w:ascii="Times New Roman" w:hAnsi="Times New Roman" w:cs="Times New Roman"/>
        </w:rPr>
        <w:t>Catherine C. Pollack</w:t>
      </w:r>
      <w:r>
        <w:rPr>
          <w:rFonts w:ascii="Times New Roman" w:hAnsi="Times New Roman" w:cs="Times New Roman"/>
          <w:vertAlign w:val="superscript"/>
        </w:rPr>
        <w:t>1</w:t>
      </w:r>
      <w:r w:rsidRPr="00B03D97">
        <w:rPr>
          <w:rFonts w:ascii="Times New Roman" w:hAnsi="Times New Roman" w:cs="Times New Roman"/>
          <w:vertAlign w:val="superscript"/>
        </w:rPr>
        <w:t>,</w:t>
      </w:r>
      <w:r>
        <w:rPr>
          <w:rFonts w:ascii="Times New Roman" w:hAnsi="Times New Roman" w:cs="Times New Roman"/>
          <w:vertAlign w:val="superscript"/>
        </w:rPr>
        <w:t>2</w:t>
      </w:r>
      <w:r w:rsidR="00C728F5">
        <w:rPr>
          <w:rFonts w:ascii="Times New Roman" w:hAnsi="Times New Roman" w:cs="Times New Roman"/>
        </w:rPr>
        <w:t xml:space="preserve">, </w:t>
      </w:r>
      <w:r w:rsidRPr="00B03D97">
        <w:rPr>
          <w:rFonts w:ascii="Times New Roman" w:hAnsi="Times New Roman" w:cs="Times New Roman"/>
        </w:rPr>
        <w:t>Diane Gilbert-Diamond</w:t>
      </w:r>
      <w:r>
        <w:rPr>
          <w:rFonts w:ascii="Times New Roman" w:hAnsi="Times New Roman" w:cs="Times New Roman"/>
          <w:vertAlign w:val="superscript"/>
        </w:rPr>
        <w:t>2</w:t>
      </w:r>
      <w:r w:rsidRPr="00F03332">
        <w:rPr>
          <w:rFonts w:ascii="Times New Roman" w:hAnsi="Times New Roman" w:cs="Times New Roman"/>
          <w:vertAlign w:val="superscript"/>
        </w:rPr>
        <w:t>,</w:t>
      </w:r>
      <w:r>
        <w:rPr>
          <w:rFonts w:ascii="Times New Roman" w:hAnsi="Times New Roman" w:cs="Times New Roman"/>
          <w:vertAlign w:val="superscript"/>
        </w:rPr>
        <w:t>3</w:t>
      </w:r>
      <w:r w:rsidR="00C728F5">
        <w:rPr>
          <w:rFonts w:ascii="Times New Roman" w:hAnsi="Times New Roman" w:cs="Times New Roman"/>
        </w:rPr>
        <w:t xml:space="preserve">, </w:t>
      </w:r>
      <w:r w:rsidRPr="00B03D97">
        <w:rPr>
          <w:rFonts w:ascii="Times New Roman" w:hAnsi="Times New Roman" w:cs="Times New Roman"/>
        </w:rPr>
        <w:t>Jennifer A. Emond</w:t>
      </w:r>
      <w:r>
        <w:rPr>
          <w:rFonts w:ascii="Times New Roman" w:hAnsi="Times New Roman" w:cs="Times New Roman"/>
          <w:vertAlign w:val="superscript"/>
        </w:rPr>
        <w:t>1</w:t>
      </w:r>
      <w:r w:rsidRPr="00F03332">
        <w:rPr>
          <w:rFonts w:ascii="Times New Roman" w:hAnsi="Times New Roman" w:cs="Times New Roman"/>
          <w:vertAlign w:val="superscript"/>
        </w:rPr>
        <w:t>,</w:t>
      </w:r>
      <w:r>
        <w:rPr>
          <w:rFonts w:ascii="Times New Roman" w:hAnsi="Times New Roman" w:cs="Times New Roman"/>
          <w:vertAlign w:val="superscript"/>
        </w:rPr>
        <w:t>3</w:t>
      </w:r>
      <w:r w:rsidR="00C728F5">
        <w:rPr>
          <w:rFonts w:ascii="Times New Roman" w:hAnsi="Times New Roman" w:cs="Times New Roman"/>
        </w:rPr>
        <w:t xml:space="preserve">, </w:t>
      </w:r>
      <w:r w:rsidRPr="00B03D97">
        <w:rPr>
          <w:rFonts w:ascii="Times New Roman" w:hAnsi="Times New Roman" w:cs="Times New Roman"/>
        </w:rPr>
        <w:t>Alec Esc</w:t>
      </w:r>
      <w:r>
        <w:rPr>
          <w:rFonts w:ascii="Times New Roman" w:hAnsi="Times New Roman" w:cs="Times New Roman"/>
        </w:rPr>
        <w:t>h</w:t>
      </w:r>
      <w:r w:rsidRPr="00B03D97">
        <w:rPr>
          <w:rFonts w:ascii="Times New Roman" w:hAnsi="Times New Roman" w:cs="Times New Roman"/>
        </w:rPr>
        <w:t>holz</w:t>
      </w:r>
      <w:r>
        <w:rPr>
          <w:rFonts w:ascii="Times New Roman" w:hAnsi="Times New Roman" w:cs="Times New Roman"/>
          <w:vertAlign w:val="superscript"/>
        </w:rPr>
        <w:t>2</w:t>
      </w:r>
      <w:r>
        <w:rPr>
          <w:rFonts w:ascii="Times New Roman" w:hAnsi="Times New Roman" w:cs="Times New Roman"/>
        </w:rPr>
        <w:t>,</w:t>
      </w:r>
      <w:r w:rsidR="00C728F5">
        <w:rPr>
          <w:rFonts w:ascii="Times New Roman" w:hAnsi="Times New Roman" w:cs="Times New Roman"/>
        </w:rPr>
        <w:t xml:space="preserve"> </w:t>
      </w:r>
      <w:r w:rsidRPr="00B03D97">
        <w:rPr>
          <w:rFonts w:ascii="Times New Roman" w:hAnsi="Times New Roman" w:cs="Times New Roman"/>
        </w:rPr>
        <w:t>Rebecca</w:t>
      </w:r>
      <w:r>
        <w:rPr>
          <w:rFonts w:ascii="Times New Roman" w:hAnsi="Times New Roman" w:cs="Times New Roman"/>
        </w:rPr>
        <w:t xml:space="preserve"> K.</w:t>
      </w:r>
      <w:r w:rsidRPr="00B03D97">
        <w:rPr>
          <w:rFonts w:ascii="Times New Roman" w:hAnsi="Times New Roman" w:cs="Times New Roman"/>
        </w:rPr>
        <w:t xml:space="preserve"> Evans</w:t>
      </w:r>
      <w:r>
        <w:rPr>
          <w:rFonts w:ascii="Times New Roman" w:hAnsi="Times New Roman" w:cs="Times New Roman"/>
          <w:vertAlign w:val="superscript"/>
        </w:rPr>
        <w:t>4</w:t>
      </w:r>
      <w:r w:rsidR="00C728F5">
        <w:rPr>
          <w:rFonts w:ascii="Times New Roman" w:hAnsi="Times New Roman" w:cs="Times New Roman"/>
        </w:rPr>
        <w:t xml:space="preserve">, </w:t>
      </w:r>
      <w:r w:rsidRPr="00B03D97">
        <w:rPr>
          <w:rFonts w:ascii="Times New Roman" w:hAnsi="Times New Roman" w:cs="Times New Roman"/>
        </w:rPr>
        <w:t xml:space="preserve">Emma </w:t>
      </w:r>
      <w:r>
        <w:rPr>
          <w:rFonts w:ascii="Times New Roman" w:hAnsi="Times New Roman" w:cs="Times New Roman"/>
        </w:rPr>
        <w:t xml:space="preserve">J. </w:t>
      </w:r>
      <w:r w:rsidRPr="00B03D97">
        <w:rPr>
          <w:rFonts w:ascii="Times New Roman" w:hAnsi="Times New Roman" w:cs="Times New Roman"/>
        </w:rPr>
        <w:t>Boyland</w:t>
      </w:r>
      <w:r>
        <w:rPr>
          <w:rFonts w:ascii="Times New Roman" w:hAnsi="Times New Roman" w:cs="Times New Roman"/>
          <w:vertAlign w:val="superscript"/>
        </w:rPr>
        <w:t>4</w:t>
      </w:r>
      <w:r w:rsidR="00C728F5">
        <w:rPr>
          <w:rFonts w:ascii="Times New Roman" w:hAnsi="Times New Roman" w:cs="Times New Roman"/>
        </w:rPr>
        <w:t xml:space="preserve">, </w:t>
      </w:r>
      <w:r w:rsidRPr="00B03D97">
        <w:rPr>
          <w:rFonts w:ascii="Times New Roman" w:hAnsi="Times New Roman" w:cs="Times New Roman"/>
        </w:rPr>
        <w:t xml:space="preserve">Travis </w:t>
      </w:r>
      <w:r>
        <w:rPr>
          <w:rFonts w:ascii="Times New Roman" w:hAnsi="Times New Roman" w:cs="Times New Roman"/>
        </w:rPr>
        <w:t xml:space="preserve">D. </w:t>
      </w:r>
      <w:r w:rsidRPr="00B03D97">
        <w:rPr>
          <w:rFonts w:ascii="Times New Roman" w:hAnsi="Times New Roman" w:cs="Times New Roman"/>
        </w:rPr>
        <w:t>Masterson</w:t>
      </w:r>
      <w:r>
        <w:rPr>
          <w:rFonts w:ascii="Times New Roman" w:hAnsi="Times New Roman" w:cs="Times New Roman"/>
          <w:vertAlign w:val="superscript"/>
        </w:rPr>
        <w:t>5</w:t>
      </w:r>
      <w:r w:rsidR="00C728F5">
        <w:rPr>
          <w:rFonts w:ascii="Times New Roman" w:hAnsi="Times New Roman" w:cs="Times New Roman"/>
          <w:vertAlign w:val="superscript"/>
        </w:rPr>
        <w:t>*</w:t>
      </w:r>
      <w:r w:rsidRPr="00B03D97">
        <w:rPr>
          <w:rFonts w:ascii="Times New Roman" w:hAnsi="Times New Roman" w:cs="Times New Roman"/>
        </w:rPr>
        <w:t xml:space="preserve"> </w:t>
      </w:r>
    </w:p>
    <w:p w14:paraId="63C7DD3A" w14:textId="77777777" w:rsidR="00E75437" w:rsidRPr="00B03D97" w:rsidRDefault="00E75437" w:rsidP="00E75437">
      <w:pPr>
        <w:rPr>
          <w:rFonts w:ascii="Times New Roman" w:hAnsi="Times New Roman" w:cs="Times New Roman"/>
        </w:rPr>
      </w:pPr>
    </w:p>
    <w:p w14:paraId="057EE8AB" w14:textId="77777777" w:rsidR="00E75437" w:rsidRDefault="00E75437" w:rsidP="00E75437">
      <w:pPr>
        <w:rPr>
          <w:rFonts w:ascii="Times New Roman" w:hAnsi="Times New Roman" w:cs="Times New Roman"/>
        </w:rPr>
      </w:pPr>
      <w:r>
        <w:rPr>
          <w:rFonts w:ascii="Times New Roman" w:hAnsi="Times New Roman" w:cs="Times New Roman"/>
        </w:rPr>
        <w:t xml:space="preserve">1. </w:t>
      </w:r>
      <w:r w:rsidRPr="00B03D97">
        <w:rPr>
          <w:rFonts w:ascii="Times New Roman" w:hAnsi="Times New Roman" w:cs="Times New Roman"/>
        </w:rPr>
        <w:t>Department of Biomedical Data Science, Geisel School of Medicine at Dartmouth College</w:t>
      </w:r>
      <w:r>
        <w:rPr>
          <w:rFonts w:ascii="Times New Roman" w:hAnsi="Times New Roman" w:cs="Times New Roman"/>
        </w:rPr>
        <w:t>, Williamson Translational Research Building 3</w:t>
      </w:r>
      <w:r w:rsidRPr="00B03D97">
        <w:rPr>
          <w:rFonts w:ascii="Times New Roman" w:hAnsi="Times New Roman" w:cs="Times New Roman"/>
          <w:vertAlign w:val="superscript"/>
        </w:rPr>
        <w:t>rd</w:t>
      </w:r>
      <w:r>
        <w:rPr>
          <w:rFonts w:ascii="Times New Roman" w:hAnsi="Times New Roman" w:cs="Times New Roman"/>
        </w:rPr>
        <w:t xml:space="preserve"> Floor, 1 Medical Center Drive, Lebanon, New Hampshire, 03756, USA</w:t>
      </w:r>
    </w:p>
    <w:p w14:paraId="70B09F7E" w14:textId="77777777" w:rsidR="00E75437" w:rsidRPr="00B03D97" w:rsidRDefault="00E75437" w:rsidP="00E75437">
      <w:pPr>
        <w:rPr>
          <w:rFonts w:ascii="Times New Roman" w:hAnsi="Times New Roman" w:cs="Times New Roman"/>
        </w:rPr>
      </w:pPr>
    </w:p>
    <w:p w14:paraId="42E38787" w14:textId="77777777" w:rsidR="00E75437" w:rsidRDefault="00E75437" w:rsidP="00E75437">
      <w:pPr>
        <w:rPr>
          <w:rFonts w:ascii="Times New Roman" w:hAnsi="Times New Roman" w:cs="Times New Roman"/>
        </w:rPr>
      </w:pPr>
      <w:r>
        <w:rPr>
          <w:rFonts w:ascii="Times New Roman" w:hAnsi="Times New Roman" w:cs="Times New Roman"/>
        </w:rPr>
        <w:t xml:space="preserve">2. </w:t>
      </w:r>
      <w:r w:rsidRPr="00B03D97">
        <w:rPr>
          <w:rFonts w:ascii="Times New Roman" w:hAnsi="Times New Roman" w:cs="Times New Roman"/>
        </w:rPr>
        <w:t>Department of Epidemiology, Geisel School of Medicine at Dartmouth College</w:t>
      </w:r>
      <w:r>
        <w:rPr>
          <w:rFonts w:ascii="Times New Roman" w:hAnsi="Times New Roman" w:cs="Times New Roman"/>
        </w:rPr>
        <w:t>, Williamson Translational Research Building 7</w:t>
      </w:r>
      <w:r w:rsidRPr="00B03D97">
        <w:rPr>
          <w:rFonts w:ascii="Times New Roman" w:hAnsi="Times New Roman" w:cs="Times New Roman"/>
          <w:vertAlign w:val="superscript"/>
        </w:rPr>
        <w:t>th</w:t>
      </w:r>
      <w:r>
        <w:rPr>
          <w:rFonts w:ascii="Times New Roman" w:hAnsi="Times New Roman" w:cs="Times New Roman"/>
        </w:rPr>
        <w:t xml:space="preserve"> Floor, 1 Medical Center Drive, Lebanon, New Hampshire 03756, USA</w:t>
      </w:r>
    </w:p>
    <w:p w14:paraId="2DD32F78" w14:textId="77777777" w:rsidR="00E75437" w:rsidRPr="00B03D97" w:rsidRDefault="00E75437" w:rsidP="00E75437">
      <w:pPr>
        <w:rPr>
          <w:rFonts w:ascii="Times New Roman" w:hAnsi="Times New Roman" w:cs="Times New Roman"/>
        </w:rPr>
      </w:pPr>
    </w:p>
    <w:p w14:paraId="19D0D7E0" w14:textId="77777777" w:rsidR="00E75437" w:rsidRDefault="00E75437" w:rsidP="00E75437">
      <w:pPr>
        <w:rPr>
          <w:rFonts w:ascii="Times New Roman" w:hAnsi="Times New Roman" w:cs="Times New Roman"/>
        </w:rPr>
      </w:pPr>
      <w:r>
        <w:rPr>
          <w:rFonts w:ascii="Times New Roman" w:hAnsi="Times New Roman" w:cs="Times New Roman"/>
        </w:rPr>
        <w:t xml:space="preserve">3. </w:t>
      </w:r>
      <w:r w:rsidRPr="00B03D97">
        <w:rPr>
          <w:rFonts w:ascii="Times New Roman" w:hAnsi="Times New Roman" w:cs="Times New Roman"/>
        </w:rPr>
        <w:t>Department of Pediatrics, Geisel School of Medicine at Dartmouth College</w:t>
      </w:r>
      <w:r>
        <w:rPr>
          <w:rFonts w:ascii="Times New Roman" w:hAnsi="Times New Roman" w:cs="Times New Roman"/>
        </w:rPr>
        <w:t>, Dartmouth-Hitchcock Medical Center, 1 Medical Center Drive, Lebanon, New Hampshire 03756, USA</w:t>
      </w:r>
    </w:p>
    <w:p w14:paraId="7BF67893" w14:textId="77777777" w:rsidR="00E75437" w:rsidRPr="00B03D97" w:rsidRDefault="00E75437" w:rsidP="00E75437">
      <w:pPr>
        <w:rPr>
          <w:rFonts w:ascii="Times New Roman" w:hAnsi="Times New Roman" w:cs="Times New Roman"/>
        </w:rPr>
      </w:pPr>
    </w:p>
    <w:p w14:paraId="397C9531" w14:textId="77777777" w:rsidR="00E75437" w:rsidRDefault="00E75437" w:rsidP="00E75437">
      <w:pPr>
        <w:rPr>
          <w:rFonts w:ascii="Times New Roman" w:hAnsi="Times New Roman" w:cs="Times New Roman"/>
        </w:rPr>
      </w:pPr>
      <w:r>
        <w:rPr>
          <w:rFonts w:ascii="Times New Roman" w:hAnsi="Times New Roman" w:cs="Times New Roman"/>
        </w:rPr>
        <w:t xml:space="preserve">4. </w:t>
      </w:r>
      <w:r w:rsidRPr="00B03D97">
        <w:rPr>
          <w:rFonts w:ascii="Times New Roman" w:hAnsi="Times New Roman" w:cs="Times New Roman"/>
        </w:rPr>
        <w:t>Department of Psycholog</w:t>
      </w:r>
      <w:r>
        <w:rPr>
          <w:rFonts w:ascii="Times New Roman" w:hAnsi="Times New Roman" w:cs="Times New Roman"/>
        </w:rPr>
        <w:t>y</w:t>
      </w:r>
      <w:r w:rsidRPr="00B03D97">
        <w:rPr>
          <w:rFonts w:ascii="Times New Roman" w:hAnsi="Times New Roman" w:cs="Times New Roman"/>
        </w:rPr>
        <w:t>, University of Liverpool</w:t>
      </w:r>
      <w:r>
        <w:rPr>
          <w:rFonts w:ascii="Times New Roman" w:hAnsi="Times New Roman" w:cs="Times New Roman"/>
        </w:rPr>
        <w:t>, Eleanor Rathbone Building, Bedford Street South, Liverpool, L69 7ZA, United Kingdom</w:t>
      </w:r>
    </w:p>
    <w:p w14:paraId="7B7440F4" w14:textId="77777777" w:rsidR="00E75437" w:rsidRPr="00B03D97" w:rsidRDefault="00E75437" w:rsidP="00E75437">
      <w:pPr>
        <w:rPr>
          <w:rFonts w:ascii="Times New Roman" w:hAnsi="Times New Roman" w:cs="Times New Roman"/>
        </w:rPr>
      </w:pPr>
    </w:p>
    <w:p w14:paraId="35ECCDC6" w14:textId="77777777" w:rsidR="00E75437" w:rsidRDefault="00E75437" w:rsidP="00E75437">
      <w:pPr>
        <w:rPr>
          <w:rFonts w:ascii="Times New Roman" w:hAnsi="Times New Roman" w:cs="Times New Roman"/>
        </w:rPr>
      </w:pPr>
      <w:r>
        <w:rPr>
          <w:rFonts w:ascii="Times New Roman" w:hAnsi="Times New Roman" w:cs="Times New Roman"/>
        </w:rPr>
        <w:t xml:space="preserve">5. </w:t>
      </w:r>
      <w:r w:rsidRPr="00B03D97">
        <w:rPr>
          <w:rFonts w:ascii="Times New Roman" w:hAnsi="Times New Roman" w:cs="Times New Roman"/>
        </w:rPr>
        <w:t xml:space="preserve">Department of Nutritional Sciences, College of Health and Human Development, </w:t>
      </w:r>
      <w:r>
        <w:rPr>
          <w:rFonts w:ascii="Times New Roman" w:hAnsi="Times New Roman" w:cs="Times New Roman"/>
        </w:rPr>
        <w:t xml:space="preserve">The </w:t>
      </w:r>
      <w:r w:rsidRPr="00B03D97">
        <w:rPr>
          <w:rFonts w:ascii="Times New Roman" w:hAnsi="Times New Roman" w:cs="Times New Roman"/>
        </w:rPr>
        <w:t>Pennsylvania State University</w:t>
      </w:r>
      <w:r>
        <w:rPr>
          <w:rFonts w:ascii="Times New Roman" w:hAnsi="Times New Roman" w:cs="Times New Roman"/>
        </w:rPr>
        <w:t>, 110 Chandlee Laboratory, University Park, Pennsylvania 16802, USA</w:t>
      </w:r>
    </w:p>
    <w:p w14:paraId="589EE597" w14:textId="77777777" w:rsidR="00E75437" w:rsidRPr="00B03D97" w:rsidRDefault="00E75437" w:rsidP="00E75437">
      <w:pPr>
        <w:rPr>
          <w:rFonts w:ascii="Times New Roman" w:hAnsi="Times New Roman" w:cs="Times New Roman"/>
        </w:rPr>
      </w:pPr>
      <w:r>
        <w:rPr>
          <w:rFonts w:ascii="Times New Roman" w:hAnsi="Times New Roman" w:cs="Times New Roman"/>
        </w:rPr>
        <w:tab/>
      </w:r>
    </w:p>
    <w:p w14:paraId="62DAC8B1" w14:textId="77777777" w:rsidR="00E75437" w:rsidRDefault="00E75437" w:rsidP="00E75437">
      <w:pPr>
        <w:rPr>
          <w:rFonts w:ascii="Times New Roman" w:hAnsi="Times New Roman" w:cs="Times New Roman"/>
        </w:rPr>
      </w:pPr>
      <w:r w:rsidRPr="00B03D97">
        <w:rPr>
          <w:rFonts w:ascii="Times New Roman" w:hAnsi="Times New Roman" w:cs="Times New Roman"/>
        </w:rPr>
        <w:t>*Corresponding Author</w:t>
      </w:r>
      <w:r>
        <w:rPr>
          <w:rFonts w:ascii="Times New Roman" w:hAnsi="Times New Roman" w:cs="Times New Roman"/>
        </w:rPr>
        <w:t xml:space="preserve">: </w:t>
      </w:r>
      <w:hyperlink r:id="rId11" w:history="1">
        <w:r w:rsidRPr="00D57BE0">
          <w:rPr>
            <w:rStyle w:val="Hyperlink"/>
            <w:rFonts w:ascii="Times New Roman" w:hAnsi="Times New Roman" w:cs="Times New Roman"/>
          </w:rPr>
          <w:t>travis.d.masterson@psu.edu</w:t>
        </w:r>
      </w:hyperlink>
    </w:p>
    <w:p w14:paraId="7E520B49" w14:textId="77777777" w:rsidR="00E75437" w:rsidRDefault="00E75437" w:rsidP="00E75437">
      <w:pPr>
        <w:rPr>
          <w:rFonts w:ascii="Times New Roman" w:hAnsi="Times New Roman" w:cs="Times New Roman"/>
        </w:rPr>
      </w:pPr>
    </w:p>
    <w:p w14:paraId="2C87D952" w14:textId="77777777" w:rsidR="00E75437" w:rsidRPr="00B10315" w:rsidRDefault="00E75437" w:rsidP="00E75437">
      <w:pPr>
        <w:rPr>
          <w:rFonts w:ascii="Times New Roman" w:hAnsi="Times New Roman" w:cs="Times New Roman"/>
        </w:rPr>
      </w:pPr>
      <w:r>
        <w:rPr>
          <w:rFonts w:ascii="Times New Roman" w:hAnsi="Times New Roman" w:cs="Times New Roman"/>
          <w:b/>
          <w:bCs/>
        </w:rPr>
        <w:t xml:space="preserve">Short Title: </w:t>
      </w:r>
      <w:r>
        <w:rPr>
          <w:rFonts w:ascii="Times New Roman" w:hAnsi="Times New Roman" w:cs="Times New Roman"/>
        </w:rPr>
        <w:t xml:space="preserve">Twitch User Behaviors Towards Food Marketing </w:t>
      </w:r>
    </w:p>
    <w:p w14:paraId="1D97898F" w14:textId="3FB7B844" w:rsidR="00C728F5" w:rsidRPr="00C728F5" w:rsidRDefault="00C728F5" w:rsidP="008845F3">
      <w:pPr>
        <w:spacing w:line="360" w:lineRule="auto"/>
        <w:rPr>
          <w:rFonts w:ascii="Times New Roman" w:hAnsi="Times New Roman" w:cs="Times New Roman"/>
          <w:bCs/>
        </w:rPr>
      </w:pPr>
      <w:r>
        <w:rPr>
          <w:rFonts w:ascii="Times New Roman" w:hAnsi="Times New Roman" w:cs="Times New Roman"/>
          <w:b/>
          <w:bCs/>
        </w:rPr>
        <w:t xml:space="preserve">Keywords: </w:t>
      </w:r>
      <w:r>
        <w:rPr>
          <w:rFonts w:ascii="Times New Roman" w:hAnsi="Times New Roman" w:cs="Times New Roman"/>
          <w:bCs/>
        </w:rPr>
        <w:t xml:space="preserve">Food Marketing, Livestreaming, Eating Behavior, Consumer Behavior </w:t>
      </w:r>
    </w:p>
    <w:p w14:paraId="7B53957E" w14:textId="77777777" w:rsidR="00C728F5" w:rsidRDefault="00C728F5" w:rsidP="008845F3">
      <w:pPr>
        <w:spacing w:line="360" w:lineRule="auto"/>
        <w:rPr>
          <w:rFonts w:ascii="Times New Roman" w:hAnsi="Times New Roman" w:cs="Times New Roman"/>
          <w:b/>
          <w:bCs/>
        </w:rPr>
      </w:pPr>
    </w:p>
    <w:p w14:paraId="333B30A2" w14:textId="77777777" w:rsidR="00C728F5" w:rsidRDefault="00C728F5" w:rsidP="008845F3">
      <w:pPr>
        <w:spacing w:line="360" w:lineRule="auto"/>
        <w:rPr>
          <w:rFonts w:ascii="Times New Roman" w:hAnsi="Times New Roman" w:cs="Times New Roman"/>
          <w:b/>
          <w:bCs/>
        </w:rPr>
      </w:pPr>
    </w:p>
    <w:p w14:paraId="2A800698" w14:textId="77777777" w:rsidR="00C728F5" w:rsidRDefault="00C728F5" w:rsidP="008845F3">
      <w:pPr>
        <w:spacing w:line="360" w:lineRule="auto"/>
        <w:rPr>
          <w:rFonts w:ascii="Times New Roman" w:hAnsi="Times New Roman" w:cs="Times New Roman"/>
          <w:b/>
          <w:bCs/>
        </w:rPr>
      </w:pPr>
    </w:p>
    <w:p w14:paraId="5DE97114" w14:textId="77777777" w:rsidR="00C728F5" w:rsidRDefault="00C728F5" w:rsidP="008845F3">
      <w:pPr>
        <w:spacing w:line="360" w:lineRule="auto"/>
        <w:rPr>
          <w:rFonts w:ascii="Times New Roman" w:hAnsi="Times New Roman" w:cs="Times New Roman"/>
          <w:b/>
          <w:bCs/>
        </w:rPr>
      </w:pPr>
    </w:p>
    <w:p w14:paraId="28D197D7" w14:textId="77777777" w:rsidR="00C728F5" w:rsidRDefault="00C728F5" w:rsidP="008845F3">
      <w:pPr>
        <w:spacing w:line="360" w:lineRule="auto"/>
        <w:rPr>
          <w:rFonts w:ascii="Times New Roman" w:hAnsi="Times New Roman" w:cs="Times New Roman"/>
          <w:b/>
          <w:bCs/>
        </w:rPr>
      </w:pPr>
    </w:p>
    <w:p w14:paraId="441F9C51" w14:textId="77777777" w:rsidR="00C728F5" w:rsidRDefault="00C728F5" w:rsidP="008845F3">
      <w:pPr>
        <w:spacing w:line="360" w:lineRule="auto"/>
        <w:rPr>
          <w:rFonts w:ascii="Times New Roman" w:hAnsi="Times New Roman" w:cs="Times New Roman"/>
          <w:b/>
          <w:bCs/>
        </w:rPr>
      </w:pPr>
    </w:p>
    <w:p w14:paraId="76549359" w14:textId="77777777" w:rsidR="00C728F5" w:rsidRDefault="00C728F5" w:rsidP="008845F3">
      <w:pPr>
        <w:spacing w:line="360" w:lineRule="auto"/>
        <w:rPr>
          <w:rFonts w:ascii="Times New Roman" w:hAnsi="Times New Roman" w:cs="Times New Roman"/>
          <w:b/>
          <w:bCs/>
        </w:rPr>
      </w:pPr>
    </w:p>
    <w:p w14:paraId="733D53F7" w14:textId="77777777" w:rsidR="00C728F5" w:rsidRDefault="00C728F5" w:rsidP="008845F3">
      <w:pPr>
        <w:spacing w:line="360" w:lineRule="auto"/>
        <w:rPr>
          <w:rFonts w:ascii="Times New Roman" w:hAnsi="Times New Roman" w:cs="Times New Roman"/>
          <w:b/>
          <w:bCs/>
        </w:rPr>
      </w:pPr>
    </w:p>
    <w:p w14:paraId="77CEE0FA" w14:textId="77777777" w:rsidR="00C728F5" w:rsidRDefault="00C728F5" w:rsidP="008845F3">
      <w:pPr>
        <w:spacing w:line="360" w:lineRule="auto"/>
        <w:rPr>
          <w:rFonts w:ascii="Times New Roman" w:hAnsi="Times New Roman" w:cs="Times New Roman"/>
          <w:b/>
          <w:bCs/>
        </w:rPr>
      </w:pPr>
    </w:p>
    <w:p w14:paraId="051BE6B6" w14:textId="77777777" w:rsidR="00C728F5" w:rsidRDefault="00C728F5" w:rsidP="008845F3">
      <w:pPr>
        <w:spacing w:line="360" w:lineRule="auto"/>
        <w:rPr>
          <w:rFonts w:ascii="Times New Roman" w:hAnsi="Times New Roman" w:cs="Times New Roman"/>
          <w:b/>
          <w:bCs/>
        </w:rPr>
      </w:pPr>
    </w:p>
    <w:p w14:paraId="1C215A48" w14:textId="77777777" w:rsidR="00C728F5" w:rsidRDefault="00C728F5" w:rsidP="008845F3">
      <w:pPr>
        <w:spacing w:line="360" w:lineRule="auto"/>
        <w:rPr>
          <w:rFonts w:ascii="Times New Roman" w:hAnsi="Times New Roman" w:cs="Times New Roman"/>
          <w:b/>
          <w:bCs/>
        </w:rPr>
      </w:pPr>
    </w:p>
    <w:p w14:paraId="66159CA8" w14:textId="77777777" w:rsidR="00C728F5" w:rsidRDefault="00C728F5" w:rsidP="008845F3">
      <w:pPr>
        <w:spacing w:line="360" w:lineRule="auto"/>
        <w:rPr>
          <w:rFonts w:ascii="Times New Roman" w:hAnsi="Times New Roman" w:cs="Times New Roman"/>
          <w:b/>
          <w:bCs/>
        </w:rPr>
      </w:pPr>
      <w:r>
        <w:rPr>
          <w:rFonts w:ascii="Times New Roman" w:hAnsi="Times New Roman" w:cs="Times New Roman"/>
          <w:b/>
          <w:bCs/>
        </w:rPr>
        <w:br w:type="page"/>
      </w:r>
    </w:p>
    <w:p w14:paraId="217730EE" w14:textId="378E3860" w:rsidR="00967D58" w:rsidRDefault="00C930B1" w:rsidP="008845F3">
      <w:pPr>
        <w:spacing w:line="360" w:lineRule="auto"/>
        <w:rPr>
          <w:rFonts w:ascii="Times New Roman" w:hAnsi="Times New Roman" w:cs="Times New Roman"/>
          <w:b/>
          <w:bCs/>
        </w:rPr>
      </w:pPr>
      <w:r>
        <w:rPr>
          <w:rFonts w:ascii="Times New Roman" w:hAnsi="Times New Roman" w:cs="Times New Roman"/>
          <w:b/>
          <w:bCs/>
        </w:rPr>
        <w:lastRenderedPageBreak/>
        <w:t>Abstract:</w:t>
      </w:r>
      <w:r w:rsidR="006176E7">
        <w:rPr>
          <w:rFonts w:ascii="Times New Roman" w:hAnsi="Times New Roman" w:cs="Times New Roman"/>
          <w:b/>
          <w:bCs/>
        </w:rPr>
        <w:t xml:space="preserve"> </w:t>
      </w:r>
    </w:p>
    <w:p w14:paraId="467066C1" w14:textId="0B7C6472" w:rsidR="00B32472" w:rsidRPr="00B32472" w:rsidRDefault="00B32472" w:rsidP="00B32472">
      <w:pPr>
        <w:spacing w:line="360" w:lineRule="auto"/>
        <w:rPr>
          <w:rFonts w:ascii="Times New Roman" w:hAnsi="Times New Roman" w:cs="Times New Roman"/>
        </w:rPr>
      </w:pPr>
      <w:r w:rsidRPr="00B32472">
        <w:rPr>
          <w:rFonts w:ascii="Times New Roman" w:hAnsi="Times New Roman" w:cs="Times New Roman"/>
        </w:rPr>
        <w:t xml:space="preserve">Influencer marketing may be amplified on livestreaming </w:t>
      </w:r>
      <w:r w:rsidR="00B23AE9">
        <w:rPr>
          <w:rFonts w:ascii="Times New Roman" w:hAnsi="Times New Roman" w:cs="Times New Roman"/>
        </w:rPr>
        <w:t xml:space="preserve">platforms </w:t>
      </w:r>
      <w:r w:rsidRPr="00B32472">
        <w:rPr>
          <w:rFonts w:ascii="Times New Roman" w:hAnsi="Times New Roman" w:cs="Times New Roman"/>
        </w:rPr>
        <w:t xml:space="preserve">(e.g., Twitch) compared with asynchronous social media (e.g., YouTube). However, food and beverage marketing on Twitch has not been evaluated at a user level. This study aimed to compare users’ self-reported exposure to food marketing and associated attitudes, consumption, and purchasing behaviors on Twitch compared to YouTube. A survey administered via social media was completed by 621 Twitch users (90% male, 64% white, 69% under 25 years old). Of </w:t>
      </w:r>
      <w:r w:rsidR="006D3DE8">
        <w:rPr>
          <w:rFonts w:ascii="Times New Roman" w:hAnsi="Times New Roman" w:cs="Times New Roman"/>
        </w:rPr>
        <w:t>respondents</w:t>
      </w:r>
      <w:r w:rsidRPr="00B32472">
        <w:rPr>
          <w:rFonts w:ascii="Times New Roman" w:hAnsi="Times New Roman" w:cs="Times New Roman"/>
        </w:rPr>
        <w:t xml:space="preserve">, 72% recalled observing at least one food or beverage </w:t>
      </w:r>
      <w:r w:rsidR="006D3DE8">
        <w:rPr>
          <w:rFonts w:ascii="Times New Roman" w:hAnsi="Times New Roman" w:cs="Times New Roman"/>
        </w:rPr>
        <w:t>advertisement</w:t>
      </w:r>
      <w:r w:rsidRPr="00B32472">
        <w:rPr>
          <w:rFonts w:ascii="Times New Roman" w:hAnsi="Times New Roman" w:cs="Times New Roman"/>
        </w:rPr>
        <w:t xml:space="preserve"> on Twitch. There were significant differences in the recall of specific brands advertised on Twitch (p &lt; 0.01). After observing advertised products, 14% reported craving </w:t>
      </w:r>
      <w:r w:rsidR="006D3DE8">
        <w:rPr>
          <w:rFonts w:ascii="Times New Roman" w:hAnsi="Times New Roman" w:cs="Times New Roman"/>
        </w:rPr>
        <w:t>the</w:t>
      </w:r>
      <w:r w:rsidRPr="00B32472">
        <w:rPr>
          <w:rFonts w:ascii="Times New Roman" w:hAnsi="Times New Roman" w:cs="Times New Roman"/>
        </w:rPr>
        <w:t xml:space="preserve"> product and 8% reported purchasing one. In chat rooms, 56% observed conversations related to food and 25% participated in such conversations. There were significant differences in the number of users who consumed various products while watching Twitch (p &lt; 0.01). Of users who </w:t>
      </w:r>
      <w:r w:rsidR="006D3DE8">
        <w:rPr>
          <w:rFonts w:ascii="Times New Roman" w:hAnsi="Times New Roman" w:cs="Times New Roman"/>
        </w:rPr>
        <w:t xml:space="preserve">frequented </w:t>
      </w:r>
      <w:r w:rsidRPr="00B32472">
        <w:rPr>
          <w:rFonts w:ascii="Times New Roman" w:hAnsi="Times New Roman" w:cs="Times New Roman"/>
        </w:rPr>
        <w:t xml:space="preserve">YouTube (n=273), 65% reported negative emotions when encountering advertising on YouTube compared to 40% on Twitch (p &lt; 0.01). A higher proportion felt Twitch’s advertising primarily supported content creators (79% vs. 54%, p &lt; 0.01), while a higher proportion felt that YouTube’s advertising primarily supported the platform (49% vs. 66%, p &lt; 0.01). Findings support that food marketing exposures on Twitch are noticeable, less bothersome to users, and influence consumption and purchasing behaviors. Future studies are needed to examine how the livestreaming environment may enhance advertising effectiveness relative to asynchronous </w:t>
      </w:r>
      <w:r w:rsidR="006D3DE8">
        <w:rPr>
          <w:rFonts w:ascii="Times New Roman" w:hAnsi="Times New Roman" w:cs="Times New Roman"/>
        </w:rPr>
        <w:t>platforms</w:t>
      </w:r>
      <w:r w:rsidRPr="00B32472">
        <w:rPr>
          <w:rFonts w:ascii="Times New Roman" w:hAnsi="Times New Roman" w:cs="Times New Roman"/>
        </w:rPr>
        <w:t xml:space="preserve">. </w:t>
      </w:r>
    </w:p>
    <w:p w14:paraId="7DFED789" w14:textId="5470163F" w:rsidR="00C728F5" w:rsidRDefault="00C728F5" w:rsidP="008845F3">
      <w:pPr>
        <w:spacing w:line="360" w:lineRule="auto"/>
        <w:rPr>
          <w:rFonts w:ascii="Times New Roman" w:hAnsi="Times New Roman" w:cs="Times New Roman"/>
          <w:b/>
          <w:bCs/>
        </w:rPr>
      </w:pPr>
      <w:r>
        <w:rPr>
          <w:rFonts w:ascii="Times New Roman" w:hAnsi="Times New Roman" w:cs="Times New Roman"/>
          <w:b/>
          <w:bCs/>
        </w:rPr>
        <w:br w:type="page"/>
      </w:r>
    </w:p>
    <w:p w14:paraId="70ECC05C" w14:textId="025B2749" w:rsidR="00956A85" w:rsidRDefault="00B03D97" w:rsidP="008845F3">
      <w:pPr>
        <w:spacing w:line="360" w:lineRule="auto"/>
        <w:rPr>
          <w:rFonts w:ascii="Times New Roman" w:hAnsi="Times New Roman" w:cs="Times New Roman"/>
          <w:b/>
          <w:bCs/>
        </w:rPr>
      </w:pPr>
      <w:r>
        <w:rPr>
          <w:rFonts w:ascii="Times New Roman" w:hAnsi="Times New Roman" w:cs="Times New Roman"/>
          <w:b/>
          <w:bCs/>
        </w:rPr>
        <w:lastRenderedPageBreak/>
        <w:t>Introduction</w:t>
      </w:r>
    </w:p>
    <w:p w14:paraId="15787C33" w14:textId="0ABB2C37" w:rsidR="00E27E2F" w:rsidRPr="00E20044" w:rsidRDefault="00552C87" w:rsidP="008845F3">
      <w:pPr>
        <w:spacing w:line="360" w:lineRule="auto"/>
        <w:rPr>
          <w:rFonts w:ascii="Times New Roman" w:hAnsi="Times New Roman" w:cs="Times New Roman"/>
        </w:rPr>
      </w:pPr>
      <w:r>
        <w:rPr>
          <w:rFonts w:ascii="Times New Roman" w:hAnsi="Times New Roman" w:cs="Times New Roman"/>
          <w:b/>
          <w:bCs/>
        </w:rPr>
        <w:tab/>
      </w:r>
      <w:r w:rsidR="00CB0C80">
        <w:rPr>
          <w:rFonts w:ascii="Times New Roman" w:hAnsi="Times New Roman" w:cs="Times New Roman"/>
        </w:rPr>
        <w:t xml:space="preserve">Social media </w:t>
      </w:r>
      <w:r w:rsidR="00840330">
        <w:rPr>
          <w:rFonts w:ascii="Times New Roman" w:hAnsi="Times New Roman" w:cs="Times New Roman"/>
        </w:rPr>
        <w:t xml:space="preserve">has transformed the traditional marketing space, bringing new opportunities and methods </w:t>
      </w:r>
      <w:r w:rsidR="00E20044">
        <w:rPr>
          <w:rFonts w:ascii="Times New Roman" w:hAnsi="Times New Roman" w:cs="Times New Roman"/>
        </w:rPr>
        <w:t xml:space="preserve">that companies can leverage to reach </w:t>
      </w:r>
      <w:r w:rsidR="00840330">
        <w:rPr>
          <w:rFonts w:ascii="Times New Roman" w:hAnsi="Times New Roman" w:cs="Times New Roman"/>
        </w:rPr>
        <w:t>diverse population</w:t>
      </w:r>
      <w:r w:rsidR="003C3476">
        <w:rPr>
          <w:rFonts w:ascii="Times New Roman" w:hAnsi="Times New Roman" w:cs="Times New Roman"/>
        </w:rPr>
        <w:t>s</w:t>
      </w:r>
      <w:r w:rsidR="00840330">
        <w:rPr>
          <w:rFonts w:ascii="Times New Roman" w:hAnsi="Times New Roman" w:cs="Times New Roman"/>
        </w:rPr>
        <w:t>.</w:t>
      </w:r>
      <w:r w:rsidR="004D51CF">
        <w:rPr>
          <w:rFonts w:ascii="Times New Roman" w:hAnsi="Times New Roman" w:cs="Times New Roman"/>
        </w:rPr>
        <w:t xml:space="preserve"> One of the most prominent new forms of advertising is influencer marketing, whereby popular online personalities collaborate with businesses to endorse and promote products to their users</w:t>
      </w:r>
      <w:r w:rsidR="00307712">
        <w:rPr>
          <w:rFonts w:ascii="Times New Roman" w:hAnsi="Times New Roman" w:cs="Times New Roman"/>
        </w:rPr>
        <w:t>.</w:t>
      </w:r>
      <w:r w:rsidR="007F28D5">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{"citationID":"jNg0U30Y","properties":{"formattedCitation":"\\super (1)\\nosupersub{}","plainCitation":"(1)","noteIndex":0},"citationItems":[{"id":2513,"uris":["http://zotero.org/users/2897981/items/AV6DIWEJ"],"uri":["http://zotero.org/users/2897981/items/AV6DIWEJ"],"itemData":{"id":2513,"type":"article-journal","abstract":"Findings of two experimental studies show that Instagram influencers with high numbers of followers are found more likeable, partly because they are considered more popular. Important, only in limited cases, perceptions of popularity induced by the influencer's number of followers increase the influencer's perceived opinion leadership. However, if the influencer follows very few accounts him-/herself, this can negatively impact popular influencers’ likeability. Also, cooperating with influencers with high numbers of followers might not be the best marketing choice for promoting divergent products, as this decreases the brand's perceived uniqueness and consequently brand attitudes.","container-title":"International Journal of Advertising","DOI":"10.1080/02650487.2017.1348035","ISSN":"0265-0487","issue":"5","note":"publisher: Routledge\n_eprint: https://doi.org/10.1080/02650487.2017.1348035","page":"798-828","source":"Taylor and Francis+NEJM","title":"Marketing through Instagram influencers: the impact of number of followers and product divergence on brand attitude","title-short":"Marketing through Instagram influencers","volume":"36","author":[{"family":"Veirman","given":"Marijke De"},{"family":"Cauberghe","given":"Veroline"},{"family":"Hudders","given":"Liselot"}],"issued":{"date-parts":[["2017",9,3]]}}}],"schema":"https://github.com/citation-style-language/schema/raw/master/csl-citation.json"} </w:instrText>
      </w:r>
      <w:r w:rsidR="007F28D5">
        <w:rPr>
          <w:rFonts w:ascii="Times New Roman" w:hAnsi="Times New Roman" w:cs="Times New Roman"/>
        </w:rPr>
        <w:fldChar w:fldCharType="separate"/>
      </w:r>
      <w:r w:rsidR="00307712" w:rsidRPr="00307712">
        <w:rPr>
          <w:rFonts w:ascii="Times New Roman" w:hAnsi="Times New Roman" w:cs="Times New Roman"/>
          <w:vertAlign w:val="superscript"/>
        </w:rPr>
        <w:t>(1)</w:t>
      </w:r>
      <w:r w:rsidR="007F28D5">
        <w:rPr>
          <w:rFonts w:ascii="Times New Roman" w:hAnsi="Times New Roman" w:cs="Times New Roman"/>
        </w:rPr>
        <w:fldChar w:fldCharType="end"/>
      </w:r>
      <w:r w:rsidR="004D51CF">
        <w:rPr>
          <w:rFonts w:ascii="Times New Roman" w:hAnsi="Times New Roman" w:cs="Times New Roman"/>
        </w:rPr>
        <w:t xml:space="preserve"> </w:t>
      </w:r>
      <w:r w:rsidR="0057499A">
        <w:rPr>
          <w:rFonts w:ascii="Times New Roman" w:hAnsi="Times New Roman" w:cs="Times New Roman"/>
        </w:rPr>
        <w:t>Influencer marketing is particular</w:t>
      </w:r>
      <w:r w:rsidR="00877D3A">
        <w:rPr>
          <w:rFonts w:ascii="Times New Roman" w:hAnsi="Times New Roman" w:cs="Times New Roman"/>
        </w:rPr>
        <w:t>ly</w:t>
      </w:r>
      <w:r w:rsidR="0057499A">
        <w:rPr>
          <w:rFonts w:ascii="Times New Roman" w:hAnsi="Times New Roman" w:cs="Times New Roman"/>
        </w:rPr>
        <w:t xml:space="preserve"> </w:t>
      </w:r>
      <w:r w:rsidR="00877D3A">
        <w:rPr>
          <w:rFonts w:ascii="Times New Roman" w:hAnsi="Times New Roman" w:cs="Times New Roman"/>
        </w:rPr>
        <w:t>noticeable</w:t>
      </w:r>
      <w:r w:rsidR="0057499A">
        <w:rPr>
          <w:rFonts w:ascii="Times New Roman" w:hAnsi="Times New Roman" w:cs="Times New Roman"/>
        </w:rPr>
        <w:t xml:space="preserve"> among food and beverage products</w:t>
      </w:r>
      <w:r w:rsidR="00E20044">
        <w:rPr>
          <w:rFonts w:ascii="Times New Roman" w:hAnsi="Times New Roman" w:cs="Times New Roman"/>
        </w:rPr>
        <w:t xml:space="preserve">, and </w:t>
      </w:r>
      <w:r w:rsidR="00704FB3">
        <w:rPr>
          <w:rFonts w:ascii="Times New Roman" w:hAnsi="Times New Roman" w:cs="Times New Roman"/>
        </w:rPr>
        <w:t xml:space="preserve">clear associations exist between influencer marketing </w:t>
      </w:r>
      <w:r w:rsidR="00D5522C">
        <w:rPr>
          <w:rFonts w:ascii="Times New Roman" w:hAnsi="Times New Roman" w:cs="Times New Roman"/>
        </w:rPr>
        <w:t xml:space="preserve">of food and beverage products </w:t>
      </w:r>
      <w:r w:rsidR="00704FB3">
        <w:rPr>
          <w:rFonts w:ascii="Times New Roman" w:hAnsi="Times New Roman" w:cs="Times New Roman"/>
        </w:rPr>
        <w:t xml:space="preserve">and various viewer behaviors including brand recognition, desire to </w:t>
      </w:r>
      <w:r w:rsidR="00877D3A">
        <w:rPr>
          <w:rFonts w:ascii="Times New Roman" w:hAnsi="Times New Roman" w:cs="Times New Roman"/>
        </w:rPr>
        <w:t>“</w:t>
      </w:r>
      <w:r w:rsidR="00704FB3">
        <w:rPr>
          <w:rFonts w:ascii="Times New Roman" w:hAnsi="Times New Roman" w:cs="Times New Roman"/>
        </w:rPr>
        <w:t>like</w:t>
      </w:r>
      <w:r w:rsidR="00877D3A">
        <w:rPr>
          <w:rFonts w:ascii="Times New Roman" w:hAnsi="Times New Roman" w:cs="Times New Roman"/>
        </w:rPr>
        <w:t>”</w:t>
      </w:r>
      <w:r w:rsidR="00704FB3">
        <w:rPr>
          <w:rFonts w:ascii="Times New Roman" w:hAnsi="Times New Roman" w:cs="Times New Roman"/>
        </w:rPr>
        <w:t xml:space="preserve"> or</w:t>
      </w:r>
      <w:r w:rsidR="00877D3A">
        <w:rPr>
          <w:rFonts w:ascii="Times New Roman" w:hAnsi="Times New Roman" w:cs="Times New Roman"/>
        </w:rPr>
        <w:t xml:space="preserve"> “</w:t>
      </w:r>
      <w:r w:rsidR="00704FB3">
        <w:rPr>
          <w:rFonts w:ascii="Times New Roman" w:hAnsi="Times New Roman" w:cs="Times New Roman"/>
        </w:rPr>
        <w:t>share” posts, and longitudinal consumption</w:t>
      </w:r>
      <w:r w:rsidR="00307712">
        <w:rPr>
          <w:rFonts w:ascii="Times New Roman" w:hAnsi="Times New Roman" w:cs="Times New Roman"/>
        </w:rPr>
        <w:t>.</w:t>
      </w:r>
      <w:r w:rsidR="00704FB3">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{"citationID":"aDHPmoJi","properties":{"formattedCitation":"\\super (2,3)\\nosupersub{}","plainCitation":"(2,3)","noteIndex":0},"citationItems":[{"id":2503,"uris":["http://zotero.org/users/2897981/items/TV4P7HRV"],"uri":["http://zotero.org/users/2897981/items/TV4P7HRV"],"itemData":{"id":2503,"type":"article-journal","abstract":"Media-saturated digital environments seek to influence social media users' behaviour, including through marketing. The World Health Organization has identified food marketing, including advertising for unhealthy items, as detrimental to health, and in many countries, regulation restricts such marketing and advertising to younger children. Yet regulation rarely addresses adolescents and few studies have examined their responses to social media advertising. In two studies, we examined adolescents' attention, memory and social responses to advertising posts, including interactions between product types and source of posts. We hypothesized adolescents would respond more positively to unhealthy food advertising compared to healthy food or non-food advertising, and more positively to ads shared by peers or celebrities than to ads shared by a brand. Outcomes measured were (1a) social responses (likelihood to 'share', attitude to peer); (1b) brand memory (recall, recognition) and (2) attention (eye-tracking fixation duration and count). Participants were 151 adolescent social media users (Study 1: n = 72; 13-14 years; M = 13.56 years, SD = 0.5; Study 2: n = 79, 13-17 years, M = 15.37 years, SD = 1.351). They viewed 36 fictitious Facebook profile feeds created to show age-typical content. In a 3 × 3 factorial design, each contained an advertising post that varied by content (healthy/unhealthy/non-food) and source (peer/celebrity/company). Generalised linear mixed models showed that advertisements for unhealthy food evoked significantly more positive responses, compared to non-food and healthy food, on 5 of 6 measures: adolescents were more likely to wish to 'share' unhealthy posts; rated peers more positively when they had unhealthy posts in their feeds; recalled and recognised a greater number of unhealthy food brands; and viewed unhealthy advertising posts for longer. Interactions with sources (peers, celebrities and companies) were more complex but also favoured unhealthy food advertising. Implications are that regulation of unhealthy food advertising should address adolescents and digital media.","container-title":"International Journal of Environmental Research and Public Health","DOI":"10.3390/ijerph17072181","ISSN":"1660-4601","issue":"7","journalAbbreviation":"Int J Environ Res Public Health","language":"eng","note":"PMID: 32218252\nPMCID: PMC7177346","source":"PubMed","title":"See, Like, Share, Remember: Adolescents' Responses to Unhealthy-, Healthy- and Non-Food Advertising in Social Media","title-short":"See, Like, Share, Remember","volume":"17","author":[{"family":"Murphy","given":"Gráinne"},{"family":"Corcoran","given":"Ciara"},{"family":"Tatlow-Golden","given":"Mimi"},{"family":"Boyland","given":"Emma"},{"family":"Rooney","given":"Brendan"}],"issued":{"date-parts":[["2020"]],"season":"25"}},"label":"page"},{"id":2502,"uris":["http://zotero.org/users/2897981/items/ICT4PLJ2"],"uri":["http://zotero.org/users/2897981/items/ICT4PLJ2"],"itemData":{"id":2502,"type":"article-journal","container-title":"Frontiers in Psychology","title":"The Impact of Social Media Influencers on Children's Dietary Behaviors","volume":"10","author":[{"family":"Smit","given":"Crystal R."},{"family":"Buijs","given":"Laura"},{"family":"Woudenberg","given":"Thabo J.","non-dropping-particle":"van"},{"family":"Bevelander","given":"Kirsten E."},{"family":"Buijzen","given":"Moniek"}],"issued":{"date-parts":[["2019"]]}},"label":"page"}],"schema":"https://github.com/citation-style-language/schema/raw/master/csl-citation.json"} </w:instrText>
      </w:r>
      <w:r w:rsidR="00704FB3">
        <w:rPr>
          <w:rFonts w:ascii="Times New Roman" w:hAnsi="Times New Roman" w:cs="Times New Roman"/>
        </w:rPr>
        <w:fldChar w:fldCharType="separate"/>
      </w:r>
      <w:r w:rsidR="00307712" w:rsidRPr="00307712">
        <w:rPr>
          <w:rFonts w:ascii="Times New Roman" w:hAnsi="Times New Roman" w:cs="Times New Roman"/>
          <w:vertAlign w:val="superscript"/>
        </w:rPr>
        <w:t>(2,3)</w:t>
      </w:r>
      <w:r w:rsidR="00704FB3">
        <w:rPr>
          <w:rFonts w:ascii="Times New Roman" w:hAnsi="Times New Roman" w:cs="Times New Roman"/>
        </w:rPr>
        <w:fldChar w:fldCharType="end"/>
      </w:r>
      <w:r w:rsidR="00877D3A">
        <w:rPr>
          <w:rFonts w:ascii="Times New Roman" w:hAnsi="Times New Roman" w:cs="Times New Roman"/>
        </w:rPr>
        <w:t xml:space="preserve"> T</w:t>
      </w:r>
      <w:r w:rsidR="00D5522C">
        <w:rPr>
          <w:rFonts w:ascii="Times New Roman" w:hAnsi="Times New Roman" w:cs="Times New Roman"/>
        </w:rPr>
        <w:t>he impacts of influencer marketing may particularly be harmful to children</w:t>
      </w:r>
      <w:r w:rsidR="005638B8">
        <w:rPr>
          <w:rFonts w:ascii="Times New Roman" w:hAnsi="Times New Roman" w:cs="Times New Roman"/>
        </w:rPr>
        <w:t xml:space="preserve"> and adolescents</w:t>
      </w:r>
      <w:r w:rsidR="00D5522C">
        <w:rPr>
          <w:rFonts w:ascii="Times New Roman" w:hAnsi="Times New Roman" w:cs="Times New Roman"/>
        </w:rPr>
        <w:t xml:space="preserve"> </w:t>
      </w:r>
      <w:r w:rsidR="008310F4">
        <w:rPr>
          <w:rFonts w:ascii="Times New Roman" w:hAnsi="Times New Roman" w:cs="Times New Roman"/>
        </w:rPr>
        <w:t xml:space="preserve">who </w:t>
      </w:r>
      <w:r w:rsidR="005638B8">
        <w:rPr>
          <w:rFonts w:ascii="Times New Roman" w:hAnsi="Times New Roman" w:cs="Times New Roman"/>
        </w:rPr>
        <w:t xml:space="preserve">may be </w:t>
      </w:r>
      <w:r w:rsidR="008310F4">
        <w:rPr>
          <w:rFonts w:ascii="Times New Roman" w:hAnsi="Times New Roman" w:cs="Times New Roman"/>
        </w:rPr>
        <w:t xml:space="preserve">unable to </w:t>
      </w:r>
      <w:r w:rsidR="005638B8">
        <w:rPr>
          <w:rFonts w:ascii="Times New Roman" w:hAnsi="Times New Roman" w:cs="Times New Roman"/>
        </w:rPr>
        <w:t xml:space="preserve">fully </w:t>
      </w:r>
      <w:r w:rsidR="008310F4">
        <w:rPr>
          <w:rFonts w:ascii="Times New Roman" w:hAnsi="Times New Roman" w:cs="Times New Roman"/>
        </w:rPr>
        <w:t xml:space="preserve">comprehend the </w:t>
      </w:r>
      <w:r w:rsidR="00E27E2F">
        <w:rPr>
          <w:rFonts w:ascii="Times New Roman" w:hAnsi="Times New Roman" w:cs="Times New Roman"/>
        </w:rPr>
        <w:t>misleading</w:t>
      </w:r>
      <w:r w:rsidR="008310F4">
        <w:rPr>
          <w:rFonts w:ascii="Times New Roman" w:hAnsi="Times New Roman" w:cs="Times New Roman"/>
        </w:rPr>
        <w:t xml:space="preserve"> nature of the material</w:t>
      </w:r>
      <w:r w:rsidR="00307712">
        <w:rPr>
          <w:rFonts w:ascii="Times New Roman" w:hAnsi="Times New Roman" w:cs="Times New Roman"/>
        </w:rPr>
        <w:t>.</w:t>
      </w:r>
      <w:r w:rsidR="008310F4">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{"citationID":"JcUYnYdO","properties":{"formattedCitation":"\\super (4)\\nosupersub{}","plainCitation":"(4)","noteIndex":0},"citationItems":[{"id":2511,"uris":["http://zotero.org/users/2897981/items/5GEJB8IG"],"uri":["http://zotero.org/users/2897981/items/5GEJB8IG"],"itemData":{"id":2511,"type":"report","event-place":"Washington, DC","publisher-place":"Washington, DC","title":"Complaint, Request for Investigation, and Request for Policy Guidance on the Deceptive Practice of Influencer Marketing Directed to Children","author":[{"family":"Campaign for a Commercial-Free Childhood","given":""},{"family":"Center for Digital Democracy","given":""},{"family":"Moy","given":"Laura M."},{"family":"Laughlin","given":"Chris"}],"issued":{"date-parts":[["2016",10,21]]}}}],"schema":"https://github.com/citation-style-language/schema/raw/master/csl-citation.json"} </w:instrText>
      </w:r>
      <w:r w:rsidR="008310F4">
        <w:rPr>
          <w:rFonts w:ascii="Times New Roman" w:hAnsi="Times New Roman" w:cs="Times New Roman"/>
        </w:rPr>
        <w:fldChar w:fldCharType="separate"/>
      </w:r>
      <w:r w:rsidR="00307712" w:rsidRPr="00307712">
        <w:rPr>
          <w:rFonts w:ascii="Times New Roman" w:hAnsi="Times New Roman" w:cs="Times New Roman"/>
          <w:vertAlign w:val="superscript"/>
        </w:rPr>
        <w:t>(4)</w:t>
      </w:r>
      <w:r w:rsidR="008310F4">
        <w:rPr>
          <w:rFonts w:ascii="Times New Roman" w:hAnsi="Times New Roman" w:cs="Times New Roman"/>
        </w:rPr>
        <w:fldChar w:fldCharType="end"/>
      </w:r>
      <w:r w:rsidR="008310F4">
        <w:rPr>
          <w:rFonts w:ascii="Times New Roman" w:hAnsi="Times New Roman" w:cs="Times New Roman"/>
        </w:rPr>
        <w:t xml:space="preserve"> </w:t>
      </w:r>
      <w:r w:rsidR="00F45A3E">
        <w:rPr>
          <w:rFonts w:ascii="Times New Roman" w:hAnsi="Times New Roman" w:cs="Times New Roman"/>
        </w:rPr>
        <w:t>C</w:t>
      </w:r>
      <w:r w:rsidR="008310F4">
        <w:rPr>
          <w:rFonts w:ascii="Times New Roman" w:hAnsi="Times New Roman" w:cs="Times New Roman"/>
        </w:rPr>
        <w:t xml:space="preserve">urrent policies </w:t>
      </w:r>
      <w:r w:rsidR="00F45A3E">
        <w:rPr>
          <w:rFonts w:ascii="Times New Roman" w:hAnsi="Times New Roman" w:cs="Times New Roman"/>
        </w:rPr>
        <w:t>in some countries (such as the U</w:t>
      </w:r>
      <w:r w:rsidR="00E20044">
        <w:rPr>
          <w:rFonts w:ascii="Times New Roman" w:hAnsi="Times New Roman" w:cs="Times New Roman"/>
        </w:rPr>
        <w:t>nited Kingdom</w:t>
      </w:r>
      <w:r w:rsidR="00F45A3E">
        <w:rPr>
          <w:rFonts w:ascii="Times New Roman" w:hAnsi="Times New Roman" w:cs="Times New Roman"/>
        </w:rPr>
        <w:t xml:space="preserve">) </w:t>
      </w:r>
      <w:r w:rsidR="008310F4">
        <w:rPr>
          <w:rFonts w:ascii="Times New Roman" w:hAnsi="Times New Roman" w:cs="Times New Roman"/>
        </w:rPr>
        <w:t>require influencers</w:t>
      </w:r>
      <w:r w:rsidR="00877D3A">
        <w:rPr>
          <w:rFonts w:ascii="Times New Roman" w:hAnsi="Times New Roman" w:cs="Times New Roman"/>
        </w:rPr>
        <w:t xml:space="preserve"> to</w:t>
      </w:r>
      <w:r w:rsidR="008310F4">
        <w:rPr>
          <w:rFonts w:ascii="Times New Roman" w:hAnsi="Times New Roman" w:cs="Times New Roman"/>
        </w:rPr>
        <w:t xml:space="preserve"> disclose sponsorship </w:t>
      </w:r>
      <w:r w:rsidR="00F45A3E">
        <w:rPr>
          <w:rFonts w:ascii="Times New Roman" w:hAnsi="Times New Roman" w:cs="Times New Roman"/>
        </w:rPr>
        <w:t>relationships in their content so as to reduce deception</w:t>
      </w:r>
      <w:r w:rsidR="00307712">
        <w:rPr>
          <w:rFonts w:ascii="Times New Roman" w:hAnsi="Times New Roman" w:cs="Times New Roman"/>
        </w:rPr>
        <w:t>.</w:t>
      </w:r>
      <w:r w:rsidR="00E20044">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{"citationID":"Va5tpBap","properties":{"formattedCitation":"\\super (5)\\nosupersub{}","plainCitation":"(5)","noteIndex":0},"citationItems":[{"id":2530,"uris":["http://zotero.org/users/2897981/items/XX6GRUNQ"],"uri":["http://zotero.org/users/2897981/items/XX6GRUNQ"],"itemData":{"id":2530,"type":"report","title":"Influencers' Guide to Marking Clear that Ads are Ads","author":[{"family":"Advertising Standard Authority","given":""},{"family":"The Competition and Markets Authority","given":""},{"family":"The Committee of Advertising Practice","given":""}],"issued":{"date-parts":[["2020",2,6]]}}}],"schema":"https://github.com/citation-style-language/schema/raw/master/csl-citation.json"} </w:instrText>
      </w:r>
      <w:r w:rsidR="00E20044">
        <w:rPr>
          <w:rFonts w:ascii="Times New Roman" w:hAnsi="Times New Roman" w:cs="Times New Roman"/>
        </w:rPr>
        <w:fldChar w:fldCharType="separate"/>
      </w:r>
      <w:r w:rsidR="00307712" w:rsidRPr="00307712">
        <w:rPr>
          <w:rFonts w:ascii="Times New Roman" w:hAnsi="Times New Roman" w:cs="Times New Roman"/>
          <w:vertAlign w:val="superscript"/>
        </w:rPr>
        <w:t>(5)</w:t>
      </w:r>
      <w:r w:rsidR="00E20044">
        <w:rPr>
          <w:rFonts w:ascii="Times New Roman" w:hAnsi="Times New Roman" w:cs="Times New Roman"/>
        </w:rPr>
        <w:fldChar w:fldCharType="end"/>
      </w:r>
      <w:r w:rsidR="00F45A3E">
        <w:rPr>
          <w:rFonts w:ascii="Times New Roman" w:hAnsi="Times New Roman" w:cs="Times New Roman"/>
        </w:rPr>
        <w:t xml:space="preserve"> </w:t>
      </w:r>
      <w:r w:rsidR="0007246C">
        <w:rPr>
          <w:rFonts w:ascii="Times New Roman" w:hAnsi="Times New Roman" w:cs="Times New Roman"/>
        </w:rPr>
        <w:t>S</w:t>
      </w:r>
      <w:r w:rsidR="00F45A3E">
        <w:rPr>
          <w:rFonts w:ascii="Times New Roman" w:hAnsi="Times New Roman" w:cs="Times New Roman"/>
        </w:rPr>
        <w:t xml:space="preserve">uch </w:t>
      </w:r>
      <w:r w:rsidR="00E27E2F">
        <w:rPr>
          <w:rFonts w:ascii="Times New Roman" w:hAnsi="Times New Roman" w:cs="Times New Roman"/>
        </w:rPr>
        <w:t xml:space="preserve">disclosures </w:t>
      </w:r>
      <w:r w:rsidR="00F45A3E">
        <w:rPr>
          <w:rFonts w:ascii="Times New Roman" w:hAnsi="Times New Roman" w:cs="Times New Roman"/>
        </w:rPr>
        <w:t>have not been found to mitigate the effect of advertising exposure on consumption</w:t>
      </w:r>
      <w:r w:rsidR="0007246C">
        <w:rPr>
          <w:rFonts w:ascii="Times New Roman" w:hAnsi="Times New Roman" w:cs="Times New Roman"/>
        </w:rPr>
        <w:t>,</w:t>
      </w:r>
      <w:r w:rsidR="00F45A3E">
        <w:rPr>
          <w:rFonts w:ascii="Times New Roman" w:hAnsi="Times New Roman" w:cs="Times New Roman"/>
        </w:rPr>
        <w:t xml:space="preserve"> and </w:t>
      </w:r>
      <w:r w:rsidR="0007246C">
        <w:rPr>
          <w:rFonts w:ascii="Times New Roman" w:hAnsi="Times New Roman" w:cs="Times New Roman"/>
        </w:rPr>
        <w:t xml:space="preserve">they </w:t>
      </w:r>
      <w:r w:rsidR="00F45A3E">
        <w:rPr>
          <w:rFonts w:ascii="Times New Roman" w:hAnsi="Times New Roman" w:cs="Times New Roman"/>
        </w:rPr>
        <w:t>may even increase the magnitude of the food intake response</w:t>
      </w:r>
      <w:r w:rsidR="00307712">
        <w:rPr>
          <w:rFonts w:ascii="Times New Roman" w:hAnsi="Times New Roman" w:cs="Times New Roman"/>
        </w:rPr>
        <w:t>.</w:t>
      </w:r>
      <w:r w:rsidR="00E27E2F">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{"citationID":"PqCak00Y","properties":{"formattedCitation":"\\super (6)\\nosupersub{}","plainCitation":"(6)","noteIndex":0},"citationItems":[{"id":2493,"uris":["http://zotero.org/users/2897981/items/WIUJ5GMI"],"uri":["http://zotero.org/users/2897981/items/WIUJ5GMI"],"itemData":{"id":2493,"type":"article-journal","abstract":"Background Children are active on social media and consequently are exposed to new and subtle forms of food marketing. Objectives To examine whether exposure to a YouTube video featuring influencer marketing of an unhealthy snack affects children's ad libitum snack intake and whether inclusion of an advertising disclosure moderates this effect. Methods In a randomized between-subjects design, 151 children (aged 9-11 y; mean, 10.32 y ± 0.6) were exposed to influencer marketing of a non-food product (n = 51), or an unhealthy snack with (n = 50) or without (n = 50) an advertising disclosure. Participants' ad libitum intake of the marketed snack and an alternative brand of the same snack was measured. Results Children exposed to food marketing with (P &lt; .001, d = 1.40) and without (P &lt; .001, d = 1.07) a disclosure consumed more (kcals) of the marketed snack relative to the alternative; the control did not differ (.186, d = 0.45). Consumption of the alterative brand did not differ across conditions (.287, ηp2 = .02). Children who viewed food marketing with a disclosure (and not those without) consumed 41% more of the marketed snack (.004, ηp2 = .06), compared with control. Conclusions Influencer marketing increases children's immediate intake of the promoted snack relative to an alternative brand. Advertising disclosures may enhance the effect.","container-title":"Pediatric Obesity","DOI":"10.1111/ijpo.12540","ISSN":"2047-6310","issue":"10","language":"en","note":"_eprint: https://onlinelibrary.wiley.com/doi/pdf/10.1111/ijpo.12540","page":"e12540","source":"Wiley Online Library","title":"The effect of influencer marketing of food and a “protective” advertising disclosure on children's food intake","volume":"14","author":[{"family":"Coates","given":"Anna E."},{"family":"Hardman","given":"Charlotte Alice"},{"family":"Halford","given":"Jason Christian Grovenor"},{"family":"Christiansen","given":"Paul"},{"family":"Boyland","given":"Emma Jane"}],"issued":{"date-parts":[["2019"]]}}}],"schema":"https://github.com/citation-style-language/schema/raw/master/csl-citation.json"} </w:instrText>
      </w:r>
      <w:r w:rsidR="00E27E2F">
        <w:rPr>
          <w:rFonts w:ascii="Times New Roman" w:hAnsi="Times New Roman" w:cs="Times New Roman"/>
        </w:rPr>
        <w:fldChar w:fldCharType="separate"/>
      </w:r>
      <w:r w:rsidR="00307712" w:rsidRPr="00307712">
        <w:rPr>
          <w:rFonts w:ascii="Times New Roman" w:hAnsi="Times New Roman" w:cs="Times New Roman"/>
          <w:vertAlign w:val="superscript"/>
        </w:rPr>
        <w:t>(6)</w:t>
      </w:r>
      <w:r w:rsidR="00E27E2F">
        <w:rPr>
          <w:rFonts w:ascii="Times New Roman" w:hAnsi="Times New Roman" w:cs="Times New Roman"/>
        </w:rPr>
        <w:fldChar w:fldCharType="end"/>
      </w:r>
      <w:r w:rsidR="00E27E2F">
        <w:rPr>
          <w:rFonts w:ascii="Times New Roman" w:hAnsi="Times New Roman" w:cs="Times New Roman"/>
        </w:rPr>
        <w:t xml:space="preserve"> However, the majority of </w:t>
      </w:r>
      <w:r w:rsidR="005638B8">
        <w:rPr>
          <w:rFonts w:ascii="Times New Roman" w:hAnsi="Times New Roman" w:cs="Times New Roman"/>
        </w:rPr>
        <w:t xml:space="preserve">research focused on influencer marketing </w:t>
      </w:r>
      <w:r w:rsidR="00E27E2F">
        <w:rPr>
          <w:rFonts w:ascii="Times New Roman" w:hAnsi="Times New Roman" w:cs="Times New Roman"/>
        </w:rPr>
        <w:t>has been limited to</w:t>
      </w:r>
      <w:r w:rsidR="00E20044">
        <w:rPr>
          <w:rFonts w:ascii="Times New Roman" w:hAnsi="Times New Roman" w:cs="Times New Roman"/>
        </w:rPr>
        <w:t xml:space="preserve"> social media platforms such as Facebook, Instagram, and YouTube, where a majority of content is delivered asynchronously. Thus, there exists </w:t>
      </w:r>
      <w:r w:rsidR="00E27E2F">
        <w:rPr>
          <w:rFonts w:ascii="Times New Roman" w:hAnsi="Times New Roman" w:cs="Times New Roman"/>
        </w:rPr>
        <w:t>a dearth of research surrounding influencer marketing on social media platforms that specialize in livestreaming content.</w:t>
      </w:r>
    </w:p>
    <w:p w14:paraId="542E4552" w14:textId="1E8A27CA" w:rsidR="00653B36" w:rsidRDefault="00DD5D68" w:rsidP="008845F3">
      <w:pPr>
        <w:spacing w:line="360" w:lineRule="auto"/>
        <w:ind w:firstLine="720"/>
        <w:rPr>
          <w:rFonts w:ascii="Times New Roman" w:hAnsi="Times New Roman" w:cs="Times New Roman"/>
        </w:rPr>
      </w:pPr>
      <w:r>
        <w:rPr>
          <w:rFonts w:ascii="Times New Roman" w:hAnsi="Times New Roman" w:cs="Times New Roman"/>
        </w:rPr>
        <w:t xml:space="preserve">“Livestreaming” </w:t>
      </w:r>
      <w:r w:rsidR="00CA2B01">
        <w:rPr>
          <w:rFonts w:ascii="Times New Roman" w:hAnsi="Times New Roman" w:cs="Times New Roman"/>
        </w:rPr>
        <w:t>is a content delivery method that broadcasts</w:t>
      </w:r>
      <w:r>
        <w:rPr>
          <w:rFonts w:ascii="Times New Roman" w:hAnsi="Times New Roman" w:cs="Times New Roman"/>
        </w:rPr>
        <w:t xml:space="preserve"> live, audiovisual material to international audiences</w:t>
      </w:r>
      <w:r w:rsidR="00CA2B01">
        <w:rPr>
          <w:rFonts w:ascii="Times New Roman" w:hAnsi="Times New Roman" w:cs="Times New Roman"/>
        </w:rPr>
        <w:t>. This form of entertainment</w:t>
      </w:r>
      <w:r>
        <w:rPr>
          <w:rFonts w:ascii="Times New Roman" w:hAnsi="Times New Roman" w:cs="Times New Roman"/>
        </w:rPr>
        <w:t xml:space="preserve"> is the cornerstone of the social media platform Twitch. Launched in 2011 and acquired by Amazon in 2014 for $970</w:t>
      </w:r>
      <w:r w:rsidR="004F5FC5">
        <w:rPr>
          <w:rFonts w:ascii="Times New Roman" w:hAnsi="Times New Roman" w:cs="Times New Roman"/>
        </w:rPr>
        <w:t xml:space="preserve"> million</w:t>
      </w:r>
      <w:r>
        <w:rPr>
          <w:rFonts w:ascii="Times New Roman" w:hAnsi="Times New Roman" w:cs="Times New Roman"/>
        </w:rPr>
        <w:t xml:space="preserve"> USD, Twitch is the leading provider of </w:t>
      </w:r>
      <w:r w:rsidR="00982E8F">
        <w:rPr>
          <w:rFonts w:ascii="Times New Roman" w:hAnsi="Times New Roman" w:cs="Times New Roman"/>
        </w:rPr>
        <w:t xml:space="preserve">video game </w:t>
      </w:r>
      <w:r>
        <w:rPr>
          <w:rFonts w:ascii="Times New Roman" w:hAnsi="Times New Roman" w:cs="Times New Roman"/>
        </w:rPr>
        <w:t xml:space="preserve">livestream </w:t>
      </w:r>
      <w:r w:rsidR="004F5FC5">
        <w:rPr>
          <w:rFonts w:ascii="Times New Roman" w:hAnsi="Times New Roman" w:cs="Times New Roman"/>
        </w:rPr>
        <w:t>material</w:t>
      </w:r>
      <w:r w:rsidR="00307712">
        <w:rPr>
          <w:rFonts w:ascii="Times New Roman" w:hAnsi="Times New Roman" w:cs="Times New Roman"/>
        </w:rPr>
        <w:t>.</w:t>
      </w:r>
      <w:r>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{"citationID":"ogIYQQc9","properties":{"formattedCitation":"\\super (7,8)\\nosupersub{}","plainCitation":"(7,8)","noteIndex":0},"citationItems":[{"id":2450,"uris":["http://zotero.org/users/2897981/items/739LLXAC"],"uri":["http://zotero.org/users/2897981/items/739LLXAC"],"itemData":{"id":2450,"type":"article-newspaper","abstract":"Amazon buys video-game streaming service Twitch for $970m (£585m), surprising many after rumours earlier this year that Google's would purchase the firm.","container-title":"BBC News","language":"en-GB","section":"Technology","source":"www.bbc.com","title":"Amazon buys video-game streaming site Twitch","URL":"https://www.bbc.com/news/technology-28930781","author":[{"family":"Gittleson","given":"Kim"}],"accessed":{"date-parts":[["2020",8,28]]},"issued":{"date-parts":[["2014",8,25]]}},"label":"page"},{"id":2532,"uris":["http://zotero.org/users/2897981/items/4GSJHB8Y"],"uri":["http://zotero.org/users/2897981/items/4GSJHB8Y"],"itemData":{"id":2532,"type":"webpage","abstract":"Facebook passes 1 billion hours watched for first time, YouTube Gaming experiences largest increase in hours watched, and Twitch captures the majority of Mixers streamers following its shutdown","container-title":"Streamlabs","language":"en","title":"Streamlabs &amp; Stream Hatchet Q3 2020 Live Streaming Industry Report","URL":"https://streamlabs.com/content-hub/post/streamlabs-and-stream-hatchet-q3-2020-live-streaming-industry-report","author":[{"family":"May","given":"Ethan"}],"accessed":{"date-parts":[["2020",10,30]]},"issued":{"date-parts":[["2020",10,7]]}},"label":"page"}],"schema":"https://github.com/citation-style-language/schema/raw/master/csl-citation.json"} </w:instrText>
      </w:r>
      <w:r>
        <w:rPr>
          <w:rFonts w:ascii="Times New Roman" w:hAnsi="Times New Roman" w:cs="Times New Roman"/>
        </w:rPr>
        <w:fldChar w:fldCharType="separate"/>
      </w:r>
      <w:r w:rsidR="00307712" w:rsidRPr="00307712">
        <w:rPr>
          <w:rFonts w:ascii="Times New Roman" w:hAnsi="Times New Roman" w:cs="Times New Roman"/>
          <w:vertAlign w:val="superscript"/>
        </w:rPr>
        <w:t>(7,8)</w:t>
      </w:r>
      <w:r>
        <w:rPr>
          <w:rFonts w:ascii="Times New Roman" w:hAnsi="Times New Roman" w:cs="Times New Roman"/>
        </w:rPr>
        <w:fldChar w:fldCharType="end"/>
      </w:r>
      <w:r w:rsidR="00982E8F">
        <w:rPr>
          <w:rFonts w:ascii="Times New Roman" w:hAnsi="Times New Roman" w:cs="Times New Roman"/>
        </w:rPr>
        <w:t xml:space="preserve"> Over </w:t>
      </w:r>
      <w:r w:rsidR="00E20044">
        <w:rPr>
          <w:rFonts w:ascii="Times New Roman" w:hAnsi="Times New Roman" w:cs="Times New Roman"/>
        </w:rPr>
        <w:t>4.5</w:t>
      </w:r>
      <w:r w:rsidR="00982E8F">
        <w:rPr>
          <w:rFonts w:ascii="Times New Roman" w:hAnsi="Times New Roman" w:cs="Times New Roman"/>
        </w:rPr>
        <w:t xml:space="preserve"> billion hours of content </w:t>
      </w:r>
      <w:r w:rsidR="007003A0">
        <w:rPr>
          <w:rFonts w:ascii="Times New Roman" w:hAnsi="Times New Roman" w:cs="Times New Roman"/>
        </w:rPr>
        <w:t>were</w:t>
      </w:r>
      <w:r w:rsidR="00982E8F">
        <w:rPr>
          <w:rFonts w:ascii="Times New Roman" w:hAnsi="Times New Roman" w:cs="Times New Roman"/>
        </w:rPr>
        <w:t xml:space="preserve"> watched on Twitch in the </w:t>
      </w:r>
      <w:r w:rsidR="00E20044">
        <w:rPr>
          <w:rFonts w:ascii="Times New Roman" w:hAnsi="Times New Roman" w:cs="Times New Roman"/>
        </w:rPr>
        <w:t>third</w:t>
      </w:r>
      <w:r w:rsidR="00982E8F">
        <w:rPr>
          <w:rFonts w:ascii="Times New Roman" w:hAnsi="Times New Roman" w:cs="Times New Roman"/>
        </w:rPr>
        <w:t xml:space="preserve"> quarter of 2020</w:t>
      </w:r>
      <w:r w:rsidR="003C3476">
        <w:rPr>
          <w:rFonts w:ascii="Times New Roman" w:hAnsi="Times New Roman" w:cs="Times New Roman"/>
        </w:rPr>
        <w:t>, which also saw</w:t>
      </w:r>
      <w:r w:rsidR="00F60A18">
        <w:rPr>
          <w:rFonts w:ascii="Times New Roman" w:hAnsi="Times New Roman" w:cs="Times New Roman"/>
        </w:rPr>
        <w:t xml:space="preserve"> 2.</w:t>
      </w:r>
      <w:r w:rsidR="00877DE7">
        <w:rPr>
          <w:rFonts w:ascii="Times New Roman" w:hAnsi="Times New Roman" w:cs="Times New Roman"/>
        </w:rPr>
        <w:t>15</w:t>
      </w:r>
      <w:r w:rsidR="00F60A18">
        <w:rPr>
          <w:rFonts w:ascii="Times New Roman" w:hAnsi="Times New Roman" w:cs="Times New Roman"/>
        </w:rPr>
        <w:t xml:space="preserve"> million average concurrent viewers</w:t>
      </w:r>
      <w:r w:rsidR="00FF796D">
        <w:rPr>
          <w:rFonts w:ascii="Times New Roman" w:hAnsi="Times New Roman" w:cs="Times New Roman"/>
        </w:rPr>
        <w:t>.</w:t>
      </w:r>
      <w:r w:rsidR="00982E8F">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{"citationID":"Dc8l0oJ7","properties":{"formattedCitation":"\\super (8)\\nosupersub{}","plainCitation":"(8)","noteIndex":0},"citationItems":[{"id":2532,"uris":["http://zotero.org/users/2897981/items/4GSJHB8Y"],"uri":["http://zotero.org/users/2897981/items/4GSJHB8Y"],"itemData":{"id":2532,"type":"webpage","abstract":"Facebook passes 1 billion hours watched for first time, YouTube Gaming experiences largest increase in hours watched, and Twitch captures the majority of Mixers streamers following its shutdown","container-title":"Streamlabs","language":"en","title":"Streamlabs &amp; Stream Hatchet Q3 2020 Live Streaming Industry Report","URL":"https://streamlabs.com/content-hub/post/streamlabs-and-stream-hatchet-q3-2020-live-streaming-industry-report","author":[{"family":"May","given":"Ethan"}],"accessed":{"date-parts":[["2020",10,30]]},"issued":{"date-parts":[["2020",10,7]]}}}],"schema":"https://github.com/citation-style-language/schema/raw/master/csl-citation.json"} </w:instrText>
      </w:r>
      <w:r w:rsidR="00982E8F">
        <w:rPr>
          <w:rFonts w:ascii="Times New Roman" w:hAnsi="Times New Roman" w:cs="Times New Roman"/>
        </w:rPr>
        <w:fldChar w:fldCharType="separate"/>
      </w:r>
      <w:r w:rsidR="00307712" w:rsidRPr="00307712">
        <w:rPr>
          <w:rFonts w:ascii="Times New Roman" w:hAnsi="Times New Roman" w:cs="Times New Roman"/>
          <w:vertAlign w:val="superscript"/>
        </w:rPr>
        <w:t>(8)</w:t>
      </w:r>
      <w:r w:rsidR="00982E8F">
        <w:rPr>
          <w:rFonts w:ascii="Times New Roman" w:hAnsi="Times New Roman" w:cs="Times New Roman"/>
        </w:rPr>
        <w:fldChar w:fldCharType="end"/>
      </w:r>
      <w:r w:rsidR="00982E8F">
        <w:rPr>
          <w:rFonts w:ascii="Times New Roman" w:hAnsi="Times New Roman" w:cs="Times New Roman"/>
        </w:rPr>
        <w:t xml:space="preserve"> </w:t>
      </w:r>
      <w:r w:rsidR="00C43E81">
        <w:rPr>
          <w:rFonts w:ascii="Times New Roman" w:hAnsi="Times New Roman" w:cs="Times New Roman"/>
        </w:rPr>
        <w:t xml:space="preserve">Twitch’s primary audience of young </w:t>
      </w:r>
      <w:r w:rsidR="005638B8">
        <w:rPr>
          <w:rFonts w:ascii="Times New Roman" w:hAnsi="Times New Roman" w:cs="Times New Roman"/>
        </w:rPr>
        <w:t xml:space="preserve">adolescent and </w:t>
      </w:r>
      <w:r w:rsidR="00C43E81">
        <w:rPr>
          <w:rFonts w:ascii="Times New Roman" w:hAnsi="Times New Roman" w:cs="Times New Roman"/>
        </w:rPr>
        <w:t>adult men is often considered one of the most elusive in advertising</w:t>
      </w:r>
      <w:r w:rsidR="00395873">
        <w:rPr>
          <w:rFonts w:ascii="Times New Roman" w:hAnsi="Times New Roman" w:cs="Times New Roman"/>
        </w:rPr>
        <w:t xml:space="preserve"> and fundamentally differs</w:t>
      </w:r>
      <w:r w:rsidR="000F3C20">
        <w:rPr>
          <w:rFonts w:ascii="Times New Roman" w:hAnsi="Times New Roman" w:cs="Times New Roman"/>
        </w:rPr>
        <w:t xml:space="preserve"> from other social media platforms (e.g., Instagram)</w:t>
      </w:r>
      <w:r w:rsidR="00877DE7">
        <w:rPr>
          <w:rFonts w:ascii="Times New Roman" w:hAnsi="Times New Roman" w:cs="Times New Roman"/>
        </w:rPr>
        <w:t>. This, coupled with the lack of scrutiny on advertising compared to other platforms,</w:t>
      </w:r>
      <w:r w:rsidR="000F3C20">
        <w:rPr>
          <w:rFonts w:ascii="Times New Roman" w:hAnsi="Times New Roman" w:cs="Times New Roman"/>
        </w:rPr>
        <w:t xml:space="preserve"> </w:t>
      </w:r>
      <w:r w:rsidR="00877DE7">
        <w:rPr>
          <w:rFonts w:ascii="Times New Roman" w:hAnsi="Times New Roman" w:cs="Times New Roman"/>
        </w:rPr>
        <w:t>makes</w:t>
      </w:r>
      <w:r w:rsidR="000F3C20">
        <w:rPr>
          <w:rFonts w:ascii="Times New Roman" w:hAnsi="Times New Roman" w:cs="Times New Roman"/>
        </w:rPr>
        <w:t xml:space="preserve"> </w:t>
      </w:r>
      <w:r w:rsidR="00395873">
        <w:rPr>
          <w:rFonts w:ascii="Times New Roman" w:hAnsi="Times New Roman" w:cs="Times New Roman"/>
        </w:rPr>
        <w:t>Twitch</w:t>
      </w:r>
      <w:r w:rsidR="000F3C20">
        <w:rPr>
          <w:rFonts w:ascii="Times New Roman" w:hAnsi="Times New Roman" w:cs="Times New Roman"/>
        </w:rPr>
        <w:t xml:space="preserve"> an ideal </w:t>
      </w:r>
      <w:r w:rsidR="0039058C">
        <w:rPr>
          <w:rFonts w:ascii="Times New Roman" w:hAnsi="Times New Roman" w:cs="Times New Roman"/>
        </w:rPr>
        <w:t>environment</w:t>
      </w:r>
      <w:r w:rsidR="000F3C20">
        <w:rPr>
          <w:rFonts w:ascii="Times New Roman" w:hAnsi="Times New Roman" w:cs="Times New Roman"/>
        </w:rPr>
        <w:t xml:space="preserve"> for companies to reach </w:t>
      </w:r>
      <w:r w:rsidR="00B605EC">
        <w:rPr>
          <w:rFonts w:ascii="Times New Roman" w:hAnsi="Times New Roman" w:cs="Times New Roman"/>
        </w:rPr>
        <w:t xml:space="preserve">these </w:t>
      </w:r>
      <w:r w:rsidR="000F3C20">
        <w:rPr>
          <w:rFonts w:ascii="Times New Roman" w:hAnsi="Times New Roman" w:cs="Times New Roman"/>
        </w:rPr>
        <w:t>new audiences</w:t>
      </w:r>
      <w:r w:rsidR="00FF796D">
        <w:rPr>
          <w:rFonts w:ascii="Times New Roman" w:hAnsi="Times New Roman" w:cs="Times New Roman"/>
        </w:rPr>
        <w:t>.</w:t>
      </w:r>
      <w:r w:rsidR="00982E8F">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{"citationID":"DXD0V6Ip","properties":{"unsorted":true,"formattedCitation":"\\super (9\\uc0\\u8211{}12)\\nosupersub{}","plainCitation":"(9–12)","noteIndex":0},"citationItems":[{"id":1947,"uris":["http://zotero.org/users/2897981/items/5CSX4SYJ"],"uri":["http://zotero.org/users/2897981/items/5CSX4SYJ"],"itemData":{"id":1947,"type":"webpage","title":"Twitch.tv Traffic and Demographic Statistics by Quantcast","URL":"https://web.archive.org/web/20170116183330/https://www.quantcast.com/twitch.tv","accessed":{"date-parts":[["2019",8,6]]},"issued":{"date-parts":[["2017",1,16]]}},"label":"page"},{"id":2454,"uris":["http://zotero.org/users/2897981/items/LU6DZJZU"],"uri":["http://zotero.org/users/2897981/items/LU6DZJZU"],"itemData":{"id":2454,"type":"webpage","abstract":"Twitch Sales","container-title":"Twitch.tv Advertising","language":"en","title":"Audience","URL":"https://twitchadvertising.tv/audience/","accessed":{"date-parts":[["2020",8,28]]},"issued":{"date-parts":[["2020",4]]}},"label":"page"},{"id":2438,"uris":["http://zotero.org/users/2897981/items/Q7F6VF9I"],"uri":["http://zotero.org/users/2897981/items/Q7F6VF9I"],"itemData":{"id":2438,"type":"post-weblog","abstract":"Today around seven-in-ten Americans use social media to connect with one another, engage with news content, share information and entertain themselves. Explore the demographic patterns and trends shaping the social media landscape.","container-title":"Pew Research Center: Internet, Science &amp; Tech","language":"en-US","title":"Demographics of Social Media Users and Adoption in the United States","URL":"https://www.pewresearch.org/internet/fact-sheet/social-media/","author":[{"family":"Pew Research Center","given":""}],"accessed":{"date-parts":[["2020",8,14]]},"issued":{"date-parts":[["2019",6,12]]}},"label":"page"},{"id":2458,"uris":["http://zotero.org/users/2897981/items/WDW4TWMB"],"uri":["http://zotero.org/users/2897981/items/WDW4TWMB"],"itemData":{"id":2458,"type":"report","event-place":"New York, NY","publisher":"Video Advertising Bureau","publisher-place":"New York, NY","title":"The Esports Report: The ‘Area of Effect’ For Marketers","author":[{"family":"Wise","given":"Jason"},{"family":"Riely","given":"Reed"}],"issued":{"date-parts":[["2019"]]}},"label":"page"}],"schema":"https://github.com/citation-style-language/schema/raw/master/csl-citation.json"} </w:instrText>
      </w:r>
      <w:r w:rsidR="00982E8F">
        <w:rPr>
          <w:rFonts w:ascii="Times New Roman" w:hAnsi="Times New Roman" w:cs="Times New Roman"/>
        </w:rPr>
        <w:fldChar w:fldCharType="separate"/>
      </w:r>
      <w:r w:rsidR="00307712" w:rsidRPr="00307712">
        <w:rPr>
          <w:rFonts w:ascii="Times New Roman" w:hAnsi="Times New Roman" w:cs="Times New Roman"/>
          <w:vertAlign w:val="superscript"/>
        </w:rPr>
        <w:t>(9–12)</w:t>
      </w:r>
      <w:r w:rsidR="00982E8F">
        <w:rPr>
          <w:rFonts w:ascii="Times New Roman" w:hAnsi="Times New Roman" w:cs="Times New Roman"/>
        </w:rPr>
        <w:fldChar w:fldCharType="end"/>
      </w:r>
    </w:p>
    <w:p w14:paraId="6995C37A" w14:textId="5513D513" w:rsidR="00653B36" w:rsidRDefault="000F3C20" w:rsidP="008845F3">
      <w:pPr>
        <w:spacing w:line="360" w:lineRule="auto"/>
        <w:ind w:firstLine="720"/>
        <w:rPr>
          <w:rFonts w:ascii="Times New Roman" w:hAnsi="Times New Roman" w:cs="Times New Roman"/>
        </w:rPr>
      </w:pPr>
      <w:r>
        <w:rPr>
          <w:rFonts w:ascii="Times New Roman" w:hAnsi="Times New Roman" w:cs="Times New Roman"/>
        </w:rPr>
        <w:t>Beyond the expanded reach</w:t>
      </w:r>
      <w:r w:rsidR="00395873">
        <w:rPr>
          <w:rFonts w:ascii="Times New Roman" w:hAnsi="Times New Roman" w:cs="Times New Roman"/>
        </w:rPr>
        <w:t xml:space="preserve"> into a new demographic area</w:t>
      </w:r>
      <w:r>
        <w:rPr>
          <w:rFonts w:ascii="Times New Roman" w:hAnsi="Times New Roman" w:cs="Times New Roman"/>
        </w:rPr>
        <w:t>, t</w:t>
      </w:r>
      <w:r w:rsidR="00653B36">
        <w:rPr>
          <w:rFonts w:ascii="Times New Roman" w:hAnsi="Times New Roman" w:cs="Times New Roman"/>
        </w:rPr>
        <w:t xml:space="preserve">he livestream environment </w:t>
      </w:r>
      <w:r>
        <w:rPr>
          <w:rFonts w:ascii="Times New Roman" w:hAnsi="Times New Roman" w:cs="Times New Roman"/>
        </w:rPr>
        <w:t xml:space="preserve">itself </w:t>
      </w:r>
      <w:r w:rsidR="00653B36">
        <w:rPr>
          <w:rFonts w:ascii="Times New Roman" w:hAnsi="Times New Roman" w:cs="Times New Roman"/>
        </w:rPr>
        <w:t xml:space="preserve">may enhance traditional influencer marketing by facilitating direct engagement between the streamer and the viewer. As the streamer broadcasts audiovisual content, users can interact with </w:t>
      </w:r>
      <w:r w:rsidR="00653B36">
        <w:rPr>
          <w:rFonts w:ascii="Times New Roman" w:hAnsi="Times New Roman" w:cs="Times New Roman"/>
        </w:rPr>
        <w:lastRenderedPageBreak/>
        <w:t>each other and the streamer through a real-time chat box</w:t>
      </w:r>
      <w:r w:rsidR="005638B8">
        <w:rPr>
          <w:rFonts w:ascii="Times New Roman" w:hAnsi="Times New Roman" w:cs="Times New Roman"/>
        </w:rPr>
        <w:t xml:space="preserve"> placed near the broadcast</w:t>
      </w:r>
      <w:r w:rsidR="00653B36">
        <w:rPr>
          <w:rFonts w:ascii="Times New Roman" w:hAnsi="Times New Roman" w:cs="Times New Roman"/>
        </w:rPr>
        <w:t xml:space="preserve">. This is </w:t>
      </w:r>
      <w:r w:rsidR="00334328">
        <w:rPr>
          <w:rFonts w:ascii="Times New Roman" w:hAnsi="Times New Roman" w:cs="Times New Roman"/>
        </w:rPr>
        <w:t xml:space="preserve">in </w:t>
      </w:r>
      <w:r w:rsidR="00653B36">
        <w:rPr>
          <w:rFonts w:ascii="Times New Roman" w:hAnsi="Times New Roman" w:cs="Times New Roman"/>
        </w:rPr>
        <w:t xml:space="preserve">stark contrast </w:t>
      </w:r>
      <w:r w:rsidR="00334328">
        <w:rPr>
          <w:rFonts w:ascii="Times New Roman" w:hAnsi="Times New Roman" w:cs="Times New Roman"/>
        </w:rPr>
        <w:t xml:space="preserve">to </w:t>
      </w:r>
      <w:r w:rsidR="00653B36">
        <w:rPr>
          <w:rFonts w:ascii="Times New Roman" w:hAnsi="Times New Roman" w:cs="Times New Roman"/>
        </w:rPr>
        <w:t xml:space="preserve">asynchronous content sharing platforms such as Instagram or YouTube, whereby users primarily interact with the content creator </w:t>
      </w:r>
      <w:r w:rsidR="005638B8">
        <w:rPr>
          <w:rFonts w:ascii="Times New Roman" w:hAnsi="Times New Roman" w:cs="Times New Roman"/>
        </w:rPr>
        <w:t>through time</w:t>
      </w:r>
      <w:r w:rsidR="00395873">
        <w:rPr>
          <w:rFonts w:ascii="Times New Roman" w:hAnsi="Times New Roman" w:cs="Times New Roman"/>
        </w:rPr>
        <w:t>-</w:t>
      </w:r>
      <w:r w:rsidR="005638B8">
        <w:rPr>
          <w:rFonts w:ascii="Times New Roman" w:hAnsi="Times New Roman" w:cs="Times New Roman"/>
        </w:rPr>
        <w:t>lagged comments, if at all</w:t>
      </w:r>
      <w:r w:rsidR="00653B36">
        <w:rPr>
          <w:rFonts w:ascii="Times New Roman" w:hAnsi="Times New Roman" w:cs="Times New Roman"/>
        </w:rPr>
        <w:t xml:space="preserve">. As a result, Twitch users possess strong feelings of connectivity with </w:t>
      </w:r>
      <w:r w:rsidR="005638B8">
        <w:rPr>
          <w:rFonts w:ascii="Times New Roman" w:hAnsi="Times New Roman" w:cs="Times New Roman"/>
        </w:rPr>
        <w:t xml:space="preserve">not only </w:t>
      </w:r>
      <w:r w:rsidR="00653B36">
        <w:rPr>
          <w:rFonts w:ascii="Times New Roman" w:hAnsi="Times New Roman" w:cs="Times New Roman"/>
        </w:rPr>
        <w:t xml:space="preserve">the influencer </w:t>
      </w:r>
      <w:r w:rsidR="005638B8">
        <w:rPr>
          <w:rFonts w:ascii="Times New Roman" w:hAnsi="Times New Roman" w:cs="Times New Roman"/>
        </w:rPr>
        <w:t xml:space="preserve">but </w:t>
      </w:r>
      <w:r w:rsidR="00395873">
        <w:rPr>
          <w:rFonts w:ascii="Times New Roman" w:hAnsi="Times New Roman" w:cs="Times New Roman"/>
        </w:rPr>
        <w:t xml:space="preserve">also </w:t>
      </w:r>
      <w:r w:rsidR="005638B8">
        <w:rPr>
          <w:rFonts w:ascii="Times New Roman" w:hAnsi="Times New Roman" w:cs="Times New Roman"/>
        </w:rPr>
        <w:t xml:space="preserve">the larger </w:t>
      </w:r>
      <w:r w:rsidR="00653B36">
        <w:rPr>
          <w:rFonts w:ascii="Times New Roman" w:hAnsi="Times New Roman" w:cs="Times New Roman"/>
        </w:rPr>
        <w:t xml:space="preserve">community </w:t>
      </w:r>
      <w:r w:rsidR="005638B8">
        <w:rPr>
          <w:rFonts w:ascii="Times New Roman" w:hAnsi="Times New Roman" w:cs="Times New Roman"/>
        </w:rPr>
        <w:t xml:space="preserve">of </w:t>
      </w:r>
      <w:r w:rsidR="00653B36">
        <w:rPr>
          <w:rFonts w:ascii="Times New Roman" w:hAnsi="Times New Roman" w:cs="Times New Roman"/>
        </w:rPr>
        <w:t>viewers</w:t>
      </w:r>
      <w:r w:rsidR="00FF796D">
        <w:rPr>
          <w:rFonts w:ascii="Times New Roman" w:hAnsi="Times New Roman" w:cs="Times New Roman"/>
        </w:rPr>
        <w:t>.</w:t>
      </w:r>
      <w:r w:rsidR="00653B36">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{"citationID":"upENKMY1","properties":{"formattedCitation":"\\super (13)\\nosupersub{}","plainCitation":"(13)","noteIndex":0},"citationItems":[{"id":1988,"uris":["http://zotero.org/users/2897981/items/F8MLB7B4"],"uri":["http://zotero.org/users/2897981/items/F8MLB7B4"],"itemData":{"id":1988,"type":"article-journal","abstract":"Video game streaming platforms have reached high popularity within the last years. As one of these popular platforms, Twitch provides users with the opportunity to participate in several gaming situations: They can simultaneously watch in-game actions, the streamer playing the game, and additionally, they can interact with the streamer and other viewers by using the chat. In an online survey, the current study explored how individuals (N = 548) experience media enjoyment when using Twitch. Findings indicate that social aspects of using Twitch predominantly contribute to enjoyment. Approaches toward the phenomenon of video game streaming as well as implications for research on the usage of second screens and Social TV are discussed.","container-title":"Games and Culture","DOI":"10.1177/1555412018788161","ISSN":"1555-4120","journalAbbreviation":"Games and Culture","language":"en","page":"1555412018788161","source":"SAGE Journals","title":"Watching Players: An Exploration of Media Enjoyment on Twitch","title-short":"Watching Players","author":[{"family":"Wulf","given":"Tim"},{"family":"Schneider","given":"Frank M."},{"family":"Beckert","given":"Stefan"}],"issued":{"date-parts":[["2018",7,30]]}}}],"schema":"https://github.com/citation-style-language/schema/raw/master/csl-citation.json"} </w:instrText>
      </w:r>
      <w:r w:rsidR="00653B36">
        <w:rPr>
          <w:rFonts w:ascii="Times New Roman" w:hAnsi="Times New Roman" w:cs="Times New Roman"/>
        </w:rPr>
        <w:fldChar w:fldCharType="separate"/>
      </w:r>
      <w:r w:rsidR="00307712" w:rsidRPr="00307712">
        <w:rPr>
          <w:rFonts w:ascii="Times New Roman" w:hAnsi="Times New Roman" w:cs="Times New Roman"/>
          <w:vertAlign w:val="superscript"/>
        </w:rPr>
        <w:t>(13)</w:t>
      </w:r>
      <w:r w:rsidR="00653B36">
        <w:rPr>
          <w:rFonts w:ascii="Times New Roman" w:hAnsi="Times New Roman" w:cs="Times New Roman"/>
        </w:rPr>
        <w:fldChar w:fldCharType="end"/>
      </w:r>
      <w:r w:rsidR="00653B36">
        <w:rPr>
          <w:rFonts w:ascii="Times New Roman" w:hAnsi="Times New Roman" w:cs="Times New Roman"/>
        </w:rPr>
        <w:t xml:space="preserve"> </w:t>
      </w:r>
      <w:r w:rsidR="005638B8">
        <w:rPr>
          <w:rFonts w:ascii="Times New Roman" w:hAnsi="Times New Roman" w:cs="Times New Roman"/>
        </w:rPr>
        <w:t>A</w:t>
      </w:r>
      <w:r w:rsidR="00653B36">
        <w:rPr>
          <w:rFonts w:ascii="Times New Roman" w:hAnsi="Times New Roman" w:cs="Times New Roman"/>
        </w:rPr>
        <w:t xml:space="preserve"> recent study that found that</w:t>
      </w:r>
      <w:r w:rsidR="005638B8">
        <w:rPr>
          <w:rFonts w:ascii="Times New Roman" w:hAnsi="Times New Roman" w:cs="Times New Roman"/>
        </w:rPr>
        <w:t xml:space="preserve"> a viewer’s </w:t>
      </w:r>
      <w:r w:rsidR="00653B36">
        <w:rPr>
          <w:rFonts w:ascii="Times New Roman" w:hAnsi="Times New Roman" w:cs="Times New Roman"/>
        </w:rPr>
        <w:t>emotional connectedness to Twitch was significantly associated with an increased sense of community on the platform</w:t>
      </w:r>
      <w:r w:rsidR="006E1FED">
        <w:rPr>
          <w:rFonts w:ascii="Times New Roman" w:hAnsi="Times New Roman" w:cs="Times New Roman"/>
        </w:rPr>
        <w:t>,</w:t>
      </w:r>
      <w:r w:rsidR="00395873">
        <w:rPr>
          <w:rFonts w:ascii="Times New Roman" w:hAnsi="Times New Roman" w:cs="Times New Roman"/>
        </w:rPr>
        <w:t xml:space="preserve"> which was also associated with a </w:t>
      </w:r>
      <w:r w:rsidR="006E1FED">
        <w:rPr>
          <w:rFonts w:ascii="Times New Roman" w:hAnsi="Times New Roman" w:cs="Times New Roman"/>
        </w:rPr>
        <w:t>history of monetary donations to</w:t>
      </w:r>
      <w:r w:rsidR="00395873">
        <w:rPr>
          <w:rFonts w:ascii="Times New Roman" w:hAnsi="Times New Roman" w:cs="Times New Roman"/>
        </w:rPr>
        <w:t xml:space="preserve"> Twitch content creators</w:t>
      </w:r>
      <w:r w:rsidR="00FF796D">
        <w:rPr>
          <w:rFonts w:ascii="Times New Roman" w:hAnsi="Times New Roman" w:cs="Times New Roman"/>
        </w:rPr>
        <w:t>.</w:t>
      </w:r>
      <w:r w:rsidR="00653B36">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{"citationID":"jQtjfkN0","properties":{"formattedCitation":"\\super (14)\\nosupersub{}","plainCitation":"(14)","noteIndex":0},"citationItems":[{"id":2459,"uris":["http://zotero.org/users/2897981/items/KPV7EZ7A"],"uri":["http://zotero.org/users/2897981/items/KPV7EZ7A"],"itemData":{"id":2459,"type":"article-journal","abstract":"Little is known about the motivations underlying viewer engagement in the rapidly growing live-streaming multimedia phenomenon. This study trialled an eight-factor socio-motivational model, based on Uses and Gratifications Theory, to explain four aspects of live-stream viewer engagement. Cross-sectional data was collected through an international, online self-report survey of Twitch users (N = 2227). Multiple and ordinal linear regression analyses identified six motivations which helped to explain live-stream engagement: social interaction, sense of community, meeting new people, entertainment, information seeking, and a lack of external support in real life. Compared to mass media, viewer motivations to engage in live-stream entertainment appear to have a stronger social and community basis. Furthermore, live-stream viewers who preferred smaller channels (&lt;500 viewers) were more motivated by social engagement than viewers who preferred larger channels. These findings offer insight into the motivations for live-stream engagement, and help to lay a foundation for further research.","container-title":"Computers in Human Behavior","DOI":"10.1016/j.chb.2018.02.013","ISSN":"0747-5632","journalAbbreviation":"Computers in Human Behavior","language":"en","page":"58-67","source":"ScienceDirect","title":"Social motivations of live-streaming viewer engagement on Twitch","volume":"84","author":[{"family":"Hilvert-Bruce","given":"Zorah"},{"family":"Neill","given":"James T."},{"family":"Sjöblom","given":"Max"},{"family":"Hamari","given":"Juho"}],"issued":{"date-parts":[["2018",7,1]]}}}],"schema":"https://github.com/citation-style-language/schema/raw/master/csl-citation.json"} </w:instrText>
      </w:r>
      <w:r w:rsidR="00653B36">
        <w:rPr>
          <w:rFonts w:ascii="Times New Roman" w:hAnsi="Times New Roman" w:cs="Times New Roman"/>
        </w:rPr>
        <w:fldChar w:fldCharType="separate"/>
      </w:r>
      <w:r w:rsidR="00307712" w:rsidRPr="00307712">
        <w:rPr>
          <w:rFonts w:ascii="Times New Roman" w:hAnsi="Times New Roman" w:cs="Times New Roman"/>
          <w:vertAlign w:val="superscript"/>
        </w:rPr>
        <w:t>(14)</w:t>
      </w:r>
      <w:r w:rsidR="00653B36">
        <w:rPr>
          <w:rFonts w:ascii="Times New Roman" w:hAnsi="Times New Roman" w:cs="Times New Roman"/>
        </w:rPr>
        <w:fldChar w:fldCharType="end"/>
      </w:r>
      <w:r w:rsidR="00653B36">
        <w:rPr>
          <w:rFonts w:ascii="Times New Roman" w:hAnsi="Times New Roman" w:cs="Times New Roman"/>
        </w:rPr>
        <w:t xml:space="preserve"> </w:t>
      </w:r>
    </w:p>
    <w:p w14:paraId="592E9E8D" w14:textId="71D13CC7" w:rsidR="00760760" w:rsidRDefault="00CA2B01" w:rsidP="008845F3">
      <w:pPr>
        <w:spacing w:line="360" w:lineRule="auto"/>
        <w:ind w:firstLine="720"/>
        <w:rPr>
          <w:rFonts w:ascii="Times New Roman" w:hAnsi="Times New Roman" w:cs="Times New Roman"/>
        </w:rPr>
      </w:pPr>
      <w:r>
        <w:rPr>
          <w:rFonts w:ascii="Times New Roman" w:hAnsi="Times New Roman" w:cs="Times New Roman"/>
        </w:rPr>
        <w:t>Despite the novelty of influencer marketing in a livestreaming environment, f</w:t>
      </w:r>
      <w:r w:rsidR="000F3C20">
        <w:rPr>
          <w:rFonts w:ascii="Times New Roman" w:hAnsi="Times New Roman" w:cs="Times New Roman"/>
        </w:rPr>
        <w:t xml:space="preserve">ood and beverage </w:t>
      </w:r>
      <w:r>
        <w:rPr>
          <w:rFonts w:ascii="Times New Roman" w:hAnsi="Times New Roman" w:cs="Times New Roman"/>
        </w:rPr>
        <w:t>mentions</w:t>
      </w:r>
      <w:r w:rsidR="000F3C20">
        <w:rPr>
          <w:rFonts w:ascii="Times New Roman" w:hAnsi="Times New Roman" w:cs="Times New Roman"/>
        </w:rPr>
        <w:t xml:space="preserve"> on Twitch </w:t>
      </w:r>
      <w:r>
        <w:rPr>
          <w:rFonts w:ascii="Times New Roman" w:hAnsi="Times New Roman" w:cs="Times New Roman"/>
        </w:rPr>
        <w:t>are</w:t>
      </w:r>
      <w:r w:rsidR="000F3C20">
        <w:rPr>
          <w:rFonts w:ascii="Times New Roman" w:hAnsi="Times New Roman" w:cs="Times New Roman"/>
        </w:rPr>
        <w:t xml:space="preserve"> already prominent and pervasive. </w:t>
      </w:r>
      <w:r w:rsidR="00653B36">
        <w:rPr>
          <w:rFonts w:ascii="Times New Roman" w:hAnsi="Times New Roman" w:cs="Times New Roman"/>
        </w:rPr>
        <w:t xml:space="preserve">A </w:t>
      </w:r>
      <w:r w:rsidR="00A106F9">
        <w:rPr>
          <w:rFonts w:ascii="Times New Roman" w:hAnsi="Times New Roman" w:cs="Times New Roman"/>
        </w:rPr>
        <w:t xml:space="preserve">recent evaluation of </w:t>
      </w:r>
      <w:r w:rsidR="00395873">
        <w:rPr>
          <w:rFonts w:ascii="Times New Roman" w:hAnsi="Times New Roman" w:cs="Times New Roman"/>
        </w:rPr>
        <w:t xml:space="preserve">energy-dense, nutrient poor </w:t>
      </w:r>
      <w:r w:rsidR="00A106F9">
        <w:rPr>
          <w:rFonts w:ascii="Times New Roman" w:hAnsi="Times New Roman" w:cs="Times New Roman"/>
        </w:rPr>
        <w:t xml:space="preserve">food </w:t>
      </w:r>
      <w:r w:rsidR="00395873">
        <w:rPr>
          <w:rFonts w:ascii="Times New Roman" w:hAnsi="Times New Roman" w:cs="Times New Roman"/>
        </w:rPr>
        <w:t xml:space="preserve">and beverage </w:t>
      </w:r>
      <w:r w:rsidR="00A106F9">
        <w:rPr>
          <w:rFonts w:ascii="Times New Roman" w:hAnsi="Times New Roman" w:cs="Times New Roman"/>
        </w:rPr>
        <w:t xml:space="preserve">brands on Twitch </w:t>
      </w:r>
      <w:r w:rsidR="00653B36">
        <w:rPr>
          <w:rFonts w:ascii="Times New Roman" w:hAnsi="Times New Roman" w:cs="Times New Roman"/>
        </w:rPr>
        <w:t>found millions of exposure-hours in streamer profile panels, stream titles, and chat room messages.</w:t>
      </w:r>
      <w:r w:rsidR="00395873">
        <w:rPr>
          <w:rFonts w:ascii="Times New Roman" w:hAnsi="Times New Roman" w:cs="Times New Roman"/>
        </w:rPr>
        <w:t xml:space="preserve"> This exposure had steadily increased over the 18-month evaluation period, suggesting that this type of advertising is growing on the platform.</w:t>
      </w:r>
      <w:r w:rsidR="00653B36">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{"citationID":"4FSt9oJz","properties":{"formattedCitation":"\\super (15)\\nosupersub{}","plainCitation":"(15)","noteIndex":0},"citationItems":[{"id":2425,"uris":["http://zotero.org/users/2897981/items/4TXQPG37"],"uri":["http://zotero.org/users/2897981/items/4TXQPG37"],"itemData":{"id":2425,"type":"article-journal","abstract":"Objective:To evaluate the prevalence of food and beverage marketing on Twitch.tv (Twitch), a social media platform where individuals broadcast live audiovisual material to millions of daily users.Design:Observational analysis of the prevalence of 238 food and beverage brands in five distinct categories (processed snacks; food delivery services and restaurants; candies, energy drinks/coffees/teas; and sodas and other sugar-sweetened beverages) over the course of 18 months.Setting:Twitch streamer profiles and stream titles between January 2018 and July 2019. Twitch chat room messages during July 2019.Participants:None.Results:There was a significant increase in brand exposure on Twitch both in stream titles (sodas and candies, P &lt; 0·05) and on streamer profiles (sodas, restaurants/food delivery services, candies, and energy drinks/coffees/teas, P &lt; 0·05) over the 18-month study period. Energy drinks, coffees and teas had the most exposure with 1·08 billion exposure hours from profiles and 83 million exposure hours from titles. Restaurants/food delivery services and sugar-sweetened beverages were the most frequently mentioned products in chat rooms with 1·24 million messages and 1·10 million messages, respectively.Conclusions:This study is the first to demonstrate the extent by which food and beverage brands garner millions of hours of exposure on Twitch. Future studies should evaluate the impact that this level of exposure to nutrient-poor, energy-dense products may have on behavioural and health outcomes.","container-title":"Public Health Nutrition","DOI":"10.1017/S1368980020002128","ISSN":"1368-9800, 1475-2727","language":"en","note":"publisher: Cambridge University Press","page":"1-11","source":"Cambridge University Press","title":"Prevalence and strategies of energy drink, soda, processed snack, candy and restaurant product marketing on the online streaming platform Twitch","author":[{"family":"Pollack","given":"Catherine C."},{"family":"Kim","given":"Jason"},{"family":"Emond","given":"Jennifer A."},{"family":"Brand","given":"John"},{"family":"Gilbert-Diamond","given":"Diane"},{"family":"Masterson","given":"Travis D."}],"issued":{"date-parts":[["2020"]]}}}],"schema":"https://github.com/citation-style-language/schema/raw/master/csl-citation.json"} </w:instrText>
      </w:r>
      <w:r w:rsidR="00653B36">
        <w:rPr>
          <w:rFonts w:ascii="Times New Roman" w:hAnsi="Times New Roman" w:cs="Times New Roman"/>
        </w:rPr>
        <w:fldChar w:fldCharType="separate"/>
      </w:r>
      <w:r w:rsidR="00307712" w:rsidRPr="00307712">
        <w:rPr>
          <w:rFonts w:ascii="Times New Roman" w:hAnsi="Times New Roman" w:cs="Times New Roman"/>
          <w:vertAlign w:val="superscript"/>
        </w:rPr>
        <w:t>(15)</w:t>
      </w:r>
      <w:r w:rsidR="00653B36">
        <w:rPr>
          <w:rFonts w:ascii="Times New Roman" w:hAnsi="Times New Roman" w:cs="Times New Roman"/>
        </w:rPr>
        <w:fldChar w:fldCharType="end"/>
      </w:r>
      <w:r w:rsidR="000F3C20">
        <w:rPr>
          <w:rFonts w:ascii="Times New Roman" w:hAnsi="Times New Roman" w:cs="Times New Roman"/>
        </w:rPr>
        <w:t xml:space="preserve"> </w:t>
      </w:r>
      <w:r w:rsidR="00D42930">
        <w:rPr>
          <w:rFonts w:ascii="Times New Roman" w:hAnsi="Times New Roman" w:cs="Times New Roman"/>
        </w:rPr>
        <w:t xml:space="preserve">Given the association between </w:t>
      </w:r>
      <w:r w:rsidR="00395873">
        <w:rPr>
          <w:rFonts w:ascii="Times New Roman" w:hAnsi="Times New Roman" w:cs="Times New Roman"/>
        </w:rPr>
        <w:t>excessive</w:t>
      </w:r>
      <w:r w:rsidR="00A106F9">
        <w:rPr>
          <w:rFonts w:ascii="Times New Roman" w:hAnsi="Times New Roman" w:cs="Times New Roman"/>
        </w:rPr>
        <w:t xml:space="preserve"> intake of </w:t>
      </w:r>
      <w:r w:rsidR="00D42930">
        <w:rPr>
          <w:rFonts w:ascii="Times New Roman" w:hAnsi="Times New Roman" w:cs="Times New Roman"/>
        </w:rPr>
        <w:t>energy-dense</w:t>
      </w:r>
      <w:r w:rsidR="00395873">
        <w:rPr>
          <w:rFonts w:ascii="Times New Roman" w:hAnsi="Times New Roman" w:cs="Times New Roman"/>
        </w:rPr>
        <w:t>,</w:t>
      </w:r>
      <w:r w:rsidR="00A106F9">
        <w:rPr>
          <w:rFonts w:ascii="Times New Roman" w:hAnsi="Times New Roman" w:cs="Times New Roman"/>
        </w:rPr>
        <w:t xml:space="preserve"> nutrient poor foods</w:t>
      </w:r>
      <w:r w:rsidR="00395873">
        <w:rPr>
          <w:rFonts w:ascii="Times New Roman" w:hAnsi="Times New Roman" w:cs="Times New Roman"/>
        </w:rPr>
        <w:t xml:space="preserve"> </w:t>
      </w:r>
      <w:r w:rsidR="00A106F9">
        <w:rPr>
          <w:rFonts w:ascii="Times New Roman" w:hAnsi="Times New Roman" w:cs="Times New Roman"/>
        </w:rPr>
        <w:t>and</w:t>
      </w:r>
      <w:r w:rsidR="00D42930">
        <w:rPr>
          <w:rFonts w:ascii="Times New Roman" w:hAnsi="Times New Roman" w:cs="Times New Roman"/>
        </w:rPr>
        <w:t xml:space="preserve"> adverse health outcomes, it is imperative to evaluate </w:t>
      </w:r>
      <w:r w:rsidR="00A106F9">
        <w:rPr>
          <w:rFonts w:ascii="Times New Roman" w:hAnsi="Times New Roman" w:cs="Times New Roman"/>
        </w:rPr>
        <w:t>viewers</w:t>
      </w:r>
      <w:r w:rsidR="00760760">
        <w:rPr>
          <w:rFonts w:ascii="Times New Roman" w:hAnsi="Times New Roman" w:cs="Times New Roman"/>
        </w:rPr>
        <w:t>’</w:t>
      </w:r>
      <w:r w:rsidR="00A106F9">
        <w:rPr>
          <w:rFonts w:ascii="Times New Roman" w:hAnsi="Times New Roman" w:cs="Times New Roman"/>
        </w:rPr>
        <w:t xml:space="preserve"> exposure to </w:t>
      </w:r>
      <w:r w:rsidR="00760760">
        <w:rPr>
          <w:rFonts w:ascii="Times New Roman" w:hAnsi="Times New Roman" w:cs="Times New Roman"/>
        </w:rPr>
        <w:t>and perceptions of this type of marketing, as well as its corresponding impacts on consumption and purchasing behaviors</w:t>
      </w:r>
      <w:r w:rsidR="00FF796D">
        <w:rPr>
          <w:rFonts w:ascii="Times New Roman" w:hAnsi="Times New Roman" w:cs="Times New Roman"/>
        </w:rPr>
        <w:t>.</w:t>
      </w:r>
      <w:r w:rsidR="001C78EE">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{"citationID":"6hyb0wLP","properties":{"formattedCitation":"\\super (16)\\nosupersub{}","plainCitation":"(16)","noteIndex":0},"citationItems":[{"id":2534,"uris":["http://zotero.org/users/2897981/items/AEMCI58Y"],"uri":["http://zotero.org/users/2897981/items/AEMCI58Y"],"itemData":{"id":2534,"type":"article-journal","abstract":"&lt;p&gt;Fresh evidence links popular processed foods with a range of health risks&lt;/p&gt;","container-title":"BMJ","DOI":"10.1136/bmj.l2289","ISSN":"0959-8138, 1756-1833","journalAbbreviation":"BMJ","language":"en","note":"publisher: British Medical Journal Publishing Group\nsection: Editorial\nPMID: 31142449","source":"www.bmj.com","title":"Ultra-processed food and adverse health outcomes","URL":"https://www.bmj.com/content/365/bmj.l2289","volume":"365","author":[{"family":"Lawrence","given":"Mark A."},{"family":"Baker","given":"Phillip I."}],"accessed":{"date-parts":[["2020",10,30]]},"issued":{"date-parts":[["2019",5,29]]}}}],"schema":"https://github.com/citation-style-language/schema/raw/master/csl-citation.json"} </w:instrText>
      </w:r>
      <w:r w:rsidR="001C78EE">
        <w:rPr>
          <w:rFonts w:ascii="Times New Roman" w:hAnsi="Times New Roman" w:cs="Times New Roman"/>
        </w:rPr>
        <w:fldChar w:fldCharType="separate"/>
      </w:r>
      <w:r w:rsidR="00307712" w:rsidRPr="00307712">
        <w:rPr>
          <w:rFonts w:ascii="Times New Roman" w:hAnsi="Times New Roman" w:cs="Times New Roman"/>
          <w:vertAlign w:val="superscript"/>
        </w:rPr>
        <w:t>(16)</w:t>
      </w:r>
      <w:r w:rsidR="001C78EE">
        <w:rPr>
          <w:rFonts w:ascii="Times New Roman" w:hAnsi="Times New Roman" w:cs="Times New Roman"/>
        </w:rPr>
        <w:fldChar w:fldCharType="end"/>
      </w:r>
      <w:r w:rsidR="001C78EE">
        <w:rPr>
          <w:rFonts w:ascii="Times New Roman" w:hAnsi="Times New Roman" w:cs="Times New Roman"/>
        </w:rPr>
        <w:t xml:space="preserve"> Thus, the purpose</w:t>
      </w:r>
      <w:r w:rsidR="000F3C20">
        <w:rPr>
          <w:rFonts w:ascii="Times New Roman" w:hAnsi="Times New Roman" w:cs="Times New Roman"/>
        </w:rPr>
        <w:t>s</w:t>
      </w:r>
      <w:r w:rsidR="001C78EE">
        <w:rPr>
          <w:rFonts w:ascii="Times New Roman" w:hAnsi="Times New Roman" w:cs="Times New Roman"/>
        </w:rPr>
        <w:t xml:space="preserve"> of this study </w:t>
      </w:r>
      <w:r w:rsidR="000F3C20">
        <w:rPr>
          <w:rFonts w:ascii="Times New Roman" w:hAnsi="Times New Roman" w:cs="Times New Roman"/>
        </w:rPr>
        <w:t>were</w:t>
      </w:r>
      <w:r w:rsidR="001C78EE">
        <w:rPr>
          <w:rFonts w:ascii="Times New Roman" w:hAnsi="Times New Roman" w:cs="Times New Roman"/>
        </w:rPr>
        <w:t xml:space="preserve"> to </w:t>
      </w:r>
      <w:r w:rsidR="000F3C20">
        <w:rPr>
          <w:rFonts w:ascii="Times New Roman" w:hAnsi="Times New Roman" w:cs="Times New Roman"/>
        </w:rPr>
        <w:t xml:space="preserve">1) </w:t>
      </w:r>
      <w:r w:rsidR="001C78EE">
        <w:rPr>
          <w:rFonts w:ascii="Times New Roman" w:hAnsi="Times New Roman" w:cs="Times New Roman"/>
        </w:rPr>
        <w:t xml:space="preserve">evaluate </w:t>
      </w:r>
      <w:r w:rsidR="000F3C20">
        <w:rPr>
          <w:rFonts w:ascii="Times New Roman" w:hAnsi="Times New Roman" w:cs="Times New Roman"/>
        </w:rPr>
        <w:t>Twitch users</w:t>
      </w:r>
      <w:r w:rsidR="00760760">
        <w:rPr>
          <w:rFonts w:ascii="Times New Roman" w:hAnsi="Times New Roman" w:cs="Times New Roman"/>
        </w:rPr>
        <w:t>’</w:t>
      </w:r>
      <w:r w:rsidR="000F3C20">
        <w:rPr>
          <w:rFonts w:ascii="Times New Roman" w:hAnsi="Times New Roman" w:cs="Times New Roman"/>
        </w:rPr>
        <w:t xml:space="preserve"> experience</w:t>
      </w:r>
      <w:r w:rsidR="00A106F9">
        <w:rPr>
          <w:rFonts w:ascii="Times New Roman" w:hAnsi="Times New Roman" w:cs="Times New Roman"/>
        </w:rPr>
        <w:t>s, attitudes, and behaviors in relation to</w:t>
      </w:r>
      <w:r w:rsidR="000F3C20">
        <w:rPr>
          <w:rFonts w:ascii="Times New Roman" w:hAnsi="Times New Roman" w:cs="Times New Roman"/>
        </w:rPr>
        <w:t xml:space="preserve"> food and beverage marketing on Twitch and 2) </w:t>
      </w:r>
      <w:r w:rsidR="00A106F9">
        <w:rPr>
          <w:rFonts w:ascii="Times New Roman" w:hAnsi="Times New Roman" w:cs="Times New Roman"/>
        </w:rPr>
        <w:t xml:space="preserve">directly compare </w:t>
      </w:r>
      <w:r w:rsidR="00430311">
        <w:rPr>
          <w:rFonts w:ascii="Times New Roman" w:hAnsi="Times New Roman" w:cs="Times New Roman"/>
        </w:rPr>
        <w:t>and contrast</w:t>
      </w:r>
      <w:r w:rsidR="00063139">
        <w:rPr>
          <w:rFonts w:ascii="Times New Roman" w:hAnsi="Times New Roman" w:cs="Times New Roman"/>
        </w:rPr>
        <w:t xml:space="preserve"> these</w:t>
      </w:r>
      <w:r w:rsidR="00430311">
        <w:rPr>
          <w:rFonts w:ascii="Times New Roman" w:hAnsi="Times New Roman" w:cs="Times New Roman"/>
        </w:rPr>
        <w:t xml:space="preserve"> </w:t>
      </w:r>
      <w:r w:rsidR="00A106F9">
        <w:rPr>
          <w:rFonts w:ascii="Times New Roman" w:hAnsi="Times New Roman" w:cs="Times New Roman"/>
        </w:rPr>
        <w:t>attitudes and behaviors to</w:t>
      </w:r>
      <w:r w:rsidR="00334328">
        <w:rPr>
          <w:rFonts w:ascii="Times New Roman" w:hAnsi="Times New Roman" w:cs="Times New Roman"/>
        </w:rPr>
        <w:t xml:space="preserve"> those associated with food and beverage marketing on</w:t>
      </w:r>
      <w:r w:rsidR="00A106F9">
        <w:rPr>
          <w:rFonts w:ascii="Times New Roman" w:hAnsi="Times New Roman" w:cs="Times New Roman"/>
        </w:rPr>
        <w:t xml:space="preserve"> </w:t>
      </w:r>
      <w:r w:rsidR="00760760">
        <w:rPr>
          <w:rFonts w:ascii="Times New Roman" w:hAnsi="Times New Roman" w:cs="Times New Roman"/>
        </w:rPr>
        <w:t xml:space="preserve">an </w:t>
      </w:r>
      <w:r w:rsidR="000F3C20">
        <w:rPr>
          <w:rFonts w:ascii="Times New Roman" w:hAnsi="Times New Roman" w:cs="Times New Roman"/>
        </w:rPr>
        <w:t>asynchronous social media platform</w:t>
      </w:r>
      <w:r w:rsidR="00334328">
        <w:rPr>
          <w:rFonts w:ascii="Times New Roman" w:hAnsi="Times New Roman" w:cs="Times New Roman"/>
        </w:rPr>
        <w:t xml:space="preserve"> (YouTube)</w:t>
      </w:r>
      <w:r w:rsidR="000F3C20">
        <w:rPr>
          <w:rFonts w:ascii="Times New Roman" w:hAnsi="Times New Roman" w:cs="Times New Roman"/>
        </w:rPr>
        <w:t xml:space="preserve">. </w:t>
      </w:r>
    </w:p>
    <w:p w14:paraId="649EE084" w14:textId="77777777" w:rsidR="00334328" w:rsidRPr="00760760" w:rsidRDefault="00334328" w:rsidP="008845F3">
      <w:pPr>
        <w:spacing w:line="360" w:lineRule="auto"/>
        <w:ind w:firstLine="720"/>
        <w:rPr>
          <w:rFonts w:ascii="Times New Roman" w:hAnsi="Times New Roman" w:cs="Times New Roman"/>
        </w:rPr>
      </w:pPr>
    </w:p>
    <w:p w14:paraId="30749D4B" w14:textId="2E5EE286" w:rsidR="00B03D97" w:rsidRDefault="00B03D97" w:rsidP="008845F3">
      <w:pPr>
        <w:spacing w:line="360" w:lineRule="auto"/>
        <w:rPr>
          <w:rFonts w:ascii="Times New Roman" w:hAnsi="Times New Roman" w:cs="Times New Roman"/>
          <w:b/>
          <w:bCs/>
        </w:rPr>
      </w:pPr>
      <w:r>
        <w:rPr>
          <w:rFonts w:ascii="Times New Roman" w:hAnsi="Times New Roman" w:cs="Times New Roman"/>
          <w:b/>
          <w:bCs/>
        </w:rPr>
        <w:t xml:space="preserve">Methods: </w:t>
      </w:r>
    </w:p>
    <w:p w14:paraId="16BF1460" w14:textId="37BEEF6F" w:rsidR="00C85946" w:rsidRDefault="00C85946" w:rsidP="008845F3">
      <w:pPr>
        <w:spacing w:line="360" w:lineRule="auto"/>
        <w:rPr>
          <w:rFonts w:ascii="Times New Roman" w:hAnsi="Times New Roman" w:cs="Times New Roman"/>
          <w:i/>
          <w:iCs/>
        </w:rPr>
      </w:pPr>
      <w:r w:rsidRPr="00C85946">
        <w:rPr>
          <w:rFonts w:ascii="Times New Roman" w:hAnsi="Times New Roman" w:cs="Times New Roman"/>
          <w:i/>
          <w:iCs/>
        </w:rPr>
        <w:t>Survey Design</w:t>
      </w:r>
    </w:p>
    <w:p w14:paraId="60DE9589" w14:textId="59A52846" w:rsidR="00680645" w:rsidRPr="00794401" w:rsidRDefault="00C85946" w:rsidP="00794401">
      <w:pPr>
        <w:spacing w:line="360" w:lineRule="auto"/>
        <w:ind w:firstLine="720"/>
        <w:rPr>
          <w:rFonts w:ascii="Times New Roman" w:hAnsi="Times New Roman" w:cs="Times New Roman"/>
          <w:b/>
          <w:bCs/>
          <w:color w:val="4472C4" w:themeColor="accent1"/>
        </w:rPr>
      </w:pPr>
      <w:r>
        <w:rPr>
          <w:rFonts w:ascii="Times New Roman" w:hAnsi="Times New Roman" w:cs="Times New Roman"/>
        </w:rPr>
        <w:t xml:space="preserve">A questionnaire </w:t>
      </w:r>
      <w:r w:rsidR="0003584D">
        <w:rPr>
          <w:rFonts w:ascii="Times New Roman" w:hAnsi="Times New Roman" w:cs="Times New Roman"/>
        </w:rPr>
        <w:t xml:space="preserve">was designed specifically for this study to </w:t>
      </w:r>
      <w:r w:rsidR="00122B06">
        <w:rPr>
          <w:rFonts w:ascii="Times New Roman" w:hAnsi="Times New Roman" w:cs="Times New Roman"/>
        </w:rPr>
        <w:t>capture</w:t>
      </w:r>
      <w:r>
        <w:rPr>
          <w:rFonts w:ascii="Times New Roman" w:hAnsi="Times New Roman" w:cs="Times New Roman"/>
        </w:rPr>
        <w:t xml:space="preserve"> Twitch users’ engagement </w:t>
      </w:r>
      <w:r w:rsidR="006E78E2">
        <w:rPr>
          <w:rFonts w:ascii="Times New Roman" w:hAnsi="Times New Roman" w:cs="Times New Roman"/>
        </w:rPr>
        <w:t>with and exposure to</w:t>
      </w:r>
      <w:r>
        <w:rPr>
          <w:rFonts w:ascii="Times New Roman" w:hAnsi="Times New Roman" w:cs="Times New Roman"/>
        </w:rPr>
        <w:t xml:space="preserve"> food and beverage product marketing on the platform, including perceptions</w:t>
      </w:r>
      <w:r w:rsidR="00EC5FD9">
        <w:rPr>
          <w:rFonts w:ascii="Times New Roman" w:hAnsi="Times New Roman" w:cs="Times New Roman"/>
        </w:rPr>
        <w:t xml:space="preserve"> towards advertising as well as </w:t>
      </w:r>
      <w:r>
        <w:rPr>
          <w:rFonts w:ascii="Times New Roman" w:hAnsi="Times New Roman" w:cs="Times New Roman"/>
        </w:rPr>
        <w:t>consumption, craving</w:t>
      </w:r>
      <w:r w:rsidR="00EC5FD9">
        <w:rPr>
          <w:rFonts w:ascii="Times New Roman" w:hAnsi="Times New Roman" w:cs="Times New Roman"/>
        </w:rPr>
        <w:t>,</w:t>
      </w:r>
      <w:r>
        <w:rPr>
          <w:rFonts w:ascii="Times New Roman" w:hAnsi="Times New Roman" w:cs="Times New Roman"/>
        </w:rPr>
        <w:t xml:space="preserve"> and purchasing behaviors</w:t>
      </w:r>
      <w:r w:rsidR="00922BAB">
        <w:rPr>
          <w:rFonts w:ascii="Times New Roman" w:hAnsi="Times New Roman" w:cs="Times New Roman"/>
        </w:rPr>
        <w:t xml:space="preserve"> (t</w:t>
      </w:r>
      <w:r w:rsidR="007805CE">
        <w:rPr>
          <w:rFonts w:ascii="Times New Roman" w:hAnsi="Times New Roman" w:cs="Times New Roman"/>
        </w:rPr>
        <w:t xml:space="preserve">he full questionnaire is available in the </w:t>
      </w:r>
      <w:r w:rsidR="00F610D9">
        <w:rPr>
          <w:rFonts w:ascii="Times New Roman" w:hAnsi="Times New Roman" w:cs="Times New Roman"/>
          <w:b/>
          <w:bCs/>
        </w:rPr>
        <w:t>Appendix</w:t>
      </w:r>
      <w:r w:rsidR="00922BAB">
        <w:rPr>
          <w:rFonts w:ascii="Times New Roman" w:hAnsi="Times New Roman" w:cs="Times New Roman"/>
        </w:rPr>
        <w:t>)</w:t>
      </w:r>
      <w:r w:rsidR="007805CE">
        <w:rPr>
          <w:rFonts w:ascii="Times New Roman" w:hAnsi="Times New Roman" w:cs="Times New Roman"/>
        </w:rPr>
        <w:t>.</w:t>
      </w:r>
      <w:r w:rsidR="00E638F6">
        <w:rPr>
          <w:rFonts w:ascii="Times New Roman" w:hAnsi="Times New Roman" w:cs="Times New Roman"/>
        </w:rPr>
        <w:t xml:space="preserve"> Users were asked to recall whether they observed advertisements for nine product</w:t>
      </w:r>
      <w:r w:rsidR="007D4802">
        <w:rPr>
          <w:rFonts w:ascii="Times New Roman" w:hAnsi="Times New Roman" w:cs="Times New Roman"/>
        </w:rPr>
        <w:t xml:space="preserve"> categories, including restaurants and food delivery services, snack foods, candies, sodas, energy drinks, coffees and teas, and sports drinks. </w:t>
      </w:r>
      <w:r>
        <w:rPr>
          <w:rFonts w:ascii="Times New Roman" w:hAnsi="Times New Roman" w:cs="Times New Roman"/>
        </w:rPr>
        <w:t xml:space="preserve">In addition, a list of twenty-nine brands were specifically asked about based on their high prevalence </w:t>
      </w:r>
      <w:r w:rsidR="00CA2B01">
        <w:rPr>
          <w:rFonts w:ascii="Times New Roman" w:hAnsi="Times New Roman" w:cs="Times New Roman"/>
        </w:rPr>
        <w:t xml:space="preserve">in Twitch streamer profile panels </w:t>
      </w:r>
      <w:r w:rsidR="007805CE">
        <w:rPr>
          <w:rFonts w:ascii="Times New Roman" w:hAnsi="Times New Roman" w:cs="Times New Roman"/>
        </w:rPr>
        <w:t>as determined by previous work</w:t>
      </w:r>
      <w:r w:rsidR="00FF796D">
        <w:rPr>
          <w:rFonts w:ascii="Times New Roman" w:hAnsi="Times New Roman" w:cs="Times New Roman"/>
        </w:rPr>
        <w:t>.</w:t>
      </w:r>
      <w:r>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{"citationID":"4CHQTd9i","properties":{"formattedCitation":"\\super (15)\\nosupersub{}","plainCitation":"(15)","noteIndex":0},"citationItems":[{"id":2425,"uris":["http://zotero.org/users/2897981/items/4TXQPG37"],"uri":["http://zotero.org/users/2897981/items/4TXQPG37"],"itemData":{"id":2425,"type":"article-journal","abstract":"Objective:To evaluate the prevalence of food and beverage marketing on Twitch.tv (Twitch), a social media platform where individuals broadcast live audiovisual material to millions of daily users.Design:Observational analysis of the prevalence of 238 food and beverage brands in five distinct categories (processed snacks; food delivery services and restaurants; candies, energy drinks/coffees/teas; and sodas and other sugar-sweetened beverages) over the course of 18 months.Setting:Twitch streamer profiles and stream titles between January 2018 and July 2019. Twitch chat room messages during July 2019.Participants:None.Results:There was a significant increase in brand exposure on Twitch both in stream titles (sodas and candies, P &lt; 0·05) and on streamer profiles (sodas, restaurants/food delivery services, candies, and energy drinks/coffees/teas, P &lt; 0·05) over the 18-month study period. Energy drinks, coffees and teas had the most exposure with 1·08 billion exposure hours from profiles and 83 million exposure hours from titles. Restaurants/food delivery services and sugar-sweetened beverages were the most frequently mentioned products in chat rooms with 1·24 million messages and 1·10 million messages, respectively.Conclusions:This study is the first to demonstrate the extent by which food and beverage brands garner millions of hours of exposure on Twitch. Future studies should evaluate the impact that this level of exposure to nutrient-poor, energy-dense products may have on behavioural and health outcomes.","container-title":"Public Health Nutrition","DOI":"10.1017/S1368980020002128","ISSN":"1368-9800, 1475-2727","language":"en","note":"publisher: Cambridge University Press","page":"1-11","source":"Cambridge University Press","title":"Prevalence and strategies of energy drink, soda, processed snack, candy and restaurant product marketing on the online streaming platform Twitch","author":[{"family":"Pollack","given":"Catherine C."},{"family":"Kim","given":"Jason"},{"family":"Emond","given":"Jennifer A."},{"family":"Brand","given":"John"},{"family":"Gilbert-Diamond","given":"Diane"},{"family":"Masterson","given":"Travis D."}],"issued":{"date-parts":[["2020"]]}}}],"schema":"https://github.com/citation-style-language/schema/raw/master/csl-citation.json"} </w:instrText>
      </w:r>
      <w:r>
        <w:rPr>
          <w:rFonts w:ascii="Times New Roman" w:hAnsi="Times New Roman" w:cs="Times New Roman"/>
        </w:rPr>
        <w:fldChar w:fldCharType="separate"/>
      </w:r>
      <w:r w:rsidR="00307712" w:rsidRPr="00307712">
        <w:rPr>
          <w:rFonts w:ascii="Times New Roman" w:hAnsi="Times New Roman" w:cs="Times New Roman"/>
          <w:vertAlign w:val="superscript"/>
        </w:rPr>
        <w:t>(15)</w:t>
      </w:r>
      <w:r>
        <w:rPr>
          <w:rFonts w:ascii="Times New Roman" w:hAnsi="Times New Roman" w:cs="Times New Roman"/>
        </w:rPr>
        <w:fldChar w:fldCharType="end"/>
      </w:r>
      <w:r>
        <w:rPr>
          <w:rFonts w:ascii="Times New Roman" w:hAnsi="Times New Roman" w:cs="Times New Roman"/>
        </w:rPr>
        <w:t xml:space="preserve"> The survey also </w:t>
      </w:r>
      <w:r>
        <w:rPr>
          <w:rFonts w:ascii="Times New Roman" w:hAnsi="Times New Roman" w:cs="Times New Roman"/>
        </w:rPr>
        <w:lastRenderedPageBreak/>
        <w:t xml:space="preserve">asked participants about </w:t>
      </w:r>
      <w:r w:rsidR="00796A34">
        <w:rPr>
          <w:rFonts w:ascii="Times New Roman" w:hAnsi="Times New Roman" w:cs="Times New Roman"/>
        </w:rPr>
        <w:t>the</w:t>
      </w:r>
      <w:r w:rsidR="007805CE">
        <w:rPr>
          <w:rFonts w:ascii="Times New Roman" w:hAnsi="Times New Roman" w:cs="Times New Roman"/>
        </w:rPr>
        <w:t>ir</w:t>
      </w:r>
      <w:r w:rsidR="00796A34">
        <w:rPr>
          <w:rFonts w:ascii="Times New Roman" w:hAnsi="Times New Roman" w:cs="Times New Roman"/>
        </w:rPr>
        <w:t xml:space="preserve"> behaviors </w:t>
      </w:r>
      <w:r w:rsidR="007805CE">
        <w:rPr>
          <w:rFonts w:ascii="Times New Roman" w:hAnsi="Times New Roman" w:cs="Times New Roman"/>
        </w:rPr>
        <w:t xml:space="preserve">and brand exposure </w:t>
      </w:r>
      <w:r w:rsidR="00796A34">
        <w:rPr>
          <w:rFonts w:ascii="Times New Roman" w:hAnsi="Times New Roman" w:cs="Times New Roman"/>
        </w:rPr>
        <w:t>on</w:t>
      </w:r>
      <w:r>
        <w:rPr>
          <w:rFonts w:ascii="Times New Roman" w:hAnsi="Times New Roman" w:cs="Times New Roman"/>
        </w:rPr>
        <w:t xml:space="preserve"> the user</w:t>
      </w:r>
      <w:r w:rsidR="006E78E2">
        <w:rPr>
          <w:rFonts w:ascii="Times New Roman" w:hAnsi="Times New Roman" w:cs="Times New Roman"/>
        </w:rPr>
        <w:t>’</w:t>
      </w:r>
      <w:r>
        <w:rPr>
          <w:rFonts w:ascii="Times New Roman" w:hAnsi="Times New Roman" w:cs="Times New Roman"/>
        </w:rPr>
        <w:t>s two other most frequently used platforms</w:t>
      </w:r>
      <w:r w:rsidR="007805CE">
        <w:rPr>
          <w:rFonts w:ascii="Times New Roman" w:hAnsi="Times New Roman" w:cs="Times New Roman"/>
        </w:rPr>
        <w:t xml:space="preserve"> (</w:t>
      </w:r>
      <w:r w:rsidR="000A5E10">
        <w:rPr>
          <w:rFonts w:ascii="Times New Roman" w:hAnsi="Times New Roman" w:cs="Times New Roman"/>
        </w:rPr>
        <w:t>determined from</w:t>
      </w:r>
      <w:r w:rsidR="007805CE">
        <w:rPr>
          <w:rFonts w:ascii="Times New Roman" w:hAnsi="Times New Roman" w:cs="Times New Roman"/>
        </w:rPr>
        <w:t xml:space="preserve"> self-report)</w:t>
      </w:r>
      <w:r>
        <w:rPr>
          <w:rFonts w:ascii="Times New Roman" w:hAnsi="Times New Roman" w:cs="Times New Roman"/>
        </w:rPr>
        <w:t>, as well as general demographic characteristics</w:t>
      </w:r>
      <w:r w:rsidR="007D4802">
        <w:rPr>
          <w:rFonts w:ascii="Times New Roman" w:hAnsi="Times New Roman" w:cs="Times New Roman"/>
        </w:rPr>
        <w:t xml:space="preserve"> including gender, ethnicity, race, and age</w:t>
      </w:r>
      <w:r>
        <w:rPr>
          <w:rFonts w:ascii="Times New Roman" w:hAnsi="Times New Roman" w:cs="Times New Roman"/>
        </w:rPr>
        <w:t>.</w:t>
      </w:r>
      <w:r w:rsidR="00F476A2">
        <w:rPr>
          <w:rFonts w:ascii="Times New Roman" w:hAnsi="Times New Roman" w:cs="Times New Roman"/>
        </w:rPr>
        <w:t xml:space="preserve"> </w:t>
      </w:r>
      <w:r w:rsidR="00DA2206">
        <w:rPr>
          <w:rFonts w:ascii="Times New Roman" w:hAnsi="Times New Roman" w:cs="Times New Roman"/>
        </w:rPr>
        <w:t xml:space="preserve">Inclusion criteria included an age above 13 (which was assessed throughout the survey via several </w:t>
      </w:r>
      <w:r w:rsidR="00F476A2">
        <w:rPr>
          <w:rFonts w:ascii="Times New Roman" w:hAnsi="Times New Roman" w:cs="Times New Roman"/>
        </w:rPr>
        <w:t>“age checks</w:t>
      </w:r>
      <w:r w:rsidR="00DA2206">
        <w:rPr>
          <w:rFonts w:ascii="Times New Roman" w:hAnsi="Times New Roman" w:cs="Times New Roman"/>
        </w:rPr>
        <w:t>”) and use of the Twitch platform (which was assessed in a short prescreening questionnaire)</w:t>
      </w:r>
      <w:r w:rsidR="00F476A2">
        <w:rPr>
          <w:rFonts w:ascii="Times New Roman" w:hAnsi="Times New Roman" w:cs="Times New Roman"/>
        </w:rPr>
        <w:t>.</w:t>
      </w:r>
      <w:r w:rsidR="000A5E10">
        <w:rPr>
          <w:rFonts w:ascii="Times New Roman" w:hAnsi="Times New Roman" w:cs="Times New Roman"/>
        </w:rPr>
        <w:t xml:space="preserve"> Additionally, a series of focus questions were placed throughout the questionnaire to ensure participants were </w:t>
      </w:r>
      <w:r w:rsidR="00922BAB">
        <w:rPr>
          <w:rFonts w:ascii="Times New Roman" w:hAnsi="Times New Roman" w:cs="Times New Roman"/>
        </w:rPr>
        <w:t xml:space="preserve">consciously considering their </w:t>
      </w:r>
      <w:r w:rsidR="000A5E10">
        <w:rPr>
          <w:rFonts w:ascii="Times New Roman" w:hAnsi="Times New Roman" w:cs="Times New Roman"/>
        </w:rPr>
        <w:t>responses</w:t>
      </w:r>
      <w:r w:rsidR="00794401">
        <w:rPr>
          <w:rFonts w:ascii="Times New Roman" w:hAnsi="Times New Roman" w:cs="Times New Roman"/>
        </w:rPr>
        <w:t xml:space="preserve">. </w:t>
      </w:r>
      <w:r w:rsidR="00794401" w:rsidRPr="00794401">
        <w:rPr>
          <w:rFonts w:ascii="Times New Roman" w:hAnsi="Times New Roman" w:cs="Times New Roman"/>
          <w:color w:val="000000" w:themeColor="text1"/>
        </w:rPr>
        <w:t>The primary outcomes of interest were product exposure, product craving and purchasing, chat room exposure and engagement, product consumption, and sentiment surrounding advertising. For the Twitch-specific analysis, the primary exposures of interest were monetary payment to support a streamer and daily viewership hours. For the Twitch-YouTube comparative analysis, the exposure of interest was the platform (Twitch vs. YouTube).</w:t>
      </w:r>
      <w:r w:rsidR="00794401">
        <w:rPr>
          <w:rFonts w:ascii="Times New Roman" w:hAnsi="Times New Roman" w:cs="Times New Roman"/>
          <w:b/>
          <w:bCs/>
          <w:color w:val="4472C4" w:themeColor="accent1"/>
        </w:rPr>
        <w:t xml:space="preserve"> </w:t>
      </w:r>
      <w:r w:rsidR="007D4802">
        <w:rPr>
          <w:rFonts w:ascii="Times New Roman" w:hAnsi="Times New Roman" w:cs="Times New Roman"/>
        </w:rPr>
        <w:t>Specifics on each type of question are enumerated in Section 2.2</w:t>
      </w:r>
      <w:r w:rsidR="00794401">
        <w:rPr>
          <w:rFonts w:ascii="Times New Roman" w:hAnsi="Times New Roman" w:cs="Times New Roman"/>
        </w:rPr>
        <w:t>.</w:t>
      </w:r>
    </w:p>
    <w:p w14:paraId="4B5DB7E9" w14:textId="07F9C457" w:rsidR="00334328" w:rsidRDefault="00C85946" w:rsidP="008845F3">
      <w:pPr>
        <w:spacing w:line="360" w:lineRule="auto"/>
        <w:rPr>
          <w:rFonts w:ascii="Times New Roman" w:hAnsi="Times New Roman" w:cs="Times New Roman"/>
        </w:rPr>
      </w:pPr>
      <w:r>
        <w:rPr>
          <w:rFonts w:ascii="Times New Roman" w:hAnsi="Times New Roman" w:cs="Times New Roman"/>
          <w:i/>
          <w:iCs/>
        </w:rPr>
        <w:tab/>
      </w:r>
      <w:r w:rsidR="00F476A2">
        <w:rPr>
          <w:rFonts w:ascii="Times New Roman" w:hAnsi="Times New Roman" w:cs="Times New Roman"/>
        </w:rPr>
        <w:t xml:space="preserve">The </w:t>
      </w:r>
      <w:r w:rsidR="006E78E2">
        <w:rPr>
          <w:rFonts w:ascii="Times New Roman" w:hAnsi="Times New Roman" w:cs="Times New Roman"/>
        </w:rPr>
        <w:t>content aggregation</w:t>
      </w:r>
      <w:r w:rsidR="00F476A2">
        <w:rPr>
          <w:rFonts w:ascii="Times New Roman" w:hAnsi="Times New Roman" w:cs="Times New Roman"/>
        </w:rPr>
        <w:t xml:space="preserve"> platform Reddit</w:t>
      </w:r>
      <w:r w:rsidR="006E78E2">
        <w:rPr>
          <w:rStyle w:val="FootnoteReference"/>
          <w:rFonts w:ascii="Times New Roman" w:hAnsi="Times New Roman" w:cs="Times New Roman"/>
        </w:rPr>
        <w:footnoteReference w:id="1"/>
      </w:r>
      <w:r w:rsidR="00F476A2">
        <w:rPr>
          <w:rFonts w:ascii="Times New Roman" w:hAnsi="Times New Roman" w:cs="Times New Roman"/>
        </w:rPr>
        <w:t xml:space="preserve"> was chosen as the primary advertising location for the survey given its similar demographic makeup to the Twitch platform</w:t>
      </w:r>
      <w:r w:rsidR="00650047">
        <w:rPr>
          <w:rFonts w:ascii="Times New Roman" w:hAnsi="Times New Roman" w:cs="Times New Roman"/>
        </w:rPr>
        <w:t xml:space="preserve"> of predominately young, college-aged men</w:t>
      </w:r>
      <w:r w:rsidR="00FF796D">
        <w:rPr>
          <w:rFonts w:ascii="Times New Roman" w:hAnsi="Times New Roman" w:cs="Times New Roman"/>
        </w:rPr>
        <w:t>.</w:t>
      </w:r>
      <w:r w:rsidR="00F476A2">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{"citationID":"bUBD0S5Q","properties":{"formattedCitation":"\\super (11)\\nosupersub{}","plainCitation":"(11)","noteIndex":0},"citationItems":[{"id":2438,"uris":["http://zotero.org/users/2897981/items/Q7F6VF9I"],"uri":["http://zotero.org/users/2897981/items/Q7F6VF9I"],"itemData":{"id":2438,"type":"post-weblog","abstract":"Today around seven-in-ten Americans use social media to connect with one another, engage with news content, share information and entertain themselves. Explore the demographic patterns and trends shaping the social media landscape.","container-title":"Pew Research Center: Internet, Science &amp; Tech","language":"en-US","title":"Demographics of Social Media Users and Adoption in the United States","URL":"https://www.pewresearch.org/internet/fact-sheet/social-media/","author":[{"family":"Pew Research Center","given":""}],"accessed":{"date-parts":[["2020",8,14]]},"issued":{"date-parts":[["2019",6,12]]}}}],"schema":"https://github.com/citation-style-language/schema/raw/master/csl-citation.json"} </w:instrText>
      </w:r>
      <w:r w:rsidR="00F476A2">
        <w:rPr>
          <w:rFonts w:ascii="Times New Roman" w:hAnsi="Times New Roman" w:cs="Times New Roman"/>
        </w:rPr>
        <w:fldChar w:fldCharType="separate"/>
      </w:r>
      <w:r w:rsidR="00307712" w:rsidRPr="00307712">
        <w:rPr>
          <w:rFonts w:ascii="Times New Roman" w:hAnsi="Times New Roman" w:cs="Times New Roman"/>
          <w:vertAlign w:val="superscript"/>
        </w:rPr>
        <w:t>(11)</w:t>
      </w:r>
      <w:r w:rsidR="00F476A2">
        <w:rPr>
          <w:rFonts w:ascii="Times New Roman" w:hAnsi="Times New Roman" w:cs="Times New Roman"/>
        </w:rPr>
        <w:fldChar w:fldCharType="end"/>
      </w:r>
      <w:r w:rsidR="00F476A2">
        <w:rPr>
          <w:rFonts w:ascii="Times New Roman" w:hAnsi="Times New Roman" w:cs="Times New Roman"/>
        </w:rPr>
        <w:t xml:space="preserve"> </w:t>
      </w:r>
      <w:r>
        <w:rPr>
          <w:rFonts w:ascii="Times New Roman" w:hAnsi="Times New Roman" w:cs="Times New Roman"/>
        </w:rPr>
        <w:t xml:space="preserve">The survey was </w:t>
      </w:r>
      <w:r w:rsidR="001E4008">
        <w:rPr>
          <w:rFonts w:ascii="Times New Roman" w:hAnsi="Times New Roman" w:cs="Times New Roman"/>
        </w:rPr>
        <w:t>posted</w:t>
      </w:r>
      <w:r>
        <w:rPr>
          <w:rFonts w:ascii="Times New Roman" w:hAnsi="Times New Roman" w:cs="Times New Roman"/>
        </w:rPr>
        <w:t xml:space="preserve"> on </w:t>
      </w:r>
      <w:r w:rsidR="00F476A2">
        <w:rPr>
          <w:rFonts w:ascii="Times New Roman" w:hAnsi="Times New Roman" w:cs="Times New Roman"/>
        </w:rPr>
        <w:t>twenty-three subreddits</w:t>
      </w:r>
      <w:r>
        <w:rPr>
          <w:rFonts w:ascii="Times New Roman" w:hAnsi="Times New Roman" w:cs="Times New Roman"/>
        </w:rPr>
        <w:t xml:space="preserve"> between May 1</w:t>
      </w:r>
      <w:r w:rsidRPr="00C85946">
        <w:rPr>
          <w:rFonts w:ascii="Times New Roman" w:hAnsi="Times New Roman" w:cs="Times New Roman"/>
          <w:vertAlign w:val="superscript"/>
        </w:rPr>
        <w:t>st</w:t>
      </w:r>
      <w:r>
        <w:rPr>
          <w:rFonts w:ascii="Times New Roman" w:hAnsi="Times New Roman" w:cs="Times New Roman"/>
        </w:rPr>
        <w:t xml:space="preserve"> and May 23</w:t>
      </w:r>
      <w:r w:rsidRPr="00C85946">
        <w:rPr>
          <w:rFonts w:ascii="Times New Roman" w:hAnsi="Times New Roman" w:cs="Times New Roman"/>
          <w:vertAlign w:val="superscript"/>
        </w:rPr>
        <w:t>rd</w:t>
      </w:r>
      <w:r>
        <w:rPr>
          <w:rFonts w:ascii="Times New Roman" w:hAnsi="Times New Roman" w:cs="Times New Roman"/>
        </w:rPr>
        <w:t>,</w:t>
      </w:r>
      <w:r w:rsidR="00F476A2">
        <w:rPr>
          <w:rFonts w:ascii="Times New Roman" w:hAnsi="Times New Roman" w:cs="Times New Roman"/>
        </w:rPr>
        <w:t xml:space="preserve"> 2020</w:t>
      </w:r>
      <w:r>
        <w:rPr>
          <w:rFonts w:ascii="Times New Roman" w:hAnsi="Times New Roman" w:cs="Times New Roman"/>
        </w:rPr>
        <w:t>. Thes</w:t>
      </w:r>
      <w:r w:rsidR="006B2BCA">
        <w:rPr>
          <w:rFonts w:ascii="Times New Roman" w:hAnsi="Times New Roman" w:cs="Times New Roman"/>
        </w:rPr>
        <w:t xml:space="preserve">e </w:t>
      </w:r>
      <w:r>
        <w:rPr>
          <w:rFonts w:ascii="Times New Roman" w:hAnsi="Times New Roman" w:cs="Times New Roman"/>
        </w:rPr>
        <w:t>subreddits included communities that were related to general video gaming (e.g., r/</w:t>
      </w:r>
      <w:proofErr w:type="spellStart"/>
      <w:r>
        <w:rPr>
          <w:rFonts w:ascii="Times New Roman" w:hAnsi="Times New Roman" w:cs="Times New Roman"/>
        </w:rPr>
        <w:t>gamingsuggestions</w:t>
      </w:r>
      <w:proofErr w:type="spellEnd"/>
      <w:r>
        <w:rPr>
          <w:rFonts w:ascii="Times New Roman" w:hAnsi="Times New Roman" w:cs="Times New Roman"/>
        </w:rPr>
        <w:t>, r/MMORPG), those that were specific to the Twitch platform (e.g., r/Twitch, r/</w:t>
      </w:r>
      <w:proofErr w:type="spellStart"/>
      <w:r>
        <w:rPr>
          <w:rFonts w:ascii="Times New Roman" w:hAnsi="Times New Roman" w:cs="Times New Roman"/>
        </w:rPr>
        <w:t>Twitch_Startup</w:t>
      </w:r>
      <w:proofErr w:type="spellEnd"/>
      <w:r>
        <w:rPr>
          <w:rFonts w:ascii="Times New Roman" w:hAnsi="Times New Roman" w:cs="Times New Roman"/>
        </w:rPr>
        <w:t>), and communities that were dedicated to one of the top 50 most frequently streamed games on Twitc</w:t>
      </w:r>
      <w:r w:rsidR="009D4EF0">
        <w:rPr>
          <w:rFonts w:ascii="Times New Roman" w:hAnsi="Times New Roman" w:cs="Times New Roman"/>
        </w:rPr>
        <w:t>h</w:t>
      </w:r>
      <w:r>
        <w:rPr>
          <w:rFonts w:ascii="Times New Roman" w:hAnsi="Times New Roman" w:cs="Times New Roman"/>
        </w:rPr>
        <w:t xml:space="preserve"> (e.g., r/DotA2, r/</w:t>
      </w:r>
      <w:proofErr w:type="spellStart"/>
      <w:r>
        <w:rPr>
          <w:rFonts w:ascii="Times New Roman" w:hAnsi="Times New Roman" w:cs="Times New Roman"/>
        </w:rPr>
        <w:t>skyrim</w:t>
      </w:r>
      <w:proofErr w:type="spellEnd"/>
      <w:r>
        <w:rPr>
          <w:rFonts w:ascii="Times New Roman" w:hAnsi="Times New Roman" w:cs="Times New Roman"/>
        </w:rPr>
        <w:t>)</w:t>
      </w:r>
      <w:r w:rsidR="00C37C94">
        <w:rPr>
          <w:rFonts w:ascii="Times New Roman" w:hAnsi="Times New Roman" w:cs="Times New Roman"/>
        </w:rPr>
        <w:t>.</w:t>
      </w:r>
      <w:r>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{"citationID":"XynM0jup","properties":{"formattedCitation":"\\super (17)\\nosupersub{}","plainCitation":"(17)","noteIndex":0},"citationItems":[{"id":2436,"uris":["http://zotero.org/users/2897981/items/TCCG4BX2"],"uri":["http://zotero.org/users/2897981/items/TCCG4BX2"],"itemData":{"id":2436,"type":"webpage","container-title":"TwitchMetrics","title":"The Most Streamed Games on Twitch, May 2020","URL":"https://web.archive.org/web/20200508072651/https://www.twitchmetrics.net/games/played","accessed":{"date-parts":[["2020",8,14]]},"issued":{"date-parts":[["2020",5]]}}}],"schema":"https://github.com/citation-style-language/schema/raw/master/csl-citation.json"} </w:instrText>
      </w:r>
      <w:r>
        <w:rPr>
          <w:rFonts w:ascii="Times New Roman" w:hAnsi="Times New Roman" w:cs="Times New Roman"/>
        </w:rPr>
        <w:fldChar w:fldCharType="separate"/>
      </w:r>
      <w:r w:rsidR="00307712" w:rsidRPr="00307712">
        <w:rPr>
          <w:rFonts w:ascii="Times New Roman" w:hAnsi="Times New Roman" w:cs="Times New Roman"/>
          <w:vertAlign w:val="superscript"/>
        </w:rPr>
        <w:t>(17)</w:t>
      </w:r>
      <w:r>
        <w:rPr>
          <w:rFonts w:ascii="Times New Roman" w:hAnsi="Times New Roman" w:cs="Times New Roman"/>
        </w:rPr>
        <w:fldChar w:fldCharType="end"/>
      </w:r>
      <w:r w:rsidR="006B2BCA">
        <w:rPr>
          <w:rFonts w:ascii="Times New Roman" w:hAnsi="Times New Roman" w:cs="Times New Roman"/>
        </w:rPr>
        <w:t xml:space="preserve"> </w:t>
      </w:r>
      <w:r w:rsidR="00F476A2" w:rsidDel="008B46FC">
        <w:rPr>
          <w:rFonts w:ascii="Times New Roman" w:hAnsi="Times New Roman" w:cs="Times New Roman"/>
        </w:rPr>
        <w:t xml:space="preserve">Surveys were </w:t>
      </w:r>
      <w:r w:rsidR="00DA2206">
        <w:rPr>
          <w:rFonts w:ascii="Times New Roman" w:hAnsi="Times New Roman" w:cs="Times New Roman"/>
        </w:rPr>
        <w:t xml:space="preserve">created in and administered through the secure web application </w:t>
      </w:r>
      <w:proofErr w:type="spellStart"/>
      <w:r w:rsidR="00DA2206">
        <w:rPr>
          <w:rFonts w:ascii="Times New Roman" w:hAnsi="Times New Roman" w:cs="Times New Roman"/>
        </w:rPr>
        <w:t>REDCap</w:t>
      </w:r>
      <w:proofErr w:type="spellEnd"/>
      <w:r w:rsidR="00DA2206">
        <w:rPr>
          <w:rStyle w:val="FootnoteReference"/>
          <w:rFonts w:ascii="Times New Roman" w:hAnsi="Times New Roman" w:cs="Times New Roman"/>
        </w:rPr>
        <w:footnoteReference w:id="2"/>
      </w:r>
      <w:r w:rsidR="00DA2206">
        <w:rPr>
          <w:rFonts w:ascii="Times New Roman" w:hAnsi="Times New Roman" w:cs="Times New Roman"/>
        </w:rPr>
        <w:t xml:space="preserve"> and were </w:t>
      </w:r>
      <w:r w:rsidR="00F476A2" w:rsidDel="008B46FC">
        <w:rPr>
          <w:rFonts w:ascii="Times New Roman" w:hAnsi="Times New Roman" w:cs="Times New Roman"/>
        </w:rPr>
        <w:t>anonymous, but participants who reported their email were entered into a raffle for one of 10 $50 USD Amazon Gift Cards.</w:t>
      </w:r>
      <w:r w:rsidR="008845F3">
        <w:rPr>
          <w:rFonts w:ascii="Times New Roman" w:hAnsi="Times New Roman" w:cs="Times New Roman"/>
        </w:rPr>
        <w:t xml:space="preserve"> This study was conducted according to the guidelines laid down in the Declaration of Helsinki and all procedures involving human subjects were approved by</w:t>
      </w:r>
      <w:r w:rsidR="00F476A2" w:rsidDel="008B46FC">
        <w:rPr>
          <w:rFonts w:ascii="Times New Roman" w:hAnsi="Times New Roman" w:cs="Times New Roman"/>
        </w:rPr>
        <w:t xml:space="preserve"> </w:t>
      </w:r>
      <w:r w:rsidR="00960061">
        <w:rPr>
          <w:rFonts w:ascii="Times New Roman" w:hAnsi="Times New Roman" w:cs="Times New Roman"/>
        </w:rPr>
        <w:t>the Trustees of Dartmouth College Committee for the Protection of Human Subjects</w:t>
      </w:r>
      <w:r w:rsidR="008845F3">
        <w:rPr>
          <w:rFonts w:ascii="Times New Roman" w:hAnsi="Times New Roman" w:cs="Times New Roman"/>
        </w:rPr>
        <w:t xml:space="preserve"> (STUDY00032023)</w:t>
      </w:r>
      <w:r w:rsidR="00960061">
        <w:rPr>
          <w:rFonts w:ascii="Times New Roman" w:hAnsi="Times New Roman" w:cs="Times New Roman"/>
        </w:rPr>
        <w:t>.</w:t>
      </w:r>
      <w:r w:rsidR="008845F3">
        <w:rPr>
          <w:rFonts w:ascii="Times New Roman" w:hAnsi="Times New Roman" w:cs="Times New Roman"/>
        </w:rPr>
        <w:t xml:space="preserve"> Written informed consent was obtained from all subjects. </w:t>
      </w:r>
      <w:r w:rsidR="00960061">
        <w:rPr>
          <w:rFonts w:ascii="Times New Roman" w:hAnsi="Times New Roman" w:cs="Times New Roman"/>
        </w:rPr>
        <w:t xml:space="preserve"> </w:t>
      </w:r>
    </w:p>
    <w:p w14:paraId="64336400" w14:textId="16D605A0" w:rsidR="00092776" w:rsidRDefault="00092776" w:rsidP="008845F3">
      <w:pPr>
        <w:spacing w:line="360" w:lineRule="auto"/>
        <w:rPr>
          <w:rFonts w:ascii="Times New Roman" w:hAnsi="Times New Roman" w:cs="Times New Roman"/>
          <w:i/>
          <w:iCs/>
        </w:rPr>
      </w:pPr>
      <w:r>
        <w:rPr>
          <w:rFonts w:ascii="Times New Roman" w:hAnsi="Times New Roman" w:cs="Times New Roman"/>
          <w:i/>
          <w:iCs/>
        </w:rPr>
        <w:t>Survey Questions</w:t>
      </w:r>
    </w:p>
    <w:p w14:paraId="1FD636B7" w14:textId="1B9AD5EC" w:rsidR="00092776" w:rsidRPr="00092776" w:rsidRDefault="00092776" w:rsidP="008845F3">
      <w:pPr>
        <w:spacing w:line="36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The following subsections specify the questions asked for each of the main variables that are reported in the </w:t>
      </w:r>
      <w:r w:rsidRPr="00CA0B85">
        <w:rPr>
          <w:rFonts w:ascii="Times New Roman" w:hAnsi="Times New Roman" w:cs="Times New Roman"/>
          <w:b/>
          <w:bCs/>
        </w:rPr>
        <w:t>Results</w:t>
      </w:r>
      <w:r>
        <w:rPr>
          <w:rFonts w:ascii="Times New Roman" w:hAnsi="Times New Roman" w:cs="Times New Roman"/>
        </w:rPr>
        <w:t xml:space="preserve">. For all sets of questions, </w:t>
      </w:r>
      <w:r w:rsidR="00865E29">
        <w:rPr>
          <w:rFonts w:ascii="Times New Roman" w:hAnsi="Times New Roman" w:cs="Times New Roman"/>
        </w:rPr>
        <w:t>respondents</w:t>
      </w:r>
      <w:r>
        <w:rPr>
          <w:rFonts w:ascii="Times New Roman" w:hAnsi="Times New Roman" w:cs="Times New Roman"/>
        </w:rPr>
        <w:t xml:space="preserve"> were asked the same of their top two other most frequently used platforms.</w:t>
      </w:r>
    </w:p>
    <w:p w14:paraId="51566352" w14:textId="5FA6FF7C" w:rsidR="00CA2B01" w:rsidRDefault="00680645" w:rsidP="008845F3">
      <w:pPr>
        <w:spacing w:line="360" w:lineRule="auto"/>
        <w:rPr>
          <w:rFonts w:ascii="Times New Roman" w:hAnsi="Times New Roman" w:cs="Times New Roman"/>
          <w:i/>
          <w:iCs/>
        </w:rPr>
      </w:pPr>
      <w:r>
        <w:rPr>
          <w:rFonts w:ascii="Times New Roman" w:hAnsi="Times New Roman" w:cs="Times New Roman"/>
          <w:i/>
          <w:iCs/>
        </w:rPr>
        <w:lastRenderedPageBreak/>
        <w:t>General Product Exposures</w:t>
      </w:r>
      <w:r w:rsidR="00092776">
        <w:rPr>
          <w:rFonts w:ascii="Times New Roman" w:hAnsi="Times New Roman" w:cs="Times New Roman"/>
          <w:i/>
          <w:iCs/>
        </w:rPr>
        <w:t xml:space="preserve"> </w:t>
      </w:r>
    </w:p>
    <w:p w14:paraId="47719F06" w14:textId="52925A28" w:rsidR="00680645" w:rsidRDefault="00680645" w:rsidP="008845F3">
      <w:pPr>
        <w:spacing w:line="36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On a four-point Likert scale ran</w:t>
      </w:r>
      <w:r w:rsidR="00865E29">
        <w:rPr>
          <w:rFonts w:ascii="Times New Roman" w:hAnsi="Times New Roman" w:cs="Times New Roman"/>
        </w:rPr>
        <w:t>g</w:t>
      </w:r>
      <w:r>
        <w:rPr>
          <w:rFonts w:ascii="Times New Roman" w:hAnsi="Times New Roman" w:cs="Times New Roman"/>
        </w:rPr>
        <w:t>ing from “Never” to “Always,” users were asked to identify how often they saw advertising for the nine product categories while watching Twitch. They were also asked to check boxes for which of the specific twenty-nine products they had seen advertised on Twitch</w:t>
      </w:r>
      <w:r w:rsidR="00CA0B85">
        <w:rPr>
          <w:rFonts w:ascii="Times New Roman" w:hAnsi="Times New Roman" w:cs="Times New Roman"/>
        </w:rPr>
        <w:t>,</w:t>
      </w:r>
      <w:r>
        <w:rPr>
          <w:rFonts w:ascii="Times New Roman" w:hAnsi="Times New Roman" w:cs="Times New Roman"/>
        </w:rPr>
        <w:t xml:space="preserve"> </w:t>
      </w:r>
      <w:r w:rsidR="00CA0B85">
        <w:rPr>
          <w:rFonts w:ascii="Times New Roman" w:hAnsi="Times New Roman" w:cs="Times New Roman"/>
        </w:rPr>
        <w:t>including</w:t>
      </w:r>
      <w:r>
        <w:rPr>
          <w:rFonts w:ascii="Times New Roman" w:hAnsi="Times New Roman" w:cs="Times New Roman"/>
        </w:rPr>
        <w:t xml:space="preserve"> </w:t>
      </w:r>
      <w:r w:rsidR="00ED4BE4">
        <w:rPr>
          <w:rFonts w:ascii="Times New Roman" w:hAnsi="Times New Roman" w:cs="Times New Roman"/>
        </w:rPr>
        <w:t>a</w:t>
      </w:r>
      <w:r>
        <w:rPr>
          <w:rFonts w:ascii="Times New Roman" w:hAnsi="Times New Roman" w:cs="Times New Roman"/>
        </w:rPr>
        <w:t xml:space="preserve"> </w:t>
      </w:r>
      <w:r w:rsidR="00ED4BE4">
        <w:rPr>
          <w:rFonts w:ascii="Times New Roman" w:hAnsi="Times New Roman" w:cs="Times New Roman"/>
        </w:rPr>
        <w:t>free</w:t>
      </w:r>
      <w:r>
        <w:rPr>
          <w:rFonts w:ascii="Times New Roman" w:hAnsi="Times New Roman" w:cs="Times New Roman"/>
        </w:rPr>
        <w:t xml:space="preserve">-response box to mention any other brands. </w:t>
      </w:r>
    </w:p>
    <w:p w14:paraId="1392BA99" w14:textId="5FB439C9" w:rsidR="00680645" w:rsidRDefault="00680645" w:rsidP="008845F3">
      <w:pPr>
        <w:spacing w:line="360" w:lineRule="auto"/>
        <w:rPr>
          <w:rFonts w:ascii="Times New Roman" w:hAnsi="Times New Roman" w:cs="Times New Roman"/>
          <w:i/>
          <w:iCs/>
        </w:rPr>
      </w:pPr>
      <w:r>
        <w:rPr>
          <w:rFonts w:ascii="Times New Roman" w:hAnsi="Times New Roman" w:cs="Times New Roman"/>
          <w:i/>
          <w:iCs/>
        </w:rPr>
        <w:t>Product Craving and Purchasing</w:t>
      </w:r>
    </w:p>
    <w:p w14:paraId="41598099" w14:textId="1269AF48" w:rsidR="00680645" w:rsidRPr="00680645" w:rsidRDefault="00680645" w:rsidP="008845F3">
      <w:pPr>
        <w:spacing w:line="360" w:lineRule="auto"/>
        <w:ind w:firstLine="720"/>
        <w:rPr>
          <w:rFonts w:ascii="Times New Roman" w:hAnsi="Times New Roman" w:cs="Times New Roman"/>
        </w:rPr>
      </w:pPr>
      <w:r>
        <w:rPr>
          <w:rFonts w:ascii="Times New Roman" w:hAnsi="Times New Roman" w:cs="Times New Roman"/>
        </w:rPr>
        <w:t>Users were asked with a binary “yes/no” question</w:t>
      </w:r>
      <w:r w:rsidR="00092776">
        <w:rPr>
          <w:rFonts w:ascii="Times New Roman" w:hAnsi="Times New Roman" w:cs="Times New Roman"/>
        </w:rPr>
        <w:t xml:space="preserve">, “After seeing advertisements on Twitch do you crave any of the products that you see?” If they selected </w:t>
      </w:r>
      <w:r w:rsidR="00ED4BE4">
        <w:rPr>
          <w:rFonts w:ascii="Times New Roman" w:hAnsi="Times New Roman" w:cs="Times New Roman"/>
        </w:rPr>
        <w:t>“</w:t>
      </w:r>
      <w:r w:rsidR="00092776">
        <w:rPr>
          <w:rFonts w:ascii="Times New Roman" w:hAnsi="Times New Roman" w:cs="Times New Roman"/>
        </w:rPr>
        <w:t>yes,</w:t>
      </w:r>
      <w:r w:rsidR="00ED4BE4">
        <w:rPr>
          <w:rFonts w:ascii="Times New Roman" w:hAnsi="Times New Roman" w:cs="Times New Roman"/>
        </w:rPr>
        <w:t>”</w:t>
      </w:r>
      <w:r w:rsidR="00092776">
        <w:rPr>
          <w:rFonts w:ascii="Times New Roman" w:hAnsi="Times New Roman" w:cs="Times New Roman"/>
        </w:rPr>
        <w:t xml:space="preserve"> users were then prompted to check one of the twenty-nine specific products they craved or specify an unlisted product in a </w:t>
      </w:r>
      <w:r w:rsidR="00ED4BE4">
        <w:rPr>
          <w:rFonts w:ascii="Times New Roman" w:hAnsi="Times New Roman" w:cs="Times New Roman"/>
        </w:rPr>
        <w:t>free-</w:t>
      </w:r>
      <w:r w:rsidR="00092776">
        <w:rPr>
          <w:rFonts w:ascii="Times New Roman" w:hAnsi="Times New Roman" w:cs="Times New Roman"/>
        </w:rPr>
        <w:t xml:space="preserve">response box. Users were also asked with a binary “yes/no” question whether they ever purchased products because they had seen them advertised on Twitch. Users were again prompted to check one of the twenty-nine specific products or list any unlisted products. </w:t>
      </w:r>
    </w:p>
    <w:p w14:paraId="41F54070" w14:textId="0D13B39A" w:rsidR="00680645" w:rsidRDefault="00680645" w:rsidP="008845F3">
      <w:pPr>
        <w:spacing w:line="360" w:lineRule="auto"/>
        <w:rPr>
          <w:rFonts w:ascii="Times New Roman" w:hAnsi="Times New Roman" w:cs="Times New Roman"/>
          <w:i/>
          <w:iCs/>
        </w:rPr>
      </w:pPr>
      <w:r>
        <w:rPr>
          <w:rFonts w:ascii="Times New Roman" w:hAnsi="Times New Roman" w:cs="Times New Roman"/>
          <w:i/>
          <w:iCs/>
        </w:rPr>
        <w:t>Chat Room Exposures and Engagement</w:t>
      </w:r>
    </w:p>
    <w:p w14:paraId="5034B6D0" w14:textId="24FB9A71" w:rsidR="00092776" w:rsidRPr="00092776" w:rsidRDefault="00092776" w:rsidP="008845F3">
      <w:pPr>
        <w:spacing w:line="360" w:lineRule="auto"/>
        <w:ind w:firstLine="720"/>
        <w:rPr>
          <w:rFonts w:ascii="Times New Roman" w:hAnsi="Times New Roman" w:cs="Times New Roman"/>
        </w:rPr>
      </w:pPr>
      <w:r>
        <w:rPr>
          <w:rFonts w:ascii="Times New Roman" w:hAnsi="Times New Roman" w:cs="Times New Roman"/>
        </w:rPr>
        <w:t xml:space="preserve">On a four-point Likert scale ranging from “Never” to “Always,” users were asked how often they used </w:t>
      </w:r>
      <w:r w:rsidR="00ED4BE4">
        <w:rPr>
          <w:rFonts w:ascii="Times New Roman" w:hAnsi="Times New Roman" w:cs="Times New Roman"/>
        </w:rPr>
        <w:t>the chatroom feature</w:t>
      </w:r>
      <w:r>
        <w:rPr>
          <w:rFonts w:ascii="Times New Roman" w:hAnsi="Times New Roman" w:cs="Times New Roman"/>
        </w:rPr>
        <w:t xml:space="preserve"> while watching Twitch; how often they saw other users talking about specific food</w:t>
      </w:r>
      <w:r w:rsidR="00ED4BE4">
        <w:rPr>
          <w:rFonts w:ascii="Times New Roman" w:hAnsi="Times New Roman" w:cs="Times New Roman"/>
        </w:rPr>
        <w:t xml:space="preserve"> and </w:t>
      </w:r>
      <w:r>
        <w:rPr>
          <w:rFonts w:ascii="Times New Roman" w:hAnsi="Times New Roman" w:cs="Times New Roman"/>
        </w:rPr>
        <w:t xml:space="preserve">beverage products </w:t>
      </w:r>
      <w:r w:rsidR="00ED4BE4">
        <w:rPr>
          <w:rFonts w:ascii="Times New Roman" w:hAnsi="Times New Roman" w:cs="Times New Roman"/>
        </w:rPr>
        <w:t>in the Twitch chatroom</w:t>
      </w:r>
      <w:r>
        <w:rPr>
          <w:rFonts w:ascii="Times New Roman" w:hAnsi="Times New Roman" w:cs="Times New Roman"/>
        </w:rPr>
        <w:t xml:space="preserve">; and how often they </w:t>
      </w:r>
      <w:r w:rsidR="00ED4BE4">
        <w:rPr>
          <w:rFonts w:ascii="Times New Roman" w:hAnsi="Times New Roman" w:cs="Times New Roman"/>
        </w:rPr>
        <w:t xml:space="preserve">themselves </w:t>
      </w:r>
      <w:r>
        <w:rPr>
          <w:rFonts w:ascii="Times New Roman" w:hAnsi="Times New Roman" w:cs="Times New Roman"/>
        </w:rPr>
        <w:t>talked about specific food</w:t>
      </w:r>
      <w:r w:rsidR="00ED4BE4">
        <w:rPr>
          <w:rFonts w:ascii="Times New Roman" w:hAnsi="Times New Roman" w:cs="Times New Roman"/>
        </w:rPr>
        <w:t xml:space="preserve"> and </w:t>
      </w:r>
      <w:r>
        <w:rPr>
          <w:rFonts w:ascii="Times New Roman" w:hAnsi="Times New Roman" w:cs="Times New Roman"/>
        </w:rPr>
        <w:t xml:space="preserve">beverage products </w:t>
      </w:r>
      <w:r w:rsidR="00ED4BE4">
        <w:rPr>
          <w:rFonts w:ascii="Times New Roman" w:hAnsi="Times New Roman" w:cs="Times New Roman"/>
        </w:rPr>
        <w:t xml:space="preserve">in the Twitch chatroom. </w:t>
      </w:r>
    </w:p>
    <w:p w14:paraId="17FA6CEC" w14:textId="7BF04667" w:rsidR="00680645" w:rsidRDefault="00680645" w:rsidP="008845F3">
      <w:pPr>
        <w:spacing w:line="360" w:lineRule="auto"/>
        <w:rPr>
          <w:rFonts w:ascii="Times New Roman" w:hAnsi="Times New Roman" w:cs="Times New Roman"/>
          <w:i/>
          <w:iCs/>
        </w:rPr>
      </w:pPr>
      <w:r>
        <w:rPr>
          <w:rFonts w:ascii="Times New Roman" w:hAnsi="Times New Roman" w:cs="Times New Roman"/>
          <w:i/>
          <w:iCs/>
        </w:rPr>
        <w:t>Product Consumption</w:t>
      </w:r>
    </w:p>
    <w:p w14:paraId="38AC9561" w14:textId="708B2DAD" w:rsidR="00092776" w:rsidRPr="00092776" w:rsidRDefault="00092776" w:rsidP="008845F3">
      <w:pPr>
        <w:spacing w:line="360" w:lineRule="auto"/>
        <w:ind w:firstLine="720"/>
        <w:rPr>
          <w:rFonts w:ascii="Times New Roman" w:hAnsi="Times New Roman" w:cs="Times New Roman"/>
        </w:rPr>
      </w:pPr>
      <w:r>
        <w:rPr>
          <w:rFonts w:ascii="Times New Roman" w:hAnsi="Times New Roman" w:cs="Times New Roman"/>
        </w:rPr>
        <w:t xml:space="preserve">On a four-point Likert scale ranging from “Never” to “Always,” users were asked how often they ate (or drank) one of the eight general product categories while watching Twitch. Users were also asked to rank how often they ordered food from meal delivery services “(i.e., </w:t>
      </w:r>
      <w:proofErr w:type="spellStart"/>
      <w:r>
        <w:rPr>
          <w:rFonts w:ascii="Times New Roman" w:hAnsi="Times New Roman" w:cs="Times New Roman"/>
        </w:rPr>
        <w:t>GrubHub</w:t>
      </w:r>
      <w:proofErr w:type="spellEnd"/>
      <w:r>
        <w:rPr>
          <w:rFonts w:ascii="Times New Roman" w:hAnsi="Times New Roman" w:cs="Times New Roman"/>
        </w:rPr>
        <w:t xml:space="preserve">, </w:t>
      </w:r>
      <w:proofErr w:type="spellStart"/>
      <w:r>
        <w:rPr>
          <w:rFonts w:ascii="Times New Roman" w:hAnsi="Times New Roman" w:cs="Times New Roman"/>
        </w:rPr>
        <w:t>DoorDash</w:t>
      </w:r>
      <w:proofErr w:type="spellEnd"/>
      <w:r>
        <w:rPr>
          <w:rFonts w:ascii="Times New Roman" w:hAnsi="Times New Roman" w:cs="Times New Roman"/>
        </w:rPr>
        <w:t xml:space="preserve">, etc.)” while watching Twitch. </w:t>
      </w:r>
    </w:p>
    <w:p w14:paraId="64C39276" w14:textId="03C54DE1" w:rsidR="00680645" w:rsidRDefault="00680645" w:rsidP="008845F3">
      <w:pPr>
        <w:spacing w:line="360" w:lineRule="auto"/>
        <w:rPr>
          <w:rFonts w:ascii="Times New Roman" w:hAnsi="Times New Roman" w:cs="Times New Roman"/>
          <w:i/>
          <w:iCs/>
        </w:rPr>
      </w:pPr>
      <w:r>
        <w:rPr>
          <w:rFonts w:ascii="Times New Roman" w:hAnsi="Times New Roman" w:cs="Times New Roman"/>
          <w:i/>
          <w:iCs/>
        </w:rPr>
        <w:t>Sentiment Surrounding Twitch Advertising</w:t>
      </w:r>
    </w:p>
    <w:p w14:paraId="42FAB960" w14:textId="352CF0BD" w:rsidR="00092776" w:rsidRPr="00092776" w:rsidRDefault="00092776" w:rsidP="008845F3">
      <w:pPr>
        <w:spacing w:line="360" w:lineRule="auto"/>
        <w:rPr>
          <w:rFonts w:ascii="Times New Roman" w:hAnsi="Times New Roman" w:cs="Times New Roman"/>
        </w:rPr>
      </w:pPr>
      <w:r>
        <w:rPr>
          <w:rFonts w:ascii="Times New Roman" w:hAnsi="Times New Roman" w:cs="Times New Roman"/>
        </w:rPr>
        <w:tab/>
        <w:t>Users were asked to fill in the blank: “On Twitch there is _____ advertising,” with the options to select “Too little,” “Just enough,” or “Too much.” Users were also asked</w:t>
      </w:r>
      <w:r w:rsidR="00C44181">
        <w:rPr>
          <w:rFonts w:ascii="Times New Roman" w:hAnsi="Times New Roman" w:cs="Times New Roman"/>
        </w:rPr>
        <w:t>,</w:t>
      </w:r>
      <w:r>
        <w:rPr>
          <w:rFonts w:ascii="Times New Roman" w:hAnsi="Times New Roman" w:cs="Times New Roman"/>
        </w:rPr>
        <w:t xml:space="preserve"> “When I see advertising on Twitch, I am _____,” with the option to select “Happy,” “Annoyed,” or “Doesn’t bother me.” For three separate questions, a four-point Likert scale (ranging from “Strongly Disagree” to “Strongly Agree”) </w:t>
      </w:r>
      <w:r w:rsidR="002F5344">
        <w:rPr>
          <w:rFonts w:ascii="Times New Roman" w:hAnsi="Times New Roman" w:cs="Times New Roman"/>
        </w:rPr>
        <w:t xml:space="preserve">was used to </w:t>
      </w:r>
      <w:r>
        <w:rPr>
          <w:rFonts w:ascii="Times New Roman" w:hAnsi="Times New Roman" w:cs="Times New Roman"/>
        </w:rPr>
        <w:t xml:space="preserve">asked </w:t>
      </w:r>
      <w:r w:rsidR="002F5344">
        <w:rPr>
          <w:rFonts w:ascii="Times New Roman" w:hAnsi="Times New Roman" w:cs="Times New Roman"/>
        </w:rPr>
        <w:t xml:space="preserve">users </w:t>
      </w:r>
      <w:r>
        <w:rPr>
          <w:rFonts w:ascii="Times New Roman" w:hAnsi="Times New Roman" w:cs="Times New Roman"/>
        </w:rPr>
        <w:t>whether they thought the main purpose of advertising on Twitch was to “promote products</w:t>
      </w:r>
      <w:r w:rsidR="00C44181">
        <w:rPr>
          <w:rFonts w:ascii="Times New Roman" w:hAnsi="Times New Roman" w:cs="Times New Roman"/>
        </w:rPr>
        <w:t>,</w:t>
      </w:r>
      <w:r>
        <w:rPr>
          <w:rFonts w:ascii="Times New Roman" w:hAnsi="Times New Roman" w:cs="Times New Roman"/>
        </w:rPr>
        <w:t xml:space="preserve">” “support streamers/content creators,” </w:t>
      </w:r>
      <w:r w:rsidR="004A3402">
        <w:rPr>
          <w:rFonts w:ascii="Times New Roman" w:hAnsi="Times New Roman" w:cs="Times New Roman"/>
        </w:rPr>
        <w:t>or</w:t>
      </w:r>
      <w:r w:rsidR="00C44181">
        <w:rPr>
          <w:rFonts w:ascii="Times New Roman" w:hAnsi="Times New Roman" w:cs="Times New Roman"/>
        </w:rPr>
        <w:t>,</w:t>
      </w:r>
      <w:r>
        <w:rPr>
          <w:rFonts w:ascii="Times New Roman" w:hAnsi="Times New Roman" w:cs="Times New Roman"/>
        </w:rPr>
        <w:t xml:space="preserve"> “increase profits for the website or app.” </w:t>
      </w:r>
    </w:p>
    <w:p w14:paraId="66630E30" w14:textId="2962EE13" w:rsidR="00F476A2" w:rsidRDefault="00F476A2" w:rsidP="008845F3">
      <w:pPr>
        <w:spacing w:line="360" w:lineRule="auto"/>
        <w:rPr>
          <w:rFonts w:ascii="Times New Roman" w:hAnsi="Times New Roman" w:cs="Times New Roman"/>
          <w:i/>
          <w:iCs/>
        </w:rPr>
      </w:pPr>
      <w:r>
        <w:rPr>
          <w:rFonts w:ascii="Times New Roman" w:hAnsi="Times New Roman" w:cs="Times New Roman"/>
          <w:i/>
          <w:iCs/>
        </w:rPr>
        <w:t xml:space="preserve">User </w:t>
      </w:r>
      <w:r w:rsidR="00EC5FD9">
        <w:rPr>
          <w:rFonts w:ascii="Times New Roman" w:hAnsi="Times New Roman" w:cs="Times New Roman"/>
          <w:i/>
          <w:iCs/>
        </w:rPr>
        <w:t>Stratification</w:t>
      </w:r>
    </w:p>
    <w:p w14:paraId="1D64F936" w14:textId="04D09FAA" w:rsidR="00F23D87" w:rsidRDefault="00F476A2" w:rsidP="008845F3">
      <w:pPr>
        <w:spacing w:line="360" w:lineRule="auto"/>
        <w:ind w:firstLine="720"/>
        <w:rPr>
          <w:rFonts w:ascii="Times New Roman" w:hAnsi="Times New Roman" w:cs="Times New Roman"/>
        </w:rPr>
      </w:pPr>
      <w:r>
        <w:rPr>
          <w:rFonts w:ascii="Times New Roman" w:hAnsi="Times New Roman" w:cs="Times New Roman"/>
        </w:rPr>
        <w:lastRenderedPageBreak/>
        <w:t>In addition to</w:t>
      </w:r>
      <w:r w:rsidR="009929C5">
        <w:rPr>
          <w:rFonts w:ascii="Times New Roman" w:hAnsi="Times New Roman" w:cs="Times New Roman"/>
        </w:rPr>
        <w:t xml:space="preserve"> </w:t>
      </w:r>
      <w:r>
        <w:rPr>
          <w:rFonts w:ascii="Times New Roman" w:hAnsi="Times New Roman" w:cs="Times New Roman"/>
        </w:rPr>
        <w:t>standard</w:t>
      </w:r>
      <w:r w:rsidR="009929C5">
        <w:rPr>
          <w:rFonts w:ascii="Times New Roman" w:hAnsi="Times New Roman" w:cs="Times New Roman"/>
        </w:rPr>
        <w:t>,</w:t>
      </w:r>
      <w:r>
        <w:rPr>
          <w:rFonts w:ascii="Times New Roman" w:hAnsi="Times New Roman" w:cs="Times New Roman"/>
        </w:rPr>
        <w:t xml:space="preserve"> aggregate analysis, several sub-analyses were performed</w:t>
      </w:r>
      <w:r w:rsidR="009929C5">
        <w:rPr>
          <w:rFonts w:ascii="Times New Roman" w:hAnsi="Times New Roman" w:cs="Times New Roman"/>
        </w:rPr>
        <w:t xml:space="preserve"> that stratified users into different groups based on their self-reported behaviors</w:t>
      </w:r>
      <w:r>
        <w:rPr>
          <w:rFonts w:ascii="Times New Roman" w:hAnsi="Times New Roman" w:cs="Times New Roman"/>
        </w:rPr>
        <w:t>. In the first sub-analys</w:t>
      </w:r>
      <w:r w:rsidR="00EC5FD9">
        <w:rPr>
          <w:rFonts w:ascii="Times New Roman" w:hAnsi="Times New Roman" w:cs="Times New Roman"/>
        </w:rPr>
        <w:t>i</w:t>
      </w:r>
      <w:r>
        <w:rPr>
          <w:rFonts w:ascii="Times New Roman" w:hAnsi="Times New Roman" w:cs="Times New Roman"/>
        </w:rPr>
        <w:t>s, participants were classified as either a “</w:t>
      </w:r>
      <w:r w:rsidR="00287940">
        <w:rPr>
          <w:rFonts w:ascii="Times New Roman" w:hAnsi="Times New Roman" w:cs="Times New Roman"/>
        </w:rPr>
        <w:t>non-paying</w:t>
      </w:r>
      <w:r>
        <w:rPr>
          <w:rFonts w:ascii="Times New Roman" w:hAnsi="Times New Roman" w:cs="Times New Roman"/>
        </w:rPr>
        <w:t>” user of the Twitch platform or a “</w:t>
      </w:r>
      <w:r w:rsidR="00EB3512">
        <w:rPr>
          <w:rFonts w:ascii="Times New Roman" w:hAnsi="Times New Roman" w:cs="Times New Roman"/>
        </w:rPr>
        <w:t>paying</w:t>
      </w:r>
      <w:r>
        <w:rPr>
          <w:rFonts w:ascii="Times New Roman" w:hAnsi="Times New Roman" w:cs="Times New Roman"/>
        </w:rPr>
        <w:t>” user. Here, “</w:t>
      </w:r>
      <w:r w:rsidR="00287940">
        <w:rPr>
          <w:rFonts w:ascii="Times New Roman" w:hAnsi="Times New Roman" w:cs="Times New Roman"/>
        </w:rPr>
        <w:t>non-paying</w:t>
      </w:r>
      <w:r>
        <w:rPr>
          <w:rFonts w:ascii="Times New Roman" w:hAnsi="Times New Roman" w:cs="Times New Roman"/>
        </w:rPr>
        <w:t xml:space="preserve">” users were defined as individuals who had not spent any money on the </w:t>
      </w:r>
      <w:r w:rsidR="000A5E10">
        <w:rPr>
          <w:rFonts w:ascii="Times New Roman" w:hAnsi="Times New Roman" w:cs="Times New Roman"/>
        </w:rPr>
        <w:t xml:space="preserve">Twitch </w:t>
      </w:r>
      <w:r>
        <w:rPr>
          <w:rFonts w:ascii="Times New Roman" w:hAnsi="Times New Roman" w:cs="Times New Roman"/>
        </w:rPr>
        <w:t xml:space="preserve">platform. This included individuals who had </w:t>
      </w:r>
      <w:r w:rsidR="00F23D87">
        <w:rPr>
          <w:rFonts w:ascii="Times New Roman" w:hAnsi="Times New Roman" w:cs="Times New Roman"/>
        </w:rPr>
        <w:t>neither</w:t>
      </w:r>
      <w:r>
        <w:rPr>
          <w:rFonts w:ascii="Times New Roman" w:hAnsi="Times New Roman" w:cs="Times New Roman"/>
        </w:rPr>
        <w:t xml:space="preserve"> purchased </w:t>
      </w:r>
      <w:r w:rsidR="000A5E10">
        <w:rPr>
          <w:rFonts w:ascii="Times New Roman" w:hAnsi="Times New Roman" w:cs="Times New Roman"/>
        </w:rPr>
        <w:t>platform specific currency</w:t>
      </w:r>
      <w:r w:rsidR="00922BAB">
        <w:rPr>
          <w:rFonts w:ascii="Times New Roman" w:hAnsi="Times New Roman" w:cs="Times New Roman"/>
        </w:rPr>
        <w:t xml:space="preserve"> (</w:t>
      </w:r>
      <w:r w:rsidR="004A3402">
        <w:rPr>
          <w:rFonts w:ascii="Times New Roman" w:hAnsi="Times New Roman" w:cs="Times New Roman"/>
        </w:rPr>
        <w:t>“</w:t>
      </w:r>
      <w:r w:rsidR="000A5E10">
        <w:rPr>
          <w:rFonts w:ascii="Times New Roman" w:hAnsi="Times New Roman" w:cs="Times New Roman"/>
        </w:rPr>
        <w:t>B</w:t>
      </w:r>
      <w:r>
        <w:rPr>
          <w:rFonts w:ascii="Times New Roman" w:hAnsi="Times New Roman" w:cs="Times New Roman"/>
        </w:rPr>
        <w:t>its</w:t>
      </w:r>
      <w:r w:rsidR="004A3402">
        <w:rPr>
          <w:rFonts w:ascii="Times New Roman" w:hAnsi="Times New Roman" w:cs="Times New Roman"/>
        </w:rPr>
        <w:t>”</w:t>
      </w:r>
      <w:r w:rsidR="00922BAB">
        <w:rPr>
          <w:rFonts w:ascii="Times New Roman" w:hAnsi="Times New Roman" w:cs="Times New Roman"/>
        </w:rPr>
        <w:t>)</w:t>
      </w:r>
      <w:r>
        <w:rPr>
          <w:rFonts w:ascii="Times New Roman" w:hAnsi="Times New Roman" w:cs="Times New Roman"/>
        </w:rPr>
        <w:t xml:space="preserve"> </w:t>
      </w:r>
      <w:r w:rsidR="00F23D87">
        <w:rPr>
          <w:rFonts w:ascii="Times New Roman" w:hAnsi="Times New Roman" w:cs="Times New Roman"/>
        </w:rPr>
        <w:t>nor</w:t>
      </w:r>
      <w:r>
        <w:rPr>
          <w:rFonts w:ascii="Times New Roman" w:hAnsi="Times New Roman" w:cs="Times New Roman"/>
        </w:rPr>
        <w:t xml:space="preserve"> subscribe</w:t>
      </w:r>
      <w:r w:rsidR="00F23D87">
        <w:rPr>
          <w:rFonts w:ascii="Times New Roman" w:hAnsi="Times New Roman" w:cs="Times New Roman"/>
        </w:rPr>
        <w:t>d</w:t>
      </w:r>
      <w:r>
        <w:rPr>
          <w:rFonts w:ascii="Times New Roman" w:hAnsi="Times New Roman" w:cs="Times New Roman"/>
        </w:rPr>
        <w:t xml:space="preserve"> to any channels</w:t>
      </w:r>
      <w:r w:rsidR="000A5E10">
        <w:rPr>
          <w:rFonts w:ascii="Times New Roman" w:hAnsi="Times New Roman" w:cs="Times New Roman"/>
        </w:rPr>
        <w:t>,</w:t>
      </w:r>
      <w:r w:rsidR="00F23D87">
        <w:rPr>
          <w:rFonts w:ascii="Times New Roman" w:hAnsi="Times New Roman" w:cs="Times New Roman"/>
        </w:rPr>
        <w:t xml:space="preserve"> with the exception </w:t>
      </w:r>
      <w:r w:rsidR="00C82CEF">
        <w:rPr>
          <w:rFonts w:ascii="Times New Roman" w:hAnsi="Times New Roman" w:cs="Times New Roman"/>
        </w:rPr>
        <w:t>of</w:t>
      </w:r>
      <w:r w:rsidR="00C82CEF">
        <w:rPr>
          <w:rFonts w:ascii="Times New Roman" w:hAnsi="Times New Roman" w:cs="Times New Roman"/>
          <w:i/>
          <w:iCs/>
        </w:rPr>
        <w:t xml:space="preserve"> </w:t>
      </w:r>
      <w:r w:rsidR="00F23D87">
        <w:rPr>
          <w:rFonts w:ascii="Times New Roman" w:hAnsi="Times New Roman" w:cs="Times New Roman"/>
        </w:rPr>
        <w:t xml:space="preserve">individuals who </w:t>
      </w:r>
      <w:r w:rsidR="000A5E10">
        <w:rPr>
          <w:rFonts w:ascii="Times New Roman" w:hAnsi="Times New Roman" w:cs="Times New Roman"/>
        </w:rPr>
        <w:t xml:space="preserve">had redeemed </w:t>
      </w:r>
      <w:r w:rsidR="00922BAB">
        <w:rPr>
          <w:rFonts w:ascii="Times New Roman" w:hAnsi="Times New Roman" w:cs="Times New Roman"/>
        </w:rPr>
        <w:t>one</w:t>
      </w:r>
      <w:r w:rsidR="000A5E10">
        <w:rPr>
          <w:rFonts w:ascii="Times New Roman" w:hAnsi="Times New Roman" w:cs="Times New Roman"/>
        </w:rPr>
        <w:t xml:space="preserve"> free </w:t>
      </w:r>
      <w:r>
        <w:rPr>
          <w:rFonts w:ascii="Times New Roman" w:hAnsi="Times New Roman" w:cs="Times New Roman"/>
        </w:rPr>
        <w:t>subscr</w:t>
      </w:r>
      <w:r w:rsidR="000A5E10">
        <w:rPr>
          <w:rFonts w:ascii="Times New Roman" w:hAnsi="Times New Roman" w:cs="Times New Roman"/>
        </w:rPr>
        <w:t>iption</w:t>
      </w:r>
      <w:r>
        <w:rPr>
          <w:rFonts w:ascii="Times New Roman" w:hAnsi="Times New Roman" w:cs="Times New Roman"/>
        </w:rPr>
        <w:t xml:space="preserve"> through their Amazon Prime </w:t>
      </w:r>
      <w:r w:rsidR="00F23D87">
        <w:rPr>
          <w:rFonts w:ascii="Times New Roman" w:hAnsi="Times New Roman" w:cs="Times New Roman"/>
        </w:rPr>
        <w:t>account</w:t>
      </w:r>
      <w:r>
        <w:rPr>
          <w:rFonts w:ascii="Times New Roman" w:hAnsi="Times New Roman" w:cs="Times New Roman"/>
        </w:rPr>
        <w:t>.</w:t>
      </w:r>
      <w:r w:rsidR="00F23D87">
        <w:rPr>
          <w:rFonts w:ascii="Times New Roman" w:hAnsi="Times New Roman" w:cs="Times New Roman"/>
        </w:rPr>
        <w:t xml:space="preserve"> </w:t>
      </w:r>
      <w:r>
        <w:rPr>
          <w:rFonts w:ascii="Times New Roman" w:hAnsi="Times New Roman" w:cs="Times New Roman"/>
        </w:rPr>
        <w:t>In contrast, users were classified as “</w:t>
      </w:r>
      <w:r w:rsidR="00EB3512">
        <w:rPr>
          <w:rFonts w:ascii="Times New Roman" w:hAnsi="Times New Roman" w:cs="Times New Roman"/>
        </w:rPr>
        <w:t>paying</w:t>
      </w:r>
      <w:r>
        <w:rPr>
          <w:rFonts w:ascii="Times New Roman" w:hAnsi="Times New Roman" w:cs="Times New Roman"/>
        </w:rPr>
        <w:t xml:space="preserve">” if they had spent money </w:t>
      </w:r>
      <w:r w:rsidR="009929C5">
        <w:rPr>
          <w:rFonts w:ascii="Times New Roman" w:hAnsi="Times New Roman" w:cs="Times New Roman"/>
        </w:rPr>
        <w:t>on the platform</w:t>
      </w:r>
      <w:r>
        <w:rPr>
          <w:rFonts w:ascii="Times New Roman" w:hAnsi="Times New Roman" w:cs="Times New Roman"/>
        </w:rPr>
        <w:t xml:space="preserve"> through either a direct subscription to a channel or </w:t>
      </w:r>
      <w:r w:rsidR="009929C5">
        <w:rPr>
          <w:rFonts w:ascii="Times New Roman" w:hAnsi="Times New Roman" w:cs="Times New Roman"/>
        </w:rPr>
        <w:t>through the purchase of</w:t>
      </w:r>
      <w:r>
        <w:rPr>
          <w:rFonts w:ascii="Times New Roman" w:hAnsi="Times New Roman" w:cs="Times New Roman"/>
        </w:rPr>
        <w:t xml:space="preserve"> </w:t>
      </w:r>
      <w:r w:rsidR="000A5E10">
        <w:rPr>
          <w:rFonts w:ascii="Times New Roman" w:hAnsi="Times New Roman" w:cs="Times New Roman"/>
        </w:rPr>
        <w:t>B</w:t>
      </w:r>
      <w:r>
        <w:rPr>
          <w:rFonts w:ascii="Times New Roman" w:hAnsi="Times New Roman" w:cs="Times New Roman"/>
        </w:rPr>
        <w:t xml:space="preserve">its. </w:t>
      </w:r>
      <w:r w:rsidR="00F50705">
        <w:rPr>
          <w:rFonts w:ascii="Times New Roman" w:hAnsi="Times New Roman" w:cs="Times New Roman"/>
        </w:rPr>
        <w:t xml:space="preserve">One participant reported that they were a subscriber but were subscribed to zero channels, and this individual was subsequently removed from the analysis given their contradictory responses. </w:t>
      </w:r>
      <w:r w:rsidR="00A31596">
        <w:rPr>
          <w:rFonts w:ascii="Times New Roman" w:hAnsi="Times New Roman" w:cs="Times New Roman"/>
        </w:rPr>
        <w:t xml:space="preserve">This stratified analysis was motivated by variations in how </w:t>
      </w:r>
      <w:r w:rsidR="005827C7">
        <w:rPr>
          <w:rFonts w:ascii="Times New Roman" w:hAnsi="Times New Roman" w:cs="Times New Roman"/>
        </w:rPr>
        <w:t xml:space="preserve">channel subscribers view livestreams, as one of the major benefits </w:t>
      </w:r>
      <w:r w:rsidR="009C5E79">
        <w:rPr>
          <w:rFonts w:ascii="Times New Roman" w:hAnsi="Times New Roman" w:cs="Times New Roman"/>
        </w:rPr>
        <w:t xml:space="preserve">to subscribing </w:t>
      </w:r>
      <w:r w:rsidR="005827C7">
        <w:rPr>
          <w:rFonts w:ascii="Times New Roman" w:hAnsi="Times New Roman" w:cs="Times New Roman"/>
        </w:rPr>
        <w:t xml:space="preserve">is the removal of </w:t>
      </w:r>
      <w:r w:rsidR="009C5E79">
        <w:rPr>
          <w:rFonts w:ascii="Times New Roman" w:hAnsi="Times New Roman" w:cs="Times New Roman"/>
        </w:rPr>
        <w:t xml:space="preserve">pre-made </w:t>
      </w:r>
      <w:r w:rsidR="005827C7">
        <w:rPr>
          <w:rFonts w:ascii="Times New Roman" w:hAnsi="Times New Roman" w:cs="Times New Roman"/>
        </w:rPr>
        <w:t>video advertisements during the broadcast</w:t>
      </w:r>
      <w:r w:rsidR="006A3658">
        <w:rPr>
          <w:rFonts w:ascii="Times New Roman" w:hAnsi="Times New Roman" w:cs="Times New Roman"/>
        </w:rPr>
        <w:t>.</w:t>
      </w:r>
      <w:r w:rsidR="005827C7">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{"citationID":"PY4aoXHG","properties":{"formattedCitation":"\\super (18)\\nosupersub{}","plainCitation":"(18)","noteIndex":0},"citationItems":[{"id":2470,"uris":["http://zotero.org/users/2897981/items/8AS2XR8Q"],"uri":["http://zotero.org/users/2897981/items/8AS2XR8Q"],"itemData":{"id":2470,"type":"post-weblog","abstract":"An Amazon Prime membership offers several benefits, one of which is a free Twitch Prime membership. Here’s how to link your accounts and get all the benefits of Twitch Prime for free.","container-title":"How-To Geek","language":"en-US","title":"How to Subscribe to a Twitch Streamer Using Amazon Prime","URL":"https://www.howtogeek.com/670241/how-to-subscribe-to-a-twitch-streamer-using-amazon-prime/","author":[{"family":"Finch","given":"Joshalynne"}],"accessed":{"date-parts":[["2020",8,28]]},"issued":{"date-parts":[["2020",5,14]]}}}],"schema":"https://github.com/citation-style-language/schema/raw/master/csl-citation.json"} </w:instrText>
      </w:r>
      <w:r w:rsidR="005827C7">
        <w:rPr>
          <w:rFonts w:ascii="Times New Roman" w:hAnsi="Times New Roman" w:cs="Times New Roman"/>
        </w:rPr>
        <w:fldChar w:fldCharType="separate"/>
      </w:r>
      <w:r w:rsidR="00307712" w:rsidRPr="00307712">
        <w:rPr>
          <w:rFonts w:ascii="Times New Roman" w:hAnsi="Times New Roman" w:cs="Times New Roman"/>
          <w:vertAlign w:val="superscript"/>
        </w:rPr>
        <w:t>(18)</w:t>
      </w:r>
      <w:r w:rsidR="005827C7">
        <w:rPr>
          <w:rFonts w:ascii="Times New Roman" w:hAnsi="Times New Roman" w:cs="Times New Roman"/>
        </w:rPr>
        <w:fldChar w:fldCharType="end"/>
      </w:r>
    </w:p>
    <w:p w14:paraId="285F372F" w14:textId="45D5879B" w:rsidR="008B7C0B" w:rsidRPr="00F476A2" w:rsidRDefault="00EC5FD9" w:rsidP="008845F3">
      <w:pPr>
        <w:spacing w:line="360" w:lineRule="auto"/>
        <w:ind w:firstLine="720"/>
        <w:rPr>
          <w:rFonts w:ascii="Times New Roman" w:hAnsi="Times New Roman" w:cs="Times New Roman"/>
        </w:rPr>
      </w:pPr>
      <w:r>
        <w:rPr>
          <w:rFonts w:ascii="Times New Roman" w:hAnsi="Times New Roman" w:cs="Times New Roman"/>
        </w:rPr>
        <w:t xml:space="preserve">In the second sub-analysis, participants were classified by their self-reported usage of the platform. Users were </w:t>
      </w:r>
      <w:r w:rsidR="00C82CEF">
        <w:rPr>
          <w:rFonts w:ascii="Times New Roman" w:hAnsi="Times New Roman" w:cs="Times New Roman"/>
        </w:rPr>
        <w:t xml:space="preserve">allocated </w:t>
      </w:r>
      <w:r>
        <w:rPr>
          <w:rFonts w:ascii="Times New Roman" w:hAnsi="Times New Roman" w:cs="Times New Roman"/>
        </w:rPr>
        <w:t xml:space="preserve">into one of three categories: 0-2 hours per day, 2-4 hours per day, and over 4 hours per day. </w:t>
      </w:r>
      <w:r w:rsidR="008B7C0B">
        <w:rPr>
          <w:rFonts w:ascii="Times New Roman" w:hAnsi="Times New Roman" w:cs="Times New Roman"/>
        </w:rPr>
        <w:t>A</w:t>
      </w:r>
      <w:r>
        <w:rPr>
          <w:rFonts w:ascii="Times New Roman" w:hAnsi="Times New Roman" w:cs="Times New Roman"/>
        </w:rPr>
        <w:t xml:space="preserve"> third sub-analysis </w:t>
      </w:r>
      <w:r w:rsidR="0060796A">
        <w:rPr>
          <w:rFonts w:ascii="Times New Roman" w:hAnsi="Times New Roman" w:cs="Times New Roman"/>
        </w:rPr>
        <w:t>was</w:t>
      </w:r>
      <w:r>
        <w:rPr>
          <w:rFonts w:ascii="Times New Roman" w:hAnsi="Times New Roman" w:cs="Times New Roman"/>
        </w:rPr>
        <w:t xml:space="preserve"> performed to compare consumption behaviors, product craving and purchasing, observations of advertisements, and sentiments towards advertisements between </w:t>
      </w:r>
      <w:r w:rsidR="00A24267">
        <w:rPr>
          <w:rFonts w:ascii="Times New Roman" w:hAnsi="Times New Roman" w:cs="Times New Roman"/>
        </w:rPr>
        <w:t xml:space="preserve">Twitch and </w:t>
      </w:r>
      <w:r w:rsidR="006176FD">
        <w:rPr>
          <w:rFonts w:ascii="Times New Roman" w:hAnsi="Times New Roman" w:cs="Times New Roman"/>
        </w:rPr>
        <w:t xml:space="preserve">the popular video sharing platform </w:t>
      </w:r>
      <w:r w:rsidR="00A24267">
        <w:rPr>
          <w:rFonts w:ascii="Times New Roman" w:hAnsi="Times New Roman" w:cs="Times New Roman"/>
        </w:rPr>
        <w:t>YouTube</w:t>
      </w:r>
      <w:r w:rsidR="00F77C09">
        <w:rPr>
          <w:rFonts w:ascii="Times New Roman" w:hAnsi="Times New Roman" w:cs="Times New Roman"/>
        </w:rPr>
        <w:t>.</w:t>
      </w:r>
      <w:r w:rsidR="00A24267">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{"citationID":"RQm8ptnQ","properties":{"formattedCitation":"\\super (19)\\nosupersub{}","plainCitation":"(19)","noteIndex":0},"citationItems":[{"id":2446,"uris":["http://zotero.org/users/2897981/items/HKUS9L2G"],"uri":["http://zotero.org/users/2897981/items/HKUS9L2G"],"itemData":{"id":2446,"type":"post-weblog","container-title":"Digital Trends","title":"Twitch Remains King of Livestreaming, but YouTube Is Catching Up | Digital Trends","URL":"https://www.digitaltrends.com/gaming/twitch-remains-king-of-livestreaming-2020/","author":[{"family":"Gurwin","given":"Gabe"}],"accessed":{"date-parts":[["2020",8,19]]},"issued":{"date-parts":[["2020",2,12]]}}}],"schema":"https://github.com/citation-style-language/schema/raw/master/csl-citation.json"} </w:instrText>
      </w:r>
      <w:r w:rsidR="00A24267">
        <w:rPr>
          <w:rFonts w:ascii="Times New Roman" w:hAnsi="Times New Roman" w:cs="Times New Roman"/>
        </w:rPr>
        <w:fldChar w:fldCharType="separate"/>
      </w:r>
      <w:r w:rsidR="00307712" w:rsidRPr="00307712">
        <w:rPr>
          <w:rFonts w:ascii="Times New Roman" w:hAnsi="Times New Roman" w:cs="Times New Roman"/>
          <w:vertAlign w:val="superscript"/>
        </w:rPr>
        <w:t>(19)</w:t>
      </w:r>
      <w:r w:rsidR="00A24267">
        <w:rPr>
          <w:rFonts w:ascii="Times New Roman" w:hAnsi="Times New Roman" w:cs="Times New Roman"/>
        </w:rPr>
        <w:fldChar w:fldCharType="end"/>
      </w:r>
      <w:r w:rsidR="008B7C0B">
        <w:rPr>
          <w:rFonts w:ascii="Times New Roman" w:hAnsi="Times New Roman" w:cs="Times New Roman"/>
        </w:rPr>
        <w:t xml:space="preserve"> YouTube </w:t>
      </w:r>
      <w:r w:rsidR="00DA4ED6">
        <w:rPr>
          <w:rFonts w:ascii="Times New Roman" w:hAnsi="Times New Roman" w:cs="Times New Roman"/>
        </w:rPr>
        <w:t xml:space="preserve">was selected as the comparison platform </w:t>
      </w:r>
      <w:r w:rsidR="008B7C0B">
        <w:rPr>
          <w:rFonts w:ascii="Times New Roman" w:hAnsi="Times New Roman" w:cs="Times New Roman"/>
        </w:rPr>
        <w:t xml:space="preserve">given its </w:t>
      </w:r>
      <w:r w:rsidR="00C82CEF">
        <w:rPr>
          <w:rFonts w:ascii="Times New Roman" w:hAnsi="Times New Roman" w:cs="Times New Roman"/>
        </w:rPr>
        <w:t xml:space="preserve">relative </w:t>
      </w:r>
      <w:r w:rsidR="008B7C0B">
        <w:rPr>
          <w:rFonts w:ascii="Times New Roman" w:hAnsi="Times New Roman" w:cs="Times New Roman"/>
        </w:rPr>
        <w:t xml:space="preserve">similarity </w:t>
      </w:r>
      <w:r w:rsidR="00C82CEF">
        <w:rPr>
          <w:rFonts w:ascii="Times New Roman" w:hAnsi="Times New Roman" w:cs="Times New Roman"/>
        </w:rPr>
        <w:t xml:space="preserve">of format </w:t>
      </w:r>
      <w:r w:rsidR="008B7C0B">
        <w:rPr>
          <w:rFonts w:ascii="Times New Roman" w:hAnsi="Times New Roman" w:cs="Times New Roman"/>
        </w:rPr>
        <w:t xml:space="preserve">to Twitch </w:t>
      </w:r>
      <w:r w:rsidR="00C82CEF">
        <w:rPr>
          <w:rFonts w:ascii="Times New Roman" w:hAnsi="Times New Roman" w:cs="Times New Roman"/>
        </w:rPr>
        <w:t>and its</w:t>
      </w:r>
      <w:r w:rsidR="00D55427">
        <w:rPr>
          <w:rFonts w:ascii="Times New Roman" w:hAnsi="Times New Roman" w:cs="Times New Roman"/>
        </w:rPr>
        <w:t xml:space="preserve"> </w:t>
      </w:r>
      <w:r w:rsidR="00DA4ED6">
        <w:rPr>
          <w:rFonts w:ascii="Times New Roman" w:hAnsi="Times New Roman" w:cs="Times New Roman"/>
        </w:rPr>
        <w:t xml:space="preserve">high utilization </w:t>
      </w:r>
      <w:r w:rsidR="00D55427">
        <w:rPr>
          <w:rFonts w:ascii="Times New Roman" w:hAnsi="Times New Roman" w:cs="Times New Roman"/>
        </w:rPr>
        <w:t xml:space="preserve">rate </w:t>
      </w:r>
      <w:r w:rsidR="00C82CEF">
        <w:rPr>
          <w:rFonts w:ascii="Times New Roman" w:hAnsi="Times New Roman" w:cs="Times New Roman"/>
        </w:rPr>
        <w:t xml:space="preserve">among </w:t>
      </w:r>
      <w:r w:rsidR="00DA4ED6">
        <w:rPr>
          <w:rFonts w:ascii="Times New Roman" w:hAnsi="Times New Roman" w:cs="Times New Roman"/>
        </w:rPr>
        <w:t>participants</w:t>
      </w:r>
      <w:r w:rsidR="00D55427">
        <w:rPr>
          <w:rFonts w:ascii="Times New Roman" w:hAnsi="Times New Roman" w:cs="Times New Roman"/>
        </w:rPr>
        <w:t xml:space="preserve">.  </w:t>
      </w:r>
    </w:p>
    <w:p w14:paraId="6F0F50BC" w14:textId="05545E7A" w:rsidR="00F476A2" w:rsidRDefault="00F476A2" w:rsidP="008845F3">
      <w:pPr>
        <w:spacing w:line="360" w:lineRule="auto"/>
        <w:rPr>
          <w:rFonts w:ascii="Times New Roman" w:hAnsi="Times New Roman" w:cs="Times New Roman"/>
          <w:i/>
          <w:iCs/>
        </w:rPr>
      </w:pPr>
      <w:r>
        <w:rPr>
          <w:rFonts w:ascii="Times New Roman" w:hAnsi="Times New Roman" w:cs="Times New Roman"/>
          <w:i/>
          <w:iCs/>
        </w:rPr>
        <w:t>Statistical Analysis</w:t>
      </w:r>
      <w:r>
        <w:rPr>
          <w:rFonts w:ascii="Times New Roman" w:hAnsi="Times New Roman" w:cs="Times New Roman"/>
        </w:rPr>
        <w:t xml:space="preserve"> </w:t>
      </w:r>
    </w:p>
    <w:p w14:paraId="7EC03A0A" w14:textId="5FD50CC5" w:rsidR="00F476A2" w:rsidRDefault="00EC5FD9" w:rsidP="008845F3">
      <w:pPr>
        <w:spacing w:line="360" w:lineRule="auto"/>
        <w:rPr>
          <w:rFonts w:ascii="Times New Roman" w:hAnsi="Times New Roman" w:cs="Times New Roman"/>
        </w:rPr>
      </w:pPr>
      <w:r>
        <w:rPr>
          <w:rFonts w:ascii="Times New Roman" w:hAnsi="Times New Roman" w:cs="Times New Roman"/>
          <w:i/>
          <w:iCs/>
        </w:rPr>
        <w:tab/>
      </w:r>
      <w:r w:rsidR="00C667D4">
        <w:rPr>
          <w:rFonts w:ascii="Times New Roman" w:hAnsi="Times New Roman" w:cs="Times New Roman"/>
        </w:rPr>
        <w:t>All Likert scales were collapsed into a bivariate response</w:t>
      </w:r>
      <w:r w:rsidR="000C7AC2">
        <w:rPr>
          <w:rFonts w:ascii="Times New Roman" w:hAnsi="Times New Roman" w:cs="Times New Roman"/>
        </w:rPr>
        <w:t xml:space="preserve"> variable</w:t>
      </w:r>
      <w:r w:rsidR="00C667D4">
        <w:rPr>
          <w:rFonts w:ascii="Times New Roman" w:hAnsi="Times New Roman" w:cs="Times New Roman"/>
        </w:rPr>
        <w:t xml:space="preserve"> of either “Never” (consisting of those who answered a question with “Never”) </w:t>
      </w:r>
      <w:r w:rsidR="000C7AC2">
        <w:rPr>
          <w:rFonts w:ascii="Times New Roman" w:hAnsi="Times New Roman" w:cs="Times New Roman"/>
        </w:rPr>
        <w:t>or</w:t>
      </w:r>
      <w:r w:rsidR="00C667D4">
        <w:rPr>
          <w:rFonts w:ascii="Times New Roman" w:hAnsi="Times New Roman" w:cs="Times New Roman"/>
        </w:rPr>
        <w:t xml:space="preserve"> “At Least Once” (consisting of those who answered a question with “Rarely,” “Sometimes,” or “Often”)</w:t>
      </w:r>
      <w:r w:rsidR="00865E29">
        <w:rPr>
          <w:rFonts w:ascii="Times New Roman" w:hAnsi="Times New Roman" w:cs="Times New Roman"/>
        </w:rPr>
        <w:t xml:space="preserve"> in order</w:t>
      </w:r>
      <w:r w:rsidR="00DA4ED6">
        <w:rPr>
          <w:rFonts w:ascii="Times New Roman" w:hAnsi="Times New Roman" w:cs="Times New Roman"/>
        </w:rPr>
        <w:t xml:space="preserve"> to simplify interpretation</w:t>
      </w:r>
      <w:r w:rsidR="00865E29">
        <w:rPr>
          <w:rFonts w:ascii="Times New Roman" w:hAnsi="Times New Roman" w:cs="Times New Roman"/>
        </w:rPr>
        <w:t xml:space="preserve"> and minimize </w:t>
      </w:r>
      <w:r w:rsidR="00CC34F4">
        <w:rPr>
          <w:rFonts w:ascii="Times New Roman" w:hAnsi="Times New Roman" w:cs="Times New Roman"/>
        </w:rPr>
        <w:t xml:space="preserve">data interpretation errors that resulted from </w:t>
      </w:r>
      <w:r w:rsidR="00865E29">
        <w:rPr>
          <w:rFonts w:ascii="Times New Roman" w:hAnsi="Times New Roman" w:cs="Times New Roman"/>
        </w:rPr>
        <w:t>misclassification between the “Rarely” and “Sometimes” options</w:t>
      </w:r>
      <w:r w:rsidR="006176FD">
        <w:rPr>
          <w:rFonts w:ascii="Times New Roman" w:hAnsi="Times New Roman" w:cs="Times New Roman"/>
        </w:rPr>
        <w:t xml:space="preserve"> (analysis</w:t>
      </w:r>
      <w:r w:rsidR="007C5FCF">
        <w:rPr>
          <w:rFonts w:ascii="Times New Roman" w:hAnsi="Times New Roman" w:cs="Times New Roman"/>
        </w:rPr>
        <w:t xml:space="preserve"> </w:t>
      </w:r>
      <w:r w:rsidR="00463663">
        <w:rPr>
          <w:rFonts w:ascii="Times New Roman" w:hAnsi="Times New Roman" w:cs="Times New Roman"/>
        </w:rPr>
        <w:t>with</w:t>
      </w:r>
      <w:r w:rsidR="007C5FCF">
        <w:rPr>
          <w:rFonts w:ascii="Times New Roman" w:hAnsi="Times New Roman" w:cs="Times New Roman"/>
        </w:rPr>
        <w:t xml:space="preserve"> the full Likert scale</w:t>
      </w:r>
      <w:r w:rsidR="006176FD">
        <w:rPr>
          <w:rFonts w:ascii="Times New Roman" w:hAnsi="Times New Roman" w:cs="Times New Roman"/>
        </w:rPr>
        <w:t xml:space="preserve"> is available in the </w:t>
      </w:r>
      <w:r w:rsidR="00F610D9">
        <w:rPr>
          <w:rFonts w:ascii="Times New Roman" w:hAnsi="Times New Roman" w:cs="Times New Roman"/>
          <w:b/>
          <w:bCs/>
        </w:rPr>
        <w:t>Appendix</w:t>
      </w:r>
      <w:r w:rsidR="006176FD">
        <w:rPr>
          <w:rFonts w:ascii="Times New Roman" w:hAnsi="Times New Roman" w:cs="Times New Roman"/>
        </w:rPr>
        <w:t>)</w:t>
      </w:r>
      <w:r w:rsidR="003B2D39">
        <w:rPr>
          <w:rFonts w:ascii="Times New Roman" w:hAnsi="Times New Roman" w:cs="Times New Roman"/>
        </w:rPr>
        <w:t xml:space="preserve">. </w:t>
      </w:r>
      <w:r w:rsidR="00DA4ED6">
        <w:rPr>
          <w:rFonts w:ascii="Times New Roman" w:hAnsi="Times New Roman" w:cs="Times New Roman"/>
        </w:rPr>
        <w:t xml:space="preserve"> </w:t>
      </w:r>
      <w:r>
        <w:rPr>
          <w:rFonts w:ascii="Times New Roman" w:hAnsi="Times New Roman" w:cs="Times New Roman"/>
        </w:rPr>
        <w:t xml:space="preserve">Chi-squared tests were </w:t>
      </w:r>
      <w:r w:rsidR="00E650FA">
        <w:rPr>
          <w:rFonts w:ascii="Times New Roman" w:hAnsi="Times New Roman" w:cs="Times New Roman"/>
        </w:rPr>
        <w:t>performed for all categorical variable comparisons</w:t>
      </w:r>
      <w:r w:rsidR="00865E29">
        <w:rPr>
          <w:rFonts w:ascii="Times New Roman" w:hAnsi="Times New Roman" w:cs="Times New Roman"/>
        </w:rPr>
        <w:t xml:space="preserve">, </w:t>
      </w:r>
      <w:r w:rsidR="00E650FA">
        <w:rPr>
          <w:rFonts w:ascii="Times New Roman" w:hAnsi="Times New Roman" w:cs="Times New Roman"/>
        </w:rPr>
        <w:t>includ</w:t>
      </w:r>
      <w:r w:rsidR="00865E29">
        <w:rPr>
          <w:rFonts w:ascii="Times New Roman" w:hAnsi="Times New Roman" w:cs="Times New Roman"/>
        </w:rPr>
        <w:t>ing</w:t>
      </w:r>
      <w:r w:rsidR="00E650FA">
        <w:rPr>
          <w:rFonts w:ascii="Times New Roman" w:hAnsi="Times New Roman" w:cs="Times New Roman"/>
        </w:rPr>
        <w:t xml:space="preserve"> demographics</w:t>
      </w:r>
      <w:r w:rsidR="00622C01">
        <w:rPr>
          <w:rFonts w:ascii="Times New Roman" w:hAnsi="Times New Roman" w:cs="Times New Roman"/>
        </w:rPr>
        <w:t xml:space="preserve"> comparisons</w:t>
      </w:r>
      <w:r w:rsidR="00E650FA">
        <w:rPr>
          <w:rFonts w:ascii="Times New Roman" w:hAnsi="Times New Roman" w:cs="Times New Roman"/>
        </w:rPr>
        <w:t>;</w:t>
      </w:r>
      <w:r w:rsidR="00622C01">
        <w:rPr>
          <w:rFonts w:ascii="Times New Roman" w:hAnsi="Times New Roman" w:cs="Times New Roman"/>
        </w:rPr>
        <w:t xml:space="preserve"> sentiments </w:t>
      </w:r>
      <w:r w:rsidR="007B23A9">
        <w:rPr>
          <w:rFonts w:ascii="Times New Roman" w:hAnsi="Times New Roman" w:cs="Times New Roman"/>
        </w:rPr>
        <w:t>towards</w:t>
      </w:r>
      <w:r w:rsidR="00622C01">
        <w:rPr>
          <w:rFonts w:ascii="Times New Roman" w:hAnsi="Times New Roman" w:cs="Times New Roman"/>
        </w:rPr>
        <w:t xml:space="preserve"> advertising on Twitch (including the frequency and purpose of advertisements); observations of product </w:t>
      </w:r>
      <w:r w:rsidR="00D55427">
        <w:rPr>
          <w:rFonts w:ascii="Times New Roman" w:hAnsi="Times New Roman" w:cs="Times New Roman"/>
        </w:rPr>
        <w:t>“</w:t>
      </w:r>
      <w:proofErr w:type="gramStart"/>
      <w:r w:rsidR="00622C01">
        <w:rPr>
          <w:rFonts w:ascii="Times New Roman" w:hAnsi="Times New Roman" w:cs="Times New Roman"/>
        </w:rPr>
        <w:t>mentions</w:t>
      </w:r>
      <w:proofErr w:type="gramEnd"/>
      <w:r w:rsidR="00D55427">
        <w:rPr>
          <w:rFonts w:ascii="Times New Roman" w:hAnsi="Times New Roman" w:cs="Times New Roman"/>
        </w:rPr>
        <w:t>”</w:t>
      </w:r>
      <w:r w:rsidR="00622C01">
        <w:rPr>
          <w:rFonts w:ascii="Times New Roman" w:hAnsi="Times New Roman" w:cs="Times New Roman"/>
        </w:rPr>
        <w:t xml:space="preserve"> in the Twitch chat room (including comments by the user); the reported </w:t>
      </w:r>
      <w:r w:rsidR="00E650FA">
        <w:rPr>
          <w:rFonts w:ascii="Times New Roman" w:hAnsi="Times New Roman" w:cs="Times New Roman"/>
        </w:rPr>
        <w:t xml:space="preserve">frequency of </w:t>
      </w:r>
      <w:r w:rsidR="007B23A9">
        <w:rPr>
          <w:rFonts w:ascii="Times New Roman" w:hAnsi="Times New Roman" w:cs="Times New Roman"/>
        </w:rPr>
        <w:t>exposure</w:t>
      </w:r>
      <w:r w:rsidR="00622C01">
        <w:rPr>
          <w:rFonts w:ascii="Times New Roman" w:hAnsi="Times New Roman" w:cs="Times New Roman"/>
        </w:rPr>
        <w:t xml:space="preserve"> </w:t>
      </w:r>
      <w:r w:rsidR="007B23A9">
        <w:rPr>
          <w:rFonts w:ascii="Times New Roman" w:hAnsi="Times New Roman" w:cs="Times New Roman"/>
        </w:rPr>
        <w:t>to different</w:t>
      </w:r>
      <w:r w:rsidR="00622C01">
        <w:rPr>
          <w:rFonts w:ascii="Times New Roman" w:hAnsi="Times New Roman" w:cs="Times New Roman"/>
        </w:rPr>
        <w:t xml:space="preserve"> product categories</w:t>
      </w:r>
      <w:r w:rsidR="00E650FA">
        <w:rPr>
          <w:rFonts w:ascii="Times New Roman" w:hAnsi="Times New Roman" w:cs="Times New Roman"/>
        </w:rPr>
        <w:t xml:space="preserve">; </w:t>
      </w:r>
      <w:r w:rsidR="00622C01">
        <w:rPr>
          <w:rFonts w:ascii="Times New Roman" w:hAnsi="Times New Roman" w:cs="Times New Roman"/>
        </w:rPr>
        <w:t>and variations in the consumption of product categories</w:t>
      </w:r>
      <w:r w:rsidR="000C7AC2">
        <w:rPr>
          <w:rFonts w:ascii="Times New Roman" w:hAnsi="Times New Roman" w:cs="Times New Roman"/>
        </w:rPr>
        <w:t xml:space="preserve">. Each set of analyses </w:t>
      </w:r>
      <w:r w:rsidR="000C7AC2">
        <w:rPr>
          <w:rFonts w:ascii="Times New Roman" w:hAnsi="Times New Roman" w:cs="Times New Roman"/>
        </w:rPr>
        <w:lastRenderedPageBreak/>
        <w:t xml:space="preserve">was conducted </w:t>
      </w:r>
      <w:r w:rsidR="00622C01">
        <w:rPr>
          <w:rFonts w:ascii="Times New Roman" w:hAnsi="Times New Roman" w:cs="Times New Roman"/>
        </w:rPr>
        <w:t>three times</w:t>
      </w:r>
      <w:r w:rsidR="000C7AC2">
        <w:rPr>
          <w:rFonts w:ascii="Times New Roman" w:hAnsi="Times New Roman" w:cs="Times New Roman"/>
        </w:rPr>
        <w:t xml:space="preserve">: </w:t>
      </w:r>
      <w:r w:rsidR="00622C01">
        <w:rPr>
          <w:rFonts w:ascii="Times New Roman" w:hAnsi="Times New Roman" w:cs="Times New Roman"/>
        </w:rPr>
        <w:t xml:space="preserve">once in aggregate, once to </w:t>
      </w:r>
      <w:r w:rsidR="000C7AC2">
        <w:rPr>
          <w:rFonts w:ascii="Times New Roman" w:hAnsi="Times New Roman" w:cs="Times New Roman"/>
        </w:rPr>
        <w:t>compare answers between</w:t>
      </w:r>
      <w:r w:rsidR="00E650FA">
        <w:rPr>
          <w:rFonts w:ascii="Times New Roman" w:hAnsi="Times New Roman" w:cs="Times New Roman"/>
        </w:rPr>
        <w:t xml:space="preserve"> pay tiers</w:t>
      </w:r>
      <w:r w:rsidR="000C7AC2">
        <w:rPr>
          <w:rFonts w:ascii="Times New Roman" w:hAnsi="Times New Roman" w:cs="Times New Roman"/>
        </w:rPr>
        <w:t>,</w:t>
      </w:r>
      <w:r w:rsidR="00E650FA">
        <w:rPr>
          <w:rFonts w:ascii="Times New Roman" w:hAnsi="Times New Roman" w:cs="Times New Roman"/>
        </w:rPr>
        <w:t xml:space="preserve"> and </w:t>
      </w:r>
      <w:r w:rsidR="00622C01">
        <w:rPr>
          <w:rFonts w:ascii="Times New Roman" w:hAnsi="Times New Roman" w:cs="Times New Roman"/>
        </w:rPr>
        <w:t>once</w:t>
      </w:r>
      <w:r w:rsidR="000C7AC2">
        <w:rPr>
          <w:rFonts w:ascii="Times New Roman" w:hAnsi="Times New Roman" w:cs="Times New Roman"/>
        </w:rPr>
        <w:t xml:space="preserve"> to compare answers between </w:t>
      </w:r>
      <w:r w:rsidR="00E650FA">
        <w:rPr>
          <w:rFonts w:ascii="Times New Roman" w:hAnsi="Times New Roman" w:cs="Times New Roman"/>
        </w:rPr>
        <w:t xml:space="preserve">viewership hours. Further, chi-squared tests were performed to evaluate variations </w:t>
      </w:r>
      <w:r w:rsidR="007B23A9">
        <w:rPr>
          <w:rFonts w:ascii="Times New Roman" w:hAnsi="Times New Roman" w:cs="Times New Roman"/>
        </w:rPr>
        <w:t>between</w:t>
      </w:r>
      <w:r w:rsidR="00E650FA">
        <w:rPr>
          <w:rFonts w:ascii="Times New Roman" w:hAnsi="Times New Roman" w:cs="Times New Roman"/>
        </w:rPr>
        <w:t xml:space="preserve"> </w:t>
      </w:r>
      <w:r w:rsidR="00622C01">
        <w:rPr>
          <w:rFonts w:ascii="Times New Roman" w:hAnsi="Times New Roman" w:cs="Times New Roman"/>
        </w:rPr>
        <w:t>specific product viewership,</w:t>
      </w:r>
      <w:r w:rsidR="000C7AC2">
        <w:rPr>
          <w:rFonts w:ascii="Times New Roman" w:hAnsi="Times New Roman" w:cs="Times New Roman"/>
        </w:rPr>
        <w:t xml:space="preserve"> craving</w:t>
      </w:r>
      <w:r w:rsidR="00622C01">
        <w:rPr>
          <w:rFonts w:ascii="Times New Roman" w:hAnsi="Times New Roman" w:cs="Times New Roman"/>
        </w:rPr>
        <w:t>,</w:t>
      </w:r>
      <w:r w:rsidR="000C7AC2">
        <w:rPr>
          <w:rFonts w:ascii="Times New Roman" w:hAnsi="Times New Roman" w:cs="Times New Roman"/>
        </w:rPr>
        <w:t xml:space="preserve"> or</w:t>
      </w:r>
      <w:r w:rsidR="00E650FA">
        <w:rPr>
          <w:rFonts w:ascii="Times New Roman" w:hAnsi="Times New Roman" w:cs="Times New Roman"/>
        </w:rPr>
        <w:t xml:space="preserve"> purchasing by</w:t>
      </w:r>
      <w:r w:rsidR="000C7AC2">
        <w:rPr>
          <w:rFonts w:ascii="Times New Roman" w:hAnsi="Times New Roman" w:cs="Times New Roman"/>
        </w:rPr>
        <w:t xml:space="preserve"> either</w:t>
      </w:r>
      <w:r w:rsidR="00E650FA">
        <w:rPr>
          <w:rFonts w:ascii="Times New Roman" w:hAnsi="Times New Roman" w:cs="Times New Roman"/>
        </w:rPr>
        <w:t xml:space="preserve"> product category, pay tier, or viewership hours. Consumption and viewing behaviors were also compared across platforms (i.e., Twitch and YouTube) using Chi-squared tests. </w:t>
      </w:r>
      <w:r w:rsidR="000C7AC2">
        <w:rPr>
          <w:rFonts w:ascii="Times New Roman" w:hAnsi="Times New Roman" w:cs="Times New Roman"/>
        </w:rPr>
        <w:t>For</w:t>
      </w:r>
      <w:r w:rsidR="00E650FA">
        <w:rPr>
          <w:rFonts w:ascii="Times New Roman" w:hAnsi="Times New Roman" w:cs="Times New Roman"/>
        </w:rPr>
        <w:t xml:space="preserve"> all cases, a Fisher</w:t>
      </w:r>
      <w:r w:rsidR="00E228B2">
        <w:rPr>
          <w:rFonts w:ascii="Times New Roman" w:hAnsi="Times New Roman" w:cs="Times New Roman"/>
        </w:rPr>
        <w:t xml:space="preserve"> </w:t>
      </w:r>
      <w:r w:rsidR="00E650FA">
        <w:rPr>
          <w:rFonts w:ascii="Times New Roman" w:hAnsi="Times New Roman" w:cs="Times New Roman"/>
        </w:rPr>
        <w:t xml:space="preserve">Exact test replaced a Chi-squared test when the expected frequencies for one of the groups </w:t>
      </w:r>
      <w:r w:rsidR="00400463">
        <w:rPr>
          <w:rFonts w:ascii="Times New Roman" w:hAnsi="Times New Roman" w:cs="Times New Roman"/>
        </w:rPr>
        <w:t>was</w:t>
      </w:r>
      <w:r w:rsidR="00E650FA">
        <w:rPr>
          <w:rFonts w:ascii="Times New Roman" w:hAnsi="Times New Roman" w:cs="Times New Roman"/>
        </w:rPr>
        <w:t xml:space="preserve"> below </w:t>
      </w:r>
      <w:r w:rsidR="008937BD">
        <w:rPr>
          <w:rFonts w:ascii="Times New Roman" w:hAnsi="Times New Roman" w:cs="Times New Roman"/>
        </w:rPr>
        <w:t>five</w:t>
      </w:r>
      <w:r w:rsidR="00E650FA">
        <w:rPr>
          <w:rFonts w:ascii="Times New Roman" w:hAnsi="Times New Roman" w:cs="Times New Roman"/>
        </w:rPr>
        <w:t xml:space="preserve">. </w:t>
      </w:r>
      <w:r w:rsidR="002663B0">
        <w:rPr>
          <w:rFonts w:ascii="Times New Roman" w:hAnsi="Times New Roman" w:cs="Times New Roman"/>
        </w:rPr>
        <w:t>In all cases where a chi-squared te</w:t>
      </w:r>
      <w:r w:rsidR="001959B3">
        <w:rPr>
          <w:rFonts w:ascii="Times New Roman" w:hAnsi="Times New Roman" w:cs="Times New Roman"/>
        </w:rPr>
        <w:t>st between pay tiers or viewership hours and the outcome of interest</w:t>
      </w:r>
      <w:r w:rsidR="002663B0">
        <w:rPr>
          <w:rFonts w:ascii="Times New Roman" w:hAnsi="Times New Roman" w:cs="Times New Roman"/>
        </w:rPr>
        <w:t xml:space="preserve"> was significant, a subsequent multivariable logistic regression was run to adjust for demographic confounders. </w:t>
      </w:r>
      <w:r w:rsidR="008937BD">
        <w:rPr>
          <w:rFonts w:ascii="Times New Roman" w:hAnsi="Times New Roman" w:cs="Times New Roman"/>
        </w:rPr>
        <w:t xml:space="preserve">Before performing statistical analysis, </w:t>
      </w:r>
      <w:r w:rsidR="00400463">
        <w:rPr>
          <w:rFonts w:ascii="Times New Roman" w:hAnsi="Times New Roman" w:cs="Times New Roman"/>
        </w:rPr>
        <w:t xml:space="preserve">a </w:t>
      </w:r>
      <w:r w:rsidR="008937BD">
        <w:rPr>
          <w:rFonts w:ascii="Times New Roman" w:hAnsi="Times New Roman" w:cs="Times New Roman"/>
        </w:rPr>
        <w:t>significance level of</w:t>
      </w:r>
      <w:r w:rsidR="00714115">
        <w:rPr>
          <w:rFonts w:ascii="Times New Roman" w:hAnsi="Times New Roman" w:cs="Times New Roman"/>
        </w:rPr>
        <w:t xml:space="preserve"> </w:t>
      </w:r>
      <w:r w:rsidR="008937BD">
        <w:rPr>
          <w:rFonts w:ascii="Times New Roman" w:hAnsi="Times New Roman" w:cs="Times New Roman"/>
        </w:rPr>
        <w:t xml:space="preserve">0.05 was selected. </w:t>
      </w:r>
      <w:r w:rsidR="00E228B2">
        <w:rPr>
          <w:rFonts w:ascii="Times New Roman" w:hAnsi="Times New Roman" w:cs="Times New Roman"/>
        </w:rPr>
        <w:t xml:space="preserve">All hypotheses surrounding the data were determined before the data collection process, as was the analytic plan. </w:t>
      </w:r>
      <w:r w:rsidR="00CC34F4">
        <w:rPr>
          <w:rFonts w:ascii="Times New Roman" w:hAnsi="Times New Roman" w:cs="Times New Roman"/>
        </w:rPr>
        <w:t xml:space="preserve">Analysis was conducted with the statistical software R (version 3.6.3, Vienna, Austria) in the RStudio graphical user interface (version 1.3.959, Boston, Massachusetts, USA). </w:t>
      </w:r>
    </w:p>
    <w:p w14:paraId="459002F8" w14:textId="7AB5CDA1" w:rsidR="005635EA" w:rsidRDefault="00CA2B01" w:rsidP="008845F3">
      <w:pPr>
        <w:spacing w:line="360" w:lineRule="auto"/>
        <w:rPr>
          <w:rFonts w:ascii="Times New Roman" w:hAnsi="Times New Roman" w:cs="Times New Roman"/>
          <w:i/>
          <w:iCs/>
        </w:rPr>
      </w:pPr>
      <w:r>
        <w:rPr>
          <w:rFonts w:ascii="Times New Roman" w:hAnsi="Times New Roman" w:cs="Times New Roman"/>
          <w:i/>
          <w:iCs/>
        </w:rPr>
        <w:t>Sensitivity Analyses</w:t>
      </w:r>
    </w:p>
    <w:p w14:paraId="314FD840" w14:textId="196C4D75" w:rsidR="0057224F" w:rsidRDefault="00865E29" w:rsidP="008845F3">
      <w:pPr>
        <w:spacing w:line="360" w:lineRule="auto"/>
        <w:ind w:firstLine="720"/>
        <w:rPr>
          <w:rFonts w:ascii="Times New Roman" w:hAnsi="Times New Roman" w:cs="Times New Roman"/>
        </w:rPr>
      </w:pPr>
      <w:r>
        <w:rPr>
          <w:rFonts w:ascii="Times New Roman" w:hAnsi="Times New Roman" w:cs="Times New Roman"/>
        </w:rPr>
        <w:t xml:space="preserve">Sensitivity analyses </w:t>
      </w:r>
      <w:r w:rsidR="005907FB">
        <w:rPr>
          <w:rFonts w:ascii="Times New Roman" w:hAnsi="Times New Roman" w:cs="Times New Roman"/>
        </w:rPr>
        <w:t xml:space="preserve">were </w:t>
      </w:r>
      <w:r>
        <w:rPr>
          <w:rFonts w:ascii="Times New Roman" w:hAnsi="Times New Roman" w:cs="Times New Roman"/>
        </w:rPr>
        <w:t>conducted across all measures with the full Likert scale in order to ensure that no underlying relationships were masked by collapsing the Likert scale</w:t>
      </w:r>
      <w:r w:rsidR="00D97A2F">
        <w:rPr>
          <w:rFonts w:ascii="Times New Roman" w:hAnsi="Times New Roman" w:cs="Times New Roman"/>
        </w:rPr>
        <w:t>.</w:t>
      </w:r>
      <w:r>
        <w:rPr>
          <w:rFonts w:ascii="Times New Roman" w:hAnsi="Times New Roman" w:cs="Times New Roman"/>
        </w:rPr>
        <w:fldChar w:fldCharType="begin"/>
      </w:r>
      <w:r w:rsidR="00781B32">
        <w:rPr>
          <w:rFonts w:ascii="Times New Roman" w:hAnsi="Times New Roman" w:cs="Times New Roman"/>
        </w:rPr>
        <w:instrText xml:space="preserve"> ADDIN ZOTERO_ITEM CSL_CITATION {"citationID":"ZwBIOUdK","properties":{"formattedCitation":"\\super (20)\\nosupersub{}","plainCitation":"(20)","noteIndex":0},"citationItems":[{"id":2439,"uris":["http://zotero.org/users/2897981/items/KMCQA3JI"],"uri":["http://zotero.org/users/2897981/items/KMCQA3JI"],"itemData":{"id":2439,"type":"article-journal","abstract":"Various survey instruments have been used to measure patient safety culture. Many of these instruments use a (usually 5-point) Likert scale. This study used the Safety Attitudes Questionnaire-Korean version (SAQ-K), consisting of 34 items in six domains, to examine whether other scales, such as dichotomized and trichotomized scales, present equivalent estimates to the currently used 5-point Likert scale (1=disagree strongly, 2=disagree slightly, 3=neutral, 4=agree slightly, 5=agree strongly). For each item, we generated a 3-point scale by collapsing responsesfor 1 and 2 into one category and 4 and 5 into another category, yielding a scale of 1=disagree, 2=neutral, and 3=agree. A dichotomized scale was generated by collapsing responses for 1 through 3 from the original scale to 0=disagree and 4 and 5 to 1=agree. Correlations among the results from the five measurement scales for each respondent, as the unit of analysis, for each of the six domains were estimated: currently used simple mean of item scoreson a 5-point scale, empirical Bayes (EB) estimate from a 5-point graded response model (GRM), EB estimate from a 3-point GRM, EB estimate of a 2-parameter (2PL) item response theory (IRT) model, and EB mean of a 1-parameter (1PL) IRT model. All correlation coefficients were statistically significant (p&lt;.01) and mostly exceeded 0.9 between the currently used simple mean and 3-point GRM estimates, although for dichotomized scales most coefficients were between 0.8 and 0.9. When we aggregated the responses to the clinical area level, the correlation became much higher, exceeding 0.9, except for those involving dichotomous scales in the stress recognition domain. This study found that dichotomous or trichotomous scales performed well compared to the current 5-point scale, suggesting such collapsing could replace the original scale at least in the analysis phase of collected data. Further study is needed to examine whether such simpler scales can be used in the survey-administering phase with sufficient validity.","container-title":"Biometrics &amp; Biostatistics International Journal","DOI":"10.15406/bbij.2016.04.00100","ISSN":"2378-315X","issue":"Issue 4","journalAbbreviation":"Biometrics &amp; Biostatistics International Journal","language":"English","note":"publisher: MedCrave Publishing","source":"medcraveonline.com","title":"The level of collapse we are allowed: comparison of different response scales in safety attitudes questionnaire","title-short":"The level of collapse we are allowed","URL":"https://medcraveonline.com/BBIJ/BBIJ-04-00100.pdf","volume":"Volume 4","author":[{"family":"Jeong","given":"Heon Jae"},{"family":"Lee","given":"Wui Chiang"}],"accessed":{"date-parts":[["2020",8,14]]},"issued":{"date-parts":[["2016",9,12]]}}}],"schema":"https://github.com/citation-style-language/schema/raw/master/csl-citation.json"} </w:instrText>
      </w:r>
      <w:r>
        <w:rPr>
          <w:rFonts w:ascii="Times New Roman" w:hAnsi="Times New Roman" w:cs="Times New Roman"/>
        </w:rPr>
        <w:fldChar w:fldCharType="separate"/>
      </w:r>
      <w:r w:rsidR="00307712" w:rsidRPr="00307712">
        <w:rPr>
          <w:rFonts w:ascii="Times New Roman" w:hAnsi="Times New Roman" w:cs="Times New Roman"/>
          <w:vertAlign w:val="superscript"/>
        </w:rPr>
        <w:t>(20)</w:t>
      </w:r>
      <w:r>
        <w:rPr>
          <w:rFonts w:ascii="Times New Roman" w:hAnsi="Times New Roman" w:cs="Times New Roman"/>
        </w:rPr>
        <w:fldChar w:fldCharType="end"/>
      </w:r>
      <w:r>
        <w:rPr>
          <w:rFonts w:ascii="Times New Roman" w:hAnsi="Times New Roman" w:cs="Times New Roman"/>
        </w:rPr>
        <w:t xml:space="preserve"> Results were similar between the collapsed and original scale</w:t>
      </w:r>
      <w:r w:rsidR="001000B6">
        <w:rPr>
          <w:rFonts w:ascii="Times New Roman" w:hAnsi="Times New Roman" w:cs="Times New Roman"/>
        </w:rPr>
        <w:t>, and the collapsed results are presented for simplified interpretation</w:t>
      </w:r>
      <w:r w:rsidR="00F50705">
        <w:rPr>
          <w:rFonts w:ascii="Times New Roman" w:hAnsi="Times New Roman" w:cs="Times New Roman"/>
        </w:rPr>
        <w:t xml:space="preserve"> (see </w:t>
      </w:r>
      <w:r w:rsidR="00F610D9">
        <w:rPr>
          <w:rFonts w:ascii="Times New Roman" w:hAnsi="Times New Roman" w:cs="Times New Roman"/>
          <w:b/>
          <w:bCs/>
        </w:rPr>
        <w:t xml:space="preserve">Appendix </w:t>
      </w:r>
      <w:r w:rsidR="001000B6">
        <w:rPr>
          <w:rFonts w:ascii="Times New Roman" w:hAnsi="Times New Roman" w:cs="Times New Roman"/>
        </w:rPr>
        <w:t>for results with the complete Likert scale</w:t>
      </w:r>
      <w:r w:rsidR="00A87C62">
        <w:rPr>
          <w:rFonts w:ascii="Times New Roman" w:hAnsi="Times New Roman" w:cs="Times New Roman"/>
        </w:rPr>
        <w:t>)</w:t>
      </w:r>
      <w:r w:rsidR="00F50705">
        <w:rPr>
          <w:rFonts w:ascii="Times New Roman" w:hAnsi="Times New Roman" w:cs="Times New Roman"/>
        </w:rPr>
        <w:t>. In a separate sensitivity analysis, users who had not purchased Bits but had subscribed to a channel through their Amazon Prime account were separated from users who had neither</w:t>
      </w:r>
      <w:r w:rsidR="007D4802">
        <w:rPr>
          <w:rFonts w:ascii="Times New Roman" w:hAnsi="Times New Roman" w:cs="Times New Roman"/>
        </w:rPr>
        <w:t xml:space="preserve"> bought</w:t>
      </w:r>
      <w:r w:rsidR="00F50705">
        <w:rPr>
          <w:rFonts w:ascii="Times New Roman" w:hAnsi="Times New Roman" w:cs="Times New Roman"/>
        </w:rPr>
        <w:t xml:space="preserve"> </w:t>
      </w:r>
      <w:r w:rsidR="005907FB">
        <w:rPr>
          <w:rFonts w:ascii="Times New Roman" w:hAnsi="Times New Roman" w:cs="Times New Roman"/>
        </w:rPr>
        <w:t>B</w:t>
      </w:r>
      <w:r w:rsidR="00F50705">
        <w:rPr>
          <w:rFonts w:ascii="Times New Roman" w:hAnsi="Times New Roman" w:cs="Times New Roman"/>
        </w:rPr>
        <w:t xml:space="preserve">its nor subscribed to any channel. However, these results did not </w:t>
      </w:r>
      <w:r w:rsidR="001000B6">
        <w:rPr>
          <w:rFonts w:ascii="Times New Roman" w:hAnsi="Times New Roman" w:cs="Times New Roman"/>
        </w:rPr>
        <w:t xml:space="preserve">dramatically differ from the binary classification </w:t>
      </w:r>
      <w:r w:rsidR="00F50705">
        <w:rPr>
          <w:rFonts w:ascii="Times New Roman" w:hAnsi="Times New Roman" w:cs="Times New Roman"/>
        </w:rPr>
        <w:t xml:space="preserve">and were thus collapsed for simplicity (see </w:t>
      </w:r>
      <w:r w:rsidR="00F610D9">
        <w:rPr>
          <w:rFonts w:ascii="Times New Roman" w:hAnsi="Times New Roman" w:cs="Times New Roman"/>
          <w:b/>
          <w:bCs/>
        </w:rPr>
        <w:t>Appendix</w:t>
      </w:r>
      <w:r w:rsidR="00F50705">
        <w:rPr>
          <w:rFonts w:ascii="Times New Roman" w:hAnsi="Times New Roman" w:cs="Times New Roman"/>
        </w:rPr>
        <w:t xml:space="preserve">). </w:t>
      </w:r>
    </w:p>
    <w:p w14:paraId="73E103F4" w14:textId="7F73712C" w:rsidR="00ED49C0" w:rsidRPr="0057224F" w:rsidRDefault="00B03D97" w:rsidP="008845F3">
      <w:pPr>
        <w:spacing w:line="360" w:lineRule="auto"/>
        <w:rPr>
          <w:rFonts w:ascii="Times New Roman" w:hAnsi="Times New Roman" w:cs="Times New Roman"/>
        </w:rPr>
      </w:pPr>
      <w:r>
        <w:rPr>
          <w:rFonts w:ascii="Times New Roman" w:hAnsi="Times New Roman" w:cs="Times New Roman"/>
          <w:b/>
          <w:bCs/>
        </w:rPr>
        <w:t>Results:</w:t>
      </w:r>
    </w:p>
    <w:p w14:paraId="2DA7CFB4" w14:textId="561402F6" w:rsidR="00ED49C0" w:rsidRDefault="004E4C31" w:rsidP="008845F3">
      <w:pPr>
        <w:spacing w:line="360" w:lineRule="auto"/>
        <w:rPr>
          <w:rFonts w:ascii="Times New Roman" w:hAnsi="Times New Roman" w:cs="Times New Roman"/>
          <w:i/>
          <w:iCs/>
        </w:rPr>
      </w:pPr>
      <w:r>
        <w:rPr>
          <w:rFonts w:ascii="Times New Roman" w:hAnsi="Times New Roman" w:cs="Times New Roman"/>
          <w:i/>
          <w:iCs/>
        </w:rPr>
        <w:t>Participants</w:t>
      </w:r>
    </w:p>
    <w:p w14:paraId="2B283586" w14:textId="5603EF31" w:rsidR="00262FA9" w:rsidRDefault="00311C0F" w:rsidP="008845F3">
      <w:pPr>
        <w:spacing w:line="360" w:lineRule="auto"/>
        <w:ind w:firstLine="720"/>
        <w:rPr>
          <w:rFonts w:ascii="Times New Roman" w:hAnsi="Times New Roman" w:cs="Times New Roman"/>
        </w:rPr>
      </w:pPr>
      <w:r>
        <w:rPr>
          <w:rFonts w:ascii="Times New Roman" w:hAnsi="Times New Roman" w:cs="Times New Roman"/>
        </w:rPr>
        <w:t xml:space="preserve">There were </w:t>
      </w:r>
      <w:r w:rsidR="004E4C31">
        <w:rPr>
          <w:rFonts w:ascii="Times New Roman" w:hAnsi="Times New Roman" w:cs="Times New Roman"/>
        </w:rPr>
        <w:t xml:space="preserve">902 </w:t>
      </w:r>
      <w:r w:rsidR="008743A2">
        <w:rPr>
          <w:rFonts w:ascii="Times New Roman" w:hAnsi="Times New Roman" w:cs="Times New Roman"/>
        </w:rPr>
        <w:t xml:space="preserve">individuals </w:t>
      </w:r>
      <w:r>
        <w:rPr>
          <w:rFonts w:ascii="Times New Roman" w:hAnsi="Times New Roman" w:cs="Times New Roman"/>
        </w:rPr>
        <w:t xml:space="preserve">that </w:t>
      </w:r>
      <w:r w:rsidR="004E4C31">
        <w:rPr>
          <w:rFonts w:ascii="Times New Roman" w:hAnsi="Times New Roman" w:cs="Times New Roman"/>
        </w:rPr>
        <w:t>completed the initial prescreening for the survey, with 751 advancing to the actual survey. Of these participants, 1</w:t>
      </w:r>
      <w:r w:rsidR="00F910C9">
        <w:rPr>
          <w:rFonts w:ascii="Times New Roman" w:hAnsi="Times New Roman" w:cs="Times New Roman"/>
        </w:rPr>
        <w:t>2</w:t>
      </w:r>
      <w:r w:rsidR="004E4C31">
        <w:rPr>
          <w:rFonts w:ascii="Times New Roman" w:hAnsi="Times New Roman" w:cs="Times New Roman"/>
        </w:rPr>
        <w:t xml:space="preserve">0 were removed </w:t>
      </w:r>
      <w:r w:rsidR="00960061">
        <w:rPr>
          <w:rFonts w:ascii="Times New Roman" w:hAnsi="Times New Roman" w:cs="Times New Roman"/>
        </w:rPr>
        <w:t>due to missing data</w:t>
      </w:r>
      <w:r w:rsidR="004E4C31">
        <w:rPr>
          <w:rFonts w:ascii="Times New Roman" w:hAnsi="Times New Roman" w:cs="Times New Roman"/>
        </w:rPr>
        <w:t xml:space="preserve">, while </w:t>
      </w:r>
      <w:r w:rsidR="002446FC">
        <w:rPr>
          <w:rFonts w:ascii="Times New Roman" w:hAnsi="Times New Roman" w:cs="Times New Roman"/>
        </w:rPr>
        <w:t>9</w:t>
      </w:r>
      <w:r w:rsidR="004E4C31">
        <w:rPr>
          <w:rFonts w:ascii="Times New Roman" w:hAnsi="Times New Roman" w:cs="Times New Roman"/>
        </w:rPr>
        <w:t xml:space="preserve"> </w:t>
      </w:r>
      <w:r w:rsidR="00DB12F7">
        <w:rPr>
          <w:rFonts w:ascii="Times New Roman" w:hAnsi="Times New Roman" w:cs="Times New Roman"/>
        </w:rPr>
        <w:t>were removed for</w:t>
      </w:r>
      <w:r w:rsidR="008743A2">
        <w:rPr>
          <w:rFonts w:ascii="Times New Roman" w:hAnsi="Times New Roman" w:cs="Times New Roman"/>
        </w:rPr>
        <w:t xml:space="preserve"> either failing an age or focus check</w:t>
      </w:r>
      <w:r w:rsidR="00CC34F4">
        <w:rPr>
          <w:rFonts w:ascii="Times New Roman" w:hAnsi="Times New Roman" w:cs="Times New Roman"/>
        </w:rPr>
        <w:t xml:space="preserve"> </w:t>
      </w:r>
      <w:r w:rsidR="008743A2">
        <w:rPr>
          <w:rFonts w:ascii="Times New Roman" w:hAnsi="Times New Roman" w:cs="Times New Roman"/>
        </w:rPr>
        <w:t>or other</w:t>
      </w:r>
      <w:r w:rsidR="00DB12F7">
        <w:rPr>
          <w:rFonts w:ascii="Times New Roman" w:hAnsi="Times New Roman" w:cs="Times New Roman"/>
        </w:rPr>
        <w:t xml:space="preserve"> miscellaneous preprocessing reasons</w:t>
      </w:r>
      <w:r w:rsidR="00CC34F4">
        <w:rPr>
          <w:rFonts w:ascii="Times New Roman" w:hAnsi="Times New Roman" w:cs="Times New Roman"/>
        </w:rPr>
        <w:t xml:space="preserve"> (including a screening for duplicates)</w:t>
      </w:r>
      <w:r w:rsidR="00DB12F7">
        <w:rPr>
          <w:rFonts w:ascii="Times New Roman" w:hAnsi="Times New Roman" w:cs="Times New Roman"/>
        </w:rPr>
        <w:t xml:space="preserve">. This resulted in </w:t>
      </w:r>
      <w:r w:rsidR="00CC34F4">
        <w:rPr>
          <w:rFonts w:ascii="Times New Roman" w:hAnsi="Times New Roman" w:cs="Times New Roman"/>
        </w:rPr>
        <w:t>6</w:t>
      </w:r>
      <w:r w:rsidR="00DB12F7">
        <w:rPr>
          <w:rFonts w:ascii="Times New Roman" w:hAnsi="Times New Roman" w:cs="Times New Roman"/>
        </w:rPr>
        <w:t>7</w:t>
      </w:r>
      <w:r w:rsidR="002446FC">
        <w:rPr>
          <w:rFonts w:ascii="Times New Roman" w:hAnsi="Times New Roman" w:cs="Times New Roman"/>
        </w:rPr>
        <w:t>1</w:t>
      </w:r>
      <w:r w:rsidR="00DB12F7">
        <w:rPr>
          <w:rFonts w:ascii="Times New Roman" w:hAnsi="Times New Roman" w:cs="Times New Roman"/>
        </w:rPr>
        <w:t xml:space="preserve"> participants </w:t>
      </w:r>
      <w:r w:rsidR="00F910C9">
        <w:rPr>
          <w:rFonts w:ascii="Times New Roman" w:hAnsi="Times New Roman" w:cs="Times New Roman"/>
        </w:rPr>
        <w:t>who were included in the analytic data set</w:t>
      </w:r>
      <w:r w:rsidR="001959B3">
        <w:rPr>
          <w:rFonts w:ascii="Times New Roman" w:hAnsi="Times New Roman" w:cs="Times New Roman"/>
        </w:rPr>
        <w:t xml:space="preserve"> </w:t>
      </w:r>
      <w:r w:rsidR="00404D70">
        <w:rPr>
          <w:rFonts w:ascii="Times New Roman" w:hAnsi="Times New Roman" w:cs="Times New Roman"/>
        </w:rPr>
        <w:t>(</w:t>
      </w:r>
      <w:r w:rsidR="00404D70">
        <w:rPr>
          <w:rFonts w:ascii="Times New Roman" w:hAnsi="Times New Roman" w:cs="Times New Roman"/>
          <w:b/>
          <w:bCs/>
        </w:rPr>
        <w:t>Figure 1</w:t>
      </w:r>
      <w:r w:rsidR="00404D70">
        <w:rPr>
          <w:rFonts w:ascii="Times New Roman" w:hAnsi="Times New Roman" w:cs="Times New Roman"/>
        </w:rPr>
        <w:t>).</w:t>
      </w:r>
      <w:r w:rsidR="002446FC">
        <w:rPr>
          <w:rFonts w:ascii="Times New Roman" w:hAnsi="Times New Roman" w:cs="Times New Roman"/>
        </w:rPr>
        <w:t xml:space="preserve"> </w:t>
      </w:r>
    </w:p>
    <w:p w14:paraId="316C7E13" w14:textId="63A6E15C" w:rsidR="00557F72" w:rsidRDefault="00404D70" w:rsidP="00DE2BD7">
      <w:pPr>
        <w:spacing w:line="360" w:lineRule="auto"/>
        <w:rPr>
          <w:rFonts w:ascii="Times New Roman" w:hAnsi="Times New Roman" w:cs="Times New Roman"/>
        </w:rPr>
      </w:pPr>
      <w:r>
        <w:rPr>
          <w:rFonts w:ascii="Times New Roman" w:hAnsi="Times New Roman" w:cs="Times New Roman"/>
        </w:rPr>
        <w:t xml:space="preserve">Participants were predominately </w:t>
      </w:r>
      <w:r w:rsidR="00801E63">
        <w:rPr>
          <w:rFonts w:ascii="Times New Roman" w:hAnsi="Times New Roman" w:cs="Times New Roman"/>
        </w:rPr>
        <w:t xml:space="preserve">male (90%) and of non-Hispanic or Latino ethnicity (80%). </w:t>
      </w:r>
      <w:r w:rsidR="00F910C9">
        <w:rPr>
          <w:rFonts w:ascii="Times New Roman" w:hAnsi="Times New Roman" w:cs="Times New Roman"/>
        </w:rPr>
        <w:t>The majority of participants were White (</w:t>
      </w:r>
      <w:r w:rsidR="00801E63">
        <w:rPr>
          <w:rFonts w:ascii="Times New Roman" w:hAnsi="Times New Roman" w:cs="Times New Roman"/>
        </w:rPr>
        <w:t>64%</w:t>
      </w:r>
      <w:r w:rsidR="00F910C9">
        <w:rPr>
          <w:rFonts w:ascii="Times New Roman" w:hAnsi="Times New Roman" w:cs="Times New Roman"/>
        </w:rPr>
        <w:t>), followed by Asian (24%)</w:t>
      </w:r>
      <w:r w:rsidR="00801E63">
        <w:rPr>
          <w:rFonts w:ascii="Times New Roman" w:hAnsi="Times New Roman" w:cs="Times New Roman"/>
        </w:rPr>
        <w:t xml:space="preserve">. A plurality of respondents </w:t>
      </w:r>
      <w:proofErr w:type="gramStart"/>
      <w:r w:rsidR="00801E63">
        <w:rPr>
          <w:rFonts w:ascii="Times New Roman" w:hAnsi="Times New Roman" w:cs="Times New Roman"/>
        </w:rPr>
        <w:lastRenderedPageBreak/>
        <w:t>were</w:t>
      </w:r>
      <w:proofErr w:type="gramEnd"/>
      <w:r w:rsidR="00801E63">
        <w:rPr>
          <w:rFonts w:ascii="Times New Roman" w:hAnsi="Times New Roman" w:cs="Times New Roman"/>
        </w:rPr>
        <w:t xml:space="preserve"> between 18 and 24</w:t>
      </w:r>
      <w:r w:rsidR="000B4615">
        <w:rPr>
          <w:rFonts w:ascii="Times New Roman" w:hAnsi="Times New Roman" w:cs="Times New Roman"/>
        </w:rPr>
        <w:t xml:space="preserve"> years old</w:t>
      </w:r>
      <w:r w:rsidR="00801E63">
        <w:rPr>
          <w:rFonts w:ascii="Times New Roman" w:hAnsi="Times New Roman" w:cs="Times New Roman"/>
        </w:rPr>
        <w:t xml:space="preserve"> (44%), followed by 25 to 34 (27%) and under 18 (26%)</w:t>
      </w:r>
      <w:r w:rsidR="004E1D47">
        <w:rPr>
          <w:rFonts w:ascii="Times New Roman" w:hAnsi="Times New Roman" w:cs="Times New Roman"/>
        </w:rPr>
        <w:t xml:space="preserve">. </w:t>
      </w:r>
      <w:r w:rsidR="00801E63">
        <w:rPr>
          <w:rFonts w:ascii="Times New Roman" w:hAnsi="Times New Roman" w:cs="Times New Roman"/>
        </w:rPr>
        <w:t>The age, ethnicity, and gender distribution</w:t>
      </w:r>
      <w:r w:rsidR="000B4615">
        <w:rPr>
          <w:rFonts w:ascii="Times New Roman" w:hAnsi="Times New Roman" w:cs="Times New Roman"/>
        </w:rPr>
        <w:t>s</w:t>
      </w:r>
      <w:r w:rsidR="00801E63">
        <w:rPr>
          <w:rFonts w:ascii="Times New Roman" w:hAnsi="Times New Roman" w:cs="Times New Roman"/>
        </w:rPr>
        <w:t xml:space="preserve"> </w:t>
      </w:r>
      <w:r w:rsidR="000B4615">
        <w:rPr>
          <w:rFonts w:ascii="Times New Roman" w:hAnsi="Times New Roman" w:cs="Times New Roman"/>
        </w:rPr>
        <w:t>were</w:t>
      </w:r>
      <w:r w:rsidR="00801E63">
        <w:rPr>
          <w:rFonts w:ascii="Times New Roman" w:hAnsi="Times New Roman" w:cs="Times New Roman"/>
        </w:rPr>
        <w:t xml:space="preserve"> similar to previously reported statistics on Twitch’s viewership audience</w:t>
      </w:r>
      <w:r w:rsidR="000B4615">
        <w:rPr>
          <w:rFonts w:ascii="Times New Roman" w:hAnsi="Times New Roman" w:cs="Times New Roman"/>
        </w:rPr>
        <w:t xml:space="preserve"> that were last released in 2017 </w:t>
      </w:r>
      <w:r w:rsidR="000B4615">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{"citationID":"TolEFMYQ","properties":{"formattedCitation":"\\super (9)\\nosupersub{}","plainCitation":"(9)","noteIndex":0},"citationItems":[{"id":1947,"uris":["http://zotero.org/users/2897981/items/5CSX4SYJ"],"uri":["http://zotero.org/users/2897981/items/5CSX4SYJ"],"itemData":{"id":1947,"type":"webpage","title":"Twitch.tv Traffic and Demographic Statistics by Quantcast","URL":"https://web.archive.org/web/20170116183330/https://www.quantcast.com/twitch.tv","accessed":{"date-parts":[["2019",8,6]]},"issued":{"date-parts":[["2017",1,16]]}}}],"schema":"https://github.com/citation-style-language/schema/raw/master/csl-citation.json"} </w:instrText>
      </w:r>
      <w:r w:rsidR="000B4615">
        <w:rPr>
          <w:rFonts w:ascii="Times New Roman" w:hAnsi="Times New Roman" w:cs="Times New Roman"/>
        </w:rPr>
        <w:fldChar w:fldCharType="separate"/>
      </w:r>
      <w:r w:rsidR="00307712" w:rsidRPr="00307712">
        <w:rPr>
          <w:rFonts w:ascii="Times New Roman" w:hAnsi="Times New Roman" w:cs="Times New Roman"/>
          <w:vertAlign w:val="superscript"/>
        </w:rPr>
        <w:t>(9)</w:t>
      </w:r>
      <w:r w:rsidR="000B4615">
        <w:rPr>
          <w:rFonts w:ascii="Times New Roman" w:hAnsi="Times New Roman" w:cs="Times New Roman"/>
        </w:rPr>
        <w:fldChar w:fldCharType="end"/>
      </w:r>
      <w:r w:rsidR="000B4615">
        <w:rPr>
          <w:rFonts w:ascii="Times New Roman" w:hAnsi="Times New Roman" w:cs="Times New Roman"/>
        </w:rPr>
        <w:t xml:space="preserve">. </w:t>
      </w:r>
      <w:r w:rsidR="004E1D47">
        <w:rPr>
          <w:rFonts w:ascii="Times New Roman" w:hAnsi="Times New Roman" w:cs="Times New Roman"/>
        </w:rPr>
        <w:t>There were n</w:t>
      </w:r>
      <w:r w:rsidR="002446FC">
        <w:rPr>
          <w:rFonts w:ascii="Times New Roman" w:hAnsi="Times New Roman" w:cs="Times New Roman"/>
        </w:rPr>
        <w:t xml:space="preserve">o significant differences in </w:t>
      </w:r>
      <w:r w:rsidR="0034695D">
        <w:rPr>
          <w:rFonts w:ascii="Times New Roman" w:hAnsi="Times New Roman" w:cs="Times New Roman"/>
        </w:rPr>
        <w:t xml:space="preserve">age, gender, </w:t>
      </w:r>
      <w:r w:rsidR="00A92FDA">
        <w:rPr>
          <w:rFonts w:ascii="Times New Roman" w:hAnsi="Times New Roman" w:cs="Times New Roman"/>
        </w:rPr>
        <w:t xml:space="preserve">or </w:t>
      </w:r>
      <w:r w:rsidR="0034695D">
        <w:rPr>
          <w:rFonts w:ascii="Times New Roman" w:hAnsi="Times New Roman" w:cs="Times New Roman"/>
        </w:rPr>
        <w:t>ethnicity</w:t>
      </w:r>
      <w:r w:rsidR="00A92FDA">
        <w:rPr>
          <w:rFonts w:ascii="Times New Roman" w:hAnsi="Times New Roman" w:cs="Times New Roman"/>
        </w:rPr>
        <w:t xml:space="preserve"> </w:t>
      </w:r>
      <w:r w:rsidR="008743A2">
        <w:rPr>
          <w:rFonts w:ascii="Times New Roman" w:hAnsi="Times New Roman" w:cs="Times New Roman"/>
        </w:rPr>
        <w:t xml:space="preserve">between </w:t>
      </w:r>
      <w:r w:rsidR="004E1D47">
        <w:rPr>
          <w:rFonts w:ascii="Times New Roman" w:hAnsi="Times New Roman" w:cs="Times New Roman"/>
        </w:rPr>
        <w:t xml:space="preserve">those that completed the questionnaire </w:t>
      </w:r>
      <w:r w:rsidR="008743A2">
        <w:rPr>
          <w:rFonts w:ascii="Times New Roman" w:hAnsi="Times New Roman" w:cs="Times New Roman"/>
        </w:rPr>
        <w:t xml:space="preserve">(n = </w:t>
      </w:r>
      <w:r w:rsidR="00F50705">
        <w:rPr>
          <w:rFonts w:ascii="Times New Roman" w:hAnsi="Times New Roman" w:cs="Times New Roman"/>
        </w:rPr>
        <w:t>62</w:t>
      </w:r>
      <w:r w:rsidR="008743A2">
        <w:rPr>
          <w:rFonts w:ascii="Times New Roman" w:hAnsi="Times New Roman" w:cs="Times New Roman"/>
        </w:rPr>
        <w:t xml:space="preserve">1) and those </w:t>
      </w:r>
      <w:r w:rsidR="00DD7AAD">
        <w:rPr>
          <w:rFonts w:ascii="Times New Roman" w:hAnsi="Times New Roman" w:cs="Times New Roman"/>
        </w:rPr>
        <w:t xml:space="preserve">that </w:t>
      </w:r>
      <w:r w:rsidR="00F50705">
        <w:rPr>
          <w:rFonts w:ascii="Times New Roman" w:hAnsi="Times New Roman" w:cs="Times New Roman"/>
        </w:rPr>
        <w:t>did not</w:t>
      </w:r>
      <w:r w:rsidR="00960061">
        <w:rPr>
          <w:rFonts w:ascii="Times New Roman" w:hAnsi="Times New Roman" w:cs="Times New Roman"/>
        </w:rPr>
        <w:t xml:space="preserve"> </w:t>
      </w:r>
      <w:r w:rsidR="008743A2">
        <w:rPr>
          <w:rFonts w:ascii="Times New Roman" w:hAnsi="Times New Roman" w:cs="Times New Roman"/>
        </w:rPr>
        <w:t xml:space="preserve">(n = </w:t>
      </w:r>
      <w:r w:rsidR="00F50705">
        <w:rPr>
          <w:rFonts w:ascii="Times New Roman" w:hAnsi="Times New Roman" w:cs="Times New Roman"/>
        </w:rPr>
        <w:t>170</w:t>
      </w:r>
      <w:r w:rsidR="008743A2">
        <w:rPr>
          <w:rFonts w:ascii="Times New Roman" w:hAnsi="Times New Roman" w:cs="Times New Roman"/>
        </w:rPr>
        <w:t xml:space="preserve">, </w:t>
      </w:r>
      <w:r w:rsidR="0034695D">
        <w:rPr>
          <w:rFonts w:ascii="Times New Roman" w:hAnsi="Times New Roman" w:cs="Times New Roman"/>
          <w:b/>
          <w:bCs/>
        </w:rPr>
        <w:t>Table 1</w:t>
      </w:r>
      <w:r w:rsidR="0034695D">
        <w:rPr>
          <w:rFonts w:ascii="Times New Roman" w:hAnsi="Times New Roman" w:cs="Times New Roman"/>
        </w:rPr>
        <w:t xml:space="preserve">). </w:t>
      </w:r>
      <w:r w:rsidR="004E1D47">
        <w:rPr>
          <w:rFonts w:ascii="Times New Roman" w:hAnsi="Times New Roman" w:cs="Times New Roman"/>
        </w:rPr>
        <w:t>A small but</w:t>
      </w:r>
      <w:r w:rsidR="0034695D">
        <w:rPr>
          <w:rFonts w:ascii="Times New Roman" w:hAnsi="Times New Roman" w:cs="Times New Roman"/>
        </w:rPr>
        <w:t xml:space="preserve"> significant difference in </w:t>
      </w:r>
      <w:r w:rsidR="004E1D47">
        <w:rPr>
          <w:rFonts w:ascii="Times New Roman" w:hAnsi="Times New Roman" w:cs="Times New Roman"/>
        </w:rPr>
        <w:t xml:space="preserve">reported </w:t>
      </w:r>
      <w:r w:rsidR="0034695D">
        <w:rPr>
          <w:rFonts w:ascii="Times New Roman" w:hAnsi="Times New Roman" w:cs="Times New Roman"/>
        </w:rPr>
        <w:t xml:space="preserve">race </w:t>
      </w:r>
      <w:r w:rsidR="004E1D47">
        <w:rPr>
          <w:rFonts w:ascii="Times New Roman" w:hAnsi="Times New Roman" w:cs="Times New Roman"/>
        </w:rPr>
        <w:t>was observed between the full and reduced sample</w:t>
      </w:r>
      <w:r w:rsidR="008743A2">
        <w:rPr>
          <w:rFonts w:ascii="Times New Roman" w:hAnsi="Times New Roman" w:cs="Times New Roman"/>
        </w:rPr>
        <w:t>,</w:t>
      </w:r>
      <w:r w:rsidR="004E1D47">
        <w:rPr>
          <w:rFonts w:ascii="Times New Roman" w:hAnsi="Times New Roman" w:cs="Times New Roman"/>
        </w:rPr>
        <w:t xml:space="preserve"> </w:t>
      </w:r>
      <w:r w:rsidR="0034695D">
        <w:rPr>
          <w:rFonts w:ascii="Times New Roman" w:hAnsi="Times New Roman" w:cs="Times New Roman"/>
        </w:rPr>
        <w:t xml:space="preserve">with a slightly </w:t>
      </w:r>
      <w:r w:rsidR="00F50705">
        <w:rPr>
          <w:rFonts w:ascii="Times New Roman" w:hAnsi="Times New Roman" w:cs="Times New Roman"/>
        </w:rPr>
        <w:t>higher</w:t>
      </w:r>
      <w:r w:rsidR="0034695D">
        <w:rPr>
          <w:rFonts w:ascii="Times New Roman" w:hAnsi="Times New Roman" w:cs="Times New Roman"/>
        </w:rPr>
        <w:t xml:space="preserve"> percentage</w:t>
      </w:r>
      <w:r w:rsidR="00A834FE">
        <w:rPr>
          <w:rFonts w:ascii="Times New Roman" w:hAnsi="Times New Roman" w:cs="Times New Roman"/>
        </w:rPr>
        <w:t xml:space="preserve"> of</w:t>
      </w:r>
      <w:r w:rsidR="0034695D">
        <w:rPr>
          <w:rFonts w:ascii="Times New Roman" w:hAnsi="Times New Roman" w:cs="Times New Roman"/>
        </w:rPr>
        <w:t xml:space="preserve"> </w:t>
      </w:r>
      <w:r w:rsidR="00F50705">
        <w:rPr>
          <w:rFonts w:ascii="Times New Roman" w:hAnsi="Times New Roman" w:cs="Times New Roman"/>
        </w:rPr>
        <w:t>Asian individuals</w:t>
      </w:r>
      <w:r w:rsidR="0034695D">
        <w:rPr>
          <w:rFonts w:ascii="Times New Roman" w:hAnsi="Times New Roman" w:cs="Times New Roman"/>
        </w:rPr>
        <w:t xml:space="preserve"> in th</w:t>
      </w:r>
      <w:r w:rsidR="004E1D47">
        <w:rPr>
          <w:rFonts w:ascii="Times New Roman" w:hAnsi="Times New Roman" w:cs="Times New Roman"/>
        </w:rPr>
        <w:t>ose that completed the questionnaire</w:t>
      </w:r>
      <w:r w:rsidR="0034695D">
        <w:rPr>
          <w:rFonts w:ascii="Times New Roman" w:hAnsi="Times New Roman" w:cs="Times New Roman"/>
        </w:rPr>
        <w:t xml:space="preserve"> (</w:t>
      </w:r>
      <w:r w:rsidR="00F50705">
        <w:rPr>
          <w:rFonts w:ascii="Times New Roman" w:hAnsi="Times New Roman" w:cs="Times New Roman"/>
        </w:rPr>
        <w:t>23.3</w:t>
      </w:r>
      <w:r w:rsidR="0034695D">
        <w:rPr>
          <w:rFonts w:ascii="Times New Roman" w:hAnsi="Times New Roman" w:cs="Times New Roman"/>
        </w:rPr>
        <w:t>%</w:t>
      </w:r>
      <w:r w:rsidR="004E1D47">
        <w:rPr>
          <w:rFonts w:ascii="Times New Roman" w:hAnsi="Times New Roman" w:cs="Times New Roman"/>
        </w:rPr>
        <w:t xml:space="preserve"> compared to </w:t>
      </w:r>
      <w:r w:rsidR="00F50705">
        <w:rPr>
          <w:rFonts w:ascii="Times New Roman" w:hAnsi="Times New Roman" w:cs="Times New Roman"/>
        </w:rPr>
        <w:t>17</w:t>
      </w:r>
      <w:r w:rsidR="004E1D47">
        <w:rPr>
          <w:rFonts w:ascii="Times New Roman" w:hAnsi="Times New Roman" w:cs="Times New Roman"/>
        </w:rPr>
        <w:t>.</w:t>
      </w:r>
      <w:r w:rsidR="00F50705">
        <w:rPr>
          <w:rFonts w:ascii="Times New Roman" w:hAnsi="Times New Roman" w:cs="Times New Roman"/>
        </w:rPr>
        <w:t>6</w:t>
      </w:r>
      <w:r w:rsidR="004E1D47">
        <w:rPr>
          <w:rFonts w:ascii="Times New Roman" w:hAnsi="Times New Roman" w:cs="Times New Roman"/>
        </w:rPr>
        <w:t>%</w:t>
      </w:r>
      <w:r w:rsidR="0034695D">
        <w:rPr>
          <w:rFonts w:ascii="Times New Roman" w:hAnsi="Times New Roman" w:cs="Times New Roman"/>
        </w:rPr>
        <w:t>).</w:t>
      </w:r>
      <w:r w:rsidR="00960061">
        <w:rPr>
          <w:rFonts w:ascii="Times New Roman" w:hAnsi="Times New Roman" w:cs="Times New Roman"/>
        </w:rPr>
        <w:t xml:space="preserve"> Taken together, this lack of significance </w:t>
      </w:r>
      <w:r w:rsidR="00557F72">
        <w:rPr>
          <w:rFonts w:ascii="Times New Roman" w:hAnsi="Times New Roman" w:cs="Times New Roman"/>
        </w:rPr>
        <w:t xml:space="preserve">demonstrates that non-response bias due to demographic </w:t>
      </w:r>
      <w:r w:rsidR="001D6DE9">
        <w:rPr>
          <w:rFonts w:ascii="Times New Roman" w:hAnsi="Times New Roman" w:cs="Times New Roman"/>
        </w:rPr>
        <w:t>features</w:t>
      </w:r>
      <w:r w:rsidR="00557F72">
        <w:rPr>
          <w:rFonts w:ascii="Times New Roman" w:hAnsi="Times New Roman" w:cs="Times New Roman"/>
        </w:rPr>
        <w:t xml:space="preserve"> was negligible. </w:t>
      </w:r>
    </w:p>
    <w:p w14:paraId="73A59D91" w14:textId="364216F9" w:rsidR="00F55F7B" w:rsidRDefault="00F55F7B" w:rsidP="008845F3">
      <w:pPr>
        <w:spacing w:line="360" w:lineRule="auto"/>
        <w:rPr>
          <w:rFonts w:ascii="Times New Roman" w:hAnsi="Times New Roman" w:cs="Times New Roman"/>
          <w:i/>
          <w:iCs/>
        </w:rPr>
      </w:pPr>
      <w:r>
        <w:rPr>
          <w:rFonts w:ascii="Times New Roman" w:hAnsi="Times New Roman" w:cs="Times New Roman"/>
          <w:i/>
          <w:iCs/>
        </w:rPr>
        <w:t>General Product Exposure</w:t>
      </w:r>
    </w:p>
    <w:p w14:paraId="16315940" w14:textId="68C32FF6" w:rsidR="00262FA9" w:rsidRDefault="007515E1" w:rsidP="008845F3">
      <w:pPr>
        <w:spacing w:line="36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There was </w:t>
      </w:r>
      <w:r w:rsidR="008C3313">
        <w:rPr>
          <w:rFonts w:ascii="Times New Roman" w:hAnsi="Times New Roman" w:cs="Times New Roman"/>
        </w:rPr>
        <w:t xml:space="preserve">a </w:t>
      </w:r>
      <w:r>
        <w:rPr>
          <w:rFonts w:ascii="Times New Roman" w:hAnsi="Times New Roman" w:cs="Times New Roman"/>
        </w:rPr>
        <w:t>significant differen</w:t>
      </w:r>
      <w:r w:rsidR="008C3313">
        <w:rPr>
          <w:rFonts w:ascii="Times New Roman" w:hAnsi="Times New Roman" w:cs="Times New Roman"/>
        </w:rPr>
        <w:t>ce</w:t>
      </w:r>
      <w:r w:rsidR="005907FB">
        <w:rPr>
          <w:rFonts w:ascii="Times New Roman" w:hAnsi="Times New Roman" w:cs="Times New Roman"/>
        </w:rPr>
        <w:t xml:space="preserve"> in </w:t>
      </w:r>
      <w:r w:rsidR="007D4802">
        <w:rPr>
          <w:rFonts w:ascii="Times New Roman" w:hAnsi="Times New Roman" w:cs="Times New Roman"/>
        </w:rPr>
        <w:t>recalled advertising</w:t>
      </w:r>
      <w:r>
        <w:rPr>
          <w:rFonts w:ascii="Times New Roman" w:hAnsi="Times New Roman" w:cs="Times New Roman"/>
        </w:rPr>
        <w:t xml:space="preserve"> </w:t>
      </w:r>
      <w:r w:rsidR="007D4802">
        <w:rPr>
          <w:rFonts w:ascii="Times New Roman" w:hAnsi="Times New Roman" w:cs="Times New Roman"/>
        </w:rPr>
        <w:t xml:space="preserve">to food and beverage products </w:t>
      </w:r>
      <w:r>
        <w:rPr>
          <w:rFonts w:ascii="Times New Roman" w:hAnsi="Times New Roman" w:cs="Times New Roman"/>
        </w:rPr>
        <w:t xml:space="preserve">on Twitch between product categories (p &lt; 0.01, </w:t>
      </w:r>
      <w:r>
        <w:rPr>
          <w:rFonts w:ascii="Times New Roman" w:hAnsi="Times New Roman" w:cs="Times New Roman"/>
          <w:b/>
          <w:bCs/>
        </w:rPr>
        <w:t>Figure 2</w:t>
      </w:r>
      <w:r>
        <w:rPr>
          <w:rFonts w:ascii="Times New Roman" w:hAnsi="Times New Roman" w:cs="Times New Roman"/>
        </w:rPr>
        <w:t xml:space="preserve">). </w:t>
      </w:r>
      <w:r w:rsidR="00262FA9">
        <w:rPr>
          <w:rFonts w:ascii="Times New Roman" w:hAnsi="Times New Roman" w:cs="Times New Roman"/>
        </w:rPr>
        <w:t>Of the nine product categorie</w:t>
      </w:r>
      <w:r w:rsidR="00D50944">
        <w:rPr>
          <w:rFonts w:ascii="Times New Roman" w:hAnsi="Times New Roman" w:cs="Times New Roman"/>
        </w:rPr>
        <w:t>s asked about in the survey</w:t>
      </w:r>
      <w:r w:rsidR="00262FA9">
        <w:rPr>
          <w:rFonts w:ascii="Times New Roman" w:hAnsi="Times New Roman" w:cs="Times New Roman"/>
        </w:rPr>
        <w:t>, there were five in which a majority of users reported seeing at least one advertisement</w:t>
      </w:r>
      <w:r w:rsidR="006F52EF">
        <w:rPr>
          <w:rFonts w:ascii="Times New Roman" w:hAnsi="Times New Roman" w:cs="Times New Roman"/>
        </w:rPr>
        <w:t xml:space="preserve"> on Twitch</w:t>
      </w:r>
      <w:r w:rsidR="00262FA9">
        <w:rPr>
          <w:rFonts w:ascii="Times New Roman" w:hAnsi="Times New Roman" w:cs="Times New Roman"/>
        </w:rPr>
        <w:t xml:space="preserve">: food delivery services (65%), fast food restaurants (62%), energy drinks (62%), snack foods (57%), and “other drinks” (50%). </w:t>
      </w:r>
      <w:r w:rsidR="00DD31EE">
        <w:rPr>
          <w:rFonts w:ascii="Times New Roman" w:hAnsi="Times New Roman" w:cs="Times New Roman"/>
        </w:rPr>
        <w:t>T</w:t>
      </w:r>
      <w:r w:rsidR="006D14C1">
        <w:rPr>
          <w:rFonts w:ascii="Times New Roman" w:hAnsi="Times New Roman" w:cs="Times New Roman"/>
        </w:rPr>
        <w:t xml:space="preserve">here </w:t>
      </w:r>
      <w:r w:rsidR="008C3313">
        <w:rPr>
          <w:rFonts w:ascii="Times New Roman" w:hAnsi="Times New Roman" w:cs="Times New Roman"/>
        </w:rPr>
        <w:t>were</w:t>
      </w:r>
      <w:r w:rsidR="006D14C1">
        <w:rPr>
          <w:rFonts w:ascii="Times New Roman" w:hAnsi="Times New Roman" w:cs="Times New Roman"/>
        </w:rPr>
        <w:t xml:space="preserve"> no significant difference</w:t>
      </w:r>
      <w:r w:rsidR="00DD31EE">
        <w:rPr>
          <w:rFonts w:ascii="Times New Roman" w:hAnsi="Times New Roman" w:cs="Times New Roman"/>
        </w:rPr>
        <w:t>s</w:t>
      </w:r>
      <w:r w:rsidR="006D14C1">
        <w:rPr>
          <w:rFonts w:ascii="Times New Roman" w:hAnsi="Times New Roman" w:cs="Times New Roman"/>
        </w:rPr>
        <w:t xml:space="preserve"> between </w:t>
      </w:r>
      <w:r w:rsidR="00DD31EE">
        <w:rPr>
          <w:rFonts w:ascii="Times New Roman" w:hAnsi="Times New Roman" w:cs="Times New Roman"/>
        </w:rPr>
        <w:t xml:space="preserve">either </w:t>
      </w:r>
      <w:r w:rsidR="006D14C1">
        <w:rPr>
          <w:rFonts w:ascii="Times New Roman" w:hAnsi="Times New Roman" w:cs="Times New Roman"/>
        </w:rPr>
        <w:t>the pay tier</w:t>
      </w:r>
      <w:r w:rsidR="00DD31EE">
        <w:rPr>
          <w:rFonts w:ascii="Times New Roman" w:hAnsi="Times New Roman" w:cs="Times New Roman"/>
        </w:rPr>
        <w:t>s</w:t>
      </w:r>
      <w:r w:rsidR="006D14C1">
        <w:rPr>
          <w:rFonts w:ascii="Times New Roman" w:hAnsi="Times New Roman" w:cs="Times New Roman"/>
        </w:rPr>
        <w:t xml:space="preserve"> </w:t>
      </w:r>
      <w:r w:rsidR="00DD31EE">
        <w:rPr>
          <w:rFonts w:ascii="Times New Roman" w:hAnsi="Times New Roman" w:cs="Times New Roman"/>
        </w:rPr>
        <w:t xml:space="preserve">or viewership hours </w:t>
      </w:r>
      <w:r w:rsidR="006D14C1">
        <w:rPr>
          <w:rFonts w:ascii="Times New Roman" w:hAnsi="Times New Roman" w:cs="Times New Roman"/>
        </w:rPr>
        <w:t xml:space="preserve">and the </w:t>
      </w:r>
      <w:r w:rsidR="00235498">
        <w:rPr>
          <w:rFonts w:ascii="Times New Roman" w:hAnsi="Times New Roman" w:cs="Times New Roman"/>
        </w:rPr>
        <w:t xml:space="preserve">frequency of </w:t>
      </w:r>
      <w:r w:rsidR="007D4802">
        <w:rPr>
          <w:rFonts w:ascii="Times New Roman" w:hAnsi="Times New Roman" w:cs="Times New Roman"/>
        </w:rPr>
        <w:t>recalled</w:t>
      </w:r>
      <w:r w:rsidR="00235498">
        <w:rPr>
          <w:rFonts w:ascii="Times New Roman" w:hAnsi="Times New Roman" w:cs="Times New Roman"/>
        </w:rPr>
        <w:t xml:space="preserve"> advertisements while watching Twitch</w:t>
      </w:r>
      <w:r w:rsidR="00DD31EE">
        <w:rPr>
          <w:rFonts w:ascii="Times New Roman" w:hAnsi="Times New Roman" w:cs="Times New Roman"/>
        </w:rPr>
        <w:t xml:space="preserve"> for any of the product categories</w:t>
      </w:r>
      <w:r w:rsidR="00235498">
        <w:rPr>
          <w:rFonts w:ascii="Times New Roman" w:hAnsi="Times New Roman" w:cs="Times New Roman"/>
        </w:rPr>
        <w:t xml:space="preserve">. </w:t>
      </w:r>
    </w:p>
    <w:p w14:paraId="298BCF09" w14:textId="5F56B6F3" w:rsidR="00262FA9" w:rsidRPr="00A65811" w:rsidRDefault="00262FA9" w:rsidP="008845F3">
      <w:pPr>
        <w:spacing w:line="360" w:lineRule="auto"/>
        <w:ind w:firstLine="720"/>
        <w:rPr>
          <w:rFonts w:ascii="Times New Roman" w:hAnsi="Times New Roman" w:cs="Times New Roman"/>
        </w:rPr>
      </w:pPr>
      <w:r>
        <w:rPr>
          <w:rFonts w:ascii="Times New Roman" w:hAnsi="Times New Roman" w:cs="Times New Roman"/>
        </w:rPr>
        <w:t>When asked about exposure</w:t>
      </w:r>
      <w:r w:rsidR="006F52EF">
        <w:rPr>
          <w:rFonts w:ascii="Times New Roman" w:hAnsi="Times New Roman" w:cs="Times New Roman"/>
        </w:rPr>
        <w:t>s</w:t>
      </w:r>
      <w:r>
        <w:rPr>
          <w:rFonts w:ascii="Times New Roman" w:hAnsi="Times New Roman" w:cs="Times New Roman"/>
        </w:rPr>
        <w:t xml:space="preserve"> to specific </w:t>
      </w:r>
      <w:r w:rsidR="000807C3">
        <w:rPr>
          <w:rFonts w:ascii="Times New Roman" w:hAnsi="Times New Roman" w:cs="Times New Roman"/>
        </w:rPr>
        <w:t>brands</w:t>
      </w:r>
      <w:r>
        <w:rPr>
          <w:rFonts w:ascii="Times New Roman" w:hAnsi="Times New Roman" w:cs="Times New Roman"/>
        </w:rPr>
        <w:t xml:space="preserve">, 78.1% (n = 485) of users recalled seeing an advertisement on Twitch </w:t>
      </w:r>
      <w:r w:rsidR="00DD31EE">
        <w:rPr>
          <w:rFonts w:ascii="Times New Roman" w:hAnsi="Times New Roman" w:cs="Times New Roman"/>
        </w:rPr>
        <w:t xml:space="preserve">for </w:t>
      </w:r>
      <w:r>
        <w:rPr>
          <w:rFonts w:ascii="Times New Roman" w:hAnsi="Times New Roman" w:cs="Times New Roman"/>
        </w:rPr>
        <w:t xml:space="preserve">at least one of the </w:t>
      </w:r>
      <w:r w:rsidR="000807C3">
        <w:rPr>
          <w:rFonts w:ascii="Times New Roman" w:hAnsi="Times New Roman" w:cs="Times New Roman"/>
        </w:rPr>
        <w:t>brands</w:t>
      </w:r>
      <w:r>
        <w:rPr>
          <w:rFonts w:ascii="Times New Roman" w:hAnsi="Times New Roman" w:cs="Times New Roman"/>
        </w:rPr>
        <w:t xml:space="preserve"> included in the list (</w:t>
      </w:r>
      <w:r>
        <w:rPr>
          <w:rFonts w:ascii="Times New Roman" w:hAnsi="Times New Roman" w:cs="Times New Roman"/>
          <w:b/>
          <w:bCs/>
        </w:rPr>
        <w:t>Figure 3</w:t>
      </w:r>
      <w:r>
        <w:rPr>
          <w:rFonts w:ascii="Times New Roman" w:hAnsi="Times New Roman" w:cs="Times New Roman"/>
        </w:rPr>
        <w:t xml:space="preserve">). </w:t>
      </w:r>
      <w:r w:rsidR="00521FE8">
        <w:rPr>
          <w:rFonts w:ascii="Times New Roman" w:hAnsi="Times New Roman" w:cs="Times New Roman"/>
        </w:rPr>
        <w:t xml:space="preserve">Generally, more users reported </w:t>
      </w:r>
      <w:r w:rsidR="000807C3">
        <w:rPr>
          <w:rFonts w:ascii="Times New Roman" w:hAnsi="Times New Roman" w:cs="Times New Roman"/>
        </w:rPr>
        <w:t xml:space="preserve">viewing </w:t>
      </w:r>
      <w:r w:rsidR="00521FE8">
        <w:rPr>
          <w:rFonts w:ascii="Times New Roman" w:hAnsi="Times New Roman" w:cs="Times New Roman"/>
        </w:rPr>
        <w:t xml:space="preserve">specific energy drink, coffee, or tea </w:t>
      </w:r>
      <w:r w:rsidR="000807C3">
        <w:rPr>
          <w:rFonts w:ascii="Times New Roman" w:hAnsi="Times New Roman" w:cs="Times New Roman"/>
        </w:rPr>
        <w:t xml:space="preserve">brands </w:t>
      </w:r>
      <w:r w:rsidR="00521FE8">
        <w:rPr>
          <w:rFonts w:ascii="Times New Roman" w:hAnsi="Times New Roman" w:cs="Times New Roman"/>
        </w:rPr>
        <w:t>than any other category, followed by restaurants and food delivery services, sugar sweetened beverages, processed snacks, and cand</w:t>
      </w:r>
      <w:r w:rsidR="000807C3">
        <w:rPr>
          <w:rFonts w:ascii="Times New Roman" w:hAnsi="Times New Roman" w:cs="Times New Roman"/>
        </w:rPr>
        <w:t>y brands</w:t>
      </w:r>
      <w:r w:rsidR="00521FE8">
        <w:rPr>
          <w:rFonts w:ascii="Times New Roman" w:hAnsi="Times New Roman" w:cs="Times New Roman"/>
        </w:rPr>
        <w:t xml:space="preserve">. </w:t>
      </w:r>
      <w:r w:rsidR="00965BC6">
        <w:rPr>
          <w:rFonts w:ascii="Times New Roman" w:hAnsi="Times New Roman" w:cs="Times New Roman"/>
        </w:rPr>
        <w:t>Of those that reported seeing a brand, t</w:t>
      </w:r>
      <w:r w:rsidR="000807C3">
        <w:rPr>
          <w:rFonts w:ascii="Times New Roman" w:hAnsi="Times New Roman" w:cs="Times New Roman"/>
        </w:rPr>
        <w:t xml:space="preserve">he most commonly </w:t>
      </w:r>
      <w:r w:rsidR="00965BC6">
        <w:rPr>
          <w:rFonts w:ascii="Times New Roman" w:hAnsi="Times New Roman" w:cs="Times New Roman"/>
        </w:rPr>
        <w:t>recalled</w:t>
      </w:r>
      <w:r w:rsidR="000807C3">
        <w:rPr>
          <w:rFonts w:ascii="Times New Roman" w:hAnsi="Times New Roman" w:cs="Times New Roman"/>
        </w:rPr>
        <w:t xml:space="preserve"> </w:t>
      </w:r>
      <w:r w:rsidR="00965BC6">
        <w:rPr>
          <w:rFonts w:ascii="Times New Roman" w:hAnsi="Times New Roman" w:cs="Times New Roman"/>
        </w:rPr>
        <w:t>were</w:t>
      </w:r>
      <w:r w:rsidR="0087269A">
        <w:rPr>
          <w:rFonts w:ascii="Times New Roman" w:hAnsi="Times New Roman" w:cs="Times New Roman"/>
        </w:rPr>
        <w:t xml:space="preserve"> </w:t>
      </w:r>
      <w:proofErr w:type="spellStart"/>
      <w:r w:rsidR="00760110">
        <w:rPr>
          <w:rFonts w:ascii="Times New Roman" w:hAnsi="Times New Roman" w:cs="Times New Roman"/>
        </w:rPr>
        <w:t>Gf</w:t>
      </w:r>
      <w:r w:rsidR="0087269A">
        <w:rPr>
          <w:rFonts w:ascii="Times New Roman" w:hAnsi="Times New Roman" w:cs="Times New Roman"/>
        </w:rPr>
        <w:t>uel</w:t>
      </w:r>
      <w:proofErr w:type="spellEnd"/>
      <w:r w:rsidR="000807C3">
        <w:rPr>
          <w:rFonts w:ascii="Times New Roman" w:hAnsi="Times New Roman" w:cs="Times New Roman"/>
        </w:rPr>
        <w:t xml:space="preserve"> (</w:t>
      </w:r>
      <w:r w:rsidR="00965BC6">
        <w:rPr>
          <w:rFonts w:ascii="Times New Roman" w:hAnsi="Times New Roman" w:cs="Times New Roman"/>
        </w:rPr>
        <w:t>54</w:t>
      </w:r>
      <w:r w:rsidR="000807C3">
        <w:rPr>
          <w:rFonts w:ascii="Times New Roman" w:hAnsi="Times New Roman" w:cs="Times New Roman"/>
        </w:rPr>
        <w:t>%)</w:t>
      </w:r>
      <w:r w:rsidR="0087269A">
        <w:rPr>
          <w:rFonts w:ascii="Times New Roman" w:hAnsi="Times New Roman" w:cs="Times New Roman"/>
        </w:rPr>
        <w:t xml:space="preserve">, followed by </w:t>
      </w:r>
      <w:proofErr w:type="spellStart"/>
      <w:r w:rsidR="0087269A">
        <w:rPr>
          <w:rFonts w:ascii="Times New Roman" w:hAnsi="Times New Roman" w:cs="Times New Roman"/>
        </w:rPr>
        <w:t>GamerFuel</w:t>
      </w:r>
      <w:proofErr w:type="spellEnd"/>
      <w:r w:rsidR="0087269A">
        <w:rPr>
          <w:rFonts w:ascii="Times New Roman" w:hAnsi="Times New Roman" w:cs="Times New Roman"/>
        </w:rPr>
        <w:t>/Mountain Dew (</w:t>
      </w:r>
      <w:r w:rsidR="00965BC6">
        <w:rPr>
          <w:rFonts w:ascii="Times New Roman" w:hAnsi="Times New Roman" w:cs="Times New Roman"/>
        </w:rPr>
        <w:t>44</w:t>
      </w:r>
      <w:r w:rsidR="0087269A">
        <w:rPr>
          <w:rFonts w:ascii="Times New Roman" w:hAnsi="Times New Roman" w:cs="Times New Roman"/>
        </w:rPr>
        <w:t>%), Red Bull (</w:t>
      </w:r>
      <w:r w:rsidR="00965BC6">
        <w:rPr>
          <w:rFonts w:ascii="Times New Roman" w:hAnsi="Times New Roman" w:cs="Times New Roman"/>
        </w:rPr>
        <w:t>37</w:t>
      </w:r>
      <w:r w:rsidR="0087269A">
        <w:rPr>
          <w:rFonts w:ascii="Times New Roman" w:hAnsi="Times New Roman" w:cs="Times New Roman"/>
        </w:rPr>
        <w:t xml:space="preserve">%), </w:t>
      </w:r>
      <w:proofErr w:type="spellStart"/>
      <w:r w:rsidR="0087269A">
        <w:rPr>
          <w:rFonts w:ascii="Times New Roman" w:hAnsi="Times New Roman" w:cs="Times New Roman"/>
        </w:rPr>
        <w:t>UberEats</w:t>
      </w:r>
      <w:proofErr w:type="spellEnd"/>
      <w:r w:rsidR="0087269A">
        <w:rPr>
          <w:rFonts w:ascii="Times New Roman" w:hAnsi="Times New Roman" w:cs="Times New Roman"/>
        </w:rPr>
        <w:t xml:space="preserve"> (</w:t>
      </w:r>
      <w:r w:rsidR="00965BC6">
        <w:rPr>
          <w:rFonts w:ascii="Times New Roman" w:hAnsi="Times New Roman" w:cs="Times New Roman"/>
        </w:rPr>
        <w:t>35</w:t>
      </w:r>
      <w:r w:rsidR="0087269A">
        <w:rPr>
          <w:rFonts w:ascii="Times New Roman" w:hAnsi="Times New Roman" w:cs="Times New Roman"/>
        </w:rPr>
        <w:t>%)</w:t>
      </w:r>
      <w:r w:rsidR="00995BA0">
        <w:rPr>
          <w:rFonts w:ascii="Times New Roman" w:hAnsi="Times New Roman" w:cs="Times New Roman"/>
        </w:rPr>
        <w:t xml:space="preserve">, </w:t>
      </w:r>
      <w:r w:rsidR="0087269A">
        <w:rPr>
          <w:rFonts w:ascii="Times New Roman" w:hAnsi="Times New Roman" w:cs="Times New Roman"/>
        </w:rPr>
        <w:t>and Monster Energy (</w:t>
      </w:r>
      <w:r w:rsidR="00965BC6">
        <w:rPr>
          <w:rFonts w:ascii="Times New Roman" w:hAnsi="Times New Roman" w:cs="Times New Roman"/>
        </w:rPr>
        <w:t>35</w:t>
      </w:r>
      <w:r w:rsidR="0087269A">
        <w:rPr>
          <w:rFonts w:ascii="Times New Roman" w:hAnsi="Times New Roman" w:cs="Times New Roman"/>
        </w:rPr>
        <w:t xml:space="preserve">%). </w:t>
      </w:r>
    </w:p>
    <w:p w14:paraId="12ECA1EE" w14:textId="414BED31" w:rsidR="003C7488" w:rsidRDefault="003C7488" w:rsidP="008845F3">
      <w:pPr>
        <w:spacing w:line="360" w:lineRule="auto"/>
        <w:rPr>
          <w:rFonts w:ascii="Times New Roman" w:hAnsi="Times New Roman" w:cs="Times New Roman"/>
          <w:i/>
          <w:iCs/>
        </w:rPr>
      </w:pPr>
      <w:r>
        <w:rPr>
          <w:rFonts w:ascii="Times New Roman" w:hAnsi="Times New Roman" w:cs="Times New Roman"/>
          <w:i/>
          <w:iCs/>
        </w:rPr>
        <w:t>Product Craving and Purchasing</w:t>
      </w:r>
    </w:p>
    <w:p w14:paraId="6A33EA75" w14:textId="3E946455" w:rsidR="003C7488" w:rsidRDefault="003C7488" w:rsidP="008845F3">
      <w:pPr>
        <w:spacing w:line="36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14% of individuals in the survey (n = 88) </w:t>
      </w:r>
      <w:r w:rsidR="0023343C">
        <w:rPr>
          <w:rFonts w:ascii="Times New Roman" w:hAnsi="Times New Roman" w:cs="Times New Roman"/>
        </w:rPr>
        <w:t>recalled</w:t>
      </w:r>
      <w:r>
        <w:rPr>
          <w:rFonts w:ascii="Times New Roman" w:hAnsi="Times New Roman" w:cs="Times New Roman"/>
        </w:rPr>
        <w:t xml:space="preserve"> craving a product after they had seen i</w:t>
      </w:r>
      <w:r w:rsidR="006F52EF">
        <w:rPr>
          <w:rFonts w:ascii="Times New Roman" w:hAnsi="Times New Roman" w:cs="Times New Roman"/>
        </w:rPr>
        <w:t>t</w:t>
      </w:r>
      <w:r>
        <w:rPr>
          <w:rFonts w:ascii="Times New Roman" w:hAnsi="Times New Roman" w:cs="Times New Roman"/>
        </w:rPr>
        <w:t xml:space="preserve"> advertised on Twitch. When asked about specific </w:t>
      </w:r>
      <w:r w:rsidR="000807C3">
        <w:rPr>
          <w:rFonts w:ascii="Times New Roman" w:hAnsi="Times New Roman" w:cs="Times New Roman"/>
        </w:rPr>
        <w:t>brands</w:t>
      </w:r>
      <w:r>
        <w:rPr>
          <w:rFonts w:ascii="Times New Roman" w:hAnsi="Times New Roman" w:cs="Times New Roman"/>
        </w:rPr>
        <w:t xml:space="preserve">, </w:t>
      </w:r>
      <w:r w:rsidR="000807C3">
        <w:rPr>
          <w:rFonts w:ascii="Times New Roman" w:hAnsi="Times New Roman" w:cs="Times New Roman"/>
        </w:rPr>
        <w:t>eight of the to</w:t>
      </w:r>
      <w:r w:rsidR="00B07B73">
        <w:rPr>
          <w:rFonts w:ascii="Times New Roman" w:hAnsi="Times New Roman" w:cs="Times New Roman"/>
        </w:rPr>
        <w:t>p</w:t>
      </w:r>
      <w:r w:rsidR="000807C3">
        <w:rPr>
          <w:rFonts w:ascii="Times New Roman" w:hAnsi="Times New Roman" w:cs="Times New Roman"/>
        </w:rPr>
        <w:t xml:space="preserve"> ten observed brands were for fast food or food delivery</w:t>
      </w:r>
      <w:r>
        <w:rPr>
          <w:rFonts w:ascii="Times New Roman" w:hAnsi="Times New Roman" w:cs="Times New Roman"/>
        </w:rPr>
        <w:t xml:space="preserve"> (Chipotle, McDonalds, Burger King, Taco Bell, Chick-fil-A</w:t>
      </w:r>
      <w:r w:rsidR="000807C3">
        <w:rPr>
          <w:rFonts w:ascii="Times New Roman" w:hAnsi="Times New Roman" w:cs="Times New Roman"/>
        </w:rPr>
        <w:t xml:space="preserve">, KFC, </w:t>
      </w:r>
      <w:proofErr w:type="spellStart"/>
      <w:r w:rsidR="000807C3">
        <w:rPr>
          <w:rFonts w:ascii="Times New Roman" w:hAnsi="Times New Roman" w:cs="Times New Roman"/>
        </w:rPr>
        <w:t>UberEats</w:t>
      </w:r>
      <w:proofErr w:type="spellEnd"/>
      <w:r w:rsidR="000807C3">
        <w:rPr>
          <w:rFonts w:ascii="Times New Roman" w:hAnsi="Times New Roman" w:cs="Times New Roman"/>
        </w:rPr>
        <w:t>, and Wendy</w:t>
      </w:r>
      <w:r w:rsidR="00B07B73">
        <w:rPr>
          <w:rFonts w:ascii="Times New Roman" w:hAnsi="Times New Roman" w:cs="Times New Roman"/>
        </w:rPr>
        <w:t>’</w:t>
      </w:r>
      <w:r w:rsidR="000807C3">
        <w:rPr>
          <w:rFonts w:ascii="Times New Roman" w:hAnsi="Times New Roman" w:cs="Times New Roman"/>
        </w:rPr>
        <w:t>s,</w:t>
      </w:r>
      <w:r w:rsidR="00B07B73">
        <w:rPr>
          <w:rFonts w:ascii="Times New Roman" w:hAnsi="Times New Roman" w:cs="Times New Roman"/>
        </w:rPr>
        <w:t xml:space="preserve"> </w:t>
      </w:r>
      <w:r>
        <w:rPr>
          <w:rFonts w:ascii="Times New Roman" w:hAnsi="Times New Roman" w:cs="Times New Roman"/>
          <w:b/>
          <w:bCs/>
        </w:rPr>
        <w:t>Figure 4)</w:t>
      </w:r>
      <w:r>
        <w:rPr>
          <w:rFonts w:ascii="Times New Roman" w:hAnsi="Times New Roman" w:cs="Times New Roman"/>
        </w:rPr>
        <w:t>.</w:t>
      </w:r>
      <w:r w:rsidR="00AA51EE">
        <w:rPr>
          <w:rFonts w:ascii="Times New Roman" w:hAnsi="Times New Roman" w:cs="Times New Roman"/>
        </w:rPr>
        <w:t xml:space="preserve"> There was no significant difference </w:t>
      </w:r>
      <w:r w:rsidR="000807C3">
        <w:rPr>
          <w:rFonts w:ascii="Times New Roman" w:hAnsi="Times New Roman" w:cs="Times New Roman"/>
        </w:rPr>
        <w:t>across viewership</w:t>
      </w:r>
      <w:r w:rsidR="00AA51EE">
        <w:rPr>
          <w:rFonts w:ascii="Times New Roman" w:hAnsi="Times New Roman" w:cs="Times New Roman"/>
        </w:rPr>
        <w:t xml:space="preserve"> hour</w:t>
      </w:r>
      <w:r w:rsidR="000807C3">
        <w:rPr>
          <w:rFonts w:ascii="Times New Roman" w:hAnsi="Times New Roman" w:cs="Times New Roman"/>
        </w:rPr>
        <w:t xml:space="preserve"> groups</w:t>
      </w:r>
      <w:r w:rsidR="00AA51EE">
        <w:rPr>
          <w:rFonts w:ascii="Times New Roman" w:hAnsi="Times New Roman" w:cs="Times New Roman"/>
        </w:rPr>
        <w:t xml:space="preserve"> and </w:t>
      </w:r>
      <w:r w:rsidR="000807C3">
        <w:rPr>
          <w:rFonts w:ascii="Times New Roman" w:hAnsi="Times New Roman" w:cs="Times New Roman"/>
        </w:rPr>
        <w:t xml:space="preserve">reported </w:t>
      </w:r>
      <w:r w:rsidR="00AA51EE">
        <w:rPr>
          <w:rFonts w:ascii="Times New Roman" w:hAnsi="Times New Roman" w:cs="Times New Roman"/>
        </w:rPr>
        <w:t xml:space="preserve">craving </w:t>
      </w:r>
      <w:r w:rsidR="000807C3">
        <w:rPr>
          <w:rFonts w:ascii="Times New Roman" w:hAnsi="Times New Roman" w:cs="Times New Roman"/>
        </w:rPr>
        <w:t xml:space="preserve">of </w:t>
      </w:r>
      <w:r w:rsidR="00AA51EE">
        <w:rPr>
          <w:rFonts w:ascii="Times New Roman" w:hAnsi="Times New Roman" w:cs="Times New Roman"/>
        </w:rPr>
        <w:t xml:space="preserve">a </w:t>
      </w:r>
      <w:r w:rsidR="000807C3">
        <w:rPr>
          <w:rFonts w:ascii="Times New Roman" w:hAnsi="Times New Roman" w:cs="Times New Roman"/>
        </w:rPr>
        <w:t>brand</w:t>
      </w:r>
      <w:r w:rsidR="00AA51EE">
        <w:rPr>
          <w:rFonts w:ascii="Times New Roman" w:hAnsi="Times New Roman" w:cs="Times New Roman"/>
        </w:rPr>
        <w:t xml:space="preserve">. However, there was a significant difference between pay tiers (p = 0.02). </w:t>
      </w:r>
      <w:r w:rsidR="000807C3">
        <w:rPr>
          <w:rFonts w:ascii="Times New Roman" w:hAnsi="Times New Roman" w:cs="Times New Roman"/>
        </w:rPr>
        <w:t xml:space="preserve">Specifically, </w:t>
      </w:r>
      <w:r w:rsidR="00AA51EE">
        <w:rPr>
          <w:rFonts w:ascii="Times New Roman" w:hAnsi="Times New Roman" w:cs="Times New Roman"/>
        </w:rPr>
        <w:t xml:space="preserve">19% (n = 43) of paying users reported craving a </w:t>
      </w:r>
      <w:r w:rsidR="00AA51EE">
        <w:rPr>
          <w:rFonts w:ascii="Times New Roman" w:hAnsi="Times New Roman" w:cs="Times New Roman"/>
        </w:rPr>
        <w:lastRenderedPageBreak/>
        <w:t xml:space="preserve">product, compared to 12% (n = 45) of non-paying users. </w:t>
      </w:r>
      <w:r w:rsidR="00F67CC3">
        <w:rPr>
          <w:rFonts w:ascii="Times New Roman" w:hAnsi="Times New Roman" w:cs="Times New Roman"/>
        </w:rPr>
        <w:t xml:space="preserve">This effect remained significant after adjusting for demographic covariates (OR = 1.07, 95% CI: 1.01, 1.14, p = 0.01). </w:t>
      </w:r>
    </w:p>
    <w:p w14:paraId="628EEBCD" w14:textId="014E3EE8" w:rsidR="00117C6B" w:rsidRDefault="00117C6B" w:rsidP="008845F3">
      <w:pPr>
        <w:spacing w:line="360" w:lineRule="auto"/>
        <w:rPr>
          <w:rFonts w:ascii="Times New Roman" w:hAnsi="Times New Roman" w:cs="Times New Roman"/>
        </w:rPr>
      </w:pPr>
      <w:r>
        <w:rPr>
          <w:rFonts w:ascii="Times New Roman" w:hAnsi="Times New Roman" w:cs="Times New Roman"/>
        </w:rPr>
        <w:tab/>
      </w:r>
      <w:r w:rsidR="00A65811">
        <w:rPr>
          <w:rFonts w:ascii="Times New Roman" w:hAnsi="Times New Roman" w:cs="Times New Roman"/>
        </w:rPr>
        <w:t xml:space="preserve">Of survey respondents, </w:t>
      </w:r>
      <w:r>
        <w:rPr>
          <w:rFonts w:ascii="Times New Roman" w:hAnsi="Times New Roman" w:cs="Times New Roman"/>
        </w:rPr>
        <w:t>8% (n = 50) reported purchasing a product</w:t>
      </w:r>
      <w:r w:rsidR="000807C3">
        <w:rPr>
          <w:rFonts w:ascii="Times New Roman" w:hAnsi="Times New Roman" w:cs="Times New Roman"/>
        </w:rPr>
        <w:t xml:space="preserve"> related to a brand</w:t>
      </w:r>
      <w:r>
        <w:rPr>
          <w:rFonts w:ascii="Times New Roman" w:hAnsi="Times New Roman" w:cs="Times New Roman"/>
        </w:rPr>
        <w:t xml:space="preserve"> after they had seen it advertised on Twitch (</w:t>
      </w:r>
      <w:r>
        <w:rPr>
          <w:rFonts w:ascii="Times New Roman" w:hAnsi="Times New Roman" w:cs="Times New Roman"/>
          <w:b/>
          <w:bCs/>
        </w:rPr>
        <w:t>Figure 5</w:t>
      </w:r>
      <w:r>
        <w:rPr>
          <w:rFonts w:ascii="Times New Roman" w:hAnsi="Times New Roman" w:cs="Times New Roman"/>
        </w:rPr>
        <w:t xml:space="preserve">). The most purchased products included </w:t>
      </w:r>
      <w:proofErr w:type="spellStart"/>
      <w:r>
        <w:rPr>
          <w:rFonts w:ascii="Times New Roman" w:hAnsi="Times New Roman" w:cs="Times New Roman"/>
        </w:rPr>
        <w:t>Gfuel</w:t>
      </w:r>
      <w:proofErr w:type="spellEnd"/>
      <w:r>
        <w:rPr>
          <w:rFonts w:ascii="Times New Roman" w:hAnsi="Times New Roman" w:cs="Times New Roman"/>
        </w:rPr>
        <w:t xml:space="preserve"> (22%, n = 11),</w:t>
      </w:r>
      <w:r w:rsidR="00760110">
        <w:rPr>
          <w:rFonts w:ascii="Times New Roman" w:hAnsi="Times New Roman" w:cs="Times New Roman"/>
        </w:rPr>
        <w:t xml:space="preserve"> Taco Bell (20%, n = 9), Burger King (18%, n = 9), Chick-Fil-A (16%, n = 8), and Chipotle (16%, n = 8). </w:t>
      </w:r>
      <w:r w:rsidR="0094059F">
        <w:rPr>
          <w:rFonts w:ascii="Times New Roman" w:hAnsi="Times New Roman" w:cs="Times New Roman"/>
        </w:rPr>
        <w:t xml:space="preserve">There was a significant difference between the pay tiers in the proportion of individuals who purchased a product after they saw it advertised (p &lt; 0.01). </w:t>
      </w:r>
      <w:r w:rsidR="000807C3">
        <w:rPr>
          <w:rFonts w:ascii="Times New Roman" w:hAnsi="Times New Roman" w:cs="Times New Roman"/>
        </w:rPr>
        <w:t xml:space="preserve">Specifically, </w:t>
      </w:r>
      <w:r w:rsidR="0094059F">
        <w:rPr>
          <w:rFonts w:ascii="Times New Roman" w:hAnsi="Times New Roman" w:cs="Times New Roman"/>
        </w:rPr>
        <w:t xml:space="preserve">13% of paying users (n = 29) reported purchasing a product after viewing the advertisement compared to just 5% (n = 21) of non-paying users. </w:t>
      </w:r>
      <w:r w:rsidR="00F67CC3">
        <w:rPr>
          <w:rFonts w:ascii="Times New Roman" w:hAnsi="Times New Roman" w:cs="Times New Roman"/>
        </w:rPr>
        <w:t xml:space="preserve">This effect remained significant after adjusting for demographic covariates (OR = 1.07, 95% CI: 1.02, 1.12, p &lt; 0.01). </w:t>
      </w:r>
      <w:r w:rsidR="0094059F">
        <w:rPr>
          <w:rFonts w:ascii="Times New Roman" w:hAnsi="Times New Roman" w:cs="Times New Roman"/>
        </w:rPr>
        <w:t xml:space="preserve">There were also significant differences between the </w:t>
      </w:r>
      <w:r w:rsidR="00362DB2">
        <w:rPr>
          <w:rFonts w:ascii="Times New Roman" w:hAnsi="Times New Roman" w:cs="Times New Roman"/>
        </w:rPr>
        <w:t>number</w:t>
      </w:r>
      <w:r w:rsidR="0094059F">
        <w:rPr>
          <w:rFonts w:ascii="Times New Roman" w:hAnsi="Times New Roman" w:cs="Times New Roman"/>
        </w:rPr>
        <w:t xml:space="preserve"> of hours </w:t>
      </w:r>
      <w:r w:rsidR="006E606B">
        <w:rPr>
          <w:rFonts w:ascii="Times New Roman" w:hAnsi="Times New Roman" w:cs="Times New Roman"/>
        </w:rPr>
        <w:t xml:space="preserve">of viewership on </w:t>
      </w:r>
      <w:r w:rsidR="0094059F">
        <w:rPr>
          <w:rFonts w:ascii="Times New Roman" w:hAnsi="Times New Roman" w:cs="Times New Roman"/>
        </w:rPr>
        <w:t xml:space="preserve">Twitch and whether an individual purchased a product after seeing it advertised (p &lt; 0.01). </w:t>
      </w:r>
      <w:r w:rsidR="006E606B">
        <w:rPr>
          <w:rFonts w:ascii="Times New Roman" w:hAnsi="Times New Roman" w:cs="Times New Roman"/>
        </w:rPr>
        <w:t xml:space="preserve">In particular, </w:t>
      </w:r>
      <w:r w:rsidR="0094059F">
        <w:rPr>
          <w:rFonts w:ascii="Times New Roman" w:hAnsi="Times New Roman" w:cs="Times New Roman"/>
        </w:rPr>
        <w:t>12% of users who spent two-to-four hours (n = 16) or over fours (n = 10) on Twitch reported purchasing advertised products compared to 6% (n = 24) of under-two-hour-users.</w:t>
      </w:r>
      <w:r w:rsidR="00F67CC3">
        <w:rPr>
          <w:rFonts w:ascii="Times New Roman" w:hAnsi="Times New Roman" w:cs="Times New Roman"/>
        </w:rPr>
        <w:t xml:space="preserve"> After adjusting for demographic covariates, there was still a significant difference between the under-two-hour and two-to-four-hour categories (OR = 1.06, 95% CI: 1.01, 1.12, p = 0.03), but there was no significant difference between the under-two-hour and over-four-hour category. </w:t>
      </w:r>
    </w:p>
    <w:p w14:paraId="6EC00086" w14:textId="1CAC6D85" w:rsidR="008409DE" w:rsidRDefault="008409DE" w:rsidP="008845F3">
      <w:pPr>
        <w:spacing w:line="360" w:lineRule="auto"/>
        <w:rPr>
          <w:rFonts w:ascii="Times New Roman" w:hAnsi="Times New Roman" w:cs="Times New Roman"/>
          <w:i/>
          <w:iCs/>
        </w:rPr>
      </w:pPr>
      <w:r>
        <w:rPr>
          <w:rFonts w:ascii="Times New Roman" w:hAnsi="Times New Roman" w:cs="Times New Roman"/>
          <w:i/>
          <w:iCs/>
        </w:rPr>
        <w:t>Chat Room Exposures and Engagement</w:t>
      </w:r>
    </w:p>
    <w:p w14:paraId="56E0F693" w14:textId="5421201D" w:rsidR="008409DE" w:rsidRDefault="008409DE" w:rsidP="008845F3">
      <w:pPr>
        <w:spacing w:line="36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The majority of users (56%, n = 347) reported observing food and beverages discussed in the Twitch chat room at least once, with 25% (n = 158) noting that they had actively engaged in these conversations. There was a significant difference in the frequency of conversations observed by pay tier (p &lt; 0.01). Specifically, 63% (n = 147) of paying users reported observing conversations about products in the Twitch chat rooms, compared to 52% (n = 200) of non-paying users. </w:t>
      </w:r>
      <w:r w:rsidR="00AD3DDA">
        <w:rPr>
          <w:rFonts w:ascii="Times New Roman" w:hAnsi="Times New Roman" w:cs="Times New Roman"/>
        </w:rPr>
        <w:t xml:space="preserve">This association remained significant after adjusting for sociodemographic covariates (OR = 1.14, 95% CI: 1.05, 1.24, p &lt; 0.01). </w:t>
      </w:r>
      <w:r>
        <w:rPr>
          <w:rFonts w:ascii="Times New Roman" w:hAnsi="Times New Roman" w:cs="Times New Roman"/>
        </w:rPr>
        <w:t xml:space="preserve">There was also a significant difference (p &lt; 0.01) in whether a user had engaged in conversations on food and beverage products, with 31% (n = 74) of paying users reporting involvement compared to 22% (n = 84) of non-paying users. </w:t>
      </w:r>
      <w:r w:rsidR="00AD3DDA">
        <w:rPr>
          <w:rFonts w:ascii="Times New Roman" w:hAnsi="Times New Roman" w:cs="Times New Roman"/>
        </w:rPr>
        <w:t>This also remained significant after adjusting for sociodemographic covariates (OR = 1.10, 95% CI: 1.02, 1.18, p = 0.01).</w:t>
      </w:r>
    </w:p>
    <w:p w14:paraId="6D601A2D" w14:textId="3B9198BC" w:rsidR="00BA22AE" w:rsidRPr="008409DE" w:rsidRDefault="008409DE" w:rsidP="008845F3">
      <w:pPr>
        <w:spacing w:line="360" w:lineRule="auto"/>
        <w:rPr>
          <w:rFonts w:ascii="Times New Roman" w:hAnsi="Times New Roman" w:cs="Times New Roman"/>
        </w:rPr>
      </w:pPr>
      <w:r>
        <w:rPr>
          <w:rFonts w:ascii="Times New Roman" w:hAnsi="Times New Roman" w:cs="Times New Roman"/>
        </w:rPr>
        <w:tab/>
        <w:t xml:space="preserve">Furthermore, there were significant differences (p &lt; 0.01) between viewership categories and whether a user had reported observing conversations on food and beverage products in the </w:t>
      </w:r>
      <w:r>
        <w:rPr>
          <w:rFonts w:ascii="Times New Roman" w:hAnsi="Times New Roman" w:cs="Times New Roman"/>
        </w:rPr>
        <w:lastRenderedPageBreak/>
        <w:t xml:space="preserve">Twitch chat room. </w:t>
      </w:r>
      <w:r w:rsidR="00134648">
        <w:rPr>
          <w:rFonts w:ascii="Times New Roman" w:hAnsi="Times New Roman" w:cs="Times New Roman"/>
        </w:rPr>
        <w:t>Of note</w:t>
      </w:r>
      <w:r>
        <w:rPr>
          <w:rFonts w:ascii="Times New Roman" w:hAnsi="Times New Roman" w:cs="Times New Roman"/>
        </w:rPr>
        <w:t>, 74% (n = 61) of users who used Twitch over four hours a day acknowledged that they had seen product conversations at least once compared to 58% (n = 76) of users who spent two-to-four hours a day on the platform and 51% (n = 210) of users who spent under two hours on the platform.</w:t>
      </w:r>
      <w:r w:rsidR="00AD3DDA">
        <w:rPr>
          <w:rFonts w:ascii="Times New Roman" w:hAnsi="Times New Roman" w:cs="Times New Roman"/>
        </w:rPr>
        <w:t xml:space="preserve"> However, only the difference between under-two-hour users and over-four-hour users remained significant after adjusting for sociodemographic covariates (OR = 1.27, 95% CI: 1.12, 1.43, p &lt; 0.01). </w:t>
      </w:r>
      <w:r>
        <w:rPr>
          <w:rFonts w:ascii="Times New Roman" w:hAnsi="Times New Roman" w:cs="Times New Roman"/>
        </w:rPr>
        <w:t xml:space="preserve">There were also significant differences (p &lt; 0.01) in whether the user had themselves discussed the products, with 44% (n = 36) of “over four </w:t>
      </w:r>
      <w:proofErr w:type="gramStart"/>
      <w:r>
        <w:rPr>
          <w:rFonts w:ascii="Times New Roman" w:hAnsi="Times New Roman" w:cs="Times New Roman"/>
        </w:rPr>
        <w:t>hour</w:t>
      </w:r>
      <w:proofErr w:type="gramEnd"/>
      <w:r>
        <w:rPr>
          <w:rFonts w:ascii="Times New Roman" w:hAnsi="Times New Roman" w:cs="Times New Roman"/>
        </w:rPr>
        <w:t>” users, 29% (n = 38) of “two-to-four hour” users, and 21% (n = 84) of “under two hour” users participating in conversations related to food</w:t>
      </w:r>
      <w:r w:rsidR="00B07B73">
        <w:rPr>
          <w:rFonts w:ascii="Times New Roman" w:hAnsi="Times New Roman" w:cs="Times New Roman"/>
        </w:rPr>
        <w:t xml:space="preserve"> and beverage </w:t>
      </w:r>
      <w:r>
        <w:rPr>
          <w:rFonts w:ascii="Times New Roman" w:hAnsi="Times New Roman" w:cs="Times New Roman"/>
        </w:rPr>
        <w:t xml:space="preserve">products. </w:t>
      </w:r>
      <w:r w:rsidR="00AD3DDA">
        <w:rPr>
          <w:rFonts w:ascii="Times New Roman" w:hAnsi="Times New Roman" w:cs="Times New Roman"/>
        </w:rPr>
        <w:t xml:space="preserve">After adjusting for sociodemographic covariates, only the difference between under-two-hour viewers and over-four-hour viewers was significant (OR = 1.23, 95% CI: 1.11, 1.37, p &lt; 0.01). </w:t>
      </w:r>
    </w:p>
    <w:p w14:paraId="2F2ECA7E" w14:textId="78ACDCB1" w:rsidR="00F55F7B" w:rsidRDefault="00F55F7B" w:rsidP="008845F3">
      <w:pPr>
        <w:spacing w:line="360" w:lineRule="auto"/>
        <w:rPr>
          <w:rFonts w:ascii="Times New Roman" w:hAnsi="Times New Roman" w:cs="Times New Roman"/>
          <w:i/>
          <w:iCs/>
        </w:rPr>
      </w:pPr>
      <w:r>
        <w:rPr>
          <w:rFonts w:ascii="Times New Roman" w:hAnsi="Times New Roman" w:cs="Times New Roman"/>
          <w:i/>
          <w:iCs/>
        </w:rPr>
        <w:t>Product Consumption</w:t>
      </w:r>
    </w:p>
    <w:p w14:paraId="4959DF9E" w14:textId="3232E0D4" w:rsidR="003C7488" w:rsidRDefault="00E17CF2" w:rsidP="008845F3">
      <w:pPr>
        <w:spacing w:line="36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There were significant differences (p &lt; 0.01) </w:t>
      </w:r>
      <w:r w:rsidR="00796BA0">
        <w:rPr>
          <w:rFonts w:ascii="Times New Roman" w:hAnsi="Times New Roman" w:cs="Times New Roman"/>
        </w:rPr>
        <w:t xml:space="preserve">in the reported consumption of the various product categories by users </w:t>
      </w:r>
      <w:r>
        <w:rPr>
          <w:rFonts w:ascii="Times New Roman" w:hAnsi="Times New Roman" w:cs="Times New Roman"/>
        </w:rPr>
        <w:t>while watching Twitch (</w:t>
      </w:r>
      <w:r>
        <w:rPr>
          <w:rFonts w:ascii="Times New Roman" w:hAnsi="Times New Roman" w:cs="Times New Roman"/>
          <w:b/>
          <w:bCs/>
        </w:rPr>
        <w:t xml:space="preserve">Figure </w:t>
      </w:r>
      <w:r w:rsidR="00117C6B">
        <w:rPr>
          <w:rFonts w:ascii="Times New Roman" w:hAnsi="Times New Roman" w:cs="Times New Roman"/>
          <w:b/>
          <w:bCs/>
        </w:rPr>
        <w:t>6</w:t>
      </w:r>
      <w:r w:rsidR="00117C6B">
        <w:rPr>
          <w:rFonts w:ascii="Times New Roman" w:hAnsi="Times New Roman" w:cs="Times New Roman"/>
        </w:rPr>
        <w:t>)</w:t>
      </w:r>
      <w:r>
        <w:rPr>
          <w:rFonts w:ascii="Times New Roman" w:hAnsi="Times New Roman" w:cs="Times New Roman"/>
        </w:rPr>
        <w:t xml:space="preserve">. </w:t>
      </w:r>
      <w:r w:rsidR="00B36EF0">
        <w:rPr>
          <w:rFonts w:ascii="Times New Roman" w:hAnsi="Times New Roman" w:cs="Times New Roman"/>
        </w:rPr>
        <w:t xml:space="preserve">Six of the eight product categories were </w:t>
      </w:r>
      <w:r w:rsidR="000807C3">
        <w:rPr>
          <w:rFonts w:ascii="Times New Roman" w:hAnsi="Times New Roman" w:cs="Times New Roman"/>
        </w:rPr>
        <w:t xml:space="preserve">reportedly </w:t>
      </w:r>
      <w:r w:rsidR="00B36EF0">
        <w:rPr>
          <w:rFonts w:ascii="Times New Roman" w:hAnsi="Times New Roman" w:cs="Times New Roman"/>
        </w:rPr>
        <w:t>consumed by a majority of respondents at least once</w:t>
      </w:r>
      <w:r w:rsidR="000807C3">
        <w:rPr>
          <w:rFonts w:ascii="Times New Roman" w:hAnsi="Times New Roman" w:cs="Times New Roman"/>
        </w:rPr>
        <w:t xml:space="preserve"> while viewing Twitch</w:t>
      </w:r>
      <w:r w:rsidR="00796BA0">
        <w:rPr>
          <w:rFonts w:ascii="Times New Roman" w:hAnsi="Times New Roman" w:cs="Times New Roman"/>
        </w:rPr>
        <w:t xml:space="preserve">. The most frequently reported were </w:t>
      </w:r>
      <w:r w:rsidR="00B36EF0">
        <w:rPr>
          <w:rFonts w:ascii="Times New Roman" w:hAnsi="Times New Roman" w:cs="Times New Roman"/>
        </w:rPr>
        <w:t xml:space="preserve">snack foods (88%), “other drinks” (83%), and fast food (78%). </w:t>
      </w:r>
      <w:r w:rsidR="008E46D7">
        <w:rPr>
          <w:rFonts w:ascii="Times New Roman" w:hAnsi="Times New Roman" w:cs="Times New Roman"/>
        </w:rPr>
        <w:t xml:space="preserve">Additionally, </w:t>
      </w:r>
      <w:r w:rsidR="00B36EF0">
        <w:rPr>
          <w:rFonts w:ascii="Times New Roman" w:hAnsi="Times New Roman" w:cs="Times New Roman"/>
        </w:rPr>
        <w:t xml:space="preserve">87% of respondents reported consuming self-prepared meals while watching Twitch, with only 37% ordering food </w:t>
      </w:r>
      <w:r w:rsidR="00362DB2">
        <w:rPr>
          <w:rFonts w:ascii="Times New Roman" w:hAnsi="Times New Roman" w:cs="Times New Roman"/>
        </w:rPr>
        <w:t>delivery</w:t>
      </w:r>
      <w:r w:rsidR="00B36EF0">
        <w:rPr>
          <w:rFonts w:ascii="Times New Roman" w:hAnsi="Times New Roman" w:cs="Times New Roman"/>
        </w:rPr>
        <w:t xml:space="preserve"> while watching Twitch.</w:t>
      </w:r>
      <w:r w:rsidR="00292FAA">
        <w:rPr>
          <w:rFonts w:ascii="Times New Roman" w:hAnsi="Times New Roman" w:cs="Times New Roman"/>
        </w:rPr>
        <w:t xml:space="preserve"> However, </w:t>
      </w:r>
      <w:r w:rsidR="00B07B73">
        <w:rPr>
          <w:rFonts w:ascii="Times New Roman" w:hAnsi="Times New Roman" w:cs="Times New Roman"/>
        </w:rPr>
        <w:t xml:space="preserve">a </w:t>
      </w:r>
      <w:r w:rsidR="00292FAA">
        <w:rPr>
          <w:rFonts w:ascii="Times New Roman" w:hAnsi="Times New Roman" w:cs="Times New Roman"/>
        </w:rPr>
        <w:t xml:space="preserve">significantly </w:t>
      </w:r>
      <w:r w:rsidR="00B07B73">
        <w:rPr>
          <w:rFonts w:ascii="Times New Roman" w:hAnsi="Times New Roman" w:cs="Times New Roman"/>
        </w:rPr>
        <w:t>larger proportion of users</w:t>
      </w:r>
      <w:r w:rsidR="00292FAA">
        <w:rPr>
          <w:rFonts w:ascii="Times New Roman" w:hAnsi="Times New Roman" w:cs="Times New Roman"/>
        </w:rPr>
        <w:t xml:space="preserve"> who paid for Twitch reported ordering food delivery</w:t>
      </w:r>
      <w:r w:rsidR="00CC7472">
        <w:rPr>
          <w:rFonts w:ascii="Times New Roman" w:hAnsi="Times New Roman" w:cs="Times New Roman"/>
        </w:rPr>
        <w:t xml:space="preserve"> </w:t>
      </w:r>
      <w:r w:rsidR="008273A4">
        <w:rPr>
          <w:rFonts w:ascii="Times New Roman" w:hAnsi="Times New Roman" w:cs="Times New Roman"/>
        </w:rPr>
        <w:t>(44%, n = 103) compared to non-paying users (32%, n = 126</w:t>
      </w:r>
      <w:r w:rsidR="008E46D7">
        <w:rPr>
          <w:rFonts w:ascii="Times New Roman" w:eastAsiaTheme="minorEastAsia" w:hAnsi="Times New Roman" w:cs="Times New Roman"/>
        </w:rPr>
        <w:t xml:space="preserve">, </w:t>
      </w:r>
      <w:r w:rsidR="008273A4">
        <w:rPr>
          <w:rFonts w:ascii="Times New Roman" w:hAnsi="Times New Roman" w:cs="Times New Roman"/>
        </w:rPr>
        <w:t>p &lt; 0.01).</w:t>
      </w:r>
      <w:r w:rsidR="00E2348C">
        <w:rPr>
          <w:rFonts w:ascii="Times New Roman" w:hAnsi="Times New Roman" w:cs="Times New Roman"/>
        </w:rPr>
        <w:t xml:space="preserve"> This remained significant when adjusting for sociodemographic covariates (OR = 1.09, 95% CI: 1.01, 1.18, p = 0.03).</w:t>
      </w:r>
      <w:r w:rsidR="008273A4">
        <w:rPr>
          <w:rFonts w:ascii="Times New Roman" w:hAnsi="Times New Roman" w:cs="Times New Roman"/>
        </w:rPr>
        <w:t xml:space="preserve"> </w:t>
      </w:r>
      <w:r w:rsidR="004A6A98">
        <w:rPr>
          <w:rFonts w:ascii="Times New Roman" w:hAnsi="Times New Roman" w:cs="Times New Roman"/>
        </w:rPr>
        <w:t>This significant variation was also present when stratifying by viewership categories</w:t>
      </w:r>
      <w:r w:rsidR="00E2348C">
        <w:rPr>
          <w:rFonts w:ascii="Times New Roman" w:hAnsi="Times New Roman" w:cs="Times New Roman"/>
        </w:rPr>
        <w:t xml:space="preserve"> in both the unadjusted</w:t>
      </w:r>
      <w:r w:rsidR="004A6A98">
        <w:rPr>
          <w:rFonts w:ascii="Times New Roman" w:hAnsi="Times New Roman" w:cs="Times New Roman"/>
        </w:rPr>
        <w:t xml:space="preserve"> (p &lt; 0.01)</w:t>
      </w:r>
      <w:r w:rsidR="00E2348C">
        <w:rPr>
          <w:rFonts w:ascii="Times New Roman" w:hAnsi="Times New Roman" w:cs="Times New Roman"/>
        </w:rPr>
        <w:t xml:space="preserve"> and adjusted (two-to-four-hour OR = 1.13, 95% CI: 1.03, 1.24, p = 0.01; over-four-hour OR = 1.17, 95% CI: 1.04, 1.31, p &lt; 0.01)</w:t>
      </w:r>
      <w:r w:rsidR="000E36D5">
        <w:rPr>
          <w:rFonts w:ascii="Times New Roman" w:hAnsi="Times New Roman" w:cs="Times New Roman"/>
        </w:rPr>
        <w:t xml:space="preserve"> models</w:t>
      </w:r>
      <w:r w:rsidR="00E2348C">
        <w:rPr>
          <w:rFonts w:ascii="Times New Roman" w:hAnsi="Times New Roman" w:cs="Times New Roman"/>
        </w:rPr>
        <w:t xml:space="preserve">. </w:t>
      </w:r>
      <w:r w:rsidR="004A6A98">
        <w:rPr>
          <w:rFonts w:ascii="Times New Roman" w:hAnsi="Times New Roman" w:cs="Times New Roman"/>
        </w:rPr>
        <w:t xml:space="preserve">A majority of individuals who spent over four hours on Twitch had ordered meal delivery </w:t>
      </w:r>
      <w:r w:rsidR="00DD31EE">
        <w:rPr>
          <w:rFonts w:ascii="Times New Roman" w:hAnsi="Times New Roman" w:cs="Times New Roman"/>
        </w:rPr>
        <w:t xml:space="preserve">while viewing Twitch </w:t>
      </w:r>
      <w:r w:rsidR="004A6A98">
        <w:rPr>
          <w:rFonts w:ascii="Times New Roman" w:hAnsi="Times New Roman" w:cs="Times New Roman"/>
        </w:rPr>
        <w:t xml:space="preserve">(51%, n = 42) compared to </w:t>
      </w:r>
      <w:r w:rsidR="006D67FD">
        <w:rPr>
          <w:rFonts w:ascii="Times New Roman" w:hAnsi="Times New Roman" w:cs="Times New Roman"/>
        </w:rPr>
        <w:t xml:space="preserve">46% (n = 60) of those </w:t>
      </w:r>
      <w:r w:rsidR="004A6A98">
        <w:rPr>
          <w:rFonts w:ascii="Times New Roman" w:hAnsi="Times New Roman" w:cs="Times New Roman"/>
        </w:rPr>
        <w:t xml:space="preserve">who spent two-to-four hours a day on the platform and </w:t>
      </w:r>
      <w:r w:rsidR="006D67FD">
        <w:rPr>
          <w:rFonts w:ascii="Times New Roman" w:hAnsi="Times New Roman" w:cs="Times New Roman"/>
        </w:rPr>
        <w:t xml:space="preserve">31% (n = 127) of </w:t>
      </w:r>
      <w:r w:rsidR="004A6A98">
        <w:rPr>
          <w:rFonts w:ascii="Times New Roman" w:hAnsi="Times New Roman" w:cs="Times New Roman"/>
        </w:rPr>
        <w:t>those who spent under two hours a day on the platform. In addition, a higher proportion of users who viewed Twitch over four hours a day reported consumption of snack foods (</w:t>
      </w:r>
      <w:r w:rsidR="006D67FD">
        <w:rPr>
          <w:rFonts w:ascii="Times New Roman" w:hAnsi="Times New Roman" w:cs="Times New Roman"/>
        </w:rPr>
        <w:t>96</w:t>
      </w:r>
      <w:r w:rsidR="004A6A98">
        <w:rPr>
          <w:rFonts w:ascii="Times New Roman" w:hAnsi="Times New Roman" w:cs="Times New Roman"/>
        </w:rPr>
        <w:t xml:space="preserve">%, </w:t>
      </w:r>
      <w:r w:rsidR="006D67FD">
        <w:rPr>
          <w:rFonts w:ascii="Times New Roman" w:hAnsi="Times New Roman" w:cs="Times New Roman"/>
        </w:rPr>
        <w:t>n = 79,</w:t>
      </w:r>
      <w:r w:rsidR="00456365">
        <w:rPr>
          <w:rFonts w:ascii="Times New Roman" w:eastAsiaTheme="minorEastAsia" w:hAnsi="Times New Roman" w:cs="Times New Roman"/>
        </w:rPr>
        <w:t xml:space="preserve"> </w:t>
      </w:r>
      <w:r w:rsidR="004A6A98">
        <w:rPr>
          <w:rFonts w:ascii="Times New Roman" w:hAnsi="Times New Roman" w:cs="Times New Roman"/>
        </w:rPr>
        <w:t>p = 0.03) while watching Twitch compared to the two-to-four</w:t>
      </w:r>
      <w:r w:rsidR="008A6765">
        <w:rPr>
          <w:rFonts w:ascii="Times New Roman" w:hAnsi="Times New Roman" w:cs="Times New Roman"/>
        </w:rPr>
        <w:t>-</w:t>
      </w:r>
      <w:r w:rsidR="004A6A98">
        <w:rPr>
          <w:rFonts w:ascii="Times New Roman" w:hAnsi="Times New Roman" w:cs="Times New Roman"/>
        </w:rPr>
        <w:t>hour group (</w:t>
      </w:r>
      <w:r w:rsidR="006D67FD">
        <w:rPr>
          <w:rFonts w:ascii="Times New Roman" w:hAnsi="Times New Roman" w:cs="Times New Roman"/>
        </w:rPr>
        <w:t>89</w:t>
      </w:r>
      <w:r w:rsidR="004A6A98">
        <w:rPr>
          <w:rFonts w:ascii="Times New Roman" w:hAnsi="Times New Roman" w:cs="Times New Roman"/>
        </w:rPr>
        <w:t>%, n</w:t>
      </w:r>
      <w:r w:rsidR="006D67FD">
        <w:rPr>
          <w:rFonts w:ascii="Times New Roman" w:hAnsi="Times New Roman" w:cs="Times New Roman"/>
        </w:rPr>
        <w:t xml:space="preserve"> = 116</w:t>
      </w:r>
      <w:r w:rsidR="004A6A98">
        <w:rPr>
          <w:rFonts w:ascii="Times New Roman" w:hAnsi="Times New Roman" w:cs="Times New Roman"/>
        </w:rPr>
        <w:t>) and the under</w:t>
      </w:r>
      <w:r w:rsidR="00546190">
        <w:rPr>
          <w:rFonts w:ascii="Times New Roman" w:hAnsi="Times New Roman" w:cs="Times New Roman"/>
        </w:rPr>
        <w:t>-</w:t>
      </w:r>
      <w:r w:rsidR="004A6A98">
        <w:rPr>
          <w:rFonts w:ascii="Times New Roman" w:hAnsi="Times New Roman" w:cs="Times New Roman"/>
        </w:rPr>
        <w:t>two</w:t>
      </w:r>
      <w:r w:rsidR="00546190">
        <w:rPr>
          <w:rFonts w:ascii="Times New Roman" w:hAnsi="Times New Roman" w:cs="Times New Roman"/>
        </w:rPr>
        <w:t>-</w:t>
      </w:r>
      <w:r w:rsidR="004A6A98">
        <w:rPr>
          <w:rFonts w:ascii="Times New Roman" w:hAnsi="Times New Roman" w:cs="Times New Roman"/>
        </w:rPr>
        <w:t>hour</w:t>
      </w:r>
      <w:r w:rsidR="00546190">
        <w:rPr>
          <w:rFonts w:ascii="Times New Roman" w:hAnsi="Times New Roman" w:cs="Times New Roman"/>
        </w:rPr>
        <w:t>-</w:t>
      </w:r>
      <w:r w:rsidR="004A6A98">
        <w:rPr>
          <w:rFonts w:ascii="Times New Roman" w:hAnsi="Times New Roman" w:cs="Times New Roman"/>
        </w:rPr>
        <w:t>group (</w:t>
      </w:r>
      <w:r w:rsidR="006D67FD">
        <w:rPr>
          <w:rFonts w:ascii="Times New Roman" w:hAnsi="Times New Roman" w:cs="Times New Roman"/>
        </w:rPr>
        <w:t>86</w:t>
      </w:r>
      <w:r w:rsidR="004A6A98">
        <w:rPr>
          <w:rFonts w:ascii="Times New Roman" w:hAnsi="Times New Roman" w:cs="Times New Roman"/>
        </w:rPr>
        <w:t>%, n</w:t>
      </w:r>
      <w:r w:rsidR="006D67FD">
        <w:rPr>
          <w:rFonts w:ascii="Times New Roman" w:hAnsi="Times New Roman" w:cs="Times New Roman"/>
        </w:rPr>
        <w:t xml:space="preserve"> = 351</w:t>
      </w:r>
      <w:r w:rsidR="004A6A98">
        <w:rPr>
          <w:rFonts w:ascii="Times New Roman" w:hAnsi="Times New Roman" w:cs="Times New Roman"/>
        </w:rPr>
        <w:t>).</w:t>
      </w:r>
      <w:r w:rsidR="00E2348C">
        <w:rPr>
          <w:rFonts w:ascii="Times New Roman" w:hAnsi="Times New Roman" w:cs="Times New Roman"/>
        </w:rPr>
        <w:t xml:space="preserve"> However, after adjusting for sociodemographic covariates, only the over-four-hour group was statistically </w:t>
      </w:r>
      <w:r w:rsidR="00E2348C">
        <w:rPr>
          <w:rFonts w:ascii="Times New Roman" w:hAnsi="Times New Roman" w:cs="Times New Roman"/>
        </w:rPr>
        <w:lastRenderedPageBreak/>
        <w:t xml:space="preserve">different from the under-two-hour group (OR = 1.13, 95% CI: 1.05, 1.22, p &lt; 0.01). </w:t>
      </w:r>
      <w:r w:rsidR="004A6A98">
        <w:rPr>
          <w:rFonts w:ascii="Times New Roman" w:hAnsi="Times New Roman" w:cs="Times New Roman"/>
        </w:rPr>
        <w:t xml:space="preserve">All other product categories were not significantly different between paying and non-paying users or between viewership categories. </w:t>
      </w:r>
    </w:p>
    <w:p w14:paraId="260FCD2F" w14:textId="006252D5" w:rsidR="008409DE" w:rsidRDefault="008409DE" w:rsidP="008845F3">
      <w:pPr>
        <w:spacing w:line="360" w:lineRule="auto"/>
        <w:rPr>
          <w:rFonts w:ascii="Times New Roman" w:hAnsi="Times New Roman" w:cs="Times New Roman"/>
          <w:i/>
          <w:iCs/>
        </w:rPr>
      </w:pPr>
      <w:r>
        <w:rPr>
          <w:rFonts w:ascii="Times New Roman" w:hAnsi="Times New Roman" w:cs="Times New Roman"/>
          <w:i/>
          <w:iCs/>
        </w:rPr>
        <w:t>Sentiments Surrounding Twitch Advertising</w:t>
      </w:r>
    </w:p>
    <w:p w14:paraId="200CCC8C" w14:textId="65746204" w:rsidR="008409DE" w:rsidRPr="008409DE" w:rsidRDefault="003C2B1C" w:rsidP="008845F3">
      <w:pPr>
        <w:spacing w:line="360" w:lineRule="auto"/>
        <w:ind w:firstLine="720"/>
        <w:rPr>
          <w:rFonts w:ascii="Times New Roman" w:hAnsi="Times New Roman" w:cs="Times New Roman"/>
        </w:rPr>
      </w:pPr>
      <w:r>
        <w:rPr>
          <w:rFonts w:ascii="Times New Roman" w:hAnsi="Times New Roman" w:cs="Times New Roman"/>
        </w:rPr>
        <w:t>N</w:t>
      </w:r>
      <w:r w:rsidR="008409DE">
        <w:rPr>
          <w:rFonts w:ascii="Times New Roman" w:hAnsi="Times New Roman" w:cs="Times New Roman"/>
        </w:rPr>
        <w:t xml:space="preserve">o significant differences were found </w:t>
      </w:r>
      <w:r>
        <w:rPr>
          <w:rFonts w:ascii="Times New Roman" w:hAnsi="Times New Roman" w:cs="Times New Roman"/>
        </w:rPr>
        <w:t>between</w:t>
      </w:r>
      <w:r w:rsidR="008409DE">
        <w:rPr>
          <w:rFonts w:ascii="Times New Roman" w:hAnsi="Times New Roman" w:cs="Times New Roman"/>
        </w:rPr>
        <w:t xml:space="preserve"> a user’s pay tier or level of viewership</w:t>
      </w:r>
      <w:r>
        <w:rPr>
          <w:rFonts w:ascii="Times New Roman" w:hAnsi="Times New Roman" w:cs="Times New Roman"/>
        </w:rPr>
        <w:t xml:space="preserve"> and their level of agreement on whether the main purpose of advertising on Twitch was to promote products, support streamers and content creators, or increase profits for the website. </w:t>
      </w:r>
      <w:r w:rsidR="008409DE">
        <w:rPr>
          <w:rFonts w:ascii="Times New Roman" w:hAnsi="Times New Roman" w:cs="Times New Roman"/>
        </w:rPr>
        <w:t xml:space="preserve">Further, no significant difference was found between the amount of perceived advertising on Twitch and the user’s pay tier or viewership hours. In addition, no significant difference was found between the user’s pay tier or viewership hours and how advertisements on Twitch made them feel. </w:t>
      </w:r>
    </w:p>
    <w:p w14:paraId="6C1CE10C" w14:textId="24ADED7B" w:rsidR="00F55F7B" w:rsidRDefault="00F55F7B" w:rsidP="008845F3">
      <w:pPr>
        <w:spacing w:line="360" w:lineRule="auto"/>
        <w:rPr>
          <w:rFonts w:ascii="Times New Roman" w:hAnsi="Times New Roman" w:cs="Times New Roman"/>
          <w:i/>
          <w:iCs/>
        </w:rPr>
      </w:pPr>
      <w:r>
        <w:rPr>
          <w:rFonts w:ascii="Times New Roman" w:hAnsi="Times New Roman" w:cs="Times New Roman"/>
          <w:i/>
          <w:iCs/>
        </w:rPr>
        <w:t>Cross-Platform Behavio</w:t>
      </w:r>
      <w:r w:rsidR="00AF4184">
        <w:rPr>
          <w:rFonts w:ascii="Times New Roman" w:hAnsi="Times New Roman" w:cs="Times New Roman"/>
          <w:i/>
          <w:iCs/>
        </w:rPr>
        <w:t>rs</w:t>
      </w:r>
    </w:p>
    <w:p w14:paraId="05A94408" w14:textId="6FCB8260" w:rsidR="00F55F7B" w:rsidRDefault="00737E04" w:rsidP="008845F3">
      <w:pPr>
        <w:spacing w:line="360" w:lineRule="auto"/>
        <w:ind w:firstLine="720"/>
        <w:rPr>
          <w:rFonts w:ascii="Times New Roman" w:hAnsi="Times New Roman" w:cs="Times New Roman"/>
        </w:rPr>
      </w:pPr>
      <w:r>
        <w:rPr>
          <w:rFonts w:ascii="Times New Roman" w:hAnsi="Times New Roman" w:cs="Times New Roman"/>
        </w:rPr>
        <w:t xml:space="preserve">There were </w:t>
      </w:r>
      <w:r w:rsidR="00B91869">
        <w:rPr>
          <w:rFonts w:ascii="Times New Roman" w:hAnsi="Times New Roman" w:cs="Times New Roman"/>
        </w:rPr>
        <w:t xml:space="preserve">273 </w:t>
      </w:r>
      <w:r w:rsidR="00BE04F4">
        <w:rPr>
          <w:rFonts w:ascii="Times New Roman" w:hAnsi="Times New Roman" w:cs="Times New Roman"/>
        </w:rPr>
        <w:t xml:space="preserve">users </w:t>
      </w:r>
      <w:r>
        <w:rPr>
          <w:rFonts w:ascii="Times New Roman" w:hAnsi="Times New Roman" w:cs="Times New Roman"/>
        </w:rPr>
        <w:t xml:space="preserve">that </w:t>
      </w:r>
      <w:r w:rsidR="00BE04F4">
        <w:rPr>
          <w:rFonts w:ascii="Times New Roman" w:hAnsi="Times New Roman" w:cs="Times New Roman"/>
        </w:rPr>
        <w:t xml:space="preserve">reported YouTube as </w:t>
      </w:r>
      <w:r w:rsidR="00C14158">
        <w:rPr>
          <w:rFonts w:ascii="Times New Roman" w:hAnsi="Times New Roman" w:cs="Times New Roman"/>
        </w:rPr>
        <w:t>one of their</w:t>
      </w:r>
      <w:r w:rsidR="00BE04F4">
        <w:rPr>
          <w:rFonts w:ascii="Times New Roman" w:hAnsi="Times New Roman" w:cs="Times New Roman"/>
        </w:rPr>
        <w:t xml:space="preserve"> top-two most frequently used platforms and </w:t>
      </w:r>
      <w:r w:rsidR="00CF5133">
        <w:rPr>
          <w:rFonts w:ascii="Times New Roman" w:hAnsi="Times New Roman" w:cs="Times New Roman"/>
        </w:rPr>
        <w:t xml:space="preserve">completed the corresponding consumption </w:t>
      </w:r>
      <w:r w:rsidR="00001C61">
        <w:rPr>
          <w:rFonts w:ascii="Times New Roman" w:hAnsi="Times New Roman" w:cs="Times New Roman"/>
        </w:rPr>
        <w:t>and</w:t>
      </w:r>
      <w:r w:rsidR="00CF5133">
        <w:rPr>
          <w:rFonts w:ascii="Times New Roman" w:hAnsi="Times New Roman" w:cs="Times New Roman"/>
        </w:rPr>
        <w:t xml:space="preserve"> behavioral questions about </w:t>
      </w:r>
      <w:r w:rsidR="00043518">
        <w:rPr>
          <w:rFonts w:ascii="Times New Roman" w:hAnsi="Times New Roman" w:cs="Times New Roman"/>
        </w:rPr>
        <w:t>the platform</w:t>
      </w:r>
      <w:r w:rsidR="00BE04F4">
        <w:rPr>
          <w:rFonts w:ascii="Times New Roman" w:hAnsi="Times New Roman" w:cs="Times New Roman"/>
        </w:rPr>
        <w:t xml:space="preserve">. </w:t>
      </w:r>
      <w:r w:rsidR="00B91869">
        <w:rPr>
          <w:rFonts w:ascii="Times New Roman" w:hAnsi="Times New Roman" w:cs="Times New Roman"/>
          <w:b/>
          <w:bCs/>
        </w:rPr>
        <w:t xml:space="preserve">Figure 7 </w:t>
      </w:r>
      <w:r w:rsidR="00B91869">
        <w:rPr>
          <w:rFonts w:ascii="Times New Roman" w:hAnsi="Times New Roman" w:cs="Times New Roman"/>
        </w:rPr>
        <w:t>compares the consumption behaviors between this subset of users when they watch Twitch compared to when they watch YouTube. Three of the eight product categories were significantly different between Twitch and YouTube</w:t>
      </w:r>
      <w:r w:rsidR="00001C61">
        <w:rPr>
          <w:rFonts w:ascii="Times New Roman" w:hAnsi="Times New Roman" w:cs="Times New Roman"/>
        </w:rPr>
        <w:t xml:space="preserve"> (p &lt; 0.01)</w:t>
      </w:r>
      <w:r w:rsidR="00B91869">
        <w:rPr>
          <w:rFonts w:ascii="Times New Roman" w:hAnsi="Times New Roman" w:cs="Times New Roman"/>
        </w:rPr>
        <w:t xml:space="preserve">. Significantly more users reported consuming </w:t>
      </w:r>
      <w:r w:rsidR="00C177AB">
        <w:rPr>
          <w:rFonts w:ascii="Times New Roman" w:hAnsi="Times New Roman" w:cs="Times New Roman"/>
        </w:rPr>
        <w:t>candy (75%, n = 204), coffee or teas (70%, n = 190), and “other drinks” (84%, n = 229) while watching Twitch compared to when they watched YouTube (57%, 60%, and 70%, respectively). Additionally, more users (88%, n = 241) reported consuming a self-</w:t>
      </w:r>
      <w:r w:rsidR="004A0761">
        <w:rPr>
          <w:rFonts w:ascii="Times New Roman" w:hAnsi="Times New Roman" w:cs="Times New Roman"/>
        </w:rPr>
        <w:t xml:space="preserve">prepared meal at least once while they watched Twitch compared to when they watched YouTube (81%, n = 221). </w:t>
      </w:r>
      <w:r w:rsidR="00847D99">
        <w:rPr>
          <w:rFonts w:ascii="Times New Roman" w:hAnsi="Times New Roman" w:cs="Times New Roman"/>
        </w:rPr>
        <w:t>All other product categories</w:t>
      </w:r>
      <w:r w:rsidR="00BE04F4">
        <w:rPr>
          <w:rFonts w:ascii="Times New Roman" w:hAnsi="Times New Roman" w:cs="Times New Roman"/>
        </w:rPr>
        <w:t xml:space="preserve"> </w:t>
      </w:r>
      <w:r w:rsidR="00847D99">
        <w:rPr>
          <w:rFonts w:ascii="Times New Roman" w:hAnsi="Times New Roman" w:cs="Times New Roman"/>
        </w:rPr>
        <w:t xml:space="preserve">were not significantly different between Twitch and YouTube. </w:t>
      </w:r>
    </w:p>
    <w:p w14:paraId="688436C7" w14:textId="659C06FC" w:rsidR="005635EA" w:rsidRPr="00CF5133" w:rsidRDefault="00CF5133" w:rsidP="008845F3">
      <w:pPr>
        <w:spacing w:line="360" w:lineRule="auto"/>
        <w:rPr>
          <w:rFonts w:ascii="Times New Roman" w:hAnsi="Times New Roman" w:cs="Times New Roman"/>
        </w:rPr>
      </w:pPr>
      <w:r>
        <w:rPr>
          <w:rFonts w:ascii="Times New Roman" w:hAnsi="Times New Roman" w:cs="Times New Roman"/>
          <w:b/>
          <w:bCs/>
        </w:rPr>
        <w:tab/>
        <w:t>Table 2</w:t>
      </w:r>
      <w:r>
        <w:rPr>
          <w:rFonts w:ascii="Times New Roman" w:hAnsi="Times New Roman" w:cs="Times New Roman"/>
        </w:rPr>
        <w:t xml:space="preserve"> </w:t>
      </w:r>
      <w:r w:rsidR="00001C61">
        <w:rPr>
          <w:rFonts w:ascii="Times New Roman" w:hAnsi="Times New Roman" w:cs="Times New Roman"/>
        </w:rPr>
        <w:t>compares</w:t>
      </w:r>
      <w:r>
        <w:rPr>
          <w:rFonts w:ascii="Times New Roman" w:hAnsi="Times New Roman" w:cs="Times New Roman"/>
        </w:rPr>
        <w:t xml:space="preserve"> other</w:t>
      </w:r>
      <w:r w:rsidR="00BE04F4">
        <w:rPr>
          <w:rFonts w:ascii="Times New Roman" w:hAnsi="Times New Roman" w:cs="Times New Roman"/>
        </w:rPr>
        <w:t xml:space="preserve"> food marketing</w:t>
      </w:r>
      <w:r w:rsidR="00C14158">
        <w:rPr>
          <w:rFonts w:ascii="Times New Roman" w:hAnsi="Times New Roman" w:cs="Times New Roman"/>
        </w:rPr>
        <w:t>-</w:t>
      </w:r>
      <w:r w:rsidR="00BE04F4">
        <w:rPr>
          <w:rFonts w:ascii="Times New Roman" w:hAnsi="Times New Roman" w:cs="Times New Roman"/>
        </w:rPr>
        <w:t>related</w:t>
      </w:r>
      <w:r>
        <w:rPr>
          <w:rFonts w:ascii="Times New Roman" w:hAnsi="Times New Roman" w:cs="Times New Roman"/>
        </w:rPr>
        <w:t xml:space="preserve"> behaviors</w:t>
      </w:r>
      <w:r w:rsidR="009304C2">
        <w:rPr>
          <w:rFonts w:ascii="Times New Roman" w:hAnsi="Times New Roman" w:cs="Times New Roman"/>
        </w:rPr>
        <w:t xml:space="preserve"> of users</w:t>
      </w:r>
      <w:r>
        <w:rPr>
          <w:rFonts w:ascii="Times New Roman" w:hAnsi="Times New Roman" w:cs="Times New Roman"/>
        </w:rPr>
        <w:t xml:space="preserve"> </w:t>
      </w:r>
      <w:r w:rsidR="009304C2">
        <w:rPr>
          <w:rFonts w:ascii="Times New Roman" w:hAnsi="Times New Roman" w:cs="Times New Roman"/>
        </w:rPr>
        <w:t>between</w:t>
      </w:r>
      <w:r w:rsidR="00861F75">
        <w:rPr>
          <w:rFonts w:ascii="Times New Roman" w:hAnsi="Times New Roman" w:cs="Times New Roman"/>
        </w:rPr>
        <w:t xml:space="preserve"> Twitch </w:t>
      </w:r>
      <w:r w:rsidR="009304C2">
        <w:rPr>
          <w:rFonts w:ascii="Times New Roman" w:hAnsi="Times New Roman" w:cs="Times New Roman"/>
        </w:rPr>
        <w:t>and</w:t>
      </w:r>
      <w:r w:rsidR="00861F75">
        <w:rPr>
          <w:rFonts w:ascii="Times New Roman" w:hAnsi="Times New Roman" w:cs="Times New Roman"/>
        </w:rPr>
        <w:t xml:space="preserve"> YouTube. There </w:t>
      </w:r>
      <w:r w:rsidR="00BE04F4">
        <w:rPr>
          <w:rFonts w:ascii="Times New Roman" w:hAnsi="Times New Roman" w:cs="Times New Roman"/>
        </w:rPr>
        <w:t>were</w:t>
      </w:r>
      <w:r w:rsidR="00861F75">
        <w:rPr>
          <w:rFonts w:ascii="Times New Roman" w:hAnsi="Times New Roman" w:cs="Times New Roman"/>
        </w:rPr>
        <w:t xml:space="preserve"> no significant differences in product cravings or purchasing between the platforms. Yet, there </w:t>
      </w:r>
      <w:r w:rsidR="00D64608">
        <w:rPr>
          <w:rFonts w:ascii="Times New Roman" w:hAnsi="Times New Roman" w:cs="Times New Roman"/>
        </w:rPr>
        <w:t>were</w:t>
      </w:r>
      <w:r w:rsidR="00861F75">
        <w:rPr>
          <w:rFonts w:ascii="Times New Roman" w:hAnsi="Times New Roman" w:cs="Times New Roman"/>
        </w:rPr>
        <w:t xml:space="preserve"> significant differences in the engagement of users with products. Significantly more individuals (p &lt; 0.01) reported observing fellow users discuss food and beverage products on Twitch (53%, n = 145) compared to YouTube (33%, n = 91). Individuals also </w:t>
      </w:r>
      <w:r w:rsidR="00BE04F4">
        <w:rPr>
          <w:rFonts w:ascii="Times New Roman" w:hAnsi="Times New Roman" w:cs="Times New Roman"/>
        </w:rPr>
        <w:t>reported</w:t>
      </w:r>
      <w:r w:rsidR="00C14158">
        <w:rPr>
          <w:rFonts w:ascii="Times New Roman" w:hAnsi="Times New Roman" w:cs="Times New Roman"/>
        </w:rPr>
        <w:t xml:space="preserve"> more engagement in </w:t>
      </w:r>
      <w:r w:rsidR="00861F75">
        <w:rPr>
          <w:rFonts w:ascii="Times New Roman" w:hAnsi="Times New Roman" w:cs="Times New Roman"/>
        </w:rPr>
        <w:t>product-related conversations on Twitch (25%, n = 67) compared to YouTube (13%, n = 35, p &lt; 0.01).</w:t>
      </w:r>
      <w:r w:rsidR="00737E04">
        <w:rPr>
          <w:rFonts w:ascii="Times New Roman" w:hAnsi="Times New Roman" w:cs="Times New Roman"/>
        </w:rPr>
        <w:t xml:space="preserve"> </w:t>
      </w:r>
      <w:r w:rsidR="00861F75">
        <w:rPr>
          <w:rFonts w:ascii="Times New Roman" w:hAnsi="Times New Roman" w:cs="Times New Roman"/>
        </w:rPr>
        <w:t xml:space="preserve">There were also variations in users’ perceptions towards </w:t>
      </w:r>
      <w:r w:rsidR="00BE04F4">
        <w:rPr>
          <w:rFonts w:ascii="Times New Roman" w:hAnsi="Times New Roman" w:cs="Times New Roman"/>
        </w:rPr>
        <w:t>general marketing practices between Twitch and YouTube.</w:t>
      </w:r>
      <w:r w:rsidR="00861F75">
        <w:rPr>
          <w:rFonts w:ascii="Times New Roman" w:hAnsi="Times New Roman" w:cs="Times New Roman"/>
        </w:rPr>
        <w:t xml:space="preserve"> </w:t>
      </w:r>
      <w:r w:rsidR="009304C2">
        <w:rPr>
          <w:rFonts w:ascii="Times New Roman" w:hAnsi="Times New Roman" w:cs="Times New Roman"/>
        </w:rPr>
        <w:t>For example, w</w:t>
      </w:r>
      <w:r w:rsidR="00861F75">
        <w:rPr>
          <w:rFonts w:ascii="Times New Roman" w:hAnsi="Times New Roman" w:cs="Times New Roman"/>
        </w:rPr>
        <w:t xml:space="preserve">hile 60% (n </w:t>
      </w:r>
      <w:r w:rsidR="00861F75">
        <w:rPr>
          <w:rFonts w:ascii="Times New Roman" w:hAnsi="Times New Roman" w:cs="Times New Roman"/>
        </w:rPr>
        <w:lastRenderedPageBreak/>
        <w:t xml:space="preserve">= 135) of respondents felt there was “too much” advertising on YouTube, 68% (n = 187) of the same group of users reported there was “just enough” advertising on Twitch p &lt; 0.01). </w:t>
      </w:r>
      <w:r w:rsidR="00D71926">
        <w:rPr>
          <w:rFonts w:ascii="Times New Roman" w:hAnsi="Times New Roman" w:cs="Times New Roman"/>
        </w:rPr>
        <w:t>There were also differences in how advertisements on the platform made the user feel.</w:t>
      </w:r>
      <w:r w:rsidR="00D64608">
        <w:rPr>
          <w:rFonts w:ascii="Times New Roman" w:hAnsi="Times New Roman" w:cs="Times New Roman"/>
        </w:rPr>
        <w:t xml:space="preserve"> </w:t>
      </w:r>
      <w:r w:rsidR="00F745B6">
        <w:rPr>
          <w:rFonts w:ascii="Times New Roman" w:hAnsi="Times New Roman" w:cs="Times New Roman"/>
        </w:rPr>
        <w:t xml:space="preserve">A majority </w:t>
      </w:r>
      <w:r w:rsidR="00D71926">
        <w:rPr>
          <w:rFonts w:ascii="Times New Roman" w:hAnsi="Times New Roman" w:cs="Times New Roman"/>
        </w:rPr>
        <w:t>of the sample (</w:t>
      </w:r>
      <w:r w:rsidR="00F745B6">
        <w:rPr>
          <w:rFonts w:ascii="Times New Roman" w:hAnsi="Times New Roman" w:cs="Times New Roman"/>
        </w:rPr>
        <w:t xml:space="preserve">65%, </w:t>
      </w:r>
      <w:r w:rsidR="00D71926">
        <w:rPr>
          <w:rFonts w:ascii="Times New Roman" w:hAnsi="Times New Roman" w:cs="Times New Roman"/>
        </w:rPr>
        <w:t xml:space="preserve">n = 178) were </w:t>
      </w:r>
      <w:r w:rsidR="00C14158">
        <w:rPr>
          <w:rFonts w:ascii="Times New Roman" w:hAnsi="Times New Roman" w:cs="Times New Roman"/>
        </w:rPr>
        <w:t>“</w:t>
      </w:r>
      <w:r w:rsidR="00D71926">
        <w:rPr>
          <w:rFonts w:ascii="Times New Roman" w:hAnsi="Times New Roman" w:cs="Times New Roman"/>
        </w:rPr>
        <w:t>annoyed</w:t>
      </w:r>
      <w:r w:rsidR="00C14158">
        <w:rPr>
          <w:rFonts w:ascii="Times New Roman" w:hAnsi="Times New Roman" w:cs="Times New Roman"/>
        </w:rPr>
        <w:t>”</w:t>
      </w:r>
      <w:r w:rsidR="00D71926">
        <w:rPr>
          <w:rFonts w:ascii="Times New Roman" w:hAnsi="Times New Roman" w:cs="Times New Roman"/>
        </w:rPr>
        <w:t xml:space="preserve"> when they saw advertisements on YouTube compared to </w:t>
      </w:r>
      <w:r w:rsidR="00BE04F4">
        <w:rPr>
          <w:rFonts w:ascii="Times New Roman" w:hAnsi="Times New Roman" w:cs="Times New Roman"/>
        </w:rPr>
        <w:t xml:space="preserve">only </w:t>
      </w:r>
      <w:r w:rsidR="00D71926">
        <w:rPr>
          <w:rFonts w:ascii="Times New Roman" w:hAnsi="Times New Roman" w:cs="Times New Roman"/>
        </w:rPr>
        <w:t xml:space="preserve">40% on Twitch (n = 109, p &lt; 0.01); in fact, the majority of users reported that they were not bothered by the presence of advertisements on Twitch (59%, n = 162). Furthermore, there were significant variations in the identified purpose of advertisements between platforms. </w:t>
      </w:r>
      <w:r w:rsidR="00737E04">
        <w:rPr>
          <w:rFonts w:ascii="Times New Roman" w:hAnsi="Times New Roman" w:cs="Times New Roman"/>
        </w:rPr>
        <w:t xml:space="preserve">For Twitch, </w:t>
      </w:r>
      <w:r w:rsidR="00B55AC8">
        <w:rPr>
          <w:rFonts w:ascii="Times New Roman" w:hAnsi="Times New Roman" w:cs="Times New Roman"/>
        </w:rPr>
        <w:t xml:space="preserve">79% of users (n = 215) agreed or strongly agreed that advertisements primarily served to support streamers and content creators. However, only 54% of users (n = 149) thought this was true on YouTube (p &lt; 0.01). In contrast, 66% of users “strongly agreed” that the purpose of advertisements on YouTube was to increase </w:t>
      </w:r>
      <w:r w:rsidR="00BE04F4">
        <w:rPr>
          <w:rFonts w:ascii="Times New Roman" w:hAnsi="Times New Roman" w:cs="Times New Roman"/>
        </w:rPr>
        <w:t>YouTube’s</w:t>
      </w:r>
      <w:r w:rsidR="00B55AC8">
        <w:rPr>
          <w:rFonts w:ascii="Times New Roman" w:hAnsi="Times New Roman" w:cs="Times New Roman"/>
        </w:rPr>
        <w:t xml:space="preserve"> profits</w:t>
      </w:r>
      <w:r w:rsidR="00BE04F4">
        <w:rPr>
          <w:rFonts w:ascii="Times New Roman" w:hAnsi="Times New Roman" w:cs="Times New Roman"/>
        </w:rPr>
        <w:t xml:space="preserve"> as a company</w:t>
      </w:r>
      <w:r w:rsidR="00B55AC8">
        <w:rPr>
          <w:rFonts w:ascii="Times New Roman" w:hAnsi="Times New Roman" w:cs="Times New Roman"/>
        </w:rPr>
        <w:t>, compared to just 49% of users who felt th</w:t>
      </w:r>
      <w:r w:rsidR="00BE04F4">
        <w:rPr>
          <w:rFonts w:ascii="Times New Roman" w:hAnsi="Times New Roman" w:cs="Times New Roman"/>
        </w:rPr>
        <w:t>e same</w:t>
      </w:r>
      <w:r w:rsidR="00B55AC8">
        <w:rPr>
          <w:rFonts w:ascii="Times New Roman" w:hAnsi="Times New Roman" w:cs="Times New Roman"/>
        </w:rPr>
        <w:t xml:space="preserve"> was true of Twitch (p &lt; 0.01). Similarly, 44% of users “strongly agreed” that the purpose of advertisements on YouTube was to promote products, compared to 33% of users who felt that was true of Twitch (p = 0.04). </w:t>
      </w:r>
    </w:p>
    <w:p w14:paraId="66606135" w14:textId="18F5E92F" w:rsidR="00B03D97" w:rsidRDefault="00B03D97" w:rsidP="008845F3">
      <w:pPr>
        <w:spacing w:line="360" w:lineRule="auto"/>
        <w:rPr>
          <w:rFonts w:ascii="Times New Roman" w:hAnsi="Times New Roman" w:cs="Times New Roman"/>
          <w:b/>
          <w:bCs/>
        </w:rPr>
      </w:pPr>
      <w:r>
        <w:rPr>
          <w:rFonts w:ascii="Times New Roman" w:hAnsi="Times New Roman" w:cs="Times New Roman"/>
          <w:b/>
          <w:bCs/>
        </w:rPr>
        <w:t>Discussion</w:t>
      </w:r>
    </w:p>
    <w:p w14:paraId="5C6F857F" w14:textId="672012A1" w:rsidR="00052043" w:rsidRDefault="00052043" w:rsidP="008845F3">
      <w:pPr>
        <w:spacing w:line="36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Food and beverage marketing on Twitch </w:t>
      </w:r>
      <w:r w:rsidR="00A31596">
        <w:rPr>
          <w:rFonts w:ascii="Times New Roman" w:hAnsi="Times New Roman" w:cs="Times New Roman"/>
        </w:rPr>
        <w:t>was</w:t>
      </w:r>
      <w:r>
        <w:rPr>
          <w:rFonts w:ascii="Times New Roman" w:hAnsi="Times New Roman" w:cs="Times New Roman"/>
        </w:rPr>
        <w:t xml:space="preserve"> </w:t>
      </w:r>
      <w:r w:rsidR="00EB4474">
        <w:rPr>
          <w:rFonts w:ascii="Times New Roman" w:hAnsi="Times New Roman" w:cs="Times New Roman"/>
        </w:rPr>
        <w:t>noticed</w:t>
      </w:r>
      <w:r>
        <w:rPr>
          <w:rFonts w:ascii="Times New Roman" w:hAnsi="Times New Roman" w:cs="Times New Roman"/>
        </w:rPr>
        <w:t xml:space="preserve"> by a substantial proportion of the survey sample. </w:t>
      </w:r>
      <w:r w:rsidR="00EB4474">
        <w:rPr>
          <w:rFonts w:ascii="Times New Roman" w:hAnsi="Times New Roman" w:cs="Times New Roman"/>
        </w:rPr>
        <w:t>T</w:t>
      </w:r>
      <w:r>
        <w:rPr>
          <w:rFonts w:ascii="Times New Roman" w:hAnsi="Times New Roman" w:cs="Times New Roman"/>
        </w:rPr>
        <w:t xml:space="preserve">he frequency in which individuals reported certain product categories </w:t>
      </w:r>
      <w:r w:rsidR="00DD31EE">
        <w:rPr>
          <w:rFonts w:ascii="Times New Roman" w:hAnsi="Times New Roman" w:cs="Times New Roman"/>
        </w:rPr>
        <w:t xml:space="preserve">is consistent </w:t>
      </w:r>
      <w:r>
        <w:rPr>
          <w:rFonts w:ascii="Times New Roman" w:hAnsi="Times New Roman" w:cs="Times New Roman"/>
        </w:rPr>
        <w:t>with prior literature</w:t>
      </w:r>
      <w:r w:rsidR="009304C2">
        <w:rPr>
          <w:rFonts w:ascii="Times New Roman" w:hAnsi="Times New Roman" w:cs="Times New Roman"/>
        </w:rPr>
        <w:t>. Specifically,</w:t>
      </w:r>
      <w:r>
        <w:rPr>
          <w:rFonts w:ascii="Times New Roman" w:hAnsi="Times New Roman" w:cs="Times New Roman"/>
        </w:rPr>
        <w:t xml:space="preserve"> energy drinks </w:t>
      </w:r>
      <w:r w:rsidR="0073069A">
        <w:rPr>
          <w:rFonts w:ascii="Times New Roman" w:hAnsi="Times New Roman" w:cs="Times New Roman"/>
        </w:rPr>
        <w:t>were</w:t>
      </w:r>
      <w:r>
        <w:rPr>
          <w:rFonts w:ascii="Times New Roman" w:hAnsi="Times New Roman" w:cs="Times New Roman"/>
        </w:rPr>
        <w:t xml:space="preserve"> noticed by the highest proportion of participants, followed by restaurants and food delivery services, sodas, processed snacks, and candies</w:t>
      </w:r>
      <w:r w:rsidR="00287AAC">
        <w:rPr>
          <w:rFonts w:ascii="Times New Roman" w:hAnsi="Times New Roman" w:cs="Times New Roman"/>
        </w:rPr>
        <w:t>.</w:t>
      </w:r>
      <w:r>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{"citationID":"niEcaNws","properties":{"formattedCitation":"\\super (15)\\nosupersub{}","plainCitation":"(15)","noteIndex":0},"citationItems":[{"id":2425,"uris":["http://zotero.org/users/2897981/items/4TXQPG37"],"uri":["http://zotero.org/users/2897981/items/4TXQPG37"],"itemData":{"id":2425,"type":"article-journal","abstract":"Objective:To evaluate the prevalence of food and beverage marketing on Twitch.tv (Twitch), a social media platform where individuals broadcast live audiovisual material to millions of daily users.Design:Observational analysis of the prevalence of 238 food and beverage brands in five distinct categories (processed snacks; food delivery services and restaurants; candies, energy drinks/coffees/teas; and sodas and other sugar-sweetened beverages) over the course of 18 months.Setting:Twitch streamer profiles and stream titles between January 2018 and July 2019. Twitch chat room messages during July 2019.Participants:None.Results:There was a significant increase in brand exposure on Twitch both in stream titles (sodas and candies, P &lt; 0·05) and on streamer profiles (sodas, restaurants/food delivery services, candies, and energy drinks/coffees/teas, P &lt; 0·05) over the 18-month study period. Energy drinks, coffees and teas had the most exposure with 1·08 billion exposure hours from profiles and 83 million exposure hours from titles. Restaurants/food delivery services and sugar-sweetened beverages were the most frequently mentioned products in chat rooms with 1·24 million messages and 1·10 million messages, respectively.Conclusions:This study is the first to demonstrate the extent by which food and beverage brands garner millions of hours of exposure on Twitch. Future studies should evaluate the impact that this level of exposure to nutrient-poor, energy-dense products may have on behavioural and health outcomes.","container-title":"Public Health Nutrition","DOI":"10.1017/S1368980020002128","ISSN":"1368-9800, 1475-2727","language":"en","note":"publisher: Cambridge University Press","page":"1-11","source":"Cambridge University Press","title":"Prevalence and strategies of energy drink, soda, processed snack, candy and restaurant product marketing on the online streaming platform Twitch","author":[{"family":"Pollack","given":"Catherine C."},{"family":"Kim","given":"Jason"},{"family":"Emond","given":"Jennifer A."},{"family":"Brand","given":"John"},{"family":"Gilbert-Diamond","given":"Diane"},{"family":"Masterson","given":"Travis D."}],"issued":{"date-parts":[["2020"]]}}}],"schema":"https://github.com/citation-style-language/schema/raw/master/csl-citation.json"} </w:instrText>
      </w:r>
      <w:r>
        <w:rPr>
          <w:rFonts w:ascii="Times New Roman" w:hAnsi="Times New Roman" w:cs="Times New Roman"/>
        </w:rPr>
        <w:fldChar w:fldCharType="separate"/>
      </w:r>
      <w:r w:rsidR="00307712" w:rsidRPr="00307712">
        <w:rPr>
          <w:rFonts w:ascii="Times New Roman" w:hAnsi="Times New Roman" w:cs="Times New Roman"/>
          <w:vertAlign w:val="superscript"/>
        </w:rPr>
        <w:t>(15)</w:t>
      </w:r>
      <w:r>
        <w:rPr>
          <w:rFonts w:ascii="Times New Roman" w:hAnsi="Times New Roman" w:cs="Times New Roman"/>
        </w:rPr>
        <w:fldChar w:fldCharType="end"/>
      </w:r>
      <w:r>
        <w:rPr>
          <w:rFonts w:ascii="Times New Roman" w:hAnsi="Times New Roman" w:cs="Times New Roman"/>
        </w:rPr>
        <w:t xml:space="preserve"> Interestingly, the lack of a significant difference between paying and non-paying users in terms of noticed advertisements suggests that </w:t>
      </w:r>
      <w:r w:rsidR="009304C2">
        <w:rPr>
          <w:rFonts w:ascii="Times New Roman" w:hAnsi="Times New Roman" w:cs="Times New Roman"/>
        </w:rPr>
        <w:t>purchasing</w:t>
      </w:r>
      <w:r>
        <w:rPr>
          <w:rFonts w:ascii="Times New Roman" w:hAnsi="Times New Roman" w:cs="Times New Roman"/>
        </w:rPr>
        <w:t xml:space="preserve"> </w:t>
      </w:r>
      <w:r w:rsidR="00FD36D9">
        <w:rPr>
          <w:rFonts w:ascii="Times New Roman" w:hAnsi="Times New Roman" w:cs="Times New Roman"/>
        </w:rPr>
        <w:t xml:space="preserve">a </w:t>
      </w:r>
      <w:r>
        <w:rPr>
          <w:rFonts w:ascii="Times New Roman" w:hAnsi="Times New Roman" w:cs="Times New Roman"/>
        </w:rPr>
        <w:t>subscription</w:t>
      </w:r>
      <w:r w:rsidR="009304C2">
        <w:rPr>
          <w:rFonts w:ascii="Times New Roman" w:hAnsi="Times New Roman" w:cs="Times New Roman"/>
        </w:rPr>
        <w:t>s</w:t>
      </w:r>
      <w:r w:rsidR="00B02189">
        <w:rPr>
          <w:rFonts w:ascii="Times New Roman" w:hAnsi="Times New Roman" w:cs="Times New Roman"/>
        </w:rPr>
        <w:t xml:space="preserve"> </w:t>
      </w:r>
      <w:r w:rsidR="009304C2">
        <w:rPr>
          <w:rFonts w:ascii="Times New Roman" w:hAnsi="Times New Roman" w:cs="Times New Roman"/>
        </w:rPr>
        <w:t xml:space="preserve">to </w:t>
      </w:r>
      <w:r w:rsidR="00FD36D9">
        <w:rPr>
          <w:rFonts w:ascii="Times New Roman" w:hAnsi="Times New Roman" w:cs="Times New Roman"/>
        </w:rPr>
        <w:t>a channel</w:t>
      </w:r>
      <w:r>
        <w:rPr>
          <w:rFonts w:ascii="Times New Roman" w:hAnsi="Times New Roman" w:cs="Times New Roman"/>
        </w:rPr>
        <w:t xml:space="preserve"> </w:t>
      </w:r>
      <w:r w:rsidR="00430311">
        <w:rPr>
          <w:rFonts w:ascii="Times New Roman" w:hAnsi="Times New Roman" w:cs="Times New Roman"/>
        </w:rPr>
        <w:t xml:space="preserve">does not fully protect a user from encountering </w:t>
      </w:r>
      <w:r>
        <w:rPr>
          <w:rFonts w:ascii="Times New Roman" w:hAnsi="Times New Roman" w:cs="Times New Roman"/>
        </w:rPr>
        <w:t xml:space="preserve">product mentions despite the </w:t>
      </w:r>
      <w:r w:rsidR="00430311">
        <w:rPr>
          <w:rFonts w:ascii="Times New Roman" w:hAnsi="Times New Roman" w:cs="Times New Roman"/>
        </w:rPr>
        <w:t>fact that pre- and mid-roll</w:t>
      </w:r>
      <w:r>
        <w:rPr>
          <w:rFonts w:ascii="Times New Roman" w:hAnsi="Times New Roman" w:cs="Times New Roman"/>
        </w:rPr>
        <w:t xml:space="preserve"> advertisements</w:t>
      </w:r>
      <w:r w:rsidR="00430311">
        <w:rPr>
          <w:rFonts w:ascii="Times New Roman" w:hAnsi="Times New Roman" w:cs="Times New Roman"/>
        </w:rPr>
        <w:t xml:space="preserve"> are removed from subscribed channels</w:t>
      </w:r>
      <w:r w:rsidR="00287AAC">
        <w:rPr>
          <w:rFonts w:ascii="Times New Roman" w:hAnsi="Times New Roman" w:cs="Times New Roman"/>
        </w:rPr>
        <w:t>.</w:t>
      </w:r>
      <w:r>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{"citationID":"wkzwDtxi","properties":{"formattedCitation":"\\super (21)\\nosupersub{}","plainCitation":"(21)","noteIndex":0},"citationItems":[{"id":2468,"uris":["http://zotero.org/users/2897981/items/5FKTKUHB"],"uri":["http://zotero.org/users/2897981/items/5FKTKUHB"],"itemData":{"id":2468,"type":"post-weblog","container-title":"Lifewire","language":"en","note":"section: Lifewire","title":"Twitch Subscriptions: What They Are and How They Work","title-short":"Twitch Subscriptions","URL":"https://www.lifewire.com/twitch-subscriptions-4147319","author":[{"family":"Stephenson","given":"Brad"},{"family":"Mildon","given":"Lisa"}],"accessed":{"date-parts":[["2020",8,28]]},"issued":{"date-parts":[["2020",8,27]]}}}],"schema":"https://github.com/citation-style-language/schema/raw/master/csl-citation.json"} </w:instrText>
      </w:r>
      <w:r>
        <w:rPr>
          <w:rFonts w:ascii="Times New Roman" w:hAnsi="Times New Roman" w:cs="Times New Roman"/>
        </w:rPr>
        <w:fldChar w:fldCharType="separate"/>
      </w:r>
      <w:r w:rsidR="00307712" w:rsidRPr="00307712">
        <w:rPr>
          <w:rFonts w:ascii="Times New Roman" w:hAnsi="Times New Roman" w:cs="Times New Roman"/>
          <w:vertAlign w:val="superscript"/>
        </w:rPr>
        <w:t>(21)</w:t>
      </w:r>
      <w:r>
        <w:rPr>
          <w:rFonts w:ascii="Times New Roman" w:hAnsi="Times New Roman" w:cs="Times New Roman"/>
        </w:rPr>
        <w:fldChar w:fldCharType="end"/>
      </w:r>
      <w:r>
        <w:rPr>
          <w:rFonts w:ascii="Times New Roman" w:hAnsi="Times New Roman" w:cs="Times New Roman"/>
        </w:rPr>
        <w:t xml:space="preserve"> This emphasizes the </w:t>
      </w:r>
      <w:r w:rsidR="00565B04">
        <w:rPr>
          <w:rFonts w:ascii="Times New Roman" w:hAnsi="Times New Roman" w:cs="Times New Roman"/>
        </w:rPr>
        <w:t>variety of ways in which products can be promoted on Twitch beyond the traditional video advertisement, including</w:t>
      </w:r>
      <w:r w:rsidR="00584823">
        <w:rPr>
          <w:rFonts w:ascii="Times New Roman" w:hAnsi="Times New Roman" w:cs="Times New Roman"/>
        </w:rPr>
        <w:t xml:space="preserve"> </w:t>
      </w:r>
      <w:r w:rsidR="00565B04">
        <w:rPr>
          <w:rFonts w:ascii="Times New Roman" w:hAnsi="Times New Roman" w:cs="Times New Roman"/>
        </w:rPr>
        <w:t>turning the stream itself into an advertisement</w:t>
      </w:r>
      <w:r w:rsidR="00584823">
        <w:rPr>
          <w:rFonts w:ascii="Times New Roman" w:hAnsi="Times New Roman" w:cs="Times New Roman"/>
        </w:rPr>
        <w:t xml:space="preserve"> through </w:t>
      </w:r>
      <w:r w:rsidR="009304C2">
        <w:rPr>
          <w:rFonts w:ascii="Times New Roman" w:hAnsi="Times New Roman" w:cs="Times New Roman"/>
        </w:rPr>
        <w:t>paid segments,</w:t>
      </w:r>
      <w:r w:rsidR="00584823">
        <w:rPr>
          <w:rFonts w:ascii="Times New Roman" w:hAnsi="Times New Roman" w:cs="Times New Roman"/>
        </w:rPr>
        <w:t xml:space="preserve"> competitions</w:t>
      </w:r>
      <w:r w:rsidR="009304C2">
        <w:rPr>
          <w:rFonts w:ascii="Times New Roman" w:hAnsi="Times New Roman" w:cs="Times New Roman"/>
        </w:rPr>
        <w:t>,</w:t>
      </w:r>
      <w:r w:rsidR="00584823">
        <w:rPr>
          <w:rFonts w:ascii="Times New Roman" w:hAnsi="Times New Roman" w:cs="Times New Roman"/>
        </w:rPr>
        <w:t xml:space="preserve"> </w:t>
      </w:r>
      <w:r w:rsidR="009304C2">
        <w:rPr>
          <w:rFonts w:ascii="Times New Roman" w:hAnsi="Times New Roman" w:cs="Times New Roman"/>
        </w:rPr>
        <w:t xml:space="preserve">and </w:t>
      </w:r>
      <w:r w:rsidR="00584823">
        <w:rPr>
          <w:rFonts w:ascii="Times New Roman" w:hAnsi="Times New Roman" w:cs="Times New Roman"/>
        </w:rPr>
        <w:t xml:space="preserve">channel </w:t>
      </w:r>
      <w:r w:rsidR="00F745B6">
        <w:rPr>
          <w:rFonts w:ascii="Times New Roman" w:hAnsi="Times New Roman" w:cs="Times New Roman"/>
        </w:rPr>
        <w:t>mini-games</w:t>
      </w:r>
      <w:r w:rsidR="007C4B77">
        <w:rPr>
          <w:rFonts w:ascii="Times New Roman" w:hAnsi="Times New Roman" w:cs="Times New Roman"/>
        </w:rPr>
        <w:t>.</w:t>
      </w:r>
      <w:r w:rsidR="00584823">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{"citationID":"VdCdQXHa","properties":{"formattedCitation":"\\super (22)\\nosupersub{}","plainCitation":"(22)","noteIndex":0},"citationItems":[{"id":2538,"uris":["http://zotero.org/users/2897981/items/NFSPKDGF"],"uri":["http://zotero.org/users/2897981/items/NFSPKDGF"],"itemData":{"id":2538,"type":"article-journal","abstract":"This article examines cultural and economic behavior on live streaming platform Twitch.tv, and the monetization of live streamers’ content production. Twitch is approximately the thirtieth most-viewed website in the world, with over 150 million spectators, and 2 million individuals around the world regularly broadcasting. Although less well-known than Facebook or Twitter, these figures demonstrate that Twitch has become a central part of the platformized Internet. We explore a seven-part typology of monetization extant on Twitch: subscribing, donating and “cheering,” advertising, sponsorships, competitions and targets, unpredictable rewards for viewers, and the implementation of games into streaming channels themselves. We explore each technique in turn, considering how streamers use the affordances of the platform to earn income, and invent their own methods and techniques to further drive monetization. In doing so, we look to consider the particular kinds of governance and infrastructure manifested on Twitch. By governance, we mean how the rules, norms, and regulations of Twitch influence and shape the cultural content both produced and consumed within its virtual borders; and by infrastructure, we mean how the particular technical affordances of the platform, and many other elements besides, structure how content production on Twitch might be made profitable, and therefore decide what content is made, and how, and when. Examining Twitch will thus advance our understanding of the platformization of amateur content production; methodologically, we draw on over 100 interviews with successful live streamers, and extensive ethnographic data from live events and online Twitch broadcasts.","container-title":"Social Media + Society","DOI":"10.1177/2056305119881694","ISSN":"2056-3051","issue":"4","journalAbbreviation":"Social Media + Society","language":"en","note":"publisher: SAGE Publications Ltd","page":"2056305119881694","source":"SAGE Journals","title":"“And Today’s Top Donator is”: How Live Streamers on Twitch.tv Monetize and Gamify Their Broadcasts","title-short":"“And Today’s Top Donator is”","volume":"5","author":[{"family":"Johnson","given":"Mark R."},{"family":"Woodcock","given":"Jamie"}],"issued":{"date-parts":[["2019",10,1]]}}}],"schema":"https://github.com/citation-style-language/schema/raw/master/csl-citation.json"} </w:instrText>
      </w:r>
      <w:r w:rsidR="00584823">
        <w:rPr>
          <w:rFonts w:ascii="Times New Roman" w:hAnsi="Times New Roman" w:cs="Times New Roman"/>
        </w:rPr>
        <w:fldChar w:fldCharType="separate"/>
      </w:r>
      <w:r w:rsidR="00307712" w:rsidRPr="00307712">
        <w:rPr>
          <w:rFonts w:ascii="Times New Roman" w:hAnsi="Times New Roman" w:cs="Times New Roman"/>
          <w:vertAlign w:val="superscript"/>
        </w:rPr>
        <w:t>(22)</w:t>
      </w:r>
      <w:r w:rsidR="00584823">
        <w:rPr>
          <w:rFonts w:ascii="Times New Roman" w:hAnsi="Times New Roman" w:cs="Times New Roman"/>
        </w:rPr>
        <w:fldChar w:fldCharType="end"/>
      </w:r>
      <w:r w:rsidR="00584823">
        <w:rPr>
          <w:rFonts w:ascii="Times New Roman" w:hAnsi="Times New Roman" w:cs="Times New Roman"/>
        </w:rPr>
        <w:t xml:space="preserve"> </w:t>
      </w:r>
      <w:r w:rsidR="00565B04">
        <w:rPr>
          <w:rFonts w:ascii="Times New Roman" w:hAnsi="Times New Roman" w:cs="Times New Roman"/>
        </w:rPr>
        <w:t xml:space="preserve">Additionally, </w:t>
      </w:r>
      <w:r w:rsidR="00FD36D9">
        <w:rPr>
          <w:rFonts w:ascii="Times New Roman" w:hAnsi="Times New Roman" w:cs="Times New Roman"/>
        </w:rPr>
        <w:t xml:space="preserve">the present survey showed </w:t>
      </w:r>
      <w:r w:rsidR="00565B04">
        <w:rPr>
          <w:rFonts w:ascii="Times New Roman" w:hAnsi="Times New Roman" w:cs="Times New Roman"/>
        </w:rPr>
        <w:t xml:space="preserve">no significant differences in </w:t>
      </w:r>
      <w:r w:rsidR="00F745B6">
        <w:rPr>
          <w:rFonts w:ascii="Times New Roman" w:hAnsi="Times New Roman" w:cs="Times New Roman"/>
        </w:rPr>
        <w:t xml:space="preserve">the recall of </w:t>
      </w:r>
      <w:r w:rsidR="00DD31EE">
        <w:rPr>
          <w:rFonts w:ascii="Times New Roman" w:hAnsi="Times New Roman" w:cs="Times New Roman"/>
        </w:rPr>
        <w:t xml:space="preserve">advertised </w:t>
      </w:r>
      <w:r w:rsidR="00565B04">
        <w:rPr>
          <w:rFonts w:ascii="Times New Roman" w:hAnsi="Times New Roman" w:cs="Times New Roman"/>
        </w:rPr>
        <w:t xml:space="preserve">brands between the different viewership categories. </w:t>
      </w:r>
      <w:r w:rsidR="0069473A">
        <w:rPr>
          <w:rFonts w:ascii="Times New Roman" w:hAnsi="Times New Roman" w:cs="Times New Roman"/>
        </w:rPr>
        <w:t>This may suggest that food and beverage advertising is so pervasive on Twitch that it is consistently encountered</w:t>
      </w:r>
      <w:r w:rsidR="00565B04">
        <w:rPr>
          <w:rFonts w:ascii="Times New Roman" w:hAnsi="Times New Roman" w:cs="Times New Roman"/>
        </w:rPr>
        <w:t>,</w:t>
      </w:r>
      <w:r w:rsidR="0069473A">
        <w:rPr>
          <w:rFonts w:ascii="Times New Roman" w:hAnsi="Times New Roman" w:cs="Times New Roman"/>
        </w:rPr>
        <w:t xml:space="preserve"> </w:t>
      </w:r>
      <w:r w:rsidR="00430311">
        <w:rPr>
          <w:rFonts w:ascii="Times New Roman" w:hAnsi="Times New Roman" w:cs="Times New Roman"/>
        </w:rPr>
        <w:t>even if a user only briefly engages with the platform</w:t>
      </w:r>
      <w:r w:rsidR="0069473A">
        <w:rPr>
          <w:rFonts w:ascii="Times New Roman" w:hAnsi="Times New Roman" w:cs="Times New Roman"/>
        </w:rPr>
        <w:t xml:space="preserve">. </w:t>
      </w:r>
    </w:p>
    <w:p w14:paraId="153AD302" w14:textId="385E466A" w:rsidR="0069473A" w:rsidRDefault="00052043" w:rsidP="008845F3">
      <w:pPr>
        <w:spacing w:line="360" w:lineRule="auto"/>
        <w:rPr>
          <w:rFonts w:ascii="Times New Roman" w:hAnsi="Times New Roman" w:cs="Times New Roman"/>
        </w:rPr>
      </w:pPr>
      <w:r>
        <w:rPr>
          <w:rFonts w:ascii="Times New Roman" w:hAnsi="Times New Roman" w:cs="Times New Roman"/>
        </w:rPr>
        <w:tab/>
      </w:r>
      <w:r w:rsidR="0073069A">
        <w:rPr>
          <w:rFonts w:ascii="Times New Roman" w:hAnsi="Times New Roman" w:cs="Times New Roman"/>
        </w:rPr>
        <w:t xml:space="preserve">Despite the fact that energy drinks were the most noticed brands advertised on Twitch, </w:t>
      </w:r>
      <w:r>
        <w:rPr>
          <w:rFonts w:ascii="Times New Roman" w:hAnsi="Times New Roman" w:cs="Times New Roman"/>
        </w:rPr>
        <w:t>the most</w:t>
      </w:r>
      <w:r w:rsidR="00565B04">
        <w:rPr>
          <w:rFonts w:ascii="Times New Roman" w:hAnsi="Times New Roman" w:cs="Times New Roman"/>
        </w:rPr>
        <w:t xml:space="preserve"> craved brands were fast food restaurant brands such </w:t>
      </w:r>
      <w:r>
        <w:rPr>
          <w:rFonts w:ascii="Times New Roman" w:hAnsi="Times New Roman" w:cs="Times New Roman"/>
        </w:rPr>
        <w:t>as Chipotle, McDonalds, and</w:t>
      </w:r>
      <w:r w:rsidR="00565B04">
        <w:rPr>
          <w:rFonts w:ascii="Times New Roman" w:hAnsi="Times New Roman" w:cs="Times New Roman"/>
        </w:rPr>
        <w:t xml:space="preserve"> </w:t>
      </w:r>
      <w:r>
        <w:rPr>
          <w:rFonts w:ascii="Times New Roman" w:hAnsi="Times New Roman" w:cs="Times New Roman"/>
        </w:rPr>
        <w:lastRenderedPageBreak/>
        <w:t>Burger King</w:t>
      </w:r>
      <w:r w:rsidR="00565B04">
        <w:rPr>
          <w:rFonts w:ascii="Times New Roman" w:hAnsi="Times New Roman" w:cs="Times New Roman"/>
        </w:rPr>
        <w:t xml:space="preserve">. This pattern </w:t>
      </w:r>
      <w:r w:rsidR="00DD31EE">
        <w:rPr>
          <w:rFonts w:ascii="Times New Roman" w:hAnsi="Times New Roman" w:cs="Times New Roman"/>
        </w:rPr>
        <w:t>was also seen for</w:t>
      </w:r>
      <w:r w:rsidR="00430311">
        <w:rPr>
          <w:rFonts w:ascii="Times New Roman" w:hAnsi="Times New Roman" w:cs="Times New Roman"/>
        </w:rPr>
        <w:t xml:space="preserve"> </w:t>
      </w:r>
      <w:r w:rsidR="0073069A">
        <w:rPr>
          <w:rFonts w:ascii="Times New Roman" w:hAnsi="Times New Roman" w:cs="Times New Roman"/>
        </w:rPr>
        <w:t>product purchases</w:t>
      </w:r>
      <w:r w:rsidR="00565B04">
        <w:rPr>
          <w:rFonts w:ascii="Times New Roman" w:hAnsi="Times New Roman" w:cs="Times New Roman"/>
        </w:rPr>
        <w:t xml:space="preserve">, although only </w:t>
      </w:r>
      <w:r w:rsidR="0073069A">
        <w:rPr>
          <w:rFonts w:ascii="Times New Roman" w:hAnsi="Times New Roman" w:cs="Times New Roman"/>
        </w:rPr>
        <w:t xml:space="preserve">8% of survey respondents actually </w:t>
      </w:r>
      <w:r w:rsidR="00430311">
        <w:rPr>
          <w:rFonts w:ascii="Times New Roman" w:hAnsi="Times New Roman" w:cs="Times New Roman"/>
        </w:rPr>
        <w:t xml:space="preserve">reported </w:t>
      </w:r>
      <w:r w:rsidR="0073069A">
        <w:rPr>
          <w:rFonts w:ascii="Times New Roman" w:hAnsi="Times New Roman" w:cs="Times New Roman"/>
        </w:rPr>
        <w:t>purchas</w:t>
      </w:r>
      <w:r w:rsidR="00430311">
        <w:rPr>
          <w:rFonts w:ascii="Times New Roman" w:hAnsi="Times New Roman" w:cs="Times New Roman"/>
        </w:rPr>
        <w:t>ing</w:t>
      </w:r>
      <w:r w:rsidR="0073069A">
        <w:rPr>
          <w:rFonts w:ascii="Times New Roman" w:hAnsi="Times New Roman" w:cs="Times New Roman"/>
        </w:rPr>
        <w:t xml:space="preserve"> a product</w:t>
      </w:r>
      <w:r w:rsidR="00430311">
        <w:rPr>
          <w:rFonts w:ascii="Times New Roman" w:hAnsi="Times New Roman" w:cs="Times New Roman"/>
        </w:rPr>
        <w:t xml:space="preserve"> following exposure to the advertisement.</w:t>
      </w:r>
      <w:r w:rsidR="00A84F21">
        <w:rPr>
          <w:rFonts w:ascii="Times New Roman" w:hAnsi="Times New Roman" w:cs="Times New Roman"/>
        </w:rPr>
        <w:t xml:space="preserve"> </w:t>
      </w:r>
      <w:r w:rsidR="009304C2">
        <w:rPr>
          <w:rFonts w:ascii="Times New Roman" w:hAnsi="Times New Roman" w:cs="Times New Roman"/>
        </w:rPr>
        <w:t>While the percentage of users who recalled purchasing a product following advertisement exposure may seem small,</w:t>
      </w:r>
      <w:r w:rsidR="00430311">
        <w:rPr>
          <w:rFonts w:ascii="Times New Roman" w:hAnsi="Times New Roman" w:cs="Times New Roman"/>
        </w:rPr>
        <w:t xml:space="preserve"> </w:t>
      </w:r>
      <w:r w:rsidR="0073069A">
        <w:rPr>
          <w:rFonts w:ascii="Times New Roman" w:hAnsi="Times New Roman" w:cs="Times New Roman"/>
        </w:rPr>
        <w:t>Twitch averages 17.5 million average daily visitors</w:t>
      </w:r>
      <w:r w:rsidR="00F745B6">
        <w:rPr>
          <w:rFonts w:ascii="Times New Roman" w:hAnsi="Times New Roman" w:cs="Times New Roman"/>
        </w:rPr>
        <w:t xml:space="preserve">; this suggests </w:t>
      </w:r>
      <w:r w:rsidR="00565B04">
        <w:rPr>
          <w:rFonts w:ascii="Times New Roman" w:hAnsi="Times New Roman" w:cs="Times New Roman"/>
        </w:rPr>
        <w:t>that a sizable number of individuals (1.4 million</w:t>
      </w:r>
      <w:r w:rsidR="008C58F8">
        <w:rPr>
          <w:rFonts w:ascii="Times New Roman" w:hAnsi="Times New Roman" w:cs="Times New Roman"/>
        </w:rPr>
        <w:t>, or 8% of average daily visitors</w:t>
      </w:r>
      <w:r w:rsidR="00565B04">
        <w:rPr>
          <w:rFonts w:ascii="Times New Roman" w:hAnsi="Times New Roman" w:cs="Times New Roman"/>
        </w:rPr>
        <w:t>) may still be directly influenced to make purchases of various food and beverage products</w:t>
      </w:r>
      <w:r w:rsidR="00BA642A">
        <w:rPr>
          <w:rFonts w:ascii="Times New Roman" w:hAnsi="Times New Roman" w:cs="Times New Roman"/>
        </w:rPr>
        <w:t xml:space="preserve"> they see advertised on the platform</w:t>
      </w:r>
      <w:r w:rsidR="00F745B6">
        <w:rPr>
          <w:rFonts w:ascii="Times New Roman" w:hAnsi="Times New Roman" w:cs="Times New Roman"/>
        </w:rPr>
        <w:t>,</w:t>
      </w:r>
      <w:r w:rsidR="00565B04">
        <w:rPr>
          <w:rFonts w:ascii="Times New Roman" w:hAnsi="Times New Roman" w:cs="Times New Roman"/>
        </w:rPr>
        <w:t xml:space="preserve"> assuming that this sample is representative of Twitch’s user base</w:t>
      </w:r>
      <w:r w:rsidR="007C4B77">
        <w:rPr>
          <w:rFonts w:ascii="Times New Roman" w:hAnsi="Times New Roman" w:cs="Times New Roman"/>
        </w:rPr>
        <w:t>.</w:t>
      </w:r>
      <w:r w:rsidR="0073069A">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{"citationID":"KJfLDiTM","properties":{"formattedCitation":"\\super (23)\\nosupersub{}","plainCitation":"(23)","noteIndex":0},"citationItems":[{"id":2479,"uris":["http://zotero.org/users/2897981/items/3ZGHJ3AB"],"uri":["http://zotero.org/users/2897981/items/3ZGHJ3AB"],"itemData":{"id":2479,"type":"webpage","abstract":"Twitch in the press","container-title":"Twitch","language":"en","title":"Press Center","URL":"https://www.twitch.tv/p/press-center/","accessed":{"date-parts":[["2020",8,28]]},"issued":{"date-parts":[["2020"]]}}}],"schema":"https://github.com/citation-style-language/schema/raw/master/csl-citation.json"} </w:instrText>
      </w:r>
      <w:r w:rsidR="0073069A">
        <w:rPr>
          <w:rFonts w:ascii="Times New Roman" w:hAnsi="Times New Roman" w:cs="Times New Roman"/>
        </w:rPr>
        <w:fldChar w:fldCharType="separate"/>
      </w:r>
      <w:r w:rsidR="00307712" w:rsidRPr="00307712">
        <w:rPr>
          <w:rFonts w:ascii="Times New Roman" w:hAnsi="Times New Roman" w:cs="Times New Roman"/>
          <w:vertAlign w:val="superscript"/>
        </w:rPr>
        <w:t>(23)</w:t>
      </w:r>
      <w:r w:rsidR="0073069A">
        <w:rPr>
          <w:rFonts w:ascii="Times New Roman" w:hAnsi="Times New Roman" w:cs="Times New Roman"/>
        </w:rPr>
        <w:fldChar w:fldCharType="end"/>
      </w:r>
      <w:r w:rsidR="00565B04">
        <w:rPr>
          <w:rFonts w:ascii="Times New Roman" w:hAnsi="Times New Roman" w:cs="Times New Roman"/>
        </w:rPr>
        <w:t xml:space="preserve"> </w:t>
      </w:r>
      <w:r w:rsidR="00A84F21">
        <w:rPr>
          <w:rFonts w:ascii="Times New Roman" w:hAnsi="Times New Roman" w:cs="Times New Roman"/>
        </w:rPr>
        <w:t>Further, marketing campaigns do not necessarily have to be tied to purchases as a metric for success, as repeat exposures can still influence brand loyalty and impact behaviors like consumption over a longer term</w:t>
      </w:r>
      <w:r w:rsidR="007C4B77">
        <w:rPr>
          <w:rFonts w:ascii="Times New Roman" w:hAnsi="Times New Roman" w:cs="Times New Roman"/>
        </w:rPr>
        <w:t>.</w:t>
      </w:r>
      <w:r w:rsidR="007950E1">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{"citationID":"SbEKPfsM","properties":{"formattedCitation":"\\super (24,25)\\nosupersub{}","plainCitation":"(24,25)","noteIndex":0},"citationItems":[{"id":2540,"uris":["http://zotero.org/users/2897981/items/LLNNCF4X"],"uri":["http://zotero.org/users/2897981/items/LLNNCF4X"],"itemData":{"id":2540,"type":"article-journal","abstract":"Prior research has found that television viewing is associated with poor diet quality, though little is known about its long-term impact on diet, particularly during adolescence. This study examined the associations between television viewing behavior with dietary intake five years later.","container-title":"International Journal of Behavioral Nutrition and Physical Activity","DOI":"10.1186/1479-5868-6-7","ISSN":"1479-5868","issue":"1","journalAbbreviation":"International Journal of Behavioral Nutrition and Physical Activity","page":"7","source":"BioMed Central","title":"Does television viewing predict dietary intake five years later in high school students and young adults?","volume":"6","author":[{"family":"Barr-Anderson","given":"Daheia J."},{"family":"Larson","given":"Nicole I."},{"family":"Nelson","given":"Melissa C."},{"family":"Neumark-Sztainer","given":"Dianne"},{"family":"Story","given":"Mary"}],"issued":{"date-parts":[["2009",1,30]]}},"label":"page"},{"id":2543,"uris":["http://zotero.org/users/2897981/items/XEN5SRNZ"],"uri":["http://zotero.org/users/2897981/items/XEN5SRNZ"],"itemData":{"id":2543,"type":"article-journal","abstract":"Abstract.  Previous research has found that children incrementally learn how to cope with advertising as they age. The current research investigates whether the","container-title":"Journal of Consumer Research","DOI":"10.1086/675218","ISSN":"0093-5301","issue":"1","journalAbbreviation":"J Consum Res","language":"en","note":"publisher: Oxford Academic","page":"119-134","source":"academic.oup.com","title":"How Childhood Advertising Exposure Can Create Biased Product Evaluations That Persist into Adulthood","volume":"41","author":[{"family":"Connell","given":"Paul M."},{"family":"Brucks","given":"Merrie"},{"family":"Nielsen","given":"Jesper H."}],"issued":{"date-parts":[["2014",6,1]]}},"label":"page"}],"schema":"https://github.com/citation-style-language/schema/raw/master/csl-citation.json"} </w:instrText>
      </w:r>
      <w:r w:rsidR="007950E1">
        <w:rPr>
          <w:rFonts w:ascii="Times New Roman" w:hAnsi="Times New Roman" w:cs="Times New Roman"/>
        </w:rPr>
        <w:fldChar w:fldCharType="separate"/>
      </w:r>
      <w:r w:rsidR="00307712" w:rsidRPr="00307712">
        <w:rPr>
          <w:rFonts w:ascii="Times New Roman" w:hAnsi="Times New Roman" w:cs="Times New Roman"/>
          <w:vertAlign w:val="superscript"/>
        </w:rPr>
        <w:t>(24,25)</w:t>
      </w:r>
      <w:r w:rsidR="007950E1">
        <w:rPr>
          <w:rFonts w:ascii="Times New Roman" w:hAnsi="Times New Roman" w:cs="Times New Roman"/>
        </w:rPr>
        <w:fldChar w:fldCharType="end"/>
      </w:r>
      <w:r w:rsidR="00A84F21">
        <w:rPr>
          <w:rFonts w:ascii="Times New Roman" w:hAnsi="Times New Roman" w:cs="Times New Roman"/>
        </w:rPr>
        <w:t xml:space="preserve"> </w:t>
      </w:r>
      <w:r w:rsidR="005F55DB">
        <w:rPr>
          <w:rFonts w:ascii="Times New Roman" w:hAnsi="Times New Roman" w:cs="Times New Roman"/>
        </w:rPr>
        <w:t>Importantly, t</w:t>
      </w:r>
      <w:r w:rsidR="00F477FC">
        <w:rPr>
          <w:rFonts w:ascii="Times New Roman" w:hAnsi="Times New Roman" w:cs="Times New Roman"/>
        </w:rPr>
        <w:t>h</w:t>
      </w:r>
      <w:r w:rsidR="005635EA">
        <w:rPr>
          <w:rFonts w:ascii="Times New Roman" w:hAnsi="Times New Roman" w:cs="Times New Roman"/>
        </w:rPr>
        <w:t>e</w:t>
      </w:r>
      <w:r w:rsidR="00F477FC">
        <w:rPr>
          <w:rFonts w:ascii="Times New Roman" w:hAnsi="Times New Roman" w:cs="Times New Roman"/>
        </w:rPr>
        <w:t xml:space="preserve"> proportion </w:t>
      </w:r>
      <w:r w:rsidR="005635EA">
        <w:rPr>
          <w:rFonts w:ascii="Times New Roman" w:hAnsi="Times New Roman" w:cs="Times New Roman"/>
        </w:rPr>
        <w:t xml:space="preserve">of users </w:t>
      </w:r>
      <w:r w:rsidR="005F55DB">
        <w:rPr>
          <w:rFonts w:ascii="Times New Roman" w:hAnsi="Times New Roman" w:cs="Times New Roman"/>
        </w:rPr>
        <w:t>who reportedly</w:t>
      </w:r>
      <w:r w:rsidR="00015B51">
        <w:rPr>
          <w:rFonts w:ascii="Times New Roman" w:hAnsi="Times New Roman" w:cs="Times New Roman"/>
        </w:rPr>
        <w:t xml:space="preserve"> </w:t>
      </w:r>
      <w:r w:rsidR="005F55DB">
        <w:rPr>
          <w:rFonts w:ascii="Times New Roman" w:hAnsi="Times New Roman" w:cs="Times New Roman"/>
        </w:rPr>
        <w:t>purchased</w:t>
      </w:r>
      <w:r w:rsidR="00D27394">
        <w:rPr>
          <w:rFonts w:ascii="Times New Roman" w:hAnsi="Times New Roman" w:cs="Times New Roman"/>
        </w:rPr>
        <w:t xml:space="preserve"> products following advertisements was observed to be </w:t>
      </w:r>
      <w:r w:rsidR="00F477FC">
        <w:rPr>
          <w:rFonts w:ascii="Times New Roman" w:hAnsi="Times New Roman" w:cs="Times New Roman"/>
        </w:rPr>
        <w:t xml:space="preserve">significantly greater among those who </w:t>
      </w:r>
      <w:r w:rsidR="009304C2">
        <w:rPr>
          <w:rFonts w:ascii="Times New Roman" w:hAnsi="Times New Roman" w:cs="Times New Roman"/>
        </w:rPr>
        <w:t xml:space="preserve">had </w:t>
      </w:r>
      <w:r w:rsidR="00F477FC">
        <w:rPr>
          <w:rFonts w:ascii="Times New Roman" w:hAnsi="Times New Roman" w:cs="Times New Roman"/>
        </w:rPr>
        <w:t xml:space="preserve">paid </w:t>
      </w:r>
      <w:r w:rsidR="00D27394">
        <w:rPr>
          <w:rFonts w:ascii="Times New Roman" w:hAnsi="Times New Roman" w:cs="Times New Roman"/>
        </w:rPr>
        <w:t xml:space="preserve">money </w:t>
      </w:r>
      <w:r w:rsidR="009304C2">
        <w:rPr>
          <w:rFonts w:ascii="Times New Roman" w:hAnsi="Times New Roman" w:cs="Times New Roman"/>
        </w:rPr>
        <w:t>to</w:t>
      </w:r>
      <w:r w:rsidR="00F477FC">
        <w:rPr>
          <w:rFonts w:ascii="Times New Roman" w:hAnsi="Times New Roman" w:cs="Times New Roman"/>
        </w:rPr>
        <w:t xml:space="preserve"> Twitch</w:t>
      </w:r>
      <w:r w:rsidR="00545DEC">
        <w:rPr>
          <w:rFonts w:ascii="Times New Roman" w:hAnsi="Times New Roman" w:cs="Times New Roman"/>
        </w:rPr>
        <w:t xml:space="preserve">, but there was no significant difference with regards to the viewership hours. </w:t>
      </w:r>
      <w:r w:rsidR="007B33C7">
        <w:rPr>
          <w:rFonts w:ascii="Times New Roman" w:hAnsi="Times New Roman" w:cs="Times New Roman"/>
        </w:rPr>
        <w:t xml:space="preserve">This may be suggestive of successful influencer marketing campaigns, as individuals who pay to support a streamer may also opt to purchase products as an indirect way of showing </w:t>
      </w:r>
      <w:r w:rsidR="00BA642A">
        <w:rPr>
          <w:rFonts w:ascii="Times New Roman" w:hAnsi="Times New Roman" w:cs="Times New Roman"/>
        </w:rPr>
        <w:t>support</w:t>
      </w:r>
      <w:r w:rsidR="00545DEC">
        <w:rPr>
          <w:rFonts w:ascii="Times New Roman" w:hAnsi="Times New Roman" w:cs="Times New Roman"/>
        </w:rPr>
        <w:t xml:space="preserve"> regardless of the amount of time they engage with the stream</w:t>
      </w:r>
      <w:r w:rsidR="006176E7">
        <w:rPr>
          <w:rFonts w:ascii="Times New Roman" w:hAnsi="Times New Roman" w:cs="Times New Roman"/>
        </w:rPr>
        <w:t xml:space="preserve">. </w:t>
      </w:r>
      <w:r w:rsidR="005F55DB">
        <w:rPr>
          <w:rFonts w:ascii="Times New Roman" w:hAnsi="Times New Roman" w:cs="Times New Roman"/>
        </w:rPr>
        <w:t>This is supported by prior literature</w:t>
      </w:r>
      <w:r w:rsidR="00D67D78">
        <w:rPr>
          <w:rFonts w:ascii="Times New Roman" w:hAnsi="Times New Roman" w:cs="Times New Roman"/>
        </w:rPr>
        <w:t xml:space="preserve"> in children that demonstrates how a viewer can establish loyalty towards a favorite online influencer</w:t>
      </w:r>
      <w:r w:rsidR="00F745B6">
        <w:rPr>
          <w:rFonts w:ascii="Times New Roman" w:hAnsi="Times New Roman" w:cs="Times New Roman"/>
        </w:rPr>
        <w:t xml:space="preserve"> and support them entirely, including </w:t>
      </w:r>
      <w:r w:rsidR="00D67D78">
        <w:rPr>
          <w:rFonts w:ascii="Times New Roman" w:hAnsi="Times New Roman" w:cs="Times New Roman"/>
        </w:rPr>
        <w:t>their</w:t>
      </w:r>
      <w:r w:rsidR="00F745B6">
        <w:rPr>
          <w:rFonts w:ascii="Times New Roman" w:hAnsi="Times New Roman" w:cs="Times New Roman"/>
        </w:rPr>
        <w:t xml:space="preserve"> decision</w:t>
      </w:r>
      <w:r w:rsidR="00D67D78">
        <w:rPr>
          <w:rFonts w:ascii="Times New Roman" w:hAnsi="Times New Roman" w:cs="Times New Roman"/>
        </w:rPr>
        <w:t xml:space="preserve"> </w:t>
      </w:r>
      <w:r w:rsidR="00F745B6">
        <w:rPr>
          <w:rFonts w:ascii="Times New Roman" w:hAnsi="Times New Roman" w:cs="Times New Roman"/>
        </w:rPr>
        <w:t>to promote products</w:t>
      </w:r>
      <w:r w:rsidR="007C4B77">
        <w:rPr>
          <w:rFonts w:ascii="Times New Roman" w:hAnsi="Times New Roman" w:cs="Times New Roman"/>
        </w:rPr>
        <w:t>.</w:t>
      </w:r>
      <w:r w:rsidR="00D67D78">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{"citationID":"YjWUVDb8","properties":{"formattedCitation":"\\super (26)\\nosupersub{}","plainCitation":"(26)","noteIndex":0},"citationItems":[{"id":2546,"uris":["http://zotero.org/users/2897981/items/EEGJB8AE"],"uri":["http://zotero.org/users/2897981/items/EEGJB8AE"],"itemData":{"id":2546,"type":"article-journal","abstract":"Exposure to influencer marketing of foods and beverages high in fat, sugar, and/or salt (HFSS) increases children’s immediate intake. This study qualitatively explored children’s understanding of, and attitudes towards, this marketing, to elucidate potential mechanisms through which exposure affects behavior. In six focus groups (n = 4) children (10–11 years) were shown a YouTube video featuring influencer marketing of an HFSS product. Inductive thematic analysis identified six themes from children’s discussions of this marketing: (1) YouTubers fill a gap in children’s lives, (2) the accessibility of YouTubers increases children’s understanding of their actions, (3) influencer marketing impacts all—the influencer, the brand, and the viewer, (4) attitudes towards influencer marketing are most affected by a YouTuber’s familiarity, (5) YouTuber influencer marketing is effective because they are not ‘strangers’, (6) children feel able to resist influencer marketing of HFSS products. Children had an understanding of the persuasive intent of this marketing, and although most were sceptical, familiar YouTubers elicited particularly sympathetic attitudes. Children felt affected by influencer marketing of HFSS products, but believed they were able to resist it. Beyond theoretical insight, this study adds to the growing body of evidence to suggest children’s exposure to HFSS influencer marketing should be reduced.","container-title":"International Journal of Environmental Research and Public Health","DOI":"10.3390/ijerph17020449","ISSN":"1661-7827","issue":"2","journalAbbreviation":"Int J Environ Res Public Health","note":"PMID: 31936672\nPMCID: PMC7013645","source":"PubMed Central","title":"“It’s Just Addictive People That Make Addictive Videos”: Children’s Understanding of and Attitudes towards Influencer Marketing of Food and Beverages by YouTube Video Bloggers","title-short":"“It’s Just Addictive People That Make Addictive Videos”","URL":"https://www.ncbi.nlm.nih.gov/pmc/articles/PMC7013645/","volume":"17","author":[{"family":"Coates","given":"Anna E."},{"family":"Hardman","given":"Charlotte Alice"},{"family":"Halford","given":"Jason Christian Grovenor"},{"family":"Christiansen","given":"Paul"},{"family":"Boyland","given":"Emma Jane"}],"accessed":{"date-parts":[["2020",11,1]]},"issued":{"date-parts":[["2020",1]]}}}],"schema":"https://github.com/citation-style-language/schema/raw/master/csl-citation.json"} </w:instrText>
      </w:r>
      <w:r w:rsidR="00D67D78">
        <w:rPr>
          <w:rFonts w:ascii="Times New Roman" w:hAnsi="Times New Roman" w:cs="Times New Roman"/>
        </w:rPr>
        <w:fldChar w:fldCharType="separate"/>
      </w:r>
      <w:r w:rsidR="00307712" w:rsidRPr="00307712">
        <w:rPr>
          <w:rFonts w:ascii="Times New Roman" w:hAnsi="Times New Roman" w:cs="Times New Roman"/>
          <w:vertAlign w:val="superscript"/>
        </w:rPr>
        <w:t>(26)</w:t>
      </w:r>
      <w:r w:rsidR="00D67D78">
        <w:rPr>
          <w:rFonts w:ascii="Times New Roman" w:hAnsi="Times New Roman" w:cs="Times New Roman"/>
        </w:rPr>
        <w:fldChar w:fldCharType="end"/>
      </w:r>
    </w:p>
    <w:p w14:paraId="619E8CD8" w14:textId="0AAAAF14" w:rsidR="0069473A" w:rsidRDefault="0069473A" w:rsidP="008845F3">
      <w:pPr>
        <w:spacing w:line="360" w:lineRule="auto"/>
        <w:rPr>
          <w:rFonts w:ascii="Times New Roman" w:hAnsi="Times New Roman" w:cs="Times New Roman"/>
        </w:rPr>
      </w:pPr>
      <w:r>
        <w:rPr>
          <w:rFonts w:ascii="Times New Roman" w:hAnsi="Times New Roman" w:cs="Times New Roman"/>
        </w:rPr>
        <w:tab/>
        <w:t xml:space="preserve">The high engagement </w:t>
      </w:r>
      <w:r w:rsidR="00D27394">
        <w:rPr>
          <w:rFonts w:ascii="Times New Roman" w:hAnsi="Times New Roman" w:cs="Times New Roman"/>
        </w:rPr>
        <w:t>surrounding</w:t>
      </w:r>
      <w:r>
        <w:rPr>
          <w:rFonts w:ascii="Times New Roman" w:hAnsi="Times New Roman" w:cs="Times New Roman"/>
        </w:rPr>
        <w:t xml:space="preserve"> </w:t>
      </w:r>
      <w:r w:rsidR="00545DEC">
        <w:rPr>
          <w:rFonts w:ascii="Times New Roman" w:hAnsi="Times New Roman" w:cs="Times New Roman"/>
        </w:rPr>
        <w:t xml:space="preserve">brands in the chat room is also of note. </w:t>
      </w:r>
      <w:r w:rsidR="00523F6A">
        <w:rPr>
          <w:rFonts w:ascii="Times New Roman" w:hAnsi="Times New Roman" w:cs="Times New Roman"/>
        </w:rPr>
        <w:t>During</w:t>
      </w:r>
      <w:r w:rsidR="00545DEC">
        <w:rPr>
          <w:rFonts w:ascii="Times New Roman" w:hAnsi="Times New Roman" w:cs="Times New Roman"/>
        </w:rPr>
        <w:t xml:space="preserve"> extremely popular </w:t>
      </w:r>
      <w:r w:rsidR="00523F6A">
        <w:rPr>
          <w:rFonts w:ascii="Times New Roman" w:hAnsi="Times New Roman" w:cs="Times New Roman"/>
        </w:rPr>
        <w:t>livestreaming event</w:t>
      </w:r>
      <w:r w:rsidR="009B36A3">
        <w:rPr>
          <w:rFonts w:ascii="Times New Roman" w:hAnsi="Times New Roman" w:cs="Times New Roman"/>
        </w:rPr>
        <w:t>s</w:t>
      </w:r>
      <w:r w:rsidR="00545DEC">
        <w:rPr>
          <w:rFonts w:ascii="Times New Roman" w:hAnsi="Times New Roman" w:cs="Times New Roman"/>
        </w:rPr>
        <w:t xml:space="preserve">, the chat room </w:t>
      </w:r>
      <w:r w:rsidR="00523F6A">
        <w:rPr>
          <w:rFonts w:ascii="Times New Roman" w:hAnsi="Times New Roman" w:cs="Times New Roman"/>
        </w:rPr>
        <w:t xml:space="preserve">may be </w:t>
      </w:r>
      <w:r w:rsidR="00545DEC">
        <w:rPr>
          <w:rFonts w:ascii="Times New Roman" w:hAnsi="Times New Roman" w:cs="Times New Roman"/>
        </w:rPr>
        <w:t xml:space="preserve">limited to paid subscribers in order to preserve some level of engagement between the </w:t>
      </w:r>
      <w:r w:rsidR="00523F6A">
        <w:rPr>
          <w:rFonts w:ascii="Times New Roman" w:hAnsi="Times New Roman" w:cs="Times New Roman"/>
        </w:rPr>
        <w:t>streamer</w:t>
      </w:r>
      <w:r w:rsidR="00545DEC">
        <w:rPr>
          <w:rFonts w:ascii="Times New Roman" w:hAnsi="Times New Roman" w:cs="Times New Roman"/>
        </w:rPr>
        <w:t xml:space="preserve"> and dedicated </w:t>
      </w:r>
      <w:r w:rsidR="00523F6A">
        <w:rPr>
          <w:rFonts w:ascii="Times New Roman" w:hAnsi="Times New Roman" w:cs="Times New Roman"/>
        </w:rPr>
        <w:t>viewers</w:t>
      </w:r>
      <w:r w:rsidR="00545DEC">
        <w:rPr>
          <w:rFonts w:ascii="Times New Roman" w:hAnsi="Times New Roman" w:cs="Times New Roman"/>
        </w:rPr>
        <w:t xml:space="preserve">. The fact that a significantly higher proportion of paid users actively discussed food and beverage products compared to non-paying users may </w:t>
      </w:r>
      <w:r w:rsidR="00523F6A">
        <w:rPr>
          <w:rFonts w:ascii="Times New Roman" w:hAnsi="Times New Roman" w:cs="Times New Roman"/>
        </w:rPr>
        <w:t xml:space="preserve">be a result of brand-specific conversations during livestream marketing campaigns that have a subscriber-limited chat room. Significant differences </w:t>
      </w:r>
      <w:r w:rsidR="00D27394">
        <w:rPr>
          <w:rFonts w:ascii="Times New Roman" w:hAnsi="Times New Roman" w:cs="Times New Roman"/>
        </w:rPr>
        <w:t>in chat</w:t>
      </w:r>
      <w:r w:rsidR="00FD3CAE">
        <w:rPr>
          <w:rFonts w:ascii="Times New Roman" w:hAnsi="Times New Roman" w:cs="Times New Roman"/>
        </w:rPr>
        <w:t xml:space="preserve"> </w:t>
      </w:r>
      <w:r w:rsidR="00D27394">
        <w:rPr>
          <w:rFonts w:ascii="Times New Roman" w:hAnsi="Times New Roman" w:cs="Times New Roman"/>
        </w:rPr>
        <w:t xml:space="preserve">room engagement around food products </w:t>
      </w:r>
      <w:r w:rsidR="00523F6A">
        <w:rPr>
          <w:rFonts w:ascii="Times New Roman" w:hAnsi="Times New Roman" w:cs="Times New Roman"/>
        </w:rPr>
        <w:t>were also found between viewership categories, which may suggest that users who engage with Twitch more frequently have more opportunities to engage with a sponsored livestreaming event.</w:t>
      </w:r>
      <w:r w:rsidR="00B22782">
        <w:rPr>
          <w:rFonts w:ascii="Times New Roman" w:hAnsi="Times New Roman" w:cs="Times New Roman"/>
        </w:rPr>
        <w:t xml:space="preserve"> </w:t>
      </w:r>
      <w:r w:rsidR="00300DA9">
        <w:rPr>
          <w:rFonts w:ascii="Times New Roman" w:hAnsi="Times New Roman" w:cs="Times New Roman"/>
        </w:rPr>
        <w:t>Indeed, chat rooms are frequently leveraged during marketing campaigns to enhance discussion about the target product; in these situations, chat room moderators may choose to remove negative posts related to the brand or, in one documented case, a user-generated comment that asked why the brand of interest was “contributing to childhood obesity”</w:t>
      </w:r>
      <w:r w:rsidR="00E2684A">
        <w:rPr>
          <w:rFonts w:ascii="Times New Roman" w:hAnsi="Times New Roman" w:cs="Times New Roman"/>
        </w:rPr>
        <w:t>.</w:t>
      </w:r>
      <w:r w:rsidR="00300DA9">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{"citationID":"nUipS0dX","properties":{"formattedCitation":"\\super (27)\\nosupersub{}","plainCitation":"(27)","noteIndex":0},"citationItems":[{"id":2549,"uris":["http://zotero.org/users/2897981/items/IU5EW2JZ"],"uri":["http://zotero.org/users/2897981/items/IU5EW2JZ"],"itemData":{"id":2549,"type":"article-journal","title":"Online Food Marketing in the Live-Stream Environment: What is the Role of Censorship?","author":[{"family":"Edwards","given":"Caitlyn E."},{"family":"Pollack","given":"Catherine C."},{"family":"Boyland","given":"Emma J."},{"family":"Evans","given":"Rebecca K."},{"family":"Gilbert-Diamond","given":"Diane"},{"family":"Masterson","given":"Travis D."}],"issued":{"literal":"Accepted for publication"}}}],"schema":"https://github.com/citation-style-language/schema/raw/master/csl-citation.json"} </w:instrText>
      </w:r>
      <w:r w:rsidR="00300DA9">
        <w:rPr>
          <w:rFonts w:ascii="Times New Roman" w:hAnsi="Times New Roman" w:cs="Times New Roman"/>
        </w:rPr>
        <w:fldChar w:fldCharType="separate"/>
      </w:r>
      <w:r w:rsidR="00307712" w:rsidRPr="00307712">
        <w:rPr>
          <w:rFonts w:ascii="Times New Roman" w:hAnsi="Times New Roman" w:cs="Times New Roman"/>
          <w:vertAlign w:val="superscript"/>
        </w:rPr>
        <w:t>(27)</w:t>
      </w:r>
      <w:r w:rsidR="00300DA9">
        <w:rPr>
          <w:rFonts w:ascii="Times New Roman" w:hAnsi="Times New Roman" w:cs="Times New Roman"/>
        </w:rPr>
        <w:fldChar w:fldCharType="end"/>
      </w:r>
      <w:r w:rsidR="00300DA9">
        <w:rPr>
          <w:rFonts w:ascii="Times New Roman" w:hAnsi="Times New Roman" w:cs="Times New Roman"/>
        </w:rPr>
        <w:t xml:space="preserve"> </w:t>
      </w:r>
      <w:r w:rsidR="00523F6A">
        <w:rPr>
          <w:rFonts w:ascii="Times New Roman" w:hAnsi="Times New Roman" w:cs="Times New Roman"/>
        </w:rPr>
        <w:t xml:space="preserve">Given that chat room engagement has been associated with higher levels of satisfaction with the platform, </w:t>
      </w:r>
      <w:r w:rsidR="00300DA9">
        <w:rPr>
          <w:rFonts w:ascii="Times New Roman" w:hAnsi="Times New Roman" w:cs="Times New Roman"/>
        </w:rPr>
        <w:t xml:space="preserve">high levels of engagement with the chat </w:t>
      </w:r>
      <w:r w:rsidR="00300DA9">
        <w:rPr>
          <w:rFonts w:ascii="Times New Roman" w:hAnsi="Times New Roman" w:cs="Times New Roman"/>
        </w:rPr>
        <w:lastRenderedPageBreak/>
        <w:t>room</w:t>
      </w:r>
      <w:r w:rsidR="00104E7F">
        <w:rPr>
          <w:rFonts w:ascii="Times New Roman" w:hAnsi="Times New Roman" w:cs="Times New Roman"/>
        </w:rPr>
        <w:t>,</w:t>
      </w:r>
      <w:r w:rsidR="00523F6A">
        <w:rPr>
          <w:rFonts w:ascii="Times New Roman" w:hAnsi="Times New Roman" w:cs="Times New Roman"/>
        </w:rPr>
        <w:t xml:space="preserve"> </w:t>
      </w:r>
      <w:r w:rsidR="00104E7F">
        <w:rPr>
          <w:rFonts w:ascii="Times New Roman" w:hAnsi="Times New Roman" w:cs="Times New Roman"/>
        </w:rPr>
        <w:t>coupled with a brand’s</w:t>
      </w:r>
      <w:r w:rsidR="00300DA9">
        <w:rPr>
          <w:rFonts w:ascii="Times New Roman" w:hAnsi="Times New Roman" w:cs="Times New Roman"/>
        </w:rPr>
        <w:t xml:space="preserve"> ability to direct the conversation surrounding the product </w:t>
      </w:r>
      <w:r w:rsidR="00104E7F">
        <w:rPr>
          <w:rFonts w:ascii="Times New Roman" w:hAnsi="Times New Roman" w:cs="Times New Roman"/>
        </w:rPr>
        <w:t xml:space="preserve">of interest, </w:t>
      </w:r>
      <w:r w:rsidR="00523F6A">
        <w:rPr>
          <w:rFonts w:ascii="Times New Roman" w:hAnsi="Times New Roman" w:cs="Times New Roman"/>
        </w:rPr>
        <w:t>may further compel individuals who actively engage with the platform to purchase or consume the sponsored products</w:t>
      </w:r>
      <w:r w:rsidR="00E2684A">
        <w:rPr>
          <w:rFonts w:ascii="Times New Roman" w:hAnsi="Times New Roman" w:cs="Times New Roman"/>
        </w:rPr>
        <w:t>.</w:t>
      </w:r>
      <w:r w:rsidR="00523F6A">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{"citationID":"2APr2bIl","properties":{"formattedCitation":"\\super (13)\\nosupersub{}","plainCitation":"(13)","noteIndex":0},"citationItems":[{"id":1988,"uris":["http://zotero.org/users/2897981/items/F8MLB7B4"],"uri":["http://zotero.org/users/2897981/items/F8MLB7B4"],"itemData":{"id":1988,"type":"article-journal","abstract":"Video game streaming platforms have reached high popularity within the last years. As one of these popular platforms, Twitch provides users with the opportunity to participate in several gaming situations: They can simultaneously watch in-game actions, the streamer playing the game, and additionally, they can interact with the streamer and other viewers by using the chat. In an online survey, the current study explored how individuals (N = 548) experience media enjoyment when using Twitch. Findings indicate that social aspects of using Twitch predominantly contribute to enjoyment. Approaches toward the phenomenon of video game streaming as well as implications for research on the usage of second screens and Social TV are discussed.","container-title":"Games and Culture","DOI":"10.1177/1555412018788161","ISSN":"1555-4120","journalAbbreviation":"Games and Culture","language":"en","page":"1555412018788161","source":"SAGE Journals","title":"Watching Players: An Exploration of Media Enjoyment on Twitch","title-short":"Watching Players","author":[{"family":"Wulf","given":"Tim"},{"family":"Schneider","given":"Frank M."},{"family":"Beckert","given":"Stefan"}],"issued":{"date-parts":[["2018",7,30]]}}}],"schema":"https://github.com/citation-style-language/schema/raw/master/csl-citation.json"} </w:instrText>
      </w:r>
      <w:r w:rsidR="00523F6A">
        <w:rPr>
          <w:rFonts w:ascii="Times New Roman" w:hAnsi="Times New Roman" w:cs="Times New Roman"/>
        </w:rPr>
        <w:fldChar w:fldCharType="separate"/>
      </w:r>
      <w:r w:rsidR="00307712" w:rsidRPr="00307712">
        <w:rPr>
          <w:rFonts w:ascii="Times New Roman" w:hAnsi="Times New Roman" w:cs="Times New Roman"/>
          <w:vertAlign w:val="superscript"/>
        </w:rPr>
        <w:t>(13)</w:t>
      </w:r>
      <w:r w:rsidR="00523F6A">
        <w:rPr>
          <w:rFonts w:ascii="Times New Roman" w:hAnsi="Times New Roman" w:cs="Times New Roman"/>
        </w:rPr>
        <w:fldChar w:fldCharType="end"/>
      </w:r>
    </w:p>
    <w:p w14:paraId="76868FAB" w14:textId="5367FB4E" w:rsidR="003243FE" w:rsidRDefault="00F907A6" w:rsidP="008845F3">
      <w:pPr>
        <w:spacing w:line="360" w:lineRule="auto"/>
        <w:rPr>
          <w:rFonts w:ascii="Times New Roman" w:hAnsi="Times New Roman" w:cs="Times New Roman"/>
        </w:rPr>
      </w:pPr>
      <w:r>
        <w:rPr>
          <w:rFonts w:ascii="Times New Roman" w:hAnsi="Times New Roman" w:cs="Times New Roman"/>
        </w:rPr>
        <w:tab/>
        <w:t xml:space="preserve">Almost all </w:t>
      </w:r>
      <w:r w:rsidR="00CF4FAE">
        <w:rPr>
          <w:rFonts w:ascii="Times New Roman" w:hAnsi="Times New Roman" w:cs="Times New Roman"/>
        </w:rPr>
        <w:t xml:space="preserve">food and beverage </w:t>
      </w:r>
      <w:r>
        <w:rPr>
          <w:rFonts w:ascii="Times New Roman" w:hAnsi="Times New Roman" w:cs="Times New Roman"/>
        </w:rPr>
        <w:t xml:space="preserve">categories were </w:t>
      </w:r>
      <w:r w:rsidR="00CF4FAE">
        <w:rPr>
          <w:rFonts w:ascii="Times New Roman" w:hAnsi="Times New Roman" w:cs="Times New Roman"/>
        </w:rPr>
        <w:t xml:space="preserve">reported to be </w:t>
      </w:r>
      <w:r>
        <w:rPr>
          <w:rFonts w:ascii="Times New Roman" w:hAnsi="Times New Roman" w:cs="Times New Roman"/>
        </w:rPr>
        <w:t xml:space="preserve">consumed by a majority of respondents while </w:t>
      </w:r>
      <w:r w:rsidR="00CF4FAE">
        <w:rPr>
          <w:rFonts w:ascii="Times New Roman" w:hAnsi="Times New Roman" w:cs="Times New Roman"/>
        </w:rPr>
        <w:t xml:space="preserve">actively </w:t>
      </w:r>
      <w:r>
        <w:rPr>
          <w:rFonts w:ascii="Times New Roman" w:hAnsi="Times New Roman" w:cs="Times New Roman"/>
        </w:rPr>
        <w:t>watching Twitch.</w:t>
      </w:r>
      <w:r w:rsidR="007C67A6">
        <w:rPr>
          <w:rFonts w:ascii="Times New Roman" w:hAnsi="Times New Roman" w:cs="Times New Roman"/>
        </w:rPr>
        <w:t xml:space="preserve"> </w:t>
      </w:r>
      <w:r w:rsidR="00CF4FAE">
        <w:rPr>
          <w:rFonts w:ascii="Times New Roman" w:hAnsi="Times New Roman" w:cs="Times New Roman"/>
        </w:rPr>
        <w:t>However, a</w:t>
      </w:r>
      <w:r w:rsidR="007C67A6">
        <w:rPr>
          <w:rFonts w:ascii="Times New Roman" w:hAnsi="Times New Roman" w:cs="Times New Roman"/>
        </w:rPr>
        <w:t xml:space="preserve"> higher proportion of </w:t>
      </w:r>
      <w:r w:rsidR="00D27394">
        <w:rPr>
          <w:rFonts w:ascii="Times New Roman" w:hAnsi="Times New Roman" w:cs="Times New Roman"/>
        </w:rPr>
        <w:t>paying users</w:t>
      </w:r>
      <w:r w:rsidR="007C67A6">
        <w:rPr>
          <w:rFonts w:ascii="Times New Roman" w:hAnsi="Times New Roman" w:cs="Times New Roman"/>
        </w:rPr>
        <w:t xml:space="preserve"> </w:t>
      </w:r>
      <w:r w:rsidR="00D27394">
        <w:rPr>
          <w:rFonts w:ascii="Times New Roman" w:hAnsi="Times New Roman" w:cs="Times New Roman"/>
        </w:rPr>
        <w:t>reported</w:t>
      </w:r>
      <w:r w:rsidR="007C67A6">
        <w:rPr>
          <w:rFonts w:ascii="Times New Roman" w:hAnsi="Times New Roman" w:cs="Times New Roman"/>
        </w:rPr>
        <w:t xml:space="preserve"> order</w:t>
      </w:r>
      <w:r w:rsidR="00D27394">
        <w:rPr>
          <w:rFonts w:ascii="Times New Roman" w:hAnsi="Times New Roman" w:cs="Times New Roman"/>
        </w:rPr>
        <w:t>ing food by</w:t>
      </w:r>
      <w:r w:rsidR="007C67A6">
        <w:rPr>
          <w:rFonts w:ascii="Times New Roman" w:hAnsi="Times New Roman" w:cs="Times New Roman"/>
        </w:rPr>
        <w:t xml:space="preserve"> meal delivery</w:t>
      </w:r>
      <w:r w:rsidR="00D27394">
        <w:rPr>
          <w:rFonts w:ascii="Times New Roman" w:hAnsi="Times New Roman" w:cs="Times New Roman"/>
        </w:rPr>
        <w:t xml:space="preserve"> services</w:t>
      </w:r>
      <w:r w:rsidR="007C67A6">
        <w:rPr>
          <w:rFonts w:ascii="Times New Roman" w:hAnsi="Times New Roman" w:cs="Times New Roman"/>
        </w:rPr>
        <w:t xml:space="preserve"> while watching Twitch compared to non-paying users. </w:t>
      </w:r>
      <w:r w:rsidR="003243FE">
        <w:rPr>
          <w:rFonts w:ascii="Times New Roman" w:hAnsi="Times New Roman" w:cs="Times New Roman"/>
        </w:rPr>
        <w:t>A higher proportion of users who watched Twitch over four hours a day also ordered meal delivery more than those in lower viewership categories</w:t>
      </w:r>
      <w:r w:rsidR="00B22782">
        <w:rPr>
          <w:rFonts w:ascii="Times New Roman" w:hAnsi="Times New Roman" w:cs="Times New Roman"/>
        </w:rPr>
        <w:t>, especially th</w:t>
      </w:r>
      <w:r w:rsidR="00DA367E">
        <w:rPr>
          <w:rFonts w:ascii="Times New Roman" w:hAnsi="Times New Roman" w:cs="Times New Roman"/>
        </w:rPr>
        <w:t>ose who watched Twitch for under two hours a day</w:t>
      </w:r>
      <w:r w:rsidR="003243FE">
        <w:rPr>
          <w:rFonts w:ascii="Times New Roman" w:hAnsi="Times New Roman" w:cs="Times New Roman"/>
        </w:rPr>
        <w:t xml:space="preserve">. </w:t>
      </w:r>
      <w:r w:rsidR="007C67A6">
        <w:rPr>
          <w:rFonts w:ascii="Times New Roman" w:hAnsi="Times New Roman" w:cs="Times New Roman"/>
        </w:rPr>
        <w:t xml:space="preserve">Interestingly, some of the most prolific Twitch streamers and eSports teams are </w:t>
      </w:r>
      <w:r w:rsidR="00D27394">
        <w:rPr>
          <w:rFonts w:ascii="Times New Roman" w:hAnsi="Times New Roman" w:cs="Times New Roman"/>
        </w:rPr>
        <w:t xml:space="preserve">directly </w:t>
      </w:r>
      <w:r w:rsidR="007C67A6">
        <w:rPr>
          <w:rFonts w:ascii="Times New Roman" w:hAnsi="Times New Roman" w:cs="Times New Roman"/>
        </w:rPr>
        <w:t>sponsored by major meal delivery services,</w:t>
      </w:r>
      <w:r w:rsidR="00104E7F">
        <w:rPr>
          <w:rFonts w:ascii="Times New Roman" w:hAnsi="Times New Roman" w:cs="Times New Roman"/>
        </w:rPr>
        <w:t xml:space="preserve"> </w:t>
      </w:r>
      <w:r w:rsidR="007C67A6">
        <w:rPr>
          <w:rFonts w:ascii="Times New Roman" w:hAnsi="Times New Roman" w:cs="Times New Roman"/>
        </w:rPr>
        <w:t>emphasizing the power of influencer marketing despite the potential removal of video advertisements</w:t>
      </w:r>
      <w:r w:rsidR="00E2684A">
        <w:rPr>
          <w:rFonts w:ascii="Times New Roman" w:hAnsi="Times New Roman" w:cs="Times New Roman"/>
        </w:rPr>
        <w:t>.</w:t>
      </w:r>
      <w:r w:rsidR="007C67A6">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{"citationID":"An96lXCH","properties":{"formattedCitation":"\\super (28,29)\\nosupersub{}","plainCitation":"(28,29)","noteIndex":0},"citationItems":[{"id":2489,"uris":["http://zotero.org/users/2897981/items/LA53HHHZ"],"uri":["http://zotero.org/users/2897981/items/LA53HHHZ"],"itemData":{"id":2489,"type":"post-weblog","abstract":"Ninja's Ubereats discount reached maximum redemptions - in the span of a single day.","container-title":"Dexerto.com","title":"Ninja’s Uber Eats promotion was so successful that it ended in one day","URL":"https://www.dexerto.com/entertainment/ninjas-ubereats-promotion-was-so-successful-it-ended-in-one-day-171303","author":[{"family":"Glaze","given":"Virginia"}],"accessed":{"date-parts":[["2020",8,28]]},"issued":{"date-parts":[["2018",9,24]]}},"label":"page"},{"id":2487,"uris":["http://zotero.org/users/2897981/items/2UFZZWD4"],"uri":["http://zotero.org/users/2897981/items/2UFZZWD4"],"itemData":{"id":2487,"type":"webpage","container-title":"TSM","title":"Partners","URL":"https://tsm.gg/partners","accessed":{"date-parts":[["2020",8,28]]},"issued":{"date-parts":[["2016"]]}},"label":"page"}],"schema":"https://github.com/citation-style-language/schema/raw/master/csl-citation.json"} </w:instrText>
      </w:r>
      <w:r w:rsidR="007C67A6">
        <w:rPr>
          <w:rFonts w:ascii="Times New Roman" w:hAnsi="Times New Roman" w:cs="Times New Roman"/>
        </w:rPr>
        <w:fldChar w:fldCharType="separate"/>
      </w:r>
      <w:r w:rsidR="00307712" w:rsidRPr="00307712">
        <w:rPr>
          <w:rFonts w:ascii="Times New Roman" w:hAnsi="Times New Roman" w:cs="Times New Roman"/>
          <w:vertAlign w:val="superscript"/>
        </w:rPr>
        <w:t>(28,29)</w:t>
      </w:r>
      <w:r w:rsidR="007C67A6">
        <w:rPr>
          <w:rFonts w:ascii="Times New Roman" w:hAnsi="Times New Roman" w:cs="Times New Roman"/>
        </w:rPr>
        <w:fldChar w:fldCharType="end"/>
      </w:r>
      <w:r w:rsidR="003243FE">
        <w:rPr>
          <w:rFonts w:ascii="Times New Roman" w:hAnsi="Times New Roman" w:cs="Times New Roman"/>
        </w:rPr>
        <w:t xml:space="preserve"> </w:t>
      </w:r>
      <w:r w:rsidR="00CF4FAE">
        <w:rPr>
          <w:rFonts w:ascii="Times New Roman" w:hAnsi="Times New Roman" w:cs="Times New Roman"/>
        </w:rPr>
        <w:t>In addition to food delivery services</w:t>
      </w:r>
      <w:r w:rsidR="003243FE">
        <w:rPr>
          <w:rFonts w:ascii="Times New Roman" w:hAnsi="Times New Roman" w:cs="Times New Roman"/>
        </w:rPr>
        <w:t xml:space="preserve">, a larger proportion of users who spent over four hours a day on Twitch </w:t>
      </w:r>
      <w:r w:rsidR="00D27394">
        <w:rPr>
          <w:rFonts w:ascii="Times New Roman" w:hAnsi="Times New Roman" w:cs="Times New Roman"/>
        </w:rPr>
        <w:t xml:space="preserve">reported </w:t>
      </w:r>
      <w:r w:rsidR="006176E7">
        <w:rPr>
          <w:rFonts w:ascii="Times New Roman" w:hAnsi="Times New Roman" w:cs="Times New Roman"/>
        </w:rPr>
        <w:t xml:space="preserve">the consumption of </w:t>
      </w:r>
      <w:r w:rsidR="003243FE">
        <w:rPr>
          <w:rFonts w:ascii="Times New Roman" w:hAnsi="Times New Roman" w:cs="Times New Roman"/>
        </w:rPr>
        <w:t xml:space="preserve">snack foods </w:t>
      </w:r>
      <w:r w:rsidR="00CF4FAE">
        <w:rPr>
          <w:rFonts w:ascii="Times New Roman" w:hAnsi="Times New Roman" w:cs="Times New Roman"/>
        </w:rPr>
        <w:t xml:space="preserve">while watching Twitch compared </w:t>
      </w:r>
      <w:r w:rsidR="003243FE">
        <w:rPr>
          <w:rFonts w:ascii="Times New Roman" w:hAnsi="Times New Roman" w:cs="Times New Roman"/>
        </w:rPr>
        <w:t xml:space="preserve">to other viewership categories. </w:t>
      </w:r>
      <w:r w:rsidR="00CF4FAE">
        <w:rPr>
          <w:rFonts w:ascii="Times New Roman" w:hAnsi="Times New Roman" w:cs="Times New Roman"/>
        </w:rPr>
        <w:t xml:space="preserve">These general trends in consumption behavior in </w:t>
      </w:r>
      <w:r w:rsidR="009B36A3">
        <w:rPr>
          <w:rFonts w:ascii="Times New Roman" w:hAnsi="Times New Roman" w:cs="Times New Roman"/>
        </w:rPr>
        <w:t>this</w:t>
      </w:r>
      <w:r w:rsidR="00CF4FAE">
        <w:rPr>
          <w:rFonts w:ascii="Times New Roman" w:hAnsi="Times New Roman" w:cs="Times New Roman"/>
        </w:rPr>
        <w:t xml:space="preserve"> primarily adult sample </w:t>
      </w:r>
      <w:r w:rsidR="009B36A3">
        <w:rPr>
          <w:rFonts w:ascii="Times New Roman" w:hAnsi="Times New Roman" w:cs="Times New Roman"/>
        </w:rPr>
        <w:t>differ</w:t>
      </w:r>
      <w:r w:rsidR="00CF4FAE">
        <w:rPr>
          <w:rFonts w:ascii="Times New Roman" w:hAnsi="Times New Roman" w:cs="Times New Roman"/>
        </w:rPr>
        <w:t xml:space="preserve"> </w:t>
      </w:r>
      <w:r w:rsidR="009B36A3">
        <w:rPr>
          <w:rFonts w:ascii="Times New Roman" w:hAnsi="Times New Roman" w:cs="Times New Roman"/>
        </w:rPr>
        <w:t>from</w:t>
      </w:r>
      <w:r w:rsidR="00CF4FAE">
        <w:rPr>
          <w:rFonts w:ascii="Times New Roman" w:hAnsi="Times New Roman" w:cs="Times New Roman"/>
        </w:rPr>
        <w:t xml:space="preserve"> </w:t>
      </w:r>
      <w:r>
        <w:rPr>
          <w:rFonts w:ascii="Times New Roman" w:hAnsi="Times New Roman" w:cs="Times New Roman"/>
        </w:rPr>
        <w:t>a</w:t>
      </w:r>
      <w:r w:rsidR="00CF4FAE">
        <w:rPr>
          <w:rFonts w:ascii="Times New Roman" w:hAnsi="Times New Roman" w:cs="Times New Roman"/>
        </w:rPr>
        <w:t xml:space="preserve"> recent</w:t>
      </w:r>
      <w:r>
        <w:rPr>
          <w:rFonts w:ascii="Times New Roman" w:hAnsi="Times New Roman" w:cs="Times New Roman"/>
        </w:rPr>
        <w:t xml:space="preserve"> systematic review and meta-analysis of the association between advertising and consumption</w:t>
      </w:r>
      <w:r w:rsidR="009B36A3">
        <w:rPr>
          <w:rFonts w:ascii="Times New Roman" w:hAnsi="Times New Roman" w:cs="Times New Roman"/>
        </w:rPr>
        <w:t>,</w:t>
      </w:r>
      <w:r>
        <w:rPr>
          <w:rFonts w:ascii="Times New Roman" w:hAnsi="Times New Roman" w:cs="Times New Roman"/>
        </w:rPr>
        <w:t xml:space="preserve"> </w:t>
      </w:r>
      <w:r w:rsidR="00CF4FAE">
        <w:rPr>
          <w:rFonts w:ascii="Times New Roman" w:hAnsi="Times New Roman" w:cs="Times New Roman"/>
        </w:rPr>
        <w:t xml:space="preserve">which </w:t>
      </w:r>
      <w:r>
        <w:rPr>
          <w:rFonts w:ascii="Times New Roman" w:hAnsi="Times New Roman" w:cs="Times New Roman"/>
        </w:rPr>
        <w:t>found a significant association for children but not adults</w:t>
      </w:r>
      <w:r w:rsidR="00E2684A">
        <w:rPr>
          <w:rFonts w:ascii="Times New Roman" w:hAnsi="Times New Roman" w:cs="Times New Roman"/>
        </w:rPr>
        <w:t>.</w:t>
      </w:r>
      <w:r>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{"citationID":"BxJZvmQF","properties":{"formattedCitation":"\\super (30)\\nosupersub{}","plainCitation":"(30)","noteIndex":0},"citationItems":[{"id":2481,"uris":["http://zotero.org/users/2897981/items/ZHVDPS4L"],"uri":["http://zotero.org/users/2897981/items/ZHVDPS4L"],"itemData":{"id":2481,"type":"article-journal","abstract":"BACKGROUND: Several studies have assessed the effects of food and nonalcoholic beverage (hereafter collectively referred to as food) advertising on food consumption, but the results of these studies have been mixed. This lack of clarity may be impeding policy action.\nOBJECTIVE: We examined the evidence for a relation between acute exposure to experimental unhealthy food advertising and food consumption.\nDESIGN: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conditions.\nRESULTS: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-0.08, 0.08; I(2) = 8%), but a significant effect of moderate size was shown for children, whereby food advertising exposure was associated with greater food intake (SMD: 0.56; P = 0.003; 95% CI: 0.18, 0.94; I(2) = 98%).\nCONCLUSIONS: Evidence to date shows that acute exposure to food advertising increases food intake in children but not in adults. These data support public health policy action that seeks to reduce children's exposure to unhealthy food advertising.","container-title":"The American Journal of Clinical Nutrition","DOI":"10.3945/ajcn.115.120022","ISSN":"1938-3207","issue":"2","journalAbbreviation":"Am. J. Clin. Nutr.","language":"eng","note":"PMID: 26791177","page":"519-533","source":"PubMed","title":"Advertising as a cue to consume: a systematic review and meta-analysis of the effects of acute exposure to unhealthy food and nonalcoholic beverage advertising on intake in children and adults","title-short":"Advertising as a cue to consume","volume":"103","author":[{"family":"Boyland","given":"Emma J."},{"family":"Nolan","given":"Sarah"},{"family":"Kelly","given":"Bridget"},{"family":"Tudur-Smith","given":"Catrin"},{"family":"Jones","given":"Andrew"},{"family":"Halford","given":"Jason Cg"},{"family":"Robinson","given":"Eric"}],"issued":{"date-parts":[["2016",2]]}}}],"schema":"https://github.com/citation-style-language/schema/raw/master/csl-citation.json"} </w:instrText>
      </w:r>
      <w:r>
        <w:rPr>
          <w:rFonts w:ascii="Times New Roman" w:hAnsi="Times New Roman" w:cs="Times New Roman"/>
        </w:rPr>
        <w:fldChar w:fldCharType="separate"/>
      </w:r>
      <w:r w:rsidR="00307712" w:rsidRPr="00307712">
        <w:rPr>
          <w:rFonts w:ascii="Times New Roman" w:hAnsi="Times New Roman" w:cs="Times New Roman"/>
          <w:vertAlign w:val="superscript"/>
        </w:rPr>
        <w:t>(30)</w:t>
      </w:r>
      <w:r>
        <w:rPr>
          <w:rFonts w:ascii="Times New Roman" w:hAnsi="Times New Roman" w:cs="Times New Roman"/>
        </w:rPr>
        <w:fldChar w:fldCharType="end"/>
      </w:r>
      <w:r w:rsidR="009B36A3">
        <w:rPr>
          <w:rFonts w:ascii="Times New Roman" w:hAnsi="Times New Roman" w:cs="Times New Roman"/>
        </w:rPr>
        <w:t xml:space="preserve"> Given that previous studies in adults have primarily focused on traditional advertising platforms such as television, the results of the current study demonstrate the potential power that direct engagement with influencers has on consumption and purchasing behaviors for adolescents and young adults.</w:t>
      </w:r>
      <w:r w:rsidR="00E2684A">
        <w:rPr>
          <w:rFonts w:ascii="Times New Roman" w:hAnsi="Times New Roman" w:cs="Times New Roman"/>
        </w:rPr>
        <w:t xml:space="preserve"> </w:t>
      </w:r>
      <w:r w:rsidR="00637685">
        <w:rPr>
          <w:rFonts w:ascii="Times New Roman" w:hAnsi="Times New Roman" w:cs="Times New Roman"/>
        </w:rPr>
        <w:t>Therefore, f</w:t>
      </w:r>
      <w:r w:rsidR="00D27394">
        <w:rPr>
          <w:rFonts w:ascii="Times New Roman" w:hAnsi="Times New Roman" w:cs="Times New Roman"/>
        </w:rPr>
        <w:t xml:space="preserve">uture studies are needed to more fully understand the </w:t>
      </w:r>
      <w:r w:rsidR="00637685">
        <w:rPr>
          <w:rFonts w:ascii="Times New Roman" w:hAnsi="Times New Roman" w:cs="Times New Roman"/>
        </w:rPr>
        <w:t xml:space="preserve">direct </w:t>
      </w:r>
      <w:r w:rsidR="00D27394">
        <w:rPr>
          <w:rFonts w:ascii="Times New Roman" w:hAnsi="Times New Roman" w:cs="Times New Roman"/>
        </w:rPr>
        <w:t xml:space="preserve">effects of </w:t>
      </w:r>
      <w:r w:rsidR="00637685">
        <w:rPr>
          <w:rFonts w:ascii="Times New Roman" w:hAnsi="Times New Roman" w:cs="Times New Roman"/>
        </w:rPr>
        <w:t xml:space="preserve">acute and chronic exposure to </w:t>
      </w:r>
      <w:r w:rsidR="006176E7">
        <w:rPr>
          <w:rFonts w:ascii="Times New Roman" w:hAnsi="Times New Roman" w:cs="Times New Roman"/>
        </w:rPr>
        <w:t>influencer</w:t>
      </w:r>
      <w:r w:rsidR="00D27394">
        <w:rPr>
          <w:rFonts w:ascii="Times New Roman" w:hAnsi="Times New Roman" w:cs="Times New Roman"/>
        </w:rPr>
        <w:t xml:space="preserve"> marketing on </w:t>
      </w:r>
      <w:r w:rsidR="00BA642A">
        <w:rPr>
          <w:rFonts w:ascii="Times New Roman" w:hAnsi="Times New Roman" w:cs="Times New Roman"/>
        </w:rPr>
        <w:t>this demographic</w:t>
      </w:r>
      <w:r w:rsidR="00D27394">
        <w:rPr>
          <w:rFonts w:ascii="Times New Roman" w:hAnsi="Times New Roman" w:cs="Times New Roman"/>
        </w:rPr>
        <w:t xml:space="preserve">. </w:t>
      </w:r>
    </w:p>
    <w:p w14:paraId="1CB65520" w14:textId="5E041F46" w:rsidR="00052043" w:rsidRDefault="004E3FE2" w:rsidP="008845F3">
      <w:pPr>
        <w:spacing w:line="360" w:lineRule="auto"/>
        <w:rPr>
          <w:rFonts w:ascii="Times New Roman" w:hAnsi="Times New Roman" w:cs="Times New Roman"/>
        </w:rPr>
      </w:pPr>
      <w:r>
        <w:rPr>
          <w:rFonts w:ascii="Times New Roman" w:hAnsi="Times New Roman" w:cs="Times New Roman"/>
        </w:rPr>
        <w:tab/>
        <w:t xml:space="preserve">Influencer marketing </w:t>
      </w:r>
      <w:r w:rsidR="00637685">
        <w:rPr>
          <w:rFonts w:ascii="Times New Roman" w:hAnsi="Times New Roman" w:cs="Times New Roman"/>
        </w:rPr>
        <w:t>is not constrained to Twitch</w:t>
      </w:r>
      <w:r w:rsidR="009B36A3">
        <w:rPr>
          <w:rFonts w:ascii="Times New Roman" w:hAnsi="Times New Roman" w:cs="Times New Roman"/>
        </w:rPr>
        <w:t>,</w:t>
      </w:r>
      <w:r w:rsidR="00637685">
        <w:rPr>
          <w:rFonts w:ascii="Times New Roman" w:hAnsi="Times New Roman" w:cs="Times New Roman"/>
        </w:rPr>
        <w:t xml:space="preserve"> and </w:t>
      </w:r>
      <w:r w:rsidR="009B36A3">
        <w:rPr>
          <w:rFonts w:ascii="Times New Roman" w:hAnsi="Times New Roman" w:cs="Times New Roman"/>
        </w:rPr>
        <w:t xml:space="preserve">it </w:t>
      </w:r>
      <w:r w:rsidR="00637685">
        <w:rPr>
          <w:rFonts w:ascii="Times New Roman" w:hAnsi="Times New Roman" w:cs="Times New Roman"/>
        </w:rPr>
        <w:t>is often implemented on asynchronous social media platforms such as</w:t>
      </w:r>
      <w:r>
        <w:rPr>
          <w:rFonts w:ascii="Times New Roman" w:hAnsi="Times New Roman" w:cs="Times New Roman"/>
        </w:rPr>
        <w:t xml:space="preserve"> YouTube</w:t>
      </w:r>
      <w:r w:rsidR="009B36A3">
        <w:rPr>
          <w:rFonts w:ascii="Times New Roman" w:hAnsi="Times New Roman" w:cs="Times New Roman"/>
        </w:rPr>
        <w:t xml:space="preserve"> or Instagram</w:t>
      </w:r>
      <w:r w:rsidR="00637685">
        <w:rPr>
          <w:rFonts w:ascii="Times New Roman" w:hAnsi="Times New Roman" w:cs="Times New Roman"/>
        </w:rPr>
        <w:t>.</w:t>
      </w:r>
      <w:r>
        <w:rPr>
          <w:rFonts w:ascii="Times New Roman" w:hAnsi="Times New Roman" w:cs="Times New Roman"/>
        </w:rPr>
        <w:t xml:space="preserve"> </w:t>
      </w:r>
      <w:r w:rsidR="00637685">
        <w:rPr>
          <w:rFonts w:ascii="Times New Roman" w:hAnsi="Times New Roman" w:cs="Times New Roman"/>
        </w:rPr>
        <w:t>S</w:t>
      </w:r>
      <w:r>
        <w:rPr>
          <w:rFonts w:ascii="Times New Roman" w:hAnsi="Times New Roman" w:cs="Times New Roman"/>
        </w:rPr>
        <w:t xml:space="preserve">tudies </w:t>
      </w:r>
      <w:r w:rsidR="00637685">
        <w:rPr>
          <w:rFonts w:ascii="Times New Roman" w:hAnsi="Times New Roman" w:cs="Times New Roman"/>
        </w:rPr>
        <w:t xml:space="preserve">evaluating food marketing on these platforms </w:t>
      </w:r>
      <w:r>
        <w:rPr>
          <w:rFonts w:ascii="Times New Roman" w:hAnsi="Times New Roman" w:cs="Times New Roman"/>
        </w:rPr>
        <w:t xml:space="preserve">have shown that </w:t>
      </w:r>
      <w:r w:rsidR="00637685">
        <w:rPr>
          <w:rFonts w:ascii="Times New Roman" w:hAnsi="Times New Roman" w:cs="Times New Roman"/>
        </w:rPr>
        <w:t>energy-dense</w:t>
      </w:r>
      <w:r w:rsidR="009B36A3">
        <w:rPr>
          <w:rFonts w:ascii="Times New Roman" w:hAnsi="Times New Roman" w:cs="Times New Roman"/>
        </w:rPr>
        <w:t>,</w:t>
      </w:r>
      <w:r w:rsidR="00637685">
        <w:rPr>
          <w:rFonts w:ascii="Times New Roman" w:hAnsi="Times New Roman" w:cs="Times New Roman"/>
        </w:rPr>
        <w:t xml:space="preserve"> nutrient-poor foods are also prevalent on these platforms</w:t>
      </w:r>
      <w:r w:rsidR="009B36A3">
        <w:rPr>
          <w:rFonts w:ascii="Times New Roman" w:hAnsi="Times New Roman" w:cs="Times New Roman"/>
        </w:rPr>
        <w:t>,</w:t>
      </w:r>
      <w:r w:rsidR="004F35E5">
        <w:rPr>
          <w:rFonts w:ascii="Times New Roman" w:hAnsi="Times New Roman" w:cs="Times New Roman"/>
        </w:rPr>
        <w:t xml:space="preserve"> and viewers </w:t>
      </w:r>
      <w:r w:rsidR="00637685">
        <w:rPr>
          <w:rFonts w:ascii="Times New Roman" w:hAnsi="Times New Roman" w:cs="Times New Roman"/>
        </w:rPr>
        <w:t xml:space="preserve">actually </w:t>
      </w:r>
      <w:r w:rsidR="004F35E5">
        <w:rPr>
          <w:rFonts w:ascii="Times New Roman" w:hAnsi="Times New Roman" w:cs="Times New Roman"/>
        </w:rPr>
        <w:t xml:space="preserve">tend to consume more </w:t>
      </w:r>
      <w:r w:rsidR="00637685">
        <w:rPr>
          <w:rFonts w:ascii="Times New Roman" w:hAnsi="Times New Roman" w:cs="Times New Roman"/>
        </w:rPr>
        <w:t xml:space="preserve">of the advertised products </w:t>
      </w:r>
      <w:r w:rsidR="004F35E5">
        <w:rPr>
          <w:rFonts w:ascii="Times New Roman" w:hAnsi="Times New Roman" w:cs="Times New Roman"/>
        </w:rPr>
        <w:t>when advertising is disclosed</w:t>
      </w:r>
      <w:r w:rsidR="002265E4">
        <w:rPr>
          <w:rFonts w:ascii="Times New Roman" w:hAnsi="Times New Roman" w:cs="Times New Roman"/>
        </w:rPr>
        <w:t>.</w:t>
      </w:r>
      <w:r w:rsidR="004F35E5">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{"citationID":"C1LMdUt1","properties":{"formattedCitation":"\\super (6,31)\\nosupersub{}","plainCitation":"(6,31)","noteIndex":0},"citationItems":[{"id":2491,"uris":["http://zotero.org/users/2897981/items/BSCB67S9"],"uri":["http://zotero.org/users/2897981/items/BSCB67S9"],"itemData":{"id":2491,"type":"article-journal","abstract":"Food and beverage cues (visual displays of food or beverage products/brands) featured in traditional broadcast and digital marketing are predominantly for products high in fat, sugar and/or salt (HFSS). YouTube is hugely popular with children, and cues featured in content uploaded by YouTube video bloggers (influencers) has been shown to affect children’s eating behavior. However, little is known about the prevalence of such cues, the contexts in which they appear, and the frequency with which they are featured as part of explicit marketing campaigns. The objective of this study was to explore the extent and nature of food and beverage cues featured in YouTube videos of influencers popular with children. All videos uploaded by two influencers (one female, one male) over a year (2017) were analyzed. Based on previous content analyses of broadcast marketing, cues were categorized by product type and classified as ‘healthy’ or ‘less healthy’ according to the UK Nutrient Profiling Model. Cues were also coded for branding status, and other factors related to their display (e.g. description). In total, the sample comprised 380 YouTube videos (119.5 hours) and, of these, only 27 videos (7.4%) did not feature any food or beverage 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area.","container-title":"Frontiers in Psychology","DOI":"10.3389/fpsyg.2019.02142","ISSN":"1664-1078","journalAbbreviation":"Front. Psychol.","language":"English","note":"publisher: Frontiers","source":"Frontiers","title":"Food and Beverage Cues Featured in YouTube Videos of Social Media Influencers Popular With Children: An Exploratory Study","title-short":"Food and Beverage Cues Featured in YouTube Videos of Social Media Influencers Popular With Children","URL":"https://www.frontiersin.org/articles/10.3389/fpsyg.2019.02142/full","volume":"10","author":[{"family":"Coates","given":"Anna E."},{"family":"Hardman","given":"Charlotte A."},{"family":"Halford","given":"Jason C. G."},{"family":"Christiansen","given":"Paul"},{"family":"Boyland","given":"Emma J."}],"accessed":{"date-parts":[["2020",8,28]]},"issued":{"date-parts":[["2019"]]}},"label":"page"},{"id":2493,"uris":["http://zotero.org/users/2897981/items/WIUJ5GMI"],"uri":["http://zotero.org/users/2897981/items/WIUJ5GMI"],"itemData":{"id":2493,"type":"article-journal","abstract":"Background Children are active on social media and consequently are exposed to new and subtle forms of food marketing. Objectives To examine whether exposure to a YouTube video featuring influencer marketing of an unhealthy snack affects children's ad libitum snack intake and whether inclusion of an advertising disclosure moderates this effect. Methods In a randomized between-subjects design, 151 children (aged 9-11 y; mean, 10.32 y ± 0.6) were exposed to influencer marketing of a non-food product (n = 51), or an unhealthy snack with (n = 50) or without (n = 50) an advertising disclosure. Participants' ad libitum intake of the marketed snack and an alternative brand of the same snack was measured. Results Children exposed to food marketing with (P &lt; .001, d = 1.40) and without (P &lt; .001, d = 1.07) a disclosure consumed more (kcals) of the marketed snack relative to the alternative; the control did not differ (.186, d = 0.45). Consumption of the alterative brand did not differ across conditions (.287, ηp2 = .02). Children who viewed food marketing with a disclosure (and not those without) consumed 41% more of the marketed snack (.004, ηp2 = .06), compared with control. Conclusions Influencer marketing increases children's immediate intake of the promoted snack relative to an alternative brand. Advertising disclosures may enhance the effect.","container-title":"Pediatric Obesity","DOI":"10.1111/ijpo.12540","ISSN":"2047-6310","issue":"10","language":"en","note":"_eprint: https://onlinelibrary.wiley.com/doi/pdf/10.1111/ijpo.12540","page":"e12540","source":"Wiley Online Library","title":"The effect of influencer marketing of food and a “protective” advertising disclosure on children's food intake","volume":"14","author":[{"family":"Coates","given":"Anna E."},{"family":"Hardman","given":"Charlotte Alice"},{"family":"Halford","given":"Jason Christian Grovenor"},{"family":"Christiansen","given":"Paul"},{"family":"Boyland","given":"Emma Jane"}],"issued":{"date-parts":[["2019"]]}},"label":"page"}],"schema":"https://github.com/citation-style-language/schema/raw/master/csl-citation.json"} </w:instrText>
      </w:r>
      <w:r w:rsidR="004F35E5">
        <w:rPr>
          <w:rFonts w:ascii="Times New Roman" w:hAnsi="Times New Roman" w:cs="Times New Roman"/>
        </w:rPr>
        <w:fldChar w:fldCharType="separate"/>
      </w:r>
      <w:r w:rsidR="00307712" w:rsidRPr="00307712">
        <w:rPr>
          <w:rFonts w:ascii="Times New Roman" w:hAnsi="Times New Roman" w:cs="Times New Roman"/>
          <w:vertAlign w:val="superscript"/>
        </w:rPr>
        <w:t>(6,31)</w:t>
      </w:r>
      <w:r w:rsidR="004F35E5">
        <w:rPr>
          <w:rFonts w:ascii="Times New Roman" w:hAnsi="Times New Roman" w:cs="Times New Roman"/>
        </w:rPr>
        <w:fldChar w:fldCharType="end"/>
      </w:r>
      <w:r w:rsidR="004F35E5">
        <w:rPr>
          <w:rFonts w:ascii="Times New Roman" w:hAnsi="Times New Roman" w:cs="Times New Roman"/>
        </w:rPr>
        <w:t xml:space="preserve"> Despite YouTube’s sensational popularity (73% of US adults use YouTube), its focus</w:t>
      </w:r>
      <w:r w:rsidR="009B36A3">
        <w:rPr>
          <w:rFonts w:ascii="Times New Roman" w:hAnsi="Times New Roman" w:cs="Times New Roman"/>
        </w:rPr>
        <w:t xml:space="preserve"> </w:t>
      </w:r>
      <w:r w:rsidR="004F35E5">
        <w:rPr>
          <w:rFonts w:ascii="Times New Roman" w:hAnsi="Times New Roman" w:cs="Times New Roman"/>
        </w:rPr>
        <w:t>on asynchronous content delivery</w:t>
      </w:r>
      <w:r w:rsidR="00034B1C">
        <w:rPr>
          <w:rFonts w:ascii="Times New Roman" w:hAnsi="Times New Roman" w:cs="Times New Roman"/>
        </w:rPr>
        <w:t xml:space="preserve"> coupled with</w:t>
      </w:r>
      <w:r w:rsidR="004F35E5">
        <w:rPr>
          <w:rFonts w:ascii="Times New Roman" w:hAnsi="Times New Roman" w:cs="Times New Roman"/>
        </w:rPr>
        <w:t xml:space="preserve"> </w:t>
      </w:r>
      <w:r w:rsidR="009B36A3">
        <w:rPr>
          <w:rFonts w:ascii="Times New Roman" w:hAnsi="Times New Roman" w:cs="Times New Roman"/>
        </w:rPr>
        <w:t>t</w:t>
      </w:r>
      <w:r w:rsidR="00637685">
        <w:rPr>
          <w:rFonts w:ascii="Times New Roman" w:hAnsi="Times New Roman" w:cs="Times New Roman"/>
        </w:rPr>
        <w:t xml:space="preserve">he </w:t>
      </w:r>
      <w:r w:rsidR="00D764A6">
        <w:rPr>
          <w:rFonts w:ascii="Times New Roman" w:hAnsi="Times New Roman" w:cs="Times New Roman"/>
        </w:rPr>
        <w:t>absence</w:t>
      </w:r>
      <w:r w:rsidR="004F35E5">
        <w:rPr>
          <w:rFonts w:ascii="Times New Roman" w:hAnsi="Times New Roman" w:cs="Times New Roman"/>
        </w:rPr>
        <w:t xml:space="preserve"> of a live chat room </w:t>
      </w:r>
      <w:r w:rsidR="00637685">
        <w:rPr>
          <w:rFonts w:ascii="Times New Roman" w:hAnsi="Times New Roman" w:cs="Times New Roman"/>
        </w:rPr>
        <w:t xml:space="preserve">naturally </w:t>
      </w:r>
      <w:r w:rsidR="00C079AF">
        <w:rPr>
          <w:rFonts w:ascii="Times New Roman" w:hAnsi="Times New Roman" w:cs="Times New Roman"/>
        </w:rPr>
        <w:t xml:space="preserve">creates a barrier between </w:t>
      </w:r>
      <w:r w:rsidR="00E31371">
        <w:rPr>
          <w:rFonts w:ascii="Times New Roman" w:hAnsi="Times New Roman" w:cs="Times New Roman"/>
        </w:rPr>
        <w:t>the influencer</w:t>
      </w:r>
      <w:r w:rsidR="00C079AF">
        <w:rPr>
          <w:rFonts w:ascii="Times New Roman" w:hAnsi="Times New Roman" w:cs="Times New Roman"/>
        </w:rPr>
        <w:t xml:space="preserve"> and</w:t>
      </w:r>
      <w:r w:rsidR="004F35E5">
        <w:rPr>
          <w:rFonts w:ascii="Times New Roman" w:hAnsi="Times New Roman" w:cs="Times New Roman"/>
        </w:rPr>
        <w:t xml:space="preserve"> viewers</w:t>
      </w:r>
      <w:r w:rsidR="002265E4">
        <w:rPr>
          <w:rFonts w:ascii="Times New Roman" w:hAnsi="Times New Roman" w:cs="Times New Roman"/>
        </w:rPr>
        <w:t>.</w:t>
      </w:r>
      <w:r w:rsidR="004F35E5">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{"citationID":"uH5FePkq","properties":{"formattedCitation":"\\super (32,33)\\nosupersub{}","plainCitation":"(32,33)","noteIndex":0},"citationItems":[{"id":2496,"uris":["http://zotero.org/users/2897981/items/VBQEETTM"],"uri":["http://zotero.org/users/2897981/items/VBQEETTM"],"itemData":{"id":2496,"type":"post-weblog","abstract":"The steady growth in adoption that social platforms have experienced in the U.S. over the past decade also appears to be slowing.","container-title":"Pew Research Center","language":"en-US","title":"Share of U.S. adults using social media, including Facebook, is mostly unchanged since 2018","URL":"https://www.pewresearch.org/fact-tank/2019/04/10/share-of-u-s-adults-using-social-media-including-facebook-is-mostly-unchanged-since-2018/","author":[{"family":"Perrin","given":"Andrew"},{"family":"Anderson","given":"Monica"}],"accessed":{"date-parts":[["2020",8,28]]},"issued":{"date-parts":[["2019",4,10]]}},"label":"page"},{"id":2497,"uris":["http://zotero.org/users/2897981/items/447AZ6UD"],"uri":["http://zotero.org/users/2897981/items/447AZ6UD"],"itemData":{"id":2497,"type":"webpage","abstract":"Before starting an Influencer marketing strategy, it’s important to learn more about what similarities and differences exist between the two platforms.","container-title":"CloutBoost","language":"en-US","note":"section: All","title":"Twitch vs YouTube: Which Platform Is Best for Your Campaign?","title-short":"Twitch vs YouTube","URL":"https://cloutboost.com/twitch-vs-youtube-platform-best-campaign/","accessed":{"date-parts":[["2020",8,28]]},"issued":{"date-parts":[["2018",9,14]]}},"label":"page"}],"schema":"https://github.com/citation-style-language/schema/raw/master/csl-citation.json"} </w:instrText>
      </w:r>
      <w:r w:rsidR="004F35E5">
        <w:rPr>
          <w:rFonts w:ascii="Times New Roman" w:hAnsi="Times New Roman" w:cs="Times New Roman"/>
        </w:rPr>
        <w:fldChar w:fldCharType="separate"/>
      </w:r>
      <w:r w:rsidR="00307712" w:rsidRPr="00307712">
        <w:rPr>
          <w:rFonts w:ascii="Times New Roman" w:hAnsi="Times New Roman" w:cs="Times New Roman"/>
          <w:vertAlign w:val="superscript"/>
        </w:rPr>
        <w:t>(32,33)</w:t>
      </w:r>
      <w:r w:rsidR="004F35E5">
        <w:rPr>
          <w:rFonts w:ascii="Times New Roman" w:hAnsi="Times New Roman" w:cs="Times New Roman"/>
        </w:rPr>
        <w:fldChar w:fldCharType="end"/>
      </w:r>
      <w:r w:rsidR="004F35E5">
        <w:rPr>
          <w:rFonts w:ascii="Times New Roman" w:hAnsi="Times New Roman" w:cs="Times New Roman"/>
        </w:rPr>
        <w:t xml:space="preserve"> </w:t>
      </w:r>
      <w:r w:rsidR="00C079AF">
        <w:rPr>
          <w:rFonts w:ascii="Times New Roman" w:hAnsi="Times New Roman" w:cs="Times New Roman"/>
        </w:rPr>
        <w:t>This lack of direct engagement may be responsible for the stark differences in users’ perceptions on the purpose on advertising on both platforms.</w:t>
      </w:r>
      <w:r w:rsidR="00EE5098">
        <w:rPr>
          <w:rFonts w:ascii="Times New Roman" w:hAnsi="Times New Roman" w:cs="Times New Roman"/>
        </w:rPr>
        <w:t xml:space="preserve"> Given that users felt that Twitch’s primary purpose for advertising was to support content creators (as opposed to YouTube, where user’s felt the </w:t>
      </w:r>
      <w:r w:rsidR="00EE5098">
        <w:rPr>
          <w:rFonts w:ascii="Times New Roman" w:hAnsi="Times New Roman" w:cs="Times New Roman"/>
        </w:rPr>
        <w:lastRenderedPageBreak/>
        <w:t>primary purpose was to generate revenue for the platform), the same individuals who are dissuaded by YouTube food and beverage marketing could become loyal to the same brand if they saw it instead advertised by a favorite Twitch streamer.</w:t>
      </w:r>
      <w:r w:rsidR="00104E7F">
        <w:rPr>
          <w:rFonts w:ascii="Times New Roman" w:hAnsi="Times New Roman" w:cs="Times New Roman"/>
        </w:rPr>
        <w:t xml:space="preserve"> </w:t>
      </w:r>
      <w:r w:rsidR="00375DBF">
        <w:rPr>
          <w:rFonts w:ascii="Times New Roman" w:hAnsi="Times New Roman" w:cs="Times New Roman"/>
        </w:rPr>
        <w:t xml:space="preserve">Additionally, </w:t>
      </w:r>
      <w:r w:rsidR="00EE5098">
        <w:rPr>
          <w:rFonts w:ascii="Times New Roman" w:hAnsi="Times New Roman" w:cs="Times New Roman"/>
        </w:rPr>
        <w:t xml:space="preserve">other platforms such as YouTube Live or Facebook Gaming </w:t>
      </w:r>
      <w:r w:rsidR="00375DBF">
        <w:rPr>
          <w:rFonts w:ascii="Times New Roman" w:hAnsi="Times New Roman" w:cs="Times New Roman"/>
        </w:rPr>
        <w:t>are beginning</w:t>
      </w:r>
      <w:r w:rsidR="00EE5098">
        <w:rPr>
          <w:rFonts w:ascii="Times New Roman" w:hAnsi="Times New Roman" w:cs="Times New Roman"/>
        </w:rPr>
        <w:t xml:space="preserve"> to </w:t>
      </w:r>
      <w:r w:rsidR="00375DBF">
        <w:rPr>
          <w:rFonts w:ascii="Times New Roman" w:hAnsi="Times New Roman" w:cs="Times New Roman"/>
        </w:rPr>
        <w:t>promote</w:t>
      </w:r>
      <w:r w:rsidR="00EE5098">
        <w:rPr>
          <w:rFonts w:ascii="Times New Roman" w:hAnsi="Times New Roman" w:cs="Times New Roman"/>
        </w:rPr>
        <w:t xml:space="preserve"> livestreaming content delivery</w:t>
      </w:r>
      <w:r w:rsidR="00104E7F">
        <w:rPr>
          <w:rFonts w:ascii="Times New Roman" w:hAnsi="Times New Roman" w:cs="Times New Roman"/>
        </w:rPr>
        <w:t>;</w:t>
      </w:r>
      <w:r w:rsidR="00375DBF">
        <w:rPr>
          <w:rFonts w:ascii="Times New Roman" w:hAnsi="Times New Roman" w:cs="Times New Roman"/>
        </w:rPr>
        <w:t xml:space="preserve"> therefore</w:t>
      </w:r>
      <w:r w:rsidR="00104E7F">
        <w:rPr>
          <w:rFonts w:ascii="Times New Roman" w:hAnsi="Times New Roman" w:cs="Times New Roman"/>
        </w:rPr>
        <w:t>,</w:t>
      </w:r>
      <w:r w:rsidR="00375DBF">
        <w:rPr>
          <w:rFonts w:ascii="Times New Roman" w:hAnsi="Times New Roman" w:cs="Times New Roman"/>
        </w:rPr>
        <w:t xml:space="preserve"> this type of advertising may become more pervasive over time</w:t>
      </w:r>
      <w:r w:rsidR="002265E4">
        <w:rPr>
          <w:rFonts w:ascii="Times New Roman" w:hAnsi="Times New Roman" w:cs="Times New Roman"/>
        </w:rPr>
        <w:t>.</w:t>
      </w:r>
      <w:r w:rsidR="00EE5098">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{"citationID":"TPiVsNTL","properties":{"formattedCitation":"\\super (8)\\nosupersub{}","plainCitation":"(8)","noteIndex":0},"citationItems":[{"id":2532,"uris":["http://zotero.org/users/2897981/items/4GSJHB8Y"],"uri":["http://zotero.org/users/2897981/items/4GSJHB8Y"],"itemData":{"id":2532,"type":"webpage","abstract":"Facebook passes 1 billion hours watched for first time, YouTube Gaming experiences largest increase in hours watched, and Twitch captures the majority of Mixers streamers following its shutdown","container-title":"Streamlabs","language":"en","title":"Streamlabs &amp; Stream Hatchet Q3 2020 Live Streaming Industry Report","URL":"https://streamlabs.com/content-hub/post/streamlabs-and-stream-hatchet-q3-2020-live-streaming-industry-report","author":[{"family":"May","given":"Ethan"}],"accessed":{"date-parts":[["2020",10,30]]},"issued":{"date-parts":[["2020",10,7]]}}}],"schema":"https://github.com/citation-style-language/schema/raw/master/csl-citation.json"} </w:instrText>
      </w:r>
      <w:r w:rsidR="00EE5098">
        <w:rPr>
          <w:rFonts w:ascii="Times New Roman" w:hAnsi="Times New Roman" w:cs="Times New Roman"/>
        </w:rPr>
        <w:fldChar w:fldCharType="separate"/>
      </w:r>
      <w:r w:rsidR="00307712" w:rsidRPr="00307712">
        <w:rPr>
          <w:rFonts w:ascii="Times New Roman" w:hAnsi="Times New Roman" w:cs="Times New Roman"/>
          <w:vertAlign w:val="superscript"/>
        </w:rPr>
        <w:t>(8)</w:t>
      </w:r>
      <w:r w:rsidR="00EE5098">
        <w:rPr>
          <w:rFonts w:ascii="Times New Roman" w:hAnsi="Times New Roman" w:cs="Times New Roman"/>
        </w:rPr>
        <w:fldChar w:fldCharType="end"/>
      </w:r>
    </w:p>
    <w:p w14:paraId="55D8B991" w14:textId="1E6B3B6B" w:rsidR="00052043" w:rsidRDefault="00052043" w:rsidP="008845F3">
      <w:pPr>
        <w:spacing w:line="360" w:lineRule="auto"/>
        <w:rPr>
          <w:rFonts w:ascii="Times New Roman" w:hAnsi="Times New Roman" w:cs="Times New Roman"/>
          <w:i/>
          <w:iCs/>
        </w:rPr>
      </w:pPr>
      <w:r>
        <w:rPr>
          <w:rFonts w:ascii="Times New Roman" w:hAnsi="Times New Roman" w:cs="Times New Roman"/>
          <w:i/>
          <w:iCs/>
        </w:rPr>
        <w:t>Limitations</w:t>
      </w:r>
      <w:r w:rsidR="003342D3">
        <w:rPr>
          <w:rFonts w:ascii="Times New Roman" w:hAnsi="Times New Roman" w:cs="Times New Roman"/>
          <w:i/>
          <w:iCs/>
        </w:rPr>
        <w:t xml:space="preserve"> and Future Directions</w:t>
      </w:r>
    </w:p>
    <w:p w14:paraId="0331B904" w14:textId="41C41BB9" w:rsidR="00140674" w:rsidRDefault="003342D3" w:rsidP="008845F3">
      <w:pPr>
        <w:spacing w:line="360" w:lineRule="auto"/>
        <w:rPr>
          <w:rFonts w:ascii="Times New Roman" w:hAnsi="Times New Roman" w:cs="Times New Roman"/>
        </w:rPr>
      </w:pPr>
      <w:r>
        <w:rPr>
          <w:rFonts w:ascii="Times New Roman" w:hAnsi="Times New Roman" w:cs="Times New Roman"/>
          <w:i/>
          <w:iCs/>
        </w:rPr>
        <w:tab/>
      </w:r>
      <w:r w:rsidR="006176E7">
        <w:rPr>
          <w:rFonts w:ascii="Times New Roman" w:hAnsi="Times New Roman" w:cs="Times New Roman"/>
          <w:iCs/>
        </w:rPr>
        <w:t>Recruitment for respondents only occurred on the social media platform Reddit</w:t>
      </w:r>
      <w:r w:rsidR="00104E7F">
        <w:rPr>
          <w:rFonts w:ascii="Times New Roman" w:hAnsi="Times New Roman" w:cs="Times New Roman"/>
          <w:iCs/>
        </w:rPr>
        <w:t>,</w:t>
      </w:r>
      <w:r w:rsidR="00375DBF">
        <w:rPr>
          <w:rFonts w:ascii="Times New Roman" w:hAnsi="Times New Roman" w:cs="Times New Roman"/>
          <w:iCs/>
        </w:rPr>
        <w:t xml:space="preserve"> and </w:t>
      </w:r>
      <w:r w:rsidR="00104E7F">
        <w:rPr>
          <w:rFonts w:ascii="Times New Roman" w:hAnsi="Times New Roman" w:cs="Times New Roman"/>
          <w:iCs/>
        </w:rPr>
        <w:t>advertisements</w:t>
      </w:r>
      <w:r w:rsidR="00375DBF">
        <w:rPr>
          <w:rFonts w:ascii="Times New Roman" w:hAnsi="Times New Roman" w:cs="Times New Roman"/>
          <w:iCs/>
        </w:rPr>
        <w:t xml:space="preserve"> for the survey were specifically targeted towards Twitch users</w:t>
      </w:r>
      <w:r w:rsidR="00D27394">
        <w:rPr>
          <w:rFonts w:ascii="Times New Roman" w:hAnsi="Times New Roman" w:cs="Times New Roman"/>
        </w:rPr>
        <w:t xml:space="preserve">. While this guaranteed </w:t>
      </w:r>
      <w:r w:rsidR="00D64608">
        <w:rPr>
          <w:rFonts w:ascii="Times New Roman" w:hAnsi="Times New Roman" w:cs="Times New Roman"/>
        </w:rPr>
        <w:t xml:space="preserve">that </w:t>
      </w:r>
      <w:r w:rsidR="00D27394">
        <w:rPr>
          <w:rFonts w:ascii="Times New Roman" w:hAnsi="Times New Roman" w:cs="Times New Roman"/>
        </w:rPr>
        <w:t xml:space="preserve">Twitch users </w:t>
      </w:r>
      <w:r w:rsidR="00D64608">
        <w:rPr>
          <w:rFonts w:ascii="Times New Roman" w:hAnsi="Times New Roman" w:cs="Times New Roman"/>
        </w:rPr>
        <w:t xml:space="preserve">were reached </w:t>
      </w:r>
      <w:r w:rsidR="00D27394">
        <w:rPr>
          <w:rFonts w:ascii="Times New Roman" w:hAnsi="Times New Roman" w:cs="Times New Roman"/>
        </w:rPr>
        <w:t>effectively</w:t>
      </w:r>
      <w:r w:rsidR="006176E7">
        <w:rPr>
          <w:rFonts w:ascii="Times New Roman" w:hAnsi="Times New Roman" w:cs="Times New Roman"/>
        </w:rPr>
        <w:t>,</w:t>
      </w:r>
      <w:r w:rsidR="00D27394">
        <w:rPr>
          <w:rFonts w:ascii="Times New Roman" w:hAnsi="Times New Roman" w:cs="Times New Roman"/>
        </w:rPr>
        <w:t xml:space="preserve"> it</w:t>
      </w:r>
      <w:r>
        <w:rPr>
          <w:rFonts w:ascii="Times New Roman" w:hAnsi="Times New Roman" w:cs="Times New Roman"/>
        </w:rPr>
        <w:t xml:space="preserve"> may have excluded individuals who use Twitch but not Reddit. However, Reddit and Twitch are fundamentally similar in their target user demographic, and </w:t>
      </w:r>
      <w:r w:rsidR="001E1BF4">
        <w:rPr>
          <w:rFonts w:ascii="Times New Roman" w:hAnsi="Times New Roman" w:cs="Times New Roman"/>
        </w:rPr>
        <w:t xml:space="preserve">the </w:t>
      </w:r>
      <w:r>
        <w:rPr>
          <w:rFonts w:ascii="Times New Roman" w:hAnsi="Times New Roman" w:cs="Times New Roman"/>
        </w:rPr>
        <w:t xml:space="preserve">demographics </w:t>
      </w:r>
      <w:r w:rsidR="001E1BF4">
        <w:rPr>
          <w:rFonts w:ascii="Times New Roman" w:hAnsi="Times New Roman" w:cs="Times New Roman"/>
        </w:rPr>
        <w:t xml:space="preserve">of survey respondents </w:t>
      </w:r>
      <w:r>
        <w:rPr>
          <w:rFonts w:ascii="Times New Roman" w:hAnsi="Times New Roman" w:cs="Times New Roman"/>
        </w:rPr>
        <w:t xml:space="preserve">mimic those </w:t>
      </w:r>
      <w:r w:rsidR="00375DBF">
        <w:rPr>
          <w:rFonts w:ascii="Times New Roman" w:hAnsi="Times New Roman" w:cs="Times New Roman"/>
        </w:rPr>
        <w:t xml:space="preserve">reported </w:t>
      </w:r>
      <w:r>
        <w:rPr>
          <w:rFonts w:ascii="Times New Roman" w:hAnsi="Times New Roman" w:cs="Times New Roman"/>
        </w:rPr>
        <w:t>by Twitch</w:t>
      </w:r>
      <w:r w:rsidR="002265E4">
        <w:rPr>
          <w:rFonts w:ascii="Times New Roman" w:hAnsi="Times New Roman" w:cs="Times New Roman"/>
        </w:rPr>
        <w:t>.</w:t>
      </w:r>
      <w:r w:rsidR="00930303">
        <w:rPr>
          <w:rFonts w:ascii="Times New Roman" w:hAnsi="Times New Roman" w:cs="Times New Roman"/>
        </w:rPr>
        <w:fldChar w:fldCharType="begin"/>
      </w:r>
      <w:r w:rsidR="00307712">
        <w:rPr>
          <w:rFonts w:ascii="Times New Roman" w:hAnsi="Times New Roman" w:cs="Times New Roman"/>
        </w:rPr>
        <w:instrText xml:space="preserve"> ADDIN ZOTERO_ITEM CSL_CITATION {"citationID":"sD86Lyc7","properties":{"formattedCitation":"\\super (11)\\nosupersub{}","plainCitation":"(11)","noteIndex":0},"citationItems":[{"id":2438,"uris":["http://zotero.org/users/2897981/items/Q7F6VF9I"],"uri":["http://zotero.org/users/2897981/items/Q7F6VF9I"],"itemData":{"id":2438,"type":"post-weblog","abstract":"Today around seven-in-ten Americans use social media to connect with one another, engage with news content, share information and entertain themselves. Explore the demographic patterns and trends shaping the social media landscape.","container-title":"Pew Research Center: Internet, Science &amp; Tech","language":"en-US","title":"Demographics of Social Media Users and Adoption in the United States","URL":"https://www.pewresearch.org/internet/fact-sheet/social-media/","author":[{"family":"Pew Research Center","given":""}],"accessed":{"date-parts":[["2020",8,14]]},"issued":{"date-parts":[["2019",6,12]]}}}],"schema":"https://github.com/citation-style-language/schema/raw/master/csl-citation.json"} </w:instrText>
      </w:r>
      <w:r w:rsidR="00930303">
        <w:rPr>
          <w:rFonts w:ascii="Times New Roman" w:hAnsi="Times New Roman" w:cs="Times New Roman"/>
        </w:rPr>
        <w:fldChar w:fldCharType="separate"/>
      </w:r>
      <w:r w:rsidR="00307712" w:rsidRPr="00307712">
        <w:rPr>
          <w:rFonts w:ascii="Times New Roman" w:hAnsi="Times New Roman" w:cs="Times New Roman"/>
          <w:vertAlign w:val="superscript"/>
        </w:rPr>
        <w:t>(11)</w:t>
      </w:r>
      <w:r w:rsidR="00930303">
        <w:rPr>
          <w:rFonts w:ascii="Times New Roman" w:hAnsi="Times New Roman" w:cs="Times New Roman"/>
        </w:rPr>
        <w:fldChar w:fldCharType="end"/>
      </w:r>
      <w:r w:rsidR="002265E4">
        <w:rPr>
          <w:rFonts w:ascii="Times New Roman" w:hAnsi="Times New Roman" w:cs="Times New Roman"/>
        </w:rPr>
        <w:t xml:space="preserve"> </w:t>
      </w:r>
      <w:r w:rsidR="00D27394">
        <w:rPr>
          <w:rFonts w:ascii="Times New Roman" w:hAnsi="Times New Roman" w:cs="Times New Roman"/>
        </w:rPr>
        <w:t>A s</w:t>
      </w:r>
      <w:r>
        <w:rPr>
          <w:rFonts w:ascii="Times New Roman" w:hAnsi="Times New Roman" w:cs="Times New Roman"/>
        </w:rPr>
        <w:t>econ</w:t>
      </w:r>
      <w:r w:rsidR="00D27394">
        <w:rPr>
          <w:rFonts w:ascii="Times New Roman" w:hAnsi="Times New Roman" w:cs="Times New Roman"/>
        </w:rPr>
        <w:t xml:space="preserve">d limitation </w:t>
      </w:r>
      <w:r w:rsidR="006176E7">
        <w:rPr>
          <w:rFonts w:ascii="Times New Roman" w:hAnsi="Times New Roman" w:cs="Times New Roman"/>
        </w:rPr>
        <w:t xml:space="preserve">in </w:t>
      </w:r>
      <w:r w:rsidR="00D27394">
        <w:rPr>
          <w:rFonts w:ascii="Times New Roman" w:hAnsi="Times New Roman" w:cs="Times New Roman"/>
        </w:rPr>
        <w:t>this study is</w:t>
      </w:r>
      <w:r>
        <w:rPr>
          <w:rFonts w:ascii="Times New Roman" w:hAnsi="Times New Roman" w:cs="Times New Roman"/>
        </w:rPr>
        <w:t xml:space="preserve"> the subjective nature of the Likert scale options</w:t>
      </w:r>
      <w:r w:rsidR="006176E7">
        <w:rPr>
          <w:rFonts w:ascii="Times New Roman" w:hAnsi="Times New Roman" w:cs="Times New Roman"/>
        </w:rPr>
        <w:t>. This</w:t>
      </w:r>
      <w:r>
        <w:rPr>
          <w:rFonts w:ascii="Times New Roman" w:hAnsi="Times New Roman" w:cs="Times New Roman"/>
        </w:rPr>
        <w:t xml:space="preserve"> may have resulted in some </w:t>
      </w:r>
      <w:r w:rsidR="00375DBF">
        <w:rPr>
          <w:rFonts w:ascii="Times New Roman" w:hAnsi="Times New Roman" w:cs="Times New Roman"/>
        </w:rPr>
        <w:t>misinterpretation by those taking the survey</w:t>
      </w:r>
      <w:r w:rsidR="00104E7F">
        <w:rPr>
          <w:rFonts w:ascii="Times New Roman" w:hAnsi="Times New Roman" w:cs="Times New Roman"/>
        </w:rPr>
        <w:t>; however,</w:t>
      </w:r>
      <w:r>
        <w:rPr>
          <w:rFonts w:ascii="Times New Roman" w:hAnsi="Times New Roman" w:cs="Times New Roman"/>
        </w:rPr>
        <w:t xml:space="preserve"> this was mitigated by combining the “Rarely,” “Sometimes,” and “Often” categories into </w:t>
      </w:r>
      <w:r w:rsidR="00D64608">
        <w:rPr>
          <w:rFonts w:ascii="Times New Roman" w:hAnsi="Times New Roman" w:cs="Times New Roman"/>
        </w:rPr>
        <w:t xml:space="preserve">an </w:t>
      </w:r>
      <w:r>
        <w:rPr>
          <w:rFonts w:ascii="Times New Roman" w:hAnsi="Times New Roman" w:cs="Times New Roman"/>
        </w:rPr>
        <w:t xml:space="preserve">“At Least Once” category. </w:t>
      </w:r>
      <w:r w:rsidR="004F55BC">
        <w:rPr>
          <w:rFonts w:ascii="Times New Roman" w:hAnsi="Times New Roman" w:cs="Times New Roman"/>
        </w:rPr>
        <w:t xml:space="preserve">Other limitations include the self-report nature of the survey, which relied </w:t>
      </w:r>
      <w:r w:rsidR="00D964C3">
        <w:rPr>
          <w:rFonts w:ascii="Times New Roman" w:hAnsi="Times New Roman" w:cs="Times New Roman"/>
        </w:rPr>
        <w:t>on participants’ recall of advertisements</w:t>
      </w:r>
      <w:r w:rsidR="00140674">
        <w:rPr>
          <w:rFonts w:ascii="Times New Roman" w:hAnsi="Times New Roman" w:cs="Times New Roman"/>
        </w:rPr>
        <w:t xml:space="preserve"> and </w:t>
      </w:r>
      <w:r w:rsidR="00D964C3">
        <w:rPr>
          <w:rFonts w:ascii="Times New Roman" w:hAnsi="Times New Roman" w:cs="Times New Roman"/>
        </w:rPr>
        <w:t xml:space="preserve">may have resulted in an underestimation of the true amount of food and beverage advertising on the platform. Further, the cross-sectional nature of the survey precludes the ability to establish a causal association between recalled advertisements and longitudinal craving or purchasing behaviors. </w:t>
      </w:r>
      <w:r w:rsidR="00B25FB8">
        <w:rPr>
          <w:rFonts w:ascii="Times New Roman" w:hAnsi="Times New Roman" w:cs="Times New Roman"/>
        </w:rPr>
        <w:t>Lastly</w:t>
      </w:r>
      <w:r w:rsidR="00D964C3">
        <w:rPr>
          <w:rFonts w:ascii="Times New Roman" w:hAnsi="Times New Roman" w:cs="Times New Roman"/>
        </w:rPr>
        <w:t>, the survey instrument used here was generated specifically for this study and has yet to be formally validated.</w:t>
      </w:r>
    </w:p>
    <w:p w14:paraId="5CA6A8F7" w14:textId="11EC34F0" w:rsidR="00D27394" w:rsidRDefault="00D964C3" w:rsidP="008845F3">
      <w:pPr>
        <w:spacing w:line="360" w:lineRule="auto"/>
        <w:ind w:firstLine="720"/>
        <w:rPr>
          <w:rFonts w:ascii="Times New Roman" w:hAnsi="Times New Roman" w:cs="Times New Roman"/>
        </w:rPr>
      </w:pPr>
      <w:r>
        <w:rPr>
          <w:rFonts w:ascii="Times New Roman" w:hAnsi="Times New Roman" w:cs="Times New Roman"/>
        </w:rPr>
        <w:t>F</w:t>
      </w:r>
      <w:r w:rsidR="00930303">
        <w:rPr>
          <w:rFonts w:ascii="Times New Roman" w:hAnsi="Times New Roman" w:cs="Times New Roman"/>
        </w:rPr>
        <w:t xml:space="preserve">uture analysis could </w:t>
      </w:r>
      <w:r w:rsidR="00A151EF">
        <w:rPr>
          <w:rFonts w:ascii="Times New Roman" w:hAnsi="Times New Roman" w:cs="Times New Roman"/>
        </w:rPr>
        <w:t xml:space="preserve">evaluate how engagement and consumption behaviors on Twitch compare to other platforms, including those with a similarly prominent influencer atmosphere (such as Instagram), those that also are known for livestreaming videogames (such as Facebook Gaming), or those where individuals may directly interact with the brand itself as opposed to an influencer (such as Twitter). </w:t>
      </w:r>
      <w:r>
        <w:rPr>
          <w:rFonts w:ascii="Times New Roman" w:hAnsi="Times New Roman" w:cs="Times New Roman"/>
        </w:rPr>
        <w:t>Future work could also ask users for more specific quantitative estimates for certain questions to receive more precise responses</w:t>
      </w:r>
      <w:r w:rsidR="00302D9F">
        <w:rPr>
          <w:rFonts w:ascii="Times New Roman" w:hAnsi="Times New Roman" w:cs="Times New Roman"/>
        </w:rPr>
        <w:t>, like</w:t>
      </w:r>
      <w:r>
        <w:rPr>
          <w:rFonts w:ascii="Times New Roman" w:hAnsi="Times New Roman" w:cs="Times New Roman"/>
        </w:rPr>
        <w:t xml:space="preserve"> asking users to state how many times per week they simultaneously watch Twitch and order food delivery. Additionally</w:t>
      </w:r>
      <w:r w:rsidR="00A151EF">
        <w:rPr>
          <w:rFonts w:ascii="Times New Roman" w:hAnsi="Times New Roman" w:cs="Times New Roman"/>
        </w:rPr>
        <w:t>, given the high consumption of “other drinks” reported while watching Twitch, future work could more precisely examine users’ use of and engagement with alcohol or tobacco brands while watching Twitch.</w:t>
      </w:r>
      <w:r w:rsidR="00B25FB8">
        <w:rPr>
          <w:rFonts w:ascii="Times New Roman" w:hAnsi="Times New Roman" w:cs="Times New Roman"/>
        </w:rPr>
        <w:t xml:space="preserve"> Furthermore, given that the data collection was conducted during the novel </w:t>
      </w:r>
      <w:r w:rsidR="00B25FB8">
        <w:rPr>
          <w:rFonts w:ascii="Times New Roman" w:hAnsi="Times New Roman" w:cs="Times New Roman"/>
        </w:rPr>
        <w:lastRenderedPageBreak/>
        <w:t xml:space="preserve">coronavirus disease 2019 global pandemic, future studies should compare these findings against post-pandemic behaviors. </w:t>
      </w:r>
    </w:p>
    <w:p w14:paraId="20E9D1CA" w14:textId="133849FE" w:rsidR="00403EA0" w:rsidRDefault="00403EA0" w:rsidP="008845F3">
      <w:pPr>
        <w:spacing w:line="360" w:lineRule="auto"/>
        <w:rPr>
          <w:rFonts w:ascii="Times New Roman" w:hAnsi="Times New Roman" w:cs="Times New Roman"/>
          <w:b/>
          <w:bCs/>
        </w:rPr>
      </w:pPr>
      <w:r>
        <w:rPr>
          <w:rFonts w:ascii="Times New Roman" w:hAnsi="Times New Roman" w:cs="Times New Roman"/>
          <w:b/>
          <w:bCs/>
        </w:rPr>
        <w:t>Conclusions</w:t>
      </w:r>
    </w:p>
    <w:p w14:paraId="409B9E81" w14:textId="651F11D2" w:rsidR="00745094" w:rsidRDefault="00403EA0" w:rsidP="008845F3">
      <w:pPr>
        <w:spacing w:line="360" w:lineRule="auto"/>
        <w:ind w:firstLine="720"/>
        <w:rPr>
          <w:rFonts w:ascii="Times New Roman" w:hAnsi="Times New Roman" w:cs="Times New Roman"/>
        </w:rPr>
      </w:pPr>
      <w:r>
        <w:rPr>
          <w:rFonts w:ascii="Times New Roman" w:hAnsi="Times New Roman" w:cs="Times New Roman"/>
        </w:rPr>
        <w:t xml:space="preserve">This study is the first to </w:t>
      </w:r>
      <w:r w:rsidR="00D27394">
        <w:rPr>
          <w:rFonts w:ascii="Times New Roman" w:hAnsi="Times New Roman" w:cs="Times New Roman"/>
        </w:rPr>
        <w:t xml:space="preserve">report on </w:t>
      </w:r>
      <w:r>
        <w:rPr>
          <w:rFonts w:ascii="Times New Roman" w:hAnsi="Times New Roman" w:cs="Times New Roman"/>
        </w:rPr>
        <w:t>Twitch users</w:t>
      </w:r>
      <w:r w:rsidR="006176E7">
        <w:rPr>
          <w:rFonts w:ascii="Times New Roman" w:hAnsi="Times New Roman" w:cs="Times New Roman"/>
        </w:rPr>
        <w:t>’</w:t>
      </w:r>
      <w:r>
        <w:rPr>
          <w:rFonts w:ascii="Times New Roman" w:hAnsi="Times New Roman" w:cs="Times New Roman"/>
        </w:rPr>
        <w:t xml:space="preserve"> perceptions, engagement, and consumption behaviors</w:t>
      </w:r>
      <w:r w:rsidR="00E90483">
        <w:rPr>
          <w:rFonts w:ascii="Times New Roman" w:hAnsi="Times New Roman" w:cs="Times New Roman"/>
        </w:rPr>
        <w:t xml:space="preserve"> related to food </w:t>
      </w:r>
      <w:r w:rsidR="006176E7">
        <w:rPr>
          <w:rFonts w:ascii="Times New Roman" w:hAnsi="Times New Roman" w:cs="Times New Roman"/>
        </w:rPr>
        <w:t>and beverage</w:t>
      </w:r>
      <w:r w:rsidR="00E90483">
        <w:rPr>
          <w:rFonts w:ascii="Times New Roman" w:hAnsi="Times New Roman" w:cs="Times New Roman"/>
        </w:rPr>
        <w:t xml:space="preserve"> marketing</w:t>
      </w:r>
      <w:r>
        <w:rPr>
          <w:rFonts w:ascii="Times New Roman" w:hAnsi="Times New Roman" w:cs="Times New Roman"/>
        </w:rPr>
        <w:t xml:space="preserve"> </w:t>
      </w:r>
      <w:r w:rsidR="00512E88">
        <w:rPr>
          <w:rFonts w:ascii="Times New Roman" w:hAnsi="Times New Roman" w:cs="Times New Roman"/>
        </w:rPr>
        <w:t>on the platform. Significant recall differences were found between product categories, with fast food and food delivery services, energy drinks, and snack food</w:t>
      </w:r>
      <w:r w:rsidR="00196F75">
        <w:rPr>
          <w:rFonts w:ascii="Times New Roman" w:hAnsi="Times New Roman" w:cs="Times New Roman"/>
        </w:rPr>
        <w:t xml:space="preserve"> </w:t>
      </w:r>
      <w:r w:rsidR="00354567">
        <w:rPr>
          <w:rFonts w:ascii="Times New Roman" w:hAnsi="Times New Roman" w:cs="Times New Roman"/>
        </w:rPr>
        <w:t>all reportedly</w:t>
      </w:r>
      <w:r w:rsidR="00196F75">
        <w:rPr>
          <w:rFonts w:ascii="Times New Roman" w:hAnsi="Times New Roman" w:cs="Times New Roman"/>
        </w:rPr>
        <w:t xml:space="preserve"> </w:t>
      </w:r>
      <w:r w:rsidR="00E90483">
        <w:rPr>
          <w:rFonts w:ascii="Times New Roman" w:hAnsi="Times New Roman" w:cs="Times New Roman"/>
        </w:rPr>
        <w:t xml:space="preserve">viewed </w:t>
      </w:r>
      <w:r w:rsidR="00512E88">
        <w:rPr>
          <w:rFonts w:ascii="Times New Roman" w:hAnsi="Times New Roman" w:cs="Times New Roman"/>
        </w:rPr>
        <w:t xml:space="preserve">by a majority of </w:t>
      </w:r>
      <w:r w:rsidR="00E90483">
        <w:rPr>
          <w:rFonts w:ascii="Times New Roman" w:hAnsi="Times New Roman" w:cs="Times New Roman"/>
        </w:rPr>
        <w:t>users</w:t>
      </w:r>
      <w:r w:rsidR="00512E88">
        <w:rPr>
          <w:rFonts w:ascii="Times New Roman" w:hAnsi="Times New Roman" w:cs="Times New Roman"/>
        </w:rPr>
        <w:t xml:space="preserve">. </w:t>
      </w:r>
      <w:r w:rsidR="00EE5098">
        <w:rPr>
          <w:rFonts w:ascii="Times New Roman" w:hAnsi="Times New Roman" w:cs="Times New Roman"/>
        </w:rPr>
        <w:t>T</w:t>
      </w:r>
      <w:r w:rsidR="00512E88">
        <w:rPr>
          <w:rFonts w:ascii="Times New Roman" w:hAnsi="Times New Roman" w:cs="Times New Roman"/>
        </w:rPr>
        <w:t>he results suggest that the community fostered by the</w:t>
      </w:r>
      <w:r w:rsidR="00E90483">
        <w:rPr>
          <w:rFonts w:ascii="Times New Roman" w:hAnsi="Times New Roman" w:cs="Times New Roman"/>
        </w:rPr>
        <w:t xml:space="preserve"> Twitch</w:t>
      </w:r>
      <w:r w:rsidR="00512E88">
        <w:rPr>
          <w:rFonts w:ascii="Times New Roman" w:hAnsi="Times New Roman" w:cs="Times New Roman"/>
        </w:rPr>
        <w:t xml:space="preserve"> livestreaming environment </w:t>
      </w:r>
      <w:r w:rsidR="001E1BF4">
        <w:rPr>
          <w:rFonts w:ascii="Times New Roman" w:hAnsi="Times New Roman" w:cs="Times New Roman"/>
        </w:rPr>
        <w:t>may</w:t>
      </w:r>
      <w:r w:rsidR="00512E88">
        <w:rPr>
          <w:rFonts w:ascii="Times New Roman" w:hAnsi="Times New Roman" w:cs="Times New Roman"/>
        </w:rPr>
        <w:t xml:space="preserve"> </w:t>
      </w:r>
      <w:r w:rsidR="00196F75">
        <w:rPr>
          <w:rFonts w:ascii="Times New Roman" w:hAnsi="Times New Roman" w:cs="Times New Roman"/>
        </w:rPr>
        <w:t xml:space="preserve">have </w:t>
      </w:r>
      <w:r w:rsidR="00512E88">
        <w:rPr>
          <w:rFonts w:ascii="Times New Roman" w:hAnsi="Times New Roman" w:cs="Times New Roman"/>
        </w:rPr>
        <w:t xml:space="preserve">a meaningful and major impact on </w:t>
      </w:r>
      <w:r w:rsidR="001E1BF4">
        <w:rPr>
          <w:rFonts w:ascii="Times New Roman" w:hAnsi="Times New Roman" w:cs="Times New Roman"/>
        </w:rPr>
        <w:t xml:space="preserve">a user’s </w:t>
      </w:r>
      <w:r w:rsidR="00196F75">
        <w:rPr>
          <w:rFonts w:ascii="Times New Roman" w:hAnsi="Times New Roman" w:cs="Times New Roman"/>
        </w:rPr>
        <w:t>food and beverage consumption and purchas</w:t>
      </w:r>
      <w:r w:rsidR="00354567">
        <w:rPr>
          <w:rFonts w:ascii="Times New Roman" w:hAnsi="Times New Roman" w:cs="Times New Roman"/>
        </w:rPr>
        <w:t>ing</w:t>
      </w:r>
      <w:r w:rsidR="00196F75">
        <w:rPr>
          <w:rFonts w:ascii="Times New Roman" w:hAnsi="Times New Roman" w:cs="Times New Roman"/>
        </w:rPr>
        <w:t xml:space="preserve"> </w:t>
      </w:r>
      <w:r w:rsidR="001E1BF4">
        <w:rPr>
          <w:rFonts w:ascii="Times New Roman" w:hAnsi="Times New Roman" w:cs="Times New Roman"/>
        </w:rPr>
        <w:t>behaviors</w:t>
      </w:r>
      <w:r w:rsidR="00512E88">
        <w:rPr>
          <w:rFonts w:ascii="Times New Roman" w:hAnsi="Times New Roman" w:cs="Times New Roman"/>
        </w:rPr>
        <w:t>.</w:t>
      </w:r>
      <w:r w:rsidR="00D964C3">
        <w:rPr>
          <w:rFonts w:ascii="Times New Roman" w:hAnsi="Times New Roman" w:cs="Times New Roman"/>
        </w:rPr>
        <w:t xml:space="preserve"> Future policy surrounding digital food and beverage marketing should consider how the livestreaming environment may be </w:t>
      </w:r>
      <w:r w:rsidR="00302D9F">
        <w:rPr>
          <w:rFonts w:ascii="Times New Roman" w:hAnsi="Times New Roman" w:cs="Times New Roman"/>
        </w:rPr>
        <w:t xml:space="preserve">specifically </w:t>
      </w:r>
      <w:r w:rsidR="00D964C3">
        <w:rPr>
          <w:rFonts w:ascii="Times New Roman" w:hAnsi="Times New Roman" w:cs="Times New Roman"/>
        </w:rPr>
        <w:t xml:space="preserve">regulated to limit children and adolescents’ exposure to energy-dense, nutrient poor products. </w:t>
      </w:r>
    </w:p>
    <w:p w14:paraId="73FB8485" w14:textId="77777777" w:rsidR="00B23AE9" w:rsidRDefault="00B23AE9" w:rsidP="008845F3">
      <w:pPr>
        <w:spacing w:line="360" w:lineRule="auto"/>
        <w:ind w:firstLine="720"/>
        <w:rPr>
          <w:rFonts w:ascii="Times New Roman" w:hAnsi="Times New Roman" w:cs="Times New Roman"/>
        </w:rPr>
      </w:pPr>
    </w:p>
    <w:p w14:paraId="74A2F3F7" w14:textId="19CAB91A" w:rsidR="00B23AE9" w:rsidRDefault="00B23AE9" w:rsidP="00B23AE9">
      <w:pPr>
        <w:spacing w:line="360" w:lineRule="auto"/>
        <w:rPr>
          <w:rFonts w:ascii="Times New Roman" w:hAnsi="Times New Roman" w:cs="Times New Roman"/>
          <w:b/>
          <w:bCs/>
        </w:rPr>
      </w:pPr>
      <w:r w:rsidRPr="00B23AE9">
        <w:rPr>
          <w:rFonts w:ascii="Times New Roman" w:hAnsi="Times New Roman" w:cs="Times New Roman"/>
          <w:b/>
          <w:bCs/>
        </w:rPr>
        <w:t xml:space="preserve">Acknowledgements: </w:t>
      </w:r>
      <w:r w:rsidRPr="00B23AE9">
        <w:rPr>
          <w:rFonts w:ascii="Times New Roman" w:hAnsi="Times New Roman" w:cs="Times New Roman"/>
        </w:rPr>
        <w:t>We would like to thank the Reddit moderators who allowed us to post our survey on their respective subreddits, as well as the participants who took our survey.</w:t>
      </w:r>
      <w:r w:rsidRPr="00B23AE9">
        <w:rPr>
          <w:rFonts w:ascii="Times New Roman" w:hAnsi="Times New Roman" w:cs="Times New Roman"/>
          <w:b/>
          <w:bCs/>
        </w:rPr>
        <w:t xml:space="preserve"> </w:t>
      </w:r>
    </w:p>
    <w:p w14:paraId="112BE60D" w14:textId="77777777" w:rsidR="00B23AE9" w:rsidRDefault="00B23AE9" w:rsidP="00B23AE9">
      <w:pPr>
        <w:spacing w:line="360" w:lineRule="auto"/>
        <w:rPr>
          <w:rFonts w:ascii="Times New Roman" w:hAnsi="Times New Roman" w:cs="Times New Roman"/>
          <w:b/>
          <w:bCs/>
        </w:rPr>
      </w:pPr>
    </w:p>
    <w:p w14:paraId="1C77FA41" w14:textId="334EE894" w:rsidR="00B23AE9" w:rsidRDefault="00B23AE9" w:rsidP="00B23AE9">
      <w:pPr>
        <w:spacing w:line="360" w:lineRule="auto"/>
        <w:rPr>
          <w:rFonts w:ascii="Times New Roman" w:hAnsi="Times New Roman" w:cs="Times New Roman"/>
        </w:rPr>
      </w:pPr>
      <w:r w:rsidRPr="00B23AE9">
        <w:rPr>
          <w:rFonts w:ascii="Times New Roman" w:hAnsi="Times New Roman" w:cs="Times New Roman"/>
          <w:b/>
          <w:bCs/>
        </w:rPr>
        <w:t xml:space="preserve">Financial Support: </w:t>
      </w:r>
      <w:r w:rsidRPr="00B23AE9">
        <w:rPr>
          <w:rFonts w:ascii="Times New Roman" w:hAnsi="Times New Roman" w:cs="Times New Roman"/>
        </w:rPr>
        <w:t>This publication was supported in part by an NLM-funded predoctoral fellowship to CCP (5T32LM012204-05). Its contents are solely the responsibility of the authors and do not necessarily represent the official views of the NLM or NIH.</w:t>
      </w:r>
      <w:r>
        <w:rPr>
          <w:rFonts w:ascii="Times New Roman" w:hAnsi="Times New Roman" w:cs="Times New Roman"/>
        </w:rPr>
        <w:t xml:space="preserve"> The NLM and NIH had no role in the design, analysis, or writing of this article. </w:t>
      </w:r>
    </w:p>
    <w:p w14:paraId="753D3740" w14:textId="093D82A6" w:rsidR="00B23AE9" w:rsidRDefault="00B23AE9" w:rsidP="00B23AE9">
      <w:pPr>
        <w:spacing w:line="360" w:lineRule="auto"/>
        <w:rPr>
          <w:rFonts w:ascii="Times New Roman" w:hAnsi="Times New Roman" w:cs="Times New Roman"/>
        </w:rPr>
      </w:pPr>
    </w:p>
    <w:p w14:paraId="4FAB384F" w14:textId="77777777" w:rsidR="00B23AE9" w:rsidRDefault="00B23AE9" w:rsidP="00B23AE9">
      <w:pPr>
        <w:rPr>
          <w:rFonts w:ascii="Times New Roman" w:hAnsi="Times New Roman" w:cs="Times New Roman"/>
        </w:rPr>
      </w:pPr>
      <w:r>
        <w:rPr>
          <w:rFonts w:ascii="Times New Roman" w:hAnsi="Times New Roman" w:cs="Times New Roman"/>
          <w:b/>
          <w:bCs/>
        </w:rPr>
        <w:t xml:space="preserve">Conflict of Interest: </w:t>
      </w:r>
      <w:r>
        <w:rPr>
          <w:rFonts w:ascii="Times New Roman" w:hAnsi="Times New Roman" w:cs="Times New Roman"/>
        </w:rPr>
        <w:t>None.</w:t>
      </w:r>
    </w:p>
    <w:p w14:paraId="17C9BDD3" w14:textId="3609229F" w:rsidR="00B23AE9" w:rsidRDefault="00B23AE9" w:rsidP="00B23AE9">
      <w:pPr>
        <w:spacing w:line="360" w:lineRule="auto"/>
        <w:rPr>
          <w:rFonts w:ascii="Times New Roman" w:hAnsi="Times New Roman" w:cs="Times New Roman"/>
          <w:b/>
          <w:bCs/>
        </w:rPr>
      </w:pPr>
    </w:p>
    <w:p w14:paraId="026052BE" w14:textId="77777777" w:rsidR="00B23AE9" w:rsidRPr="00B23AE9" w:rsidRDefault="00B23AE9" w:rsidP="00B23AE9">
      <w:pPr>
        <w:spacing w:line="360" w:lineRule="auto"/>
        <w:rPr>
          <w:rFonts w:ascii="Times New Roman" w:hAnsi="Times New Roman" w:cs="Times New Roman"/>
        </w:rPr>
      </w:pPr>
      <w:r w:rsidRPr="00B23AE9">
        <w:rPr>
          <w:rFonts w:ascii="Times New Roman" w:hAnsi="Times New Roman" w:cs="Times New Roman"/>
          <w:b/>
          <w:bCs/>
        </w:rPr>
        <w:t xml:space="preserve">Author Contributions: </w:t>
      </w:r>
      <w:r w:rsidRPr="00B23AE9">
        <w:rPr>
          <w:rFonts w:ascii="Times New Roman" w:hAnsi="Times New Roman" w:cs="Times New Roman"/>
        </w:rPr>
        <w:t>CCP, DGD, JAE, and TDM formulated the research question; CCP, AE, RKE, EJB, and TDM designed the survey; CCP, AE, JAE, and TDM carried out the study; CCP and TDM analyzed the data; CCP and TDM drafted the initial manuscript; all authors approved the final manuscript</w:t>
      </w:r>
    </w:p>
    <w:p w14:paraId="69A02E44" w14:textId="77777777" w:rsidR="00C35C53" w:rsidRDefault="00C35C53" w:rsidP="008845F3">
      <w:pPr>
        <w:spacing w:line="360" w:lineRule="auto"/>
        <w:rPr>
          <w:rFonts w:ascii="Times New Roman" w:hAnsi="Times New Roman" w:cs="Times New Roman"/>
          <w:b/>
          <w:bCs/>
        </w:rPr>
      </w:pPr>
    </w:p>
    <w:p w14:paraId="087C0655" w14:textId="582A4B86" w:rsidR="004C10D9" w:rsidRDefault="00A65811" w:rsidP="008845F3">
      <w:pPr>
        <w:spacing w:line="360" w:lineRule="auto"/>
        <w:rPr>
          <w:rFonts w:ascii="Times New Roman" w:hAnsi="Times New Roman" w:cs="Times New Roman"/>
          <w:b/>
          <w:bCs/>
        </w:rPr>
      </w:pPr>
      <w:r>
        <w:rPr>
          <w:rFonts w:ascii="Times New Roman" w:hAnsi="Times New Roman" w:cs="Times New Roman"/>
          <w:b/>
          <w:bCs/>
        </w:rPr>
        <w:t>Figure Legends:</w:t>
      </w:r>
    </w:p>
    <w:p w14:paraId="37132BAF" w14:textId="0DF8FC6E" w:rsidR="00A65811" w:rsidRPr="00A65811" w:rsidRDefault="00A65811" w:rsidP="008845F3">
      <w:pPr>
        <w:pStyle w:val="Caption"/>
        <w:spacing w:line="360" w:lineRule="auto"/>
        <w:rPr>
          <w:rFonts w:ascii="Times New Roman" w:hAnsi="Times New Roman" w:cs="Times New Roman"/>
          <w:i w:val="0"/>
          <w:iCs w:val="0"/>
          <w:color w:val="000000" w:themeColor="text1"/>
          <w:sz w:val="24"/>
          <w:szCs w:val="24"/>
        </w:rPr>
      </w:pPr>
      <w:r w:rsidRPr="00A65811">
        <w:rPr>
          <w:rFonts w:ascii="Times New Roman" w:hAnsi="Times New Roman" w:cs="Times New Roman"/>
          <w:i w:val="0"/>
          <w:iCs w:val="0"/>
          <w:color w:val="000000" w:themeColor="text1"/>
          <w:sz w:val="24"/>
          <w:szCs w:val="24"/>
        </w:rPr>
        <w:t xml:space="preserve">Figure </w:t>
      </w:r>
      <w:r w:rsidRPr="00A65811">
        <w:rPr>
          <w:rFonts w:ascii="Times New Roman" w:hAnsi="Times New Roman" w:cs="Times New Roman"/>
          <w:i w:val="0"/>
          <w:iCs w:val="0"/>
          <w:color w:val="000000" w:themeColor="text1"/>
          <w:sz w:val="24"/>
          <w:szCs w:val="24"/>
        </w:rPr>
        <w:fldChar w:fldCharType="begin"/>
      </w:r>
      <w:r w:rsidRPr="00A65811">
        <w:rPr>
          <w:rFonts w:ascii="Times New Roman" w:hAnsi="Times New Roman" w:cs="Times New Roman"/>
          <w:i w:val="0"/>
          <w:iCs w:val="0"/>
          <w:color w:val="000000" w:themeColor="text1"/>
          <w:sz w:val="24"/>
          <w:szCs w:val="24"/>
        </w:rPr>
        <w:instrText xml:space="preserve"> SEQ Figure \* ARABIC </w:instrText>
      </w:r>
      <w:r w:rsidRPr="00A65811">
        <w:rPr>
          <w:rFonts w:ascii="Times New Roman" w:hAnsi="Times New Roman" w:cs="Times New Roman"/>
          <w:i w:val="0"/>
          <w:iCs w:val="0"/>
          <w:color w:val="000000" w:themeColor="text1"/>
          <w:sz w:val="24"/>
          <w:szCs w:val="24"/>
        </w:rPr>
        <w:fldChar w:fldCharType="separate"/>
      </w:r>
      <w:r w:rsidRPr="00A65811">
        <w:rPr>
          <w:rFonts w:ascii="Times New Roman" w:hAnsi="Times New Roman" w:cs="Times New Roman"/>
          <w:i w:val="0"/>
          <w:iCs w:val="0"/>
          <w:noProof/>
          <w:color w:val="000000" w:themeColor="text1"/>
          <w:sz w:val="24"/>
          <w:szCs w:val="24"/>
        </w:rPr>
        <w:t>1</w:t>
      </w:r>
      <w:r w:rsidRPr="00A65811">
        <w:rPr>
          <w:rFonts w:ascii="Times New Roman" w:hAnsi="Times New Roman" w:cs="Times New Roman"/>
          <w:i w:val="0"/>
          <w:iCs w:val="0"/>
          <w:color w:val="000000" w:themeColor="text1"/>
          <w:sz w:val="24"/>
          <w:szCs w:val="24"/>
        </w:rPr>
        <w:fldChar w:fldCharType="end"/>
      </w:r>
      <w:r w:rsidRPr="00A65811">
        <w:rPr>
          <w:rFonts w:ascii="Times New Roman" w:hAnsi="Times New Roman" w:cs="Times New Roman"/>
          <w:i w:val="0"/>
          <w:iCs w:val="0"/>
          <w:color w:val="000000" w:themeColor="text1"/>
          <w:sz w:val="24"/>
          <w:szCs w:val="24"/>
        </w:rPr>
        <w:t>. Participant Flow Diagram</w:t>
      </w:r>
    </w:p>
    <w:p w14:paraId="10583D94" w14:textId="77777777" w:rsidR="00A65811" w:rsidRPr="00A65811" w:rsidRDefault="00A65811" w:rsidP="008845F3">
      <w:pPr>
        <w:pStyle w:val="Caption"/>
        <w:spacing w:line="360" w:lineRule="auto"/>
        <w:rPr>
          <w:rFonts w:ascii="Times New Roman" w:hAnsi="Times New Roman" w:cs="Times New Roman"/>
          <w:i w:val="0"/>
          <w:iCs w:val="0"/>
          <w:color w:val="000000" w:themeColor="text1"/>
          <w:sz w:val="24"/>
          <w:szCs w:val="24"/>
        </w:rPr>
      </w:pPr>
      <w:r w:rsidRPr="00A65811">
        <w:rPr>
          <w:rFonts w:ascii="Times New Roman" w:hAnsi="Times New Roman" w:cs="Times New Roman"/>
          <w:i w:val="0"/>
          <w:iCs w:val="0"/>
          <w:color w:val="000000" w:themeColor="text1"/>
          <w:sz w:val="24"/>
          <w:szCs w:val="24"/>
        </w:rPr>
        <w:lastRenderedPageBreak/>
        <w:t xml:space="preserve">Figure </w:t>
      </w:r>
      <w:r w:rsidRPr="00A65811">
        <w:rPr>
          <w:rFonts w:ascii="Times New Roman" w:hAnsi="Times New Roman" w:cs="Times New Roman"/>
          <w:i w:val="0"/>
          <w:iCs w:val="0"/>
          <w:color w:val="000000" w:themeColor="text1"/>
          <w:sz w:val="24"/>
          <w:szCs w:val="24"/>
        </w:rPr>
        <w:fldChar w:fldCharType="begin"/>
      </w:r>
      <w:r w:rsidRPr="00A65811">
        <w:rPr>
          <w:rFonts w:ascii="Times New Roman" w:hAnsi="Times New Roman" w:cs="Times New Roman"/>
          <w:i w:val="0"/>
          <w:iCs w:val="0"/>
          <w:color w:val="000000" w:themeColor="text1"/>
          <w:sz w:val="24"/>
          <w:szCs w:val="24"/>
        </w:rPr>
        <w:instrText xml:space="preserve"> SEQ Figure \* ARABIC </w:instrText>
      </w:r>
      <w:r w:rsidRPr="00A65811">
        <w:rPr>
          <w:rFonts w:ascii="Times New Roman" w:hAnsi="Times New Roman" w:cs="Times New Roman"/>
          <w:i w:val="0"/>
          <w:iCs w:val="0"/>
          <w:color w:val="000000" w:themeColor="text1"/>
          <w:sz w:val="24"/>
          <w:szCs w:val="24"/>
        </w:rPr>
        <w:fldChar w:fldCharType="separate"/>
      </w:r>
      <w:r w:rsidRPr="00A65811">
        <w:rPr>
          <w:rFonts w:ascii="Times New Roman" w:hAnsi="Times New Roman" w:cs="Times New Roman"/>
          <w:i w:val="0"/>
          <w:iCs w:val="0"/>
          <w:noProof/>
          <w:color w:val="000000" w:themeColor="text1"/>
          <w:sz w:val="24"/>
          <w:szCs w:val="24"/>
        </w:rPr>
        <w:t>2</w:t>
      </w:r>
      <w:r w:rsidRPr="00A65811">
        <w:rPr>
          <w:rFonts w:ascii="Times New Roman" w:hAnsi="Times New Roman" w:cs="Times New Roman"/>
          <w:i w:val="0"/>
          <w:iCs w:val="0"/>
          <w:color w:val="000000" w:themeColor="text1"/>
          <w:sz w:val="24"/>
          <w:szCs w:val="24"/>
        </w:rPr>
        <w:fldChar w:fldCharType="end"/>
      </w:r>
      <w:r w:rsidRPr="00A65811">
        <w:rPr>
          <w:rFonts w:ascii="Times New Roman" w:hAnsi="Times New Roman" w:cs="Times New Roman"/>
          <w:i w:val="0"/>
          <w:iCs w:val="0"/>
          <w:color w:val="000000" w:themeColor="text1"/>
          <w:sz w:val="24"/>
          <w:szCs w:val="24"/>
        </w:rPr>
        <w:t xml:space="preserve">. Recall of advertised products while watching Twitch by product category. Amount of viewership determined by a collapsed four-point Likert scale ranging from “Never” to “Often,” with “Rarely, “Sometimes,” and “Often” collapsed into “At Least Once.” </w:t>
      </w:r>
    </w:p>
    <w:p w14:paraId="3B304A58" w14:textId="77777777" w:rsidR="00A65811" w:rsidRPr="00A65811" w:rsidRDefault="00A65811" w:rsidP="008845F3">
      <w:pPr>
        <w:pStyle w:val="Caption"/>
        <w:spacing w:line="360" w:lineRule="auto"/>
        <w:rPr>
          <w:rFonts w:ascii="Times New Roman" w:hAnsi="Times New Roman" w:cs="Times New Roman"/>
          <w:i w:val="0"/>
          <w:iCs w:val="0"/>
          <w:color w:val="000000" w:themeColor="text1"/>
          <w:sz w:val="24"/>
          <w:szCs w:val="24"/>
        </w:rPr>
      </w:pPr>
      <w:r w:rsidRPr="00A65811">
        <w:rPr>
          <w:rFonts w:ascii="Times New Roman" w:hAnsi="Times New Roman" w:cs="Times New Roman"/>
          <w:i w:val="0"/>
          <w:iCs w:val="0"/>
          <w:color w:val="000000" w:themeColor="text1"/>
          <w:sz w:val="24"/>
          <w:szCs w:val="24"/>
        </w:rPr>
        <w:t>Figure 3. User-reported brand-specific advertisements on Twitch. Percentages are out of those that reported seeing at least one of the twenty-nine mentioned brands (n = 485).</w:t>
      </w:r>
    </w:p>
    <w:p w14:paraId="23F8C6E7" w14:textId="7E2D2372" w:rsidR="00A65811" w:rsidRPr="00C35C53" w:rsidRDefault="00A65811" w:rsidP="008845F3">
      <w:pPr>
        <w:pStyle w:val="Caption"/>
        <w:spacing w:line="360" w:lineRule="auto"/>
        <w:rPr>
          <w:rFonts w:ascii="Times New Roman" w:hAnsi="Times New Roman" w:cs="Times New Roman"/>
          <w:i w:val="0"/>
          <w:iCs w:val="0"/>
          <w:color w:val="000000" w:themeColor="text1"/>
          <w:sz w:val="24"/>
          <w:szCs w:val="24"/>
        </w:rPr>
      </w:pPr>
      <w:r w:rsidRPr="00A65811">
        <w:rPr>
          <w:rFonts w:ascii="Times New Roman" w:hAnsi="Times New Roman" w:cs="Times New Roman"/>
          <w:i w:val="0"/>
          <w:iCs w:val="0"/>
          <w:color w:val="000000" w:themeColor="text1"/>
          <w:sz w:val="24"/>
          <w:szCs w:val="24"/>
        </w:rPr>
        <w:t>Figure 4. Distribution of product-specific cravings after viewing the advertisement on Twitch. Percentages are out of those that reported craving at least one of the twenty-nine mentioned brands (n = 88).</w:t>
      </w:r>
    </w:p>
    <w:p w14:paraId="1A26AD5C" w14:textId="77777777" w:rsidR="00C35C53" w:rsidRPr="00C35C53" w:rsidRDefault="00C35C53" w:rsidP="008845F3">
      <w:pPr>
        <w:pStyle w:val="Caption"/>
        <w:spacing w:line="360" w:lineRule="auto"/>
        <w:rPr>
          <w:rFonts w:ascii="Times New Roman" w:hAnsi="Times New Roman" w:cs="Times New Roman"/>
          <w:i w:val="0"/>
          <w:iCs w:val="0"/>
          <w:color w:val="000000" w:themeColor="text1"/>
          <w:sz w:val="24"/>
          <w:szCs w:val="24"/>
        </w:rPr>
      </w:pPr>
      <w:r w:rsidRPr="00C35C53">
        <w:rPr>
          <w:rFonts w:ascii="Times New Roman" w:hAnsi="Times New Roman" w:cs="Times New Roman"/>
          <w:i w:val="0"/>
          <w:iCs w:val="0"/>
          <w:color w:val="000000" w:themeColor="text1"/>
          <w:sz w:val="24"/>
          <w:szCs w:val="24"/>
        </w:rPr>
        <w:t>Figure 5. Distribution of product-specific purchasing after viewing the advertisement on Twitch. Percentages are out of those that reported seeing at least one of the twenty-nine mentioned brands (n = 50).</w:t>
      </w:r>
    </w:p>
    <w:p w14:paraId="1152417E" w14:textId="77777777" w:rsidR="00C35C53" w:rsidRPr="00C35C53" w:rsidRDefault="00C35C53" w:rsidP="008845F3">
      <w:pPr>
        <w:pStyle w:val="Caption"/>
        <w:spacing w:line="360" w:lineRule="auto"/>
        <w:rPr>
          <w:rFonts w:ascii="Times New Roman" w:hAnsi="Times New Roman" w:cs="Times New Roman"/>
          <w:i w:val="0"/>
          <w:iCs w:val="0"/>
          <w:color w:val="000000" w:themeColor="text1"/>
          <w:sz w:val="24"/>
          <w:szCs w:val="24"/>
        </w:rPr>
      </w:pPr>
      <w:r w:rsidRPr="00C35C53">
        <w:rPr>
          <w:rFonts w:ascii="Times New Roman" w:hAnsi="Times New Roman" w:cs="Times New Roman"/>
          <w:i w:val="0"/>
          <w:iCs w:val="0"/>
          <w:color w:val="000000" w:themeColor="text1"/>
          <w:sz w:val="24"/>
          <w:szCs w:val="24"/>
        </w:rPr>
        <w:t>Figure 6. Comparison of consumption behaviors while watching Twitch across product categories. Amount of viewership determined by a collapsed four-point Likert scale ranging from “Never” to “Often,” with “Rarely, “Sometimes,” and “Often” collapsed into “At Least Once.”</w:t>
      </w:r>
    </w:p>
    <w:p w14:paraId="567C00F5" w14:textId="475789B0" w:rsidR="00CB593E" w:rsidRPr="009C626F" w:rsidRDefault="00C35C53" w:rsidP="008845F3">
      <w:pPr>
        <w:pStyle w:val="Caption"/>
        <w:spacing w:line="360" w:lineRule="auto"/>
        <w:rPr>
          <w:rFonts w:ascii="Times New Roman" w:hAnsi="Times New Roman" w:cs="Times New Roman"/>
          <w:i w:val="0"/>
          <w:iCs w:val="0"/>
          <w:color w:val="000000" w:themeColor="text1"/>
          <w:sz w:val="24"/>
          <w:szCs w:val="24"/>
        </w:rPr>
      </w:pPr>
      <w:r w:rsidRPr="00C35C53">
        <w:rPr>
          <w:rFonts w:ascii="Times New Roman" w:hAnsi="Times New Roman" w:cs="Times New Roman"/>
          <w:i w:val="0"/>
          <w:iCs w:val="0"/>
          <w:color w:val="000000" w:themeColor="text1"/>
          <w:sz w:val="24"/>
          <w:szCs w:val="24"/>
        </w:rPr>
        <w:t>Figure 7. Comparison of cross-platform consumption behaviors across product categories. Amount of viewership determined by a collapsed four-point Likert scale ranging from “Never” to “Often,” with “Rarely, “Sometimes,” and “Often” collapsed into “At Least Once.”</w:t>
      </w:r>
      <w:r w:rsidR="00CB593E">
        <w:rPr>
          <w:rFonts w:ascii="Times New Roman" w:hAnsi="Times New Roman" w:cs="Times New Roman"/>
          <w:b/>
          <w:bCs/>
        </w:rPr>
        <w:br w:type="page"/>
      </w:r>
    </w:p>
    <w:p w14:paraId="356531C4" w14:textId="2EF7B709" w:rsidR="002446FC" w:rsidRDefault="002446FC" w:rsidP="008845F3">
      <w:pPr>
        <w:spacing w:line="360" w:lineRule="auto"/>
        <w:rPr>
          <w:rFonts w:ascii="Times New Roman" w:hAnsi="Times New Roman" w:cs="Times New Roman"/>
          <w:b/>
          <w:bCs/>
        </w:rPr>
      </w:pPr>
      <w:r>
        <w:rPr>
          <w:rFonts w:ascii="Times New Roman" w:hAnsi="Times New Roman" w:cs="Times New Roman"/>
          <w:b/>
          <w:bCs/>
        </w:rPr>
        <w:lastRenderedPageBreak/>
        <w:t>Tables:</w:t>
      </w:r>
    </w:p>
    <w:tbl>
      <w:tblPr>
        <w:tblStyle w:val="TableGrid"/>
        <w:tblW w:w="10809" w:type="dxa"/>
        <w:tblInd w:w="-558" w:type="dxa"/>
        <w:tblLook w:val="04A0" w:firstRow="1" w:lastRow="0" w:firstColumn="1" w:lastColumn="0" w:noHBand="0" w:noVBand="1"/>
      </w:tblPr>
      <w:tblGrid>
        <w:gridCol w:w="3973"/>
        <w:gridCol w:w="2160"/>
        <w:gridCol w:w="2999"/>
        <w:gridCol w:w="1677"/>
      </w:tblGrid>
      <w:tr w:rsidR="002446FC" w14:paraId="3FCA7E83" w14:textId="77777777" w:rsidTr="00262FA9">
        <w:tc>
          <w:tcPr>
            <w:tcW w:w="10809" w:type="dxa"/>
            <w:gridSpan w:val="4"/>
            <w:tcBorders>
              <w:top w:val="nil"/>
              <w:left w:val="nil"/>
              <w:bottom w:val="single" w:sz="4" w:space="0" w:color="auto"/>
              <w:right w:val="nil"/>
            </w:tcBorders>
          </w:tcPr>
          <w:p w14:paraId="46838D24" w14:textId="431E1CF8" w:rsidR="002446FC" w:rsidRPr="002446FC" w:rsidRDefault="002446FC" w:rsidP="008845F3">
            <w:pPr>
              <w:rPr>
                <w:rFonts w:ascii="Times New Roman" w:hAnsi="Times New Roman" w:cs="Times New Roman"/>
                <w:b/>
                <w:bCs/>
              </w:rPr>
            </w:pPr>
            <w:r>
              <w:rPr>
                <w:rFonts w:ascii="Times New Roman" w:hAnsi="Times New Roman" w:cs="Times New Roman"/>
                <w:b/>
                <w:bCs/>
              </w:rPr>
              <w:t>Table 1. Demographic Characteristics</w:t>
            </w:r>
          </w:p>
        </w:tc>
      </w:tr>
      <w:tr w:rsidR="00262FA9" w14:paraId="2BBE8D55" w14:textId="77777777" w:rsidTr="00354567">
        <w:tc>
          <w:tcPr>
            <w:tcW w:w="3973" w:type="dxa"/>
            <w:tcBorders>
              <w:top w:val="single" w:sz="4" w:space="0" w:color="auto"/>
              <w:left w:val="nil"/>
              <w:bottom w:val="single" w:sz="4" w:space="0" w:color="auto"/>
              <w:right w:val="nil"/>
            </w:tcBorders>
          </w:tcPr>
          <w:p w14:paraId="3D92ACDC" w14:textId="77777777" w:rsidR="002446FC" w:rsidRDefault="002446FC" w:rsidP="008845F3">
            <w:pPr>
              <w:rPr>
                <w:rFonts w:ascii="Times New Roman" w:hAnsi="Times New Roman" w:cs="Times New Roman"/>
                <w:b/>
                <w:bCs/>
              </w:rPr>
            </w:pPr>
            <w:r>
              <w:rPr>
                <w:rFonts w:ascii="Times New Roman" w:hAnsi="Times New Roman" w:cs="Times New Roman"/>
                <w:b/>
                <w:bCs/>
              </w:rPr>
              <w:t>Characteristic</w:t>
            </w:r>
          </w:p>
          <w:p w14:paraId="566438A9" w14:textId="1555A59B" w:rsidR="002446FC" w:rsidRPr="002446FC" w:rsidRDefault="002446FC" w:rsidP="008845F3">
            <w:pPr>
              <w:rPr>
                <w:rFonts w:ascii="Times New Roman" w:hAnsi="Times New Roman" w:cs="Times New Roman"/>
                <w:b/>
                <w:bCs/>
              </w:rPr>
            </w:pPr>
            <w:r>
              <w:rPr>
                <w:rFonts w:ascii="Times New Roman" w:hAnsi="Times New Roman" w:cs="Times New Roman"/>
                <w:b/>
                <w:bCs/>
              </w:rPr>
              <w:t>N (%)</w:t>
            </w:r>
          </w:p>
        </w:tc>
        <w:tc>
          <w:tcPr>
            <w:tcW w:w="2160" w:type="dxa"/>
            <w:tcBorders>
              <w:top w:val="single" w:sz="4" w:space="0" w:color="auto"/>
              <w:left w:val="nil"/>
              <w:bottom w:val="single" w:sz="4" w:space="0" w:color="auto"/>
              <w:right w:val="nil"/>
            </w:tcBorders>
          </w:tcPr>
          <w:p w14:paraId="6D1F78D1" w14:textId="77777777" w:rsidR="002446FC" w:rsidRDefault="002446FC" w:rsidP="008845F3">
            <w:pPr>
              <w:rPr>
                <w:rFonts w:ascii="Times New Roman" w:hAnsi="Times New Roman" w:cs="Times New Roman"/>
                <w:b/>
                <w:bCs/>
              </w:rPr>
            </w:pPr>
            <w:r>
              <w:rPr>
                <w:rFonts w:ascii="Times New Roman" w:hAnsi="Times New Roman" w:cs="Times New Roman"/>
                <w:b/>
                <w:bCs/>
              </w:rPr>
              <w:t>Complete Data Set</w:t>
            </w:r>
          </w:p>
          <w:p w14:paraId="5DDE99C3" w14:textId="05526629" w:rsidR="002446FC" w:rsidRPr="002446FC" w:rsidRDefault="002446FC" w:rsidP="008845F3">
            <w:pPr>
              <w:rPr>
                <w:rFonts w:ascii="Times New Roman" w:hAnsi="Times New Roman" w:cs="Times New Roman"/>
                <w:b/>
                <w:bCs/>
              </w:rPr>
            </w:pPr>
            <w:r>
              <w:rPr>
                <w:rFonts w:ascii="Times New Roman" w:hAnsi="Times New Roman" w:cs="Times New Roman"/>
                <w:b/>
                <w:bCs/>
              </w:rPr>
              <w:t xml:space="preserve">N = </w:t>
            </w:r>
            <w:r w:rsidR="00383902">
              <w:rPr>
                <w:rFonts w:ascii="Times New Roman" w:hAnsi="Times New Roman" w:cs="Times New Roman"/>
                <w:b/>
                <w:bCs/>
              </w:rPr>
              <w:t>620</w:t>
            </w:r>
          </w:p>
        </w:tc>
        <w:tc>
          <w:tcPr>
            <w:tcW w:w="2999" w:type="dxa"/>
            <w:tcBorders>
              <w:top w:val="single" w:sz="4" w:space="0" w:color="auto"/>
              <w:left w:val="nil"/>
              <w:bottom w:val="single" w:sz="4" w:space="0" w:color="auto"/>
              <w:right w:val="nil"/>
            </w:tcBorders>
          </w:tcPr>
          <w:p w14:paraId="6149D55E" w14:textId="45D6EAE1" w:rsidR="002446FC" w:rsidRDefault="00383902" w:rsidP="008845F3">
            <w:pPr>
              <w:rPr>
                <w:rFonts w:ascii="Times New Roman" w:hAnsi="Times New Roman" w:cs="Times New Roman"/>
                <w:b/>
                <w:bCs/>
              </w:rPr>
            </w:pPr>
            <w:r>
              <w:rPr>
                <w:rFonts w:ascii="Times New Roman" w:hAnsi="Times New Roman" w:cs="Times New Roman"/>
                <w:b/>
                <w:bCs/>
              </w:rPr>
              <w:t>Missing Data</w:t>
            </w:r>
          </w:p>
          <w:p w14:paraId="3FBDBD09" w14:textId="5EE3950C" w:rsidR="002446FC" w:rsidRPr="002446FC" w:rsidRDefault="002446FC" w:rsidP="008845F3">
            <w:pPr>
              <w:rPr>
                <w:rFonts w:ascii="Times New Roman" w:hAnsi="Times New Roman" w:cs="Times New Roman"/>
                <w:b/>
                <w:bCs/>
              </w:rPr>
            </w:pPr>
            <w:r>
              <w:rPr>
                <w:rFonts w:ascii="Times New Roman" w:hAnsi="Times New Roman" w:cs="Times New Roman"/>
                <w:b/>
                <w:bCs/>
              </w:rPr>
              <w:t xml:space="preserve">N = </w:t>
            </w:r>
            <w:r w:rsidR="00383902">
              <w:rPr>
                <w:rFonts w:ascii="Times New Roman" w:hAnsi="Times New Roman" w:cs="Times New Roman"/>
                <w:b/>
                <w:bCs/>
              </w:rPr>
              <w:t>170</w:t>
            </w:r>
          </w:p>
        </w:tc>
        <w:tc>
          <w:tcPr>
            <w:tcW w:w="1677" w:type="dxa"/>
            <w:tcBorders>
              <w:top w:val="single" w:sz="4" w:space="0" w:color="auto"/>
              <w:left w:val="nil"/>
              <w:bottom w:val="single" w:sz="4" w:space="0" w:color="auto"/>
              <w:right w:val="nil"/>
            </w:tcBorders>
          </w:tcPr>
          <w:p w14:paraId="6D09CB06" w14:textId="55279DED" w:rsidR="002446FC" w:rsidRPr="002446FC" w:rsidRDefault="002446FC" w:rsidP="008845F3">
            <w:pPr>
              <w:rPr>
                <w:rFonts w:ascii="Times New Roman" w:hAnsi="Times New Roman" w:cs="Times New Roman"/>
                <w:b/>
                <w:bCs/>
              </w:rPr>
            </w:pPr>
            <w:r>
              <w:rPr>
                <w:rFonts w:ascii="Times New Roman" w:hAnsi="Times New Roman" w:cs="Times New Roman"/>
                <w:b/>
                <w:bCs/>
              </w:rPr>
              <w:t>P-Value</w:t>
            </w:r>
            <w:r w:rsidR="00F50705">
              <w:rPr>
                <w:rFonts w:ascii="Times New Roman" w:hAnsi="Times New Roman" w:cs="Times New Roman"/>
                <w:b/>
                <w:bCs/>
              </w:rPr>
              <w:t>*</w:t>
            </w:r>
          </w:p>
        </w:tc>
      </w:tr>
      <w:tr w:rsidR="00A06D24" w14:paraId="6DF5B25F" w14:textId="77777777" w:rsidTr="00354567">
        <w:tc>
          <w:tcPr>
            <w:tcW w:w="3973" w:type="dxa"/>
            <w:tcBorders>
              <w:top w:val="single" w:sz="4" w:space="0" w:color="auto"/>
              <w:left w:val="nil"/>
              <w:bottom w:val="nil"/>
              <w:right w:val="nil"/>
            </w:tcBorders>
          </w:tcPr>
          <w:p w14:paraId="1CB16687" w14:textId="77777777" w:rsidR="00A06D24" w:rsidRDefault="00A06D24" w:rsidP="008845F3">
            <w:pPr>
              <w:rPr>
                <w:rFonts w:ascii="Times New Roman" w:hAnsi="Times New Roman" w:cs="Times New Roman"/>
              </w:rPr>
            </w:pPr>
            <w:r>
              <w:rPr>
                <w:rFonts w:ascii="Times New Roman" w:hAnsi="Times New Roman" w:cs="Times New Roman"/>
              </w:rPr>
              <w:t>Gender</w:t>
            </w:r>
          </w:p>
          <w:p w14:paraId="0CC51DA2" w14:textId="77777777" w:rsidR="00A06D24" w:rsidRDefault="00A06D24" w:rsidP="008845F3">
            <w:pPr>
              <w:rPr>
                <w:rFonts w:ascii="Times New Roman" w:hAnsi="Times New Roman" w:cs="Times New Roman"/>
              </w:rPr>
            </w:pPr>
            <w:r>
              <w:rPr>
                <w:rFonts w:ascii="Times New Roman" w:hAnsi="Times New Roman" w:cs="Times New Roman"/>
              </w:rPr>
              <w:t xml:space="preserve">     Male</w:t>
            </w:r>
          </w:p>
          <w:p w14:paraId="235DDA60" w14:textId="77777777" w:rsidR="00A06D24" w:rsidRDefault="00A06D24" w:rsidP="008845F3">
            <w:pPr>
              <w:rPr>
                <w:rFonts w:ascii="Times New Roman" w:hAnsi="Times New Roman" w:cs="Times New Roman"/>
              </w:rPr>
            </w:pPr>
            <w:r>
              <w:rPr>
                <w:rFonts w:ascii="Times New Roman" w:hAnsi="Times New Roman" w:cs="Times New Roman"/>
              </w:rPr>
              <w:t xml:space="preserve">     Female</w:t>
            </w:r>
          </w:p>
          <w:p w14:paraId="12385FFC" w14:textId="77777777" w:rsidR="00A06D24" w:rsidRDefault="00A06D24" w:rsidP="008845F3">
            <w:pPr>
              <w:rPr>
                <w:rFonts w:ascii="Times New Roman" w:hAnsi="Times New Roman" w:cs="Times New Roman"/>
              </w:rPr>
            </w:pPr>
            <w:r>
              <w:rPr>
                <w:rFonts w:ascii="Times New Roman" w:hAnsi="Times New Roman" w:cs="Times New Roman"/>
              </w:rPr>
              <w:t xml:space="preserve">     Other</w:t>
            </w:r>
          </w:p>
          <w:p w14:paraId="4840BBF0" w14:textId="25B07D1F" w:rsidR="00A06D24" w:rsidRDefault="00A06D24" w:rsidP="008845F3">
            <w:pPr>
              <w:rPr>
                <w:rFonts w:ascii="Times New Roman" w:hAnsi="Times New Roman" w:cs="Times New Roman"/>
              </w:rPr>
            </w:pPr>
            <w:r>
              <w:rPr>
                <w:rFonts w:ascii="Times New Roman" w:hAnsi="Times New Roman" w:cs="Times New Roman"/>
              </w:rPr>
              <w:t xml:space="preserve">     Did Not Answer</w:t>
            </w:r>
          </w:p>
        </w:tc>
        <w:tc>
          <w:tcPr>
            <w:tcW w:w="2160" w:type="dxa"/>
            <w:tcBorders>
              <w:top w:val="single" w:sz="4" w:space="0" w:color="auto"/>
              <w:left w:val="nil"/>
              <w:bottom w:val="nil"/>
              <w:right w:val="nil"/>
            </w:tcBorders>
          </w:tcPr>
          <w:p w14:paraId="560B4534" w14:textId="77777777" w:rsidR="00A06D24" w:rsidRDefault="00A06D24" w:rsidP="008845F3">
            <w:pPr>
              <w:rPr>
                <w:rFonts w:ascii="Times New Roman" w:hAnsi="Times New Roman" w:cs="Times New Roman"/>
              </w:rPr>
            </w:pPr>
          </w:p>
          <w:p w14:paraId="096AB296" w14:textId="77777777" w:rsidR="00A06D24" w:rsidRDefault="00A06D24" w:rsidP="008845F3">
            <w:pPr>
              <w:rPr>
                <w:rFonts w:ascii="Times New Roman" w:hAnsi="Times New Roman" w:cs="Times New Roman"/>
              </w:rPr>
            </w:pPr>
            <w:r>
              <w:rPr>
                <w:rFonts w:ascii="Times New Roman" w:hAnsi="Times New Roman" w:cs="Times New Roman"/>
              </w:rPr>
              <w:t>563 (90.2%)</w:t>
            </w:r>
          </w:p>
          <w:p w14:paraId="5D51DE09" w14:textId="77777777" w:rsidR="00A06D24" w:rsidRDefault="00A06D24" w:rsidP="008845F3">
            <w:pPr>
              <w:rPr>
                <w:rFonts w:ascii="Times New Roman" w:hAnsi="Times New Roman" w:cs="Times New Roman"/>
              </w:rPr>
            </w:pPr>
            <w:r>
              <w:rPr>
                <w:rFonts w:ascii="Times New Roman" w:hAnsi="Times New Roman" w:cs="Times New Roman"/>
              </w:rPr>
              <w:t>53 (8.5%)</w:t>
            </w:r>
          </w:p>
          <w:p w14:paraId="32C07652" w14:textId="77777777" w:rsidR="00A06D24" w:rsidRDefault="00A06D24" w:rsidP="008845F3">
            <w:pPr>
              <w:rPr>
                <w:rFonts w:ascii="Times New Roman" w:hAnsi="Times New Roman" w:cs="Times New Roman"/>
              </w:rPr>
            </w:pPr>
            <w:r>
              <w:rPr>
                <w:rFonts w:ascii="Times New Roman" w:hAnsi="Times New Roman" w:cs="Times New Roman"/>
              </w:rPr>
              <w:t>5 (0.8%)</w:t>
            </w:r>
          </w:p>
          <w:p w14:paraId="7676B9A8" w14:textId="37B90526" w:rsidR="00A06D24" w:rsidRDefault="00A06D24" w:rsidP="008845F3">
            <w:pPr>
              <w:rPr>
                <w:rFonts w:ascii="Times New Roman" w:hAnsi="Times New Roman" w:cs="Times New Roman"/>
              </w:rPr>
            </w:pPr>
            <w:r>
              <w:rPr>
                <w:rFonts w:ascii="Times New Roman" w:hAnsi="Times New Roman" w:cs="Times New Roman"/>
              </w:rPr>
              <w:t>-</w:t>
            </w:r>
          </w:p>
        </w:tc>
        <w:tc>
          <w:tcPr>
            <w:tcW w:w="2999" w:type="dxa"/>
            <w:tcBorders>
              <w:top w:val="single" w:sz="4" w:space="0" w:color="auto"/>
              <w:left w:val="nil"/>
              <w:bottom w:val="nil"/>
              <w:right w:val="nil"/>
            </w:tcBorders>
          </w:tcPr>
          <w:p w14:paraId="1CF1F058" w14:textId="77777777" w:rsidR="00A06D24" w:rsidRDefault="00A06D24" w:rsidP="008845F3">
            <w:pPr>
              <w:rPr>
                <w:rFonts w:ascii="Times New Roman" w:hAnsi="Times New Roman" w:cs="Times New Roman"/>
              </w:rPr>
            </w:pPr>
          </w:p>
          <w:p w14:paraId="7A7F345B" w14:textId="77777777" w:rsidR="00A06D24" w:rsidRDefault="00A06D24" w:rsidP="008845F3">
            <w:pPr>
              <w:rPr>
                <w:rFonts w:ascii="Times New Roman" w:hAnsi="Times New Roman" w:cs="Times New Roman"/>
              </w:rPr>
            </w:pPr>
            <w:r>
              <w:rPr>
                <w:rFonts w:ascii="Times New Roman" w:hAnsi="Times New Roman" w:cs="Times New Roman"/>
              </w:rPr>
              <w:t>111 (65.3%)</w:t>
            </w:r>
          </w:p>
          <w:p w14:paraId="73DB12E2" w14:textId="77777777" w:rsidR="00A06D24" w:rsidRDefault="00A06D24" w:rsidP="008845F3">
            <w:pPr>
              <w:rPr>
                <w:rFonts w:ascii="Times New Roman" w:hAnsi="Times New Roman" w:cs="Times New Roman"/>
              </w:rPr>
            </w:pPr>
            <w:r>
              <w:rPr>
                <w:rFonts w:ascii="Times New Roman" w:hAnsi="Times New Roman" w:cs="Times New Roman"/>
              </w:rPr>
              <w:t>20 (11.8%)</w:t>
            </w:r>
          </w:p>
          <w:p w14:paraId="5D66470E" w14:textId="77777777" w:rsidR="00A06D24" w:rsidRDefault="00A06D24" w:rsidP="008845F3">
            <w:pPr>
              <w:rPr>
                <w:rFonts w:ascii="Times New Roman" w:hAnsi="Times New Roman" w:cs="Times New Roman"/>
              </w:rPr>
            </w:pPr>
            <w:r>
              <w:rPr>
                <w:rFonts w:ascii="Times New Roman" w:hAnsi="Times New Roman" w:cs="Times New Roman"/>
              </w:rPr>
              <w:t>1 (0.6%)</w:t>
            </w:r>
          </w:p>
          <w:p w14:paraId="43BD4935" w14:textId="2E4AB336" w:rsidR="00A06D24" w:rsidRDefault="00A06D24" w:rsidP="008845F3">
            <w:pPr>
              <w:rPr>
                <w:rFonts w:ascii="Times New Roman" w:hAnsi="Times New Roman" w:cs="Times New Roman"/>
              </w:rPr>
            </w:pPr>
            <w:r>
              <w:rPr>
                <w:rFonts w:ascii="Times New Roman" w:hAnsi="Times New Roman" w:cs="Times New Roman"/>
              </w:rPr>
              <w:t>38 (22.4%)</w:t>
            </w:r>
          </w:p>
        </w:tc>
        <w:tc>
          <w:tcPr>
            <w:tcW w:w="1677" w:type="dxa"/>
            <w:tcBorders>
              <w:top w:val="single" w:sz="4" w:space="0" w:color="auto"/>
              <w:left w:val="nil"/>
              <w:bottom w:val="nil"/>
              <w:right w:val="nil"/>
            </w:tcBorders>
          </w:tcPr>
          <w:p w14:paraId="4FAE54BD" w14:textId="62BAC3ED" w:rsidR="00A06D24" w:rsidRDefault="00A06D24" w:rsidP="008845F3">
            <w:pPr>
              <w:rPr>
                <w:rFonts w:ascii="Times New Roman" w:hAnsi="Times New Roman" w:cs="Times New Roman"/>
              </w:rPr>
            </w:pPr>
            <w:r>
              <w:rPr>
                <w:rFonts w:ascii="Times New Roman" w:hAnsi="Times New Roman" w:cs="Times New Roman"/>
              </w:rPr>
              <w:t>0.2</w:t>
            </w:r>
          </w:p>
        </w:tc>
      </w:tr>
      <w:tr w:rsidR="00A06D24" w14:paraId="23B7345F" w14:textId="77777777" w:rsidTr="00354567">
        <w:tc>
          <w:tcPr>
            <w:tcW w:w="3973" w:type="dxa"/>
            <w:tcBorders>
              <w:top w:val="nil"/>
              <w:left w:val="nil"/>
              <w:bottom w:val="nil"/>
              <w:right w:val="nil"/>
            </w:tcBorders>
          </w:tcPr>
          <w:p w14:paraId="5DD0C0FE" w14:textId="77777777" w:rsidR="00A06D24" w:rsidRDefault="00A06D24" w:rsidP="008845F3">
            <w:pPr>
              <w:rPr>
                <w:rFonts w:ascii="Times New Roman" w:hAnsi="Times New Roman" w:cs="Times New Roman"/>
              </w:rPr>
            </w:pPr>
            <w:r>
              <w:rPr>
                <w:rFonts w:ascii="Times New Roman" w:hAnsi="Times New Roman" w:cs="Times New Roman"/>
              </w:rPr>
              <w:t>Ethnicity</w:t>
            </w:r>
          </w:p>
          <w:p w14:paraId="2BC794FE" w14:textId="6A8151E8" w:rsidR="00A06D24" w:rsidRDefault="00A06D24" w:rsidP="008845F3">
            <w:pPr>
              <w:rPr>
                <w:rFonts w:ascii="Times New Roman" w:hAnsi="Times New Roman" w:cs="Times New Roman"/>
              </w:rPr>
            </w:pPr>
            <w:r>
              <w:rPr>
                <w:rFonts w:ascii="Times New Roman" w:hAnsi="Times New Roman" w:cs="Times New Roman"/>
              </w:rPr>
              <w:t xml:space="preserve">     Not Hispanic or Latino</w:t>
            </w:r>
          </w:p>
          <w:p w14:paraId="197A27E6" w14:textId="61BBB4FF" w:rsidR="00A06D24" w:rsidRDefault="00A06D24" w:rsidP="008845F3">
            <w:pPr>
              <w:rPr>
                <w:rFonts w:ascii="Times New Roman" w:hAnsi="Times New Roman" w:cs="Times New Roman"/>
              </w:rPr>
            </w:pPr>
            <w:r>
              <w:rPr>
                <w:rFonts w:ascii="Times New Roman" w:hAnsi="Times New Roman" w:cs="Times New Roman"/>
              </w:rPr>
              <w:t xml:space="preserve">     Hispanic or Latino</w:t>
            </w:r>
          </w:p>
          <w:p w14:paraId="779C0F8D" w14:textId="77777777" w:rsidR="00A06D24" w:rsidRDefault="00A06D24" w:rsidP="008845F3">
            <w:pPr>
              <w:rPr>
                <w:rFonts w:ascii="Times New Roman" w:hAnsi="Times New Roman" w:cs="Times New Roman"/>
              </w:rPr>
            </w:pPr>
            <w:r>
              <w:rPr>
                <w:rFonts w:ascii="Times New Roman" w:hAnsi="Times New Roman" w:cs="Times New Roman"/>
              </w:rPr>
              <w:t xml:space="preserve">     Unknown</w:t>
            </w:r>
          </w:p>
          <w:p w14:paraId="2E0E1CAB" w14:textId="77777777" w:rsidR="00A06D24" w:rsidRDefault="00A06D24" w:rsidP="008845F3">
            <w:pPr>
              <w:rPr>
                <w:rFonts w:ascii="Times New Roman" w:hAnsi="Times New Roman" w:cs="Times New Roman"/>
              </w:rPr>
            </w:pPr>
            <w:r>
              <w:rPr>
                <w:rFonts w:ascii="Times New Roman" w:hAnsi="Times New Roman" w:cs="Times New Roman"/>
              </w:rPr>
              <w:t xml:space="preserve">     Prefer Not to Answer</w:t>
            </w:r>
          </w:p>
          <w:p w14:paraId="05C8CCF1" w14:textId="2CFA2225" w:rsidR="00A06D24" w:rsidRDefault="00A06D24" w:rsidP="008845F3">
            <w:pPr>
              <w:rPr>
                <w:rFonts w:ascii="Times New Roman" w:hAnsi="Times New Roman" w:cs="Times New Roman"/>
              </w:rPr>
            </w:pPr>
            <w:r>
              <w:rPr>
                <w:rFonts w:ascii="Times New Roman" w:hAnsi="Times New Roman" w:cs="Times New Roman"/>
              </w:rPr>
              <w:t xml:space="preserve">     Did Not Answer</w:t>
            </w:r>
          </w:p>
        </w:tc>
        <w:tc>
          <w:tcPr>
            <w:tcW w:w="2160" w:type="dxa"/>
            <w:tcBorders>
              <w:top w:val="nil"/>
              <w:left w:val="nil"/>
              <w:bottom w:val="nil"/>
              <w:right w:val="nil"/>
            </w:tcBorders>
          </w:tcPr>
          <w:p w14:paraId="460D93DE" w14:textId="77777777" w:rsidR="00A06D24" w:rsidRDefault="00A06D24" w:rsidP="008845F3">
            <w:pPr>
              <w:rPr>
                <w:rFonts w:ascii="Times New Roman" w:hAnsi="Times New Roman" w:cs="Times New Roman"/>
              </w:rPr>
            </w:pPr>
          </w:p>
          <w:p w14:paraId="11EE8D0F" w14:textId="77777777" w:rsidR="00A06D24" w:rsidRDefault="00A06D24" w:rsidP="008845F3">
            <w:pPr>
              <w:rPr>
                <w:rFonts w:ascii="Times New Roman" w:hAnsi="Times New Roman" w:cs="Times New Roman"/>
              </w:rPr>
            </w:pPr>
            <w:r>
              <w:rPr>
                <w:rFonts w:ascii="Times New Roman" w:hAnsi="Times New Roman" w:cs="Times New Roman"/>
              </w:rPr>
              <w:t>501 (80.7%)</w:t>
            </w:r>
          </w:p>
          <w:p w14:paraId="07A63106" w14:textId="77777777" w:rsidR="00A06D24" w:rsidRDefault="00A06D24" w:rsidP="008845F3">
            <w:pPr>
              <w:rPr>
                <w:rFonts w:ascii="Times New Roman" w:hAnsi="Times New Roman" w:cs="Times New Roman"/>
              </w:rPr>
            </w:pPr>
            <w:r>
              <w:rPr>
                <w:rFonts w:ascii="Times New Roman" w:hAnsi="Times New Roman" w:cs="Times New Roman"/>
              </w:rPr>
              <w:t>80 (12.9%)</w:t>
            </w:r>
          </w:p>
          <w:p w14:paraId="0DB36BFB" w14:textId="77777777" w:rsidR="00A06D24" w:rsidRDefault="00A06D24" w:rsidP="008845F3">
            <w:pPr>
              <w:rPr>
                <w:rFonts w:ascii="Times New Roman" w:hAnsi="Times New Roman" w:cs="Times New Roman"/>
              </w:rPr>
            </w:pPr>
            <w:r>
              <w:rPr>
                <w:rFonts w:ascii="Times New Roman" w:hAnsi="Times New Roman" w:cs="Times New Roman"/>
              </w:rPr>
              <w:t>11 (1.8%)</w:t>
            </w:r>
          </w:p>
          <w:p w14:paraId="4291791C" w14:textId="77777777" w:rsidR="00A06D24" w:rsidRDefault="00A06D24" w:rsidP="008845F3">
            <w:pPr>
              <w:rPr>
                <w:rFonts w:ascii="Times New Roman" w:hAnsi="Times New Roman" w:cs="Times New Roman"/>
              </w:rPr>
            </w:pPr>
            <w:r>
              <w:rPr>
                <w:rFonts w:ascii="Times New Roman" w:hAnsi="Times New Roman" w:cs="Times New Roman"/>
              </w:rPr>
              <w:t>29 (4.7%)</w:t>
            </w:r>
          </w:p>
          <w:p w14:paraId="036AF8B8" w14:textId="17036FD6" w:rsidR="00A06D24" w:rsidRDefault="00A06D24" w:rsidP="008845F3">
            <w:pPr>
              <w:rPr>
                <w:rFonts w:ascii="Times New Roman" w:hAnsi="Times New Roman" w:cs="Times New Roman"/>
              </w:rPr>
            </w:pPr>
            <w:r>
              <w:rPr>
                <w:rFonts w:ascii="Times New Roman" w:hAnsi="Times New Roman" w:cs="Times New Roman"/>
              </w:rPr>
              <w:t>-</w:t>
            </w:r>
          </w:p>
        </w:tc>
        <w:tc>
          <w:tcPr>
            <w:tcW w:w="2999" w:type="dxa"/>
            <w:tcBorders>
              <w:top w:val="nil"/>
              <w:left w:val="nil"/>
              <w:bottom w:val="nil"/>
              <w:right w:val="nil"/>
            </w:tcBorders>
          </w:tcPr>
          <w:p w14:paraId="2289F01D" w14:textId="77777777" w:rsidR="00A06D24" w:rsidRDefault="00A06D24" w:rsidP="008845F3">
            <w:pPr>
              <w:rPr>
                <w:rFonts w:ascii="Times New Roman" w:hAnsi="Times New Roman" w:cs="Times New Roman"/>
              </w:rPr>
            </w:pPr>
          </w:p>
          <w:p w14:paraId="424E479F" w14:textId="77777777" w:rsidR="00A06D24" w:rsidRDefault="00A06D24" w:rsidP="008845F3">
            <w:pPr>
              <w:rPr>
                <w:rFonts w:ascii="Times New Roman" w:hAnsi="Times New Roman" w:cs="Times New Roman"/>
              </w:rPr>
            </w:pPr>
            <w:r>
              <w:rPr>
                <w:rFonts w:ascii="Times New Roman" w:hAnsi="Times New Roman" w:cs="Times New Roman"/>
              </w:rPr>
              <w:t>108 (63.5%)</w:t>
            </w:r>
          </w:p>
          <w:p w14:paraId="715E3832" w14:textId="77777777" w:rsidR="00A06D24" w:rsidRDefault="00A06D24" w:rsidP="008845F3">
            <w:pPr>
              <w:rPr>
                <w:rFonts w:ascii="Times New Roman" w:hAnsi="Times New Roman" w:cs="Times New Roman"/>
              </w:rPr>
            </w:pPr>
            <w:r>
              <w:rPr>
                <w:rFonts w:ascii="Times New Roman" w:hAnsi="Times New Roman" w:cs="Times New Roman"/>
              </w:rPr>
              <w:t>10 (5.9%)</w:t>
            </w:r>
          </w:p>
          <w:p w14:paraId="149055FE" w14:textId="77777777" w:rsidR="00A06D24" w:rsidRDefault="00A06D24" w:rsidP="008845F3">
            <w:pPr>
              <w:rPr>
                <w:rFonts w:ascii="Times New Roman" w:hAnsi="Times New Roman" w:cs="Times New Roman"/>
              </w:rPr>
            </w:pPr>
            <w:r>
              <w:rPr>
                <w:rFonts w:ascii="Times New Roman" w:hAnsi="Times New Roman" w:cs="Times New Roman"/>
              </w:rPr>
              <w:t>2 (1.2%)</w:t>
            </w:r>
          </w:p>
          <w:p w14:paraId="745C94DF" w14:textId="77777777" w:rsidR="00A06D24" w:rsidRDefault="00A06D24" w:rsidP="008845F3">
            <w:pPr>
              <w:rPr>
                <w:rFonts w:ascii="Times New Roman" w:hAnsi="Times New Roman" w:cs="Times New Roman"/>
              </w:rPr>
            </w:pPr>
            <w:r>
              <w:rPr>
                <w:rFonts w:ascii="Times New Roman" w:hAnsi="Times New Roman" w:cs="Times New Roman"/>
              </w:rPr>
              <w:t>11 (6.5%)</w:t>
            </w:r>
          </w:p>
          <w:p w14:paraId="39D4630A" w14:textId="3930AB3C" w:rsidR="00A06D24" w:rsidRDefault="00A06D24" w:rsidP="008845F3">
            <w:pPr>
              <w:rPr>
                <w:rFonts w:ascii="Times New Roman" w:hAnsi="Times New Roman" w:cs="Times New Roman"/>
              </w:rPr>
            </w:pPr>
            <w:r>
              <w:rPr>
                <w:rFonts w:ascii="Times New Roman" w:hAnsi="Times New Roman" w:cs="Times New Roman"/>
              </w:rPr>
              <w:t>39 (22.9%)</w:t>
            </w:r>
          </w:p>
        </w:tc>
        <w:tc>
          <w:tcPr>
            <w:tcW w:w="1677" w:type="dxa"/>
            <w:tcBorders>
              <w:top w:val="nil"/>
              <w:left w:val="nil"/>
              <w:bottom w:val="nil"/>
              <w:right w:val="nil"/>
            </w:tcBorders>
          </w:tcPr>
          <w:p w14:paraId="23E85951" w14:textId="26E125AB" w:rsidR="00A06D24" w:rsidRDefault="00A06D24" w:rsidP="008845F3">
            <w:pPr>
              <w:rPr>
                <w:rFonts w:ascii="Times New Roman" w:hAnsi="Times New Roman" w:cs="Times New Roman"/>
              </w:rPr>
            </w:pPr>
            <w:r>
              <w:rPr>
                <w:rFonts w:ascii="Times New Roman" w:hAnsi="Times New Roman" w:cs="Times New Roman"/>
              </w:rPr>
              <w:t>0.2</w:t>
            </w:r>
          </w:p>
        </w:tc>
      </w:tr>
      <w:tr w:rsidR="00A06D24" w14:paraId="6552C649" w14:textId="77777777" w:rsidTr="00354567">
        <w:tc>
          <w:tcPr>
            <w:tcW w:w="3973" w:type="dxa"/>
            <w:tcBorders>
              <w:top w:val="nil"/>
              <w:left w:val="nil"/>
              <w:bottom w:val="nil"/>
              <w:right w:val="nil"/>
            </w:tcBorders>
          </w:tcPr>
          <w:p w14:paraId="4E2DA364" w14:textId="77777777" w:rsidR="00A06D24" w:rsidRDefault="00A06D24" w:rsidP="008845F3">
            <w:pPr>
              <w:rPr>
                <w:rFonts w:ascii="Times New Roman" w:hAnsi="Times New Roman" w:cs="Times New Roman"/>
              </w:rPr>
            </w:pPr>
            <w:r>
              <w:rPr>
                <w:rFonts w:ascii="Times New Roman" w:hAnsi="Times New Roman" w:cs="Times New Roman"/>
              </w:rPr>
              <w:t>Race</w:t>
            </w:r>
          </w:p>
          <w:p w14:paraId="48EFF08E" w14:textId="77777777" w:rsidR="00A06D24" w:rsidRDefault="00A06D24" w:rsidP="008845F3">
            <w:pPr>
              <w:rPr>
                <w:rFonts w:ascii="Times New Roman" w:hAnsi="Times New Roman" w:cs="Times New Roman"/>
              </w:rPr>
            </w:pPr>
            <w:r>
              <w:rPr>
                <w:rFonts w:ascii="Times New Roman" w:hAnsi="Times New Roman" w:cs="Times New Roman"/>
              </w:rPr>
              <w:t xml:space="preserve">     White</w:t>
            </w:r>
          </w:p>
          <w:p w14:paraId="3458CD3E" w14:textId="77777777" w:rsidR="00A06D24" w:rsidRDefault="00A06D24" w:rsidP="008845F3">
            <w:pPr>
              <w:rPr>
                <w:rFonts w:ascii="Times New Roman" w:hAnsi="Times New Roman" w:cs="Times New Roman"/>
              </w:rPr>
            </w:pPr>
            <w:r>
              <w:rPr>
                <w:rFonts w:ascii="Times New Roman" w:hAnsi="Times New Roman" w:cs="Times New Roman"/>
              </w:rPr>
              <w:t xml:space="preserve">     American Indian or Alaska Native</w:t>
            </w:r>
          </w:p>
          <w:p w14:paraId="1890B1EB" w14:textId="77777777" w:rsidR="00A06D24" w:rsidRDefault="00A06D24" w:rsidP="008845F3">
            <w:pPr>
              <w:rPr>
                <w:rFonts w:ascii="Times New Roman" w:hAnsi="Times New Roman" w:cs="Times New Roman"/>
              </w:rPr>
            </w:pPr>
            <w:r>
              <w:rPr>
                <w:rFonts w:ascii="Times New Roman" w:hAnsi="Times New Roman" w:cs="Times New Roman"/>
              </w:rPr>
              <w:t xml:space="preserve">     Asian</w:t>
            </w:r>
          </w:p>
          <w:p w14:paraId="34238624" w14:textId="77777777" w:rsidR="00A06D24" w:rsidRDefault="00A06D24" w:rsidP="008845F3">
            <w:pPr>
              <w:rPr>
                <w:rFonts w:ascii="Times New Roman" w:hAnsi="Times New Roman" w:cs="Times New Roman"/>
              </w:rPr>
            </w:pPr>
            <w:r>
              <w:rPr>
                <w:rFonts w:ascii="Times New Roman" w:hAnsi="Times New Roman" w:cs="Times New Roman"/>
              </w:rPr>
              <w:t xml:space="preserve">     Black or African American</w:t>
            </w:r>
          </w:p>
          <w:p w14:paraId="00012772" w14:textId="77777777" w:rsidR="00A06D24" w:rsidRDefault="00A06D24" w:rsidP="008845F3">
            <w:pPr>
              <w:rPr>
                <w:rFonts w:ascii="Times New Roman" w:hAnsi="Times New Roman" w:cs="Times New Roman"/>
              </w:rPr>
            </w:pPr>
            <w:r>
              <w:rPr>
                <w:rFonts w:ascii="Times New Roman" w:hAnsi="Times New Roman" w:cs="Times New Roman"/>
              </w:rPr>
              <w:t xml:space="preserve">     Native Hawaiian or Pacific Islander</w:t>
            </w:r>
          </w:p>
          <w:p w14:paraId="28FF139A" w14:textId="77777777" w:rsidR="00A06D24" w:rsidRDefault="00A06D24" w:rsidP="008845F3">
            <w:pPr>
              <w:rPr>
                <w:rFonts w:ascii="Times New Roman" w:hAnsi="Times New Roman" w:cs="Times New Roman"/>
              </w:rPr>
            </w:pPr>
            <w:r>
              <w:rPr>
                <w:rFonts w:ascii="Times New Roman" w:hAnsi="Times New Roman" w:cs="Times New Roman"/>
              </w:rPr>
              <w:t xml:space="preserve">     Other</w:t>
            </w:r>
          </w:p>
          <w:p w14:paraId="52480DAC" w14:textId="77777777" w:rsidR="00A06D24" w:rsidRDefault="00A06D24" w:rsidP="008845F3">
            <w:pPr>
              <w:rPr>
                <w:rFonts w:ascii="Times New Roman" w:hAnsi="Times New Roman" w:cs="Times New Roman"/>
              </w:rPr>
            </w:pPr>
            <w:r>
              <w:rPr>
                <w:rFonts w:ascii="Times New Roman" w:hAnsi="Times New Roman" w:cs="Times New Roman"/>
              </w:rPr>
              <w:t xml:space="preserve">     Unknown</w:t>
            </w:r>
          </w:p>
          <w:p w14:paraId="286ACA33" w14:textId="77777777" w:rsidR="00A06D24" w:rsidRDefault="00A06D24" w:rsidP="008845F3">
            <w:pPr>
              <w:rPr>
                <w:rFonts w:ascii="Times New Roman" w:hAnsi="Times New Roman" w:cs="Times New Roman"/>
              </w:rPr>
            </w:pPr>
            <w:r>
              <w:rPr>
                <w:rFonts w:ascii="Times New Roman" w:hAnsi="Times New Roman" w:cs="Times New Roman"/>
              </w:rPr>
              <w:t xml:space="preserve">     Prefer Not to Answer</w:t>
            </w:r>
          </w:p>
          <w:p w14:paraId="4660DFFA" w14:textId="235AB24E" w:rsidR="00A06D24" w:rsidRDefault="00A06D24" w:rsidP="008845F3">
            <w:pPr>
              <w:rPr>
                <w:rFonts w:ascii="Times New Roman" w:hAnsi="Times New Roman" w:cs="Times New Roman"/>
              </w:rPr>
            </w:pPr>
            <w:r>
              <w:rPr>
                <w:rFonts w:ascii="Times New Roman" w:hAnsi="Times New Roman" w:cs="Times New Roman"/>
              </w:rPr>
              <w:t xml:space="preserve">     Did Not Answer</w:t>
            </w:r>
          </w:p>
        </w:tc>
        <w:tc>
          <w:tcPr>
            <w:tcW w:w="2160" w:type="dxa"/>
            <w:tcBorders>
              <w:top w:val="nil"/>
              <w:left w:val="nil"/>
              <w:bottom w:val="nil"/>
              <w:right w:val="nil"/>
            </w:tcBorders>
          </w:tcPr>
          <w:p w14:paraId="2983BB48" w14:textId="77777777" w:rsidR="00A06D24" w:rsidRDefault="00A06D24" w:rsidP="008845F3">
            <w:pPr>
              <w:rPr>
                <w:rFonts w:ascii="Times New Roman" w:hAnsi="Times New Roman" w:cs="Times New Roman"/>
              </w:rPr>
            </w:pPr>
          </w:p>
          <w:p w14:paraId="3DB47121" w14:textId="77777777" w:rsidR="00A06D24" w:rsidRDefault="00A06D24" w:rsidP="008845F3">
            <w:pPr>
              <w:rPr>
                <w:rFonts w:ascii="Times New Roman" w:hAnsi="Times New Roman" w:cs="Times New Roman"/>
              </w:rPr>
            </w:pPr>
            <w:r>
              <w:rPr>
                <w:rFonts w:ascii="Times New Roman" w:hAnsi="Times New Roman" w:cs="Times New Roman"/>
              </w:rPr>
              <w:t>398 (64.1%)</w:t>
            </w:r>
          </w:p>
          <w:p w14:paraId="4E64CCC3" w14:textId="77777777" w:rsidR="00A06D24" w:rsidRDefault="00A06D24" w:rsidP="008845F3">
            <w:pPr>
              <w:rPr>
                <w:rFonts w:ascii="Times New Roman" w:hAnsi="Times New Roman" w:cs="Times New Roman"/>
              </w:rPr>
            </w:pPr>
            <w:r>
              <w:rPr>
                <w:rFonts w:ascii="Times New Roman" w:hAnsi="Times New Roman" w:cs="Times New Roman"/>
              </w:rPr>
              <w:t>11 (1.8%)</w:t>
            </w:r>
          </w:p>
          <w:p w14:paraId="0C104383" w14:textId="77777777" w:rsidR="00A06D24" w:rsidRDefault="00A06D24" w:rsidP="008845F3">
            <w:pPr>
              <w:rPr>
                <w:rFonts w:ascii="Times New Roman" w:hAnsi="Times New Roman" w:cs="Times New Roman"/>
              </w:rPr>
            </w:pPr>
            <w:r>
              <w:rPr>
                <w:rFonts w:ascii="Times New Roman" w:hAnsi="Times New Roman" w:cs="Times New Roman"/>
              </w:rPr>
              <w:t>145 (23.3%)</w:t>
            </w:r>
          </w:p>
          <w:p w14:paraId="66FAB6EE" w14:textId="77777777" w:rsidR="00A06D24" w:rsidRDefault="00A06D24" w:rsidP="008845F3">
            <w:pPr>
              <w:rPr>
                <w:rFonts w:ascii="Times New Roman" w:hAnsi="Times New Roman" w:cs="Times New Roman"/>
              </w:rPr>
            </w:pPr>
            <w:r>
              <w:rPr>
                <w:rFonts w:ascii="Times New Roman" w:hAnsi="Times New Roman" w:cs="Times New Roman"/>
              </w:rPr>
              <w:t>23 (3.7%)</w:t>
            </w:r>
          </w:p>
          <w:p w14:paraId="3B48A719" w14:textId="77777777" w:rsidR="00A06D24" w:rsidRDefault="00A06D24" w:rsidP="008845F3">
            <w:pPr>
              <w:rPr>
                <w:rFonts w:ascii="Times New Roman" w:hAnsi="Times New Roman" w:cs="Times New Roman"/>
              </w:rPr>
            </w:pPr>
            <w:r>
              <w:rPr>
                <w:rFonts w:ascii="Times New Roman" w:hAnsi="Times New Roman" w:cs="Times New Roman"/>
              </w:rPr>
              <w:t>2 (0.3%)</w:t>
            </w:r>
          </w:p>
          <w:p w14:paraId="6D3F2D5D" w14:textId="77777777" w:rsidR="00A06D24" w:rsidRDefault="00A06D24" w:rsidP="008845F3">
            <w:pPr>
              <w:rPr>
                <w:rFonts w:ascii="Times New Roman" w:hAnsi="Times New Roman" w:cs="Times New Roman"/>
              </w:rPr>
            </w:pPr>
            <w:r>
              <w:rPr>
                <w:rFonts w:ascii="Times New Roman" w:hAnsi="Times New Roman" w:cs="Times New Roman"/>
              </w:rPr>
              <w:t>38 (6.1%)</w:t>
            </w:r>
          </w:p>
          <w:p w14:paraId="2BBC4D56" w14:textId="77777777" w:rsidR="00A06D24" w:rsidRDefault="00A06D24" w:rsidP="008845F3">
            <w:pPr>
              <w:rPr>
                <w:rFonts w:ascii="Times New Roman" w:hAnsi="Times New Roman" w:cs="Times New Roman"/>
              </w:rPr>
            </w:pPr>
            <w:r>
              <w:rPr>
                <w:rFonts w:ascii="Times New Roman" w:hAnsi="Times New Roman" w:cs="Times New Roman"/>
              </w:rPr>
              <w:t>7 (1.1%)</w:t>
            </w:r>
          </w:p>
          <w:p w14:paraId="0F8BBC5C" w14:textId="77777777" w:rsidR="00A06D24" w:rsidRDefault="00A06D24" w:rsidP="008845F3">
            <w:pPr>
              <w:rPr>
                <w:rFonts w:ascii="Times New Roman" w:hAnsi="Times New Roman" w:cs="Times New Roman"/>
              </w:rPr>
            </w:pPr>
            <w:r>
              <w:rPr>
                <w:rFonts w:ascii="Times New Roman" w:hAnsi="Times New Roman" w:cs="Times New Roman"/>
              </w:rPr>
              <w:t>33 (5.3%)</w:t>
            </w:r>
          </w:p>
          <w:p w14:paraId="0D7D4DE5" w14:textId="7EC5BF01" w:rsidR="00A06D24" w:rsidRDefault="00A06D24" w:rsidP="008845F3">
            <w:pPr>
              <w:rPr>
                <w:rFonts w:ascii="Times New Roman" w:hAnsi="Times New Roman" w:cs="Times New Roman"/>
              </w:rPr>
            </w:pPr>
            <w:r>
              <w:rPr>
                <w:rFonts w:ascii="Times New Roman" w:hAnsi="Times New Roman" w:cs="Times New Roman"/>
              </w:rPr>
              <w:t>-</w:t>
            </w:r>
          </w:p>
        </w:tc>
        <w:tc>
          <w:tcPr>
            <w:tcW w:w="2999" w:type="dxa"/>
            <w:tcBorders>
              <w:top w:val="nil"/>
              <w:left w:val="nil"/>
              <w:bottom w:val="nil"/>
              <w:right w:val="nil"/>
            </w:tcBorders>
          </w:tcPr>
          <w:p w14:paraId="1507EE90" w14:textId="77777777" w:rsidR="00A06D24" w:rsidRDefault="00A06D24" w:rsidP="008845F3">
            <w:pPr>
              <w:rPr>
                <w:rFonts w:ascii="Times New Roman" w:hAnsi="Times New Roman" w:cs="Times New Roman"/>
              </w:rPr>
            </w:pPr>
          </w:p>
          <w:p w14:paraId="2C0B6A1E" w14:textId="77777777" w:rsidR="00A06D24" w:rsidRDefault="00A06D24" w:rsidP="008845F3">
            <w:pPr>
              <w:rPr>
                <w:rFonts w:ascii="Times New Roman" w:hAnsi="Times New Roman" w:cs="Times New Roman"/>
              </w:rPr>
            </w:pPr>
            <w:r>
              <w:rPr>
                <w:rFonts w:ascii="Times New Roman" w:hAnsi="Times New Roman" w:cs="Times New Roman"/>
              </w:rPr>
              <w:t>84 (49.4%)</w:t>
            </w:r>
          </w:p>
          <w:p w14:paraId="58654057" w14:textId="77777777" w:rsidR="00A06D24" w:rsidRDefault="00A06D24" w:rsidP="008845F3">
            <w:pPr>
              <w:rPr>
                <w:rFonts w:ascii="Times New Roman" w:hAnsi="Times New Roman" w:cs="Times New Roman"/>
              </w:rPr>
            </w:pPr>
            <w:r>
              <w:rPr>
                <w:rFonts w:ascii="Times New Roman" w:hAnsi="Times New Roman" w:cs="Times New Roman"/>
              </w:rPr>
              <w:t>3 (1.8%)</w:t>
            </w:r>
          </w:p>
          <w:p w14:paraId="13C7D9CE" w14:textId="77777777" w:rsidR="00A06D24" w:rsidRDefault="00A06D24" w:rsidP="008845F3">
            <w:pPr>
              <w:rPr>
                <w:rFonts w:ascii="Times New Roman" w:hAnsi="Times New Roman" w:cs="Times New Roman"/>
              </w:rPr>
            </w:pPr>
            <w:r>
              <w:rPr>
                <w:rFonts w:ascii="Times New Roman" w:hAnsi="Times New Roman" w:cs="Times New Roman"/>
              </w:rPr>
              <w:t>30 (17.6%)</w:t>
            </w:r>
          </w:p>
          <w:p w14:paraId="451A7D53" w14:textId="77777777" w:rsidR="00A06D24" w:rsidRDefault="00A06D24" w:rsidP="008845F3">
            <w:pPr>
              <w:rPr>
                <w:rFonts w:ascii="Times New Roman" w:hAnsi="Times New Roman" w:cs="Times New Roman"/>
              </w:rPr>
            </w:pPr>
            <w:r>
              <w:rPr>
                <w:rFonts w:ascii="Times New Roman" w:hAnsi="Times New Roman" w:cs="Times New Roman"/>
              </w:rPr>
              <w:t>2 (1.2%)</w:t>
            </w:r>
          </w:p>
          <w:p w14:paraId="189F167B" w14:textId="77777777" w:rsidR="00A06D24" w:rsidRDefault="00A06D24" w:rsidP="008845F3">
            <w:pPr>
              <w:rPr>
                <w:rFonts w:ascii="Times New Roman" w:hAnsi="Times New Roman" w:cs="Times New Roman"/>
              </w:rPr>
            </w:pPr>
            <w:r>
              <w:rPr>
                <w:rFonts w:ascii="Times New Roman" w:hAnsi="Times New Roman" w:cs="Times New Roman"/>
              </w:rPr>
              <w:t>-</w:t>
            </w:r>
          </w:p>
          <w:p w14:paraId="69705AEC" w14:textId="77777777" w:rsidR="00A06D24" w:rsidRDefault="00A06D24" w:rsidP="008845F3">
            <w:pPr>
              <w:rPr>
                <w:rFonts w:ascii="Times New Roman" w:hAnsi="Times New Roman" w:cs="Times New Roman"/>
              </w:rPr>
            </w:pPr>
            <w:r>
              <w:rPr>
                <w:rFonts w:ascii="Times New Roman" w:hAnsi="Times New Roman" w:cs="Times New Roman"/>
              </w:rPr>
              <w:t>10 (5.9%)</w:t>
            </w:r>
          </w:p>
          <w:p w14:paraId="7D4DD6E0" w14:textId="77777777" w:rsidR="00A06D24" w:rsidRDefault="00A06D24" w:rsidP="008845F3">
            <w:pPr>
              <w:rPr>
                <w:rFonts w:ascii="Times New Roman" w:hAnsi="Times New Roman" w:cs="Times New Roman"/>
              </w:rPr>
            </w:pPr>
            <w:r>
              <w:rPr>
                <w:rFonts w:ascii="Times New Roman" w:hAnsi="Times New Roman" w:cs="Times New Roman"/>
              </w:rPr>
              <w:t>1 (0.6%)</w:t>
            </w:r>
          </w:p>
          <w:p w14:paraId="1BA8D4B1" w14:textId="77777777" w:rsidR="00A06D24" w:rsidRDefault="00A06D24" w:rsidP="008845F3">
            <w:pPr>
              <w:rPr>
                <w:rFonts w:ascii="Times New Roman" w:hAnsi="Times New Roman" w:cs="Times New Roman"/>
              </w:rPr>
            </w:pPr>
            <w:r>
              <w:rPr>
                <w:rFonts w:ascii="Times New Roman" w:hAnsi="Times New Roman" w:cs="Times New Roman"/>
              </w:rPr>
              <w:t>11 (6.5%)</w:t>
            </w:r>
          </w:p>
          <w:p w14:paraId="1B21F607" w14:textId="56CDAA4A" w:rsidR="00A06D24" w:rsidRDefault="00A06D24" w:rsidP="008845F3">
            <w:pPr>
              <w:rPr>
                <w:rFonts w:ascii="Times New Roman" w:hAnsi="Times New Roman" w:cs="Times New Roman"/>
              </w:rPr>
            </w:pPr>
            <w:r>
              <w:rPr>
                <w:rFonts w:ascii="Times New Roman" w:hAnsi="Times New Roman" w:cs="Times New Roman"/>
              </w:rPr>
              <w:t>29 (17%)</w:t>
            </w:r>
          </w:p>
        </w:tc>
        <w:tc>
          <w:tcPr>
            <w:tcW w:w="1677" w:type="dxa"/>
            <w:tcBorders>
              <w:top w:val="nil"/>
              <w:left w:val="nil"/>
              <w:bottom w:val="nil"/>
              <w:right w:val="nil"/>
            </w:tcBorders>
          </w:tcPr>
          <w:p w14:paraId="00E827FD" w14:textId="2A2B2B44" w:rsidR="00A06D24" w:rsidRDefault="00A06D24" w:rsidP="008845F3">
            <w:pPr>
              <w:rPr>
                <w:rFonts w:ascii="Times New Roman" w:hAnsi="Times New Roman" w:cs="Times New Roman"/>
              </w:rPr>
            </w:pPr>
            <w:r>
              <w:rPr>
                <w:rFonts w:ascii="Times New Roman" w:hAnsi="Times New Roman" w:cs="Times New Roman"/>
              </w:rPr>
              <w:t>&lt; 0.01</w:t>
            </w:r>
          </w:p>
        </w:tc>
      </w:tr>
      <w:tr w:rsidR="00A06D24" w14:paraId="59DECA4C" w14:textId="77777777" w:rsidTr="00354567">
        <w:tc>
          <w:tcPr>
            <w:tcW w:w="3973" w:type="dxa"/>
            <w:tcBorders>
              <w:top w:val="nil"/>
              <w:left w:val="nil"/>
              <w:bottom w:val="single" w:sz="4" w:space="0" w:color="auto"/>
              <w:right w:val="nil"/>
            </w:tcBorders>
          </w:tcPr>
          <w:p w14:paraId="188B79FA" w14:textId="77777777" w:rsidR="00A06D24" w:rsidRDefault="00A06D24" w:rsidP="008845F3">
            <w:pPr>
              <w:rPr>
                <w:rFonts w:ascii="Times New Roman" w:hAnsi="Times New Roman" w:cs="Times New Roman"/>
              </w:rPr>
            </w:pPr>
            <w:r>
              <w:rPr>
                <w:rFonts w:ascii="Times New Roman" w:hAnsi="Times New Roman" w:cs="Times New Roman"/>
              </w:rPr>
              <w:t>Age</w:t>
            </w:r>
          </w:p>
          <w:p w14:paraId="25505FCD" w14:textId="77777777" w:rsidR="00A06D24" w:rsidRDefault="00A06D24" w:rsidP="008845F3">
            <w:pPr>
              <w:rPr>
                <w:rFonts w:ascii="Times New Roman" w:hAnsi="Times New Roman" w:cs="Times New Roman"/>
              </w:rPr>
            </w:pPr>
            <w:r>
              <w:rPr>
                <w:rFonts w:ascii="Times New Roman" w:hAnsi="Times New Roman" w:cs="Times New Roman"/>
              </w:rPr>
              <w:t xml:space="preserve">     Under 18</w:t>
            </w:r>
          </w:p>
          <w:p w14:paraId="4DB946E6" w14:textId="77777777" w:rsidR="00A06D24" w:rsidRDefault="00A06D24" w:rsidP="008845F3">
            <w:pPr>
              <w:rPr>
                <w:rFonts w:ascii="Times New Roman" w:hAnsi="Times New Roman" w:cs="Times New Roman"/>
              </w:rPr>
            </w:pPr>
            <w:r>
              <w:rPr>
                <w:rFonts w:ascii="Times New Roman" w:hAnsi="Times New Roman" w:cs="Times New Roman"/>
              </w:rPr>
              <w:t xml:space="preserve">     18 to 24</w:t>
            </w:r>
          </w:p>
          <w:p w14:paraId="5D0B2899" w14:textId="77777777" w:rsidR="00A06D24" w:rsidRDefault="00A06D24" w:rsidP="008845F3">
            <w:pPr>
              <w:rPr>
                <w:rFonts w:ascii="Times New Roman" w:hAnsi="Times New Roman" w:cs="Times New Roman"/>
              </w:rPr>
            </w:pPr>
            <w:r>
              <w:rPr>
                <w:rFonts w:ascii="Times New Roman" w:hAnsi="Times New Roman" w:cs="Times New Roman"/>
              </w:rPr>
              <w:t xml:space="preserve">     25 to 34 </w:t>
            </w:r>
          </w:p>
          <w:p w14:paraId="3142AF6B" w14:textId="77777777" w:rsidR="00A06D24" w:rsidRDefault="00A06D24" w:rsidP="008845F3">
            <w:pPr>
              <w:rPr>
                <w:rFonts w:ascii="Times New Roman" w:hAnsi="Times New Roman" w:cs="Times New Roman"/>
              </w:rPr>
            </w:pPr>
            <w:r>
              <w:rPr>
                <w:rFonts w:ascii="Times New Roman" w:hAnsi="Times New Roman" w:cs="Times New Roman"/>
              </w:rPr>
              <w:t xml:space="preserve">     35 to 44 </w:t>
            </w:r>
          </w:p>
          <w:p w14:paraId="78C7DEBB" w14:textId="70FC69C4" w:rsidR="00A06D24" w:rsidRDefault="00A06D24" w:rsidP="008845F3">
            <w:pPr>
              <w:rPr>
                <w:rFonts w:ascii="Times New Roman" w:hAnsi="Times New Roman" w:cs="Times New Roman"/>
              </w:rPr>
            </w:pPr>
            <w:r>
              <w:rPr>
                <w:rFonts w:ascii="Times New Roman" w:hAnsi="Times New Roman" w:cs="Times New Roman"/>
              </w:rPr>
              <w:t xml:space="preserve">     45 and Above</w:t>
            </w:r>
          </w:p>
          <w:p w14:paraId="338DD343" w14:textId="7A19E98C" w:rsidR="00A06D24" w:rsidRDefault="00A06D24" w:rsidP="008845F3">
            <w:pPr>
              <w:rPr>
                <w:rFonts w:ascii="Times New Roman" w:hAnsi="Times New Roman" w:cs="Times New Roman"/>
              </w:rPr>
            </w:pPr>
            <w:r>
              <w:rPr>
                <w:rFonts w:ascii="Times New Roman" w:hAnsi="Times New Roman" w:cs="Times New Roman"/>
              </w:rPr>
              <w:t xml:space="preserve">     Did Not Answer</w:t>
            </w:r>
          </w:p>
        </w:tc>
        <w:tc>
          <w:tcPr>
            <w:tcW w:w="2160" w:type="dxa"/>
            <w:tcBorders>
              <w:top w:val="nil"/>
              <w:left w:val="nil"/>
              <w:bottom w:val="single" w:sz="4" w:space="0" w:color="auto"/>
              <w:right w:val="nil"/>
            </w:tcBorders>
          </w:tcPr>
          <w:p w14:paraId="7BF7E630" w14:textId="77777777" w:rsidR="00A06D24" w:rsidRDefault="00A06D24" w:rsidP="008845F3">
            <w:pPr>
              <w:rPr>
                <w:rFonts w:ascii="Times New Roman" w:hAnsi="Times New Roman" w:cs="Times New Roman"/>
              </w:rPr>
            </w:pPr>
          </w:p>
          <w:p w14:paraId="7046CBDA" w14:textId="77777777" w:rsidR="00A06D24" w:rsidRDefault="00A06D24" w:rsidP="008845F3">
            <w:pPr>
              <w:rPr>
                <w:rFonts w:ascii="Times New Roman" w:hAnsi="Times New Roman" w:cs="Times New Roman"/>
              </w:rPr>
            </w:pPr>
            <w:r>
              <w:rPr>
                <w:rFonts w:ascii="Times New Roman" w:hAnsi="Times New Roman" w:cs="Times New Roman"/>
              </w:rPr>
              <w:t>161 (25.9%)</w:t>
            </w:r>
          </w:p>
          <w:p w14:paraId="67075351" w14:textId="77777777" w:rsidR="00A06D24" w:rsidRDefault="00A06D24" w:rsidP="008845F3">
            <w:pPr>
              <w:rPr>
                <w:rFonts w:ascii="Times New Roman" w:hAnsi="Times New Roman" w:cs="Times New Roman"/>
              </w:rPr>
            </w:pPr>
            <w:r>
              <w:rPr>
                <w:rFonts w:ascii="Times New Roman" w:hAnsi="Times New Roman" w:cs="Times New Roman"/>
              </w:rPr>
              <w:t>269 (43.3%)</w:t>
            </w:r>
          </w:p>
          <w:p w14:paraId="1F1444A3" w14:textId="77777777" w:rsidR="00A06D24" w:rsidRDefault="00A06D24" w:rsidP="008845F3">
            <w:pPr>
              <w:rPr>
                <w:rFonts w:ascii="Times New Roman" w:hAnsi="Times New Roman" w:cs="Times New Roman"/>
              </w:rPr>
            </w:pPr>
            <w:r>
              <w:rPr>
                <w:rFonts w:ascii="Times New Roman" w:hAnsi="Times New Roman" w:cs="Times New Roman"/>
              </w:rPr>
              <w:t>168 (27.1%)</w:t>
            </w:r>
          </w:p>
          <w:p w14:paraId="6799DE81" w14:textId="77777777" w:rsidR="00A06D24" w:rsidRDefault="00A06D24" w:rsidP="008845F3">
            <w:pPr>
              <w:rPr>
                <w:rFonts w:ascii="Times New Roman" w:hAnsi="Times New Roman" w:cs="Times New Roman"/>
              </w:rPr>
            </w:pPr>
            <w:r>
              <w:rPr>
                <w:rFonts w:ascii="Times New Roman" w:hAnsi="Times New Roman" w:cs="Times New Roman"/>
              </w:rPr>
              <w:t>20 (3.2%)</w:t>
            </w:r>
          </w:p>
          <w:p w14:paraId="62EE7021" w14:textId="5BB35051" w:rsidR="00A06D24" w:rsidRDefault="00A06D24" w:rsidP="008845F3">
            <w:pPr>
              <w:rPr>
                <w:rFonts w:ascii="Times New Roman" w:hAnsi="Times New Roman" w:cs="Times New Roman"/>
              </w:rPr>
            </w:pPr>
            <w:r>
              <w:rPr>
                <w:rFonts w:ascii="Times New Roman" w:hAnsi="Times New Roman" w:cs="Times New Roman"/>
              </w:rPr>
              <w:t>3 (0.</w:t>
            </w:r>
            <w:r w:rsidR="00F50705">
              <w:rPr>
                <w:rFonts w:ascii="Times New Roman" w:hAnsi="Times New Roman" w:cs="Times New Roman"/>
              </w:rPr>
              <w:t>5</w:t>
            </w:r>
            <w:r>
              <w:rPr>
                <w:rFonts w:ascii="Times New Roman" w:hAnsi="Times New Roman" w:cs="Times New Roman"/>
              </w:rPr>
              <w:t>%)</w:t>
            </w:r>
          </w:p>
        </w:tc>
        <w:tc>
          <w:tcPr>
            <w:tcW w:w="2999" w:type="dxa"/>
            <w:tcBorders>
              <w:top w:val="nil"/>
              <w:left w:val="nil"/>
              <w:bottom w:val="single" w:sz="4" w:space="0" w:color="auto"/>
              <w:right w:val="nil"/>
            </w:tcBorders>
          </w:tcPr>
          <w:p w14:paraId="07DDBA81" w14:textId="77777777" w:rsidR="00A06D24" w:rsidRDefault="00A06D24" w:rsidP="008845F3">
            <w:pPr>
              <w:rPr>
                <w:rFonts w:ascii="Times New Roman" w:hAnsi="Times New Roman" w:cs="Times New Roman"/>
              </w:rPr>
            </w:pPr>
          </w:p>
          <w:p w14:paraId="6405B87B" w14:textId="77777777" w:rsidR="00A06D24" w:rsidRDefault="00A06D24" w:rsidP="008845F3">
            <w:pPr>
              <w:rPr>
                <w:rFonts w:ascii="Times New Roman" w:hAnsi="Times New Roman" w:cs="Times New Roman"/>
              </w:rPr>
            </w:pPr>
            <w:r>
              <w:rPr>
                <w:rFonts w:ascii="Times New Roman" w:hAnsi="Times New Roman" w:cs="Times New Roman"/>
              </w:rPr>
              <w:t>28 (16.5%)</w:t>
            </w:r>
          </w:p>
          <w:p w14:paraId="42DE3787" w14:textId="77777777" w:rsidR="00A06D24" w:rsidRDefault="00A06D24" w:rsidP="008845F3">
            <w:pPr>
              <w:rPr>
                <w:rFonts w:ascii="Times New Roman" w:hAnsi="Times New Roman" w:cs="Times New Roman"/>
              </w:rPr>
            </w:pPr>
            <w:r>
              <w:rPr>
                <w:rFonts w:ascii="Times New Roman" w:hAnsi="Times New Roman" w:cs="Times New Roman"/>
              </w:rPr>
              <w:t>63 (37.1%)</w:t>
            </w:r>
          </w:p>
          <w:p w14:paraId="017A015E" w14:textId="77777777" w:rsidR="00A06D24" w:rsidRDefault="00A06D24" w:rsidP="008845F3">
            <w:pPr>
              <w:rPr>
                <w:rFonts w:ascii="Times New Roman" w:hAnsi="Times New Roman" w:cs="Times New Roman"/>
              </w:rPr>
            </w:pPr>
            <w:r>
              <w:rPr>
                <w:rFonts w:ascii="Times New Roman" w:hAnsi="Times New Roman" w:cs="Times New Roman"/>
              </w:rPr>
              <w:t>35 (20.6%)</w:t>
            </w:r>
          </w:p>
          <w:p w14:paraId="7A202825" w14:textId="77777777" w:rsidR="00A06D24" w:rsidRDefault="00A06D24" w:rsidP="008845F3">
            <w:pPr>
              <w:rPr>
                <w:rFonts w:ascii="Times New Roman" w:hAnsi="Times New Roman" w:cs="Times New Roman"/>
              </w:rPr>
            </w:pPr>
            <w:r>
              <w:rPr>
                <w:rFonts w:ascii="Times New Roman" w:hAnsi="Times New Roman" w:cs="Times New Roman"/>
              </w:rPr>
              <w:t>3 (1.8%)</w:t>
            </w:r>
          </w:p>
          <w:p w14:paraId="6439410C" w14:textId="3A92BB60" w:rsidR="00A06D24" w:rsidRDefault="00A06D24" w:rsidP="008845F3">
            <w:pPr>
              <w:rPr>
                <w:rFonts w:ascii="Times New Roman" w:hAnsi="Times New Roman" w:cs="Times New Roman"/>
              </w:rPr>
            </w:pPr>
            <w:r>
              <w:rPr>
                <w:rFonts w:ascii="Times New Roman" w:hAnsi="Times New Roman" w:cs="Times New Roman"/>
              </w:rPr>
              <w:t>2 (1.2%)</w:t>
            </w:r>
          </w:p>
          <w:p w14:paraId="70508411" w14:textId="451A29A1" w:rsidR="00A06D24" w:rsidRDefault="00A06D24" w:rsidP="008845F3">
            <w:pPr>
              <w:rPr>
                <w:rFonts w:ascii="Times New Roman" w:hAnsi="Times New Roman" w:cs="Times New Roman"/>
              </w:rPr>
            </w:pPr>
            <w:r>
              <w:rPr>
                <w:rFonts w:ascii="Times New Roman" w:hAnsi="Times New Roman" w:cs="Times New Roman"/>
              </w:rPr>
              <w:t>39 (22.9%)</w:t>
            </w:r>
          </w:p>
        </w:tc>
        <w:tc>
          <w:tcPr>
            <w:tcW w:w="1677" w:type="dxa"/>
            <w:tcBorders>
              <w:top w:val="nil"/>
              <w:left w:val="nil"/>
              <w:bottom w:val="single" w:sz="4" w:space="0" w:color="auto"/>
              <w:right w:val="nil"/>
            </w:tcBorders>
          </w:tcPr>
          <w:p w14:paraId="5BE77776" w14:textId="21A472FD" w:rsidR="00A06D24" w:rsidRDefault="00A06D24" w:rsidP="008845F3">
            <w:pPr>
              <w:rPr>
                <w:rFonts w:ascii="Times New Roman" w:hAnsi="Times New Roman" w:cs="Times New Roman"/>
              </w:rPr>
            </w:pPr>
            <w:r>
              <w:rPr>
                <w:rFonts w:ascii="Times New Roman" w:hAnsi="Times New Roman" w:cs="Times New Roman"/>
              </w:rPr>
              <w:t>0.5</w:t>
            </w:r>
          </w:p>
        </w:tc>
      </w:tr>
      <w:tr w:rsidR="00F50705" w14:paraId="3BDA9B13" w14:textId="77777777" w:rsidTr="00354567">
        <w:tc>
          <w:tcPr>
            <w:tcW w:w="10809" w:type="dxa"/>
            <w:gridSpan w:val="4"/>
            <w:tcBorders>
              <w:top w:val="single" w:sz="4" w:space="0" w:color="auto"/>
              <w:left w:val="nil"/>
              <w:bottom w:val="nil"/>
              <w:right w:val="nil"/>
            </w:tcBorders>
          </w:tcPr>
          <w:p w14:paraId="108AE75D" w14:textId="6743778B" w:rsidR="00F50705" w:rsidRDefault="00F50705" w:rsidP="008845F3">
            <w:pPr>
              <w:rPr>
                <w:rFonts w:ascii="Times New Roman" w:hAnsi="Times New Roman" w:cs="Times New Roman"/>
              </w:rPr>
            </w:pPr>
            <w:r>
              <w:rPr>
                <w:rFonts w:ascii="Times New Roman" w:hAnsi="Times New Roman" w:cs="Times New Roman"/>
              </w:rPr>
              <w:t xml:space="preserve">*All p-values are from a chi-squared test. Note that the “Did Not Answer” category was not included in the tests </w:t>
            </w:r>
          </w:p>
        </w:tc>
      </w:tr>
    </w:tbl>
    <w:p w14:paraId="1EC823B3" w14:textId="62F1A53D" w:rsidR="00733757" w:rsidRDefault="00733757" w:rsidP="008845F3">
      <w:pPr>
        <w:spacing w:line="360" w:lineRule="auto"/>
        <w:rPr>
          <w:rFonts w:ascii="Times New Roman" w:hAnsi="Times New Roman" w:cs="Times New Roman"/>
        </w:rPr>
      </w:pPr>
    </w:p>
    <w:p w14:paraId="2948A513" w14:textId="4A5026E1" w:rsidR="002446FC" w:rsidRPr="002446FC" w:rsidRDefault="00733757" w:rsidP="008845F3">
      <w:pPr>
        <w:spacing w:line="360" w:lineRule="auto"/>
        <w:rPr>
          <w:rFonts w:ascii="Times New Roman" w:hAnsi="Times New Roman" w:cs="Times New Roman"/>
        </w:rPr>
      </w:pPr>
      <w:r>
        <w:rPr>
          <w:rFonts w:ascii="Times New Roman" w:hAnsi="Times New Roman" w:cs="Times New Roman"/>
        </w:rPr>
        <w:br w:type="page"/>
      </w:r>
    </w:p>
    <w:tbl>
      <w:tblPr>
        <w:tblStyle w:val="TableGrid"/>
        <w:tblW w:w="10522" w:type="dxa"/>
        <w:tblInd w:w="-558" w:type="dxa"/>
        <w:tblLook w:val="04A0" w:firstRow="1" w:lastRow="0" w:firstColumn="1" w:lastColumn="0" w:noHBand="0" w:noVBand="1"/>
      </w:tblPr>
      <w:tblGrid>
        <w:gridCol w:w="6263"/>
        <w:gridCol w:w="1536"/>
        <w:gridCol w:w="1536"/>
        <w:gridCol w:w="1163"/>
        <w:gridCol w:w="24"/>
      </w:tblGrid>
      <w:tr w:rsidR="00733757" w14:paraId="661233A2" w14:textId="77777777" w:rsidTr="00B03C96">
        <w:tc>
          <w:tcPr>
            <w:tcW w:w="10522" w:type="dxa"/>
            <w:gridSpan w:val="5"/>
            <w:tcBorders>
              <w:top w:val="nil"/>
              <w:left w:val="nil"/>
              <w:bottom w:val="single" w:sz="4" w:space="0" w:color="auto"/>
              <w:right w:val="nil"/>
            </w:tcBorders>
          </w:tcPr>
          <w:p w14:paraId="3654962E" w14:textId="52408990" w:rsidR="00733757" w:rsidRPr="002446FC" w:rsidRDefault="00733757" w:rsidP="008845F3">
            <w:pPr>
              <w:rPr>
                <w:rFonts w:ascii="Times New Roman" w:hAnsi="Times New Roman" w:cs="Times New Roman"/>
                <w:b/>
                <w:bCs/>
              </w:rPr>
            </w:pPr>
            <w:r>
              <w:rPr>
                <w:rFonts w:ascii="Times New Roman" w:hAnsi="Times New Roman" w:cs="Times New Roman"/>
                <w:b/>
                <w:bCs/>
              </w:rPr>
              <w:lastRenderedPageBreak/>
              <w:t>Table 2. Cross-Platform Behaviors</w:t>
            </w:r>
          </w:p>
        </w:tc>
      </w:tr>
      <w:tr w:rsidR="00733757" w14:paraId="4F6FFF28" w14:textId="77777777" w:rsidTr="00354567">
        <w:trPr>
          <w:gridAfter w:val="1"/>
          <w:wAfter w:w="24" w:type="dxa"/>
        </w:trPr>
        <w:tc>
          <w:tcPr>
            <w:tcW w:w="6263" w:type="dxa"/>
            <w:tcBorders>
              <w:top w:val="single" w:sz="4" w:space="0" w:color="auto"/>
              <w:left w:val="nil"/>
              <w:bottom w:val="single" w:sz="4" w:space="0" w:color="auto"/>
              <w:right w:val="nil"/>
            </w:tcBorders>
          </w:tcPr>
          <w:p w14:paraId="1C51F798" w14:textId="4249D639" w:rsidR="003D2E35" w:rsidRPr="002446FC" w:rsidRDefault="003D2E35" w:rsidP="008845F3">
            <w:pPr>
              <w:rPr>
                <w:rFonts w:ascii="Times New Roman" w:hAnsi="Times New Roman" w:cs="Times New Roman"/>
                <w:b/>
                <w:bCs/>
              </w:rPr>
            </w:pPr>
            <w:r>
              <w:rPr>
                <w:rFonts w:ascii="Times New Roman" w:hAnsi="Times New Roman" w:cs="Times New Roman"/>
                <w:b/>
                <w:bCs/>
              </w:rPr>
              <w:t>Behavior</w:t>
            </w:r>
          </w:p>
        </w:tc>
        <w:tc>
          <w:tcPr>
            <w:tcW w:w="1536" w:type="dxa"/>
            <w:tcBorders>
              <w:top w:val="single" w:sz="4" w:space="0" w:color="auto"/>
              <w:left w:val="nil"/>
              <w:bottom w:val="single" w:sz="4" w:space="0" w:color="auto"/>
              <w:right w:val="nil"/>
            </w:tcBorders>
          </w:tcPr>
          <w:p w14:paraId="49332268" w14:textId="77777777" w:rsidR="00733757" w:rsidRDefault="00733757" w:rsidP="008845F3">
            <w:pPr>
              <w:rPr>
                <w:rFonts w:ascii="Times New Roman" w:hAnsi="Times New Roman" w:cs="Times New Roman"/>
                <w:b/>
                <w:bCs/>
              </w:rPr>
            </w:pPr>
            <w:r>
              <w:rPr>
                <w:rFonts w:ascii="Times New Roman" w:hAnsi="Times New Roman" w:cs="Times New Roman"/>
                <w:b/>
                <w:bCs/>
              </w:rPr>
              <w:t>YouTube</w:t>
            </w:r>
          </w:p>
          <w:p w14:paraId="46F05BE7" w14:textId="099B2E57" w:rsidR="003D2E35" w:rsidRPr="003D2E35" w:rsidRDefault="003D2E35" w:rsidP="008845F3">
            <w:pPr>
              <w:rPr>
                <w:rFonts w:ascii="Times New Roman" w:hAnsi="Times New Roman" w:cs="Times New Roman"/>
              </w:rPr>
            </w:pPr>
            <w:r>
              <w:rPr>
                <w:rFonts w:ascii="Times New Roman" w:hAnsi="Times New Roman" w:cs="Times New Roman"/>
                <w:b/>
                <w:bCs/>
              </w:rPr>
              <w:t xml:space="preserve">N = </w:t>
            </w:r>
            <w:r w:rsidR="002A66A4">
              <w:rPr>
                <w:rFonts w:ascii="Times New Roman" w:hAnsi="Times New Roman" w:cs="Times New Roman"/>
                <w:b/>
                <w:bCs/>
              </w:rPr>
              <w:t>273</w:t>
            </w:r>
          </w:p>
        </w:tc>
        <w:tc>
          <w:tcPr>
            <w:tcW w:w="1536" w:type="dxa"/>
            <w:tcBorders>
              <w:top w:val="single" w:sz="4" w:space="0" w:color="auto"/>
              <w:left w:val="nil"/>
              <w:bottom w:val="single" w:sz="4" w:space="0" w:color="auto"/>
              <w:right w:val="nil"/>
            </w:tcBorders>
          </w:tcPr>
          <w:p w14:paraId="03972BD6" w14:textId="77777777" w:rsidR="00733757" w:rsidRDefault="00733757" w:rsidP="008845F3">
            <w:pPr>
              <w:rPr>
                <w:rFonts w:ascii="Times New Roman" w:hAnsi="Times New Roman" w:cs="Times New Roman"/>
                <w:b/>
                <w:bCs/>
              </w:rPr>
            </w:pPr>
            <w:r>
              <w:rPr>
                <w:rFonts w:ascii="Times New Roman" w:hAnsi="Times New Roman" w:cs="Times New Roman"/>
                <w:b/>
                <w:bCs/>
              </w:rPr>
              <w:t>Twitch</w:t>
            </w:r>
          </w:p>
          <w:p w14:paraId="0F692FA3" w14:textId="523E7CE2" w:rsidR="003D2E35" w:rsidRPr="002446FC" w:rsidRDefault="003D2E35" w:rsidP="008845F3">
            <w:pPr>
              <w:rPr>
                <w:rFonts w:ascii="Times New Roman" w:hAnsi="Times New Roman" w:cs="Times New Roman"/>
                <w:b/>
                <w:bCs/>
              </w:rPr>
            </w:pPr>
            <w:r>
              <w:rPr>
                <w:rFonts w:ascii="Times New Roman" w:hAnsi="Times New Roman" w:cs="Times New Roman"/>
                <w:b/>
                <w:bCs/>
              </w:rPr>
              <w:t xml:space="preserve">N = </w:t>
            </w:r>
            <w:r w:rsidR="002A66A4">
              <w:rPr>
                <w:rFonts w:ascii="Times New Roman" w:hAnsi="Times New Roman" w:cs="Times New Roman"/>
                <w:b/>
                <w:bCs/>
              </w:rPr>
              <w:t>273</w:t>
            </w:r>
          </w:p>
        </w:tc>
        <w:tc>
          <w:tcPr>
            <w:tcW w:w="1163" w:type="dxa"/>
            <w:tcBorders>
              <w:top w:val="single" w:sz="4" w:space="0" w:color="auto"/>
              <w:left w:val="nil"/>
              <w:bottom w:val="single" w:sz="4" w:space="0" w:color="auto"/>
              <w:right w:val="nil"/>
            </w:tcBorders>
          </w:tcPr>
          <w:p w14:paraId="5155461F" w14:textId="56E05C8A" w:rsidR="00733757" w:rsidRPr="002446FC" w:rsidRDefault="00733757" w:rsidP="008845F3">
            <w:pPr>
              <w:rPr>
                <w:rFonts w:ascii="Times New Roman" w:hAnsi="Times New Roman" w:cs="Times New Roman"/>
                <w:b/>
                <w:bCs/>
              </w:rPr>
            </w:pPr>
            <w:r>
              <w:rPr>
                <w:rFonts w:ascii="Times New Roman" w:hAnsi="Times New Roman" w:cs="Times New Roman"/>
                <w:b/>
                <w:bCs/>
              </w:rPr>
              <w:t>P-Value</w:t>
            </w:r>
            <w:r w:rsidR="001D482B">
              <w:rPr>
                <w:rFonts w:ascii="Times New Roman" w:hAnsi="Times New Roman" w:cs="Times New Roman"/>
                <w:b/>
                <w:bCs/>
              </w:rPr>
              <w:t>*</w:t>
            </w:r>
          </w:p>
        </w:tc>
      </w:tr>
      <w:tr w:rsidR="00733757" w14:paraId="44EE71C7" w14:textId="77777777" w:rsidTr="00354567">
        <w:trPr>
          <w:gridAfter w:val="1"/>
          <w:wAfter w:w="24" w:type="dxa"/>
        </w:trPr>
        <w:tc>
          <w:tcPr>
            <w:tcW w:w="6263" w:type="dxa"/>
            <w:tcBorders>
              <w:top w:val="single" w:sz="4" w:space="0" w:color="auto"/>
              <w:left w:val="nil"/>
              <w:bottom w:val="nil"/>
              <w:right w:val="nil"/>
            </w:tcBorders>
          </w:tcPr>
          <w:p w14:paraId="3DF6E38F" w14:textId="47D11C4A" w:rsidR="00733757" w:rsidRDefault="00CF5133" w:rsidP="008845F3">
            <w:pPr>
              <w:rPr>
                <w:rFonts w:ascii="Times New Roman" w:hAnsi="Times New Roman" w:cs="Times New Roman"/>
              </w:rPr>
            </w:pPr>
            <w:r>
              <w:rPr>
                <w:rFonts w:ascii="Times New Roman" w:hAnsi="Times New Roman" w:cs="Times New Roman"/>
              </w:rPr>
              <w:t>Crav</w:t>
            </w:r>
            <w:r w:rsidR="003D2E35">
              <w:rPr>
                <w:rFonts w:ascii="Times New Roman" w:hAnsi="Times New Roman" w:cs="Times New Roman"/>
              </w:rPr>
              <w:t>e Product</w:t>
            </w:r>
            <w:r>
              <w:rPr>
                <w:rFonts w:ascii="Times New Roman" w:hAnsi="Times New Roman" w:cs="Times New Roman"/>
              </w:rPr>
              <w:t xml:space="preserve"> After Viewing Ad</w:t>
            </w:r>
            <w:r w:rsidR="003D2E35">
              <w:rPr>
                <w:rFonts w:ascii="Times New Roman" w:hAnsi="Times New Roman" w:cs="Times New Roman"/>
              </w:rPr>
              <w:t>vertisement</w:t>
            </w:r>
          </w:p>
          <w:p w14:paraId="180C21BA" w14:textId="4400DC6E" w:rsidR="00CF5133" w:rsidRDefault="00CF5133" w:rsidP="008845F3">
            <w:pPr>
              <w:rPr>
                <w:rFonts w:ascii="Times New Roman" w:hAnsi="Times New Roman" w:cs="Times New Roman"/>
              </w:rPr>
            </w:pPr>
            <w:r>
              <w:rPr>
                <w:rFonts w:ascii="Times New Roman" w:hAnsi="Times New Roman" w:cs="Times New Roman"/>
              </w:rPr>
              <w:t xml:space="preserve">     No</w:t>
            </w:r>
          </w:p>
          <w:p w14:paraId="60C516DA" w14:textId="439DABAC" w:rsidR="00CF5133" w:rsidRDefault="00CF5133" w:rsidP="008845F3">
            <w:pPr>
              <w:rPr>
                <w:rFonts w:ascii="Times New Roman" w:hAnsi="Times New Roman" w:cs="Times New Roman"/>
              </w:rPr>
            </w:pPr>
            <w:r>
              <w:rPr>
                <w:rFonts w:ascii="Times New Roman" w:hAnsi="Times New Roman" w:cs="Times New Roman"/>
              </w:rPr>
              <w:t xml:space="preserve">     Yes</w:t>
            </w:r>
          </w:p>
        </w:tc>
        <w:tc>
          <w:tcPr>
            <w:tcW w:w="1536" w:type="dxa"/>
            <w:tcBorders>
              <w:top w:val="single" w:sz="4" w:space="0" w:color="auto"/>
              <w:left w:val="nil"/>
              <w:bottom w:val="nil"/>
              <w:right w:val="nil"/>
            </w:tcBorders>
          </w:tcPr>
          <w:p w14:paraId="56990308" w14:textId="77777777" w:rsidR="00733757" w:rsidRDefault="00733757" w:rsidP="008845F3">
            <w:pPr>
              <w:rPr>
                <w:rFonts w:ascii="Times New Roman" w:hAnsi="Times New Roman" w:cs="Times New Roman"/>
              </w:rPr>
            </w:pPr>
          </w:p>
          <w:p w14:paraId="244436D4" w14:textId="0ECBBF76" w:rsidR="00845065" w:rsidRDefault="00845065" w:rsidP="008845F3">
            <w:pPr>
              <w:rPr>
                <w:rFonts w:ascii="Times New Roman" w:hAnsi="Times New Roman" w:cs="Times New Roman"/>
              </w:rPr>
            </w:pPr>
            <w:r>
              <w:rPr>
                <w:rFonts w:ascii="Times New Roman" w:hAnsi="Times New Roman" w:cs="Times New Roman"/>
              </w:rPr>
              <w:t>228 (84%)</w:t>
            </w:r>
          </w:p>
          <w:p w14:paraId="56FB270D" w14:textId="61074722" w:rsidR="00845065" w:rsidRDefault="00845065" w:rsidP="008845F3">
            <w:pPr>
              <w:rPr>
                <w:rFonts w:ascii="Times New Roman" w:hAnsi="Times New Roman" w:cs="Times New Roman"/>
              </w:rPr>
            </w:pPr>
            <w:r>
              <w:rPr>
                <w:rFonts w:ascii="Times New Roman" w:hAnsi="Times New Roman" w:cs="Times New Roman"/>
              </w:rPr>
              <w:t>45 (16%)</w:t>
            </w:r>
          </w:p>
        </w:tc>
        <w:tc>
          <w:tcPr>
            <w:tcW w:w="1536" w:type="dxa"/>
            <w:tcBorders>
              <w:top w:val="single" w:sz="4" w:space="0" w:color="auto"/>
              <w:left w:val="nil"/>
              <w:bottom w:val="nil"/>
              <w:right w:val="nil"/>
            </w:tcBorders>
          </w:tcPr>
          <w:p w14:paraId="241C5627" w14:textId="77777777" w:rsidR="00733757" w:rsidRDefault="00733757" w:rsidP="008845F3">
            <w:pPr>
              <w:rPr>
                <w:rFonts w:ascii="Times New Roman" w:hAnsi="Times New Roman" w:cs="Times New Roman"/>
              </w:rPr>
            </w:pPr>
          </w:p>
          <w:p w14:paraId="2FC4DE6F" w14:textId="77777777" w:rsidR="00845065" w:rsidRDefault="00845065" w:rsidP="008845F3">
            <w:pPr>
              <w:rPr>
                <w:rFonts w:ascii="Times New Roman" w:hAnsi="Times New Roman" w:cs="Times New Roman"/>
              </w:rPr>
            </w:pPr>
            <w:r>
              <w:rPr>
                <w:rFonts w:ascii="Times New Roman" w:hAnsi="Times New Roman" w:cs="Times New Roman"/>
              </w:rPr>
              <w:t>232 (85%)</w:t>
            </w:r>
          </w:p>
          <w:p w14:paraId="34E20046" w14:textId="065E03EE" w:rsidR="00845065" w:rsidRDefault="00845065" w:rsidP="008845F3">
            <w:pPr>
              <w:rPr>
                <w:rFonts w:ascii="Times New Roman" w:hAnsi="Times New Roman" w:cs="Times New Roman"/>
              </w:rPr>
            </w:pPr>
            <w:r>
              <w:rPr>
                <w:rFonts w:ascii="Times New Roman" w:hAnsi="Times New Roman" w:cs="Times New Roman"/>
              </w:rPr>
              <w:t>41 (15%)</w:t>
            </w:r>
          </w:p>
        </w:tc>
        <w:tc>
          <w:tcPr>
            <w:tcW w:w="1163" w:type="dxa"/>
            <w:tcBorders>
              <w:top w:val="single" w:sz="4" w:space="0" w:color="auto"/>
              <w:left w:val="nil"/>
              <w:bottom w:val="nil"/>
              <w:right w:val="nil"/>
            </w:tcBorders>
          </w:tcPr>
          <w:p w14:paraId="5D313C98" w14:textId="20A0978A" w:rsidR="00733757" w:rsidRDefault="00845065" w:rsidP="008845F3">
            <w:pPr>
              <w:rPr>
                <w:rFonts w:ascii="Times New Roman" w:hAnsi="Times New Roman" w:cs="Times New Roman"/>
              </w:rPr>
            </w:pPr>
            <w:r>
              <w:rPr>
                <w:rFonts w:ascii="Times New Roman" w:hAnsi="Times New Roman" w:cs="Times New Roman"/>
              </w:rPr>
              <w:t>0.72</w:t>
            </w:r>
          </w:p>
        </w:tc>
      </w:tr>
      <w:tr w:rsidR="00733757" w14:paraId="0B5AF3C8" w14:textId="77777777" w:rsidTr="00354567">
        <w:trPr>
          <w:gridAfter w:val="1"/>
          <w:wAfter w:w="24" w:type="dxa"/>
        </w:trPr>
        <w:tc>
          <w:tcPr>
            <w:tcW w:w="6263" w:type="dxa"/>
            <w:tcBorders>
              <w:top w:val="nil"/>
              <w:left w:val="nil"/>
              <w:bottom w:val="nil"/>
              <w:right w:val="nil"/>
            </w:tcBorders>
          </w:tcPr>
          <w:p w14:paraId="3C52EECB" w14:textId="46B622DA" w:rsidR="00733757" w:rsidRDefault="003D2E35" w:rsidP="008845F3">
            <w:pPr>
              <w:rPr>
                <w:rFonts w:ascii="Times New Roman" w:hAnsi="Times New Roman" w:cs="Times New Roman"/>
              </w:rPr>
            </w:pPr>
            <w:r>
              <w:rPr>
                <w:rFonts w:ascii="Times New Roman" w:hAnsi="Times New Roman" w:cs="Times New Roman"/>
              </w:rPr>
              <w:t>Purchase Product</w:t>
            </w:r>
            <w:r w:rsidR="00CF5133">
              <w:rPr>
                <w:rFonts w:ascii="Times New Roman" w:hAnsi="Times New Roman" w:cs="Times New Roman"/>
              </w:rPr>
              <w:t xml:space="preserve"> After </w:t>
            </w:r>
            <w:r>
              <w:rPr>
                <w:rFonts w:ascii="Times New Roman" w:hAnsi="Times New Roman" w:cs="Times New Roman"/>
              </w:rPr>
              <w:t>Viewing Advertisement</w:t>
            </w:r>
          </w:p>
          <w:p w14:paraId="0A86DA0E" w14:textId="77777777" w:rsidR="003D2E35" w:rsidRDefault="003D2E35" w:rsidP="008845F3">
            <w:pPr>
              <w:rPr>
                <w:rFonts w:ascii="Times New Roman" w:hAnsi="Times New Roman" w:cs="Times New Roman"/>
              </w:rPr>
            </w:pPr>
            <w:r>
              <w:rPr>
                <w:rFonts w:ascii="Times New Roman" w:hAnsi="Times New Roman" w:cs="Times New Roman"/>
              </w:rPr>
              <w:t xml:space="preserve">     No</w:t>
            </w:r>
          </w:p>
          <w:p w14:paraId="068A6700" w14:textId="4158F460" w:rsidR="003D2E35" w:rsidRDefault="003D2E35" w:rsidP="008845F3">
            <w:pPr>
              <w:rPr>
                <w:rFonts w:ascii="Times New Roman" w:hAnsi="Times New Roman" w:cs="Times New Roman"/>
              </w:rPr>
            </w:pPr>
            <w:r>
              <w:rPr>
                <w:rFonts w:ascii="Times New Roman" w:hAnsi="Times New Roman" w:cs="Times New Roman"/>
              </w:rPr>
              <w:t xml:space="preserve">     Yes</w:t>
            </w:r>
          </w:p>
        </w:tc>
        <w:tc>
          <w:tcPr>
            <w:tcW w:w="1536" w:type="dxa"/>
            <w:tcBorders>
              <w:top w:val="nil"/>
              <w:left w:val="nil"/>
              <w:bottom w:val="nil"/>
              <w:right w:val="nil"/>
            </w:tcBorders>
          </w:tcPr>
          <w:p w14:paraId="54A00114" w14:textId="77777777" w:rsidR="00733757" w:rsidRDefault="00733757" w:rsidP="008845F3">
            <w:pPr>
              <w:rPr>
                <w:rFonts w:ascii="Times New Roman" w:hAnsi="Times New Roman" w:cs="Times New Roman"/>
              </w:rPr>
            </w:pPr>
          </w:p>
          <w:p w14:paraId="15E22CF0" w14:textId="77777777" w:rsidR="00845065" w:rsidRDefault="00845065" w:rsidP="008845F3">
            <w:pPr>
              <w:rPr>
                <w:rFonts w:ascii="Times New Roman" w:hAnsi="Times New Roman" w:cs="Times New Roman"/>
              </w:rPr>
            </w:pPr>
            <w:r>
              <w:rPr>
                <w:rFonts w:ascii="Times New Roman" w:hAnsi="Times New Roman" w:cs="Times New Roman"/>
              </w:rPr>
              <w:t>244 (89%)</w:t>
            </w:r>
          </w:p>
          <w:p w14:paraId="1383EA1F" w14:textId="732C3690" w:rsidR="00845065" w:rsidRDefault="00845065" w:rsidP="008845F3">
            <w:pPr>
              <w:rPr>
                <w:rFonts w:ascii="Times New Roman" w:hAnsi="Times New Roman" w:cs="Times New Roman"/>
              </w:rPr>
            </w:pPr>
            <w:r>
              <w:rPr>
                <w:rFonts w:ascii="Times New Roman" w:hAnsi="Times New Roman" w:cs="Times New Roman"/>
              </w:rPr>
              <w:t>29 (11%)</w:t>
            </w:r>
          </w:p>
        </w:tc>
        <w:tc>
          <w:tcPr>
            <w:tcW w:w="1536" w:type="dxa"/>
            <w:tcBorders>
              <w:top w:val="nil"/>
              <w:left w:val="nil"/>
              <w:bottom w:val="nil"/>
              <w:right w:val="nil"/>
            </w:tcBorders>
          </w:tcPr>
          <w:p w14:paraId="05775271" w14:textId="77777777" w:rsidR="00733757" w:rsidRDefault="00733757" w:rsidP="008845F3">
            <w:pPr>
              <w:rPr>
                <w:rFonts w:ascii="Times New Roman" w:hAnsi="Times New Roman" w:cs="Times New Roman"/>
              </w:rPr>
            </w:pPr>
          </w:p>
          <w:p w14:paraId="2819B6F7" w14:textId="77777777" w:rsidR="00845065" w:rsidRDefault="00845065" w:rsidP="008845F3">
            <w:pPr>
              <w:rPr>
                <w:rFonts w:ascii="Times New Roman" w:hAnsi="Times New Roman" w:cs="Times New Roman"/>
              </w:rPr>
            </w:pPr>
            <w:r>
              <w:rPr>
                <w:rFonts w:ascii="Times New Roman" w:hAnsi="Times New Roman" w:cs="Times New Roman"/>
              </w:rPr>
              <w:t>253 (93%)</w:t>
            </w:r>
          </w:p>
          <w:p w14:paraId="378461C9" w14:textId="1BF8C3CB" w:rsidR="00845065" w:rsidRDefault="00845065" w:rsidP="008845F3">
            <w:pPr>
              <w:rPr>
                <w:rFonts w:ascii="Times New Roman" w:hAnsi="Times New Roman" w:cs="Times New Roman"/>
              </w:rPr>
            </w:pPr>
            <w:r>
              <w:rPr>
                <w:rFonts w:ascii="Times New Roman" w:hAnsi="Times New Roman" w:cs="Times New Roman"/>
              </w:rPr>
              <w:t>20 (7%)</w:t>
            </w:r>
          </w:p>
        </w:tc>
        <w:tc>
          <w:tcPr>
            <w:tcW w:w="1163" w:type="dxa"/>
            <w:tcBorders>
              <w:top w:val="nil"/>
              <w:left w:val="nil"/>
              <w:bottom w:val="nil"/>
              <w:right w:val="nil"/>
            </w:tcBorders>
          </w:tcPr>
          <w:p w14:paraId="6CA83089" w14:textId="03AB3436" w:rsidR="00733757" w:rsidRDefault="00CA09A2" w:rsidP="008845F3">
            <w:pPr>
              <w:rPr>
                <w:rFonts w:ascii="Times New Roman" w:hAnsi="Times New Roman" w:cs="Times New Roman"/>
              </w:rPr>
            </w:pPr>
            <w:r>
              <w:rPr>
                <w:rFonts w:ascii="Times New Roman" w:hAnsi="Times New Roman" w:cs="Times New Roman"/>
              </w:rPr>
              <w:t>0.23</w:t>
            </w:r>
          </w:p>
        </w:tc>
      </w:tr>
      <w:tr w:rsidR="00733757" w14:paraId="2E9CA859" w14:textId="77777777" w:rsidTr="00354567">
        <w:trPr>
          <w:gridAfter w:val="1"/>
          <w:wAfter w:w="24" w:type="dxa"/>
        </w:trPr>
        <w:tc>
          <w:tcPr>
            <w:tcW w:w="6263" w:type="dxa"/>
            <w:tcBorders>
              <w:top w:val="nil"/>
              <w:left w:val="nil"/>
              <w:bottom w:val="nil"/>
              <w:right w:val="nil"/>
            </w:tcBorders>
          </w:tcPr>
          <w:p w14:paraId="0D189082" w14:textId="42C8CB3B" w:rsidR="00733757" w:rsidRDefault="003D2E35" w:rsidP="008845F3">
            <w:pPr>
              <w:rPr>
                <w:rFonts w:ascii="Times New Roman" w:hAnsi="Times New Roman" w:cs="Times New Roman"/>
              </w:rPr>
            </w:pPr>
            <w:r>
              <w:rPr>
                <w:rFonts w:ascii="Times New Roman" w:hAnsi="Times New Roman" w:cs="Times New Roman"/>
              </w:rPr>
              <w:t>Observe Others Discussing Products</w:t>
            </w:r>
          </w:p>
          <w:p w14:paraId="4CBB9E50" w14:textId="77777777" w:rsidR="003D2E35" w:rsidRDefault="003D2E35" w:rsidP="008845F3">
            <w:pPr>
              <w:rPr>
                <w:rFonts w:ascii="Times New Roman" w:hAnsi="Times New Roman" w:cs="Times New Roman"/>
              </w:rPr>
            </w:pPr>
            <w:r>
              <w:rPr>
                <w:rFonts w:ascii="Times New Roman" w:hAnsi="Times New Roman" w:cs="Times New Roman"/>
              </w:rPr>
              <w:t xml:space="preserve">     Never</w:t>
            </w:r>
          </w:p>
          <w:p w14:paraId="10806C70" w14:textId="344F130E" w:rsidR="003D2E35" w:rsidRDefault="003D2E35" w:rsidP="008845F3">
            <w:pPr>
              <w:rPr>
                <w:rFonts w:ascii="Times New Roman" w:hAnsi="Times New Roman" w:cs="Times New Roman"/>
              </w:rPr>
            </w:pPr>
            <w:r>
              <w:rPr>
                <w:rFonts w:ascii="Times New Roman" w:hAnsi="Times New Roman" w:cs="Times New Roman"/>
              </w:rPr>
              <w:t xml:space="preserve">     At Least Once</w:t>
            </w:r>
          </w:p>
        </w:tc>
        <w:tc>
          <w:tcPr>
            <w:tcW w:w="1536" w:type="dxa"/>
            <w:tcBorders>
              <w:top w:val="nil"/>
              <w:left w:val="nil"/>
              <w:bottom w:val="nil"/>
              <w:right w:val="nil"/>
            </w:tcBorders>
          </w:tcPr>
          <w:p w14:paraId="552318FD" w14:textId="77777777" w:rsidR="00733757" w:rsidRDefault="00733757" w:rsidP="008845F3">
            <w:pPr>
              <w:rPr>
                <w:rFonts w:ascii="Times New Roman" w:hAnsi="Times New Roman" w:cs="Times New Roman"/>
              </w:rPr>
            </w:pPr>
          </w:p>
          <w:p w14:paraId="382D945F" w14:textId="77777777" w:rsidR="00CA09A2" w:rsidRDefault="00843845" w:rsidP="008845F3">
            <w:pPr>
              <w:rPr>
                <w:rFonts w:ascii="Times New Roman" w:hAnsi="Times New Roman" w:cs="Times New Roman"/>
              </w:rPr>
            </w:pPr>
            <w:r>
              <w:rPr>
                <w:rFonts w:ascii="Times New Roman" w:hAnsi="Times New Roman" w:cs="Times New Roman"/>
              </w:rPr>
              <w:t>182 (67%)</w:t>
            </w:r>
          </w:p>
          <w:p w14:paraId="0BDF694E" w14:textId="4779CEA3" w:rsidR="00843845" w:rsidRDefault="00843845" w:rsidP="008845F3">
            <w:pPr>
              <w:rPr>
                <w:rFonts w:ascii="Times New Roman" w:hAnsi="Times New Roman" w:cs="Times New Roman"/>
              </w:rPr>
            </w:pPr>
            <w:r>
              <w:rPr>
                <w:rFonts w:ascii="Times New Roman" w:hAnsi="Times New Roman" w:cs="Times New Roman"/>
              </w:rPr>
              <w:t>91 (33%)</w:t>
            </w:r>
          </w:p>
        </w:tc>
        <w:tc>
          <w:tcPr>
            <w:tcW w:w="1536" w:type="dxa"/>
            <w:tcBorders>
              <w:top w:val="nil"/>
              <w:left w:val="nil"/>
              <w:bottom w:val="nil"/>
              <w:right w:val="nil"/>
            </w:tcBorders>
          </w:tcPr>
          <w:p w14:paraId="40A8338E" w14:textId="77777777" w:rsidR="00733757" w:rsidRDefault="00733757" w:rsidP="008845F3">
            <w:pPr>
              <w:rPr>
                <w:rFonts w:ascii="Times New Roman" w:hAnsi="Times New Roman" w:cs="Times New Roman"/>
              </w:rPr>
            </w:pPr>
          </w:p>
          <w:p w14:paraId="43A99A4D" w14:textId="77777777" w:rsidR="00843845" w:rsidRDefault="00843845" w:rsidP="008845F3">
            <w:pPr>
              <w:rPr>
                <w:rFonts w:ascii="Times New Roman" w:hAnsi="Times New Roman" w:cs="Times New Roman"/>
              </w:rPr>
            </w:pPr>
            <w:r>
              <w:rPr>
                <w:rFonts w:ascii="Times New Roman" w:hAnsi="Times New Roman" w:cs="Times New Roman"/>
              </w:rPr>
              <w:t>128 (47%)</w:t>
            </w:r>
          </w:p>
          <w:p w14:paraId="43244B80" w14:textId="558563F3" w:rsidR="00843845" w:rsidRDefault="00843845" w:rsidP="008845F3">
            <w:pPr>
              <w:rPr>
                <w:rFonts w:ascii="Times New Roman" w:hAnsi="Times New Roman" w:cs="Times New Roman"/>
              </w:rPr>
            </w:pPr>
            <w:r>
              <w:rPr>
                <w:rFonts w:ascii="Times New Roman" w:hAnsi="Times New Roman" w:cs="Times New Roman"/>
              </w:rPr>
              <w:t>145 (53%)</w:t>
            </w:r>
          </w:p>
        </w:tc>
        <w:tc>
          <w:tcPr>
            <w:tcW w:w="1163" w:type="dxa"/>
            <w:tcBorders>
              <w:top w:val="nil"/>
              <w:left w:val="nil"/>
              <w:bottom w:val="nil"/>
              <w:right w:val="nil"/>
            </w:tcBorders>
          </w:tcPr>
          <w:p w14:paraId="62714623" w14:textId="1566634E" w:rsidR="00733757" w:rsidRDefault="00CA09A2" w:rsidP="008845F3">
            <w:pPr>
              <w:rPr>
                <w:rFonts w:ascii="Times New Roman" w:hAnsi="Times New Roman" w:cs="Times New Roman"/>
              </w:rPr>
            </w:pPr>
            <w:r>
              <w:rPr>
                <w:rFonts w:ascii="Times New Roman" w:hAnsi="Times New Roman" w:cs="Times New Roman"/>
              </w:rPr>
              <w:t>p &lt; 0.01</w:t>
            </w:r>
          </w:p>
        </w:tc>
      </w:tr>
      <w:tr w:rsidR="00733757" w14:paraId="26B438A9" w14:textId="77777777" w:rsidTr="00354567">
        <w:trPr>
          <w:gridAfter w:val="1"/>
          <w:wAfter w:w="24" w:type="dxa"/>
        </w:trPr>
        <w:tc>
          <w:tcPr>
            <w:tcW w:w="6263" w:type="dxa"/>
            <w:tcBorders>
              <w:top w:val="nil"/>
              <w:left w:val="nil"/>
              <w:bottom w:val="nil"/>
              <w:right w:val="nil"/>
            </w:tcBorders>
          </w:tcPr>
          <w:p w14:paraId="1512E74C" w14:textId="21011D32" w:rsidR="00733757" w:rsidRDefault="003D2E35" w:rsidP="008845F3">
            <w:pPr>
              <w:rPr>
                <w:rFonts w:ascii="Times New Roman" w:hAnsi="Times New Roman" w:cs="Times New Roman"/>
              </w:rPr>
            </w:pPr>
            <w:r>
              <w:rPr>
                <w:rFonts w:ascii="Times New Roman" w:hAnsi="Times New Roman" w:cs="Times New Roman"/>
              </w:rPr>
              <w:t>User Discusses Products</w:t>
            </w:r>
          </w:p>
          <w:p w14:paraId="451C32A0" w14:textId="77777777" w:rsidR="003D2E35" w:rsidRDefault="003D2E35" w:rsidP="008845F3">
            <w:pPr>
              <w:rPr>
                <w:rFonts w:ascii="Times New Roman" w:hAnsi="Times New Roman" w:cs="Times New Roman"/>
              </w:rPr>
            </w:pPr>
            <w:r>
              <w:rPr>
                <w:rFonts w:ascii="Times New Roman" w:hAnsi="Times New Roman" w:cs="Times New Roman"/>
              </w:rPr>
              <w:t xml:space="preserve">     Never</w:t>
            </w:r>
          </w:p>
          <w:p w14:paraId="3F36FD94" w14:textId="61BD3AC7" w:rsidR="003D2E35" w:rsidRDefault="003D2E35" w:rsidP="008845F3">
            <w:pPr>
              <w:rPr>
                <w:rFonts w:ascii="Times New Roman" w:hAnsi="Times New Roman" w:cs="Times New Roman"/>
              </w:rPr>
            </w:pPr>
            <w:r>
              <w:rPr>
                <w:rFonts w:ascii="Times New Roman" w:hAnsi="Times New Roman" w:cs="Times New Roman"/>
              </w:rPr>
              <w:t xml:space="preserve">     At Least Once</w:t>
            </w:r>
          </w:p>
        </w:tc>
        <w:tc>
          <w:tcPr>
            <w:tcW w:w="1536" w:type="dxa"/>
            <w:tcBorders>
              <w:top w:val="nil"/>
              <w:left w:val="nil"/>
              <w:bottom w:val="nil"/>
              <w:right w:val="nil"/>
            </w:tcBorders>
          </w:tcPr>
          <w:p w14:paraId="0FFD666D" w14:textId="77777777" w:rsidR="00733757" w:rsidRDefault="00733757" w:rsidP="008845F3">
            <w:pPr>
              <w:rPr>
                <w:rFonts w:ascii="Times New Roman" w:hAnsi="Times New Roman" w:cs="Times New Roman"/>
              </w:rPr>
            </w:pPr>
          </w:p>
          <w:p w14:paraId="6F0E3F3F" w14:textId="109D46AE" w:rsidR="00FF23A3" w:rsidRDefault="00FF23A3" w:rsidP="008845F3">
            <w:pPr>
              <w:rPr>
                <w:rFonts w:ascii="Times New Roman" w:hAnsi="Times New Roman" w:cs="Times New Roman"/>
              </w:rPr>
            </w:pPr>
            <w:r>
              <w:rPr>
                <w:rFonts w:ascii="Times New Roman" w:hAnsi="Times New Roman" w:cs="Times New Roman"/>
              </w:rPr>
              <w:t>238 (87%)</w:t>
            </w:r>
          </w:p>
          <w:p w14:paraId="2BA65943" w14:textId="5F649228" w:rsidR="00FF23A3" w:rsidRDefault="00FF23A3" w:rsidP="008845F3">
            <w:pPr>
              <w:rPr>
                <w:rFonts w:ascii="Times New Roman" w:hAnsi="Times New Roman" w:cs="Times New Roman"/>
              </w:rPr>
            </w:pPr>
            <w:r>
              <w:rPr>
                <w:rFonts w:ascii="Times New Roman" w:hAnsi="Times New Roman" w:cs="Times New Roman"/>
              </w:rPr>
              <w:t>35 (13%)</w:t>
            </w:r>
          </w:p>
        </w:tc>
        <w:tc>
          <w:tcPr>
            <w:tcW w:w="1536" w:type="dxa"/>
            <w:tcBorders>
              <w:top w:val="nil"/>
              <w:left w:val="nil"/>
              <w:bottom w:val="nil"/>
              <w:right w:val="nil"/>
            </w:tcBorders>
          </w:tcPr>
          <w:p w14:paraId="367F4507" w14:textId="77777777" w:rsidR="00733757" w:rsidRDefault="00733757" w:rsidP="008845F3">
            <w:pPr>
              <w:rPr>
                <w:rFonts w:ascii="Times New Roman" w:hAnsi="Times New Roman" w:cs="Times New Roman"/>
              </w:rPr>
            </w:pPr>
          </w:p>
          <w:p w14:paraId="42F6D66C" w14:textId="77777777" w:rsidR="00FF23A3" w:rsidRDefault="00FF23A3" w:rsidP="008845F3">
            <w:pPr>
              <w:rPr>
                <w:rFonts w:ascii="Times New Roman" w:hAnsi="Times New Roman" w:cs="Times New Roman"/>
              </w:rPr>
            </w:pPr>
            <w:r>
              <w:rPr>
                <w:rFonts w:ascii="Times New Roman" w:hAnsi="Times New Roman" w:cs="Times New Roman"/>
              </w:rPr>
              <w:t>206 (75%)</w:t>
            </w:r>
          </w:p>
          <w:p w14:paraId="0BA9FD55" w14:textId="412DC01A" w:rsidR="00FF23A3" w:rsidRDefault="00FF23A3" w:rsidP="008845F3">
            <w:pPr>
              <w:rPr>
                <w:rFonts w:ascii="Times New Roman" w:hAnsi="Times New Roman" w:cs="Times New Roman"/>
              </w:rPr>
            </w:pPr>
            <w:r>
              <w:rPr>
                <w:rFonts w:ascii="Times New Roman" w:hAnsi="Times New Roman" w:cs="Times New Roman"/>
              </w:rPr>
              <w:t>67 (25%)</w:t>
            </w:r>
          </w:p>
        </w:tc>
        <w:tc>
          <w:tcPr>
            <w:tcW w:w="1163" w:type="dxa"/>
            <w:tcBorders>
              <w:top w:val="nil"/>
              <w:left w:val="nil"/>
              <w:bottom w:val="nil"/>
              <w:right w:val="nil"/>
            </w:tcBorders>
          </w:tcPr>
          <w:p w14:paraId="13686340" w14:textId="5CE8968C" w:rsidR="00733757" w:rsidRDefault="00FF23A3" w:rsidP="008845F3">
            <w:pPr>
              <w:rPr>
                <w:rFonts w:ascii="Times New Roman" w:hAnsi="Times New Roman" w:cs="Times New Roman"/>
              </w:rPr>
            </w:pPr>
            <w:r>
              <w:rPr>
                <w:rFonts w:ascii="Times New Roman" w:hAnsi="Times New Roman" w:cs="Times New Roman"/>
              </w:rPr>
              <w:t>p &lt; 0.01</w:t>
            </w:r>
          </w:p>
        </w:tc>
      </w:tr>
      <w:tr w:rsidR="00733757" w14:paraId="1EE7D1D9" w14:textId="77777777" w:rsidTr="00354567">
        <w:trPr>
          <w:gridAfter w:val="1"/>
          <w:wAfter w:w="24" w:type="dxa"/>
        </w:trPr>
        <w:tc>
          <w:tcPr>
            <w:tcW w:w="6263" w:type="dxa"/>
            <w:tcBorders>
              <w:top w:val="nil"/>
              <w:left w:val="nil"/>
              <w:bottom w:val="nil"/>
              <w:right w:val="nil"/>
            </w:tcBorders>
          </w:tcPr>
          <w:p w14:paraId="6F252D75" w14:textId="682D7F64" w:rsidR="00733757" w:rsidRDefault="003D2E35" w:rsidP="008845F3">
            <w:pPr>
              <w:rPr>
                <w:rFonts w:ascii="Times New Roman" w:hAnsi="Times New Roman" w:cs="Times New Roman"/>
              </w:rPr>
            </w:pPr>
            <w:r>
              <w:rPr>
                <w:rFonts w:ascii="Times New Roman" w:hAnsi="Times New Roman" w:cs="Times New Roman"/>
              </w:rPr>
              <w:t>Amount of Advertising</w:t>
            </w:r>
          </w:p>
          <w:p w14:paraId="5CA9DC66" w14:textId="77777777" w:rsidR="003D2E35" w:rsidRDefault="003D2E35" w:rsidP="008845F3">
            <w:pPr>
              <w:rPr>
                <w:rFonts w:ascii="Times New Roman" w:hAnsi="Times New Roman" w:cs="Times New Roman"/>
              </w:rPr>
            </w:pPr>
            <w:r>
              <w:rPr>
                <w:rFonts w:ascii="Times New Roman" w:hAnsi="Times New Roman" w:cs="Times New Roman"/>
              </w:rPr>
              <w:t xml:space="preserve">     Too Little</w:t>
            </w:r>
          </w:p>
          <w:p w14:paraId="5FFFEAA2" w14:textId="77777777" w:rsidR="003D2E35" w:rsidRDefault="003D2E35" w:rsidP="008845F3">
            <w:pPr>
              <w:rPr>
                <w:rFonts w:ascii="Times New Roman" w:hAnsi="Times New Roman" w:cs="Times New Roman"/>
              </w:rPr>
            </w:pPr>
            <w:r>
              <w:rPr>
                <w:rFonts w:ascii="Times New Roman" w:hAnsi="Times New Roman" w:cs="Times New Roman"/>
              </w:rPr>
              <w:t xml:space="preserve">     Just Enough</w:t>
            </w:r>
          </w:p>
          <w:p w14:paraId="4047EBB3" w14:textId="487E79C6" w:rsidR="003D2E35" w:rsidRDefault="003D2E35" w:rsidP="008845F3">
            <w:pPr>
              <w:rPr>
                <w:rFonts w:ascii="Times New Roman" w:hAnsi="Times New Roman" w:cs="Times New Roman"/>
              </w:rPr>
            </w:pPr>
            <w:r>
              <w:rPr>
                <w:rFonts w:ascii="Times New Roman" w:hAnsi="Times New Roman" w:cs="Times New Roman"/>
              </w:rPr>
              <w:t xml:space="preserve">     Too Much</w:t>
            </w:r>
          </w:p>
        </w:tc>
        <w:tc>
          <w:tcPr>
            <w:tcW w:w="1536" w:type="dxa"/>
            <w:tcBorders>
              <w:top w:val="nil"/>
              <w:left w:val="nil"/>
              <w:bottom w:val="nil"/>
              <w:right w:val="nil"/>
            </w:tcBorders>
          </w:tcPr>
          <w:p w14:paraId="362D6B68" w14:textId="77777777" w:rsidR="00733757" w:rsidRDefault="00733757" w:rsidP="008845F3">
            <w:pPr>
              <w:rPr>
                <w:rFonts w:ascii="Times New Roman" w:hAnsi="Times New Roman" w:cs="Times New Roman"/>
              </w:rPr>
            </w:pPr>
          </w:p>
          <w:p w14:paraId="322A3665" w14:textId="3020F642" w:rsidR="00F75FC3" w:rsidRDefault="00F75FC3" w:rsidP="008845F3">
            <w:pPr>
              <w:rPr>
                <w:rFonts w:ascii="Times New Roman" w:hAnsi="Times New Roman" w:cs="Times New Roman"/>
              </w:rPr>
            </w:pPr>
            <w:r>
              <w:rPr>
                <w:rFonts w:ascii="Times New Roman" w:hAnsi="Times New Roman" w:cs="Times New Roman"/>
              </w:rPr>
              <w:t>5 (2%)</w:t>
            </w:r>
          </w:p>
          <w:p w14:paraId="710FDB1B" w14:textId="7E7C22A1" w:rsidR="00F75FC3" w:rsidRDefault="00F75FC3" w:rsidP="008845F3">
            <w:pPr>
              <w:rPr>
                <w:rFonts w:ascii="Times New Roman" w:hAnsi="Times New Roman" w:cs="Times New Roman"/>
              </w:rPr>
            </w:pPr>
            <w:r>
              <w:rPr>
                <w:rFonts w:ascii="Times New Roman" w:hAnsi="Times New Roman" w:cs="Times New Roman"/>
              </w:rPr>
              <w:t>103 (38%)</w:t>
            </w:r>
          </w:p>
          <w:p w14:paraId="19A7C0B9" w14:textId="4AA44DBE" w:rsidR="00F75FC3" w:rsidRDefault="00F75FC3" w:rsidP="008845F3">
            <w:pPr>
              <w:rPr>
                <w:rFonts w:ascii="Times New Roman" w:hAnsi="Times New Roman" w:cs="Times New Roman"/>
              </w:rPr>
            </w:pPr>
            <w:r>
              <w:rPr>
                <w:rFonts w:ascii="Times New Roman" w:hAnsi="Times New Roman" w:cs="Times New Roman"/>
              </w:rPr>
              <w:t>165 (60%)</w:t>
            </w:r>
          </w:p>
        </w:tc>
        <w:tc>
          <w:tcPr>
            <w:tcW w:w="1536" w:type="dxa"/>
            <w:tcBorders>
              <w:top w:val="nil"/>
              <w:left w:val="nil"/>
              <w:bottom w:val="nil"/>
              <w:right w:val="nil"/>
            </w:tcBorders>
          </w:tcPr>
          <w:p w14:paraId="7738E351" w14:textId="77777777" w:rsidR="00733757" w:rsidRDefault="00733757" w:rsidP="008845F3">
            <w:pPr>
              <w:rPr>
                <w:rFonts w:ascii="Times New Roman" w:hAnsi="Times New Roman" w:cs="Times New Roman"/>
              </w:rPr>
            </w:pPr>
          </w:p>
          <w:p w14:paraId="3C3926F5" w14:textId="77777777" w:rsidR="00F75FC3" w:rsidRDefault="00F75FC3" w:rsidP="008845F3">
            <w:pPr>
              <w:rPr>
                <w:rFonts w:ascii="Times New Roman" w:hAnsi="Times New Roman" w:cs="Times New Roman"/>
              </w:rPr>
            </w:pPr>
            <w:r>
              <w:rPr>
                <w:rFonts w:ascii="Times New Roman" w:hAnsi="Times New Roman" w:cs="Times New Roman"/>
              </w:rPr>
              <w:t>10 (4%)</w:t>
            </w:r>
          </w:p>
          <w:p w14:paraId="01ED74EF" w14:textId="77777777" w:rsidR="00F75FC3" w:rsidRDefault="00F75FC3" w:rsidP="008845F3">
            <w:pPr>
              <w:rPr>
                <w:rFonts w:ascii="Times New Roman" w:hAnsi="Times New Roman" w:cs="Times New Roman"/>
              </w:rPr>
            </w:pPr>
            <w:r>
              <w:rPr>
                <w:rFonts w:ascii="Times New Roman" w:hAnsi="Times New Roman" w:cs="Times New Roman"/>
              </w:rPr>
              <w:t>187 (68%)</w:t>
            </w:r>
          </w:p>
          <w:p w14:paraId="30C336F9" w14:textId="4631EFAF" w:rsidR="00F75FC3" w:rsidRDefault="00F75FC3" w:rsidP="008845F3">
            <w:pPr>
              <w:rPr>
                <w:rFonts w:ascii="Times New Roman" w:hAnsi="Times New Roman" w:cs="Times New Roman"/>
              </w:rPr>
            </w:pPr>
            <w:r>
              <w:rPr>
                <w:rFonts w:ascii="Times New Roman" w:hAnsi="Times New Roman" w:cs="Times New Roman"/>
              </w:rPr>
              <w:t>76 (28%)</w:t>
            </w:r>
          </w:p>
        </w:tc>
        <w:tc>
          <w:tcPr>
            <w:tcW w:w="1163" w:type="dxa"/>
            <w:tcBorders>
              <w:top w:val="nil"/>
              <w:left w:val="nil"/>
              <w:bottom w:val="nil"/>
              <w:right w:val="nil"/>
            </w:tcBorders>
          </w:tcPr>
          <w:p w14:paraId="4C20BC62" w14:textId="5EEA25D0" w:rsidR="00733757" w:rsidRDefault="00F75FC3" w:rsidP="008845F3">
            <w:pPr>
              <w:rPr>
                <w:rFonts w:ascii="Times New Roman" w:hAnsi="Times New Roman" w:cs="Times New Roman"/>
              </w:rPr>
            </w:pPr>
            <w:r>
              <w:rPr>
                <w:rFonts w:ascii="Times New Roman" w:hAnsi="Times New Roman" w:cs="Times New Roman"/>
              </w:rPr>
              <w:t>p &lt; 0.01</w:t>
            </w:r>
          </w:p>
        </w:tc>
      </w:tr>
      <w:tr w:rsidR="00733757" w14:paraId="15CD7857" w14:textId="77777777" w:rsidTr="00354567">
        <w:trPr>
          <w:gridAfter w:val="1"/>
          <w:wAfter w:w="24" w:type="dxa"/>
        </w:trPr>
        <w:tc>
          <w:tcPr>
            <w:tcW w:w="6263" w:type="dxa"/>
            <w:tcBorders>
              <w:top w:val="nil"/>
              <w:left w:val="nil"/>
              <w:bottom w:val="nil"/>
              <w:right w:val="nil"/>
            </w:tcBorders>
          </w:tcPr>
          <w:p w14:paraId="16F8E5DD" w14:textId="5248ACE1" w:rsidR="003D2E35" w:rsidRDefault="003D2E35" w:rsidP="008845F3">
            <w:pPr>
              <w:rPr>
                <w:rFonts w:ascii="Times New Roman" w:hAnsi="Times New Roman" w:cs="Times New Roman"/>
              </w:rPr>
            </w:pPr>
            <w:r>
              <w:rPr>
                <w:rFonts w:ascii="Times New Roman" w:hAnsi="Times New Roman" w:cs="Times New Roman"/>
              </w:rPr>
              <w:t>Feeling When Seeing Advertisements</w:t>
            </w:r>
          </w:p>
          <w:p w14:paraId="70096536" w14:textId="77777777" w:rsidR="003D2E35" w:rsidRDefault="003D2E35" w:rsidP="008845F3">
            <w:pPr>
              <w:rPr>
                <w:rFonts w:ascii="Times New Roman" w:hAnsi="Times New Roman" w:cs="Times New Roman"/>
              </w:rPr>
            </w:pPr>
            <w:r>
              <w:rPr>
                <w:rFonts w:ascii="Times New Roman" w:hAnsi="Times New Roman" w:cs="Times New Roman"/>
              </w:rPr>
              <w:t xml:space="preserve">     Happy</w:t>
            </w:r>
          </w:p>
          <w:p w14:paraId="5D86675B" w14:textId="77777777" w:rsidR="003D2E35" w:rsidRDefault="003D2E35" w:rsidP="008845F3">
            <w:pPr>
              <w:rPr>
                <w:rFonts w:ascii="Times New Roman" w:hAnsi="Times New Roman" w:cs="Times New Roman"/>
              </w:rPr>
            </w:pPr>
            <w:r>
              <w:rPr>
                <w:rFonts w:ascii="Times New Roman" w:hAnsi="Times New Roman" w:cs="Times New Roman"/>
              </w:rPr>
              <w:t xml:space="preserve">     Annoyed</w:t>
            </w:r>
          </w:p>
          <w:p w14:paraId="5B243E09" w14:textId="16D98292" w:rsidR="003D2E35" w:rsidRDefault="003D2E35" w:rsidP="008845F3">
            <w:pPr>
              <w:rPr>
                <w:rFonts w:ascii="Times New Roman" w:hAnsi="Times New Roman" w:cs="Times New Roman"/>
              </w:rPr>
            </w:pPr>
            <w:r>
              <w:rPr>
                <w:rFonts w:ascii="Times New Roman" w:hAnsi="Times New Roman" w:cs="Times New Roman"/>
              </w:rPr>
              <w:t xml:space="preserve">     Unbothered</w:t>
            </w:r>
          </w:p>
        </w:tc>
        <w:tc>
          <w:tcPr>
            <w:tcW w:w="1536" w:type="dxa"/>
            <w:tcBorders>
              <w:top w:val="nil"/>
              <w:left w:val="nil"/>
              <w:bottom w:val="nil"/>
              <w:right w:val="nil"/>
            </w:tcBorders>
          </w:tcPr>
          <w:p w14:paraId="03948B52" w14:textId="77777777" w:rsidR="00733757" w:rsidRDefault="00733757" w:rsidP="008845F3">
            <w:pPr>
              <w:rPr>
                <w:rFonts w:ascii="Times New Roman" w:hAnsi="Times New Roman" w:cs="Times New Roman"/>
              </w:rPr>
            </w:pPr>
          </w:p>
          <w:p w14:paraId="21DF5BAD" w14:textId="5CCE2176" w:rsidR="00B8312B" w:rsidRDefault="00B8312B" w:rsidP="008845F3">
            <w:pPr>
              <w:rPr>
                <w:rFonts w:ascii="Times New Roman" w:hAnsi="Times New Roman" w:cs="Times New Roman"/>
              </w:rPr>
            </w:pPr>
            <w:r>
              <w:rPr>
                <w:rFonts w:ascii="Times New Roman" w:hAnsi="Times New Roman" w:cs="Times New Roman"/>
              </w:rPr>
              <w:t>2 (1%)</w:t>
            </w:r>
          </w:p>
          <w:p w14:paraId="456160CD" w14:textId="536BE4EC" w:rsidR="00B8312B" w:rsidRDefault="00B8312B" w:rsidP="008845F3">
            <w:pPr>
              <w:rPr>
                <w:rFonts w:ascii="Times New Roman" w:hAnsi="Times New Roman" w:cs="Times New Roman"/>
              </w:rPr>
            </w:pPr>
            <w:r>
              <w:rPr>
                <w:rFonts w:ascii="Times New Roman" w:hAnsi="Times New Roman" w:cs="Times New Roman"/>
              </w:rPr>
              <w:t>178 (65%)</w:t>
            </w:r>
          </w:p>
          <w:p w14:paraId="186CB8D0" w14:textId="3B8123E6" w:rsidR="00B8312B" w:rsidRDefault="00B8312B" w:rsidP="008845F3">
            <w:pPr>
              <w:rPr>
                <w:rFonts w:ascii="Times New Roman" w:hAnsi="Times New Roman" w:cs="Times New Roman"/>
              </w:rPr>
            </w:pPr>
            <w:r>
              <w:rPr>
                <w:rFonts w:ascii="Times New Roman" w:hAnsi="Times New Roman" w:cs="Times New Roman"/>
              </w:rPr>
              <w:t>93 (34%)</w:t>
            </w:r>
          </w:p>
        </w:tc>
        <w:tc>
          <w:tcPr>
            <w:tcW w:w="1536" w:type="dxa"/>
            <w:tcBorders>
              <w:top w:val="nil"/>
              <w:left w:val="nil"/>
              <w:bottom w:val="nil"/>
              <w:right w:val="nil"/>
            </w:tcBorders>
          </w:tcPr>
          <w:p w14:paraId="2AA55DDC" w14:textId="77777777" w:rsidR="00733757" w:rsidRDefault="00733757" w:rsidP="008845F3">
            <w:pPr>
              <w:rPr>
                <w:rFonts w:ascii="Times New Roman" w:hAnsi="Times New Roman" w:cs="Times New Roman"/>
              </w:rPr>
            </w:pPr>
          </w:p>
          <w:p w14:paraId="6E015AA4" w14:textId="77777777" w:rsidR="00B8312B" w:rsidRDefault="00B8312B" w:rsidP="008845F3">
            <w:pPr>
              <w:rPr>
                <w:rFonts w:ascii="Times New Roman" w:hAnsi="Times New Roman" w:cs="Times New Roman"/>
              </w:rPr>
            </w:pPr>
            <w:r>
              <w:rPr>
                <w:rFonts w:ascii="Times New Roman" w:hAnsi="Times New Roman" w:cs="Times New Roman"/>
              </w:rPr>
              <w:t>2 (1%)</w:t>
            </w:r>
          </w:p>
          <w:p w14:paraId="74A22929" w14:textId="77777777" w:rsidR="00B8312B" w:rsidRDefault="00B8312B" w:rsidP="008845F3">
            <w:pPr>
              <w:rPr>
                <w:rFonts w:ascii="Times New Roman" w:hAnsi="Times New Roman" w:cs="Times New Roman"/>
              </w:rPr>
            </w:pPr>
            <w:r>
              <w:rPr>
                <w:rFonts w:ascii="Times New Roman" w:hAnsi="Times New Roman" w:cs="Times New Roman"/>
              </w:rPr>
              <w:t>109 (40%)</w:t>
            </w:r>
          </w:p>
          <w:p w14:paraId="1DFAB95D" w14:textId="02BE42B9" w:rsidR="00B8312B" w:rsidRDefault="00B8312B" w:rsidP="008845F3">
            <w:pPr>
              <w:rPr>
                <w:rFonts w:ascii="Times New Roman" w:hAnsi="Times New Roman" w:cs="Times New Roman"/>
              </w:rPr>
            </w:pPr>
            <w:r>
              <w:rPr>
                <w:rFonts w:ascii="Times New Roman" w:hAnsi="Times New Roman" w:cs="Times New Roman"/>
              </w:rPr>
              <w:t>162 (59%)</w:t>
            </w:r>
          </w:p>
        </w:tc>
        <w:tc>
          <w:tcPr>
            <w:tcW w:w="1163" w:type="dxa"/>
            <w:tcBorders>
              <w:top w:val="nil"/>
              <w:left w:val="nil"/>
              <w:bottom w:val="nil"/>
              <w:right w:val="nil"/>
            </w:tcBorders>
          </w:tcPr>
          <w:p w14:paraId="36A5E84C" w14:textId="0C918180" w:rsidR="00733757" w:rsidRDefault="00014078" w:rsidP="008845F3">
            <w:pPr>
              <w:rPr>
                <w:rFonts w:ascii="Times New Roman" w:hAnsi="Times New Roman" w:cs="Times New Roman"/>
              </w:rPr>
            </w:pPr>
            <w:r>
              <w:rPr>
                <w:rFonts w:ascii="Times New Roman" w:hAnsi="Times New Roman" w:cs="Times New Roman"/>
              </w:rPr>
              <w:t>p &lt; 0.01</w:t>
            </w:r>
          </w:p>
        </w:tc>
      </w:tr>
      <w:tr w:rsidR="00733757" w14:paraId="4A1A741C" w14:textId="77777777" w:rsidTr="00354567">
        <w:trPr>
          <w:gridAfter w:val="1"/>
          <w:wAfter w:w="24" w:type="dxa"/>
        </w:trPr>
        <w:tc>
          <w:tcPr>
            <w:tcW w:w="6263" w:type="dxa"/>
            <w:tcBorders>
              <w:top w:val="nil"/>
              <w:left w:val="nil"/>
              <w:bottom w:val="nil"/>
              <w:right w:val="nil"/>
            </w:tcBorders>
          </w:tcPr>
          <w:p w14:paraId="64A3E8C6" w14:textId="77777777" w:rsidR="00733757" w:rsidRDefault="003D2E35" w:rsidP="008845F3">
            <w:pPr>
              <w:rPr>
                <w:rFonts w:ascii="Times New Roman" w:hAnsi="Times New Roman" w:cs="Times New Roman"/>
              </w:rPr>
            </w:pPr>
            <w:r>
              <w:rPr>
                <w:rFonts w:ascii="Times New Roman" w:hAnsi="Times New Roman" w:cs="Times New Roman"/>
              </w:rPr>
              <w:t>Advertisement Purpose to Promote Products</w:t>
            </w:r>
          </w:p>
          <w:p w14:paraId="4A034F74" w14:textId="77777777" w:rsidR="003D2E35" w:rsidRDefault="003D2E35" w:rsidP="008845F3">
            <w:pPr>
              <w:rPr>
                <w:rFonts w:ascii="Times New Roman" w:hAnsi="Times New Roman" w:cs="Times New Roman"/>
              </w:rPr>
            </w:pPr>
            <w:r>
              <w:rPr>
                <w:rFonts w:ascii="Times New Roman" w:hAnsi="Times New Roman" w:cs="Times New Roman"/>
              </w:rPr>
              <w:t xml:space="preserve">     Strongly Agree</w:t>
            </w:r>
          </w:p>
          <w:p w14:paraId="57931417" w14:textId="77777777" w:rsidR="003D2E35" w:rsidRDefault="003D2E35" w:rsidP="008845F3">
            <w:pPr>
              <w:rPr>
                <w:rFonts w:ascii="Times New Roman" w:hAnsi="Times New Roman" w:cs="Times New Roman"/>
              </w:rPr>
            </w:pPr>
            <w:r>
              <w:rPr>
                <w:rFonts w:ascii="Times New Roman" w:hAnsi="Times New Roman" w:cs="Times New Roman"/>
              </w:rPr>
              <w:t xml:space="preserve">     Agree</w:t>
            </w:r>
          </w:p>
          <w:p w14:paraId="74F321F7" w14:textId="77777777" w:rsidR="003D2E35" w:rsidRDefault="003D2E35" w:rsidP="008845F3">
            <w:pPr>
              <w:rPr>
                <w:rFonts w:ascii="Times New Roman" w:hAnsi="Times New Roman" w:cs="Times New Roman"/>
              </w:rPr>
            </w:pPr>
            <w:r>
              <w:rPr>
                <w:rFonts w:ascii="Times New Roman" w:hAnsi="Times New Roman" w:cs="Times New Roman"/>
              </w:rPr>
              <w:t xml:space="preserve">     Disagree</w:t>
            </w:r>
          </w:p>
          <w:p w14:paraId="54598CA4" w14:textId="3C2A86ED" w:rsidR="003D2E35" w:rsidRDefault="003D2E35" w:rsidP="008845F3">
            <w:pPr>
              <w:rPr>
                <w:rFonts w:ascii="Times New Roman" w:hAnsi="Times New Roman" w:cs="Times New Roman"/>
              </w:rPr>
            </w:pPr>
            <w:r>
              <w:rPr>
                <w:rFonts w:ascii="Times New Roman" w:hAnsi="Times New Roman" w:cs="Times New Roman"/>
              </w:rPr>
              <w:t xml:space="preserve">     Strongly Disagree</w:t>
            </w:r>
          </w:p>
        </w:tc>
        <w:tc>
          <w:tcPr>
            <w:tcW w:w="1536" w:type="dxa"/>
            <w:tcBorders>
              <w:top w:val="nil"/>
              <w:left w:val="nil"/>
              <w:bottom w:val="nil"/>
              <w:right w:val="nil"/>
            </w:tcBorders>
          </w:tcPr>
          <w:p w14:paraId="3D62F6CF" w14:textId="77777777" w:rsidR="00733757" w:rsidRDefault="00733757" w:rsidP="008845F3">
            <w:pPr>
              <w:rPr>
                <w:rFonts w:ascii="Times New Roman" w:hAnsi="Times New Roman" w:cs="Times New Roman"/>
              </w:rPr>
            </w:pPr>
          </w:p>
          <w:p w14:paraId="64BC8C89" w14:textId="77777777" w:rsidR="009A52DA" w:rsidRDefault="009A52DA" w:rsidP="008845F3">
            <w:pPr>
              <w:rPr>
                <w:rFonts w:ascii="Times New Roman" w:hAnsi="Times New Roman" w:cs="Times New Roman"/>
              </w:rPr>
            </w:pPr>
            <w:r>
              <w:rPr>
                <w:rFonts w:ascii="Times New Roman" w:hAnsi="Times New Roman" w:cs="Times New Roman"/>
              </w:rPr>
              <w:t>120 (44%)</w:t>
            </w:r>
          </w:p>
          <w:p w14:paraId="11CA370B" w14:textId="77777777" w:rsidR="009A52DA" w:rsidRDefault="009A52DA" w:rsidP="008845F3">
            <w:pPr>
              <w:rPr>
                <w:rFonts w:ascii="Times New Roman" w:hAnsi="Times New Roman" w:cs="Times New Roman"/>
              </w:rPr>
            </w:pPr>
            <w:r>
              <w:rPr>
                <w:rFonts w:ascii="Times New Roman" w:hAnsi="Times New Roman" w:cs="Times New Roman"/>
              </w:rPr>
              <w:t>118 (43%)</w:t>
            </w:r>
          </w:p>
          <w:p w14:paraId="504C7D79" w14:textId="77777777" w:rsidR="009A52DA" w:rsidRDefault="009A52DA" w:rsidP="008845F3">
            <w:pPr>
              <w:rPr>
                <w:rFonts w:ascii="Times New Roman" w:hAnsi="Times New Roman" w:cs="Times New Roman"/>
              </w:rPr>
            </w:pPr>
            <w:r>
              <w:rPr>
                <w:rFonts w:ascii="Times New Roman" w:hAnsi="Times New Roman" w:cs="Times New Roman"/>
              </w:rPr>
              <w:t>25 (9%)</w:t>
            </w:r>
          </w:p>
          <w:p w14:paraId="0A7549F2" w14:textId="28534B51" w:rsidR="009A52DA" w:rsidRDefault="009A52DA" w:rsidP="008845F3">
            <w:pPr>
              <w:rPr>
                <w:rFonts w:ascii="Times New Roman" w:hAnsi="Times New Roman" w:cs="Times New Roman"/>
              </w:rPr>
            </w:pPr>
            <w:r>
              <w:rPr>
                <w:rFonts w:ascii="Times New Roman" w:hAnsi="Times New Roman" w:cs="Times New Roman"/>
              </w:rPr>
              <w:t>10 (4%)</w:t>
            </w:r>
          </w:p>
        </w:tc>
        <w:tc>
          <w:tcPr>
            <w:tcW w:w="1536" w:type="dxa"/>
            <w:tcBorders>
              <w:top w:val="nil"/>
              <w:left w:val="nil"/>
              <w:bottom w:val="nil"/>
              <w:right w:val="nil"/>
            </w:tcBorders>
          </w:tcPr>
          <w:p w14:paraId="55D32A74" w14:textId="77777777" w:rsidR="00733757" w:rsidRDefault="00733757" w:rsidP="008845F3">
            <w:pPr>
              <w:rPr>
                <w:rFonts w:ascii="Times New Roman" w:hAnsi="Times New Roman" w:cs="Times New Roman"/>
              </w:rPr>
            </w:pPr>
          </w:p>
          <w:p w14:paraId="1EB25C3D" w14:textId="77777777" w:rsidR="009A52DA" w:rsidRDefault="009A52DA" w:rsidP="008845F3">
            <w:pPr>
              <w:rPr>
                <w:rFonts w:ascii="Times New Roman" w:hAnsi="Times New Roman" w:cs="Times New Roman"/>
              </w:rPr>
            </w:pPr>
            <w:r>
              <w:rPr>
                <w:rFonts w:ascii="Times New Roman" w:hAnsi="Times New Roman" w:cs="Times New Roman"/>
              </w:rPr>
              <w:t>91 (33%)</w:t>
            </w:r>
          </w:p>
          <w:p w14:paraId="6D95A783" w14:textId="6DCAF8A9" w:rsidR="009A52DA" w:rsidRDefault="009A52DA" w:rsidP="008845F3">
            <w:pPr>
              <w:rPr>
                <w:rFonts w:ascii="Times New Roman" w:hAnsi="Times New Roman" w:cs="Times New Roman"/>
              </w:rPr>
            </w:pPr>
            <w:r>
              <w:rPr>
                <w:rFonts w:ascii="Times New Roman" w:hAnsi="Times New Roman" w:cs="Times New Roman"/>
              </w:rPr>
              <w:t>128 (47%)</w:t>
            </w:r>
          </w:p>
          <w:p w14:paraId="63AB642C" w14:textId="77777777" w:rsidR="009A52DA" w:rsidRDefault="009A52DA" w:rsidP="008845F3">
            <w:pPr>
              <w:rPr>
                <w:rFonts w:ascii="Times New Roman" w:hAnsi="Times New Roman" w:cs="Times New Roman"/>
              </w:rPr>
            </w:pPr>
            <w:r>
              <w:rPr>
                <w:rFonts w:ascii="Times New Roman" w:hAnsi="Times New Roman" w:cs="Times New Roman"/>
              </w:rPr>
              <w:t>39 (14%)</w:t>
            </w:r>
          </w:p>
          <w:p w14:paraId="50A27EA3" w14:textId="6B71DE63" w:rsidR="009A52DA" w:rsidRDefault="009A52DA" w:rsidP="008845F3">
            <w:pPr>
              <w:rPr>
                <w:rFonts w:ascii="Times New Roman" w:hAnsi="Times New Roman" w:cs="Times New Roman"/>
              </w:rPr>
            </w:pPr>
            <w:r>
              <w:rPr>
                <w:rFonts w:ascii="Times New Roman" w:hAnsi="Times New Roman" w:cs="Times New Roman"/>
              </w:rPr>
              <w:t>15 (5%)</w:t>
            </w:r>
          </w:p>
        </w:tc>
        <w:tc>
          <w:tcPr>
            <w:tcW w:w="1163" w:type="dxa"/>
            <w:tcBorders>
              <w:top w:val="nil"/>
              <w:left w:val="nil"/>
              <w:bottom w:val="nil"/>
              <w:right w:val="nil"/>
            </w:tcBorders>
          </w:tcPr>
          <w:p w14:paraId="04E11620" w14:textId="78EC56AD" w:rsidR="00733757" w:rsidRDefault="009A52DA" w:rsidP="008845F3">
            <w:pPr>
              <w:rPr>
                <w:rFonts w:ascii="Times New Roman" w:hAnsi="Times New Roman" w:cs="Times New Roman"/>
              </w:rPr>
            </w:pPr>
            <w:r>
              <w:rPr>
                <w:rFonts w:ascii="Times New Roman" w:hAnsi="Times New Roman" w:cs="Times New Roman"/>
              </w:rPr>
              <w:t>0.04</w:t>
            </w:r>
          </w:p>
        </w:tc>
      </w:tr>
      <w:tr w:rsidR="003D2E35" w14:paraId="174702B7" w14:textId="77777777" w:rsidTr="00354567">
        <w:trPr>
          <w:gridAfter w:val="1"/>
          <w:wAfter w:w="24" w:type="dxa"/>
        </w:trPr>
        <w:tc>
          <w:tcPr>
            <w:tcW w:w="6263" w:type="dxa"/>
            <w:tcBorders>
              <w:top w:val="nil"/>
              <w:left w:val="nil"/>
              <w:bottom w:val="nil"/>
              <w:right w:val="nil"/>
            </w:tcBorders>
          </w:tcPr>
          <w:p w14:paraId="003FA96C" w14:textId="1B0539DB" w:rsidR="003D2E35" w:rsidRDefault="003D2E35" w:rsidP="008845F3">
            <w:pPr>
              <w:rPr>
                <w:rFonts w:ascii="Times New Roman" w:hAnsi="Times New Roman" w:cs="Times New Roman"/>
              </w:rPr>
            </w:pPr>
            <w:r>
              <w:rPr>
                <w:rFonts w:ascii="Times New Roman" w:hAnsi="Times New Roman" w:cs="Times New Roman"/>
              </w:rPr>
              <w:t>Advertisement Purpose to Support Streamers/Content Creators</w:t>
            </w:r>
          </w:p>
          <w:p w14:paraId="25534C0F" w14:textId="77777777" w:rsidR="003D2E35" w:rsidRDefault="003D2E35" w:rsidP="008845F3">
            <w:pPr>
              <w:rPr>
                <w:rFonts w:ascii="Times New Roman" w:hAnsi="Times New Roman" w:cs="Times New Roman"/>
              </w:rPr>
            </w:pPr>
            <w:r>
              <w:rPr>
                <w:rFonts w:ascii="Times New Roman" w:hAnsi="Times New Roman" w:cs="Times New Roman"/>
              </w:rPr>
              <w:t xml:space="preserve">     Strongly Agree</w:t>
            </w:r>
          </w:p>
          <w:p w14:paraId="07999B4B" w14:textId="77777777" w:rsidR="003D2E35" w:rsidRDefault="003D2E35" w:rsidP="008845F3">
            <w:pPr>
              <w:rPr>
                <w:rFonts w:ascii="Times New Roman" w:hAnsi="Times New Roman" w:cs="Times New Roman"/>
              </w:rPr>
            </w:pPr>
            <w:r>
              <w:rPr>
                <w:rFonts w:ascii="Times New Roman" w:hAnsi="Times New Roman" w:cs="Times New Roman"/>
              </w:rPr>
              <w:t xml:space="preserve">     Agree</w:t>
            </w:r>
          </w:p>
          <w:p w14:paraId="2AE744D2" w14:textId="77777777" w:rsidR="003D2E35" w:rsidRDefault="003D2E35" w:rsidP="008845F3">
            <w:pPr>
              <w:rPr>
                <w:rFonts w:ascii="Times New Roman" w:hAnsi="Times New Roman" w:cs="Times New Roman"/>
              </w:rPr>
            </w:pPr>
            <w:r>
              <w:rPr>
                <w:rFonts w:ascii="Times New Roman" w:hAnsi="Times New Roman" w:cs="Times New Roman"/>
              </w:rPr>
              <w:t xml:space="preserve">     Disagree</w:t>
            </w:r>
          </w:p>
          <w:p w14:paraId="05E27B30" w14:textId="0547E517" w:rsidR="003D2E35" w:rsidRDefault="003D2E35" w:rsidP="008845F3">
            <w:pPr>
              <w:rPr>
                <w:rFonts w:ascii="Times New Roman" w:hAnsi="Times New Roman" w:cs="Times New Roman"/>
              </w:rPr>
            </w:pPr>
            <w:r>
              <w:rPr>
                <w:rFonts w:ascii="Times New Roman" w:hAnsi="Times New Roman" w:cs="Times New Roman"/>
              </w:rPr>
              <w:t xml:space="preserve">     Strongly Disagree</w:t>
            </w:r>
          </w:p>
        </w:tc>
        <w:tc>
          <w:tcPr>
            <w:tcW w:w="1536" w:type="dxa"/>
            <w:tcBorders>
              <w:top w:val="nil"/>
              <w:left w:val="nil"/>
              <w:bottom w:val="nil"/>
              <w:right w:val="nil"/>
            </w:tcBorders>
          </w:tcPr>
          <w:p w14:paraId="394CA525" w14:textId="77777777" w:rsidR="003D2E35" w:rsidRDefault="003D2E35" w:rsidP="008845F3">
            <w:pPr>
              <w:rPr>
                <w:rFonts w:ascii="Times New Roman" w:hAnsi="Times New Roman" w:cs="Times New Roman"/>
              </w:rPr>
            </w:pPr>
          </w:p>
          <w:p w14:paraId="7006AA57" w14:textId="1016C292" w:rsidR="00B03C96" w:rsidRDefault="001F461F" w:rsidP="008845F3">
            <w:pPr>
              <w:rPr>
                <w:rFonts w:ascii="Times New Roman" w:hAnsi="Times New Roman" w:cs="Times New Roman"/>
              </w:rPr>
            </w:pPr>
            <w:r>
              <w:rPr>
                <w:rFonts w:ascii="Times New Roman" w:hAnsi="Times New Roman" w:cs="Times New Roman"/>
              </w:rPr>
              <w:t>55 (20%)</w:t>
            </w:r>
          </w:p>
          <w:p w14:paraId="543322F8" w14:textId="43082932" w:rsidR="001F461F" w:rsidRDefault="001F461F" w:rsidP="008845F3">
            <w:pPr>
              <w:rPr>
                <w:rFonts w:ascii="Times New Roman" w:hAnsi="Times New Roman" w:cs="Times New Roman"/>
              </w:rPr>
            </w:pPr>
            <w:r>
              <w:rPr>
                <w:rFonts w:ascii="Times New Roman" w:hAnsi="Times New Roman" w:cs="Times New Roman"/>
              </w:rPr>
              <w:t>94 (34%)</w:t>
            </w:r>
          </w:p>
          <w:p w14:paraId="2B212CE5" w14:textId="30135889" w:rsidR="001F461F" w:rsidRDefault="001F461F" w:rsidP="008845F3">
            <w:pPr>
              <w:rPr>
                <w:rFonts w:ascii="Times New Roman" w:hAnsi="Times New Roman" w:cs="Times New Roman"/>
              </w:rPr>
            </w:pPr>
            <w:r>
              <w:rPr>
                <w:rFonts w:ascii="Times New Roman" w:hAnsi="Times New Roman" w:cs="Times New Roman"/>
              </w:rPr>
              <w:t>81 (30%)</w:t>
            </w:r>
          </w:p>
          <w:p w14:paraId="5C9C9B1B" w14:textId="72B41811" w:rsidR="001F461F" w:rsidRDefault="001F461F" w:rsidP="008845F3">
            <w:pPr>
              <w:rPr>
                <w:rFonts w:ascii="Times New Roman" w:hAnsi="Times New Roman" w:cs="Times New Roman"/>
              </w:rPr>
            </w:pPr>
            <w:r>
              <w:rPr>
                <w:rFonts w:ascii="Times New Roman" w:hAnsi="Times New Roman" w:cs="Times New Roman"/>
              </w:rPr>
              <w:t>43 (16%)</w:t>
            </w:r>
          </w:p>
        </w:tc>
        <w:tc>
          <w:tcPr>
            <w:tcW w:w="1536" w:type="dxa"/>
            <w:tcBorders>
              <w:top w:val="nil"/>
              <w:left w:val="nil"/>
              <w:bottom w:val="nil"/>
              <w:right w:val="nil"/>
            </w:tcBorders>
          </w:tcPr>
          <w:p w14:paraId="2BF5AB92" w14:textId="77777777" w:rsidR="003D2E35" w:rsidRDefault="003D2E35" w:rsidP="008845F3">
            <w:pPr>
              <w:rPr>
                <w:rFonts w:ascii="Times New Roman" w:hAnsi="Times New Roman" w:cs="Times New Roman"/>
              </w:rPr>
            </w:pPr>
          </w:p>
          <w:p w14:paraId="2165D4FA" w14:textId="77777777" w:rsidR="001F461F" w:rsidRDefault="009F7D53" w:rsidP="008845F3">
            <w:pPr>
              <w:rPr>
                <w:rFonts w:ascii="Times New Roman" w:hAnsi="Times New Roman" w:cs="Times New Roman"/>
              </w:rPr>
            </w:pPr>
            <w:r>
              <w:rPr>
                <w:rFonts w:ascii="Times New Roman" w:hAnsi="Times New Roman" w:cs="Times New Roman"/>
              </w:rPr>
              <w:t>81 (30%)</w:t>
            </w:r>
          </w:p>
          <w:p w14:paraId="11E8C508" w14:textId="77777777" w:rsidR="009F7D53" w:rsidRDefault="009F7D53" w:rsidP="008845F3">
            <w:pPr>
              <w:rPr>
                <w:rFonts w:ascii="Times New Roman" w:hAnsi="Times New Roman" w:cs="Times New Roman"/>
              </w:rPr>
            </w:pPr>
            <w:r>
              <w:rPr>
                <w:rFonts w:ascii="Times New Roman" w:hAnsi="Times New Roman" w:cs="Times New Roman"/>
              </w:rPr>
              <w:t>134 (49%)</w:t>
            </w:r>
          </w:p>
          <w:p w14:paraId="1724F896" w14:textId="77777777" w:rsidR="009F7D53" w:rsidRDefault="009F7D53" w:rsidP="008845F3">
            <w:pPr>
              <w:rPr>
                <w:rFonts w:ascii="Times New Roman" w:hAnsi="Times New Roman" w:cs="Times New Roman"/>
              </w:rPr>
            </w:pPr>
            <w:r>
              <w:rPr>
                <w:rFonts w:ascii="Times New Roman" w:hAnsi="Times New Roman" w:cs="Times New Roman"/>
              </w:rPr>
              <w:t>44 (16%)</w:t>
            </w:r>
          </w:p>
          <w:p w14:paraId="7EF73D43" w14:textId="12C0517A" w:rsidR="009F7D53" w:rsidRDefault="009F7D53" w:rsidP="008845F3">
            <w:pPr>
              <w:rPr>
                <w:rFonts w:ascii="Times New Roman" w:hAnsi="Times New Roman" w:cs="Times New Roman"/>
              </w:rPr>
            </w:pPr>
            <w:r>
              <w:rPr>
                <w:rFonts w:ascii="Times New Roman" w:hAnsi="Times New Roman" w:cs="Times New Roman"/>
              </w:rPr>
              <w:t>14 (5%)</w:t>
            </w:r>
          </w:p>
        </w:tc>
        <w:tc>
          <w:tcPr>
            <w:tcW w:w="1163" w:type="dxa"/>
            <w:tcBorders>
              <w:top w:val="nil"/>
              <w:left w:val="nil"/>
              <w:bottom w:val="nil"/>
              <w:right w:val="nil"/>
            </w:tcBorders>
          </w:tcPr>
          <w:p w14:paraId="6DF6271A" w14:textId="0A2DFCF9" w:rsidR="003D2E35" w:rsidRDefault="009F7D53" w:rsidP="008845F3">
            <w:pPr>
              <w:rPr>
                <w:rFonts w:ascii="Times New Roman" w:hAnsi="Times New Roman" w:cs="Times New Roman"/>
              </w:rPr>
            </w:pPr>
            <w:r>
              <w:rPr>
                <w:rFonts w:ascii="Times New Roman" w:hAnsi="Times New Roman" w:cs="Times New Roman"/>
              </w:rPr>
              <w:t>p &lt; 0.01</w:t>
            </w:r>
          </w:p>
        </w:tc>
      </w:tr>
      <w:tr w:rsidR="003D2E35" w14:paraId="39EA9826" w14:textId="77777777" w:rsidTr="00354567">
        <w:trPr>
          <w:gridAfter w:val="1"/>
          <w:wAfter w:w="24" w:type="dxa"/>
        </w:trPr>
        <w:tc>
          <w:tcPr>
            <w:tcW w:w="6263" w:type="dxa"/>
            <w:tcBorders>
              <w:top w:val="nil"/>
              <w:left w:val="nil"/>
              <w:bottom w:val="single" w:sz="4" w:space="0" w:color="auto"/>
              <w:right w:val="nil"/>
            </w:tcBorders>
          </w:tcPr>
          <w:p w14:paraId="78CE9BD0" w14:textId="316F3983" w:rsidR="003D2E35" w:rsidRDefault="003D2E35" w:rsidP="008845F3">
            <w:pPr>
              <w:rPr>
                <w:rFonts w:ascii="Times New Roman" w:hAnsi="Times New Roman" w:cs="Times New Roman"/>
              </w:rPr>
            </w:pPr>
            <w:r>
              <w:rPr>
                <w:rFonts w:ascii="Times New Roman" w:hAnsi="Times New Roman" w:cs="Times New Roman"/>
              </w:rPr>
              <w:t>Advertisement Purpose to Increase Website’s Profit</w:t>
            </w:r>
          </w:p>
          <w:p w14:paraId="293C6D6E" w14:textId="77777777" w:rsidR="003D2E35" w:rsidRDefault="003D2E35" w:rsidP="008845F3">
            <w:pPr>
              <w:rPr>
                <w:rFonts w:ascii="Times New Roman" w:hAnsi="Times New Roman" w:cs="Times New Roman"/>
              </w:rPr>
            </w:pPr>
            <w:r>
              <w:rPr>
                <w:rFonts w:ascii="Times New Roman" w:hAnsi="Times New Roman" w:cs="Times New Roman"/>
              </w:rPr>
              <w:t xml:space="preserve">     Strongly Agree</w:t>
            </w:r>
          </w:p>
          <w:p w14:paraId="0E3ED9F9" w14:textId="77777777" w:rsidR="003D2E35" w:rsidRDefault="003D2E35" w:rsidP="008845F3">
            <w:pPr>
              <w:rPr>
                <w:rFonts w:ascii="Times New Roman" w:hAnsi="Times New Roman" w:cs="Times New Roman"/>
              </w:rPr>
            </w:pPr>
            <w:r>
              <w:rPr>
                <w:rFonts w:ascii="Times New Roman" w:hAnsi="Times New Roman" w:cs="Times New Roman"/>
              </w:rPr>
              <w:t xml:space="preserve">     Agree</w:t>
            </w:r>
          </w:p>
          <w:p w14:paraId="1C3CE419" w14:textId="77777777" w:rsidR="003D2E35" w:rsidRDefault="003D2E35" w:rsidP="008845F3">
            <w:pPr>
              <w:rPr>
                <w:rFonts w:ascii="Times New Roman" w:hAnsi="Times New Roman" w:cs="Times New Roman"/>
              </w:rPr>
            </w:pPr>
            <w:r>
              <w:rPr>
                <w:rFonts w:ascii="Times New Roman" w:hAnsi="Times New Roman" w:cs="Times New Roman"/>
              </w:rPr>
              <w:t xml:space="preserve">     Disagree</w:t>
            </w:r>
          </w:p>
          <w:p w14:paraId="5ED80D56" w14:textId="67076739" w:rsidR="003D2E35" w:rsidRDefault="003D2E35" w:rsidP="008845F3">
            <w:pPr>
              <w:rPr>
                <w:rFonts w:ascii="Times New Roman" w:hAnsi="Times New Roman" w:cs="Times New Roman"/>
              </w:rPr>
            </w:pPr>
            <w:r>
              <w:rPr>
                <w:rFonts w:ascii="Times New Roman" w:hAnsi="Times New Roman" w:cs="Times New Roman"/>
              </w:rPr>
              <w:t xml:space="preserve">     Strongly Disagree</w:t>
            </w:r>
          </w:p>
        </w:tc>
        <w:tc>
          <w:tcPr>
            <w:tcW w:w="1536" w:type="dxa"/>
            <w:tcBorders>
              <w:top w:val="nil"/>
              <w:left w:val="nil"/>
              <w:bottom w:val="single" w:sz="4" w:space="0" w:color="auto"/>
              <w:right w:val="nil"/>
            </w:tcBorders>
          </w:tcPr>
          <w:p w14:paraId="267FE8B0" w14:textId="77777777" w:rsidR="003D2E35" w:rsidRDefault="003D2E35" w:rsidP="008845F3">
            <w:pPr>
              <w:rPr>
                <w:rFonts w:ascii="Times New Roman" w:hAnsi="Times New Roman" w:cs="Times New Roman"/>
              </w:rPr>
            </w:pPr>
          </w:p>
          <w:p w14:paraId="03B1C259" w14:textId="77777777" w:rsidR="003F43F3" w:rsidRDefault="003F43F3" w:rsidP="008845F3">
            <w:pPr>
              <w:rPr>
                <w:rFonts w:ascii="Times New Roman" w:hAnsi="Times New Roman" w:cs="Times New Roman"/>
              </w:rPr>
            </w:pPr>
            <w:r>
              <w:rPr>
                <w:rFonts w:ascii="Times New Roman" w:hAnsi="Times New Roman" w:cs="Times New Roman"/>
              </w:rPr>
              <w:t>180 (66%)</w:t>
            </w:r>
          </w:p>
          <w:p w14:paraId="0E54EEC5" w14:textId="77777777" w:rsidR="003F43F3" w:rsidRDefault="003F43F3" w:rsidP="008845F3">
            <w:pPr>
              <w:rPr>
                <w:rFonts w:ascii="Times New Roman" w:hAnsi="Times New Roman" w:cs="Times New Roman"/>
              </w:rPr>
            </w:pPr>
            <w:r>
              <w:rPr>
                <w:rFonts w:ascii="Times New Roman" w:hAnsi="Times New Roman" w:cs="Times New Roman"/>
              </w:rPr>
              <w:t>78 (29%)</w:t>
            </w:r>
          </w:p>
          <w:p w14:paraId="24CE981F" w14:textId="77777777" w:rsidR="003F43F3" w:rsidRDefault="003F43F3" w:rsidP="008845F3">
            <w:pPr>
              <w:rPr>
                <w:rFonts w:ascii="Times New Roman" w:hAnsi="Times New Roman" w:cs="Times New Roman"/>
              </w:rPr>
            </w:pPr>
            <w:r>
              <w:rPr>
                <w:rFonts w:ascii="Times New Roman" w:hAnsi="Times New Roman" w:cs="Times New Roman"/>
              </w:rPr>
              <w:t>13 (5%)</w:t>
            </w:r>
          </w:p>
          <w:p w14:paraId="21848A17" w14:textId="49436A59" w:rsidR="003F43F3" w:rsidRDefault="003F43F3" w:rsidP="008845F3">
            <w:pPr>
              <w:rPr>
                <w:rFonts w:ascii="Times New Roman" w:hAnsi="Times New Roman" w:cs="Times New Roman"/>
              </w:rPr>
            </w:pPr>
            <w:r>
              <w:rPr>
                <w:rFonts w:ascii="Times New Roman" w:hAnsi="Times New Roman" w:cs="Times New Roman"/>
              </w:rPr>
              <w:t>2 (1%)</w:t>
            </w:r>
          </w:p>
        </w:tc>
        <w:tc>
          <w:tcPr>
            <w:tcW w:w="1536" w:type="dxa"/>
            <w:tcBorders>
              <w:top w:val="nil"/>
              <w:left w:val="nil"/>
              <w:bottom w:val="single" w:sz="4" w:space="0" w:color="auto"/>
              <w:right w:val="nil"/>
            </w:tcBorders>
          </w:tcPr>
          <w:p w14:paraId="15D219EE" w14:textId="77777777" w:rsidR="003D2E35" w:rsidRDefault="003D2E35" w:rsidP="008845F3">
            <w:pPr>
              <w:rPr>
                <w:rFonts w:ascii="Times New Roman" w:hAnsi="Times New Roman" w:cs="Times New Roman"/>
              </w:rPr>
            </w:pPr>
          </w:p>
          <w:p w14:paraId="0FFC7806" w14:textId="77777777" w:rsidR="0001355B" w:rsidRDefault="0001355B" w:rsidP="008845F3">
            <w:pPr>
              <w:rPr>
                <w:rFonts w:ascii="Times New Roman" w:hAnsi="Times New Roman" w:cs="Times New Roman"/>
              </w:rPr>
            </w:pPr>
            <w:r>
              <w:rPr>
                <w:rFonts w:ascii="Times New Roman" w:hAnsi="Times New Roman" w:cs="Times New Roman"/>
              </w:rPr>
              <w:t>134 (49%)</w:t>
            </w:r>
          </w:p>
          <w:p w14:paraId="554CAA0B" w14:textId="53B11A84" w:rsidR="0001355B" w:rsidRDefault="0001355B" w:rsidP="008845F3">
            <w:pPr>
              <w:rPr>
                <w:rFonts w:ascii="Times New Roman" w:hAnsi="Times New Roman" w:cs="Times New Roman"/>
              </w:rPr>
            </w:pPr>
            <w:r>
              <w:rPr>
                <w:rFonts w:ascii="Times New Roman" w:hAnsi="Times New Roman" w:cs="Times New Roman"/>
              </w:rPr>
              <w:t>119 (</w:t>
            </w:r>
            <w:r w:rsidR="00A06BD8">
              <w:rPr>
                <w:rFonts w:ascii="Times New Roman" w:hAnsi="Times New Roman" w:cs="Times New Roman"/>
              </w:rPr>
              <w:t>45%)</w:t>
            </w:r>
          </w:p>
          <w:p w14:paraId="05444FEC" w14:textId="77777777" w:rsidR="0001355B" w:rsidRDefault="0001355B" w:rsidP="008845F3">
            <w:pPr>
              <w:rPr>
                <w:rFonts w:ascii="Times New Roman" w:hAnsi="Times New Roman" w:cs="Times New Roman"/>
              </w:rPr>
            </w:pPr>
            <w:r>
              <w:rPr>
                <w:rFonts w:ascii="Times New Roman" w:hAnsi="Times New Roman" w:cs="Times New Roman"/>
              </w:rPr>
              <w:t>16 (6%)</w:t>
            </w:r>
          </w:p>
          <w:p w14:paraId="74B252C5" w14:textId="1CCE8AE9" w:rsidR="0001355B" w:rsidRDefault="0001355B" w:rsidP="008845F3">
            <w:pPr>
              <w:rPr>
                <w:rFonts w:ascii="Times New Roman" w:hAnsi="Times New Roman" w:cs="Times New Roman"/>
              </w:rPr>
            </w:pPr>
            <w:r>
              <w:rPr>
                <w:rFonts w:ascii="Times New Roman" w:hAnsi="Times New Roman" w:cs="Times New Roman"/>
              </w:rPr>
              <w:t>4 (1%)</w:t>
            </w:r>
          </w:p>
        </w:tc>
        <w:tc>
          <w:tcPr>
            <w:tcW w:w="1163" w:type="dxa"/>
            <w:tcBorders>
              <w:top w:val="nil"/>
              <w:left w:val="nil"/>
              <w:bottom w:val="single" w:sz="4" w:space="0" w:color="auto"/>
              <w:right w:val="nil"/>
            </w:tcBorders>
          </w:tcPr>
          <w:p w14:paraId="781E352B" w14:textId="2828C3D6" w:rsidR="003D2E35" w:rsidRDefault="003F43F3" w:rsidP="008845F3">
            <w:pPr>
              <w:rPr>
                <w:rFonts w:ascii="Times New Roman" w:hAnsi="Times New Roman" w:cs="Times New Roman"/>
              </w:rPr>
            </w:pPr>
            <w:r>
              <w:rPr>
                <w:rFonts w:ascii="Times New Roman" w:hAnsi="Times New Roman" w:cs="Times New Roman"/>
              </w:rPr>
              <w:t>p &lt; 0.01</w:t>
            </w:r>
          </w:p>
        </w:tc>
      </w:tr>
      <w:tr w:rsidR="001D482B" w14:paraId="4DB5FF1E" w14:textId="77777777" w:rsidTr="00BD4571">
        <w:trPr>
          <w:gridAfter w:val="1"/>
          <w:wAfter w:w="24" w:type="dxa"/>
          <w:trHeight w:val="458"/>
        </w:trPr>
        <w:tc>
          <w:tcPr>
            <w:tcW w:w="10498" w:type="dxa"/>
            <w:gridSpan w:val="4"/>
            <w:tcBorders>
              <w:top w:val="single" w:sz="4" w:space="0" w:color="auto"/>
              <w:left w:val="nil"/>
              <w:bottom w:val="nil"/>
              <w:right w:val="nil"/>
            </w:tcBorders>
          </w:tcPr>
          <w:p w14:paraId="7BCEF5BB" w14:textId="40226D5C" w:rsidR="001D482B" w:rsidRDefault="001D482B" w:rsidP="008845F3">
            <w:pPr>
              <w:rPr>
                <w:rFonts w:ascii="Times New Roman" w:hAnsi="Times New Roman" w:cs="Times New Roman"/>
              </w:rPr>
            </w:pPr>
            <w:r>
              <w:rPr>
                <w:rFonts w:ascii="Times New Roman" w:hAnsi="Times New Roman" w:cs="Times New Roman"/>
              </w:rPr>
              <w:t xml:space="preserve">*All p-values are from a chi-squared test. </w:t>
            </w:r>
          </w:p>
        </w:tc>
      </w:tr>
    </w:tbl>
    <w:p w14:paraId="68D7AF19" w14:textId="7329AAED" w:rsidR="002446FC" w:rsidRDefault="002446FC" w:rsidP="008845F3">
      <w:pPr>
        <w:spacing w:line="360" w:lineRule="auto"/>
        <w:rPr>
          <w:rFonts w:ascii="Times New Roman" w:hAnsi="Times New Roman" w:cs="Times New Roman"/>
          <w:b/>
          <w:bCs/>
        </w:rPr>
      </w:pPr>
      <w:r>
        <w:rPr>
          <w:rFonts w:ascii="Times New Roman" w:hAnsi="Times New Roman" w:cs="Times New Roman"/>
          <w:b/>
          <w:bCs/>
        </w:rPr>
        <w:br w:type="page"/>
      </w:r>
    </w:p>
    <w:p w14:paraId="26126642" w14:textId="53A8B09C" w:rsidR="00C85946" w:rsidRPr="00354567" w:rsidRDefault="00C85946" w:rsidP="008845F3">
      <w:pPr>
        <w:spacing w:line="360" w:lineRule="auto"/>
        <w:rPr>
          <w:rFonts w:ascii="Times New Roman" w:hAnsi="Times New Roman" w:cs="Times New Roman"/>
          <w:b/>
          <w:bCs/>
          <w:u w:val="single"/>
        </w:rPr>
      </w:pPr>
      <w:r w:rsidRPr="00354567">
        <w:rPr>
          <w:rFonts w:ascii="Times New Roman" w:hAnsi="Times New Roman" w:cs="Times New Roman"/>
          <w:b/>
          <w:bCs/>
          <w:u w:val="single"/>
        </w:rPr>
        <w:lastRenderedPageBreak/>
        <w:t>References</w:t>
      </w:r>
      <w:r w:rsidR="00E650FA" w:rsidRPr="00354567">
        <w:rPr>
          <w:rFonts w:ascii="Times New Roman" w:hAnsi="Times New Roman" w:cs="Times New Roman"/>
          <w:b/>
          <w:bCs/>
          <w:u w:val="single"/>
        </w:rPr>
        <w:t xml:space="preserve"> </w:t>
      </w:r>
    </w:p>
    <w:p w14:paraId="35C54A83" w14:textId="77777777" w:rsidR="00781B32" w:rsidRPr="00781B32" w:rsidRDefault="00C85946" w:rsidP="008845F3">
      <w:pPr>
        <w:pStyle w:val="Bibliography"/>
        <w:spacing w:line="360" w:lineRule="auto"/>
        <w:rPr>
          <w:rFonts w:ascii="Times New Roman" w:hAnsi="Times New Roman" w:cs="Times New Roman"/>
        </w:rPr>
      </w:pPr>
      <w:r>
        <w:fldChar w:fldCharType="begin"/>
      </w:r>
      <w:r w:rsidR="00781B32">
        <w:instrText xml:space="preserve"> ADDIN ZOTERO_BIBL {"uncited":[],"omitted":[],"custom":[]} CSL_BIBLIOGRAPHY </w:instrText>
      </w:r>
      <w:r>
        <w:fldChar w:fldCharType="separate"/>
      </w:r>
      <w:r w:rsidR="00781B32" w:rsidRPr="00781B32">
        <w:rPr>
          <w:rFonts w:ascii="Times New Roman" w:hAnsi="Times New Roman" w:cs="Times New Roman"/>
        </w:rPr>
        <w:t xml:space="preserve">1. </w:t>
      </w:r>
      <w:r w:rsidR="00781B32" w:rsidRPr="00781B32">
        <w:rPr>
          <w:rFonts w:ascii="Times New Roman" w:hAnsi="Times New Roman" w:cs="Times New Roman"/>
        </w:rPr>
        <w:tab/>
        <w:t xml:space="preserve">Veirman MD, Cauberghe V &amp; Hudders L (2017) Marketing through Instagram influencers: the impact of number of followers and product divergence on brand attitude. </w:t>
      </w:r>
      <w:r w:rsidR="00781B32" w:rsidRPr="00781B32">
        <w:rPr>
          <w:rFonts w:ascii="Times New Roman" w:hAnsi="Times New Roman" w:cs="Times New Roman"/>
          <w:i/>
          <w:iCs/>
        </w:rPr>
        <w:t>International Journal of Advertising</w:t>
      </w:r>
      <w:r w:rsidR="00781B32" w:rsidRPr="00781B32">
        <w:rPr>
          <w:rFonts w:ascii="Times New Roman" w:hAnsi="Times New Roman" w:cs="Times New Roman"/>
        </w:rPr>
        <w:t xml:space="preserve"> </w:t>
      </w:r>
      <w:r w:rsidR="00781B32" w:rsidRPr="00781B32">
        <w:rPr>
          <w:rFonts w:ascii="Times New Roman" w:hAnsi="Times New Roman" w:cs="Times New Roman"/>
          <w:b/>
          <w:bCs/>
        </w:rPr>
        <w:t>36</w:t>
      </w:r>
      <w:r w:rsidR="00781B32" w:rsidRPr="00781B32">
        <w:rPr>
          <w:rFonts w:ascii="Times New Roman" w:hAnsi="Times New Roman" w:cs="Times New Roman"/>
        </w:rPr>
        <w:t>, 798–828. Routledge.</w:t>
      </w:r>
    </w:p>
    <w:p w14:paraId="6CC84B85"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 </w:t>
      </w:r>
      <w:r w:rsidRPr="00781B32">
        <w:rPr>
          <w:rFonts w:ascii="Times New Roman" w:hAnsi="Times New Roman" w:cs="Times New Roman"/>
        </w:rPr>
        <w:tab/>
        <w:t xml:space="preserve">Murphy G, Corcoran C, Tatlow-Golden M, et al. (2020) See, Like, Share, Remember: Adolescents’ Responses to Unhealthy-, Healthy- and Non-Food Advertising in Social Media. </w:t>
      </w:r>
      <w:r w:rsidRPr="00781B32">
        <w:rPr>
          <w:rFonts w:ascii="Times New Roman" w:hAnsi="Times New Roman" w:cs="Times New Roman"/>
          <w:i/>
          <w:iCs/>
        </w:rPr>
        <w:t>Int J Environ Res Public Health</w:t>
      </w:r>
      <w:r w:rsidRPr="00781B32">
        <w:rPr>
          <w:rFonts w:ascii="Times New Roman" w:hAnsi="Times New Roman" w:cs="Times New Roman"/>
        </w:rPr>
        <w:t xml:space="preserve"> </w:t>
      </w:r>
      <w:r w:rsidRPr="00781B32">
        <w:rPr>
          <w:rFonts w:ascii="Times New Roman" w:hAnsi="Times New Roman" w:cs="Times New Roman"/>
          <w:b/>
          <w:bCs/>
        </w:rPr>
        <w:t>17</w:t>
      </w:r>
      <w:r w:rsidRPr="00781B32">
        <w:rPr>
          <w:rFonts w:ascii="Times New Roman" w:hAnsi="Times New Roman" w:cs="Times New Roman"/>
        </w:rPr>
        <w:t>.</w:t>
      </w:r>
    </w:p>
    <w:p w14:paraId="5B06158A"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3. </w:t>
      </w:r>
      <w:r w:rsidRPr="00781B32">
        <w:rPr>
          <w:rFonts w:ascii="Times New Roman" w:hAnsi="Times New Roman" w:cs="Times New Roman"/>
        </w:rPr>
        <w:tab/>
        <w:t xml:space="preserve">Smit CR, Buijs L, van Woudenberg TJ, et al. (2019) The Impact of Social Media Influencers on Children’s Dietary Behaviors. </w:t>
      </w:r>
      <w:r w:rsidRPr="00781B32">
        <w:rPr>
          <w:rFonts w:ascii="Times New Roman" w:hAnsi="Times New Roman" w:cs="Times New Roman"/>
          <w:i/>
          <w:iCs/>
        </w:rPr>
        <w:t>Frontiers in Psychology</w:t>
      </w:r>
      <w:r w:rsidRPr="00781B32">
        <w:rPr>
          <w:rFonts w:ascii="Times New Roman" w:hAnsi="Times New Roman" w:cs="Times New Roman"/>
        </w:rPr>
        <w:t xml:space="preserve"> </w:t>
      </w:r>
      <w:r w:rsidRPr="00781B32">
        <w:rPr>
          <w:rFonts w:ascii="Times New Roman" w:hAnsi="Times New Roman" w:cs="Times New Roman"/>
          <w:b/>
          <w:bCs/>
        </w:rPr>
        <w:t>10</w:t>
      </w:r>
      <w:r w:rsidRPr="00781B32">
        <w:rPr>
          <w:rFonts w:ascii="Times New Roman" w:hAnsi="Times New Roman" w:cs="Times New Roman"/>
        </w:rPr>
        <w:t>.</w:t>
      </w:r>
    </w:p>
    <w:p w14:paraId="13754273"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4. </w:t>
      </w:r>
      <w:r w:rsidRPr="00781B32">
        <w:rPr>
          <w:rFonts w:ascii="Times New Roman" w:hAnsi="Times New Roman" w:cs="Times New Roman"/>
        </w:rPr>
        <w:tab/>
        <w:t xml:space="preserve">Campaign for a Commercial-Free Childhood, Center for Digital Democracy, Moy LM, et al. (2016) </w:t>
      </w:r>
      <w:r w:rsidRPr="00781B32">
        <w:rPr>
          <w:rFonts w:ascii="Times New Roman" w:hAnsi="Times New Roman" w:cs="Times New Roman"/>
          <w:i/>
          <w:iCs/>
        </w:rPr>
        <w:t>Complaint, Request for Investigation, and Request for Policy Guidance on the Deceptive Practice of Influencer Marketing Directed to Children</w:t>
      </w:r>
      <w:r w:rsidRPr="00781B32">
        <w:rPr>
          <w:rFonts w:ascii="Times New Roman" w:hAnsi="Times New Roman" w:cs="Times New Roman"/>
        </w:rPr>
        <w:t>. Washington, DC: .</w:t>
      </w:r>
    </w:p>
    <w:p w14:paraId="1482FE29"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5. </w:t>
      </w:r>
      <w:r w:rsidRPr="00781B32">
        <w:rPr>
          <w:rFonts w:ascii="Times New Roman" w:hAnsi="Times New Roman" w:cs="Times New Roman"/>
        </w:rPr>
        <w:tab/>
        <w:t xml:space="preserve">Advertising Standard Authority, The Competition and Markets Authority &amp; The Committee of Advertising Practice (2020) </w:t>
      </w:r>
      <w:r w:rsidRPr="00781B32">
        <w:rPr>
          <w:rFonts w:ascii="Times New Roman" w:hAnsi="Times New Roman" w:cs="Times New Roman"/>
          <w:i/>
          <w:iCs/>
        </w:rPr>
        <w:t>Influencers’ Guide to Marking Clear that Ads are Ads</w:t>
      </w:r>
      <w:r w:rsidRPr="00781B32">
        <w:rPr>
          <w:rFonts w:ascii="Times New Roman" w:hAnsi="Times New Roman" w:cs="Times New Roman"/>
        </w:rPr>
        <w:t>. .</w:t>
      </w:r>
    </w:p>
    <w:p w14:paraId="005D3035"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6. </w:t>
      </w:r>
      <w:r w:rsidRPr="00781B32">
        <w:rPr>
          <w:rFonts w:ascii="Times New Roman" w:hAnsi="Times New Roman" w:cs="Times New Roman"/>
        </w:rPr>
        <w:tab/>
        <w:t xml:space="preserve">Coates AE, Hardman CA, Halford JCG, et al. (2019) The effect of influencer marketing of food and a “protective” advertising disclosure on children’s food intake. </w:t>
      </w:r>
      <w:r w:rsidRPr="00781B32">
        <w:rPr>
          <w:rFonts w:ascii="Times New Roman" w:hAnsi="Times New Roman" w:cs="Times New Roman"/>
          <w:i/>
          <w:iCs/>
        </w:rPr>
        <w:t>Pediatric Obesity</w:t>
      </w:r>
      <w:r w:rsidRPr="00781B32">
        <w:rPr>
          <w:rFonts w:ascii="Times New Roman" w:hAnsi="Times New Roman" w:cs="Times New Roman"/>
        </w:rPr>
        <w:t xml:space="preserve"> </w:t>
      </w:r>
      <w:r w:rsidRPr="00781B32">
        <w:rPr>
          <w:rFonts w:ascii="Times New Roman" w:hAnsi="Times New Roman" w:cs="Times New Roman"/>
          <w:b/>
          <w:bCs/>
        </w:rPr>
        <w:t>14</w:t>
      </w:r>
      <w:r w:rsidRPr="00781B32">
        <w:rPr>
          <w:rFonts w:ascii="Times New Roman" w:hAnsi="Times New Roman" w:cs="Times New Roman"/>
        </w:rPr>
        <w:t>, e12540.</w:t>
      </w:r>
    </w:p>
    <w:p w14:paraId="120F1568"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7. </w:t>
      </w:r>
      <w:r w:rsidRPr="00781B32">
        <w:rPr>
          <w:rFonts w:ascii="Times New Roman" w:hAnsi="Times New Roman" w:cs="Times New Roman"/>
        </w:rPr>
        <w:tab/>
        <w:t xml:space="preserve">Gittleson K (2014) Amazon buys video-game streaming site Twitch. </w:t>
      </w:r>
      <w:r w:rsidRPr="00781B32">
        <w:rPr>
          <w:rFonts w:ascii="Times New Roman" w:hAnsi="Times New Roman" w:cs="Times New Roman"/>
          <w:i/>
          <w:iCs/>
        </w:rPr>
        <w:t>BBC News</w:t>
      </w:r>
      <w:r w:rsidRPr="00781B32">
        <w:rPr>
          <w:rFonts w:ascii="Times New Roman" w:hAnsi="Times New Roman" w:cs="Times New Roman"/>
        </w:rPr>
        <w:t>.</w:t>
      </w:r>
    </w:p>
    <w:p w14:paraId="67B4FA71"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8. </w:t>
      </w:r>
      <w:r w:rsidRPr="00781B32">
        <w:rPr>
          <w:rFonts w:ascii="Times New Roman" w:hAnsi="Times New Roman" w:cs="Times New Roman"/>
        </w:rPr>
        <w:tab/>
        <w:t xml:space="preserve">May E (2020) Streamlabs &amp; Stream Hatchet Q3 2020 Live Streaming Industry Report. </w:t>
      </w:r>
      <w:r w:rsidRPr="00781B32">
        <w:rPr>
          <w:rFonts w:ascii="Times New Roman" w:hAnsi="Times New Roman" w:cs="Times New Roman"/>
          <w:i/>
          <w:iCs/>
        </w:rPr>
        <w:t>Streamlabs</w:t>
      </w:r>
      <w:r w:rsidRPr="00781B32">
        <w:rPr>
          <w:rFonts w:ascii="Times New Roman" w:hAnsi="Times New Roman" w:cs="Times New Roman"/>
        </w:rPr>
        <w:t>. https://streamlabs.com/content-hub/post/streamlabs-and-stream-hatchet-q3-2020-live-streaming-industry-report (accessed October 2020).</w:t>
      </w:r>
    </w:p>
    <w:p w14:paraId="24F8AA15"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9. </w:t>
      </w:r>
      <w:r w:rsidRPr="00781B32">
        <w:rPr>
          <w:rFonts w:ascii="Times New Roman" w:hAnsi="Times New Roman" w:cs="Times New Roman"/>
        </w:rPr>
        <w:tab/>
        <w:t>(2017) Twitch.tv Traffic and Demographic Statistics by Quantcast. https://web.archive.org/web/20170116183330/https://www.quantcast.com/twitch.tv (accessed August 2019).</w:t>
      </w:r>
    </w:p>
    <w:p w14:paraId="72A1BC4C"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10. </w:t>
      </w:r>
      <w:r w:rsidRPr="00781B32">
        <w:rPr>
          <w:rFonts w:ascii="Times New Roman" w:hAnsi="Times New Roman" w:cs="Times New Roman"/>
        </w:rPr>
        <w:tab/>
        <w:t xml:space="preserve">(2020) Audience. </w:t>
      </w:r>
      <w:r w:rsidRPr="00781B32">
        <w:rPr>
          <w:rFonts w:ascii="Times New Roman" w:hAnsi="Times New Roman" w:cs="Times New Roman"/>
          <w:i/>
          <w:iCs/>
        </w:rPr>
        <w:t>Twitch.tv Advertising</w:t>
      </w:r>
      <w:r w:rsidRPr="00781B32">
        <w:rPr>
          <w:rFonts w:ascii="Times New Roman" w:hAnsi="Times New Roman" w:cs="Times New Roman"/>
        </w:rPr>
        <w:t>. https://twitchadvertising.tv/audience/ (accessed August 2020).</w:t>
      </w:r>
    </w:p>
    <w:p w14:paraId="41C19330"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lastRenderedPageBreak/>
        <w:t xml:space="preserve">11. </w:t>
      </w:r>
      <w:r w:rsidRPr="00781B32">
        <w:rPr>
          <w:rFonts w:ascii="Times New Roman" w:hAnsi="Times New Roman" w:cs="Times New Roman"/>
        </w:rPr>
        <w:tab/>
        <w:t xml:space="preserve">Pew Research Center (2019) Demographics of Social Media Users and Adoption in the United States. </w:t>
      </w:r>
      <w:r w:rsidRPr="00781B32">
        <w:rPr>
          <w:rFonts w:ascii="Times New Roman" w:hAnsi="Times New Roman" w:cs="Times New Roman"/>
          <w:i/>
          <w:iCs/>
        </w:rPr>
        <w:t>Pew Research Center: Internet, Science &amp; Tech</w:t>
      </w:r>
      <w:r w:rsidRPr="00781B32">
        <w:rPr>
          <w:rFonts w:ascii="Times New Roman" w:hAnsi="Times New Roman" w:cs="Times New Roman"/>
        </w:rPr>
        <w:t>.</w:t>
      </w:r>
    </w:p>
    <w:p w14:paraId="3A3881B6"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12. </w:t>
      </w:r>
      <w:r w:rsidRPr="00781B32">
        <w:rPr>
          <w:rFonts w:ascii="Times New Roman" w:hAnsi="Times New Roman" w:cs="Times New Roman"/>
        </w:rPr>
        <w:tab/>
        <w:t xml:space="preserve">Wise J &amp; Riely R (2019) </w:t>
      </w:r>
      <w:r w:rsidRPr="00781B32">
        <w:rPr>
          <w:rFonts w:ascii="Times New Roman" w:hAnsi="Times New Roman" w:cs="Times New Roman"/>
          <w:i/>
          <w:iCs/>
        </w:rPr>
        <w:t>The Esports Report: The ‘Area of Effect’ For Marketers</w:t>
      </w:r>
      <w:r w:rsidRPr="00781B32">
        <w:rPr>
          <w:rFonts w:ascii="Times New Roman" w:hAnsi="Times New Roman" w:cs="Times New Roman"/>
        </w:rPr>
        <w:t>. New York, NY: Video Advertising Bureau.</w:t>
      </w:r>
    </w:p>
    <w:p w14:paraId="24D504D3"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13. </w:t>
      </w:r>
      <w:r w:rsidRPr="00781B32">
        <w:rPr>
          <w:rFonts w:ascii="Times New Roman" w:hAnsi="Times New Roman" w:cs="Times New Roman"/>
        </w:rPr>
        <w:tab/>
        <w:t xml:space="preserve">Wulf T, Schneider FM &amp; Beckert S (2018) Watching Players: An Exploration of Media Enjoyment on Twitch. </w:t>
      </w:r>
      <w:r w:rsidRPr="00781B32">
        <w:rPr>
          <w:rFonts w:ascii="Times New Roman" w:hAnsi="Times New Roman" w:cs="Times New Roman"/>
          <w:i/>
          <w:iCs/>
        </w:rPr>
        <w:t>Games and Culture</w:t>
      </w:r>
      <w:r w:rsidRPr="00781B32">
        <w:rPr>
          <w:rFonts w:ascii="Times New Roman" w:hAnsi="Times New Roman" w:cs="Times New Roman"/>
        </w:rPr>
        <w:t>, 1555412018788161.</w:t>
      </w:r>
    </w:p>
    <w:p w14:paraId="1B26E719"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14. </w:t>
      </w:r>
      <w:r w:rsidRPr="00781B32">
        <w:rPr>
          <w:rFonts w:ascii="Times New Roman" w:hAnsi="Times New Roman" w:cs="Times New Roman"/>
        </w:rPr>
        <w:tab/>
        <w:t xml:space="preserve">Hilvert-Bruce Z, Neill JT, Sjöblom M, et al. (2018) Social motivations of live-streaming viewer engagement on Twitch. </w:t>
      </w:r>
      <w:r w:rsidRPr="00781B32">
        <w:rPr>
          <w:rFonts w:ascii="Times New Roman" w:hAnsi="Times New Roman" w:cs="Times New Roman"/>
          <w:i/>
          <w:iCs/>
        </w:rPr>
        <w:t>Computers in Human Behavior</w:t>
      </w:r>
      <w:r w:rsidRPr="00781B32">
        <w:rPr>
          <w:rFonts w:ascii="Times New Roman" w:hAnsi="Times New Roman" w:cs="Times New Roman"/>
        </w:rPr>
        <w:t xml:space="preserve"> </w:t>
      </w:r>
      <w:r w:rsidRPr="00781B32">
        <w:rPr>
          <w:rFonts w:ascii="Times New Roman" w:hAnsi="Times New Roman" w:cs="Times New Roman"/>
          <w:b/>
          <w:bCs/>
        </w:rPr>
        <w:t>84</w:t>
      </w:r>
      <w:r w:rsidRPr="00781B32">
        <w:rPr>
          <w:rFonts w:ascii="Times New Roman" w:hAnsi="Times New Roman" w:cs="Times New Roman"/>
        </w:rPr>
        <w:t>, 58–67.</w:t>
      </w:r>
    </w:p>
    <w:p w14:paraId="3E7C78C2"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15. </w:t>
      </w:r>
      <w:r w:rsidRPr="00781B32">
        <w:rPr>
          <w:rFonts w:ascii="Times New Roman" w:hAnsi="Times New Roman" w:cs="Times New Roman"/>
        </w:rPr>
        <w:tab/>
        <w:t xml:space="preserve">Pollack CC, Kim J, Emond JA, et al. (2020) Prevalence and strategies of energy drink, soda, processed snack, candy and restaurant product marketing on the online streaming platform Twitch. </w:t>
      </w:r>
      <w:r w:rsidRPr="00781B32">
        <w:rPr>
          <w:rFonts w:ascii="Times New Roman" w:hAnsi="Times New Roman" w:cs="Times New Roman"/>
          <w:i/>
          <w:iCs/>
        </w:rPr>
        <w:t>Public Health Nutrition</w:t>
      </w:r>
      <w:r w:rsidRPr="00781B32">
        <w:rPr>
          <w:rFonts w:ascii="Times New Roman" w:hAnsi="Times New Roman" w:cs="Times New Roman"/>
        </w:rPr>
        <w:t>, 1–11. Cambridge University Press.</w:t>
      </w:r>
    </w:p>
    <w:p w14:paraId="483179AD"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16. </w:t>
      </w:r>
      <w:r w:rsidRPr="00781B32">
        <w:rPr>
          <w:rFonts w:ascii="Times New Roman" w:hAnsi="Times New Roman" w:cs="Times New Roman"/>
        </w:rPr>
        <w:tab/>
        <w:t xml:space="preserve">Lawrence MA &amp; Baker PI (2019) Ultra-processed food and adverse health outcomes. </w:t>
      </w:r>
      <w:r w:rsidRPr="00781B32">
        <w:rPr>
          <w:rFonts w:ascii="Times New Roman" w:hAnsi="Times New Roman" w:cs="Times New Roman"/>
          <w:i/>
          <w:iCs/>
        </w:rPr>
        <w:t>BMJ</w:t>
      </w:r>
      <w:r w:rsidRPr="00781B32">
        <w:rPr>
          <w:rFonts w:ascii="Times New Roman" w:hAnsi="Times New Roman" w:cs="Times New Roman"/>
        </w:rPr>
        <w:t xml:space="preserve"> </w:t>
      </w:r>
      <w:r w:rsidRPr="00781B32">
        <w:rPr>
          <w:rFonts w:ascii="Times New Roman" w:hAnsi="Times New Roman" w:cs="Times New Roman"/>
          <w:b/>
          <w:bCs/>
        </w:rPr>
        <w:t>365</w:t>
      </w:r>
      <w:r w:rsidRPr="00781B32">
        <w:rPr>
          <w:rFonts w:ascii="Times New Roman" w:hAnsi="Times New Roman" w:cs="Times New Roman"/>
        </w:rPr>
        <w:t>. British Medical Journal Publishing Group.</w:t>
      </w:r>
    </w:p>
    <w:p w14:paraId="2D15BB77"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17. </w:t>
      </w:r>
      <w:r w:rsidRPr="00781B32">
        <w:rPr>
          <w:rFonts w:ascii="Times New Roman" w:hAnsi="Times New Roman" w:cs="Times New Roman"/>
        </w:rPr>
        <w:tab/>
        <w:t xml:space="preserve">(2020) The Most Streamed Games on Twitch, May 2020. </w:t>
      </w:r>
      <w:r w:rsidRPr="00781B32">
        <w:rPr>
          <w:rFonts w:ascii="Times New Roman" w:hAnsi="Times New Roman" w:cs="Times New Roman"/>
          <w:i/>
          <w:iCs/>
        </w:rPr>
        <w:t>TwitchMetrics</w:t>
      </w:r>
      <w:r w:rsidRPr="00781B32">
        <w:rPr>
          <w:rFonts w:ascii="Times New Roman" w:hAnsi="Times New Roman" w:cs="Times New Roman"/>
        </w:rPr>
        <w:t>. https://web.archive.org/web/20200508072651/https://www.twitchmetrics.net/games/played (accessed August 2020).</w:t>
      </w:r>
    </w:p>
    <w:p w14:paraId="35C58100"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18. </w:t>
      </w:r>
      <w:r w:rsidRPr="00781B32">
        <w:rPr>
          <w:rFonts w:ascii="Times New Roman" w:hAnsi="Times New Roman" w:cs="Times New Roman"/>
        </w:rPr>
        <w:tab/>
        <w:t xml:space="preserve">Finch J (2020) How to Subscribe to a Twitch Streamer Using Amazon Prime. </w:t>
      </w:r>
      <w:r w:rsidRPr="00781B32">
        <w:rPr>
          <w:rFonts w:ascii="Times New Roman" w:hAnsi="Times New Roman" w:cs="Times New Roman"/>
          <w:i/>
          <w:iCs/>
        </w:rPr>
        <w:t>How-To Geek</w:t>
      </w:r>
      <w:r w:rsidRPr="00781B32">
        <w:rPr>
          <w:rFonts w:ascii="Times New Roman" w:hAnsi="Times New Roman" w:cs="Times New Roman"/>
        </w:rPr>
        <w:t>.</w:t>
      </w:r>
    </w:p>
    <w:p w14:paraId="74F29C63"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19. </w:t>
      </w:r>
      <w:r w:rsidRPr="00781B32">
        <w:rPr>
          <w:rFonts w:ascii="Times New Roman" w:hAnsi="Times New Roman" w:cs="Times New Roman"/>
        </w:rPr>
        <w:tab/>
        <w:t xml:space="preserve">Gurwin G (2020) Twitch Remains King of Livestreaming, but YouTube Is Catching Up | Digital Trends. </w:t>
      </w:r>
      <w:r w:rsidRPr="00781B32">
        <w:rPr>
          <w:rFonts w:ascii="Times New Roman" w:hAnsi="Times New Roman" w:cs="Times New Roman"/>
          <w:i/>
          <w:iCs/>
        </w:rPr>
        <w:t>Digital Trends</w:t>
      </w:r>
      <w:r w:rsidRPr="00781B32">
        <w:rPr>
          <w:rFonts w:ascii="Times New Roman" w:hAnsi="Times New Roman" w:cs="Times New Roman"/>
        </w:rPr>
        <w:t>.</w:t>
      </w:r>
    </w:p>
    <w:p w14:paraId="1A66756F"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20. </w:t>
      </w:r>
      <w:r w:rsidRPr="00781B32">
        <w:rPr>
          <w:rFonts w:ascii="Times New Roman" w:hAnsi="Times New Roman" w:cs="Times New Roman"/>
        </w:rPr>
        <w:tab/>
        <w:t xml:space="preserve">Jeong HJ &amp; Lee WC (2016) The level of collapse we are allowed: comparison of different response scales in safety attitudes questionnaire. </w:t>
      </w:r>
      <w:r w:rsidRPr="00781B32">
        <w:rPr>
          <w:rFonts w:ascii="Times New Roman" w:hAnsi="Times New Roman" w:cs="Times New Roman"/>
          <w:i/>
          <w:iCs/>
        </w:rPr>
        <w:t>Biometrics &amp; Biostatistics International Journal</w:t>
      </w:r>
      <w:r w:rsidRPr="00781B32">
        <w:rPr>
          <w:rFonts w:ascii="Times New Roman" w:hAnsi="Times New Roman" w:cs="Times New Roman"/>
        </w:rPr>
        <w:t xml:space="preserve"> </w:t>
      </w:r>
      <w:r w:rsidRPr="00781B32">
        <w:rPr>
          <w:rFonts w:ascii="Times New Roman" w:hAnsi="Times New Roman" w:cs="Times New Roman"/>
          <w:b/>
          <w:bCs/>
        </w:rPr>
        <w:t>Volume 4</w:t>
      </w:r>
      <w:r w:rsidRPr="00781B32">
        <w:rPr>
          <w:rFonts w:ascii="Times New Roman" w:hAnsi="Times New Roman" w:cs="Times New Roman"/>
        </w:rPr>
        <w:t>. MedCrave Publishing.</w:t>
      </w:r>
    </w:p>
    <w:p w14:paraId="67B3D35A"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21. </w:t>
      </w:r>
      <w:r w:rsidRPr="00781B32">
        <w:rPr>
          <w:rFonts w:ascii="Times New Roman" w:hAnsi="Times New Roman" w:cs="Times New Roman"/>
        </w:rPr>
        <w:tab/>
        <w:t xml:space="preserve">Stephenson B &amp; Mildon L (2020) Twitch Subscriptions: What They Are and How They Work. </w:t>
      </w:r>
      <w:r w:rsidRPr="00781B32">
        <w:rPr>
          <w:rFonts w:ascii="Times New Roman" w:hAnsi="Times New Roman" w:cs="Times New Roman"/>
          <w:i/>
          <w:iCs/>
        </w:rPr>
        <w:t>Lifewire</w:t>
      </w:r>
      <w:r w:rsidRPr="00781B32">
        <w:rPr>
          <w:rFonts w:ascii="Times New Roman" w:hAnsi="Times New Roman" w:cs="Times New Roman"/>
        </w:rPr>
        <w:t>.</w:t>
      </w:r>
    </w:p>
    <w:p w14:paraId="78C00E17"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lastRenderedPageBreak/>
        <w:t xml:space="preserve">22. </w:t>
      </w:r>
      <w:r w:rsidRPr="00781B32">
        <w:rPr>
          <w:rFonts w:ascii="Times New Roman" w:hAnsi="Times New Roman" w:cs="Times New Roman"/>
        </w:rPr>
        <w:tab/>
        <w:t xml:space="preserve">Johnson MR &amp; Woodcock J (2019) “And Today’s Top Donator is”: How Live Streamers on Twitch.tv Monetize and Gamify Their Broadcasts. </w:t>
      </w:r>
      <w:r w:rsidRPr="00781B32">
        <w:rPr>
          <w:rFonts w:ascii="Times New Roman" w:hAnsi="Times New Roman" w:cs="Times New Roman"/>
          <w:i/>
          <w:iCs/>
        </w:rPr>
        <w:t>Social Media + Society</w:t>
      </w:r>
      <w:r w:rsidRPr="00781B32">
        <w:rPr>
          <w:rFonts w:ascii="Times New Roman" w:hAnsi="Times New Roman" w:cs="Times New Roman"/>
        </w:rPr>
        <w:t xml:space="preserve"> </w:t>
      </w:r>
      <w:r w:rsidRPr="00781B32">
        <w:rPr>
          <w:rFonts w:ascii="Times New Roman" w:hAnsi="Times New Roman" w:cs="Times New Roman"/>
          <w:b/>
          <w:bCs/>
        </w:rPr>
        <w:t>5</w:t>
      </w:r>
      <w:r w:rsidRPr="00781B32">
        <w:rPr>
          <w:rFonts w:ascii="Times New Roman" w:hAnsi="Times New Roman" w:cs="Times New Roman"/>
        </w:rPr>
        <w:t>, 2056305119881694. SAGE Publications Ltd.</w:t>
      </w:r>
    </w:p>
    <w:p w14:paraId="7AE985DB"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23. </w:t>
      </w:r>
      <w:r w:rsidRPr="00781B32">
        <w:rPr>
          <w:rFonts w:ascii="Times New Roman" w:hAnsi="Times New Roman" w:cs="Times New Roman"/>
        </w:rPr>
        <w:tab/>
        <w:t xml:space="preserve">(2020) Press Center. </w:t>
      </w:r>
      <w:r w:rsidRPr="00781B32">
        <w:rPr>
          <w:rFonts w:ascii="Times New Roman" w:hAnsi="Times New Roman" w:cs="Times New Roman"/>
          <w:i/>
          <w:iCs/>
        </w:rPr>
        <w:t>Twitch</w:t>
      </w:r>
      <w:r w:rsidRPr="00781B32">
        <w:rPr>
          <w:rFonts w:ascii="Times New Roman" w:hAnsi="Times New Roman" w:cs="Times New Roman"/>
        </w:rPr>
        <w:t>. https://www.twitch.tv/p/press-center/ (accessed August 2020).</w:t>
      </w:r>
    </w:p>
    <w:p w14:paraId="6BC12C59"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24. </w:t>
      </w:r>
      <w:r w:rsidRPr="00781B32">
        <w:rPr>
          <w:rFonts w:ascii="Times New Roman" w:hAnsi="Times New Roman" w:cs="Times New Roman"/>
        </w:rPr>
        <w:tab/>
        <w:t xml:space="preserve">Barr-Anderson DJ, Larson NI, Nelson MC, et al. (2009) Does television viewing predict dietary intake five years later in high school students and young adults? </w:t>
      </w:r>
      <w:r w:rsidRPr="00781B32">
        <w:rPr>
          <w:rFonts w:ascii="Times New Roman" w:hAnsi="Times New Roman" w:cs="Times New Roman"/>
          <w:i/>
          <w:iCs/>
        </w:rPr>
        <w:t>International Journal of Behavioral Nutrition and Physical Activity</w:t>
      </w:r>
      <w:r w:rsidRPr="00781B32">
        <w:rPr>
          <w:rFonts w:ascii="Times New Roman" w:hAnsi="Times New Roman" w:cs="Times New Roman"/>
        </w:rPr>
        <w:t xml:space="preserve"> </w:t>
      </w:r>
      <w:r w:rsidRPr="00781B32">
        <w:rPr>
          <w:rFonts w:ascii="Times New Roman" w:hAnsi="Times New Roman" w:cs="Times New Roman"/>
          <w:b/>
          <w:bCs/>
        </w:rPr>
        <w:t>6</w:t>
      </w:r>
      <w:r w:rsidRPr="00781B32">
        <w:rPr>
          <w:rFonts w:ascii="Times New Roman" w:hAnsi="Times New Roman" w:cs="Times New Roman"/>
        </w:rPr>
        <w:t>, 7.</w:t>
      </w:r>
    </w:p>
    <w:p w14:paraId="6CCF5408"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25. </w:t>
      </w:r>
      <w:r w:rsidRPr="00781B32">
        <w:rPr>
          <w:rFonts w:ascii="Times New Roman" w:hAnsi="Times New Roman" w:cs="Times New Roman"/>
        </w:rPr>
        <w:tab/>
        <w:t xml:space="preserve">Connell PM, Brucks M &amp; Nielsen JH (2014) How Childhood Advertising Exposure Can Create Biased Product Evaluations That Persist into Adulthood. </w:t>
      </w:r>
      <w:r w:rsidRPr="00781B32">
        <w:rPr>
          <w:rFonts w:ascii="Times New Roman" w:hAnsi="Times New Roman" w:cs="Times New Roman"/>
          <w:i/>
          <w:iCs/>
        </w:rPr>
        <w:t>J Consum Res</w:t>
      </w:r>
      <w:r w:rsidRPr="00781B32">
        <w:rPr>
          <w:rFonts w:ascii="Times New Roman" w:hAnsi="Times New Roman" w:cs="Times New Roman"/>
        </w:rPr>
        <w:t xml:space="preserve"> </w:t>
      </w:r>
      <w:r w:rsidRPr="00781B32">
        <w:rPr>
          <w:rFonts w:ascii="Times New Roman" w:hAnsi="Times New Roman" w:cs="Times New Roman"/>
          <w:b/>
          <w:bCs/>
        </w:rPr>
        <w:t>41</w:t>
      </w:r>
      <w:r w:rsidRPr="00781B32">
        <w:rPr>
          <w:rFonts w:ascii="Times New Roman" w:hAnsi="Times New Roman" w:cs="Times New Roman"/>
        </w:rPr>
        <w:t>, 119–134. Oxford Academic.</w:t>
      </w:r>
    </w:p>
    <w:p w14:paraId="68D7A0ED"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26. </w:t>
      </w:r>
      <w:r w:rsidRPr="00781B32">
        <w:rPr>
          <w:rFonts w:ascii="Times New Roman" w:hAnsi="Times New Roman" w:cs="Times New Roman"/>
        </w:rPr>
        <w:tab/>
        <w:t xml:space="preserve">Coates AE, Hardman CA, Halford JCG, et al. (2020) “It’s Just Addictive People That Make Addictive Videos”: Children’s Understanding of and Attitudes towards Influencer Marketing of Food and Beverages by YouTube Video Bloggers. </w:t>
      </w:r>
      <w:r w:rsidRPr="00781B32">
        <w:rPr>
          <w:rFonts w:ascii="Times New Roman" w:hAnsi="Times New Roman" w:cs="Times New Roman"/>
          <w:i/>
          <w:iCs/>
        </w:rPr>
        <w:t>Int J Environ Res Public Health</w:t>
      </w:r>
      <w:r w:rsidRPr="00781B32">
        <w:rPr>
          <w:rFonts w:ascii="Times New Roman" w:hAnsi="Times New Roman" w:cs="Times New Roman"/>
        </w:rPr>
        <w:t xml:space="preserve"> </w:t>
      </w:r>
      <w:r w:rsidRPr="00781B32">
        <w:rPr>
          <w:rFonts w:ascii="Times New Roman" w:hAnsi="Times New Roman" w:cs="Times New Roman"/>
          <w:b/>
          <w:bCs/>
        </w:rPr>
        <w:t>17</w:t>
      </w:r>
      <w:r w:rsidRPr="00781B32">
        <w:rPr>
          <w:rFonts w:ascii="Times New Roman" w:hAnsi="Times New Roman" w:cs="Times New Roman"/>
        </w:rPr>
        <w:t>.</w:t>
      </w:r>
    </w:p>
    <w:p w14:paraId="3345A533"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27. </w:t>
      </w:r>
      <w:r w:rsidRPr="00781B32">
        <w:rPr>
          <w:rFonts w:ascii="Times New Roman" w:hAnsi="Times New Roman" w:cs="Times New Roman"/>
        </w:rPr>
        <w:tab/>
        <w:t>Edwards CE, Pollack CC, Boyland EJ, et al. (Accepted for publication) Online Food Marketing in the Live-Stream Environment: What is the Role of Censorship? .</w:t>
      </w:r>
    </w:p>
    <w:p w14:paraId="11DF6E19"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28. </w:t>
      </w:r>
      <w:r w:rsidRPr="00781B32">
        <w:rPr>
          <w:rFonts w:ascii="Times New Roman" w:hAnsi="Times New Roman" w:cs="Times New Roman"/>
        </w:rPr>
        <w:tab/>
        <w:t xml:space="preserve">Glaze V (2018) Ninja’s Uber Eats promotion was so successful that it ended in one day. </w:t>
      </w:r>
      <w:r w:rsidRPr="00781B32">
        <w:rPr>
          <w:rFonts w:ascii="Times New Roman" w:hAnsi="Times New Roman" w:cs="Times New Roman"/>
          <w:i/>
          <w:iCs/>
        </w:rPr>
        <w:t>Dexerto.com</w:t>
      </w:r>
      <w:r w:rsidRPr="00781B32">
        <w:rPr>
          <w:rFonts w:ascii="Times New Roman" w:hAnsi="Times New Roman" w:cs="Times New Roman"/>
        </w:rPr>
        <w:t>.</w:t>
      </w:r>
    </w:p>
    <w:p w14:paraId="438F5D05"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29. </w:t>
      </w:r>
      <w:r w:rsidRPr="00781B32">
        <w:rPr>
          <w:rFonts w:ascii="Times New Roman" w:hAnsi="Times New Roman" w:cs="Times New Roman"/>
        </w:rPr>
        <w:tab/>
        <w:t xml:space="preserve">(2016) Partners. </w:t>
      </w:r>
      <w:r w:rsidRPr="00781B32">
        <w:rPr>
          <w:rFonts w:ascii="Times New Roman" w:hAnsi="Times New Roman" w:cs="Times New Roman"/>
          <w:i/>
          <w:iCs/>
        </w:rPr>
        <w:t>TSM</w:t>
      </w:r>
      <w:r w:rsidRPr="00781B32">
        <w:rPr>
          <w:rFonts w:ascii="Times New Roman" w:hAnsi="Times New Roman" w:cs="Times New Roman"/>
        </w:rPr>
        <w:t>. https://tsm.gg/partners (accessed August 2020).</w:t>
      </w:r>
    </w:p>
    <w:p w14:paraId="6DF05B89"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30. </w:t>
      </w:r>
      <w:r w:rsidRPr="00781B32">
        <w:rPr>
          <w:rFonts w:ascii="Times New Roman" w:hAnsi="Times New Roman" w:cs="Times New Roman"/>
        </w:rPr>
        <w:tab/>
        <w:t xml:space="preserve">Boyland EJ, Nolan S, Kelly B, et al. (2016) Advertising as a cue to consume: a systematic review and meta-analysis of the effects of acute exposure to unhealthy food and nonalcoholic beverage advertising on intake in children and adults. </w:t>
      </w:r>
      <w:r w:rsidRPr="00781B32">
        <w:rPr>
          <w:rFonts w:ascii="Times New Roman" w:hAnsi="Times New Roman" w:cs="Times New Roman"/>
          <w:i/>
          <w:iCs/>
        </w:rPr>
        <w:t>Am. J. Clin. Nutr.</w:t>
      </w:r>
      <w:r w:rsidRPr="00781B32">
        <w:rPr>
          <w:rFonts w:ascii="Times New Roman" w:hAnsi="Times New Roman" w:cs="Times New Roman"/>
        </w:rPr>
        <w:t xml:space="preserve"> </w:t>
      </w:r>
      <w:r w:rsidRPr="00781B32">
        <w:rPr>
          <w:rFonts w:ascii="Times New Roman" w:hAnsi="Times New Roman" w:cs="Times New Roman"/>
          <w:b/>
          <w:bCs/>
        </w:rPr>
        <w:t>103</w:t>
      </w:r>
      <w:r w:rsidRPr="00781B32">
        <w:rPr>
          <w:rFonts w:ascii="Times New Roman" w:hAnsi="Times New Roman" w:cs="Times New Roman"/>
        </w:rPr>
        <w:t>, 519–533.</w:t>
      </w:r>
    </w:p>
    <w:p w14:paraId="38F484FD"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31. </w:t>
      </w:r>
      <w:r w:rsidRPr="00781B32">
        <w:rPr>
          <w:rFonts w:ascii="Times New Roman" w:hAnsi="Times New Roman" w:cs="Times New Roman"/>
        </w:rPr>
        <w:tab/>
        <w:t xml:space="preserve">Coates AE, Hardman CA, Halford JCG, et al. (2019) Food and Beverage Cues Featured in YouTube Videos of Social Media Influencers Popular With Children: An Exploratory Study. </w:t>
      </w:r>
      <w:r w:rsidRPr="00781B32">
        <w:rPr>
          <w:rFonts w:ascii="Times New Roman" w:hAnsi="Times New Roman" w:cs="Times New Roman"/>
          <w:i/>
          <w:iCs/>
        </w:rPr>
        <w:t>Front. Psychol.</w:t>
      </w:r>
      <w:r w:rsidRPr="00781B32">
        <w:rPr>
          <w:rFonts w:ascii="Times New Roman" w:hAnsi="Times New Roman" w:cs="Times New Roman"/>
        </w:rPr>
        <w:t xml:space="preserve"> </w:t>
      </w:r>
      <w:r w:rsidRPr="00781B32">
        <w:rPr>
          <w:rFonts w:ascii="Times New Roman" w:hAnsi="Times New Roman" w:cs="Times New Roman"/>
          <w:b/>
          <w:bCs/>
        </w:rPr>
        <w:t>10</w:t>
      </w:r>
      <w:r w:rsidRPr="00781B32">
        <w:rPr>
          <w:rFonts w:ascii="Times New Roman" w:hAnsi="Times New Roman" w:cs="Times New Roman"/>
        </w:rPr>
        <w:t>. Frontiers.</w:t>
      </w:r>
    </w:p>
    <w:p w14:paraId="179EBF3F"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lastRenderedPageBreak/>
        <w:t xml:space="preserve">32. </w:t>
      </w:r>
      <w:r w:rsidRPr="00781B32">
        <w:rPr>
          <w:rFonts w:ascii="Times New Roman" w:hAnsi="Times New Roman" w:cs="Times New Roman"/>
        </w:rPr>
        <w:tab/>
        <w:t xml:space="preserve">Perrin A &amp; Anderson M (2019) Share of U.S. adults using social media, including Facebook, is mostly unchanged since 2018. </w:t>
      </w:r>
      <w:r w:rsidRPr="00781B32">
        <w:rPr>
          <w:rFonts w:ascii="Times New Roman" w:hAnsi="Times New Roman" w:cs="Times New Roman"/>
          <w:i/>
          <w:iCs/>
        </w:rPr>
        <w:t>Pew Research Center</w:t>
      </w:r>
      <w:r w:rsidRPr="00781B32">
        <w:rPr>
          <w:rFonts w:ascii="Times New Roman" w:hAnsi="Times New Roman" w:cs="Times New Roman"/>
        </w:rPr>
        <w:t>.</w:t>
      </w:r>
    </w:p>
    <w:p w14:paraId="401B857D" w14:textId="77777777" w:rsidR="00781B32" w:rsidRPr="00781B32" w:rsidRDefault="00781B32" w:rsidP="008845F3">
      <w:pPr>
        <w:pStyle w:val="Bibliography"/>
        <w:spacing w:line="360" w:lineRule="auto"/>
        <w:rPr>
          <w:rFonts w:ascii="Times New Roman" w:hAnsi="Times New Roman" w:cs="Times New Roman"/>
        </w:rPr>
      </w:pPr>
      <w:r w:rsidRPr="00781B32">
        <w:rPr>
          <w:rFonts w:ascii="Times New Roman" w:hAnsi="Times New Roman" w:cs="Times New Roman"/>
        </w:rPr>
        <w:t xml:space="preserve">33. </w:t>
      </w:r>
      <w:r w:rsidRPr="00781B32">
        <w:rPr>
          <w:rFonts w:ascii="Times New Roman" w:hAnsi="Times New Roman" w:cs="Times New Roman"/>
        </w:rPr>
        <w:tab/>
        <w:t xml:space="preserve">(2018) Twitch vs YouTube: Which Platform Is Best for Your Campaign? </w:t>
      </w:r>
      <w:r w:rsidRPr="00781B32">
        <w:rPr>
          <w:rFonts w:ascii="Times New Roman" w:hAnsi="Times New Roman" w:cs="Times New Roman"/>
          <w:i/>
          <w:iCs/>
        </w:rPr>
        <w:t>CloutBoost</w:t>
      </w:r>
      <w:r w:rsidRPr="00781B32">
        <w:rPr>
          <w:rFonts w:ascii="Times New Roman" w:hAnsi="Times New Roman" w:cs="Times New Roman"/>
        </w:rPr>
        <w:t>. https://cloutboost.com/twitch-vs-youtube-platform-best-campaign/ (accessed August 2020).</w:t>
      </w:r>
    </w:p>
    <w:p w14:paraId="48C561A9" w14:textId="58FCA401" w:rsidR="007B3367" w:rsidRPr="008B02C0" w:rsidRDefault="00C85946" w:rsidP="008845F3">
      <w:pPr>
        <w:spacing w:line="360" w:lineRule="auto"/>
        <w:rPr>
          <w:rFonts w:ascii="Times New Roman" w:hAnsi="Times New Roman" w:cs="Times New Roman"/>
        </w:rPr>
      </w:pPr>
      <w:r>
        <w:rPr>
          <w:rFonts w:ascii="Times New Roman" w:hAnsi="Times New Roman" w:cs="Times New Roman"/>
        </w:rPr>
        <w:fldChar w:fldCharType="end"/>
      </w:r>
    </w:p>
    <w:sectPr w:rsidR="007B3367" w:rsidRPr="008B02C0" w:rsidSect="005024D8">
      <w:footerReference w:type="even"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A8AFA" w14:textId="77777777" w:rsidR="00112B5A" w:rsidRDefault="00112B5A" w:rsidP="00175B89">
      <w:r>
        <w:separator/>
      </w:r>
    </w:p>
  </w:endnote>
  <w:endnote w:type="continuationSeparator" w:id="0">
    <w:p w14:paraId="13C33A4E" w14:textId="77777777" w:rsidR="00112B5A" w:rsidRDefault="00112B5A" w:rsidP="0017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8108681"/>
      <w:docPartObj>
        <w:docPartGallery w:val="Page Numbers (Bottom of Page)"/>
        <w:docPartUnique/>
      </w:docPartObj>
    </w:sdtPr>
    <w:sdtEndPr>
      <w:rPr>
        <w:rStyle w:val="PageNumber"/>
      </w:rPr>
    </w:sdtEndPr>
    <w:sdtContent>
      <w:p w14:paraId="0C558792" w14:textId="26DBECB8" w:rsidR="00AD3DDA" w:rsidRDefault="00AD3DDA" w:rsidP="007601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65EBE" w14:textId="77777777" w:rsidR="00AD3DDA" w:rsidRDefault="00AD3DDA" w:rsidP="003F7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624770991"/>
      <w:docPartObj>
        <w:docPartGallery w:val="Page Numbers (Bottom of Page)"/>
        <w:docPartUnique/>
      </w:docPartObj>
    </w:sdtPr>
    <w:sdtEndPr>
      <w:rPr>
        <w:rStyle w:val="PageNumber"/>
      </w:rPr>
    </w:sdtEndPr>
    <w:sdtContent>
      <w:p w14:paraId="0F6A1FDA" w14:textId="6F33ADB1" w:rsidR="00AD3DDA" w:rsidRPr="003F7CAA" w:rsidRDefault="00AD3DDA" w:rsidP="00760110">
        <w:pPr>
          <w:pStyle w:val="Footer"/>
          <w:framePr w:wrap="none" w:vAnchor="text" w:hAnchor="margin" w:xAlign="right" w:y="1"/>
          <w:rPr>
            <w:rStyle w:val="PageNumber"/>
            <w:rFonts w:ascii="Times New Roman" w:hAnsi="Times New Roman" w:cs="Times New Roman"/>
          </w:rPr>
        </w:pPr>
        <w:r w:rsidRPr="003F7CAA">
          <w:rPr>
            <w:rStyle w:val="PageNumber"/>
            <w:rFonts w:ascii="Times New Roman" w:hAnsi="Times New Roman" w:cs="Times New Roman"/>
          </w:rPr>
          <w:fldChar w:fldCharType="begin"/>
        </w:r>
        <w:r w:rsidRPr="003F7CAA">
          <w:rPr>
            <w:rStyle w:val="PageNumber"/>
            <w:rFonts w:ascii="Times New Roman" w:hAnsi="Times New Roman" w:cs="Times New Roman"/>
          </w:rPr>
          <w:instrText xml:space="preserve"> PAGE </w:instrText>
        </w:r>
        <w:r w:rsidRPr="003F7CAA">
          <w:rPr>
            <w:rStyle w:val="PageNumber"/>
            <w:rFonts w:ascii="Times New Roman" w:hAnsi="Times New Roman" w:cs="Times New Roman"/>
          </w:rPr>
          <w:fldChar w:fldCharType="separate"/>
        </w:r>
        <w:r w:rsidRPr="003F7CAA">
          <w:rPr>
            <w:rStyle w:val="PageNumber"/>
            <w:rFonts w:ascii="Times New Roman" w:hAnsi="Times New Roman" w:cs="Times New Roman"/>
            <w:noProof/>
          </w:rPr>
          <w:t>1</w:t>
        </w:r>
        <w:r w:rsidRPr="003F7CAA">
          <w:rPr>
            <w:rStyle w:val="PageNumber"/>
            <w:rFonts w:ascii="Times New Roman" w:hAnsi="Times New Roman" w:cs="Times New Roman"/>
          </w:rPr>
          <w:fldChar w:fldCharType="end"/>
        </w:r>
      </w:p>
    </w:sdtContent>
  </w:sdt>
  <w:p w14:paraId="59156C3A" w14:textId="21B041FA" w:rsidR="00AD3DDA" w:rsidRPr="003F7CAA" w:rsidRDefault="00AD3DDA" w:rsidP="003F7CAA">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2F374" w14:textId="77777777" w:rsidR="00112B5A" w:rsidRDefault="00112B5A" w:rsidP="00175B89">
      <w:r>
        <w:separator/>
      </w:r>
    </w:p>
  </w:footnote>
  <w:footnote w:type="continuationSeparator" w:id="0">
    <w:p w14:paraId="20BA37DC" w14:textId="77777777" w:rsidR="00112B5A" w:rsidRDefault="00112B5A" w:rsidP="00175B89">
      <w:r>
        <w:continuationSeparator/>
      </w:r>
    </w:p>
  </w:footnote>
  <w:footnote w:id="1">
    <w:p w14:paraId="1E1D6491" w14:textId="1009DFC2" w:rsidR="00AD3DDA" w:rsidRPr="006E78E2" w:rsidRDefault="00AD3DDA">
      <w:pPr>
        <w:pStyle w:val="FootnoteText"/>
        <w:rPr>
          <w:rFonts w:ascii="Times New Roman" w:hAnsi="Times New Roman" w:cs="Times New Roman"/>
        </w:rPr>
      </w:pPr>
      <w:r w:rsidRPr="006E78E2">
        <w:rPr>
          <w:rStyle w:val="FootnoteReference"/>
          <w:rFonts w:ascii="Times New Roman" w:hAnsi="Times New Roman" w:cs="Times New Roman"/>
        </w:rPr>
        <w:footnoteRef/>
      </w:r>
      <w:r w:rsidRPr="006E78E2">
        <w:rPr>
          <w:rFonts w:ascii="Times New Roman" w:hAnsi="Times New Roman" w:cs="Times New Roman"/>
        </w:rPr>
        <w:t xml:space="preserve"> https://www.reddit.com</w:t>
      </w:r>
    </w:p>
  </w:footnote>
  <w:footnote w:id="2">
    <w:p w14:paraId="519C4786" w14:textId="58FB1D0A" w:rsidR="00AD3DDA" w:rsidRPr="00DA2206" w:rsidRDefault="00AD3DDA">
      <w:pPr>
        <w:pStyle w:val="FootnoteText"/>
        <w:rPr>
          <w:rFonts w:ascii="Times New Roman" w:hAnsi="Times New Roman" w:cs="Times New Roman"/>
        </w:rPr>
      </w:pPr>
      <w:r w:rsidRPr="00DA2206">
        <w:rPr>
          <w:rStyle w:val="FootnoteReference"/>
          <w:rFonts w:ascii="Times New Roman" w:hAnsi="Times New Roman" w:cs="Times New Roman"/>
        </w:rPr>
        <w:footnoteRef/>
      </w:r>
      <w:r w:rsidRPr="00DA2206">
        <w:rPr>
          <w:rFonts w:ascii="Times New Roman" w:hAnsi="Times New Roman" w:cs="Times New Roman"/>
        </w:rPr>
        <w:t xml:space="preserve"> https://projectredcap.org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548"/>
    <w:multiLevelType w:val="hybridMultilevel"/>
    <w:tmpl w:val="95CE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2599"/>
    <w:multiLevelType w:val="hybridMultilevel"/>
    <w:tmpl w:val="4216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42A74"/>
    <w:multiLevelType w:val="multilevel"/>
    <w:tmpl w:val="D85A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A6A5E"/>
    <w:multiLevelType w:val="hybridMultilevel"/>
    <w:tmpl w:val="BFD0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6C33"/>
    <w:multiLevelType w:val="hybridMultilevel"/>
    <w:tmpl w:val="805CA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A7CE4"/>
    <w:multiLevelType w:val="hybridMultilevel"/>
    <w:tmpl w:val="1DB6547E"/>
    <w:lvl w:ilvl="0" w:tplc="57C2258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D6658"/>
    <w:multiLevelType w:val="hybridMultilevel"/>
    <w:tmpl w:val="1180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13EA3"/>
    <w:multiLevelType w:val="hybridMultilevel"/>
    <w:tmpl w:val="D11A5F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3C"/>
    <w:rsid w:val="00000526"/>
    <w:rsid w:val="00001C61"/>
    <w:rsid w:val="000033B2"/>
    <w:rsid w:val="000050D5"/>
    <w:rsid w:val="0001355B"/>
    <w:rsid w:val="00014078"/>
    <w:rsid w:val="00015B51"/>
    <w:rsid w:val="00016637"/>
    <w:rsid w:val="000214EB"/>
    <w:rsid w:val="00032FB2"/>
    <w:rsid w:val="00034B1C"/>
    <w:rsid w:val="0003584D"/>
    <w:rsid w:val="00036270"/>
    <w:rsid w:val="00043518"/>
    <w:rsid w:val="00045FE5"/>
    <w:rsid w:val="00052043"/>
    <w:rsid w:val="00063139"/>
    <w:rsid w:val="00066FBF"/>
    <w:rsid w:val="0007246C"/>
    <w:rsid w:val="000807C3"/>
    <w:rsid w:val="00084BF0"/>
    <w:rsid w:val="000925EE"/>
    <w:rsid w:val="00092776"/>
    <w:rsid w:val="00094B85"/>
    <w:rsid w:val="000A2159"/>
    <w:rsid w:val="000A24E1"/>
    <w:rsid w:val="000A5E10"/>
    <w:rsid w:val="000A6520"/>
    <w:rsid w:val="000A67FC"/>
    <w:rsid w:val="000A686F"/>
    <w:rsid w:val="000B4615"/>
    <w:rsid w:val="000B6AE9"/>
    <w:rsid w:val="000C71C8"/>
    <w:rsid w:val="000C7AC2"/>
    <w:rsid w:val="000E36D5"/>
    <w:rsid w:val="000F3C20"/>
    <w:rsid w:val="001000B6"/>
    <w:rsid w:val="00104E7F"/>
    <w:rsid w:val="001069AD"/>
    <w:rsid w:val="00107045"/>
    <w:rsid w:val="00112B5A"/>
    <w:rsid w:val="00115EF2"/>
    <w:rsid w:val="00117C6B"/>
    <w:rsid w:val="00122B06"/>
    <w:rsid w:val="00134648"/>
    <w:rsid w:val="00140674"/>
    <w:rsid w:val="00153C6A"/>
    <w:rsid w:val="00154800"/>
    <w:rsid w:val="00161A8A"/>
    <w:rsid w:val="00164644"/>
    <w:rsid w:val="001730F8"/>
    <w:rsid w:val="00175B89"/>
    <w:rsid w:val="00184C07"/>
    <w:rsid w:val="001959B3"/>
    <w:rsid w:val="00196F75"/>
    <w:rsid w:val="001B51B0"/>
    <w:rsid w:val="001B6BE4"/>
    <w:rsid w:val="001C0431"/>
    <w:rsid w:val="001C771E"/>
    <w:rsid w:val="001C78EE"/>
    <w:rsid w:val="001C7FE1"/>
    <w:rsid w:val="001D4214"/>
    <w:rsid w:val="001D482B"/>
    <w:rsid w:val="001D6689"/>
    <w:rsid w:val="001D6DE9"/>
    <w:rsid w:val="001E1BF4"/>
    <w:rsid w:val="001E277B"/>
    <w:rsid w:val="001E32D8"/>
    <w:rsid w:val="001E4008"/>
    <w:rsid w:val="001F461F"/>
    <w:rsid w:val="00205377"/>
    <w:rsid w:val="002265E4"/>
    <w:rsid w:val="00233219"/>
    <w:rsid w:val="0023343C"/>
    <w:rsid w:val="00235498"/>
    <w:rsid w:val="00240F9E"/>
    <w:rsid w:val="002446FC"/>
    <w:rsid w:val="002503C0"/>
    <w:rsid w:val="002505CA"/>
    <w:rsid w:val="0025789E"/>
    <w:rsid w:val="00262FA9"/>
    <w:rsid w:val="002663B0"/>
    <w:rsid w:val="00267336"/>
    <w:rsid w:val="002766EC"/>
    <w:rsid w:val="00281CB6"/>
    <w:rsid w:val="00287940"/>
    <w:rsid w:val="00287AAC"/>
    <w:rsid w:val="00292FAA"/>
    <w:rsid w:val="002A4794"/>
    <w:rsid w:val="002A66A4"/>
    <w:rsid w:val="002B108D"/>
    <w:rsid w:val="002B3C38"/>
    <w:rsid w:val="002B539E"/>
    <w:rsid w:val="002D17F5"/>
    <w:rsid w:val="002F340F"/>
    <w:rsid w:val="002F5344"/>
    <w:rsid w:val="0030030D"/>
    <w:rsid w:val="00300DA9"/>
    <w:rsid w:val="00302D9F"/>
    <w:rsid w:val="0030695A"/>
    <w:rsid w:val="003076B2"/>
    <w:rsid w:val="00307712"/>
    <w:rsid w:val="00311C0F"/>
    <w:rsid w:val="00320BFB"/>
    <w:rsid w:val="00323636"/>
    <w:rsid w:val="003243FE"/>
    <w:rsid w:val="003342D3"/>
    <w:rsid w:val="00334328"/>
    <w:rsid w:val="003419FC"/>
    <w:rsid w:val="00342F61"/>
    <w:rsid w:val="00346169"/>
    <w:rsid w:val="0034695D"/>
    <w:rsid w:val="00346D9F"/>
    <w:rsid w:val="00354567"/>
    <w:rsid w:val="00355DBB"/>
    <w:rsid w:val="003562CD"/>
    <w:rsid w:val="00357E24"/>
    <w:rsid w:val="00357EA7"/>
    <w:rsid w:val="003627F7"/>
    <w:rsid w:val="00362DB2"/>
    <w:rsid w:val="00366779"/>
    <w:rsid w:val="00367459"/>
    <w:rsid w:val="003738D3"/>
    <w:rsid w:val="00375C5D"/>
    <w:rsid w:val="00375DBF"/>
    <w:rsid w:val="0037768C"/>
    <w:rsid w:val="00383902"/>
    <w:rsid w:val="0039058C"/>
    <w:rsid w:val="00395873"/>
    <w:rsid w:val="0039608E"/>
    <w:rsid w:val="003B0CF3"/>
    <w:rsid w:val="003B2D39"/>
    <w:rsid w:val="003B3350"/>
    <w:rsid w:val="003C2B1C"/>
    <w:rsid w:val="003C3476"/>
    <w:rsid w:val="003C7488"/>
    <w:rsid w:val="003D2E35"/>
    <w:rsid w:val="003E4078"/>
    <w:rsid w:val="003F1535"/>
    <w:rsid w:val="003F28A9"/>
    <w:rsid w:val="003F3158"/>
    <w:rsid w:val="003F404B"/>
    <w:rsid w:val="003F43F3"/>
    <w:rsid w:val="003F739E"/>
    <w:rsid w:val="003F7CAA"/>
    <w:rsid w:val="00400463"/>
    <w:rsid w:val="00403EA0"/>
    <w:rsid w:val="00404D70"/>
    <w:rsid w:val="004114F5"/>
    <w:rsid w:val="00430311"/>
    <w:rsid w:val="004421BD"/>
    <w:rsid w:val="00444C7F"/>
    <w:rsid w:val="00450D7C"/>
    <w:rsid w:val="00451F6D"/>
    <w:rsid w:val="00452A3B"/>
    <w:rsid w:val="00456268"/>
    <w:rsid w:val="00456365"/>
    <w:rsid w:val="00463663"/>
    <w:rsid w:val="00467A6B"/>
    <w:rsid w:val="00483176"/>
    <w:rsid w:val="00486872"/>
    <w:rsid w:val="004A0761"/>
    <w:rsid w:val="004A3402"/>
    <w:rsid w:val="004A37B1"/>
    <w:rsid w:val="004A4F63"/>
    <w:rsid w:val="004A6A98"/>
    <w:rsid w:val="004A6F5F"/>
    <w:rsid w:val="004A7ABE"/>
    <w:rsid w:val="004B0357"/>
    <w:rsid w:val="004C10D9"/>
    <w:rsid w:val="004C2E92"/>
    <w:rsid w:val="004C7724"/>
    <w:rsid w:val="004D51CF"/>
    <w:rsid w:val="004E15D3"/>
    <w:rsid w:val="004E1D47"/>
    <w:rsid w:val="004E3FE2"/>
    <w:rsid w:val="004E4C31"/>
    <w:rsid w:val="004E4C69"/>
    <w:rsid w:val="004E6E0F"/>
    <w:rsid w:val="004F2CD7"/>
    <w:rsid w:val="004F35E5"/>
    <w:rsid w:val="004F3690"/>
    <w:rsid w:val="004F45D0"/>
    <w:rsid w:val="004F55BC"/>
    <w:rsid w:val="004F5FC5"/>
    <w:rsid w:val="00501707"/>
    <w:rsid w:val="00501755"/>
    <w:rsid w:val="005024D8"/>
    <w:rsid w:val="00512D34"/>
    <w:rsid w:val="00512E88"/>
    <w:rsid w:val="00520073"/>
    <w:rsid w:val="0052114A"/>
    <w:rsid w:val="00521FE8"/>
    <w:rsid w:val="00523F6A"/>
    <w:rsid w:val="005243B5"/>
    <w:rsid w:val="00524FD7"/>
    <w:rsid w:val="005349F3"/>
    <w:rsid w:val="00543586"/>
    <w:rsid w:val="005458AF"/>
    <w:rsid w:val="00545DEC"/>
    <w:rsid w:val="00546190"/>
    <w:rsid w:val="00552C87"/>
    <w:rsid w:val="00555A4C"/>
    <w:rsid w:val="00557F72"/>
    <w:rsid w:val="005635EA"/>
    <w:rsid w:val="005638B8"/>
    <w:rsid w:val="00565B04"/>
    <w:rsid w:val="005707A7"/>
    <w:rsid w:val="0057224F"/>
    <w:rsid w:val="005741B5"/>
    <w:rsid w:val="0057499A"/>
    <w:rsid w:val="00581F77"/>
    <w:rsid w:val="005827C7"/>
    <w:rsid w:val="00584823"/>
    <w:rsid w:val="005868C9"/>
    <w:rsid w:val="005907FB"/>
    <w:rsid w:val="005A125D"/>
    <w:rsid w:val="005A5511"/>
    <w:rsid w:val="005A5639"/>
    <w:rsid w:val="005B41FE"/>
    <w:rsid w:val="005C296C"/>
    <w:rsid w:val="005C3519"/>
    <w:rsid w:val="005D015D"/>
    <w:rsid w:val="005D0B6E"/>
    <w:rsid w:val="005D3BD1"/>
    <w:rsid w:val="005D6FF1"/>
    <w:rsid w:val="005F07E0"/>
    <w:rsid w:val="005F0D8F"/>
    <w:rsid w:val="005F1A53"/>
    <w:rsid w:val="005F55DB"/>
    <w:rsid w:val="00600C6D"/>
    <w:rsid w:val="006041CA"/>
    <w:rsid w:val="0060796A"/>
    <w:rsid w:val="00612BB6"/>
    <w:rsid w:val="006176E7"/>
    <w:rsid w:val="006176FD"/>
    <w:rsid w:val="00622C01"/>
    <w:rsid w:val="00624103"/>
    <w:rsid w:val="00624CBD"/>
    <w:rsid w:val="006310AF"/>
    <w:rsid w:val="00637685"/>
    <w:rsid w:val="00647E5E"/>
    <w:rsid w:val="00650047"/>
    <w:rsid w:val="006521C5"/>
    <w:rsid w:val="00653B36"/>
    <w:rsid w:val="00655B14"/>
    <w:rsid w:val="00676CFB"/>
    <w:rsid w:val="00680645"/>
    <w:rsid w:val="00682E29"/>
    <w:rsid w:val="0069473A"/>
    <w:rsid w:val="00695D04"/>
    <w:rsid w:val="006A0CDD"/>
    <w:rsid w:val="006A3658"/>
    <w:rsid w:val="006B2BCA"/>
    <w:rsid w:val="006C0FB0"/>
    <w:rsid w:val="006D14C1"/>
    <w:rsid w:val="006D3DE8"/>
    <w:rsid w:val="006D67FD"/>
    <w:rsid w:val="006D779E"/>
    <w:rsid w:val="006D7FA0"/>
    <w:rsid w:val="006E02F7"/>
    <w:rsid w:val="006E1FED"/>
    <w:rsid w:val="006E606B"/>
    <w:rsid w:val="006E7755"/>
    <w:rsid w:val="006E78E2"/>
    <w:rsid w:val="006F18AD"/>
    <w:rsid w:val="006F473E"/>
    <w:rsid w:val="006F52EF"/>
    <w:rsid w:val="006F65F7"/>
    <w:rsid w:val="006F6B74"/>
    <w:rsid w:val="007003A0"/>
    <w:rsid w:val="007013DC"/>
    <w:rsid w:val="00704FB3"/>
    <w:rsid w:val="00706010"/>
    <w:rsid w:val="00707D0D"/>
    <w:rsid w:val="00711CBA"/>
    <w:rsid w:val="00714115"/>
    <w:rsid w:val="007143AD"/>
    <w:rsid w:val="00715213"/>
    <w:rsid w:val="0071709B"/>
    <w:rsid w:val="0073069A"/>
    <w:rsid w:val="007311A4"/>
    <w:rsid w:val="00733757"/>
    <w:rsid w:val="00737E04"/>
    <w:rsid w:val="00745094"/>
    <w:rsid w:val="007515E1"/>
    <w:rsid w:val="00752B25"/>
    <w:rsid w:val="00753658"/>
    <w:rsid w:val="0075366F"/>
    <w:rsid w:val="00760110"/>
    <w:rsid w:val="00760760"/>
    <w:rsid w:val="007648F3"/>
    <w:rsid w:val="007805CE"/>
    <w:rsid w:val="00781B32"/>
    <w:rsid w:val="00782B8D"/>
    <w:rsid w:val="0078790E"/>
    <w:rsid w:val="00791590"/>
    <w:rsid w:val="0079376D"/>
    <w:rsid w:val="00794401"/>
    <w:rsid w:val="007950E1"/>
    <w:rsid w:val="00796A34"/>
    <w:rsid w:val="00796BA0"/>
    <w:rsid w:val="007A26EB"/>
    <w:rsid w:val="007B0642"/>
    <w:rsid w:val="007B23A9"/>
    <w:rsid w:val="007B3367"/>
    <w:rsid w:val="007B33C7"/>
    <w:rsid w:val="007B50A9"/>
    <w:rsid w:val="007C339E"/>
    <w:rsid w:val="007C4B77"/>
    <w:rsid w:val="007C5FCF"/>
    <w:rsid w:val="007C67A6"/>
    <w:rsid w:val="007D4802"/>
    <w:rsid w:val="007E007D"/>
    <w:rsid w:val="007F28D5"/>
    <w:rsid w:val="00801E63"/>
    <w:rsid w:val="008025E5"/>
    <w:rsid w:val="0082582F"/>
    <w:rsid w:val="00826267"/>
    <w:rsid w:val="008273A4"/>
    <w:rsid w:val="008310F4"/>
    <w:rsid w:val="00834B78"/>
    <w:rsid w:val="00840330"/>
    <w:rsid w:val="008409DE"/>
    <w:rsid w:val="00843084"/>
    <w:rsid w:val="00843845"/>
    <w:rsid w:val="00845065"/>
    <w:rsid w:val="00847D99"/>
    <w:rsid w:val="00850A89"/>
    <w:rsid w:val="00861F75"/>
    <w:rsid w:val="0086280B"/>
    <w:rsid w:val="00865E29"/>
    <w:rsid w:val="0087269A"/>
    <w:rsid w:val="008743A2"/>
    <w:rsid w:val="008764A2"/>
    <w:rsid w:val="00877D3A"/>
    <w:rsid w:val="00877DE7"/>
    <w:rsid w:val="00882A13"/>
    <w:rsid w:val="008845F3"/>
    <w:rsid w:val="00891560"/>
    <w:rsid w:val="00892E03"/>
    <w:rsid w:val="008937BD"/>
    <w:rsid w:val="00893BE6"/>
    <w:rsid w:val="008A0526"/>
    <w:rsid w:val="008A0D14"/>
    <w:rsid w:val="008A5B9D"/>
    <w:rsid w:val="008A6765"/>
    <w:rsid w:val="008B02C0"/>
    <w:rsid w:val="008B0BEF"/>
    <w:rsid w:val="008B46FC"/>
    <w:rsid w:val="008B7C0B"/>
    <w:rsid w:val="008C10AD"/>
    <w:rsid w:val="008C3313"/>
    <w:rsid w:val="008C53CC"/>
    <w:rsid w:val="008C58F8"/>
    <w:rsid w:val="008D1BEC"/>
    <w:rsid w:val="008D7278"/>
    <w:rsid w:val="008D72BB"/>
    <w:rsid w:val="008D7532"/>
    <w:rsid w:val="008E008F"/>
    <w:rsid w:val="008E3092"/>
    <w:rsid w:val="008E46D7"/>
    <w:rsid w:val="008F1A09"/>
    <w:rsid w:val="00922BAB"/>
    <w:rsid w:val="00930303"/>
    <w:rsid w:val="009304C2"/>
    <w:rsid w:val="00937024"/>
    <w:rsid w:val="0094059F"/>
    <w:rsid w:val="00943C5C"/>
    <w:rsid w:val="00945514"/>
    <w:rsid w:val="00950524"/>
    <w:rsid w:val="0095395F"/>
    <w:rsid w:val="00956A85"/>
    <w:rsid w:val="00960061"/>
    <w:rsid w:val="00962F5C"/>
    <w:rsid w:val="00965BC6"/>
    <w:rsid w:val="00967D58"/>
    <w:rsid w:val="00982E8F"/>
    <w:rsid w:val="00992550"/>
    <w:rsid w:val="009929C5"/>
    <w:rsid w:val="0099468A"/>
    <w:rsid w:val="00995BA0"/>
    <w:rsid w:val="00997E0B"/>
    <w:rsid w:val="009A52DA"/>
    <w:rsid w:val="009A536A"/>
    <w:rsid w:val="009A67E2"/>
    <w:rsid w:val="009B36A3"/>
    <w:rsid w:val="009B7236"/>
    <w:rsid w:val="009C1C95"/>
    <w:rsid w:val="009C5E79"/>
    <w:rsid w:val="009C5E93"/>
    <w:rsid w:val="009C626F"/>
    <w:rsid w:val="009D4EF0"/>
    <w:rsid w:val="009F7D53"/>
    <w:rsid w:val="00A0428F"/>
    <w:rsid w:val="00A063D5"/>
    <w:rsid w:val="00A06BD8"/>
    <w:rsid w:val="00A06D24"/>
    <w:rsid w:val="00A106F9"/>
    <w:rsid w:val="00A151EF"/>
    <w:rsid w:val="00A212D4"/>
    <w:rsid w:val="00A23D6A"/>
    <w:rsid w:val="00A24267"/>
    <w:rsid w:val="00A2750D"/>
    <w:rsid w:val="00A30D18"/>
    <w:rsid w:val="00A31596"/>
    <w:rsid w:val="00A36593"/>
    <w:rsid w:val="00A36A8E"/>
    <w:rsid w:val="00A36B99"/>
    <w:rsid w:val="00A4426C"/>
    <w:rsid w:val="00A472E0"/>
    <w:rsid w:val="00A55C43"/>
    <w:rsid w:val="00A61599"/>
    <w:rsid w:val="00A65811"/>
    <w:rsid w:val="00A678A9"/>
    <w:rsid w:val="00A705CE"/>
    <w:rsid w:val="00A72D71"/>
    <w:rsid w:val="00A81C95"/>
    <w:rsid w:val="00A834FE"/>
    <w:rsid w:val="00A84F21"/>
    <w:rsid w:val="00A87C62"/>
    <w:rsid w:val="00A92FDA"/>
    <w:rsid w:val="00AA234B"/>
    <w:rsid w:val="00AA3D7B"/>
    <w:rsid w:val="00AA51EE"/>
    <w:rsid w:val="00AC0144"/>
    <w:rsid w:val="00AD0DB3"/>
    <w:rsid w:val="00AD3DDA"/>
    <w:rsid w:val="00AE4250"/>
    <w:rsid w:val="00AF4184"/>
    <w:rsid w:val="00AF7E3C"/>
    <w:rsid w:val="00B02189"/>
    <w:rsid w:val="00B03C96"/>
    <w:rsid w:val="00B03D97"/>
    <w:rsid w:val="00B06D16"/>
    <w:rsid w:val="00B07B73"/>
    <w:rsid w:val="00B07F2E"/>
    <w:rsid w:val="00B16F41"/>
    <w:rsid w:val="00B22782"/>
    <w:rsid w:val="00B233D0"/>
    <w:rsid w:val="00B23AE9"/>
    <w:rsid w:val="00B25FB8"/>
    <w:rsid w:val="00B27FF8"/>
    <w:rsid w:val="00B32472"/>
    <w:rsid w:val="00B36EF0"/>
    <w:rsid w:val="00B55AC8"/>
    <w:rsid w:val="00B601E6"/>
    <w:rsid w:val="00B605EC"/>
    <w:rsid w:val="00B65AA0"/>
    <w:rsid w:val="00B6652F"/>
    <w:rsid w:val="00B70234"/>
    <w:rsid w:val="00B77596"/>
    <w:rsid w:val="00B8312B"/>
    <w:rsid w:val="00B91869"/>
    <w:rsid w:val="00B92D0A"/>
    <w:rsid w:val="00BA22AE"/>
    <w:rsid w:val="00BA423E"/>
    <w:rsid w:val="00BA642A"/>
    <w:rsid w:val="00BB4B08"/>
    <w:rsid w:val="00BB6079"/>
    <w:rsid w:val="00BB7A6F"/>
    <w:rsid w:val="00BC3C88"/>
    <w:rsid w:val="00BD2953"/>
    <w:rsid w:val="00BD4571"/>
    <w:rsid w:val="00BE04F4"/>
    <w:rsid w:val="00BE1913"/>
    <w:rsid w:val="00BE7E83"/>
    <w:rsid w:val="00BF2917"/>
    <w:rsid w:val="00BF4240"/>
    <w:rsid w:val="00BF43B6"/>
    <w:rsid w:val="00BF6ECD"/>
    <w:rsid w:val="00C025B5"/>
    <w:rsid w:val="00C03EC8"/>
    <w:rsid w:val="00C04D3B"/>
    <w:rsid w:val="00C079AF"/>
    <w:rsid w:val="00C10EBD"/>
    <w:rsid w:val="00C12396"/>
    <w:rsid w:val="00C14158"/>
    <w:rsid w:val="00C177AB"/>
    <w:rsid w:val="00C17E4A"/>
    <w:rsid w:val="00C26373"/>
    <w:rsid w:val="00C35C53"/>
    <w:rsid w:val="00C35D6A"/>
    <w:rsid w:val="00C37C94"/>
    <w:rsid w:val="00C42A3E"/>
    <w:rsid w:val="00C43E81"/>
    <w:rsid w:val="00C44181"/>
    <w:rsid w:val="00C667D4"/>
    <w:rsid w:val="00C66AC4"/>
    <w:rsid w:val="00C70E2C"/>
    <w:rsid w:val="00C728F5"/>
    <w:rsid w:val="00C82A85"/>
    <w:rsid w:val="00C82CEF"/>
    <w:rsid w:val="00C85946"/>
    <w:rsid w:val="00C9095F"/>
    <w:rsid w:val="00C930B1"/>
    <w:rsid w:val="00C9703A"/>
    <w:rsid w:val="00CA09A2"/>
    <w:rsid w:val="00CA0B85"/>
    <w:rsid w:val="00CA2B01"/>
    <w:rsid w:val="00CA7E27"/>
    <w:rsid w:val="00CB0C80"/>
    <w:rsid w:val="00CB593E"/>
    <w:rsid w:val="00CB71CC"/>
    <w:rsid w:val="00CC2D39"/>
    <w:rsid w:val="00CC34F4"/>
    <w:rsid w:val="00CC7472"/>
    <w:rsid w:val="00CD3DFA"/>
    <w:rsid w:val="00CE181E"/>
    <w:rsid w:val="00CF0C19"/>
    <w:rsid w:val="00CF3A1E"/>
    <w:rsid w:val="00CF4FAE"/>
    <w:rsid w:val="00CF5133"/>
    <w:rsid w:val="00CF6F3A"/>
    <w:rsid w:val="00D0431F"/>
    <w:rsid w:val="00D11ACE"/>
    <w:rsid w:val="00D14E66"/>
    <w:rsid w:val="00D23432"/>
    <w:rsid w:val="00D24843"/>
    <w:rsid w:val="00D27394"/>
    <w:rsid w:val="00D3358A"/>
    <w:rsid w:val="00D42930"/>
    <w:rsid w:val="00D50944"/>
    <w:rsid w:val="00D52D74"/>
    <w:rsid w:val="00D5522C"/>
    <w:rsid w:val="00D55427"/>
    <w:rsid w:val="00D55702"/>
    <w:rsid w:val="00D62008"/>
    <w:rsid w:val="00D64246"/>
    <w:rsid w:val="00D64608"/>
    <w:rsid w:val="00D646B8"/>
    <w:rsid w:val="00D648DA"/>
    <w:rsid w:val="00D66973"/>
    <w:rsid w:val="00D67D78"/>
    <w:rsid w:val="00D71926"/>
    <w:rsid w:val="00D764A6"/>
    <w:rsid w:val="00D77F4F"/>
    <w:rsid w:val="00D90CAD"/>
    <w:rsid w:val="00D91F56"/>
    <w:rsid w:val="00D931C4"/>
    <w:rsid w:val="00D94B80"/>
    <w:rsid w:val="00D961A5"/>
    <w:rsid w:val="00D964C3"/>
    <w:rsid w:val="00D97A2F"/>
    <w:rsid w:val="00D97AF1"/>
    <w:rsid w:val="00DA2206"/>
    <w:rsid w:val="00DA367E"/>
    <w:rsid w:val="00DA4ED6"/>
    <w:rsid w:val="00DB12F7"/>
    <w:rsid w:val="00DB47A7"/>
    <w:rsid w:val="00DC2837"/>
    <w:rsid w:val="00DD31EE"/>
    <w:rsid w:val="00DD3272"/>
    <w:rsid w:val="00DD3CAD"/>
    <w:rsid w:val="00DD5D68"/>
    <w:rsid w:val="00DD7AAD"/>
    <w:rsid w:val="00DE2BD7"/>
    <w:rsid w:val="00DF7A6C"/>
    <w:rsid w:val="00E00DBD"/>
    <w:rsid w:val="00E04278"/>
    <w:rsid w:val="00E13A2A"/>
    <w:rsid w:val="00E17CF2"/>
    <w:rsid w:val="00E20044"/>
    <w:rsid w:val="00E20865"/>
    <w:rsid w:val="00E228B2"/>
    <w:rsid w:val="00E2348C"/>
    <w:rsid w:val="00E2684A"/>
    <w:rsid w:val="00E27E2F"/>
    <w:rsid w:val="00E31371"/>
    <w:rsid w:val="00E45B99"/>
    <w:rsid w:val="00E462E6"/>
    <w:rsid w:val="00E479A2"/>
    <w:rsid w:val="00E47E99"/>
    <w:rsid w:val="00E53E2F"/>
    <w:rsid w:val="00E54EA7"/>
    <w:rsid w:val="00E5643A"/>
    <w:rsid w:val="00E638F6"/>
    <w:rsid w:val="00E650FA"/>
    <w:rsid w:val="00E74764"/>
    <w:rsid w:val="00E75437"/>
    <w:rsid w:val="00E90483"/>
    <w:rsid w:val="00E91B03"/>
    <w:rsid w:val="00E97069"/>
    <w:rsid w:val="00EA177A"/>
    <w:rsid w:val="00EA543D"/>
    <w:rsid w:val="00EB21F7"/>
    <w:rsid w:val="00EB322E"/>
    <w:rsid w:val="00EB3512"/>
    <w:rsid w:val="00EB4474"/>
    <w:rsid w:val="00EB51CC"/>
    <w:rsid w:val="00EC02ED"/>
    <w:rsid w:val="00EC5E03"/>
    <w:rsid w:val="00EC5FD9"/>
    <w:rsid w:val="00EC7D4A"/>
    <w:rsid w:val="00ED2457"/>
    <w:rsid w:val="00ED49C0"/>
    <w:rsid w:val="00ED4BE4"/>
    <w:rsid w:val="00EE5098"/>
    <w:rsid w:val="00EE6403"/>
    <w:rsid w:val="00EF4C88"/>
    <w:rsid w:val="00EF4F98"/>
    <w:rsid w:val="00F00703"/>
    <w:rsid w:val="00F03949"/>
    <w:rsid w:val="00F13E3E"/>
    <w:rsid w:val="00F2218E"/>
    <w:rsid w:val="00F23D87"/>
    <w:rsid w:val="00F37FFD"/>
    <w:rsid w:val="00F441C0"/>
    <w:rsid w:val="00F44CA0"/>
    <w:rsid w:val="00F45A3E"/>
    <w:rsid w:val="00F476A2"/>
    <w:rsid w:val="00F477FC"/>
    <w:rsid w:val="00F50705"/>
    <w:rsid w:val="00F5515D"/>
    <w:rsid w:val="00F55F7B"/>
    <w:rsid w:val="00F60A18"/>
    <w:rsid w:val="00F610D9"/>
    <w:rsid w:val="00F63697"/>
    <w:rsid w:val="00F64E20"/>
    <w:rsid w:val="00F67CC3"/>
    <w:rsid w:val="00F67DE0"/>
    <w:rsid w:val="00F74528"/>
    <w:rsid w:val="00F745B6"/>
    <w:rsid w:val="00F75FC3"/>
    <w:rsid w:val="00F77C09"/>
    <w:rsid w:val="00F90377"/>
    <w:rsid w:val="00F904F4"/>
    <w:rsid w:val="00F907A6"/>
    <w:rsid w:val="00F910C9"/>
    <w:rsid w:val="00F91530"/>
    <w:rsid w:val="00F91E3C"/>
    <w:rsid w:val="00F9524C"/>
    <w:rsid w:val="00F971D1"/>
    <w:rsid w:val="00FA0B7A"/>
    <w:rsid w:val="00FA1CA0"/>
    <w:rsid w:val="00FA2625"/>
    <w:rsid w:val="00FA2ACC"/>
    <w:rsid w:val="00FA2B7C"/>
    <w:rsid w:val="00FD252E"/>
    <w:rsid w:val="00FD357E"/>
    <w:rsid w:val="00FD36D9"/>
    <w:rsid w:val="00FD3CAE"/>
    <w:rsid w:val="00FE3AC0"/>
    <w:rsid w:val="00FE7AD9"/>
    <w:rsid w:val="00FF1B7C"/>
    <w:rsid w:val="00FF23A3"/>
    <w:rsid w:val="00FF706B"/>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FB46"/>
  <w14:defaultImageDpi w14:val="32767"/>
  <w15:chartTrackingRefBased/>
  <w15:docId w15:val="{E09AFDC0-A062-C34A-85B4-58F3FF6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5B14"/>
    <w:rPr>
      <w:sz w:val="16"/>
      <w:szCs w:val="16"/>
    </w:rPr>
  </w:style>
  <w:style w:type="paragraph" w:styleId="CommentText">
    <w:name w:val="annotation text"/>
    <w:basedOn w:val="Normal"/>
    <w:link w:val="CommentTextChar"/>
    <w:uiPriority w:val="99"/>
    <w:unhideWhenUsed/>
    <w:rsid w:val="00655B14"/>
    <w:rPr>
      <w:sz w:val="20"/>
      <w:szCs w:val="20"/>
    </w:rPr>
  </w:style>
  <w:style w:type="character" w:customStyle="1" w:styleId="CommentTextChar">
    <w:name w:val="Comment Text Char"/>
    <w:basedOn w:val="DefaultParagraphFont"/>
    <w:link w:val="CommentText"/>
    <w:uiPriority w:val="99"/>
    <w:rsid w:val="00655B14"/>
    <w:rPr>
      <w:sz w:val="20"/>
      <w:szCs w:val="20"/>
    </w:rPr>
  </w:style>
  <w:style w:type="paragraph" w:styleId="CommentSubject">
    <w:name w:val="annotation subject"/>
    <w:basedOn w:val="CommentText"/>
    <w:next w:val="CommentText"/>
    <w:link w:val="CommentSubjectChar"/>
    <w:uiPriority w:val="99"/>
    <w:semiHidden/>
    <w:unhideWhenUsed/>
    <w:rsid w:val="00655B14"/>
    <w:rPr>
      <w:b/>
      <w:bCs/>
    </w:rPr>
  </w:style>
  <w:style w:type="character" w:customStyle="1" w:styleId="CommentSubjectChar">
    <w:name w:val="Comment Subject Char"/>
    <w:basedOn w:val="CommentTextChar"/>
    <w:link w:val="CommentSubject"/>
    <w:uiPriority w:val="99"/>
    <w:semiHidden/>
    <w:rsid w:val="00655B14"/>
    <w:rPr>
      <w:b/>
      <w:bCs/>
      <w:sz w:val="20"/>
      <w:szCs w:val="20"/>
    </w:rPr>
  </w:style>
  <w:style w:type="paragraph" w:styleId="BalloonText">
    <w:name w:val="Balloon Text"/>
    <w:basedOn w:val="Normal"/>
    <w:link w:val="BalloonTextChar"/>
    <w:uiPriority w:val="99"/>
    <w:semiHidden/>
    <w:unhideWhenUsed/>
    <w:rsid w:val="00655B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B14"/>
    <w:rPr>
      <w:rFonts w:ascii="Times New Roman" w:hAnsi="Times New Roman" w:cs="Times New Roman"/>
      <w:sz w:val="18"/>
      <w:szCs w:val="18"/>
    </w:rPr>
  </w:style>
  <w:style w:type="paragraph" w:styleId="ListParagraph">
    <w:name w:val="List Paragraph"/>
    <w:basedOn w:val="Normal"/>
    <w:uiPriority w:val="34"/>
    <w:qFormat/>
    <w:rsid w:val="00B03D97"/>
    <w:pPr>
      <w:ind w:left="720"/>
      <w:contextualSpacing/>
    </w:pPr>
  </w:style>
  <w:style w:type="character" w:styleId="Strong">
    <w:name w:val="Strong"/>
    <w:basedOn w:val="DefaultParagraphFont"/>
    <w:uiPriority w:val="22"/>
    <w:qFormat/>
    <w:rsid w:val="00B03D97"/>
    <w:rPr>
      <w:b/>
      <w:bCs/>
    </w:rPr>
  </w:style>
  <w:style w:type="character" w:customStyle="1" w:styleId="apple-converted-space">
    <w:name w:val="apple-converted-space"/>
    <w:basedOn w:val="DefaultParagraphFont"/>
    <w:rsid w:val="00B03D97"/>
  </w:style>
  <w:style w:type="paragraph" w:styleId="Header">
    <w:name w:val="header"/>
    <w:basedOn w:val="Normal"/>
    <w:link w:val="HeaderChar"/>
    <w:uiPriority w:val="99"/>
    <w:unhideWhenUsed/>
    <w:rsid w:val="00175B89"/>
    <w:pPr>
      <w:tabs>
        <w:tab w:val="center" w:pos="4680"/>
        <w:tab w:val="right" w:pos="9360"/>
      </w:tabs>
    </w:pPr>
  </w:style>
  <w:style w:type="character" w:customStyle="1" w:styleId="HeaderChar">
    <w:name w:val="Header Char"/>
    <w:basedOn w:val="DefaultParagraphFont"/>
    <w:link w:val="Header"/>
    <w:uiPriority w:val="99"/>
    <w:rsid w:val="00175B89"/>
  </w:style>
  <w:style w:type="paragraph" w:styleId="Footer">
    <w:name w:val="footer"/>
    <w:basedOn w:val="Normal"/>
    <w:link w:val="FooterChar"/>
    <w:uiPriority w:val="99"/>
    <w:unhideWhenUsed/>
    <w:rsid w:val="00175B89"/>
    <w:pPr>
      <w:tabs>
        <w:tab w:val="center" w:pos="4680"/>
        <w:tab w:val="right" w:pos="9360"/>
      </w:tabs>
    </w:pPr>
  </w:style>
  <w:style w:type="character" w:customStyle="1" w:styleId="FooterChar">
    <w:name w:val="Footer Char"/>
    <w:basedOn w:val="DefaultParagraphFont"/>
    <w:link w:val="Footer"/>
    <w:uiPriority w:val="99"/>
    <w:rsid w:val="00175B89"/>
  </w:style>
  <w:style w:type="paragraph" w:styleId="Bibliography">
    <w:name w:val="Bibliography"/>
    <w:basedOn w:val="Normal"/>
    <w:next w:val="Normal"/>
    <w:uiPriority w:val="37"/>
    <w:unhideWhenUsed/>
    <w:rsid w:val="00C85946"/>
    <w:pPr>
      <w:tabs>
        <w:tab w:val="left" w:pos="500"/>
      </w:tabs>
      <w:spacing w:after="240"/>
      <w:ind w:left="504" w:hanging="504"/>
    </w:pPr>
  </w:style>
  <w:style w:type="paragraph" w:styleId="FootnoteText">
    <w:name w:val="footnote text"/>
    <w:basedOn w:val="Normal"/>
    <w:link w:val="FootnoteTextChar"/>
    <w:uiPriority w:val="99"/>
    <w:semiHidden/>
    <w:unhideWhenUsed/>
    <w:rsid w:val="006E78E2"/>
    <w:rPr>
      <w:sz w:val="20"/>
      <w:szCs w:val="20"/>
    </w:rPr>
  </w:style>
  <w:style w:type="character" w:customStyle="1" w:styleId="FootnoteTextChar">
    <w:name w:val="Footnote Text Char"/>
    <w:basedOn w:val="DefaultParagraphFont"/>
    <w:link w:val="FootnoteText"/>
    <w:uiPriority w:val="99"/>
    <w:semiHidden/>
    <w:rsid w:val="006E78E2"/>
    <w:rPr>
      <w:sz w:val="20"/>
      <w:szCs w:val="20"/>
    </w:rPr>
  </w:style>
  <w:style w:type="character" w:styleId="FootnoteReference">
    <w:name w:val="footnote reference"/>
    <w:basedOn w:val="DefaultParagraphFont"/>
    <w:uiPriority w:val="99"/>
    <w:semiHidden/>
    <w:unhideWhenUsed/>
    <w:rsid w:val="006E78E2"/>
    <w:rPr>
      <w:vertAlign w:val="superscript"/>
    </w:rPr>
  </w:style>
  <w:style w:type="character" w:styleId="PageNumber">
    <w:name w:val="page number"/>
    <w:basedOn w:val="DefaultParagraphFont"/>
    <w:uiPriority w:val="99"/>
    <w:semiHidden/>
    <w:unhideWhenUsed/>
    <w:rsid w:val="003F7CAA"/>
  </w:style>
  <w:style w:type="paragraph" w:styleId="Caption">
    <w:name w:val="caption"/>
    <w:basedOn w:val="Normal"/>
    <w:next w:val="Normal"/>
    <w:uiPriority w:val="35"/>
    <w:unhideWhenUsed/>
    <w:qFormat/>
    <w:rsid w:val="00404D70"/>
    <w:pPr>
      <w:spacing w:after="200"/>
    </w:pPr>
    <w:rPr>
      <w:i/>
      <w:iCs/>
      <w:color w:val="44546A" w:themeColor="text2"/>
      <w:sz w:val="18"/>
      <w:szCs w:val="18"/>
    </w:rPr>
  </w:style>
  <w:style w:type="table" w:styleId="TableGrid">
    <w:name w:val="Table Grid"/>
    <w:basedOn w:val="TableNormal"/>
    <w:uiPriority w:val="39"/>
    <w:rsid w:val="0024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169"/>
    <w:rPr>
      <w:color w:val="0563C1"/>
      <w:u w:val="single"/>
    </w:rPr>
  </w:style>
  <w:style w:type="paragraph" w:styleId="NormalWeb">
    <w:name w:val="Normal (Web)"/>
    <w:basedOn w:val="Normal"/>
    <w:uiPriority w:val="99"/>
    <w:semiHidden/>
    <w:unhideWhenUsed/>
    <w:rsid w:val="00CC34F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C34F4"/>
    <w:rPr>
      <w:i/>
      <w:iCs/>
    </w:rPr>
  </w:style>
  <w:style w:type="character" w:styleId="PlaceholderText">
    <w:name w:val="Placeholder Text"/>
    <w:basedOn w:val="DefaultParagraphFont"/>
    <w:uiPriority w:val="99"/>
    <w:semiHidden/>
    <w:rsid w:val="00D24843"/>
    <w:rPr>
      <w:color w:val="808080"/>
    </w:rPr>
  </w:style>
  <w:style w:type="character" w:styleId="UnresolvedMention">
    <w:name w:val="Unresolved Mention"/>
    <w:basedOn w:val="DefaultParagraphFont"/>
    <w:uiPriority w:val="99"/>
    <w:rsid w:val="00FF706B"/>
    <w:rPr>
      <w:color w:val="605E5C"/>
      <w:shd w:val="clear" w:color="auto" w:fill="E1DFDD"/>
    </w:rPr>
  </w:style>
  <w:style w:type="character" w:styleId="FollowedHyperlink">
    <w:name w:val="FollowedHyperlink"/>
    <w:basedOn w:val="DefaultParagraphFont"/>
    <w:uiPriority w:val="99"/>
    <w:semiHidden/>
    <w:unhideWhenUsed/>
    <w:rsid w:val="00E20044"/>
    <w:rPr>
      <w:color w:val="954F72" w:themeColor="followedHyperlink"/>
      <w:u w:val="single"/>
    </w:rPr>
  </w:style>
  <w:style w:type="character" w:styleId="LineNumber">
    <w:name w:val="line number"/>
    <w:basedOn w:val="DefaultParagraphFont"/>
    <w:uiPriority w:val="99"/>
    <w:semiHidden/>
    <w:unhideWhenUsed/>
    <w:rsid w:val="0050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847641">
      <w:bodyDiv w:val="1"/>
      <w:marLeft w:val="0"/>
      <w:marRight w:val="0"/>
      <w:marTop w:val="0"/>
      <w:marBottom w:val="0"/>
      <w:divBdr>
        <w:top w:val="none" w:sz="0" w:space="0" w:color="auto"/>
        <w:left w:val="none" w:sz="0" w:space="0" w:color="auto"/>
        <w:bottom w:val="none" w:sz="0" w:space="0" w:color="auto"/>
        <w:right w:val="none" w:sz="0" w:space="0" w:color="auto"/>
      </w:divBdr>
    </w:div>
    <w:div w:id="1553688533">
      <w:bodyDiv w:val="1"/>
      <w:marLeft w:val="0"/>
      <w:marRight w:val="0"/>
      <w:marTop w:val="0"/>
      <w:marBottom w:val="0"/>
      <w:divBdr>
        <w:top w:val="none" w:sz="0" w:space="0" w:color="auto"/>
        <w:left w:val="none" w:sz="0" w:space="0" w:color="auto"/>
        <w:bottom w:val="none" w:sz="0" w:space="0" w:color="auto"/>
        <w:right w:val="none" w:sz="0" w:space="0" w:color="auto"/>
      </w:divBdr>
    </w:div>
    <w:div w:id="1561213140">
      <w:bodyDiv w:val="1"/>
      <w:marLeft w:val="0"/>
      <w:marRight w:val="0"/>
      <w:marTop w:val="0"/>
      <w:marBottom w:val="0"/>
      <w:divBdr>
        <w:top w:val="none" w:sz="0" w:space="0" w:color="auto"/>
        <w:left w:val="none" w:sz="0" w:space="0" w:color="auto"/>
        <w:bottom w:val="none" w:sz="0" w:space="0" w:color="auto"/>
        <w:right w:val="none" w:sz="0" w:space="0" w:color="auto"/>
      </w:divBdr>
    </w:div>
    <w:div w:id="1623414627">
      <w:bodyDiv w:val="1"/>
      <w:marLeft w:val="0"/>
      <w:marRight w:val="0"/>
      <w:marTop w:val="0"/>
      <w:marBottom w:val="0"/>
      <w:divBdr>
        <w:top w:val="none" w:sz="0" w:space="0" w:color="auto"/>
        <w:left w:val="none" w:sz="0" w:space="0" w:color="auto"/>
        <w:bottom w:val="none" w:sz="0" w:space="0" w:color="auto"/>
        <w:right w:val="none" w:sz="0" w:space="0" w:color="auto"/>
      </w:divBdr>
    </w:div>
    <w:div w:id="18509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is.d.masterson@p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BBB43BF9D4889A9FE0E0DA55A83" ma:contentTypeVersion="4" ma:contentTypeDescription="Create a new document." ma:contentTypeScope="" ma:versionID="28c3d969f5bc366a3631669d0eef07b1">
  <xsd:schema xmlns:xsd="http://www.w3.org/2001/XMLSchema" xmlns:xs="http://www.w3.org/2001/XMLSchema" xmlns:p="http://schemas.microsoft.com/office/2006/metadata/properties" xmlns:ns2="d5d7d1ec-4b1c-480b-8bf2-2c6d96a7cde9" targetNamespace="http://schemas.microsoft.com/office/2006/metadata/properties" ma:root="true" ma:fieldsID="b67bf63dee2bf9c2f689f33cea663898" ns2:_="">
    <xsd:import namespace="d5d7d1ec-4b1c-480b-8bf2-2c6d96a7c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7d1ec-4b1c-480b-8bf2-2c6d96a7c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5C39-FAD6-44B3-8E50-69128E575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7d1ec-4b1c-480b-8bf2-2c6d96a7c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FE5AA-582E-4C6F-B616-16382A259D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d7d1ec-4b1c-480b-8bf2-2c6d96a7cde9"/>
    <ds:schemaRef ds:uri="http://www.w3.org/XML/1998/namespace"/>
    <ds:schemaRef ds:uri="http://purl.org/dc/dcmitype/"/>
  </ds:schemaRefs>
</ds:datastoreItem>
</file>

<file path=customXml/itemProps3.xml><?xml version="1.0" encoding="utf-8"?>
<ds:datastoreItem xmlns:ds="http://schemas.openxmlformats.org/officeDocument/2006/customXml" ds:itemID="{8CD2EDD4-9867-4F12-B497-7C602B3E64FF}">
  <ds:schemaRefs>
    <ds:schemaRef ds:uri="http://schemas.microsoft.com/sharepoint/v3/contenttype/forms"/>
  </ds:schemaRefs>
</ds:datastoreItem>
</file>

<file path=customXml/itemProps4.xml><?xml version="1.0" encoding="utf-8"?>
<ds:datastoreItem xmlns:ds="http://schemas.openxmlformats.org/officeDocument/2006/customXml" ds:itemID="{AB733EBE-2CAC-4D4E-9A23-F912A0C3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16847</Words>
  <Characters>96028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 Pollack</dc:creator>
  <cp:keywords/>
  <dc:description/>
  <cp:lastModifiedBy>Boyland, Emma</cp:lastModifiedBy>
  <cp:revision>2</cp:revision>
  <dcterms:created xsi:type="dcterms:W3CDTF">2021-03-15T09:39:00Z</dcterms:created>
  <dcterms:modified xsi:type="dcterms:W3CDTF">2021-03-15T09:39:00Z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id="1rPuf32n"/&gt;&lt;style id="http://www.zotero.org/styles/public-health-nutrition" hasBibliography="1" bibliographyStyleHasBeenSet="1"/&gt;&lt;prefs&gt;&lt;pref name="fieldType" value="Field"/&gt;&lt;/prefs&gt;&lt;/data&gt;</vt:lpwstr>
  </property>
  <property fmtid="{D5CDD505-2E9C-101B-9397-08002B2CF9AE}" pid="3" name="ContentTypeId">
    <vt:lpwstr>0x0101007DF1BBBB43BF9D4889A9FE0E0DA55A83</vt:lpwstr>
  </property>
  <property fmtid="{D5CDD505-2E9C-101B-9397-08002B2CF9AE}" pid="4" name="_DocHome">
    <vt:i4>1438580268</vt:i4>
  </property>
  <property fmtid="{D5CDD505-2E9C-101B-9397-08002B2CF9AE}" pid="5" name="ZOTERO_PREF_2">
    <vt:lpwstr/>
  </property>
</Properties>
</file>