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114CB11" w:rsidR="00DA5C8D" w:rsidRPr="00686190" w:rsidRDefault="005766D4" w:rsidP="004F26BB">
      <w:pPr>
        <w:spacing w:line="480" w:lineRule="auto"/>
        <w:jc w:val="center"/>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Ultra-Thin DSAEK using an innovative artificial anterior chamber pressuri</w:t>
      </w:r>
      <w:r w:rsidR="0061450E" w:rsidRPr="00686190">
        <w:rPr>
          <w:rFonts w:ascii="Times New Roman" w:eastAsia="Arial" w:hAnsi="Times New Roman" w:cs="Times New Roman"/>
          <w:b/>
          <w:sz w:val="20"/>
          <w:szCs w:val="20"/>
        </w:rPr>
        <w:t>s</w:t>
      </w:r>
      <w:r w:rsidRPr="00686190">
        <w:rPr>
          <w:rFonts w:ascii="Times New Roman" w:eastAsia="Arial" w:hAnsi="Times New Roman" w:cs="Times New Roman"/>
          <w:b/>
          <w:sz w:val="20"/>
          <w:szCs w:val="20"/>
        </w:rPr>
        <w:t>er</w:t>
      </w:r>
      <w:r w:rsidR="00AC2418" w:rsidRPr="00686190">
        <w:rPr>
          <w:rFonts w:ascii="Times New Roman" w:eastAsia="Arial" w:hAnsi="Times New Roman" w:cs="Times New Roman"/>
          <w:b/>
          <w:sz w:val="20"/>
          <w:szCs w:val="20"/>
        </w:rPr>
        <w:t>: a proof-of-concept</w:t>
      </w:r>
      <w:r w:rsidR="0062547C" w:rsidRPr="00686190">
        <w:rPr>
          <w:rFonts w:ascii="Times New Roman" w:eastAsia="Arial" w:hAnsi="Times New Roman" w:cs="Times New Roman"/>
          <w:b/>
          <w:sz w:val="20"/>
          <w:szCs w:val="20"/>
        </w:rPr>
        <w:t xml:space="preserve"> study</w:t>
      </w:r>
      <w:r w:rsidRPr="00686190">
        <w:rPr>
          <w:rFonts w:ascii="Times New Roman" w:eastAsia="Arial" w:hAnsi="Times New Roman" w:cs="Times New Roman"/>
          <w:b/>
          <w:sz w:val="20"/>
          <w:szCs w:val="20"/>
        </w:rPr>
        <w:t> </w:t>
      </w:r>
    </w:p>
    <w:p w14:paraId="75A621F3" w14:textId="77777777" w:rsidR="00DC206C" w:rsidRPr="00686190" w:rsidRDefault="00DC206C" w:rsidP="004F26BB">
      <w:pPr>
        <w:spacing w:line="480" w:lineRule="auto"/>
        <w:rPr>
          <w:rFonts w:ascii="Times New Roman" w:eastAsia="Arial" w:hAnsi="Times New Roman" w:cs="Times New Roman"/>
          <w:b/>
          <w:sz w:val="20"/>
          <w:szCs w:val="20"/>
        </w:rPr>
      </w:pPr>
    </w:p>
    <w:p w14:paraId="61957709" w14:textId="40E393B3" w:rsidR="00D00DC2" w:rsidRPr="00686190" w:rsidRDefault="005766D4" w:rsidP="004F26BB">
      <w:pPr>
        <w:spacing w:line="480" w:lineRule="auto"/>
        <w:rPr>
          <w:rFonts w:ascii="Times New Roman" w:eastAsia="Arial" w:hAnsi="Times New Roman" w:cs="Times New Roman"/>
          <w:sz w:val="20"/>
          <w:szCs w:val="20"/>
        </w:rPr>
      </w:pPr>
      <w:r w:rsidRPr="00686190">
        <w:rPr>
          <w:rFonts w:ascii="Times New Roman" w:eastAsia="Arial" w:hAnsi="Times New Roman" w:cs="Times New Roman"/>
          <w:b/>
          <w:sz w:val="20"/>
          <w:szCs w:val="20"/>
        </w:rPr>
        <w:t>Authors</w:t>
      </w:r>
      <w:r w:rsidRPr="00686190">
        <w:rPr>
          <w:rFonts w:ascii="Times New Roman" w:eastAsia="Arial" w:hAnsi="Times New Roman" w:cs="Times New Roman"/>
          <w:sz w:val="20"/>
          <w:szCs w:val="20"/>
        </w:rPr>
        <w:t xml:space="preserve"> </w:t>
      </w:r>
    </w:p>
    <w:p w14:paraId="00000003" w14:textId="31DE5BE6" w:rsidR="00DA5C8D" w:rsidRPr="00686190" w:rsidRDefault="006714B2" w:rsidP="004F26BB">
      <w:pPr>
        <w:spacing w:line="480" w:lineRule="auto"/>
        <w:rPr>
          <w:rFonts w:ascii="Times New Roman" w:eastAsia="Times New Roman" w:hAnsi="Times New Roman" w:cs="Times New Roman"/>
          <w:sz w:val="20"/>
          <w:szCs w:val="20"/>
        </w:rPr>
      </w:pPr>
      <w:r w:rsidRPr="00686190">
        <w:rPr>
          <w:rFonts w:ascii="Times New Roman" w:eastAsia="Arial" w:hAnsi="Times New Roman" w:cs="Times New Roman"/>
          <w:sz w:val="20"/>
          <w:szCs w:val="20"/>
        </w:rPr>
        <w:t>Alessandro Ruzza</w:t>
      </w:r>
      <w:r w:rsidR="00963533" w:rsidRPr="00686190">
        <w:rPr>
          <w:rFonts w:ascii="Times New Roman" w:eastAsia="Arial" w:hAnsi="Times New Roman" w:cs="Times New Roman"/>
          <w:sz w:val="20"/>
          <w:szCs w:val="20"/>
          <w:vertAlign w:val="superscript"/>
        </w:rPr>
        <w:t>1</w:t>
      </w:r>
      <w:r w:rsidRPr="00686190">
        <w:rPr>
          <w:rFonts w:ascii="Times New Roman" w:eastAsia="Arial" w:hAnsi="Times New Roman" w:cs="Times New Roman"/>
          <w:sz w:val="20"/>
          <w:szCs w:val="20"/>
        </w:rPr>
        <w:t>,</w:t>
      </w:r>
      <w:r w:rsidR="00DA36EA" w:rsidRPr="00686190">
        <w:rPr>
          <w:rFonts w:ascii="Times New Roman" w:eastAsia="Arial" w:hAnsi="Times New Roman" w:cs="Times New Roman"/>
          <w:sz w:val="20"/>
          <w:szCs w:val="20"/>
        </w:rPr>
        <w:t xml:space="preserve"> </w:t>
      </w:r>
      <w:r w:rsidR="00963533" w:rsidRPr="00686190">
        <w:rPr>
          <w:rFonts w:ascii="Times New Roman" w:eastAsia="Arial" w:hAnsi="Times New Roman" w:cs="Times New Roman"/>
          <w:sz w:val="20"/>
          <w:szCs w:val="20"/>
        </w:rPr>
        <w:t>Mohit Parekh</w:t>
      </w:r>
      <w:r w:rsidR="00963533" w:rsidRPr="00686190">
        <w:rPr>
          <w:rFonts w:ascii="Times New Roman" w:eastAsia="Arial" w:hAnsi="Times New Roman" w:cs="Times New Roman"/>
          <w:sz w:val="20"/>
          <w:szCs w:val="20"/>
          <w:vertAlign w:val="superscript"/>
        </w:rPr>
        <w:t>1,2</w:t>
      </w:r>
      <w:r w:rsidR="00963533"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Luca Avoni</w:t>
      </w:r>
      <w:r w:rsidR="005766D4" w:rsidRPr="00686190">
        <w:rPr>
          <w:rFonts w:ascii="Times New Roman" w:eastAsia="Arial" w:hAnsi="Times New Roman" w:cs="Times New Roman"/>
          <w:sz w:val="20"/>
          <w:szCs w:val="20"/>
          <w:vertAlign w:val="superscript"/>
        </w:rPr>
        <w:t>3</w:t>
      </w:r>
      <w:r w:rsidR="005766D4" w:rsidRPr="00686190">
        <w:rPr>
          <w:rFonts w:ascii="Times New Roman" w:eastAsia="Arial" w:hAnsi="Times New Roman" w:cs="Times New Roman"/>
          <w:sz w:val="20"/>
          <w:szCs w:val="20"/>
        </w:rPr>
        <w:t>, Gabriela Wojcik</w:t>
      </w:r>
      <w:r w:rsidR="00963533" w:rsidRPr="00686190">
        <w:rPr>
          <w:rFonts w:ascii="Times New Roman" w:eastAsia="Arial" w:hAnsi="Times New Roman" w:cs="Times New Roman"/>
          <w:sz w:val="20"/>
          <w:szCs w:val="20"/>
          <w:vertAlign w:val="superscript"/>
        </w:rPr>
        <w:t>1</w:t>
      </w:r>
      <w:r w:rsidR="005766D4" w:rsidRPr="00686190">
        <w:rPr>
          <w:rFonts w:ascii="Times New Roman" w:eastAsia="Arial" w:hAnsi="Times New Roman" w:cs="Times New Roman"/>
          <w:sz w:val="20"/>
          <w:szCs w:val="20"/>
        </w:rPr>
        <w:t>, Stefano Ferrari</w:t>
      </w:r>
      <w:r w:rsidR="00963533" w:rsidRPr="00686190">
        <w:rPr>
          <w:rFonts w:ascii="Times New Roman" w:eastAsia="Arial" w:hAnsi="Times New Roman" w:cs="Times New Roman"/>
          <w:sz w:val="20"/>
          <w:szCs w:val="20"/>
          <w:vertAlign w:val="superscript"/>
        </w:rPr>
        <w:t>1</w:t>
      </w:r>
      <w:r w:rsidR="005766D4" w:rsidRPr="00686190">
        <w:rPr>
          <w:rFonts w:ascii="Times New Roman" w:eastAsia="Arial" w:hAnsi="Times New Roman" w:cs="Times New Roman"/>
          <w:sz w:val="20"/>
          <w:szCs w:val="20"/>
        </w:rPr>
        <w:t>, Ludovic Desneux</w:t>
      </w:r>
      <w:r w:rsidR="005766D4" w:rsidRPr="00686190">
        <w:rPr>
          <w:rFonts w:ascii="Times New Roman" w:eastAsia="Arial" w:hAnsi="Times New Roman" w:cs="Times New Roman"/>
          <w:sz w:val="20"/>
          <w:szCs w:val="20"/>
          <w:vertAlign w:val="superscript"/>
        </w:rPr>
        <w:t>4</w:t>
      </w:r>
      <w:r w:rsidR="005766D4" w:rsidRPr="00686190">
        <w:rPr>
          <w:rFonts w:ascii="Times New Roman" w:eastAsia="Arial" w:hAnsi="Times New Roman" w:cs="Times New Roman"/>
          <w:sz w:val="20"/>
          <w:szCs w:val="20"/>
        </w:rPr>
        <w:t>, Diego Ponzin</w:t>
      </w:r>
      <w:r w:rsidR="00963533" w:rsidRPr="00686190">
        <w:rPr>
          <w:rFonts w:ascii="Times New Roman" w:eastAsia="Arial" w:hAnsi="Times New Roman" w:cs="Times New Roman"/>
          <w:sz w:val="20"/>
          <w:szCs w:val="20"/>
          <w:vertAlign w:val="superscript"/>
        </w:rPr>
        <w:t>1</w:t>
      </w:r>
      <w:r w:rsidR="005766D4" w:rsidRPr="00686190">
        <w:rPr>
          <w:rFonts w:ascii="Times New Roman" w:eastAsia="Arial" w:hAnsi="Times New Roman" w:cs="Times New Roman"/>
          <w:sz w:val="20"/>
          <w:szCs w:val="20"/>
        </w:rPr>
        <w:t xml:space="preserve">, Hannah </w:t>
      </w:r>
      <w:r w:rsidR="00B244B3" w:rsidRPr="00686190">
        <w:rPr>
          <w:rFonts w:ascii="Times New Roman" w:eastAsia="Arial" w:hAnsi="Times New Roman" w:cs="Times New Roman"/>
          <w:sz w:val="20"/>
          <w:szCs w:val="20"/>
        </w:rPr>
        <w:t xml:space="preserve">J </w:t>
      </w:r>
      <w:r w:rsidR="005766D4" w:rsidRPr="00686190">
        <w:rPr>
          <w:rFonts w:ascii="Times New Roman" w:eastAsia="Arial" w:hAnsi="Times New Roman" w:cs="Times New Roman"/>
          <w:sz w:val="20"/>
          <w:szCs w:val="20"/>
        </w:rPr>
        <w:t>Levis</w:t>
      </w:r>
      <w:r w:rsidR="005766D4" w:rsidRPr="00686190">
        <w:rPr>
          <w:rFonts w:ascii="Times New Roman" w:eastAsia="Arial" w:hAnsi="Times New Roman" w:cs="Times New Roman"/>
          <w:sz w:val="20"/>
          <w:szCs w:val="20"/>
          <w:vertAlign w:val="superscript"/>
        </w:rPr>
        <w:t>5</w:t>
      </w:r>
      <w:r w:rsidR="005766D4" w:rsidRPr="00686190">
        <w:rPr>
          <w:rFonts w:ascii="Times New Roman" w:eastAsia="Arial" w:hAnsi="Times New Roman" w:cs="Times New Roman"/>
          <w:sz w:val="20"/>
          <w:szCs w:val="20"/>
        </w:rPr>
        <w:t>, Vito Romano</w:t>
      </w:r>
      <w:r w:rsidR="005766D4" w:rsidRPr="00686190">
        <w:rPr>
          <w:rFonts w:ascii="Times New Roman" w:eastAsia="Arial" w:hAnsi="Times New Roman" w:cs="Times New Roman"/>
          <w:sz w:val="20"/>
          <w:szCs w:val="20"/>
          <w:vertAlign w:val="superscript"/>
        </w:rPr>
        <w:t>5,6,7</w:t>
      </w:r>
      <w:r w:rsidR="002B2885" w:rsidRPr="00686190">
        <w:rPr>
          <w:rFonts w:ascii="Times New Roman" w:eastAsia="Arial" w:hAnsi="Times New Roman" w:cs="Times New Roman"/>
          <w:sz w:val="20"/>
          <w:szCs w:val="20"/>
        </w:rPr>
        <w:t xml:space="preserve"> </w:t>
      </w:r>
    </w:p>
    <w:p w14:paraId="68B591E5" w14:textId="77777777" w:rsidR="00DC206C" w:rsidRPr="00686190" w:rsidRDefault="00DC206C" w:rsidP="004F26BB">
      <w:pPr>
        <w:spacing w:line="480" w:lineRule="auto"/>
        <w:jc w:val="both"/>
        <w:rPr>
          <w:rFonts w:ascii="Times New Roman" w:eastAsia="Arial" w:hAnsi="Times New Roman" w:cs="Times New Roman"/>
          <w:b/>
          <w:sz w:val="20"/>
          <w:szCs w:val="20"/>
        </w:rPr>
      </w:pPr>
    </w:p>
    <w:p w14:paraId="00000004" w14:textId="5D88EB3E" w:rsidR="00DA5C8D" w:rsidRPr="00686190" w:rsidRDefault="005766D4"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Affiliations</w:t>
      </w:r>
    </w:p>
    <w:p w14:paraId="5FA8EA4D" w14:textId="788A0ED0" w:rsidR="00D00DC2" w:rsidRPr="00686190" w:rsidRDefault="006015F0" w:rsidP="004F26BB">
      <w:pPr>
        <w:pStyle w:val="ListParagraph"/>
        <w:numPr>
          <w:ilvl w:val="0"/>
          <w:numId w:val="1"/>
        </w:numPr>
        <w:spacing w:line="480" w:lineRule="auto"/>
        <w:jc w:val="both"/>
        <w:rPr>
          <w:rFonts w:ascii="Times New Roman" w:eastAsia="Times New Roman" w:hAnsi="Times New Roman" w:cs="Times New Roman"/>
          <w:sz w:val="20"/>
          <w:szCs w:val="20"/>
          <w:lang w:val="it-IT"/>
        </w:rPr>
      </w:pPr>
      <w:r w:rsidRPr="00686190">
        <w:rPr>
          <w:rFonts w:ascii="Times New Roman" w:eastAsia="Arial" w:hAnsi="Times New Roman" w:cs="Times New Roman"/>
          <w:sz w:val="20"/>
          <w:szCs w:val="20"/>
          <w:lang w:val="it-IT"/>
        </w:rPr>
        <w:t xml:space="preserve">International Centre for Ocular Physiopathology, </w:t>
      </w:r>
      <w:r w:rsidR="00AE7F74" w:rsidRPr="00686190">
        <w:rPr>
          <w:rFonts w:ascii="Times New Roman" w:eastAsia="Arial" w:hAnsi="Times New Roman" w:cs="Times New Roman"/>
          <w:sz w:val="20"/>
          <w:szCs w:val="20"/>
          <w:lang w:val="it-IT"/>
        </w:rPr>
        <w:t>Fondazione Banca degli Occhi del Veneto, Venice, Italy</w:t>
      </w:r>
    </w:p>
    <w:p w14:paraId="602CD155" w14:textId="715651A8" w:rsidR="00D00DC2" w:rsidRPr="00686190" w:rsidRDefault="005766D4" w:rsidP="004F26BB">
      <w:pPr>
        <w:pStyle w:val="ListParagraph"/>
        <w:numPr>
          <w:ilvl w:val="0"/>
          <w:numId w:val="1"/>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 xml:space="preserve">Institute of Ophthalmology, </w:t>
      </w:r>
      <w:r w:rsidR="00C14F35" w:rsidRPr="00686190">
        <w:rPr>
          <w:rFonts w:ascii="Times New Roman" w:eastAsia="Arial" w:hAnsi="Times New Roman" w:cs="Times New Roman"/>
          <w:sz w:val="20"/>
          <w:szCs w:val="20"/>
        </w:rPr>
        <w:t xml:space="preserve">University College London, </w:t>
      </w:r>
      <w:r w:rsidRPr="00686190">
        <w:rPr>
          <w:rFonts w:ascii="Times New Roman" w:eastAsia="Arial" w:hAnsi="Times New Roman" w:cs="Times New Roman"/>
          <w:sz w:val="20"/>
          <w:szCs w:val="20"/>
        </w:rPr>
        <w:t>London, United Kingdom</w:t>
      </w:r>
    </w:p>
    <w:p w14:paraId="0DFA0FA2" w14:textId="2E821744" w:rsidR="00D00DC2" w:rsidRPr="00686190" w:rsidRDefault="00667BCF" w:rsidP="004F26BB">
      <w:pPr>
        <w:pStyle w:val="ListParagraph"/>
        <w:numPr>
          <w:ilvl w:val="0"/>
          <w:numId w:val="1"/>
        </w:numPr>
        <w:spacing w:line="480" w:lineRule="auto"/>
        <w:jc w:val="both"/>
        <w:rPr>
          <w:rFonts w:ascii="Times New Roman" w:eastAsia="Times New Roman" w:hAnsi="Times New Roman" w:cs="Times New Roman"/>
          <w:sz w:val="20"/>
          <w:szCs w:val="20"/>
          <w:lang w:val="it-IT"/>
        </w:rPr>
      </w:pPr>
      <w:r w:rsidRPr="00686190">
        <w:rPr>
          <w:rFonts w:ascii="Times New Roman" w:eastAsia="Arial" w:hAnsi="Times New Roman" w:cs="Times New Roman"/>
          <w:sz w:val="20"/>
          <w:szCs w:val="20"/>
          <w:lang w:val="it-IT"/>
        </w:rPr>
        <w:t>Unita operativa oculi</w:t>
      </w:r>
      <w:r w:rsidR="005766D4" w:rsidRPr="00686190">
        <w:rPr>
          <w:rFonts w:ascii="Times New Roman" w:eastAsia="Arial" w:hAnsi="Times New Roman" w:cs="Times New Roman"/>
          <w:sz w:val="20"/>
          <w:szCs w:val="20"/>
          <w:lang w:val="it-IT"/>
        </w:rPr>
        <w:t>stica di Ravenna, Azienda USL della Romagna, Emilia Romagna, Italy</w:t>
      </w:r>
    </w:p>
    <w:p w14:paraId="6050C800" w14:textId="5FD7186B" w:rsidR="00D00DC2" w:rsidRPr="00686190" w:rsidRDefault="00D00DC2" w:rsidP="004F26BB">
      <w:pPr>
        <w:pStyle w:val="ListParagraph"/>
        <w:numPr>
          <w:ilvl w:val="0"/>
          <w:numId w:val="1"/>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Moria</w:t>
      </w:r>
      <w:r w:rsidR="006015F0" w:rsidRPr="00686190">
        <w:rPr>
          <w:rFonts w:ascii="Times New Roman" w:eastAsia="Arial" w:hAnsi="Times New Roman" w:cs="Times New Roman"/>
          <w:sz w:val="20"/>
          <w:szCs w:val="20"/>
        </w:rPr>
        <w:t xml:space="preserve"> Surgical</w:t>
      </w:r>
      <w:r w:rsidRPr="00686190">
        <w:rPr>
          <w:rFonts w:ascii="Times New Roman" w:eastAsia="Arial" w:hAnsi="Times New Roman" w:cs="Times New Roman"/>
          <w:sz w:val="20"/>
          <w:szCs w:val="20"/>
        </w:rPr>
        <w:t>, Antony</w:t>
      </w:r>
      <w:r w:rsidR="006015F0"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France</w:t>
      </w:r>
    </w:p>
    <w:p w14:paraId="69DF3734" w14:textId="77777777" w:rsidR="00D00DC2" w:rsidRPr="00686190" w:rsidRDefault="005766D4" w:rsidP="004F26BB">
      <w:pPr>
        <w:pStyle w:val="ListParagraph"/>
        <w:numPr>
          <w:ilvl w:val="0"/>
          <w:numId w:val="1"/>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Department of Eye and Vision Science, University of Liverpool, Liverpool, United Kingdom</w:t>
      </w:r>
    </w:p>
    <w:p w14:paraId="257C035A" w14:textId="77777777" w:rsidR="00D00DC2" w:rsidRPr="00686190" w:rsidRDefault="005766D4" w:rsidP="004F26BB">
      <w:pPr>
        <w:pStyle w:val="ListParagraph"/>
        <w:numPr>
          <w:ilvl w:val="0"/>
          <w:numId w:val="1"/>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Department of Ophthalmology, St. Paul’s Eye Unit, Royal Liverpool University Hospital, Liverpool, United Kingdom</w:t>
      </w:r>
    </w:p>
    <w:p w14:paraId="0000000B" w14:textId="21994E24" w:rsidR="00DA5C8D" w:rsidRPr="00686190" w:rsidRDefault="005766D4" w:rsidP="004F26BB">
      <w:pPr>
        <w:pStyle w:val="ListParagraph"/>
        <w:numPr>
          <w:ilvl w:val="0"/>
          <w:numId w:val="1"/>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Instituto Universitario Fernandez-Vega, Universidad de Oviedo and Fundacion de Investigacion on Oftalmologica, Oviedo, Spain</w:t>
      </w:r>
    </w:p>
    <w:p w14:paraId="3C9B6302" w14:textId="77777777" w:rsidR="00DC206C" w:rsidRPr="00686190" w:rsidRDefault="00DC206C" w:rsidP="00EF6C00">
      <w:pPr>
        <w:spacing w:line="480" w:lineRule="auto"/>
        <w:rPr>
          <w:rFonts w:ascii="Times New Roman" w:eastAsia="Arial" w:hAnsi="Times New Roman" w:cs="Times New Roman"/>
          <w:b/>
          <w:sz w:val="20"/>
          <w:szCs w:val="20"/>
        </w:rPr>
      </w:pPr>
    </w:p>
    <w:p w14:paraId="0000000C" w14:textId="0EDC8307" w:rsidR="00DA5C8D" w:rsidRPr="00686190" w:rsidRDefault="005766D4" w:rsidP="00EF6C00">
      <w:pPr>
        <w:spacing w:line="480" w:lineRule="auto"/>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Corresponding author and reprints</w:t>
      </w:r>
      <w:r w:rsidRPr="00686190">
        <w:rPr>
          <w:rFonts w:ascii="Times New Roman" w:eastAsia="Arial" w:hAnsi="Times New Roman" w:cs="Times New Roman"/>
          <w:sz w:val="20"/>
          <w:szCs w:val="20"/>
        </w:rPr>
        <w:t>                      </w:t>
      </w:r>
    </w:p>
    <w:p w14:paraId="00000012" w14:textId="702D3683" w:rsidR="00DA5C8D" w:rsidRPr="00686190" w:rsidRDefault="006C0AD1" w:rsidP="002A0816">
      <w:pPr>
        <w:spacing w:line="480" w:lineRule="auto"/>
        <w:rPr>
          <w:rFonts w:ascii="Times New Roman" w:hAnsi="Times New Roman" w:cs="Times New Roman"/>
          <w:iCs/>
          <w:sz w:val="20"/>
          <w:szCs w:val="20"/>
        </w:rPr>
      </w:pPr>
      <w:r w:rsidRPr="00686190">
        <w:rPr>
          <w:rFonts w:ascii="Times New Roman" w:hAnsi="Times New Roman" w:cs="Times New Roman"/>
          <w:iCs/>
          <w:sz w:val="20"/>
          <w:szCs w:val="20"/>
        </w:rPr>
        <w:t>Alessandro Ruzza</w:t>
      </w:r>
      <w:r w:rsidRPr="00686190">
        <w:rPr>
          <w:rFonts w:ascii="Times New Roman" w:hAnsi="Times New Roman" w:cs="Times New Roman"/>
          <w:iCs/>
          <w:sz w:val="20"/>
          <w:szCs w:val="20"/>
        </w:rPr>
        <w:tab/>
      </w:r>
    </w:p>
    <w:p w14:paraId="31CD33A0" w14:textId="3843BC63" w:rsidR="00E634A6" w:rsidRPr="00686190" w:rsidRDefault="006C0AD1" w:rsidP="002A0816">
      <w:pPr>
        <w:spacing w:line="480" w:lineRule="auto"/>
        <w:rPr>
          <w:rFonts w:ascii="Times New Roman" w:hAnsi="Times New Roman" w:cs="Times New Roman"/>
          <w:iCs/>
          <w:sz w:val="20"/>
          <w:szCs w:val="20"/>
        </w:rPr>
      </w:pPr>
      <w:r w:rsidRPr="00686190">
        <w:rPr>
          <w:rFonts w:ascii="Times New Roman" w:hAnsi="Times New Roman" w:cs="Times New Roman"/>
          <w:iCs/>
          <w:sz w:val="20"/>
          <w:szCs w:val="20"/>
        </w:rPr>
        <w:t xml:space="preserve">International Center for Ocular Physiopathology, Fondazione Banca degli Occhi del Veneto Onlus, </w:t>
      </w:r>
    </w:p>
    <w:p w14:paraId="47BDB728" w14:textId="63745B63" w:rsidR="00E634A6" w:rsidRPr="00686190" w:rsidRDefault="006C0AD1" w:rsidP="002A0816">
      <w:pPr>
        <w:spacing w:line="480" w:lineRule="auto"/>
        <w:rPr>
          <w:rFonts w:ascii="Times New Roman" w:hAnsi="Times New Roman" w:cs="Times New Roman"/>
          <w:iCs/>
          <w:sz w:val="20"/>
          <w:szCs w:val="20"/>
        </w:rPr>
      </w:pPr>
      <w:r w:rsidRPr="00686190">
        <w:rPr>
          <w:rFonts w:ascii="Times New Roman" w:hAnsi="Times New Roman" w:cs="Times New Roman"/>
          <w:iCs/>
          <w:sz w:val="20"/>
          <w:szCs w:val="20"/>
        </w:rPr>
        <w:t>Via Padiglione Rama, 30174, Zelarino, Venice, Italy</w:t>
      </w:r>
    </w:p>
    <w:p w14:paraId="4CFDB3B7" w14:textId="03AB60C1" w:rsidR="00E634A6" w:rsidRPr="00686190" w:rsidRDefault="006C0AD1" w:rsidP="002A0816">
      <w:pPr>
        <w:spacing w:line="480" w:lineRule="auto"/>
        <w:rPr>
          <w:rFonts w:ascii="Times New Roman" w:hAnsi="Times New Roman" w:cs="Times New Roman"/>
          <w:iCs/>
          <w:sz w:val="20"/>
          <w:szCs w:val="20"/>
        </w:rPr>
      </w:pPr>
      <w:r w:rsidRPr="00686190">
        <w:rPr>
          <w:rFonts w:ascii="Times New Roman" w:hAnsi="Times New Roman" w:cs="Times New Roman"/>
          <w:iCs/>
          <w:sz w:val="20"/>
          <w:szCs w:val="20"/>
        </w:rPr>
        <w:t>alessandro.ruzza@fbov.it; +39</w:t>
      </w:r>
      <w:r w:rsidR="00E634A6" w:rsidRPr="00686190">
        <w:rPr>
          <w:rFonts w:ascii="Times New Roman" w:hAnsi="Times New Roman" w:cs="Times New Roman"/>
          <w:iCs/>
          <w:sz w:val="20"/>
          <w:szCs w:val="20"/>
        </w:rPr>
        <w:t xml:space="preserve"> </w:t>
      </w:r>
      <w:r w:rsidRPr="00686190">
        <w:rPr>
          <w:rFonts w:ascii="Times New Roman" w:hAnsi="Times New Roman" w:cs="Times New Roman"/>
          <w:iCs/>
          <w:sz w:val="20"/>
          <w:szCs w:val="20"/>
        </w:rPr>
        <w:t>0419656473</w:t>
      </w:r>
    </w:p>
    <w:p w14:paraId="29CF5965" w14:textId="77777777" w:rsidR="00DC206C" w:rsidRPr="00686190" w:rsidRDefault="00DC206C" w:rsidP="004F26BB">
      <w:pPr>
        <w:spacing w:line="480" w:lineRule="auto"/>
        <w:rPr>
          <w:rFonts w:ascii="Times New Roman" w:eastAsia="Arial" w:hAnsi="Times New Roman" w:cs="Times New Roman"/>
          <w:b/>
          <w:sz w:val="20"/>
          <w:szCs w:val="20"/>
        </w:rPr>
      </w:pPr>
    </w:p>
    <w:p w14:paraId="00000014" w14:textId="09B96E76" w:rsidR="00DA5C8D" w:rsidRPr="00686190" w:rsidRDefault="00D00DC2" w:rsidP="004F26BB">
      <w:pPr>
        <w:spacing w:line="480" w:lineRule="auto"/>
        <w:rPr>
          <w:rFonts w:ascii="Times New Roman" w:eastAsia="Arial" w:hAnsi="Times New Roman" w:cs="Times New Roman"/>
          <w:b/>
          <w:sz w:val="20"/>
          <w:szCs w:val="20"/>
        </w:rPr>
      </w:pPr>
      <w:r w:rsidRPr="00686190">
        <w:rPr>
          <w:rFonts w:ascii="Times New Roman" w:eastAsia="Arial" w:hAnsi="Times New Roman" w:cs="Times New Roman"/>
          <w:b/>
          <w:sz w:val="20"/>
          <w:szCs w:val="20"/>
        </w:rPr>
        <w:t>Running title</w:t>
      </w:r>
      <w:r w:rsidR="005766D4" w:rsidRPr="00686190">
        <w:rPr>
          <w:rFonts w:ascii="Times New Roman" w:eastAsia="Arial" w:hAnsi="Times New Roman" w:cs="Times New Roman"/>
          <w:b/>
          <w:sz w:val="20"/>
          <w:szCs w:val="20"/>
        </w:rPr>
        <w:t> </w:t>
      </w:r>
    </w:p>
    <w:p w14:paraId="79DE9D3E" w14:textId="5E6ABC8C" w:rsidR="00D00DC2" w:rsidRPr="00686190" w:rsidRDefault="00D00DC2" w:rsidP="004F26BB">
      <w:pPr>
        <w:spacing w:line="480" w:lineRule="auto"/>
        <w:rPr>
          <w:rFonts w:ascii="Times New Roman" w:eastAsia="Arial" w:hAnsi="Times New Roman" w:cs="Times New Roman"/>
          <w:sz w:val="20"/>
          <w:szCs w:val="20"/>
        </w:rPr>
      </w:pPr>
      <w:r w:rsidRPr="00686190">
        <w:rPr>
          <w:rFonts w:ascii="Times New Roman" w:eastAsia="Arial" w:hAnsi="Times New Roman" w:cs="Times New Roman"/>
          <w:sz w:val="20"/>
          <w:szCs w:val="20"/>
        </w:rPr>
        <w:t>ACP for UT-DSAEK</w:t>
      </w:r>
    </w:p>
    <w:p w14:paraId="1144C318" w14:textId="77777777" w:rsidR="00AE7F74" w:rsidRPr="00686190" w:rsidRDefault="00AE7F74" w:rsidP="004F26BB">
      <w:pPr>
        <w:spacing w:line="480" w:lineRule="auto"/>
        <w:jc w:val="both"/>
        <w:rPr>
          <w:rFonts w:ascii="Times New Roman" w:eastAsia="Arial" w:hAnsi="Times New Roman" w:cs="Times New Roman"/>
          <w:b/>
          <w:sz w:val="20"/>
          <w:szCs w:val="20"/>
        </w:rPr>
      </w:pPr>
    </w:p>
    <w:p w14:paraId="5E2FE394" w14:textId="77777777" w:rsidR="00CB7A86" w:rsidRPr="00686190" w:rsidRDefault="00CB7A86" w:rsidP="004F26BB">
      <w:pPr>
        <w:spacing w:line="480" w:lineRule="auto"/>
        <w:jc w:val="both"/>
        <w:rPr>
          <w:rFonts w:ascii="Times New Roman" w:eastAsia="Arial" w:hAnsi="Times New Roman" w:cs="Times New Roman"/>
          <w:b/>
          <w:sz w:val="20"/>
          <w:szCs w:val="20"/>
        </w:rPr>
      </w:pPr>
    </w:p>
    <w:p w14:paraId="687A7001" w14:textId="77777777" w:rsidR="00CB7A86" w:rsidRPr="00686190" w:rsidRDefault="00CB7A86" w:rsidP="004F26BB">
      <w:pPr>
        <w:spacing w:line="480" w:lineRule="auto"/>
        <w:jc w:val="both"/>
        <w:rPr>
          <w:rFonts w:ascii="Times New Roman" w:eastAsia="Arial" w:hAnsi="Times New Roman" w:cs="Times New Roman"/>
          <w:b/>
          <w:sz w:val="20"/>
          <w:szCs w:val="20"/>
        </w:rPr>
      </w:pPr>
    </w:p>
    <w:p w14:paraId="37133E30" w14:textId="77777777" w:rsidR="00CB7A86" w:rsidRPr="00686190" w:rsidRDefault="00CB7A86" w:rsidP="004F26BB">
      <w:pPr>
        <w:spacing w:line="480" w:lineRule="auto"/>
        <w:jc w:val="both"/>
        <w:rPr>
          <w:rFonts w:ascii="Times New Roman" w:eastAsia="Arial" w:hAnsi="Times New Roman" w:cs="Times New Roman"/>
          <w:b/>
          <w:sz w:val="20"/>
          <w:szCs w:val="20"/>
        </w:rPr>
      </w:pPr>
    </w:p>
    <w:p w14:paraId="3CB39C79" w14:textId="77777777" w:rsidR="00CB7A86" w:rsidRPr="00686190" w:rsidRDefault="00CB7A86" w:rsidP="004F26BB">
      <w:pPr>
        <w:spacing w:line="480" w:lineRule="auto"/>
        <w:jc w:val="both"/>
        <w:rPr>
          <w:rFonts w:ascii="Times New Roman" w:eastAsia="Arial" w:hAnsi="Times New Roman" w:cs="Times New Roman"/>
          <w:b/>
          <w:sz w:val="20"/>
          <w:szCs w:val="20"/>
        </w:rPr>
      </w:pPr>
    </w:p>
    <w:p w14:paraId="015EB478" w14:textId="77777777" w:rsidR="00CB7A86" w:rsidRPr="00686190" w:rsidRDefault="00CB7A86" w:rsidP="004F26BB">
      <w:pPr>
        <w:spacing w:line="480" w:lineRule="auto"/>
        <w:jc w:val="both"/>
        <w:rPr>
          <w:rFonts w:ascii="Times New Roman" w:eastAsia="Arial" w:hAnsi="Times New Roman" w:cs="Times New Roman"/>
          <w:b/>
          <w:sz w:val="20"/>
          <w:szCs w:val="20"/>
        </w:rPr>
      </w:pPr>
    </w:p>
    <w:p w14:paraId="506EABE3" w14:textId="77777777" w:rsidR="006C0AD1" w:rsidRPr="00686190" w:rsidRDefault="006C0AD1" w:rsidP="006C0AD1">
      <w:pPr>
        <w:spacing w:before="100" w:beforeAutospacing="1" w:after="100" w:afterAutospacing="1"/>
        <w:rPr>
          <w:rFonts w:ascii="Times New Roman" w:eastAsia="Times New Roman" w:hAnsi="Times New Roman" w:cs="Times New Roman"/>
          <w:sz w:val="20"/>
          <w:szCs w:val="20"/>
          <w:lang w:eastAsia="en-GB"/>
        </w:rPr>
      </w:pPr>
      <w:r w:rsidRPr="00686190">
        <w:rPr>
          <w:rFonts w:ascii="Times New Roman" w:eastAsia="Times New Roman" w:hAnsi="Times New Roman" w:cs="Times New Roman"/>
          <w:b/>
          <w:bCs/>
          <w:sz w:val="20"/>
          <w:szCs w:val="20"/>
          <w:lang w:eastAsia="en-GB"/>
        </w:rPr>
        <w:lastRenderedPageBreak/>
        <w:t>Key messages</w:t>
      </w:r>
    </w:p>
    <w:p w14:paraId="40C5071F" w14:textId="77777777" w:rsidR="006C0AD1" w:rsidRPr="00686190" w:rsidRDefault="006C0AD1" w:rsidP="006C0AD1">
      <w:pPr>
        <w:spacing w:before="100" w:beforeAutospacing="1" w:after="100" w:afterAutospacing="1"/>
        <w:rPr>
          <w:rFonts w:ascii="Times New Roman" w:eastAsia="Times New Roman" w:hAnsi="Times New Roman" w:cs="Times New Roman"/>
          <w:sz w:val="20"/>
          <w:szCs w:val="20"/>
          <w:u w:val="single"/>
          <w:lang w:eastAsia="en-GB"/>
        </w:rPr>
      </w:pPr>
      <w:r w:rsidRPr="00686190">
        <w:rPr>
          <w:rFonts w:ascii="Times New Roman" w:eastAsia="Times New Roman" w:hAnsi="Times New Roman" w:cs="Times New Roman"/>
          <w:sz w:val="20"/>
          <w:szCs w:val="20"/>
          <w:u w:val="single"/>
          <w:lang w:eastAsia="en-GB"/>
        </w:rPr>
        <w:t>What Was Known</w:t>
      </w:r>
    </w:p>
    <w:p w14:paraId="61AF0587" w14:textId="61BE0565" w:rsidR="006C0AD1" w:rsidRPr="00686190" w:rsidRDefault="006C0AD1" w:rsidP="006C0AD1">
      <w:pPr>
        <w:pStyle w:val="ListParagraph"/>
        <w:numPr>
          <w:ilvl w:val="0"/>
          <w:numId w:val="5"/>
        </w:numPr>
        <w:spacing w:before="100" w:beforeAutospacing="1" w:after="100" w:afterAutospacing="1" w:line="480" w:lineRule="auto"/>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High pressure inside the artificial anterior chamber (AAC) for a short time (&lt;5 minutes) does not damage the endothelial cells or its pump functions during DSAEK preparations. </w:t>
      </w:r>
    </w:p>
    <w:p w14:paraId="12740102" w14:textId="77777777" w:rsidR="006C0AD1" w:rsidRPr="00686190" w:rsidRDefault="006C0AD1" w:rsidP="006C0AD1">
      <w:pPr>
        <w:pStyle w:val="ListParagraph"/>
        <w:numPr>
          <w:ilvl w:val="0"/>
          <w:numId w:val="5"/>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Corneal thinning rate is important to prepare an UT-DSAEK graft with a microkeratome using a single cutting calibrated head of 350 microns. </w:t>
      </w:r>
    </w:p>
    <w:p w14:paraId="075771F6" w14:textId="77777777" w:rsidR="006C0AD1" w:rsidRPr="00686190" w:rsidRDefault="006C0AD1" w:rsidP="006C0AD1">
      <w:pPr>
        <w:pStyle w:val="ListParagraph"/>
        <w:numPr>
          <w:ilvl w:val="0"/>
          <w:numId w:val="5"/>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Thick grafts are responsible for the creation of stromal folds on connection between the donor and the patient tissue. Achieving a minimum corneal thickness of 500 microns before the cut helps to obtain an UT-DSAEK graft in 97% of cases. </w:t>
      </w:r>
    </w:p>
    <w:p w14:paraId="40BBA1BD" w14:textId="77777777" w:rsidR="006C0AD1" w:rsidRPr="00686190" w:rsidRDefault="006C0AD1" w:rsidP="006C0AD1">
      <w:pPr>
        <w:spacing w:before="100" w:beforeAutospacing="1" w:after="100" w:afterAutospacing="1"/>
        <w:rPr>
          <w:rFonts w:ascii="Times New Roman" w:eastAsia="Times New Roman" w:hAnsi="Times New Roman" w:cs="Times New Roman"/>
          <w:sz w:val="20"/>
          <w:szCs w:val="20"/>
          <w:u w:val="single"/>
          <w:lang w:eastAsia="en-GB"/>
        </w:rPr>
      </w:pPr>
      <w:r w:rsidRPr="00686190">
        <w:rPr>
          <w:rFonts w:ascii="Times New Roman" w:eastAsia="Times New Roman" w:hAnsi="Times New Roman" w:cs="Times New Roman"/>
          <w:sz w:val="20"/>
          <w:szCs w:val="20"/>
          <w:u w:val="single"/>
          <w:lang w:eastAsia="en-GB"/>
        </w:rPr>
        <w:t xml:space="preserve">What This Paper Adds </w:t>
      </w:r>
    </w:p>
    <w:p w14:paraId="7938B26A" w14:textId="77777777" w:rsidR="006C0AD1" w:rsidRPr="00686190" w:rsidRDefault="006C0AD1" w:rsidP="006C0AD1">
      <w:pPr>
        <w:pStyle w:val="ListParagraph"/>
        <w:numPr>
          <w:ilvl w:val="0"/>
          <w:numId w:val="6"/>
        </w:num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sz w:val="20"/>
          <w:szCs w:val="20"/>
        </w:rPr>
        <w:t>A constant high intracameral pressure during the UT-DSAEK graft preparation does not affect the endothelial cell viability when compared to a lower pressure.</w:t>
      </w:r>
    </w:p>
    <w:p w14:paraId="0F2175C9" w14:textId="77777777" w:rsidR="006C0AD1" w:rsidRPr="00686190" w:rsidRDefault="006C0AD1" w:rsidP="006C0AD1">
      <w:pPr>
        <w:pStyle w:val="ListParagraph"/>
        <w:numPr>
          <w:ilvl w:val="0"/>
          <w:numId w:val="6"/>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Elevated anterior chamber pressures (200 mmHg) led to a faster corneal thinning rate i.e. 7.2%/min when compared to clamp and dry technique i.e. 11 μm/min. </w:t>
      </w:r>
    </w:p>
    <w:p w14:paraId="11B05B71" w14:textId="28E7D0CE" w:rsidR="006C0AD1" w:rsidRPr="00686190" w:rsidRDefault="006C0AD1" w:rsidP="006C0AD1">
      <w:pPr>
        <w:pStyle w:val="ListParagraph"/>
        <w:numPr>
          <w:ilvl w:val="0"/>
          <w:numId w:val="6"/>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The artificial anterior chamber pressuriser (ACP) unit helps in the standardisation and preparation of a uniform, reliable and reproducible UT-DSAEK graft.</w:t>
      </w:r>
    </w:p>
    <w:p w14:paraId="2102719A" w14:textId="77777777" w:rsidR="006C0AD1" w:rsidRPr="00686190" w:rsidRDefault="006C0AD1">
      <w:pPr>
        <w:rPr>
          <w:rFonts w:ascii="Times New Roman" w:eastAsia="Arial" w:hAnsi="Times New Roman" w:cs="Times New Roman"/>
          <w:b/>
          <w:sz w:val="20"/>
          <w:szCs w:val="20"/>
        </w:rPr>
      </w:pPr>
      <w:r w:rsidRPr="00686190">
        <w:rPr>
          <w:rFonts w:ascii="Times New Roman" w:eastAsia="Arial" w:hAnsi="Times New Roman" w:cs="Times New Roman"/>
          <w:b/>
          <w:sz w:val="20"/>
          <w:szCs w:val="20"/>
        </w:rPr>
        <w:br w:type="page"/>
      </w:r>
    </w:p>
    <w:p w14:paraId="00000015" w14:textId="48AFF2CD" w:rsidR="00DA5C8D" w:rsidRPr="00686190" w:rsidRDefault="005766D4"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ABSTRACT</w:t>
      </w:r>
    </w:p>
    <w:p w14:paraId="00000016" w14:textId="110C4E64"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u w:val="single"/>
        </w:rPr>
        <w:t>Purpose:</w:t>
      </w:r>
      <w:r w:rsidRPr="00686190">
        <w:rPr>
          <w:rFonts w:ascii="Times New Roman" w:eastAsia="Arial" w:hAnsi="Times New Roman" w:cs="Times New Roman"/>
          <w:sz w:val="20"/>
          <w:szCs w:val="20"/>
        </w:rPr>
        <w:t xml:space="preserve"> To report the impact of </w:t>
      </w:r>
      <w:r w:rsidR="009454E2" w:rsidRPr="00686190">
        <w:rPr>
          <w:rFonts w:ascii="Times New Roman" w:eastAsia="Arial" w:hAnsi="Times New Roman" w:cs="Times New Roman"/>
          <w:sz w:val="20"/>
          <w:szCs w:val="20"/>
        </w:rPr>
        <w:t xml:space="preserve">establishing and maintaining a </w:t>
      </w:r>
      <w:r w:rsidRPr="00686190">
        <w:rPr>
          <w:rFonts w:ascii="Times New Roman" w:eastAsia="Arial" w:hAnsi="Times New Roman" w:cs="Times New Roman"/>
          <w:sz w:val="20"/>
          <w:szCs w:val="20"/>
        </w:rPr>
        <w:t xml:space="preserve">high </w:t>
      </w:r>
      <w:r w:rsidR="000F79A1" w:rsidRPr="00686190">
        <w:rPr>
          <w:rFonts w:ascii="Times New Roman" w:eastAsia="Arial" w:hAnsi="Times New Roman" w:cs="Times New Roman"/>
          <w:sz w:val="20"/>
          <w:szCs w:val="20"/>
        </w:rPr>
        <w:t xml:space="preserve">intracameral </w:t>
      </w:r>
      <w:r w:rsidRPr="00686190">
        <w:rPr>
          <w:rFonts w:ascii="Times New Roman" w:eastAsia="Arial" w:hAnsi="Times New Roman" w:cs="Times New Roman"/>
          <w:sz w:val="20"/>
          <w:szCs w:val="20"/>
        </w:rPr>
        <w:t>pressure</w:t>
      </w:r>
      <w:r w:rsidR="00E577C0" w:rsidRPr="00686190">
        <w:rPr>
          <w:rFonts w:ascii="Times New Roman" w:eastAsia="Arial" w:hAnsi="Times New Roman" w:cs="Times New Roman"/>
          <w:sz w:val="20"/>
          <w:szCs w:val="20"/>
        </w:rPr>
        <w:t xml:space="preserve"> (ICP)</w:t>
      </w:r>
      <w:r w:rsidRPr="00686190">
        <w:rPr>
          <w:rFonts w:ascii="Times New Roman" w:eastAsia="Arial" w:hAnsi="Times New Roman" w:cs="Times New Roman"/>
          <w:sz w:val="20"/>
          <w:szCs w:val="20"/>
        </w:rPr>
        <w:t xml:space="preserve"> </w:t>
      </w:r>
      <w:r w:rsidR="000F79A1" w:rsidRPr="00686190">
        <w:rPr>
          <w:rFonts w:ascii="Times New Roman" w:eastAsia="Arial" w:hAnsi="Times New Roman" w:cs="Times New Roman"/>
          <w:sz w:val="20"/>
          <w:szCs w:val="20"/>
        </w:rPr>
        <w:t>of 200 mmHg</w:t>
      </w:r>
      <w:r w:rsidR="009454E2"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on </w:t>
      </w:r>
      <w:r w:rsidR="005F6F2B" w:rsidRPr="00686190">
        <w:rPr>
          <w:rFonts w:ascii="Times New Roman" w:eastAsia="Arial" w:hAnsi="Times New Roman" w:cs="Times New Roman"/>
          <w:sz w:val="20"/>
          <w:szCs w:val="20"/>
        </w:rPr>
        <w:t>UT-DSAEK</w:t>
      </w:r>
      <w:r w:rsidR="00E577C0" w:rsidRPr="00686190">
        <w:rPr>
          <w:rFonts w:ascii="Times New Roman" w:eastAsia="Arial" w:hAnsi="Times New Roman" w:cs="Times New Roman"/>
          <w:sz w:val="20"/>
          <w:szCs w:val="20"/>
        </w:rPr>
        <w:t xml:space="preserve"> graft preparation </w:t>
      </w:r>
      <w:r w:rsidR="00667BCF" w:rsidRPr="00686190">
        <w:rPr>
          <w:rFonts w:ascii="Times New Roman" w:eastAsia="Arial" w:hAnsi="Times New Roman" w:cs="Times New Roman"/>
          <w:sz w:val="20"/>
          <w:szCs w:val="20"/>
        </w:rPr>
        <w:t xml:space="preserve">using an </w:t>
      </w:r>
      <w:r w:rsidR="00274304" w:rsidRPr="00686190">
        <w:rPr>
          <w:rFonts w:ascii="Times New Roman" w:eastAsia="Arial" w:hAnsi="Times New Roman" w:cs="Times New Roman"/>
          <w:sz w:val="20"/>
          <w:szCs w:val="20"/>
        </w:rPr>
        <w:t xml:space="preserve">artificial </w:t>
      </w:r>
      <w:r w:rsidR="00667BCF" w:rsidRPr="00686190">
        <w:rPr>
          <w:rFonts w:ascii="Times New Roman" w:eastAsia="Arial" w:hAnsi="Times New Roman" w:cs="Times New Roman"/>
          <w:sz w:val="20"/>
          <w:szCs w:val="20"/>
        </w:rPr>
        <w:t>anterior chamber pressuri</w:t>
      </w:r>
      <w:r w:rsidR="0061450E" w:rsidRPr="00686190">
        <w:rPr>
          <w:rFonts w:ascii="Times New Roman" w:eastAsia="Arial" w:hAnsi="Times New Roman" w:cs="Times New Roman"/>
          <w:sz w:val="20"/>
          <w:szCs w:val="20"/>
        </w:rPr>
        <w:t>s</w:t>
      </w:r>
      <w:r w:rsidR="00667BCF" w:rsidRPr="00686190">
        <w:rPr>
          <w:rFonts w:ascii="Times New Roman" w:eastAsia="Arial" w:hAnsi="Times New Roman" w:cs="Times New Roman"/>
          <w:sz w:val="20"/>
          <w:szCs w:val="20"/>
        </w:rPr>
        <w:t>er</w:t>
      </w:r>
      <w:r w:rsidRPr="00686190">
        <w:rPr>
          <w:rFonts w:ascii="Times New Roman" w:eastAsia="Arial" w:hAnsi="Times New Roman" w:cs="Times New Roman"/>
          <w:sz w:val="20"/>
          <w:szCs w:val="20"/>
        </w:rPr>
        <w:t xml:space="preserve"> </w:t>
      </w:r>
      <w:r w:rsidR="00667BCF"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ACP</w:t>
      </w:r>
      <w:r w:rsidR="00667BCF"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control unit (Moria</w:t>
      </w:r>
      <w:r w:rsidR="0006227A" w:rsidRPr="00686190">
        <w:rPr>
          <w:rFonts w:ascii="Times New Roman" w:eastAsia="Arial" w:hAnsi="Times New Roman" w:cs="Times New Roman"/>
          <w:sz w:val="20"/>
          <w:szCs w:val="20"/>
        </w:rPr>
        <w:t xml:space="preserve"> SA</w:t>
      </w:r>
      <w:r w:rsidRPr="00686190">
        <w:rPr>
          <w:rFonts w:ascii="Times New Roman" w:eastAsia="Arial" w:hAnsi="Times New Roman" w:cs="Times New Roman"/>
          <w:sz w:val="20"/>
          <w:szCs w:val="20"/>
        </w:rPr>
        <w:t>, Antony, France).</w:t>
      </w:r>
    </w:p>
    <w:p w14:paraId="00000017" w14:textId="6107F693"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u w:val="single"/>
        </w:rPr>
        <w:t>Method:</w:t>
      </w:r>
      <w:r w:rsidR="005F4E98" w:rsidRPr="00686190">
        <w:rPr>
          <w:rFonts w:ascii="Times New Roman" w:eastAsia="Arial" w:hAnsi="Times New Roman" w:cs="Times New Roman"/>
          <w:sz w:val="20"/>
          <w:szCs w:val="20"/>
        </w:rPr>
        <w:t xml:space="preserve"> </w:t>
      </w:r>
      <w:r w:rsidR="007F39DA" w:rsidRPr="00686190">
        <w:rPr>
          <w:rFonts w:ascii="Times New Roman" w:eastAsia="Arial" w:hAnsi="Times New Roman" w:cs="Times New Roman"/>
          <w:sz w:val="20"/>
          <w:szCs w:val="20"/>
        </w:rPr>
        <w:t>Retrospective laboratory and clinical study. F</w:t>
      </w:r>
      <w:r w:rsidR="005F4E98" w:rsidRPr="00686190">
        <w:rPr>
          <w:rFonts w:ascii="Times New Roman" w:eastAsia="Arial" w:hAnsi="Times New Roman" w:cs="Times New Roman"/>
          <w:sz w:val="20"/>
          <w:szCs w:val="20"/>
        </w:rPr>
        <w:t>our</w:t>
      </w:r>
      <w:r w:rsidRPr="00686190">
        <w:rPr>
          <w:rFonts w:ascii="Times New Roman" w:eastAsia="Arial" w:hAnsi="Times New Roman" w:cs="Times New Roman"/>
          <w:sz w:val="20"/>
          <w:szCs w:val="20"/>
        </w:rPr>
        <w:t xml:space="preserve"> paired </w:t>
      </w:r>
      <w:r w:rsidR="00EB2FF6" w:rsidRPr="00686190">
        <w:rPr>
          <w:rFonts w:ascii="Times New Roman" w:eastAsia="Arial" w:hAnsi="Times New Roman" w:cs="Times New Roman"/>
          <w:sz w:val="20"/>
          <w:szCs w:val="20"/>
        </w:rPr>
        <w:t xml:space="preserve">donor </w:t>
      </w:r>
      <w:r w:rsidRPr="00686190">
        <w:rPr>
          <w:rFonts w:ascii="Times New Roman" w:eastAsia="Arial" w:hAnsi="Times New Roman" w:cs="Times New Roman"/>
          <w:sz w:val="20"/>
          <w:szCs w:val="20"/>
        </w:rPr>
        <w:t>corneas were mounted on an artificial anterior chamber and subjected to 70 mmHg</w:t>
      </w:r>
      <w:r w:rsidR="009454E2" w:rsidRPr="00686190">
        <w:rPr>
          <w:rFonts w:ascii="Times New Roman" w:eastAsia="Arial" w:hAnsi="Times New Roman" w:cs="Times New Roman"/>
          <w:sz w:val="20"/>
          <w:szCs w:val="20"/>
        </w:rPr>
        <w:t xml:space="preserve"> (</w:t>
      </w:r>
      <w:r w:rsidR="00286A63" w:rsidRPr="00686190">
        <w:rPr>
          <w:rFonts w:ascii="Times New Roman" w:eastAsia="Arial" w:hAnsi="Times New Roman" w:cs="Times New Roman"/>
          <w:sz w:val="20"/>
          <w:szCs w:val="20"/>
        </w:rPr>
        <w:t>“</w:t>
      </w:r>
      <w:r w:rsidR="003972F0" w:rsidRPr="00686190">
        <w:rPr>
          <w:rFonts w:ascii="Times New Roman" w:eastAsia="Arial" w:hAnsi="Times New Roman" w:cs="Times New Roman"/>
          <w:sz w:val="20"/>
          <w:szCs w:val="20"/>
        </w:rPr>
        <w:t>low</w:t>
      </w:r>
      <w:r w:rsidR="00286A63" w:rsidRPr="00686190">
        <w:rPr>
          <w:rFonts w:ascii="Times New Roman" w:eastAsia="Arial" w:hAnsi="Times New Roman" w:cs="Times New Roman"/>
          <w:sz w:val="20"/>
          <w:szCs w:val="20"/>
        </w:rPr>
        <w:t>”</w:t>
      </w:r>
      <w:r w:rsidR="009454E2"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and 200 mmHg</w:t>
      </w:r>
      <w:r w:rsidR="009454E2" w:rsidRPr="00686190">
        <w:rPr>
          <w:rFonts w:ascii="Times New Roman" w:eastAsia="Arial" w:hAnsi="Times New Roman" w:cs="Times New Roman"/>
          <w:sz w:val="20"/>
          <w:szCs w:val="20"/>
        </w:rPr>
        <w:t xml:space="preserve"> (</w:t>
      </w:r>
      <w:r w:rsidR="00286A63" w:rsidRPr="00686190">
        <w:rPr>
          <w:rFonts w:ascii="Times New Roman" w:eastAsia="Arial" w:hAnsi="Times New Roman" w:cs="Times New Roman"/>
          <w:sz w:val="20"/>
          <w:szCs w:val="20"/>
        </w:rPr>
        <w:t>“</w:t>
      </w:r>
      <w:r w:rsidR="009454E2" w:rsidRPr="00686190">
        <w:rPr>
          <w:rFonts w:ascii="Times New Roman" w:eastAsia="Arial" w:hAnsi="Times New Roman" w:cs="Times New Roman"/>
          <w:sz w:val="20"/>
          <w:szCs w:val="20"/>
        </w:rPr>
        <w:t>high</w:t>
      </w:r>
      <w:r w:rsidR="00286A63" w:rsidRPr="00686190">
        <w:rPr>
          <w:rFonts w:ascii="Times New Roman" w:eastAsia="Arial" w:hAnsi="Times New Roman" w:cs="Times New Roman"/>
          <w:sz w:val="20"/>
          <w:szCs w:val="20"/>
        </w:rPr>
        <w:t>”</w:t>
      </w:r>
      <w:r w:rsidR="009454E2" w:rsidRPr="00686190">
        <w:rPr>
          <w:rFonts w:ascii="Times New Roman" w:eastAsia="Arial" w:hAnsi="Times New Roman" w:cs="Times New Roman"/>
          <w:sz w:val="20"/>
          <w:szCs w:val="20"/>
        </w:rPr>
        <w:t>)</w:t>
      </w:r>
      <w:r w:rsidR="00E577C0" w:rsidRPr="00686190">
        <w:rPr>
          <w:rFonts w:ascii="Times New Roman" w:eastAsia="Arial" w:hAnsi="Times New Roman" w:cs="Times New Roman"/>
          <w:sz w:val="20"/>
          <w:szCs w:val="20"/>
        </w:rPr>
        <w:t xml:space="preserve"> ICP</w:t>
      </w:r>
      <w:r w:rsidRPr="00686190">
        <w:rPr>
          <w:rFonts w:ascii="Times New Roman" w:eastAsia="Arial" w:hAnsi="Times New Roman" w:cs="Times New Roman"/>
          <w:sz w:val="20"/>
          <w:szCs w:val="20"/>
        </w:rPr>
        <w:t xml:space="preserve"> using </w:t>
      </w:r>
      <w:r w:rsidR="0032490D" w:rsidRPr="00686190">
        <w:rPr>
          <w:rFonts w:ascii="Times New Roman" w:eastAsia="Arial" w:hAnsi="Times New Roman" w:cs="Times New Roman"/>
          <w:sz w:val="20"/>
          <w:szCs w:val="20"/>
        </w:rPr>
        <w:t xml:space="preserve">an </w:t>
      </w:r>
      <w:r w:rsidRPr="00686190">
        <w:rPr>
          <w:rFonts w:ascii="Times New Roman" w:eastAsia="Arial" w:hAnsi="Times New Roman" w:cs="Times New Roman"/>
          <w:sz w:val="20"/>
          <w:szCs w:val="20"/>
        </w:rPr>
        <w:t xml:space="preserve">ACP system. The </w:t>
      </w:r>
      <w:r w:rsidR="00AE0366" w:rsidRPr="00686190">
        <w:rPr>
          <w:rFonts w:ascii="Times New Roman" w:eastAsia="Arial" w:hAnsi="Times New Roman" w:cs="Times New Roman"/>
          <w:sz w:val="20"/>
          <w:szCs w:val="20"/>
        </w:rPr>
        <w:t xml:space="preserve">central </w:t>
      </w:r>
      <w:r w:rsidRPr="00686190">
        <w:rPr>
          <w:rFonts w:ascii="Times New Roman" w:eastAsia="Arial" w:hAnsi="Times New Roman" w:cs="Times New Roman"/>
          <w:sz w:val="20"/>
          <w:szCs w:val="20"/>
        </w:rPr>
        <w:t xml:space="preserve">corneal thinning rate was measured after 5 minutes using </w:t>
      </w:r>
      <w:r w:rsidR="00E577C0" w:rsidRPr="00686190">
        <w:rPr>
          <w:rFonts w:ascii="Times New Roman" w:eastAsia="Arial" w:hAnsi="Times New Roman" w:cs="Times New Roman"/>
          <w:sz w:val="20"/>
          <w:szCs w:val="20"/>
        </w:rPr>
        <w:t>AS-OCT</w:t>
      </w:r>
      <w:r w:rsidR="005F4E98" w:rsidRPr="00686190">
        <w:rPr>
          <w:rFonts w:ascii="Times New Roman" w:eastAsia="Arial" w:hAnsi="Times New Roman" w:cs="Times New Roman"/>
          <w:sz w:val="20"/>
          <w:szCs w:val="20"/>
        </w:rPr>
        <w:t xml:space="preserve"> </w:t>
      </w:r>
      <w:r w:rsidR="005F6F2B" w:rsidRPr="00686190">
        <w:rPr>
          <w:rFonts w:ascii="Times New Roman" w:eastAsia="Arial" w:hAnsi="Times New Roman" w:cs="Times New Roman"/>
          <w:sz w:val="20"/>
          <w:szCs w:val="20"/>
        </w:rPr>
        <w:t xml:space="preserve">and the endothelial cell viability was analysed using trypan blue and live/dead staining </w:t>
      </w:r>
      <w:r w:rsidR="005F4E98" w:rsidRPr="00686190">
        <w:rPr>
          <w:rFonts w:ascii="Times New Roman" w:eastAsia="Arial" w:hAnsi="Times New Roman" w:cs="Times New Roman"/>
          <w:sz w:val="20"/>
          <w:szCs w:val="20"/>
        </w:rPr>
        <w:t xml:space="preserve">following </w:t>
      </w:r>
      <w:r w:rsidR="00ED7C35" w:rsidRPr="00686190">
        <w:rPr>
          <w:rFonts w:ascii="Times New Roman" w:eastAsia="Arial" w:hAnsi="Times New Roman" w:cs="Times New Roman"/>
          <w:sz w:val="20"/>
          <w:szCs w:val="20"/>
        </w:rPr>
        <w:t xml:space="preserve">70 mmHg and </w:t>
      </w:r>
      <w:r w:rsidR="005F4E98" w:rsidRPr="00686190">
        <w:rPr>
          <w:rFonts w:ascii="Times New Roman" w:eastAsia="Arial" w:hAnsi="Times New Roman" w:cs="Times New Roman"/>
          <w:sz w:val="20"/>
          <w:szCs w:val="20"/>
        </w:rPr>
        <w:t xml:space="preserve">200 mmHg </w:t>
      </w:r>
      <w:r w:rsidR="00E577C0" w:rsidRPr="00686190">
        <w:rPr>
          <w:rFonts w:ascii="Times New Roman" w:eastAsia="Arial" w:hAnsi="Times New Roman" w:cs="Times New Roman"/>
          <w:sz w:val="20"/>
          <w:szCs w:val="20"/>
        </w:rPr>
        <w:t>ICP</w:t>
      </w:r>
      <w:r w:rsidRPr="00686190">
        <w:rPr>
          <w:rFonts w:ascii="Times New Roman" w:eastAsia="Arial" w:hAnsi="Times New Roman" w:cs="Times New Roman"/>
          <w:sz w:val="20"/>
          <w:szCs w:val="20"/>
        </w:rPr>
        <w:t xml:space="preserve">. </w:t>
      </w:r>
      <w:r w:rsidR="007F39DA" w:rsidRPr="00686190">
        <w:rPr>
          <w:rFonts w:ascii="Times New Roman" w:eastAsia="Arial" w:hAnsi="Times New Roman" w:cs="Times New Roman"/>
          <w:sz w:val="20"/>
          <w:szCs w:val="20"/>
        </w:rPr>
        <w:t>V</w:t>
      </w:r>
      <w:r w:rsidR="00EB2FF6" w:rsidRPr="00686190">
        <w:rPr>
          <w:rFonts w:ascii="Times New Roman" w:eastAsia="Arial" w:hAnsi="Times New Roman" w:cs="Times New Roman"/>
          <w:sz w:val="20"/>
          <w:szCs w:val="20"/>
        </w:rPr>
        <w:t>isual outcomes and</w:t>
      </w:r>
      <w:r w:rsidR="00153409" w:rsidRPr="00686190">
        <w:rPr>
          <w:rFonts w:ascii="Times New Roman" w:eastAsia="Arial" w:hAnsi="Times New Roman" w:cs="Times New Roman"/>
          <w:sz w:val="20"/>
          <w:szCs w:val="20"/>
        </w:rPr>
        <w:t xml:space="preserve"> complications in a </w:t>
      </w:r>
      <w:r w:rsidR="00EB2FF6" w:rsidRPr="00686190">
        <w:rPr>
          <w:rFonts w:ascii="Times New Roman" w:eastAsia="Arial" w:hAnsi="Times New Roman" w:cs="Times New Roman"/>
          <w:sz w:val="20"/>
          <w:szCs w:val="20"/>
        </w:rPr>
        <w:t xml:space="preserve">clinical </w:t>
      </w:r>
      <w:r w:rsidRPr="00686190">
        <w:rPr>
          <w:rFonts w:ascii="Times New Roman" w:eastAsia="Arial" w:hAnsi="Times New Roman" w:cs="Times New Roman"/>
          <w:sz w:val="20"/>
          <w:szCs w:val="20"/>
        </w:rPr>
        <w:t xml:space="preserve">case series </w:t>
      </w:r>
      <w:r w:rsidR="00A27883" w:rsidRPr="00686190">
        <w:rPr>
          <w:rFonts w:ascii="Times New Roman" w:eastAsia="Arial" w:hAnsi="Times New Roman" w:cs="Times New Roman"/>
          <w:sz w:val="20"/>
          <w:szCs w:val="20"/>
        </w:rPr>
        <w:t>of nine patients with</w:t>
      </w:r>
      <w:r w:rsidR="005E6815"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bullous keratopathy </w:t>
      </w:r>
      <w:r w:rsidR="008141D4" w:rsidRPr="00686190">
        <w:rPr>
          <w:rFonts w:ascii="Times New Roman" w:eastAsia="Arial" w:hAnsi="Times New Roman" w:cs="Times New Roman"/>
          <w:sz w:val="20"/>
          <w:szCs w:val="20"/>
        </w:rPr>
        <w:t xml:space="preserve">who </w:t>
      </w:r>
      <w:r w:rsidRPr="00686190">
        <w:rPr>
          <w:rFonts w:ascii="Times New Roman" w:eastAsia="Arial" w:hAnsi="Times New Roman" w:cs="Times New Roman"/>
          <w:sz w:val="20"/>
          <w:szCs w:val="20"/>
        </w:rPr>
        <w:t xml:space="preserve">underwent </w:t>
      </w:r>
      <w:r w:rsidR="00E577C0" w:rsidRPr="00686190">
        <w:rPr>
          <w:rFonts w:ascii="Times New Roman" w:eastAsia="Arial" w:hAnsi="Times New Roman" w:cs="Times New Roman"/>
          <w:sz w:val="20"/>
          <w:szCs w:val="20"/>
        </w:rPr>
        <w:t xml:space="preserve">UT-DSAEK </w:t>
      </w:r>
      <w:r w:rsidR="005A7406" w:rsidRPr="00686190">
        <w:rPr>
          <w:rFonts w:ascii="Times New Roman" w:eastAsia="Arial" w:hAnsi="Times New Roman" w:cs="Times New Roman"/>
          <w:sz w:val="20"/>
          <w:szCs w:val="20"/>
        </w:rPr>
        <w:t>using 200</w:t>
      </w:r>
      <w:r w:rsidR="004B5C7E" w:rsidRPr="00686190">
        <w:rPr>
          <w:rFonts w:ascii="Times New Roman" w:eastAsia="Arial" w:hAnsi="Times New Roman" w:cs="Times New Roman"/>
          <w:sz w:val="20"/>
          <w:szCs w:val="20"/>
        </w:rPr>
        <w:t xml:space="preserve"> </w:t>
      </w:r>
      <w:r w:rsidR="005A7406" w:rsidRPr="00686190">
        <w:rPr>
          <w:rFonts w:ascii="Times New Roman" w:eastAsia="Arial" w:hAnsi="Times New Roman" w:cs="Times New Roman"/>
          <w:sz w:val="20"/>
          <w:szCs w:val="20"/>
        </w:rPr>
        <w:t xml:space="preserve">mmHg </w:t>
      </w:r>
      <w:r w:rsidR="00E577C0" w:rsidRPr="00686190">
        <w:rPr>
          <w:rFonts w:ascii="Times New Roman" w:eastAsia="Arial" w:hAnsi="Times New Roman" w:cs="Times New Roman"/>
          <w:sz w:val="20"/>
          <w:szCs w:val="20"/>
        </w:rPr>
        <w:t xml:space="preserve">ICP </w:t>
      </w:r>
      <w:r w:rsidR="005A7406" w:rsidRPr="00686190">
        <w:rPr>
          <w:rFonts w:ascii="Times New Roman" w:eastAsia="Arial" w:hAnsi="Times New Roman" w:cs="Times New Roman"/>
          <w:sz w:val="20"/>
          <w:szCs w:val="20"/>
        </w:rPr>
        <w:t xml:space="preserve">during graft preparation </w:t>
      </w:r>
      <w:r w:rsidR="00153409" w:rsidRPr="00686190">
        <w:rPr>
          <w:rFonts w:ascii="Times New Roman" w:eastAsia="Arial" w:hAnsi="Times New Roman" w:cs="Times New Roman"/>
          <w:sz w:val="20"/>
          <w:szCs w:val="20"/>
        </w:rPr>
        <w:t>is reported</w:t>
      </w:r>
      <w:r w:rsidRPr="00686190">
        <w:rPr>
          <w:rFonts w:ascii="Times New Roman" w:eastAsia="Arial" w:hAnsi="Times New Roman" w:cs="Times New Roman"/>
          <w:sz w:val="20"/>
          <w:szCs w:val="20"/>
        </w:rPr>
        <w:t xml:space="preserve">. </w:t>
      </w:r>
    </w:p>
    <w:p w14:paraId="00000018" w14:textId="5A8C179E"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u w:val="single"/>
        </w:rPr>
        <w:t>Results:</w:t>
      </w:r>
      <w:r w:rsidR="00667BCF" w:rsidRPr="00686190">
        <w:rPr>
          <w:rFonts w:ascii="Times New Roman" w:eastAsia="Arial" w:hAnsi="Times New Roman" w:cs="Times New Roman"/>
          <w:sz w:val="20"/>
          <w:szCs w:val="20"/>
        </w:rPr>
        <w:t xml:space="preserve"> Laboratory outcomes showed </w:t>
      </w:r>
      <w:r w:rsidR="00957FCE" w:rsidRPr="00686190">
        <w:rPr>
          <w:rFonts w:ascii="Times New Roman" w:eastAsia="Arial" w:hAnsi="Times New Roman" w:cs="Times New Roman"/>
          <w:sz w:val="20"/>
          <w:szCs w:val="20"/>
        </w:rPr>
        <w:t>2±1%</w:t>
      </w:r>
      <w:r w:rsidR="00EB2FF6" w:rsidRPr="00686190">
        <w:rPr>
          <w:rFonts w:ascii="Times New Roman" w:eastAsia="Arial" w:hAnsi="Times New Roman" w:cs="Times New Roman"/>
          <w:sz w:val="20"/>
          <w:szCs w:val="20"/>
        </w:rPr>
        <w:t xml:space="preserve"> and 2±2%</w:t>
      </w:r>
      <w:r w:rsidR="00957FCE" w:rsidRPr="00686190">
        <w:rPr>
          <w:rFonts w:ascii="Times New Roman" w:eastAsia="Arial" w:hAnsi="Times New Roman" w:cs="Times New Roman"/>
          <w:sz w:val="20"/>
          <w:szCs w:val="20"/>
        </w:rPr>
        <w:t xml:space="preserve"> dead cells following </w:t>
      </w:r>
      <w:r w:rsidR="00667BCF" w:rsidRPr="00686190">
        <w:rPr>
          <w:rFonts w:ascii="Times New Roman" w:eastAsia="Arial" w:hAnsi="Times New Roman" w:cs="Times New Roman"/>
          <w:sz w:val="20"/>
          <w:szCs w:val="20"/>
        </w:rPr>
        <w:t>70</w:t>
      </w:r>
      <w:r w:rsidR="00957FCE" w:rsidRPr="00686190">
        <w:rPr>
          <w:rFonts w:ascii="Times New Roman" w:eastAsia="Arial" w:hAnsi="Times New Roman" w:cs="Times New Roman"/>
          <w:sz w:val="20"/>
          <w:szCs w:val="20"/>
        </w:rPr>
        <w:t xml:space="preserve"> </w:t>
      </w:r>
      <w:r w:rsidR="00667BCF" w:rsidRPr="00686190">
        <w:rPr>
          <w:rFonts w:ascii="Times New Roman" w:eastAsia="Arial" w:hAnsi="Times New Roman" w:cs="Times New Roman"/>
          <w:sz w:val="20"/>
          <w:szCs w:val="20"/>
        </w:rPr>
        <w:t xml:space="preserve">mmHg </w:t>
      </w:r>
      <w:r w:rsidR="00EB2FF6" w:rsidRPr="00686190">
        <w:rPr>
          <w:rFonts w:ascii="Times New Roman" w:eastAsia="Arial" w:hAnsi="Times New Roman" w:cs="Times New Roman"/>
          <w:sz w:val="20"/>
          <w:szCs w:val="20"/>
        </w:rPr>
        <w:t xml:space="preserve">and </w:t>
      </w:r>
      <w:r w:rsidRPr="00686190">
        <w:rPr>
          <w:rFonts w:ascii="Times New Roman" w:eastAsia="Arial" w:hAnsi="Times New Roman" w:cs="Times New Roman"/>
          <w:sz w:val="20"/>
          <w:szCs w:val="20"/>
        </w:rPr>
        <w:t>200</w:t>
      </w:r>
      <w:r w:rsidR="00957FCE"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mmHg </w:t>
      </w:r>
      <w:r w:rsidR="00E577C0" w:rsidRPr="00686190">
        <w:rPr>
          <w:rFonts w:ascii="Times New Roman" w:eastAsia="Arial" w:hAnsi="Times New Roman" w:cs="Times New Roman"/>
          <w:sz w:val="20"/>
          <w:szCs w:val="20"/>
        </w:rPr>
        <w:t>ICP</w:t>
      </w:r>
      <w:r w:rsidR="00EB2FF6" w:rsidRPr="00686190">
        <w:rPr>
          <w:rFonts w:ascii="Times New Roman" w:eastAsia="Arial" w:hAnsi="Times New Roman" w:cs="Times New Roman"/>
          <w:sz w:val="20"/>
          <w:szCs w:val="20"/>
        </w:rPr>
        <w:t xml:space="preserve"> respectively</w:t>
      </w:r>
      <w:r w:rsidR="00957FCE" w:rsidRPr="00686190">
        <w:rPr>
          <w:rFonts w:ascii="Times New Roman" w:eastAsia="Arial" w:hAnsi="Times New Roman" w:cs="Times New Roman"/>
          <w:sz w:val="20"/>
          <w:szCs w:val="20"/>
        </w:rPr>
        <w:t xml:space="preserve">. </w:t>
      </w:r>
      <w:r w:rsidR="00270F37" w:rsidRPr="00686190">
        <w:rPr>
          <w:rFonts w:ascii="Times New Roman" w:hAnsi="Times New Roman" w:cs="Times New Roman"/>
          <w:sz w:val="20"/>
          <w:szCs w:val="20"/>
        </w:rPr>
        <w:t>Percentage viability in the 70 mmHg group (52.94</w:t>
      </w:r>
      <w:r w:rsidR="00270F37" w:rsidRPr="00686190">
        <w:rPr>
          <w:rFonts w:ascii="Times New Roman" w:eastAsia="Arial" w:hAnsi="Times New Roman" w:cs="Times New Roman"/>
          <w:sz w:val="20"/>
          <w:szCs w:val="20"/>
        </w:rPr>
        <w:t>±</w:t>
      </w:r>
      <w:r w:rsidR="00E577C0" w:rsidRPr="00686190">
        <w:rPr>
          <w:rFonts w:ascii="Times New Roman" w:hAnsi="Times New Roman" w:cs="Times New Roman"/>
          <w:sz w:val="20"/>
          <w:szCs w:val="20"/>
        </w:rPr>
        <w:t>5.88</w:t>
      </w:r>
      <w:r w:rsidR="00270F37" w:rsidRPr="00686190">
        <w:rPr>
          <w:rFonts w:ascii="Times New Roman" w:hAnsi="Times New Roman" w:cs="Times New Roman"/>
          <w:sz w:val="20"/>
          <w:szCs w:val="20"/>
        </w:rPr>
        <w:t xml:space="preserve">%) was not found to be significantly different (p=0.7) compared </w:t>
      </w:r>
      <w:r w:rsidR="00E15A8F" w:rsidRPr="00686190">
        <w:rPr>
          <w:rFonts w:ascii="Times New Roman" w:hAnsi="Times New Roman" w:cs="Times New Roman"/>
          <w:sz w:val="20"/>
          <w:szCs w:val="20"/>
        </w:rPr>
        <w:t xml:space="preserve">to </w:t>
      </w:r>
      <w:r w:rsidR="00270F37" w:rsidRPr="00686190">
        <w:rPr>
          <w:rFonts w:ascii="Times New Roman" w:hAnsi="Times New Roman" w:cs="Times New Roman"/>
          <w:sz w:val="20"/>
          <w:szCs w:val="20"/>
        </w:rPr>
        <w:t>the 200 mmHg group (59.14</w:t>
      </w:r>
      <w:r w:rsidR="00270F37" w:rsidRPr="00686190">
        <w:rPr>
          <w:rFonts w:ascii="Times New Roman" w:eastAsia="Arial" w:hAnsi="Times New Roman" w:cs="Times New Roman"/>
          <w:sz w:val="20"/>
          <w:szCs w:val="20"/>
        </w:rPr>
        <w:t>±</w:t>
      </w:r>
      <w:r w:rsidR="00E577C0" w:rsidRPr="00686190">
        <w:rPr>
          <w:rFonts w:ascii="Times New Roman" w:hAnsi="Times New Roman" w:cs="Times New Roman"/>
          <w:sz w:val="20"/>
          <w:szCs w:val="20"/>
        </w:rPr>
        <w:t>10.43</w:t>
      </w:r>
      <w:r w:rsidR="00270F37" w:rsidRPr="00686190">
        <w:rPr>
          <w:rFonts w:ascii="Times New Roman" w:hAnsi="Times New Roman" w:cs="Times New Roman"/>
          <w:sz w:val="20"/>
          <w:szCs w:val="20"/>
        </w:rPr>
        <w:t xml:space="preserve">%). </w:t>
      </w:r>
      <w:r w:rsidR="00963533" w:rsidRPr="00686190">
        <w:rPr>
          <w:rFonts w:ascii="Times New Roman" w:eastAsia="Arial" w:hAnsi="Times New Roman" w:cs="Times New Roman"/>
          <w:sz w:val="20"/>
          <w:szCs w:val="20"/>
        </w:rPr>
        <w:t xml:space="preserve">The mean corneal thinning rate </w:t>
      </w:r>
      <w:r w:rsidR="00957FCE" w:rsidRPr="00686190">
        <w:rPr>
          <w:rFonts w:ascii="Times New Roman" w:eastAsia="Arial" w:hAnsi="Times New Roman" w:cs="Times New Roman"/>
          <w:sz w:val="20"/>
          <w:szCs w:val="20"/>
        </w:rPr>
        <w:t xml:space="preserve">after applying </w:t>
      </w:r>
      <w:r w:rsidR="005F4E98" w:rsidRPr="00686190">
        <w:rPr>
          <w:rFonts w:ascii="Times New Roman" w:eastAsia="Arial" w:hAnsi="Times New Roman" w:cs="Times New Roman"/>
          <w:sz w:val="20"/>
          <w:szCs w:val="20"/>
        </w:rPr>
        <w:t xml:space="preserve">200 mmHg </w:t>
      </w:r>
      <w:r w:rsidR="00E577C0" w:rsidRPr="00686190">
        <w:rPr>
          <w:rFonts w:ascii="Times New Roman" w:eastAsia="Arial" w:hAnsi="Times New Roman" w:cs="Times New Roman"/>
          <w:sz w:val="20"/>
          <w:szCs w:val="20"/>
        </w:rPr>
        <w:t xml:space="preserve">ICP </w:t>
      </w:r>
      <w:r w:rsidR="00F553CB" w:rsidRPr="00686190">
        <w:rPr>
          <w:rFonts w:ascii="Times New Roman" w:eastAsia="Arial" w:hAnsi="Times New Roman" w:cs="Times New Roman"/>
          <w:sz w:val="20"/>
          <w:szCs w:val="20"/>
        </w:rPr>
        <w:t>was 2</w:t>
      </w:r>
      <w:r w:rsidR="00AE7F74" w:rsidRPr="00686190">
        <w:rPr>
          <w:rFonts w:ascii="Times New Roman" w:eastAsia="Arial" w:hAnsi="Times New Roman" w:cs="Times New Roman"/>
          <w:sz w:val="20"/>
          <w:szCs w:val="20"/>
        </w:rPr>
        <w:t>7</w:t>
      </w:r>
      <w:r w:rsidR="00F553CB" w:rsidRPr="00686190">
        <w:rPr>
          <w:rFonts w:ascii="Times New Roman" w:eastAsia="Arial" w:hAnsi="Times New Roman" w:cs="Times New Roman"/>
          <w:sz w:val="20"/>
          <w:szCs w:val="20"/>
        </w:rPr>
        <w:t>±</w:t>
      </w:r>
      <w:r w:rsidR="00963533" w:rsidRPr="00686190">
        <w:rPr>
          <w:rFonts w:ascii="Times New Roman" w:eastAsia="Arial" w:hAnsi="Times New Roman" w:cs="Times New Roman"/>
          <w:sz w:val="20"/>
          <w:szCs w:val="20"/>
        </w:rPr>
        <w:t>1</w:t>
      </w:r>
      <w:r w:rsidR="00AE7F74" w:rsidRPr="00686190">
        <w:rPr>
          <w:rFonts w:ascii="Times New Roman" w:eastAsia="Arial" w:hAnsi="Times New Roman" w:cs="Times New Roman"/>
          <w:sz w:val="20"/>
          <w:szCs w:val="20"/>
        </w:rPr>
        <w:t>3</w:t>
      </w:r>
      <w:r w:rsidR="00963533" w:rsidRPr="00686190">
        <w:rPr>
          <w:rFonts w:ascii="Times New Roman" w:eastAsia="Arial" w:hAnsi="Times New Roman" w:cs="Times New Roman"/>
          <w:sz w:val="20"/>
          <w:szCs w:val="20"/>
        </w:rPr>
        <w:t xml:space="preserve"> μm/min </w:t>
      </w:r>
      <w:r w:rsidR="00B3257C" w:rsidRPr="00686190">
        <w:rPr>
          <w:rFonts w:ascii="Times New Roman" w:eastAsia="Arial" w:hAnsi="Times New Roman" w:cs="Times New Roman"/>
          <w:sz w:val="20"/>
          <w:szCs w:val="20"/>
        </w:rPr>
        <w:t xml:space="preserve">centrally </w:t>
      </w:r>
      <w:r w:rsidR="00963533" w:rsidRPr="00686190">
        <w:rPr>
          <w:rFonts w:ascii="Times New Roman" w:eastAsia="Arial" w:hAnsi="Times New Roman" w:cs="Times New Roman"/>
          <w:sz w:val="20"/>
          <w:szCs w:val="20"/>
        </w:rPr>
        <w:t>(7.2</w:t>
      </w:r>
      <w:r w:rsidR="00F553CB" w:rsidRPr="00686190">
        <w:rPr>
          <w:rFonts w:ascii="Times New Roman" w:eastAsia="Arial" w:hAnsi="Times New Roman" w:cs="Times New Roman"/>
          <w:sz w:val="20"/>
          <w:szCs w:val="20"/>
        </w:rPr>
        <w:t xml:space="preserve"> </w:t>
      </w:r>
      <w:r w:rsidR="00963533" w:rsidRPr="00686190">
        <w:rPr>
          <w:rFonts w:ascii="Times New Roman" w:eastAsia="Arial" w:hAnsi="Times New Roman" w:cs="Times New Roman"/>
          <w:sz w:val="20"/>
          <w:szCs w:val="20"/>
        </w:rPr>
        <w:t xml:space="preserve">%/min). </w:t>
      </w:r>
      <w:r w:rsidR="00957FCE" w:rsidRPr="00686190">
        <w:rPr>
          <w:rFonts w:ascii="Times New Roman" w:eastAsia="Arial" w:hAnsi="Times New Roman" w:cs="Times New Roman"/>
          <w:sz w:val="20"/>
          <w:szCs w:val="20"/>
        </w:rPr>
        <w:t>In the c</w:t>
      </w:r>
      <w:r w:rsidR="00667BCF" w:rsidRPr="00686190">
        <w:rPr>
          <w:rFonts w:ascii="Times New Roman" w:eastAsia="Arial" w:hAnsi="Times New Roman" w:cs="Times New Roman"/>
          <w:sz w:val="20"/>
          <w:szCs w:val="20"/>
        </w:rPr>
        <w:t>linical case series</w:t>
      </w:r>
      <w:r w:rsidR="00153409" w:rsidRPr="00686190">
        <w:rPr>
          <w:rFonts w:ascii="Times New Roman" w:eastAsia="Arial" w:hAnsi="Times New Roman" w:cs="Times New Roman"/>
          <w:sz w:val="20"/>
          <w:szCs w:val="20"/>
        </w:rPr>
        <w:t>,</w:t>
      </w:r>
      <w:r w:rsidR="00667BCF" w:rsidRPr="00686190">
        <w:rPr>
          <w:rFonts w:ascii="Times New Roman" w:eastAsia="Arial" w:hAnsi="Times New Roman" w:cs="Times New Roman"/>
          <w:sz w:val="20"/>
          <w:szCs w:val="20"/>
        </w:rPr>
        <w:t xml:space="preserve"> </w:t>
      </w:r>
      <w:r w:rsidR="00D00DC2" w:rsidRPr="00686190">
        <w:rPr>
          <w:rFonts w:ascii="Times New Roman" w:eastAsia="Arial" w:hAnsi="Times New Roman" w:cs="Times New Roman"/>
          <w:sz w:val="20"/>
          <w:szCs w:val="20"/>
        </w:rPr>
        <w:t xml:space="preserve">two </w:t>
      </w:r>
      <w:r w:rsidR="00270F37" w:rsidRPr="00686190">
        <w:rPr>
          <w:rFonts w:ascii="Times New Roman" w:eastAsia="Arial" w:hAnsi="Times New Roman" w:cs="Times New Roman"/>
          <w:sz w:val="20"/>
          <w:szCs w:val="20"/>
        </w:rPr>
        <w:t xml:space="preserve">cases </w:t>
      </w:r>
      <w:r w:rsidR="00D00DC2" w:rsidRPr="00686190">
        <w:rPr>
          <w:rFonts w:ascii="Times New Roman" w:eastAsia="Arial" w:hAnsi="Times New Roman" w:cs="Times New Roman"/>
          <w:sz w:val="20"/>
          <w:szCs w:val="20"/>
        </w:rPr>
        <w:t>were</w:t>
      </w:r>
      <w:r w:rsidRPr="00686190">
        <w:rPr>
          <w:rFonts w:ascii="Times New Roman" w:eastAsia="Arial" w:hAnsi="Times New Roman" w:cs="Times New Roman"/>
          <w:sz w:val="20"/>
          <w:szCs w:val="20"/>
        </w:rPr>
        <w:t xml:space="preserve"> combined with cataract surgery</w:t>
      </w:r>
      <w:r w:rsidR="00270F37" w:rsidRPr="00686190">
        <w:rPr>
          <w:rFonts w:ascii="Times New Roman" w:eastAsia="Arial" w:hAnsi="Times New Roman" w:cs="Times New Roman"/>
          <w:sz w:val="20"/>
          <w:szCs w:val="20"/>
        </w:rPr>
        <w:t>. R</w:t>
      </w:r>
      <w:r w:rsidRPr="00686190">
        <w:rPr>
          <w:rFonts w:ascii="Times New Roman" w:eastAsia="Arial" w:hAnsi="Times New Roman" w:cs="Times New Roman"/>
          <w:sz w:val="20"/>
          <w:szCs w:val="20"/>
        </w:rPr>
        <w:t>e</w:t>
      </w:r>
      <w:r w:rsidR="00D00DC2"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bubbling </w:t>
      </w:r>
      <w:r w:rsidR="00D00DC2" w:rsidRPr="00686190">
        <w:rPr>
          <w:rFonts w:ascii="Times New Roman" w:eastAsia="Arial" w:hAnsi="Times New Roman" w:cs="Times New Roman"/>
          <w:sz w:val="20"/>
          <w:szCs w:val="20"/>
        </w:rPr>
        <w:t xml:space="preserve">rate </w:t>
      </w:r>
      <w:r w:rsidR="008A7C76" w:rsidRPr="00686190">
        <w:rPr>
          <w:rFonts w:ascii="Times New Roman" w:eastAsia="Arial" w:hAnsi="Times New Roman" w:cs="Times New Roman"/>
          <w:sz w:val="20"/>
          <w:szCs w:val="20"/>
        </w:rPr>
        <w:t>was 11%</w:t>
      </w:r>
      <w:r w:rsidRPr="00686190">
        <w:rPr>
          <w:rFonts w:ascii="Times New Roman" w:eastAsia="Arial" w:hAnsi="Times New Roman" w:cs="Times New Roman"/>
          <w:sz w:val="20"/>
          <w:szCs w:val="20"/>
        </w:rPr>
        <w:t xml:space="preserve">. </w:t>
      </w:r>
      <w:r w:rsidR="00270F37" w:rsidRPr="00686190">
        <w:rPr>
          <w:rFonts w:ascii="Times New Roman" w:eastAsia="Arial" w:hAnsi="Times New Roman" w:cs="Times New Roman"/>
          <w:sz w:val="20"/>
          <w:szCs w:val="20"/>
        </w:rPr>
        <w:t>At the last follow-up (259±109 days),</w:t>
      </w:r>
      <w:r w:rsidRPr="00686190">
        <w:rPr>
          <w:rFonts w:ascii="Times New Roman" w:eastAsia="Arial" w:hAnsi="Times New Roman" w:cs="Times New Roman"/>
          <w:sz w:val="20"/>
          <w:szCs w:val="20"/>
        </w:rPr>
        <w:t xml:space="preserve"> </w:t>
      </w:r>
      <w:r w:rsidR="00270F37" w:rsidRPr="00686190">
        <w:rPr>
          <w:rFonts w:ascii="Times New Roman" w:eastAsia="Arial" w:hAnsi="Times New Roman" w:cs="Times New Roman"/>
          <w:sz w:val="20"/>
          <w:szCs w:val="20"/>
        </w:rPr>
        <w:t>g</w:t>
      </w:r>
      <w:r w:rsidRPr="00686190">
        <w:rPr>
          <w:rFonts w:ascii="Times New Roman" w:eastAsia="Arial" w:hAnsi="Times New Roman" w:cs="Times New Roman"/>
          <w:sz w:val="20"/>
          <w:szCs w:val="20"/>
        </w:rPr>
        <w:t>raft thick</w:t>
      </w:r>
      <w:r w:rsidR="00667BCF" w:rsidRPr="00686190">
        <w:rPr>
          <w:rFonts w:ascii="Times New Roman" w:eastAsia="Arial" w:hAnsi="Times New Roman" w:cs="Times New Roman"/>
          <w:sz w:val="20"/>
          <w:szCs w:val="20"/>
        </w:rPr>
        <w:t>ness was 8</w:t>
      </w:r>
      <w:r w:rsidR="00AE7F74" w:rsidRPr="00686190">
        <w:rPr>
          <w:rFonts w:ascii="Times New Roman" w:eastAsia="Arial" w:hAnsi="Times New Roman" w:cs="Times New Roman"/>
          <w:sz w:val="20"/>
          <w:szCs w:val="20"/>
        </w:rPr>
        <w:t>3</w:t>
      </w:r>
      <w:r w:rsidR="00667BCF" w:rsidRPr="00686190">
        <w:rPr>
          <w:rFonts w:ascii="Times New Roman" w:eastAsia="Arial" w:hAnsi="Times New Roman" w:cs="Times New Roman"/>
          <w:sz w:val="20"/>
          <w:szCs w:val="20"/>
        </w:rPr>
        <w:t>±</w:t>
      </w:r>
      <w:r w:rsidR="00D00DC2" w:rsidRPr="00686190">
        <w:rPr>
          <w:rFonts w:ascii="Times New Roman" w:eastAsia="Arial" w:hAnsi="Times New Roman" w:cs="Times New Roman"/>
          <w:sz w:val="20"/>
          <w:szCs w:val="20"/>
        </w:rPr>
        <w:t>2</w:t>
      </w:r>
      <w:r w:rsidR="00AE7F74" w:rsidRPr="00686190">
        <w:rPr>
          <w:rFonts w:ascii="Times New Roman" w:eastAsia="Arial" w:hAnsi="Times New Roman" w:cs="Times New Roman"/>
          <w:sz w:val="20"/>
          <w:szCs w:val="20"/>
        </w:rPr>
        <w:t>2</w:t>
      </w:r>
      <w:r w:rsidR="00D00DC2" w:rsidRPr="00686190">
        <w:rPr>
          <w:rFonts w:ascii="Times New Roman" w:eastAsia="Arial" w:hAnsi="Times New Roman" w:cs="Times New Roman"/>
          <w:sz w:val="20"/>
          <w:szCs w:val="20"/>
        </w:rPr>
        <w:t xml:space="preserve"> μm</w:t>
      </w:r>
      <w:r w:rsidR="00EC4912" w:rsidRPr="00686190">
        <w:rPr>
          <w:rFonts w:ascii="Times New Roman" w:eastAsia="Arial" w:hAnsi="Times New Roman" w:cs="Times New Roman"/>
          <w:sz w:val="20"/>
          <w:szCs w:val="20"/>
        </w:rPr>
        <w:t xml:space="preserve"> centrally</w:t>
      </w:r>
      <w:r w:rsidR="00270F37" w:rsidRPr="00686190">
        <w:rPr>
          <w:rFonts w:ascii="Times New Roman" w:eastAsia="Arial" w:hAnsi="Times New Roman" w:cs="Times New Roman"/>
          <w:sz w:val="20"/>
          <w:szCs w:val="20"/>
        </w:rPr>
        <w:t>,</w:t>
      </w:r>
      <w:r w:rsidR="00D00DC2" w:rsidRPr="00686190">
        <w:rPr>
          <w:rFonts w:ascii="Times New Roman" w:eastAsia="Arial" w:hAnsi="Times New Roman" w:cs="Times New Roman"/>
          <w:sz w:val="20"/>
          <w:szCs w:val="20"/>
        </w:rPr>
        <w:t xml:space="preserve"> </w:t>
      </w:r>
      <w:r w:rsidR="00270F37" w:rsidRPr="00686190">
        <w:rPr>
          <w:rFonts w:ascii="Times New Roman" w:eastAsia="Arial" w:hAnsi="Times New Roman" w:cs="Times New Roman"/>
          <w:sz w:val="20"/>
          <w:szCs w:val="20"/>
        </w:rPr>
        <w:t>e</w:t>
      </w:r>
      <w:r w:rsidRPr="00686190">
        <w:rPr>
          <w:rFonts w:ascii="Times New Roman" w:eastAsia="Arial" w:hAnsi="Times New Roman" w:cs="Times New Roman"/>
          <w:sz w:val="20"/>
          <w:szCs w:val="20"/>
        </w:rPr>
        <w:t>ndo</w:t>
      </w:r>
      <w:r w:rsidR="00667BCF" w:rsidRPr="00686190">
        <w:rPr>
          <w:rFonts w:ascii="Times New Roman" w:eastAsia="Arial" w:hAnsi="Times New Roman" w:cs="Times New Roman"/>
          <w:sz w:val="20"/>
          <w:szCs w:val="20"/>
        </w:rPr>
        <w:t xml:space="preserve">thelial cell density was </w:t>
      </w:r>
      <w:r w:rsidR="00AE7F74" w:rsidRPr="00686190">
        <w:rPr>
          <w:rFonts w:ascii="Times New Roman" w:eastAsia="Arial" w:hAnsi="Times New Roman" w:cs="Times New Roman"/>
          <w:sz w:val="20"/>
          <w:szCs w:val="20"/>
        </w:rPr>
        <w:t>1175</w:t>
      </w:r>
      <w:r w:rsidR="00667BCF" w:rsidRPr="00686190">
        <w:rPr>
          <w:rFonts w:ascii="Times New Roman" w:eastAsia="Arial" w:hAnsi="Times New Roman" w:cs="Times New Roman"/>
          <w:sz w:val="20"/>
          <w:szCs w:val="20"/>
        </w:rPr>
        <w:t>±</w:t>
      </w:r>
      <w:r w:rsidR="00AE7F74" w:rsidRPr="00686190">
        <w:rPr>
          <w:rFonts w:ascii="Times New Roman" w:eastAsia="Arial" w:hAnsi="Times New Roman" w:cs="Times New Roman"/>
          <w:sz w:val="20"/>
          <w:szCs w:val="20"/>
        </w:rPr>
        <w:t xml:space="preserve">566 </w:t>
      </w:r>
      <w:r w:rsidRPr="00686190">
        <w:rPr>
          <w:rFonts w:ascii="Times New Roman" w:eastAsia="Arial" w:hAnsi="Times New Roman" w:cs="Times New Roman"/>
          <w:sz w:val="20"/>
          <w:szCs w:val="20"/>
        </w:rPr>
        <w:t>cell/mm</w:t>
      </w:r>
      <w:r w:rsidRPr="00686190">
        <w:rPr>
          <w:rFonts w:ascii="Times New Roman" w:eastAsia="Arial" w:hAnsi="Times New Roman" w:cs="Times New Roman"/>
          <w:sz w:val="20"/>
          <w:szCs w:val="20"/>
          <w:vertAlign w:val="superscript"/>
        </w:rPr>
        <w:t>2</w:t>
      </w:r>
      <w:r w:rsidR="00270F37" w:rsidRPr="00686190">
        <w:rPr>
          <w:rFonts w:ascii="Times New Roman" w:eastAsia="Arial" w:hAnsi="Times New Roman" w:cs="Times New Roman"/>
          <w:sz w:val="20"/>
          <w:szCs w:val="20"/>
        </w:rPr>
        <w:t xml:space="preserve"> and the </w:t>
      </w:r>
      <w:r w:rsidR="00EB2FF6" w:rsidRPr="00686190">
        <w:rPr>
          <w:rFonts w:ascii="Times New Roman" w:eastAsia="Arial" w:hAnsi="Times New Roman" w:cs="Times New Roman"/>
          <w:sz w:val="20"/>
          <w:szCs w:val="20"/>
        </w:rPr>
        <w:t xml:space="preserve">BCVA </w:t>
      </w:r>
      <w:r w:rsidR="00270F37" w:rsidRPr="00686190">
        <w:rPr>
          <w:rFonts w:ascii="Times New Roman" w:eastAsia="Arial" w:hAnsi="Times New Roman" w:cs="Times New Roman"/>
          <w:sz w:val="20"/>
          <w:szCs w:val="20"/>
        </w:rPr>
        <w:t>of 0.08±0.12 logMAR was recorded with no episodes of rejection</w:t>
      </w:r>
      <w:r w:rsidR="00EC4912" w:rsidRPr="00686190">
        <w:rPr>
          <w:rFonts w:ascii="Times New Roman" w:eastAsia="Arial" w:hAnsi="Times New Roman" w:cs="Times New Roman"/>
          <w:sz w:val="20"/>
          <w:szCs w:val="20"/>
        </w:rPr>
        <w:t>.</w:t>
      </w:r>
    </w:p>
    <w:p w14:paraId="0000001B" w14:textId="0E6CD889"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u w:val="single"/>
        </w:rPr>
        <w:t>Conclusion:</w:t>
      </w:r>
      <w:r w:rsidR="00153409"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ACP control unit for UT-DSAE</w:t>
      </w:r>
      <w:r w:rsidR="00667BCF" w:rsidRPr="00686190">
        <w:rPr>
          <w:rFonts w:ascii="Times New Roman" w:eastAsia="Arial" w:hAnsi="Times New Roman" w:cs="Times New Roman"/>
          <w:sz w:val="20"/>
          <w:szCs w:val="20"/>
        </w:rPr>
        <w:t xml:space="preserve">K graft preparation helps </w:t>
      </w:r>
      <w:r w:rsidR="000A7BA9" w:rsidRPr="00686190">
        <w:rPr>
          <w:rFonts w:ascii="Times New Roman" w:eastAsia="Arial" w:hAnsi="Times New Roman" w:cs="Times New Roman"/>
          <w:sz w:val="20"/>
          <w:szCs w:val="20"/>
        </w:rPr>
        <w:t xml:space="preserve">to consistently obtain </w:t>
      </w:r>
      <w:r w:rsidR="008A7C76" w:rsidRPr="00686190">
        <w:rPr>
          <w:rFonts w:ascii="Times New Roman" w:eastAsia="Arial" w:hAnsi="Times New Roman" w:cs="Times New Roman"/>
          <w:sz w:val="20"/>
          <w:szCs w:val="20"/>
        </w:rPr>
        <w:t>UT-</w:t>
      </w:r>
      <w:r w:rsidRPr="00686190">
        <w:rPr>
          <w:rFonts w:ascii="Times New Roman" w:eastAsia="Arial" w:hAnsi="Times New Roman" w:cs="Times New Roman"/>
          <w:sz w:val="20"/>
          <w:szCs w:val="20"/>
        </w:rPr>
        <w:t xml:space="preserve">DSAEK </w:t>
      </w:r>
      <w:r w:rsidR="00667BCF" w:rsidRPr="00686190">
        <w:rPr>
          <w:rFonts w:ascii="Times New Roman" w:eastAsia="Arial" w:hAnsi="Times New Roman" w:cs="Times New Roman"/>
          <w:sz w:val="20"/>
          <w:szCs w:val="20"/>
        </w:rPr>
        <w:t xml:space="preserve">grafts </w:t>
      </w:r>
      <w:r w:rsidRPr="00686190">
        <w:rPr>
          <w:rFonts w:ascii="Times New Roman" w:eastAsia="Arial" w:hAnsi="Times New Roman" w:cs="Times New Roman"/>
          <w:sz w:val="20"/>
          <w:szCs w:val="20"/>
        </w:rPr>
        <w:t>without compromising endothelial cell viability.</w:t>
      </w:r>
    </w:p>
    <w:p w14:paraId="68F19C48" w14:textId="18055F0F" w:rsidR="00460FAB" w:rsidRPr="00686190" w:rsidRDefault="00460FAB" w:rsidP="004F26BB">
      <w:pPr>
        <w:spacing w:line="480" w:lineRule="auto"/>
        <w:jc w:val="both"/>
        <w:rPr>
          <w:rFonts w:ascii="Times New Roman" w:eastAsia="Arial" w:hAnsi="Times New Roman" w:cs="Times New Roman"/>
          <w:sz w:val="20"/>
          <w:szCs w:val="20"/>
        </w:rPr>
      </w:pPr>
    </w:p>
    <w:p w14:paraId="25150676" w14:textId="2C08508D" w:rsidR="00460FAB" w:rsidRPr="00686190" w:rsidRDefault="00460FAB"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t>KEYWORDS</w:t>
      </w:r>
    </w:p>
    <w:p w14:paraId="602D70D3" w14:textId="2610C3B1" w:rsidR="004F26BB" w:rsidRPr="00686190" w:rsidRDefault="00DA36EA"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Ultrathin DSAEK; </w:t>
      </w:r>
      <w:r w:rsidR="005E6815" w:rsidRPr="00686190">
        <w:rPr>
          <w:rFonts w:ascii="Times New Roman" w:eastAsia="Arial" w:hAnsi="Times New Roman" w:cs="Times New Roman"/>
          <w:sz w:val="20"/>
          <w:szCs w:val="20"/>
        </w:rPr>
        <w:t xml:space="preserve">intracameral </w:t>
      </w:r>
      <w:r w:rsidR="00460FAB" w:rsidRPr="00686190">
        <w:rPr>
          <w:rFonts w:ascii="Times New Roman" w:eastAsia="Arial" w:hAnsi="Times New Roman" w:cs="Times New Roman"/>
          <w:sz w:val="20"/>
          <w:szCs w:val="20"/>
        </w:rPr>
        <w:t>pressure; thickness; eye bank; endothelial keratoplasty; endothelial cells</w:t>
      </w:r>
      <w:r w:rsidR="00134A9C" w:rsidRPr="00686190">
        <w:rPr>
          <w:rFonts w:ascii="Times New Roman" w:eastAsia="Arial" w:hAnsi="Times New Roman" w:cs="Times New Roman"/>
          <w:sz w:val="20"/>
          <w:szCs w:val="20"/>
        </w:rPr>
        <w:t>; corneal thinning</w:t>
      </w:r>
    </w:p>
    <w:p w14:paraId="436D4902" w14:textId="77777777" w:rsidR="00270F37" w:rsidRPr="00686190" w:rsidRDefault="00270F37" w:rsidP="004F26BB">
      <w:pPr>
        <w:spacing w:line="480" w:lineRule="auto"/>
        <w:jc w:val="both"/>
        <w:rPr>
          <w:rFonts w:ascii="Times New Roman" w:eastAsia="Arial" w:hAnsi="Times New Roman" w:cs="Times New Roman"/>
          <w:b/>
          <w:sz w:val="20"/>
          <w:szCs w:val="20"/>
        </w:rPr>
      </w:pPr>
    </w:p>
    <w:p w14:paraId="2AD52B07" w14:textId="77777777" w:rsidR="00270F37" w:rsidRPr="00686190" w:rsidRDefault="00270F37" w:rsidP="004F26BB">
      <w:pPr>
        <w:spacing w:line="480" w:lineRule="auto"/>
        <w:jc w:val="both"/>
        <w:rPr>
          <w:rFonts w:ascii="Times New Roman" w:eastAsia="Arial" w:hAnsi="Times New Roman" w:cs="Times New Roman"/>
          <w:b/>
          <w:sz w:val="20"/>
          <w:szCs w:val="20"/>
        </w:rPr>
      </w:pPr>
    </w:p>
    <w:p w14:paraId="08A113E3" w14:textId="77777777" w:rsidR="00270F37" w:rsidRPr="00686190" w:rsidRDefault="00270F37" w:rsidP="004F26BB">
      <w:pPr>
        <w:spacing w:line="480" w:lineRule="auto"/>
        <w:jc w:val="both"/>
        <w:rPr>
          <w:rFonts w:ascii="Times New Roman" w:eastAsia="Arial" w:hAnsi="Times New Roman" w:cs="Times New Roman"/>
          <w:b/>
          <w:sz w:val="20"/>
          <w:szCs w:val="20"/>
        </w:rPr>
      </w:pPr>
    </w:p>
    <w:p w14:paraId="0CA7D04D" w14:textId="77777777" w:rsidR="00270F37" w:rsidRPr="00686190" w:rsidRDefault="00270F37" w:rsidP="004F26BB">
      <w:pPr>
        <w:spacing w:line="480" w:lineRule="auto"/>
        <w:jc w:val="both"/>
        <w:rPr>
          <w:rFonts w:ascii="Times New Roman" w:eastAsia="Arial" w:hAnsi="Times New Roman" w:cs="Times New Roman"/>
          <w:b/>
          <w:sz w:val="20"/>
          <w:szCs w:val="20"/>
        </w:rPr>
      </w:pPr>
    </w:p>
    <w:p w14:paraId="333AF8C9" w14:textId="77777777" w:rsidR="00E577C0" w:rsidRPr="00686190" w:rsidRDefault="00E577C0" w:rsidP="004F26BB">
      <w:pPr>
        <w:spacing w:line="480" w:lineRule="auto"/>
        <w:jc w:val="both"/>
        <w:rPr>
          <w:rFonts w:ascii="Times New Roman" w:eastAsia="Arial" w:hAnsi="Times New Roman" w:cs="Times New Roman"/>
          <w:b/>
          <w:sz w:val="20"/>
          <w:szCs w:val="20"/>
        </w:rPr>
      </w:pPr>
    </w:p>
    <w:p w14:paraId="6EE1F505" w14:textId="77777777" w:rsidR="00E577C0" w:rsidRPr="00686190" w:rsidRDefault="00E577C0" w:rsidP="004F26BB">
      <w:pPr>
        <w:spacing w:line="480" w:lineRule="auto"/>
        <w:jc w:val="both"/>
        <w:rPr>
          <w:rFonts w:ascii="Times New Roman" w:eastAsia="Arial" w:hAnsi="Times New Roman" w:cs="Times New Roman"/>
          <w:b/>
          <w:sz w:val="20"/>
          <w:szCs w:val="20"/>
        </w:rPr>
      </w:pPr>
    </w:p>
    <w:p w14:paraId="01B548BE" w14:textId="77777777" w:rsidR="00EB2FF6" w:rsidRPr="00686190" w:rsidRDefault="00EB2FF6" w:rsidP="004F26BB">
      <w:pPr>
        <w:spacing w:line="480" w:lineRule="auto"/>
        <w:jc w:val="both"/>
        <w:rPr>
          <w:rFonts w:ascii="Times New Roman" w:eastAsia="Arial" w:hAnsi="Times New Roman" w:cs="Times New Roman"/>
          <w:b/>
          <w:sz w:val="20"/>
          <w:szCs w:val="20"/>
        </w:rPr>
      </w:pPr>
    </w:p>
    <w:p w14:paraId="58BADCFF" w14:textId="77777777" w:rsidR="00EB2FF6" w:rsidRPr="00686190" w:rsidRDefault="00EB2FF6" w:rsidP="004F26BB">
      <w:pPr>
        <w:spacing w:line="480" w:lineRule="auto"/>
        <w:jc w:val="both"/>
        <w:rPr>
          <w:rFonts w:ascii="Times New Roman" w:eastAsia="Arial" w:hAnsi="Times New Roman" w:cs="Times New Roman"/>
          <w:b/>
          <w:sz w:val="20"/>
          <w:szCs w:val="20"/>
        </w:rPr>
      </w:pPr>
    </w:p>
    <w:p w14:paraId="0000001C" w14:textId="48895CD3" w:rsidR="00DA5C8D" w:rsidRPr="00686190" w:rsidRDefault="005766D4"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INTRODUCTION</w:t>
      </w:r>
    </w:p>
    <w:p w14:paraId="0000001D" w14:textId="1FDD8F9D"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Although a continu</w:t>
      </w:r>
      <w:r w:rsidR="00395047" w:rsidRPr="00686190">
        <w:rPr>
          <w:rFonts w:ascii="Times New Roman" w:eastAsia="Arial" w:hAnsi="Times New Roman" w:cs="Times New Roman"/>
          <w:sz w:val="20"/>
          <w:szCs w:val="20"/>
        </w:rPr>
        <w:t xml:space="preserve">ed increase in </w:t>
      </w:r>
      <w:r w:rsidRPr="00686190">
        <w:rPr>
          <w:rFonts w:ascii="Times New Roman" w:eastAsia="Arial" w:hAnsi="Times New Roman" w:cs="Times New Roman"/>
          <w:sz w:val="20"/>
          <w:szCs w:val="20"/>
        </w:rPr>
        <w:t xml:space="preserve">uptake of Descemet </w:t>
      </w:r>
      <w:r w:rsidR="0029362A" w:rsidRPr="00686190">
        <w:rPr>
          <w:rFonts w:ascii="Times New Roman" w:eastAsia="Arial" w:hAnsi="Times New Roman" w:cs="Times New Roman"/>
          <w:sz w:val="20"/>
          <w:szCs w:val="20"/>
        </w:rPr>
        <w:t xml:space="preserve">Membrane Endothelial Keratoplasty </w:t>
      </w:r>
      <w:r w:rsidRPr="00686190">
        <w:rPr>
          <w:rFonts w:ascii="Times New Roman" w:eastAsia="Arial" w:hAnsi="Times New Roman" w:cs="Times New Roman"/>
          <w:sz w:val="20"/>
          <w:szCs w:val="20"/>
        </w:rPr>
        <w:t>(DMEK)</w:t>
      </w:r>
      <w:r w:rsidR="00DA36EA" w:rsidRPr="00686190">
        <w:rPr>
          <w:rFonts w:ascii="Times New Roman" w:eastAsia="Arial" w:hAnsi="Times New Roman" w:cs="Times New Roman"/>
          <w:sz w:val="20"/>
          <w:szCs w:val="20"/>
        </w:rPr>
        <w:t xml:space="preserve"> </w:t>
      </w:r>
      <w:r w:rsidR="0029362A" w:rsidRPr="00686190">
        <w:rPr>
          <w:rFonts w:ascii="Times New Roman" w:eastAsia="Arial" w:hAnsi="Times New Roman" w:cs="Times New Roman"/>
          <w:sz w:val="20"/>
          <w:szCs w:val="20"/>
        </w:rPr>
        <w:t xml:space="preserve">has been observed in the last few years </w:t>
      </w:r>
      <w:r w:rsidR="00DA36EA" w:rsidRPr="00686190">
        <w:rPr>
          <w:rFonts w:ascii="Times New Roman" w:eastAsia="Arial" w:hAnsi="Times New Roman" w:cs="Times New Roman"/>
          <w:sz w:val="20"/>
          <w:szCs w:val="20"/>
        </w:rPr>
        <w:t>[1</w:t>
      </w:r>
      <w:r w:rsidR="00607D60" w:rsidRPr="00686190">
        <w:rPr>
          <w:rFonts w:ascii="Times New Roman" w:eastAsia="Arial" w:hAnsi="Times New Roman" w:cs="Times New Roman"/>
          <w:sz w:val="20"/>
          <w:szCs w:val="20"/>
        </w:rPr>
        <w:t>]</w:t>
      </w:r>
      <w:r w:rsidR="00667BCF" w:rsidRPr="00686190">
        <w:rPr>
          <w:rFonts w:ascii="Times New Roman" w:eastAsia="Arial" w:hAnsi="Times New Roman" w:cs="Times New Roman"/>
          <w:sz w:val="20"/>
          <w:szCs w:val="20"/>
        </w:rPr>
        <w:t xml:space="preserve">, the overall numbers of </w:t>
      </w:r>
      <w:r w:rsidRPr="00686190">
        <w:rPr>
          <w:rFonts w:ascii="Times New Roman" w:eastAsia="Arial" w:hAnsi="Times New Roman" w:cs="Times New Roman"/>
          <w:sz w:val="20"/>
          <w:szCs w:val="20"/>
        </w:rPr>
        <w:t>endothelial keratoplasty</w:t>
      </w:r>
      <w:r w:rsidR="00EB493E" w:rsidRPr="00686190">
        <w:rPr>
          <w:rFonts w:ascii="Times New Roman" w:eastAsia="Arial" w:hAnsi="Times New Roman" w:cs="Times New Roman"/>
          <w:sz w:val="20"/>
          <w:szCs w:val="20"/>
        </w:rPr>
        <w:t xml:space="preserve"> (EK)</w:t>
      </w:r>
      <w:r w:rsidRPr="00686190">
        <w:rPr>
          <w:rFonts w:ascii="Times New Roman" w:eastAsia="Arial" w:hAnsi="Times New Roman" w:cs="Times New Roman"/>
          <w:sz w:val="20"/>
          <w:szCs w:val="20"/>
        </w:rPr>
        <w:t xml:space="preserve"> carried out are</w:t>
      </w:r>
      <w:r w:rsidR="00667BCF" w:rsidRPr="00686190">
        <w:rPr>
          <w:rFonts w:ascii="Times New Roman" w:eastAsia="Arial" w:hAnsi="Times New Roman" w:cs="Times New Roman"/>
          <w:sz w:val="20"/>
          <w:szCs w:val="20"/>
        </w:rPr>
        <w:t xml:space="preserve"> still higher</w:t>
      </w:r>
      <w:r w:rsidRPr="00686190">
        <w:rPr>
          <w:rFonts w:ascii="Times New Roman" w:eastAsia="Arial" w:hAnsi="Times New Roman" w:cs="Times New Roman"/>
          <w:sz w:val="20"/>
          <w:szCs w:val="20"/>
        </w:rPr>
        <w:t xml:space="preserve"> for Descemet </w:t>
      </w:r>
      <w:r w:rsidR="0029362A" w:rsidRPr="00686190">
        <w:rPr>
          <w:rFonts w:ascii="Times New Roman" w:eastAsia="Arial" w:hAnsi="Times New Roman" w:cs="Times New Roman"/>
          <w:sz w:val="20"/>
          <w:szCs w:val="20"/>
        </w:rPr>
        <w:t xml:space="preserve">Stripping Automated Endothelial Keratoplasty </w:t>
      </w:r>
      <w:r w:rsidRPr="00686190">
        <w:rPr>
          <w:rFonts w:ascii="Times New Roman" w:eastAsia="Arial" w:hAnsi="Times New Roman" w:cs="Times New Roman"/>
          <w:sz w:val="20"/>
          <w:szCs w:val="20"/>
        </w:rPr>
        <w:t>(DSAEK)</w:t>
      </w:r>
      <w:r w:rsidR="003C7E93" w:rsidRPr="00686190">
        <w:rPr>
          <w:rFonts w:ascii="Times New Roman" w:eastAsia="Arial" w:hAnsi="Times New Roman" w:cs="Times New Roman"/>
          <w:sz w:val="20"/>
          <w:szCs w:val="20"/>
        </w:rPr>
        <w:t xml:space="preserve"> [2]</w:t>
      </w:r>
      <w:r w:rsidR="00607D60" w:rsidRPr="00686190">
        <w:rPr>
          <w:rFonts w:ascii="Times New Roman" w:eastAsia="Arial" w:hAnsi="Times New Roman" w:cs="Times New Roman"/>
          <w:sz w:val="20"/>
          <w:szCs w:val="20"/>
        </w:rPr>
        <w:t xml:space="preserve">. </w:t>
      </w:r>
      <w:r w:rsidR="00667BCF" w:rsidRPr="00686190">
        <w:rPr>
          <w:rFonts w:ascii="Times New Roman" w:eastAsia="Arial" w:hAnsi="Times New Roman" w:cs="Times New Roman"/>
          <w:sz w:val="20"/>
          <w:szCs w:val="20"/>
        </w:rPr>
        <w:t xml:space="preserve">DSAEK </w:t>
      </w:r>
      <w:r w:rsidR="00480311" w:rsidRPr="00686190">
        <w:rPr>
          <w:rFonts w:ascii="Times New Roman" w:eastAsia="Arial" w:hAnsi="Times New Roman" w:cs="Times New Roman"/>
          <w:sz w:val="20"/>
          <w:szCs w:val="20"/>
        </w:rPr>
        <w:t xml:space="preserve">is popular </w:t>
      </w:r>
      <w:r w:rsidR="00667BCF" w:rsidRPr="00686190">
        <w:rPr>
          <w:rFonts w:ascii="Times New Roman" w:eastAsia="Arial" w:hAnsi="Times New Roman" w:cs="Times New Roman"/>
          <w:sz w:val="20"/>
          <w:szCs w:val="20"/>
        </w:rPr>
        <w:t xml:space="preserve">for EK procedures </w:t>
      </w:r>
      <w:r w:rsidR="00480311" w:rsidRPr="00686190">
        <w:rPr>
          <w:rFonts w:ascii="Times New Roman" w:eastAsia="Arial" w:hAnsi="Times New Roman" w:cs="Times New Roman"/>
          <w:sz w:val="20"/>
          <w:szCs w:val="20"/>
        </w:rPr>
        <w:t xml:space="preserve">due to </w:t>
      </w:r>
      <w:r w:rsidR="0029362A" w:rsidRPr="00686190">
        <w:rPr>
          <w:rFonts w:ascii="Times New Roman" w:eastAsia="Arial" w:hAnsi="Times New Roman" w:cs="Times New Roman"/>
          <w:sz w:val="20"/>
          <w:szCs w:val="20"/>
        </w:rPr>
        <w:t xml:space="preserve">a </w:t>
      </w:r>
      <w:r w:rsidR="00480311" w:rsidRPr="00686190">
        <w:rPr>
          <w:rFonts w:ascii="Times New Roman" w:eastAsia="Arial" w:hAnsi="Times New Roman" w:cs="Times New Roman"/>
          <w:sz w:val="20"/>
          <w:szCs w:val="20"/>
        </w:rPr>
        <w:t xml:space="preserve">standardized preparation of the </w:t>
      </w:r>
      <w:r w:rsidR="0029362A" w:rsidRPr="00686190">
        <w:rPr>
          <w:rFonts w:ascii="Times New Roman" w:eastAsia="Arial" w:hAnsi="Times New Roman" w:cs="Times New Roman"/>
          <w:sz w:val="20"/>
          <w:szCs w:val="20"/>
        </w:rPr>
        <w:t xml:space="preserve">corneal donor </w:t>
      </w:r>
      <w:r w:rsidR="00480311" w:rsidRPr="00686190">
        <w:rPr>
          <w:rFonts w:ascii="Times New Roman" w:eastAsia="Arial" w:hAnsi="Times New Roman" w:cs="Times New Roman"/>
          <w:sz w:val="20"/>
          <w:szCs w:val="20"/>
        </w:rPr>
        <w:t>tissue using microkeratome and reproducibility of the technique</w:t>
      </w:r>
      <w:r w:rsidR="00667BCF"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Ultra-Thin </w:t>
      </w:r>
      <w:r w:rsidR="00153409" w:rsidRPr="00686190">
        <w:rPr>
          <w:rFonts w:ascii="Times New Roman" w:eastAsia="Arial" w:hAnsi="Times New Roman" w:cs="Times New Roman"/>
          <w:sz w:val="20"/>
          <w:szCs w:val="20"/>
        </w:rPr>
        <w:t xml:space="preserve">DSAEK </w:t>
      </w:r>
      <w:r w:rsidRPr="00686190">
        <w:rPr>
          <w:rFonts w:ascii="Times New Roman" w:eastAsia="Arial" w:hAnsi="Times New Roman" w:cs="Times New Roman"/>
          <w:sz w:val="20"/>
          <w:szCs w:val="20"/>
        </w:rPr>
        <w:t xml:space="preserve">(UT-DSAEK) is a type of DSAEK where the thickness </w:t>
      </w:r>
      <w:r w:rsidR="00B244B3" w:rsidRPr="00686190">
        <w:rPr>
          <w:rFonts w:ascii="Times New Roman" w:eastAsia="Arial" w:hAnsi="Times New Roman" w:cs="Times New Roman"/>
          <w:sz w:val="20"/>
          <w:szCs w:val="20"/>
        </w:rPr>
        <w:t xml:space="preserve">of the </w:t>
      </w:r>
      <w:r w:rsidR="0029362A" w:rsidRPr="00686190">
        <w:rPr>
          <w:rFonts w:ascii="Times New Roman" w:eastAsia="Arial" w:hAnsi="Times New Roman" w:cs="Times New Roman"/>
          <w:sz w:val="20"/>
          <w:szCs w:val="20"/>
        </w:rPr>
        <w:t xml:space="preserve">prepared donor </w:t>
      </w:r>
      <w:r w:rsidR="00B244B3" w:rsidRPr="00686190">
        <w:rPr>
          <w:rFonts w:ascii="Times New Roman" w:eastAsia="Arial" w:hAnsi="Times New Roman" w:cs="Times New Roman"/>
          <w:sz w:val="20"/>
          <w:szCs w:val="20"/>
        </w:rPr>
        <w:t xml:space="preserve">tissue is </w:t>
      </w:r>
      <w:r w:rsidR="00F94585" w:rsidRPr="00686190">
        <w:rPr>
          <w:rFonts w:ascii="Times New Roman" w:eastAsia="Arial" w:hAnsi="Times New Roman" w:cs="Times New Roman"/>
          <w:sz w:val="20"/>
          <w:szCs w:val="20"/>
        </w:rPr>
        <w:t xml:space="preserve">less </w:t>
      </w:r>
      <w:r w:rsidR="00B244B3" w:rsidRPr="00686190">
        <w:rPr>
          <w:rFonts w:ascii="Times New Roman" w:eastAsia="Arial" w:hAnsi="Times New Roman" w:cs="Times New Roman"/>
          <w:sz w:val="20"/>
          <w:szCs w:val="20"/>
        </w:rPr>
        <w:t>than 100µ</w:t>
      </w:r>
      <w:r w:rsidRPr="00686190">
        <w:rPr>
          <w:rFonts w:ascii="Times New Roman" w:eastAsia="Arial" w:hAnsi="Times New Roman" w:cs="Times New Roman"/>
          <w:sz w:val="20"/>
          <w:szCs w:val="20"/>
        </w:rPr>
        <w:t>m</w:t>
      </w:r>
      <w:r w:rsidR="003C7E93" w:rsidRPr="00686190">
        <w:rPr>
          <w:rFonts w:ascii="Times New Roman" w:eastAsia="Arial" w:hAnsi="Times New Roman" w:cs="Times New Roman"/>
          <w:sz w:val="20"/>
          <w:szCs w:val="20"/>
        </w:rPr>
        <w:t xml:space="preserve"> </w:t>
      </w:r>
      <w:r w:rsidR="0029362A" w:rsidRPr="00686190">
        <w:rPr>
          <w:rFonts w:ascii="Times New Roman" w:eastAsia="Arial" w:hAnsi="Times New Roman" w:cs="Times New Roman"/>
          <w:sz w:val="20"/>
          <w:szCs w:val="20"/>
        </w:rPr>
        <w:t>centrally</w:t>
      </w:r>
      <w:r w:rsidR="00A27883" w:rsidRPr="00686190">
        <w:rPr>
          <w:rFonts w:ascii="Times New Roman" w:eastAsia="Arial" w:hAnsi="Times New Roman" w:cs="Times New Roman"/>
          <w:sz w:val="20"/>
          <w:szCs w:val="20"/>
        </w:rPr>
        <w:t xml:space="preserve"> </w:t>
      </w:r>
      <w:r w:rsidR="003C7E93" w:rsidRPr="00686190">
        <w:rPr>
          <w:rFonts w:ascii="Times New Roman" w:eastAsia="Arial" w:hAnsi="Times New Roman" w:cs="Times New Roman"/>
          <w:sz w:val="20"/>
          <w:szCs w:val="20"/>
        </w:rPr>
        <w:t>[3]</w:t>
      </w:r>
      <w:r w:rsidR="00DC206C"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Reports show that better visual outcomes are </w:t>
      </w:r>
      <w:r w:rsidR="00395047" w:rsidRPr="00686190">
        <w:rPr>
          <w:rFonts w:ascii="Times New Roman" w:eastAsia="Arial" w:hAnsi="Times New Roman" w:cs="Times New Roman"/>
          <w:sz w:val="20"/>
          <w:szCs w:val="20"/>
        </w:rPr>
        <w:t xml:space="preserve">achieved </w:t>
      </w:r>
      <w:r w:rsidRPr="00686190">
        <w:rPr>
          <w:rFonts w:ascii="Times New Roman" w:eastAsia="Arial" w:hAnsi="Times New Roman" w:cs="Times New Roman"/>
          <w:sz w:val="20"/>
          <w:szCs w:val="20"/>
        </w:rPr>
        <w:t xml:space="preserve">with </w:t>
      </w:r>
      <w:r w:rsidR="00395047" w:rsidRPr="00686190">
        <w:rPr>
          <w:rFonts w:ascii="Times New Roman" w:eastAsia="Arial" w:hAnsi="Times New Roman" w:cs="Times New Roman"/>
          <w:sz w:val="20"/>
          <w:szCs w:val="20"/>
        </w:rPr>
        <w:t xml:space="preserve">UT-DSAEK compared to </w:t>
      </w:r>
      <w:r w:rsidRPr="00686190">
        <w:rPr>
          <w:rFonts w:ascii="Times New Roman" w:eastAsia="Arial" w:hAnsi="Times New Roman" w:cs="Times New Roman"/>
          <w:sz w:val="20"/>
          <w:szCs w:val="20"/>
        </w:rPr>
        <w:t>DSAEK</w:t>
      </w:r>
      <w:r w:rsidR="003C7E93" w:rsidRPr="00686190">
        <w:rPr>
          <w:rFonts w:ascii="Times New Roman" w:eastAsia="Arial" w:hAnsi="Times New Roman" w:cs="Times New Roman"/>
          <w:sz w:val="20"/>
          <w:szCs w:val="20"/>
        </w:rPr>
        <w:t xml:space="preserve"> [4]</w:t>
      </w:r>
      <w:r w:rsidR="00DC206C"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w:t>
      </w:r>
    </w:p>
    <w:p w14:paraId="6ED81E91" w14:textId="77777777" w:rsidR="00702C7B" w:rsidRPr="00686190" w:rsidRDefault="00702C7B" w:rsidP="004F26BB">
      <w:pPr>
        <w:spacing w:line="480" w:lineRule="auto"/>
        <w:jc w:val="both"/>
        <w:rPr>
          <w:rFonts w:ascii="Times New Roman" w:eastAsia="Arial" w:hAnsi="Times New Roman" w:cs="Times New Roman"/>
          <w:sz w:val="20"/>
          <w:szCs w:val="20"/>
        </w:rPr>
      </w:pPr>
    </w:p>
    <w:p w14:paraId="0000001E" w14:textId="69F4A50C"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The m</w:t>
      </w:r>
      <w:r w:rsidR="00667BCF" w:rsidRPr="00686190">
        <w:rPr>
          <w:rFonts w:ascii="Times New Roman" w:eastAsia="Arial" w:hAnsi="Times New Roman" w:cs="Times New Roman"/>
          <w:sz w:val="20"/>
          <w:szCs w:val="20"/>
        </w:rPr>
        <w:t xml:space="preserve">icrokeratome has simplified </w:t>
      </w:r>
      <w:r w:rsidRPr="00686190">
        <w:rPr>
          <w:rFonts w:ascii="Times New Roman" w:eastAsia="Arial" w:hAnsi="Times New Roman" w:cs="Times New Roman"/>
          <w:sz w:val="20"/>
          <w:szCs w:val="20"/>
        </w:rPr>
        <w:t>DSAEK graft preparation by st</w:t>
      </w:r>
      <w:r w:rsidR="00667BCF" w:rsidRPr="00686190">
        <w:rPr>
          <w:rFonts w:ascii="Times New Roman" w:eastAsia="Arial" w:hAnsi="Times New Roman" w:cs="Times New Roman"/>
          <w:sz w:val="20"/>
          <w:szCs w:val="20"/>
        </w:rPr>
        <w:t>andardi</w:t>
      </w:r>
      <w:r w:rsidR="0061450E" w:rsidRPr="00686190">
        <w:rPr>
          <w:rFonts w:ascii="Times New Roman" w:eastAsia="Arial" w:hAnsi="Times New Roman" w:cs="Times New Roman"/>
          <w:sz w:val="20"/>
          <w:szCs w:val="20"/>
        </w:rPr>
        <w:t>s</w:t>
      </w:r>
      <w:r w:rsidR="00667BCF" w:rsidRPr="00686190">
        <w:rPr>
          <w:rFonts w:ascii="Times New Roman" w:eastAsia="Arial" w:hAnsi="Times New Roman" w:cs="Times New Roman"/>
          <w:sz w:val="20"/>
          <w:szCs w:val="20"/>
        </w:rPr>
        <w:t>ing the procedure using</w:t>
      </w:r>
      <w:r w:rsidRPr="00686190">
        <w:rPr>
          <w:rFonts w:ascii="Times New Roman" w:eastAsia="Arial" w:hAnsi="Times New Roman" w:cs="Times New Roman"/>
          <w:sz w:val="20"/>
          <w:szCs w:val="20"/>
        </w:rPr>
        <w:t xml:space="preserve"> </w:t>
      </w:r>
      <w:r w:rsidR="00903439" w:rsidRPr="00686190">
        <w:rPr>
          <w:rFonts w:ascii="Times New Roman" w:eastAsia="Arial" w:hAnsi="Times New Roman" w:cs="Times New Roman"/>
          <w:sz w:val="20"/>
          <w:szCs w:val="20"/>
        </w:rPr>
        <w:t xml:space="preserve">a </w:t>
      </w:r>
      <w:r w:rsidRPr="00686190">
        <w:rPr>
          <w:rFonts w:ascii="Times New Roman" w:eastAsia="Arial" w:hAnsi="Times New Roman" w:cs="Times New Roman"/>
          <w:sz w:val="20"/>
          <w:szCs w:val="20"/>
        </w:rPr>
        <w:t xml:space="preserve">fixed blade </w:t>
      </w:r>
      <w:r w:rsidR="00692370" w:rsidRPr="00686190">
        <w:rPr>
          <w:rFonts w:ascii="Times New Roman" w:eastAsia="Arial" w:hAnsi="Times New Roman" w:cs="Times New Roman"/>
          <w:sz w:val="20"/>
          <w:szCs w:val="20"/>
        </w:rPr>
        <w:t xml:space="preserve">oscillation rate </w:t>
      </w:r>
      <w:r w:rsidRPr="00686190">
        <w:rPr>
          <w:rFonts w:ascii="Times New Roman" w:eastAsia="Arial" w:hAnsi="Times New Roman" w:cs="Times New Roman"/>
          <w:sz w:val="20"/>
          <w:szCs w:val="20"/>
        </w:rPr>
        <w:t xml:space="preserve">and speed control. It </w:t>
      </w:r>
      <w:r w:rsidR="00D00DC2" w:rsidRPr="00686190">
        <w:rPr>
          <w:rFonts w:ascii="Times New Roman" w:eastAsia="Arial" w:hAnsi="Times New Roman" w:cs="Times New Roman"/>
          <w:sz w:val="20"/>
          <w:szCs w:val="20"/>
        </w:rPr>
        <w:t>lowers</w:t>
      </w:r>
      <w:r w:rsidRPr="00686190">
        <w:rPr>
          <w:rFonts w:ascii="Times New Roman" w:eastAsia="Arial" w:hAnsi="Times New Roman" w:cs="Times New Roman"/>
          <w:sz w:val="20"/>
          <w:szCs w:val="20"/>
        </w:rPr>
        <w:t xml:space="preserve"> the number of irregular</w:t>
      </w:r>
      <w:r w:rsidR="00667BCF" w:rsidRPr="00686190">
        <w:rPr>
          <w:rFonts w:ascii="Times New Roman" w:eastAsia="Arial" w:hAnsi="Times New Roman" w:cs="Times New Roman"/>
          <w:sz w:val="20"/>
          <w:szCs w:val="20"/>
        </w:rPr>
        <w:t>ly</w:t>
      </w:r>
      <w:r w:rsidRPr="00686190">
        <w:rPr>
          <w:rFonts w:ascii="Times New Roman" w:eastAsia="Arial" w:hAnsi="Times New Roman" w:cs="Times New Roman"/>
          <w:sz w:val="20"/>
          <w:szCs w:val="20"/>
        </w:rPr>
        <w:t xml:space="preserve"> cut</w:t>
      </w:r>
      <w:r w:rsidR="00667BCF" w:rsidRPr="00686190">
        <w:rPr>
          <w:rFonts w:ascii="Times New Roman" w:eastAsia="Arial" w:hAnsi="Times New Roman" w:cs="Times New Roman"/>
          <w:sz w:val="20"/>
          <w:szCs w:val="20"/>
        </w:rPr>
        <w:t xml:space="preserve"> tissues, which reduces the tissue thickness and improves</w:t>
      </w:r>
      <w:r w:rsidRPr="00686190">
        <w:rPr>
          <w:rFonts w:ascii="Times New Roman" w:eastAsia="Arial" w:hAnsi="Times New Roman" w:cs="Times New Roman"/>
          <w:sz w:val="20"/>
          <w:szCs w:val="20"/>
        </w:rPr>
        <w:t xml:space="preserve"> the visual outcome</w:t>
      </w:r>
      <w:r w:rsidR="00667BCF" w:rsidRPr="00686190">
        <w:rPr>
          <w:rFonts w:ascii="Times New Roman" w:eastAsia="Arial" w:hAnsi="Times New Roman" w:cs="Times New Roman"/>
          <w:sz w:val="20"/>
          <w:szCs w:val="20"/>
        </w:rPr>
        <w:t>s</w:t>
      </w:r>
      <w:r w:rsidR="003C7E93" w:rsidRPr="00686190">
        <w:rPr>
          <w:rFonts w:ascii="Times New Roman" w:eastAsia="Arial" w:hAnsi="Times New Roman" w:cs="Times New Roman"/>
          <w:sz w:val="20"/>
          <w:szCs w:val="20"/>
        </w:rPr>
        <w:t xml:space="preserve"> [5]</w:t>
      </w:r>
      <w:r w:rsidR="00DC206C"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However, the pressure</w:t>
      </w:r>
      <w:r w:rsidRPr="00686190">
        <w:rPr>
          <w:rFonts w:ascii="Times New Roman" w:eastAsia="Arial" w:hAnsi="Times New Roman" w:cs="Times New Roman"/>
          <w:i/>
          <w:sz w:val="20"/>
          <w:szCs w:val="20"/>
        </w:rPr>
        <w:t xml:space="preserve"> </w:t>
      </w:r>
      <w:r w:rsidRPr="00686190">
        <w:rPr>
          <w:rFonts w:ascii="Times New Roman" w:eastAsia="Arial" w:hAnsi="Times New Roman" w:cs="Times New Roman"/>
          <w:sz w:val="20"/>
          <w:szCs w:val="20"/>
        </w:rPr>
        <w:t>inside the artificial anterior chamber (AAC, Moria</w:t>
      </w:r>
      <w:r w:rsidR="00692370" w:rsidRPr="00686190">
        <w:rPr>
          <w:rFonts w:ascii="Times New Roman" w:eastAsia="Arial" w:hAnsi="Times New Roman" w:cs="Times New Roman"/>
          <w:sz w:val="20"/>
          <w:szCs w:val="20"/>
        </w:rPr>
        <w:t xml:space="preserve"> SA</w:t>
      </w:r>
      <w:r w:rsidRPr="00686190">
        <w:rPr>
          <w:rFonts w:ascii="Times New Roman" w:eastAsia="Arial" w:hAnsi="Times New Roman" w:cs="Times New Roman"/>
          <w:sz w:val="20"/>
          <w:szCs w:val="20"/>
        </w:rPr>
        <w:t xml:space="preserve">, Antony, France) is </w:t>
      </w:r>
      <w:r w:rsidR="00A27883" w:rsidRPr="00686190">
        <w:rPr>
          <w:rFonts w:ascii="Times New Roman" w:eastAsia="Arial" w:hAnsi="Times New Roman" w:cs="Times New Roman"/>
          <w:sz w:val="20"/>
          <w:szCs w:val="20"/>
        </w:rPr>
        <w:t xml:space="preserve">one of the </w:t>
      </w:r>
      <w:r w:rsidRPr="00686190">
        <w:rPr>
          <w:rFonts w:ascii="Times New Roman" w:eastAsia="Arial" w:hAnsi="Times New Roman" w:cs="Times New Roman"/>
          <w:sz w:val="20"/>
          <w:szCs w:val="20"/>
        </w:rPr>
        <w:t>key parameter</w:t>
      </w:r>
      <w:r w:rsidR="00A27883"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 xml:space="preserve"> that has not yet been </w:t>
      </w:r>
      <w:r w:rsidR="00667BCF" w:rsidRPr="00686190">
        <w:rPr>
          <w:rFonts w:ascii="Times New Roman" w:eastAsia="Arial" w:hAnsi="Times New Roman" w:cs="Times New Roman"/>
          <w:sz w:val="20"/>
          <w:szCs w:val="20"/>
        </w:rPr>
        <w:t xml:space="preserve">fully </w:t>
      </w:r>
      <w:r w:rsidRPr="00686190">
        <w:rPr>
          <w:rFonts w:ascii="Times New Roman" w:eastAsia="Arial" w:hAnsi="Times New Roman" w:cs="Times New Roman"/>
          <w:sz w:val="20"/>
          <w:szCs w:val="20"/>
        </w:rPr>
        <w:t>standardi</w:t>
      </w:r>
      <w:r w:rsidR="0061450E"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 xml:space="preserve">ed. High </w:t>
      </w:r>
      <w:r w:rsidR="006E713D" w:rsidRPr="00686190">
        <w:rPr>
          <w:rFonts w:ascii="Times New Roman" w:eastAsia="Arial" w:hAnsi="Times New Roman" w:cs="Times New Roman"/>
          <w:sz w:val="20"/>
          <w:szCs w:val="20"/>
        </w:rPr>
        <w:t xml:space="preserve">intracameral </w:t>
      </w:r>
      <w:r w:rsidRPr="00686190">
        <w:rPr>
          <w:rFonts w:ascii="Times New Roman" w:eastAsia="Arial" w:hAnsi="Times New Roman" w:cs="Times New Roman"/>
          <w:sz w:val="20"/>
          <w:szCs w:val="20"/>
        </w:rPr>
        <w:t>pressure</w:t>
      </w:r>
      <w:r w:rsidR="00EB493E" w:rsidRPr="00686190">
        <w:rPr>
          <w:rFonts w:ascii="Times New Roman" w:eastAsia="Arial" w:hAnsi="Times New Roman" w:cs="Times New Roman"/>
          <w:sz w:val="20"/>
          <w:szCs w:val="20"/>
        </w:rPr>
        <w:t xml:space="preserve"> (ICP)</w:t>
      </w:r>
      <w:r w:rsidRPr="00686190">
        <w:rPr>
          <w:rFonts w:ascii="Times New Roman" w:eastAsia="Arial" w:hAnsi="Times New Roman" w:cs="Times New Roman"/>
          <w:sz w:val="20"/>
          <w:szCs w:val="20"/>
        </w:rPr>
        <w:t xml:space="preserve"> inside the AAC has been shown to produce better results in terms of corneal thinning rate, corneal graft thickness and </w:t>
      </w:r>
      <w:r w:rsidR="006C2786" w:rsidRPr="00686190">
        <w:rPr>
          <w:rFonts w:ascii="Times New Roman" w:eastAsia="Arial" w:hAnsi="Times New Roman" w:cs="Times New Roman"/>
          <w:sz w:val="20"/>
          <w:szCs w:val="20"/>
        </w:rPr>
        <w:t>profile</w:t>
      </w:r>
      <w:r w:rsidR="003C7E93" w:rsidRPr="00686190">
        <w:rPr>
          <w:rFonts w:ascii="Times New Roman" w:eastAsia="Arial" w:hAnsi="Times New Roman" w:cs="Times New Roman"/>
          <w:sz w:val="20"/>
          <w:szCs w:val="20"/>
        </w:rPr>
        <w:t xml:space="preserve"> [5-7</w:t>
      </w:r>
      <w:r w:rsidR="006E713D"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however, it is difficult to maintain equal pressure throughout the preparation/cutting phase</w:t>
      </w:r>
      <w:r w:rsidR="00270042" w:rsidRPr="00686190">
        <w:rPr>
          <w:rFonts w:ascii="Times New Roman" w:eastAsia="Arial" w:hAnsi="Times New Roman" w:cs="Times New Roman"/>
          <w:sz w:val="20"/>
          <w:szCs w:val="20"/>
        </w:rPr>
        <w:t xml:space="preserve"> due to the corneal applanation induced during the microkeratome pass</w:t>
      </w:r>
      <w:r w:rsidRPr="00686190">
        <w:rPr>
          <w:rFonts w:ascii="Times New Roman" w:eastAsia="Arial" w:hAnsi="Times New Roman" w:cs="Times New Roman"/>
          <w:sz w:val="20"/>
          <w:szCs w:val="20"/>
        </w:rPr>
        <w:t xml:space="preserve">. Moria </w:t>
      </w:r>
      <w:r w:rsidR="00270042" w:rsidRPr="00686190">
        <w:rPr>
          <w:rFonts w:ascii="Times New Roman" w:eastAsia="Arial" w:hAnsi="Times New Roman" w:cs="Times New Roman"/>
          <w:sz w:val="20"/>
          <w:szCs w:val="20"/>
        </w:rPr>
        <w:t xml:space="preserve">SA </w:t>
      </w:r>
      <w:r w:rsidRPr="00686190">
        <w:rPr>
          <w:rFonts w:ascii="Times New Roman" w:eastAsia="Arial" w:hAnsi="Times New Roman" w:cs="Times New Roman"/>
          <w:sz w:val="20"/>
          <w:szCs w:val="20"/>
        </w:rPr>
        <w:t xml:space="preserve">(Antony, France) has, therefore, developed the </w:t>
      </w:r>
      <w:r w:rsidR="00F3262B" w:rsidRPr="00686190">
        <w:rPr>
          <w:rFonts w:ascii="Times New Roman" w:eastAsia="Arial" w:hAnsi="Times New Roman" w:cs="Times New Roman"/>
          <w:sz w:val="20"/>
          <w:szCs w:val="20"/>
        </w:rPr>
        <w:t xml:space="preserve">Artificial </w:t>
      </w:r>
      <w:r w:rsidRPr="00686190">
        <w:rPr>
          <w:rFonts w:ascii="Times New Roman" w:eastAsia="Arial" w:hAnsi="Times New Roman" w:cs="Times New Roman"/>
          <w:sz w:val="20"/>
          <w:szCs w:val="20"/>
        </w:rPr>
        <w:t>Chamber Pressuri</w:t>
      </w:r>
      <w:r w:rsidR="0061450E"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er (ACP) in order to standardi</w:t>
      </w:r>
      <w:r w:rsidR="0061450E"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e the pressure inside the AAC</w:t>
      </w:r>
      <w:r w:rsidR="000B1D61" w:rsidRPr="00686190">
        <w:rPr>
          <w:rFonts w:ascii="Times New Roman" w:eastAsia="Arial" w:hAnsi="Times New Roman" w:cs="Times New Roman"/>
          <w:sz w:val="20"/>
          <w:szCs w:val="20"/>
        </w:rPr>
        <w:t xml:space="preserve"> during any </w:t>
      </w:r>
      <w:r w:rsidR="00A52702" w:rsidRPr="00686190">
        <w:rPr>
          <w:rFonts w:ascii="Times New Roman" w:eastAsia="Arial" w:hAnsi="Times New Roman" w:cs="Times New Roman"/>
          <w:sz w:val="20"/>
          <w:szCs w:val="20"/>
        </w:rPr>
        <w:t xml:space="preserve">kind of </w:t>
      </w:r>
      <w:r w:rsidR="000B1D61" w:rsidRPr="00686190">
        <w:rPr>
          <w:rFonts w:ascii="Times New Roman" w:eastAsia="Arial" w:hAnsi="Times New Roman" w:cs="Times New Roman"/>
          <w:sz w:val="20"/>
          <w:szCs w:val="20"/>
        </w:rPr>
        <w:t>corneal graft preparation</w:t>
      </w:r>
      <w:r w:rsidRPr="00686190">
        <w:rPr>
          <w:rFonts w:ascii="Times New Roman" w:eastAsia="Arial" w:hAnsi="Times New Roman" w:cs="Times New Roman"/>
          <w:sz w:val="20"/>
          <w:szCs w:val="20"/>
        </w:rPr>
        <w:t xml:space="preserve">. The ACP is able to </w:t>
      </w:r>
      <w:r w:rsidR="00A52702" w:rsidRPr="00686190">
        <w:rPr>
          <w:rFonts w:ascii="Times New Roman" w:eastAsia="Arial" w:hAnsi="Times New Roman" w:cs="Times New Roman"/>
          <w:sz w:val="20"/>
          <w:szCs w:val="20"/>
        </w:rPr>
        <w:t>establish</w:t>
      </w:r>
      <w:r w:rsidR="00EB493E" w:rsidRPr="00686190">
        <w:rPr>
          <w:rFonts w:ascii="Times New Roman" w:eastAsia="Arial" w:hAnsi="Times New Roman" w:cs="Times New Roman"/>
          <w:sz w:val="20"/>
          <w:szCs w:val="20"/>
        </w:rPr>
        <w:t>,</w:t>
      </w:r>
      <w:r w:rsidR="00A52702" w:rsidRPr="00686190">
        <w:rPr>
          <w:rFonts w:ascii="Times New Roman" w:eastAsia="Arial" w:hAnsi="Times New Roman" w:cs="Times New Roman"/>
          <w:sz w:val="20"/>
          <w:szCs w:val="20"/>
        </w:rPr>
        <w:t xml:space="preserve"> then </w:t>
      </w:r>
      <w:r w:rsidRPr="00686190">
        <w:rPr>
          <w:rFonts w:ascii="Times New Roman" w:eastAsia="Arial" w:hAnsi="Times New Roman" w:cs="Times New Roman"/>
          <w:sz w:val="20"/>
          <w:szCs w:val="20"/>
        </w:rPr>
        <w:t xml:space="preserve">constantly obtain the desired AAC pressure </w:t>
      </w:r>
      <w:r w:rsidR="00496F92" w:rsidRPr="00686190">
        <w:rPr>
          <w:rFonts w:ascii="Times New Roman" w:eastAsia="Arial" w:hAnsi="Times New Roman" w:cs="Times New Roman"/>
          <w:sz w:val="20"/>
          <w:szCs w:val="20"/>
        </w:rPr>
        <w:t xml:space="preserve">from 35 to 250 mmHg </w:t>
      </w:r>
      <w:r w:rsidRPr="00686190">
        <w:rPr>
          <w:rFonts w:ascii="Times New Roman" w:eastAsia="Arial" w:hAnsi="Times New Roman" w:cs="Times New Roman"/>
          <w:sz w:val="20"/>
          <w:szCs w:val="20"/>
        </w:rPr>
        <w:t xml:space="preserve">throughout the corneal </w:t>
      </w:r>
      <w:r w:rsidR="00667BCF" w:rsidRPr="00686190">
        <w:rPr>
          <w:rFonts w:ascii="Times New Roman" w:eastAsia="Arial" w:hAnsi="Times New Roman" w:cs="Times New Roman"/>
          <w:sz w:val="20"/>
          <w:szCs w:val="20"/>
        </w:rPr>
        <w:t xml:space="preserve">graft </w:t>
      </w:r>
      <w:r w:rsidRPr="00686190">
        <w:rPr>
          <w:rFonts w:ascii="Times New Roman" w:eastAsia="Arial" w:hAnsi="Times New Roman" w:cs="Times New Roman"/>
          <w:sz w:val="20"/>
          <w:szCs w:val="20"/>
        </w:rPr>
        <w:t>preparation procedure</w:t>
      </w:r>
      <w:r w:rsidR="009F441D"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however, the effect of </w:t>
      </w:r>
      <w:r w:rsidR="00F30075" w:rsidRPr="00686190">
        <w:rPr>
          <w:rFonts w:ascii="Times New Roman" w:eastAsia="Arial" w:hAnsi="Times New Roman" w:cs="Times New Roman"/>
          <w:sz w:val="20"/>
          <w:szCs w:val="20"/>
        </w:rPr>
        <w:t xml:space="preserve">a </w:t>
      </w:r>
      <w:r w:rsidRPr="00686190">
        <w:rPr>
          <w:rFonts w:ascii="Times New Roman" w:eastAsia="Arial" w:hAnsi="Times New Roman" w:cs="Times New Roman"/>
          <w:sz w:val="20"/>
          <w:szCs w:val="20"/>
        </w:rPr>
        <w:t>high pressure</w:t>
      </w:r>
      <w:r w:rsidR="00A52702" w:rsidRPr="00686190">
        <w:rPr>
          <w:rFonts w:ascii="Times New Roman" w:eastAsia="Arial" w:hAnsi="Times New Roman" w:cs="Times New Roman"/>
          <w:sz w:val="20"/>
          <w:szCs w:val="20"/>
        </w:rPr>
        <w:t>, such as 200 mmHg,</w:t>
      </w:r>
      <w:r w:rsidRPr="00686190">
        <w:rPr>
          <w:rFonts w:ascii="Times New Roman" w:eastAsia="Arial" w:hAnsi="Times New Roman" w:cs="Times New Roman"/>
          <w:sz w:val="20"/>
          <w:szCs w:val="20"/>
        </w:rPr>
        <w:t xml:space="preserve"> on corneal endothelial cells and on</w:t>
      </w:r>
      <w:r w:rsidR="00667BCF" w:rsidRPr="00686190">
        <w:rPr>
          <w:rFonts w:ascii="Times New Roman" w:eastAsia="Arial" w:hAnsi="Times New Roman" w:cs="Times New Roman"/>
          <w:sz w:val="20"/>
          <w:szCs w:val="20"/>
        </w:rPr>
        <w:t xml:space="preserve"> the</w:t>
      </w:r>
      <w:r w:rsidRPr="00686190">
        <w:rPr>
          <w:rFonts w:ascii="Times New Roman" w:eastAsia="Arial" w:hAnsi="Times New Roman" w:cs="Times New Roman"/>
          <w:sz w:val="20"/>
          <w:szCs w:val="20"/>
        </w:rPr>
        <w:t xml:space="preserve"> preparation performance has </w:t>
      </w:r>
      <w:r w:rsidR="00903439" w:rsidRPr="00686190">
        <w:rPr>
          <w:rFonts w:ascii="Times New Roman" w:eastAsia="Arial" w:hAnsi="Times New Roman" w:cs="Times New Roman"/>
          <w:sz w:val="20"/>
          <w:szCs w:val="20"/>
        </w:rPr>
        <w:t xml:space="preserve">only </w:t>
      </w:r>
      <w:r w:rsidRPr="00686190">
        <w:rPr>
          <w:rFonts w:ascii="Times New Roman" w:eastAsia="Arial" w:hAnsi="Times New Roman" w:cs="Times New Roman"/>
          <w:sz w:val="20"/>
          <w:szCs w:val="20"/>
        </w:rPr>
        <w:t>partly been reported</w:t>
      </w:r>
      <w:r w:rsidR="003C7E93" w:rsidRPr="00686190">
        <w:rPr>
          <w:rFonts w:ascii="Times New Roman" w:eastAsia="Arial" w:hAnsi="Times New Roman" w:cs="Times New Roman"/>
          <w:sz w:val="20"/>
          <w:szCs w:val="20"/>
        </w:rPr>
        <w:t xml:space="preserve"> [8]</w:t>
      </w:r>
      <w:r w:rsidR="00DC206C"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w:t>
      </w:r>
    </w:p>
    <w:p w14:paraId="3C818C5B" w14:textId="77777777" w:rsidR="00D00DC2" w:rsidRPr="00686190" w:rsidRDefault="00D00DC2" w:rsidP="004F26BB">
      <w:pPr>
        <w:spacing w:line="480" w:lineRule="auto"/>
        <w:jc w:val="both"/>
        <w:rPr>
          <w:rFonts w:ascii="Times New Roman" w:eastAsia="Arial" w:hAnsi="Times New Roman" w:cs="Times New Roman"/>
          <w:sz w:val="20"/>
          <w:szCs w:val="20"/>
        </w:rPr>
      </w:pPr>
    </w:p>
    <w:p w14:paraId="0000001F" w14:textId="3A6220B0" w:rsidR="00DA5C8D"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This study reports </w:t>
      </w:r>
      <w:r w:rsidR="00667BCF" w:rsidRPr="00686190">
        <w:rPr>
          <w:rFonts w:ascii="Times New Roman" w:eastAsia="Arial" w:hAnsi="Times New Roman" w:cs="Times New Roman"/>
          <w:sz w:val="20"/>
          <w:szCs w:val="20"/>
        </w:rPr>
        <w:t>the</w:t>
      </w:r>
      <w:r w:rsidR="00EC5FEB" w:rsidRPr="00686190">
        <w:rPr>
          <w:rFonts w:ascii="Times New Roman" w:eastAsia="Arial" w:hAnsi="Times New Roman" w:cs="Times New Roman"/>
          <w:sz w:val="20"/>
          <w:szCs w:val="20"/>
        </w:rPr>
        <w:t xml:space="preserve"> evaluation of</w:t>
      </w:r>
      <w:r w:rsidR="00667BCF" w:rsidRPr="00686190">
        <w:rPr>
          <w:rFonts w:ascii="Times New Roman" w:eastAsia="Arial" w:hAnsi="Times New Roman" w:cs="Times New Roman"/>
          <w:sz w:val="20"/>
          <w:szCs w:val="20"/>
        </w:rPr>
        <w:t xml:space="preserve"> </w:t>
      </w:r>
      <w:r w:rsidR="00EC5FEB" w:rsidRPr="00686190">
        <w:rPr>
          <w:rFonts w:ascii="Times New Roman" w:eastAsia="Arial" w:hAnsi="Times New Roman" w:cs="Times New Roman"/>
          <w:sz w:val="20"/>
          <w:szCs w:val="20"/>
        </w:rPr>
        <w:t xml:space="preserve">corneal </w:t>
      </w:r>
      <w:r w:rsidRPr="00686190">
        <w:rPr>
          <w:rFonts w:ascii="Times New Roman" w:eastAsia="Arial" w:hAnsi="Times New Roman" w:cs="Times New Roman"/>
          <w:sz w:val="20"/>
          <w:szCs w:val="20"/>
        </w:rPr>
        <w:t xml:space="preserve">thinning rate </w:t>
      </w:r>
      <w:r w:rsidR="00667BCF" w:rsidRPr="00686190">
        <w:rPr>
          <w:rFonts w:ascii="Times New Roman" w:eastAsia="Arial" w:hAnsi="Times New Roman" w:cs="Times New Roman"/>
          <w:sz w:val="20"/>
          <w:szCs w:val="20"/>
        </w:rPr>
        <w:t xml:space="preserve">of the </w:t>
      </w:r>
      <w:r w:rsidR="00EC5FEB" w:rsidRPr="00686190">
        <w:rPr>
          <w:rFonts w:ascii="Times New Roman" w:eastAsia="Arial" w:hAnsi="Times New Roman" w:cs="Times New Roman"/>
          <w:sz w:val="20"/>
          <w:szCs w:val="20"/>
        </w:rPr>
        <w:t xml:space="preserve">donor </w:t>
      </w:r>
      <w:r w:rsidR="00667BCF" w:rsidRPr="00686190">
        <w:rPr>
          <w:rFonts w:ascii="Times New Roman" w:eastAsia="Arial" w:hAnsi="Times New Roman" w:cs="Times New Roman"/>
          <w:sz w:val="20"/>
          <w:szCs w:val="20"/>
        </w:rPr>
        <w:t xml:space="preserve">tissue </w:t>
      </w:r>
      <w:r w:rsidRPr="00686190">
        <w:rPr>
          <w:rFonts w:ascii="Times New Roman" w:eastAsia="Arial" w:hAnsi="Times New Roman" w:cs="Times New Roman"/>
          <w:sz w:val="20"/>
          <w:szCs w:val="20"/>
        </w:rPr>
        <w:t>and related endothelial cell viability using a constant</w:t>
      </w:r>
      <w:r w:rsidR="00EC5FEB" w:rsidRPr="00686190">
        <w:rPr>
          <w:rFonts w:ascii="Times New Roman" w:eastAsia="Arial" w:hAnsi="Times New Roman" w:cs="Times New Roman"/>
          <w:sz w:val="20"/>
          <w:szCs w:val="20"/>
        </w:rPr>
        <w:t>ly high</w:t>
      </w:r>
      <w:r w:rsidRPr="00686190">
        <w:rPr>
          <w:rFonts w:ascii="Times New Roman" w:eastAsia="Arial" w:hAnsi="Times New Roman" w:cs="Times New Roman"/>
          <w:sz w:val="20"/>
          <w:szCs w:val="20"/>
        </w:rPr>
        <w:t xml:space="preserve"> AAC pressure of 200 mmHg to prepare UT-DSAEK grafts in </w:t>
      </w:r>
      <w:r w:rsidR="00903439" w:rsidRPr="00686190">
        <w:rPr>
          <w:rFonts w:ascii="Times New Roman" w:eastAsia="Arial" w:hAnsi="Times New Roman" w:cs="Times New Roman"/>
          <w:sz w:val="20"/>
          <w:szCs w:val="20"/>
        </w:rPr>
        <w:t>an e</w:t>
      </w:r>
      <w:r w:rsidRPr="00686190">
        <w:rPr>
          <w:rFonts w:ascii="Times New Roman" w:eastAsia="Arial" w:hAnsi="Times New Roman" w:cs="Times New Roman"/>
          <w:sz w:val="20"/>
          <w:szCs w:val="20"/>
        </w:rPr>
        <w:t xml:space="preserve">ye </w:t>
      </w:r>
      <w:r w:rsidR="00903439" w:rsidRPr="00686190">
        <w:rPr>
          <w:rFonts w:ascii="Times New Roman" w:eastAsia="Arial" w:hAnsi="Times New Roman" w:cs="Times New Roman"/>
          <w:sz w:val="20"/>
          <w:szCs w:val="20"/>
        </w:rPr>
        <w:t>b</w:t>
      </w:r>
      <w:r w:rsidRPr="00686190">
        <w:rPr>
          <w:rFonts w:ascii="Times New Roman" w:eastAsia="Arial" w:hAnsi="Times New Roman" w:cs="Times New Roman"/>
          <w:sz w:val="20"/>
          <w:szCs w:val="20"/>
        </w:rPr>
        <w:t xml:space="preserve">ank </w:t>
      </w:r>
      <w:r w:rsidR="00903439"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etting</w:t>
      </w:r>
      <w:r w:rsidR="00EC5FEB"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and clinical outcomes after UT-DSAEK delivery prepared in the same manner.</w:t>
      </w:r>
    </w:p>
    <w:p w14:paraId="4F35D5F3" w14:textId="77777777" w:rsidR="00957FCE" w:rsidRPr="00686190" w:rsidRDefault="00957FCE">
      <w:pPr>
        <w:rPr>
          <w:rFonts w:ascii="Times New Roman" w:eastAsia="Times New Roman" w:hAnsi="Times New Roman" w:cs="Times New Roman"/>
          <w:sz w:val="20"/>
          <w:szCs w:val="20"/>
        </w:rPr>
      </w:pPr>
      <w:r w:rsidRPr="00686190">
        <w:rPr>
          <w:rFonts w:ascii="Times New Roman" w:eastAsia="Times New Roman" w:hAnsi="Times New Roman" w:cs="Times New Roman"/>
          <w:sz w:val="20"/>
          <w:szCs w:val="20"/>
        </w:rPr>
        <w:br w:type="page"/>
      </w:r>
    </w:p>
    <w:p w14:paraId="00000022" w14:textId="7167498D" w:rsidR="00DA5C8D" w:rsidRPr="00686190" w:rsidRDefault="00702C7B"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lastRenderedPageBreak/>
        <w:t>MATERIALS</w:t>
      </w:r>
      <w:r w:rsidR="00903439" w:rsidRPr="00686190">
        <w:rPr>
          <w:rFonts w:ascii="Times New Roman" w:eastAsia="Arial" w:hAnsi="Times New Roman" w:cs="Times New Roman"/>
          <w:b/>
          <w:sz w:val="20"/>
          <w:szCs w:val="20"/>
        </w:rPr>
        <w:t xml:space="preserve"> AND METHODS </w:t>
      </w:r>
    </w:p>
    <w:p w14:paraId="00000023" w14:textId="691C9A6F" w:rsidR="00DA5C8D" w:rsidRPr="00686190" w:rsidRDefault="005766D4"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Ethical approval</w:t>
      </w:r>
    </w:p>
    <w:p w14:paraId="6A9834D6" w14:textId="41636D89" w:rsidR="00A70033" w:rsidRPr="00686190" w:rsidRDefault="002728A5" w:rsidP="00A70033">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Human corneo</w:t>
      </w:r>
      <w:r w:rsidR="00A74DEA" w:rsidRPr="00686190">
        <w:rPr>
          <w:rFonts w:ascii="Times New Roman" w:eastAsia="Arial" w:hAnsi="Times New Roman" w:cs="Times New Roman"/>
          <w:sz w:val="20"/>
          <w:szCs w:val="20"/>
        </w:rPr>
        <w:t>-</w:t>
      </w:r>
      <w:r w:rsidR="005766D4" w:rsidRPr="00686190">
        <w:rPr>
          <w:rFonts w:ascii="Times New Roman" w:eastAsia="Arial" w:hAnsi="Times New Roman" w:cs="Times New Roman"/>
          <w:sz w:val="20"/>
          <w:szCs w:val="20"/>
        </w:rPr>
        <w:t>scleral</w:t>
      </w:r>
      <w:r w:rsidR="00A74DEA" w:rsidRPr="00686190">
        <w:rPr>
          <w:rFonts w:ascii="Times New Roman" w:eastAsia="Arial" w:hAnsi="Times New Roman" w:cs="Times New Roman"/>
          <w:sz w:val="20"/>
          <w:szCs w:val="20"/>
        </w:rPr>
        <w:t xml:space="preserve"> discs maintained in </w:t>
      </w:r>
      <w:r w:rsidR="00836F4A" w:rsidRPr="00686190">
        <w:rPr>
          <w:rFonts w:ascii="Times New Roman" w:eastAsia="Arial" w:hAnsi="Times New Roman" w:cs="Times New Roman"/>
          <w:sz w:val="20"/>
          <w:szCs w:val="20"/>
        </w:rPr>
        <w:t xml:space="preserve">tissue </w:t>
      </w:r>
      <w:r w:rsidR="00A74DEA" w:rsidRPr="00686190">
        <w:rPr>
          <w:rFonts w:ascii="Times New Roman" w:eastAsia="Arial" w:hAnsi="Times New Roman" w:cs="Times New Roman"/>
          <w:sz w:val="20"/>
          <w:szCs w:val="20"/>
        </w:rPr>
        <w:t xml:space="preserve">culture </w:t>
      </w:r>
      <w:r w:rsidR="005766D4" w:rsidRPr="00686190">
        <w:rPr>
          <w:rFonts w:ascii="Times New Roman" w:eastAsia="Arial" w:hAnsi="Times New Roman" w:cs="Times New Roman"/>
          <w:sz w:val="20"/>
          <w:szCs w:val="20"/>
        </w:rPr>
        <w:t xml:space="preserve">medium </w:t>
      </w:r>
      <w:r w:rsidR="00A74DEA" w:rsidRPr="00686190">
        <w:rPr>
          <w:rFonts w:ascii="Times New Roman" w:eastAsia="Arial" w:hAnsi="Times New Roman" w:cs="Times New Roman"/>
          <w:sz w:val="20"/>
          <w:szCs w:val="20"/>
        </w:rPr>
        <w:t>(</w:t>
      </w:r>
      <w:r w:rsidR="00836F4A" w:rsidRPr="00686190">
        <w:rPr>
          <w:rFonts w:ascii="Times New Roman" w:eastAsia="Arial" w:hAnsi="Times New Roman" w:cs="Times New Roman"/>
          <w:sz w:val="20"/>
          <w:szCs w:val="20"/>
        </w:rPr>
        <w:t>TCM</w:t>
      </w:r>
      <w:r w:rsidR="00C95A8B" w:rsidRPr="00686190">
        <w:rPr>
          <w:rFonts w:ascii="Times New Roman" w:eastAsia="Arial" w:hAnsi="Times New Roman" w:cs="Times New Roman"/>
          <w:sz w:val="20"/>
          <w:szCs w:val="20"/>
        </w:rPr>
        <w:t xml:space="preserve"> – prepared by FBOV</w:t>
      </w:r>
      <w:r w:rsidR="00A74DEA"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at 31°C were obtained fro</w:t>
      </w:r>
      <w:r w:rsidR="00A70033" w:rsidRPr="00686190">
        <w:rPr>
          <w:rFonts w:ascii="Times New Roman" w:eastAsia="Arial" w:hAnsi="Times New Roman" w:cs="Times New Roman"/>
          <w:sz w:val="20"/>
          <w:szCs w:val="20"/>
        </w:rPr>
        <w:t>m Fondazione Banca degli Occhi</w:t>
      </w:r>
      <w:r w:rsidR="005766D4" w:rsidRPr="00686190">
        <w:rPr>
          <w:rFonts w:ascii="Times New Roman" w:eastAsia="Arial" w:hAnsi="Times New Roman" w:cs="Times New Roman"/>
          <w:sz w:val="20"/>
          <w:szCs w:val="20"/>
        </w:rPr>
        <w:t xml:space="preserve"> </w:t>
      </w:r>
      <w:r w:rsidR="00A70033" w:rsidRPr="00686190">
        <w:rPr>
          <w:rFonts w:ascii="Times New Roman" w:eastAsia="Arial" w:hAnsi="Times New Roman" w:cs="Times New Roman"/>
          <w:sz w:val="20"/>
          <w:szCs w:val="20"/>
        </w:rPr>
        <w:t xml:space="preserve">del Veneto </w:t>
      </w:r>
      <w:r w:rsidR="005766D4" w:rsidRPr="00686190">
        <w:rPr>
          <w:rFonts w:ascii="Times New Roman" w:eastAsia="Arial" w:hAnsi="Times New Roman" w:cs="Times New Roman"/>
          <w:sz w:val="20"/>
          <w:szCs w:val="20"/>
        </w:rPr>
        <w:t xml:space="preserve">(FBOV, Venice, Italy) to be used for research, with written consent from the donor’s next-of-kin. </w:t>
      </w:r>
      <w:r w:rsidR="00A70033" w:rsidRPr="00686190">
        <w:rPr>
          <w:rFonts w:ascii="Times New Roman" w:eastAsia="Arial" w:hAnsi="Times New Roman" w:cs="Times New Roman"/>
          <w:sz w:val="20"/>
          <w:szCs w:val="20"/>
        </w:rPr>
        <w:t>In this donor-matched</w:t>
      </w:r>
      <w:r w:rsidR="00F679E2" w:rsidRPr="00686190">
        <w:rPr>
          <w:rFonts w:ascii="Times New Roman" w:eastAsia="Arial" w:hAnsi="Times New Roman" w:cs="Times New Roman"/>
          <w:sz w:val="20"/>
          <w:szCs w:val="20"/>
        </w:rPr>
        <w:t>,</w:t>
      </w:r>
      <w:r w:rsidR="00A70033" w:rsidRPr="00686190">
        <w:rPr>
          <w:rFonts w:ascii="Times New Roman" w:eastAsia="Arial" w:hAnsi="Times New Roman" w:cs="Times New Roman"/>
          <w:sz w:val="20"/>
          <w:szCs w:val="20"/>
        </w:rPr>
        <w:t xml:space="preserve"> randomi</w:t>
      </w:r>
      <w:r w:rsidR="0061450E" w:rsidRPr="00686190">
        <w:rPr>
          <w:rFonts w:ascii="Times New Roman" w:eastAsia="Arial" w:hAnsi="Times New Roman" w:cs="Times New Roman"/>
          <w:sz w:val="20"/>
          <w:szCs w:val="20"/>
        </w:rPr>
        <w:t>s</w:t>
      </w:r>
      <w:r w:rsidR="00A70033" w:rsidRPr="00686190">
        <w:rPr>
          <w:rFonts w:ascii="Times New Roman" w:eastAsia="Arial" w:hAnsi="Times New Roman" w:cs="Times New Roman"/>
          <w:sz w:val="20"/>
          <w:szCs w:val="20"/>
        </w:rPr>
        <w:t>ed study, t</w:t>
      </w:r>
      <w:r w:rsidR="005766D4" w:rsidRPr="00686190">
        <w:rPr>
          <w:rFonts w:ascii="Times New Roman" w:eastAsia="Arial" w:hAnsi="Times New Roman" w:cs="Times New Roman"/>
          <w:sz w:val="20"/>
          <w:szCs w:val="20"/>
        </w:rPr>
        <w:t>he tissues were utili</w:t>
      </w:r>
      <w:r w:rsidR="0061450E" w:rsidRPr="00686190">
        <w:rPr>
          <w:rFonts w:ascii="Times New Roman" w:eastAsia="Arial" w:hAnsi="Times New Roman" w:cs="Times New Roman"/>
          <w:sz w:val="20"/>
          <w:szCs w:val="20"/>
        </w:rPr>
        <w:t>s</w:t>
      </w:r>
      <w:r w:rsidR="005766D4" w:rsidRPr="00686190">
        <w:rPr>
          <w:rFonts w:ascii="Times New Roman" w:eastAsia="Arial" w:hAnsi="Times New Roman" w:cs="Times New Roman"/>
          <w:sz w:val="20"/>
          <w:szCs w:val="20"/>
        </w:rPr>
        <w:t xml:space="preserve">ed and discarded in accordance with the guidelines set by Centro Nazionale Trapianti, Rome, Italy. </w:t>
      </w:r>
      <w:r w:rsidR="00A70033" w:rsidRPr="00686190">
        <w:rPr>
          <w:rFonts w:ascii="Times New Roman" w:eastAsia="Arial" w:hAnsi="Times New Roman" w:cs="Times New Roman"/>
          <w:sz w:val="20"/>
          <w:szCs w:val="20"/>
        </w:rPr>
        <w:t>All surgeries included in this retrospective case series, undergoing UT-DSAEK were performed at Azienda USL della Romagna, Emilia Romagna, Italy</w:t>
      </w:r>
      <w:r w:rsidR="003D7893" w:rsidRPr="00686190">
        <w:rPr>
          <w:rFonts w:ascii="Times New Roman" w:eastAsia="Arial" w:hAnsi="Times New Roman" w:cs="Times New Roman"/>
          <w:sz w:val="20"/>
          <w:szCs w:val="20"/>
        </w:rPr>
        <w:t>. The study was approved by the local IRB</w:t>
      </w:r>
      <w:r w:rsidR="00A70033" w:rsidRPr="00686190">
        <w:rPr>
          <w:rFonts w:ascii="Times New Roman" w:eastAsia="Arial" w:hAnsi="Times New Roman" w:cs="Times New Roman"/>
          <w:sz w:val="20"/>
          <w:szCs w:val="20"/>
        </w:rPr>
        <w:t xml:space="preserve"> and </w:t>
      </w:r>
      <w:r w:rsidR="003D7893" w:rsidRPr="00686190">
        <w:rPr>
          <w:rFonts w:ascii="Times New Roman" w:eastAsia="Arial" w:hAnsi="Times New Roman" w:cs="Times New Roman"/>
          <w:sz w:val="20"/>
          <w:szCs w:val="20"/>
        </w:rPr>
        <w:t xml:space="preserve">the patients </w:t>
      </w:r>
      <w:r w:rsidR="00A70033" w:rsidRPr="00686190">
        <w:rPr>
          <w:rFonts w:ascii="Times New Roman" w:eastAsia="Arial" w:hAnsi="Times New Roman" w:cs="Times New Roman"/>
          <w:sz w:val="20"/>
          <w:szCs w:val="20"/>
        </w:rPr>
        <w:t xml:space="preserve">were consented </w:t>
      </w:r>
      <w:r w:rsidR="003D7893" w:rsidRPr="00686190">
        <w:rPr>
          <w:rFonts w:ascii="Times New Roman" w:eastAsia="Arial" w:hAnsi="Times New Roman" w:cs="Times New Roman"/>
          <w:sz w:val="20"/>
          <w:szCs w:val="20"/>
        </w:rPr>
        <w:t xml:space="preserve">fort the surgeries </w:t>
      </w:r>
      <w:r w:rsidR="00A70033" w:rsidRPr="00686190">
        <w:rPr>
          <w:rFonts w:ascii="Times New Roman" w:eastAsia="Arial" w:hAnsi="Times New Roman" w:cs="Times New Roman"/>
          <w:sz w:val="20"/>
          <w:szCs w:val="20"/>
        </w:rPr>
        <w:t xml:space="preserve">performed between September 2016 </w:t>
      </w:r>
      <w:r w:rsidR="003D7893" w:rsidRPr="00686190">
        <w:rPr>
          <w:rFonts w:ascii="Times New Roman" w:eastAsia="Arial" w:hAnsi="Times New Roman" w:cs="Times New Roman"/>
          <w:sz w:val="20"/>
          <w:szCs w:val="20"/>
        </w:rPr>
        <w:t>and</w:t>
      </w:r>
      <w:r w:rsidR="00A70033" w:rsidRPr="00686190">
        <w:rPr>
          <w:rFonts w:ascii="Times New Roman" w:eastAsia="Arial" w:hAnsi="Times New Roman" w:cs="Times New Roman"/>
          <w:sz w:val="20"/>
          <w:szCs w:val="20"/>
        </w:rPr>
        <w:t xml:space="preserve"> October 2017 by one surgeon (LA). </w:t>
      </w:r>
    </w:p>
    <w:p w14:paraId="00000025" w14:textId="7F7B39B5" w:rsidR="00DA5C8D" w:rsidRPr="00686190" w:rsidRDefault="00DA5C8D" w:rsidP="004F26BB">
      <w:pPr>
        <w:spacing w:line="480" w:lineRule="auto"/>
        <w:rPr>
          <w:rFonts w:ascii="Times New Roman" w:eastAsia="Times New Roman" w:hAnsi="Times New Roman" w:cs="Times New Roman"/>
          <w:sz w:val="20"/>
          <w:szCs w:val="20"/>
        </w:rPr>
      </w:pPr>
    </w:p>
    <w:p w14:paraId="62D3CD93" w14:textId="3D853705" w:rsidR="00A70033" w:rsidRPr="00686190" w:rsidRDefault="00732C12" w:rsidP="004F26BB">
      <w:pPr>
        <w:spacing w:line="480" w:lineRule="auto"/>
        <w:rPr>
          <w:rFonts w:ascii="Times New Roman" w:eastAsia="Times New Roman" w:hAnsi="Times New Roman" w:cs="Times New Roman"/>
          <w:b/>
          <w:sz w:val="20"/>
          <w:szCs w:val="20"/>
        </w:rPr>
      </w:pPr>
      <w:r w:rsidRPr="00686190">
        <w:rPr>
          <w:rFonts w:ascii="Times New Roman" w:eastAsia="Times New Roman" w:hAnsi="Times New Roman" w:cs="Times New Roman"/>
          <w:b/>
          <w:sz w:val="20"/>
          <w:szCs w:val="20"/>
        </w:rPr>
        <w:t xml:space="preserve">Donor characteristics and </w:t>
      </w:r>
      <w:r w:rsidR="00A70033" w:rsidRPr="00686190">
        <w:rPr>
          <w:rFonts w:ascii="Times New Roman" w:eastAsia="Times New Roman" w:hAnsi="Times New Roman" w:cs="Times New Roman"/>
          <w:b/>
          <w:sz w:val="20"/>
          <w:szCs w:val="20"/>
        </w:rPr>
        <w:t xml:space="preserve">obtaining </w:t>
      </w:r>
      <w:r w:rsidRPr="00686190">
        <w:rPr>
          <w:rFonts w:ascii="Times New Roman" w:eastAsia="Times New Roman" w:hAnsi="Times New Roman" w:cs="Times New Roman"/>
          <w:b/>
          <w:sz w:val="20"/>
          <w:szCs w:val="20"/>
        </w:rPr>
        <w:t>baseline data</w:t>
      </w:r>
    </w:p>
    <w:p w14:paraId="607209E6" w14:textId="2971C676" w:rsidR="00732C12" w:rsidRPr="00686190" w:rsidRDefault="00732C12" w:rsidP="00957FCE">
      <w:pPr>
        <w:spacing w:line="480" w:lineRule="auto"/>
        <w:jc w:val="both"/>
        <w:rPr>
          <w:rFonts w:ascii="Times New Roman" w:eastAsia="Times New Roman" w:hAnsi="Times New Roman" w:cs="Times New Roman"/>
          <w:sz w:val="20"/>
          <w:szCs w:val="20"/>
        </w:rPr>
      </w:pPr>
      <w:r w:rsidRPr="00686190">
        <w:rPr>
          <w:rFonts w:ascii="Times New Roman" w:eastAsia="Times New Roman" w:hAnsi="Times New Roman" w:cs="Times New Roman"/>
          <w:sz w:val="20"/>
          <w:szCs w:val="20"/>
        </w:rPr>
        <w:t xml:space="preserve">Donor characteristics were retrospectively obtained from </w:t>
      </w:r>
      <w:r w:rsidR="00BB7BDF" w:rsidRPr="00686190">
        <w:rPr>
          <w:rFonts w:ascii="Times New Roman" w:eastAsia="Times New Roman" w:hAnsi="Times New Roman" w:cs="Times New Roman"/>
          <w:sz w:val="20"/>
          <w:szCs w:val="20"/>
        </w:rPr>
        <w:t xml:space="preserve">the </w:t>
      </w:r>
      <w:r w:rsidRPr="00686190">
        <w:rPr>
          <w:rFonts w:ascii="Times New Roman" w:eastAsia="Times New Roman" w:hAnsi="Times New Roman" w:cs="Times New Roman"/>
          <w:sz w:val="20"/>
          <w:szCs w:val="20"/>
        </w:rPr>
        <w:t xml:space="preserve">FBOV database. </w:t>
      </w:r>
      <w:r w:rsidR="00A70033" w:rsidRPr="00686190">
        <w:rPr>
          <w:rFonts w:ascii="Times New Roman" w:eastAsia="Arial" w:hAnsi="Times New Roman" w:cs="Times New Roman"/>
          <w:sz w:val="20"/>
          <w:szCs w:val="20"/>
        </w:rPr>
        <w:t>All the tissues were free of corneal pathology but unsuitable for transplantation because of low donor endothelial cell count after donation (&lt;2200 cells/mm</w:t>
      </w:r>
      <w:r w:rsidR="00A70033" w:rsidRPr="00686190">
        <w:rPr>
          <w:rFonts w:ascii="Times New Roman" w:eastAsia="Arial" w:hAnsi="Times New Roman" w:cs="Times New Roman"/>
          <w:sz w:val="20"/>
          <w:szCs w:val="20"/>
          <w:vertAlign w:val="superscript"/>
        </w:rPr>
        <w:t>2</w:t>
      </w:r>
      <w:r w:rsidR="00A70033" w:rsidRPr="00686190">
        <w:rPr>
          <w:rFonts w:ascii="Times New Roman" w:eastAsia="Arial" w:hAnsi="Times New Roman" w:cs="Times New Roman"/>
          <w:sz w:val="20"/>
          <w:szCs w:val="20"/>
        </w:rPr>
        <w:t xml:space="preserve">). </w:t>
      </w:r>
      <w:r w:rsidR="00980B45" w:rsidRPr="00686190">
        <w:rPr>
          <w:rFonts w:ascii="Times New Roman" w:eastAsia="Arial" w:hAnsi="Times New Roman" w:cs="Times New Roman"/>
          <w:sz w:val="20"/>
          <w:szCs w:val="20"/>
        </w:rPr>
        <w:t xml:space="preserve"> In a donor-matched study (bilateral corneas from the same donor were obtained and one cornea was used in one arm of the study and the other cornea was used in another arm), f</w:t>
      </w:r>
      <w:r w:rsidR="00A70033" w:rsidRPr="00686190">
        <w:rPr>
          <w:rFonts w:ascii="Times New Roman" w:eastAsia="Arial" w:hAnsi="Times New Roman" w:cs="Times New Roman"/>
          <w:sz w:val="20"/>
          <w:szCs w:val="20"/>
        </w:rPr>
        <w:t xml:space="preserve">our pairs of tissues were used to measure the endothelial cell viability </w:t>
      </w:r>
      <w:r w:rsidR="00112F19" w:rsidRPr="00686190">
        <w:rPr>
          <w:rFonts w:ascii="Times New Roman" w:eastAsia="Arial" w:hAnsi="Times New Roman" w:cs="Times New Roman"/>
          <w:sz w:val="20"/>
          <w:szCs w:val="20"/>
        </w:rPr>
        <w:t>after</w:t>
      </w:r>
      <w:r w:rsidR="00A70033" w:rsidRPr="00686190">
        <w:rPr>
          <w:rFonts w:ascii="Times New Roman" w:eastAsia="Arial" w:hAnsi="Times New Roman" w:cs="Times New Roman"/>
          <w:sz w:val="20"/>
          <w:szCs w:val="20"/>
        </w:rPr>
        <w:t xml:space="preserve"> 70 mmHg</w:t>
      </w:r>
      <w:r w:rsidR="00711E39" w:rsidRPr="00686190">
        <w:rPr>
          <w:rFonts w:ascii="Times New Roman" w:eastAsia="Arial" w:hAnsi="Times New Roman" w:cs="Times New Roman"/>
          <w:sz w:val="20"/>
          <w:szCs w:val="20"/>
        </w:rPr>
        <w:t xml:space="preserve"> (low)</w:t>
      </w:r>
      <w:r w:rsidR="00A70033" w:rsidRPr="00686190">
        <w:rPr>
          <w:rFonts w:ascii="Times New Roman" w:eastAsia="Arial" w:hAnsi="Times New Roman" w:cs="Times New Roman"/>
          <w:sz w:val="20"/>
          <w:szCs w:val="20"/>
        </w:rPr>
        <w:t xml:space="preserve"> and 200 mmHg </w:t>
      </w:r>
      <w:r w:rsidR="00EB493E" w:rsidRPr="00686190">
        <w:rPr>
          <w:rFonts w:ascii="Times New Roman" w:eastAsia="Arial" w:hAnsi="Times New Roman" w:cs="Times New Roman"/>
          <w:sz w:val="20"/>
          <w:szCs w:val="20"/>
        </w:rPr>
        <w:t>(high) ICP</w:t>
      </w:r>
      <w:r w:rsidR="00A70033" w:rsidRPr="00686190">
        <w:rPr>
          <w:rFonts w:ascii="Times New Roman" w:eastAsia="Arial" w:hAnsi="Times New Roman" w:cs="Times New Roman"/>
          <w:sz w:val="20"/>
          <w:szCs w:val="20"/>
        </w:rPr>
        <w:t>.</w:t>
      </w:r>
      <w:r w:rsidR="00980B45" w:rsidRPr="00686190">
        <w:rPr>
          <w:rFonts w:ascii="Times New Roman" w:eastAsia="Arial" w:hAnsi="Times New Roman" w:cs="Times New Roman"/>
          <w:sz w:val="20"/>
          <w:szCs w:val="20"/>
        </w:rPr>
        <w:t xml:space="preserve"> </w:t>
      </w:r>
      <w:r w:rsidRPr="00686190">
        <w:rPr>
          <w:rFonts w:ascii="Times New Roman" w:eastAsia="Times New Roman" w:hAnsi="Times New Roman" w:cs="Times New Roman"/>
          <w:sz w:val="20"/>
          <w:szCs w:val="20"/>
        </w:rPr>
        <w:t>The endothelial cells were counted by placing the tissue with endothelial</w:t>
      </w:r>
      <w:r w:rsidR="00A70033" w:rsidRPr="00686190">
        <w:rPr>
          <w:rFonts w:ascii="Times New Roman" w:eastAsia="Times New Roman" w:hAnsi="Times New Roman" w:cs="Times New Roman"/>
          <w:sz w:val="20"/>
          <w:szCs w:val="20"/>
        </w:rPr>
        <w:t xml:space="preserve"> side facing the petri dish in 1.8%</w:t>
      </w:r>
      <w:r w:rsidRPr="00686190">
        <w:rPr>
          <w:rFonts w:ascii="Times New Roman" w:eastAsia="Times New Roman" w:hAnsi="Times New Roman" w:cs="Times New Roman"/>
          <w:sz w:val="20"/>
          <w:szCs w:val="20"/>
        </w:rPr>
        <w:t xml:space="preserve"> sucrose solution. The cells were counted manually at 5 different regions using an in-built reticule in the eye piece of an inverted microscope. The endothelium was stained with trypan blue to count the number of necrotic cells by counting the number of trypan blue positive cells (TBPCs)</w:t>
      </w:r>
      <w:r w:rsidR="00553083" w:rsidRPr="00686190">
        <w:rPr>
          <w:rFonts w:ascii="Times New Roman" w:eastAsia="Times New Roman" w:hAnsi="Times New Roman" w:cs="Times New Roman"/>
          <w:sz w:val="20"/>
          <w:szCs w:val="20"/>
        </w:rPr>
        <w:t xml:space="preserve"> as previously described</w:t>
      </w:r>
      <w:r w:rsidR="003C7E93" w:rsidRPr="00686190">
        <w:rPr>
          <w:rFonts w:ascii="Times New Roman" w:eastAsia="Times New Roman" w:hAnsi="Times New Roman" w:cs="Times New Roman"/>
          <w:sz w:val="20"/>
          <w:szCs w:val="20"/>
        </w:rPr>
        <w:t xml:space="preserve"> [9,10]</w:t>
      </w:r>
      <w:r w:rsidR="00DC206C" w:rsidRPr="00686190">
        <w:rPr>
          <w:rFonts w:ascii="Times New Roman" w:eastAsia="Times New Roman" w:hAnsi="Times New Roman" w:cs="Times New Roman"/>
          <w:sz w:val="20"/>
          <w:szCs w:val="20"/>
        </w:rPr>
        <w:t xml:space="preserve">. </w:t>
      </w:r>
      <w:r w:rsidR="00711E39" w:rsidRPr="00686190">
        <w:rPr>
          <w:rFonts w:ascii="Times New Roman" w:eastAsia="Arial" w:hAnsi="Times New Roman" w:cs="Times New Roman"/>
          <w:sz w:val="20"/>
          <w:szCs w:val="20"/>
        </w:rPr>
        <w:t xml:space="preserve">Corneal thinning </w:t>
      </w:r>
      <w:r w:rsidR="00980B45" w:rsidRPr="00686190">
        <w:rPr>
          <w:rFonts w:ascii="Times New Roman" w:eastAsia="Arial" w:hAnsi="Times New Roman" w:cs="Times New Roman"/>
          <w:sz w:val="20"/>
          <w:szCs w:val="20"/>
        </w:rPr>
        <w:t>rate was also measured from the grafts that were treated at 200 mmHg</w:t>
      </w:r>
      <w:r w:rsidR="00EB493E" w:rsidRPr="00686190">
        <w:rPr>
          <w:rFonts w:ascii="Times New Roman" w:eastAsia="Arial" w:hAnsi="Times New Roman" w:cs="Times New Roman"/>
          <w:sz w:val="20"/>
          <w:szCs w:val="20"/>
        </w:rPr>
        <w:t xml:space="preserve"> ICP</w:t>
      </w:r>
      <w:r w:rsidR="00980B45" w:rsidRPr="00686190">
        <w:rPr>
          <w:rFonts w:ascii="Times New Roman" w:eastAsia="Arial" w:hAnsi="Times New Roman" w:cs="Times New Roman"/>
          <w:sz w:val="20"/>
          <w:szCs w:val="20"/>
        </w:rPr>
        <w:t xml:space="preserve">. </w:t>
      </w:r>
      <w:r w:rsidRPr="00686190">
        <w:rPr>
          <w:rFonts w:ascii="Times New Roman" w:eastAsia="Times New Roman" w:hAnsi="Times New Roman" w:cs="Times New Roman"/>
          <w:sz w:val="20"/>
          <w:szCs w:val="20"/>
        </w:rPr>
        <w:t xml:space="preserve"> </w:t>
      </w:r>
    </w:p>
    <w:p w14:paraId="09A21404" w14:textId="3D05987C" w:rsidR="00732C12" w:rsidRPr="00686190" w:rsidRDefault="00732C12" w:rsidP="004F26BB">
      <w:pPr>
        <w:spacing w:line="480" w:lineRule="auto"/>
        <w:rPr>
          <w:rFonts w:ascii="Times New Roman" w:eastAsia="Times New Roman" w:hAnsi="Times New Roman" w:cs="Times New Roman"/>
          <w:sz w:val="20"/>
          <w:szCs w:val="20"/>
        </w:rPr>
      </w:pPr>
    </w:p>
    <w:p w14:paraId="00000026" w14:textId="77777777" w:rsidR="00DA5C8D" w:rsidRPr="00686190" w:rsidRDefault="005766D4"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Laboratory investigation</w:t>
      </w:r>
    </w:p>
    <w:p w14:paraId="00000028" w14:textId="73E2FC98" w:rsidR="00DA5C8D" w:rsidRPr="00686190" w:rsidRDefault="003F3AF8"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u w:val="single"/>
        </w:rPr>
        <w:t xml:space="preserve">Corneal thinning </w:t>
      </w:r>
      <w:r w:rsidR="00D00DC2" w:rsidRPr="00686190">
        <w:rPr>
          <w:rFonts w:ascii="Times New Roman" w:eastAsia="Arial" w:hAnsi="Times New Roman" w:cs="Times New Roman"/>
          <w:sz w:val="20"/>
          <w:szCs w:val="20"/>
          <w:u w:val="single"/>
        </w:rPr>
        <w:t>rate evaluation:</w:t>
      </w:r>
      <w:r w:rsidR="005766D4" w:rsidRPr="00686190">
        <w:rPr>
          <w:rFonts w:ascii="Times New Roman" w:eastAsia="Arial" w:hAnsi="Times New Roman" w:cs="Times New Roman"/>
          <w:b/>
          <w:sz w:val="20"/>
          <w:szCs w:val="20"/>
        </w:rPr>
        <w:t xml:space="preserve"> </w:t>
      </w:r>
      <w:r w:rsidR="00903439" w:rsidRPr="00686190">
        <w:rPr>
          <w:rFonts w:ascii="Times New Roman" w:eastAsia="Arial" w:hAnsi="Times New Roman" w:cs="Times New Roman"/>
          <w:sz w:val="20"/>
          <w:szCs w:val="20"/>
        </w:rPr>
        <w:t>Any remaining</w:t>
      </w:r>
      <w:r w:rsidR="005766D4" w:rsidRPr="00686190">
        <w:rPr>
          <w:rFonts w:ascii="Times New Roman" w:eastAsia="Arial" w:hAnsi="Times New Roman" w:cs="Times New Roman"/>
          <w:sz w:val="20"/>
          <w:szCs w:val="20"/>
        </w:rPr>
        <w:t xml:space="preserve"> </w:t>
      </w:r>
      <w:r w:rsidR="00903439" w:rsidRPr="00686190">
        <w:rPr>
          <w:rFonts w:ascii="Times New Roman" w:eastAsia="Arial" w:hAnsi="Times New Roman" w:cs="Times New Roman"/>
          <w:sz w:val="20"/>
          <w:szCs w:val="20"/>
        </w:rPr>
        <w:t xml:space="preserve">epithelium was scraped from the </w:t>
      </w:r>
      <w:r w:rsidR="000A4C03" w:rsidRPr="00686190">
        <w:rPr>
          <w:rFonts w:ascii="Times New Roman" w:eastAsia="Arial" w:hAnsi="Times New Roman" w:cs="Times New Roman"/>
          <w:sz w:val="20"/>
          <w:szCs w:val="20"/>
        </w:rPr>
        <w:t xml:space="preserve">corneal </w:t>
      </w:r>
      <w:r w:rsidR="00903439" w:rsidRPr="00686190">
        <w:rPr>
          <w:rFonts w:ascii="Times New Roman" w:eastAsia="Arial" w:hAnsi="Times New Roman" w:cs="Times New Roman"/>
          <w:sz w:val="20"/>
          <w:szCs w:val="20"/>
        </w:rPr>
        <w:t>surface</w:t>
      </w:r>
      <w:r w:rsidR="000A4C03" w:rsidRPr="00686190">
        <w:rPr>
          <w:rFonts w:ascii="Times New Roman" w:eastAsia="Arial" w:hAnsi="Times New Roman" w:cs="Times New Roman"/>
          <w:sz w:val="20"/>
          <w:szCs w:val="20"/>
        </w:rPr>
        <w:t>,</w:t>
      </w:r>
      <w:r w:rsidR="00903439" w:rsidRPr="00686190">
        <w:rPr>
          <w:rFonts w:ascii="Times New Roman" w:eastAsia="Arial" w:hAnsi="Times New Roman" w:cs="Times New Roman"/>
          <w:sz w:val="20"/>
          <w:szCs w:val="20"/>
        </w:rPr>
        <w:t xml:space="preserve"> and </w:t>
      </w:r>
      <w:r w:rsidR="005766D4" w:rsidRPr="00686190">
        <w:rPr>
          <w:rFonts w:ascii="Times New Roman" w:eastAsia="Arial" w:hAnsi="Times New Roman" w:cs="Times New Roman"/>
          <w:sz w:val="20"/>
          <w:szCs w:val="20"/>
        </w:rPr>
        <w:t xml:space="preserve">corneas were placed on the AAC </w:t>
      </w:r>
      <w:r w:rsidR="00F4207F" w:rsidRPr="00686190">
        <w:rPr>
          <w:rFonts w:ascii="Times New Roman" w:eastAsia="Arial" w:hAnsi="Times New Roman" w:cs="Times New Roman"/>
          <w:sz w:val="20"/>
          <w:szCs w:val="20"/>
        </w:rPr>
        <w:t xml:space="preserve">that was </w:t>
      </w:r>
      <w:r w:rsidR="005766D4" w:rsidRPr="00686190">
        <w:rPr>
          <w:rFonts w:ascii="Times New Roman" w:eastAsia="Arial" w:hAnsi="Times New Roman" w:cs="Times New Roman"/>
          <w:sz w:val="20"/>
          <w:szCs w:val="20"/>
        </w:rPr>
        <w:t xml:space="preserve">connected to a bottle of </w:t>
      </w:r>
      <w:r w:rsidR="00836F4A" w:rsidRPr="00686190">
        <w:rPr>
          <w:rFonts w:ascii="Times New Roman" w:eastAsia="Arial" w:hAnsi="Times New Roman" w:cs="Times New Roman"/>
          <w:sz w:val="20"/>
          <w:szCs w:val="20"/>
        </w:rPr>
        <w:t>TCM</w:t>
      </w:r>
      <w:r w:rsidR="00702C7B" w:rsidRPr="00686190">
        <w:rPr>
          <w:rFonts w:ascii="Times New Roman" w:eastAsia="Arial" w:hAnsi="Times New Roman" w:cs="Times New Roman"/>
          <w:sz w:val="20"/>
          <w:szCs w:val="20"/>
        </w:rPr>
        <w:t xml:space="preserve"> </w:t>
      </w:r>
      <w:r w:rsidR="00A70033" w:rsidRPr="00686190">
        <w:rPr>
          <w:rFonts w:ascii="Times New Roman" w:eastAsia="Arial" w:hAnsi="Times New Roman" w:cs="Times New Roman"/>
          <w:sz w:val="20"/>
          <w:szCs w:val="20"/>
        </w:rPr>
        <w:t>on a</w:t>
      </w:r>
      <w:r w:rsidR="00BB7BDF" w:rsidRPr="00686190">
        <w:rPr>
          <w:rFonts w:ascii="Times New Roman" w:eastAsia="Arial" w:hAnsi="Times New Roman" w:cs="Times New Roman"/>
          <w:sz w:val="20"/>
          <w:szCs w:val="20"/>
        </w:rPr>
        <w:t>n</w:t>
      </w:r>
      <w:r w:rsidR="00A70033" w:rsidRPr="00686190">
        <w:rPr>
          <w:rFonts w:ascii="Times New Roman" w:eastAsia="Arial" w:hAnsi="Times New Roman" w:cs="Times New Roman"/>
          <w:sz w:val="20"/>
          <w:szCs w:val="20"/>
        </w:rPr>
        <w:t xml:space="preserve"> IV pole </w:t>
      </w:r>
      <w:r w:rsidR="00F4207F" w:rsidRPr="00686190">
        <w:rPr>
          <w:rFonts w:ascii="Times New Roman" w:eastAsia="Arial" w:hAnsi="Times New Roman" w:cs="Times New Roman"/>
          <w:sz w:val="20"/>
          <w:szCs w:val="20"/>
        </w:rPr>
        <w:t xml:space="preserve">positioned </w:t>
      </w:r>
      <w:r w:rsidR="00702C7B" w:rsidRPr="00686190">
        <w:rPr>
          <w:rFonts w:ascii="Times New Roman" w:eastAsia="Arial" w:hAnsi="Times New Roman" w:cs="Times New Roman"/>
          <w:sz w:val="20"/>
          <w:szCs w:val="20"/>
        </w:rPr>
        <w:t>120 cm from the base of the laminar flow hood</w:t>
      </w:r>
      <w:r w:rsidR="00903439" w:rsidRPr="00686190">
        <w:rPr>
          <w:rFonts w:ascii="Times New Roman" w:eastAsia="Arial" w:hAnsi="Times New Roman" w:cs="Times New Roman"/>
          <w:sz w:val="20"/>
          <w:szCs w:val="20"/>
        </w:rPr>
        <w:t>. V</w:t>
      </w:r>
      <w:r w:rsidR="005766D4" w:rsidRPr="00686190">
        <w:rPr>
          <w:rFonts w:ascii="Times New Roman" w:eastAsia="Arial" w:hAnsi="Times New Roman" w:cs="Times New Roman"/>
          <w:sz w:val="20"/>
          <w:szCs w:val="20"/>
        </w:rPr>
        <w:t xml:space="preserve">ia a three-way stopcock, the ACP control unit was connected </w:t>
      </w:r>
      <w:r w:rsidR="00F4207F" w:rsidRPr="00686190">
        <w:rPr>
          <w:rFonts w:ascii="Times New Roman" w:eastAsia="Arial" w:hAnsi="Times New Roman" w:cs="Times New Roman"/>
          <w:sz w:val="20"/>
          <w:szCs w:val="20"/>
        </w:rPr>
        <w:t>to</w:t>
      </w:r>
      <w:r w:rsidR="005766D4" w:rsidRPr="00686190">
        <w:rPr>
          <w:rFonts w:ascii="Times New Roman" w:eastAsia="Arial" w:hAnsi="Times New Roman" w:cs="Times New Roman"/>
          <w:sz w:val="20"/>
          <w:szCs w:val="20"/>
        </w:rPr>
        <w:t xml:space="preserve"> </w:t>
      </w:r>
      <w:r w:rsidR="000A4C03" w:rsidRPr="00686190">
        <w:rPr>
          <w:rFonts w:ascii="Times New Roman" w:eastAsia="Arial" w:hAnsi="Times New Roman" w:cs="Times New Roman"/>
          <w:sz w:val="20"/>
          <w:szCs w:val="20"/>
        </w:rPr>
        <w:t xml:space="preserve">its </w:t>
      </w:r>
      <w:r w:rsidR="005766D4" w:rsidRPr="00686190">
        <w:rPr>
          <w:rFonts w:ascii="Times New Roman" w:eastAsia="Arial" w:hAnsi="Times New Roman" w:cs="Times New Roman"/>
          <w:sz w:val="20"/>
          <w:szCs w:val="20"/>
        </w:rPr>
        <w:t xml:space="preserve">dedicated </w:t>
      </w:r>
      <w:r w:rsidR="000A4C03" w:rsidRPr="00686190">
        <w:rPr>
          <w:rFonts w:ascii="Times New Roman" w:eastAsia="Arial" w:hAnsi="Times New Roman" w:cs="Times New Roman"/>
          <w:sz w:val="20"/>
          <w:szCs w:val="20"/>
        </w:rPr>
        <w:t xml:space="preserve">single-use </w:t>
      </w:r>
      <w:r w:rsidR="005766D4" w:rsidRPr="00686190">
        <w:rPr>
          <w:rFonts w:ascii="Times New Roman" w:eastAsia="Arial" w:hAnsi="Times New Roman" w:cs="Times New Roman"/>
          <w:sz w:val="20"/>
          <w:szCs w:val="20"/>
        </w:rPr>
        <w:t>ACP tubing s</w:t>
      </w:r>
      <w:r w:rsidR="005F4E98" w:rsidRPr="00686190">
        <w:rPr>
          <w:rFonts w:ascii="Times New Roman" w:eastAsia="Arial" w:hAnsi="Times New Roman" w:cs="Times New Roman"/>
          <w:sz w:val="20"/>
          <w:szCs w:val="20"/>
        </w:rPr>
        <w:t>et (Moria</w:t>
      </w:r>
      <w:r w:rsidR="000A4C03" w:rsidRPr="00686190">
        <w:rPr>
          <w:rFonts w:ascii="Times New Roman" w:eastAsia="Arial" w:hAnsi="Times New Roman" w:cs="Times New Roman"/>
          <w:sz w:val="20"/>
          <w:szCs w:val="20"/>
        </w:rPr>
        <w:t xml:space="preserve"> SA</w:t>
      </w:r>
      <w:r w:rsidR="005F4E98" w:rsidRPr="00686190">
        <w:rPr>
          <w:rFonts w:ascii="Times New Roman" w:eastAsia="Arial" w:hAnsi="Times New Roman" w:cs="Times New Roman"/>
          <w:sz w:val="20"/>
          <w:szCs w:val="20"/>
        </w:rPr>
        <w:t>, Antony, France)</w:t>
      </w:r>
      <w:r w:rsidR="00A74DEA" w:rsidRPr="00686190">
        <w:rPr>
          <w:rFonts w:ascii="Times New Roman" w:eastAsia="Arial" w:hAnsi="Times New Roman" w:cs="Times New Roman"/>
          <w:sz w:val="20"/>
          <w:szCs w:val="20"/>
        </w:rPr>
        <w:t xml:space="preserve"> (Fig</w:t>
      </w:r>
      <w:r w:rsidR="00C80E17" w:rsidRPr="00686190">
        <w:rPr>
          <w:rFonts w:ascii="Times New Roman" w:eastAsia="Arial" w:hAnsi="Times New Roman" w:cs="Times New Roman"/>
          <w:sz w:val="20"/>
          <w:szCs w:val="20"/>
        </w:rPr>
        <w:t>ure</w:t>
      </w:r>
      <w:r w:rsidR="00A74DEA" w:rsidRPr="00686190">
        <w:rPr>
          <w:rFonts w:ascii="Times New Roman" w:eastAsia="Arial" w:hAnsi="Times New Roman" w:cs="Times New Roman"/>
          <w:sz w:val="20"/>
          <w:szCs w:val="20"/>
        </w:rPr>
        <w:t xml:space="preserve"> 1)</w:t>
      </w:r>
      <w:r w:rsidR="005766D4" w:rsidRPr="00686190">
        <w:rPr>
          <w:rFonts w:ascii="Times New Roman" w:eastAsia="Arial" w:hAnsi="Times New Roman" w:cs="Times New Roman"/>
          <w:sz w:val="20"/>
          <w:szCs w:val="20"/>
        </w:rPr>
        <w:t xml:space="preserve">. We chose </w:t>
      </w:r>
      <w:r w:rsidR="00432EC1" w:rsidRPr="00686190">
        <w:rPr>
          <w:rFonts w:ascii="Times New Roman" w:eastAsia="Arial" w:hAnsi="Times New Roman" w:cs="Times New Roman"/>
          <w:sz w:val="20"/>
          <w:szCs w:val="20"/>
        </w:rPr>
        <w:t>70</w:t>
      </w:r>
      <w:r w:rsidR="00975644" w:rsidRPr="00686190">
        <w:rPr>
          <w:rFonts w:ascii="Times New Roman" w:eastAsia="Arial" w:hAnsi="Times New Roman" w:cs="Times New Roman"/>
          <w:sz w:val="20"/>
          <w:szCs w:val="20"/>
        </w:rPr>
        <w:t xml:space="preserve"> </w:t>
      </w:r>
      <w:r w:rsidR="00432EC1" w:rsidRPr="00686190">
        <w:rPr>
          <w:rFonts w:ascii="Times New Roman" w:eastAsia="Arial" w:hAnsi="Times New Roman" w:cs="Times New Roman"/>
          <w:sz w:val="20"/>
          <w:szCs w:val="20"/>
        </w:rPr>
        <w:t xml:space="preserve">mmHg </w:t>
      </w:r>
      <w:r w:rsidR="001B073A" w:rsidRPr="00686190">
        <w:rPr>
          <w:rFonts w:ascii="Times New Roman" w:eastAsia="Arial" w:hAnsi="Times New Roman" w:cs="Times New Roman"/>
          <w:sz w:val="20"/>
          <w:szCs w:val="20"/>
        </w:rPr>
        <w:t xml:space="preserve">(low) </w:t>
      </w:r>
      <w:r w:rsidR="00432EC1" w:rsidRPr="00686190">
        <w:rPr>
          <w:rFonts w:ascii="Times New Roman" w:eastAsia="Arial" w:hAnsi="Times New Roman" w:cs="Times New Roman"/>
          <w:sz w:val="20"/>
          <w:szCs w:val="20"/>
        </w:rPr>
        <w:t>and 200</w:t>
      </w:r>
      <w:r w:rsidR="00975644" w:rsidRPr="00686190">
        <w:rPr>
          <w:rFonts w:ascii="Times New Roman" w:eastAsia="Arial" w:hAnsi="Times New Roman" w:cs="Times New Roman"/>
          <w:sz w:val="20"/>
          <w:szCs w:val="20"/>
        </w:rPr>
        <w:t xml:space="preserve"> </w:t>
      </w:r>
      <w:r w:rsidR="00432EC1" w:rsidRPr="00686190">
        <w:rPr>
          <w:rFonts w:ascii="Times New Roman" w:eastAsia="Arial" w:hAnsi="Times New Roman" w:cs="Times New Roman"/>
          <w:sz w:val="20"/>
          <w:szCs w:val="20"/>
        </w:rPr>
        <w:t>mmHg</w:t>
      </w:r>
      <w:r w:rsidR="001B073A" w:rsidRPr="00686190">
        <w:rPr>
          <w:rFonts w:ascii="Times New Roman" w:eastAsia="Arial" w:hAnsi="Times New Roman" w:cs="Times New Roman"/>
          <w:sz w:val="20"/>
          <w:szCs w:val="20"/>
        </w:rPr>
        <w:t xml:space="preserve"> (high)</w:t>
      </w:r>
      <w:r w:rsidR="00432EC1" w:rsidRPr="00686190">
        <w:rPr>
          <w:rFonts w:ascii="Times New Roman" w:eastAsia="Arial" w:hAnsi="Times New Roman" w:cs="Times New Roman"/>
          <w:sz w:val="20"/>
          <w:szCs w:val="20"/>
        </w:rPr>
        <w:t xml:space="preserve"> </w:t>
      </w:r>
      <w:r w:rsidR="00EB493E" w:rsidRPr="00686190">
        <w:rPr>
          <w:rFonts w:ascii="Times New Roman" w:eastAsia="Arial" w:hAnsi="Times New Roman" w:cs="Times New Roman"/>
          <w:sz w:val="20"/>
          <w:szCs w:val="20"/>
        </w:rPr>
        <w:t>ICP</w:t>
      </w:r>
      <w:r w:rsidR="00975644"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based on our previous work</w:t>
      </w:r>
      <w:r w:rsidR="003C7E93" w:rsidRPr="00686190">
        <w:rPr>
          <w:rFonts w:ascii="Times New Roman" w:eastAsia="Arial" w:hAnsi="Times New Roman" w:cs="Times New Roman"/>
          <w:sz w:val="20"/>
          <w:szCs w:val="20"/>
        </w:rPr>
        <w:t xml:space="preserve"> [11]</w:t>
      </w:r>
      <w:r w:rsidR="00EB493E" w:rsidRPr="00686190">
        <w:rPr>
          <w:rFonts w:ascii="Times New Roman" w:eastAsia="Arial" w:hAnsi="Times New Roman" w:cs="Times New Roman"/>
          <w:sz w:val="20"/>
          <w:szCs w:val="20"/>
        </w:rPr>
        <w:t xml:space="preserve"> and also because they are both commonly used</w:t>
      </w:r>
      <w:r w:rsidR="00DC206C" w:rsidRPr="00686190">
        <w:rPr>
          <w:rFonts w:ascii="Times New Roman" w:eastAsia="Arial" w:hAnsi="Times New Roman" w:cs="Times New Roman"/>
          <w:sz w:val="20"/>
          <w:szCs w:val="20"/>
        </w:rPr>
        <w:t xml:space="preserve">. </w:t>
      </w:r>
      <w:r w:rsidR="00975644" w:rsidRPr="00686190">
        <w:rPr>
          <w:rFonts w:ascii="Times New Roman" w:eastAsia="Arial" w:hAnsi="Times New Roman" w:cs="Times New Roman"/>
          <w:sz w:val="20"/>
          <w:szCs w:val="20"/>
        </w:rPr>
        <w:t xml:space="preserve">All </w:t>
      </w:r>
      <w:r w:rsidR="005766D4" w:rsidRPr="00686190">
        <w:rPr>
          <w:rFonts w:ascii="Times New Roman" w:eastAsia="Arial" w:hAnsi="Times New Roman" w:cs="Times New Roman"/>
          <w:sz w:val="20"/>
          <w:szCs w:val="20"/>
        </w:rPr>
        <w:t>corneas were maintained in this set-up and the central corneal thickness (CCT) was measured at baseline</w:t>
      </w:r>
      <w:r w:rsidR="005F4E98"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and after 5 minutes. Each measurement was performed with a swept-source anterior segment optical coherence tomography (AS-OCT) (Casia 1, Tomey, Erlangen-Tennenlohe, Germany).</w:t>
      </w:r>
    </w:p>
    <w:p w14:paraId="427934DF" w14:textId="6E804E1F" w:rsidR="005F4E98" w:rsidRPr="00686190" w:rsidRDefault="005F4E98" w:rsidP="00EC4467">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u w:val="single"/>
        </w:rPr>
        <w:lastRenderedPageBreak/>
        <w:t>Endothelial cell viability:</w:t>
      </w:r>
      <w:r w:rsidRPr="00686190">
        <w:rPr>
          <w:rFonts w:ascii="Times New Roman" w:eastAsia="Arial" w:hAnsi="Times New Roman" w:cs="Times New Roman"/>
          <w:sz w:val="20"/>
          <w:szCs w:val="20"/>
        </w:rPr>
        <w:t xml:space="preserve"> </w:t>
      </w:r>
      <w:r w:rsidR="000B6B9D" w:rsidRPr="00686190">
        <w:rPr>
          <w:rFonts w:ascii="Times New Roman" w:eastAsia="Arial" w:hAnsi="Times New Roman" w:cs="Times New Roman"/>
          <w:sz w:val="20"/>
          <w:szCs w:val="20"/>
        </w:rPr>
        <w:t xml:space="preserve">All </w:t>
      </w:r>
      <w:r w:rsidRPr="00686190">
        <w:rPr>
          <w:rFonts w:ascii="Times New Roman" w:eastAsia="Arial" w:hAnsi="Times New Roman" w:cs="Times New Roman"/>
          <w:sz w:val="20"/>
          <w:szCs w:val="20"/>
        </w:rPr>
        <w:t>corneas were mounted on a single-use AAC (Moria</w:t>
      </w:r>
      <w:r w:rsidR="00ED7C35" w:rsidRPr="00686190">
        <w:rPr>
          <w:rFonts w:ascii="Times New Roman" w:eastAsia="Arial" w:hAnsi="Times New Roman" w:cs="Times New Roman"/>
          <w:sz w:val="20"/>
          <w:szCs w:val="20"/>
        </w:rPr>
        <w:t xml:space="preserve"> SA</w:t>
      </w:r>
      <w:r w:rsidRPr="00686190">
        <w:rPr>
          <w:rFonts w:ascii="Times New Roman" w:eastAsia="Arial" w:hAnsi="Times New Roman" w:cs="Times New Roman"/>
          <w:sz w:val="20"/>
          <w:szCs w:val="20"/>
        </w:rPr>
        <w:t>, Antony, France) fil</w:t>
      </w:r>
      <w:r w:rsidR="00A74DEA" w:rsidRPr="00686190">
        <w:rPr>
          <w:rFonts w:ascii="Times New Roman" w:eastAsia="Arial" w:hAnsi="Times New Roman" w:cs="Times New Roman"/>
          <w:sz w:val="20"/>
          <w:szCs w:val="20"/>
        </w:rPr>
        <w:t xml:space="preserve">led with the </w:t>
      </w:r>
      <w:r w:rsidR="00836F4A" w:rsidRPr="00686190">
        <w:rPr>
          <w:rFonts w:ascii="Times New Roman" w:eastAsia="Arial" w:hAnsi="Times New Roman" w:cs="Times New Roman"/>
          <w:sz w:val="20"/>
          <w:szCs w:val="20"/>
        </w:rPr>
        <w:t>TCM</w:t>
      </w:r>
      <w:r w:rsidRPr="00686190">
        <w:rPr>
          <w:rFonts w:ascii="Times New Roman" w:eastAsia="Arial" w:hAnsi="Times New Roman" w:cs="Times New Roman"/>
          <w:sz w:val="20"/>
          <w:szCs w:val="20"/>
        </w:rPr>
        <w:t xml:space="preserve">. Four paired corneas were subjected to either 70 mmHg or 200 mmHg </w:t>
      </w:r>
      <w:r w:rsidR="00EB493E" w:rsidRPr="00686190">
        <w:rPr>
          <w:rFonts w:ascii="Times New Roman" w:eastAsia="Arial" w:hAnsi="Times New Roman" w:cs="Times New Roman"/>
          <w:sz w:val="20"/>
          <w:szCs w:val="20"/>
        </w:rPr>
        <w:t xml:space="preserve">ICP </w:t>
      </w:r>
      <w:r w:rsidRPr="00686190">
        <w:rPr>
          <w:rFonts w:ascii="Times New Roman" w:eastAsia="Arial" w:hAnsi="Times New Roman" w:cs="Times New Roman"/>
          <w:sz w:val="20"/>
          <w:szCs w:val="20"/>
        </w:rPr>
        <w:t xml:space="preserve">for a period of 20 minutes. </w:t>
      </w:r>
      <w:r w:rsidR="00EC4467" w:rsidRPr="00686190">
        <w:rPr>
          <w:rFonts w:ascii="Times New Roman" w:eastAsia="Arial" w:hAnsi="Times New Roman" w:cs="Times New Roman"/>
          <w:sz w:val="20"/>
          <w:szCs w:val="20"/>
        </w:rPr>
        <w:t>After that time</w:t>
      </w:r>
      <w:r w:rsidR="00ED7C35" w:rsidRPr="00686190">
        <w:rPr>
          <w:rFonts w:ascii="Times New Roman" w:eastAsia="Arial" w:hAnsi="Times New Roman" w:cs="Times New Roman"/>
          <w:sz w:val="20"/>
          <w:szCs w:val="20"/>
        </w:rPr>
        <w:t>,</w:t>
      </w:r>
      <w:r w:rsidR="00EC4467" w:rsidRPr="00686190">
        <w:rPr>
          <w:rFonts w:ascii="Times New Roman" w:eastAsia="Arial" w:hAnsi="Times New Roman" w:cs="Times New Roman"/>
          <w:sz w:val="20"/>
          <w:szCs w:val="20"/>
        </w:rPr>
        <w:t xml:space="preserve"> the corneas </w:t>
      </w:r>
      <w:r w:rsidR="001B6674" w:rsidRPr="00686190">
        <w:rPr>
          <w:rFonts w:ascii="Times New Roman" w:eastAsia="Arial" w:hAnsi="Times New Roman" w:cs="Times New Roman"/>
          <w:sz w:val="20"/>
          <w:szCs w:val="20"/>
        </w:rPr>
        <w:t xml:space="preserve">were stained with trypan blue for </w:t>
      </w:r>
      <w:r w:rsidR="000864B4" w:rsidRPr="00686190">
        <w:rPr>
          <w:rFonts w:ascii="Times New Roman" w:eastAsia="Arial" w:hAnsi="Times New Roman" w:cs="Times New Roman"/>
          <w:sz w:val="20"/>
          <w:szCs w:val="20"/>
        </w:rPr>
        <w:t>approximately</w:t>
      </w:r>
      <w:r w:rsidR="001B6674" w:rsidRPr="00686190">
        <w:rPr>
          <w:rFonts w:ascii="Times New Roman" w:eastAsia="Arial" w:hAnsi="Times New Roman" w:cs="Times New Roman"/>
          <w:sz w:val="20"/>
          <w:szCs w:val="20"/>
        </w:rPr>
        <w:t xml:space="preserve"> 30 seconds and washed with phosphate buffered saline (PBS). The endothelial cells were evaluated as previously described</w:t>
      </w:r>
      <w:r w:rsidR="003C7E93" w:rsidRPr="00686190">
        <w:rPr>
          <w:rFonts w:ascii="Times New Roman" w:eastAsia="Arial" w:hAnsi="Times New Roman" w:cs="Times New Roman"/>
          <w:sz w:val="20"/>
          <w:szCs w:val="20"/>
        </w:rPr>
        <w:t xml:space="preserve"> [9,10]</w:t>
      </w:r>
      <w:r w:rsidR="00DC206C" w:rsidRPr="00686190">
        <w:rPr>
          <w:rFonts w:ascii="Times New Roman" w:eastAsia="Arial" w:hAnsi="Times New Roman" w:cs="Times New Roman"/>
          <w:sz w:val="20"/>
          <w:szCs w:val="20"/>
        </w:rPr>
        <w:t>.</w:t>
      </w:r>
      <w:r w:rsidR="001B6674" w:rsidRPr="00686190">
        <w:rPr>
          <w:rFonts w:ascii="Times New Roman" w:eastAsia="Arial" w:hAnsi="Times New Roman" w:cs="Times New Roman"/>
          <w:sz w:val="20"/>
          <w:szCs w:val="20"/>
        </w:rPr>
        <w:t xml:space="preserve"> </w:t>
      </w:r>
    </w:p>
    <w:p w14:paraId="107D09D7" w14:textId="689E02E0" w:rsidR="00380F33" w:rsidRDefault="0062547C" w:rsidP="0062547C">
      <w:pPr>
        <w:spacing w:line="480" w:lineRule="auto"/>
        <w:jc w:val="both"/>
        <w:rPr>
          <w:rFonts w:ascii="Times New Roman" w:eastAsia="Times New Roman" w:hAnsi="Times New Roman" w:cs="Times New Roman"/>
          <w:sz w:val="20"/>
          <w:szCs w:val="20"/>
          <w:lang w:val="en-US"/>
        </w:rPr>
      </w:pPr>
      <w:r w:rsidRPr="00686190">
        <w:rPr>
          <w:rFonts w:ascii="Times New Roman" w:eastAsia="Times New Roman" w:hAnsi="Times New Roman" w:cs="Times New Roman"/>
          <w:sz w:val="20"/>
          <w:szCs w:val="20"/>
          <w:lang w:val="en-US"/>
        </w:rPr>
        <w:t xml:space="preserve">The effect of </w:t>
      </w:r>
      <w:r w:rsidR="00EB493E" w:rsidRPr="00686190">
        <w:rPr>
          <w:rFonts w:ascii="Times New Roman" w:eastAsia="Times New Roman" w:hAnsi="Times New Roman" w:cs="Times New Roman"/>
          <w:sz w:val="20"/>
          <w:szCs w:val="20"/>
          <w:lang w:val="en-US"/>
        </w:rPr>
        <w:t xml:space="preserve">ICP </w:t>
      </w:r>
      <w:r w:rsidRPr="00686190">
        <w:rPr>
          <w:rFonts w:ascii="Times New Roman" w:eastAsia="Times New Roman" w:hAnsi="Times New Roman" w:cs="Times New Roman"/>
          <w:sz w:val="20"/>
          <w:szCs w:val="20"/>
          <w:lang w:val="en-US"/>
        </w:rPr>
        <w:t xml:space="preserve">on endothelial cell viability was then </w:t>
      </w:r>
      <w:r w:rsidR="00EB493E" w:rsidRPr="00686190">
        <w:rPr>
          <w:rFonts w:ascii="Times New Roman" w:eastAsia="Times New Roman" w:hAnsi="Times New Roman" w:cs="Times New Roman"/>
          <w:sz w:val="20"/>
          <w:szCs w:val="20"/>
          <w:lang w:val="en-US"/>
        </w:rPr>
        <w:t>analyzed</w:t>
      </w:r>
      <w:r w:rsidRPr="00686190">
        <w:rPr>
          <w:rFonts w:ascii="Times New Roman" w:eastAsia="Times New Roman" w:hAnsi="Times New Roman" w:cs="Times New Roman"/>
          <w:sz w:val="20"/>
          <w:szCs w:val="20"/>
          <w:lang w:val="en-US"/>
        </w:rPr>
        <w:t>. The corneas were mounted on the AAC (Moria</w:t>
      </w:r>
      <w:r w:rsidR="009A648F" w:rsidRPr="00686190">
        <w:rPr>
          <w:rFonts w:ascii="Times New Roman" w:eastAsia="Times New Roman" w:hAnsi="Times New Roman" w:cs="Times New Roman"/>
          <w:sz w:val="20"/>
          <w:szCs w:val="20"/>
          <w:lang w:val="en-US"/>
        </w:rPr>
        <w:t xml:space="preserve"> SA</w:t>
      </w:r>
      <w:r w:rsidRPr="00686190">
        <w:rPr>
          <w:rFonts w:ascii="Times New Roman" w:eastAsia="Times New Roman" w:hAnsi="Times New Roman" w:cs="Times New Roman"/>
          <w:sz w:val="20"/>
          <w:szCs w:val="20"/>
          <w:lang w:val="en-US"/>
        </w:rPr>
        <w:t xml:space="preserve">, Antony, France) filled with TCM. </w:t>
      </w:r>
      <w:r w:rsidR="00D579D8" w:rsidRPr="00686190">
        <w:rPr>
          <w:rFonts w:ascii="Times New Roman" w:eastAsia="Times New Roman" w:hAnsi="Times New Roman" w:cs="Times New Roman"/>
          <w:sz w:val="20"/>
          <w:szCs w:val="20"/>
          <w:lang w:val="en-US"/>
        </w:rPr>
        <w:t xml:space="preserve">Three paired </w:t>
      </w:r>
      <w:r w:rsidRPr="00686190">
        <w:rPr>
          <w:rFonts w:ascii="Times New Roman" w:eastAsia="Times New Roman" w:hAnsi="Times New Roman" w:cs="Times New Roman"/>
          <w:sz w:val="20"/>
          <w:szCs w:val="20"/>
          <w:lang w:val="en-US"/>
        </w:rPr>
        <w:t>corneas were subjected to either 70 mmHg or 200 mmHg for a period of 20 minutes (n=6). After that time, the corneas were washed with PBS and a solution of 200μl of PBS containing Calcein AM (0.4</w:t>
      </w:r>
      <w:r w:rsidR="00EB493E" w:rsidRPr="00686190">
        <w:rPr>
          <w:rFonts w:ascii="Times New Roman" w:eastAsia="Times New Roman" w:hAnsi="Times New Roman" w:cs="Times New Roman"/>
          <w:sz w:val="20"/>
          <w:szCs w:val="20"/>
          <w:lang w:val="en-US"/>
        </w:rPr>
        <w:t xml:space="preserve"> </w:t>
      </w:r>
      <w:r w:rsidRPr="00686190">
        <w:rPr>
          <w:rFonts w:ascii="Times New Roman" w:eastAsia="Times New Roman" w:hAnsi="Times New Roman" w:cs="Times New Roman"/>
          <w:sz w:val="20"/>
          <w:szCs w:val="20"/>
          <w:lang w:val="en-US"/>
        </w:rPr>
        <w:t>uM) and Hoechst 33342 (3</w:t>
      </w:r>
      <w:r w:rsidR="00EB493E" w:rsidRPr="00686190">
        <w:rPr>
          <w:rFonts w:ascii="Times New Roman" w:eastAsia="Times New Roman" w:hAnsi="Times New Roman" w:cs="Times New Roman"/>
          <w:sz w:val="20"/>
          <w:szCs w:val="20"/>
          <w:lang w:val="en-US"/>
        </w:rPr>
        <w:t xml:space="preserve"> </w:t>
      </w:r>
      <w:r w:rsidRPr="00686190">
        <w:rPr>
          <w:rFonts w:ascii="Times New Roman" w:eastAsia="Times New Roman" w:hAnsi="Times New Roman" w:cs="Times New Roman"/>
          <w:sz w:val="20"/>
          <w:szCs w:val="20"/>
          <w:lang w:val="en-US"/>
        </w:rPr>
        <w:t xml:space="preserve">μg/ml) was added to the endothelial surface and incubated at RT in the dark for 45 minutes. </w:t>
      </w:r>
      <w:r w:rsidR="003855BA" w:rsidRPr="00086BEE">
        <w:rPr>
          <w:rFonts w:ascii="Times New Roman" w:hAnsi="Times New Roman" w:cs="Times New Roman"/>
          <w:color w:val="1C1C1C"/>
          <w:sz w:val="20"/>
          <w:szCs w:val="20"/>
          <w:shd w:val="clear" w:color="auto" w:fill="FFFFFF"/>
        </w:rPr>
        <w:t>Hoechst is</w:t>
      </w:r>
      <w:r w:rsidR="003855BA" w:rsidRPr="00D2137D">
        <w:rPr>
          <w:rFonts w:ascii="Times New Roman" w:hAnsi="Times New Roman" w:cs="Times New Roman"/>
          <w:color w:val="1C1C1C"/>
          <w:sz w:val="20"/>
          <w:szCs w:val="20"/>
          <w:shd w:val="clear" w:color="auto" w:fill="FFFFFF"/>
        </w:rPr>
        <w:t xml:space="preserve"> a </w:t>
      </w:r>
      <w:r w:rsidR="003855BA">
        <w:rPr>
          <w:rFonts w:ascii="Times New Roman" w:hAnsi="Times New Roman" w:cs="Times New Roman"/>
          <w:color w:val="1C1C1C"/>
          <w:sz w:val="20"/>
          <w:szCs w:val="20"/>
          <w:shd w:val="clear" w:color="auto" w:fill="FFFFFF"/>
        </w:rPr>
        <w:t xml:space="preserve">cell-permeant nuclear counterstain. It acts as a </w:t>
      </w:r>
      <w:r w:rsidR="003855BA" w:rsidRPr="00D2137D">
        <w:rPr>
          <w:rFonts w:ascii="Times New Roman" w:hAnsi="Times New Roman" w:cs="Times New Roman"/>
          <w:color w:val="1C1C1C"/>
          <w:sz w:val="20"/>
          <w:szCs w:val="20"/>
          <w:shd w:val="clear" w:color="auto" w:fill="FFFFFF"/>
        </w:rPr>
        <w:t>vital nucleic acid dye</w:t>
      </w:r>
      <w:r w:rsidR="003855BA">
        <w:rPr>
          <w:rFonts w:ascii="Times New Roman" w:hAnsi="Times New Roman" w:cs="Times New Roman"/>
          <w:color w:val="1C1C1C"/>
          <w:sz w:val="20"/>
          <w:szCs w:val="20"/>
          <w:shd w:val="clear" w:color="auto" w:fill="FFFFFF"/>
        </w:rPr>
        <w:t>.</w:t>
      </w:r>
      <w:r w:rsidR="003855BA" w:rsidRPr="00D2137D">
        <w:rPr>
          <w:rFonts w:ascii="Times New Roman" w:hAnsi="Times New Roman" w:cs="Times New Roman"/>
          <w:color w:val="1C1C1C"/>
          <w:sz w:val="20"/>
          <w:szCs w:val="20"/>
          <w:shd w:val="clear" w:color="auto" w:fill="FFFFFF"/>
        </w:rPr>
        <w:t xml:space="preserve"> </w:t>
      </w:r>
      <w:r w:rsidR="003855BA" w:rsidRPr="008E6DB2">
        <w:rPr>
          <w:rFonts w:ascii="Times New Roman" w:hAnsi="Times New Roman" w:cs="Times New Roman"/>
          <w:color w:val="1C1C1C"/>
          <w:sz w:val="20"/>
          <w:szCs w:val="20"/>
          <w:shd w:val="clear" w:color="auto" w:fill="FFFFFF"/>
        </w:rPr>
        <w:t>Calcein</w:t>
      </w:r>
      <w:r w:rsidR="003855BA" w:rsidRPr="00D2137D">
        <w:rPr>
          <w:rFonts w:ascii="Times New Roman" w:hAnsi="Times New Roman" w:cs="Times New Roman"/>
          <w:color w:val="1C1C1C"/>
          <w:sz w:val="20"/>
          <w:szCs w:val="20"/>
          <w:shd w:val="clear" w:color="auto" w:fill="FFFFFF"/>
        </w:rPr>
        <w:t xml:space="preserve"> acetoxymethyl (calcein-AM) </w:t>
      </w:r>
      <w:r w:rsidR="003855BA" w:rsidRPr="008E6DB2">
        <w:rPr>
          <w:rFonts w:ascii="Times New Roman" w:hAnsi="Times New Roman" w:cs="Times New Roman"/>
          <w:color w:val="1C1C1C"/>
          <w:sz w:val="20"/>
          <w:szCs w:val="20"/>
          <w:shd w:val="clear" w:color="auto" w:fill="FFFFFF"/>
        </w:rPr>
        <w:t xml:space="preserve">is a nonfluorescent, hydrophobic compound that </w:t>
      </w:r>
      <w:r w:rsidR="003855BA" w:rsidRPr="00D2137D">
        <w:rPr>
          <w:rFonts w:ascii="Times New Roman" w:hAnsi="Times New Roman" w:cs="Times New Roman"/>
          <w:color w:val="1C1C1C"/>
          <w:sz w:val="20"/>
          <w:szCs w:val="20"/>
          <w:shd w:val="clear" w:color="auto" w:fill="FFFFFF"/>
        </w:rPr>
        <w:t>p</w:t>
      </w:r>
      <w:r w:rsidR="003855BA" w:rsidRPr="0076436B">
        <w:rPr>
          <w:rFonts w:ascii="Times New Roman" w:hAnsi="Times New Roman" w:cs="Times New Roman"/>
          <w:color w:val="1C1C1C"/>
          <w:sz w:val="20"/>
          <w:szCs w:val="20"/>
          <w:shd w:val="clear" w:color="auto" w:fill="FFFFFF"/>
        </w:rPr>
        <w:t>ermeates into live cells and when</w:t>
      </w:r>
      <w:r w:rsidR="003855BA" w:rsidRPr="008E6DB2">
        <w:rPr>
          <w:rFonts w:ascii="Times New Roman" w:hAnsi="Times New Roman" w:cs="Times New Roman"/>
          <w:color w:val="1C1C1C"/>
          <w:sz w:val="20"/>
          <w:szCs w:val="20"/>
          <w:shd w:val="clear" w:color="auto" w:fill="FFFFFF"/>
        </w:rPr>
        <w:t xml:space="preserve"> </w:t>
      </w:r>
      <w:r w:rsidR="003855BA" w:rsidRPr="0076436B">
        <w:rPr>
          <w:rFonts w:ascii="Times New Roman" w:hAnsi="Times New Roman" w:cs="Times New Roman"/>
          <w:color w:val="1C1C1C"/>
          <w:sz w:val="20"/>
          <w:szCs w:val="20"/>
          <w:shd w:val="clear" w:color="auto" w:fill="FFFFFF"/>
        </w:rPr>
        <w:t>h</w:t>
      </w:r>
      <w:r w:rsidR="003855BA" w:rsidRPr="008E6DB2">
        <w:rPr>
          <w:rFonts w:ascii="Times New Roman" w:hAnsi="Times New Roman" w:cs="Times New Roman"/>
          <w:color w:val="1C1C1C"/>
          <w:sz w:val="20"/>
          <w:szCs w:val="20"/>
          <w:shd w:val="clear" w:color="auto" w:fill="FFFFFF"/>
        </w:rPr>
        <w:t xml:space="preserve">ydrolyzed </w:t>
      </w:r>
      <w:r w:rsidR="003855BA">
        <w:rPr>
          <w:rFonts w:ascii="Times New Roman" w:hAnsi="Times New Roman" w:cs="Times New Roman"/>
          <w:color w:val="1C1C1C"/>
          <w:sz w:val="20"/>
          <w:szCs w:val="20"/>
          <w:shd w:val="clear" w:color="auto" w:fill="FFFFFF"/>
        </w:rPr>
        <w:t xml:space="preserve">it </w:t>
      </w:r>
      <w:r w:rsidR="003855BA" w:rsidRPr="0076436B">
        <w:rPr>
          <w:rFonts w:ascii="Times New Roman" w:hAnsi="Times New Roman" w:cs="Times New Roman"/>
          <w:color w:val="1C1C1C"/>
          <w:sz w:val="20"/>
          <w:szCs w:val="20"/>
          <w:shd w:val="clear" w:color="auto" w:fill="FFFFFF"/>
        </w:rPr>
        <w:t xml:space="preserve">is retained in the </w:t>
      </w:r>
      <w:r w:rsidR="003855BA">
        <w:rPr>
          <w:rFonts w:ascii="Times New Roman" w:hAnsi="Times New Roman" w:cs="Times New Roman"/>
          <w:color w:val="1C1C1C"/>
          <w:sz w:val="20"/>
          <w:szCs w:val="20"/>
          <w:shd w:val="clear" w:color="auto" w:fill="FFFFFF"/>
        </w:rPr>
        <w:t xml:space="preserve">cells. Compromised cells do not retain calcein. Therefore, this staining was mainly used as an alternative </w:t>
      </w:r>
      <w:r w:rsidR="00AD2ACC">
        <w:rPr>
          <w:rFonts w:ascii="Times New Roman" w:hAnsi="Times New Roman" w:cs="Times New Roman"/>
          <w:color w:val="1C1C1C"/>
          <w:sz w:val="20"/>
          <w:szCs w:val="20"/>
          <w:shd w:val="clear" w:color="auto" w:fill="FFFFFF"/>
        </w:rPr>
        <w:t>confirmatory analysis</w:t>
      </w:r>
      <w:r w:rsidR="00425FDF">
        <w:rPr>
          <w:rFonts w:ascii="Times New Roman" w:hAnsi="Times New Roman" w:cs="Times New Roman"/>
          <w:color w:val="1C1C1C"/>
          <w:sz w:val="20"/>
          <w:szCs w:val="20"/>
          <w:shd w:val="clear" w:color="auto" w:fill="FFFFFF"/>
        </w:rPr>
        <w:t xml:space="preserve"> </w:t>
      </w:r>
      <w:r w:rsidR="003855BA">
        <w:rPr>
          <w:rFonts w:ascii="Times New Roman" w:hAnsi="Times New Roman" w:cs="Times New Roman"/>
          <w:color w:val="1C1C1C"/>
          <w:sz w:val="20"/>
          <w:szCs w:val="20"/>
          <w:shd w:val="clear" w:color="auto" w:fill="FFFFFF"/>
        </w:rPr>
        <w:t>to trypan blue staining and determine the viability of the graft</w:t>
      </w:r>
      <w:r w:rsidR="003855BA" w:rsidRPr="008E6DB2">
        <w:rPr>
          <w:rFonts w:ascii="Times New Roman" w:hAnsi="Times New Roman" w:cs="Times New Roman"/>
          <w:color w:val="1C1C1C"/>
          <w:sz w:val="20"/>
          <w:szCs w:val="20"/>
          <w:shd w:val="clear" w:color="auto" w:fill="FFFFFF"/>
        </w:rPr>
        <w:t>. </w:t>
      </w:r>
      <w:r w:rsidRPr="00686190">
        <w:rPr>
          <w:rFonts w:ascii="Times New Roman" w:eastAsia="Times New Roman" w:hAnsi="Times New Roman" w:cs="Times New Roman"/>
          <w:sz w:val="20"/>
          <w:szCs w:val="20"/>
          <w:lang w:val="en-US"/>
        </w:rPr>
        <w:t>A flat-mount was obtained by making relaxing radial cuts at 3 positions before mounting and protecting the tissue with a coverslip. The staining was viewed with an LSM 800 confocal microscope. A tile scan was performed using a 5x objective and the whole surface reconstructed using ZEN software. Trainable Weka segmentation on Fiji was used to analyze the percentage area covered by viable cells as previously described by Romano et al</w:t>
      </w:r>
      <w:r w:rsidR="003C7E93" w:rsidRPr="00686190">
        <w:rPr>
          <w:rFonts w:ascii="Times New Roman" w:eastAsia="Times New Roman" w:hAnsi="Times New Roman" w:cs="Times New Roman"/>
          <w:sz w:val="20"/>
          <w:szCs w:val="20"/>
          <w:lang w:val="en-US"/>
        </w:rPr>
        <w:t xml:space="preserve"> [12]</w:t>
      </w:r>
      <w:r w:rsidR="00DC206C" w:rsidRPr="00686190">
        <w:rPr>
          <w:rFonts w:ascii="Times New Roman" w:eastAsia="Times New Roman" w:hAnsi="Times New Roman" w:cs="Times New Roman"/>
          <w:sz w:val="20"/>
          <w:szCs w:val="20"/>
          <w:lang w:val="en-US"/>
        </w:rPr>
        <w:t>.</w:t>
      </w:r>
      <w:r w:rsidRPr="00686190">
        <w:rPr>
          <w:rFonts w:ascii="Times New Roman" w:eastAsia="Times New Roman" w:hAnsi="Times New Roman" w:cs="Times New Roman"/>
          <w:sz w:val="20"/>
          <w:szCs w:val="20"/>
          <w:lang w:val="en-US"/>
        </w:rPr>
        <w:t xml:space="preserve"> </w:t>
      </w:r>
    </w:p>
    <w:p w14:paraId="1EFCE82A" w14:textId="50176AD9" w:rsidR="00380F33" w:rsidRPr="00686190" w:rsidRDefault="00380F33" w:rsidP="0062547C">
      <w:pPr>
        <w:spacing w:line="480" w:lineRule="auto"/>
        <w:jc w:val="both"/>
        <w:rPr>
          <w:rFonts w:ascii="Times New Roman" w:hAnsi="Times New Roman" w:cs="Times New Roman"/>
          <w:sz w:val="20"/>
          <w:szCs w:val="20"/>
        </w:rPr>
      </w:pPr>
      <w:r w:rsidRPr="00686190">
        <w:rPr>
          <w:rFonts w:ascii="Times New Roman" w:hAnsi="Times New Roman" w:cs="Times New Roman"/>
          <w:sz w:val="20"/>
          <w:szCs w:val="20"/>
        </w:rPr>
        <w:t>For tiled image processed through Weka segmentation it was difficult to identify the apoptotic cells. Therefore, the acquired image</w:t>
      </w:r>
      <w:r w:rsidR="003855BA">
        <w:rPr>
          <w:rFonts w:ascii="Times New Roman" w:hAnsi="Times New Roman" w:cs="Times New Roman"/>
          <w:sz w:val="20"/>
          <w:szCs w:val="20"/>
        </w:rPr>
        <w:t>s</w:t>
      </w:r>
      <w:r w:rsidRPr="00686190">
        <w:rPr>
          <w:rFonts w:ascii="Times New Roman" w:hAnsi="Times New Roman" w:cs="Times New Roman"/>
          <w:sz w:val="20"/>
          <w:szCs w:val="20"/>
        </w:rPr>
        <w:t xml:space="preserve"> </w:t>
      </w:r>
      <w:r w:rsidR="00670A36">
        <w:rPr>
          <w:rFonts w:ascii="Times New Roman" w:hAnsi="Times New Roman" w:cs="Times New Roman"/>
          <w:sz w:val="20"/>
          <w:szCs w:val="20"/>
        </w:rPr>
        <w:t>at higher magnification (10</w:t>
      </w:r>
      <w:r w:rsidR="00AD2ACC">
        <w:rPr>
          <w:rFonts w:ascii="Times New Roman" w:hAnsi="Times New Roman" w:cs="Times New Roman"/>
          <w:sz w:val="20"/>
          <w:szCs w:val="20"/>
        </w:rPr>
        <w:t>0 x</w:t>
      </w:r>
      <w:r w:rsidR="00670A36">
        <w:rPr>
          <w:rFonts w:ascii="Times New Roman" w:hAnsi="Times New Roman" w:cs="Times New Roman"/>
          <w:sz w:val="20"/>
          <w:szCs w:val="20"/>
        </w:rPr>
        <w:t xml:space="preserve">) </w:t>
      </w:r>
      <w:r w:rsidR="003855BA">
        <w:rPr>
          <w:rFonts w:ascii="Times New Roman" w:hAnsi="Times New Roman" w:cs="Times New Roman"/>
          <w:sz w:val="20"/>
          <w:szCs w:val="20"/>
        </w:rPr>
        <w:t xml:space="preserve">(average of five random areas) </w:t>
      </w:r>
      <w:r w:rsidRPr="00686190">
        <w:rPr>
          <w:rFonts w:ascii="Times New Roman" w:hAnsi="Times New Roman" w:cs="Times New Roman"/>
          <w:sz w:val="20"/>
          <w:szCs w:val="20"/>
        </w:rPr>
        <w:t>w</w:t>
      </w:r>
      <w:r w:rsidR="00425FDF">
        <w:rPr>
          <w:rFonts w:ascii="Times New Roman" w:hAnsi="Times New Roman" w:cs="Times New Roman"/>
          <w:sz w:val="20"/>
          <w:szCs w:val="20"/>
        </w:rPr>
        <w:t>ere</w:t>
      </w:r>
      <w:r w:rsidRPr="00686190">
        <w:rPr>
          <w:rFonts w:ascii="Times New Roman" w:hAnsi="Times New Roman" w:cs="Times New Roman"/>
          <w:sz w:val="20"/>
          <w:szCs w:val="20"/>
        </w:rPr>
        <w:t xml:space="preserve"> split in t</w:t>
      </w:r>
      <w:r w:rsidR="009F19C4" w:rsidRPr="00686190">
        <w:rPr>
          <w:rFonts w:ascii="Times New Roman" w:hAnsi="Times New Roman" w:cs="Times New Roman"/>
          <w:sz w:val="20"/>
          <w:szCs w:val="20"/>
        </w:rPr>
        <w:t>wo</w:t>
      </w:r>
      <w:r w:rsidRPr="00686190">
        <w:rPr>
          <w:rFonts w:ascii="Times New Roman" w:hAnsi="Times New Roman" w:cs="Times New Roman"/>
          <w:sz w:val="20"/>
          <w:szCs w:val="20"/>
        </w:rPr>
        <w:t xml:space="preserve"> colours and using ImageJ, the original image was converted into a binary image. A copy was made and </w:t>
      </w:r>
      <w:r w:rsidR="006C1A3C">
        <w:rPr>
          <w:rFonts w:ascii="Times New Roman" w:hAnsi="Times New Roman" w:cs="Times New Roman"/>
          <w:sz w:val="20"/>
          <w:szCs w:val="20"/>
        </w:rPr>
        <w:t xml:space="preserve">all </w:t>
      </w:r>
      <w:r w:rsidRPr="00686190">
        <w:rPr>
          <w:rFonts w:ascii="Times New Roman" w:hAnsi="Times New Roman" w:cs="Times New Roman"/>
          <w:sz w:val="20"/>
          <w:szCs w:val="20"/>
        </w:rPr>
        <w:t xml:space="preserve">the cells were automatically counted using measure option followed by which the copied image was overlapped to get the cells with overlayed numbers. </w:t>
      </w:r>
      <w:r w:rsidR="006C1A3C">
        <w:rPr>
          <w:rFonts w:ascii="Times New Roman" w:hAnsi="Times New Roman" w:cs="Times New Roman"/>
          <w:sz w:val="20"/>
          <w:szCs w:val="20"/>
        </w:rPr>
        <w:t>Only t</w:t>
      </w:r>
      <w:r w:rsidR="00670A36">
        <w:rPr>
          <w:rFonts w:ascii="Times New Roman" w:hAnsi="Times New Roman" w:cs="Times New Roman"/>
          <w:sz w:val="20"/>
          <w:szCs w:val="20"/>
        </w:rPr>
        <w:t xml:space="preserve">he cells showing </w:t>
      </w:r>
      <w:r w:rsidRPr="00686190">
        <w:rPr>
          <w:rFonts w:ascii="Times New Roman" w:hAnsi="Times New Roman" w:cs="Times New Roman"/>
          <w:sz w:val="20"/>
          <w:szCs w:val="20"/>
        </w:rPr>
        <w:t>Hoechst positiv</w:t>
      </w:r>
      <w:r w:rsidR="00670A36">
        <w:rPr>
          <w:rFonts w:ascii="Times New Roman" w:hAnsi="Times New Roman" w:cs="Times New Roman"/>
          <w:sz w:val="20"/>
          <w:szCs w:val="20"/>
        </w:rPr>
        <w:t>ity</w:t>
      </w:r>
      <w:r w:rsidRPr="00686190">
        <w:rPr>
          <w:rFonts w:ascii="Times New Roman" w:hAnsi="Times New Roman" w:cs="Times New Roman"/>
          <w:sz w:val="20"/>
          <w:szCs w:val="20"/>
        </w:rPr>
        <w:t xml:space="preserve"> </w:t>
      </w:r>
      <w:r w:rsidR="00670A36">
        <w:rPr>
          <w:rFonts w:ascii="Times New Roman" w:hAnsi="Times New Roman" w:cs="Times New Roman"/>
          <w:sz w:val="20"/>
          <w:szCs w:val="20"/>
        </w:rPr>
        <w:t xml:space="preserve">and </w:t>
      </w:r>
      <w:r w:rsidRPr="00686190">
        <w:rPr>
          <w:rFonts w:ascii="Times New Roman" w:hAnsi="Times New Roman" w:cs="Times New Roman"/>
          <w:sz w:val="20"/>
          <w:szCs w:val="20"/>
        </w:rPr>
        <w:t xml:space="preserve">Calcein AM </w:t>
      </w:r>
      <w:r w:rsidR="00670A36">
        <w:rPr>
          <w:rFonts w:ascii="Times New Roman" w:hAnsi="Times New Roman" w:cs="Times New Roman"/>
          <w:sz w:val="20"/>
          <w:szCs w:val="20"/>
        </w:rPr>
        <w:t xml:space="preserve">negativity </w:t>
      </w:r>
      <w:r w:rsidR="00670A36" w:rsidRPr="00686190">
        <w:rPr>
          <w:rFonts w:ascii="Times New Roman" w:hAnsi="Times New Roman" w:cs="Times New Roman"/>
          <w:sz w:val="20"/>
          <w:szCs w:val="20"/>
        </w:rPr>
        <w:t>wer</w:t>
      </w:r>
      <w:r w:rsidR="00670A36">
        <w:rPr>
          <w:rFonts w:ascii="Times New Roman" w:hAnsi="Times New Roman" w:cs="Times New Roman"/>
          <w:sz w:val="20"/>
          <w:szCs w:val="20"/>
        </w:rPr>
        <w:t>e manually counted</w:t>
      </w:r>
      <w:r w:rsidR="003855BA">
        <w:rPr>
          <w:rFonts w:ascii="Times New Roman" w:hAnsi="Times New Roman" w:cs="Times New Roman"/>
          <w:sz w:val="20"/>
          <w:szCs w:val="20"/>
        </w:rPr>
        <w:t xml:space="preserve"> to determine the number of cells with compromised cytoplasm</w:t>
      </w:r>
      <w:r w:rsidR="00425FDF">
        <w:rPr>
          <w:rFonts w:ascii="Times New Roman" w:hAnsi="Times New Roman" w:cs="Times New Roman"/>
          <w:sz w:val="20"/>
          <w:szCs w:val="20"/>
        </w:rPr>
        <w:t xml:space="preserve"> or apoptotic cells</w:t>
      </w:r>
      <w:r w:rsidRPr="00686190">
        <w:rPr>
          <w:rFonts w:ascii="Times New Roman" w:hAnsi="Times New Roman" w:cs="Times New Roman"/>
          <w:sz w:val="20"/>
          <w:szCs w:val="20"/>
        </w:rPr>
        <w:t>. Area</w:t>
      </w:r>
      <w:r w:rsidR="003855BA">
        <w:rPr>
          <w:rFonts w:ascii="Times New Roman" w:hAnsi="Times New Roman" w:cs="Times New Roman"/>
          <w:sz w:val="20"/>
          <w:szCs w:val="20"/>
        </w:rPr>
        <w:t>s</w:t>
      </w:r>
      <w:r w:rsidRPr="00686190">
        <w:rPr>
          <w:rFonts w:ascii="Times New Roman" w:hAnsi="Times New Roman" w:cs="Times New Roman"/>
          <w:sz w:val="20"/>
          <w:szCs w:val="20"/>
        </w:rPr>
        <w:t xml:space="preserve"> </w:t>
      </w:r>
      <w:r w:rsidR="003855BA">
        <w:rPr>
          <w:rFonts w:ascii="Times New Roman" w:hAnsi="Times New Roman" w:cs="Times New Roman"/>
          <w:sz w:val="20"/>
          <w:szCs w:val="20"/>
        </w:rPr>
        <w:t xml:space="preserve">showing </w:t>
      </w:r>
      <w:r w:rsidRPr="00686190">
        <w:rPr>
          <w:rFonts w:ascii="Times New Roman" w:hAnsi="Times New Roman" w:cs="Times New Roman"/>
          <w:sz w:val="20"/>
          <w:szCs w:val="20"/>
        </w:rPr>
        <w:t xml:space="preserve">no cells or those at </w:t>
      </w:r>
      <w:r w:rsidR="003855BA">
        <w:rPr>
          <w:rFonts w:ascii="Times New Roman" w:hAnsi="Times New Roman" w:cs="Times New Roman"/>
          <w:sz w:val="20"/>
          <w:szCs w:val="20"/>
        </w:rPr>
        <w:t xml:space="preserve">iatrogenic </w:t>
      </w:r>
      <w:r w:rsidRPr="00686190">
        <w:rPr>
          <w:rFonts w:ascii="Times New Roman" w:hAnsi="Times New Roman" w:cs="Times New Roman"/>
          <w:sz w:val="20"/>
          <w:szCs w:val="20"/>
        </w:rPr>
        <w:t xml:space="preserve">folds </w:t>
      </w:r>
      <w:r w:rsidR="003855BA">
        <w:rPr>
          <w:rFonts w:ascii="Times New Roman" w:hAnsi="Times New Roman" w:cs="Times New Roman"/>
          <w:sz w:val="20"/>
          <w:szCs w:val="20"/>
        </w:rPr>
        <w:t>showing faded c</w:t>
      </w:r>
      <w:r w:rsidRPr="00686190">
        <w:rPr>
          <w:rFonts w:ascii="Times New Roman" w:hAnsi="Times New Roman" w:cs="Times New Roman"/>
          <w:sz w:val="20"/>
          <w:szCs w:val="20"/>
        </w:rPr>
        <w:t xml:space="preserve">alcein positive cells </w:t>
      </w:r>
      <w:r w:rsidR="003855BA">
        <w:rPr>
          <w:rFonts w:ascii="Times New Roman" w:hAnsi="Times New Roman" w:cs="Times New Roman"/>
          <w:sz w:val="20"/>
          <w:szCs w:val="20"/>
        </w:rPr>
        <w:t xml:space="preserve">that </w:t>
      </w:r>
      <w:r w:rsidRPr="00686190">
        <w:rPr>
          <w:rFonts w:ascii="Times New Roman" w:hAnsi="Times New Roman" w:cs="Times New Roman"/>
          <w:sz w:val="20"/>
          <w:szCs w:val="20"/>
        </w:rPr>
        <w:t>were difficult to id</w:t>
      </w:r>
      <w:r w:rsidR="00EB493E" w:rsidRPr="00686190">
        <w:rPr>
          <w:rFonts w:ascii="Times New Roman" w:hAnsi="Times New Roman" w:cs="Times New Roman"/>
          <w:sz w:val="20"/>
          <w:szCs w:val="20"/>
        </w:rPr>
        <w:t>entify</w:t>
      </w:r>
      <w:r w:rsidR="00425FDF">
        <w:rPr>
          <w:rFonts w:ascii="Times New Roman" w:hAnsi="Times New Roman" w:cs="Times New Roman"/>
          <w:sz w:val="20"/>
          <w:szCs w:val="20"/>
        </w:rPr>
        <w:t>,</w:t>
      </w:r>
      <w:r w:rsidR="00EB493E" w:rsidRPr="00686190">
        <w:rPr>
          <w:rFonts w:ascii="Times New Roman" w:hAnsi="Times New Roman" w:cs="Times New Roman"/>
          <w:sz w:val="20"/>
          <w:szCs w:val="20"/>
        </w:rPr>
        <w:t xml:space="preserve"> were excluded from the analysis</w:t>
      </w:r>
      <w:r w:rsidR="005D7B72" w:rsidRPr="00686190">
        <w:rPr>
          <w:rFonts w:ascii="Times New Roman" w:hAnsi="Times New Roman" w:cs="Times New Roman"/>
          <w:sz w:val="20"/>
          <w:szCs w:val="20"/>
        </w:rPr>
        <w:t>.</w:t>
      </w:r>
      <w:r w:rsidRPr="00686190">
        <w:rPr>
          <w:rFonts w:ascii="Times New Roman" w:hAnsi="Times New Roman" w:cs="Times New Roman"/>
          <w:sz w:val="20"/>
          <w:szCs w:val="20"/>
        </w:rPr>
        <w:t xml:space="preserve"> </w:t>
      </w:r>
    </w:p>
    <w:p w14:paraId="1EE599FA" w14:textId="170710E3" w:rsidR="00380F33" w:rsidRPr="00686190" w:rsidRDefault="00380F33" w:rsidP="00380F33">
      <w:pPr>
        <w:spacing w:line="480" w:lineRule="auto"/>
        <w:jc w:val="both"/>
        <w:rPr>
          <w:rFonts w:ascii="Times New Roman" w:hAnsi="Times New Roman" w:cs="Times New Roman"/>
          <w:sz w:val="20"/>
          <w:szCs w:val="20"/>
        </w:rPr>
      </w:pPr>
      <w:r w:rsidRPr="00686190">
        <w:rPr>
          <w:rFonts w:ascii="Times New Roman" w:hAnsi="Times New Roman" w:cs="Times New Roman"/>
          <w:sz w:val="20"/>
          <w:szCs w:val="20"/>
        </w:rPr>
        <w:t>A Mann–Whitney U test was used to compare differences between two independent groups. A probability value (</w:t>
      </w:r>
      <w:r w:rsidRPr="00686190">
        <w:rPr>
          <w:rFonts w:ascii="Times New Roman" w:hAnsi="Times New Roman" w:cs="Times New Roman"/>
          <w:i/>
          <w:sz w:val="20"/>
          <w:szCs w:val="20"/>
        </w:rPr>
        <w:t>p</w:t>
      </w:r>
      <w:r w:rsidRPr="00686190">
        <w:rPr>
          <w:rFonts w:ascii="Times New Roman" w:hAnsi="Times New Roman" w:cs="Times New Roman"/>
          <w:sz w:val="20"/>
          <w:szCs w:val="20"/>
        </w:rPr>
        <w:t>) of &lt;0.05 was considered statistically significant. Analysis was performed using SPSS statistical software V.20.0 (IBM, Armonk, New York, USA)</w:t>
      </w:r>
      <w:r w:rsidR="003C7E93" w:rsidRPr="00686190">
        <w:rPr>
          <w:rFonts w:ascii="Times New Roman" w:hAnsi="Times New Roman" w:cs="Times New Roman"/>
          <w:sz w:val="20"/>
          <w:szCs w:val="20"/>
        </w:rPr>
        <w:t xml:space="preserve"> [12]</w:t>
      </w:r>
      <w:r w:rsidR="00DC206C" w:rsidRPr="00686190">
        <w:rPr>
          <w:rFonts w:ascii="Times New Roman" w:hAnsi="Times New Roman" w:cs="Times New Roman"/>
          <w:sz w:val="20"/>
          <w:szCs w:val="20"/>
        </w:rPr>
        <w:t xml:space="preserve">. </w:t>
      </w:r>
    </w:p>
    <w:p w14:paraId="64DC2BF7" w14:textId="07B7686C" w:rsidR="00380F33" w:rsidRPr="00686190" w:rsidRDefault="00380F33" w:rsidP="0062547C">
      <w:pPr>
        <w:spacing w:line="480" w:lineRule="auto"/>
        <w:jc w:val="both"/>
        <w:rPr>
          <w:rFonts w:ascii="Times New Roman" w:hAnsi="Times New Roman" w:cs="Times New Roman"/>
          <w:sz w:val="20"/>
          <w:szCs w:val="20"/>
        </w:rPr>
      </w:pPr>
    </w:p>
    <w:p w14:paraId="0000002A" w14:textId="1ADD3D9B" w:rsidR="00DA5C8D" w:rsidRPr="00686190" w:rsidRDefault="005766D4"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Clinical investigation</w:t>
      </w:r>
    </w:p>
    <w:p w14:paraId="0000002B" w14:textId="478651A0" w:rsidR="00DA5C8D" w:rsidRPr="00686190" w:rsidRDefault="00A74DEA"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A retrospective</w:t>
      </w:r>
      <w:r w:rsidR="005766D4" w:rsidRPr="00686190">
        <w:rPr>
          <w:rFonts w:ascii="Times New Roman" w:eastAsia="Arial" w:hAnsi="Times New Roman" w:cs="Times New Roman"/>
          <w:sz w:val="20"/>
          <w:szCs w:val="20"/>
        </w:rPr>
        <w:t xml:space="preserve"> case series of </w:t>
      </w:r>
      <w:r w:rsidR="005F682D" w:rsidRPr="00686190">
        <w:rPr>
          <w:rFonts w:ascii="Times New Roman" w:eastAsia="Arial" w:hAnsi="Times New Roman" w:cs="Times New Roman"/>
          <w:sz w:val="20"/>
          <w:szCs w:val="20"/>
        </w:rPr>
        <w:t xml:space="preserve">nine </w:t>
      </w:r>
      <w:r w:rsidR="005766D4" w:rsidRPr="00686190">
        <w:rPr>
          <w:rFonts w:ascii="Times New Roman" w:eastAsia="Arial" w:hAnsi="Times New Roman" w:cs="Times New Roman"/>
          <w:sz w:val="20"/>
          <w:szCs w:val="20"/>
        </w:rPr>
        <w:t>patients affected by bullous keratopathy underwent UT-DSAEK</w:t>
      </w:r>
      <w:r w:rsidR="00A70033" w:rsidRPr="00686190">
        <w:rPr>
          <w:rFonts w:ascii="Times New Roman" w:eastAsia="Arial" w:hAnsi="Times New Roman" w:cs="Times New Roman"/>
          <w:sz w:val="20"/>
          <w:szCs w:val="20"/>
        </w:rPr>
        <w:t>, as previously described</w:t>
      </w:r>
      <w:r w:rsidR="00DC206C" w:rsidRPr="00686190">
        <w:rPr>
          <w:rFonts w:ascii="Times New Roman" w:eastAsia="Arial" w:hAnsi="Times New Roman" w:cs="Times New Roman"/>
          <w:sz w:val="20"/>
          <w:szCs w:val="20"/>
        </w:rPr>
        <w:t xml:space="preserve"> [</w:t>
      </w:r>
      <w:r w:rsidR="00607D60" w:rsidRPr="00686190">
        <w:rPr>
          <w:rFonts w:ascii="Times New Roman" w:eastAsia="Arial" w:hAnsi="Times New Roman" w:cs="Times New Roman"/>
          <w:sz w:val="20"/>
          <w:szCs w:val="20"/>
        </w:rPr>
        <w:t>8,13].</w:t>
      </w:r>
      <w:r w:rsidR="005766D4" w:rsidRPr="00686190">
        <w:rPr>
          <w:rFonts w:ascii="Times New Roman" w:eastAsia="Arial" w:hAnsi="Times New Roman" w:cs="Times New Roman"/>
          <w:sz w:val="20"/>
          <w:szCs w:val="20"/>
        </w:rPr>
        <w:t xml:space="preserve"> Visual outcomes, </w:t>
      </w:r>
      <w:r w:rsidR="00D1070A" w:rsidRPr="00686190">
        <w:rPr>
          <w:rFonts w:ascii="Times New Roman" w:eastAsia="Arial" w:hAnsi="Times New Roman" w:cs="Times New Roman"/>
          <w:sz w:val="20"/>
          <w:szCs w:val="20"/>
        </w:rPr>
        <w:t xml:space="preserve">postoperative central graft thickness, endothelial cell density, </w:t>
      </w:r>
      <w:r w:rsidR="005766D4" w:rsidRPr="00686190">
        <w:rPr>
          <w:rFonts w:ascii="Times New Roman" w:eastAsia="Arial" w:hAnsi="Times New Roman" w:cs="Times New Roman"/>
          <w:sz w:val="20"/>
          <w:szCs w:val="20"/>
        </w:rPr>
        <w:t xml:space="preserve">complications </w:t>
      </w:r>
      <w:r w:rsidR="005766D4" w:rsidRPr="00686190">
        <w:rPr>
          <w:rFonts w:ascii="Times New Roman" w:eastAsia="Arial" w:hAnsi="Times New Roman" w:cs="Times New Roman"/>
          <w:sz w:val="20"/>
          <w:szCs w:val="20"/>
        </w:rPr>
        <w:lastRenderedPageBreak/>
        <w:t xml:space="preserve">and adverse events were recorded. </w:t>
      </w:r>
      <w:r w:rsidR="00C466D9" w:rsidRPr="00686190">
        <w:rPr>
          <w:rFonts w:ascii="Times New Roman" w:eastAsia="Arial" w:hAnsi="Times New Roman" w:cs="Times New Roman"/>
          <w:sz w:val="20"/>
          <w:szCs w:val="20"/>
        </w:rPr>
        <w:t xml:space="preserve">All </w:t>
      </w:r>
      <w:r w:rsidR="005766D4" w:rsidRPr="00686190">
        <w:rPr>
          <w:rFonts w:ascii="Times New Roman" w:eastAsia="Arial" w:hAnsi="Times New Roman" w:cs="Times New Roman"/>
          <w:sz w:val="20"/>
          <w:szCs w:val="20"/>
        </w:rPr>
        <w:t>endothelial corneal graft</w:t>
      </w:r>
      <w:r w:rsidR="00C466D9" w:rsidRPr="00686190">
        <w:rPr>
          <w:rFonts w:ascii="Times New Roman" w:eastAsia="Arial" w:hAnsi="Times New Roman" w:cs="Times New Roman"/>
          <w:sz w:val="20"/>
          <w:szCs w:val="20"/>
        </w:rPr>
        <w:t>s</w:t>
      </w:r>
      <w:r w:rsidR="005766D4" w:rsidRPr="00686190">
        <w:rPr>
          <w:rFonts w:ascii="Times New Roman" w:eastAsia="Arial" w:hAnsi="Times New Roman" w:cs="Times New Roman"/>
          <w:sz w:val="20"/>
          <w:szCs w:val="20"/>
        </w:rPr>
        <w:t xml:space="preserve"> </w:t>
      </w:r>
      <w:r w:rsidR="00C466D9" w:rsidRPr="00686190">
        <w:rPr>
          <w:rFonts w:ascii="Times New Roman" w:eastAsia="Arial" w:hAnsi="Times New Roman" w:cs="Times New Roman"/>
          <w:sz w:val="20"/>
          <w:szCs w:val="20"/>
        </w:rPr>
        <w:t xml:space="preserve">were </w:t>
      </w:r>
      <w:r w:rsidR="005766D4" w:rsidRPr="00686190">
        <w:rPr>
          <w:rFonts w:ascii="Times New Roman" w:eastAsia="Arial" w:hAnsi="Times New Roman" w:cs="Times New Roman"/>
          <w:sz w:val="20"/>
          <w:szCs w:val="20"/>
        </w:rPr>
        <w:t xml:space="preserve">prepared </w:t>
      </w:r>
      <w:r w:rsidR="008E69E2" w:rsidRPr="00686190">
        <w:rPr>
          <w:rFonts w:ascii="Times New Roman" w:eastAsia="Arial" w:hAnsi="Times New Roman" w:cs="Times New Roman"/>
          <w:sz w:val="20"/>
          <w:szCs w:val="20"/>
        </w:rPr>
        <w:t>by a single surgeon</w:t>
      </w:r>
      <w:r w:rsidR="001C33B8" w:rsidRPr="00686190">
        <w:rPr>
          <w:rFonts w:ascii="Times New Roman" w:eastAsia="Arial" w:hAnsi="Times New Roman" w:cs="Times New Roman"/>
          <w:sz w:val="20"/>
          <w:szCs w:val="20"/>
        </w:rPr>
        <w:t xml:space="preserve"> at the time of surgery</w:t>
      </w:r>
      <w:r w:rsidR="008E69E2"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 xml:space="preserve">using a constant high </w:t>
      </w:r>
      <w:r w:rsidR="00392929" w:rsidRPr="00686190">
        <w:rPr>
          <w:rFonts w:ascii="Times New Roman" w:eastAsia="Arial" w:hAnsi="Times New Roman" w:cs="Times New Roman"/>
          <w:sz w:val="20"/>
          <w:szCs w:val="20"/>
        </w:rPr>
        <w:t xml:space="preserve">ICP i.e. </w:t>
      </w:r>
      <w:r w:rsidR="00362865" w:rsidRPr="00686190">
        <w:rPr>
          <w:rFonts w:ascii="Times New Roman" w:eastAsia="Arial" w:hAnsi="Times New Roman" w:cs="Times New Roman"/>
          <w:sz w:val="20"/>
          <w:szCs w:val="20"/>
        </w:rPr>
        <w:t xml:space="preserve">with </w:t>
      </w:r>
      <w:r w:rsidR="00392929" w:rsidRPr="00686190">
        <w:rPr>
          <w:rFonts w:ascii="Times New Roman" w:eastAsia="Arial" w:hAnsi="Times New Roman" w:cs="Times New Roman"/>
          <w:sz w:val="20"/>
          <w:szCs w:val="20"/>
        </w:rPr>
        <w:t>ACP established at 200 mmHg</w:t>
      </w:r>
      <w:r w:rsidR="005766D4" w:rsidRPr="00686190">
        <w:rPr>
          <w:rFonts w:ascii="Times New Roman" w:eastAsia="Arial" w:hAnsi="Times New Roman" w:cs="Times New Roman"/>
          <w:sz w:val="20"/>
          <w:szCs w:val="20"/>
        </w:rPr>
        <w:t>.</w:t>
      </w:r>
    </w:p>
    <w:p w14:paraId="0000002C" w14:textId="77777777" w:rsidR="00DA5C8D" w:rsidRPr="00686190" w:rsidRDefault="00DA5C8D" w:rsidP="004F26BB">
      <w:pPr>
        <w:spacing w:line="480" w:lineRule="auto"/>
        <w:rPr>
          <w:rFonts w:ascii="Times New Roman" w:eastAsia="Times New Roman" w:hAnsi="Times New Roman" w:cs="Times New Roman"/>
          <w:sz w:val="20"/>
          <w:szCs w:val="20"/>
        </w:rPr>
      </w:pPr>
    </w:p>
    <w:p w14:paraId="7F279C0D" w14:textId="77777777" w:rsidR="00392929" w:rsidRPr="00686190" w:rsidRDefault="00392929" w:rsidP="004F26BB">
      <w:pPr>
        <w:spacing w:line="480" w:lineRule="auto"/>
        <w:jc w:val="both"/>
        <w:rPr>
          <w:rFonts w:ascii="Times New Roman" w:eastAsia="Arial" w:hAnsi="Times New Roman" w:cs="Times New Roman"/>
          <w:b/>
          <w:sz w:val="20"/>
          <w:szCs w:val="20"/>
        </w:rPr>
      </w:pPr>
    </w:p>
    <w:p w14:paraId="57CE204A" w14:textId="77777777" w:rsidR="00425FDF" w:rsidRDefault="00425FDF">
      <w:pPr>
        <w:rPr>
          <w:rFonts w:ascii="Times New Roman" w:eastAsia="Arial" w:hAnsi="Times New Roman" w:cs="Times New Roman"/>
          <w:b/>
          <w:sz w:val="20"/>
          <w:szCs w:val="20"/>
        </w:rPr>
      </w:pPr>
      <w:r>
        <w:rPr>
          <w:rFonts w:ascii="Times New Roman" w:eastAsia="Arial" w:hAnsi="Times New Roman" w:cs="Times New Roman"/>
          <w:b/>
          <w:sz w:val="20"/>
          <w:szCs w:val="20"/>
        </w:rPr>
        <w:br w:type="page"/>
      </w:r>
    </w:p>
    <w:p w14:paraId="00000035" w14:textId="277893E3" w:rsidR="00DA5C8D" w:rsidRPr="00686190" w:rsidRDefault="005766D4"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RESULTS</w:t>
      </w:r>
    </w:p>
    <w:p w14:paraId="00000036" w14:textId="35B5C13D" w:rsidR="00DA5C8D" w:rsidRPr="00686190" w:rsidRDefault="00526B02" w:rsidP="004F26BB">
      <w:pPr>
        <w:spacing w:line="480" w:lineRule="auto"/>
        <w:jc w:val="both"/>
        <w:rPr>
          <w:rFonts w:ascii="Times New Roman" w:eastAsia="Arial" w:hAnsi="Times New Roman" w:cs="Times New Roman"/>
          <w:sz w:val="20"/>
          <w:szCs w:val="20"/>
          <w:u w:val="single"/>
        </w:rPr>
      </w:pPr>
      <w:r w:rsidRPr="00686190">
        <w:rPr>
          <w:rFonts w:ascii="Times New Roman" w:eastAsia="Arial" w:hAnsi="Times New Roman" w:cs="Times New Roman"/>
          <w:sz w:val="20"/>
          <w:szCs w:val="20"/>
          <w:u w:val="single"/>
        </w:rPr>
        <w:t>Laboratory investigation</w:t>
      </w:r>
    </w:p>
    <w:p w14:paraId="3845B481" w14:textId="2D29DC88" w:rsidR="0062547C" w:rsidRPr="00686190" w:rsidRDefault="00EC269E" w:rsidP="0062547C">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Average</w:t>
      </w:r>
      <w:r w:rsidR="004C6655" w:rsidRPr="00686190">
        <w:rPr>
          <w:rFonts w:ascii="Times New Roman" w:eastAsia="Arial" w:hAnsi="Times New Roman" w:cs="Times New Roman"/>
          <w:sz w:val="20"/>
          <w:szCs w:val="20"/>
        </w:rPr>
        <w:t xml:space="preserve"> age of the donor corneas was 72±4 </w:t>
      </w:r>
      <w:r w:rsidRPr="00686190">
        <w:rPr>
          <w:rFonts w:ascii="Times New Roman" w:eastAsia="Arial" w:hAnsi="Times New Roman" w:cs="Times New Roman"/>
          <w:sz w:val="20"/>
          <w:szCs w:val="20"/>
        </w:rPr>
        <w:t xml:space="preserve">years. Average post mortem time </w:t>
      </w:r>
      <w:r w:rsidR="004C6655" w:rsidRPr="00686190">
        <w:rPr>
          <w:rFonts w:ascii="Times New Roman" w:eastAsia="Arial" w:hAnsi="Times New Roman" w:cs="Times New Roman"/>
          <w:sz w:val="20"/>
          <w:szCs w:val="20"/>
        </w:rPr>
        <w:t xml:space="preserve">was 7±2 </w:t>
      </w:r>
      <w:r w:rsidRPr="00686190">
        <w:rPr>
          <w:rFonts w:ascii="Times New Roman" w:eastAsia="Arial" w:hAnsi="Times New Roman" w:cs="Times New Roman"/>
          <w:sz w:val="20"/>
          <w:szCs w:val="20"/>
        </w:rPr>
        <w:t>hours and the storage time</w:t>
      </w:r>
      <w:r w:rsidR="004C6655" w:rsidRPr="00686190">
        <w:rPr>
          <w:rFonts w:ascii="Times New Roman" w:eastAsia="Arial" w:hAnsi="Times New Roman" w:cs="Times New Roman"/>
          <w:sz w:val="20"/>
          <w:szCs w:val="20"/>
        </w:rPr>
        <w:t xml:space="preserve"> of the tissue in the </w:t>
      </w:r>
      <w:r w:rsidR="00836F4A" w:rsidRPr="00686190">
        <w:rPr>
          <w:rFonts w:ascii="Times New Roman" w:eastAsia="Arial" w:hAnsi="Times New Roman" w:cs="Times New Roman"/>
          <w:sz w:val="20"/>
          <w:szCs w:val="20"/>
        </w:rPr>
        <w:t>TCM</w:t>
      </w:r>
      <w:r w:rsidR="004C6655" w:rsidRPr="00686190">
        <w:rPr>
          <w:rFonts w:ascii="Times New Roman" w:eastAsia="Arial" w:hAnsi="Times New Roman" w:cs="Times New Roman"/>
          <w:sz w:val="20"/>
          <w:szCs w:val="20"/>
        </w:rPr>
        <w:t xml:space="preserve"> was 29±3 </w:t>
      </w:r>
      <w:r w:rsidRPr="00686190">
        <w:rPr>
          <w:rFonts w:ascii="Times New Roman" w:eastAsia="Arial" w:hAnsi="Times New Roman" w:cs="Times New Roman"/>
          <w:sz w:val="20"/>
          <w:szCs w:val="20"/>
        </w:rPr>
        <w:t xml:space="preserve">days </w:t>
      </w:r>
      <w:r w:rsidR="008E69E2" w:rsidRPr="00686190">
        <w:rPr>
          <w:rFonts w:ascii="Times New Roman" w:eastAsia="Arial" w:hAnsi="Times New Roman" w:cs="Times New Roman"/>
          <w:sz w:val="20"/>
          <w:szCs w:val="20"/>
        </w:rPr>
        <w:t>at 31</w:t>
      </w:r>
      <w:r w:rsidR="008E69E2" w:rsidRPr="00686190">
        <w:rPr>
          <w:rFonts w:ascii="Times New Roman" w:eastAsia="Arial" w:hAnsi="Times New Roman" w:cs="Times New Roman"/>
          <w:sz w:val="20"/>
          <w:szCs w:val="20"/>
          <w:vertAlign w:val="superscript"/>
        </w:rPr>
        <w:t>o</w:t>
      </w:r>
      <w:r w:rsidR="008E69E2" w:rsidRPr="00686190">
        <w:rPr>
          <w:rFonts w:ascii="Times New Roman" w:eastAsia="Arial" w:hAnsi="Times New Roman" w:cs="Times New Roman"/>
          <w:sz w:val="20"/>
          <w:szCs w:val="20"/>
        </w:rPr>
        <w:t xml:space="preserve">C </w:t>
      </w:r>
      <w:r w:rsidRPr="00686190">
        <w:rPr>
          <w:rFonts w:ascii="Times New Roman" w:eastAsia="Arial" w:hAnsi="Times New Roman" w:cs="Times New Roman"/>
          <w:sz w:val="20"/>
          <w:szCs w:val="20"/>
        </w:rPr>
        <w:t>before experiment</w:t>
      </w:r>
      <w:r w:rsidR="00124BCD" w:rsidRPr="00686190">
        <w:rPr>
          <w:rFonts w:ascii="Times New Roman" w:eastAsia="Arial" w:hAnsi="Times New Roman" w:cs="Times New Roman"/>
          <w:sz w:val="20"/>
          <w:szCs w:val="20"/>
        </w:rPr>
        <w:t>al use</w:t>
      </w:r>
      <w:r w:rsidRPr="00686190">
        <w:rPr>
          <w:rFonts w:ascii="Times New Roman" w:eastAsia="Arial" w:hAnsi="Times New Roman" w:cs="Times New Roman"/>
          <w:sz w:val="20"/>
          <w:szCs w:val="20"/>
        </w:rPr>
        <w:t xml:space="preserve">. </w:t>
      </w:r>
      <w:r w:rsidR="00732C12" w:rsidRPr="00686190">
        <w:rPr>
          <w:rFonts w:ascii="Times New Roman" w:eastAsia="Arial" w:hAnsi="Times New Roman" w:cs="Times New Roman"/>
          <w:sz w:val="20"/>
          <w:szCs w:val="20"/>
        </w:rPr>
        <w:t>Endothelial cell</w:t>
      </w:r>
      <w:r w:rsidR="004C6655" w:rsidRPr="00686190">
        <w:rPr>
          <w:rFonts w:ascii="Times New Roman" w:eastAsia="Arial" w:hAnsi="Times New Roman" w:cs="Times New Roman"/>
          <w:sz w:val="20"/>
          <w:szCs w:val="20"/>
        </w:rPr>
        <w:t xml:space="preserve"> density before preparation was 1811±127 </w:t>
      </w:r>
      <w:r w:rsidR="00732C12" w:rsidRPr="00686190">
        <w:rPr>
          <w:rFonts w:ascii="Times New Roman" w:eastAsia="Arial" w:hAnsi="Times New Roman" w:cs="Times New Roman"/>
          <w:sz w:val="20"/>
          <w:szCs w:val="20"/>
        </w:rPr>
        <w:t>cells/mm</w:t>
      </w:r>
      <w:r w:rsidR="00732C12" w:rsidRPr="00686190">
        <w:rPr>
          <w:rFonts w:ascii="Times New Roman" w:eastAsia="Arial" w:hAnsi="Times New Roman" w:cs="Times New Roman"/>
          <w:sz w:val="20"/>
          <w:szCs w:val="20"/>
          <w:vertAlign w:val="superscript"/>
        </w:rPr>
        <w:t>2</w:t>
      </w:r>
      <w:r w:rsidR="004C6655" w:rsidRPr="00686190">
        <w:rPr>
          <w:rFonts w:ascii="Times New Roman" w:eastAsia="Arial" w:hAnsi="Times New Roman" w:cs="Times New Roman"/>
          <w:sz w:val="20"/>
          <w:szCs w:val="20"/>
        </w:rPr>
        <w:t xml:space="preserve"> with 1±1 </w:t>
      </w:r>
      <w:r w:rsidR="00732C12" w:rsidRPr="00686190">
        <w:rPr>
          <w:rFonts w:ascii="Times New Roman" w:eastAsia="Arial" w:hAnsi="Times New Roman" w:cs="Times New Roman"/>
          <w:sz w:val="20"/>
          <w:szCs w:val="20"/>
        </w:rPr>
        <w:t xml:space="preserve">% mortality/TBPCs. </w:t>
      </w:r>
      <w:r w:rsidR="00526B02" w:rsidRPr="00686190">
        <w:rPr>
          <w:rFonts w:ascii="Times New Roman" w:eastAsia="Arial" w:hAnsi="Times New Roman" w:cs="Times New Roman"/>
          <w:sz w:val="20"/>
          <w:szCs w:val="20"/>
        </w:rPr>
        <w:t xml:space="preserve">For </w:t>
      </w:r>
      <w:r w:rsidR="00B3257C" w:rsidRPr="00686190">
        <w:rPr>
          <w:rFonts w:ascii="Times New Roman" w:eastAsia="Arial" w:hAnsi="Times New Roman" w:cs="Times New Roman"/>
          <w:sz w:val="20"/>
          <w:szCs w:val="20"/>
        </w:rPr>
        <w:t xml:space="preserve">the corneal </w:t>
      </w:r>
      <w:r w:rsidR="00526B02" w:rsidRPr="00686190">
        <w:rPr>
          <w:rFonts w:ascii="Times New Roman" w:eastAsia="Arial" w:hAnsi="Times New Roman" w:cs="Times New Roman"/>
          <w:sz w:val="20"/>
          <w:szCs w:val="20"/>
        </w:rPr>
        <w:t>thinning rate evaluation, t</w:t>
      </w:r>
      <w:r w:rsidR="005766D4" w:rsidRPr="00686190">
        <w:rPr>
          <w:rFonts w:ascii="Times New Roman" w:eastAsia="Arial" w:hAnsi="Times New Roman" w:cs="Times New Roman"/>
          <w:sz w:val="20"/>
          <w:szCs w:val="20"/>
        </w:rPr>
        <w:t>he mean initial CCT using AS-OCT was 100</w:t>
      </w:r>
      <w:r w:rsidR="004C6655" w:rsidRPr="00686190">
        <w:rPr>
          <w:rFonts w:ascii="Times New Roman" w:eastAsia="Arial" w:hAnsi="Times New Roman" w:cs="Times New Roman"/>
          <w:sz w:val="20"/>
          <w:szCs w:val="20"/>
        </w:rPr>
        <w:t>1</w:t>
      </w:r>
      <w:r w:rsidR="005766D4" w:rsidRPr="00686190">
        <w:rPr>
          <w:rFonts w:ascii="Times New Roman" w:eastAsia="Arial" w:hAnsi="Times New Roman" w:cs="Times New Roman"/>
          <w:sz w:val="20"/>
          <w:szCs w:val="20"/>
        </w:rPr>
        <w:t xml:space="preserve"> ± 12</w:t>
      </w:r>
      <w:r w:rsidR="004C6655" w:rsidRPr="00686190">
        <w:rPr>
          <w:rFonts w:ascii="Times New Roman" w:eastAsia="Arial" w:hAnsi="Times New Roman" w:cs="Times New Roman"/>
          <w:sz w:val="20"/>
          <w:szCs w:val="20"/>
        </w:rPr>
        <w:t>9</w:t>
      </w:r>
      <w:r w:rsidR="005766D4" w:rsidRPr="00686190">
        <w:rPr>
          <w:rFonts w:ascii="Times New Roman" w:eastAsia="Arial" w:hAnsi="Times New Roman" w:cs="Times New Roman"/>
          <w:sz w:val="20"/>
          <w:szCs w:val="20"/>
        </w:rPr>
        <w:t xml:space="preserve"> μm </w:t>
      </w:r>
      <w:r w:rsidR="00746F03" w:rsidRPr="00686190">
        <w:rPr>
          <w:rFonts w:ascii="Times New Roman" w:eastAsia="Arial" w:hAnsi="Times New Roman" w:cs="Times New Roman"/>
          <w:sz w:val="20"/>
          <w:szCs w:val="20"/>
        </w:rPr>
        <w:t>without epithelium</w:t>
      </w:r>
      <w:r w:rsidR="005766D4" w:rsidRPr="00686190">
        <w:rPr>
          <w:rFonts w:ascii="Times New Roman" w:eastAsia="Arial" w:hAnsi="Times New Roman" w:cs="Times New Roman"/>
          <w:sz w:val="20"/>
          <w:szCs w:val="20"/>
        </w:rPr>
        <w:t>. There was a reduction of corneal thickness in all corneas after 5 minutes</w:t>
      </w:r>
      <w:r w:rsidR="00526B02" w:rsidRPr="00686190">
        <w:rPr>
          <w:rFonts w:ascii="Times New Roman" w:eastAsia="Arial" w:hAnsi="Times New Roman" w:cs="Times New Roman"/>
          <w:sz w:val="20"/>
          <w:szCs w:val="20"/>
        </w:rPr>
        <w:t xml:space="preserve">, this was </w:t>
      </w:r>
      <w:r w:rsidR="00732C12" w:rsidRPr="00686190">
        <w:rPr>
          <w:rFonts w:ascii="Times New Roman" w:eastAsia="Arial" w:hAnsi="Times New Roman" w:cs="Times New Roman"/>
          <w:sz w:val="20"/>
          <w:szCs w:val="20"/>
        </w:rPr>
        <w:t xml:space="preserve">presumed to be </w:t>
      </w:r>
      <w:r w:rsidR="00C80E17" w:rsidRPr="00686190">
        <w:rPr>
          <w:rFonts w:ascii="Times New Roman" w:eastAsia="Arial" w:hAnsi="Times New Roman" w:cs="Times New Roman"/>
          <w:sz w:val="20"/>
          <w:szCs w:val="20"/>
        </w:rPr>
        <w:t xml:space="preserve">predominantly </w:t>
      </w:r>
      <w:r w:rsidR="00732C12" w:rsidRPr="00686190">
        <w:rPr>
          <w:rFonts w:ascii="Times New Roman" w:eastAsia="Arial" w:hAnsi="Times New Roman" w:cs="Times New Roman"/>
          <w:sz w:val="20"/>
          <w:szCs w:val="20"/>
        </w:rPr>
        <w:t xml:space="preserve">due to </w:t>
      </w:r>
      <w:r w:rsidR="00526B02" w:rsidRPr="00686190">
        <w:rPr>
          <w:rFonts w:ascii="Times New Roman" w:eastAsia="Arial" w:hAnsi="Times New Roman" w:cs="Times New Roman"/>
          <w:sz w:val="20"/>
          <w:szCs w:val="20"/>
        </w:rPr>
        <w:t>stromal thickness</w:t>
      </w:r>
      <w:r w:rsidR="00EE000D" w:rsidRPr="00686190">
        <w:rPr>
          <w:rFonts w:ascii="Times New Roman" w:eastAsia="Arial" w:hAnsi="Times New Roman" w:cs="Times New Roman"/>
          <w:sz w:val="20"/>
          <w:szCs w:val="20"/>
        </w:rPr>
        <w:t xml:space="preserve"> as the</w:t>
      </w:r>
      <w:r w:rsidR="00C80E17" w:rsidRPr="00686190">
        <w:rPr>
          <w:rFonts w:ascii="Times New Roman" w:eastAsia="Arial" w:hAnsi="Times New Roman" w:cs="Times New Roman"/>
          <w:sz w:val="20"/>
          <w:szCs w:val="20"/>
        </w:rPr>
        <w:t xml:space="preserve"> epithelium had been removed before initiating the </w:t>
      </w:r>
      <w:r w:rsidR="00EE000D" w:rsidRPr="00686190">
        <w:rPr>
          <w:rFonts w:ascii="Times New Roman" w:eastAsia="Arial" w:hAnsi="Times New Roman" w:cs="Times New Roman"/>
          <w:sz w:val="20"/>
          <w:szCs w:val="20"/>
        </w:rPr>
        <w:t>experiments</w:t>
      </w:r>
      <w:r w:rsidR="005766D4" w:rsidRPr="00686190">
        <w:rPr>
          <w:rFonts w:ascii="Times New Roman" w:eastAsia="Arial" w:hAnsi="Times New Roman" w:cs="Times New Roman"/>
          <w:sz w:val="20"/>
          <w:szCs w:val="20"/>
        </w:rPr>
        <w:t>.</w:t>
      </w:r>
      <w:r w:rsidR="008D58BB" w:rsidRPr="00686190">
        <w:rPr>
          <w:rFonts w:ascii="Times New Roman" w:eastAsia="Arial" w:hAnsi="Times New Roman" w:cs="Times New Roman"/>
          <w:sz w:val="20"/>
          <w:szCs w:val="20"/>
        </w:rPr>
        <w:t xml:space="preserve"> </w:t>
      </w:r>
      <w:r w:rsidR="00A70033" w:rsidRPr="00686190">
        <w:rPr>
          <w:rFonts w:ascii="Times New Roman" w:eastAsia="Arial" w:hAnsi="Times New Roman" w:cs="Times New Roman"/>
          <w:sz w:val="20"/>
          <w:szCs w:val="20"/>
        </w:rPr>
        <w:t xml:space="preserve">The mean corneal thinning rate after the application of 200 mmHg pressure was found to be </w:t>
      </w:r>
      <w:r w:rsidR="0061450E" w:rsidRPr="00686190">
        <w:rPr>
          <w:rFonts w:ascii="Times New Roman" w:eastAsia="Arial" w:hAnsi="Times New Roman" w:cs="Times New Roman"/>
          <w:sz w:val="20"/>
          <w:szCs w:val="20"/>
        </w:rPr>
        <w:t>26.6</w:t>
      </w:r>
      <w:r w:rsidR="008A7C76" w:rsidRPr="00686190">
        <w:rPr>
          <w:rFonts w:ascii="Times New Roman" w:eastAsia="Arial" w:hAnsi="Times New Roman" w:cs="Times New Roman"/>
          <w:sz w:val="20"/>
          <w:szCs w:val="20"/>
        </w:rPr>
        <w:t>±</w:t>
      </w:r>
      <w:r w:rsidR="0061450E" w:rsidRPr="00686190">
        <w:rPr>
          <w:rFonts w:ascii="Times New Roman" w:eastAsia="Arial" w:hAnsi="Times New Roman" w:cs="Times New Roman"/>
          <w:sz w:val="20"/>
          <w:szCs w:val="20"/>
        </w:rPr>
        <w:t>12.9 μm</w:t>
      </w:r>
      <w:r w:rsidR="00A70033" w:rsidRPr="00686190">
        <w:rPr>
          <w:rFonts w:ascii="Times New Roman" w:eastAsia="Arial" w:hAnsi="Times New Roman" w:cs="Times New Roman"/>
          <w:sz w:val="20"/>
          <w:szCs w:val="20"/>
        </w:rPr>
        <w:t xml:space="preserve">/min </w:t>
      </w:r>
      <w:r w:rsidR="001838F8" w:rsidRPr="00686190">
        <w:rPr>
          <w:rFonts w:ascii="Times New Roman" w:eastAsia="Arial" w:hAnsi="Times New Roman" w:cs="Times New Roman"/>
          <w:sz w:val="20"/>
          <w:szCs w:val="20"/>
        </w:rPr>
        <w:t>centrally (</w:t>
      </w:r>
      <w:r w:rsidR="00A70033" w:rsidRPr="00686190">
        <w:rPr>
          <w:rFonts w:ascii="Times New Roman" w:eastAsia="Arial" w:hAnsi="Times New Roman" w:cs="Times New Roman"/>
          <w:sz w:val="20"/>
          <w:szCs w:val="20"/>
        </w:rPr>
        <w:t>7.2%/min</w:t>
      </w:r>
      <w:r w:rsidR="001838F8" w:rsidRPr="00686190">
        <w:rPr>
          <w:rFonts w:ascii="Times New Roman" w:eastAsia="Arial" w:hAnsi="Times New Roman" w:cs="Times New Roman"/>
          <w:sz w:val="20"/>
          <w:szCs w:val="20"/>
        </w:rPr>
        <w:t>)</w:t>
      </w:r>
      <w:r w:rsidR="00A70033" w:rsidRPr="00686190">
        <w:rPr>
          <w:rFonts w:ascii="Times New Roman" w:eastAsia="Arial" w:hAnsi="Times New Roman" w:cs="Times New Roman"/>
          <w:sz w:val="20"/>
          <w:szCs w:val="20"/>
        </w:rPr>
        <w:t xml:space="preserve">. </w:t>
      </w:r>
      <w:r w:rsidR="000864B4" w:rsidRPr="00686190">
        <w:rPr>
          <w:rFonts w:ascii="Times New Roman" w:eastAsia="Arial" w:hAnsi="Times New Roman" w:cs="Times New Roman"/>
          <w:sz w:val="20"/>
          <w:szCs w:val="20"/>
        </w:rPr>
        <w:t>Mean endothelial cell count</w:t>
      </w:r>
      <w:r w:rsidR="002B279E" w:rsidRPr="00686190">
        <w:rPr>
          <w:rFonts w:ascii="Times New Roman" w:eastAsia="Arial" w:hAnsi="Times New Roman" w:cs="Times New Roman"/>
          <w:sz w:val="20"/>
          <w:szCs w:val="20"/>
        </w:rPr>
        <w:t>s</w:t>
      </w:r>
      <w:r w:rsidR="000864B4" w:rsidRPr="00686190">
        <w:rPr>
          <w:rFonts w:ascii="Times New Roman" w:eastAsia="Arial" w:hAnsi="Times New Roman" w:cs="Times New Roman"/>
          <w:sz w:val="20"/>
          <w:szCs w:val="20"/>
        </w:rPr>
        <w:t xml:space="preserve"> after applying the </w:t>
      </w:r>
      <w:r w:rsidR="00392929" w:rsidRPr="00686190">
        <w:rPr>
          <w:rFonts w:ascii="Times New Roman" w:eastAsia="Arial" w:hAnsi="Times New Roman" w:cs="Times New Roman"/>
          <w:sz w:val="20"/>
          <w:szCs w:val="20"/>
        </w:rPr>
        <w:t xml:space="preserve">ICP </w:t>
      </w:r>
      <w:r w:rsidR="002B279E" w:rsidRPr="00686190">
        <w:rPr>
          <w:rFonts w:ascii="Times New Roman" w:eastAsia="Arial" w:hAnsi="Times New Roman" w:cs="Times New Roman"/>
          <w:sz w:val="20"/>
          <w:szCs w:val="20"/>
        </w:rPr>
        <w:t xml:space="preserve">were </w:t>
      </w:r>
      <w:r w:rsidR="000864B4" w:rsidRPr="00686190">
        <w:rPr>
          <w:rFonts w:ascii="Times New Roman" w:eastAsia="Arial" w:hAnsi="Times New Roman" w:cs="Times New Roman"/>
          <w:sz w:val="20"/>
          <w:szCs w:val="20"/>
        </w:rPr>
        <w:t>1766±141 cells/mm</w:t>
      </w:r>
      <w:r w:rsidR="000864B4" w:rsidRPr="00686190">
        <w:rPr>
          <w:rFonts w:ascii="Times New Roman" w:eastAsia="Arial" w:hAnsi="Times New Roman" w:cs="Times New Roman"/>
          <w:sz w:val="20"/>
          <w:szCs w:val="20"/>
          <w:vertAlign w:val="superscript"/>
        </w:rPr>
        <w:t>2</w:t>
      </w:r>
      <w:r w:rsidR="000864B4" w:rsidRPr="00686190">
        <w:rPr>
          <w:rFonts w:ascii="Times New Roman" w:eastAsia="Arial" w:hAnsi="Times New Roman" w:cs="Times New Roman"/>
          <w:sz w:val="20"/>
          <w:szCs w:val="20"/>
        </w:rPr>
        <w:t xml:space="preserve"> and 1722±164 cells/mm</w:t>
      </w:r>
      <w:r w:rsidR="000864B4" w:rsidRPr="00686190">
        <w:rPr>
          <w:rFonts w:ascii="Times New Roman" w:eastAsia="Arial" w:hAnsi="Times New Roman" w:cs="Times New Roman"/>
          <w:sz w:val="20"/>
          <w:szCs w:val="20"/>
          <w:vertAlign w:val="superscript"/>
        </w:rPr>
        <w:t>2</w:t>
      </w:r>
      <w:r w:rsidR="000864B4" w:rsidRPr="00686190">
        <w:rPr>
          <w:rFonts w:ascii="Times New Roman" w:eastAsia="Arial" w:hAnsi="Times New Roman" w:cs="Times New Roman"/>
          <w:sz w:val="20"/>
          <w:szCs w:val="20"/>
        </w:rPr>
        <w:t xml:space="preserve"> in the 70 mmHg and 200 mmHg groups respectively</w:t>
      </w:r>
      <w:r w:rsidR="00B8434B" w:rsidRPr="00686190">
        <w:rPr>
          <w:rFonts w:ascii="Times New Roman" w:eastAsia="Arial" w:hAnsi="Times New Roman" w:cs="Times New Roman"/>
          <w:sz w:val="20"/>
          <w:szCs w:val="20"/>
        </w:rPr>
        <w:t xml:space="preserve">. </w:t>
      </w:r>
      <w:r w:rsidR="000864B4" w:rsidRPr="00686190">
        <w:rPr>
          <w:rFonts w:ascii="Times New Roman" w:eastAsia="Arial" w:hAnsi="Times New Roman" w:cs="Times New Roman"/>
          <w:sz w:val="20"/>
          <w:szCs w:val="20"/>
        </w:rPr>
        <w:t>TBPCs/mortality was recorded at 2±1 % and 2±2 % in the 70 mmHg and 200 mmHg groups respectively</w:t>
      </w:r>
      <w:r w:rsidR="00B8434B" w:rsidRPr="00686190">
        <w:rPr>
          <w:rFonts w:ascii="Times New Roman" w:eastAsia="Arial" w:hAnsi="Times New Roman" w:cs="Times New Roman"/>
          <w:sz w:val="20"/>
          <w:szCs w:val="20"/>
        </w:rPr>
        <w:t xml:space="preserve">. </w:t>
      </w:r>
      <w:r w:rsidR="0062547C" w:rsidRPr="00686190">
        <w:rPr>
          <w:rFonts w:ascii="Times New Roman" w:eastAsia="Times New Roman" w:hAnsi="Times New Roman" w:cs="Times New Roman"/>
          <w:sz w:val="20"/>
          <w:szCs w:val="20"/>
          <w:lang w:val="en-US"/>
        </w:rPr>
        <w:t xml:space="preserve">Calcein AM and Hoechst 33342 </w:t>
      </w:r>
      <w:r w:rsidR="0062547C" w:rsidRPr="00686190">
        <w:rPr>
          <w:rFonts w:ascii="Times New Roman" w:hAnsi="Times New Roman" w:cs="Times New Roman"/>
          <w:sz w:val="20"/>
          <w:szCs w:val="20"/>
        </w:rPr>
        <w:t xml:space="preserve">staining was used to identify the areas </w:t>
      </w:r>
      <w:r w:rsidR="00392929" w:rsidRPr="00686190">
        <w:rPr>
          <w:rFonts w:ascii="Times New Roman" w:hAnsi="Times New Roman" w:cs="Times New Roman"/>
          <w:sz w:val="20"/>
          <w:szCs w:val="20"/>
        </w:rPr>
        <w:t xml:space="preserve">(%) </w:t>
      </w:r>
      <w:r w:rsidR="0062547C" w:rsidRPr="00686190">
        <w:rPr>
          <w:rFonts w:ascii="Times New Roman" w:hAnsi="Times New Roman" w:cs="Times New Roman"/>
          <w:sz w:val="20"/>
          <w:szCs w:val="20"/>
        </w:rPr>
        <w:t xml:space="preserve">covered by viable cells. Percentage viability in the 70 mmHg group (52.94%, SD 5.88) (Figure 2A) was not found to be statistically significantly different (p=0.7) compared </w:t>
      </w:r>
      <w:r w:rsidR="002B279E" w:rsidRPr="00686190">
        <w:rPr>
          <w:rFonts w:ascii="Times New Roman" w:hAnsi="Times New Roman" w:cs="Times New Roman"/>
          <w:sz w:val="20"/>
          <w:szCs w:val="20"/>
        </w:rPr>
        <w:t xml:space="preserve">to </w:t>
      </w:r>
      <w:r w:rsidR="0062547C" w:rsidRPr="00686190">
        <w:rPr>
          <w:rFonts w:ascii="Times New Roman" w:hAnsi="Times New Roman" w:cs="Times New Roman"/>
          <w:sz w:val="20"/>
          <w:szCs w:val="20"/>
        </w:rPr>
        <w:t>the 200</w:t>
      </w:r>
      <w:r w:rsidR="002B279E" w:rsidRPr="00686190">
        <w:rPr>
          <w:rFonts w:ascii="Times New Roman" w:hAnsi="Times New Roman" w:cs="Times New Roman"/>
          <w:sz w:val="20"/>
          <w:szCs w:val="20"/>
        </w:rPr>
        <w:t xml:space="preserve"> </w:t>
      </w:r>
      <w:r w:rsidR="0062547C" w:rsidRPr="00686190">
        <w:rPr>
          <w:rFonts w:ascii="Times New Roman" w:hAnsi="Times New Roman" w:cs="Times New Roman"/>
          <w:sz w:val="20"/>
          <w:szCs w:val="20"/>
        </w:rPr>
        <w:t xml:space="preserve">mmHg group (59.14%, SD 10.43) (Figure 2B). </w:t>
      </w:r>
      <w:r w:rsidR="00795722" w:rsidRPr="00686190">
        <w:rPr>
          <w:rFonts w:ascii="Times New Roman" w:hAnsi="Times New Roman" w:cs="Times New Roman"/>
          <w:sz w:val="20"/>
          <w:szCs w:val="20"/>
        </w:rPr>
        <w:t>Apoptotic cells from the 70 mmHg group (0.7%, SD 0.2) (Figure 2</w:t>
      </w:r>
      <w:r w:rsidR="00425FDF">
        <w:rPr>
          <w:rFonts w:ascii="Times New Roman" w:hAnsi="Times New Roman" w:cs="Times New Roman"/>
          <w:sz w:val="20"/>
          <w:szCs w:val="20"/>
        </w:rPr>
        <w:t>C</w:t>
      </w:r>
      <w:r w:rsidR="00795722" w:rsidRPr="00686190">
        <w:rPr>
          <w:rFonts w:ascii="Times New Roman" w:hAnsi="Times New Roman" w:cs="Times New Roman"/>
          <w:sz w:val="20"/>
          <w:szCs w:val="20"/>
        </w:rPr>
        <w:t xml:space="preserve"> – marked with red arrow) </w:t>
      </w:r>
      <w:r w:rsidR="00392929" w:rsidRPr="00686190">
        <w:rPr>
          <w:rFonts w:ascii="Times New Roman" w:hAnsi="Times New Roman" w:cs="Times New Roman"/>
          <w:sz w:val="20"/>
          <w:szCs w:val="20"/>
        </w:rPr>
        <w:t xml:space="preserve">did not show statistical difference </w:t>
      </w:r>
      <w:r w:rsidR="00795722" w:rsidRPr="00686190">
        <w:rPr>
          <w:rFonts w:ascii="Times New Roman" w:hAnsi="Times New Roman" w:cs="Times New Roman"/>
          <w:sz w:val="20"/>
          <w:szCs w:val="20"/>
        </w:rPr>
        <w:t>(p=0.2803) compared with the 200 mmHg group (0.9%, SD 0.3) (Figure 2</w:t>
      </w:r>
      <w:r w:rsidR="00425FDF">
        <w:rPr>
          <w:rFonts w:ascii="Times New Roman" w:hAnsi="Times New Roman" w:cs="Times New Roman"/>
          <w:sz w:val="20"/>
          <w:szCs w:val="20"/>
        </w:rPr>
        <w:t>D</w:t>
      </w:r>
      <w:r w:rsidR="00795722" w:rsidRPr="00686190">
        <w:rPr>
          <w:rFonts w:ascii="Times New Roman" w:hAnsi="Times New Roman" w:cs="Times New Roman"/>
          <w:sz w:val="20"/>
          <w:szCs w:val="20"/>
        </w:rPr>
        <w:t xml:space="preserve"> – marked </w:t>
      </w:r>
      <w:r w:rsidR="00F152F0" w:rsidRPr="00686190">
        <w:rPr>
          <w:rFonts w:ascii="Times New Roman" w:hAnsi="Times New Roman" w:cs="Times New Roman"/>
          <w:sz w:val="20"/>
          <w:szCs w:val="20"/>
        </w:rPr>
        <w:t>with red arrow).</w:t>
      </w:r>
      <w:r w:rsidR="002C649A">
        <w:rPr>
          <w:rFonts w:ascii="Times New Roman" w:hAnsi="Times New Roman" w:cs="Times New Roman"/>
          <w:sz w:val="20"/>
          <w:szCs w:val="20"/>
        </w:rPr>
        <w:t xml:space="preserve"> </w:t>
      </w:r>
    </w:p>
    <w:p w14:paraId="66F9B7D1" w14:textId="44F34EF6" w:rsidR="00B54A4A" w:rsidRPr="00686190" w:rsidRDefault="00B54A4A" w:rsidP="004F26BB">
      <w:pPr>
        <w:spacing w:line="480" w:lineRule="auto"/>
        <w:jc w:val="both"/>
        <w:rPr>
          <w:rFonts w:ascii="Times New Roman" w:eastAsia="Arial" w:hAnsi="Times New Roman" w:cs="Times New Roman"/>
          <w:sz w:val="20"/>
          <w:szCs w:val="20"/>
          <w:u w:val="single"/>
        </w:rPr>
      </w:pPr>
    </w:p>
    <w:p w14:paraId="00000039" w14:textId="14FDC84C" w:rsidR="00DA5C8D" w:rsidRPr="00686190" w:rsidRDefault="005766D4" w:rsidP="004F26BB">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u w:val="single"/>
        </w:rPr>
        <w:t>Clinical outcomes</w:t>
      </w:r>
    </w:p>
    <w:p w14:paraId="7CAB1F3F" w14:textId="774BB7E5" w:rsidR="00F93C32" w:rsidRPr="00686190" w:rsidRDefault="005E6815" w:rsidP="00F93C32">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Mean </w:t>
      </w:r>
      <w:r w:rsidR="00072608" w:rsidRPr="00686190">
        <w:rPr>
          <w:rFonts w:ascii="Times New Roman" w:eastAsia="Arial" w:hAnsi="Times New Roman" w:cs="Times New Roman"/>
          <w:sz w:val="20"/>
          <w:szCs w:val="20"/>
        </w:rPr>
        <w:t xml:space="preserve">age of the donor corneas was 57±25 </w:t>
      </w:r>
      <w:r w:rsidR="00732C12" w:rsidRPr="00686190">
        <w:rPr>
          <w:rFonts w:ascii="Times New Roman" w:eastAsia="Arial" w:hAnsi="Times New Roman" w:cs="Times New Roman"/>
          <w:sz w:val="20"/>
          <w:szCs w:val="20"/>
        </w:rPr>
        <w:t>years</w:t>
      </w:r>
      <w:r w:rsidR="00072608" w:rsidRPr="00686190">
        <w:rPr>
          <w:rFonts w:ascii="Times New Roman" w:eastAsia="Arial" w:hAnsi="Times New Roman" w:cs="Times New Roman"/>
          <w:sz w:val="20"/>
          <w:szCs w:val="20"/>
        </w:rPr>
        <w:t xml:space="preserve">. Average </w:t>
      </w:r>
      <w:r w:rsidR="00112F19" w:rsidRPr="00686190">
        <w:rPr>
          <w:rFonts w:ascii="Times New Roman" w:eastAsia="Arial" w:hAnsi="Times New Roman" w:cs="Times New Roman"/>
          <w:sz w:val="20"/>
          <w:szCs w:val="20"/>
        </w:rPr>
        <w:t>post-mortem</w:t>
      </w:r>
      <w:r w:rsidR="00072608" w:rsidRPr="00686190">
        <w:rPr>
          <w:rFonts w:ascii="Times New Roman" w:eastAsia="Arial" w:hAnsi="Times New Roman" w:cs="Times New Roman"/>
          <w:sz w:val="20"/>
          <w:szCs w:val="20"/>
        </w:rPr>
        <w:t xml:space="preserve"> time was 10±9 </w:t>
      </w:r>
      <w:r w:rsidR="00732C12" w:rsidRPr="00686190">
        <w:rPr>
          <w:rFonts w:ascii="Times New Roman" w:eastAsia="Arial" w:hAnsi="Times New Roman" w:cs="Times New Roman"/>
          <w:sz w:val="20"/>
          <w:szCs w:val="20"/>
        </w:rPr>
        <w:t>hours and the storage time</w:t>
      </w:r>
      <w:r w:rsidR="00072608" w:rsidRPr="00686190">
        <w:rPr>
          <w:rFonts w:ascii="Times New Roman" w:eastAsia="Arial" w:hAnsi="Times New Roman" w:cs="Times New Roman"/>
          <w:sz w:val="20"/>
          <w:szCs w:val="20"/>
        </w:rPr>
        <w:t xml:space="preserve"> of the tissue in the </w:t>
      </w:r>
      <w:r w:rsidR="008A7C76" w:rsidRPr="00686190">
        <w:rPr>
          <w:rFonts w:ascii="Times New Roman" w:eastAsia="Arial" w:hAnsi="Times New Roman" w:cs="Times New Roman"/>
          <w:sz w:val="20"/>
          <w:szCs w:val="20"/>
        </w:rPr>
        <w:t>T</w:t>
      </w:r>
      <w:r w:rsidR="00432EC1" w:rsidRPr="00686190">
        <w:rPr>
          <w:rFonts w:ascii="Times New Roman" w:eastAsia="Arial" w:hAnsi="Times New Roman" w:cs="Times New Roman"/>
          <w:sz w:val="20"/>
          <w:szCs w:val="20"/>
        </w:rPr>
        <w:t>CM</w:t>
      </w:r>
      <w:r w:rsidR="00072608" w:rsidRPr="00686190">
        <w:rPr>
          <w:rFonts w:ascii="Times New Roman" w:eastAsia="Arial" w:hAnsi="Times New Roman" w:cs="Times New Roman"/>
          <w:sz w:val="20"/>
          <w:szCs w:val="20"/>
        </w:rPr>
        <w:t xml:space="preserve"> was 23±10 </w:t>
      </w:r>
      <w:r w:rsidR="00732C12" w:rsidRPr="00686190">
        <w:rPr>
          <w:rFonts w:ascii="Times New Roman" w:eastAsia="Arial" w:hAnsi="Times New Roman" w:cs="Times New Roman"/>
          <w:sz w:val="20"/>
          <w:szCs w:val="20"/>
        </w:rPr>
        <w:t xml:space="preserve">days before the experiments. </w:t>
      </w:r>
      <w:r w:rsidR="00072608" w:rsidRPr="00686190">
        <w:rPr>
          <w:rFonts w:ascii="Times New Roman" w:eastAsia="Arial" w:hAnsi="Times New Roman" w:cs="Times New Roman"/>
          <w:sz w:val="20"/>
          <w:szCs w:val="20"/>
        </w:rPr>
        <w:t>Endothelial cell count was 2500±63 cells/mm</w:t>
      </w:r>
      <w:r w:rsidR="00072608" w:rsidRPr="00686190">
        <w:rPr>
          <w:rFonts w:ascii="Times New Roman" w:eastAsia="Arial" w:hAnsi="Times New Roman" w:cs="Times New Roman"/>
          <w:sz w:val="20"/>
          <w:szCs w:val="20"/>
          <w:vertAlign w:val="superscript"/>
        </w:rPr>
        <w:t>2</w:t>
      </w:r>
      <w:r w:rsidR="00072608"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Nine patients with bullous keratopathy underwent UT-DSAE</w:t>
      </w:r>
      <w:r w:rsidR="00526B02" w:rsidRPr="00686190">
        <w:rPr>
          <w:rFonts w:ascii="Times New Roman" w:eastAsia="Arial" w:hAnsi="Times New Roman" w:cs="Times New Roman"/>
          <w:sz w:val="20"/>
          <w:szCs w:val="20"/>
        </w:rPr>
        <w:t>K</w:t>
      </w:r>
      <w:r w:rsidR="00B6724D" w:rsidRPr="00686190">
        <w:rPr>
          <w:rFonts w:ascii="Times New Roman" w:eastAsia="Arial" w:hAnsi="Times New Roman" w:cs="Times New Roman"/>
          <w:sz w:val="20"/>
          <w:szCs w:val="20"/>
        </w:rPr>
        <w:t xml:space="preserve"> with the donor tissue</w:t>
      </w:r>
      <w:r w:rsidR="00343FFD" w:rsidRPr="00686190">
        <w:rPr>
          <w:rFonts w:ascii="Times New Roman" w:eastAsia="Arial" w:hAnsi="Times New Roman" w:cs="Times New Roman"/>
          <w:sz w:val="20"/>
          <w:szCs w:val="20"/>
        </w:rPr>
        <w:t>s</w:t>
      </w:r>
      <w:r w:rsidR="00B6724D" w:rsidRPr="00686190">
        <w:rPr>
          <w:rFonts w:ascii="Times New Roman" w:eastAsia="Arial" w:hAnsi="Times New Roman" w:cs="Times New Roman"/>
          <w:sz w:val="20"/>
          <w:szCs w:val="20"/>
        </w:rPr>
        <w:t xml:space="preserve"> being prepared </w:t>
      </w:r>
      <w:r w:rsidR="00343FFD" w:rsidRPr="00686190">
        <w:rPr>
          <w:rFonts w:ascii="Times New Roman" w:eastAsia="Arial" w:hAnsi="Times New Roman" w:cs="Times New Roman"/>
          <w:sz w:val="20"/>
          <w:szCs w:val="20"/>
        </w:rPr>
        <w:t>at</w:t>
      </w:r>
      <w:r w:rsidR="00B6724D" w:rsidRPr="00686190">
        <w:rPr>
          <w:rFonts w:ascii="Times New Roman" w:eastAsia="Arial" w:hAnsi="Times New Roman" w:cs="Times New Roman"/>
          <w:sz w:val="20"/>
          <w:szCs w:val="20"/>
        </w:rPr>
        <w:t xml:space="preserve"> 200 mmHg </w:t>
      </w:r>
      <w:r w:rsidR="00392929" w:rsidRPr="00686190">
        <w:rPr>
          <w:rFonts w:ascii="Times New Roman" w:eastAsia="Arial" w:hAnsi="Times New Roman" w:cs="Times New Roman"/>
          <w:sz w:val="20"/>
          <w:szCs w:val="20"/>
        </w:rPr>
        <w:t xml:space="preserve">ICP </w:t>
      </w:r>
      <w:r w:rsidR="00B6724D" w:rsidRPr="00686190">
        <w:rPr>
          <w:rFonts w:ascii="Times New Roman" w:eastAsia="Arial" w:hAnsi="Times New Roman" w:cs="Times New Roman"/>
          <w:sz w:val="20"/>
          <w:szCs w:val="20"/>
        </w:rPr>
        <w:t>using ACP system</w:t>
      </w:r>
      <w:r w:rsidR="00526B02" w:rsidRPr="00686190">
        <w:rPr>
          <w:rFonts w:ascii="Times New Roman" w:eastAsia="Arial" w:hAnsi="Times New Roman" w:cs="Times New Roman"/>
          <w:sz w:val="20"/>
          <w:szCs w:val="20"/>
        </w:rPr>
        <w:t>. The mean follow-up was 259±</w:t>
      </w:r>
      <w:r w:rsidR="005766D4" w:rsidRPr="00686190">
        <w:rPr>
          <w:rFonts w:ascii="Times New Roman" w:eastAsia="Arial" w:hAnsi="Times New Roman" w:cs="Times New Roman"/>
          <w:sz w:val="20"/>
          <w:szCs w:val="20"/>
        </w:rPr>
        <w:t xml:space="preserve">109 days. Two </w:t>
      </w:r>
      <w:r w:rsidR="009C7F1A" w:rsidRPr="00686190">
        <w:rPr>
          <w:rFonts w:ascii="Times New Roman" w:eastAsia="Arial" w:hAnsi="Times New Roman" w:cs="Times New Roman"/>
          <w:sz w:val="20"/>
          <w:szCs w:val="20"/>
        </w:rPr>
        <w:t>cases</w:t>
      </w:r>
      <w:r w:rsidR="005766D4" w:rsidRPr="00686190">
        <w:rPr>
          <w:rFonts w:ascii="Times New Roman" w:eastAsia="Arial" w:hAnsi="Times New Roman" w:cs="Times New Roman"/>
          <w:sz w:val="20"/>
          <w:szCs w:val="20"/>
        </w:rPr>
        <w:t xml:space="preserve"> were combined with cataract surgery</w:t>
      </w:r>
      <w:r w:rsidR="00980B45" w:rsidRPr="00686190">
        <w:rPr>
          <w:rFonts w:ascii="Times New Roman" w:eastAsia="Arial" w:hAnsi="Times New Roman" w:cs="Times New Roman"/>
          <w:sz w:val="20"/>
          <w:szCs w:val="20"/>
        </w:rPr>
        <w:t xml:space="preserve"> and both of them (11%) </w:t>
      </w:r>
      <w:r w:rsidR="009C7F1A" w:rsidRPr="00686190">
        <w:rPr>
          <w:rFonts w:ascii="Times New Roman" w:eastAsia="Arial" w:hAnsi="Times New Roman" w:cs="Times New Roman"/>
          <w:sz w:val="20"/>
          <w:szCs w:val="20"/>
        </w:rPr>
        <w:t>required</w:t>
      </w:r>
      <w:r w:rsidR="00D00DC2"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re</w:t>
      </w:r>
      <w:r w:rsidR="00460FAB" w:rsidRPr="00686190">
        <w:rPr>
          <w:rFonts w:ascii="Times New Roman" w:eastAsia="Arial" w:hAnsi="Times New Roman" w:cs="Times New Roman"/>
          <w:sz w:val="20"/>
          <w:szCs w:val="20"/>
        </w:rPr>
        <w:t>-</w:t>
      </w:r>
      <w:r w:rsidR="005766D4" w:rsidRPr="00686190">
        <w:rPr>
          <w:rFonts w:ascii="Times New Roman" w:eastAsia="Arial" w:hAnsi="Times New Roman" w:cs="Times New Roman"/>
          <w:sz w:val="20"/>
          <w:szCs w:val="20"/>
        </w:rPr>
        <w:t>bubbling</w:t>
      </w:r>
      <w:r w:rsidR="00D00DC2" w:rsidRPr="00686190">
        <w:rPr>
          <w:rFonts w:ascii="Times New Roman" w:eastAsia="Arial" w:hAnsi="Times New Roman" w:cs="Times New Roman"/>
          <w:sz w:val="20"/>
          <w:szCs w:val="20"/>
        </w:rPr>
        <w:t xml:space="preserve"> at early follow-up</w:t>
      </w:r>
      <w:r w:rsidR="00C12DDE"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No rejection was noticed</w:t>
      </w:r>
      <w:r w:rsidR="00460FAB" w:rsidRPr="00686190">
        <w:rPr>
          <w:rFonts w:ascii="Times New Roman" w:eastAsia="Arial" w:hAnsi="Times New Roman" w:cs="Times New Roman"/>
          <w:sz w:val="20"/>
          <w:szCs w:val="20"/>
        </w:rPr>
        <w:t xml:space="preserve"> (Figure </w:t>
      </w:r>
      <w:r w:rsidR="00FD4BAC" w:rsidRPr="00686190">
        <w:rPr>
          <w:rFonts w:ascii="Times New Roman" w:eastAsia="Arial" w:hAnsi="Times New Roman" w:cs="Times New Roman"/>
          <w:sz w:val="20"/>
          <w:szCs w:val="20"/>
        </w:rPr>
        <w:t>3</w:t>
      </w:r>
      <w:r w:rsidR="00460FAB" w:rsidRPr="00686190">
        <w:rPr>
          <w:rFonts w:ascii="Times New Roman" w:eastAsia="Arial" w:hAnsi="Times New Roman" w:cs="Times New Roman"/>
          <w:sz w:val="20"/>
          <w:szCs w:val="20"/>
        </w:rPr>
        <w:t>A)</w:t>
      </w:r>
      <w:r w:rsidR="005766D4" w:rsidRPr="00686190">
        <w:rPr>
          <w:rFonts w:ascii="Times New Roman" w:eastAsia="Arial" w:hAnsi="Times New Roman" w:cs="Times New Roman"/>
          <w:sz w:val="20"/>
          <w:szCs w:val="20"/>
        </w:rPr>
        <w:t xml:space="preserve">. Best corrected visual acuity at last follow-up was 0.08±0.12 </w:t>
      </w:r>
      <w:r w:rsidR="00EC269E" w:rsidRPr="00686190">
        <w:rPr>
          <w:rFonts w:ascii="Times New Roman" w:eastAsia="Arial" w:hAnsi="Times New Roman" w:cs="Times New Roman"/>
          <w:sz w:val="20"/>
          <w:szCs w:val="20"/>
        </w:rPr>
        <w:t>l</w:t>
      </w:r>
      <w:r w:rsidR="005766D4" w:rsidRPr="00686190">
        <w:rPr>
          <w:rFonts w:ascii="Times New Roman" w:eastAsia="Arial" w:hAnsi="Times New Roman" w:cs="Times New Roman"/>
          <w:sz w:val="20"/>
          <w:szCs w:val="20"/>
        </w:rPr>
        <w:t>ogM</w:t>
      </w:r>
      <w:r w:rsidR="00F4207F" w:rsidRPr="00686190">
        <w:rPr>
          <w:rFonts w:ascii="Times New Roman" w:eastAsia="Arial" w:hAnsi="Times New Roman" w:cs="Times New Roman"/>
          <w:sz w:val="20"/>
          <w:szCs w:val="20"/>
        </w:rPr>
        <w:t>AR</w:t>
      </w:r>
      <w:r w:rsidR="005766D4" w:rsidRPr="00686190">
        <w:rPr>
          <w:rFonts w:ascii="Times New Roman" w:eastAsia="Arial" w:hAnsi="Times New Roman" w:cs="Times New Roman"/>
          <w:sz w:val="20"/>
          <w:szCs w:val="20"/>
        </w:rPr>
        <w:t>. Central corneal gr</w:t>
      </w:r>
      <w:r w:rsidR="00526B02" w:rsidRPr="00686190">
        <w:rPr>
          <w:rFonts w:ascii="Times New Roman" w:eastAsia="Arial" w:hAnsi="Times New Roman" w:cs="Times New Roman"/>
          <w:sz w:val="20"/>
          <w:szCs w:val="20"/>
        </w:rPr>
        <w:t xml:space="preserve">aft thickness </w:t>
      </w:r>
      <w:r w:rsidR="00477E7A" w:rsidRPr="00686190">
        <w:rPr>
          <w:rFonts w:ascii="Times New Roman" w:eastAsia="Arial" w:hAnsi="Times New Roman" w:cs="Times New Roman"/>
          <w:sz w:val="20"/>
          <w:szCs w:val="20"/>
        </w:rPr>
        <w:t xml:space="preserve">measured by swept-source </w:t>
      </w:r>
      <w:r w:rsidR="00F93C32" w:rsidRPr="00686190">
        <w:rPr>
          <w:rFonts w:ascii="Times New Roman" w:eastAsia="Arial" w:hAnsi="Times New Roman" w:cs="Times New Roman"/>
          <w:sz w:val="20"/>
          <w:szCs w:val="20"/>
        </w:rPr>
        <w:t>AS-OCT (Spectralis OCT, Heidelberg Engineering, Heidelberg, Germany) was 83±22 μm (Figure 3B), with endothelial cell density (Konan medical, Inc., Hyogo, Japan) of 1175 ± 566 cell/mm</w:t>
      </w:r>
      <w:r w:rsidR="00F93C32" w:rsidRPr="00686190">
        <w:rPr>
          <w:rFonts w:ascii="Times New Roman" w:eastAsia="Arial" w:hAnsi="Times New Roman" w:cs="Times New Roman"/>
          <w:sz w:val="20"/>
          <w:szCs w:val="20"/>
          <w:vertAlign w:val="superscript"/>
        </w:rPr>
        <w:t>2</w:t>
      </w:r>
      <w:r w:rsidR="00F93C32" w:rsidRPr="00686190">
        <w:rPr>
          <w:rFonts w:ascii="Times New Roman" w:eastAsia="Arial" w:hAnsi="Times New Roman" w:cs="Times New Roman"/>
          <w:sz w:val="20"/>
          <w:szCs w:val="20"/>
        </w:rPr>
        <w:t xml:space="preserve"> (Figure 3C), at last follow-up. </w:t>
      </w:r>
    </w:p>
    <w:p w14:paraId="4BDABA3C" w14:textId="77777777" w:rsidR="00F93C32" w:rsidRPr="00686190" w:rsidRDefault="00F93C32" w:rsidP="00F93C32">
      <w:pPr>
        <w:spacing w:line="480" w:lineRule="auto"/>
        <w:jc w:val="both"/>
        <w:rPr>
          <w:rFonts w:ascii="Times New Roman" w:eastAsia="Arial" w:hAnsi="Times New Roman" w:cs="Times New Roman"/>
          <w:sz w:val="20"/>
          <w:szCs w:val="20"/>
        </w:rPr>
      </w:pPr>
    </w:p>
    <w:p w14:paraId="51091F69" w14:textId="56F7D4CA" w:rsidR="00B8434B" w:rsidRPr="00686190" w:rsidRDefault="00B8434B" w:rsidP="004F26BB">
      <w:pPr>
        <w:spacing w:line="480" w:lineRule="auto"/>
        <w:jc w:val="both"/>
        <w:rPr>
          <w:rFonts w:ascii="Times New Roman" w:eastAsia="Arial" w:hAnsi="Times New Roman" w:cs="Times New Roman"/>
          <w:sz w:val="20"/>
          <w:szCs w:val="20"/>
        </w:rPr>
      </w:pPr>
    </w:p>
    <w:p w14:paraId="4A540E1E" w14:textId="77777777" w:rsidR="003962CF" w:rsidRPr="00686190" w:rsidRDefault="003962CF" w:rsidP="004F26BB">
      <w:pPr>
        <w:spacing w:line="480" w:lineRule="auto"/>
        <w:jc w:val="both"/>
        <w:rPr>
          <w:rFonts w:ascii="Times New Roman" w:eastAsia="Arial" w:hAnsi="Times New Roman" w:cs="Times New Roman"/>
          <w:b/>
          <w:sz w:val="20"/>
          <w:szCs w:val="20"/>
        </w:rPr>
      </w:pPr>
    </w:p>
    <w:p w14:paraId="0C45F899" w14:textId="77777777" w:rsidR="003962CF" w:rsidRPr="00686190" w:rsidRDefault="003962CF" w:rsidP="004F26BB">
      <w:pPr>
        <w:spacing w:line="480" w:lineRule="auto"/>
        <w:jc w:val="both"/>
        <w:rPr>
          <w:rFonts w:ascii="Times New Roman" w:eastAsia="Arial" w:hAnsi="Times New Roman" w:cs="Times New Roman"/>
          <w:b/>
          <w:sz w:val="20"/>
          <w:szCs w:val="20"/>
        </w:rPr>
      </w:pPr>
    </w:p>
    <w:p w14:paraId="0000003C" w14:textId="58AD4610" w:rsidR="00DA5C8D" w:rsidRPr="00686190" w:rsidRDefault="00B54A4A"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DISCUSSION</w:t>
      </w:r>
    </w:p>
    <w:p w14:paraId="0000003D" w14:textId="438E7BF1" w:rsidR="00DA5C8D" w:rsidRPr="00686190" w:rsidRDefault="00C202C3" w:rsidP="004F26BB">
      <w:pPr>
        <w:spacing w:line="480" w:lineRule="auto"/>
        <w:jc w:val="both"/>
        <w:rPr>
          <w:rFonts w:ascii="Times New Roman" w:eastAsia="Arial" w:hAnsi="Times New Roman" w:cs="Times New Roman"/>
          <w:sz w:val="20"/>
          <w:szCs w:val="20"/>
        </w:rPr>
      </w:pPr>
      <w:bookmarkStart w:id="0" w:name="_heading=h.gjdgxs" w:colFirst="0" w:colLast="0"/>
      <w:bookmarkEnd w:id="0"/>
      <w:r w:rsidRPr="00686190">
        <w:rPr>
          <w:rFonts w:ascii="Times New Roman" w:eastAsia="Arial" w:hAnsi="Times New Roman" w:cs="Times New Roman"/>
          <w:sz w:val="20"/>
          <w:szCs w:val="20"/>
        </w:rPr>
        <w:t xml:space="preserve">Corneal clarity is heavily dependent on the health of its </w:t>
      </w:r>
      <w:r w:rsidR="005766D4" w:rsidRPr="00686190">
        <w:rPr>
          <w:rFonts w:ascii="Times New Roman" w:eastAsia="Arial" w:hAnsi="Times New Roman" w:cs="Times New Roman"/>
          <w:sz w:val="20"/>
          <w:szCs w:val="20"/>
        </w:rPr>
        <w:t xml:space="preserve">endothelium. </w:t>
      </w:r>
      <w:r w:rsidRPr="00686190">
        <w:rPr>
          <w:rFonts w:ascii="Times New Roman" w:eastAsia="Arial" w:hAnsi="Times New Roman" w:cs="Times New Roman"/>
          <w:sz w:val="20"/>
          <w:szCs w:val="20"/>
        </w:rPr>
        <w:t>DSAEK has served as a gold standard to treat endothelial dysfunction and</w:t>
      </w:r>
      <w:r w:rsidR="006D1D6F"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therefore</w:t>
      </w:r>
      <w:r w:rsidR="006D1D6F"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its standardi</w:t>
      </w:r>
      <w:r w:rsidR="0061450E" w:rsidRPr="00686190">
        <w:rPr>
          <w:rFonts w:ascii="Times New Roman" w:eastAsia="Arial" w:hAnsi="Times New Roman" w:cs="Times New Roman"/>
          <w:sz w:val="20"/>
          <w:szCs w:val="20"/>
        </w:rPr>
        <w:t>s</w:t>
      </w:r>
      <w:r w:rsidRPr="00686190">
        <w:rPr>
          <w:rFonts w:ascii="Times New Roman" w:eastAsia="Arial" w:hAnsi="Times New Roman" w:cs="Times New Roman"/>
          <w:sz w:val="20"/>
          <w:szCs w:val="20"/>
        </w:rPr>
        <w:t>ation becomes important for each step</w:t>
      </w:r>
      <w:r w:rsidR="00C80E17" w:rsidRPr="00686190">
        <w:rPr>
          <w:rFonts w:ascii="Times New Roman" w:eastAsia="Arial" w:hAnsi="Times New Roman" w:cs="Times New Roman"/>
          <w:sz w:val="20"/>
          <w:szCs w:val="20"/>
        </w:rPr>
        <w:t>,</w:t>
      </w:r>
      <w:r w:rsidRPr="00686190">
        <w:rPr>
          <w:rFonts w:ascii="Times New Roman" w:eastAsia="Arial" w:hAnsi="Times New Roman" w:cs="Times New Roman"/>
          <w:sz w:val="20"/>
          <w:szCs w:val="20"/>
        </w:rPr>
        <w:t xml:space="preserve"> one of which includes the maintenance of pressure in AAC. Earlier, we have </w:t>
      </w:r>
      <w:r w:rsidR="00980B45" w:rsidRPr="00686190">
        <w:rPr>
          <w:rFonts w:ascii="Times New Roman" w:eastAsia="Arial" w:hAnsi="Times New Roman" w:cs="Times New Roman"/>
          <w:sz w:val="20"/>
          <w:szCs w:val="20"/>
        </w:rPr>
        <w:t>observed</w:t>
      </w:r>
      <w:r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that high pressure inside the AAC for a short time</w:t>
      </w:r>
      <w:r w:rsidRPr="00686190">
        <w:rPr>
          <w:rFonts w:ascii="Times New Roman" w:eastAsia="Arial" w:hAnsi="Times New Roman" w:cs="Times New Roman"/>
          <w:sz w:val="20"/>
          <w:szCs w:val="20"/>
        </w:rPr>
        <w:t xml:space="preserve"> does not damage the </w:t>
      </w:r>
      <w:r w:rsidR="001D053E" w:rsidRPr="00686190">
        <w:rPr>
          <w:rFonts w:ascii="Times New Roman" w:eastAsia="Arial" w:hAnsi="Times New Roman" w:cs="Times New Roman"/>
          <w:sz w:val="20"/>
          <w:szCs w:val="20"/>
        </w:rPr>
        <w:t xml:space="preserve">corneal </w:t>
      </w:r>
      <w:r w:rsidRPr="00686190">
        <w:rPr>
          <w:rFonts w:ascii="Times New Roman" w:eastAsia="Arial" w:hAnsi="Times New Roman" w:cs="Times New Roman"/>
          <w:sz w:val="20"/>
          <w:szCs w:val="20"/>
        </w:rPr>
        <w:t xml:space="preserve">endothelial cells during DSAEK </w:t>
      </w:r>
      <w:r w:rsidR="001D053E" w:rsidRPr="00686190">
        <w:rPr>
          <w:rFonts w:ascii="Times New Roman" w:eastAsia="Arial" w:hAnsi="Times New Roman" w:cs="Times New Roman"/>
          <w:sz w:val="20"/>
          <w:szCs w:val="20"/>
        </w:rPr>
        <w:t xml:space="preserve">graft </w:t>
      </w:r>
      <w:r w:rsidRPr="00686190">
        <w:rPr>
          <w:rFonts w:ascii="Times New Roman" w:eastAsia="Arial" w:hAnsi="Times New Roman" w:cs="Times New Roman"/>
          <w:sz w:val="20"/>
          <w:szCs w:val="20"/>
        </w:rPr>
        <w:t>preparation</w:t>
      </w:r>
      <w:r w:rsidR="004F26BB"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 xml:space="preserve">Similar studies conducted by Melamed et al. reported that increased </w:t>
      </w:r>
      <w:r w:rsidRPr="00686190">
        <w:rPr>
          <w:rFonts w:ascii="Times New Roman" w:eastAsia="Arial" w:hAnsi="Times New Roman" w:cs="Times New Roman"/>
          <w:sz w:val="20"/>
          <w:szCs w:val="20"/>
        </w:rPr>
        <w:t xml:space="preserve">AAC </w:t>
      </w:r>
      <w:r w:rsidR="005766D4" w:rsidRPr="00686190">
        <w:rPr>
          <w:rFonts w:ascii="Times New Roman" w:eastAsia="Arial" w:hAnsi="Times New Roman" w:cs="Times New Roman"/>
          <w:sz w:val="20"/>
          <w:szCs w:val="20"/>
        </w:rPr>
        <w:t>pressure for a short time (&lt;5 minutes) does not damage the corneal endothelium or endothelial pump</w:t>
      </w:r>
      <w:r w:rsidR="006D1D6F" w:rsidRPr="00686190">
        <w:rPr>
          <w:rFonts w:ascii="Times New Roman" w:eastAsia="Arial" w:hAnsi="Times New Roman" w:cs="Times New Roman"/>
          <w:sz w:val="20"/>
          <w:szCs w:val="20"/>
        </w:rPr>
        <w:t xml:space="preserve"> function</w:t>
      </w:r>
      <w:r w:rsidR="00607D60" w:rsidRPr="00686190">
        <w:rPr>
          <w:rFonts w:ascii="Times New Roman" w:hAnsi="Times New Roman" w:cs="Times New Roman"/>
          <w:sz w:val="20"/>
          <w:szCs w:val="20"/>
        </w:rPr>
        <w:t xml:space="preserve"> [14].</w:t>
      </w:r>
      <w:r w:rsidR="004F26BB" w:rsidRPr="00686190">
        <w:rPr>
          <w:rFonts w:ascii="Times New Roman" w:hAnsi="Times New Roman" w:cs="Times New Roman"/>
          <w:sz w:val="20"/>
          <w:szCs w:val="20"/>
        </w:rPr>
        <w:t xml:space="preserve"> </w:t>
      </w:r>
      <w:r w:rsidRPr="00686190">
        <w:rPr>
          <w:rFonts w:ascii="Times New Roman" w:eastAsia="Arial" w:hAnsi="Times New Roman" w:cs="Times New Roman"/>
          <w:sz w:val="20"/>
          <w:szCs w:val="20"/>
        </w:rPr>
        <w:t>A continuous</w:t>
      </w:r>
      <w:r w:rsidR="00097209" w:rsidRPr="00686190">
        <w:rPr>
          <w:rFonts w:ascii="Times New Roman" w:eastAsia="Arial" w:hAnsi="Times New Roman" w:cs="Times New Roman"/>
          <w:sz w:val="20"/>
          <w:szCs w:val="20"/>
        </w:rPr>
        <w:t xml:space="preserve">ly maintained pressure in the AAC could therefore be advantageous in order to obtain a reliable </w:t>
      </w:r>
      <w:r w:rsidR="00B64D15" w:rsidRPr="00686190">
        <w:rPr>
          <w:rFonts w:ascii="Times New Roman" w:eastAsia="Arial" w:hAnsi="Times New Roman" w:cs="Times New Roman"/>
          <w:sz w:val="20"/>
          <w:szCs w:val="20"/>
        </w:rPr>
        <w:t xml:space="preserve">corneal </w:t>
      </w:r>
      <w:r w:rsidR="00097209" w:rsidRPr="00686190">
        <w:rPr>
          <w:rFonts w:ascii="Times New Roman" w:eastAsia="Arial" w:hAnsi="Times New Roman" w:cs="Times New Roman"/>
          <w:sz w:val="20"/>
          <w:szCs w:val="20"/>
        </w:rPr>
        <w:t xml:space="preserve">graft with </w:t>
      </w:r>
      <w:r w:rsidR="006D1D6F" w:rsidRPr="00686190">
        <w:rPr>
          <w:rFonts w:ascii="Times New Roman" w:eastAsia="Arial" w:hAnsi="Times New Roman" w:cs="Times New Roman"/>
          <w:sz w:val="20"/>
          <w:szCs w:val="20"/>
        </w:rPr>
        <w:t xml:space="preserve">a </w:t>
      </w:r>
      <w:r w:rsidR="00097209" w:rsidRPr="00686190">
        <w:rPr>
          <w:rFonts w:ascii="Times New Roman" w:eastAsia="Arial" w:hAnsi="Times New Roman" w:cs="Times New Roman"/>
          <w:sz w:val="20"/>
          <w:szCs w:val="20"/>
        </w:rPr>
        <w:t>high reproducibility rate and low endothelial cell damage. O</w:t>
      </w:r>
      <w:r w:rsidR="005766D4" w:rsidRPr="00686190">
        <w:rPr>
          <w:rFonts w:ascii="Times New Roman" w:eastAsia="Arial" w:hAnsi="Times New Roman" w:cs="Times New Roman"/>
          <w:sz w:val="20"/>
          <w:szCs w:val="20"/>
        </w:rPr>
        <w:t xml:space="preserve">ur laboratory </w:t>
      </w:r>
      <w:r w:rsidR="00097209" w:rsidRPr="00686190">
        <w:rPr>
          <w:rFonts w:ascii="Times New Roman" w:eastAsia="Arial" w:hAnsi="Times New Roman" w:cs="Times New Roman"/>
          <w:sz w:val="20"/>
          <w:szCs w:val="20"/>
        </w:rPr>
        <w:t xml:space="preserve">and clinical </w:t>
      </w:r>
      <w:r w:rsidR="005766D4" w:rsidRPr="00686190">
        <w:rPr>
          <w:rFonts w:ascii="Times New Roman" w:eastAsia="Arial" w:hAnsi="Times New Roman" w:cs="Times New Roman"/>
          <w:sz w:val="20"/>
          <w:szCs w:val="20"/>
        </w:rPr>
        <w:t>results highlight the advantages of using the ACP control unit for UT-DSAEK graft preparation. We found that a constant</w:t>
      </w:r>
      <w:r w:rsidR="00097209" w:rsidRPr="00686190">
        <w:rPr>
          <w:rFonts w:ascii="Times New Roman" w:eastAsia="Arial" w:hAnsi="Times New Roman" w:cs="Times New Roman"/>
          <w:sz w:val="20"/>
          <w:szCs w:val="20"/>
        </w:rPr>
        <w:t xml:space="preserve"> high</w:t>
      </w:r>
      <w:r w:rsidR="005766D4" w:rsidRPr="00686190">
        <w:rPr>
          <w:rFonts w:ascii="Times New Roman" w:eastAsia="Arial" w:hAnsi="Times New Roman" w:cs="Times New Roman"/>
          <w:sz w:val="20"/>
          <w:szCs w:val="20"/>
        </w:rPr>
        <w:t xml:space="preserve"> </w:t>
      </w:r>
      <w:r w:rsidR="00392929" w:rsidRPr="00686190">
        <w:rPr>
          <w:rFonts w:ascii="Times New Roman" w:eastAsia="Arial" w:hAnsi="Times New Roman" w:cs="Times New Roman"/>
          <w:sz w:val="20"/>
          <w:szCs w:val="20"/>
        </w:rPr>
        <w:t xml:space="preserve">ICP </w:t>
      </w:r>
      <w:r w:rsidR="00B64D15" w:rsidRPr="00686190">
        <w:rPr>
          <w:rFonts w:ascii="Times New Roman" w:eastAsia="Arial" w:hAnsi="Times New Roman" w:cs="Times New Roman"/>
          <w:sz w:val="20"/>
          <w:szCs w:val="20"/>
        </w:rPr>
        <w:t xml:space="preserve">of 200 mmHg </w:t>
      </w:r>
      <w:r w:rsidR="005766D4" w:rsidRPr="00686190">
        <w:rPr>
          <w:rFonts w:ascii="Times New Roman" w:eastAsia="Arial" w:hAnsi="Times New Roman" w:cs="Times New Roman"/>
          <w:sz w:val="20"/>
          <w:szCs w:val="20"/>
        </w:rPr>
        <w:t xml:space="preserve">during the UT-DSAEK graft preparation does not </w:t>
      </w:r>
      <w:r w:rsidR="00494AF8" w:rsidRPr="00686190">
        <w:rPr>
          <w:rFonts w:ascii="Times New Roman" w:eastAsia="Arial" w:hAnsi="Times New Roman" w:cs="Times New Roman"/>
          <w:sz w:val="20"/>
          <w:szCs w:val="20"/>
        </w:rPr>
        <w:t xml:space="preserve">appear to </w:t>
      </w:r>
      <w:r w:rsidR="00B64D15" w:rsidRPr="00686190">
        <w:rPr>
          <w:rFonts w:ascii="Times New Roman" w:eastAsia="Arial" w:hAnsi="Times New Roman" w:cs="Times New Roman"/>
          <w:sz w:val="20"/>
          <w:szCs w:val="20"/>
        </w:rPr>
        <w:t xml:space="preserve">significantly </w:t>
      </w:r>
      <w:r w:rsidR="005766D4" w:rsidRPr="00686190">
        <w:rPr>
          <w:rFonts w:ascii="Times New Roman" w:eastAsia="Arial" w:hAnsi="Times New Roman" w:cs="Times New Roman"/>
          <w:sz w:val="20"/>
          <w:szCs w:val="20"/>
        </w:rPr>
        <w:t>affect the endothelial cell viability</w:t>
      </w:r>
      <w:r w:rsidR="00097209" w:rsidRPr="00686190">
        <w:rPr>
          <w:rFonts w:ascii="Times New Roman" w:eastAsia="Arial" w:hAnsi="Times New Roman" w:cs="Times New Roman"/>
          <w:sz w:val="20"/>
          <w:szCs w:val="20"/>
        </w:rPr>
        <w:t xml:space="preserve"> when compared to a lower </w:t>
      </w:r>
      <w:r w:rsidR="00392929" w:rsidRPr="00686190">
        <w:rPr>
          <w:rFonts w:ascii="Times New Roman" w:eastAsia="Arial" w:hAnsi="Times New Roman" w:cs="Times New Roman"/>
          <w:sz w:val="20"/>
          <w:szCs w:val="20"/>
        </w:rPr>
        <w:t xml:space="preserve">ICP </w:t>
      </w:r>
      <w:r w:rsidR="00B64D15" w:rsidRPr="00686190">
        <w:rPr>
          <w:rFonts w:ascii="Times New Roman" w:eastAsia="Arial" w:hAnsi="Times New Roman" w:cs="Times New Roman"/>
          <w:sz w:val="20"/>
          <w:szCs w:val="20"/>
        </w:rPr>
        <w:t>of 70 mmHg</w:t>
      </w:r>
      <w:r w:rsidR="005766D4" w:rsidRPr="00686190">
        <w:rPr>
          <w:rFonts w:ascii="Times New Roman" w:eastAsia="Arial" w:hAnsi="Times New Roman" w:cs="Times New Roman"/>
          <w:sz w:val="20"/>
          <w:szCs w:val="20"/>
        </w:rPr>
        <w:t xml:space="preserve">. </w:t>
      </w:r>
      <w:r w:rsidR="0032465D" w:rsidRPr="00686190">
        <w:rPr>
          <w:rFonts w:ascii="Times New Roman" w:eastAsia="Arial" w:hAnsi="Times New Roman" w:cs="Times New Roman"/>
          <w:sz w:val="20"/>
          <w:szCs w:val="20"/>
        </w:rPr>
        <w:t xml:space="preserve">One limitation of this study is due to the </w:t>
      </w:r>
      <w:r w:rsidR="008A7C76" w:rsidRPr="00686190">
        <w:rPr>
          <w:rFonts w:ascii="Times New Roman" w:eastAsia="Arial" w:hAnsi="Times New Roman" w:cs="Times New Roman"/>
          <w:sz w:val="20"/>
          <w:szCs w:val="20"/>
        </w:rPr>
        <w:t>difficulty</w:t>
      </w:r>
      <w:r w:rsidR="0032465D" w:rsidRPr="00686190">
        <w:rPr>
          <w:rFonts w:ascii="Times New Roman" w:eastAsia="Arial" w:hAnsi="Times New Roman" w:cs="Times New Roman"/>
          <w:sz w:val="20"/>
          <w:szCs w:val="20"/>
        </w:rPr>
        <w:t xml:space="preserve"> in obtaining human </w:t>
      </w:r>
      <w:r w:rsidR="00B64D15" w:rsidRPr="00686190">
        <w:rPr>
          <w:rFonts w:ascii="Times New Roman" w:eastAsia="Arial" w:hAnsi="Times New Roman" w:cs="Times New Roman"/>
          <w:sz w:val="20"/>
          <w:szCs w:val="20"/>
        </w:rPr>
        <w:t xml:space="preserve">donor </w:t>
      </w:r>
      <w:r w:rsidR="004D0403" w:rsidRPr="00686190">
        <w:rPr>
          <w:rFonts w:ascii="Times New Roman" w:eastAsia="Arial" w:hAnsi="Times New Roman" w:cs="Times New Roman"/>
          <w:sz w:val="20"/>
          <w:szCs w:val="20"/>
        </w:rPr>
        <w:t xml:space="preserve">tissue </w:t>
      </w:r>
      <w:r w:rsidR="0032465D" w:rsidRPr="00686190">
        <w:rPr>
          <w:rFonts w:ascii="Times New Roman" w:eastAsia="Arial" w:hAnsi="Times New Roman" w:cs="Times New Roman"/>
          <w:sz w:val="20"/>
          <w:szCs w:val="20"/>
        </w:rPr>
        <w:t>for research</w:t>
      </w:r>
      <w:r w:rsidR="00B64D15" w:rsidRPr="00686190">
        <w:rPr>
          <w:rFonts w:ascii="Times New Roman" w:eastAsia="Arial" w:hAnsi="Times New Roman" w:cs="Times New Roman"/>
          <w:sz w:val="20"/>
          <w:szCs w:val="20"/>
        </w:rPr>
        <w:t>,</w:t>
      </w:r>
      <w:r w:rsidR="0032465D" w:rsidRPr="00686190">
        <w:rPr>
          <w:rFonts w:ascii="Times New Roman" w:eastAsia="Arial" w:hAnsi="Times New Roman" w:cs="Times New Roman"/>
          <w:sz w:val="20"/>
          <w:szCs w:val="20"/>
        </w:rPr>
        <w:t xml:space="preserve"> the number of</w:t>
      </w:r>
      <w:r w:rsidR="004D0403" w:rsidRPr="00686190">
        <w:rPr>
          <w:rFonts w:ascii="Times New Roman" w:eastAsia="Arial" w:hAnsi="Times New Roman" w:cs="Times New Roman"/>
          <w:sz w:val="20"/>
          <w:szCs w:val="20"/>
        </w:rPr>
        <w:t xml:space="preserve"> samples available was limited, therefore, statistical analysis was not </w:t>
      </w:r>
      <w:r w:rsidR="008A7C76" w:rsidRPr="00686190">
        <w:rPr>
          <w:rFonts w:ascii="Times New Roman" w:eastAsia="Arial" w:hAnsi="Times New Roman" w:cs="Times New Roman"/>
          <w:sz w:val="20"/>
          <w:szCs w:val="20"/>
        </w:rPr>
        <w:t>conclusive</w:t>
      </w:r>
      <w:r w:rsidR="004D0403" w:rsidRPr="00686190">
        <w:rPr>
          <w:rFonts w:ascii="Times New Roman" w:eastAsia="Arial" w:hAnsi="Times New Roman" w:cs="Times New Roman"/>
          <w:sz w:val="20"/>
          <w:szCs w:val="20"/>
        </w:rPr>
        <w:t xml:space="preserve">. </w:t>
      </w:r>
      <w:r w:rsidR="0032465D" w:rsidRPr="00686190">
        <w:rPr>
          <w:rFonts w:ascii="Times New Roman" w:eastAsia="Arial" w:hAnsi="Times New Roman" w:cs="Times New Roman"/>
          <w:sz w:val="20"/>
          <w:szCs w:val="20"/>
        </w:rPr>
        <w:t xml:space="preserve"> </w:t>
      </w:r>
    </w:p>
    <w:p w14:paraId="5218CBDE" w14:textId="77777777" w:rsidR="00B54A4A" w:rsidRPr="00686190" w:rsidRDefault="00B54A4A" w:rsidP="004F26BB">
      <w:pPr>
        <w:spacing w:line="480" w:lineRule="auto"/>
        <w:jc w:val="both"/>
        <w:rPr>
          <w:rFonts w:ascii="Times New Roman" w:eastAsia="Arial" w:hAnsi="Times New Roman" w:cs="Times New Roman"/>
          <w:sz w:val="20"/>
          <w:szCs w:val="20"/>
        </w:rPr>
      </w:pPr>
    </w:p>
    <w:p w14:paraId="7AA8F32F" w14:textId="617DFE34" w:rsidR="00B327FF" w:rsidRPr="00686190" w:rsidRDefault="00097209"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It has been shown that </w:t>
      </w:r>
      <w:r w:rsidR="005766D4" w:rsidRPr="00686190">
        <w:rPr>
          <w:rFonts w:ascii="Times New Roman" w:eastAsia="Arial" w:hAnsi="Times New Roman" w:cs="Times New Roman"/>
          <w:sz w:val="20"/>
          <w:szCs w:val="20"/>
        </w:rPr>
        <w:t xml:space="preserve">the visual gain </w:t>
      </w:r>
      <w:r w:rsidRPr="00686190">
        <w:rPr>
          <w:rFonts w:ascii="Times New Roman" w:eastAsia="Arial" w:hAnsi="Times New Roman" w:cs="Times New Roman"/>
          <w:sz w:val="20"/>
          <w:szCs w:val="20"/>
        </w:rPr>
        <w:t xml:space="preserve">is </w:t>
      </w:r>
      <w:r w:rsidR="005766D4" w:rsidRPr="00686190">
        <w:rPr>
          <w:rFonts w:ascii="Times New Roman" w:eastAsia="Arial" w:hAnsi="Times New Roman" w:cs="Times New Roman"/>
          <w:sz w:val="20"/>
          <w:szCs w:val="20"/>
        </w:rPr>
        <w:t>significant</w:t>
      </w:r>
      <w:r w:rsidRPr="00686190">
        <w:rPr>
          <w:rFonts w:ascii="Times New Roman" w:eastAsia="Arial" w:hAnsi="Times New Roman" w:cs="Times New Roman"/>
          <w:sz w:val="20"/>
          <w:szCs w:val="20"/>
        </w:rPr>
        <w:t>ly correlated</w:t>
      </w:r>
      <w:r w:rsidR="005766D4" w:rsidRPr="00686190">
        <w:rPr>
          <w:rFonts w:ascii="Times New Roman" w:eastAsia="Arial" w:hAnsi="Times New Roman" w:cs="Times New Roman"/>
          <w:sz w:val="20"/>
          <w:szCs w:val="20"/>
        </w:rPr>
        <w:t xml:space="preserve"> with the </w:t>
      </w:r>
      <w:r w:rsidR="00B64D15" w:rsidRPr="00686190">
        <w:rPr>
          <w:rFonts w:ascii="Times New Roman" w:eastAsia="Arial" w:hAnsi="Times New Roman" w:cs="Times New Roman"/>
          <w:sz w:val="20"/>
          <w:szCs w:val="20"/>
        </w:rPr>
        <w:t xml:space="preserve">central </w:t>
      </w:r>
      <w:r w:rsidR="005766D4" w:rsidRPr="00686190">
        <w:rPr>
          <w:rFonts w:ascii="Times New Roman" w:eastAsia="Arial" w:hAnsi="Times New Roman" w:cs="Times New Roman"/>
          <w:sz w:val="20"/>
          <w:szCs w:val="20"/>
        </w:rPr>
        <w:t>graft thickness</w:t>
      </w:r>
      <w:r w:rsidRPr="00686190">
        <w:rPr>
          <w:rFonts w:ascii="Times New Roman" w:eastAsia="Arial" w:hAnsi="Times New Roman" w:cs="Times New Roman"/>
          <w:sz w:val="20"/>
          <w:szCs w:val="20"/>
        </w:rPr>
        <w:t xml:space="preserve"> post DSAEK</w:t>
      </w:r>
      <w:r w:rsidR="00DC206C" w:rsidRPr="00686190">
        <w:rPr>
          <w:rFonts w:ascii="Times New Roman" w:eastAsia="Arial" w:hAnsi="Times New Roman" w:cs="Times New Roman"/>
          <w:sz w:val="20"/>
          <w:szCs w:val="20"/>
        </w:rPr>
        <w:t xml:space="preserve"> [</w:t>
      </w:r>
      <w:r w:rsidR="00607D60" w:rsidRPr="00686190">
        <w:rPr>
          <w:rFonts w:ascii="Times New Roman" w:eastAsia="Arial" w:hAnsi="Times New Roman" w:cs="Times New Roman"/>
          <w:sz w:val="20"/>
          <w:szCs w:val="20"/>
        </w:rPr>
        <w:t>4].</w:t>
      </w:r>
      <w:r w:rsidR="004F26BB"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 xml:space="preserve">Bhogal et al. showed </w:t>
      </w:r>
      <w:r w:rsidRPr="00686190">
        <w:rPr>
          <w:rFonts w:ascii="Times New Roman" w:eastAsia="Arial" w:hAnsi="Times New Roman" w:cs="Times New Roman"/>
          <w:sz w:val="20"/>
          <w:szCs w:val="20"/>
        </w:rPr>
        <w:t xml:space="preserve">that </w:t>
      </w:r>
      <w:r w:rsidR="005766D4" w:rsidRPr="00686190">
        <w:rPr>
          <w:rFonts w:ascii="Times New Roman" w:eastAsia="Arial" w:hAnsi="Times New Roman" w:cs="Times New Roman"/>
          <w:sz w:val="20"/>
          <w:szCs w:val="20"/>
        </w:rPr>
        <w:t>reducing the transition speed during microkeratome dissection pr</w:t>
      </w:r>
      <w:r w:rsidRPr="00686190">
        <w:rPr>
          <w:rFonts w:ascii="Times New Roman" w:eastAsia="Arial" w:hAnsi="Times New Roman" w:cs="Times New Roman"/>
          <w:sz w:val="20"/>
          <w:szCs w:val="20"/>
        </w:rPr>
        <w:t>oduces thinner donor lenticules</w:t>
      </w:r>
      <w:r w:rsidR="005766D4" w:rsidRPr="00686190">
        <w:rPr>
          <w:rFonts w:ascii="Times New Roman" w:eastAsia="Arial" w:hAnsi="Times New Roman" w:cs="Times New Roman"/>
          <w:sz w:val="20"/>
          <w:szCs w:val="20"/>
          <w:vertAlign w:val="superscript"/>
        </w:rPr>
        <w:t xml:space="preserve"> </w:t>
      </w:r>
      <w:r w:rsidR="005766D4" w:rsidRPr="00686190">
        <w:rPr>
          <w:rFonts w:ascii="Times New Roman" w:eastAsia="Arial" w:hAnsi="Times New Roman" w:cs="Times New Roman"/>
          <w:sz w:val="20"/>
          <w:szCs w:val="20"/>
        </w:rPr>
        <w:t>without any difference in mean asymmetry</w:t>
      </w:r>
      <w:r w:rsidR="00607D60" w:rsidRPr="00686190">
        <w:rPr>
          <w:rFonts w:ascii="Times New Roman" w:eastAsia="Arial" w:hAnsi="Times New Roman" w:cs="Times New Roman"/>
          <w:sz w:val="20"/>
          <w:szCs w:val="20"/>
        </w:rPr>
        <w:t xml:space="preserve"> [15]</w:t>
      </w:r>
      <w:r w:rsidR="00DC206C" w:rsidRPr="00686190">
        <w:rPr>
          <w:rFonts w:ascii="Times New Roman" w:eastAsia="Arial" w:hAnsi="Times New Roman" w:cs="Times New Roman"/>
          <w:sz w:val="20"/>
          <w:szCs w:val="20"/>
        </w:rPr>
        <w:t>.</w:t>
      </w:r>
      <w:r w:rsidR="004F26BB" w:rsidRPr="00686190">
        <w:rPr>
          <w:rFonts w:ascii="Times New Roman" w:eastAsia="Arial" w:hAnsi="Times New Roman" w:cs="Times New Roman"/>
          <w:sz w:val="20"/>
          <w:szCs w:val="20"/>
        </w:rPr>
        <w:t xml:space="preserve"> T</w:t>
      </w:r>
      <w:r w:rsidR="008A7C76" w:rsidRPr="00686190">
        <w:rPr>
          <w:rFonts w:ascii="Times New Roman" w:eastAsia="Arial" w:hAnsi="Times New Roman" w:cs="Times New Roman"/>
          <w:sz w:val="20"/>
          <w:szCs w:val="20"/>
        </w:rPr>
        <w:t xml:space="preserve">homas </w:t>
      </w:r>
      <w:r w:rsidR="00DC206C" w:rsidRPr="00686190">
        <w:rPr>
          <w:rFonts w:ascii="Times New Roman" w:eastAsia="Arial" w:hAnsi="Times New Roman" w:cs="Times New Roman"/>
          <w:sz w:val="20"/>
          <w:szCs w:val="20"/>
        </w:rPr>
        <w:t>et al. [</w:t>
      </w:r>
      <w:r w:rsidR="00607D60" w:rsidRPr="00686190">
        <w:rPr>
          <w:rFonts w:ascii="Times New Roman" w:eastAsia="Arial" w:hAnsi="Times New Roman" w:cs="Times New Roman"/>
          <w:sz w:val="20"/>
          <w:szCs w:val="20"/>
        </w:rPr>
        <w:t xml:space="preserve">16] </w:t>
      </w:r>
      <w:r w:rsidR="005766D4" w:rsidRPr="00686190">
        <w:rPr>
          <w:rFonts w:ascii="Times New Roman" w:eastAsia="Arial" w:hAnsi="Times New Roman" w:cs="Times New Roman"/>
          <w:sz w:val="20"/>
          <w:szCs w:val="20"/>
        </w:rPr>
        <w:t xml:space="preserve">interestingly </w:t>
      </w:r>
      <w:r w:rsidRPr="00686190">
        <w:rPr>
          <w:rFonts w:ascii="Times New Roman" w:eastAsia="Arial" w:hAnsi="Times New Roman" w:cs="Times New Roman"/>
          <w:sz w:val="20"/>
          <w:szCs w:val="20"/>
        </w:rPr>
        <w:t xml:space="preserve">reported that </w:t>
      </w:r>
      <w:r w:rsidR="005766D4" w:rsidRPr="00686190">
        <w:rPr>
          <w:rFonts w:ascii="Times New Roman" w:eastAsia="Arial" w:hAnsi="Times New Roman" w:cs="Times New Roman"/>
          <w:sz w:val="20"/>
          <w:szCs w:val="20"/>
        </w:rPr>
        <w:t xml:space="preserve">anterior stromal dehydration reduces donor corneal thickness to obtain thin grafts more </w:t>
      </w:r>
      <w:r w:rsidR="00C80E17" w:rsidRPr="00686190">
        <w:rPr>
          <w:rFonts w:ascii="Times New Roman" w:eastAsia="Arial" w:hAnsi="Times New Roman" w:cs="Times New Roman"/>
          <w:sz w:val="20"/>
          <w:szCs w:val="20"/>
        </w:rPr>
        <w:t>frequently</w:t>
      </w:r>
      <w:r w:rsidR="005766D4" w:rsidRPr="00686190">
        <w:rPr>
          <w:rFonts w:ascii="Times New Roman" w:eastAsia="Arial" w:hAnsi="Times New Roman" w:cs="Times New Roman"/>
          <w:sz w:val="20"/>
          <w:szCs w:val="20"/>
        </w:rPr>
        <w:t xml:space="preserve"> using standard DSAEK microkeratomes without causing significant additional damage to the corneal endothelium.</w:t>
      </w:r>
      <w:r w:rsidRPr="00686190">
        <w:rPr>
          <w:rFonts w:ascii="Times New Roman" w:eastAsia="Arial" w:hAnsi="Times New Roman" w:cs="Times New Roman"/>
          <w:sz w:val="20"/>
          <w:szCs w:val="20"/>
        </w:rPr>
        <w:t xml:space="preserve"> </w:t>
      </w:r>
      <w:r w:rsidR="005766D4" w:rsidRPr="00686190">
        <w:rPr>
          <w:rFonts w:ascii="Times New Roman" w:eastAsia="Arial" w:hAnsi="Times New Roman" w:cs="Times New Roman"/>
          <w:sz w:val="20"/>
          <w:szCs w:val="20"/>
        </w:rPr>
        <w:t>Corneal thinning rate is particularly important for surgeons or technicians who aim to prepare an UT-DSAEK graft with a microkeratome using a single cutting calibrated head of 350 microns</w:t>
      </w:r>
      <w:r w:rsidR="00BC350B" w:rsidRPr="00686190">
        <w:rPr>
          <w:rFonts w:ascii="Times New Roman" w:eastAsia="Arial" w:hAnsi="Times New Roman" w:cs="Times New Roman"/>
          <w:sz w:val="20"/>
          <w:szCs w:val="20"/>
        </w:rPr>
        <w:t xml:space="preserve"> by a single pass</w:t>
      </w:r>
      <w:r w:rsidR="005766D4" w:rsidRPr="00686190">
        <w:rPr>
          <w:rFonts w:ascii="Times New Roman" w:eastAsia="Arial" w:hAnsi="Times New Roman" w:cs="Times New Roman"/>
          <w:sz w:val="20"/>
          <w:szCs w:val="20"/>
        </w:rPr>
        <w:t xml:space="preserve">. Achieving a minimum corneal thickness of 500 microns before the cut helps </w:t>
      </w:r>
      <w:r w:rsidR="006D1D6F" w:rsidRPr="00686190">
        <w:rPr>
          <w:rFonts w:ascii="Times New Roman" w:eastAsia="Arial" w:hAnsi="Times New Roman" w:cs="Times New Roman"/>
          <w:sz w:val="20"/>
          <w:szCs w:val="20"/>
        </w:rPr>
        <w:t xml:space="preserve">to obtain </w:t>
      </w:r>
      <w:r w:rsidR="005766D4" w:rsidRPr="00686190">
        <w:rPr>
          <w:rFonts w:ascii="Times New Roman" w:eastAsia="Arial" w:hAnsi="Times New Roman" w:cs="Times New Roman"/>
          <w:sz w:val="20"/>
          <w:szCs w:val="20"/>
        </w:rPr>
        <w:t xml:space="preserve">an UT-DSAEK graft </w:t>
      </w:r>
      <w:r w:rsidR="00BC350B" w:rsidRPr="00686190">
        <w:rPr>
          <w:rFonts w:ascii="Times New Roman" w:eastAsia="Arial" w:hAnsi="Times New Roman" w:cs="Times New Roman"/>
          <w:sz w:val="20"/>
          <w:szCs w:val="20"/>
        </w:rPr>
        <w:t xml:space="preserve">(&lt; 100 microns centrally) </w:t>
      </w:r>
      <w:r w:rsidR="005766D4" w:rsidRPr="00686190">
        <w:rPr>
          <w:rFonts w:ascii="Times New Roman" w:eastAsia="Arial" w:hAnsi="Times New Roman" w:cs="Times New Roman"/>
          <w:sz w:val="20"/>
          <w:szCs w:val="20"/>
        </w:rPr>
        <w:t>in 97%</w:t>
      </w:r>
      <w:r w:rsidR="004F26BB" w:rsidRPr="00686190">
        <w:rPr>
          <w:rFonts w:ascii="Times New Roman" w:eastAsia="Arial" w:hAnsi="Times New Roman" w:cs="Times New Roman"/>
          <w:sz w:val="20"/>
          <w:szCs w:val="20"/>
        </w:rPr>
        <w:t xml:space="preserve"> o</w:t>
      </w:r>
      <w:r w:rsidR="005766D4" w:rsidRPr="00686190">
        <w:rPr>
          <w:rFonts w:ascii="Times New Roman" w:eastAsia="Arial" w:hAnsi="Times New Roman" w:cs="Times New Roman"/>
          <w:sz w:val="20"/>
          <w:szCs w:val="20"/>
        </w:rPr>
        <w:t xml:space="preserve">f cases </w:t>
      </w:r>
      <w:r w:rsidR="00607D60" w:rsidRPr="00686190">
        <w:rPr>
          <w:rFonts w:ascii="Times New Roman" w:eastAsia="Arial" w:hAnsi="Times New Roman" w:cs="Times New Roman"/>
          <w:sz w:val="20"/>
          <w:szCs w:val="20"/>
        </w:rPr>
        <w:t>[5,6,17]</w:t>
      </w:r>
      <w:r w:rsidR="00DC206C" w:rsidRPr="00686190">
        <w:rPr>
          <w:rFonts w:ascii="Times New Roman" w:eastAsia="Arial" w:hAnsi="Times New Roman" w:cs="Times New Roman"/>
          <w:sz w:val="20"/>
          <w:szCs w:val="20"/>
        </w:rPr>
        <w:t>.</w:t>
      </w:r>
    </w:p>
    <w:p w14:paraId="665FF7EB" w14:textId="77777777" w:rsidR="008A7C76" w:rsidRPr="00686190" w:rsidRDefault="008A7C76" w:rsidP="004F26BB">
      <w:pPr>
        <w:spacing w:line="480" w:lineRule="auto"/>
        <w:jc w:val="both"/>
        <w:rPr>
          <w:rFonts w:ascii="Times New Roman" w:eastAsia="Arial" w:hAnsi="Times New Roman" w:cs="Times New Roman"/>
          <w:sz w:val="20"/>
          <w:szCs w:val="20"/>
        </w:rPr>
      </w:pPr>
    </w:p>
    <w:p w14:paraId="278825A2" w14:textId="2670B26F" w:rsidR="00B327FF" w:rsidRPr="00686190" w:rsidRDefault="00C80E17" w:rsidP="00702C7B">
      <w:pPr>
        <w:spacing w:line="480" w:lineRule="auto"/>
        <w:jc w:val="both"/>
        <w:rPr>
          <w:rFonts w:ascii="Times New Roman" w:hAnsi="Times New Roman" w:cs="Times New Roman"/>
          <w:iCs/>
          <w:sz w:val="20"/>
          <w:szCs w:val="20"/>
          <w:lang w:val="en-US"/>
        </w:rPr>
      </w:pPr>
      <w:r w:rsidRPr="00686190">
        <w:rPr>
          <w:rFonts w:ascii="Times New Roman" w:hAnsi="Times New Roman" w:cs="Times New Roman"/>
          <w:iCs/>
          <w:sz w:val="20"/>
          <w:szCs w:val="20"/>
          <w:lang w:val="en-US"/>
        </w:rPr>
        <w:t>In the present study, t</w:t>
      </w:r>
      <w:r w:rsidR="00B327FF" w:rsidRPr="00686190">
        <w:rPr>
          <w:rFonts w:ascii="Times New Roman" w:hAnsi="Times New Roman" w:cs="Times New Roman"/>
          <w:iCs/>
          <w:sz w:val="20"/>
          <w:szCs w:val="20"/>
          <w:lang w:val="en-US"/>
        </w:rPr>
        <w:t xml:space="preserve">he </w:t>
      </w:r>
      <w:r w:rsidR="00A859C0" w:rsidRPr="00686190">
        <w:rPr>
          <w:rFonts w:ascii="Times New Roman" w:hAnsi="Times New Roman" w:cs="Times New Roman"/>
          <w:iCs/>
          <w:sz w:val="20"/>
          <w:szCs w:val="20"/>
          <w:lang w:val="en-US"/>
        </w:rPr>
        <w:t xml:space="preserve">central corneal </w:t>
      </w:r>
      <w:r w:rsidR="00B327FF" w:rsidRPr="00686190">
        <w:rPr>
          <w:rFonts w:ascii="Times New Roman" w:hAnsi="Times New Roman" w:cs="Times New Roman"/>
          <w:iCs/>
          <w:sz w:val="20"/>
          <w:szCs w:val="20"/>
          <w:lang w:val="en-US"/>
        </w:rPr>
        <w:t>thickness was measured only 5 min</w:t>
      </w:r>
      <w:r w:rsidR="00BD0818" w:rsidRPr="00686190">
        <w:rPr>
          <w:rFonts w:ascii="Times New Roman" w:hAnsi="Times New Roman" w:cs="Times New Roman"/>
          <w:iCs/>
          <w:sz w:val="20"/>
          <w:szCs w:val="20"/>
          <w:lang w:val="en-US"/>
        </w:rPr>
        <w:t>ute</w:t>
      </w:r>
      <w:r w:rsidR="00B327FF" w:rsidRPr="00686190">
        <w:rPr>
          <w:rFonts w:ascii="Times New Roman" w:hAnsi="Times New Roman" w:cs="Times New Roman"/>
          <w:iCs/>
          <w:sz w:val="20"/>
          <w:szCs w:val="20"/>
          <w:lang w:val="en-US"/>
        </w:rPr>
        <w:t>s</w:t>
      </w:r>
      <w:r w:rsidR="00A859C0" w:rsidRPr="00686190">
        <w:rPr>
          <w:rFonts w:ascii="Times New Roman" w:hAnsi="Times New Roman" w:cs="Times New Roman"/>
          <w:iCs/>
          <w:sz w:val="20"/>
          <w:szCs w:val="20"/>
          <w:lang w:val="en-US"/>
        </w:rPr>
        <w:t xml:space="preserve"> after donor tissue being mounted into an AAC and established</w:t>
      </w:r>
      <w:r w:rsidR="00392929" w:rsidRPr="00686190">
        <w:rPr>
          <w:rFonts w:ascii="Times New Roman" w:hAnsi="Times New Roman" w:cs="Times New Roman"/>
          <w:iCs/>
          <w:sz w:val="20"/>
          <w:szCs w:val="20"/>
          <w:lang w:val="en-US"/>
        </w:rPr>
        <w:t xml:space="preserve"> ICP</w:t>
      </w:r>
      <w:r w:rsidR="00B327FF" w:rsidRPr="00686190">
        <w:rPr>
          <w:rFonts w:ascii="Times New Roman" w:hAnsi="Times New Roman" w:cs="Times New Roman"/>
          <w:iCs/>
          <w:sz w:val="20"/>
          <w:szCs w:val="20"/>
          <w:lang w:val="en-US"/>
        </w:rPr>
        <w:t xml:space="preserve">. This time point was </w:t>
      </w:r>
      <w:r w:rsidRPr="00686190">
        <w:rPr>
          <w:rFonts w:ascii="Times New Roman" w:hAnsi="Times New Roman" w:cs="Times New Roman"/>
          <w:iCs/>
          <w:sz w:val="20"/>
          <w:szCs w:val="20"/>
          <w:lang w:val="en-US"/>
        </w:rPr>
        <w:t>chosen</w:t>
      </w:r>
      <w:r w:rsidR="00B327FF" w:rsidRPr="00686190">
        <w:rPr>
          <w:rFonts w:ascii="Times New Roman" w:hAnsi="Times New Roman" w:cs="Times New Roman"/>
          <w:iCs/>
          <w:sz w:val="20"/>
          <w:szCs w:val="20"/>
          <w:lang w:val="en-US"/>
        </w:rPr>
        <w:t xml:space="preserve"> based on our </w:t>
      </w:r>
      <w:r w:rsidR="004E6508" w:rsidRPr="00686190">
        <w:rPr>
          <w:rFonts w:ascii="Times New Roman" w:hAnsi="Times New Roman" w:cs="Times New Roman"/>
          <w:iCs/>
          <w:sz w:val="20"/>
          <w:szCs w:val="20"/>
          <w:lang w:val="en-US"/>
        </w:rPr>
        <w:t xml:space="preserve">prior </w:t>
      </w:r>
      <w:r w:rsidR="00B327FF" w:rsidRPr="00686190">
        <w:rPr>
          <w:rFonts w:ascii="Times New Roman" w:hAnsi="Times New Roman" w:cs="Times New Roman"/>
          <w:iCs/>
          <w:sz w:val="20"/>
          <w:szCs w:val="20"/>
          <w:lang w:val="en-US"/>
        </w:rPr>
        <w:t xml:space="preserve">surgical experience. </w:t>
      </w:r>
      <w:r w:rsidR="00F67D31" w:rsidRPr="00686190">
        <w:rPr>
          <w:rFonts w:ascii="Times New Roman" w:hAnsi="Times New Roman" w:cs="Times New Roman"/>
          <w:iCs/>
          <w:sz w:val="20"/>
          <w:szCs w:val="20"/>
          <w:lang w:val="en-US"/>
        </w:rPr>
        <w:t xml:space="preserve">Corneal </w:t>
      </w:r>
      <w:r w:rsidR="00B327FF" w:rsidRPr="00686190">
        <w:rPr>
          <w:rFonts w:ascii="Times New Roman" w:hAnsi="Times New Roman" w:cs="Times New Roman"/>
          <w:iCs/>
          <w:sz w:val="20"/>
          <w:szCs w:val="20"/>
          <w:lang w:val="en-US"/>
        </w:rPr>
        <w:t>tissues that</w:t>
      </w:r>
      <w:r w:rsidR="004E6508" w:rsidRPr="00686190">
        <w:rPr>
          <w:rFonts w:ascii="Times New Roman" w:hAnsi="Times New Roman" w:cs="Times New Roman"/>
          <w:iCs/>
          <w:sz w:val="20"/>
          <w:szCs w:val="20"/>
          <w:lang w:val="en-US"/>
        </w:rPr>
        <w:t xml:space="preserve"> are</w:t>
      </w:r>
      <w:r w:rsidR="00B327FF" w:rsidRPr="00686190">
        <w:rPr>
          <w:rFonts w:ascii="Times New Roman" w:hAnsi="Times New Roman" w:cs="Times New Roman"/>
          <w:iCs/>
          <w:sz w:val="20"/>
          <w:szCs w:val="20"/>
          <w:lang w:val="en-US"/>
        </w:rPr>
        <w:t xml:space="preserve"> received for transplant are preserved in a deturgescent media and</w:t>
      </w:r>
      <w:r w:rsidRPr="00686190">
        <w:rPr>
          <w:rFonts w:ascii="Times New Roman" w:hAnsi="Times New Roman" w:cs="Times New Roman"/>
          <w:iCs/>
          <w:sz w:val="20"/>
          <w:szCs w:val="20"/>
          <w:lang w:val="en-US"/>
        </w:rPr>
        <w:t>,</w:t>
      </w:r>
      <w:r w:rsidR="00B327FF" w:rsidRPr="00686190">
        <w:rPr>
          <w:rFonts w:ascii="Times New Roman" w:hAnsi="Times New Roman" w:cs="Times New Roman"/>
          <w:iCs/>
          <w:sz w:val="20"/>
          <w:szCs w:val="20"/>
          <w:lang w:val="en-US"/>
        </w:rPr>
        <w:t xml:space="preserve"> therefore</w:t>
      </w:r>
      <w:r w:rsidRPr="00686190">
        <w:rPr>
          <w:rFonts w:ascii="Times New Roman" w:hAnsi="Times New Roman" w:cs="Times New Roman"/>
          <w:iCs/>
          <w:sz w:val="20"/>
          <w:szCs w:val="20"/>
          <w:lang w:val="en-US"/>
        </w:rPr>
        <w:t>,</w:t>
      </w:r>
      <w:r w:rsidR="00B327FF" w:rsidRPr="00686190">
        <w:rPr>
          <w:rFonts w:ascii="Times New Roman" w:hAnsi="Times New Roman" w:cs="Times New Roman"/>
          <w:iCs/>
          <w:sz w:val="20"/>
          <w:szCs w:val="20"/>
          <w:lang w:val="en-US"/>
        </w:rPr>
        <w:t xml:space="preserve"> the</w:t>
      </w:r>
      <w:r w:rsidRPr="00686190">
        <w:rPr>
          <w:rFonts w:ascii="Times New Roman" w:hAnsi="Times New Roman" w:cs="Times New Roman"/>
          <w:iCs/>
          <w:sz w:val="20"/>
          <w:szCs w:val="20"/>
          <w:lang w:val="en-US"/>
        </w:rPr>
        <w:t>ir</w:t>
      </w:r>
      <w:r w:rsidR="004E6508" w:rsidRPr="00686190">
        <w:rPr>
          <w:rFonts w:ascii="Times New Roman" w:hAnsi="Times New Roman" w:cs="Times New Roman"/>
          <w:iCs/>
          <w:sz w:val="20"/>
          <w:szCs w:val="20"/>
          <w:lang w:val="en-US"/>
        </w:rPr>
        <w:t xml:space="preserve"> initial </w:t>
      </w:r>
      <w:r w:rsidR="009578EE" w:rsidRPr="00686190">
        <w:rPr>
          <w:rFonts w:ascii="Times New Roman" w:hAnsi="Times New Roman" w:cs="Times New Roman"/>
          <w:iCs/>
          <w:sz w:val="20"/>
          <w:szCs w:val="20"/>
          <w:lang w:val="en-US"/>
        </w:rPr>
        <w:t xml:space="preserve">central </w:t>
      </w:r>
      <w:r w:rsidR="004E6508" w:rsidRPr="00686190">
        <w:rPr>
          <w:rFonts w:ascii="Times New Roman" w:hAnsi="Times New Roman" w:cs="Times New Roman"/>
          <w:iCs/>
          <w:sz w:val="20"/>
          <w:szCs w:val="20"/>
          <w:lang w:val="en-US"/>
        </w:rPr>
        <w:t xml:space="preserve">thickness is usually </w:t>
      </w:r>
      <w:r w:rsidR="009578EE" w:rsidRPr="00686190">
        <w:rPr>
          <w:rFonts w:ascii="Times New Roman" w:hAnsi="Times New Roman" w:cs="Times New Roman"/>
          <w:iCs/>
          <w:sz w:val="20"/>
          <w:szCs w:val="20"/>
          <w:lang w:val="en-US"/>
        </w:rPr>
        <w:t>below</w:t>
      </w:r>
      <w:r w:rsidR="004E6508" w:rsidRPr="00686190">
        <w:rPr>
          <w:rFonts w:ascii="Times New Roman" w:hAnsi="Times New Roman" w:cs="Times New Roman"/>
          <w:iCs/>
          <w:sz w:val="20"/>
          <w:szCs w:val="20"/>
          <w:lang w:val="en-US"/>
        </w:rPr>
        <w:t xml:space="preserve"> 600 microns,</w:t>
      </w:r>
      <w:r w:rsidRPr="00686190">
        <w:rPr>
          <w:rFonts w:ascii="Times New Roman" w:hAnsi="Times New Roman" w:cs="Times New Roman"/>
          <w:iCs/>
          <w:sz w:val="20"/>
          <w:szCs w:val="20"/>
          <w:lang w:val="en-US"/>
        </w:rPr>
        <w:t xml:space="preserve"> and</w:t>
      </w:r>
      <w:r w:rsidR="004E6508" w:rsidRPr="00686190">
        <w:rPr>
          <w:rFonts w:ascii="Times New Roman" w:hAnsi="Times New Roman" w:cs="Times New Roman"/>
          <w:iCs/>
          <w:sz w:val="20"/>
          <w:szCs w:val="20"/>
          <w:lang w:val="en-US"/>
        </w:rPr>
        <w:t xml:space="preserve"> as our target wa</w:t>
      </w:r>
      <w:r w:rsidR="00B327FF" w:rsidRPr="00686190">
        <w:rPr>
          <w:rFonts w:ascii="Times New Roman" w:hAnsi="Times New Roman" w:cs="Times New Roman"/>
          <w:iCs/>
          <w:sz w:val="20"/>
          <w:szCs w:val="20"/>
          <w:lang w:val="en-US"/>
        </w:rPr>
        <w:t>s to achieve 500-510</w:t>
      </w:r>
      <w:r w:rsidR="009578EE" w:rsidRPr="00686190">
        <w:rPr>
          <w:rFonts w:ascii="Times New Roman" w:hAnsi="Times New Roman" w:cs="Times New Roman"/>
          <w:iCs/>
          <w:sz w:val="20"/>
          <w:szCs w:val="20"/>
          <w:lang w:val="en-US"/>
        </w:rPr>
        <w:t xml:space="preserve"> </w:t>
      </w:r>
      <w:r w:rsidRPr="00686190">
        <w:rPr>
          <w:rFonts w:ascii="Times New Roman" w:hAnsi="Times New Roman" w:cs="Times New Roman"/>
          <w:iCs/>
          <w:sz w:val="20"/>
          <w:szCs w:val="20"/>
          <w:lang w:val="en-US"/>
        </w:rPr>
        <w:sym w:font="Symbol" w:char="F06D"/>
      </w:r>
      <w:r w:rsidRPr="00686190">
        <w:rPr>
          <w:rFonts w:ascii="Times New Roman" w:hAnsi="Times New Roman" w:cs="Times New Roman"/>
          <w:iCs/>
          <w:sz w:val="20"/>
          <w:szCs w:val="20"/>
          <w:lang w:val="en-US"/>
        </w:rPr>
        <w:t xml:space="preserve">m </w:t>
      </w:r>
      <w:r w:rsidR="00B327FF" w:rsidRPr="00686190">
        <w:rPr>
          <w:rFonts w:ascii="Times New Roman" w:hAnsi="Times New Roman" w:cs="Times New Roman"/>
          <w:iCs/>
          <w:sz w:val="20"/>
          <w:szCs w:val="20"/>
          <w:lang w:val="en-US"/>
        </w:rPr>
        <w:t>thickness</w:t>
      </w:r>
      <w:r w:rsidR="009578EE" w:rsidRPr="00686190">
        <w:rPr>
          <w:rFonts w:ascii="Times New Roman" w:hAnsi="Times New Roman" w:cs="Times New Roman"/>
          <w:iCs/>
          <w:sz w:val="20"/>
          <w:szCs w:val="20"/>
          <w:lang w:val="en-US"/>
        </w:rPr>
        <w:t xml:space="preserve"> centrally</w:t>
      </w:r>
      <w:r w:rsidR="00B327FF" w:rsidRPr="00686190">
        <w:rPr>
          <w:rFonts w:ascii="Times New Roman" w:hAnsi="Times New Roman" w:cs="Times New Roman"/>
          <w:iCs/>
          <w:sz w:val="20"/>
          <w:szCs w:val="20"/>
          <w:lang w:val="en-US"/>
        </w:rPr>
        <w:t xml:space="preserve"> for surgery </w:t>
      </w:r>
      <w:r w:rsidR="00607D60" w:rsidRPr="00686190">
        <w:rPr>
          <w:rFonts w:ascii="Times New Roman" w:hAnsi="Times New Roman" w:cs="Times New Roman"/>
          <w:iCs/>
          <w:sz w:val="20"/>
          <w:szCs w:val="20"/>
          <w:lang w:val="en-US"/>
        </w:rPr>
        <w:t>[8]</w:t>
      </w:r>
      <w:r w:rsidR="00DC206C" w:rsidRPr="00686190">
        <w:rPr>
          <w:rFonts w:ascii="Times New Roman" w:hAnsi="Times New Roman" w:cs="Times New Roman"/>
          <w:iCs/>
          <w:sz w:val="20"/>
          <w:szCs w:val="20"/>
          <w:lang w:val="en-US"/>
        </w:rPr>
        <w:t>,</w:t>
      </w:r>
      <w:r w:rsidR="00607D60" w:rsidRPr="00686190">
        <w:rPr>
          <w:rFonts w:ascii="Times New Roman" w:hAnsi="Times New Roman" w:cs="Times New Roman"/>
          <w:iCs/>
          <w:sz w:val="20"/>
          <w:szCs w:val="20"/>
          <w:lang w:val="en-US"/>
        </w:rPr>
        <w:t xml:space="preserve"> </w:t>
      </w:r>
      <w:r w:rsidR="00B327FF" w:rsidRPr="00686190">
        <w:rPr>
          <w:rFonts w:ascii="Times New Roman" w:hAnsi="Times New Roman" w:cs="Times New Roman"/>
          <w:iCs/>
          <w:sz w:val="20"/>
          <w:szCs w:val="20"/>
          <w:lang w:val="en-US"/>
        </w:rPr>
        <w:t xml:space="preserve">5 minutes </w:t>
      </w:r>
      <w:r w:rsidR="009578EE" w:rsidRPr="00686190">
        <w:rPr>
          <w:rFonts w:ascii="Times New Roman" w:hAnsi="Times New Roman" w:cs="Times New Roman"/>
          <w:iCs/>
          <w:sz w:val="20"/>
          <w:szCs w:val="20"/>
          <w:lang w:val="en-US"/>
        </w:rPr>
        <w:t xml:space="preserve">are </w:t>
      </w:r>
      <w:r w:rsidR="00B327FF" w:rsidRPr="00686190">
        <w:rPr>
          <w:rFonts w:ascii="Times New Roman" w:hAnsi="Times New Roman" w:cs="Times New Roman"/>
          <w:iCs/>
          <w:sz w:val="20"/>
          <w:szCs w:val="20"/>
          <w:lang w:val="en-US"/>
        </w:rPr>
        <w:t xml:space="preserve">usually </w:t>
      </w:r>
      <w:r w:rsidRPr="00686190">
        <w:rPr>
          <w:rFonts w:ascii="Times New Roman" w:hAnsi="Times New Roman" w:cs="Times New Roman"/>
          <w:iCs/>
          <w:sz w:val="20"/>
          <w:szCs w:val="20"/>
          <w:lang w:val="en-US"/>
        </w:rPr>
        <w:t>sufficient</w:t>
      </w:r>
      <w:r w:rsidR="00B327FF" w:rsidRPr="00686190">
        <w:rPr>
          <w:rFonts w:ascii="Times New Roman" w:hAnsi="Times New Roman" w:cs="Times New Roman"/>
          <w:iCs/>
          <w:sz w:val="20"/>
          <w:szCs w:val="20"/>
          <w:lang w:val="en-US"/>
        </w:rPr>
        <w:t xml:space="preserve"> to achieve this. </w:t>
      </w:r>
      <w:r w:rsidRPr="00686190">
        <w:rPr>
          <w:rFonts w:ascii="Times New Roman" w:hAnsi="Times New Roman" w:cs="Times New Roman"/>
          <w:iCs/>
          <w:sz w:val="20"/>
          <w:szCs w:val="20"/>
          <w:lang w:val="en-US"/>
        </w:rPr>
        <w:t xml:space="preserve">In order </w:t>
      </w:r>
      <w:r w:rsidR="00B327FF" w:rsidRPr="00686190">
        <w:rPr>
          <w:rFonts w:ascii="Times New Roman" w:hAnsi="Times New Roman" w:cs="Times New Roman"/>
          <w:iCs/>
          <w:sz w:val="20"/>
          <w:szCs w:val="20"/>
          <w:lang w:val="en-US"/>
        </w:rPr>
        <w:t>to be applicable in the surgical theatre</w:t>
      </w:r>
      <w:r w:rsidR="004E6508" w:rsidRPr="00686190">
        <w:rPr>
          <w:rFonts w:ascii="Times New Roman" w:hAnsi="Times New Roman" w:cs="Times New Roman"/>
          <w:iCs/>
          <w:sz w:val="20"/>
          <w:szCs w:val="20"/>
          <w:lang w:val="en-US"/>
        </w:rPr>
        <w:t>,</w:t>
      </w:r>
      <w:r w:rsidR="00B327FF" w:rsidRPr="00686190">
        <w:rPr>
          <w:rFonts w:ascii="Times New Roman" w:hAnsi="Times New Roman" w:cs="Times New Roman"/>
          <w:iCs/>
          <w:sz w:val="20"/>
          <w:szCs w:val="20"/>
          <w:lang w:val="en-US"/>
        </w:rPr>
        <w:t xml:space="preserve"> only </w:t>
      </w:r>
      <w:r w:rsidRPr="00686190">
        <w:rPr>
          <w:rFonts w:ascii="Times New Roman" w:hAnsi="Times New Roman" w:cs="Times New Roman"/>
          <w:iCs/>
          <w:sz w:val="20"/>
          <w:szCs w:val="20"/>
          <w:lang w:val="en-US"/>
        </w:rPr>
        <w:t xml:space="preserve">a </w:t>
      </w:r>
      <w:r w:rsidR="00F24CF6" w:rsidRPr="00686190">
        <w:rPr>
          <w:rFonts w:ascii="Times New Roman" w:hAnsi="Times New Roman" w:cs="Times New Roman"/>
          <w:iCs/>
          <w:sz w:val="20"/>
          <w:szCs w:val="20"/>
          <w:lang w:val="en-US"/>
        </w:rPr>
        <w:t>5-minute</w:t>
      </w:r>
      <w:r w:rsidR="00B327FF" w:rsidRPr="00686190">
        <w:rPr>
          <w:rFonts w:ascii="Times New Roman" w:hAnsi="Times New Roman" w:cs="Times New Roman"/>
          <w:iCs/>
          <w:sz w:val="20"/>
          <w:szCs w:val="20"/>
          <w:lang w:val="en-US"/>
        </w:rPr>
        <w:t xml:space="preserve"> time point was used for </w:t>
      </w:r>
      <w:r w:rsidR="00052437" w:rsidRPr="00686190">
        <w:rPr>
          <w:rFonts w:ascii="Times New Roman" w:hAnsi="Times New Roman" w:cs="Times New Roman"/>
          <w:iCs/>
          <w:sz w:val="20"/>
          <w:szCs w:val="20"/>
          <w:lang w:val="en-US"/>
        </w:rPr>
        <w:t xml:space="preserve">corneal </w:t>
      </w:r>
      <w:r w:rsidR="00B327FF" w:rsidRPr="00686190">
        <w:rPr>
          <w:rFonts w:ascii="Times New Roman" w:hAnsi="Times New Roman" w:cs="Times New Roman"/>
          <w:iCs/>
          <w:sz w:val="20"/>
          <w:szCs w:val="20"/>
          <w:lang w:val="en-US"/>
        </w:rPr>
        <w:t xml:space="preserve">thickness measurements. However, as the tissues for laboratory investigation were preserved in </w:t>
      </w:r>
      <w:r w:rsidR="00836F4A" w:rsidRPr="00686190">
        <w:rPr>
          <w:rFonts w:ascii="Times New Roman" w:hAnsi="Times New Roman" w:cs="Times New Roman"/>
          <w:iCs/>
          <w:sz w:val="20"/>
          <w:szCs w:val="20"/>
          <w:lang w:val="en-US"/>
        </w:rPr>
        <w:t>T</w:t>
      </w:r>
      <w:r w:rsidRPr="00686190">
        <w:rPr>
          <w:rFonts w:ascii="Times New Roman" w:hAnsi="Times New Roman" w:cs="Times New Roman"/>
          <w:iCs/>
          <w:sz w:val="20"/>
          <w:szCs w:val="20"/>
          <w:lang w:val="en-US"/>
        </w:rPr>
        <w:t>CM</w:t>
      </w:r>
      <w:r w:rsidR="004E6508" w:rsidRPr="00686190">
        <w:rPr>
          <w:rFonts w:ascii="Times New Roman" w:hAnsi="Times New Roman" w:cs="Times New Roman"/>
          <w:iCs/>
          <w:sz w:val="20"/>
          <w:szCs w:val="20"/>
          <w:lang w:val="en-US"/>
        </w:rPr>
        <w:t>, the initial thickness was</w:t>
      </w:r>
      <w:r w:rsidR="00B327FF" w:rsidRPr="00686190">
        <w:rPr>
          <w:rFonts w:ascii="Times New Roman" w:hAnsi="Times New Roman" w:cs="Times New Roman"/>
          <w:iCs/>
          <w:sz w:val="20"/>
          <w:szCs w:val="20"/>
          <w:lang w:val="en-US"/>
        </w:rPr>
        <w:t xml:space="preserve"> </w:t>
      </w:r>
      <w:r w:rsidR="004E6508" w:rsidRPr="00686190">
        <w:rPr>
          <w:rFonts w:ascii="Times New Roman" w:hAnsi="Times New Roman" w:cs="Times New Roman"/>
          <w:iCs/>
          <w:sz w:val="20"/>
          <w:szCs w:val="20"/>
          <w:lang w:val="en-US"/>
        </w:rPr>
        <w:t xml:space="preserve">over </w:t>
      </w:r>
      <w:r w:rsidR="00B327FF" w:rsidRPr="00686190">
        <w:rPr>
          <w:rFonts w:ascii="Times New Roman" w:hAnsi="Times New Roman" w:cs="Times New Roman"/>
          <w:iCs/>
          <w:sz w:val="20"/>
          <w:szCs w:val="20"/>
          <w:lang w:val="en-US"/>
        </w:rPr>
        <w:t xml:space="preserve">1000 microns and </w:t>
      </w:r>
      <w:r w:rsidRPr="00686190">
        <w:rPr>
          <w:rFonts w:ascii="Times New Roman" w:hAnsi="Times New Roman" w:cs="Times New Roman"/>
          <w:iCs/>
          <w:sz w:val="20"/>
          <w:szCs w:val="20"/>
          <w:lang w:val="en-US"/>
        </w:rPr>
        <w:t>so</w:t>
      </w:r>
      <w:r w:rsidR="00B327FF" w:rsidRPr="00686190">
        <w:rPr>
          <w:rFonts w:ascii="Times New Roman" w:hAnsi="Times New Roman" w:cs="Times New Roman"/>
          <w:iCs/>
          <w:sz w:val="20"/>
          <w:szCs w:val="20"/>
          <w:lang w:val="en-US"/>
        </w:rPr>
        <w:t xml:space="preserve"> to reduce that thickness to physiological levels, we </w:t>
      </w:r>
      <w:r w:rsidRPr="00686190">
        <w:rPr>
          <w:rFonts w:ascii="Times New Roman" w:hAnsi="Times New Roman" w:cs="Times New Roman"/>
          <w:iCs/>
          <w:sz w:val="20"/>
          <w:szCs w:val="20"/>
          <w:lang w:val="en-US"/>
        </w:rPr>
        <w:t xml:space="preserve">maintained </w:t>
      </w:r>
      <w:r w:rsidR="00392929" w:rsidRPr="00686190">
        <w:rPr>
          <w:rFonts w:ascii="Times New Roman" w:hAnsi="Times New Roman" w:cs="Times New Roman"/>
          <w:iCs/>
          <w:sz w:val="20"/>
          <w:szCs w:val="20"/>
          <w:lang w:val="en-US"/>
        </w:rPr>
        <w:t xml:space="preserve">ICP </w:t>
      </w:r>
      <w:r w:rsidR="00B327FF" w:rsidRPr="00686190">
        <w:rPr>
          <w:rFonts w:ascii="Times New Roman" w:hAnsi="Times New Roman" w:cs="Times New Roman"/>
          <w:iCs/>
          <w:sz w:val="20"/>
          <w:szCs w:val="20"/>
          <w:lang w:val="en-US"/>
        </w:rPr>
        <w:t xml:space="preserve">for 20 minutes. </w:t>
      </w:r>
    </w:p>
    <w:p w14:paraId="35BEA37B" w14:textId="65A85984" w:rsidR="00EE000D" w:rsidRPr="00686190" w:rsidRDefault="004D0403" w:rsidP="00EE000D">
      <w:pPr>
        <w:spacing w:line="480" w:lineRule="auto"/>
        <w:jc w:val="both"/>
        <w:rPr>
          <w:rFonts w:ascii="Times New Roman" w:hAnsi="Times New Roman" w:cs="Times New Roman"/>
          <w:iCs/>
          <w:sz w:val="20"/>
          <w:szCs w:val="20"/>
          <w:lang w:val="en-US"/>
        </w:rPr>
      </w:pPr>
      <w:r w:rsidRPr="00686190">
        <w:rPr>
          <w:rFonts w:ascii="Times New Roman" w:hAnsi="Times New Roman" w:cs="Times New Roman"/>
          <w:iCs/>
          <w:sz w:val="20"/>
          <w:szCs w:val="20"/>
          <w:lang w:val="en-US"/>
        </w:rPr>
        <w:lastRenderedPageBreak/>
        <w:t>A</w:t>
      </w:r>
      <w:r w:rsidR="009C7F1A" w:rsidRPr="00686190">
        <w:rPr>
          <w:rFonts w:ascii="Times New Roman" w:hAnsi="Times New Roman" w:cs="Times New Roman"/>
          <w:iCs/>
          <w:sz w:val="20"/>
          <w:szCs w:val="20"/>
          <w:lang w:val="en-US"/>
        </w:rPr>
        <w:t xml:space="preserve"> limitation of the study</w:t>
      </w:r>
      <w:r w:rsidR="0007084B" w:rsidRPr="00686190">
        <w:rPr>
          <w:rFonts w:ascii="Times New Roman" w:hAnsi="Times New Roman" w:cs="Times New Roman"/>
          <w:iCs/>
          <w:sz w:val="20"/>
          <w:szCs w:val="20"/>
          <w:lang w:val="en-US"/>
        </w:rPr>
        <w:t xml:space="preserve"> is that the </w:t>
      </w:r>
      <w:r w:rsidR="009C7F1A" w:rsidRPr="00686190">
        <w:rPr>
          <w:rFonts w:ascii="Times New Roman" w:hAnsi="Times New Roman" w:cs="Times New Roman"/>
          <w:iCs/>
          <w:sz w:val="20"/>
          <w:szCs w:val="20"/>
          <w:lang w:val="en-US"/>
        </w:rPr>
        <w:t xml:space="preserve">data may vary when comparing tissues that are preserved in cold storage, </w:t>
      </w:r>
      <w:r w:rsidR="00836F4A" w:rsidRPr="00686190">
        <w:rPr>
          <w:rFonts w:ascii="Times New Roman" w:hAnsi="Times New Roman" w:cs="Times New Roman"/>
          <w:iCs/>
          <w:sz w:val="20"/>
          <w:szCs w:val="20"/>
          <w:lang w:val="en-US"/>
        </w:rPr>
        <w:t>TCM</w:t>
      </w:r>
      <w:r w:rsidR="009C7F1A" w:rsidRPr="00686190">
        <w:rPr>
          <w:rFonts w:ascii="Times New Roman" w:hAnsi="Times New Roman" w:cs="Times New Roman"/>
          <w:iCs/>
          <w:sz w:val="20"/>
          <w:szCs w:val="20"/>
          <w:lang w:val="en-US"/>
        </w:rPr>
        <w:t xml:space="preserve"> or deturgescent medium. All three have different properties and can allow swelling/de-swelling of the tissue under their respective preservation conditions. The laboratory study reflects tissues that are preserved in the </w:t>
      </w:r>
      <w:r w:rsidR="00836F4A" w:rsidRPr="00686190">
        <w:rPr>
          <w:rFonts w:ascii="Times New Roman" w:hAnsi="Times New Roman" w:cs="Times New Roman"/>
          <w:iCs/>
          <w:sz w:val="20"/>
          <w:szCs w:val="20"/>
          <w:lang w:val="en-US"/>
        </w:rPr>
        <w:t>TCM</w:t>
      </w:r>
      <w:r w:rsidR="0082518D" w:rsidRPr="00686190">
        <w:rPr>
          <w:rFonts w:ascii="Times New Roman" w:hAnsi="Times New Roman" w:cs="Times New Roman"/>
          <w:iCs/>
          <w:sz w:val="20"/>
          <w:szCs w:val="20"/>
          <w:lang w:val="en-US"/>
        </w:rPr>
        <w:t>, while</w:t>
      </w:r>
      <w:r w:rsidR="009C7F1A" w:rsidRPr="00686190">
        <w:rPr>
          <w:rFonts w:ascii="Times New Roman" w:hAnsi="Times New Roman" w:cs="Times New Roman"/>
          <w:iCs/>
          <w:sz w:val="20"/>
          <w:szCs w:val="20"/>
          <w:lang w:val="en-US"/>
        </w:rPr>
        <w:t xml:space="preserve"> the clinical study reflects those that are preserved in deturgescent medium. </w:t>
      </w:r>
    </w:p>
    <w:p w14:paraId="2F333B6F" w14:textId="77777777" w:rsidR="00EE000D" w:rsidRPr="00686190" w:rsidRDefault="00EE000D" w:rsidP="00EE000D">
      <w:pPr>
        <w:spacing w:line="480" w:lineRule="auto"/>
        <w:jc w:val="both"/>
        <w:rPr>
          <w:rFonts w:ascii="Times New Roman" w:hAnsi="Times New Roman" w:cs="Times New Roman"/>
          <w:iCs/>
          <w:sz w:val="20"/>
          <w:szCs w:val="20"/>
          <w:lang w:val="en-US"/>
        </w:rPr>
      </w:pPr>
    </w:p>
    <w:p w14:paraId="6049C621" w14:textId="29A9270D" w:rsidR="00702C7B" w:rsidRPr="00686190" w:rsidRDefault="00892516" w:rsidP="00702C7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In our report, we found that </w:t>
      </w:r>
      <w:r w:rsidR="007E3C3B" w:rsidRPr="00686190">
        <w:rPr>
          <w:rFonts w:ascii="Times New Roman" w:eastAsia="Arial" w:hAnsi="Times New Roman" w:cs="Times New Roman"/>
          <w:sz w:val="20"/>
          <w:szCs w:val="20"/>
        </w:rPr>
        <w:t xml:space="preserve">a high </w:t>
      </w:r>
      <w:r w:rsidR="00392929" w:rsidRPr="00686190">
        <w:rPr>
          <w:rFonts w:ascii="Times New Roman" w:eastAsia="Arial" w:hAnsi="Times New Roman" w:cs="Times New Roman"/>
          <w:sz w:val="20"/>
          <w:szCs w:val="20"/>
        </w:rPr>
        <w:t xml:space="preserve">ICP </w:t>
      </w:r>
      <w:r w:rsidR="007E3C3B" w:rsidRPr="00686190">
        <w:rPr>
          <w:rFonts w:ascii="Times New Roman" w:eastAsia="Arial" w:hAnsi="Times New Roman" w:cs="Times New Roman"/>
          <w:sz w:val="20"/>
          <w:szCs w:val="20"/>
        </w:rPr>
        <w:t xml:space="preserve">of </w:t>
      </w:r>
      <w:r w:rsidRPr="00686190">
        <w:rPr>
          <w:rFonts w:ascii="Times New Roman" w:eastAsia="Arial" w:hAnsi="Times New Roman" w:cs="Times New Roman"/>
          <w:sz w:val="20"/>
          <w:szCs w:val="20"/>
        </w:rPr>
        <w:t xml:space="preserve">200 mmHg led to a faster </w:t>
      </w:r>
      <w:r w:rsidR="00D67935" w:rsidRPr="00686190">
        <w:rPr>
          <w:rFonts w:ascii="Times New Roman" w:eastAsia="Arial" w:hAnsi="Times New Roman" w:cs="Times New Roman"/>
          <w:sz w:val="20"/>
          <w:szCs w:val="20"/>
        </w:rPr>
        <w:t xml:space="preserve">central </w:t>
      </w:r>
      <w:r w:rsidRPr="00686190">
        <w:rPr>
          <w:rFonts w:ascii="Times New Roman" w:eastAsia="Arial" w:hAnsi="Times New Roman" w:cs="Times New Roman"/>
          <w:sz w:val="20"/>
          <w:szCs w:val="20"/>
        </w:rPr>
        <w:t>corneal thinning rate (26.6 ± 12.9 μm/min (7.2%/min)) when compared to clamp and dry technique (11 μm/min</w:t>
      </w:r>
      <w:r w:rsidR="004F26BB" w:rsidRPr="00686190">
        <w:rPr>
          <w:rFonts w:ascii="Times New Roman" w:eastAsia="Arial" w:hAnsi="Times New Roman" w:cs="Times New Roman"/>
          <w:sz w:val="20"/>
          <w:szCs w:val="20"/>
        </w:rPr>
        <w:t>,1.5%/min)</w:t>
      </w:r>
      <w:r w:rsidRPr="00686190">
        <w:rPr>
          <w:rFonts w:ascii="Times New Roman" w:eastAsia="Arial" w:hAnsi="Times New Roman" w:cs="Times New Roman"/>
          <w:sz w:val="20"/>
          <w:szCs w:val="20"/>
        </w:rPr>
        <w:t xml:space="preserve"> </w:t>
      </w:r>
      <w:r w:rsidR="00607D60" w:rsidRPr="00686190">
        <w:rPr>
          <w:rFonts w:ascii="Times New Roman" w:eastAsia="Arial" w:hAnsi="Times New Roman" w:cs="Times New Roman"/>
          <w:sz w:val="20"/>
          <w:szCs w:val="20"/>
        </w:rPr>
        <w:t xml:space="preserve">[11]. </w:t>
      </w:r>
      <w:r w:rsidRPr="00686190">
        <w:rPr>
          <w:rFonts w:ascii="Times New Roman" w:eastAsia="Arial" w:hAnsi="Times New Roman" w:cs="Times New Roman"/>
          <w:sz w:val="20"/>
          <w:szCs w:val="20"/>
        </w:rPr>
        <w:t xml:space="preserve">We thus showed that using the AAC </w:t>
      </w:r>
      <w:r w:rsidR="00D67935" w:rsidRPr="00686190">
        <w:rPr>
          <w:rFonts w:ascii="Times New Roman" w:eastAsia="Arial" w:hAnsi="Times New Roman" w:cs="Times New Roman"/>
          <w:sz w:val="20"/>
          <w:szCs w:val="20"/>
        </w:rPr>
        <w:t xml:space="preserve">connected to </w:t>
      </w:r>
      <w:r w:rsidRPr="00686190">
        <w:rPr>
          <w:rFonts w:ascii="Times New Roman" w:eastAsia="Arial" w:hAnsi="Times New Roman" w:cs="Times New Roman"/>
          <w:sz w:val="20"/>
          <w:szCs w:val="20"/>
        </w:rPr>
        <w:t xml:space="preserve">the ACP helps </w:t>
      </w:r>
      <w:r w:rsidR="0007084B" w:rsidRPr="00686190">
        <w:rPr>
          <w:rFonts w:ascii="Times New Roman" w:eastAsia="Arial" w:hAnsi="Times New Roman" w:cs="Times New Roman"/>
          <w:sz w:val="20"/>
          <w:szCs w:val="20"/>
        </w:rPr>
        <w:t>to</w:t>
      </w:r>
      <w:r w:rsidR="00D67935" w:rsidRPr="00686190">
        <w:rPr>
          <w:rFonts w:ascii="Times New Roman" w:eastAsia="Arial" w:hAnsi="Times New Roman" w:cs="Times New Roman"/>
          <w:sz w:val="20"/>
          <w:szCs w:val="20"/>
        </w:rPr>
        <w:t xml:space="preserve"> establish,</w:t>
      </w:r>
      <w:r w:rsidR="0007084B"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maintain and standardis</w:t>
      </w:r>
      <w:r w:rsidR="0007084B" w:rsidRPr="00686190">
        <w:rPr>
          <w:rFonts w:ascii="Times New Roman" w:eastAsia="Arial" w:hAnsi="Times New Roman" w:cs="Times New Roman"/>
          <w:sz w:val="20"/>
          <w:szCs w:val="20"/>
        </w:rPr>
        <w:t>e</w:t>
      </w:r>
      <w:r w:rsidRPr="00686190">
        <w:rPr>
          <w:rFonts w:ascii="Times New Roman" w:eastAsia="Arial" w:hAnsi="Times New Roman" w:cs="Times New Roman"/>
          <w:sz w:val="20"/>
          <w:szCs w:val="20"/>
        </w:rPr>
        <w:t xml:space="preserve"> this process. </w:t>
      </w:r>
      <w:r w:rsidR="003C23AE" w:rsidRPr="00686190">
        <w:rPr>
          <w:rFonts w:ascii="Times New Roman" w:hAnsi="Times New Roman" w:cs="Times New Roman"/>
          <w:sz w:val="20"/>
          <w:szCs w:val="20"/>
        </w:rPr>
        <w:t>As a consequence</w:t>
      </w:r>
      <w:r w:rsidRPr="00686190">
        <w:rPr>
          <w:rFonts w:ascii="Times New Roman" w:hAnsi="Times New Roman" w:cs="Times New Roman"/>
          <w:sz w:val="20"/>
          <w:szCs w:val="20"/>
        </w:rPr>
        <w:t xml:space="preserve">, we </w:t>
      </w:r>
      <w:r w:rsidR="003C23AE" w:rsidRPr="00686190">
        <w:rPr>
          <w:rFonts w:ascii="Times New Roman" w:hAnsi="Times New Roman" w:cs="Times New Roman"/>
          <w:sz w:val="20"/>
          <w:szCs w:val="20"/>
        </w:rPr>
        <w:t xml:space="preserve">can </w:t>
      </w:r>
      <w:r w:rsidRPr="00686190">
        <w:rPr>
          <w:rFonts w:ascii="Times New Roman" w:hAnsi="Times New Roman" w:cs="Times New Roman"/>
          <w:sz w:val="20"/>
          <w:szCs w:val="20"/>
        </w:rPr>
        <w:t xml:space="preserve">conclude that </w:t>
      </w:r>
      <w:r w:rsidR="0007084B" w:rsidRPr="00686190">
        <w:rPr>
          <w:rFonts w:ascii="Times New Roman" w:hAnsi="Times New Roman" w:cs="Times New Roman"/>
          <w:sz w:val="20"/>
          <w:szCs w:val="20"/>
        </w:rPr>
        <w:t xml:space="preserve">the </w:t>
      </w:r>
      <w:r w:rsidRPr="00686190">
        <w:rPr>
          <w:rFonts w:ascii="Times New Roman" w:eastAsia="Arial" w:hAnsi="Times New Roman" w:cs="Times New Roman"/>
          <w:sz w:val="20"/>
          <w:szCs w:val="20"/>
        </w:rPr>
        <w:t xml:space="preserve">ACP </w:t>
      </w:r>
      <w:r w:rsidR="000A15F2" w:rsidRPr="00686190">
        <w:rPr>
          <w:rFonts w:ascii="Times New Roman" w:eastAsia="Arial" w:hAnsi="Times New Roman" w:cs="Times New Roman"/>
          <w:sz w:val="20"/>
          <w:szCs w:val="20"/>
        </w:rPr>
        <w:t xml:space="preserve">control </w:t>
      </w:r>
      <w:r w:rsidRPr="00686190">
        <w:rPr>
          <w:rFonts w:ascii="Times New Roman" w:eastAsia="Arial" w:hAnsi="Times New Roman" w:cs="Times New Roman"/>
          <w:sz w:val="20"/>
          <w:szCs w:val="20"/>
        </w:rPr>
        <w:t xml:space="preserve">unit </w:t>
      </w:r>
      <w:r w:rsidR="006433B2" w:rsidRPr="00686190">
        <w:rPr>
          <w:rFonts w:ascii="Times New Roman" w:eastAsia="Arial" w:hAnsi="Times New Roman" w:cs="Times New Roman"/>
          <w:sz w:val="20"/>
          <w:szCs w:val="20"/>
        </w:rPr>
        <w:t xml:space="preserve">with </w:t>
      </w:r>
      <w:r w:rsidRPr="00686190">
        <w:rPr>
          <w:rFonts w:ascii="Times New Roman" w:eastAsia="Arial" w:hAnsi="Times New Roman" w:cs="Times New Roman"/>
          <w:sz w:val="20"/>
          <w:szCs w:val="20"/>
        </w:rPr>
        <w:t xml:space="preserve">AAC </w:t>
      </w:r>
      <w:r w:rsidR="006433B2" w:rsidRPr="00686190">
        <w:rPr>
          <w:rFonts w:ascii="Times New Roman" w:eastAsia="Arial" w:hAnsi="Times New Roman" w:cs="Times New Roman"/>
          <w:sz w:val="20"/>
          <w:szCs w:val="20"/>
        </w:rPr>
        <w:t>help</w:t>
      </w:r>
      <w:r w:rsidRPr="00686190">
        <w:rPr>
          <w:rFonts w:ascii="Times New Roman" w:eastAsia="Arial" w:hAnsi="Times New Roman" w:cs="Times New Roman"/>
          <w:sz w:val="20"/>
          <w:szCs w:val="20"/>
        </w:rPr>
        <w:t xml:space="preserve">s </w:t>
      </w:r>
      <w:r w:rsidR="0007084B" w:rsidRPr="00686190">
        <w:rPr>
          <w:rFonts w:ascii="Times New Roman" w:eastAsia="Arial" w:hAnsi="Times New Roman" w:cs="Times New Roman"/>
          <w:sz w:val="20"/>
          <w:szCs w:val="20"/>
        </w:rPr>
        <w:t>to achieve</w:t>
      </w:r>
      <w:r w:rsidRPr="00686190">
        <w:rPr>
          <w:rFonts w:ascii="Times New Roman" w:eastAsia="Arial" w:hAnsi="Times New Roman" w:cs="Times New Roman"/>
          <w:sz w:val="20"/>
          <w:szCs w:val="20"/>
        </w:rPr>
        <w:t xml:space="preserve"> an</w:t>
      </w:r>
      <w:r w:rsidR="006433B2" w:rsidRPr="00686190">
        <w:rPr>
          <w:rFonts w:ascii="Times New Roman" w:eastAsia="Arial" w:hAnsi="Times New Roman" w:cs="Times New Roman"/>
          <w:sz w:val="20"/>
          <w:szCs w:val="20"/>
        </w:rPr>
        <w:t xml:space="preserve"> </w:t>
      </w:r>
      <w:r w:rsidR="000A15F2" w:rsidRPr="00686190">
        <w:rPr>
          <w:rFonts w:ascii="Times New Roman" w:eastAsia="Arial" w:hAnsi="Times New Roman" w:cs="Times New Roman"/>
          <w:sz w:val="20"/>
          <w:szCs w:val="20"/>
        </w:rPr>
        <w:t>UT</w:t>
      </w:r>
      <w:r w:rsidR="00A27883" w:rsidRPr="00686190">
        <w:rPr>
          <w:rFonts w:ascii="Times New Roman" w:eastAsia="Arial" w:hAnsi="Times New Roman" w:cs="Times New Roman"/>
          <w:sz w:val="20"/>
          <w:szCs w:val="20"/>
        </w:rPr>
        <w:t>-</w:t>
      </w:r>
      <w:r w:rsidR="006433B2" w:rsidRPr="00686190">
        <w:rPr>
          <w:rFonts w:ascii="Times New Roman" w:eastAsia="Arial" w:hAnsi="Times New Roman" w:cs="Times New Roman"/>
          <w:sz w:val="20"/>
          <w:szCs w:val="20"/>
        </w:rPr>
        <w:t xml:space="preserve">DSAEK graft </w:t>
      </w:r>
      <w:r w:rsidR="0007084B" w:rsidRPr="00686190">
        <w:rPr>
          <w:rFonts w:ascii="Times New Roman" w:eastAsia="Arial" w:hAnsi="Times New Roman" w:cs="Times New Roman"/>
          <w:sz w:val="20"/>
          <w:szCs w:val="20"/>
        </w:rPr>
        <w:t>using</w:t>
      </w:r>
      <w:r w:rsidR="006433B2"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a </w:t>
      </w:r>
      <w:r w:rsidR="006433B2" w:rsidRPr="00686190">
        <w:rPr>
          <w:rFonts w:ascii="Times New Roman" w:eastAsia="Arial" w:hAnsi="Times New Roman" w:cs="Times New Roman"/>
          <w:sz w:val="20"/>
          <w:szCs w:val="20"/>
        </w:rPr>
        <w:t>fully standardi</w:t>
      </w:r>
      <w:r w:rsidR="0061450E" w:rsidRPr="00686190">
        <w:rPr>
          <w:rFonts w:ascii="Times New Roman" w:eastAsia="Arial" w:hAnsi="Times New Roman" w:cs="Times New Roman"/>
          <w:sz w:val="20"/>
          <w:szCs w:val="20"/>
        </w:rPr>
        <w:t>s</w:t>
      </w:r>
      <w:r w:rsidR="006433B2" w:rsidRPr="00686190">
        <w:rPr>
          <w:rFonts w:ascii="Times New Roman" w:eastAsia="Arial" w:hAnsi="Times New Roman" w:cs="Times New Roman"/>
          <w:sz w:val="20"/>
          <w:szCs w:val="20"/>
        </w:rPr>
        <w:t xml:space="preserve">ed process. </w:t>
      </w:r>
      <w:r w:rsidR="00A27883" w:rsidRPr="00686190">
        <w:rPr>
          <w:rFonts w:ascii="Times New Roman" w:eastAsia="Arial" w:hAnsi="Times New Roman" w:cs="Times New Roman"/>
          <w:sz w:val="20"/>
          <w:szCs w:val="20"/>
        </w:rPr>
        <w:t xml:space="preserve">A study by Nishisako S et al. </w:t>
      </w:r>
      <w:r w:rsidR="00392929" w:rsidRPr="00686190">
        <w:rPr>
          <w:rFonts w:ascii="Times New Roman" w:eastAsia="Arial" w:hAnsi="Times New Roman" w:cs="Times New Roman"/>
          <w:sz w:val="20"/>
          <w:szCs w:val="20"/>
        </w:rPr>
        <w:t xml:space="preserve">also </w:t>
      </w:r>
      <w:r w:rsidR="00A27883" w:rsidRPr="00686190">
        <w:rPr>
          <w:rFonts w:ascii="Times New Roman" w:eastAsia="Arial" w:hAnsi="Times New Roman" w:cs="Times New Roman"/>
          <w:sz w:val="20"/>
          <w:szCs w:val="20"/>
        </w:rPr>
        <w:t xml:space="preserve">concluded that </w:t>
      </w:r>
      <w:r w:rsidR="00392929" w:rsidRPr="00686190">
        <w:rPr>
          <w:rFonts w:ascii="Times New Roman" w:eastAsia="Arial" w:hAnsi="Times New Roman" w:cs="Times New Roman"/>
          <w:sz w:val="20"/>
          <w:szCs w:val="20"/>
        </w:rPr>
        <w:t xml:space="preserve">ICP </w:t>
      </w:r>
      <w:r w:rsidR="00A27883" w:rsidRPr="00686190">
        <w:rPr>
          <w:rFonts w:ascii="Times New Roman" w:eastAsia="Arial" w:hAnsi="Times New Roman" w:cs="Times New Roman"/>
          <w:sz w:val="20"/>
          <w:szCs w:val="20"/>
        </w:rPr>
        <w:t>of 200 mmHg</w:t>
      </w:r>
      <w:r w:rsidR="000B0B5A" w:rsidRPr="00686190">
        <w:rPr>
          <w:rFonts w:ascii="Times New Roman" w:eastAsia="Arial" w:hAnsi="Times New Roman" w:cs="Times New Roman"/>
          <w:sz w:val="20"/>
          <w:szCs w:val="20"/>
        </w:rPr>
        <w:t>, maintained constantly using ACP, resulted in high predictability of cut depth and uniformity of graft thickness without endothelial cell damage [18]. This study partially supports our data i.e. a</w:t>
      </w:r>
      <w:r w:rsidR="000A15F2" w:rsidRPr="00686190">
        <w:rPr>
          <w:rFonts w:ascii="Times New Roman" w:eastAsia="Arial" w:hAnsi="Times New Roman" w:cs="Times New Roman"/>
          <w:sz w:val="20"/>
          <w:szCs w:val="20"/>
        </w:rPr>
        <w:t xml:space="preserve"> h</w:t>
      </w:r>
      <w:r w:rsidRPr="00686190">
        <w:rPr>
          <w:rFonts w:ascii="Times New Roman" w:eastAsia="Arial" w:hAnsi="Times New Roman" w:cs="Times New Roman"/>
          <w:sz w:val="20"/>
          <w:szCs w:val="20"/>
        </w:rPr>
        <w:t xml:space="preserve">igh </w:t>
      </w:r>
      <w:r w:rsidR="000B0B5A" w:rsidRPr="00686190">
        <w:rPr>
          <w:rFonts w:ascii="Times New Roman" w:eastAsia="Arial" w:hAnsi="Times New Roman" w:cs="Times New Roman"/>
          <w:sz w:val="20"/>
          <w:szCs w:val="20"/>
        </w:rPr>
        <w:t>(</w:t>
      </w:r>
      <w:r w:rsidR="000A15F2" w:rsidRPr="00686190">
        <w:rPr>
          <w:rFonts w:ascii="Times New Roman" w:eastAsia="Arial" w:hAnsi="Times New Roman" w:cs="Times New Roman"/>
          <w:sz w:val="20"/>
          <w:szCs w:val="20"/>
        </w:rPr>
        <w:t>200</w:t>
      </w:r>
      <w:r w:rsidR="000B0B5A" w:rsidRPr="00686190">
        <w:rPr>
          <w:rFonts w:ascii="Times New Roman" w:eastAsia="Arial" w:hAnsi="Times New Roman" w:cs="Times New Roman"/>
          <w:sz w:val="20"/>
          <w:szCs w:val="20"/>
        </w:rPr>
        <w:t xml:space="preserve"> </w:t>
      </w:r>
      <w:r w:rsidR="000A15F2" w:rsidRPr="00686190">
        <w:rPr>
          <w:rFonts w:ascii="Times New Roman" w:eastAsia="Arial" w:hAnsi="Times New Roman" w:cs="Times New Roman"/>
          <w:sz w:val="20"/>
          <w:szCs w:val="20"/>
        </w:rPr>
        <w:t>mmHg</w:t>
      </w:r>
      <w:r w:rsidR="000B0B5A" w:rsidRPr="00686190">
        <w:rPr>
          <w:rFonts w:ascii="Times New Roman" w:eastAsia="Arial" w:hAnsi="Times New Roman" w:cs="Times New Roman"/>
          <w:sz w:val="20"/>
          <w:szCs w:val="20"/>
        </w:rPr>
        <w:t>)</w:t>
      </w:r>
      <w:r w:rsidR="000A15F2" w:rsidRPr="00686190">
        <w:rPr>
          <w:rFonts w:ascii="Times New Roman" w:eastAsia="Arial" w:hAnsi="Times New Roman" w:cs="Times New Roman"/>
          <w:sz w:val="20"/>
          <w:szCs w:val="20"/>
        </w:rPr>
        <w:t xml:space="preserve"> </w:t>
      </w:r>
      <w:r w:rsidR="00392929" w:rsidRPr="00686190">
        <w:rPr>
          <w:rFonts w:ascii="Times New Roman" w:eastAsia="Arial" w:hAnsi="Times New Roman" w:cs="Times New Roman"/>
          <w:sz w:val="20"/>
          <w:szCs w:val="20"/>
        </w:rPr>
        <w:t xml:space="preserve">ICP </w:t>
      </w:r>
      <w:r w:rsidR="00A27883" w:rsidRPr="00686190">
        <w:rPr>
          <w:rFonts w:ascii="Times New Roman" w:eastAsia="Arial" w:hAnsi="Times New Roman" w:cs="Times New Roman"/>
          <w:sz w:val="20"/>
          <w:szCs w:val="20"/>
        </w:rPr>
        <w:t>established and maintained by</w:t>
      </w:r>
      <w:r w:rsidR="000A15F2" w:rsidRPr="00686190">
        <w:rPr>
          <w:rFonts w:ascii="Times New Roman" w:eastAsia="Arial" w:hAnsi="Times New Roman" w:cs="Times New Roman"/>
          <w:sz w:val="20"/>
          <w:szCs w:val="20"/>
        </w:rPr>
        <w:t xml:space="preserve"> the </w:t>
      </w:r>
      <w:r w:rsidRPr="00686190">
        <w:rPr>
          <w:rFonts w:ascii="Times New Roman" w:eastAsia="Arial" w:hAnsi="Times New Roman" w:cs="Times New Roman"/>
          <w:sz w:val="20"/>
          <w:szCs w:val="20"/>
        </w:rPr>
        <w:t xml:space="preserve">ACP </w:t>
      </w:r>
      <w:r w:rsidR="006433B2" w:rsidRPr="00686190">
        <w:rPr>
          <w:rFonts w:ascii="Times New Roman" w:eastAsia="Arial" w:hAnsi="Times New Roman" w:cs="Times New Roman"/>
          <w:sz w:val="20"/>
          <w:szCs w:val="20"/>
        </w:rPr>
        <w:t>le</w:t>
      </w:r>
      <w:r w:rsidRPr="00686190">
        <w:rPr>
          <w:rFonts w:ascii="Times New Roman" w:eastAsia="Arial" w:hAnsi="Times New Roman" w:cs="Times New Roman"/>
          <w:sz w:val="20"/>
          <w:szCs w:val="20"/>
        </w:rPr>
        <w:t>a</w:t>
      </w:r>
      <w:r w:rsidR="006433B2" w:rsidRPr="00686190">
        <w:rPr>
          <w:rFonts w:ascii="Times New Roman" w:eastAsia="Arial" w:hAnsi="Times New Roman" w:cs="Times New Roman"/>
          <w:sz w:val="20"/>
          <w:szCs w:val="20"/>
        </w:rPr>
        <w:t>d</w:t>
      </w:r>
      <w:r w:rsidRPr="00686190">
        <w:rPr>
          <w:rFonts w:ascii="Times New Roman" w:eastAsia="Arial" w:hAnsi="Times New Roman" w:cs="Times New Roman"/>
          <w:sz w:val="20"/>
          <w:szCs w:val="20"/>
        </w:rPr>
        <w:t>s</w:t>
      </w:r>
      <w:r w:rsidR="006433B2" w:rsidRPr="00686190">
        <w:rPr>
          <w:rFonts w:ascii="Times New Roman" w:eastAsia="Arial" w:hAnsi="Times New Roman" w:cs="Times New Roman"/>
          <w:sz w:val="20"/>
          <w:szCs w:val="20"/>
        </w:rPr>
        <w:t xml:space="preserve"> to </w:t>
      </w:r>
      <w:r w:rsidR="000A15F2" w:rsidRPr="00686190">
        <w:rPr>
          <w:rFonts w:ascii="Times New Roman" w:eastAsia="Arial" w:hAnsi="Times New Roman" w:cs="Times New Roman"/>
          <w:sz w:val="20"/>
          <w:szCs w:val="20"/>
        </w:rPr>
        <w:t xml:space="preserve">a </w:t>
      </w:r>
      <w:r w:rsidR="006433B2" w:rsidRPr="00686190">
        <w:rPr>
          <w:rFonts w:ascii="Times New Roman" w:eastAsia="Arial" w:hAnsi="Times New Roman" w:cs="Times New Roman"/>
          <w:sz w:val="20"/>
          <w:szCs w:val="20"/>
        </w:rPr>
        <w:t>fast</w:t>
      </w:r>
      <w:r w:rsidRPr="00686190">
        <w:rPr>
          <w:rFonts w:ascii="Times New Roman" w:eastAsia="Arial" w:hAnsi="Times New Roman" w:cs="Times New Roman"/>
          <w:sz w:val="20"/>
          <w:szCs w:val="20"/>
        </w:rPr>
        <w:t xml:space="preserve">er </w:t>
      </w:r>
      <w:r w:rsidR="000A15F2" w:rsidRPr="00686190">
        <w:rPr>
          <w:rFonts w:ascii="Times New Roman" w:eastAsia="Arial" w:hAnsi="Times New Roman" w:cs="Times New Roman"/>
          <w:sz w:val="20"/>
          <w:szCs w:val="20"/>
        </w:rPr>
        <w:t xml:space="preserve">central </w:t>
      </w:r>
      <w:r w:rsidRPr="00686190">
        <w:rPr>
          <w:rFonts w:ascii="Times New Roman" w:eastAsia="Arial" w:hAnsi="Times New Roman" w:cs="Times New Roman"/>
          <w:sz w:val="20"/>
          <w:szCs w:val="20"/>
        </w:rPr>
        <w:t>corneal thinning rate</w:t>
      </w:r>
      <w:r w:rsidR="000A15F2"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and does not damage the </w:t>
      </w:r>
      <w:r w:rsidR="006433B2" w:rsidRPr="00686190">
        <w:rPr>
          <w:rFonts w:ascii="Times New Roman" w:eastAsia="Arial" w:hAnsi="Times New Roman" w:cs="Times New Roman"/>
          <w:sz w:val="20"/>
          <w:szCs w:val="20"/>
        </w:rPr>
        <w:t>endothelial cells</w:t>
      </w:r>
      <w:r w:rsidR="000A15F2" w:rsidRPr="00686190">
        <w:rPr>
          <w:rFonts w:ascii="Times New Roman" w:eastAsia="Arial" w:hAnsi="Times New Roman" w:cs="Times New Roman"/>
          <w:sz w:val="20"/>
          <w:szCs w:val="20"/>
        </w:rPr>
        <w:t xml:space="preserve"> significantly</w:t>
      </w:r>
      <w:r w:rsidR="006433B2" w:rsidRPr="00686190">
        <w:rPr>
          <w:rFonts w:ascii="Times New Roman" w:eastAsia="Arial" w:hAnsi="Times New Roman" w:cs="Times New Roman"/>
          <w:sz w:val="20"/>
          <w:szCs w:val="20"/>
        </w:rPr>
        <w:t xml:space="preserve">, </w:t>
      </w:r>
      <w:r w:rsidR="00D213F8" w:rsidRPr="00686190">
        <w:rPr>
          <w:rFonts w:ascii="Times New Roman" w:eastAsia="Arial" w:hAnsi="Times New Roman" w:cs="Times New Roman"/>
          <w:sz w:val="20"/>
          <w:szCs w:val="20"/>
        </w:rPr>
        <w:t xml:space="preserve">shown in </w:t>
      </w:r>
      <w:r w:rsidR="000A15F2" w:rsidRPr="00686190">
        <w:rPr>
          <w:rFonts w:ascii="Times New Roman" w:eastAsia="Arial" w:hAnsi="Times New Roman" w:cs="Times New Roman"/>
          <w:sz w:val="20"/>
          <w:szCs w:val="20"/>
        </w:rPr>
        <w:t xml:space="preserve">both </w:t>
      </w:r>
      <w:r w:rsidR="00D213F8" w:rsidRPr="00686190">
        <w:rPr>
          <w:rFonts w:ascii="Times New Roman" w:eastAsia="Arial" w:hAnsi="Times New Roman" w:cs="Times New Roman"/>
          <w:sz w:val="20"/>
          <w:szCs w:val="20"/>
        </w:rPr>
        <w:t xml:space="preserve">our </w:t>
      </w:r>
      <w:r w:rsidR="006433B2" w:rsidRPr="00686190">
        <w:rPr>
          <w:rFonts w:ascii="Times New Roman" w:eastAsia="Arial" w:hAnsi="Times New Roman" w:cs="Times New Roman"/>
          <w:sz w:val="20"/>
          <w:szCs w:val="20"/>
        </w:rPr>
        <w:t xml:space="preserve">laboratory </w:t>
      </w:r>
      <w:r w:rsidR="0007084B" w:rsidRPr="00686190">
        <w:rPr>
          <w:rFonts w:ascii="Times New Roman" w:eastAsia="Arial" w:hAnsi="Times New Roman" w:cs="Times New Roman"/>
          <w:sz w:val="20"/>
          <w:szCs w:val="20"/>
        </w:rPr>
        <w:t xml:space="preserve">study </w:t>
      </w:r>
      <w:r w:rsidR="006433B2" w:rsidRPr="00686190">
        <w:rPr>
          <w:rFonts w:ascii="Times New Roman" w:eastAsia="Arial" w:hAnsi="Times New Roman" w:cs="Times New Roman"/>
          <w:sz w:val="20"/>
          <w:szCs w:val="20"/>
        </w:rPr>
        <w:t xml:space="preserve">and clinical follow-ups. </w:t>
      </w:r>
      <w:r w:rsidR="00D213F8" w:rsidRPr="00686190">
        <w:rPr>
          <w:rFonts w:ascii="Times New Roman" w:eastAsia="Arial" w:hAnsi="Times New Roman" w:cs="Times New Roman"/>
          <w:sz w:val="20"/>
          <w:szCs w:val="20"/>
        </w:rPr>
        <w:t xml:space="preserve">Thus, </w:t>
      </w:r>
      <w:r w:rsidR="000A15F2" w:rsidRPr="00686190">
        <w:rPr>
          <w:rFonts w:ascii="Times New Roman" w:eastAsia="Arial" w:hAnsi="Times New Roman" w:cs="Times New Roman"/>
          <w:sz w:val="20"/>
          <w:szCs w:val="20"/>
        </w:rPr>
        <w:t xml:space="preserve">incorporating </w:t>
      </w:r>
      <w:r w:rsidR="00D213F8" w:rsidRPr="00686190">
        <w:rPr>
          <w:rFonts w:ascii="Times New Roman" w:eastAsia="Arial" w:hAnsi="Times New Roman" w:cs="Times New Roman"/>
          <w:sz w:val="20"/>
          <w:szCs w:val="20"/>
        </w:rPr>
        <w:t>the</w:t>
      </w:r>
      <w:r w:rsidR="006C2786" w:rsidRPr="00686190">
        <w:rPr>
          <w:rFonts w:ascii="Times New Roman" w:eastAsia="Arial" w:hAnsi="Times New Roman" w:cs="Times New Roman"/>
          <w:sz w:val="20"/>
          <w:szCs w:val="20"/>
        </w:rPr>
        <w:t xml:space="preserve"> ACP </w:t>
      </w:r>
      <w:r w:rsidR="000A15F2" w:rsidRPr="00686190">
        <w:rPr>
          <w:rFonts w:ascii="Times New Roman" w:eastAsia="Arial" w:hAnsi="Times New Roman" w:cs="Times New Roman"/>
          <w:sz w:val="20"/>
          <w:szCs w:val="20"/>
        </w:rPr>
        <w:t xml:space="preserve">control </w:t>
      </w:r>
      <w:r w:rsidR="00D213F8" w:rsidRPr="00686190">
        <w:rPr>
          <w:rFonts w:ascii="Times New Roman" w:eastAsia="Arial" w:hAnsi="Times New Roman" w:cs="Times New Roman"/>
          <w:sz w:val="20"/>
          <w:szCs w:val="20"/>
        </w:rPr>
        <w:t xml:space="preserve">unit </w:t>
      </w:r>
      <w:r w:rsidR="006C2786" w:rsidRPr="00686190">
        <w:rPr>
          <w:rFonts w:ascii="Times New Roman" w:eastAsia="Arial" w:hAnsi="Times New Roman" w:cs="Times New Roman"/>
          <w:sz w:val="20"/>
          <w:szCs w:val="20"/>
        </w:rPr>
        <w:t>help</w:t>
      </w:r>
      <w:r w:rsidR="00D213F8" w:rsidRPr="00686190">
        <w:rPr>
          <w:rFonts w:ascii="Times New Roman" w:eastAsia="Arial" w:hAnsi="Times New Roman" w:cs="Times New Roman"/>
          <w:sz w:val="20"/>
          <w:szCs w:val="20"/>
        </w:rPr>
        <w:t>s</w:t>
      </w:r>
      <w:r w:rsidR="006C2786" w:rsidRPr="00686190">
        <w:rPr>
          <w:rFonts w:ascii="Times New Roman" w:eastAsia="Arial" w:hAnsi="Times New Roman" w:cs="Times New Roman"/>
          <w:sz w:val="20"/>
          <w:szCs w:val="20"/>
        </w:rPr>
        <w:t xml:space="preserve"> in </w:t>
      </w:r>
      <w:r w:rsidR="000A15F2" w:rsidRPr="00686190">
        <w:rPr>
          <w:rFonts w:ascii="Times New Roman" w:eastAsia="Arial" w:hAnsi="Times New Roman" w:cs="Times New Roman"/>
          <w:sz w:val="20"/>
          <w:szCs w:val="20"/>
        </w:rPr>
        <w:t xml:space="preserve">a </w:t>
      </w:r>
      <w:r w:rsidR="00D213F8" w:rsidRPr="00686190">
        <w:rPr>
          <w:rFonts w:ascii="Times New Roman" w:eastAsia="Arial" w:hAnsi="Times New Roman" w:cs="Times New Roman"/>
          <w:sz w:val="20"/>
          <w:szCs w:val="20"/>
        </w:rPr>
        <w:t>standardi</w:t>
      </w:r>
      <w:r w:rsidR="000A15F2" w:rsidRPr="00686190">
        <w:rPr>
          <w:rFonts w:ascii="Times New Roman" w:eastAsia="Arial" w:hAnsi="Times New Roman" w:cs="Times New Roman"/>
          <w:sz w:val="20"/>
          <w:szCs w:val="20"/>
        </w:rPr>
        <w:t xml:space="preserve">zed </w:t>
      </w:r>
      <w:r w:rsidR="006C2786" w:rsidRPr="00686190">
        <w:rPr>
          <w:rFonts w:ascii="Times New Roman" w:eastAsia="Arial" w:hAnsi="Times New Roman" w:cs="Times New Roman"/>
          <w:sz w:val="20"/>
          <w:szCs w:val="20"/>
        </w:rPr>
        <w:t xml:space="preserve">preparation of </w:t>
      </w:r>
      <w:r w:rsidR="00D213F8" w:rsidRPr="00686190">
        <w:rPr>
          <w:rFonts w:ascii="Times New Roman" w:eastAsia="Arial" w:hAnsi="Times New Roman" w:cs="Times New Roman"/>
          <w:sz w:val="20"/>
          <w:szCs w:val="20"/>
        </w:rPr>
        <w:t xml:space="preserve">a uniform, reliable and reproducible </w:t>
      </w:r>
      <w:r w:rsidR="000A15F2" w:rsidRPr="00686190">
        <w:rPr>
          <w:rFonts w:ascii="Times New Roman" w:eastAsia="Arial" w:hAnsi="Times New Roman" w:cs="Times New Roman"/>
          <w:sz w:val="20"/>
          <w:szCs w:val="20"/>
        </w:rPr>
        <w:t xml:space="preserve">UT </w:t>
      </w:r>
      <w:r w:rsidR="006C2786" w:rsidRPr="00686190">
        <w:rPr>
          <w:rFonts w:ascii="Times New Roman" w:eastAsia="Arial" w:hAnsi="Times New Roman" w:cs="Times New Roman"/>
          <w:sz w:val="20"/>
          <w:szCs w:val="20"/>
        </w:rPr>
        <w:t>DSAEK graft.</w:t>
      </w:r>
    </w:p>
    <w:p w14:paraId="7096DE25" w14:textId="77777777" w:rsidR="00702C7B" w:rsidRPr="00686190" w:rsidRDefault="00702C7B">
      <w:pPr>
        <w:rPr>
          <w:rFonts w:ascii="Times New Roman" w:eastAsia="Arial" w:hAnsi="Times New Roman" w:cs="Times New Roman"/>
          <w:sz w:val="20"/>
          <w:szCs w:val="20"/>
        </w:rPr>
      </w:pPr>
      <w:r w:rsidRPr="00686190">
        <w:rPr>
          <w:rFonts w:ascii="Times New Roman" w:eastAsia="Arial" w:hAnsi="Times New Roman" w:cs="Times New Roman"/>
          <w:sz w:val="20"/>
          <w:szCs w:val="20"/>
        </w:rPr>
        <w:br w:type="page"/>
      </w:r>
    </w:p>
    <w:p w14:paraId="5FF21ECE" w14:textId="3AB66DE4" w:rsidR="00301059" w:rsidRPr="00686190" w:rsidRDefault="000B0B5A" w:rsidP="00301059">
      <w:pPr>
        <w:pStyle w:val="NormalWeb"/>
        <w:shd w:val="clear" w:color="auto" w:fill="FCFCFC"/>
        <w:spacing w:before="0" w:beforeAutospacing="0" w:after="360" w:afterAutospacing="0"/>
        <w:rPr>
          <w:rStyle w:val="Strong"/>
          <w:sz w:val="20"/>
          <w:szCs w:val="20"/>
        </w:rPr>
      </w:pPr>
      <w:r w:rsidRPr="00686190">
        <w:rPr>
          <w:rStyle w:val="Strong"/>
          <w:sz w:val="20"/>
          <w:szCs w:val="20"/>
        </w:rPr>
        <w:lastRenderedPageBreak/>
        <w:t>DISCLOSURE</w:t>
      </w:r>
    </w:p>
    <w:p w14:paraId="200E3745" w14:textId="10C9287D" w:rsidR="00DA36EA" w:rsidRPr="00686190" w:rsidRDefault="00DA36EA" w:rsidP="000B0B5A">
      <w:pPr>
        <w:pStyle w:val="NormalWeb"/>
        <w:shd w:val="clear" w:color="auto" w:fill="FCFCFC"/>
        <w:spacing w:before="0" w:beforeAutospacing="0" w:after="360" w:afterAutospacing="0" w:line="480" w:lineRule="auto"/>
        <w:rPr>
          <w:sz w:val="20"/>
          <w:szCs w:val="20"/>
        </w:rPr>
      </w:pPr>
      <w:r w:rsidRPr="00686190">
        <w:rPr>
          <w:rStyle w:val="Strong"/>
          <w:sz w:val="20"/>
          <w:szCs w:val="20"/>
        </w:rPr>
        <w:t>Funding</w:t>
      </w:r>
      <w:r w:rsidR="00301059" w:rsidRPr="00686190">
        <w:rPr>
          <w:rStyle w:val="Strong"/>
          <w:sz w:val="20"/>
          <w:szCs w:val="20"/>
        </w:rPr>
        <w:t xml:space="preserve">: </w:t>
      </w:r>
      <w:r w:rsidR="00301059" w:rsidRPr="00686190">
        <w:rPr>
          <w:rStyle w:val="Strong"/>
          <w:b w:val="0"/>
          <w:sz w:val="20"/>
          <w:szCs w:val="20"/>
        </w:rPr>
        <w:t>No funding to declare</w:t>
      </w:r>
    </w:p>
    <w:p w14:paraId="5C6B1A72" w14:textId="23719DBB" w:rsidR="00DA36EA" w:rsidRPr="00686190" w:rsidRDefault="00DA36EA" w:rsidP="000B0B5A">
      <w:pPr>
        <w:pStyle w:val="NormalWeb"/>
        <w:shd w:val="clear" w:color="auto" w:fill="FCFCFC"/>
        <w:spacing w:before="0" w:beforeAutospacing="0" w:after="360" w:afterAutospacing="0" w:line="480" w:lineRule="auto"/>
        <w:rPr>
          <w:sz w:val="20"/>
          <w:szCs w:val="20"/>
        </w:rPr>
      </w:pPr>
      <w:r w:rsidRPr="00686190">
        <w:rPr>
          <w:rStyle w:val="Strong"/>
          <w:sz w:val="20"/>
          <w:szCs w:val="20"/>
        </w:rPr>
        <w:t>Conflicts of interest/Competing interests</w:t>
      </w:r>
      <w:r w:rsidR="00301059" w:rsidRPr="00686190">
        <w:rPr>
          <w:rStyle w:val="Strong"/>
          <w:sz w:val="20"/>
          <w:szCs w:val="20"/>
        </w:rPr>
        <w:t>:</w:t>
      </w:r>
      <w:r w:rsidRPr="00686190">
        <w:rPr>
          <w:sz w:val="20"/>
          <w:szCs w:val="20"/>
        </w:rPr>
        <w:t> </w:t>
      </w:r>
      <w:r w:rsidR="00301059" w:rsidRPr="00686190">
        <w:rPr>
          <w:sz w:val="20"/>
          <w:szCs w:val="20"/>
        </w:rPr>
        <w:t>No conflicting interests to declare</w:t>
      </w:r>
    </w:p>
    <w:p w14:paraId="4CD1162D" w14:textId="77777777" w:rsidR="00301059" w:rsidRPr="00686190" w:rsidRDefault="00DA36EA" w:rsidP="000B0B5A">
      <w:pPr>
        <w:pStyle w:val="NormalWeb"/>
        <w:shd w:val="clear" w:color="auto" w:fill="FCFCFC"/>
        <w:spacing w:before="0" w:beforeAutospacing="0" w:after="360" w:afterAutospacing="0" w:line="480" w:lineRule="auto"/>
        <w:rPr>
          <w:rStyle w:val="Strong"/>
          <w:sz w:val="20"/>
          <w:szCs w:val="20"/>
        </w:rPr>
      </w:pPr>
      <w:r w:rsidRPr="00686190">
        <w:rPr>
          <w:rStyle w:val="Strong"/>
          <w:sz w:val="20"/>
          <w:szCs w:val="20"/>
        </w:rPr>
        <w:t>Consent to participate</w:t>
      </w:r>
      <w:r w:rsidR="00301059" w:rsidRPr="00686190">
        <w:rPr>
          <w:sz w:val="20"/>
          <w:szCs w:val="20"/>
        </w:rPr>
        <w:t xml:space="preserve">: For laboratory study, consent from the donor’s next-of-kin was obtained for the tissues to be used for research. For clinical study, consent from the patient was obtained before surgery. </w:t>
      </w:r>
    </w:p>
    <w:p w14:paraId="604B205C" w14:textId="43015053" w:rsidR="00301059" w:rsidRPr="00686190" w:rsidRDefault="00DA36EA" w:rsidP="000B0B5A">
      <w:pPr>
        <w:pStyle w:val="NormalWeb"/>
        <w:shd w:val="clear" w:color="auto" w:fill="FCFCFC"/>
        <w:spacing w:before="0" w:beforeAutospacing="0" w:after="360" w:afterAutospacing="0" w:line="480" w:lineRule="auto"/>
        <w:rPr>
          <w:sz w:val="20"/>
          <w:szCs w:val="20"/>
        </w:rPr>
      </w:pPr>
      <w:r w:rsidRPr="00686190">
        <w:rPr>
          <w:rStyle w:val="Strong"/>
          <w:sz w:val="20"/>
          <w:szCs w:val="20"/>
        </w:rPr>
        <w:t>Availability of data and material</w:t>
      </w:r>
      <w:r w:rsidR="00301059" w:rsidRPr="00686190">
        <w:rPr>
          <w:rStyle w:val="Strong"/>
          <w:sz w:val="20"/>
          <w:szCs w:val="20"/>
        </w:rPr>
        <w:t>:</w:t>
      </w:r>
      <w:r w:rsidRPr="00686190">
        <w:rPr>
          <w:sz w:val="20"/>
          <w:szCs w:val="20"/>
        </w:rPr>
        <w:t> </w:t>
      </w:r>
      <w:r w:rsidR="00301059" w:rsidRPr="00686190">
        <w:rPr>
          <w:sz w:val="20"/>
          <w:szCs w:val="20"/>
        </w:rPr>
        <w:t xml:space="preserve">All the raw data are available in the FBOV repository. </w:t>
      </w:r>
    </w:p>
    <w:p w14:paraId="682FC61B" w14:textId="77777777" w:rsidR="00301059" w:rsidRPr="00686190" w:rsidRDefault="00DA36EA" w:rsidP="000B0B5A">
      <w:pPr>
        <w:autoSpaceDE w:val="0"/>
        <w:autoSpaceDN w:val="0"/>
        <w:adjustRightInd w:val="0"/>
        <w:spacing w:line="480" w:lineRule="auto"/>
        <w:rPr>
          <w:rStyle w:val="Strong"/>
          <w:rFonts w:ascii="Times New Roman" w:hAnsi="Times New Roman" w:cs="Times New Roman"/>
          <w:sz w:val="20"/>
          <w:szCs w:val="20"/>
        </w:rPr>
      </w:pPr>
      <w:r w:rsidRPr="00686190">
        <w:rPr>
          <w:rStyle w:val="Strong"/>
          <w:rFonts w:ascii="Times New Roman" w:hAnsi="Times New Roman" w:cs="Times New Roman"/>
          <w:sz w:val="20"/>
          <w:szCs w:val="20"/>
        </w:rPr>
        <w:t>Authors' contributions</w:t>
      </w:r>
      <w:r w:rsidR="00301059" w:rsidRPr="00686190">
        <w:rPr>
          <w:rStyle w:val="Strong"/>
          <w:rFonts w:ascii="Times New Roman" w:hAnsi="Times New Roman" w:cs="Times New Roman"/>
          <w:sz w:val="20"/>
          <w:szCs w:val="20"/>
        </w:rPr>
        <w:t xml:space="preserve">: </w:t>
      </w:r>
    </w:p>
    <w:p w14:paraId="08442EBE" w14:textId="2405394A" w:rsidR="00301059" w:rsidRPr="00686190" w:rsidRDefault="00301059" w:rsidP="000B0B5A">
      <w:pPr>
        <w:pStyle w:val="ListParagraph"/>
        <w:numPr>
          <w:ilvl w:val="0"/>
          <w:numId w:val="8"/>
        </w:numPr>
        <w:autoSpaceDE w:val="0"/>
        <w:autoSpaceDN w:val="0"/>
        <w:adjustRightInd w:val="0"/>
        <w:spacing w:line="480" w:lineRule="auto"/>
        <w:rPr>
          <w:rFonts w:ascii="Times New Roman" w:hAnsi="Times New Roman" w:cs="Times New Roman"/>
          <w:b/>
          <w:bCs/>
          <w:sz w:val="20"/>
          <w:szCs w:val="20"/>
        </w:rPr>
      </w:pPr>
      <w:r w:rsidRPr="00686190">
        <w:rPr>
          <w:rFonts w:ascii="Times New Roman" w:hAnsi="Times New Roman" w:cs="Times New Roman"/>
          <w:b/>
          <w:bCs/>
          <w:sz w:val="20"/>
          <w:szCs w:val="20"/>
        </w:rPr>
        <w:t xml:space="preserve">Substantial contributions to:  </w:t>
      </w:r>
    </w:p>
    <w:p w14:paraId="2308AA9C" w14:textId="0CC587F6" w:rsidR="00301059" w:rsidRPr="00686190" w:rsidRDefault="00301059" w:rsidP="000B0B5A">
      <w:pPr>
        <w:pStyle w:val="ListParagraph"/>
        <w:numPr>
          <w:ilvl w:val="0"/>
          <w:numId w:val="7"/>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 xml:space="preserve">conception and design – </w:t>
      </w:r>
      <w:r w:rsidRPr="00686190">
        <w:rPr>
          <w:rFonts w:ascii="Times New Roman" w:hAnsi="Times New Roman" w:cs="Times New Roman"/>
          <w:bCs/>
          <w:sz w:val="20"/>
          <w:szCs w:val="20"/>
        </w:rPr>
        <w:t>AR, LA, LD, DP, VR</w:t>
      </w:r>
    </w:p>
    <w:p w14:paraId="6EBD1C07" w14:textId="37F8A6D4" w:rsidR="00301059" w:rsidRPr="00686190" w:rsidRDefault="00301059" w:rsidP="000B0B5A">
      <w:pPr>
        <w:pStyle w:val="ListParagraph"/>
        <w:numPr>
          <w:ilvl w:val="0"/>
          <w:numId w:val="7"/>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 xml:space="preserve">acquisition of data – </w:t>
      </w:r>
      <w:r w:rsidRPr="00686190">
        <w:rPr>
          <w:rFonts w:ascii="Times New Roman" w:hAnsi="Times New Roman" w:cs="Times New Roman"/>
          <w:bCs/>
          <w:sz w:val="20"/>
          <w:szCs w:val="20"/>
        </w:rPr>
        <w:t>AR, MP, GW, LA, HL</w:t>
      </w:r>
    </w:p>
    <w:p w14:paraId="46859BD5" w14:textId="09FD010F" w:rsidR="00301059" w:rsidRPr="00686190" w:rsidRDefault="00301059" w:rsidP="000B0B5A">
      <w:pPr>
        <w:pStyle w:val="ListParagraph"/>
        <w:numPr>
          <w:ilvl w:val="0"/>
          <w:numId w:val="7"/>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 xml:space="preserve">analysis – </w:t>
      </w:r>
      <w:r w:rsidRPr="00686190">
        <w:rPr>
          <w:rFonts w:ascii="Times New Roman" w:hAnsi="Times New Roman" w:cs="Times New Roman"/>
          <w:bCs/>
          <w:sz w:val="20"/>
          <w:szCs w:val="20"/>
        </w:rPr>
        <w:t>AR, MP, GW, LA, SF, HL</w:t>
      </w:r>
    </w:p>
    <w:p w14:paraId="1E290D6F" w14:textId="73436DE9" w:rsidR="00301059" w:rsidRPr="00686190" w:rsidRDefault="00301059" w:rsidP="000B0B5A">
      <w:pPr>
        <w:pStyle w:val="ListParagraph"/>
        <w:numPr>
          <w:ilvl w:val="0"/>
          <w:numId w:val="7"/>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 xml:space="preserve">interpretation of data – </w:t>
      </w:r>
      <w:r w:rsidRPr="00686190">
        <w:rPr>
          <w:rFonts w:ascii="Times New Roman" w:hAnsi="Times New Roman" w:cs="Times New Roman"/>
          <w:bCs/>
          <w:sz w:val="20"/>
          <w:szCs w:val="20"/>
        </w:rPr>
        <w:t>AR, MP, GW, LA, LD, HL, DP, SF, VR</w:t>
      </w:r>
    </w:p>
    <w:p w14:paraId="357376F6" w14:textId="77777777" w:rsidR="00301059" w:rsidRPr="00686190" w:rsidRDefault="00301059" w:rsidP="000B0B5A">
      <w:pPr>
        <w:autoSpaceDE w:val="0"/>
        <w:autoSpaceDN w:val="0"/>
        <w:adjustRightInd w:val="0"/>
        <w:spacing w:line="480" w:lineRule="auto"/>
        <w:ind w:firstLine="360"/>
        <w:rPr>
          <w:rFonts w:ascii="Times New Roman" w:hAnsi="Times New Roman" w:cs="Times New Roman"/>
          <w:b/>
          <w:bCs/>
          <w:sz w:val="20"/>
          <w:szCs w:val="20"/>
        </w:rPr>
      </w:pPr>
    </w:p>
    <w:p w14:paraId="6291D5D5" w14:textId="13D83EB3" w:rsidR="00723013" w:rsidRPr="00686190" w:rsidRDefault="00301059" w:rsidP="000B0B5A">
      <w:pPr>
        <w:pStyle w:val="ListParagraph"/>
        <w:numPr>
          <w:ilvl w:val="0"/>
          <w:numId w:val="8"/>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 xml:space="preserve">drafting the article or revising it critically for important intellectual content – </w:t>
      </w:r>
      <w:r w:rsidR="00723013" w:rsidRPr="00686190">
        <w:rPr>
          <w:rFonts w:ascii="Times New Roman" w:hAnsi="Times New Roman" w:cs="Times New Roman"/>
          <w:bCs/>
          <w:sz w:val="20"/>
          <w:szCs w:val="20"/>
        </w:rPr>
        <w:t>AR, MP, GW, LA, LD, HL, DP, SF, VR</w:t>
      </w:r>
    </w:p>
    <w:p w14:paraId="0EE4EECB" w14:textId="77777777" w:rsidR="00301059" w:rsidRPr="00686190" w:rsidRDefault="00301059" w:rsidP="000B0B5A">
      <w:pPr>
        <w:pStyle w:val="ListParagraph"/>
        <w:autoSpaceDE w:val="0"/>
        <w:autoSpaceDN w:val="0"/>
        <w:adjustRightInd w:val="0"/>
        <w:spacing w:line="480" w:lineRule="auto"/>
        <w:rPr>
          <w:rFonts w:ascii="Times New Roman" w:hAnsi="Times New Roman" w:cs="Times New Roman"/>
          <w:b/>
          <w:bCs/>
          <w:sz w:val="20"/>
          <w:szCs w:val="20"/>
        </w:rPr>
      </w:pPr>
    </w:p>
    <w:p w14:paraId="7AECFECE" w14:textId="77777777" w:rsidR="00723013" w:rsidRPr="00686190" w:rsidRDefault="00301059" w:rsidP="000B0B5A">
      <w:pPr>
        <w:pStyle w:val="ListParagraph"/>
        <w:numPr>
          <w:ilvl w:val="0"/>
          <w:numId w:val="8"/>
        </w:numPr>
        <w:autoSpaceDE w:val="0"/>
        <w:autoSpaceDN w:val="0"/>
        <w:adjustRightInd w:val="0"/>
        <w:spacing w:line="480" w:lineRule="auto"/>
        <w:rPr>
          <w:rFonts w:ascii="Times New Roman" w:hAnsi="Times New Roman" w:cs="Times New Roman"/>
          <w:bCs/>
          <w:sz w:val="20"/>
          <w:szCs w:val="20"/>
        </w:rPr>
      </w:pPr>
      <w:r w:rsidRPr="00686190">
        <w:rPr>
          <w:rFonts w:ascii="Times New Roman" w:hAnsi="Times New Roman" w:cs="Times New Roman"/>
          <w:b/>
          <w:bCs/>
          <w:sz w:val="20"/>
          <w:szCs w:val="20"/>
        </w:rPr>
        <w:t>final approval</w:t>
      </w:r>
      <w:r w:rsidRPr="00686190">
        <w:rPr>
          <w:b/>
          <w:bCs/>
          <w:sz w:val="20"/>
          <w:szCs w:val="20"/>
        </w:rPr>
        <w:t xml:space="preserve"> of the version to be published – </w:t>
      </w:r>
      <w:r w:rsidR="00723013" w:rsidRPr="00686190">
        <w:rPr>
          <w:rFonts w:ascii="Times New Roman" w:hAnsi="Times New Roman" w:cs="Times New Roman"/>
          <w:bCs/>
          <w:sz w:val="20"/>
          <w:szCs w:val="20"/>
        </w:rPr>
        <w:t>AR, MP, GW, LA, LD, HL, DP, SF, VR</w:t>
      </w:r>
    </w:p>
    <w:p w14:paraId="5DE537AC" w14:textId="1BABEA87" w:rsidR="00DA36EA" w:rsidRPr="00686190" w:rsidRDefault="00DA36EA" w:rsidP="00723013">
      <w:pPr>
        <w:pStyle w:val="NormalWeb"/>
        <w:shd w:val="clear" w:color="auto" w:fill="FCFCFC"/>
        <w:spacing w:before="0" w:beforeAutospacing="0" w:after="360" w:afterAutospacing="0"/>
        <w:ind w:left="720"/>
        <w:rPr>
          <w:sz w:val="20"/>
          <w:szCs w:val="20"/>
        </w:rPr>
      </w:pPr>
    </w:p>
    <w:p w14:paraId="2D50F4F1" w14:textId="77777777" w:rsidR="00301059" w:rsidRPr="00686190" w:rsidRDefault="00301059" w:rsidP="00301059">
      <w:pPr>
        <w:pStyle w:val="ListParagraph"/>
        <w:rPr>
          <w:sz w:val="20"/>
          <w:szCs w:val="20"/>
        </w:rPr>
      </w:pPr>
    </w:p>
    <w:p w14:paraId="65072B14" w14:textId="77777777" w:rsidR="00301059" w:rsidRPr="00686190" w:rsidRDefault="00301059" w:rsidP="00301059">
      <w:pPr>
        <w:pStyle w:val="NormalWeb"/>
        <w:shd w:val="clear" w:color="auto" w:fill="FCFCFC"/>
        <w:spacing w:before="0" w:beforeAutospacing="0" w:after="360" w:afterAutospacing="0"/>
        <w:ind w:left="720"/>
        <w:rPr>
          <w:sz w:val="20"/>
          <w:szCs w:val="20"/>
        </w:rPr>
      </w:pPr>
    </w:p>
    <w:p w14:paraId="76294D3B" w14:textId="77777777" w:rsidR="00301059" w:rsidRPr="00686190" w:rsidRDefault="00301059" w:rsidP="00301059">
      <w:pPr>
        <w:pStyle w:val="ListParagraph"/>
        <w:rPr>
          <w:sz w:val="20"/>
          <w:szCs w:val="20"/>
        </w:rPr>
      </w:pPr>
    </w:p>
    <w:p w14:paraId="661B3C5C" w14:textId="77777777" w:rsidR="00301059" w:rsidRPr="00686190" w:rsidRDefault="00301059" w:rsidP="00301059">
      <w:pPr>
        <w:pStyle w:val="NormalWeb"/>
        <w:shd w:val="clear" w:color="auto" w:fill="FCFCFC"/>
        <w:spacing w:before="0" w:beforeAutospacing="0" w:after="360" w:afterAutospacing="0"/>
        <w:ind w:left="720"/>
        <w:rPr>
          <w:sz w:val="20"/>
          <w:szCs w:val="20"/>
        </w:rPr>
      </w:pPr>
    </w:p>
    <w:p w14:paraId="536A9D7D" w14:textId="77777777" w:rsidR="00836F4A" w:rsidRPr="00686190" w:rsidRDefault="00836F4A" w:rsidP="00836F4A">
      <w:pPr>
        <w:spacing w:line="480" w:lineRule="auto"/>
        <w:jc w:val="both"/>
        <w:rPr>
          <w:rFonts w:ascii="Times New Roman" w:eastAsia="Arial" w:hAnsi="Times New Roman" w:cs="Times New Roman"/>
          <w:sz w:val="20"/>
          <w:szCs w:val="20"/>
        </w:rPr>
      </w:pPr>
    </w:p>
    <w:p w14:paraId="2A483550" w14:textId="77777777" w:rsidR="00836F4A" w:rsidRPr="00686190" w:rsidRDefault="00836F4A" w:rsidP="00836F4A">
      <w:pPr>
        <w:spacing w:line="480" w:lineRule="auto"/>
        <w:jc w:val="both"/>
        <w:rPr>
          <w:rFonts w:ascii="Times New Roman" w:hAnsi="Times New Roman" w:cs="Times New Roman"/>
          <w:iCs/>
          <w:sz w:val="20"/>
          <w:szCs w:val="20"/>
          <w:lang w:val="en-US"/>
        </w:rPr>
      </w:pPr>
    </w:p>
    <w:p w14:paraId="14969F3B" w14:textId="77777777" w:rsidR="002A0816" w:rsidRPr="00686190" w:rsidRDefault="002A0816" w:rsidP="004F26BB">
      <w:pPr>
        <w:spacing w:line="480" w:lineRule="auto"/>
        <w:jc w:val="both"/>
        <w:rPr>
          <w:rFonts w:ascii="Times New Roman" w:eastAsia="Arial" w:hAnsi="Times New Roman" w:cs="Times New Roman"/>
          <w:b/>
          <w:sz w:val="20"/>
          <w:szCs w:val="20"/>
        </w:rPr>
      </w:pPr>
    </w:p>
    <w:p w14:paraId="5FEF812C" w14:textId="77777777" w:rsidR="002A0816" w:rsidRPr="00686190" w:rsidRDefault="002A0816" w:rsidP="004F26BB">
      <w:pPr>
        <w:spacing w:line="480" w:lineRule="auto"/>
        <w:jc w:val="both"/>
        <w:rPr>
          <w:rFonts w:ascii="Times New Roman" w:eastAsia="Arial" w:hAnsi="Times New Roman" w:cs="Times New Roman"/>
          <w:b/>
          <w:sz w:val="20"/>
          <w:szCs w:val="20"/>
        </w:rPr>
      </w:pPr>
    </w:p>
    <w:p w14:paraId="4E9BD04D" w14:textId="77777777" w:rsidR="002A0816" w:rsidRPr="00686190" w:rsidRDefault="002A0816" w:rsidP="004F26BB">
      <w:pPr>
        <w:spacing w:line="480" w:lineRule="auto"/>
        <w:jc w:val="both"/>
        <w:rPr>
          <w:rFonts w:ascii="Times New Roman" w:eastAsia="Arial" w:hAnsi="Times New Roman" w:cs="Times New Roman"/>
          <w:b/>
          <w:sz w:val="20"/>
          <w:szCs w:val="20"/>
        </w:rPr>
      </w:pPr>
    </w:p>
    <w:p w14:paraId="0D830726" w14:textId="77777777" w:rsidR="008A7C76" w:rsidRPr="00686190" w:rsidRDefault="008A7C76">
      <w:pPr>
        <w:rPr>
          <w:rFonts w:ascii="Times New Roman" w:eastAsia="Arial" w:hAnsi="Times New Roman" w:cs="Times New Roman"/>
          <w:b/>
          <w:sz w:val="20"/>
          <w:szCs w:val="20"/>
        </w:rPr>
      </w:pPr>
      <w:r w:rsidRPr="00686190">
        <w:rPr>
          <w:rFonts w:ascii="Times New Roman" w:eastAsia="Arial" w:hAnsi="Times New Roman" w:cs="Times New Roman"/>
          <w:b/>
          <w:sz w:val="20"/>
          <w:szCs w:val="20"/>
        </w:rPr>
        <w:br w:type="page"/>
      </w:r>
    </w:p>
    <w:p w14:paraId="00000043" w14:textId="045A0BCA" w:rsidR="00DA5C8D" w:rsidRPr="00686190" w:rsidRDefault="00B54A4A"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REFERENCES</w:t>
      </w:r>
    </w:p>
    <w:p w14:paraId="02AAC820" w14:textId="77777777" w:rsidR="00607D60" w:rsidRPr="00686190" w:rsidRDefault="00607D60" w:rsidP="00607D60">
      <w:pPr>
        <w:pStyle w:val="ListParagraph"/>
        <w:numPr>
          <w:ilvl w:val="0"/>
          <w:numId w:val="3"/>
        </w:numPr>
        <w:spacing w:line="480" w:lineRule="auto"/>
        <w:jc w:val="both"/>
        <w:rPr>
          <w:rFonts w:ascii="Times New Roman" w:eastAsia="Times New Roman" w:hAnsi="Times New Roman" w:cs="Times New Roman"/>
          <w:sz w:val="20"/>
          <w:szCs w:val="20"/>
          <w:lang w:eastAsia="en-GB"/>
        </w:rPr>
      </w:pPr>
      <w:r w:rsidRPr="00686190">
        <w:rPr>
          <w:rFonts w:ascii="Times New Roman" w:eastAsia="Times New Roman" w:hAnsi="Times New Roman" w:cs="Times New Roman"/>
          <w:sz w:val="20"/>
          <w:szCs w:val="20"/>
          <w:shd w:val="clear" w:color="auto" w:fill="FFFFFF"/>
          <w:lang w:eastAsia="en-GB"/>
        </w:rPr>
        <w:t>Stuart AJ, Romano V, Virgili G, Shortt AJ (2018) Descemet's membrane endothelial keratoplasty (DMEK) versus Descemet's stripping automated endothelial keratoplasty (DSAEK) for corneal endothelial failure. </w:t>
      </w:r>
      <w:r w:rsidRPr="00686190">
        <w:rPr>
          <w:rFonts w:ascii="Times New Roman" w:eastAsia="Times New Roman" w:hAnsi="Times New Roman" w:cs="Times New Roman"/>
          <w:iCs/>
          <w:sz w:val="20"/>
          <w:szCs w:val="20"/>
          <w:lang w:eastAsia="en-GB"/>
        </w:rPr>
        <w:t>Cochrane Database Syst Rev</w:t>
      </w:r>
      <w:r w:rsidRPr="00686190">
        <w:rPr>
          <w:rFonts w:ascii="Times New Roman" w:eastAsia="Times New Roman" w:hAnsi="Times New Roman" w:cs="Times New Roman"/>
          <w:sz w:val="20"/>
          <w:szCs w:val="20"/>
          <w:shd w:val="clear" w:color="auto" w:fill="FFFFFF"/>
          <w:lang w:eastAsia="en-GB"/>
        </w:rPr>
        <w:t xml:space="preserve"> 6:CD012097</w:t>
      </w:r>
    </w:p>
    <w:p w14:paraId="6CCC2899" w14:textId="59B74BA9" w:rsidR="00607D60" w:rsidRPr="00686190" w:rsidRDefault="003962CF" w:rsidP="00607D60">
      <w:pPr>
        <w:pStyle w:val="ListParagraph"/>
        <w:numPr>
          <w:ilvl w:val="0"/>
          <w:numId w:val="3"/>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lang w:val="it-IT"/>
        </w:rPr>
        <w:t>Ruzza A, Parekh M, Salvalaio G et al (2015)</w:t>
      </w:r>
      <w:r w:rsidR="00607D60" w:rsidRPr="00686190">
        <w:rPr>
          <w:rFonts w:ascii="Times New Roman" w:eastAsia="Arial" w:hAnsi="Times New Roman" w:cs="Times New Roman"/>
          <w:sz w:val="20"/>
          <w:szCs w:val="20"/>
          <w:lang w:val="it-IT"/>
        </w:rPr>
        <w:t xml:space="preserve"> </w:t>
      </w:r>
      <w:r w:rsidR="00607D60" w:rsidRPr="00686190">
        <w:rPr>
          <w:rFonts w:ascii="Times New Roman" w:eastAsia="Arial" w:hAnsi="Times New Roman" w:cs="Times New Roman"/>
          <w:sz w:val="20"/>
          <w:szCs w:val="20"/>
        </w:rPr>
        <w:t>Bubble Technique for Descemet Membrane Endothelial Keratoplasty Tissue Preparation in an Eye Bank: Air or Liquid? A</w:t>
      </w:r>
      <w:r w:rsidRPr="00686190">
        <w:rPr>
          <w:rFonts w:ascii="Times New Roman" w:eastAsia="Arial" w:hAnsi="Times New Roman" w:cs="Times New Roman"/>
          <w:sz w:val="20"/>
          <w:szCs w:val="20"/>
        </w:rPr>
        <w:t>cta Ophthalmol 2015;93:e129-134</w:t>
      </w:r>
      <w:r w:rsidR="00607D60" w:rsidRPr="00686190">
        <w:rPr>
          <w:rFonts w:ascii="Times New Roman" w:eastAsia="Arial" w:hAnsi="Times New Roman" w:cs="Times New Roman"/>
          <w:sz w:val="20"/>
          <w:szCs w:val="20"/>
        </w:rPr>
        <w:t xml:space="preserve"> </w:t>
      </w:r>
    </w:p>
    <w:p w14:paraId="6F3E5F88" w14:textId="284FCF51" w:rsidR="00607D60" w:rsidRPr="00686190" w:rsidRDefault="003962CF" w:rsidP="00607D60">
      <w:pPr>
        <w:pStyle w:val="ListParagraph"/>
        <w:numPr>
          <w:ilvl w:val="0"/>
          <w:numId w:val="3"/>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 xml:space="preserve">Busin M, Albé E (2014) </w:t>
      </w:r>
      <w:r w:rsidR="00607D60" w:rsidRPr="00686190">
        <w:rPr>
          <w:rFonts w:ascii="Times New Roman" w:eastAsia="Arial" w:hAnsi="Times New Roman" w:cs="Times New Roman"/>
          <w:sz w:val="20"/>
          <w:szCs w:val="20"/>
        </w:rPr>
        <w:t xml:space="preserve">Does thickness matter: ultrathin Descemet stripping automated endothelial keratoplasty. Curr Opin Ophthalmol </w:t>
      </w:r>
      <w:r w:rsidRPr="00686190">
        <w:rPr>
          <w:rFonts w:ascii="Times New Roman" w:eastAsia="Arial" w:hAnsi="Times New Roman" w:cs="Times New Roman"/>
          <w:sz w:val="20"/>
          <w:szCs w:val="20"/>
        </w:rPr>
        <w:t>25:312-218</w:t>
      </w:r>
      <w:r w:rsidR="00607D60" w:rsidRPr="00686190">
        <w:rPr>
          <w:rFonts w:ascii="Times New Roman" w:eastAsia="Arial" w:hAnsi="Times New Roman" w:cs="Times New Roman"/>
          <w:sz w:val="20"/>
          <w:szCs w:val="20"/>
        </w:rPr>
        <w:t xml:space="preserve"> </w:t>
      </w:r>
    </w:p>
    <w:p w14:paraId="46E3CF2E" w14:textId="3139BD0A" w:rsidR="00607D60" w:rsidRPr="00686190" w:rsidRDefault="00607D60" w:rsidP="00607D60">
      <w:pPr>
        <w:pStyle w:val="ListParagraph"/>
        <w:numPr>
          <w:ilvl w:val="0"/>
          <w:numId w:val="3"/>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 xml:space="preserve">Dickman MM, Cheng YY, Berendschot TT, </w:t>
      </w:r>
      <w:r w:rsidR="003962CF" w:rsidRPr="00686190">
        <w:rPr>
          <w:rFonts w:ascii="Times New Roman" w:eastAsia="Arial" w:hAnsi="Times New Roman" w:cs="Times New Roman"/>
          <w:sz w:val="20"/>
          <w:szCs w:val="20"/>
        </w:rPr>
        <w:t>van den Biggelaar FJ, Nuijts RM (2013)</w:t>
      </w:r>
      <w:r w:rsidRPr="00686190">
        <w:rPr>
          <w:rFonts w:ascii="Times New Roman" w:eastAsia="Arial" w:hAnsi="Times New Roman" w:cs="Times New Roman"/>
          <w:sz w:val="20"/>
          <w:szCs w:val="20"/>
        </w:rPr>
        <w:t xml:space="preserve"> Effects of graft thickness and asymmetry on visual gain and aberrations after descemet stripping automated endothelial keratoplasty. JAMA Ophthalmol 131:737-744. Erratum in: JAMA Ophthalmol </w:t>
      </w:r>
      <w:r w:rsidR="003962CF" w:rsidRPr="00686190">
        <w:rPr>
          <w:rFonts w:ascii="Times New Roman" w:eastAsia="Arial" w:hAnsi="Times New Roman" w:cs="Times New Roman"/>
          <w:sz w:val="20"/>
          <w:szCs w:val="20"/>
        </w:rPr>
        <w:t>131:1102</w:t>
      </w:r>
      <w:r w:rsidRPr="00686190">
        <w:rPr>
          <w:rFonts w:ascii="Times New Roman" w:eastAsia="Arial" w:hAnsi="Times New Roman" w:cs="Times New Roman"/>
          <w:sz w:val="20"/>
          <w:szCs w:val="20"/>
        </w:rPr>
        <w:t> </w:t>
      </w:r>
    </w:p>
    <w:p w14:paraId="2C8FEB68" w14:textId="59AF72AC" w:rsidR="00607D60" w:rsidRPr="00686190" w:rsidRDefault="003962CF" w:rsidP="00607D60">
      <w:pPr>
        <w:pStyle w:val="ListParagraph"/>
        <w:numPr>
          <w:ilvl w:val="0"/>
          <w:numId w:val="3"/>
        </w:numPr>
        <w:spacing w:line="480" w:lineRule="auto"/>
        <w:jc w:val="both"/>
        <w:rPr>
          <w:rFonts w:ascii="Times New Roman" w:hAnsi="Times New Roman" w:cs="Times New Roman"/>
          <w:sz w:val="20"/>
          <w:szCs w:val="20"/>
        </w:rPr>
      </w:pPr>
      <w:r w:rsidRPr="00686190">
        <w:rPr>
          <w:rFonts w:ascii="Times New Roman" w:eastAsia="Arial" w:hAnsi="Times New Roman" w:cs="Times New Roman"/>
          <w:sz w:val="20"/>
          <w:szCs w:val="20"/>
        </w:rPr>
        <w:t>Gorovoy MS (2006)</w:t>
      </w:r>
      <w:r w:rsidR="00607D60" w:rsidRPr="00686190">
        <w:rPr>
          <w:rFonts w:ascii="Times New Roman" w:eastAsia="Arial" w:hAnsi="Times New Roman" w:cs="Times New Roman"/>
          <w:sz w:val="20"/>
          <w:szCs w:val="20"/>
        </w:rPr>
        <w:t xml:space="preserve"> Descemet-stripping automated endothelial keratoplasty. Cornea </w:t>
      </w:r>
      <w:r w:rsidRPr="00686190">
        <w:rPr>
          <w:rFonts w:ascii="Times New Roman" w:eastAsia="Arial" w:hAnsi="Times New Roman" w:cs="Times New Roman"/>
          <w:sz w:val="20"/>
          <w:szCs w:val="20"/>
        </w:rPr>
        <w:t>25:886–889</w:t>
      </w:r>
    </w:p>
    <w:p w14:paraId="2846CA80" w14:textId="1CAD1B61" w:rsidR="00607D60" w:rsidRPr="00686190" w:rsidRDefault="00607D60"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Saunier V, Robine</w:t>
      </w:r>
      <w:r w:rsidR="003962CF" w:rsidRPr="00686190">
        <w:rPr>
          <w:rFonts w:ascii="Times New Roman" w:eastAsia="Arial" w:hAnsi="Times New Roman" w:cs="Times New Roman"/>
          <w:sz w:val="20"/>
          <w:szCs w:val="20"/>
        </w:rPr>
        <w:t>t Perrin A, Costet C, Touboul D (2016)</w:t>
      </w:r>
      <w:r w:rsidRPr="00686190">
        <w:rPr>
          <w:rFonts w:ascii="Times New Roman" w:eastAsia="Arial" w:hAnsi="Times New Roman" w:cs="Times New Roman"/>
          <w:sz w:val="20"/>
          <w:szCs w:val="20"/>
        </w:rPr>
        <w:t xml:space="preserve"> Reproducibility of single-pass donor DSAEK tissue preparation with the MORIA single-use microkeratome. J Fr Ophtalmol </w:t>
      </w:r>
      <w:r w:rsidR="003962CF" w:rsidRPr="00686190">
        <w:rPr>
          <w:rFonts w:ascii="Times New Roman" w:eastAsia="Arial" w:hAnsi="Times New Roman" w:cs="Times New Roman"/>
          <w:sz w:val="20"/>
          <w:szCs w:val="20"/>
        </w:rPr>
        <w:t>39:780-785</w:t>
      </w:r>
    </w:p>
    <w:p w14:paraId="3ED3628C" w14:textId="2EC0238C" w:rsidR="00607D60" w:rsidRPr="00686190" w:rsidRDefault="00607D60"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lang w:val="it-IT"/>
        </w:rPr>
        <w:t>Par</w:t>
      </w:r>
      <w:r w:rsidR="003962CF" w:rsidRPr="00686190">
        <w:rPr>
          <w:rFonts w:ascii="Times New Roman" w:eastAsia="Arial" w:hAnsi="Times New Roman" w:cs="Times New Roman"/>
          <w:sz w:val="20"/>
          <w:szCs w:val="20"/>
          <w:lang w:val="it-IT"/>
        </w:rPr>
        <w:t>ekh M, Ruzza A, Steger B et al (2019)</w:t>
      </w:r>
      <w:r w:rsidRPr="00686190">
        <w:rPr>
          <w:rFonts w:ascii="Times New Roman" w:eastAsia="Arial" w:hAnsi="Times New Roman" w:cs="Times New Roman"/>
          <w:sz w:val="20"/>
          <w:szCs w:val="20"/>
          <w:lang w:val="it-IT"/>
        </w:rPr>
        <w:t xml:space="preserve"> </w:t>
      </w:r>
      <w:r w:rsidRPr="00686190">
        <w:rPr>
          <w:rFonts w:ascii="Times New Roman" w:eastAsia="Arial" w:hAnsi="Times New Roman" w:cs="Times New Roman"/>
          <w:sz w:val="20"/>
          <w:szCs w:val="20"/>
        </w:rPr>
        <w:t>Cross-Country Transportation Efficacy and Clinical Outcomes of Preloaded Large-Diameter Ultra-Thin Descemet Stripping Automated Endothelial K</w:t>
      </w:r>
      <w:r w:rsidR="003962CF" w:rsidRPr="00686190">
        <w:rPr>
          <w:rFonts w:ascii="Times New Roman" w:eastAsia="Arial" w:hAnsi="Times New Roman" w:cs="Times New Roman"/>
          <w:sz w:val="20"/>
          <w:szCs w:val="20"/>
        </w:rPr>
        <w:t>eratoplasty Grafts. Cornea 38:30–34</w:t>
      </w:r>
    </w:p>
    <w:p w14:paraId="4E786ABA" w14:textId="021F91F7" w:rsidR="00607D60" w:rsidRPr="00686190" w:rsidRDefault="00607D60" w:rsidP="00607D60">
      <w:pPr>
        <w:pStyle w:val="ListParagraph"/>
        <w:numPr>
          <w:ilvl w:val="0"/>
          <w:numId w:val="3"/>
        </w:numPr>
        <w:spacing w:line="480" w:lineRule="auto"/>
        <w:jc w:val="both"/>
        <w:rPr>
          <w:rFonts w:ascii="Times New Roman" w:hAnsi="Times New Roman" w:cs="Times New Roman"/>
          <w:sz w:val="20"/>
          <w:szCs w:val="20"/>
        </w:rPr>
      </w:pPr>
      <w:r w:rsidRPr="00686190">
        <w:rPr>
          <w:rFonts w:ascii="Times New Roman" w:eastAsia="Times New Roman" w:hAnsi="Times New Roman" w:cs="Times New Roman"/>
          <w:sz w:val="20"/>
          <w:szCs w:val="20"/>
          <w:lang w:val="en-US"/>
        </w:rPr>
        <w:t>Romano V, Steger B, Myneni J, Batte</w:t>
      </w:r>
      <w:r w:rsidR="003962CF" w:rsidRPr="00686190">
        <w:rPr>
          <w:rFonts w:ascii="Times New Roman" w:eastAsia="Times New Roman" w:hAnsi="Times New Roman" w:cs="Times New Roman"/>
          <w:sz w:val="20"/>
          <w:szCs w:val="20"/>
          <w:lang w:val="en-US"/>
        </w:rPr>
        <w:t>rbury M, Willoughby CE, Kaye SB (2017)</w:t>
      </w:r>
      <w:r w:rsidRPr="00686190">
        <w:rPr>
          <w:rFonts w:ascii="Times New Roman" w:eastAsia="Times New Roman" w:hAnsi="Times New Roman" w:cs="Times New Roman"/>
          <w:sz w:val="20"/>
          <w:szCs w:val="20"/>
          <w:lang w:val="en-US"/>
        </w:rPr>
        <w:t xml:space="preserve"> Preparation of ultrathin grafts for Descemet-stripping endothelial keratoplasty with a single microkeratome pass. J Cataract Refract Surg 43:12-15.</w:t>
      </w:r>
    </w:p>
    <w:p w14:paraId="7CA3418D" w14:textId="736B00B5" w:rsidR="00607D60" w:rsidRPr="00686190" w:rsidRDefault="00607D60"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P</w:t>
      </w:r>
      <w:r w:rsidR="003962CF" w:rsidRPr="00686190">
        <w:rPr>
          <w:rFonts w:ascii="Times New Roman" w:eastAsia="Arial" w:hAnsi="Times New Roman" w:cs="Times New Roman"/>
          <w:sz w:val="20"/>
          <w:szCs w:val="20"/>
        </w:rPr>
        <w:t>arekh M, Peh G, Mehta JS et al (2019)</w:t>
      </w:r>
      <w:r w:rsidRPr="00686190">
        <w:rPr>
          <w:rFonts w:ascii="Times New Roman" w:eastAsia="Arial" w:hAnsi="Times New Roman" w:cs="Times New Roman"/>
          <w:sz w:val="20"/>
          <w:szCs w:val="20"/>
        </w:rPr>
        <w:t xml:space="preserve"> Passaging capability of human corneal endothelial cells derived from old donors with and without accelerating ce</w:t>
      </w:r>
      <w:r w:rsidR="003962CF" w:rsidRPr="00686190">
        <w:rPr>
          <w:rFonts w:ascii="Times New Roman" w:eastAsia="Arial" w:hAnsi="Times New Roman" w:cs="Times New Roman"/>
          <w:sz w:val="20"/>
          <w:szCs w:val="20"/>
        </w:rPr>
        <w:t>ll attachment. Exp Eye Res 189:107814</w:t>
      </w:r>
    </w:p>
    <w:p w14:paraId="1E16B237" w14:textId="304540E9" w:rsidR="00607D60" w:rsidRPr="00686190" w:rsidRDefault="00607D60"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lang w:val="it-IT"/>
        </w:rPr>
        <w:t>Par</w:t>
      </w:r>
      <w:r w:rsidR="003962CF" w:rsidRPr="00686190">
        <w:rPr>
          <w:rFonts w:ascii="Times New Roman" w:eastAsia="Arial" w:hAnsi="Times New Roman" w:cs="Times New Roman"/>
          <w:sz w:val="20"/>
          <w:szCs w:val="20"/>
          <w:lang w:val="it-IT"/>
        </w:rPr>
        <w:t>ekh M, Romano V, Ruzza A et al (2019)</w:t>
      </w:r>
      <w:r w:rsidRPr="00686190">
        <w:rPr>
          <w:rFonts w:ascii="Times New Roman" w:eastAsia="Arial" w:hAnsi="Times New Roman" w:cs="Times New Roman"/>
          <w:sz w:val="20"/>
          <w:szCs w:val="20"/>
          <w:lang w:val="it-IT"/>
        </w:rPr>
        <w:t xml:space="preserve"> </w:t>
      </w:r>
      <w:r w:rsidRPr="00686190">
        <w:rPr>
          <w:rFonts w:ascii="Times New Roman" w:eastAsia="Arial" w:hAnsi="Times New Roman" w:cs="Times New Roman"/>
          <w:sz w:val="20"/>
          <w:szCs w:val="20"/>
        </w:rPr>
        <w:t>Culturing discarded peripheral human corneal endothelial cells from the tissues deemed for preloaded DMEK transp</w:t>
      </w:r>
      <w:r w:rsidR="003962CF" w:rsidRPr="00686190">
        <w:rPr>
          <w:rFonts w:ascii="Times New Roman" w:eastAsia="Arial" w:hAnsi="Times New Roman" w:cs="Times New Roman"/>
          <w:sz w:val="20"/>
          <w:szCs w:val="20"/>
        </w:rPr>
        <w:t>lants. Cornea 38:1175-1181</w:t>
      </w:r>
    </w:p>
    <w:p w14:paraId="67BFA259" w14:textId="54E7B15E" w:rsidR="00607D60" w:rsidRPr="00686190" w:rsidRDefault="00607D60" w:rsidP="00607D60">
      <w:pPr>
        <w:pStyle w:val="ListParagraph"/>
        <w:numPr>
          <w:ilvl w:val="0"/>
          <w:numId w:val="3"/>
        </w:numPr>
        <w:spacing w:line="480" w:lineRule="auto"/>
        <w:jc w:val="both"/>
        <w:rPr>
          <w:rFonts w:ascii="Times New Roman" w:hAnsi="Times New Roman" w:cs="Times New Roman"/>
          <w:sz w:val="20"/>
          <w:szCs w:val="20"/>
        </w:rPr>
      </w:pPr>
      <w:r w:rsidRPr="00686190">
        <w:rPr>
          <w:rFonts w:ascii="Times New Roman" w:hAnsi="Times New Roman" w:cs="Times New Roman"/>
          <w:sz w:val="20"/>
          <w:szCs w:val="20"/>
          <w:lang w:val="it-IT"/>
        </w:rPr>
        <w:t>Rom</w:t>
      </w:r>
      <w:r w:rsidR="003962CF" w:rsidRPr="00686190">
        <w:rPr>
          <w:rFonts w:ascii="Times New Roman" w:hAnsi="Times New Roman" w:cs="Times New Roman"/>
          <w:sz w:val="20"/>
          <w:szCs w:val="20"/>
          <w:lang w:val="it-IT"/>
        </w:rPr>
        <w:t>ano V, Steger B, Chen JY et al (2015)</w:t>
      </w:r>
      <w:r w:rsidRPr="00686190">
        <w:rPr>
          <w:rFonts w:ascii="Times New Roman" w:hAnsi="Times New Roman" w:cs="Times New Roman"/>
          <w:sz w:val="20"/>
          <w:szCs w:val="20"/>
          <w:lang w:val="it-IT"/>
        </w:rPr>
        <w:t xml:space="preserve"> </w:t>
      </w:r>
      <w:r w:rsidRPr="00686190">
        <w:rPr>
          <w:rFonts w:ascii="Times New Roman" w:hAnsi="Times New Roman" w:cs="Times New Roman"/>
          <w:sz w:val="20"/>
          <w:szCs w:val="20"/>
        </w:rPr>
        <w:t xml:space="preserve">Reliability of the Effect of Artificial Anterior Chamber Pressure and Corneal Drying on Corneal Graft Thickness. Cornea </w:t>
      </w:r>
      <w:r w:rsidR="003962CF" w:rsidRPr="00686190">
        <w:rPr>
          <w:rFonts w:ascii="Times New Roman" w:hAnsi="Times New Roman" w:cs="Times New Roman"/>
          <w:sz w:val="20"/>
          <w:szCs w:val="20"/>
        </w:rPr>
        <w:t>34:866-869</w:t>
      </w:r>
    </w:p>
    <w:p w14:paraId="3DC41D47" w14:textId="3B2CDD58" w:rsidR="00607D60" w:rsidRPr="00686190" w:rsidRDefault="00607D60" w:rsidP="00607D60">
      <w:pPr>
        <w:pStyle w:val="ListParagraph"/>
        <w:numPr>
          <w:ilvl w:val="0"/>
          <w:numId w:val="3"/>
        </w:numPr>
        <w:spacing w:line="480" w:lineRule="auto"/>
        <w:jc w:val="both"/>
        <w:rPr>
          <w:rFonts w:ascii="Times New Roman" w:eastAsia="Times New Roman" w:hAnsi="Times New Roman" w:cs="Times New Roman"/>
          <w:sz w:val="20"/>
          <w:szCs w:val="20"/>
          <w:lang w:val="en-US"/>
        </w:rPr>
      </w:pPr>
      <w:r w:rsidRPr="00686190">
        <w:rPr>
          <w:rFonts w:ascii="Times New Roman" w:eastAsiaTheme="minorHAnsi" w:hAnsi="Times New Roman" w:cs="Times New Roman"/>
          <w:sz w:val="20"/>
          <w:szCs w:val="20"/>
          <w:lang w:val="it-IT" w:eastAsia="en-GB"/>
        </w:rPr>
        <w:t xml:space="preserve"> Rom</w:t>
      </w:r>
      <w:r w:rsidR="003962CF" w:rsidRPr="00686190">
        <w:rPr>
          <w:rFonts w:ascii="Times New Roman" w:eastAsiaTheme="minorHAnsi" w:hAnsi="Times New Roman" w:cs="Times New Roman"/>
          <w:sz w:val="20"/>
          <w:szCs w:val="20"/>
          <w:lang w:val="it-IT" w:eastAsia="en-GB"/>
        </w:rPr>
        <w:t>ano V, Parekh M, Ruzza A et al (2018)</w:t>
      </w:r>
      <w:r w:rsidRPr="00686190">
        <w:rPr>
          <w:rFonts w:ascii="Times New Roman" w:eastAsiaTheme="minorHAnsi" w:hAnsi="Times New Roman" w:cs="Times New Roman"/>
          <w:sz w:val="20"/>
          <w:szCs w:val="20"/>
          <w:lang w:val="it-IT" w:eastAsia="en-GB"/>
        </w:rPr>
        <w:t xml:space="preserve"> </w:t>
      </w:r>
      <w:r w:rsidRPr="00686190">
        <w:rPr>
          <w:rFonts w:ascii="Times New Roman" w:eastAsiaTheme="minorHAnsi" w:hAnsi="Times New Roman" w:cs="Times New Roman"/>
          <w:sz w:val="20"/>
          <w:szCs w:val="20"/>
          <w:lang w:eastAsia="en-GB"/>
        </w:rPr>
        <w:t xml:space="preserve">Comparison of preservation and transportation protocols for preloaded Descemet membrane endothelial keratoplasty. Br J Ophthalmol </w:t>
      </w:r>
      <w:r w:rsidR="003962CF" w:rsidRPr="00686190">
        <w:rPr>
          <w:rFonts w:ascii="Times New Roman" w:eastAsiaTheme="minorHAnsi" w:hAnsi="Times New Roman" w:cs="Times New Roman"/>
          <w:sz w:val="20"/>
          <w:szCs w:val="20"/>
          <w:lang w:eastAsia="en-GB"/>
        </w:rPr>
        <w:t>102:549-555</w:t>
      </w:r>
      <w:r w:rsidRPr="00686190">
        <w:rPr>
          <w:rFonts w:ascii="Times New Roman" w:eastAsiaTheme="minorHAnsi" w:hAnsi="Times New Roman" w:cs="Times New Roman"/>
          <w:sz w:val="20"/>
          <w:szCs w:val="20"/>
          <w:lang w:eastAsia="en-GB"/>
        </w:rPr>
        <w:t xml:space="preserve"> </w:t>
      </w:r>
      <w:r w:rsidRPr="00686190">
        <w:rPr>
          <w:rFonts w:ascii="Times New Roman" w:eastAsia="Times New Roman" w:hAnsi="Times New Roman" w:cs="Times New Roman"/>
          <w:sz w:val="20"/>
          <w:szCs w:val="20"/>
          <w:lang w:val="en-US"/>
        </w:rPr>
        <w:t xml:space="preserve"> </w:t>
      </w:r>
    </w:p>
    <w:p w14:paraId="27A40AAE" w14:textId="363B3757" w:rsidR="00607D60" w:rsidRPr="00686190" w:rsidRDefault="00607D60" w:rsidP="00607D60">
      <w:pPr>
        <w:pStyle w:val="ListParagraph"/>
        <w:numPr>
          <w:ilvl w:val="0"/>
          <w:numId w:val="3"/>
        </w:numPr>
        <w:spacing w:line="480" w:lineRule="auto"/>
        <w:jc w:val="both"/>
        <w:rPr>
          <w:rFonts w:ascii="Times New Roman" w:hAnsi="Times New Roman" w:cs="Times New Roman"/>
          <w:sz w:val="20"/>
          <w:szCs w:val="20"/>
        </w:rPr>
      </w:pPr>
      <w:r w:rsidRPr="00686190">
        <w:rPr>
          <w:rFonts w:ascii="Times New Roman" w:eastAsiaTheme="minorHAnsi" w:hAnsi="Times New Roman" w:cs="Times New Roman"/>
          <w:sz w:val="20"/>
          <w:szCs w:val="20"/>
          <w:lang w:eastAsia="en-GB"/>
        </w:rPr>
        <w:t>Romano V, Tey A, Hil</w:t>
      </w:r>
      <w:r w:rsidR="003962CF" w:rsidRPr="00686190">
        <w:rPr>
          <w:rFonts w:ascii="Times New Roman" w:eastAsiaTheme="minorHAnsi" w:hAnsi="Times New Roman" w:cs="Times New Roman"/>
          <w:sz w:val="20"/>
          <w:szCs w:val="20"/>
          <w:lang w:eastAsia="en-GB"/>
        </w:rPr>
        <w:t>l NM et al (2015)</w:t>
      </w:r>
      <w:r w:rsidRPr="00686190">
        <w:rPr>
          <w:rFonts w:ascii="Times New Roman" w:eastAsiaTheme="minorHAnsi" w:hAnsi="Times New Roman" w:cs="Times New Roman"/>
          <w:sz w:val="20"/>
          <w:szCs w:val="20"/>
          <w:lang w:eastAsia="en-GB"/>
        </w:rPr>
        <w:t xml:space="preserve"> Influence of graft size on graft survival following Descemet stripping automated endothelial keratoplasty. Br J Ophthalmol </w:t>
      </w:r>
      <w:r w:rsidR="003962CF" w:rsidRPr="00686190">
        <w:rPr>
          <w:rFonts w:ascii="Times New Roman" w:eastAsiaTheme="minorHAnsi" w:hAnsi="Times New Roman" w:cs="Times New Roman"/>
          <w:sz w:val="20"/>
          <w:szCs w:val="20"/>
          <w:lang w:eastAsia="en-GB"/>
        </w:rPr>
        <w:t>99:784-788</w:t>
      </w:r>
    </w:p>
    <w:p w14:paraId="5B3A7F8A" w14:textId="2689E3DB" w:rsidR="00607D60" w:rsidRPr="00686190" w:rsidRDefault="00607D60" w:rsidP="00607D60">
      <w:pPr>
        <w:pStyle w:val="ListParagraph"/>
        <w:numPr>
          <w:ilvl w:val="0"/>
          <w:numId w:val="3"/>
        </w:numPr>
        <w:spacing w:line="480" w:lineRule="auto"/>
        <w:jc w:val="both"/>
        <w:rPr>
          <w:rFonts w:ascii="Times New Roman" w:hAnsi="Times New Roman" w:cs="Times New Roman"/>
          <w:sz w:val="20"/>
          <w:szCs w:val="20"/>
        </w:rPr>
      </w:pPr>
      <w:r w:rsidRPr="00686190">
        <w:rPr>
          <w:rFonts w:ascii="Times New Roman" w:eastAsiaTheme="minorHAnsi" w:hAnsi="Times New Roman" w:cs="Times New Roman"/>
          <w:sz w:val="20"/>
          <w:szCs w:val="20"/>
          <w:lang w:eastAsia="en-GB"/>
        </w:rPr>
        <w:lastRenderedPageBreak/>
        <w:t>M</w:t>
      </w:r>
      <w:r w:rsidRPr="00686190">
        <w:rPr>
          <w:rFonts w:ascii="Times New Roman" w:hAnsi="Times New Roman" w:cs="Times New Roman"/>
          <w:sz w:val="20"/>
          <w:szCs w:val="20"/>
        </w:rPr>
        <w:t>el</w:t>
      </w:r>
      <w:r w:rsidR="003962CF" w:rsidRPr="00686190">
        <w:rPr>
          <w:rFonts w:ascii="Times New Roman" w:hAnsi="Times New Roman" w:cs="Times New Roman"/>
          <w:sz w:val="20"/>
          <w:szCs w:val="20"/>
        </w:rPr>
        <w:t>amed S, Ben-Sira I, Ben-Shaul Y (1980)</w:t>
      </w:r>
      <w:r w:rsidRPr="00686190">
        <w:rPr>
          <w:rFonts w:ascii="Times New Roman" w:hAnsi="Times New Roman" w:cs="Times New Roman"/>
          <w:sz w:val="20"/>
          <w:szCs w:val="20"/>
        </w:rPr>
        <w:t xml:space="preserve"> Corneal endothelial changes under induced intraocular pressure elevation: a scanning and transmission electron microscopic study i</w:t>
      </w:r>
      <w:r w:rsidR="003962CF" w:rsidRPr="00686190">
        <w:rPr>
          <w:rFonts w:ascii="Times New Roman" w:hAnsi="Times New Roman" w:cs="Times New Roman"/>
          <w:sz w:val="20"/>
          <w:szCs w:val="20"/>
        </w:rPr>
        <w:t>n rabbits. Br J Ophthalmol 64:164–169</w:t>
      </w:r>
    </w:p>
    <w:p w14:paraId="6E3BB22A" w14:textId="62B994DC" w:rsidR="00607D60" w:rsidRPr="00686190" w:rsidRDefault="003962CF" w:rsidP="00607D60">
      <w:pPr>
        <w:pStyle w:val="ListParagraph"/>
        <w:numPr>
          <w:ilvl w:val="0"/>
          <w:numId w:val="3"/>
        </w:num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sz w:val="20"/>
          <w:szCs w:val="20"/>
        </w:rPr>
        <w:t>Bhogal MS, Allan BD (2012)</w:t>
      </w:r>
      <w:r w:rsidR="00607D60" w:rsidRPr="00686190">
        <w:rPr>
          <w:rFonts w:ascii="Times New Roman" w:eastAsia="Arial" w:hAnsi="Times New Roman" w:cs="Times New Roman"/>
          <w:sz w:val="20"/>
          <w:szCs w:val="20"/>
        </w:rPr>
        <w:t xml:space="preserve"> Graft profile and thickness as a function of cut transition speed in Descemet-stripping automated endothelial keratoplasty. J Cataract Refract Surg </w:t>
      </w:r>
      <w:r w:rsidRPr="00686190">
        <w:rPr>
          <w:rFonts w:ascii="Times New Roman" w:eastAsia="Arial" w:hAnsi="Times New Roman" w:cs="Times New Roman"/>
          <w:sz w:val="20"/>
          <w:szCs w:val="20"/>
        </w:rPr>
        <w:t>38:690-695</w:t>
      </w:r>
    </w:p>
    <w:p w14:paraId="032ED7B8" w14:textId="202A597F" w:rsidR="00607D60" w:rsidRPr="00686190" w:rsidRDefault="00607D60" w:rsidP="00607D60">
      <w:pPr>
        <w:pStyle w:val="ListParagraph"/>
        <w:numPr>
          <w:ilvl w:val="0"/>
          <w:numId w:val="3"/>
        </w:numPr>
        <w:spacing w:line="480" w:lineRule="auto"/>
        <w:jc w:val="both"/>
        <w:rPr>
          <w:rStyle w:val="CommentReference"/>
          <w:rFonts w:ascii="Times New Roman" w:eastAsia="Arial" w:hAnsi="Times New Roman" w:cs="Times New Roman"/>
          <w:sz w:val="20"/>
          <w:szCs w:val="20"/>
        </w:rPr>
      </w:pPr>
      <w:r w:rsidRPr="00686190">
        <w:rPr>
          <w:rFonts w:ascii="Times New Roman" w:eastAsia="Arial" w:hAnsi="Times New Roman" w:cs="Times New Roman"/>
          <w:sz w:val="20"/>
          <w:szCs w:val="20"/>
        </w:rPr>
        <w:t>Thomas PBM, Mukherjee AN, O'Donovan D, Rajan</w:t>
      </w:r>
      <w:r w:rsidRPr="00686190">
        <w:rPr>
          <w:rFonts w:ascii="Times New Roman" w:hAnsi="Times New Roman" w:cs="Times New Roman"/>
          <w:sz w:val="20"/>
          <w:szCs w:val="20"/>
        </w:rPr>
        <w:t xml:space="preserve"> </w:t>
      </w:r>
      <w:r w:rsidR="003962CF" w:rsidRPr="00686190">
        <w:rPr>
          <w:rFonts w:ascii="Times New Roman" w:eastAsia="Arial" w:hAnsi="Times New Roman" w:cs="Times New Roman"/>
          <w:sz w:val="20"/>
          <w:szCs w:val="20"/>
        </w:rPr>
        <w:t>MS (2013)</w:t>
      </w:r>
      <w:r w:rsidRPr="00686190">
        <w:rPr>
          <w:rFonts w:ascii="Times New Roman" w:eastAsia="Arial" w:hAnsi="Times New Roman" w:cs="Times New Roman"/>
          <w:sz w:val="20"/>
          <w:szCs w:val="20"/>
        </w:rPr>
        <w:t xml:space="preserve"> Preconditioned Donor Corneal Thickness for Microthin Endothelial Keratoplasty. Cornea </w:t>
      </w:r>
      <w:r w:rsidR="003962CF" w:rsidRPr="00686190">
        <w:rPr>
          <w:rFonts w:ascii="Times New Roman" w:eastAsia="Arial" w:hAnsi="Times New Roman" w:cs="Times New Roman"/>
          <w:sz w:val="20"/>
          <w:szCs w:val="20"/>
        </w:rPr>
        <w:t>7:e173-178</w:t>
      </w:r>
      <w:r w:rsidRPr="00686190">
        <w:rPr>
          <w:rFonts w:ascii="Times New Roman" w:eastAsia="Arial" w:hAnsi="Times New Roman" w:cs="Times New Roman"/>
          <w:sz w:val="20"/>
          <w:szCs w:val="20"/>
        </w:rPr>
        <w:t xml:space="preserve"> </w:t>
      </w:r>
    </w:p>
    <w:p w14:paraId="37165508" w14:textId="6C681750" w:rsidR="00607D60" w:rsidRPr="00686190" w:rsidRDefault="00607D60"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Style w:val="CommentReference"/>
          <w:rFonts w:ascii="Times New Roman" w:eastAsiaTheme="minorHAnsi" w:hAnsi="Times New Roman" w:cs="Times New Roman"/>
          <w:sz w:val="20"/>
          <w:szCs w:val="20"/>
          <w:lang w:eastAsia="en-US"/>
        </w:rPr>
        <w:t>I</w:t>
      </w:r>
      <w:r w:rsidRPr="00686190">
        <w:rPr>
          <w:rFonts w:ascii="Times New Roman" w:eastAsia="Arial" w:hAnsi="Times New Roman" w:cs="Times New Roman"/>
          <w:sz w:val="20"/>
          <w:szCs w:val="20"/>
        </w:rPr>
        <w:t>d</w:t>
      </w:r>
      <w:r w:rsidR="003962CF" w:rsidRPr="00686190">
        <w:rPr>
          <w:rFonts w:ascii="Times New Roman" w:eastAsia="Arial" w:hAnsi="Times New Roman" w:cs="Times New Roman"/>
          <w:sz w:val="20"/>
          <w:szCs w:val="20"/>
        </w:rPr>
        <w:t>e T, Yoo SH, Kymionis GD et al (2008)</w:t>
      </w:r>
      <w:r w:rsidRPr="00686190">
        <w:rPr>
          <w:rFonts w:ascii="Times New Roman" w:eastAsia="Arial" w:hAnsi="Times New Roman" w:cs="Times New Roman"/>
          <w:sz w:val="20"/>
          <w:szCs w:val="20"/>
        </w:rPr>
        <w:t xml:space="preserve"> Descemet-stripping automated endothelial keratoplasty: effect of anterior lamellar corneal tissue-on/-off storage condition on Descemet-stripping automated endothelial keratoplasty donor tissue. Cornea </w:t>
      </w:r>
      <w:r w:rsidR="003962CF" w:rsidRPr="00686190">
        <w:rPr>
          <w:rFonts w:ascii="Times New Roman" w:eastAsia="Arial" w:hAnsi="Times New Roman" w:cs="Times New Roman"/>
          <w:sz w:val="20"/>
          <w:szCs w:val="20"/>
        </w:rPr>
        <w:t>27:754-757</w:t>
      </w:r>
    </w:p>
    <w:p w14:paraId="70534C80" w14:textId="089A88EA" w:rsidR="000B0B5A" w:rsidRPr="00686190" w:rsidRDefault="000B0B5A" w:rsidP="00607D60">
      <w:pPr>
        <w:pStyle w:val="ListParagraph"/>
        <w:numPr>
          <w:ilvl w:val="0"/>
          <w:numId w:val="3"/>
        </w:num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sz w:val="20"/>
          <w:szCs w:val="20"/>
        </w:rPr>
        <w:t xml:space="preserve">Nishisako S, Aoki D, Sasaki C, Higa K, Shimazaki J (2018) Comparison of artificial anterior chamber internal pressures and cutting systems for Descemet’s stripping automated endothelial keratoplasty. </w:t>
      </w:r>
      <w:hyperlink r:id="rId9" w:history="1">
        <w:r w:rsidRPr="00686190">
          <w:rPr>
            <w:rStyle w:val="Hyperlink"/>
            <w:rFonts w:ascii="Times New Roman" w:hAnsi="Times New Roman" w:cs="Times New Roman"/>
            <w:color w:val="auto"/>
            <w:sz w:val="20"/>
            <w:szCs w:val="20"/>
            <w:u w:val="none"/>
            <w:shd w:val="clear" w:color="auto" w:fill="FFFFFF"/>
          </w:rPr>
          <w:t>Transl Vis Sci Technol</w:t>
        </w:r>
      </w:hyperlink>
      <w:r w:rsidRPr="00686190">
        <w:rPr>
          <w:rFonts w:ascii="Times New Roman" w:hAnsi="Times New Roman" w:cs="Times New Roman"/>
          <w:sz w:val="20"/>
          <w:szCs w:val="20"/>
          <w:shd w:val="clear" w:color="auto" w:fill="FFFFFF"/>
        </w:rPr>
        <w:t xml:space="preserve"> 7:11</w:t>
      </w:r>
    </w:p>
    <w:p w14:paraId="6EC8EDAC" w14:textId="77777777" w:rsidR="00607D60" w:rsidRPr="00686190" w:rsidRDefault="00607D60" w:rsidP="00607D60">
      <w:pPr>
        <w:pStyle w:val="CommentText"/>
        <w:rPr>
          <w:rFonts w:ascii="Times New Roman" w:hAnsi="Times New Roman" w:cs="Times New Roman"/>
        </w:rPr>
      </w:pPr>
    </w:p>
    <w:p w14:paraId="2D52C131" w14:textId="77777777" w:rsidR="00607D60" w:rsidRPr="00686190" w:rsidRDefault="00607D60" w:rsidP="00607D60">
      <w:pPr>
        <w:rPr>
          <w:rFonts w:ascii="Times New Roman" w:hAnsi="Times New Roman" w:cs="Times New Roman"/>
          <w:sz w:val="20"/>
          <w:szCs w:val="20"/>
        </w:rPr>
      </w:pPr>
    </w:p>
    <w:p w14:paraId="66BB992D" w14:textId="77777777" w:rsidR="00B54A4A" w:rsidRPr="00686190" w:rsidRDefault="00B54A4A" w:rsidP="004F26BB">
      <w:pPr>
        <w:spacing w:line="480" w:lineRule="auto"/>
        <w:jc w:val="both"/>
        <w:rPr>
          <w:rFonts w:ascii="Times New Roman" w:eastAsia="Arial" w:hAnsi="Times New Roman" w:cs="Times New Roman"/>
          <w:b/>
          <w:sz w:val="20"/>
          <w:szCs w:val="20"/>
        </w:rPr>
      </w:pPr>
    </w:p>
    <w:p w14:paraId="06E9951C" w14:textId="77777777" w:rsidR="008A7C76" w:rsidRPr="00686190" w:rsidRDefault="008A7C76" w:rsidP="004F26BB">
      <w:pPr>
        <w:spacing w:line="480" w:lineRule="auto"/>
        <w:jc w:val="both"/>
        <w:rPr>
          <w:rFonts w:ascii="Times New Roman" w:eastAsia="Arial" w:hAnsi="Times New Roman" w:cs="Times New Roman"/>
          <w:b/>
          <w:sz w:val="20"/>
          <w:szCs w:val="20"/>
        </w:rPr>
      </w:pPr>
    </w:p>
    <w:p w14:paraId="7DE9D67A" w14:textId="77777777" w:rsidR="00425FDF" w:rsidRDefault="00425FDF">
      <w:pPr>
        <w:rPr>
          <w:rFonts w:ascii="Times New Roman" w:eastAsia="Arial" w:hAnsi="Times New Roman" w:cs="Times New Roman"/>
          <w:b/>
          <w:sz w:val="20"/>
          <w:szCs w:val="20"/>
        </w:rPr>
      </w:pPr>
      <w:r>
        <w:rPr>
          <w:rFonts w:ascii="Times New Roman" w:eastAsia="Arial" w:hAnsi="Times New Roman" w:cs="Times New Roman"/>
          <w:b/>
          <w:sz w:val="20"/>
          <w:szCs w:val="20"/>
        </w:rPr>
        <w:br w:type="page"/>
      </w:r>
    </w:p>
    <w:p w14:paraId="00000058" w14:textId="2F702FE3" w:rsidR="00DA5C8D" w:rsidRPr="00686190" w:rsidRDefault="00B54A4A" w:rsidP="004F26BB">
      <w:pPr>
        <w:spacing w:line="480" w:lineRule="auto"/>
        <w:jc w:val="both"/>
        <w:rPr>
          <w:rFonts w:ascii="Times New Roman" w:eastAsia="Arial" w:hAnsi="Times New Roman" w:cs="Times New Roman"/>
          <w:b/>
          <w:sz w:val="20"/>
          <w:szCs w:val="20"/>
        </w:rPr>
      </w:pPr>
      <w:r w:rsidRPr="00686190">
        <w:rPr>
          <w:rFonts w:ascii="Times New Roman" w:eastAsia="Arial" w:hAnsi="Times New Roman" w:cs="Times New Roman"/>
          <w:b/>
          <w:sz w:val="20"/>
          <w:szCs w:val="20"/>
        </w:rPr>
        <w:lastRenderedPageBreak/>
        <w:t>FIGURE LEGENDS</w:t>
      </w:r>
    </w:p>
    <w:p w14:paraId="6487EADA" w14:textId="77777777" w:rsidR="00B54A4A" w:rsidRPr="00686190" w:rsidRDefault="00B54A4A" w:rsidP="004F26BB">
      <w:pPr>
        <w:spacing w:line="480" w:lineRule="auto"/>
        <w:jc w:val="both"/>
        <w:rPr>
          <w:rFonts w:ascii="Times New Roman" w:eastAsia="Times New Roman" w:hAnsi="Times New Roman" w:cs="Times New Roman"/>
          <w:sz w:val="20"/>
          <w:szCs w:val="20"/>
        </w:rPr>
      </w:pPr>
    </w:p>
    <w:p w14:paraId="047FA7D5" w14:textId="6E2A754C" w:rsidR="00B21C5A" w:rsidRPr="00686190" w:rsidRDefault="005766D4"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rPr>
        <w:t>Figure 1:</w:t>
      </w:r>
      <w:r w:rsidR="00460FAB" w:rsidRPr="00686190">
        <w:rPr>
          <w:rFonts w:ascii="Times New Roman" w:eastAsia="Arial" w:hAnsi="Times New Roman" w:cs="Times New Roman"/>
          <w:b/>
          <w:sz w:val="20"/>
          <w:szCs w:val="20"/>
        </w:rPr>
        <w:t xml:space="preserve"> </w:t>
      </w:r>
      <w:r w:rsidR="00460FAB" w:rsidRPr="00686190">
        <w:rPr>
          <w:rFonts w:ascii="Times New Roman" w:eastAsia="Arial" w:hAnsi="Times New Roman" w:cs="Times New Roman"/>
          <w:sz w:val="20"/>
          <w:szCs w:val="20"/>
        </w:rPr>
        <w:t xml:space="preserve">ACP control unit connected </w:t>
      </w:r>
      <w:r w:rsidR="00153A8F" w:rsidRPr="00686190">
        <w:rPr>
          <w:rFonts w:ascii="Times New Roman" w:eastAsia="Arial" w:hAnsi="Times New Roman" w:cs="Times New Roman"/>
          <w:sz w:val="20"/>
          <w:szCs w:val="20"/>
        </w:rPr>
        <w:t xml:space="preserve">to the AAC </w:t>
      </w:r>
      <w:r w:rsidR="00460FAB" w:rsidRPr="00686190">
        <w:rPr>
          <w:rFonts w:ascii="Times New Roman" w:eastAsia="Arial" w:hAnsi="Times New Roman" w:cs="Times New Roman"/>
          <w:sz w:val="20"/>
          <w:szCs w:val="20"/>
        </w:rPr>
        <w:t xml:space="preserve">with </w:t>
      </w:r>
      <w:r w:rsidR="00153A8F" w:rsidRPr="00686190">
        <w:rPr>
          <w:rFonts w:ascii="Times New Roman" w:eastAsia="Arial" w:hAnsi="Times New Roman" w:cs="Times New Roman"/>
          <w:sz w:val="20"/>
          <w:szCs w:val="20"/>
        </w:rPr>
        <w:t xml:space="preserve">its </w:t>
      </w:r>
      <w:r w:rsidR="00460FAB" w:rsidRPr="00686190">
        <w:rPr>
          <w:rFonts w:ascii="Times New Roman" w:eastAsia="Arial" w:hAnsi="Times New Roman" w:cs="Times New Roman"/>
          <w:sz w:val="20"/>
          <w:szCs w:val="20"/>
        </w:rPr>
        <w:t>dedicated ACP tubing set</w:t>
      </w:r>
      <w:r w:rsidR="00153A8F" w:rsidRPr="00686190">
        <w:rPr>
          <w:rFonts w:ascii="Times New Roman" w:eastAsia="Arial" w:hAnsi="Times New Roman" w:cs="Times New Roman"/>
          <w:sz w:val="20"/>
          <w:szCs w:val="20"/>
        </w:rPr>
        <w:t>, with the intracameral pressure</w:t>
      </w:r>
      <w:r w:rsidR="00460FAB" w:rsidRPr="00686190">
        <w:rPr>
          <w:rFonts w:ascii="Times New Roman" w:eastAsia="Arial" w:hAnsi="Times New Roman" w:cs="Times New Roman"/>
          <w:sz w:val="20"/>
          <w:szCs w:val="20"/>
        </w:rPr>
        <w:t xml:space="preserve"> </w:t>
      </w:r>
      <w:r w:rsidR="00153A8F" w:rsidRPr="00686190">
        <w:rPr>
          <w:rFonts w:ascii="Times New Roman" w:eastAsia="Arial" w:hAnsi="Times New Roman" w:cs="Times New Roman"/>
          <w:sz w:val="20"/>
          <w:szCs w:val="20"/>
        </w:rPr>
        <w:t xml:space="preserve">established then </w:t>
      </w:r>
      <w:r w:rsidR="00460FAB" w:rsidRPr="00686190">
        <w:rPr>
          <w:rFonts w:ascii="Times New Roman" w:eastAsia="Arial" w:hAnsi="Times New Roman" w:cs="Times New Roman"/>
          <w:sz w:val="20"/>
          <w:szCs w:val="20"/>
        </w:rPr>
        <w:t>maintained at 200 mmHg.</w:t>
      </w:r>
    </w:p>
    <w:p w14:paraId="22AC8799" w14:textId="4B5FEB6B" w:rsidR="00723013" w:rsidRDefault="00723013" w:rsidP="004F26BB">
      <w:pPr>
        <w:spacing w:line="480" w:lineRule="auto"/>
        <w:jc w:val="both"/>
        <w:rPr>
          <w:rFonts w:ascii="Times New Roman" w:eastAsia="Arial" w:hAnsi="Times New Roman" w:cs="Times New Roman"/>
          <w:sz w:val="20"/>
          <w:szCs w:val="20"/>
        </w:rPr>
      </w:pPr>
      <w:r w:rsidRPr="00686190">
        <w:rPr>
          <w:rFonts w:ascii="Times New Roman" w:eastAsia="Arial" w:hAnsi="Times New Roman" w:cs="Times New Roman"/>
          <w:b/>
          <w:sz w:val="20"/>
          <w:szCs w:val="20"/>
        </w:rPr>
        <w:t xml:space="preserve">Figure 2: </w:t>
      </w:r>
      <w:r w:rsidRPr="00686190">
        <w:rPr>
          <w:rFonts w:ascii="Times New Roman" w:eastAsia="Arial" w:hAnsi="Times New Roman" w:cs="Times New Roman"/>
          <w:sz w:val="20"/>
          <w:szCs w:val="20"/>
        </w:rPr>
        <w:t xml:space="preserve">Live/dead analysis </w:t>
      </w:r>
      <w:r w:rsidR="00425FDF">
        <w:rPr>
          <w:rFonts w:ascii="Times New Roman" w:eastAsia="Arial" w:hAnsi="Times New Roman" w:cs="Times New Roman"/>
          <w:sz w:val="20"/>
          <w:szCs w:val="20"/>
        </w:rPr>
        <w:t xml:space="preserve">on a flat-mounted cornea </w:t>
      </w:r>
      <w:r w:rsidRPr="00686190">
        <w:rPr>
          <w:rFonts w:ascii="Times New Roman" w:eastAsia="Arial" w:hAnsi="Times New Roman" w:cs="Times New Roman"/>
          <w:sz w:val="20"/>
          <w:szCs w:val="20"/>
        </w:rPr>
        <w:t xml:space="preserve">using HEC staining after the tissues were treated with a) 70 mmHg and b) 200 mmHg pressure. </w:t>
      </w:r>
      <w:r w:rsidR="00425FDF">
        <w:rPr>
          <w:rFonts w:ascii="Times New Roman" w:eastAsia="Arial" w:hAnsi="Times New Roman" w:cs="Times New Roman"/>
          <w:sz w:val="20"/>
          <w:szCs w:val="20"/>
        </w:rPr>
        <w:t>Higher magnification images of cells treated with HEC following c) 70 mmHg and d</w:t>
      </w:r>
      <w:r w:rsidR="00425FDF" w:rsidRPr="00686190">
        <w:rPr>
          <w:rFonts w:ascii="Times New Roman" w:eastAsia="Arial" w:hAnsi="Times New Roman" w:cs="Times New Roman"/>
          <w:sz w:val="20"/>
          <w:szCs w:val="20"/>
        </w:rPr>
        <w:t>) 200 mmHg pressure</w:t>
      </w:r>
      <w:r w:rsidR="00425FDF">
        <w:rPr>
          <w:rFonts w:ascii="Times New Roman" w:eastAsia="Arial" w:hAnsi="Times New Roman" w:cs="Times New Roman"/>
          <w:sz w:val="20"/>
          <w:szCs w:val="20"/>
        </w:rPr>
        <w:t>.</w:t>
      </w:r>
      <w:r w:rsidR="00425FDF" w:rsidRPr="00686190">
        <w:rPr>
          <w:rFonts w:ascii="Times New Roman" w:eastAsia="Arial" w:hAnsi="Times New Roman" w:cs="Times New Roman"/>
          <w:sz w:val="20"/>
          <w:szCs w:val="20"/>
        </w:rPr>
        <w:t xml:space="preserve"> </w:t>
      </w:r>
      <w:r w:rsidRPr="00686190">
        <w:rPr>
          <w:rFonts w:ascii="Times New Roman" w:eastAsia="Arial" w:hAnsi="Times New Roman" w:cs="Times New Roman"/>
          <w:sz w:val="20"/>
          <w:szCs w:val="20"/>
        </w:rPr>
        <w:t xml:space="preserve">White arrow indicates degenerated area and red arrow indicates apoptotic cells. </w:t>
      </w:r>
      <w:r w:rsidR="00392929" w:rsidRPr="00686190">
        <w:rPr>
          <w:rFonts w:ascii="Times New Roman" w:eastAsia="Arial" w:hAnsi="Times New Roman" w:cs="Times New Roman"/>
          <w:sz w:val="20"/>
          <w:szCs w:val="20"/>
        </w:rPr>
        <w:t>[Green=Calcein Am-live cells; blue=Hoechst-nuclei]</w:t>
      </w:r>
      <w:r w:rsidR="00425FDF">
        <w:rPr>
          <w:rFonts w:ascii="Times New Roman" w:eastAsia="Arial" w:hAnsi="Times New Roman" w:cs="Times New Roman"/>
          <w:sz w:val="20"/>
          <w:szCs w:val="20"/>
        </w:rPr>
        <w:t>.</w:t>
      </w:r>
    </w:p>
    <w:p w14:paraId="0000005B" w14:textId="2F271113" w:rsidR="00DA5C8D" w:rsidRPr="00686190" w:rsidRDefault="00553083" w:rsidP="00553083">
      <w:pPr>
        <w:spacing w:line="480" w:lineRule="auto"/>
        <w:jc w:val="both"/>
        <w:rPr>
          <w:rFonts w:ascii="Times New Roman" w:eastAsia="Times New Roman" w:hAnsi="Times New Roman" w:cs="Times New Roman"/>
          <w:sz w:val="20"/>
          <w:szCs w:val="20"/>
        </w:rPr>
      </w:pPr>
      <w:r w:rsidRPr="00686190">
        <w:rPr>
          <w:rFonts w:ascii="Times New Roman" w:eastAsia="Arial" w:hAnsi="Times New Roman" w:cs="Times New Roman"/>
          <w:b/>
          <w:sz w:val="20"/>
          <w:szCs w:val="20"/>
        </w:rPr>
        <w:t xml:space="preserve">Figure </w:t>
      </w:r>
      <w:r w:rsidR="00723013" w:rsidRPr="00686190">
        <w:rPr>
          <w:rFonts w:ascii="Times New Roman" w:eastAsia="Arial" w:hAnsi="Times New Roman" w:cs="Times New Roman"/>
          <w:b/>
          <w:sz w:val="20"/>
          <w:szCs w:val="20"/>
        </w:rPr>
        <w:t>3</w:t>
      </w:r>
      <w:r w:rsidR="00B21C5A" w:rsidRPr="00686190">
        <w:rPr>
          <w:rFonts w:ascii="Times New Roman" w:eastAsia="Arial" w:hAnsi="Times New Roman" w:cs="Times New Roman"/>
          <w:b/>
          <w:sz w:val="20"/>
          <w:szCs w:val="20"/>
        </w:rPr>
        <w:t>:</w:t>
      </w:r>
      <w:r w:rsidR="00460FAB" w:rsidRPr="00686190">
        <w:rPr>
          <w:rFonts w:ascii="Times New Roman" w:eastAsia="Arial" w:hAnsi="Times New Roman" w:cs="Times New Roman"/>
          <w:sz w:val="20"/>
          <w:szCs w:val="20"/>
        </w:rPr>
        <w:t xml:space="preserve"> </w:t>
      </w:r>
      <w:r w:rsidR="00124710" w:rsidRPr="00686190">
        <w:rPr>
          <w:rFonts w:ascii="Times New Roman" w:eastAsia="Arial" w:hAnsi="Times New Roman" w:cs="Times New Roman"/>
          <w:sz w:val="20"/>
          <w:szCs w:val="20"/>
        </w:rPr>
        <w:t>Presentation of</w:t>
      </w:r>
      <w:r w:rsidR="00124710" w:rsidRPr="00686190">
        <w:rPr>
          <w:rFonts w:ascii="Times New Roman" w:eastAsia="Arial" w:hAnsi="Times New Roman" w:cs="Times New Roman"/>
          <w:b/>
          <w:sz w:val="20"/>
          <w:szCs w:val="20"/>
        </w:rPr>
        <w:t xml:space="preserve"> </w:t>
      </w:r>
      <w:r w:rsidR="00124710" w:rsidRPr="00686190">
        <w:rPr>
          <w:rFonts w:ascii="Times New Roman" w:eastAsia="Arial" w:hAnsi="Times New Roman" w:cs="Times New Roman"/>
          <w:sz w:val="20"/>
          <w:szCs w:val="20"/>
        </w:rPr>
        <w:t>the</w:t>
      </w:r>
      <w:r w:rsidR="00124710" w:rsidRPr="00686190">
        <w:rPr>
          <w:rFonts w:ascii="Times New Roman" w:eastAsia="Arial" w:hAnsi="Times New Roman" w:cs="Times New Roman"/>
          <w:b/>
          <w:sz w:val="20"/>
          <w:szCs w:val="20"/>
        </w:rPr>
        <w:t xml:space="preserve"> </w:t>
      </w:r>
      <w:r w:rsidR="00124710" w:rsidRPr="00686190">
        <w:rPr>
          <w:rFonts w:ascii="Times New Roman" w:eastAsia="Arial" w:hAnsi="Times New Roman" w:cs="Times New Roman"/>
          <w:sz w:val="20"/>
          <w:szCs w:val="20"/>
        </w:rPr>
        <w:t>c</w:t>
      </w:r>
      <w:r w:rsidR="00460FAB" w:rsidRPr="00686190">
        <w:rPr>
          <w:rFonts w:ascii="Times New Roman" w:eastAsia="Arial" w:hAnsi="Times New Roman" w:cs="Times New Roman"/>
          <w:sz w:val="20"/>
          <w:szCs w:val="20"/>
        </w:rPr>
        <w:t>linical results of the same patient showing A) no rejection episode and clearing of the graft at last follow-up. B) Central corneal graft thickness at AS-OCT</w:t>
      </w:r>
      <w:r w:rsidR="00315359" w:rsidRPr="00686190">
        <w:rPr>
          <w:rFonts w:ascii="Times New Roman" w:eastAsia="Arial" w:hAnsi="Times New Roman" w:cs="Times New Roman"/>
          <w:sz w:val="20"/>
          <w:szCs w:val="20"/>
        </w:rPr>
        <w:t xml:space="preserve"> and </w:t>
      </w:r>
      <w:r w:rsidR="00460FAB" w:rsidRPr="00686190">
        <w:rPr>
          <w:rFonts w:ascii="Times New Roman" w:eastAsia="Arial" w:hAnsi="Times New Roman" w:cs="Times New Roman"/>
          <w:sz w:val="20"/>
          <w:szCs w:val="20"/>
        </w:rPr>
        <w:t xml:space="preserve">C) Endothelial cell density at last follow-up. </w:t>
      </w:r>
    </w:p>
    <w:sectPr w:rsidR="00DA5C8D" w:rsidRPr="00686190" w:rsidSect="003E52A9">
      <w:headerReference w:type="default" r:id="rId10"/>
      <w:footerReference w:type="default" r:id="rId11"/>
      <w:pgSz w:w="11900" w:h="16840"/>
      <w:pgMar w:top="1138" w:right="1411" w:bottom="1411" w:left="1411"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DE90D" w14:textId="77777777" w:rsidR="009162B8" w:rsidRDefault="009162B8" w:rsidP="00D00DC2">
      <w:r>
        <w:separator/>
      </w:r>
    </w:p>
  </w:endnote>
  <w:endnote w:type="continuationSeparator" w:id="0">
    <w:p w14:paraId="22EEB007" w14:textId="77777777" w:rsidR="009162B8" w:rsidRDefault="009162B8" w:rsidP="00D0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273765"/>
      <w:docPartObj>
        <w:docPartGallery w:val="Page Numbers (Bottom of Page)"/>
        <w:docPartUnique/>
      </w:docPartObj>
    </w:sdtPr>
    <w:sdtEndPr>
      <w:rPr>
        <w:noProof/>
      </w:rPr>
    </w:sdtEndPr>
    <w:sdtContent>
      <w:p w14:paraId="1018C788" w14:textId="0F9207A3" w:rsidR="00F37DC4" w:rsidRDefault="00F37DC4">
        <w:pPr>
          <w:pStyle w:val="Footer"/>
          <w:jc w:val="right"/>
        </w:pPr>
        <w:r>
          <w:fldChar w:fldCharType="begin"/>
        </w:r>
        <w:r>
          <w:instrText xml:space="preserve"> PAGE   \* MERGEFORMAT </w:instrText>
        </w:r>
        <w:r>
          <w:fldChar w:fldCharType="separate"/>
        </w:r>
        <w:r w:rsidR="006C1A3C">
          <w:rPr>
            <w:noProof/>
          </w:rPr>
          <w:t>9</w:t>
        </w:r>
        <w:r>
          <w:rPr>
            <w:noProof/>
          </w:rPr>
          <w:fldChar w:fldCharType="end"/>
        </w:r>
      </w:p>
    </w:sdtContent>
  </w:sdt>
  <w:p w14:paraId="4DF857CE" w14:textId="77777777" w:rsidR="00F37DC4" w:rsidRDefault="00F3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A4A29" w14:textId="77777777" w:rsidR="009162B8" w:rsidRDefault="009162B8" w:rsidP="00D00DC2">
      <w:r>
        <w:separator/>
      </w:r>
    </w:p>
  </w:footnote>
  <w:footnote w:type="continuationSeparator" w:id="0">
    <w:p w14:paraId="027F3D12" w14:textId="77777777" w:rsidR="009162B8" w:rsidRDefault="009162B8" w:rsidP="00D0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8EA4" w14:textId="3025C4A2" w:rsidR="00F37DC4" w:rsidRPr="00DC206C" w:rsidRDefault="00F37DC4">
    <w:pPr>
      <w:pStyle w:val="Header"/>
      <w:rPr>
        <w:rFonts w:ascii="Times New Roman" w:hAnsi="Times New Roman" w:cs="Times New Roman"/>
        <w:sz w:val="20"/>
        <w:szCs w:val="20"/>
        <w:lang w:val="en-US"/>
      </w:rPr>
    </w:pPr>
    <w:r w:rsidRPr="00DC206C">
      <w:rPr>
        <w:rFonts w:ascii="Times New Roman" w:hAnsi="Times New Roman" w:cs="Times New Roman"/>
        <w:sz w:val="20"/>
        <w:szCs w:val="20"/>
        <w:lang w:val="en-US"/>
      </w:rPr>
      <w:t>Ruzza et al. ACP for UT-DSAEK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9B9"/>
    <w:multiLevelType w:val="hybridMultilevel"/>
    <w:tmpl w:val="585412B8"/>
    <w:lvl w:ilvl="0" w:tplc="7B7E2A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A29E1"/>
    <w:multiLevelType w:val="hybridMultilevel"/>
    <w:tmpl w:val="C642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90034"/>
    <w:multiLevelType w:val="hybridMultilevel"/>
    <w:tmpl w:val="5A5CF94C"/>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376C0C"/>
    <w:multiLevelType w:val="hybridMultilevel"/>
    <w:tmpl w:val="C2B2D836"/>
    <w:lvl w:ilvl="0" w:tplc="2320ED3E">
      <w:start w:val="1"/>
      <w:numFmt w:val="decimal"/>
      <w:lvlText w:val="%1."/>
      <w:lvlJc w:val="left"/>
      <w:pPr>
        <w:ind w:left="720" w:hanging="360"/>
      </w:pPr>
      <w:rPr>
        <w:rFonts w:ascii="Times New Roman" w:eastAsia="Arial"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82803"/>
    <w:multiLevelType w:val="hybridMultilevel"/>
    <w:tmpl w:val="63343EA4"/>
    <w:lvl w:ilvl="0" w:tplc="0410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0248F"/>
    <w:multiLevelType w:val="hybridMultilevel"/>
    <w:tmpl w:val="E04EB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267F6C"/>
    <w:multiLevelType w:val="hybridMultilevel"/>
    <w:tmpl w:val="63343EA4"/>
    <w:lvl w:ilvl="0" w:tplc="0410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7226A9"/>
    <w:multiLevelType w:val="hybridMultilevel"/>
    <w:tmpl w:val="F60A7F14"/>
    <w:lvl w:ilvl="0" w:tplc="C7ACBF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7A54BE"/>
    <w:multiLevelType w:val="multilevel"/>
    <w:tmpl w:val="7D68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8D"/>
    <w:rsid w:val="000338DF"/>
    <w:rsid w:val="00042DF3"/>
    <w:rsid w:val="00045326"/>
    <w:rsid w:val="00052437"/>
    <w:rsid w:val="0006227A"/>
    <w:rsid w:val="0006431A"/>
    <w:rsid w:val="0006466B"/>
    <w:rsid w:val="0007084B"/>
    <w:rsid w:val="00072608"/>
    <w:rsid w:val="000864B4"/>
    <w:rsid w:val="00086BEE"/>
    <w:rsid w:val="00094AF3"/>
    <w:rsid w:val="00097209"/>
    <w:rsid w:val="000A15F2"/>
    <w:rsid w:val="000A4C03"/>
    <w:rsid w:val="000A6F71"/>
    <w:rsid w:val="000A7BA9"/>
    <w:rsid w:val="000B0B5A"/>
    <w:rsid w:val="000B1D61"/>
    <w:rsid w:val="000B6B9D"/>
    <w:rsid w:val="000E51A7"/>
    <w:rsid w:val="000F5496"/>
    <w:rsid w:val="000F79A1"/>
    <w:rsid w:val="000F7A2D"/>
    <w:rsid w:val="0010077D"/>
    <w:rsid w:val="00103E97"/>
    <w:rsid w:val="001102A4"/>
    <w:rsid w:val="00112F19"/>
    <w:rsid w:val="00124710"/>
    <w:rsid w:val="00124BCD"/>
    <w:rsid w:val="001312AC"/>
    <w:rsid w:val="00134A9C"/>
    <w:rsid w:val="00146E0C"/>
    <w:rsid w:val="00152A32"/>
    <w:rsid w:val="00153409"/>
    <w:rsid w:val="00153A8F"/>
    <w:rsid w:val="0018095B"/>
    <w:rsid w:val="00182F2E"/>
    <w:rsid w:val="001838F8"/>
    <w:rsid w:val="0019723E"/>
    <w:rsid w:val="001B073A"/>
    <w:rsid w:val="001B6674"/>
    <w:rsid w:val="001C1D4E"/>
    <w:rsid w:val="001C33B8"/>
    <w:rsid w:val="001D053E"/>
    <w:rsid w:val="001F52A8"/>
    <w:rsid w:val="00237A83"/>
    <w:rsid w:val="00240575"/>
    <w:rsid w:val="00270042"/>
    <w:rsid w:val="00270F37"/>
    <w:rsid w:val="002728A5"/>
    <w:rsid w:val="00272E1B"/>
    <w:rsid w:val="002738F5"/>
    <w:rsid w:val="00273CFA"/>
    <w:rsid w:val="00274304"/>
    <w:rsid w:val="00286A63"/>
    <w:rsid w:val="0029362A"/>
    <w:rsid w:val="002A0816"/>
    <w:rsid w:val="002B279E"/>
    <w:rsid w:val="002B2885"/>
    <w:rsid w:val="002B40D1"/>
    <w:rsid w:val="002C649A"/>
    <w:rsid w:val="002D18AC"/>
    <w:rsid w:val="002E1085"/>
    <w:rsid w:val="00301059"/>
    <w:rsid w:val="00303F02"/>
    <w:rsid w:val="00311912"/>
    <w:rsid w:val="00315359"/>
    <w:rsid w:val="003229F8"/>
    <w:rsid w:val="0032465D"/>
    <w:rsid w:val="0032490D"/>
    <w:rsid w:val="00324FAB"/>
    <w:rsid w:val="0033027D"/>
    <w:rsid w:val="00330703"/>
    <w:rsid w:val="003350B8"/>
    <w:rsid w:val="00340051"/>
    <w:rsid w:val="00343FFD"/>
    <w:rsid w:val="00362865"/>
    <w:rsid w:val="00380F33"/>
    <w:rsid w:val="003855BA"/>
    <w:rsid w:val="00392929"/>
    <w:rsid w:val="00395047"/>
    <w:rsid w:val="003962CF"/>
    <w:rsid w:val="003972F0"/>
    <w:rsid w:val="003A0EE1"/>
    <w:rsid w:val="003C23AE"/>
    <w:rsid w:val="003C7E93"/>
    <w:rsid w:val="003D7893"/>
    <w:rsid w:val="003E52A9"/>
    <w:rsid w:val="003F3AF8"/>
    <w:rsid w:val="003F5ACB"/>
    <w:rsid w:val="00421E1D"/>
    <w:rsid w:val="00425FDF"/>
    <w:rsid w:val="00432EC1"/>
    <w:rsid w:val="00450003"/>
    <w:rsid w:val="00460FAB"/>
    <w:rsid w:val="00473B99"/>
    <w:rsid w:val="00477E7A"/>
    <w:rsid w:val="00480311"/>
    <w:rsid w:val="00483D02"/>
    <w:rsid w:val="00494AF8"/>
    <w:rsid w:val="00496F92"/>
    <w:rsid w:val="004B5C7E"/>
    <w:rsid w:val="004C2946"/>
    <w:rsid w:val="004C6655"/>
    <w:rsid w:val="004D0403"/>
    <w:rsid w:val="004D52B3"/>
    <w:rsid w:val="004E387E"/>
    <w:rsid w:val="004E6508"/>
    <w:rsid w:val="004F26BB"/>
    <w:rsid w:val="0051046B"/>
    <w:rsid w:val="00526B02"/>
    <w:rsid w:val="00553083"/>
    <w:rsid w:val="00554E1A"/>
    <w:rsid w:val="005626DC"/>
    <w:rsid w:val="00567176"/>
    <w:rsid w:val="005766D4"/>
    <w:rsid w:val="00582131"/>
    <w:rsid w:val="005A7140"/>
    <w:rsid w:val="005A7406"/>
    <w:rsid w:val="005B6A11"/>
    <w:rsid w:val="005C5844"/>
    <w:rsid w:val="005D7B72"/>
    <w:rsid w:val="005E53B5"/>
    <w:rsid w:val="005E6815"/>
    <w:rsid w:val="005F4E98"/>
    <w:rsid w:val="005F51A8"/>
    <w:rsid w:val="005F682D"/>
    <w:rsid w:val="005F6F2B"/>
    <w:rsid w:val="006015F0"/>
    <w:rsid w:val="00607D60"/>
    <w:rsid w:val="0061450E"/>
    <w:rsid w:val="0062547C"/>
    <w:rsid w:val="006433B2"/>
    <w:rsid w:val="006548E8"/>
    <w:rsid w:val="00667BCF"/>
    <w:rsid w:val="00670A36"/>
    <w:rsid w:val="006714B2"/>
    <w:rsid w:val="00686190"/>
    <w:rsid w:val="00692370"/>
    <w:rsid w:val="006B7D51"/>
    <w:rsid w:val="006C0AD1"/>
    <w:rsid w:val="006C1A3C"/>
    <w:rsid w:val="006C2786"/>
    <w:rsid w:val="006D1D6F"/>
    <w:rsid w:val="006E713D"/>
    <w:rsid w:val="00702C7B"/>
    <w:rsid w:val="00711E39"/>
    <w:rsid w:val="00723013"/>
    <w:rsid w:val="007236CB"/>
    <w:rsid w:val="00732C12"/>
    <w:rsid w:val="00745751"/>
    <w:rsid w:val="00746F03"/>
    <w:rsid w:val="0076436B"/>
    <w:rsid w:val="007715C4"/>
    <w:rsid w:val="00777A0B"/>
    <w:rsid w:val="00795722"/>
    <w:rsid w:val="007B2AC8"/>
    <w:rsid w:val="007E03DB"/>
    <w:rsid w:val="007E3C3B"/>
    <w:rsid w:val="007E58BF"/>
    <w:rsid w:val="007F39DA"/>
    <w:rsid w:val="008141D4"/>
    <w:rsid w:val="0082518D"/>
    <w:rsid w:val="00827E34"/>
    <w:rsid w:val="00836F4A"/>
    <w:rsid w:val="00850318"/>
    <w:rsid w:val="00851D30"/>
    <w:rsid w:val="00892516"/>
    <w:rsid w:val="00894433"/>
    <w:rsid w:val="008A7C76"/>
    <w:rsid w:val="008D58BB"/>
    <w:rsid w:val="008E5518"/>
    <w:rsid w:val="008E69E2"/>
    <w:rsid w:val="008F08A5"/>
    <w:rsid w:val="00903439"/>
    <w:rsid w:val="009162B8"/>
    <w:rsid w:val="00937EA5"/>
    <w:rsid w:val="00942C26"/>
    <w:rsid w:val="009454E2"/>
    <w:rsid w:val="009578EE"/>
    <w:rsid w:val="00957FCE"/>
    <w:rsid w:val="00963533"/>
    <w:rsid w:val="00975644"/>
    <w:rsid w:val="00976463"/>
    <w:rsid w:val="00980B45"/>
    <w:rsid w:val="00985E11"/>
    <w:rsid w:val="00990E08"/>
    <w:rsid w:val="00996E00"/>
    <w:rsid w:val="009A648F"/>
    <w:rsid w:val="009C7F1A"/>
    <w:rsid w:val="009D3302"/>
    <w:rsid w:val="009F19C4"/>
    <w:rsid w:val="009F441D"/>
    <w:rsid w:val="00A14BB2"/>
    <w:rsid w:val="00A16207"/>
    <w:rsid w:val="00A27883"/>
    <w:rsid w:val="00A52702"/>
    <w:rsid w:val="00A70033"/>
    <w:rsid w:val="00A74DEA"/>
    <w:rsid w:val="00A859C0"/>
    <w:rsid w:val="00A939DB"/>
    <w:rsid w:val="00AC2418"/>
    <w:rsid w:val="00AD2ACC"/>
    <w:rsid w:val="00AE0366"/>
    <w:rsid w:val="00AE7F74"/>
    <w:rsid w:val="00B1665A"/>
    <w:rsid w:val="00B21C5A"/>
    <w:rsid w:val="00B23B20"/>
    <w:rsid w:val="00B244B3"/>
    <w:rsid w:val="00B3257C"/>
    <w:rsid w:val="00B327FF"/>
    <w:rsid w:val="00B54A4A"/>
    <w:rsid w:val="00B567C5"/>
    <w:rsid w:val="00B64D15"/>
    <w:rsid w:val="00B6724D"/>
    <w:rsid w:val="00B8434B"/>
    <w:rsid w:val="00B84D58"/>
    <w:rsid w:val="00B97B81"/>
    <w:rsid w:val="00BA694B"/>
    <w:rsid w:val="00BB7BDF"/>
    <w:rsid w:val="00BC350B"/>
    <w:rsid w:val="00BD0818"/>
    <w:rsid w:val="00C079A7"/>
    <w:rsid w:val="00C12DDE"/>
    <w:rsid w:val="00C14F35"/>
    <w:rsid w:val="00C202C3"/>
    <w:rsid w:val="00C426DC"/>
    <w:rsid w:val="00C466D9"/>
    <w:rsid w:val="00C47646"/>
    <w:rsid w:val="00C80E17"/>
    <w:rsid w:val="00C95A8B"/>
    <w:rsid w:val="00CB7A86"/>
    <w:rsid w:val="00CE5352"/>
    <w:rsid w:val="00CE7B59"/>
    <w:rsid w:val="00D00DC2"/>
    <w:rsid w:val="00D1070A"/>
    <w:rsid w:val="00D11B95"/>
    <w:rsid w:val="00D2137D"/>
    <w:rsid w:val="00D213F8"/>
    <w:rsid w:val="00D2540E"/>
    <w:rsid w:val="00D579D8"/>
    <w:rsid w:val="00D6256D"/>
    <w:rsid w:val="00D65985"/>
    <w:rsid w:val="00D67935"/>
    <w:rsid w:val="00D73395"/>
    <w:rsid w:val="00D73D39"/>
    <w:rsid w:val="00D82ED9"/>
    <w:rsid w:val="00D9657B"/>
    <w:rsid w:val="00DA36EA"/>
    <w:rsid w:val="00DA5C8D"/>
    <w:rsid w:val="00DC0CA8"/>
    <w:rsid w:val="00DC206C"/>
    <w:rsid w:val="00DC411E"/>
    <w:rsid w:val="00DF1A5E"/>
    <w:rsid w:val="00E14BD4"/>
    <w:rsid w:val="00E15659"/>
    <w:rsid w:val="00E15A8F"/>
    <w:rsid w:val="00E43908"/>
    <w:rsid w:val="00E47687"/>
    <w:rsid w:val="00E577C0"/>
    <w:rsid w:val="00E634A6"/>
    <w:rsid w:val="00E64094"/>
    <w:rsid w:val="00EA6880"/>
    <w:rsid w:val="00EB2FF6"/>
    <w:rsid w:val="00EB493E"/>
    <w:rsid w:val="00EC269E"/>
    <w:rsid w:val="00EC4467"/>
    <w:rsid w:val="00EC4912"/>
    <w:rsid w:val="00EC5FEB"/>
    <w:rsid w:val="00ED7962"/>
    <w:rsid w:val="00ED7C35"/>
    <w:rsid w:val="00EE000D"/>
    <w:rsid w:val="00EF6C00"/>
    <w:rsid w:val="00F047AE"/>
    <w:rsid w:val="00F07435"/>
    <w:rsid w:val="00F152F0"/>
    <w:rsid w:val="00F20B3A"/>
    <w:rsid w:val="00F24CF6"/>
    <w:rsid w:val="00F30075"/>
    <w:rsid w:val="00F3262B"/>
    <w:rsid w:val="00F37DC4"/>
    <w:rsid w:val="00F4207F"/>
    <w:rsid w:val="00F51115"/>
    <w:rsid w:val="00F553CB"/>
    <w:rsid w:val="00F64A83"/>
    <w:rsid w:val="00F679E2"/>
    <w:rsid w:val="00F67D31"/>
    <w:rsid w:val="00F707FC"/>
    <w:rsid w:val="00F71EDA"/>
    <w:rsid w:val="00F93C32"/>
    <w:rsid w:val="00F94585"/>
    <w:rsid w:val="00FC5D8B"/>
    <w:rsid w:val="00FD4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C8E0"/>
  <w15:docId w15:val="{67252CCE-DD26-4712-A961-CF6A5E6B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57AB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557ABB"/>
  </w:style>
  <w:style w:type="character" w:styleId="CommentReference">
    <w:name w:val="annotation reference"/>
    <w:basedOn w:val="DefaultParagraphFont"/>
    <w:uiPriority w:val="99"/>
    <w:semiHidden/>
    <w:unhideWhenUsed/>
    <w:rsid w:val="00C7718B"/>
    <w:rPr>
      <w:sz w:val="16"/>
      <w:szCs w:val="16"/>
    </w:rPr>
  </w:style>
  <w:style w:type="paragraph" w:styleId="CommentText">
    <w:name w:val="annotation text"/>
    <w:basedOn w:val="Normal"/>
    <w:link w:val="CommentTextChar"/>
    <w:uiPriority w:val="99"/>
    <w:semiHidden/>
    <w:unhideWhenUsed/>
    <w:rsid w:val="00C7718B"/>
    <w:rPr>
      <w:sz w:val="20"/>
      <w:szCs w:val="20"/>
    </w:rPr>
  </w:style>
  <w:style w:type="character" w:customStyle="1" w:styleId="CommentTextChar">
    <w:name w:val="Comment Text Char"/>
    <w:basedOn w:val="DefaultParagraphFont"/>
    <w:link w:val="CommentText"/>
    <w:uiPriority w:val="99"/>
    <w:semiHidden/>
    <w:rsid w:val="00C7718B"/>
    <w:rPr>
      <w:sz w:val="20"/>
      <w:szCs w:val="20"/>
    </w:rPr>
  </w:style>
  <w:style w:type="paragraph" w:styleId="CommentSubject">
    <w:name w:val="annotation subject"/>
    <w:basedOn w:val="CommentText"/>
    <w:next w:val="CommentText"/>
    <w:link w:val="CommentSubjectChar"/>
    <w:uiPriority w:val="99"/>
    <w:semiHidden/>
    <w:unhideWhenUsed/>
    <w:rsid w:val="00C7718B"/>
    <w:rPr>
      <w:b/>
      <w:bCs/>
    </w:rPr>
  </w:style>
  <w:style w:type="character" w:customStyle="1" w:styleId="CommentSubjectChar">
    <w:name w:val="Comment Subject Char"/>
    <w:basedOn w:val="CommentTextChar"/>
    <w:link w:val="CommentSubject"/>
    <w:uiPriority w:val="99"/>
    <w:semiHidden/>
    <w:rsid w:val="00C7718B"/>
    <w:rPr>
      <w:b/>
      <w:bCs/>
      <w:sz w:val="20"/>
      <w:szCs w:val="20"/>
    </w:rPr>
  </w:style>
  <w:style w:type="paragraph" w:styleId="BalloonText">
    <w:name w:val="Balloon Text"/>
    <w:basedOn w:val="Normal"/>
    <w:link w:val="BalloonTextChar"/>
    <w:uiPriority w:val="99"/>
    <w:semiHidden/>
    <w:unhideWhenUsed/>
    <w:rsid w:val="00C77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8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0DC2"/>
    <w:pPr>
      <w:ind w:left="720"/>
      <w:contextualSpacing/>
    </w:pPr>
  </w:style>
  <w:style w:type="paragraph" w:styleId="Header">
    <w:name w:val="header"/>
    <w:basedOn w:val="Normal"/>
    <w:link w:val="HeaderChar"/>
    <w:uiPriority w:val="99"/>
    <w:unhideWhenUsed/>
    <w:rsid w:val="00D00DC2"/>
    <w:pPr>
      <w:tabs>
        <w:tab w:val="center" w:pos="4513"/>
        <w:tab w:val="right" w:pos="9026"/>
      </w:tabs>
    </w:pPr>
  </w:style>
  <w:style w:type="character" w:customStyle="1" w:styleId="HeaderChar">
    <w:name w:val="Header Char"/>
    <w:basedOn w:val="DefaultParagraphFont"/>
    <w:link w:val="Header"/>
    <w:uiPriority w:val="99"/>
    <w:rsid w:val="00D00DC2"/>
  </w:style>
  <w:style w:type="paragraph" w:styleId="Footer">
    <w:name w:val="footer"/>
    <w:basedOn w:val="Normal"/>
    <w:link w:val="FooterChar"/>
    <w:uiPriority w:val="99"/>
    <w:unhideWhenUsed/>
    <w:rsid w:val="00D00DC2"/>
    <w:pPr>
      <w:tabs>
        <w:tab w:val="center" w:pos="4513"/>
        <w:tab w:val="right" w:pos="9026"/>
      </w:tabs>
    </w:pPr>
  </w:style>
  <w:style w:type="character" w:customStyle="1" w:styleId="FooterChar">
    <w:name w:val="Footer Char"/>
    <w:basedOn w:val="DefaultParagraphFont"/>
    <w:link w:val="Footer"/>
    <w:uiPriority w:val="99"/>
    <w:rsid w:val="00D00DC2"/>
  </w:style>
  <w:style w:type="paragraph" w:styleId="HTMLPreformatted">
    <w:name w:val="HTML Preformatted"/>
    <w:basedOn w:val="Normal"/>
    <w:link w:val="HTMLPreformattedChar"/>
    <w:uiPriority w:val="99"/>
    <w:unhideWhenUsed/>
    <w:rsid w:val="005F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F4E98"/>
    <w:rPr>
      <w:rFonts w:ascii="Courier New" w:eastAsiaTheme="minorHAnsi" w:hAnsi="Courier New" w:cs="Courier New"/>
      <w:sz w:val="20"/>
      <w:szCs w:val="20"/>
      <w:lang w:eastAsia="en-GB"/>
    </w:rPr>
  </w:style>
  <w:style w:type="character" w:styleId="LineNumber">
    <w:name w:val="line number"/>
    <w:basedOn w:val="DefaultParagraphFont"/>
    <w:uiPriority w:val="99"/>
    <w:semiHidden/>
    <w:unhideWhenUsed/>
    <w:rsid w:val="002B2885"/>
  </w:style>
  <w:style w:type="character" w:styleId="Hyperlink">
    <w:name w:val="Hyperlink"/>
    <w:basedOn w:val="DefaultParagraphFont"/>
    <w:uiPriority w:val="99"/>
    <w:unhideWhenUsed/>
    <w:rsid w:val="00553083"/>
    <w:rPr>
      <w:color w:val="0000FF"/>
      <w:u w:val="single"/>
    </w:rPr>
  </w:style>
  <w:style w:type="character" w:customStyle="1" w:styleId="highlight">
    <w:name w:val="highlight"/>
    <w:basedOn w:val="DefaultParagraphFont"/>
    <w:rsid w:val="00553083"/>
  </w:style>
  <w:style w:type="paragraph" w:customStyle="1" w:styleId="Title1">
    <w:name w:val="Title1"/>
    <w:basedOn w:val="Normal"/>
    <w:rsid w:val="00553083"/>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553083"/>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553083"/>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553083"/>
  </w:style>
  <w:style w:type="character" w:customStyle="1" w:styleId="apple-converted-space">
    <w:name w:val="apple-converted-space"/>
    <w:basedOn w:val="DefaultParagraphFont"/>
    <w:rsid w:val="00D11B95"/>
  </w:style>
  <w:style w:type="character" w:styleId="Emphasis">
    <w:name w:val="Emphasis"/>
    <w:basedOn w:val="DefaultParagraphFont"/>
    <w:uiPriority w:val="20"/>
    <w:qFormat/>
    <w:rsid w:val="00EF6C00"/>
    <w:rPr>
      <w:i/>
      <w:iCs/>
    </w:rPr>
  </w:style>
  <w:style w:type="character" w:styleId="Strong">
    <w:name w:val="Strong"/>
    <w:basedOn w:val="DefaultParagraphFont"/>
    <w:uiPriority w:val="22"/>
    <w:qFormat/>
    <w:rsid w:val="00DA36EA"/>
    <w:rPr>
      <w:b/>
      <w:bCs/>
    </w:rPr>
  </w:style>
  <w:style w:type="character" w:customStyle="1" w:styleId="period">
    <w:name w:val="period"/>
    <w:basedOn w:val="DefaultParagraphFont"/>
    <w:rsid w:val="00086BEE"/>
  </w:style>
  <w:style w:type="character" w:customStyle="1" w:styleId="cit">
    <w:name w:val="cit"/>
    <w:basedOn w:val="DefaultParagraphFont"/>
    <w:rsid w:val="00086BEE"/>
  </w:style>
  <w:style w:type="character" w:customStyle="1" w:styleId="citation-doi">
    <w:name w:val="citation-doi"/>
    <w:basedOn w:val="DefaultParagraphFont"/>
    <w:rsid w:val="00086BEE"/>
  </w:style>
  <w:style w:type="character" w:customStyle="1" w:styleId="authors-list-item">
    <w:name w:val="authors-list-item"/>
    <w:basedOn w:val="DefaultParagraphFont"/>
    <w:rsid w:val="00086BEE"/>
  </w:style>
  <w:style w:type="character" w:customStyle="1" w:styleId="author-sup-separator">
    <w:name w:val="author-sup-separator"/>
    <w:basedOn w:val="DefaultParagraphFont"/>
    <w:rsid w:val="00086BEE"/>
  </w:style>
  <w:style w:type="character" w:customStyle="1" w:styleId="comma">
    <w:name w:val="comma"/>
    <w:basedOn w:val="DefaultParagraphFont"/>
    <w:rsid w:val="0008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32">
      <w:bodyDiv w:val="1"/>
      <w:marLeft w:val="0"/>
      <w:marRight w:val="0"/>
      <w:marTop w:val="0"/>
      <w:marBottom w:val="0"/>
      <w:divBdr>
        <w:top w:val="none" w:sz="0" w:space="0" w:color="auto"/>
        <w:left w:val="none" w:sz="0" w:space="0" w:color="auto"/>
        <w:bottom w:val="none" w:sz="0" w:space="0" w:color="auto"/>
        <w:right w:val="none" w:sz="0" w:space="0" w:color="auto"/>
      </w:divBdr>
    </w:div>
    <w:div w:id="70390230">
      <w:bodyDiv w:val="1"/>
      <w:marLeft w:val="0"/>
      <w:marRight w:val="0"/>
      <w:marTop w:val="0"/>
      <w:marBottom w:val="0"/>
      <w:divBdr>
        <w:top w:val="none" w:sz="0" w:space="0" w:color="auto"/>
        <w:left w:val="none" w:sz="0" w:space="0" w:color="auto"/>
        <w:bottom w:val="none" w:sz="0" w:space="0" w:color="auto"/>
        <w:right w:val="none" w:sz="0" w:space="0" w:color="auto"/>
      </w:divBdr>
      <w:divsChild>
        <w:div w:id="1737824514">
          <w:marLeft w:val="0"/>
          <w:marRight w:val="0"/>
          <w:marTop w:val="0"/>
          <w:marBottom w:val="0"/>
          <w:divBdr>
            <w:top w:val="none" w:sz="0" w:space="0" w:color="auto"/>
            <w:left w:val="none" w:sz="0" w:space="0" w:color="auto"/>
            <w:bottom w:val="none" w:sz="0" w:space="0" w:color="auto"/>
            <w:right w:val="none" w:sz="0" w:space="0" w:color="auto"/>
          </w:divBdr>
          <w:divsChild>
            <w:div w:id="882255450">
              <w:marLeft w:val="0"/>
              <w:marRight w:val="0"/>
              <w:marTop w:val="0"/>
              <w:marBottom w:val="0"/>
              <w:divBdr>
                <w:top w:val="none" w:sz="0" w:space="0" w:color="auto"/>
                <w:left w:val="none" w:sz="0" w:space="0" w:color="auto"/>
                <w:bottom w:val="none" w:sz="0" w:space="0" w:color="auto"/>
                <w:right w:val="none" w:sz="0" w:space="0" w:color="auto"/>
              </w:divBdr>
              <w:divsChild>
                <w:div w:id="8693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3828">
      <w:bodyDiv w:val="1"/>
      <w:marLeft w:val="0"/>
      <w:marRight w:val="0"/>
      <w:marTop w:val="0"/>
      <w:marBottom w:val="0"/>
      <w:divBdr>
        <w:top w:val="none" w:sz="0" w:space="0" w:color="auto"/>
        <w:left w:val="none" w:sz="0" w:space="0" w:color="auto"/>
        <w:bottom w:val="none" w:sz="0" w:space="0" w:color="auto"/>
        <w:right w:val="none" w:sz="0" w:space="0" w:color="auto"/>
      </w:divBdr>
    </w:div>
    <w:div w:id="529072916">
      <w:bodyDiv w:val="1"/>
      <w:marLeft w:val="0"/>
      <w:marRight w:val="0"/>
      <w:marTop w:val="0"/>
      <w:marBottom w:val="0"/>
      <w:divBdr>
        <w:top w:val="none" w:sz="0" w:space="0" w:color="auto"/>
        <w:left w:val="none" w:sz="0" w:space="0" w:color="auto"/>
        <w:bottom w:val="none" w:sz="0" w:space="0" w:color="auto"/>
        <w:right w:val="none" w:sz="0" w:space="0" w:color="auto"/>
      </w:divBdr>
      <w:divsChild>
        <w:div w:id="1581983851">
          <w:marLeft w:val="0"/>
          <w:marRight w:val="0"/>
          <w:marTop w:val="34"/>
          <w:marBottom w:val="34"/>
          <w:divBdr>
            <w:top w:val="none" w:sz="0" w:space="0" w:color="auto"/>
            <w:left w:val="none" w:sz="0" w:space="0" w:color="auto"/>
            <w:bottom w:val="none" w:sz="0" w:space="0" w:color="auto"/>
            <w:right w:val="none" w:sz="0" w:space="0" w:color="auto"/>
          </w:divBdr>
        </w:div>
      </w:divsChild>
    </w:div>
    <w:div w:id="550069744">
      <w:bodyDiv w:val="1"/>
      <w:marLeft w:val="0"/>
      <w:marRight w:val="0"/>
      <w:marTop w:val="0"/>
      <w:marBottom w:val="0"/>
      <w:divBdr>
        <w:top w:val="none" w:sz="0" w:space="0" w:color="auto"/>
        <w:left w:val="none" w:sz="0" w:space="0" w:color="auto"/>
        <w:bottom w:val="none" w:sz="0" w:space="0" w:color="auto"/>
        <w:right w:val="none" w:sz="0" w:space="0" w:color="auto"/>
      </w:divBdr>
      <w:divsChild>
        <w:div w:id="493033890">
          <w:marLeft w:val="0"/>
          <w:marRight w:val="0"/>
          <w:marTop w:val="0"/>
          <w:marBottom w:val="0"/>
          <w:divBdr>
            <w:top w:val="none" w:sz="0" w:space="0" w:color="auto"/>
            <w:left w:val="none" w:sz="0" w:space="0" w:color="auto"/>
            <w:bottom w:val="none" w:sz="0" w:space="0" w:color="auto"/>
            <w:right w:val="none" w:sz="0" w:space="0" w:color="auto"/>
          </w:divBdr>
          <w:divsChild>
            <w:div w:id="1149664858">
              <w:marLeft w:val="0"/>
              <w:marRight w:val="0"/>
              <w:marTop w:val="0"/>
              <w:marBottom w:val="0"/>
              <w:divBdr>
                <w:top w:val="none" w:sz="0" w:space="0" w:color="auto"/>
                <w:left w:val="none" w:sz="0" w:space="0" w:color="auto"/>
                <w:bottom w:val="none" w:sz="0" w:space="0" w:color="auto"/>
                <w:right w:val="none" w:sz="0" w:space="0" w:color="auto"/>
              </w:divBdr>
              <w:divsChild>
                <w:div w:id="874346429">
                  <w:marLeft w:val="0"/>
                  <w:marRight w:val="0"/>
                  <w:marTop w:val="0"/>
                  <w:marBottom w:val="0"/>
                  <w:divBdr>
                    <w:top w:val="none" w:sz="0" w:space="0" w:color="auto"/>
                    <w:left w:val="none" w:sz="0" w:space="0" w:color="auto"/>
                    <w:bottom w:val="none" w:sz="0" w:space="0" w:color="auto"/>
                    <w:right w:val="none" w:sz="0" w:space="0" w:color="auto"/>
                  </w:divBdr>
                </w:div>
              </w:divsChild>
            </w:div>
            <w:div w:id="104347719">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
              </w:divsChild>
            </w:div>
            <w:div w:id="1029725538">
              <w:marLeft w:val="0"/>
              <w:marRight w:val="0"/>
              <w:marTop w:val="0"/>
              <w:marBottom w:val="0"/>
              <w:divBdr>
                <w:top w:val="none" w:sz="0" w:space="0" w:color="auto"/>
                <w:left w:val="none" w:sz="0" w:space="0" w:color="auto"/>
                <w:bottom w:val="none" w:sz="0" w:space="0" w:color="auto"/>
                <w:right w:val="none" w:sz="0" w:space="0" w:color="auto"/>
              </w:divBdr>
              <w:divsChild>
                <w:div w:id="2355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010">
          <w:marLeft w:val="0"/>
          <w:marRight w:val="0"/>
          <w:marTop w:val="0"/>
          <w:marBottom w:val="0"/>
          <w:divBdr>
            <w:top w:val="none" w:sz="0" w:space="0" w:color="auto"/>
            <w:left w:val="none" w:sz="0" w:space="0" w:color="auto"/>
            <w:bottom w:val="none" w:sz="0" w:space="0" w:color="auto"/>
            <w:right w:val="none" w:sz="0" w:space="0" w:color="auto"/>
          </w:divBdr>
          <w:divsChild>
            <w:div w:id="1721594749">
              <w:marLeft w:val="0"/>
              <w:marRight w:val="0"/>
              <w:marTop w:val="0"/>
              <w:marBottom w:val="0"/>
              <w:divBdr>
                <w:top w:val="none" w:sz="0" w:space="0" w:color="auto"/>
                <w:left w:val="none" w:sz="0" w:space="0" w:color="auto"/>
                <w:bottom w:val="none" w:sz="0" w:space="0" w:color="auto"/>
                <w:right w:val="none" w:sz="0" w:space="0" w:color="auto"/>
              </w:divBdr>
              <w:divsChild>
                <w:div w:id="111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2259">
      <w:bodyDiv w:val="1"/>
      <w:marLeft w:val="0"/>
      <w:marRight w:val="0"/>
      <w:marTop w:val="0"/>
      <w:marBottom w:val="0"/>
      <w:divBdr>
        <w:top w:val="none" w:sz="0" w:space="0" w:color="auto"/>
        <w:left w:val="none" w:sz="0" w:space="0" w:color="auto"/>
        <w:bottom w:val="none" w:sz="0" w:space="0" w:color="auto"/>
        <w:right w:val="none" w:sz="0" w:space="0" w:color="auto"/>
      </w:divBdr>
    </w:div>
    <w:div w:id="1406145010">
      <w:bodyDiv w:val="1"/>
      <w:marLeft w:val="0"/>
      <w:marRight w:val="0"/>
      <w:marTop w:val="0"/>
      <w:marBottom w:val="0"/>
      <w:divBdr>
        <w:top w:val="none" w:sz="0" w:space="0" w:color="auto"/>
        <w:left w:val="none" w:sz="0" w:space="0" w:color="auto"/>
        <w:bottom w:val="none" w:sz="0" w:space="0" w:color="auto"/>
        <w:right w:val="none" w:sz="0" w:space="0" w:color="auto"/>
      </w:divBdr>
    </w:div>
    <w:div w:id="1520925632">
      <w:bodyDiv w:val="1"/>
      <w:marLeft w:val="0"/>
      <w:marRight w:val="0"/>
      <w:marTop w:val="0"/>
      <w:marBottom w:val="0"/>
      <w:divBdr>
        <w:top w:val="none" w:sz="0" w:space="0" w:color="auto"/>
        <w:left w:val="none" w:sz="0" w:space="0" w:color="auto"/>
        <w:bottom w:val="none" w:sz="0" w:space="0" w:color="auto"/>
        <w:right w:val="none" w:sz="0" w:space="0" w:color="auto"/>
      </w:divBdr>
    </w:div>
    <w:div w:id="1673407884">
      <w:bodyDiv w:val="1"/>
      <w:marLeft w:val="0"/>
      <w:marRight w:val="0"/>
      <w:marTop w:val="0"/>
      <w:marBottom w:val="0"/>
      <w:divBdr>
        <w:top w:val="none" w:sz="0" w:space="0" w:color="auto"/>
        <w:left w:val="none" w:sz="0" w:space="0" w:color="auto"/>
        <w:bottom w:val="none" w:sz="0" w:space="0" w:color="auto"/>
        <w:right w:val="none" w:sz="0" w:space="0" w:color="auto"/>
      </w:divBdr>
      <w:divsChild>
        <w:div w:id="1748503457">
          <w:marLeft w:val="0"/>
          <w:marRight w:val="0"/>
          <w:marTop w:val="0"/>
          <w:marBottom w:val="0"/>
          <w:divBdr>
            <w:top w:val="none" w:sz="0" w:space="0" w:color="auto"/>
            <w:left w:val="none" w:sz="0" w:space="0" w:color="auto"/>
            <w:bottom w:val="none" w:sz="0" w:space="0" w:color="auto"/>
            <w:right w:val="none" w:sz="0" w:space="0" w:color="auto"/>
          </w:divBdr>
          <w:divsChild>
            <w:div w:id="127867265">
              <w:marLeft w:val="0"/>
              <w:marRight w:val="0"/>
              <w:marTop w:val="0"/>
              <w:marBottom w:val="0"/>
              <w:divBdr>
                <w:top w:val="none" w:sz="0" w:space="0" w:color="auto"/>
                <w:left w:val="none" w:sz="0" w:space="0" w:color="auto"/>
                <w:bottom w:val="none" w:sz="0" w:space="0" w:color="auto"/>
                <w:right w:val="none" w:sz="0" w:space="0" w:color="auto"/>
              </w:divBdr>
              <w:divsChild>
                <w:div w:id="1730616479">
                  <w:marLeft w:val="0"/>
                  <w:marRight w:val="0"/>
                  <w:marTop w:val="0"/>
                  <w:marBottom w:val="0"/>
                  <w:divBdr>
                    <w:top w:val="none" w:sz="0" w:space="0" w:color="auto"/>
                    <w:left w:val="none" w:sz="0" w:space="0" w:color="auto"/>
                    <w:bottom w:val="none" w:sz="0" w:space="0" w:color="auto"/>
                    <w:right w:val="none" w:sz="0" w:space="0" w:color="auto"/>
                  </w:divBdr>
                  <w:divsChild>
                    <w:div w:id="20673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6605">
          <w:marLeft w:val="0"/>
          <w:marRight w:val="0"/>
          <w:marTop w:val="0"/>
          <w:marBottom w:val="0"/>
          <w:divBdr>
            <w:top w:val="none" w:sz="0" w:space="0" w:color="auto"/>
            <w:left w:val="none" w:sz="0" w:space="0" w:color="auto"/>
            <w:bottom w:val="none" w:sz="0" w:space="0" w:color="auto"/>
            <w:right w:val="none" w:sz="0" w:space="0" w:color="auto"/>
          </w:divBdr>
          <w:divsChild>
            <w:div w:id="536281697">
              <w:marLeft w:val="0"/>
              <w:marRight w:val="0"/>
              <w:marTop w:val="0"/>
              <w:marBottom w:val="0"/>
              <w:divBdr>
                <w:top w:val="none" w:sz="0" w:space="0" w:color="auto"/>
                <w:left w:val="none" w:sz="0" w:space="0" w:color="auto"/>
                <w:bottom w:val="none" w:sz="0" w:space="0" w:color="auto"/>
                <w:right w:val="none" w:sz="0" w:space="0" w:color="auto"/>
              </w:divBdr>
              <w:divsChild>
                <w:div w:id="7919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988">
      <w:bodyDiv w:val="1"/>
      <w:marLeft w:val="0"/>
      <w:marRight w:val="0"/>
      <w:marTop w:val="0"/>
      <w:marBottom w:val="0"/>
      <w:divBdr>
        <w:top w:val="none" w:sz="0" w:space="0" w:color="auto"/>
        <w:left w:val="none" w:sz="0" w:space="0" w:color="auto"/>
        <w:bottom w:val="none" w:sz="0" w:space="0" w:color="auto"/>
        <w:right w:val="none" w:sz="0" w:space="0" w:color="auto"/>
      </w:divBdr>
      <w:divsChild>
        <w:div w:id="66349446">
          <w:marLeft w:val="0"/>
          <w:marRight w:val="0"/>
          <w:marTop w:val="0"/>
          <w:marBottom w:val="0"/>
          <w:divBdr>
            <w:top w:val="none" w:sz="0" w:space="0" w:color="auto"/>
            <w:left w:val="none" w:sz="0" w:space="0" w:color="auto"/>
            <w:bottom w:val="none" w:sz="0" w:space="0" w:color="auto"/>
            <w:right w:val="none" w:sz="0" w:space="0" w:color="auto"/>
          </w:divBdr>
          <w:divsChild>
            <w:div w:id="1152912159">
              <w:marLeft w:val="0"/>
              <w:marRight w:val="0"/>
              <w:marTop w:val="0"/>
              <w:marBottom w:val="0"/>
              <w:divBdr>
                <w:top w:val="none" w:sz="0" w:space="0" w:color="auto"/>
                <w:left w:val="none" w:sz="0" w:space="0" w:color="auto"/>
                <w:bottom w:val="none" w:sz="0" w:space="0" w:color="auto"/>
                <w:right w:val="none" w:sz="0" w:space="0" w:color="auto"/>
              </w:divBdr>
              <w:divsChild>
                <w:div w:id="1054737203">
                  <w:marLeft w:val="0"/>
                  <w:marRight w:val="0"/>
                  <w:marTop w:val="0"/>
                  <w:marBottom w:val="0"/>
                  <w:divBdr>
                    <w:top w:val="none" w:sz="0" w:space="0" w:color="auto"/>
                    <w:left w:val="none" w:sz="0" w:space="0" w:color="auto"/>
                    <w:bottom w:val="none" w:sz="0" w:space="0" w:color="auto"/>
                    <w:right w:val="none" w:sz="0" w:space="0" w:color="auto"/>
                  </w:divBdr>
                </w:div>
              </w:divsChild>
            </w:div>
            <w:div w:id="99110705">
              <w:marLeft w:val="0"/>
              <w:marRight w:val="0"/>
              <w:marTop w:val="0"/>
              <w:marBottom w:val="0"/>
              <w:divBdr>
                <w:top w:val="none" w:sz="0" w:space="0" w:color="auto"/>
                <w:left w:val="none" w:sz="0" w:space="0" w:color="auto"/>
                <w:bottom w:val="none" w:sz="0" w:space="0" w:color="auto"/>
                <w:right w:val="none" w:sz="0" w:space="0" w:color="auto"/>
              </w:divBdr>
              <w:divsChild>
                <w:div w:id="745996358">
                  <w:marLeft w:val="0"/>
                  <w:marRight w:val="0"/>
                  <w:marTop w:val="0"/>
                  <w:marBottom w:val="0"/>
                  <w:divBdr>
                    <w:top w:val="none" w:sz="0" w:space="0" w:color="auto"/>
                    <w:left w:val="none" w:sz="0" w:space="0" w:color="auto"/>
                    <w:bottom w:val="none" w:sz="0" w:space="0" w:color="auto"/>
                    <w:right w:val="none" w:sz="0" w:space="0" w:color="auto"/>
                  </w:divBdr>
                </w:div>
              </w:divsChild>
            </w:div>
            <w:div w:id="1070931229">
              <w:marLeft w:val="0"/>
              <w:marRight w:val="0"/>
              <w:marTop w:val="0"/>
              <w:marBottom w:val="0"/>
              <w:divBdr>
                <w:top w:val="none" w:sz="0" w:space="0" w:color="auto"/>
                <w:left w:val="none" w:sz="0" w:space="0" w:color="auto"/>
                <w:bottom w:val="none" w:sz="0" w:space="0" w:color="auto"/>
                <w:right w:val="none" w:sz="0" w:space="0" w:color="auto"/>
              </w:divBdr>
              <w:divsChild>
                <w:div w:id="6074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5642">
          <w:marLeft w:val="0"/>
          <w:marRight w:val="0"/>
          <w:marTop w:val="0"/>
          <w:marBottom w:val="0"/>
          <w:divBdr>
            <w:top w:val="none" w:sz="0" w:space="0" w:color="auto"/>
            <w:left w:val="none" w:sz="0" w:space="0" w:color="auto"/>
            <w:bottom w:val="none" w:sz="0" w:space="0" w:color="auto"/>
            <w:right w:val="none" w:sz="0" w:space="0" w:color="auto"/>
          </w:divBdr>
          <w:divsChild>
            <w:div w:id="1043671540">
              <w:marLeft w:val="0"/>
              <w:marRight w:val="0"/>
              <w:marTop w:val="0"/>
              <w:marBottom w:val="0"/>
              <w:divBdr>
                <w:top w:val="none" w:sz="0" w:space="0" w:color="auto"/>
                <w:left w:val="none" w:sz="0" w:space="0" w:color="auto"/>
                <w:bottom w:val="none" w:sz="0" w:space="0" w:color="auto"/>
                <w:right w:val="none" w:sz="0" w:space="0" w:color="auto"/>
              </w:divBdr>
              <w:divsChild>
                <w:div w:id="1907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8090">
      <w:bodyDiv w:val="1"/>
      <w:marLeft w:val="0"/>
      <w:marRight w:val="0"/>
      <w:marTop w:val="0"/>
      <w:marBottom w:val="0"/>
      <w:divBdr>
        <w:top w:val="none" w:sz="0" w:space="0" w:color="auto"/>
        <w:left w:val="none" w:sz="0" w:space="0" w:color="auto"/>
        <w:bottom w:val="none" w:sz="0" w:space="0" w:color="auto"/>
        <w:right w:val="none" w:sz="0" w:space="0" w:color="auto"/>
      </w:divBdr>
    </w:div>
    <w:div w:id="1988362763">
      <w:bodyDiv w:val="1"/>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485509793">
              <w:marLeft w:val="0"/>
              <w:marRight w:val="0"/>
              <w:marTop w:val="0"/>
              <w:marBottom w:val="0"/>
              <w:divBdr>
                <w:top w:val="none" w:sz="0" w:space="0" w:color="auto"/>
                <w:left w:val="none" w:sz="0" w:space="0" w:color="auto"/>
                <w:bottom w:val="none" w:sz="0" w:space="0" w:color="auto"/>
                <w:right w:val="none" w:sz="0" w:space="0" w:color="auto"/>
              </w:divBdr>
              <w:divsChild>
                <w:div w:id="16782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cbi.nlm.nih.gov/pmc/articles/PMC6262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84AAK7WF2+1kzo442xdzdgVWOtg==">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</go:docsCustomData>
</go:gDocsCustomXmlDataStorage>
</file>

<file path=customXml/itemProps1.xml><?xml version="1.0" encoding="utf-8"?>
<ds:datastoreItem xmlns:ds="http://schemas.openxmlformats.org/officeDocument/2006/customXml" ds:itemID="{D4E25FE0-B7AC-4F64-85EA-5A4B9C40E9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3660</Words>
  <Characters>20868</Characters>
  <Application>Microsoft Office Word</Application>
  <DocSecurity>0</DocSecurity>
  <Lines>173</Lines>
  <Paragraphs>48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Levis, Hannah</cp:lastModifiedBy>
  <cp:revision>2</cp:revision>
  <dcterms:created xsi:type="dcterms:W3CDTF">2021-06-02T13:37:00Z</dcterms:created>
  <dcterms:modified xsi:type="dcterms:W3CDTF">2021-06-02T13:37:00Z</dcterms:modified>
</cp:coreProperties>
</file>