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8410E" w14:textId="77777777" w:rsidR="00C37A6B" w:rsidRPr="00C37A6B" w:rsidRDefault="00C37A6B" w:rsidP="00C37A6B">
      <w:pPr>
        <w:spacing w:after="200" w:line="276" w:lineRule="auto"/>
        <w:jc w:val="center"/>
        <w:rPr>
          <w:rFonts w:ascii="Garamond" w:eastAsiaTheme="minorHAnsi" w:hAnsi="Garamond" w:cs="Times New Roman"/>
          <w:b/>
          <w:sz w:val="24"/>
          <w:szCs w:val="24"/>
          <w:lang w:val="en-US"/>
        </w:rPr>
      </w:pPr>
      <w:bookmarkStart w:id="0" w:name="_Toc524593210"/>
      <w:r w:rsidRPr="00C37A6B">
        <w:rPr>
          <w:rFonts w:ascii="Garamond" w:eastAsiaTheme="minorHAnsi" w:hAnsi="Garamond" w:cs="Times New Roman"/>
          <w:b/>
          <w:sz w:val="24"/>
          <w:szCs w:val="24"/>
          <w:lang w:val="en-US"/>
        </w:rPr>
        <w:t>Global Market integration, Efficiency Orientation, and Drivers of Foreign Subsidiary Divestments</w:t>
      </w:r>
    </w:p>
    <w:p w14:paraId="16D47C26" w14:textId="77777777" w:rsidR="00C37A6B" w:rsidRPr="00C37A6B" w:rsidRDefault="00C37A6B" w:rsidP="00C37A6B">
      <w:pPr>
        <w:spacing w:after="200" w:line="276" w:lineRule="auto"/>
        <w:jc w:val="center"/>
        <w:rPr>
          <w:rFonts w:ascii="Garamond" w:eastAsiaTheme="minorHAnsi" w:hAnsi="Garamond" w:cs="Times New Roman"/>
          <w:b/>
          <w:sz w:val="24"/>
          <w:szCs w:val="24"/>
          <w:lang w:val="en-US"/>
        </w:rPr>
      </w:pPr>
    </w:p>
    <w:p w14:paraId="70AB6AE9" w14:textId="77777777" w:rsidR="00C37A6B" w:rsidRPr="00C37A6B" w:rsidRDefault="00C37A6B" w:rsidP="00C37A6B">
      <w:pPr>
        <w:spacing w:after="0" w:line="240" w:lineRule="auto"/>
        <w:ind w:right="805"/>
        <w:jc w:val="center"/>
        <w:rPr>
          <w:rFonts w:ascii="Garamond" w:eastAsiaTheme="minorHAnsi" w:hAnsi="Garamond"/>
          <w:b/>
          <w:sz w:val="24"/>
          <w:szCs w:val="24"/>
          <w:lang w:val="en-US"/>
        </w:rPr>
      </w:pPr>
      <w:r w:rsidRPr="00C37A6B">
        <w:rPr>
          <w:rFonts w:ascii="Garamond" w:eastAsiaTheme="minorHAnsi" w:hAnsi="Garamond"/>
          <w:b/>
          <w:sz w:val="24"/>
          <w:szCs w:val="24"/>
          <w:lang w:val="en-US"/>
        </w:rPr>
        <w:t>Ren</w:t>
      </w:r>
      <w:r w:rsidRPr="00C37A6B">
        <w:rPr>
          <w:rFonts w:ascii="Garamond" w:eastAsiaTheme="minorHAnsi" w:hAnsi="Garamond" w:cs="Times New Roman"/>
          <w:b/>
          <w:sz w:val="24"/>
          <w:szCs w:val="24"/>
          <w:lang w:val="en-US"/>
        </w:rPr>
        <w:t>é</w:t>
      </w:r>
      <w:r w:rsidRPr="00C37A6B">
        <w:rPr>
          <w:rFonts w:ascii="Garamond" w:eastAsiaTheme="minorHAnsi" w:hAnsi="Garamond"/>
          <w:b/>
          <w:sz w:val="24"/>
          <w:szCs w:val="24"/>
          <w:lang w:val="en-US"/>
        </w:rPr>
        <w:t xml:space="preserve"> Belderbos</w:t>
      </w:r>
    </w:p>
    <w:p w14:paraId="7B3153D1" w14:textId="77777777" w:rsidR="00C37A6B" w:rsidRPr="00C37A6B" w:rsidRDefault="00C37A6B" w:rsidP="00C37A6B">
      <w:pPr>
        <w:spacing w:after="0" w:line="240" w:lineRule="auto"/>
        <w:ind w:right="805"/>
        <w:jc w:val="center"/>
        <w:rPr>
          <w:rFonts w:ascii="Garamond" w:eastAsiaTheme="minorHAnsi" w:hAnsi="Garamond"/>
          <w:sz w:val="24"/>
          <w:szCs w:val="24"/>
          <w:lang w:val="en-GB"/>
        </w:rPr>
      </w:pPr>
      <w:r w:rsidRPr="00C37A6B">
        <w:rPr>
          <w:rFonts w:ascii="Garamond" w:eastAsiaTheme="minorHAnsi" w:hAnsi="Garamond"/>
          <w:sz w:val="24"/>
          <w:szCs w:val="24"/>
          <w:lang w:val="en-US"/>
        </w:rPr>
        <w:t xml:space="preserve">Department of Management, Strategy and Innovation, </w:t>
      </w:r>
      <w:r w:rsidRPr="00C37A6B">
        <w:rPr>
          <w:rFonts w:ascii="Garamond" w:eastAsiaTheme="minorHAnsi" w:hAnsi="Garamond"/>
          <w:sz w:val="24"/>
          <w:szCs w:val="24"/>
          <w:lang w:val="en-GB"/>
        </w:rPr>
        <w:t>Faculty of Economics and Business, KU Leuven</w:t>
      </w:r>
    </w:p>
    <w:p w14:paraId="2E697DC6" w14:textId="77777777" w:rsidR="00C37A6B" w:rsidRPr="00C37A6B" w:rsidRDefault="00C37A6B" w:rsidP="00C37A6B">
      <w:pPr>
        <w:spacing w:after="0" w:line="240" w:lineRule="auto"/>
        <w:ind w:right="805"/>
        <w:jc w:val="center"/>
        <w:rPr>
          <w:rFonts w:ascii="Garamond" w:eastAsiaTheme="minorHAnsi" w:hAnsi="Garamond"/>
          <w:sz w:val="24"/>
          <w:szCs w:val="24"/>
        </w:rPr>
      </w:pPr>
      <w:r w:rsidRPr="00C37A6B">
        <w:rPr>
          <w:rFonts w:ascii="Garamond" w:eastAsiaTheme="minorHAnsi" w:hAnsi="Garamond"/>
          <w:sz w:val="24"/>
          <w:szCs w:val="24"/>
          <w:lang w:val="nl-NL"/>
        </w:rPr>
        <w:t xml:space="preserve">Naamsestraat 69, B-3000 Leuven, Belgium. Phone +321326912. </w:t>
      </w:r>
      <w:r w:rsidRPr="00C37A6B">
        <w:rPr>
          <w:rFonts w:ascii="Garamond" w:eastAsiaTheme="minorHAnsi" w:hAnsi="Garamond"/>
          <w:sz w:val="24"/>
          <w:szCs w:val="24"/>
        </w:rPr>
        <w:t xml:space="preserve">Email </w:t>
      </w:r>
      <w:r w:rsidRPr="00C37A6B">
        <w:rPr>
          <w:rFonts w:ascii="Times New Roman" w:eastAsiaTheme="minorHAnsi" w:hAnsi="Times New Roman"/>
          <w:sz w:val="24"/>
          <w:lang w:val="en-US"/>
        </w:rPr>
        <w:fldChar w:fldCharType="begin"/>
      </w:r>
      <w:r w:rsidRPr="00C37A6B">
        <w:rPr>
          <w:rFonts w:ascii="Times New Roman" w:eastAsiaTheme="minorHAnsi" w:hAnsi="Times New Roman"/>
          <w:sz w:val="24"/>
        </w:rPr>
        <w:instrText xml:space="preserve"> HYPERLINK "mailto:rene.belderbos@kuleuven.be" </w:instrText>
      </w:r>
      <w:r w:rsidRPr="00C37A6B">
        <w:rPr>
          <w:rFonts w:ascii="Times New Roman" w:eastAsiaTheme="minorHAnsi" w:hAnsi="Times New Roman"/>
          <w:sz w:val="24"/>
          <w:lang w:val="en-US"/>
        </w:rPr>
        <w:fldChar w:fldCharType="separate"/>
      </w:r>
      <w:r w:rsidRPr="00C37A6B">
        <w:rPr>
          <w:rFonts w:ascii="Garamond" w:eastAsiaTheme="minorHAnsi" w:hAnsi="Garamond"/>
          <w:color w:val="0563C1" w:themeColor="hyperlink"/>
          <w:sz w:val="24"/>
          <w:szCs w:val="24"/>
          <w:u w:val="single"/>
        </w:rPr>
        <w:t>rene.belderbos@kuleuven.be</w:t>
      </w:r>
      <w:r w:rsidRPr="00C37A6B">
        <w:rPr>
          <w:rFonts w:ascii="Garamond" w:eastAsiaTheme="minorHAnsi" w:hAnsi="Garamond"/>
          <w:color w:val="0563C1" w:themeColor="hyperlink"/>
          <w:sz w:val="24"/>
          <w:szCs w:val="24"/>
          <w:u w:val="single"/>
        </w:rPr>
        <w:fldChar w:fldCharType="end"/>
      </w:r>
    </w:p>
    <w:p w14:paraId="200AF0B8" w14:textId="77777777" w:rsidR="00C37A6B" w:rsidRPr="00C37A6B" w:rsidRDefault="00C37A6B" w:rsidP="00C37A6B">
      <w:pPr>
        <w:spacing w:after="0" w:line="240" w:lineRule="auto"/>
        <w:ind w:right="805"/>
        <w:jc w:val="center"/>
        <w:rPr>
          <w:rFonts w:ascii="Garamond" w:eastAsiaTheme="minorHAnsi" w:hAnsi="Garamond"/>
          <w:b/>
          <w:sz w:val="24"/>
          <w:szCs w:val="24"/>
        </w:rPr>
      </w:pPr>
    </w:p>
    <w:p w14:paraId="5EC189E0" w14:textId="77777777" w:rsidR="00C37A6B" w:rsidRPr="00C37A6B" w:rsidRDefault="00C37A6B" w:rsidP="00C37A6B">
      <w:pPr>
        <w:spacing w:after="0" w:line="240" w:lineRule="auto"/>
        <w:ind w:right="805"/>
        <w:jc w:val="center"/>
        <w:rPr>
          <w:rFonts w:ascii="Garamond" w:eastAsiaTheme="minorHAnsi" w:hAnsi="Garamond"/>
          <w:b/>
          <w:sz w:val="24"/>
          <w:szCs w:val="24"/>
        </w:rPr>
      </w:pPr>
      <w:r w:rsidRPr="00C37A6B">
        <w:rPr>
          <w:rFonts w:ascii="Garamond" w:eastAsiaTheme="minorHAnsi" w:hAnsi="Garamond"/>
          <w:b/>
          <w:sz w:val="24"/>
          <w:szCs w:val="24"/>
        </w:rPr>
        <w:t>Federico De Michiel</w:t>
      </w:r>
    </w:p>
    <w:p w14:paraId="41D337B5" w14:textId="77777777" w:rsidR="00C37A6B" w:rsidRPr="00C37A6B" w:rsidRDefault="00C37A6B" w:rsidP="00C37A6B">
      <w:pPr>
        <w:spacing w:after="0" w:line="240" w:lineRule="auto"/>
        <w:ind w:right="805"/>
        <w:jc w:val="center"/>
        <w:rPr>
          <w:rFonts w:ascii="Garamond" w:eastAsiaTheme="minorHAnsi" w:hAnsi="Garamond"/>
          <w:sz w:val="24"/>
          <w:szCs w:val="24"/>
          <w:lang w:val="en-US"/>
        </w:rPr>
      </w:pPr>
      <w:r w:rsidRPr="00C37A6B">
        <w:rPr>
          <w:rFonts w:ascii="Garamond" w:eastAsiaTheme="minorHAnsi" w:hAnsi="Garamond"/>
          <w:sz w:val="24"/>
          <w:szCs w:val="24"/>
          <w:lang w:val="en-US"/>
        </w:rPr>
        <w:t>Copenhagen Economics</w:t>
      </w:r>
    </w:p>
    <w:p w14:paraId="5F0CF2B8" w14:textId="77777777" w:rsidR="00C37A6B" w:rsidRPr="00C37A6B" w:rsidRDefault="00C37A6B" w:rsidP="00C37A6B">
      <w:pPr>
        <w:spacing w:after="0" w:line="240" w:lineRule="auto"/>
        <w:ind w:right="805"/>
        <w:jc w:val="center"/>
        <w:rPr>
          <w:rFonts w:ascii="Garamond" w:eastAsiaTheme="minorHAnsi" w:hAnsi="Garamond"/>
          <w:sz w:val="24"/>
          <w:szCs w:val="24"/>
          <w:lang w:val="en-US"/>
        </w:rPr>
      </w:pPr>
      <w:r w:rsidRPr="00C37A6B">
        <w:rPr>
          <w:rFonts w:ascii="Garamond" w:eastAsiaTheme="minorHAnsi" w:hAnsi="Garamond"/>
          <w:sz w:val="24"/>
          <w:szCs w:val="24"/>
          <w:lang w:val="en-US"/>
        </w:rPr>
        <w:t xml:space="preserve">Maison de la Radio, Place Eugène </w:t>
      </w:r>
      <w:proofErr w:type="spellStart"/>
      <w:r w:rsidRPr="00C37A6B">
        <w:rPr>
          <w:rFonts w:ascii="Garamond" w:eastAsiaTheme="minorHAnsi" w:hAnsi="Garamond"/>
          <w:sz w:val="24"/>
          <w:szCs w:val="24"/>
          <w:lang w:val="en-US"/>
        </w:rPr>
        <w:t>Flagey</w:t>
      </w:r>
      <w:proofErr w:type="spellEnd"/>
      <w:r w:rsidRPr="00C37A6B">
        <w:rPr>
          <w:rFonts w:ascii="Garamond" w:eastAsiaTheme="minorHAnsi" w:hAnsi="Garamond"/>
          <w:sz w:val="24"/>
          <w:szCs w:val="24"/>
          <w:lang w:val="en-US"/>
        </w:rPr>
        <w:t xml:space="preserve"> 18, BE-1050, Brussels, Belgium.</w:t>
      </w:r>
    </w:p>
    <w:p w14:paraId="0EC86021" w14:textId="77777777" w:rsidR="00C37A6B" w:rsidRPr="00C37A6B" w:rsidRDefault="00C37A6B" w:rsidP="00C37A6B">
      <w:pPr>
        <w:spacing w:after="0" w:line="240" w:lineRule="auto"/>
        <w:ind w:right="805"/>
        <w:jc w:val="center"/>
        <w:rPr>
          <w:rFonts w:ascii="Garamond" w:eastAsiaTheme="minorHAnsi" w:hAnsi="Garamond"/>
          <w:sz w:val="24"/>
          <w:szCs w:val="24"/>
          <w:lang w:val="en-US"/>
        </w:rPr>
      </w:pPr>
      <w:hyperlink r:id="rId8" w:history="1">
        <w:r w:rsidRPr="00C37A6B">
          <w:rPr>
            <w:rFonts w:ascii="Garamond" w:eastAsiaTheme="minorHAnsi" w:hAnsi="Garamond"/>
            <w:color w:val="0563C1" w:themeColor="hyperlink"/>
            <w:sz w:val="24"/>
            <w:szCs w:val="24"/>
            <w:u w:val="single"/>
            <w:lang w:val="en-US"/>
          </w:rPr>
          <w:t>fdm@copenhageneconomics.com</w:t>
        </w:r>
      </w:hyperlink>
    </w:p>
    <w:p w14:paraId="381C78F4" w14:textId="77777777" w:rsidR="00C37A6B" w:rsidRPr="00C37A6B" w:rsidRDefault="00C37A6B" w:rsidP="00C37A6B">
      <w:pPr>
        <w:spacing w:after="0" w:line="240" w:lineRule="auto"/>
        <w:ind w:right="805"/>
        <w:jc w:val="center"/>
        <w:rPr>
          <w:rFonts w:ascii="Garamond" w:eastAsiaTheme="minorHAnsi" w:hAnsi="Garamond"/>
          <w:b/>
          <w:sz w:val="24"/>
          <w:szCs w:val="24"/>
          <w:lang w:val="en-US"/>
        </w:rPr>
      </w:pPr>
    </w:p>
    <w:p w14:paraId="3758ED80" w14:textId="77777777" w:rsidR="00C37A6B" w:rsidRPr="00C37A6B" w:rsidRDefault="00C37A6B" w:rsidP="00C37A6B">
      <w:pPr>
        <w:spacing w:after="0" w:line="240" w:lineRule="auto"/>
        <w:ind w:right="805"/>
        <w:jc w:val="center"/>
        <w:rPr>
          <w:rFonts w:ascii="Garamond" w:eastAsiaTheme="minorHAnsi" w:hAnsi="Garamond"/>
          <w:b/>
          <w:sz w:val="24"/>
          <w:szCs w:val="24"/>
          <w:lang w:val="en-US"/>
        </w:rPr>
      </w:pPr>
      <w:r w:rsidRPr="00C37A6B">
        <w:rPr>
          <w:rFonts w:ascii="Garamond" w:eastAsiaTheme="minorHAnsi" w:hAnsi="Garamond"/>
          <w:b/>
          <w:sz w:val="24"/>
          <w:szCs w:val="24"/>
          <w:lang w:val="en-US"/>
        </w:rPr>
        <w:t>Leo Sleuwaegen</w:t>
      </w:r>
    </w:p>
    <w:p w14:paraId="699C1E91" w14:textId="77777777" w:rsidR="00C37A6B" w:rsidRPr="00C37A6B" w:rsidRDefault="00C37A6B" w:rsidP="00C37A6B">
      <w:pPr>
        <w:spacing w:after="0" w:line="240" w:lineRule="auto"/>
        <w:ind w:right="805"/>
        <w:jc w:val="center"/>
        <w:rPr>
          <w:rFonts w:ascii="Garamond" w:eastAsiaTheme="minorHAnsi" w:hAnsi="Garamond"/>
          <w:sz w:val="24"/>
          <w:szCs w:val="24"/>
          <w:lang w:val="en-GB"/>
        </w:rPr>
      </w:pPr>
      <w:r w:rsidRPr="00C37A6B">
        <w:rPr>
          <w:rFonts w:ascii="Garamond" w:eastAsiaTheme="minorHAnsi" w:hAnsi="Garamond"/>
          <w:sz w:val="24"/>
          <w:szCs w:val="24"/>
          <w:lang w:val="en-US"/>
        </w:rPr>
        <w:t xml:space="preserve">Department of Management, Strategy and Innovation, </w:t>
      </w:r>
      <w:r w:rsidRPr="00C37A6B">
        <w:rPr>
          <w:rFonts w:ascii="Garamond" w:eastAsiaTheme="minorHAnsi" w:hAnsi="Garamond"/>
          <w:sz w:val="24"/>
          <w:szCs w:val="24"/>
          <w:lang w:val="en-GB"/>
        </w:rPr>
        <w:t>Faculty of Economics and Business, KU Leuven</w:t>
      </w:r>
    </w:p>
    <w:p w14:paraId="254D7D10" w14:textId="77777777" w:rsidR="00C37A6B" w:rsidRPr="00C37A6B" w:rsidRDefault="00C37A6B" w:rsidP="00C37A6B">
      <w:pPr>
        <w:spacing w:after="0" w:line="240" w:lineRule="auto"/>
        <w:ind w:right="805"/>
        <w:jc w:val="center"/>
        <w:rPr>
          <w:rFonts w:ascii="Garamond" w:eastAsiaTheme="minorHAnsi" w:hAnsi="Garamond"/>
          <w:sz w:val="24"/>
          <w:szCs w:val="24"/>
          <w:lang w:val="nl-NL"/>
        </w:rPr>
      </w:pPr>
      <w:r w:rsidRPr="00C37A6B">
        <w:rPr>
          <w:rFonts w:ascii="Garamond" w:eastAsiaTheme="minorHAnsi" w:hAnsi="Garamond"/>
          <w:sz w:val="24"/>
          <w:szCs w:val="24"/>
          <w:lang w:val="nl-NL"/>
        </w:rPr>
        <w:t>Naamsestraat 69, B-3000 Leuven, Belgium.</w:t>
      </w:r>
    </w:p>
    <w:p w14:paraId="28C3A73B" w14:textId="77777777" w:rsidR="00C37A6B" w:rsidRPr="00C37A6B" w:rsidRDefault="00C37A6B" w:rsidP="00C37A6B">
      <w:pPr>
        <w:spacing w:after="0" w:line="240" w:lineRule="auto"/>
        <w:ind w:right="805"/>
        <w:jc w:val="center"/>
        <w:rPr>
          <w:rFonts w:ascii="Garamond" w:eastAsiaTheme="minorHAnsi" w:hAnsi="Garamond"/>
          <w:sz w:val="24"/>
          <w:szCs w:val="24"/>
        </w:rPr>
      </w:pPr>
      <w:hyperlink r:id="rId9" w:history="1">
        <w:r w:rsidRPr="00C37A6B">
          <w:rPr>
            <w:rFonts w:ascii="Garamond" w:eastAsiaTheme="minorHAnsi" w:hAnsi="Garamond"/>
            <w:color w:val="0563C1" w:themeColor="hyperlink"/>
            <w:sz w:val="24"/>
            <w:szCs w:val="24"/>
            <w:u w:val="single"/>
          </w:rPr>
          <w:t>leo.sleuwaegen@kuleuven.be</w:t>
        </w:r>
      </w:hyperlink>
    </w:p>
    <w:p w14:paraId="74F342CB" w14:textId="77777777" w:rsidR="00C37A6B" w:rsidRPr="00C37A6B" w:rsidRDefault="00C37A6B" w:rsidP="00C37A6B">
      <w:pPr>
        <w:spacing w:after="0" w:line="240" w:lineRule="auto"/>
        <w:ind w:right="805"/>
        <w:jc w:val="center"/>
        <w:rPr>
          <w:rFonts w:ascii="Garamond" w:eastAsiaTheme="minorHAnsi" w:hAnsi="Garamond"/>
          <w:sz w:val="24"/>
          <w:szCs w:val="24"/>
        </w:rPr>
      </w:pPr>
    </w:p>
    <w:p w14:paraId="33566713" w14:textId="77777777" w:rsidR="00C37A6B" w:rsidRPr="00C37A6B" w:rsidRDefault="00C37A6B" w:rsidP="00C37A6B">
      <w:pPr>
        <w:spacing w:after="0" w:line="240" w:lineRule="auto"/>
        <w:ind w:right="805"/>
        <w:jc w:val="center"/>
        <w:rPr>
          <w:rFonts w:ascii="Garamond" w:eastAsiaTheme="minorHAnsi" w:hAnsi="Garamond" w:cs="Times New Roman"/>
          <w:b/>
          <w:color w:val="000000"/>
          <w:sz w:val="24"/>
          <w:szCs w:val="24"/>
          <w:lang w:val="en-US"/>
        </w:rPr>
      </w:pPr>
      <w:r w:rsidRPr="00C37A6B">
        <w:rPr>
          <w:rFonts w:ascii="Garamond" w:eastAsiaTheme="minorHAnsi" w:hAnsi="Garamond" w:cs="Times New Roman"/>
          <w:b/>
          <w:color w:val="000000"/>
          <w:sz w:val="24"/>
          <w:szCs w:val="24"/>
          <w:lang w:val="en-US"/>
        </w:rPr>
        <w:t>Shubin Wu*</w:t>
      </w:r>
    </w:p>
    <w:p w14:paraId="14BD0B2A" w14:textId="77777777" w:rsidR="00C37A6B" w:rsidRPr="00C37A6B" w:rsidRDefault="00C37A6B" w:rsidP="00C37A6B">
      <w:pPr>
        <w:spacing w:after="0" w:line="240" w:lineRule="auto"/>
        <w:jc w:val="center"/>
        <w:rPr>
          <w:rFonts w:ascii="Garamond" w:eastAsiaTheme="minorHAnsi" w:hAnsi="Garamond"/>
          <w:sz w:val="24"/>
          <w:szCs w:val="24"/>
          <w:lang w:val="en-US"/>
        </w:rPr>
      </w:pPr>
      <w:r w:rsidRPr="00C37A6B">
        <w:rPr>
          <w:rFonts w:ascii="Garamond" w:eastAsiaTheme="minorHAnsi" w:hAnsi="Garamond"/>
          <w:sz w:val="24"/>
          <w:szCs w:val="24"/>
          <w:lang w:val="en-US"/>
        </w:rPr>
        <w:t>University of Liverpool Management School</w:t>
      </w:r>
    </w:p>
    <w:p w14:paraId="3361F3C5" w14:textId="77777777" w:rsidR="00C37A6B" w:rsidRPr="00C37A6B" w:rsidRDefault="00C37A6B" w:rsidP="00C37A6B">
      <w:pPr>
        <w:spacing w:after="0" w:line="240" w:lineRule="auto"/>
        <w:jc w:val="center"/>
        <w:rPr>
          <w:rFonts w:ascii="Garamond" w:eastAsiaTheme="minorHAnsi" w:hAnsi="Garamond"/>
          <w:sz w:val="24"/>
          <w:szCs w:val="24"/>
          <w:lang w:val="en-US"/>
        </w:rPr>
      </w:pPr>
      <w:r w:rsidRPr="00C37A6B">
        <w:rPr>
          <w:rFonts w:ascii="Garamond" w:eastAsiaTheme="minorHAnsi" w:hAnsi="Garamond"/>
          <w:sz w:val="24"/>
          <w:szCs w:val="24"/>
          <w:lang w:val="en-US"/>
        </w:rPr>
        <w:t>University of Liverpool</w:t>
      </w:r>
    </w:p>
    <w:p w14:paraId="4FD1982B" w14:textId="77777777" w:rsidR="00C37A6B" w:rsidRPr="00C37A6B" w:rsidRDefault="00C37A6B" w:rsidP="00C37A6B">
      <w:pPr>
        <w:spacing w:after="0" w:line="240" w:lineRule="auto"/>
        <w:jc w:val="center"/>
        <w:rPr>
          <w:rFonts w:ascii="Garamond" w:eastAsiaTheme="minorHAnsi" w:hAnsi="Garamond"/>
          <w:sz w:val="24"/>
          <w:szCs w:val="24"/>
          <w:lang w:val="en-US"/>
        </w:rPr>
      </w:pPr>
      <w:r w:rsidRPr="00C37A6B">
        <w:rPr>
          <w:rFonts w:ascii="Garamond" w:eastAsiaTheme="minorHAnsi" w:hAnsi="Garamond"/>
          <w:sz w:val="24"/>
          <w:szCs w:val="24"/>
          <w:lang w:val="en-US"/>
        </w:rPr>
        <w:t>Chatham Street, Liverpool L69 7ZH, United Kingdom</w:t>
      </w:r>
    </w:p>
    <w:p w14:paraId="36C78E07" w14:textId="77777777" w:rsidR="00C37A6B" w:rsidRPr="00C37A6B" w:rsidRDefault="00C37A6B" w:rsidP="00C37A6B">
      <w:pPr>
        <w:spacing w:after="0" w:line="240" w:lineRule="auto"/>
        <w:jc w:val="center"/>
        <w:rPr>
          <w:rFonts w:ascii="Garamond" w:eastAsiaTheme="minorHAnsi" w:hAnsi="Garamond"/>
          <w:sz w:val="24"/>
          <w:szCs w:val="24"/>
          <w:lang w:val="en-US"/>
        </w:rPr>
      </w:pPr>
      <w:hyperlink r:id="rId10" w:history="1">
        <w:r w:rsidRPr="00C37A6B">
          <w:rPr>
            <w:rFonts w:ascii="Garamond" w:eastAsiaTheme="minorHAnsi" w:hAnsi="Garamond"/>
            <w:color w:val="0563C1" w:themeColor="hyperlink"/>
            <w:sz w:val="24"/>
            <w:szCs w:val="24"/>
            <w:u w:val="single"/>
            <w:lang w:val="en-US"/>
          </w:rPr>
          <w:t>wushubin@liverpool.ac.uk</w:t>
        </w:r>
      </w:hyperlink>
    </w:p>
    <w:p w14:paraId="20A0654E" w14:textId="77777777" w:rsidR="00C37A6B" w:rsidRPr="00C37A6B" w:rsidRDefault="00C37A6B" w:rsidP="00C37A6B">
      <w:pPr>
        <w:spacing w:after="0" w:line="276" w:lineRule="auto"/>
        <w:ind w:right="805"/>
        <w:jc w:val="center"/>
        <w:rPr>
          <w:rFonts w:ascii="Garamond" w:eastAsiaTheme="minorHAnsi" w:hAnsi="Garamond"/>
          <w:sz w:val="24"/>
          <w:szCs w:val="24"/>
          <w:lang w:val="en-US"/>
        </w:rPr>
      </w:pPr>
    </w:p>
    <w:bookmarkEnd w:id="0"/>
    <w:p w14:paraId="7F71BB0F" w14:textId="77777777" w:rsidR="00C37A6B" w:rsidRPr="00C37A6B" w:rsidRDefault="00C37A6B" w:rsidP="00C37A6B">
      <w:pPr>
        <w:tabs>
          <w:tab w:val="left" w:pos="2486"/>
        </w:tabs>
        <w:spacing w:after="200" w:line="360" w:lineRule="auto"/>
        <w:jc w:val="both"/>
        <w:rPr>
          <w:rFonts w:ascii="Garamond" w:eastAsiaTheme="minorHAnsi" w:hAnsi="Garamond" w:cs="Times New Roman"/>
          <w:b/>
          <w:bCs/>
          <w:sz w:val="24"/>
          <w:szCs w:val="24"/>
          <w:lang w:val="en-US"/>
        </w:rPr>
      </w:pPr>
    </w:p>
    <w:p w14:paraId="49222B0E" w14:textId="77777777" w:rsidR="00C37A6B" w:rsidRPr="00C37A6B" w:rsidRDefault="00C37A6B" w:rsidP="00C37A6B">
      <w:pPr>
        <w:tabs>
          <w:tab w:val="left" w:pos="2486"/>
        </w:tabs>
        <w:spacing w:after="200" w:line="360" w:lineRule="auto"/>
        <w:jc w:val="both"/>
        <w:rPr>
          <w:rFonts w:ascii="Garamond" w:eastAsiaTheme="minorHAnsi" w:hAnsi="Garamond"/>
          <w:bCs/>
          <w:i/>
          <w:sz w:val="24"/>
          <w:lang w:val="en-US"/>
        </w:rPr>
      </w:pPr>
      <w:r w:rsidRPr="00C37A6B">
        <w:rPr>
          <w:rFonts w:ascii="Garamond" w:eastAsiaTheme="minorHAnsi" w:hAnsi="Garamond"/>
          <w:bCs/>
          <w:i/>
          <w:sz w:val="24"/>
          <w:lang w:val="en-US"/>
        </w:rPr>
        <w:t>* Corresponding author</w:t>
      </w:r>
    </w:p>
    <w:p w14:paraId="3EDA949F" w14:textId="77777777" w:rsidR="00C37A6B" w:rsidRPr="00C37A6B" w:rsidRDefault="00C37A6B" w:rsidP="00C37A6B">
      <w:pPr>
        <w:tabs>
          <w:tab w:val="left" w:pos="2486"/>
        </w:tabs>
        <w:spacing w:after="200" w:line="360" w:lineRule="auto"/>
        <w:jc w:val="both"/>
        <w:rPr>
          <w:rFonts w:ascii="Garamond" w:eastAsiaTheme="minorHAnsi" w:hAnsi="Garamond"/>
          <w:bCs/>
          <w:i/>
          <w:sz w:val="24"/>
          <w:lang w:val="en-US"/>
        </w:rPr>
      </w:pPr>
    </w:p>
    <w:p w14:paraId="62847E1D" w14:textId="77777777" w:rsidR="00C37A6B" w:rsidRPr="00C37A6B" w:rsidRDefault="00C37A6B" w:rsidP="00C37A6B">
      <w:pPr>
        <w:spacing w:after="0" w:line="276" w:lineRule="auto"/>
        <w:rPr>
          <w:rFonts w:ascii="Garamond" w:eastAsiaTheme="minorHAnsi" w:hAnsi="Garamond"/>
          <w:i/>
          <w:iCs/>
          <w:color w:val="000000"/>
          <w:sz w:val="24"/>
          <w:szCs w:val="21"/>
          <w:shd w:val="clear" w:color="auto" w:fill="FFFFFF"/>
          <w:lang w:val="en-US"/>
        </w:rPr>
      </w:pPr>
      <w:r w:rsidRPr="00C37A6B">
        <w:rPr>
          <w:rFonts w:ascii="Garamond" w:eastAsiaTheme="minorHAnsi" w:hAnsi="Garamond"/>
          <w:i/>
          <w:iCs/>
          <w:color w:val="000000"/>
          <w:sz w:val="24"/>
          <w:szCs w:val="21"/>
          <w:shd w:val="clear" w:color="auto" w:fill="FFFFFF"/>
          <w:lang w:val="en-US"/>
        </w:rPr>
        <w:t>Acknowledgements</w:t>
      </w:r>
    </w:p>
    <w:p w14:paraId="0FE6FD06" w14:textId="77777777" w:rsidR="00C37A6B" w:rsidRPr="00C37A6B" w:rsidRDefault="00C37A6B" w:rsidP="00C37A6B">
      <w:pPr>
        <w:spacing w:after="0" w:line="276" w:lineRule="auto"/>
        <w:rPr>
          <w:rFonts w:ascii="Garamond" w:eastAsiaTheme="minorHAnsi" w:hAnsi="Garamond" w:cs="Calibri"/>
          <w:color w:val="000000"/>
          <w:sz w:val="24"/>
          <w:lang w:val="en-US"/>
        </w:rPr>
      </w:pPr>
      <w:r w:rsidRPr="00C37A6B">
        <w:rPr>
          <w:rFonts w:ascii="Garamond" w:eastAsiaTheme="minorHAnsi" w:hAnsi="Garamond"/>
          <w:iCs/>
          <w:color w:val="000000"/>
          <w:sz w:val="24"/>
          <w:szCs w:val="21"/>
          <w:shd w:val="clear" w:color="auto" w:fill="FFFFFF"/>
          <w:lang w:val="en-US"/>
        </w:rPr>
        <w:t>René Belderbos and Leo Sleuwaegen acknowledge financial support from FWO-Science Foundation Flanders under grant number G049711N10. Shubin Wu acknowledges support from National Natural Science Foundation of China (Grant Number: NSFC-71672105, NSFC-71972121), as well as support from Program for Innovative Research Team of Shanghai University of Finance and Economics.</w:t>
      </w:r>
    </w:p>
    <w:p w14:paraId="2B858488" w14:textId="77777777" w:rsidR="00C37A6B" w:rsidRPr="00C37A6B" w:rsidRDefault="00C37A6B" w:rsidP="00C37A6B">
      <w:pPr>
        <w:tabs>
          <w:tab w:val="left" w:pos="2486"/>
        </w:tabs>
        <w:spacing w:after="200" w:line="360" w:lineRule="auto"/>
        <w:jc w:val="both"/>
        <w:rPr>
          <w:rFonts w:ascii="Garamond" w:eastAsiaTheme="minorHAnsi" w:hAnsi="Garamond" w:cs="Times New Roman"/>
          <w:bCs/>
          <w:i/>
          <w:sz w:val="24"/>
          <w:szCs w:val="24"/>
          <w:lang w:val="en-US"/>
        </w:rPr>
      </w:pPr>
    </w:p>
    <w:p w14:paraId="6E9A9A14" w14:textId="77777777" w:rsidR="00C37A6B" w:rsidRDefault="00C37A6B" w:rsidP="00235DE1">
      <w:pPr>
        <w:widowControl w:val="0"/>
        <w:autoSpaceDE w:val="0"/>
        <w:autoSpaceDN w:val="0"/>
        <w:adjustRightInd w:val="0"/>
        <w:spacing w:after="0" w:line="240" w:lineRule="auto"/>
        <w:jc w:val="center"/>
        <w:rPr>
          <w:rFonts w:ascii="Garamond,Bold" w:hAnsi="Garamond,Bold" w:cs="Garamond,Bold"/>
          <w:b/>
          <w:bCs/>
          <w:color w:val="000000"/>
          <w:sz w:val="24"/>
          <w:szCs w:val="24"/>
          <w:lang w:val="en-US"/>
        </w:rPr>
      </w:pPr>
    </w:p>
    <w:p w14:paraId="2C540E97" w14:textId="77777777" w:rsidR="00C37A6B" w:rsidRDefault="00C37A6B" w:rsidP="00235DE1">
      <w:pPr>
        <w:widowControl w:val="0"/>
        <w:autoSpaceDE w:val="0"/>
        <w:autoSpaceDN w:val="0"/>
        <w:adjustRightInd w:val="0"/>
        <w:spacing w:after="0" w:line="240" w:lineRule="auto"/>
        <w:jc w:val="center"/>
        <w:rPr>
          <w:rFonts w:ascii="Garamond,Bold" w:hAnsi="Garamond,Bold" w:cs="Garamond,Bold"/>
          <w:b/>
          <w:bCs/>
          <w:color w:val="000000"/>
          <w:sz w:val="24"/>
          <w:szCs w:val="24"/>
          <w:lang w:val="en-US"/>
        </w:rPr>
      </w:pPr>
    </w:p>
    <w:p w14:paraId="07008AEC" w14:textId="77777777" w:rsidR="00C37A6B" w:rsidRDefault="00C37A6B" w:rsidP="00235DE1">
      <w:pPr>
        <w:widowControl w:val="0"/>
        <w:autoSpaceDE w:val="0"/>
        <w:autoSpaceDN w:val="0"/>
        <w:adjustRightInd w:val="0"/>
        <w:spacing w:after="0" w:line="240" w:lineRule="auto"/>
        <w:jc w:val="center"/>
        <w:rPr>
          <w:rFonts w:ascii="Garamond,Bold" w:hAnsi="Garamond,Bold" w:cs="Garamond,Bold"/>
          <w:b/>
          <w:bCs/>
          <w:color w:val="000000"/>
          <w:sz w:val="24"/>
          <w:szCs w:val="24"/>
          <w:lang w:val="en-US"/>
        </w:rPr>
      </w:pPr>
    </w:p>
    <w:p w14:paraId="77CFE243" w14:textId="77777777" w:rsidR="00C37A6B" w:rsidRDefault="00C37A6B" w:rsidP="00235DE1">
      <w:pPr>
        <w:widowControl w:val="0"/>
        <w:autoSpaceDE w:val="0"/>
        <w:autoSpaceDN w:val="0"/>
        <w:adjustRightInd w:val="0"/>
        <w:spacing w:after="0" w:line="240" w:lineRule="auto"/>
        <w:jc w:val="center"/>
        <w:rPr>
          <w:rFonts w:ascii="Garamond,Bold" w:hAnsi="Garamond,Bold" w:cs="Garamond,Bold"/>
          <w:b/>
          <w:bCs/>
          <w:color w:val="000000"/>
          <w:sz w:val="24"/>
          <w:szCs w:val="24"/>
          <w:lang w:val="en-US"/>
        </w:rPr>
      </w:pPr>
    </w:p>
    <w:p w14:paraId="0798DFA0" w14:textId="77777777" w:rsidR="00C37A6B" w:rsidRDefault="00C37A6B" w:rsidP="00235DE1">
      <w:pPr>
        <w:widowControl w:val="0"/>
        <w:autoSpaceDE w:val="0"/>
        <w:autoSpaceDN w:val="0"/>
        <w:adjustRightInd w:val="0"/>
        <w:spacing w:after="0" w:line="240" w:lineRule="auto"/>
        <w:jc w:val="center"/>
        <w:rPr>
          <w:rFonts w:ascii="Garamond,Bold" w:hAnsi="Garamond,Bold" w:cs="Garamond,Bold"/>
          <w:b/>
          <w:bCs/>
          <w:color w:val="000000"/>
          <w:sz w:val="24"/>
          <w:szCs w:val="24"/>
          <w:lang w:val="en-US"/>
        </w:rPr>
      </w:pPr>
    </w:p>
    <w:p w14:paraId="1C6A65A8" w14:textId="77777777" w:rsidR="00C37A6B" w:rsidRDefault="00C37A6B" w:rsidP="00235DE1">
      <w:pPr>
        <w:widowControl w:val="0"/>
        <w:autoSpaceDE w:val="0"/>
        <w:autoSpaceDN w:val="0"/>
        <w:adjustRightInd w:val="0"/>
        <w:spacing w:after="0" w:line="240" w:lineRule="auto"/>
        <w:jc w:val="center"/>
        <w:rPr>
          <w:rFonts w:ascii="Garamond,Bold" w:hAnsi="Garamond,Bold" w:cs="Garamond,Bold"/>
          <w:b/>
          <w:bCs/>
          <w:color w:val="000000"/>
          <w:sz w:val="24"/>
          <w:szCs w:val="24"/>
          <w:lang w:val="en-US"/>
        </w:rPr>
      </w:pPr>
    </w:p>
    <w:p w14:paraId="50032577" w14:textId="77777777" w:rsidR="00C37A6B" w:rsidRDefault="00C37A6B" w:rsidP="00235DE1">
      <w:pPr>
        <w:widowControl w:val="0"/>
        <w:autoSpaceDE w:val="0"/>
        <w:autoSpaceDN w:val="0"/>
        <w:adjustRightInd w:val="0"/>
        <w:spacing w:after="0" w:line="240" w:lineRule="auto"/>
        <w:jc w:val="center"/>
        <w:rPr>
          <w:rFonts w:ascii="Garamond,Bold" w:hAnsi="Garamond,Bold" w:cs="Garamond,Bold"/>
          <w:b/>
          <w:bCs/>
          <w:color w:val="000000"/>
          <w:sz w:val="24"/>
          <w:szCs w:val="24"/>
          <w:lang w:val="en-US"/>
        </w:rPr>
      </w:pPr>
    </w:p>
    <w:p w14:paraId="3746FD59" w14:textId="38CA9D59" w:rsidR="00235DE1" w:rsidRDefault="00235DE1" w:rsidP="00235DE1">
      <w:pPr>
        <w:widowControl w:val="0"/>
        <w:autoSpaceDE w:val="0"/>
        <w:autoSpaceDN w:val="0"/>
        <w:adjustRightInd w:val="0"/>
        <w:spacing w:after="0" w:line="240" w:lineRule="auto"/>
        <w:jc w:val="center"/>
        <w:rPr>
          <w:rFonts w:ascii="Garamond,Bold" w:hAnsi="Garamond,Bold" w:cs="Garamond,Bold"/>
          <w:b/>
          <w:bCs/>
          <w:color w:val="000000"/>
          <w:sz w:val="24"/>
          <w:szCs w:val="24"/>
          <w:lang w:val="en-US"/>
        </w:rPr>
      </w:pPr>
      <w:r>
        <w:rPr>
          <w:rFonts w:ascii="Garamond,Bold" w:hAnsi="Garamond,Bold" w:cs="Garamond,Bold"/>
          <w:b/>
          <w:bCs/>
          <w:color w:val="000000"/>
          <w:sz w:val="24"/>
          <w:szCs w:val="24"/>
          <w:lang w:val="en-US"/>
        </w:rPr>
        <w:lastRenderedPageBreak/>
        <w:t>ABSTRACT</w:t>
      </w:r>
    </w:p>
    <w:p w14:paraId="1A0DFBE0" w14:textId="77777777" w:rsidR="00235DE1" w:rsidRDefault="00235DE1" w:rsidP="00235DE1">
      <w:pPr>
        <w:widowControl w:val="0"/>
        <w:autoSpaceDE w:val="0"/>
        <w:autoSpaceDN w:val="0"/>
        <w:adjustRightInd w:val="0"/>
        <w:spacing w:after="0" w:line="240" w:lineRule="auto"/>
        <w:jc w:val="center"/>
        <w:rPr>
          <w:rFonts w:ascii="Garamond,Bold" w:hAnsi="Garamond,Bold" w:cs="Garamond,Bold"/>
          <w:b/>
          <w:bCs/>
          <w:color w:val="000000"/>
          <w:sz w:val="24"/>
          <w:szCs w:val="24"/>
          <w:lang w:val="en-US"/>
        </w:rPr>
      </w:pPr>
    </w:p>
    <w:p w14:paraId="465098D8" w14:textId="0BD1325A" w:rsidR="00235DE1" w:rsidRDefault="00235DE1" w:rsidP="00235DE1">
      <w:pPr>
        <w:widowControl w:val="0"/>
        <w:autoSpaceDE w:val="0"/>
        <w:autoSpaceDN w:val="0"/>
        <w:adjustRightInd w:val="0"/>
        <w:spacing w:after="0" w:line="480" w:lineRule="auto"/>
        <w:rPr>
          <w:rFonts w:ascii="Garamond" w:hAnsi="Garamond" w:cs="Garamond"/>
          <w:color w:val="333333"/>
          <w:sz w:val="24"/>
          <w:szCs w:val="24"/>
          <w:lang w:val="en-US"/>
        </w:rPr>
      </w:pPr>
      <w:r>
        <w:rPr>
          <w:rFonts w:ascii="Garamond" w:hAnsi="Garamond" w:cs="Garamond"/>
          <w:color w:val="333333"/>
          <w:sz w:val="24"/>
          <w:szCs w:val="24"/>
          <w:lang w:val="en-US"/>
        </w:rPr>
        <w:t xml:space="preserve">Differences in global market integration across industries have important repercussions for MNC strategy and the drivers of manufacturing subsidiary divestment decisions. Global industry integration and the associated competitive pressures lead MNCs to adopt cost efficiency strategies for their subsidiary networks, and subsidiary divestment decisions are strongly driven by labor cost considerations. In non-integrated industries, host country demand conditions are the prime driver of divestments. These patterns are the most salient for MNCs that have aligned their strategy </w:t>
      </w:r>
      <w:r w:rsidR="00F84C29">
        <w:rPr>
          <w:rFonts w:ascii="Garamond" w:hAnsi="Garamond" w:cs="Garamond"/>
          <w:color w:val="333333"/>
          <w:sz w:val="24"/>
          <w:szCs w:val="24"/>
          <w:lang w:val="en-US"/>
        </w:rPr>
        <w:t xml:space="preserve">with </w:t>
      </w:r>
      <w:r>
        <w:rPr>
          <w:rFonts w:ascii="Garamond" w:hAnsi="Garamond" w:cs="Garamond"/>
          <w:color w:val="333333"/>
          <w:sz w:val="24"/>
          <w:szCs w:val="24"/>
          <w:lang w:val="en-US"/>
        </w:rPr>
        <w:t>the global industry environment. Analysis of the divestment hazards of 3827 Japanese manufacturing subsidiaries in 57 countries provides support for these conjectures.</w:t>
      </w:r>
    </w:p>
    <w:p w14:paraId="507A5FAB" w14:textId="258477AD" w:rsidR="00235DE1" w:rsidRDefault="00235DE1">
      <w:pPr>
        <w:rPr>
          <w:rFonts w:ascii="Garamond" w:hAnsi="Garamond" w:cs="Garamond"/>
          <w:color w:val="333333"/>
          <w:sz w:val="24"/>
          <w:szCs w:val="24"/>
          <w:lang w:val="en-US"/>
        </w:rPr>
      </w:pPr>
      <w:r>
        <w:rPr>
          <w:rFonts w:ascii="Garamond" w:hAnsi="Garamond" w:cs="Garamond"/>
          <w:color w:val="333333"/>
          <w:sz w:val="24"/>
          <w:szCs w:val="24"/>
          <w:lang w:val="en-US"/>
        </w:rPr>
        <w:br w:type="page"/>
      </w:r>
    </w:p>
    <w:p w14:paraId="3F3BC132" w14:textId="1D047E9F" w:rsidR="00B22147" w:rsidRPr="00974E22" w:rsidRDefault="00B22147" w:rsidP="00235DE1">
      <w:pPr>
        <w:tabs>
          <w:tab w:val="left" w:pos="2486"/>
        </w:tabs>
        <w:spacing w:line="480" w:lineRule="auto"/>
        <w:rPr>
          <w:rFonts w:ascii="Garamond" w:hAnsi="Garamond" w:cs="Times New Roman"/>
          <w:b/>
          <w:sz w:val="24"/>
          <w:lang w:val="en-US"/>
        </w:rPr>
      </w:pPr>
      <w:r w:rsidRPr="00974E22">
        <w:rPr>
          <w:rFonts w:ascii="Garamond" w:hAnsi="Garamond" w:cs="Times New Roman"/>
          <w:b/>
          <w:sz w:val="28"/>
          <w:szCs w:val="28"/>
          <w:lang w:val="en-US"/>
        </w:rPr>
        <w:lastRenderedPageBreak/>
        <w:t>Introduction</w:t>
      </w:r>
    </w:p>
    <w:p w14:paraId="2607C37B" w14:textId="038FCFFB" w:rsidR="0038696B" w:rsidRPr="00974E22" w:rsidRDefault="0038696B" w:rsidP="00C15C13">
      <w:pPr>
        <w:spacing w:after="0" w:line="480" w:lineRule="auto"/>
        <w:rPr>
          <w:rFonts w:ascii="Garamond" w:hAnsi="Garamond" w:cs="Times New Roman"/>
          <w:sz w:val="24"/>
          <w:lang w:val="en-US"/>
        </w:rPr>
      </w:pPr>
      <w:r w:rsidRPr="00974E22">
        <w:rPr>
          <w:rFonts w:ascii="Garamond" w:hAnsi="Garamond" w:cs="Times New Roman"/>
          <w:sz w:val="24"/>
          <w:lang w:val="en-US"/>
        </w:rPr>
        <w:t>The vast body of literature on multinational corporations (MNCs) has primarily studied the strategic implications of firms’ international expansion</w:t>
      </w:r>
      <w:r w:rsidR="00397870" w:rsidRPr="00974E22">
        <w:rPr>
          <w:rFonts w:ascii="Garamond" w:hAnsi="Garamond" w:cs="Times New Roman"/>
          <w:sz w:val="24"/>
          <w:lang w:val="en-US"/>
        </w:rPr>
        <w:t>:</w:t>
      </w:r>
      <w:r w:rsidRPr="00974E22">
        <w:rPr>
          <w:rFonts w:ascii="Garamond" w:hAnsi="Garamond" w:cs="Times New Roman"/>
          <w:sz w:val="24"/>
          <w:lang w:val="en-US"/>
        </w:rPr>
        <w:t xml:space="preserve"> the different motives and mode</w:t>
      </w:r>
      <w:r w:rsidR="00397870" w:rsidRPr="00974E22">
        <w:rPr>
          <w:rFonts w:ascii="Garamond" w:hAnsi="Garamond" w:cs="Times New Roman"/>
          <w:sz w:val="24"/>
          <w:lang w:val="en-US"/>
        </w:rPr>
        <w:t>s</w:t>
      </w:r>
      <w:r w:rsidRPr="00974E22">
        <w:rPr>
          <w:rFonts w:ascii="Garamond" w:hAnsi="Garamond" w:cs="Times New Roman"/>
          <w:sz w:val="24"/>
          <w:lang w:val="en-US"/>
        </w:rPr>
        <w:t xml:space="preserve"> of entry in foreign markets (</w:t>
      </w:r>
      <w:r w:rsidR="005B6D08" w:rsidRPr="00974E22">
        <w:rPr>
          <w:rFonts w:ascii="Garamond" w:hAnsi="Garamond" w:cs="Times New Roman"/>
          <w:sz w:val="24"/>
          <w:lang w:val="en-US"/>
        </w:rPr>
        <w:t xml:space="preserve">e.g. </w:t>
      </w:r>
      <w:r w:rsidRPr="00974E22">
        <w:rPr>
          <w:rFonts w:ascii="Garamond" w:hAnsi="Garamond" w:cs="Times New Roman"/>
          <w:sz w:val="24"/>
          <w:lang w:val="en-US"/>
        </w:rPr>
        <w:t xml:space="preserve">Dunning, </w:t>
      </w:r>
      <w:r w:rsidR="00257ADC" w:rsidRPr="00974E22">
        <w:rPr>
          <w:rFonts w:ascii="Garamond" w:hAnsi="Garamond" w:cs="Times New Roman"/>
          <w:sz w:val="24"/>
          <w:lang w:val="en-US"/>
        </w:rPr>
        <w:t xml:space="preserve">2009; </w:t>
      </w:r>
      <w:proofErr w:type="spellStart"/>
      <w:r w:rsidRPr="00974E22">
        <w:rPr>
          <w:rFonts w:ascii="Garamond" w:hAnsi="Garamond" w:cs="Times New Roman"/>
          <w:sz w:val="24"/>
          <w:lang w:val="en-US"/>
        </w:rPr>
        <w:t>Brouthers</w:t>
      </w:r>
      <w:proofErr w:type="spellEnd"/>
      <w:r w:rsidRPr="00974E22">
        <w:rPr>
          <w:rFonts w:ascii="Garamond" w:hAnsi="Garamond" w:cs="Times New Roman"/>
          <w:sz w:val="24"/>
          <w:lang w:val="en-US"/>
        </w:rPr>
        <w:t xml:space="preserve"> </w:t>
      </w:r>
      <w:r w:rsidR="00454447" w:rsidRPr="00974E22">
        <w:rPr>
          <w:rFonts w:ascii="Garamond" w:hAnsi="Garamond" w:cs="Times New Roman"/>
          <w:sz w:val="24"/>
          <w:lang w:val="en-US"/>
        </w:rPr>
        <w:t>and</w:t>
      </w:r>
      <w:r w:rsidRPr="00974E22">
        <w:rPr>
          <w:rFonts w:ascii="Garamond" w:hAnsi="Garamond" w:cs="Times New Roman"/>
          <w:sz w:val="24"/>
          <w:lang w:val="en-US"/>
        </w:rPr>
        <w:t xml:space="preserve"> </w:t>
      </w:r>
      <w:proofErr w:type="spellStart"/>
      <w:r w:rsidRPr="00974E22">
        <w:rPr>
          <w:rFonts w:ascii="Garamond" w:hAnsi="Garamond" w:cs="Times New Roman"/>
          <w:sz w:val="24"/>
          <w:lang w:val="en-US"/>
        </w:rPr>
        <w:t>Hennart</w:t>
      </w:r>
      <w:proofErr w:type="spellEnd"/>
      <w:r w:rsidRPr="00974E22">
        <w:rPr>
          <w:rFonts w:ascii="Garamond" w:hAnsi="Garamond" w:cs="Times New Roman"/>
          <w:sz w:val="24"/>
          <w:lang w:val="en-US"/>
        </w:rPr>
        <w:t>, 2007)</w:t>
      </w:r>
      <w:r w:rsidR="00A71876" w:rsidRPr="00974E22">
        <w:rPr>
          <w:rFonts w:ascii="Garamond" w:hAnsi="Garamond" w:cs="Times New Roman"/>
          <w:sz w:val="24"/>
          <w:lang w:val="en-US"/>
        </w:rPr>
        <w:t>,</w:t>
      </w:r>
      <w:r w:rsidR="005B6D08" w:rsidRPr="00974E22">
        <w:rPr>
          <w:rFonts w:ascii="Garamond" w:hAnsi="Garamond" w:cs="Times New Roman"/>
          <w:sz w:val="24"/>
          <w:lang w:val="en-US"/>
        </w:rPr>
        <w:t xml:space="preserve"> factors determining location choice</w:t>
      </w:r>
      <w:r w:rsidR="00AD704E">
        <w:rPr>
          <w:rFonts w:ascii="Garamond" w:hAnsi="Garamond" w:cs="Times New Roman"/>
          <w:sz w:val="24"/>
          <w:lang w:val="en-US"/>
        </w:rPr>
        <w:t>s</w:t>
      </w:r>
      <w:r w:rsidR="005B6D08" w:rsidRPr="00974E22">
        <w:rPr>
          <w:rFonts w:ascii="Garamond" w:hAnsi="Garamond" w:cs="Times New Roman"/>
          <w:sz w:val="24"/>
          <w:lang w:val="en-US"/>
        </w:rPr>
        <w:t xml:space="preserve"> </w:t>
      </w:r>
      <w:r w:rsidRPr="00974E22">
        <w:rPr>
          <w:rFonts w:ascii="Garamond" w:hAnsi="Garamond" w:cs="Times New Roman"/>
          <w:sz w:val="24"/>
          <w:lang w:val="en-US"/>
        </w:rPr>
        <w:t>(</w:t>
      </w:r>
      <w:r w:rsidR="005B6D08" w:rsidRPr="00974E22">
        <w:rPr>
          <w:rFonts w:ascii="Garamond" w:hAnsi="Garamond" w:cs="Times New Roman"/>
          <w:sz w:val="24"/>
          <w:lang w:val="en-US"/>
        </w:rPr>
        <w:t xml:space="preserve">e.g. </w:t>
      </w:r>
      <w:r w:rsidR="00EE6594" w:rsidRPr="00EE6594">
        <w:rPr>
          <w:rFonts w:ascii="Garamond" w:hAnsi="Garamond" w:cs="Times New Roman"/>
          <w:sz w:val="24"/>
          <w:lang w:val="en-US"/>
        </w:rPr>
        <w:t xml:space="preserve">Belderbos, Du and </w:t>
      </w:r>
      <w:proofErr w:type="spellStart"/>
      <w:r w:rsidR="00EE6594" w:rsidRPr="00EE6594">
        <w:rPr>
          <w:rFonts w:ascii="Garamond" w:hAnsi="Garamond" w:cs="Times New Roman"/>
          <w:sz w:val="24"/>
          <w:lang w:val="en-US"/>
        </w:rPr>
        <w:t>Slangen</w:t>
      </w:r>
      <w:proofErr w:type="spellEnd"/>
      <w:r w:rsidR="00EE6594" w:rsidRPr="00EE6594">
        <w:rPr>
          <w:rFonts w:ascii="Garamond" w:hAnsi="Garamond" w:cs="Times New Roman"/>
          <w:sz w:val="24"/>
          <w:lang w:val="en-US"/>
        </w:rPr>
        <w:t xml:space="preserve">, 2020; </w:t>
      </w:r>
      <w:r w:rsidR="000F69CD" w:rsidRPr="00974E22">
        <w:rPr>
          <w:rFonts w:ascii="Garamond" w:hAnsi="Garamond" w:cstheme="minorHAnsi"/>
          <w:sz w:val="24"/>
          <w:szCs w:val="24"/>
          <w:lang w:val="en-US"/>
        </w:rPr>
        <w:t xml:space="preserve">Head, </w:t>
      </w:r>
      <w:proofErr w:type="spellStart"/>
      <w:r w:rsidR="000F69CD" w:rsidRPr="00974E22">
        <w:rPr>
          <w:rFonts w:ascii="Garamond" w:hAnsi="Garamond" w:cstheme="minorHAnsi"/>
          <w:sz w:val="24"/>
          <w:szCs w:val="24"/>
          <w:lang w:val="en-US"/>
        </w:rPr>
        <w:t>Ries</w:t>
      </w:r>
      <w:proofErr w:type="spellEnd"/>
      <w:r w:rsidR="000F69CD" w:rsidRPr="00974E22">
        <w:rPr>
          <w:rFonts w:ascii="Garamond" w:hAnsi="Garamond" w:cstheme="minorHAnsi"/>
          <w:sz w:val="24"/>
          <w:szCs w:val="24"/>
          <w:lang w:val="en-US"/>
        </w:rPr>
        <w:t>, and Swenson, 1995</w:t>
      </w:r>
      <w:r w:rsidR="00D3787D" w:rsidRPr="00974E22">
        <w:rPr>
          <w:rFonts w:ascii="Garamond" w:hAnsi="Garamond" w:cstheme="minorHAnsi"/>
          <w:sz w:val="24"/>
          <w:szCs w:val="24"/>
          <w:lang w:val="en-US"/>
        </w:rPr>
        <w:t>; Belderbos and Sleuwa</w:t>
      </w:r>
      <w:r w:rsidR="005C326C" w:rsidRPr="00974E22">
        <w:rPr>
          <w:rFonts w:ascii="Garamond" w:hAnsi="Garamond" w:cstheme="minorHAnsi"/>
          <w:sz w:val="24"/>
          <w:szCs w:val="24"/>
          <w:lang w:val="en-US"/>
        </w:rPr>
        <w:t>e</w:t>
      </w:r>
      <w:r w:rsidR="00D3787D" w:rsidRPr="00974E22">
        <w:rPr>
          <w:rFonts w:ascii="Garamond" w:hAnsi="Garamond" w:cstheme="minorHAnsi"/>
          <w:sz w:val="24"/>
          <w:szCs w:val="24"/>
          <w:lang w:val="en-US"/>
        </w:rPr>
        <w:t>gen, 2005</w:t>
      </w:r>
      <w:r w:rsidRPr="00974E22">
        <w:rPr>
          <w:rFonts w:ascii="Garamond" w:hAnsi="Garamond" w:cs="Times New Roman"/>
          <w:sz w:val="24"/>
          <w:lang w:val="en-US"/>
        </w:rPr>
        <w:t>) and the relationship between internationalization and p</w:t>
      </w:r>
      <w:r w:rsidR="0016325E" w:rsidRPr="00974E22">
        <w:rPr>
          <w:rFonts w:ascii="Garamond" w:hAnsi="Garamond" w:cs="Times New Roman"/>
          <w:sz w:val="24"/>
          <w:lang w:val="en-US"/>
        </w:rPr>
        <w:t>erformance (</w:t>
      </w:r>
      <w:r w:rsidR="005B6D08" w:rsidRPr="00974E22">
        <w:rPr>
          <w:rFonts w:ascii="Garamond" w:hAnsi="Garamond" w:cs="Times New Roman"/>
          <w:sz w:val="24"/>
          <w:lang w:val="en-US"/>
        </w:rPr>
        <w:t xml:space="preserve">e.g. </w:t>
      </w:r>
      <w:r w:rsidR="0056165B" w:rsidRPr="0056165B">
        <w:rPr>
          <w:rFonts w:ascii="Garamond" w:hAnsi="Garamond" w:cs="Times New Roman"/>
          <w:sz w:val="24"/>
          <w:lang w:val="en-US"/>
        </w:rPr>
        <w:t>Kim et al.,20</w:t>
      </w:r>
      <w:r w:rsidR="0056165B">
        <w:rPr>
          <w:rFonts w:ascii="Garamond" w:hAnsi="Garamond" w:cs="Times New Roman"/>
          <w:sz w:val="24"/>
          <w:lang w:val="en-US"/>
        </w:rPr>
        <w:t>1</w:t>
      </w:r>
      <w:r w:rsidR="0056165B" w:rsidRPr="0056165B">
        <w:rPr>
          <w:rFonts w:ascii="Garamond" w:hAnsi="Garamond" w:cs="Times New Roman"/>
          <w:sz w:val="24"/>
          <w:lang w:val="en-US"/>
        </w:rPr>
        <w:t>5</w:t>
      </w:r>
      <w:r w:rsidR="0056165B">
        <w:rPr>
          <w:rFonts w:ascii="Garamond" w:hAnsi="Garamond" w:cs="Times New Roman"/>
          <w:sz w:val="24"/>
          <w:lang w:val="en-US"/>
        </w:rPr>
        <w:t xml:space="preserve">; </w:t>
      </w:r>
      <w:proofErr w:type="spellStart"/>
      <w:r w:rsidR="00D3787D" w:rsidRPr="00974E22">
        <w:rPr>
          <w:rFonts w:ascii="Garamond" w:hAnsi="Garamond" w:cs="Times New Roman"/>
          <w:sz w:val="24"/>
          <w:lang w:val="en-US"/>
        </w:rPr>
        <w:t>Delios</w:t>
      </w:r>
      <w:proofErr w:type="spellEnd"/>
      <w:r w:rsidR="00D3787D" w:rsidRPr="00974E22">
        <w:rPr>
          <w:rFonts w:ascii="Garamond" w:hAnsi="Garamond" w:cs="Times New Roman"/>
          <w:sz w:val="24"/>
          <w:lang w:val="en-US"/>
        </w:rPr>
        <w:t xml:space="preserve"> and Beamish</w:t>
      </w:r>
      <w:r w:rsidR="00440BA4" w:rsidRPr="00974E22">
        <w:rPr>
          <w:rFonts w:ascii="Garamond" w:hAnsi="Garamond" w:cs="Times New Roman"/>
          <w:sz w:val="24"/>
          <w:lang w:val="en-US"/>
        </w:rPr>
        <w:t>, 1999</w:t>
      </w:r>
      <w:r w:rsidR="006D6B19" w:rsidRPr="00974E22">
        <w:rPr>
          <w:rFonts w:ascii="Garamond" w:hAnsi="Garamond" w:cs="Times New Roman"/>
          <w:sz w:val="24"/>
          <w:lang w:val="en-US"/>
        </w:rPr>
        <w:t>; Belderbos, Tong and Wu, 2014</w:t>
      </w:r>
      <w:r w:rsidR="00D3787D" w:rsidRPr="00974E22">
        <w:rPr>
          <w:rFonts w:ascii="Garamond" w:hAnsi="Garamond" w:cs="Times New Roman"/>
          <w:sz w:val="24"/>
          <w:lang w:val="en-US"/>
        </w:rPr>
        <w:t>)</w:t>
      </w:r>
      <w:r w:rsidRPr="00974E22">
        <w:rPr>
          <w:rFonts w:ascii="Garamond" w:hAnsi="Garamond" w:cs="Times New Roman"/>
          <w:sz w:val="24"/>
          <w:lang w:val="en-US"/>
        </w:rPr>
        <w:t xml:space="preserve">. </w:t>
      </w:r>
      <w:r w:rsidR="005B6D08" w:rsidRPr="00974E22">
        <w:rPr>
          <w:rFonts w:ascii="Garamond" w:hAnsi="Garamond" w:cs="Times New Roman"/>
          <w:sz w:val="24"/>
          <w:lang w:val="en-US"/>
        </w:rPr>
        <w:t>In contrast, much l</w:t>
      </w:r>
      <w:r w:rsidRPr="00974E22">
        <w:rPr>
          <w:rFonts w:ascii="Garamond" w:hAnsi="Garamond" w:cs="Times New Roman"/>
          <w:sz w:val="24"/>
          <w:lang w:val="en-US"/>
        </w:rPr>
        <w:t xml:space="preserve">ess effort has been devoted to </w:t>
      </w:r>
      <w:r w:rsidR="006E7B6A" w:rsidRPr="00974E22">
        <w:rPr>
          <w:rFonts w:ascii="Garamond" w:hAnsi="Garamond" w:cs="Times New Roman"/>
          <w:sz w:val="24"/>
          <w:lang w:val="en-US"/>
        </w:rPr>
        <w:t>understanding</w:t>
      </w:r>
      <w:r w:rsidRPr="00974E22">
        <w:rPr>
          <w:rFonts w:ascii="Garamond" w:hAnsi="Garamond" w:cs="Times New Roman"/>
          <w:sz w:val="24"/>
          <w:lang w:val="en-US"/>
        </w:rPr>
        <w:t xml:space="preserve"> </w:t>
      </w:r>
      <w:r w:rsidR="005F18F4" w:rsidRPr="00974E22">
        <w:rPr>
          <w:rFonts w:ascii="Garamond" w:hAnsi="Garamond" w:cs="Times New Roman"/>
          <w:sz w:val="24"/>
          <w:lang w:val="en-US"/>
        </w:rPr>
        <w:t>the (</w:t>
      </w:r>
      <w:r w:rsidRPr="00974E22">
        <w:rPr>
          <w:rFonts w:ascii="Garamond" w:hAnsi="Garamond" w:cs="Times New Roman"/>
          <w:sz w:val="24"/>
          <w:lang w:val="en-US"/>
        </w:rPr>
        <w:t>strategic</w:t>
      </w:r>
      <w:r w:rsidR="005F18F4" w:rsidRPr="00974E22">
        <w:rPr>
          <w:rFonts w:ascii="Garamond" w:hAnsi="Garamond" w:cs="Times New Roman"/>
          <w:sz w:val="24"/>
          <w:lang w:val="en-US"/>
        </w:rPr>
        <w:t>)</w:t>
      </w:r>
      <w:r w:rsidRPr="00974E22">
        <w:rPr>
          <w:rFonts w:ascii="Garamond" w:hAnsi="Garamond" w:cs="Times New Roman"/>
          <w:sz w:val="24"/>
          <w:lang w:val="en-US"/>
        </w:rPr>
        <w:t xml:space="preserve"> reasons </w:t>
      </w:r>
      <w:r w:rsidR="005F18F4" w:rsidRPr="00974E22">
        <w:rPr>
          <w:rFonts w:ascii="Garamond" w:hAnsi="Garamond" w:cs="Times New Roman"/>
          <w:sz w:val="24"/>
          <w:lang w:val="en-US"/>
        </w:rPr>
        <w:t xml:space="preserve">and contingencies explaining </w:t>
      </w:r>
      <w:r w:rsidRPr="00974E22">
        <w:rPr>
          <w:rFonts w:ascii="Garamond" w:hAnsi="Garamond" w:cs="Times New Roman"/>
          <w:sz w:val="24"/>
          <w:lang w:val="en-US"/>
        </w:rPr>
        <w:t xml:space="preserve">why firms </w:t>
      </w:r>
      <w:r w:rsidR="005B6D08" w:rsidRPr="00974E22">
        <w:rPr>
          <w:rFonts w:ascii="Garamond" w:hAnsi="Garamond" w:cs="Times New Roman"/>
          <w:sz w:val="24"/>
          <w:lang w:val="en-US"/>
        </w:rPr>
        <w:t xml:space="preserve">retrench by </w:t>
      </w:r>
      <w:r w:rsidRPr="00974E22">
        <w:rPr>
          <w:rFonts w:ascii="Garamond" w:hAnsi="Garamond" w:cs="Times New Roman"/>
          <w:sz w:val="24"/>
          <w:lang w:val="en-US"/>
        </w:rPr>
        <w:t>divest</w:t>
      </w:r>
      <w:r w:rsidR="005B6D08" w:rsidRPr="00974E22">
        <w:rPr>
          <w:rFonts w:ascii="Garamond" w:hAnsi="Garamond" w:cs="Times New Roman"/>
          <w:sz w:val="24"/>
          <w:lang w:val="en-US"/>
        </w:rPr>
        <w:t>ing foreign</w:t>
      </w:r>
      <w:r w:rsidRPr="00974E22">
        <w:rPr>
          <w:rFonts w:ascii="Garamond" w:hAnsi="Garamond" w:cs="Times New Roman"/>
          <w:sz w:val="24"/>
          <w:lang w:val="en-US"/>
        </w:rPr>
        <w:t xml:space="preserve"> s</w:t>
      </w:r>
      <w:r w:rsidR="005B6D08" w:rsidRPr="00974E22">
        <w:rPr>
          <w:rFonts w:ascii="Garamond" w:hAnsi="Garamond" w:cs="Times New Roman"/>
          <w:sz w:val="24"/>
          <w:lang w:val="en-US"/>
        </w:rPr>
        <w:t>ubsidiaries</w:t>
      </w:r>
      <w:r w:rsidRPr="00974E22">
        <w:rPr>
          <w:rFonts w:ascii="Garamond" w:hAnsi="Garamond" w:cs="Times New Roman"/>
          <w:sz w:val="24"/>
          <w:lang w:val="en-US"/>
        </w:rPr>
        <w:t xml:space="preserve"> (</w:t>
      </w:r>
      <w:proofErr w:type="gramStart"/>
      <w:r w:rsidR="00D3787D" w:rsidRPr="00974E22">
        <w:rPr>
          <w:rFonts w:ascii="Garamond" w:hAnsi="Garamond" w:cs="Times New Roman"/>
          <w:sz w:val="24"/>
          <w:lang w:val="en-US"/>
        </w:rPr>
        <w:t>e.g.</w:t>
      </w:r>
      <w:proofErr w:type="gramEnd"/>
      <w:r w:rsidR="00D3787D" w:rsidRPr="00974E22">
        <w:rPr>
          <w:rFonts w:ascii="Garamond" w:hAnsi="Garamond" w:cs="Times New Roman"/>
          <w:sz w:val="24"/>
          <w:lang w:val="en-US"/>
        </w:rPr>
        <w:t xml:space="preserve"> </w:t>
      </w:r>
      <w:proofErr w:type="spellStart"/>
      <w:r w:rsidRPr="00974E22">
        <w:rPr>
          <w:rFonts w:ascii="Garamond" w:hAnsi="Garamond" w:cs="Times New Roman"/>
          <w:sz w:val="24"/>
          <w:lang w:val="en-US"/>
        </w:rPr>
        <w:t>Boddewyn</w:t>
      </w:r>
      <w:proofErr w:type="spellEnd"/>
      <w:r w:rsidRPr="00974E22">
        <w:rPr>
          <w:rFonts w:ascii="Garamond" w:hAnsi="Garamond" w:cs="Times New Roman"/>
          <w:sz w:val="24"/>
          <w:lang w:val="en-US"/>
        </w:rPr>
        <w:t>, 1979; McDermott, 2010</w:t>
      </w:r>
      <w:r w:rsidR="000F69CD" w:rsidRPr="00974E22">
        <w:rPr>
          <w:rFonts w:ascii="Garamond" w:hAnsi="Garamond" w:cs="Times New Roman"/>
          <w:sz w:val="24"/>
          <w:lang w:val="en-US"/>
        </w:rPr>
        <w:t xml:space="preserve">; </w:t>
      </w:r>
      <w:r w:rsidR="00D3787D" w:rsidRPr="00974E22">
        <w:rPr>
          <w:rFonts w:ascii="Garamond" w:hAnsi="Garamond" w:cs="Times New Roman"/>
          <w:sz w:val="24"/>
          <w:lang w:val="en-US"/>
        </w:rPr>
        <w:t>S</w:t>
      </w:r>
      <w:r w:rsidR="00D3787D" w:rsidRPr="00974E22">
        <w:rPr>
          <w:rFonts w:ascii="Garamond" w:hAnsi="Garamond"/>
          <w:color w:val="2E2E2E"/>
          <w:sz w:val="24"/>
          <w:szCs w:val="24"/>
          <w:lang w:val="en-US"/>
        </w:rPr>
        <w:t xml:space="preserve">chmid and </w:t>
      </w:r>
      <w:proofErr w:type="spellStart"/>
      <w:r w:rsidR="00D3787D" w:rsidRPr="00974E22">
        <w:rPr>
          <w:rFonts w:ascii="Garamond" w:hAnsi="Garamond"/>
          <w:color w:val="2E2E2E"/>
          <w:sz w:val="24"/>
          <w:szCs w:val="24"/>
          <w:lang w:val="en-US"/>
        </w:rPr>
        <w:t>Morschett</w:t>
      </w:r>
      <w:proofErr w:type="spellEnd"/>
      <w:r w:rsidR="00D3787D" w:rsidRPr="00974E22">
        <w:rPr>
          <w:rFonts w:ascii="Garamond" w:hAnsi="Garamond"/>
          <w:color w:val="2E2E2E"/>
          <w:sz w:val="24"/>
          <w:szCs w:val="24"/>
          <w:lang w:val="en-US"/>
        </w:rPr>
        <w:t xml:space="preserve"> 2020; </w:t>
      </w:r>
      <w:proofErr w:type="spellStart"/>
      <w:r w:rsidR="000F69CD" w:rsidRPr="00974E22">
        <w:rPr>
          <w:rFonts w:ascii="Garamond" w:hAnsi="Garamond" w:cs="Times New Roman"/>
          <w:sz w:val="24"/>
          <w:lang w:val="en-US"/>
        </w:rPr>
        <w:t>Iurkov</w:t>
      </w:r>
      <w:proofErr w:type="spellEnd"/>
      <w:r w:rsidR="000F69CD" w:rsidRPr="00974E22">
        <w:rPr>
          <w:rFonts w:ascii="Garamond" w:hAnsi="Garamond" w:cs="Times New Roman"/>
          <w:sz w:val="24"/>
          <w:lang w:val="en-US"/>
        </w:rPr>
        <w:t xml:space="preserve"> and Benito 2018</w:t>
      </w:r>
      <w:r w:rsidR="000F69CD" w:rsidRPr="00974E22">
        <w:rPr>
          <w:rFonts w:ascii="Garamond" w:hAnsi="Garamond" w:cs="Times New Roman"/>
          <w:sz w:val="24"/>
          <w:szCs w:val="24"/>
          <w:lang w:val="en-US"/>
        </w:rPr>
        <w:t>;</w:t>
      </w:r>
      <w:r w:rsidR="006B3EEF" w:rsidRPr="00974E22">
        <w:rPr>
          <w:rFonts w:ascii="Garamond" w:hAnsi="Garamond" w:cs="Times New Roman"/>
          <w:sz w:val="24"/>
          <w:szCs w:val="24"/>
          <w:lang w:val="en-US"/>
        </w:rPr>
        <w:t xml:space="preserve"> </w:t>
      </w:r>
      <w:r w:rsidR="000F69CD" w:rsidRPr="00974E22">
        <w:rPr>
          <w:rFonts w:ascii="Garamond" w:hAnsi="Garamond" w:cs="Times New Roman"/>
          <w:sz w:val="24"/>
          <w:szCs w:val="24"/>
          <w:lang w:val="en-US"/>
        </w:rPr>
        <w:t>Tan and Sousa, 2018)</w:t>
      </w:r>
      <w:r w:rsidRPr="00974E22">
        <w:rPr>
          <w:rFonts w:ascii="Garamond" w:hAnsi="Garamond" w:cs="Times New Roman"/>
          <w:sz w:val="24"/>
          <w:lang w:val="en-US"/>
        </w:rPr>
        <w:t xml:space="preserve">. </w:t>
      </w:r>
    </w:p>
    <w:p w14:paraId="17FD618C" w14:textId="132E4622" w:rsidR="00D721CD" w:rsidRPr="00974E22" w:rsidRDefault="0038696B" w:rsidP="00C15C13">
      <w:pPr>
        <w:tabs>
          <w:tab w:val="left" w:pos="2486"/>
        </w:tabs>
        <w:spacing w:before="240" w:line="480" w:lineRule="auto"/>
        <w:rPr>
          <w:rFonts w:ascii="Garamond" w:hAnsi="Garamond" w:cs="Times New Roman"/>
          <w:sz w:val="24"/>
          <w:lang w:val="en-US"/>
        </w:rPr>
      </w:pPr>
      <w:r w:rsidRPr="00974E22">
        <w:rPr>
          <w:rFonts w:ascii="Garamond" w:hAnsi="Garamond" w:cs="Times New Roman"/>
          <w:sz w:val="24"/>
          <w:lang w:val="en-US"/>
        </w:rPr>
        <w:t xml:space="preserve">The choice to divest, via assets sell-off to a third party or closure of plants abroad, is a complex phenomenon (Mata </w:t>
      </w:r>
      <w:r w:rsidR="00454447" w:rsidRPr="00974E22">
        <w:rPr>
          <w:rFonts w:ascii="Garamond" w:hAnsi="Garamond" w:cs="Times New Roman"/>
          <w:sz w:val="24"/>
          <w:lang w:val="en-US"/>
        </w:rPr>
        <w:t>and</w:t>
      </w:r>
      <w:r w:rsidRPr="00974E22">
        <w:rPr>
          <w:rFonts w:ascii="Garamond" w:hAnsi="Garamond" w:cs="Times New Roman"/>
          <w:sz w:val="24"/>
          <w:lang w:val="en-US"/>
        </w:rPr>
        <w:t xml:space="preserve"> Portugal, 2000; Benito, 1997;</w:t>
      </w:r>
      <w:r w:rsidR="00B90FAF" w:rsidRPr="00974E22">
        <w:rPr>
          <w:rFonts w:ascii="Garamond" w:hAnsi="Garamond" w:cs="Times New Roman"/>
          <w:sz w:val="24"/>
          <w:lang w:val="en-US"/>
        </w:rPr>
        <w:t xml:space="preserve"> </w:t>
      </w:r>
      <w:r w:rsidR="00B90FAF" w:rsidRPr="00974E22">
        <w:rPr>
          <w:rFonts w:ascii="Garamond" w:hAnsi="Garamond"/>
          <w:sz w:val="24"/>
          <w:szCs w:val="24"/>
          <w:lang w:val="en-US"/>
        </w:rPr>
        <w:t xml:space="preserve">Schmid and </w:t>
      </w:r>
      <w:proofErr w:type="spellStart"/>
      <w:r w:rsidR="00B90FAF" w:rsidRPr="00974E22">
        <w:rPr>
          <w:rFonts w:ascii="Garamond" w:hAnsi="Garamond"/>
          <w:sz w:val="24"/>
          <w:szCs w:val="24"/>
          <w:lang w:val="en-US"/>
        </w:rPr>
        <w:t>Morschett</w:t>
      </w:r>
      <w:proofErr w:type="spellEnd"/>
      <w:r w:rsidR="00B90FAF" w:rsidRPr="00974E22">
        <w:rPr>
          <w:rFonts w:ascii="Garamond" w:hAnsi="Garamond"/>
          <w:sz w:val="24"/>
          <w:szCs w:val="24"/>
          <w:lang w:val="en-US"/>
        </w:rPr>
        <w:t>, 2020</w:t>
      </w:r>
      <w:r w:rsidRPr="00974E22">
        <w:rPr>
          <w:rFonts w:ascii="Garamond" w:hAnsi="Garamond" w:cs="Times New Roman"/>
          <w:sz w:val="24"/>
          <w:lang w:val="en-US"/>
        </w:rPr>
        <w:t>)</w:t>
      </w:r>
      <w:r w:rsidR="005F18F4" w:rsidRPr="00974E22">
        <w:rPr>
          <w:rFonts w:ascii="Garamond" w:hAnsi="Garamond" w:cs="Times New Roman"/>
          <w:sz w:val="24"/>
          <w:lang w:val="en-US"/>
        </w:rPr>
        <w:t xml:space="preserve"> and </w:t>
      </w:r>
      <w:r w:rsidRPr="00974E22">
        <w:rPr>
          <w:rFonts w:ascii="Garamond" w:hAnsi="Garamond" w:cs="Times New Roman"/>
          <w:sz w:val="24"/>
          <w:lang w:val="en-US"/>
        </w:rPr>
        <w:t xml:space="preserve">reliable information on divestments </w:t>
      </w:r>
      <w:r w:rsidR="00627BDF" w:rsidRPr="00974E22">
        <w:rPr>
          <w:rFonts w:ascii="Garamond" w:hAnsi="Garamond" w:cs="Times New Roman"/>
          <w:sz w:val="24"/>
          <w:lang w:val="en-US"/>
        </w:rPr>
        <w:t>is</w:t>
      </w:r>
      <w:r w:rsidRPr="00974E22">
        <w:rPr>
          <w:rFonts w:ascii="Garamond" w:hAnsi="Garamond" w:cs="Times New Roman"/>
          <w:sz w:val="24"/>
          <w:lang w:val="en-US"/>
        </w:rPr>
        <w:t xml:space="preserve"> not always made available by companies because of </w:t>
      </w:r>
      <w:r w:rsidR="000F1D31">
        <w:rPr>
          <w:rFonts w:ascii="Garamond" w:hAnsi="Garamond" w:cs="Times New Roman"/>
          <w:sz w:val="24"/>
          <w:lang w:val="en-US"/>
        </w:rPr>
        <w:t>their</w:t>
      </w:r>
      <w:r w:rsidR="000F1D31" w:rsidRPr="00974E22">
        <w:rPr>
          <w:rFonts w:ascii="Garamond" w:hAnsi="Garamond" w:cs="Times New Roman"/>
          <w:sz w:val="24"/>
          <w:lang w:val="en-US"/>
        </w:rPr>
        <w:t xml:space="preserve"> </w:t>
      </w:r>
      <w:r w:rsidRPr="00974E22">
        <w:rPr>
          <w:rFonts w:ascii="Garamond" w:hAnsi="Garamond" w:cs="Times New Roman"/>
          <w:sz w:val="24"/>
          <w:lang w:val="en-US"/>
        </w:rPr>
        <w:t>association with failure. Previous studies have recognized poor performance, both at the firm and subsidiary level to</w:t>
      </w:r>
      <w:r w:rsidR="0016325E" w:rsidRPr="00974E22">
        <w:rPr>
          <w:rFonts w:ascii="Garamond" w:hAnsi="Garamond" w:cs="Times New Roman"/>
          <w:sz w:val="24"/>
          <w:lang w:val="en-US"/>
        </w:rPr>
        <w:t xml:space="preserve"> be correlated with divestments</w:t>
      </w:r>
      <w:r w:rsidRPr="00974E22">
        <w:rPr>
          <w:rFonts w:ascii="Garamond" w:hAnsi="Garamond" w:cs="Times New Roman"/>
          <w:sz w:val="24"/>
          <w:lang w:val="en-US"/>
        </w:rPr>
        <w:t xml:space="preserve"> </w:t>
      </w:r>
      <w:r w:rsidR="005F18F4" w:rsidRPr="00974E22">
        <w:rPr>
          <w:rFonts w:ascii="Garamond" w:hAnsi="Garamond" w:cs="Times New Roman"/>
          <w:sz w:val="24"/>
          <w:lang w:val="en-US"/>
        </w:rPr>
        <w:t>(</w:t>
      </w:r>
      <w:proofErr w:type="gramStart"/>
      <w:r w:rsidR="00527F9F" w:rsidRPr="00974E22">
        <w:rPr>
          <w:rFonts w:ascii="Garamond" w:hAnsi="Garamond" w:cs="Times New Roman"/>
          <w:sz w:val="24"/>
          <w:lang w:val="en-US"/>
        </w:rPr>
        <w:t>e.g.</w:t>
      </w:r>
      <w:proofErr w:type="gramEnd"/>
      <w:r w:rsidR="00527F9F" w:rsidRPr="00974E22">
        <w:rPr>
          <w:rFonts w:ascii="Garamond" w:hAnsi="Garamond" w:cs="Times New Roman"/>
          <w:sz w:val="24"/>
          <w:lang w:val="en-US"/>
        </w:rPr>
        <w:t xml:space="preserve"> </w:t>
      </w:r>
      <w:r w:rsidR="005F18F4" w:rsidRPr="00974E22">
        <w:rPr>
          <w:rFonts w:ascii="Garamond" w:hAnsi="Garamond" w:cs="Times New Roman"/>
          <w:sz w:val="24"/>
          <w:lang w:val="en-US"/>
        </w:rPr>
        <w:t>Berry, 2013</w:t>
      </w:r>
      <w:r w:rsidR="005F18F4" w:rsidRPr="00974E22">
        <w:rPr>
          <w:rFonts w:ascii="Garamond" w:hAnsi="Garamond" w:cs="Times New Roman"/>
          <w:sz w:val="24"/>
          <w:lang w:val="en-US"/>
        </w:rPr>
        <w:fldChar w:fldCharType="begin">
          <w:fldData xml:space="preserve">PEVuZE5vdGU+PENpdGU+PEF1dGhvcj5NYXJraWRlczwvQXV0aG9yPjxZZWFyPjE5OTI8L1llYXI+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</w:fldData>
        </w:fldChar>
      </w:r>
      <w:r w:rsidR="005F18F4" w:rsidRPr="00FD2669">
        <w:rPr>
          <w:rFonts w:ascii="Garamond" w:hAnsi="Garamond" w:cs="Times New Roman"/>
          <w:sz w:val="24"/>
          <w:lang w:val="en-US"/>
        </w:rPr>
        <w:instrText xml:space="preserve"> ADDIN EN.CITE </w:instrText>
      </w:r>
      <w:r w:rsidR="005F18F4" w:rsidRPr="003C14C6">
        <w:rPr>
          <w:rFonts w:ascii="Garamond" w:hAnsi="Garamond" w:cs="Times New Roman"/>
          <w:sz w:val="24"/>
          <w:lang w:val="en-US"/>
        </w:rPr>
        <w:fldChar w:fldCharType="begin">
          <w:fldData xml:space="preserve">PEVuZE5vdGU+PENpdGU+PEF1dGhvcj5NYXJraWRlczwvQXV0aG9yPjxZZWFyPjE5OTI8L1llYXI+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</w:fldData>
        </w:fldChar>
      </w:r>
      <w:r w:rsidR="005F18F4" w:rsidRPr="00FD2669">
        <w:rPr>
          <w:rFonts w:ascii="Garamond" w:hAnsi="Garamond" w:cs="Times New Roman"/>
          <w:sz w:val="24"/>
          <w:lang w:val="en-US"/>
        </w:rPr>
        <w:instrText xml:space="preserve"> ADDIN EN.CITE.DATA </w:instrText>
      </w:r>
      <w:r w:rsidR="005F18F4" w:rsidRPr="003C14C6">
        <w:rPr>
          <w:rFonts w:ascii="Garamond" w:hAnsi="Garamond" w:cs="Times New Roman"/>
          <w:sz w:val="24"/>
          <w:lang w:val="en-US"/>
        </w:rPr>
      </w:r>
      <w:r w:rsidR="005F18F4" w:rsidRPr="003C14C6">
        <w:rPr>
          <w:rFonts w:ascii="Garamond" w:hAnsi="Garamond" w:cs="Times New Roman"/>
          <w:sz w:val="24"/>
          <w:lang w:val="en-US"/>
        </w:rPr>
        <w:fldChar w:fldCharType="end"/>
      </w:r>
      <w:r w:rsidR="005F18F4" w:rsidRPr="00974E22">
        <w:rPr>
          <w:rFonts w:ascii="Garamond" w:hAnsi="Garamond" w:cs="Times New Roman"/>
          <w:sz w:val="24"/>
          <w:lang w:val="en-US"/>
        </w:rPr>
      </w:r>
      <w:r w:rsidR="005F18F4" w:rsidRPr="00974E22">
        <w:rPr>
          <w:rFonts w:ascii="Garamond" w:hAnsi="Garamond" w:cs="Times New Roman"/>
          <w:sz w:val="24"/>
          <w:lang w:val="en-US"/>
        </w:rPr>
        <w:fldChar w:fldCharType="separate"/>
      </w:r>
      <w:r w:rsidR="005F18F4" w:rsidRPr="00974E22">
        <w:rPr>
          <w:rFonts w:ascii="Garamond" w:hAnsi="Garamond" w:cs="Times New Roman"/>
          <w:sz w:val="24"/>
          <w:lang w:val="en-US"/>
        </w:rPr>
        <w:t xml:space="preserve">; Duhaime </w:t>
      </w:r>
      <w:r w:rsidR="00454447" w:rsidRPr="00974E22">
        <w:rPr>
          <w:rFonts w:ascii="Garamond" w:hAnsi="Garamond" w:cs="Times New Roman"/>
          <w:sz w:val="24"/>
          <w:lang w:val="en-US"/>
        </w:rPr>
        <w:t>and</w:t>
      </w:r>
      <w:r w:rsidR="005F18F4" w:rsidRPr="00974E22">
        <w:rPr>
          <w:rFonts w:ascii="Garamond" w:hAnsi="Garamond" w:cs="Times New Roman"/>
          <w:sz w:val="24"/>
          <w:lang w:val="en-US"/>
        </w:rPr>
        <w:t xml:space="preserve"> Grant, 1984; Markides, 1992</w:t>
      </w:r>
      <w:r w:rsidR="005F18F4" w:rsidRPr="00974E22">
        <w:rPr>
          <w:rFonts w:ascii="Garamond" w:hAnsi="Garamond" w:cs="Times New Roman"/>
          <w:sz w:val="24"/>
          <w:lang w:val="en-US"/>
        </w:rPr>
        <w:fldChar w:fldCharType="end"/>
      </w:r>
      <w:r w:rsidR="005F18F4" w:rsidRPr="00974E22">
        <w:rPr>
          <w:rFonts w:ascii="Garamond" w:hAnsi="Garamond" w:cs="Times New Roman"/>
          <w:sz w:val="24"/>
          <w:lang w:val="en-US"/>
        </w:rPr>
        <w:t xml:space="preserve">; </w:t>
      </w:r>
      <w:proofErr w:type="spellStart"/>
      <w:r w:rsidRPr="00974E22">
        <w:rPr>
          <w:rFonts w:ascii="Garamond" w:hAnsi="Garamond" w:cs="Times New Roman"/>
          <w:sz w:val="24"/>
          <w:lang w:val="en-US"/>
        </w:rPr>
        <w:t>Pennings</w:t>
      </w:r>
      <w:proofErr w:type="spellEnd"/>
      <w:r w:rsidR="005F18F4" w:rsidRPr="00974E22">
        <w:rPr>
          <w:rFonts w:ascii="Garamond" w:hAnsi="Garamond" w:cs="Times New Roman"/>
          <w:sz w:val="24"/>
          <w:lang w:val="en-US"/>
        </w:rPr>
        <w:t xml:space="preserve"> </w:t>
      </w:r>
      <w:r w:rsidR="00454447" w:rsidRPr="00974E22">
        <w:rPr>
          <w:rFonts w:ascii="Garamond" w:hAnsi="Garamond" w:cs="Times New Roman"/>
          <w:sz w:val="24"/>
          <w:lang w:val="en-US"/>
        </w:rPr>
        <w:t>and</w:t>
      </w:r>
      <w:r w:rsidRPr="00974E22">
        <w:rPr>
          <w:rFonts w:ascii="Garamond" w:hAnsi="Garamond" w:cs="Times New Roman"/>
          <w:sz w:val="24"/>
          <w:lang w:val="en-US"/>
        </w:rPr>
        <w:t xml:space="preserve"> Sleuwaegen, 2000). Foreign subsidiary </w:t>
      </w:r>
      <w:r w:rsidR="00627BDF" w:rsidRPr="00974E22">
        <w:rPr>
          <w:rFonts w:ascii="Garamond" w:hAnsi="Garamond" w:cs="Times New Roman"/>
          <w:sz w:val="24"/>
          <w:lang w:val="en-US"/>
        </w:rPr>
        <w:t xml:space="preserve">divestments have also been found to </w:t>
      </w:r>
      <w:r w:rsidRPr="00974E22">
        <w:rPr>
          <w:rFonts w:ascii="Garamond" w:hAnsi="Garamond" w:cs="Times New Roman"/>
          <w:sz w:val="24"/>
          <w:lang w:val="en-US"/>
        </w:rPr>
        <w:t>depend on the mode of entry (</w:t>
      </w:r>
      <w:r w:rsidR="00527F9F" w:rsidRPr="00974E22">
        <w:rPr>
          <w:rFonts w:ascii="Garamond" w:hAnsi="Garamond" w:cs="Times New Roman"/>
          <w:sz w:val="24"/>
          <w:lang w:val="en-US"/>
        </w:rPr>
        <w:t xml:space="preserve">e.g. </w:t>
      </w:r>
      <w:r w:rsidRPr="00974E22">
        <w:rPr>
          <w:rFonts w:ascii="Garamond" w:hAnsi="Garamond" w:cs="Times New Roman"/>
          <w:sz w:val="24"/>
          <w:lang w:val="en-US"/>
        </w:rPr>
        <w:t xml:space="preserve">Li, 1995; Mata </w:t>
      </w:r>
      <w:r w:rsidR="00454447" w:rsidRPr="00974E22">
        <w:rPr>
          <w:rFonts w:ascii="Garamond" w:hAnsi="Garamond" w:cs="Times New Roman"/>
          <w:sz w:val="24"/>
          <w:lang w:val="en-US"/>
        </w:rPr>
        <w:t>and</w:t>
      </w:r>
      <w:r w:rsidRPr="00974E22">
        <w:rPr>
          <w:rFonts w:ascii="Garamond" w:hAnsi="Garamond" w:cs="Times New Roman"/>
          <w:sz w:val="24"/>
          <w:lang w:val="en-US"/>
        </w:rPr>
        <w:t xml:space="preserve"> Portugal, 2000</w:t>
      </w:r>
      <w:r w:rsidR="00E82F2E" w:rsidRPr="00974E22">
        <w:rPr>
          <w:rFonts w:ascii="Garamond" w:hAnsi="Garamond" w:cs="Times New Roman"/>
          <w:sz w:val="24"/>
          <w:lang w:val="en-US"/>
        </w:rPr>
        <w:t>; Gaur and Lu, 2007</w:t>
      </w:r>
      <w:r w:rsidR="00527F9F" w:rsidRPr="00974E22">
        <w:rPr>
          <w:rFonts w:ascii="Garamond" w:hAnsi="Garamond" w:cs="Times New Roman"/>
          <w:sz w:val="24"/>
          <w:lang w:val="en-US"/>
        </w:rPr>
        <w:t>; Makino and Beamish, 1998; Belderbos and Zou, 2009</w:t>
      </w:r>
      <w:r w:rsidRPr="00974E22">
        <w:rPr>
          <w:rFonts w:ascii="Garamond" w:hAnsi="Garamond" w:cs="Times New Roman"/>
          <w:sz w:val="24"/>
          <w:lang w:val="en-US"/>
        </w:rPr>
        <w:t>), the purpose</w:t>
      </w:r>
      <w:r w:rsidR="000F1D31">
        <w:rPr>
          <w:rFonts w:ascii="Garamond" w:hAnsi="Garamond" w:cs="Times New Roman"/>
          <w:sz w:val="24"/>
          <w:lang w:val="en-US"/>
        </w:rPr>
        <w:t>s</w:t>
      </w:r>
      <w:r w:rsidRPr="00974E22">
        <w:rPr>
          <w:rFonts w:ascii="Garamond" w:hAnsi="Garamond" w:cs="Times New Roman"/>
          <w:sz w:val="24"/>
          <w:lang w:val="en-US"/>
        </w:rPr>
        <w:t xml:space="preserve"> of the investment (Getachew </w:t>
      </w:r>
      <w:r w:rsidR="00454447" w:rsidRPr="00974E22">
        <w:rPr>
          <w:rFonts w:ascii="Garamond" w:hAnsi="Garamond" w:cs="Times New Roman"/>
          <w:sz w:val="24"/>
          <w:lang w:val="en-US"/>
        </w:rPr>
        <w:t>and</w:t>
      </w:r>
      <w:r w:rsidRPr="00974E22">
        <w:rPr>
          <w:rFonts w:ascii="Garamond" w:hAnsi="Garamond" w:cs="Times New Roman"/>
          <w:sz w:val="24"/>
          <w:lang w:val="en-US"/>
        </w:rPr>
        <w:t xml:space="preserve"> Beamish, 2017), the relatedness with the company’s core business (Tan </w:t>
      </w:r>
      <w:r w:rsidR="00454447" w:rsidRPr="00974E22">
        <w:rPr>
          <w:rFonts w:ascii="Garamond" w:hAnsi="Garamond" w:cs="Times New Roman"/>
          <w:sz w:val="24"/>
          <w:lang w:val="en-US"/>
        </w:rPr>
        <w:t>and</w:t>
      </w:r>
      <w:r w:rsidRPr="00974E22">
        <w:rPr>
          <w:rFonts w:ascii="Garamond" w:hAnsi="Garamond" w:cs="Times New Roman"/>
          <w:sz w:val="24"/>
          <w:lang w:val="en-US"/>
        </w:rPr>
        <w:t xml:space="preserve"> Sousa, 201</w:t>
      </w:r>
      <w:r w:rsidR="00322106" w:rsidRPr="00974E22">
        <w:rPr>
          <w:rFonts w:ascii="Garamond" w:hAnsi="Garamond" w:cs="Times New Roman"/>
          <w:sz w:val="24"/>
          <w:lang w:val="en-US"/>
        </w:rPr>
        <w:t>8</w:t>
      </w:r>
      <w:r w:rsidRPr="00974E22">
        <w:rPr>
          <w:rFonts w:ascii="Garamond" w:hAnsi="Garamond" w:cs="Times New Roman"/>
          <w:sz w:val="24"/>
          <w:lang w:val="en-US"/>
        </w:rPr>
        <w:t xml:space="preserve">; Berry, 2013; Li, 1995; </w:t>
      </w:r>
      <w:proofErr w:type="spellStart"/>
      <w:r w:rsidRPr="00974E22">
        <w:rPr>
          <w:rFonts w:ascii="Garamond" w:hAnsi="Garamond" w:cs="Times New Roman"/>
          <w:sz w:val="24"/>
          <w:lang w:val="en-US"/>
        </w:rPr>
        <w:t>Duhaime</w:t>
      </w:r>
      <w:proofErr w:type="spellEnd"/>
      <w:r w:rsidRPr="00974E22">
        <w:rPr>
          <w:rFonts w:ascii="Garamond" w:hAnsi="Garamond" w:cs="Times New Roman"/>
          <w:sz w:val="24"/>
          <w:lang w:val="en-US"/>
        </w:rPr>
        <w:t xml:space="preserve"> </w:t>
      </w:r>
      <w:r w:rsidR="00454447" w:rsidRPr="00974E22">
        <w:rPr>
          <w:rFonts w:ascii="Garamond" w:hAnsi="Garamond" w:cs="Times New Roman"/>
          <w:sz w:val="24"/>
          <w:lang w:val="en-US"/>
        </w:rPr>
        <w:t>and</w:t>
      </w:r>
      <w:r w:rsidRPr="00974E22">
        <w:rPr>
          <w:rFonts w:ascii="Garamond" w:hAnsi="Garamond" w:cs="Times New Roman"/>
          <w:sz w:val="24"/>
          <w:lang w:val="en-US"/>
        </w:rPr>
        <w:t xml:space="preserve"> Grant, 1984</w:t>
      </w:r>
      <w:r w:rsidR="00527F9F" w:rsidRPr="00974E22">
        <w:rPr>
          <w:rFonts w:ascii="Garamond" w:hAnsi="Garamond" w:cs="Times New Roman"/>
          <w:sz w:val="24"/>
          <w:lang w:val="en-US"/>
        </w:rPr>
        <w:t xml:space="preserve">; </w:t>
      </w:r>
      <w:proofErr w:type="spellStart"/>
      <w:r w:rsidR="00527F9F" w:rsidRPr="00974E22">
        <w:rPr>
          <w:rFonts w:ascii="Garamond" w:hAnsi="Garamond" w:cs="Times New Roman"/>
          <w:sz w:val="24"/>
          <w:lang w:val="en-US"/>
        </w:rPr>
        <w:t>O</w:t>
      </w:r>
      <w:r w:rsidR="00D41CF8">
        <w:rPr>
          <w:rFonts w:ascii="Garamond" w:hAnsi="Garamond" w:cs="Times New Roman"/>
          <w:sz w:val="24"/>
          <w:lang w:val="en-US"/>
        </w:rPr>
        <w:t>ga</w:t>
      </w:r>
      <w:r w:rsidR="00527F9F" w:rsidRPr="00974E22">
        <w:rPr>
          <w:rFonts w:ascii="Garamond" w:hAnsi="Garamond" w:cs="Times New Roman"/>
          <w:sz w:val="24"/>
          <w:lang w:val="en-US"/>
        </w:rPr>
        <w:t>savara</w:t>
      </w:r>
      <w:proofErr w:type="spellEnd"/>
      <w:r w:rsidR="00527F9F" w:rsidRPr="00974E22">
        <w:rPr>
          <w:rFonts w:ascii="Garamond" w:hAnsi="Garamond" w:cs="Times New Roman"/>
          <w:sz w:val="24"/>
          <w:lang w:val="en-US"/>
        </w:rPr>
        <w:t xml:space="preserve"> and Hoshino, 2008</w:t>
      </w:r>
      <w:r w:rsidRPr="00974E22">
        <w:rPr>
          <w:rFonts w:ascii="Garamond" w:hAnsi="Garamond" w:cs="Times New Roman"/>
          <w:sz w:val="24"/>
          <w:lang w:val="en-US"/>
        </w:rPr>
        <w:t xml:space="preserve">) and </w:t>
      </w:r>
      <w:r w:rsidR="00B95E27" w:rsidRPr="00974E22">
        <w:rPr>
          <w:rFonts w:ascii="Garamond" w:hAnsi="Garamond" w:cs="Times New Roman"/>
          <w:sz w:val="24"/>
          <w:lang w:val="en-US"/>
        </w:rPr>
        <w:t xml:space="preserve">the </w:t>
      </w:r>
      <w:r w:rsidRPr="00974E22">
        <w:rPr>
          <w:rFonts w:ascii="Garamond" w:hAnsi="Garamond" w:cs="Times New Roman"/>
          <w:sz w:val="24"/>
          <w:lang w:val="en-US"/>
        </w:rPr>
        <w:t>firm’s prior international experience (</w:t>
      </w:r>
      <w:r w:rsidR="00527F9F" w:rsidRPr="00974E22">
        <w:rPr>
          <w:rFonts w:ascii="Garamond" w:hAnsi="Garamond" w:cs="Times New Roman"/>
          <w:sz w:val="24"/>
          <w:lang w:val="en-US"/>
        </w:rPr>
        <w:t xml:space="preserve">e.g. Benito, 1997; </w:t>
      </w:r>
      <w:r w:rsidRPr="00974E22">
        <w:rPr>
          <w:rFonts w:ascii="Garamond" w:hAnsi="Garamond" w:cs="Times New Roman"/>
          <w:sz w:val="24"/>
          <w:lang w:val="en-US"/>
        </w:rPr>
        <w:t>Shaver et al., 1997; Li, 1995</w:t>
      </w:r>
      <w:r w:rsidR="00527F9F" w:rsidRPr="00974E22">
        <w:rPr>
          <w:rFonts w:ascii="Garamond" w:hAnsi="Garamond" w:cs="Times New Roman"/>
          <w:sz w:val="24"/>
          <w:lang w:val="en-US"/>
        </w:rPr>
        <w:t xml:space="preserve">; Kim, Lu and Rhee, 2012; </w:t>
      </w:r>
      <w:proofErr w:type="spellStart"/>
      <w:r w:rsidR="00527F9F" w:rsidRPr="00974E22">
        <w:rPr>
          <w:rFonts w:ascii="Garamond" w:hAnsi="Garamond" w:cs="Times New Roman"/>
          <w:sz w:val="24"/>
          <w:lang w:val="en-US"/>
        </w:rPr>
        <w:t>Iurkov</w:t>
      </w:r>
      <w:proofErr w:type="spellEnd"/>
      <w:r w:rsidR="00527F9F" w:rsidRPr="00974E22">
        <w:rPr>
          <w:rFonts w:ascii="Garamond" w:hAnsi="Garamond" w:cs="Times New Roman"/>
          <w:sz w:val="24"/>
          <w:lang w:val="en-US"/>
        </w:rPr>
        <w:t xml:space="preserve"> and Benito, 2018</w:t>
      </w:r>
      <w:r w:rsidRPr="00974E22">
        <w:rPr>
          <w:rFonts w:ascii="Garamond" w:hAnsi="Garamond" w:cs="Times New Roman"/>
          <w:sz w:val="24"/>
          <w:lang w:val="en-US"/>
        </w:rPr>
        <w:t>)</w:t>
      </w:r>
      <w:r w:rsidR="00C04B54" w:rsidRPr="00974E22">
        <w:rPr>
          <w:rFonts w:ascii="Garamond" w:hAnsi="Garamond" w:cs="Times New Roman"/>
          <w:sz w:val="24"/>
          <w:lang w:val="en-US"/>
        </w:rPr>
        <w:t xml:space="preserve">. </w:t>
      </w:r>
    </w:p>
    <w:p w14:paraId="4FF82352" w14:textId="73B47FBB" w:rsidR="00792D6F" w:rsidRPr="00974E22" w:rsidRDefault="001D16A4" w:rsidP="00585078">
      <w:pPr>
        <w:tabs>
          <w:tab w:val="left" w:pos="2486"/>
        </w:tabs>
        <w:spacing w:line="480" w:lineRule="auto"/>
        <w:rPr>
          <w:rFonts w:ascii="Garamond" w:hAnsi="Garamond" w:cs="Times New Roman"/>
          <w:sz w:val="24"/>
          <w:lang w:val="en-US"/>
        </w:rPr>
      </w:pPr>
      <w:r w:rsidRPr="00974E22">
        <w:rPr>
          <w:rFonts w:ascii="Garamond" w:hAnsi="Garamond" w:cs="Times New Roman"/>
          <w:sz w:val="24"/>
          <w:lang w:val="en-US"/>
        </w:rPr>
        <w:t xml:space="preserve">Host country environmental conditions have also been shown to affect divestment decisions. Firms are more likely to </w:t>
      </w:r>
      <w:r w:rsidR="00BD42D6" w:rsidRPr="00974E22">
        <w:rPr>
          <w:rFonts w:ascii="Garamond" w:hAnsi="Garamond" w:cs="Times New Roman"/>
          <w:sz w:val="24"/>
          <w:lang w:val="en-US"/>
        </w:rPr>
        <w:t xml:space="preserve">divest subsidiaries in </w:t>
      </w:r>
      <w:r w:rsidRPr="00974E22">
        <w:rPr>
          <w:rFonts w:ascii="Garamond" w:hAnsi="Garamond" w:cs="Times New Roman"/>
          <w:sz w:val="24"/>
          <w:lang w:val="en-US"/>
        </w:rPr>
        <w:t xml:space="preserve">host countries with negative growth prospects </w:t>
      </w:r>
      <w:r w:rsidRPr="00974E22">
        <w:rPr>
          <w:rFonts w:ascii="Garamond" w:hAnsi="Garamond" w:cs="Times New Roman"/>
          <w:sz w:val="24"/>
          <w:lang w:val="en-US"/>
        </w:rPr>
        <w:lastRenderedPageBreak/>
        <w:t xml:space="preserve">(Benito, 1997; </w:t>
      </w:r>
      <w:proofErr w:type="spellStart"/>
      <w:r w:rsidRPr="00974E22">
        <w:rPr>
          <w:rFonts w:ascii="Garamond" w:hAnsi="Garamond" w:cs="Times New Roman"/>
          <w:sz w:val="24"/>
          <w:lang w:val="en-US"/>
        </w:rPr>
        <w:t>Delios</w:t>
      </w:r>
      <w:proofErr w:type="spellEnd"/>
      <w:r w:rsidRPr="00974E22">
        <w:rPr>
          <w:rFonts w:ascii="Garamond" w:hAnsi="Garamond" w:cs="Times New Roman"/>
          <w:sz w:val="24"/>
          <w:lang w:val="en-US"/>
        </w:rPr>
        <w:t xml:space="preserve"> </w:t>
      </w:r>
      <w:r w:rsidR="00454447" w:rsidRPr="00974E22">
        <w:rPr>
          <w:rFonts w:ascii="Garamond" w:hAnsi="Garamond" w:cs="Times New Roman"/>
          <w:sz w:val="24"/>
          <w:lang w:val="en-US"/>
        </w:rPr>
        <w:t>and</w:t>
      </w:r>
      <w:r w:rsidRPr="00974E22">
        <w:rPr>
          <w:rFonts w:ascii="Garamond" w:hAnsi="Garamond" w:cs="Times New Roman"/>
          <w:sz w:val="24"/>
          <w:lang w:val="en-US"/>
        </w:rPr>
        <w:t xml:space="preserve"> Beamish, 1999</w:t>
      </w:r>
      <w:r w:rsidR="002E0917" w:rsidRPr="00974E22">
        <w:rPr>
          <w:rFonts w:ascii="Garamond" w:hAnsi="Garamond" w:cs="Times New Roman"/>
          <w:sz w:val="24"/>
          <w:lang w:val="en-US"/>
        </w:rPr>
        <w:t xml:space="preserve">; </w:t>
      </w:r>
      <w:proofErr w:type="spellStart"/>
      <w:r w:rsidR="002E0917" w:rsidRPr="00974E22">
        <w:rPr>
          <w:rFonts w:ascii="Garamond" w:hAnsi="Garamond" w:cs="Times New Roman"/>
          <w:sz w:val="24"/>
          <w:lang w:val="en-US"/>
        </w:rPr>
        <w:t>Konara</w:t>
      </w:r>
      <w:proofErr w:type="spellEnd"/>
      <w:r w:rsidR="002E0917" w:rsidRPr="00974E22">
        <w:rPr>
          <w:rFonts w:ascii="Garamond" w:hAnsi="Garamond" w:cs="Times New Roman"/>
          <w:sz w:val="24"/>
          <w:lang w:val="en-US"/>
        </w:rPr>
        <w:t xml:space="preserve"> and Ganotakis, 2020; Song, 2015</w:t>
      </w:r>
      <w:r w:rsidRPr="00974E22">
        <w:rPr>
          <w:rFonts w:ascii="Garamond" w:hAnsi="Garamond" w:cs="Times New Roman"/>
          <w:sz w:val="24"/>
          <w:lang w:val="en-US"/>
        </w:rPr>
        <w:t xml:space="preserve">), increased factor costs (Belderbos </w:t>
      </w:r>
      <w:r w:rsidR="00454447" w:rsidRPr="00974E22">
        <w:rPr>
          <w:rFonts w:ascii="Garamond" w:hAnsi="Garamond" w:cs="Times New Roman"/>
          <w:sz w:val="24"/>
          <w:lang w:val="en-US"/>
        </w:rPr>
        <w:t>and</w:t>
      </w:r>
      <w:r w:rsidRPr="00974E22">
        <w:rPr>
          <w:rFonts w:ascii="Garamond" w:hAnsi="Garamond" w:cs="Times New Roman"/>
          <w:sz w:val="24"/>
          <w:lang w:val="en-US"/>
        </w:rPr>
        <w:t xml:space="preserve"> Zou, 200</w:t>
      </w:r>
      <w:r w:rsidR="009E3FFC" w:rsidRPr="00974E22">
        <w:rPr>
          <w:rFonts w:ascii="Garamond" w:hAnsi="Garamond" w:cs="Times New Roman"/>
          <w:sz w:val="24"/>
          <w:lang w:val="en-US"/>
        </w:rPr>
        <w:t>9</w:t>
      </w:r>
      <w:r w:rsidRPr="00974E22">
        <w:rPr>
          <w:rFonts w:ascii="Garamond" w:hAnsi="Garamond" w:cs="Times New Roman"/>
          <w:sz w:val="24"/>
          <w:lang w:val="en-US"/>
        </w:rPr>
        <w:t xml:space="preserve">; </w:t>
      </w:r>
      <w:proofErr w:type="spellStart"/>
      <w:r w:rsidRPr="00974E22">
        <w:rPr>
          <w:rFonts w:ascii="Garamond" w:hAnsi="Garamond" w:cs="Times New Roman"/>
          <w:sz w:val="24"/>
          <w:lang w:val="en-US"/>
        </w:rPr>
        <w:t>Pennings</w:t>
      </w:r>
      <w:proofErr w:type="spellEnd"/>
      <w:r w:rsidRPr="00974E22">
        <w:rPr>
          <w:rFonts w:ascii="Garamond" w:hAnsi="Garamond" w:cs="Times New Roman"/>
          <w:sz w:val="24"/>
          <w:lang w:val="en-US"/>
        </w:rPr>
        <w:t xml:space="preserve"> </w:t>
      </w:r>
      <w:r w:rsidR="00454447" w:rsidRPr="00974E22">
        <w:rPr>
          <w:rFonts w:ascii="Garamond" w:hAnsi="Garamond" w:cs="Times New Roman"/>
          <w:sz w:val="24"/>
          <w:lang w:val="en-US"/>
        </w:rPr>
        <w:t>and</w:t>
      </w:r>
      <w:r w:rsidRPr="00974E22">
        <w:rPr>
          <w:rFonts w:ascii="Garamond" w:hAnsi="Garamond" w:cs="Times New Roman"/>
          <w:sz w:val="24"/>
          <w:lang w:val="en-US"/>
        </w:rPr>
        <w:t xml:space="preserve"> Sleuwaegen, 2000), institutional instability</w:t>
      </w:r>
      <w:r w:rsidR="007309DB" w:rsidRPr="00974E22">
        <w:rPr>
          <w:rFonts w:ascii="Garamond" w:hAnsi="Garamond" w:cs="Times New Roman"/>
          <w:sz w:val="24"/>
          <w:lang w:val="en-US"/>
        </w:rPr>
        <w:t xml:space="preserve"> and deteriorated policy environments </w:t>
      </w:r>
      <w:r w:rsidRPr="00974E22">
        <w:rPr>
          <w:rFonts w:ascii="Garamond" w:hAnsi="Garamond" w:cs="Times New Roman"/>
          <w:sz w:val="24"/>
          <w:lang w:val="en-US"/>
        </w:rPr>
        <w:t>(</w:t>
      </w:r>
      <w:proofErr w:type="spellStart"/>
      <w:r w:rsidRPr="00974E22">
        <w:rPr>
          <w:rFonts w:ascii="Garamond" w:hAnsi="Garamond" w:cs="Times New Roman"/>
          <w:sz w:val="24"/>
          <w:lang w:val="en-US"/>
        </w:rPr>
        <w:t>Henisz</w:t>
      </w:r>
      <w:proofErr w:type="spellEnd"/>
      <w:r w:rsidRPr="00974E22">
        <w:rPr>
          <w:rFonts w:ascii="Garamond" w:hAnsi="Garamond" w:cs="Times New Roman"/>
          <w:sz w:val="24"/>
          <w:lang w:val="en-US"/>
        </w:rPr>
        <w:t xml:space="preserve"> </w:t>
      </w:r>
      <w:r w:rsidR="00454447" w:rsidRPr="00974E22">
        <w:rPr>
          <w:rFonts w:ascii="Garamond" w:hAnsi="Garamond" w:cs="Times New Roman"/>
          <w:sz w:val="24"/>
          <w:lang w:val="en-US"/>
        </w:rPr>
        <w:t>and</w:t>
      </w:r>
      <w:r w:rsidRPr="00974E22">
        <w:rPr>
          <w:rFonts w:ascii="Garamond" w:hAnsi="Garamond" w:cs="Times New Roman"/>
          <w:sz w:val="24"/>
          <w:lang w:val="en-US"/>
        </w:rPr>
        <w:t xml:space="preserve"> </w:t>
      </w:r>
      <w:proofErr w:type="spellStart"/>
      <w:r w:rsidRPr="00974E22">
        <w:rPr>
          <w:rFonts w:ascii="Garamond" w:hAnsi="Garamond" w:cs="Times New Roman"/>
          <w:sz w:val="24"/>
          <w:lang w:val="en-US"/>
        </w:rPr>
        <w:t>Delios</w:t>
      </w:r>
      <w:proofErr w:type="spellEnd"/>
      <w:r w:rsidRPr="00974E22">
        <w:rPr>
          <w:rFonts w:ascii="Garamond" w:hAnsi="Garamond" w:cs="Times New Roman"/>
          <w:sz w:val="24"/>
          <w:lang w:val="en-US"/>
        </w:rPr>
        <w:t xml:space="preserve">, 2001; </w:t>
      </w:r>
      <w:proofErr w:type="spellStart"/>
      <w:r w:rsidR="007309DB" w:rsidRPr="00974E22">
        <w:rPr>
          <w:rFonts w:ascii="Garamond" w:hAnsi="Garamond" w:cs="Times New Roman"/>
          <w:sz w:val="24"/>
          <w:lang w:val="en-US"/>
        </w:rPr>
        <w:t>Dhanaraj</w:t>
      </w:r>
      <w:proofErr w:type="spellEnd"/>
      <w:r w:rsidR="007309DB" w:rsidRPr="00974E22">
        <w:rPr>
          <w:rFonts w:ascii="Garamond" w:hAnsi="Garamond" w:cs="Times New Roman"/>
          <w:sz w:val="24"/>
          <w:lang w:val="en-US"/>
        </w:rPr>
        <w:t xml:space="preserve"> and Beamish, 2004; Tan and Sousa, 201</w:t>
      </w:r>
      <w:r w:rsidR="00B11D27" w:rsidRPr="00974E22">
        <w:rPr>
          <w:rFonts w:ascii="Garamond" w:hAnsi="Garamond" w:cs="Times New Roman"/>
          <w:sz w:val="24"/>
          <w:lang w:val="en-US"/>
        </w:rPr>
        <w:t>8</w:t>
      </w:r>
      <w:r w:rsidR="007309DB" w:rsidRPr="00974E22">
        <w:rPr>
          <w:rFonts w:ascii="Garamond" w:hAnsi="Garamond" w:cs="Times New Roman"/>
          <w:sz w:val="24"/>
          <w:lang w:val="en-US"/>
        </w:rPr>
        <w:t xml:space="preserve">; </w:t>
      </w:r>
      <w:r w:rsidRPr="00974E22">
        <w:rPr>
          <w:rFonts w:ascii="Garamond" w:hAnsi="Garamond" w:cs="Times New Roman"/>
          <w:sz w:val="24"/>
          <w:lang w:val="en-US"/>
        </w:rPr>
        <w:t xml:space="preserve">Blake </w:t>
      </w:r>
      <w:r w:rsidR="00454447" w:rsidRPr="00974E22">
        <w:rPr>
          <w:rFonts w:ascii="Garamond" w:hAnsi="Garamond" w:cs="Times New Roman"/>
          <w:sz w:val="24"/>
          <w:lang w:val="en-US"/>
        </w:rPr>
        <w:t>and</w:t>
      </w:r>
      <w:r w:rsidRPr="00974E22">
        <w:rPr>
          <w:rFonts w:ascii="Garamond" w:hAnsi="Garamond" w:cs="Times New Roman"/>
          <w:sz w:val="24"/>
          <w:lang w:val="en-US"/>
        </w:rPr>
        <w:t xml:space="preserve"> </w:t>
      </w:r>
      <w:proofErr w:type="spellStart"/>
      <w:r w:rsidRPr="00974E22">
        <w:rPr>
          <w:rFonts w:ascii="Garamond" w:hAnsi="Garamond" w:cs="Times New Roman"/>
          <w:sz w:val="24"/>
          <w:lang w:val="en-US"/>
        </w:rPr>
        <w:t>Moschieri</w:t>
      </w:r>
      <w:proofErr w:type="spellEnd"/>
      <w:r w:rsidRPr="00974E22">
        <w:rPr>
          <w:rFonts w:ascii="Garamond" w:hAnsi="Garamond" w:cs="Times New Roman"/>
          <w:sz w:val="24"/>
          <w:lang w:val="en-US"/>
        </w:rPr>
        <w:t>, 2017</w:t>
      </w:r>
      <w:r w:rsidR="005030C9" w:rsidRPr="00974E22">
        <w:rPr>
          <w:rFonts w:ascii="Garamond" w:hAnsi="Garamond" w:cs="Times New Roman"/>
          <w:sz w:val="24"/>
          <w:lang w:val="en-US"/>
        </w:rPr>
        <w:t>; Dai, Eden and Beamish, 2017</w:t>
      </w:r>
      <w:r w:rsidRPr="00974E22">
        <w:rPr>
          <w:rFonts w:ascii="Garamond" w:hAnsi="Garamond" w:cs="Times New Roman"/>
          <w:sz w:val="24"/>
          <w:lang w:val="en-US"/>
        </w:rPr>
        <w:t>) and asymmet</w:t>
      </w:r>
      <w:r w:rsidR="00E82F2E" w:rsidRPr="00974E22">
        <w:rPr>
          <w:rFonts w:ascii="Garamond" w:hAnsi="Garamond" w:cs="Times New Roman"/>
          <w:sz w:val="24"/>
          <w:lang w:val="en-US"/>
        </w:rPr>
        <w:t xml:space="preserve">ries with political freedom or </w:t>
      </w:r>
      <w:r w:rsidR="001C658E" w:rsidRPr="00974E22">
        <w:rPr>
          <w:rFonts w:ascii="Garamond" w:hAnsi="Garamond" w:cs="Times New Roman"/>
          <w:sz w:val="24"/>
          <w:lang w:val="en-US"/>
        </w:rPr>
        <w:t xml:space="preserve">other </w:t>
      </w:r>
      <w:r w:rsidR="00E82F2E" w:rsidRPr="00974E22">
        <w:rPr>
          <w:rFonts w:ascii="Garamond" w:hAnsi="Garamond" w:cs="Times New Roman"/>
          <w:sz w:val="24"/>
          <w:lang w:val="en-US"/>
        </w:rPr>
        <w:t xml:space="preserve">institutions </w:t>
      </w:r>
      <w:r w:rsidR="001C658E" w:rsidRPr="00974E22">
        <w:rPr>
          <w:rFonts w:ascii="Garamond" w:hAnsi="Garamond" w:cs="Times New Roman"/>
          <w:sz w:val="24"/>
          <w:lang w:val="en-US"/>
        </w:rPr>
        <w:t>i</w:t>
      </w:r>
      <w:r w:rsidRPr="00974E22">
        <w:rPr>
          <w:rFonts w:ascii="Garamond" w:hAnsi="Garamond" w:cs="Times New Roman"/>
          <w:sz w:val="24"/>
          <w:lang w:val="en-US"/>
        </w:rPr>
        <w:t>n the home country (Soule et al., 2014</w:t>
      </w:r>
      <w:r w:rsidR="00E82F2E" w:rsidRPr="00974E22">
        <w:rPr>
          <w:rFonts w:ascii="Garamond" w:hAnsi="Garamond" w:cs="Times New Roman"/>
          <w:sz w:val="24"/>
          <w:lang w:val="en-US"/>
        </w:rPr>
        <w:t>; Gaur and Lu, 2007</w:t>
      </w:r>
      <w:r w:rsidRPr="00974E22">
        <w:rPr>
          <w:rFonts w:ascii="Garamond" w:hAnsi="Garamond" w:cs="Times New Roman"/>
          <w:sz w:val="24"/>
          <w:lang w:val="en-US"/>
        </w:rPr>
        <w:t xml:space="preserve">). </w:t>
      </w:r>
    </w:p>
    <w:p w14:paraId="36C4EB0F" w14:textId="6AF59EA4" w:rsidR="007636C3" w:rsidRPr="00974E22" w:rsidRDefault="007B0CCC" w:rsidP="00585078">
      <w:pPr>
        <w:tabs>
          <w:tab w:val="left" w:pos="2486"/>
        </w:tabs>
        <w:spacing w:line="480" w:lineRule="auto"/>
        <w:rPr>
          <w:rFonts w:ascii="Garamond" w:hAnsi="Garamond" w:cs="Times New Roman"/>
          <w:sz w:val="24"/>
          <w:szCs w:val="24"/>
          <w:lang w:val="en-US"/>
        </w:rPr>
      </w:pPr>
      <w:r w:rsidRPr="00974E22">
        <w:rPr>
          <w:rFonts w:ascii="Garamond" w:hAnsi="Garamond" w:cs="Times New Roman"/>
          <w:sz w:val="24"/>
          <w:lang w:val="en-US"/>
        </w:rPr>
        <w:t>The expanding literature on foreign divestment has given s</w:t>
      </w:r>
      <w:r w:rsidR="00F500E4" w:rsidRPr="00974E22">
        <w:rPr>
          <w:rFonts w:ascii="Garamond" w:hAnsi="Garamond" w:cs="Times New Roman"/>
          <w:sz w:val="24"/>
          <w:lang w:val="en-US"/>
        </w:rPr>
        <w:t>urprisingly little attention to</w:t>
      </w:r>
      <w:r w:rsidR="00E0778F" w:rsidRPr="00974E22">
        <w:rPr>
          <w:rFonts w:ascii="Garamond" w:hAnsi="Garamond" w:cs="Times New Roman"/>
          <w:sz w:val="24"/>
          <w:lang w:val="en-US"/>
        </w:rPr>
        <w:t xml:space="preserve"> changes in the </w:t>
      </w:r>
      <w:r w:rsidR="00E0778F" w:rsidRPr="00974E22">
        <w:rPr>
          <w:rFonts w:ascii="Garamond" w:hAnsi="Garamond" w:cs="Times New Roman"/>
          <w:i/>
          <w:sz w:val="24"/>
          <w:lang w:val="en-US"/>
        </w:rPr>
        <w:t>global environment</w:t>
      </w:r>
      <w:r w:rsidR="00E0778F" w:rsidRPr="00974E22">
        <w:rPr>
          <w:rFonts w:ascii="Garamond" w:hAnsi="Garamond" w:cs="Times New Roman"/>
          <w:sz w:val="24"/>
          <w:lang w:val="en-US"/>
        </w:rPr>
        <w:t xml:space="preserve"> in the industries in which MNC</w:t>
      </w:r>
      <w:r w:rsidR="004E070B" w:rsidRPr="00974E22">
        <w:rPr>
          <w:rFonts w:ascii="Garamond" w:hAnsi="Garamond" w:cs="Times New Roman"/>
          <w:sz w:val="24"/>
          <w:lang w:val="en-US"/>
        </w:rPr>
        <w:t>s</w:t>
      </w:r>
      <w:r w:rsidR="00E0778F" w:rsidRPr="00974E22">
        <w:rPr>
          <w:rFonts w:ascii="Garamond" w:hAnsi="Garamond" w:cs="Times New Roman"/>
          <w:sz w:val="24"/>
          <w:lang w:val="en-US"/>
        </w:rPr>
        <w:t xml:space="preserve"> operate</w:t>
      </w:r>
      <w:r w:rsidR="00B95E27" w:rsidRPr="00974E22">
        <w:rPr>
          <w:rFonts w:ascii="Garamond" w:hAnsi="Garamond" w:cs="Times New Roman"/>
          <w:sz w:val="24"/>
          <w:lang w:val="en-US"/>
        </w:rPr>
        <w:t>,</w:t>
      </w:r>
      <w:r w:rsidR="00E0778F" w:rsidRPr="00974E22">
        <w:rPr>
          <w:rFonts w:ascii="Garamond" w:hAnsi="Garamond" w:cs="Times New Roman"/>
          <w:sz w:val="24"/>
          <w:lang w:val="en-US"/>
        </w:rPr>
        <w:t xml:space="preserve"> and the related </w:t>
      </w:r>
      <w:r w:rsidR="00F500E4" w:rsidRPr="00974E22">
        <w:rPr>
          <w:rFonts w:ascii="Garamond" w:hAnsi="Garamond" w:cs="Times New Roman"/>
          <w:sz w:val="24"/>
          <w:lang w:val="en-US"/>
        </w:rPr>
        <w:t xml:space="preserve">strategic orientation </w:t>
      </w:r>
      <w:r w:rsidR="00E0778F" w:rsidRPr="00974E22">
        <w:rPr>
          <w:rFonts w:ascii="Garamond" w:hAnsi="Garamond" w:cs="Times New Roman"/>
          <w:sz w:val="24"/>
          <w:lang w:val="en-US"/>
        </w:rPr>
        <w:t>of MNC</w:t>
      </w:r>
      <w:r w:rsidRPr="00974E22">
        <w:rPr>
          <w:rFonts w:ascii="Garamond" w:hAnsi="Garamond" w:cs="Times New Roman"/>
          <w:sz w:val="24"/>
          <w:lang w:val="en-US"/>
        </w:rPr>
        <w:t>s</w:t>
      </w:r>
      <w:r w:rsidR="00F500E4" w:rsidRPr="00974E22">
        <w:rPr>
          <w:rFonts w:ascii="Garamond" w:hAnsi="Garamond" w:cs="Times New Roman"/>
          <w:sz w:val="24"/>
          <w:lang w:val="en-US"/>
        </w:rPr>
        <w:t xml:space="preserve"> </w:t>
      </w:r>
      <w:r w:rsidR="00F500E4" w:rsidRPr="00974E22" w:rsidDel="00822FD8">
        <w:rPr>
          <w:rFonts w:ascii="Garamond" w:hAnsi="Garamond" w:cs="Times New Roman"/>
          <w:sz w:val="24"/>
          <w:lang w:val="en-US"/>
        </w:rPr>
        <w:t>(Benito</w:t>
      </w:r>
      <w:r w:rsidR="00F500E4" w:rsidRPr="00974E22">
        <w:rPr>
          <w:rFonts w:ascii="Garamond" w:hAnsi="Garamond" w:cs="Times New Roman"/>
          <w:sz w:val="24"/>
          <w:lang w:val="en-US"/>
        </w:rPr>
        <w:t xml:space="preserve">, 2005). </w:t>
      </w:r>
      <w:r w:rsidR="004843F9" w:rsidRPr="00974E22">
        <w:rPr>
          <w:rFonts w:ascii="Garamond" w:hAnsi="Garamond" w:cs="Times New Roman"/>
          <w:sz w:val="24"/>
          <w:lang w:val="en-US"/>
        </w:rPr>
        <w:t>Prior literature has note</w:t>
      </w:r>
      <w:r w:rsidR="00191B81" w:rsidRPr="00974E22">
        <w:rPr>
          <w:rFonts w:ascii="Garamond" w:hAnsi="Garamond" w:cs="Times New Roman"/>
          <w:sz w:val="24"/>
          <w:lang w:val="en-US"/>
        </w:rPr>
        <w:t>d</w:t>
      </w:r>
      <w:r w:rsidR="004843F9" w:rsidRPr="00974E22">
        <w:rPr>
          <w:rFonts w:ascii="Garamond" w:hAnsi="Garamond" w:cs="Times New Roman"/>
          <w:sz w:val="24"/>
          <w:lang w:val="en-US"/>
        </w:rPr>
        <w:t xml:space="preserve"> that i</w:t>
      </w:r>
      <w:r w:rsidR="00993356" w:rsidRPr="00974E22">
        <w:rPr>
          <w:rFonts w:ascii="Garamond" w:hAnsi="Garamond" w:cs="Times New Roman"/>
          <w:sz w:val="24"/>
          <w:lang w:val="en-US"/>
        </w:rPr>
        <w:t xml:space="preserve">n </w:t>
      </w:r>
      <w:proofErr w:type="gramStart"/>
      <w:r w:rsidR="00993356" w:rsidRPr="00974E22">
        <w:rPr>
          <w:rFonts w:ascii="Garamond" w:hAnsi="Garamond" w:cs="Times New Roman"/>
          <w:sz w:val="24"/>
          <w:lang w:val="en-US"/>
        </w:rPr>
        <w:t>a number of</w:t>
      </w:r>
      <w:proofErr w:type="gramEnd"/>
      <w:r w:rsidR="00993356" w:rsidRPr="00974E22">
        <w:rPr>
          <w:rFonts w:ascii="Garamond" w:hAnsi="Garamond" w:cs="Times New Roman"/>
          <w:sz w:val="24"/>
          <w:lang w:val="en-US"/>
        </w:rPr>
        <w:t xml:space="preserve"> industries, such as electronics and </w:t>
      </w:r>
      <w:r w:rsidR="004843F9" w:rsidRPr="00974E22">
        <w:rPr>
          <w:rFonts w:ascii="Garamond" w:hAnsi="Garamond" w:cs="Times New Roman"/>
          <w:sz w:val="24"/>
          <w:lang w:val="en-US"/>
        </w:rPr>
        <w:t>textiles, global liberalization</w:t>
      </w:r>
      <w:r w:rsidR="00993356" w:rsidRPr="00974E22">
        <w:rPr>
          <w:rFonts w:ascii="Garamond" w:hAnsi="Garamond" w:cs="Times New Roman"/>
          <w:sz w:val="24"/>
          <w:lang w:val="en-US"/>
        </w:rPr>
        <w:t xml:space="preserve"> and the associated falling </w:t>
      </w:r>
      <w:r w:rsidR="00EF729A" w:rsidRPr="00974E22">
        <w:rPr>
          <w:rFonts w:ascii="Garamond" w:hAnsi="Garamond" w:cs="Times New Roman"/>
          <w:sz w:val="24"/>
          <w:lang w:val="en-US"/>
        </w:rPr>
        <w:t>trade barriers (Krueger, 1995</w:t>
      </w:r>
      <w:r w:rsidR="003C05CE" w:rsidRPr="00974E22">
        <w:rPr>
          <w:rFonts w:ascii="Garamond" w:hAnsi="Garamond" w:cs="Times New Roman"/>
          <w:sz w:val="24"/>
          <w:lang w:val="en-US"/>
        </w:rPr>
        <w:t>)</w:t>
      </w:r>
      <w:r w:rsidR="00993356" w:rsidRPr="00974E22">
        <w:rPr>
          <w:rFonts w:ascii="Garamond" w:hAnsi="Garamond" w:cs="Times New Roman"/>
          <w:sz w:val="24"/>
          <w:lang w:val="en-US"/>
        </w:rPr>
        <w:t xml:space="preserve"> in conjunction with declining </w:t>
      </w:r>
      <w:r w:rsidR="00EF729A" w:rsidRPr="00974E22">
        <w:rPr>
          <w:rFonts w:ascii="Garamond" w:hAnsi="Garamond" w:cs="Times New Roman"/>
          <w:sz w:val="24"/>
          <w:lang w:val="en-US"/>
        </w:rPr>
        <w:t>transportation and communication costs</w:t>
      </w:r>
      <w:r w:rsidR="003C05CE" w:rsidRPr="00974E22">
        <w:rPr>
          <w:rFonts w:ascii="Garamond" w:hAnsi="Garamond" w:cs="Times New Roman"/>
          <w:sz w:val="24"/>
          <w:lang w:val="en-US"/>
        </w:rPr>
        <w:t xml:space="preserve"> and convergence in consumer </w:t>
      </w:r>
      <w:r w:rsidR="004A1342" w:rsidRPr="00974E22">
        <w:rPr>
          <w:rFonts w:ascii="Garamond" w:hAnsi="Garamond" w:cs="Times New Roman"/>
          <w:sz w:val="24"/>
          <w:lang w:val="en-US"/>
        </w:rPr>
        <w:t>demands (</w:t>
      </w:r>
      <w:r w:rsidR="00EF729A" w:rsidRPr="00974E22">
        <w:rPr>
          <w:rFonts w:ascii="Garamond" w:hAnsi="Garamond" w:cs="Times New Roman"/>
          <w:sz w:val="24"/>
          <w:lang w:val="en-US"/>
        </w:rPr>
        <w:t xml:space="preserve">Hummels, 1999) </w:t>
      </w:r>
      <w:r w:rsidR="00993356" w:rsidRPr="00974E22">
        <w:rPr>
          <w:rFonts w:ascii="Garamond" w:hAnsi="Garamond" w:cs="Times New Roman"/>
          <w:sz w:val="24"/>
          <w:lang w:val="en-US"/>
        </w:rPr>
        <w:t>have spurred</w:t>
      </w:r>
      <w:r w:rsidR="00B31977" w:rsidRPr="00974E22">
        <w:rPr>
          <w:rFonts w:ascii="Garamond" w:hAnsi="Garamond" w:cs="Times New Roman"/>
          <w:sz w:val="24"/>
          <w:lang w:val="en-US"/>
        </w:rPr>
        <w:t xml:space="preserve"> the development of </w:t>
      </w:r>
      <w:r w:rsidR="00993356" w:rsidRPr="00974E22">
        <w:rPr>
          <w:rFonts w:ascii="Garamond" w:hAnsi="Garamond" w:cs="Times New Roman"/>
          <w:sz w:val="24"/>
          <w:lang w:val="en-US"/>
        </w:rPr>
        <w:t>global</w:t>
      </w:r>
      <w:r w:rsidR="00B31977" w:rsidRPr="00974E22">
        <w:rPr>
          <w:rFonts w:ascii="Garamond" w:hAnsi="Garamond" w:cs="Times New Roman"/>
          <w:sz w:val="24"/>
          <w:lang w:val="en-US"/>
        </w:rPr>
        <w:t>ly</w:t>
      </w:r>
      <w:r w:rsidR="00993356" w:rsidRPr="00974E22">
        <w:rPr>
          <w:rFonts w:ascii="Garamond" w:hAnsi="Garamond" w:cs="Times New Roman"/>
          <w:sz w:val="24"/>
          <w:lang w:val="en-US"/>
        </w:rPr>
        <w:t xml:space="preserve"> integrated market</w:t>
      </w:r>
      <w:r w:rsidR="00B31977" w:rsidRPr="00974E22">
        <w:rPr>
          <w:rFonts w:ascii="Garamond" w:hAnsi="Garamond" w:cs="Times New Roman"/>
          <w:sz w:val="24"/>
          <w:lang w:val="en-US"/>
        </w:rPr>
        <w:t>s</w:t>
      </w:r>
      <w:r w:rsidR="00993356" w:rsidRPr="00974E22">
        <w:rPr>
          <w:rFonts w:ascii="Garamond" w:hAnsi="Garamond" w:cs="Times New Roman"/>
          <w:sz w:val="24"/>
          <w:lang w:val="en-US"/>
        </w:rPr>
        <w:t>. Such markets are characterized by intensified competition and cost and efficiency pressures</w:t>
      </w:r>
      <w:r w:rsidR="004D7276" w:rsidRPr="00974E22">
        <w:rPr>
          <w:rFonts w:ascii="Garamond" w:hAnsi="Garamond" w:cs="Times New Roman"/>
          <w:sz w:val="24"/>
          <w:lang w:val="en-US"/>
        </w:rPr>
        <w:t xml:space="preserve">, pushing MNCs to </w:t>
      </w:r>
      <w:r w:rsidR="00EF729A" w:rsidRPr="00974E22">
        <w:rPr>
          <w:rFonts w:ascii="Garamond" w:hAnsi="Garamond" w:cs="Times New Roman"/>
          <w:sz w:val="24"/>
          <w:lang w:val="en-US"/>
        </w:rPr>
        <w:t>adopt global efficiency strategies (</w:t>
      </w:r>
      <w:r w:rsidR="00DE351E" w:rsidRPr="00974E22">
        <w:rPr>
          <w:rFonts w:ascii="Garamond" w:hAnsi="Garamond" w:cs="Times New Roman"/>
          <w:sz w:val="24"/>
          <w:lang w:val="en-US"/>
        </w:rPr>
        <w:t xml:space="preserve">Johansson </w:t>
      </w:r>
      <w:r w:rsidR="00454447" w:rsidRPr="00974E22">
        <w:rPr>
          <w:rFonts w:ascii="Garamond" w:hAnsi="Garamond" w:cs="Times New Roman"/>
          <w:sz w:val="24"/>
          <w:lang w:val="en-US"/>
        </w:rPr>
        <w:t>and</w:t>
      </w:r>
      <w:r w:rsidR="00DE351E" w:rsidRPr="00974E22">
        <w:rPr>
          <w:rFonts w:ascii="Garamond" w:hAnsi="Garamond" w:cs="Times New Roman"/>
          <w:sz w:val="24"/>
          <w:lang w:val="en-US"/>
        </w:rPr>
        <w:t xml:space="preserve"> Yip, 1994</w:t>
      </w:r>
      <w:r w:rsidR="004E070B" w:rsidRPr="00974E22">
        <w:rPr>
          <w:rFonts w:ascii="Garamond" w:hAnsi="Garamond" w:cs="Times New Roman"/>
          <w:sz w:val="24"/>
          <w:lang w:val="en-US"/>
        </w:rPr>
        <w:t xml:space="preserve">; </w:t>
      </w:r>
      <w:proofErr w:type="spellStart"/>
      <w:r w:rsidR="004E070B" w:rsidRPr="00974E22">
        <w:rPr>
          <w:rFonts w:ascii="Garamond" w:hAnsi="Garamond" w:cs="Times New Roman"/>
          <w:sz w:val="24"/>
          <w:lang w:val="en-US"/>
        </w:rPr>
        <w:t>Kobrin</w:t>
      </w:r>
      <w:proofErr w:type="spellEnd"/>
      <w:r w:rsidR="004E070B" w:rsidRPr="00974E22">
        <w:rPr>
          <w:rFonts w:ascii="Garamond" w:hAnsi="Garamond" w:cs="Times New Roman"/>
          <w:sz w:val="24"/>
          <w:lang w:val="en-US"/>
        </w:rPr>
        <w:t>, 1991;</w:t>
      </w:r>
      <w:r w:rsidR="004E070B" w:rsidRPr="00974E22">
        <w:rPr>
          <w:rFonts w:ascii="Garamond" w:eastAsia="Times New Roman" w:hAnsi="Garamond" w:cs="Times New Roman"/>
          <w:sz w:val="24"/>
          <w:szCs w:val="24"/>
          <w:lang w:val="en-US" w:eastAsia="nl-BE"/>
        </w:rPr>
        <w:t xml:space="preserve"> Morrison and Roth, 1992;</w:t>
      </w:r>
      <w:r w:rsidR="004E070B" w:rsidRPr="00974E22">
        <w:rPr>
          <w:rFonts w:ascii="Garamond" w:hAnsi="Garamond" w:cs="Times New Roman"/>
          <w:sz w:val="24"/>
          <w:szCs w:val="24"/>
          <w:lang w:val="en-US"/>
        </w:rPr>
        <w:t xml:space="preserve"> </w:t>
      </w:r>
      <w:proofErr w:type="spellStart"/>
      <w:r w:rsidR="004E070B" w:rsidRPr="00974E22">
        <w:rPr>
          <w:rFonts w:ascii="Garamond" w:hAnsi="Garamond" w:cs="Times New Roman"/>
          <w:sz w:val="24"/>
          <w:szCs w:val="24"/>
          <w:lang w:val="en-US"/>
        </w:rPr>
        <w:t>Birkinshaw</w:t>
      </w:r>
      <w:proofErr w:type="spellEnd"/>
      <w:r w:rsidR="004E070B" w:rsidRPr="00974E22">
        <w:rPr>
          <w:rFonts w:ascii="Garamond" w:hAnsi="Garamond" w:cs="Times New Roman"/>
          <w:sz w:val="24"/>
          <w:szCs w:val="24"/>
          <w:lang w:val="en-US"/>
        </w:rPr>
        <w:t xml:space="preserve"> et al., 1995)</w:t>
      </w:r>
      <w:r w:rsidR="00DE351E" w:rsidRPr="00974E22">
        <w:rPr>
          <w:rFonts w:ascii="Garamond" w:hAnsi="Garamond" w:cs="Times New Roman"/>
          <w:sz w:val="24"/>
          <w:lang w:val="en-US"/>
        </w:rPr>
        <w:t xml:space="preserve"> </w:t>
      </w:r>
      <w:r w:rsidR="00A62607" w:rsidRPr="00974E22">
        <w:rPr>
          <w:rFonts w:ascii="Garamond" w:hAnsi="Garamond" w:cs="Times New Roman"/>
          <w:sz w:val="24"/>
          <w:lang w:val="en-US"/>
        </w:rPr>
        <w:t xml:space="preserve">and to </w:t>
      </w:r>
      <w:r w:rsidR="00DE351E" w:rsidRPr="00974E22">
        <w:rPr>
          <w:rFonts w:ascii="Garamond" w:hAnsi="Garamond" w:cs="Times New Roman"/>
          <w:sz w:val="24"/>
          <w:lang w:val="en-US"/>
        </w:rPr>
        <w:t>locat</w:t>
      </w:r>
      <w:r w:rsidR="00A62607" w:rsidRPr="00974E22">
        <w:rPr>
          <w:rFonts w:ascii="Garamond" w:hAnsi="Garamond" w:cs="Times New Roman"/>
          <w:sz w:val="24"/>
          <w:lang w:val="en-US"/>
        </w:rPr>
        <w:t>e</w:t>
      </w:r>
      <w:r w:rsidR="00DE351E" w:rsidRPr="00974E22">
        <w:rPr>
          <w:rFonts w:ascii="Garamond" w:hAnsi="Garamond" w:cs="Times New Roman"/>
          <w:sz w:val="24"/>
          <w:lang w:val="en-US"/>
        </w:rPr>
        <w:t xml:space="preserve"> manufacturing activities for the world market in the best locations</w:t>
      </w:r>
      <w:r w:rsidR="007636C3" w:rsidRPr="00974E22">
        <w:rPr>
          <w:rFonts w:ascii="Garamond" w:hAnsi="Garamond" w:cs="Times New Roman"/>
          <w:sz w:val="24"/>
          <w:lang w:val="en-US"/>
        </w:rPr>
        <w:t xml:space="preserve"> </w:t>
      </w:r>
      <w:r w:rsidR="007636C3" w:rsidRPr="00974E22">
        <w:rPr>
          <w:rFonts w:ascii="Garamond" w:hAnsi="Garamond" w:cs="Times New Roman"/>
          <w:sz w:val="24"/>
          <w:szCs w:val="24"/>
          <w:lang w:val="en-US"/>
        </w:rPr>
        <w:t>(Krugman, 1980; Porter, 1986; Yip, 1989)</w:t>
      </w:r>
      <w:r w:rsidR="00DE351E" w:rsidRPr="00974E22">
        <w:rPr>
          <w:rFonts w:ascii="Garamond" w:hAnsi="Garamond" w:cs="Times New Roman"/>
          <w:sz w:val="24"/>
          <w:szCs w:val="24"/>
          <w:lang w:val="en-US"/>
        </w:rPr>
        <w:t xml:space="preserve">. </w:t>
      </w:r>
      <w:r w:rsidR="00A62607" w:rsidRPr="00974E22">
        <w:rPr>
          <w:rFonts w:ascii="Garamond" w:hAnsi="Garamond" w:cs="Times New Roman"/>
          <w:sz w:val="24"/>
          <w:szCs w:val="24"/>
          <w:lang w:val="en-US"/>
        </w:rPr>
        <w:t>In other industries, such as the food industry, world markets remain largely fragmented due to heterogeneous consumer preferen</w:t>
      </w:r>
      <w:r w:rsidR="007478EB" w:rsidRPr="00974E22">
        <w:rPr>
          <w:rFonts w:ascii="Garamond" w:hAnsi="Garamond" w:cs="Times New Roman"/>
          <w:sz w:val="24"/>
          <w:szCs w:val="24"/>
          <w:lang w:val="en-US"/>
        </w:rPr>
        <w:t>ces and host country regulation</w:t>
      </w:r>
      <w:r w:rsidR="00FE6249" w:rsidRPr="00974E22">
        <w:rPr>
          <w:rFonts w:ascii="Garamond" w:hAnsi="Garamond" w:cs="Times New Roman"/>
          <w:sz w:val="24"/>
          <w:szCs w:val="24"/>
          <w:lang w:val="en-US"/>
        </w:rPr>
        <w:t>s</w:t>
      </w:r>
      <w:r w:rsidR="007478EB" w:rsidRPr="00974E22">
        <w:rPr>
          <w:rFonts w:ascii="Garamond" w:hAnsi="Garamond" w:cs="Times New Roman"/>
          <w:sz w:val="24"/>
          <w:szCs w:val="24"/>
          <w:lang w:val="en-US"/>
        </w:rPr>
        <w:t xml:space="preserve">. MNCs </w:t>
      </w:r>
      <w:r w:rsidR="00165F8B" w:rsidRPr="00974E22">
        <w:rPr>
          <w:rFonts w:ascii="Garamond" w:hAnsi="Garamond" w:cs="Times New Roman"/>
          <w:sz w:val="24"/>
          <w:szCs w:val="24"/>
          <w:lang w:val="en-US"/>
        </w:rPr>
        <w:t>competing in such industries are more likely to adopt local responsiveness strategies to cater to he</w:t>
      </w:r>
      <w:r w:rsidR="00D61C6C" w:rsidRPr="00974E22">
        <w:rPr>
          <w:rFonts w:ascii="Garamond" w:hAnsi="Garamond" w:cs="Times New Roman"/>
          <w:sz w:val="24"/>
          <w:szCs w:val="24"/>
          <w:lang w:val="en-US"/>
        </w:rPr>
        <w:t>te</w:t>
      </w:r>
      <w:r w:rsidR="00165F8B" w:rsidRPr="00974E22">
        <w:rPr>
          <w:rFonts w:ascii="Garamond" w:hAnsi="Garamond" w:cs="Times New Roman"/>
          <w:sz w:val="24"/>
          <w:szCs w:val="24"/>
          <w:lang w:val="en-US"/>
        </w:rPr>
        <w:t>rogeneous consumer demands (</w:t>
      </w:r>
      <w:r w:rsidR="007636C3" w:rsidRPr="00974E22">
        <w:rPr>
          <w:rFonts w:ascii="Garamond" w:hAnsi="Garamond" w:cs="Times New Roman"/>
          <w:sz w:val="24"/>
          <w:szCs w:val="24"/>
          <w:lang w:val="en-US"/>
        </w:rPr>
        <w:t>Ghoshal, 1987</w:t>
      </w:r>
      <w:r w:rsidR="002450BB" w:rsidRPr="00974E22">
        <w:rPr>
          <w:rFonts w:ascii="Garamond" w:hAnsi="Garamond" w:cs="Times New Roman"/>
          <w:sz w:val="24"/>
          <w:szCs w:val="24"/>
          <w:lang w:val="en-US"/>
        </w:rPr>
        <w:t>;</w:t>
      </w:r>
      <w:r w:rsidR="007636C3" w:rsidRPr="00974E22">
        <w:rPr>
          <w:rFonts w:ascii="Garamond" w:hAnsi="Garamond" w:cs="Times New Roman"/>
          <w:sz w:val="24"/>
          <w:szCs w:val="24"/>
          <w:lang w:val="en-US"/>
        </w:rPr>
        <w:t xml:space="preserve"> </w:t>
      </w:r>
      <w:proofErr w:type="spellStart"/>
      <w:r w:rsidR="007636C3" w:rsidRPr="00974E22">
        <w:rPr>
          <w:rFonts w:ascii="Garamond" w:hAnsi="Garamond" w:cs="Times New Roman"/>
          <w:sz w:val="24"/>
          <w:szCs w:val="24"/>
          <w:lang w:val="en-US"/>
        </w:rPr>
        <w:t>Birkinshaw</w:t>
      </w:r>
      <w:proofErr w:type="spellEnd"/>
      <w:r w:rsidR="004E070B" w:rsidRPr="00974E22">
        <w:rPr>
          <w:rFonts w:ascii="Garamond" w:hAnsi="Garamond" w:cs="Times New Roman"/>
          <w:sz w:val="24"/>
          <w:szCs w:val="24"/>
          <w:lang w:val="en-US"/>
        </w:rPr>
        <w:t xml:space="preserve"> et al.,</w:t>
      </w:r>
      <w:r w:rsidR="007636C3" w:rsidRPr="00974E22">
        <w:rPr>
          <w:rFonts w:ascii="Garamond" w:hAnsi="Garamond" w:cs="Times New Roman"/>
          <w:sz w:val="24"/>
          <w:szCs w:val="24"/>
          <w:lang w:val="en-US"/>
        </w:rPr>
        <w:t xml:space="preserve"> 1995</w:t>
      </w:r>
      <w:r w:rsidR="004E070B" w:rsidRPr="00974E22">
        <w:rPr>
          <w:rFonts w:ascii="Garamond" w:hAnsi="Garamond" w:cs="Times New Roman"/>
          <w:sz w:val="24"/>
          <w:szCs w:val="24"/>
          <w:lang w:val="en-US"/>
        </w:rPr>
        <w:t>; Bartlett and Ghoshal, 1989</w:t>
      </w:r>
      <w:r w:rsidR="007636C3" w:rsidRPr="00974E22">
        <w:rPr>
          <w:rFonts w:ascii="Garamond" w:hAnsi="Garamond" w:cs="Times New Roman"/>
          <w:sz w:val="24"/>
          <w:szCs w:val="24"/>
          <w:lang w:val="en-US"/>
        </w:rPr>
        <w:t>).</w:t>
      </w:r>
      <w:r w:rsidR="004843F9" w:rsidRPr="00974E22">
        <w:rPr>
          <w:rFonts w:ascii="Garamond" w:hAnsi="Garamond" w:cs="Times New Roman"/>
          <w:sz w:val="24"/>
          <w:szCs w:val="24"/>
          <w:lang w:val="en-US"/>
        </w:rPr>
        <w:t xml:space="preserve"> While </w:t>
      </w:r>
      <w:r w:rsidR="00A072AC" w:rsidRPr="00974E22">
        <w:rPr>
          <w:rFonts w:ascii="Garamond" w:hAnsi="Garamond" w:cs="Times New Roman"/>
          <w:sz w:val="24"/>
          <w:szCs w:val="24"/>
          <w:lang w:val="en-US"/>
        </w:rPr>
        <w:t>the responses of MNCs to global integration in terms of adjusting their international strategy in an increasingly interconnected world</w:t>
      </w:r>
      <w:r w:rsidR="004843F9" w:rsidRPr="00974E22">
        <w:rPr>
          <w:rFonts w:ascii="Garamond" w:hAnsi="Garamond" w:cs="Times New Roman"/>
          <w:sz w:val="24"/>
          <w:szCs w:val="24"/>
          <w:lang w:val="en-US"/>
        </w:rPr>
        <w:t xml:space="preserve"> have been well documented</w:t>
      </w:r>
      <w:r w:rsidR="00A072AC" w:rsidRPr="00974E22">
        <w:rPr>
          <w:rFonts w:ascii="Garamond" w:hAnsi="Garamond" w:cs="Times New Roman"/>
          <w:sz w:val="24"/>
          <w:szCs w:val="24"/>
          <w:lang w:val="en-US"/>
        </w:rPr>
        <w:t xml:space="preserve"> (</w:t>
      </w:r>
      <w:proofErr w:type="spellStart"/>
      <w:r w:rsidR="00A072AC" w:rsidRPr="00974E22">
        <w:rPr>
          <w:rFonts w:ascii="Garamond" w:hAnsi="Garamond" w:cs="Times New Roman"/>
          <w:sz w:val="24"/>
          <w:szCs w:val="24"/>
          <w:lang w:val="en-US"/>
        </w:rPr>
        <w:t>Hennart</w:t>
      </w:r>
      <w:proofErr w:type="spellEnd"/>
      <w:r w:rsidR="00A072AC" w:rsidRPr="00974E22">
        <w:rPr>
          <w:rFonts w:ascii="Garamond" w:hAnsi="Garamond" w:cs="Times New Roman"/>
          <w:sz w:val="24"/>
          <w:szCs w:val="24"/>
          <w:lang w:val="en-US"/>
        </w:rPr>
        <w:t>, 2007; Kim &amp; Aguilera, 2015; Wiersema &amp; Bowen, 2008)</w:t>
      </w:r>
      <w:r w:rsidR="009C4D4C" w:rsidRPr="00974E22">
        <w:rPr>
          <w:rFonts w:ascii="Garamond" w:hAnsi="Garamond" w:cs="Times New Roman"/>
          <w:sz w:val="24"/>
          <w:szCs w:val="24"/>
          <w:lang w:val="en-US"/>
        </w:rPr>
        <w:t>,</w:t>
      </w:r>
      <w:r w:rsidR="00A072AC" w:rsidRPr="00974E22">
        <w:rPr>
          <w:rFonts w:ascii="Garamond" w:hAnsi="Garamond" w:cs="Times New Roman"/>
          <w:sz w:val="24"/>
          <w:szCs w:val="24"/>
          <w:lang w:val="en-US"/>
        </w:rPr>
        <w:t xml:space="preserve"> </w:t>
      </w:r>
      <w:r w:rsidR="004843F9" w:rsidRPr="00974E22">
        <w:rPr>
          <w:rFonts w:ascii="Garamond" w:hAnsi="Garamond" w:cs="Times New Roman"/>
          <w:sz w:val="24"/>
          <w:szCs w:val="24"/>
          <w:lang w:val="en-US"/>
        </w:rPr>
        <w:t xml:space="preserve">the consequences for divestment behavior have not </w:t>
      </w:r>
      <w:r w:rsidR="00537E17" w:rsidRPr="00974E22">
        <w:rPr>
          <w:rFonts w:ascii="Garamond" w:hAnsi="Garamond" w:cs="Times New Roman"/>
          <w:sz w:val="24"/>
          <w:szCs w:val="24"/>
          <w:lang w:val="en-US"/>
        </w:rPr>
        <w:t>received due attention</w:t>
      </w:r>
      <w:r w:rsidR="004843F9" w:rsidRPr="00974E22">
        <w:rPr>
          <w:rFonts w:ascii="Garamond" w:hAnsi="Garamond" w:cs="Times New Roman"/>
          <w:sz w:val="24"/>
          <w:szCs w:val="24"/>
          <w:lang w:val="en-US"/>
        </w:rPr>
        <w:t xml:space="preserve">. </w:t>
      </w:r>
    </w:p>
    <w:p w14:paraId="626ED097" w14:textId="0303116A" w:rsidR="00A072AC" w:rsidRPr="00974E22" w:rsidRDefault="002450BB" w:rsidP="00A072AC">
      <w:pPr>
        <w:tabs>
          <w:tab w:val="left" w:pos="2486"/>
        </w:tabs>
        <w:spacing w:line="480" w:lineRule="auto"/>
        <w:rPr>
          <w:rFonts w:ascii="Garamond" w:hAnsi="Garamond" w:cs="Times New Roman"/>
          <w:sz w:val="24"/>
          <w:szCs w:val="24"/>
          <w:lang w:val="en-US"/>
        </w:rPr>
      </w:pPr>
      <w:r w:rsidRPr="00974E22">
        <w:rPr>
          <w:rFonts w:ascii="Garamond" w:hAnsi="Garamond" w:cs="Times New Roman"/>
          <w:sz w:val="24"/>
          <w:szCs w:val="24"/>
          <w:lang w:val="en-US"/>
        </w:rPr>
        <w:lastRenderedPageBreak/>
        <w:t xml:space="preserve">In this study, we argue that </w:t>
      </w:r>
      <w:r w:rsidR="00896CAF" w:rsidRPr="00974E22">
        <w:rPr>
          <w:rFonts w:ascii="Garamond" w:hAnsi="Garamond" w:cs="Times New Roman"/>
          <w:sz w:val="24"/>
          <w:szCs w:val="24"/>
          <w:lang w:val="en-US"/>
        </w:rPr>
        <w:t>diverg</w:t>
      </w:r>
      <w:r w:rsidR="00896CAF">
        <w:rPr>
          <w:rFonts w:ascii="Garamond" w:hAnsi="Garamond" w:cs="Times New Roman"/>
          <w:sz w:val="24"/>
          <w:szCs w:val="24"/>
          <w:lang w:val="en-US"/>
        </w:rPr>
        <w:t>ent</w:t>
      </w:r>
      <w:r w:rsidR="00896CAF" w:rsidRPr="00974E22">
        <w:rPr>
          <w:rFonts w:ascii="Garamond" w:hAnsi="Garamond" w:cs="Times New Roman"/>
          <w:sz w:val="24"/>
          <w:szCs w:val="24"/>
          <w:lang w:val="en-US"/>
        </w:rPr>
        <w:t xml:space="preserve"> </w:t>
      </w:r>
      <w:r w:rsidR="004E070B" w:rsidRPr="00974E22">
        <w:rPr>
          <w:rFonts w:ascii="Garamond" w:hAnsi="Garamond" w:cs="Times New Roman"/>
          <w:sz w:val="24"/>
          <w:szCs w:val="24"/>
          <w:lang w:val="en-US"/>
        </w:rPr>
        <w:t xml:space="preserve">industry </w:t>
      </w:r>
      <w:r w:rsidR="007636C3" w:rsidRPr="00974E22">
        <w:rPr>
          <w:rFonts w:ascii="Garamond" w:hAnsi="Garamond" w:cs="Times New Roman"/>
          <w:sz w:val="24"/>
          <w:szCs w:val="24"/>
          <w:lang w:val="en-US"/>
        </w:rPr>
        <w:t>trends in global market integration</w:t>
      </w:r>
      <w:r w:rsidRPr="00974E22">
        <w:rPr>
          <w:rFonts w:ascii="Garamond" w:hAnsi="Garamond" w:cs="Times New Roman"/>
          <w:sz w:val="24"/>
          <w:szCs w:val="24"/>
          <w:lang w:val="en-US"/>
        </w:rPr>
        <w:t xml:space="preserve"> lead </w:t>
      </w:r>
      <w:r w:rsidR="00783C16" w:rsidRPr="00974E22">
        <w:rPr>
          <w:rFonts w:ascii="Garamond" w:hAnsi="Garamond" w:cs="Times New Roman"/>
          <w:sz w:val="24"/>
          <w:szCs w:val="24"/>
          <w:lang w:val="en-US"/>
        </w:rPr>
        <w:t xml:space="preserve">MNCs to adapt their strategy </w:t>
      </w:r>
      <w:r w:rsidR="00B95E27" w:rsidRPr="00974E22">
        <w:rPr>
          <w:rFonts w:ascii="Garamond" w:hAnsi="Garamond" w:cs="Times New Roman"/>
          <w:sz w:val="24"/>
          <w:szCs w:val="24"/>
          <w:lang w:val="en-US"/>
        </w:rPr>
        <w:t>and the</w:t>
      </w:r>
      <w:r w:rsidR="007636C3" w:rsidRPr="00974E22">
        <w:rPr>
          <w:rFonts w:ascii="Garamond" w:hAnsi="Garamond" w:cs="Times New Roman"/>
          <w:sz w:val="24"/>
          <w:szCs w:val="24"/>
          <w:lang w:val="en-US"/>
        </w:rPr>
        <w:t xml:space="preserve"> </w:t>
      </w:r>
      <w:r w:rsidR="00783C16" w:rsidRPr="00974E22">
        <w:rPr>
          <w:rFonts w:ascii="Garamond" w:hAnsi="Garamond" w:cs="Times New Roman"/>
          <w:sz w:val="24"/>
          <w:szCs w:val="24"/>
          <w:lang w:val="en-US"/>
        </w:rPr>
        <w:t xml:space="preserve">organization of </w:t>
      </w:r>
      <w:r w:rsidR="004F224A" w:rsidRPr="00974E22">
        <w:rPr>
          <w:rFonts w:ascii="Garamond" w:hAnsi="Garamond" w:cs="Times New Roman"/>
          <w:sz w:val="24"/>
          <w:szCs w:val="24"/>
          <w:lang w:val="en-US"/>
        </w:rPr>
        <w:t xml:space="preserve">their global </w:t>
      </w:r>
      <w:r w:rsidR="00A75D0A" w:rsidRPr="00974E22">
        <w:rPr>
          <w:rFonts w:ascii="Garamond" w:hAnsi="Garamond" w:cs="Times New Roman"/>
          <w:sz w:val="24"/>
          <w:szCs w:val="24"/>
          <w:lang w:val="en-US"/>
        </w:rPr>
        <w:t xml:space="preserve">manufacturing </w:t>
      </w:r>
      <w:r w:rsidR="004F224A" w:rsidRPr="00974E22">
        <w:rPr>
          <w:rFonts w:ascii="Garamond" w:hAnsi="Garamond" w:cs="Times New Roman"/>
          <w:sz w:val="24"/>
          <w:szCs w:val="24"/>
          <w:lang w:val="en-US"/>
        </w:rPr>
        <w:t>subsidiary networks</w:t>
      </w:r>
      <w:r w:rsidR="00CA01F0" w:rsidRPr="00974E22">
        <w:rPr>
          <w:rFonts w:ascii="Garamond" w:hAnsi="Garamond" w:cs="Times New Roman"/>
          <w:sz w:val="24"/>
          <w:szCs w:val="24"/>
          <w:lang w:val="en-US"/>
        </w:rPr>
        <w:t xml:space="preserve">, </w:t>
      </w:r>
      <w:r w:rsidR="00B95E27" w:rsidRPr="00974E22">
        <w:rPr>
          <w:rFonts w:ascii="Garamond" w:hAnsi="Garamond" w:cs="Times New Roman"/>
          <w:sz w:val="24"/>
          <w:szCs w:val="24"/>
          <w:lang w:val="en-US"/>
        </w:rPr>
        <w:t xml:space="preserve">with </w:t>
      </w:r>
      <w:r w:rsidR="004E070B" w:rsidRPr="00974E22">
        <w:rPr>
          <w:rFonts w:ascii="Garamond" w:hAnsi="Garamond" w:cs="Times New Roman"/>
          <w:sz w:val="24"/>
          <w:szCs w:val="24"/>
          <w:lang w:val="en-US"/>
        </w:rPr>
        <w:t xml:space="preserve">important </w:t>
      </w:r>
      <w:r w:rsidR="00B95E27" w:rsidRPr="00974E22">
        <w:rPr>
          <w:rFonts w:ascii="Garamond" w:hAnsi="Garamond" w:cs="Times New Roman"/>
          <w:sz w:val="24"/>
          <w:szCs w:val="24"/>
          <w:lang w:val="en-US"/>
        </w:rPr>
        <w:t xml:space="preserve">consequences for </w:t>
      </w:r>
      <w:r w:rsidR="00CA01F0" w:rsidRPr="00974E22">
        <w:rPr>
          <w:rFonts w:ascii="Garamond" w:hAnsi="Garamond" w:cs="Times New Roman"/>
          <w:sz w:val="24"/>
          <w:szCs w:val="24"/>
          <w:lang w:val="en-US"/>
        </w:rPr>
        <w:t>the drivers of subsidiary divestment</w:t>
      </w:r>
      <w:r w:rsidR="007F6670">
        <w:rPr>
          <w:rFonts w:ascii="Garamond" w:hAnsi="Garamond" w:cs="Times New Roman"/>
          <w:sz w:val="24"/>
          <w:szCs w:val="24"/>
          <w:lang w:val="en-US"/>
        </w:rPr>
        <w:t>s</w:t>
      </w:r>
      <w:r w:rsidR="004F224A" w:rsidRPr="00974E22">
        <w:rPr>
          <w:rFonts w:ascii="Garamond" w:hAnsi="Garamond" w:cs="Times New Roman"/>
          <w:sz w:val="24"/>
          <w:szCs w:val="24"/>
          <w:lang w:val="en-US"/>
        </w:rPr>
        <w:t>.</w:t>
      </w:r>
      <w:r w:rsidR="004D7493" w:rsidRPr="00974E22">
        <w:rPr>
          <w:rFonts w:ascii="Garamond" w:hAnsi="Garamond" w:cs="Times New Roman"/>
          <w:sz w:val="24"/>
          <w:szCs w:val="24"/>
          <w:lang w:val="en-US"/>
        </w:rPr>
        <w:t xml:space="preserve"> </w:t>
      </w:r>
      <w:r w:rsidR="00193985" w:rsidRPr="00974E22">
        <w:rPr>
          <w:rFonts w:ascii="Garamond" w:hAnsi="Garamond" w:cs="Times New Roman"/>
          <w:sz w:val="24"/>
          <w:szCs w:val="24"/>
          <w:lang w:val="en-US"/>
        </w:rPr>
        <w:t>I</w:t>
      </w:r>
      <w:r w:rsidR="00027BAC" w:rsidRPr="00974E22">
        <w:rPr>
          <w:rFonts w:ascii="Garamond" w:hAnsi="Garamond" w:cs="Times New Roman"/>
          <w:sz w:val="24"/>
          <w:szCs w:val="24"/>
          <w:lang w:val="en-US"/>
        </w:rPr>
        <w:t xml:space="preserve">n globally integrated industries, </w:t>
      </w:r>
      <w:r w:rsidR="00783C16" w:rsidRPr="00974E22">
        <w:rPr>
          <w:rFonts w:ascii="Garamond" w:hAnsi="Garamond" w:cs="Times New Roman"/>
          <w:sz w:val="24"/>
          <w:szCs w:val="24"/>
          <w:lang w:val="en-US"/>
        </w:rPr>
        <w:t>MNC</w:t>
      </w:r>
      <w:r w:rsidR="007F6670">
        <w:rPr>
          <w:rFonts w:ascii="Garamond" w:hAnsi="Garamond" w:cs="Times New Roman"/>
          <w:sz w:val="24"/>
          <w:szCs w:val="24"/>
          <w:lang w:val="en-US"/>
        </w:rPr>
        <w:t>s</w:t>
      </w:r>
      <w:r w:rsidR="00783C16" w:rsidRPr="00974E22">
        <w:rPr>
          <w:rFonts w:ascii="Garamond" w:hAnsi="Garamond" w:cs="Times New Roman"/>
          <w:sz w:val="24"/>
          <w:szCs w:val="24"/>
          <w:lang w:val="en-US"/>
        </w:rPr>
        <w:t xml:space="preserve"> are under greater</w:t>
      </w:r>
      <w:r w:rsidR="00B95E27" w:rsidRPr="00974E22">
        <w:rPr>
          <w:rFonts w:ascii="Garamond" w:hAnsi="Garamond" w:cs="Times New Roman"/>
          <w:sz w:val="24"/>
          <w:szCs w:val="24"/>
          <w:lang w:val="en-US"/>
        </w:rPr>
        <w:t xml:space="preserve"> pressure to optimize their </w:t>
      </w:r>
      <w:r w:rsidR="00783C16" w:rsidRPr="00974E22">
        <w:rPr>
          <w:rFonts w:ascii="Garamond" w:hAnsi="Garamond" w:cs="Times New Roman"/>
          <w:sz w:val="24"/>
          <w:szCs w:val="24"/>
          <w:lang w:val="en-US"/>
        </w:rPr>
        <w:t>subsidiary networks</w:t>
      </w:r>
      <w:r w:rsidR="00B95E27" w:rsidRPr="00974E22">
        <w:rPr>
          <w:rFonts w:ascii="Garamond" w:hAnsi="Garamond" w:cs="Times New Roman"/>
          <w:sz w:val="24"/>
          <w:szCs w:val="24"/>
          <w:lang w:val="en-US"/>
        </w:rPr>
        <w:t xml:space="preserve"> for cost efficiency</w:t>
      </w:r>
      <w:r w:rsidR="00783C16" w:rsidRPr="00974E22">
        <w:rPr>
          <w:rFonts w:ascii="Garamond" w:hAnsi="Garamond" w:cs="Times New Roman"/>
          <w:sz w:val="24"/>
          <w:szCs w:val="24"/>
          <w:lang w:val="en-US"/>
        </w:rPr>
        <w:t xml:space="preserve">, which leads to </w:t>
      </w:r>
      <w:r w:rsidR="004F224A" w:rsidRPr="00974E22">
        <w:rPr>
          <w:rFonts w:ascii="Garamond" w:hAnsi="Garamond" w:cs="Times New Roman"/>
          <w:sz w:val="24"/>
          <w:szCs w:val="24"/>
          <w:lang w:val="en-US"/>
        </w:rPr>
        <w:t>a greate</w:t>
      </w:r>
      <w:r w:rsidR="00783C16" w:rsidRPr="00974E22">
        <w:rPr>
          <w:rFonts w:ascii="Garamond" w:hAnsi="Garamond" w:cs="Times New Roman"/>
          <w:sz w:val="24"/>
          <w:szCs w:val="24"/>
          <w:lang w:val="en-US"/>
        </w:rPr>
        <w:t xml:space="preserve">r focus on </w:t>
      </w:r>
      <w:r w:rsidR="00B95E27" w:rsidRPr="00974E22">
        <w:rPr>
          <w:rFonts w:ascii="Garamond" w:hAnsi="Garamond" w:cs="Times New Roman"/>
          <w:sz w:val="24"/>
          <w:szCs w:val="24"/>
          <w:lang w:val="en-US"/>
        </w:rPr>
        <w:t>(</w:t>
      </w:r>
      <w:r w:rsidR="00783C16" w:rsidRPr="00974E22">
        <w:rPr>
          <w:rFonts w:ascii="Garamond" w:hAnsi="Garamond" w:cs="Times New Roman"/>
          <w:sz w:val="24"/>
          <w:szCs w:val="24"/>
          <w:lang w:val="en-US"/>
        </w:rPr>
        <w:t>labor</w:t>
      </w:r>
      <w:r w:rsidR="00B95E27" w:rsidRPr="00974E22">
        <w:rPr>
          <w:rFonts w:ascii="Garamond" w:hAnsi="Garamond" w:cs="Times New Roman"/>
          <w:sz w:val="24"/>
          <w:szCs w:val="24"/>
          <w:lang w:val="en-US"/>
        </w:rPr>
        <w:t>)</w:t>
      </w:r>
      <w:r w:rsidR="004E070B" w:rsidRPr="00974E22">
        <w:rPr>
          <w:rFonts w:ascii="Garamond" w:hAnsi="Garamond" w:cs="Times New Roman"/>
          <w:sz w:val="24"/>
          <w:szCs w:val="24"/>
          <w:lang w:val="en-US"/>
        </w:rPr>
        <w:t xml:space="preserve"> cost reduction, and a stronger divestment response to high local</w:t>
      </w:r>
      <w:r w:rsidR="002D620A" w:rsidRPr="00974E22">
        <w:rPr>
          <w:rFonts w:ascii="Garamond" w:hAnsi="Garamond" w:cs="Times New Roman"/>
          <w:sz w:val="24"/>
          <w:szCs w:val="24"/>
          <w:lang w:val="en-US"/>
        </w:rPr>
        <w:t xml:space="preserve"> </w:t>
      </w:r>
      <w:r w:rsidR="007636C3" w:rsidRPr="00974E22">
        <w:rPr>
          <w:rFonts w:ascii="Garamond" w:hAnsi="Garamond" w:cs="Times New Roman"/>
          <w:sz w:val="24"/>
          <w:szCs w:val="24"/>
          <w:lang w:val="en-US"/>
        </w:rPr>
        <w:t>labor cost</w:t>
      </w:r>
      <w:r w:rsidR="00027BAC" w:rsidRPr="00974E22">
        <w:rPr>
          <w:rFonts w:ascii="Garamond" w:hAnsi="Garamond" w:cs="Times New Roman"/>
          <w:sz w:val="24"/>
          <w:szCs w:val="24"/>
          <w:lang w:val="en-US"/>
        </w:rPr>
        <w:t>s</w:t>
      </w:r>
      <w:r w:rsidR="00B95E27" w:rsidRPr="00974E22">
        <w:rPr>
          <w:rFonts w:ascii="Garamond" w:hAnsi="Garamond" w:cs="Times New Roman"/>
          <w:sz w:val="24"/>
          <w:szCs w:val="24"/>
          <w:lang w:val="en-US"/>
        </w:rPr>
        <w:t xml:space="preserve">. In contrast, </w:t>
      </w:r>
      <w:r w:rsidR="007348B6" w:rsidRPr="00974E22">
        <w:rPr>
          <w:rFonts w:ascii="Garamond" w:hAnsi="Garamond" w:cs="Times New Roman"/>
          <w:sz w:val="24"/>
          <w:szCs w:val="24"/>
          <w:lang w:val="en-US"/>
        </w:rPr>
        <w:t xml:space="preserve">in industries </w:t>
      </w:r>
      <w:r w:rsidR="002D620A" w:rsidRPr="00974E22">
        <w:rPr>
          <w:rFonts w:ascii="Garamond" w:hAnsi="Garamond" w:cs="Times New Roman"/>
          <w:sz w:val="24"/>
          <w:szCs w:val="24"/>
          <w:lang w:val="en-US"/>
        </w:rPr>
        <w:t xml:space="preserve">that are </w:t>
      </w:r>
      <w:r w:rsidR="007348B6" w:rsidRPr="00974E22">
        <w:rPr>
          <w:rFonts w:ascii="Garamond" w:hAnsi="Garamond" w:cs="Times New Roman"/>
          <w:sz w:val="24"/>
          <w:szCs w:val="24"/>
          <w:lang w:val="en-US"/>
        </w:rPr>
        <w:t xml:space="preserve">on a </w:t>
      </w:r>
      <w:r w:rsidR="00027BAC" w:rsidRPr="00974E22">
        <w:rPr>
          <w:rFonts w:ascii="Garamond" w:hAnsi="Garamond" w:cs="Times New Roman"/>
          <w:sz w:val="24"/>
          <w:szCs w:val="24"/>
          <w:lang w:val="en-US"/>
        </w:rPr>
        <w:t xml:space="preserve">less pronounced </w:t>
      </w:r>
      <w:r w:rsidR="0072460D" w:rsidRPr="00974E22">
        <w:rPr>
          <w:rFonts w:ascii="Garamond" w:hAnsi="Garamond" w:cs="Times New Roman"/>
          <w:sz w:val="24"/>
          <w:szCs w:val="24"/>
          <w:lang w:val="en-US"/>
        </w:rPr>
        <w:t>global i</w:t>
      </w:r>
      <w:r w:rsidR="00027BAC" w:rsidRPr="00974E22">
        <w:rPr>
          <w:rFonts w:ascii="Garamond" w:hAnsi="Garamond" w:cs="Times New Roman"/>
          <w:sz w:val="24"/>
          <w:szCs w:val="24"/>
          <w:lang w:val="en-US"/>
        </w:rPr>
        <w:t>ntegration path</w:t>
      </w:r>
      <w:r w:rsidR="002D620A" w:rsidRPr="00974E22">
        <w:rPr>
          <w:rFonts w:ascii="Garamond" w:hAnsi="Garamond" w:cs="Times New Roman"/>
          <w:sz w:val="24"/>
          <w:szCs w:val="24"/>
          <w:lang w:val="en-US"/>
        </w:rPr>
        <w:t>,</w:t>
      </w:r>
      <w:r w:rsidR="00027BAC" w:rsidRPr="00974E22">
        <w:rPr>
          <w:rFonts w:ascii="Garamond" w:hAnsi="Garamond" w:cs="Times New Roman"/>
          <w:sz w:val="24"/>
          <w:szCs w:val="24"/>
          <w:lang w:val="en-US"/>
        </w:rPr>
        <w:t xml:space="preserve"> </w:t>
      </w:r>
      <w:r w:rsidR="007636C3" w:rsidRPr="00974E22">
        <w:rPr>
          <w:rFonts w:ascii="Garamond" w:hAnsi="Garamond" w:cs="Times New Roman"/>
          <w:sz w:val="24"/>
          <w:szCs w:val="24"/>
          <w:lang w:val="en-US"/>
        </w:rPr>
        <w:t xml:space="preserve">local market conditions </w:t>
      </w:r>
      <w:r w:rsidR="004F224A" w:rsidRPr="00974E22">
        <w:rPr>
          <w:rFonts w:ascii="Garamond" w:hAnsi="Garamond" w:cs="Times New Roman"/>
          <w:sz w:val="24"/>
          <w:szCs w:val="24"/>
          <w:lang w:val="en-US"/>
        </w:rPr>
        <w:t xml:space="preserve">remain important and </w:t>
      </w:r>
      <w:r w:rsidR="00193985" w:rsidRPr="00974E22">
        <w:rPr>
          <w:rFonts w:ascii="Garamond" w:hAnsi="Garamond" w:cs="Times New Roman"/>
          <w:sz w:val="24"/>
          <w:szCs w:val="24"/>
          <w:lang w:val="en-US"/>
        </w:rPr>
        <w:t>are</w:t>
      </w:r>
      <w:r w:rsidR="00027BAC" w:rsidRPr="00974E22">
        <w:rPr>
          <w:rFonts w:ascii="Garamond" w:hAnsi="Garamond" w:cs="Times New Roman"/>
          <w:sz w:val="24"/>
          <w:szCs w:val="24"/>
          <w:lang w:val="en-US"/>
        </w:rPr>
        <w:t xml:space="preserve"> </w:t>
      </w:r>
      <w:r w:rsidR="004F224A" w:rsidRPr="00974E22">
        <w:rPr>
          <w:rFonts w:ascii="Garamond" w:hAnsi="Garamond" w:cs="Times New Roman"/>
          <w:sz w:val="24"/>
          <w:szCs w:val="24"/>
          <w:lang w:val="en-US"/>
        </w:rPr>
        <w:t xml:space="preserve">also </w:t>
      </w:r>
      <w:r w:rsidR="00027BAC" w:rsidRPr="00974E22">
        <w:rPr>
          <w:rFonts w:ascii="Garamond" w:hAnsi="Garamond" w:cs="Times New Roman"/>
          <w:sz w:val="24"/>
          <w:szCs w:val="24"/>
          <w:lang w:val="en-US"/>
        </w:rPr>
        <w:t xml:space="preserve">the prime driver of </w:t>
      </w:r>
      <w:r w:rsidR="00347B4B" w:rsidRPr="00974E22">
        <w:rPr>
          <w:rFonts w:ascii="Garamond" w:hAnsi="Garamond" w:cs="Times New Roman"/>
          <w:sz w:val="24"/>
          <w:szCs w:val="24"/>
          <w:lang w:val="en-US"/>
        </w:rPr>
        <w:t>MNCs</w:t>
      </w:r>
      <w:r w:rsidR="008373F8" w:rsidRPr="00974E22">
        <w:rPr>
          <w:rFonts w:ascii="Garamond" w:hAnsi="Garamond" w:cs="Times New Roman"/>
          <w:sz w:val="24"/>
          <w:szCs w:val="24"/>
          <w:lang w:val="en-US"/>
        </w:rPr>
        <w:t>’</w:t>
      </w:r>
      <w:r w:rsidR="00CA01F0" w:rsidRPr="00974E22">
        <w:rPr>
          <w:rFonts w:ascii="Garamond" w:hAnsi="Garamond" w:cs="Times New Roman"/>
          <w:sz w:val="24"/>
          <w:szCs w:val="24"/>
          <w:lang w:val="en-US"/>
        </w:rPr>
        <w:t xml:space="preserve"> decisions on divestment</w:t>
      </w:r>
      <w:r w:rsidR="00842C1F">
        <w:rPr>
          <w:rFonts w:ascii="Garamond" w:hAnsi="Garamond" w:cs="Times New Roman"/>
          <w:sz w:val="24"/>
          <w:szCs w:val="24"/>
          <w:lang w:val="en-US"/>
        </w:rPr>
        <w:t>s</w:t>
      </w:r>
      <w:r w:rsidR="00CA01F0" w:rsidRPr="00974E22">
        <w:rPr>
          <w:rFonts w:ascii="Garamond" w:hAnsi="Garamond" w:cs="Times New Roman"/>
          <w:sz w:val="24"/>
          <w:szCs w:val="24"/>
          <w:lang w:val="en-US"/>
        </w:rPr>
        <w:t xml:space="preserve"> or survival of subsidiaries</w:t>
      </w:r>
      <w:r w:rsidR="00027BAC" w:rsidRPr="00974E22">
        <w:rPr>
          <w:rFonts w:ascii="Garamond" w:hAnsi="Garamond" w:cs="Times New Roman"/>
          <w:sz w:val="24"/>
          <w:szCs w:val="24"/>
          <w:lang w:val="en-US"/>
        </w:rPr>
        <w:t>.</w:t>
      </w:r>
      <w:r w:rsidR="00A072AC" w:rsidRPr="00974E22">
        <w:rPr>
          <w:rFonts w:ascii="Garamond" w:hAnsi="Garamond" w:cs="Times New Roman"/>
          <w:sz w:val="24"/>
          <w:szCs w:val="24"/>
          <w:lang w:val="en-US"/>
        </w:rPr>
        <w:t xml:space="preserve"> </w:t>
      </w:r>
      <w:r w:rsidR="00A25806" w:rsidRPr="00974E22">
        <w:rPr>
          <w:rFonts w:ascii="Garamond" w:hAnsi="Garamond" w:cs="Times New Roman"/>
          <w:sz w:val="24"/>
          <w:szCs w:val="24"/>
          <w:lang w:val="en-US"/>
        </w:rPr>
        <w:t xml:space="preserve">Since </w:t>
      </w:r>
      <w:r w:rsidR="00A072AC" w:rsidRPr="00974E22">
        <w:rPr>
          <w:rFonts w:ascii="Garamond" w:hAnsi="Garamond" w:cs="Times New Roman"/>
          <w:sz w:val="24"/>
          <w:szCs w:val="24"/>
          <w:lang w:val="en-US"/>
        </w:rPr>
        <w:t xml:space="preserve">heterogeneities in strategic approaches among MNCs remain present due to idiosyncratic </w:t>
      </w:r>
      <w:r w:rsidR="00A25806" w:rsidRPr="00974E22">
        <w:rPr>
          <w:rFonts w:ascii="Garamond" w:hAnsi="Garamond" w:cs="Times New Roman"/>
          <w:sz w:val="24"/>
          <w:szCs w:val="24"/>
          <w:lang w:val="en-US"/>
        </w:rPr>
        <w:t xml:space="preserve">firm-specific </w:t>
      </w:r>
      <w:r w:rsidR="00A072AC" w:rsidRPr="00974E22">
        <w:rPr>
          <w:rFonts w:ascii="Garamond" w:hAnsi="Garamond" w:cs="Times New Roman"/>
          <w:sz w:val="24"/>
          <w:szCs w:val="24"/>
          <w:lang w:val="en-US"/>
        </w:rPr>
        <w:t>resources and capabilities</w:t>
      </w:r>
      <w:r w:rsidR="00A25806" w:rsidRPr="00974E22">
        <w:rPr>
          <w:rFonts w:ascii="Garamond" w:hAnsi="Garamond" w:cs="Times New Roman"/>
          <w:sz w:val="24"/>
          <w:szCs w:val="24"/>
          <w:lang w:val="en-US"/>
        </w:rPr>
        <w:t>, the strength of MNC</w:t>
      </w:r>
      <w:r w:rsidR="00842C1F">
        <w:rPr>
          <w:rFonts w:ascii="Garamond" w:hAnsi="Garamond" w:cs="Times New Roman"/>
          <w:sz w:val="24"/>
          <w:szCs w:val="24"/>
          <w:lang w:val="en-US"/>
        </w:rPr>
        <w:t>s’</w:t>
      </w:r>
      <w:r w:rsidR="00A25806" w:rsidRPr="00974E22">
        <w:rPr>
          <w:rFonts w:ascii="Garamond" w:hAnsi="Garamond" w:cs="Times New Roman"/>
          <w:sz w:val="24"/>
          <w:szCs w:val="24"/>
          <w:lang w:val="en-US"/>
        </w:rPr>
        <w:t xml:space="preserve"> responses to global changes </w:t>
      </w:r>
      <w:r w:rsidR="00A75D0A" w:rsidRPr="00974E22">
        <w:rPr>
          <w:rFonts w:ascii="Garamond" w:hAnsi="Garamond" w:cs="Times New Roman"/>
          <w:sz w:val="24"/>
          <w:szCs w:val="24"/>
          <w:lang w:val="en-US"/>
        </w:rPr>
        <w:t xml:space="preserve">can </w:t>
      </w:r>
      <w:r w:rsidR="00A25806" w:rsidRPr="00974E22">
        <w:rPr>
          <w:rFonts w:ascii="Garamond" w:hAnsi="Garamond" w:cs="Times New Roman"/>
          <w:sz w:val="24"/>
          <w:szCs w:val="24"/>
          <w:lang w:val="en-US"/>
        </w:rPr>
        <w:t>differ (</w:t>
      </w:r>
      <w:proofErr w:type="spellStart"/>
      <w:r w:rsidR="00A25806" w:rsidRPr="00974E22">
        <w:rPr>
          <w:rFonts w:ascii="Garamond" w:hAnsi="Garamond" w:cs="Times New Roman"/>
          <w:sz w:val="24"/>
          <w:szCs w:val="24"/>
          <w:lang w:val="en-US"/>
        </w:rPr>
        <w:t>Harzing</w:t>
      </w:r>
      <w:proofErr w:type="spellEnd"/>
      <w:r w:rsidR="00A25806" w:rsidRPr="00974E22">
        <w:rPr>
          <w:rFonts w:ascii="Garamond" w:hAnsi="Garamond" w:cs="Times New Roman"/>
          <w:sz w:val="24"/>
          <w:szCs w:val="24"/>
          <w:lang w:val="en-US"/>
        </w:rPr>
        <w:t xml:space="preserve">, 2000; Bartlett &amp; Ghoshal, 1989; </w:t>
      </w:r>
      <w:proofErr w:type="spellStart"/>
      <w:r w:rsidR="00A25806" w:rsidRPr="00974E22">
        <w:rPr>
          <w:rFonts w:ascii="Garamond" w:hAnsi="Garamond" w:cs="Times New Roman"/>
          <w:sz w:val="24"/>
          <w:szCs w:val="24"/>
          <w:lang w:val="en-US"/>
        </w:rPr>
        <w:t>Birkinshaw</w:t>
      </w:r>
      <w:proofErr w:type="spellEnd"/>
      <w:r w:rsidR="00A25806" w:rsidRPr="00974E22">
        <w:rPr>
          <w:rFonts w:ascii="Garamond" w:hAnsi="Garamond" w:cs="Times New Roman"/>
          <w:sz w:val="24"/>
          <w:szCs w:val="24"/>
          <w:lang w:val="en-US"/>
        </w:rPr>
        <w:t xml:space="preserve"> et al., 1995)</w:t>
      </w:r>
      <w:r w:rsidR="008E10D9" w:rsidRPr="00974E22">
        <w:rPr>
          <w:rFonts w:ascii="Garamond" w:hAnsi="Garamond" w:cs="Times New Roman"/>
          <w:sz w:val="24"/>
          <w:szCs w:val="24"/>
          <w:lang w:val="en-US"/>
        </w:rPr>
        <w:t>,</w:t>
      </w:r>
      <w:r w:rsidR="00A75D0A" w:rsidRPr="00974E22">
        <w:rPr>
          <w:rFonts w:ascii="Garamond" w:hAnsi="Garamond" w:cs="Times New Roman"/>
          <w:sz w:val="24"/>
          <w:szCs w:val="24"/>
          <w:lang w:val="en-US"/>
        </w:rPr>
        <w:t xml:space="preserve"> </w:t>
      </w:r>
      <w:r w:rsidR="00A25806" w:rsidRPr="00974E22">
        <w:rPr>
          <w:rFonts w:ascii="Garamond" w:hAnsi="Garamond" w:cs="Times New Roman"/>
          <w:sz w:val="24"/>
          <w:szCs w:val="24"/>
          <w:lang w:val="en-US"/>
        </w:rPr>
        <w:t>such that</w:t>
      </w:r>
      <w:r w:rsidR="00A072AC" w:rsidRPr="00974E22">
        <w:rPr>
          <w:rFonts w:ascii="Garamond" w:hAnsi="Garamond" w:cs="Times New Roman"/>
          <w:sz w:val="24"/>
          <w:szCs w:val="24"/>
          <w:lang w:val="en-US"/>
        </w:rPr>
        <w:t xml:space="preserve"> </w:t>
      </w:r>
      <w:r w:rsidR="00A25806" w:rsidRPr="00974E22">
        <w:rPr>
          <w:rFonts w:ascii="Garamond" w:hAnsi="Garamond" w:cs="Times New Roman"/>
          <w:sz w:val="24"/>
          <w:szCs w:val="24"/>
          <w:lang w:val="en-US"/>
        </w:rPr>
        <w:t>t</w:t>
      </w:r>
      <w:r w:rsidR="00A072AC" w:rsidRPr="00974E22">
        <w:rPr>
          <w:rFonts w:ascii="Garamond" w:hAnsi="Garamond" w:cs="Times New Roman"/>
          <w:sz w:val="24"/>
          <w:szCs w:val="24"/>
          <w:lang w:val="en-US"/>
        </w:rPr>
        <w:t xml:space="preserve">hese patterns are most pronounced for MNCs that have aligned their </w:t>
      </w:r>
      <w:r w:rsidR="00A25806" w:rsidRPr="00974E22">
        <w:rPr>
          <w:rFonts w:ascii="Garamond" w:hAnsi="Garamond" w:cs="Times New Roman"/>
          <w:sz w:val="24"/>
          <w:szCs w:val="24"/>
          <w:lang w:val="en-US"/>
        </w:rPr>
        <w:t xml:space="preserve">international </w:t>
      </w:r>
      <w:r w:rsidR="00A072AC" w:rsidRPr="00974E22">
        <w:rPr>
          <w:rFonts w:ascii="Garamond" w:hAnsi="Garamond" w:cs="Times New Roman"/>
          <w:sz w:val="24"/>
          <w:szCs w:val="24"/>
          <w:lang w:val="en-US"/>
        </w:rPr>
        <w:t xml:space="preserve">strategic orientation </w:t>
      </w:r>
      <w:r w:rsidR="00842C1F">
        <w:rPr>
          <w:rFonts w:ascii="Garamond" w:hAnsi="Garamond" w:cs="Times New Roman"/>
          <w:sz w:val="24"/>
          <w:szCs w:val="24"/>
          <w:lang w:val="en-US"/>
        </w:rPr>
        <w:t>with</w:t>
      </w:r>
      <w:r w:rsidR="00842C1F" w:rsidRPr="00974E22">
        <w:rPr>
          <w:rFonts w:ascii="Garamond" w:hAnsi="Garamond" w:cs="Times New Roman"/>
          <w:sz w:val="24"/>
          <w:szCs w:val="24"/>
          <w:lang w:val="en-US"/>
        </w:rPr>
        <w:t xml:space="preserve"> </w:t>
      </w:r>
      <w:r w:rsidR="00A072AC" w:rsidRPr="00974E22">
        <w:rPr>
          <w:rFonts w:ascii="Garamond" w:hAnsi="Garamond" w:cs="Times New Roman"/>
          <w:sz w:val="24"/>
          <w:szCs w:val="24"/>
          <w:lang w:val="en-US"/>
        </w:rPr>
        <w:t>the global industry environment.</w:t>
      </w:r>
      <w:r w:rsidR="0008730A" w:rsidRPr="00974E22">
        <w:rPr>
          <w:rFonts w:ascii="Garamond" w:hAnsi="Garamond" w:cs="Times New Roman"/>
          <w:sz w:val="24"/>
          <w:szCs w:val="24"/>
          <w:lang w:val="en-US"/>
        </w:rPr>
        <w:t xml:space="preserve"> Hence, the role of key drivers of foreign affiliate divestments, labor cost and demand, will crucially depend on the state of the global industry and the MNCs</w:t>
      </w:r>
      <w:r w:rsidR="00277AEC" w:rsidRPr="00974E22">
        <w:rPr>
          <w:rFonts w:ascii="Garamond" w:hAnsi="Garamond" w:cs="Times New Roman"/>
          <w:sz w:val="24"/>
          <w:szCs w:val="24"/>
          <w:lang w:val="en-US"/>
        </w:rPr>
        <w:t>’</w:t>
      </w:r>
      <w:r w:rsidR="0008730A" w:rsidRPr="00974E22">
        <w:rPr>
          <w:rFonts w:ascii="Garamond" w:hAnsi="Garamond" w:cs="Times New Roman"/>
          <w:sz w:val="24"/>
          <w:szCs w:val="24"/>
          <w:lang w:val="en-US"/>
        </w:rPr>
        <w:t xml:space="preserve"> strategic response</w:t>
      </w:r>
      <w:r w:rsidR="00277AEC">
        <w:rPr>
          <w:rFonts w:ascii="Garamond" w:hAnsi="Garamond" w:cs="Times New Roman"/>
          <w:sz w:val="24"/>
          <w:szCs w:val="24"/>
          <w:lang w:val="en-US"/>
        </w:rPr>
        <w:t>s</w:t>
      </w:r>
      <w:r w:rsidR="0008730A" w:rsidRPr="00974E22">
        <w:rPr>
          <w:rFonts w:ascii="Garamond" w:hAnsi="Garamond" w:cs="Times New Roman"/>
          <w:sz w:val="24"/>
          <w:szCs w:val="24"/>
          <w:lang w:val="en-US"/>
        </w:rPr>
        <w:t xml:space="preserve"> to global industry changes. </w:t>
      </w:r>
    </w:p>
    <w:p w14:paraId="6AE64073" w14:textId="7B02E29A" w:rsidR="009667CD" w:rsidRPr="00974E22" w:rsidRDefault="0038696B" w:rsidP="009667CD">
      <w:pPr>
        <w:spacing w:line="480" w:lineRule="auto"/>
        <w:rPr>
          <w:rFonts w:ascii="Garamond" w:hAnsi="Garamond" w:cstheme="minorHAnsi"/>
          <w:sz w:val="24"/>
          <w:szCs w:val="24"/>
          <w:shd w:val="clear" w:color="auto" w:fill="FFFFFF"/>
          <w:lang w:val="en-US" w:eastAsia="zh-CN"/>
        </w:rPr>
      </w:pPr>
      <w:r w:rsidRPr="00974E22">
        <w:rPr>
          <w:rFonts w:ascii="Garamond" w:hAnsi="Garamond" w:cs="Times New Roman"/>
          <w:sz w:val="24"/>
          <w:szCs w:val="24"/>
          <w:lang w:val="en-US"/>
        </w:rPr>
        <w:t xml:space="preserve">We test our predictions </w:t>
      </w:r>
      <w:r w:rsidR="008C147A" w:rsidRPr="00974E22">
        <w:rPr>
          <w:rFonts w:ascii="Garamond" w:hAnsi="Garamond" w:cs="Times New Roman"/>
          <w:sz w:val="24"/>
          <w:szCs w:val="24"/>
          <w:lang w:val="en-US"/>
        </w:rPr>
        <w:t>on</w:t>
      </w:r>
      <w:r w:rsidRPr="00974E22">
        <w:rPr>
          <w:rFonts w:ascii="Garamond" w:hAnsi="Garamond" w:cs="Times New Roman"/>
          <w:sz w:val="24"/>
          <w:szCs w:val="24"/>
          <w:lang w:val="en-US"/>
        </w:rPr>
        <w:t xml:space="preserve"> a comprehensiv</w:t>
      </w:r>
      <w:r w:rsidR="005F2C66" w:rsidRPr="00974E22">
        <w:rPr>
          <w:rFonts w:ascii="Garamond" w:hAnsi="Garamond" w:cs="Times New Roman"/>
          <w:sz w:val="24"/>
          <w:szCs w:val="24"/>
          <w:lang w:val="en-US"/>
        </w:rPr>
        <w:t xml:space="preserve">e panel dataset of </w:t>
      </w:r>
      <w:r w:rsidR="00B556FE" w:rsidRPr="00974E22">
        <w:rPr>
          <w:rFonts w:ascii="Garamond" w:hAnsi="Garamond" w:cs="Times New Roman"/>
          <w:sz w:val="24"/>
          <w:szCs w:val="24"/>
          <w:lang w:val="en-US"/>
        </w:rPr>
        <w:t xml:space="preserve">3827 </w:t>
      </w:r>
      <w:r w:rsidRPr="00974E22">
        <w:rPr>
          <w:rFonts w:ascii="Garamond" w:hAnsi="Garamond" w:cs="Times New Roman"/>
          <w:sz w:val="24"/>
          <w:szCs w:val="24"/>
          <w:lang w:val="en-US"/>
        </w:rPr>
        <w:t xml:space="preserve">manufacturing subsidiaries </w:t>
      </w:r>
      <w:r w:rsidR="005F2C66" w:rsidRPr="00974E22">
        <w:rPr>
          <w:rFonts w:ascii="Garamond" w:hAnsi="Garamond" w:cs="Times New Roman"/>
          <w:sz w:val="24"/>
          <w:szCs w:val="24"/>
          <w:lang w:val="en-US"/>
        </w:rPr>
        <w:t xml:space="preserve">of </w:t>
      </w:r>
      <w:r w:rsidR="00B556FE" w:rsidRPr="00974E22">
        <w:rPr>
          <w:rFonts w:ascii="Garamond" w:hAnsi="Garamond" w:cs="Times New Roman"/>
          <w:sz w:val="24"/>
          <w:szCs w:val="24"/>
          <w:lang w:val="en-US"/>
        </w:rPr>
        <w:t xml:space="preserve">650 </w:t>
      </w:r>
      <w:r w:rsidR="005F2C66" w:rsidRPr="00974E22">
        <w:rPr>
          <w:rFonts w:ascii="Garamond" w:hAnsi="Garamond" w:cs="Times New Roman"/>
          <w:sz w:val="24"/>
          <w:szCs w:val="24"/>
          <w:lang w:val="en-US"/>
        </w:rPr>
        <w:t xml:space="preserve">Japanese firms established </w:t>
      </w:r>
      <w:r w:rsidRPr="00974E22">
        <w:rPr>
          <w:rFonts w:ascii="Garamond" w:hAnsi="Garamond" w:cs="Times New Roman"/>
          <w:sz w:val="24"/>
          <w:szCs w:val="24"/>
          <w:lang w:val="en-US"/>
        </w:rPr>
        <w:t xml:space="preserve">in </w:t>
      </w:r>
      <w:r w:rsidR="00B556FE" w:rsidRPr="00974E22">
        <w:rPr>
          <w:rFonts w:ascii="Garamond" w:hAnsi="Garamond" w:cs="Times New Roman"/>
          <w:sz w:val="24"/>
          <w:szCs w:val="24"/>
          <w:lang w:val="en-US"/>
        </w:rPr>
        <w:t xml:space="preserve">57 </w:t>
      </w:r>
      <w:r w:rsidRPr="00974E22">
        <w:rPr>
          <w:rFonts w:ascii="Garamond" w:hAnsi="Garamond" w:cs="Times New Roman"/>
          <w:sz w:val="24"/>
          <w:szCs w:val="24"/>
          <w:lang w:val="en-US"/>
        </w:rPr>
        <w:t xml:space="preserve">countries during </w:t>
      </w:r>
      <w:r w:rsidR="00DD495E" w:rsidRPr="00974E22">
        <w:rPr>
          <w:rFonts w:ascii="Garamond" w:hAnsi="Garamond" w:cs="Times New Roman"/>
          <w:sz w:val="24"/>
          <w:szCs w:val="24"/>
          <w:lang w:val="en-US"/>
        </w:rPr>
        <w:t>a</w:t>
      </w:r>
      <w:r w:rsidRPr="00974E22">
        <w:rPr>
          <w:rFonts w:ascii="Garamond" w:hAnsi="Garamond" w:cs="Times New Roman"/>
          <w:sz w:val="24"/>
          <w:szCs w:val="24"/>
          <w:lang w:val="en-US"/>
        </w:rPr>
        <w:t xml:space="preserve"> period </w:t>
      </w:r>
      <w:r w:rsidR="00193985" w:rsidRPr="00974E22">
        <w:rPr>
          <w:rFonts w:ascii="Garamond" w:hAnsi="Garamond" w:cs="Times New Roman"/>
          <w:sz w:val="24"/>
          <w:szCs w:val="24"/>
          <w:lang w:val="en-US"/>
        </w:rPr>
        <w:t xml:space="preserve">in which major changes in </w:t>
      </w:r>
      <w:r w:rsidR="00866607" w:rsidRPr="00974E22">
        <w:rPr>
          <w:rFonts w:ascii="Garamond" w:hAnsi="Garamond" w:cs="Times New Roman"/>
          <w:sz w:val="24"/>
          <w:szCs w:val="24"/>
          <w:lang w:val="en-US"/>
        </w:rPr>
        <w:t>global industry integration</w:t>
      </w:r>
      <w:r w:rsidR="00193985" w:rsidRPr="00974E22">
        <w:rPr>
          <w:rFonts w:ascii="Garamond" w:hAnsi="Garamond" w:cs="Times New Roman"/>
          <w:sz w:val="24"/>
          <w:szCs w:val="24"/>
          <w:lang w:val="en-US"/>
        </w:rPr>
        <w:t xml:space="preserve"> occurred, </w:t>
      </w:r>
      <w:r w:rsidRPr="00974E22">
        <w:rPr>
          <w:rFonts w:ascii="Garamond" w:hAnsi="Garamond" w:cs="Times New Roman"/>
          <w:sz w:val="24"/>
          <w:szCs w:val="24"/>
          <w:lang w:val="en-US"/>
        </w:rPr>
        <w:t xml:space="preserve">1990-2004. </w:t>
      </w:r>
      <w:r w:rsidR="009667CD" w:rsidRPr="00974E22">
        <w:rPr>
          <w:rFonts w:ascii="Garamond" w:hAnsi="Garamond" w:cs="Times New Roman"/>
          <w:sz w:val="24"/>
          <w:szCs w:val="24"/>
          <w:lang w:val="en-US"/>
        </w:rPr>
        <w:t>We follow</w:t>
      </w:r>
      <w:r w:rsidRPr="00974E22">
        <w:rPr>
          <w:rFonts w:ascii="Garamond" w:hAnsi="Garamond" w:cs="Times New Roman"/>
          <w:sz w:val="24"/>
          <w:szCs w:val="24"/>
          <w:lang w:val="en-US"/>
        </w:rPr>
        <w:t xml:space="preserve"> </w:t>
      </w:r>
      <w:r w:rsidR="009667CD" w:rsidRPr="00974E22">
        <w:rPr>
          <w:rFonts w:ascii="Garamond" w:hAnsi="Garamond" w:cs="Times New Roman"/>
          <w:sz w:val="24"/>
          <w:szCs w:val="24"/>
          <w:lang w:val="en-US"/>
        </w:rPr>
        <w:t xml:space="preserve">previous studies </w:t>
      </w:r>
      <w:r w:rsidR="009667CD" w:rsidRPr="00974E22">
        <w:rPr>
          <w:rFonts w:ascii="Garamond" w:hAnsi="Garamond" w:cs="Times New Roman"/>
          <w:sz w:val="24"/>
          <w:lang w:val="en-US"/>
        </w:rPr>
        <w:t xml:space="preserve">on industry globalization (Wiersema and Bowen, 2008; Morrison and Roth, </w:t>
      </w:r>
      <w:r w:rsidR="009667CD" w:rsidRPr="00974E22">
        <w:rPr>
          <w:rFonts w:ascii="Garamond" w:hAnsi="Garamond" w:cs="Times New Roman"/>
          <w:sz w:val="24"/>
          <w:szCs w:val="24"/>
          <w:lang w:val="en-US"/>
        </w:rPr>
        <w:t xml:space="preserve">1992; Chang and Rhee, 2011) by measuring </w:t>
      </w:r>
      <w:r w:rsidR="00310A52" w:rsidRPr="00974E22">
        <w:rPr>
          <w:rFonts w:ascii="Garamond" w:hAnsi="Garamond" w:cs="Times New Roman"/>
          <w:sz w:val="24"/>
          <w:szCs w:val="24"/>
          <w:lang w:val="en-US"/>
        </w:rPr>
        <w:t xml:space="preserve">(changing) </w:t>
      </w:r>
      <w:r w:rsidR="009667CD" w:rsidRPr="00974E22">
        <w:rPr>
          <w:rFonts w:ascii="Garamond" w:hAnsi="Garamond" w:cs="Times New Roman"/>
          <w:sz w:val="24"/>
          <w:szCs w:val="24"/>
          <w:lang w:val="en-US"/>
        </w:rPr>
        <w:t xml:space="preserve">global industry integration </w:t>
      </w:r>
      <w:r w:rsidR="00193016">
        <w:rPr>
          <w:rFonts w:ascii="Garamond" w:hAnsi="Garamond" w:cs="Times New Roman"/>
          <w:sz w:val="24"/>
          <w:szCs w:val="24"/>
          <w:lang w:val="en-US"/>
        </w:rPr>
        <w:t>as</w:t>
      </w:r>
      <w:r w:rsidR="00193016" w:rsidRPr="00974E22">
        <w:rPr>
          <w:rFonts w:ascii="Garamond" w:hAnsi="Garamond" w:cs="Times New Roman"/>
          <w:sz w:val="24"/>
          <w:szCs w:val="24"/>
          <w:lang w:val="en-US"/>
        </w:rPr>
        <w:t xml:space="preserve"> </w:t>
      </w:r>
      <w:r w:rsidR="009667CD" w:rsidRPr="00974E22">
        <w:rPr>
          <w:rFonts w:ascii="Garamond" w:hAnsi="Garamond" w:cs="Times New Roman"/>
          <w:sz w:val="24"/>
          <w:szCs w:val="24"/>
          <w:lang w:val="en-US"/>
        </w:rPr>
        <w:t xml:space="preserve">the degree to which </w:t>
      </w:r>
      <w:r w:rsidR="00DE65CA" w:rsidRPr="00974E22">
        <w:rPr>
          <w:rFonts w:ascii="Garamond" w:hAnsi="Garamond" w:cs="Times New Roman"/>
          <w:sz w:val="24"/>
          <w:szCs w:val="24"/>
          <w:lang w:val="en-US"/>
        </w:rPr>
        <w:t xml:space="preserve">the </w:t>
      </w:r>
      <w:r w:rsidR="00310A52" w:rsidRPr="00974E22">
        <w:rPr>
          <w:rFonts w:ascii="Garamond" w:hAnsi="Garamond" w:cs="Times New Roman"/>
          <w:sz w:val="24"/>
          <w:szCs w:val="24"/>
          <w:lang w:val="en-US"/>
        </w:rPr>
        <w:t xml:space="preserve">global </w:t>
      </w:r>
      <w:r w:rsidR="009667CD" w:rsidRPr="00974E22">
        <w:rPr>
          <w:rFonts w:ascii="Garamond" w:hAnsi="Garamond" w:cs="Times New Roman"/>
          <w:sz w:val="24"/>
          <w:szCs w:val="24"/>
          <w:lang w:val="en-US"/>
        </w:rPr>
        <w:t xml:space="preserve">industry is </w:t>
      </w:r>
      <w:r w:rsidR="00310A52" w:rsidRPr="00974E22">
        <w:rPr>
          <w:rFonts w:ascii="Garamond" w:hAnsi="Garamond" w:cs="Times New Roman"/>
          <w:sz w:val="24"/>
          <w:szCs w:val="24"/>
          <w:lang w:val="en-US"/>
        </w:rPr>
        <w:t xml:space="preserve">exposed to </w:t>
      </w:r>
      <w:r w:rsidR="009667CD" w:rsidRPr="00974E22">
        <w:rPr>
          <w:rFonts w:ascii="Garamond" w:hAnsi="Garamond" w:cs="Times New Roman"/>
          <w:sz w:val="24"/>
          <w:szCs w:val="24"/>
          <w:lang w:val="en-US"/>
        </w:rPr>
        <w:t>import</w:t>
      </w:r>
      <w:r w:rsidR="00310A52" w:rsidRPr="00974E22">
        <w:rPr>
          <w:rFonts w:ascii="Garamond" w:hAnsi="Garamond" w:cs="Times New Roman"/>
          <w:sz w:val="24"/>
          <w:szCs w:val="24"/>
          <w:lang w:val="en-US"/>
        </w:rPr>
        <w:t xml:space="preserve"> </w:t>
      </w:r>
      <w:r w:rsidR="009667CD" w:rsidRPr="00974E22">
        <w:rPr>
          <w:rFonts w:ascii="Garamond" w:hAnsi="Garamond" w:cs="Times New Roman"/>
          <w:sz w:val="24"/>
          <w:szCs w:val="24"/>
          <w:lang w:val="en-US"/>
        </w:rPr>
        <w:t xml:space="preserve">competition </w:t>
      </w:r>
      <w:r w:rsidR="009667CD" w:rsidRPr="00974E22">
        <w:rPr>
          <w:rFonts w:ascii="Garamond" w:hAnsi="Garamond" w:cstheme="minorHAnsi"/>
          <w:sz w:val="24"/>
          <w:szCs w:val="24"/>
          <w:shd w:val="clear" w:color="auto" w:fill="FFFFFF"/>
          <w:lang w:val="en-US"/>
        </w:rPr>
        <w:t>(</w:t>
      </w:r>
      <w:proofErr w:type="spellStart"/>
      <w:r w:rsidR="009667CD" w:rsidRPr="00974E22">
        <w:rPr>
          <w:rFonts w:ascii="Garamond" w:hAnsi="Garamond" w:cstheme="minorHAnsi"/>
          <w:sz w:val="24"/>
          <w:szCs w:val="24"/>
          <w:shd w:val="clear" w:color="auto" w:fill="FFFFFF"/>
          <w:lang w:val="en-US"/>
        </w:rPr>
        <w:t>Babones</w:t>
      </w:r>
      <w:proofErr w:type="spellEnd"/>
      <w:r w:rsidR="009667CD" w:rsidRPr="00974E22">
        <w:rPr>
          <w:rFonts w:ascii="Garamond" w:hAnsi="Garamond" w:cstheme="minorHAnsi"/>
          <w:sz w:val="24"/>
          <w:szCs w:val="24"/>
          <w:shd w:val="clear" w:color="auto" w:fill="FFFFFF"/>
          <w:lang w:val="en-US"/>
        </w:rPr>
        <w:t>, 2008).</w:t>
      </w:r>
      <w:r w:rsidR="004E4DF8" w:rsidRPr="00974E22">
        <w:rPr>
          <w:rFonts w:ascii="Garamond" w:hAnsi="Garamond" w:cstheme="minorHAnsi"/>
          <w:sz w:val="24"/>
          <w:szCs w:val="24"/>
          <w:shd w:val="clear" w:color="auto" w:fill="FFFFFF"/>
          <w:lang w:val="en-US"/>
        </w:rPr>
        <w:t xml:space="preserve"> </w:t>
      </w:r>
    </w:p>
    <w:p w14:paraId="462A84E3" w14:textId="38BC2921" w:rsidR="004E4DF8" w:rsidRPr="00974E22" w:rsidRDefault="004E4DF8" w:rsidP="004E4DF8">
      <w:pPr>
        <w:tabs>
          <w:tab w:val="left" w:pos="2486"/>
        </w:tabs>
        <w:spacing w:line="480" w:lineRule="auto"/>
        <w:rPr>
          <w:rFonts w:ascii="Garamond" w:hAnsi="Garamond" w:cs="Times New Roman"/>
          <w:sz w:val="24"/>
          <w:lang w:val="en-US"/>
        </w:rPr>
      </w:pPr>
      <w:r w:rsidRPr="00974E22">
        <w:rPr>
          <w:rFonts w:ascii="Garamond" w:hAnsi="Garamond" w:cs="Times New Roman"/>
          <w:sz w:val="24"/>
          <w:szCs w:val="24"/>
          <w:lang w:val="en-US"/>
        </w:rPr>
        <w:t xml:space="preserve">We contribute to the subsidiary divestment literature by bringing in the role of (changing) global industry conditions and related MNC strategy into the conceptual framework of subsidiary, parent firm, and host country drivers of divestments. We show that the impact of known host country drivers of divestment exhibits salient heterogeneity depending on the nature of the global </w:t>
      </w:r>
      <w:r w:rsidRPr="00974E22">
        <w:rPr>
          <w:rFonts w:ascii="Garamond" w:hAnsi="Garamond" w:cs="Times New Roman"/>
          <w:sz w:val="24"/>
          <w:szCs w:val="24"/>
          <w:lang w:val="en-US"/>
        </w:rPr>
        <w:lastRenderedPageBreak/>
        <w:t>industry environment. Hence, we contribute the notion t</w:t>
      </w:r>
      <w:r w:rsidRPr="00974E22">
        <w:rPr>
          <w:rFonts w:ascii="Garamond" w:hAnsi="Garamond" w:cs="Times New Roman"/>
          <w:sz w:val="24"/>
          <w:lang w:val="en-US"/>
        </w:rPr>
        <w:t>hat subsidiary investment decisions should be seen in the context of broader MNC strategies (Benito, 2005) aimed at alignment with the global environment. This contrasts with prior studies, which have limited attention to subsidiary characteristics, host country factors or parent firm traits (</w:t>
      </w:r>
      <w:proofErr w:type="gramStart"/>
      <w:r w:rsidR="004E2B97" w:rsidRPr="00974E22">
        <w:rPr>
          <w:rFonts w:ascii="Garamond" w:hAnsi="Garamond" w:cs="Times New Roman"/>
          <w:sz w:val="24"/>
          <w:lang w:val="en-US"/>
        </w:rPr>
        <w:t>e.g.</w:t>
      </w:r>
      <w:proofErr w:type="gramEnd"/>
      <w:r w:rsidR="004E2B97" w:rsidRPr="00974E22">
        <w:rPr>
          <w:rFonts w:ascii="Garamond" w:hAnsi="Garamond" w:cs="Times New Roman"/>
          <w:sz w:val="24"/>
          <w:lang w:val="en-US"/>
        </w:rPr>
        <w:t xml:space="preserve"> </w:t>
      </w:r>
      <w:r w:rsidRPr="00974E22">
        <w:rPr>
          <w:rFonts w:ascii="Garamond" w:hAnsi="Garamond" w:cs="Times New Roman"/>
          <w:sz w:val="24"/>
          <w:lang w:val="en-US"/>
        </w:rPr>
        <w:t>Berry, 2013; Mata &amp; Portugal, 2000; Benito, 1997; Li, 1995</w:t>
      </w:r>
      <w:r w:rsidR="005030C9" w:rsidRPr="00974E22">
        <w:rPr>
          <w:rFonts w:ascii="Garamond" w:hAnsi="Garamond" w:cs="Times New Roman"/>
          <w:sz w:val="24"/>
          <w:lang w:val="en-US"/>
        </w:rPr>
        <w:t xml:space="preserve">; </w:t>
      </w:r>
      <w:r w:rsidR="004E2B97" w:rsidRPr="00974E22">
        <w:rPr>
          <w:rFonts w:ascii="Garamond" w:hAnsi="Garamond" w:cs="Times New Roman"/>
          <w:sz w:val="24"/>
          <w:lang w:val="en-US"/>
        </w:rPr>
        <w:t>Fang et al., 2013; Tan and Sousa, 201</w:t>
      </w:r>
      <w:r w:rsidR="00904566" w:rsidRPr="00974E22">
        <w:rPr>
          <w:rFonts w:ascii="Garamond" w:hAnsi="Garamond" w:cs="Times New Roman"/>
          <w:sz w:val="24"/>
          <w:lang w:val="en-US"/>
        </w:rPr>
        <w:t>8</w:t>
      </w:r>
      <w:r w:rsidRPr="00974E22">
        <w:rPr>
          <w:rFonts w:ascii="Garamond" w:hAnsi="Garamond" w:cs="Times New Roman"/>
          <w:sz w:val="24"/>
          <w:lang w:val="en-US"/>
        </w:rPr>
        <w:t>), without considering subsidiaries as part of MNCs that strategically respond to changing global business conditions (Wiersema &amp; Bowen, 2008). Hence, we answer to the call in a recent review of the literature to give proper attention to MNCs’ strategic considerations behind divestment decisions (</w:t>
      </w:r>
      <w:r w:rsidRPr="00974E22">
        <w:rPr>
          <w:rFonts w:ascii="Garamond" w:hAnsi="Garamond"/>
          <w:sz w:val="24"/>
          <w:szCs w:val="24"/>
          <w:lang w:val="en-US"/>
        </w:rPr>
        <w:t xml:space="preserve">Schmid and </w:t>
      </w:r>
      <w:proofErr w:type="spellStart"/>
      <w:r w:rsidRPr="00974E22">
        <w:rPr>
          <w:rFonts w:ascii="Garamond" w:hAnsi="Garamond"/>
          <w:sz w:val="24"/>
          <w:szCs w:val="24"/>
          <w:lang w:val="en-US"/>
        </w:rPr>
        <w:t>Morschett</w:t>
      </w:r>
      <w:proofErr w:type="spellEnd"/>
      <w:r w:rsidRPr="00974E22">
        <w:rPr>
          <w:rFonts w:ascii="Garamond" w:hAnsi="Garamond"/>
          <w:sz w:val="24"/>
          <w:szCs w:val="24"/>
          <w:lang w:val="en-US"/>
        </w:rPr>
        <w:t>, 2020</w:t>
      </w:r>
      <w:r w:rsidRPr="00974E22">
        <w:rPr>
          <w:rFonts w:ascii="Garamond" w:hAnsi="Garamond" w:cs="Times New Roman"/>
          <w:sz w:val="24"/>
          <w:lang w:val="en-US"/>
        </w:rPr>
        <w:t xml:space="preserve">). In </w:t>
      </w:r>
      <w:r w:rsidR="00A16D4C" w:rsidRPr="00974E22">
        <w:rPr>
          <w:rFonts w:ascii="Garamond" w:hAnsi="Garamond" w:cs="Times New Roman"/>
          <w:sz w:val="24"/>
          <w:lang w:val="en-US"/>
        </w:rPr>
        <w:t xml:space="preserve">doing so, </w:t>
      </w:r>
      <w:r w:rsidRPr="00974E22">
        <w:rPr>
          <w:rFonts w:ascii="Garamond" w:hAnsi="Garamond" w:cs="Times New Roman"/>
          <w:sz w:val="24"/>
          <w:lang w:val="en-US"/>
        </w:rPr>
        <w:t xml:space="preserve">our study </w:t>
      </w:r>
      <w:r w:rsidR="00A16D4C" w:rsidRPr="00974E22">
        <w:rPr>
          <w:rFonts w:ascii="Garamond" w:hAnsi="Garamond" w:cs="Times New Roman"/>
          <w:sz w:val="24"/>
          <w:lang w:val="en-US"/>
        </w:rPr>
        <w:t xml:space="preserve">also </w:t>
      </w:r>
      <w:r w:rsidRPr="00974E22">
        <w:rPr>
          <w:rFonts w:ascii="Garamond" w:hAnsi="Garamond" w:cs="Times New Roman"/>
          <w:sz w:val="24"/>
          <w:lang w:val="en-US"/>
        </w:rPr>
        <w:t>contributes to existing research on global industry integration and the associated firm responses (</w:t>
      </w:r>
      <w:proofErr w:type="spellStart"/>
      <w:r w:rsidRPr="00974E22">
        <w:rPr>
          <w:rFonts w:ascii="Garamond" w:hAnsi="Garamond" w:cs="Times New Roman"/>
          <w:sz w:val="24"/>
          <w:lang w:val="en-US"/>
        </w:rPr>
        <w:t>Kobrin</w:t>
      </w:r>
      <w:proofErr w:type="spellEnd"/>
      <w:r w:rsidRPr="00974E22">
        <w:rPr>
          <w:rFonts w:ascii="Garamond" w:hAnsi="Garamond" w:cs="Times New Roman"/>
          <w:sz w:val="24"/>
          <w:lang w:val="en-US"/>
        </w:rPr>
        <w:t xml:space="preserve">, 1991; Wiersema and Bowen, 2008; Morrison and Roth, 1992; Chang and Rhee, 2011;) by </w:t>
      </w:r>
      <w:proofErr w:type="gramStart"/>
      <w:r w:rsidRPr="00974E22">
        <w:rPr>
          <w:rFonts w:ascii="Garamond" w:hAnsi="Garamond" w:cs="Times New Roman"/>
          <w:sz w:val="24"/>
          <w:lang w:val="en-US"/>
        </w:rPr>
        <w:t>taking into account</w:t>
      </w:r>
      <w:proofErr w:type="gramEnd"/>
      <w:r w:rsidRPr="00974E22">
        <w:rPr>
          <w:rFonts w:ascii="Garamond" w:hAnsi="Garamond" w:cs="Times New Roman"/>
          <w:sz w:val="24"/>
          <w:lang w:val="en-US"/>
        </w:rPr>
        <w:t xml:space="preserve"> how global industry forces shape the fate of individual subsidiaries in their local environment.</w:t>
      </w:r>
    </w:p>
    <w:p w14:paraId="1ABAC356" w14:textId="2582A225" w:rsidR="006002B5" w:rsidRPr="00974E22" w:rsidRDefault="006B3EEF" w:rsidP="00C15C13">
      <w:pPr>
        <w:spacing w:line="480" w:lineRule="auto"/>
        <w:rPr>
          <w:rFonts w:ascii="Garamond" w:hAnsi="Garamond" w:cs="Calibri"/>
          <w:iCs/>
          <w:sz w:val="24"/>
          <w:szCs w:val="24"/>
          <w:lang w:val="en-US"/>
        </w:rPr>
      </w:pPr>
      <w:r w:rsidRPr="00974E22">
        <w:rPr>
          <w:rFonts w:ascii="Garamond" w:hAnsi="Garamond" w:cstheme="minorHAnsi"/>
          <w:sz w:val="24"/>
          <w:szCs w:val="24"/>
          <w:shd w:val="clear" w:color="auto" w:fill="FFFFFF"/>
          <w:lang w:val="en-US"/>
        </w:rPr>
        <w:t xml:space="preserve">Our paper contributes to a stream of research relying on rich data on Japanese affiliates and their survival drawn from Toyo Keizai Inc., </w:t>
      </w:r>
      <w:r w:rsidR="00D52A81" w:rsidRPr="00974E22">
        <w:rPr>
          <w:rFonts w:ascii="Garamond" w:hAnsi="Garamond" w:cstheme="minorHAnsi"/>
          <w:sz w:val="24"/>
          <w:szCs w:val="24"/>
          <w:shd w:val="clear" w:color="auto" w:fill="FFFFFF"/>
          <w:lang w:val="en-US"/>
        </w:rPr>
        <w:t xml:space="preserve">Directory of Japanese Foreign Affiliates, </w:t>
      </w:r>
      <w:r w:rsidRPr="00974E22">
        <w:rPr>
          <w:rFonts w:ascii="Garamond" w:hAnsi="Garamond" w:cstheme="minorHAnsi"/>
          <w:sz w:val="24"/>
          <w:szCs w:val="24"/>
          <w:shd w:val="clear" w:color="auto" w:fill="FFFFFF"/>
          <w:lang w:val="en-US"/>
        </w:rPr>
        <w:t xml:space="preserve">a source frequently used in prior research </w:t>
      </w:r>
      <w:r w:rsidR="00A56EE9" w:rsidRPr="00974E22">
        <w:rPr>
          <w:rFonts w:ascii="Garamond" w:hAnsi="Garamond" w:cstheme="minorHAnsi"/>
          <w:sz w:val="24"/>
          <w:szCs w:val="24"/>
          <w:shd w:val="clear" w:color="auto" w:fill="FFFFFF"/>
          <w:lang w:val="en-US"/>
        </w:rPr>
        <w:t xml:space="preserve">on foreign investment and divestment </w:t>
      </w:r>
      <w:r w:rsidRPr="00974E22">
        <w:rPr>
          <w:rFonts w:ascii="Garamond" w:hAnsi="Garamond" w:cstheme="minorHAnsi"/>
          <w:sz w:val="24"/>
          <w:szCs w:val="24"/>
          <w:shd w:val="clear" w:color="auto" w:fill="FFFFFF"/>
          <w:lang w:val="en-US"/>
        </w:rPr>
        <w:t xml:space="preserve">(e.g. </w:t>
      </w:r>
      <w:r w:rsidRPr="00974E22">
        <w:rPr>
          <w:rFonts w:ascii="Garamond" w:hAnsi="Garamond" w:cs="Calibri"/>
          <w:iCs/>
          <w:noProof/>
          <w:sz w:val="24"/>
          <w:szCs w:val="24"/>
          <w:lang w:val="en-US"/>
        </w:rPr>
        <w:t>Ogasavara and Hoshino</w:t>
      </w:r>
      <w:r w:rsidRPr="00974E22">
        <w:rPr>
          <w:rFonts w:ascii="Garamond" w:hAnsi="Garamond" w:cs="Calibri"/>
          <w:iCs/>
          <w:sz w:val="24"/>
          <w:szCs w:val="24"/>
        </w:rPr>
        <w:fldChar w:fldCharType="begin" w:fldLock="1"/>
      </w:r>
      <w:r w:rsidRPr="00974E22">
        <w:rPr>
          <w:rFonts w:ascii="Garamond" w:hAnsi="Garamond" w:cs="Calibri"/>
          <w:iCs/>
          <w:sz w:val="24"/>
          <w:szCs w:val="24"/>
          <w:lang w:val="en-US"/>
        </w:rPr>
        <w:instrText>ADDIN CSL_CITATION {"citationItems":[{"id":"ITEM-1","itemData":{"DOI":"10.1057/abm.2008.14","ISSN":"14724782","abstract":"This paper examines the effects of entry strategy and inter-firm trust on the survival of overseas subsidiaries in an emerging market, recognizing different types of firm exit, levels of ownership equity and types of joint venture in the analysis. The findings demonstrate that international joint ventures are more likely to be exited than wholly owned subsidiaries, though the high exit rate is due to capital divestiture, not firm closure. Further, when controlling for different levels of equity ownership and considering other types of joint ventures, only subsidiaries with minority equity ownership show a higher likelihood of divestment than other entry modes. Concerning inter-firm trust, the results suggest that partners having prior partnership experience will experience less exiting than first-time alliance partners. A sample of 224 Japanese manufacturing subsidiaries established in Brazil over 1989-2003 provides empirical evidence for this study.","author":[{"dropping-particle":"","family":"Ogasavara","given":"Mário Henrique","non-dropping-particle":"","parse-names":false,"suffix":""},{"dropping-particle":"","family":"Hoshino","given":"Yasuo","non-dropping-particle":"","parse-names":false,"suffix":""}],"container-title":"Asian Business and Management","id":"ITEM-1","issued":{"date-parts":[["2008"]]},"title":"The effects of entry strategy and inter-firm trust on the survival of Japanese manufacturing subsidiaries in Brazil","type":"article-journal"},"uris":["http://www.mendeley.com/documents/?uuid=65b45f61-924b-440c-9386-92bbfa041e3e"]}],"mendeley":{"formattedCitation":"(Ogasavara and Hoshino, 2008)","manualFormatting":"( 2008)","plainTextFormattedCitation":"(Ogasavara and Hoshino, 2008)","previouslyFormattedCitation":"(Ogasavara and Hoshino, 2008)"},"properties":{"noteIndex":0},"schema":"https://github.com/citation-style-language/schema/raw/master/csl-citation.json"}</w:instrText>
      </w:r>
      <w:r w:rsidRPr="00974E22">
        <w:rPr>
          <w:rFonts w:ascii="Garamond" w:hAnsi="Garamond" w:cs="Calibri"/>
          <w:iCs/>
          <w:sz w:val="24"/>
          <w:szCs w:val="24"/>
        </w:rPr>
        <w:fldChar w:fldCharType="separate"/>
      </w:r>
      <w:r w:rsidRPr="00974E22">
        <w:rPr>
          <w:rFonts w:ascii="Garamond" w:hAnsi="Garamond" w:cs="Calibri"/>
          <w:iCs/>
          <w:noProof/>
          <w:sz w:val="24"/>
          <w:szCs w:val="24"/>
          <w:lang w:val="en-US"/>
        </w:rPr>
        <w:t xml:space="preserve"> 2008;</w:t>
      </w:r>
      <w:r w:rsidRPr="00974E22">
        <w:rPr>
          <w:rFonts w:ascii="Garamond" w:hAnsi="Garamond" w:cs="Calibri"/>
          <w:iCs/>
          <w:sz w:val="24"/>
          <w:szCs w:val="24"/>
        </w:rPr>
        <w:fldChar w:fldCharType="end"/>
      </w:r>
      <w:r w:rsidRPr="00974E22">
        <w:rPr>
          <w:rFonts w:ascii="Garamond" w:hAnsi="Garamond" w:cs="Calibri"/>
          <w:iCs/>
          <w:sz w:val="24"/>
          <w:szCs w:val="24"/>
          <w:lang w:val="en-US"/>
        </w:rPr>
        <w:t xml:space="preserve"> </w:t>
      </w:r>
      <w:proofErr w:type="spellStart"/>
      <w:r w:rsidRPr="00974E22">
        <w:rPr>
          <w:rFonts w:ascii="Garamond" w:hAnsi="Garamond" w:cs="Calibri"/>
          <w:iCs/>
          <w:sz w:val="24"/>
          <w:szCs w:val="24"/>
          <w:lang w:val="en-US"/>
        </w:rPr>
        <w:t>Dhanaraj</w:t>
      </w:r>
      <w:proofErr w:type="spellEnd"/>
      <w:r w:rsidRPr="00974E22">
        <w:rPr>
          <w:rFonts w:ascii="Garamond" w:hAnsi="Garamond" w:cs="Calibri"/>
          <w:iCs/>
          <w:sz w:val="24"/>
          <w:szCs w:val="24"/>
          <w:lang w:val="en-US"/>
        </w:rPr>
        <w:t xml:space="preserve"> and Beamish </w:t>
      </w:r>
      <w:r w:rsidRPr="00974E22">
        <w:rPr>
          <w:rFonts w:ascii="Garamond" w:hAnsi="Garamond" w:cs="Calibri"/>
          <w:iCs/>
          <w:sz w:val="24"/>
          <w:szCs w:val="24"/>
        </w:rPr>
        <w:fldChar w:fldCharType="begin" w:fldLock="1"/>
      </w:r>
      <w:r w:rsidRPr="00974E22">
        <w:rPr>
          <w:rFonts w:ascii="Garamond" w:hAnsi="Garamond" w:cs="Calibri"/>
          <w:iCs/>
          <w:sz w:val="24"/>
          <w:szCs w:val="24"/>
          <w:lang w:val="en-US"/>
        </w:rPr>
        <w:instrText>ADDIN CSL_CITATION {"citationItems":[{"id":"ITEM-1","itemData":{"DOI":"10.1002/smj.372","ISSN":"01432095","abstract":"This note extends transaction cost analysis of international joint ventures (IJVs) to include explicitly the effect of equity. It challenges the common practice of treating all foreign investments with between 5 percent and 95 percent equity as IJVs. A fine-grained analysis of the role of foreign equity ownership on the survival of 12,984 overseas subsidiaries confirms a declining, nonlinear, and asymmetrical relationship between equity and mortality in overseas subsidiaries. While investments involving small ownership levels (&lt;20 %) have very high mortality rates, those with high ownership levels (&gt;80%) have mortality rates comparable to that of wholly owned subsidiaries. Implications for research, practice, and policy are discussed. Copyright © 2003 John Wiley &amp; Sons, Ltd.","author":[{"dropping-particle":"","family":"Dhanaraj","given":"Charles","non-dropping-particle":"","parse-names":false,"suffix":""},{"dropping-particle":"","family":"Beamish","given":"Paul W.","non-dropping-particle":"","parse-names":false,"suffix":""}],"container-title":"Strategic Management Journal","id":"ITEM-1","issued":{"date-parts":[["2004"]]},"title":"Effect of equity ownership on the survival of international joint ventures","type":"article-journal"},"uris":["http://www.mendeley.com/documents/?uuid=573cb2e0-82c2-4bcc-9981-faaacbf97754"]}],"mendeley":{"formattedCitation":"(Dhanaraj and Beamish, 2004)","manualFormatting":"(2004)","plainTextFormattedCitation":"(Dhanaraj and Beamish, 2004)","previouslyFormattedCitation":"(Dhanaraj and Beamish, 2004)"},"properties":{"noteIndex":0},"schema":"https://github.com/citation-style-language/schema/raw/master/csl-citation.json"}</w:instrText>
      </w:r>
      <w:r w:rsidRPr="00974E22">
        <w:rPr>
          <w:rFonts w:ascii="Garamond" w:hAnsi="Garamond" w:cs="Calibri"/>
          <w:iCs/>
          <w:sz w:val="24"/>
          <w:szCs w:val="24"/>
        </w:rPr>
        <w:fldChar w:fldCharType="separate"/>
      </w:r>
      <w:r w:rsidRPr="00974E22">
        <w:rPr>
          <w:rFonts w:ascii="Garamond" w:hAnsi="Garamond" w:cs="Calibri"/>
          <w:iCs/>
          <w:noProof/>
          <w:sz w:val="24"/>
          <w:szCs w:val="24"/>
          <w:lang w:val="en-US"/>
        </w:rPr>
        <w:t>2004;</w:t>
      </w:r>
      <w:r w:rsidRPr="00974E22">
        <w:rPr>
          <w:rFonts w:ascii="Garamond" w:hAnsi="Garamond" w:cs="Calibri"/>
          <w:iCs/>
          <w:sz w:val="24"/>
          <w:szCs w:val="24"/>
        </w:rPr>
        <w:fldChar w:fldCharType="end"/>
      </w:r>
      <w:r w:rsidRPr="00974E22">
        <w:rPr>
          <w:rFonts w:ascii="Garamond" w:hAnsi="Garamond" w:cs="Calibri"/>
          <w:iCs/>
          <w:sz w:val="24"/>
          <w:szCs w:val="24"/>
          <w:lang w:val="en-US"/>
        </w:rPr>
        <w:t xml:space="preserve"> </w:t>
      </w:r>
      <w:r w:rsidRPr="00974E22">
        <w:rPr>
          <w:rFonts w:ascii="Garamond" w:hAnsi="Garamond" w:cs="Calibri"/>
          <w:iCs/>
          <w:noProof/>
          <w:sz w:val="24"/>
          <w:szCs w:val="24"/>
          <w:lang w:val="en-US"/>
        </w:rPr>
        <w:t>Delios and Beamish</w:t>
      </w:r>
      <w:r w:rsidRPr="00974E22">
        <w:rPr>
          <w:rFonts w:ascii="Garamond" w:hAnsi="Garamond" w:cs="Calibri"/>
          <w:iCs/>
          <w:sz w:val="24"/>
          <w:szCs w:val="24"/>
          <w:lang w:val="en-US"/>
        </w:rPr>
        <w:t xml:space="preserve"> </w:t>
      </w:r>
      <w:r w:rsidRPr="00974E22">
        <w:rPr>
          <w:rFonts w:ascii="Garamond" w:hAnsi="Garamond" w:cs="Calibri"/>
          <w:iCs/>
          <w:sz w:val="24"/>
          <w:szCs w:val="24"/>
        </w:rPr>
        <w:fldChar w:fldCharType="begin" w:fldLock="1"/>
      </w:r>
      <w:r w:rsidRPr="00974E22">
        <w:rPr>
          <w:rFonts w:ascii="Garamond" w:hAnsi="Garamond" w:cs="Calibri"/>
          <w:iCs/>
          <w:sz w:val="24"/>
          <w:szCs w:val="24"/>
          <w:lang w:val="en-US"/>
        </w:rPr>
        <w:instrText>ADDIN CSL_CITATION {"citationItems":[{"id":"ITEM-1","itemData":{"DOI":"10.2307/3069446","ISSN":"00014273","abstract":"This study integrates research on the financial performance of multinational firms with research on foreign subsidiary survival. We examined the influences a firm's intangible assets and its experience have on foreign subsidiary survival and profitability using a sample of 3,080 subsidiaries of 641 Japanese firms. The results show survival and profitability have different antecedents. Host country experience has a direct effect on survival but a contingent relationship with profitability. The entry mode moderated the nature of these relationships.","author":[{"dropping-particle":"","family":"Delios","given":"Andrew","non-dropping-particle":"","parse-names":false,"suffix":""},{"dropping-particle":"","family":"Beamish","given":"Paul W.","non-dropping-particle":"","parse-names":false,"suffix":""}],"container-title":"Academy of Management Journal","id":"ITEM-1","issued":{"date-parts":[["2001"]]},"title":"Survival and profitability: The roles of experience and intangible assets in foreign subsidiary performance","type":"article-journal"},"uris":["http://www.mendeley.com/documents/?uuid=0d447223-2cdc-4ac6-9bae-c4a8500e6748"]}],"mendeley":{"formattedCitation":"(Delios and Beamish, 2001)","manualFormatting":"(2001)","plainTextFormattedCitation":"(Delios and Beamish, 2001)","previouslyFormattedCitation":"(Delios and Beamish, 2001)"},"properties":{"noteIndex":0},"schema":"https://github.com/citation-style-language/schema/raw/master/csl-citation.json"}</w:instrText>
      </w:r>
      <w:r w:rsidRPr="00974E22">
        <w:rPr>
          <w:rFonts w:ascii="Garamond" w:hAnsi="Garamond" w:cs="Calibri"/>
          <w:iCs/>
          <w:sz w:val="24"/>
          <w:szCs w:val="24"/>
        </w:rPr>
        <w:fldChar w:fldCharType="separate"/>
      </w:r>
      <w:r w:rsidRPr="00974E22">
        <w:rPr>
          <w:rFonts w:ascii="Garamond" w:hAnsi="Garamond" w:cs="Calibri"/>
          <w:iCs/>
          <w:noProof/>
          <w:sz w:val="24"/>
          <w:szCs w:val="24"/>
          <w:lang w:val="en-US"/>
        </w:rPr>
        <w:t>2001;</w:t>
      </w:r>
      <w:r w:rsidRPr="00974E22">
        <w:rPr>
          <w:rFonts w:ascii="Garamond" w:hAnsi="Garamond" w:cs="Calibri"/>
          <w:iCs/>
          <w:sz w:val="24"/>
          <w:szCs w:val="24"/>
        </w:rPr>
        <w:fldChar w:fldCharType="end"/>
      </w:r>
      <w:r w:rsidRPr="00974E22">
        <w:rPr>
          <w:rFonts w:ascii="Garamond" w:hAnsi="Garamond" w:cs="Calibri"/>
          <w:iCs/>
          <w:sz w:val="24"/>
          <w:szCs w:val="24"/>
          <w:lang w:val="en-US"/>
        </w:rPr>
        <w:t xml:space="preserve"> </w:t>
      </w:r>
      <w:r w:rsidRPr="00974E22">
        <w:rPr>
          <w:rFonts w:ascii="Garamond" w:hAnsi="Garamond" w:cs="Calibri"/>
          <w:iCs/>
          <w:noProof/>
          <w:sz w:val="24"/>
          <w:szCs w:val="24"/>
          <w:lang w:val="en-US"/>
        </w:rPr>
        <w:t>Kim, Lu and Rhee</w:t>
      </w:r>
      <w:r w:rsidRPr="00974E22">
        <w:rPr>
          <w:rFonts w:ascii="Garamond" w:hAnsi="Garamond" w:cs="Calibri"/>
          <w:iCs/>
          <w:sz w:val="24"/>
          <w:szCs w:val="24"/>
        </w:rPr>
        <w:fldChar w:fldCharType="begin" w:fldLock="1"/>
      </w:r>
      <w:r w:rsidRPr="00974E22">
        <w:rPr>
          <w:rFonts w:ascii="Garamond" w:hAnsi="Garamond" w:cs="Calibri"/>
          <w:iCs/>
          <w:sz w:val="24"/>
          <w:szCs w:val="24"/>
          <w:lang w:val="en-US"/>
        </w:rPr>
        <w:instrText>ADDIN CSL_CITATION {"citationItems":[{"id":"ITEM-1","itemData":{"DOI":"10.1057/jibs.2012.19","ISSN":"00472506","abstract":"This paper extends research on experiential learning of foreign subsidiaries by exploring the temporal conditions under which a foreign subsidiary can benefit from the experience of its sister subsidiaries. Building upon organizational evolution and learning literature, we propose that differences in entry timing among sister subsidiaries provide structural conditions that bound the opportunities for inter-subsidiary learning. We argue that different entry cohorts of sister subsidiaries are beneficial to a focal subsidiary, as they provide non-redundant, complementary experience from their different operational stages, and ignite the motivation to learn. Our empirical analysis of Japanese foreign subsidiaries provides strong evidence that survival is enhanced by the experience of different entry cohorts of sister subsidiaries, but not by that of similar cohorts. Qualitative evidence also shows that multiple channels of experience exchange across sister subsidiaries lead to actual learning. We further show that the survival benefit derived from different cohorts is contingent on the level of environmental change, as well as on the level of experience of the focal subsidiary and its parent firm. Our research highlights the importance of temporal heterogeneity in the internationalization process, and offers implications for the temporal strategy of multinational companies. © 2012 Academy of International Business All rights reserved.","author":[{"dropping-particle":"","family":"Kim","given":"Young Choon","non-dropping-particle":"","parse-names":false,"suffix":""},{"dropping-particle":"","family":"Lu","given":"Jane W.","non-dropping-particle":"","parse-names":false,"suffix":""},{"dropping-particle":"","family":"Rhee","given":"Mooweon","non-dropping-particle":"","parse-names":false,"suffix":""}],"container-title":"Journal of International Business Studies","id":"ITEM-1","issued":{"date-parts":[["2012"]]},"title":"Learning from age difference: Interorganizational learning and survival in Japanese foreign subsidiaries","type":"article-journal"},"uris":["http://www.mendeley.com/documents/?uuid=896a126e-260c-4738-8e52-133c0fe25dce"]}],"mendeley":{"formattedCitation":"(Kim, Lu and Rhee, 2012)","manualFormatting":"( 2012)","plainTextFormattedCitation":"(Kim, Lu and Rhee, 2012)","previouslyFormattedCitation":"(Kim, Lu and Rhee, 2012)"},"properties":{"noteIndex":0},"schema":"https://github.com/citation-style-language/schema/raw/master/csl-citation.json"}</w:instrText>
      </w:r>
      <w:r w:rsidRPr="00974E22">
        <w:rPr>
          <w:rFonts w:ascii="Garamond" w:hAnsi="Garamond" w:cs="Calibri"/>
          <w:iCs/>
          <w:sz w:val="24"/>
          <w:szCs w:val="24"/>
        </w:rPr>
        <w:fldChar w:fldCharType="separate"/>
      </w:r>
      <w:r w:rsidRPr="00974E22">
        <w:rPr>
          <w:rFonts w:ascii="Garamond" w:hAnsi="Garamond" w:cs="Calibri"/>
          <w:iCs/>
          <w:noProof/>
          <w:sz w:val="24"/>
          <w:szCs w:val="24"/>
          <w:lang w:val="en-US"/>
        </w:rPr>
        <w:t xml:space="preserve"> 2012</w:t>
      </w:r>
      <w:r w:rsidRPr="00974E22">
        <w:rPr>
          <w:rFonts w:ascii="Garamond" w:hAnsi="Garamond" w:cs="Calibri"/>
          <w:iCs/>
          <w:sz w:val="24"/>
          <w:szCs w:val="24"/>
        </w:rPr>
        <w:fldChar w:fldCharType="end"/>
      </w:r>
      <w:r w:rsidRPr="00974E22">
        <w:rPr>
          <w:rFonts w:ascii="Garamond" w:hAnsi="Garamond" w:cs="Calibri"/>
          <w:iCs/>
          <w:sz w:val="24"/>
          <w:szCs w:val="24"/>
          <w:lang w:val="en-US"/>
        </w:rPr>
        <w:t xml:space="preserve">, </w:t>
      </w:r>
      <w:r w:rsidRPr="00974E22">
        <w:rPr>
          <w:rFonts w:ascii="Garamond" w:hAnsi="Garamond" w:cs="Calibri"/>
          <w:iCs/>
          <w:noProof/>
          <w:sz w:val="24"/>
          <w:szCs w:val="24"/>
          <w:lang w:val="en-US"/>
        </w:rPr>
        <w:t>Dai, Eden and Beamish</w:t>
      </w:r>
      <w:r w:rsidRPr="00974E22">
        <w:rPr>
          <w:rFonts w:ascii="Garamond" w:hAnsi="Garamond" w:cs="Calibri"/>
          <w:iCs/>
          <w:sz w:val="24"/>
          <w:szCs w:val="24"/>
          <w:lang w:val="en-US"/>
        </w:rPr>
        <w:t xml:space="preserve"> </w:t>
      </w:r>
      <w:r w:rsidRPr="00974E22">
        <w:rPr>
          <w:rFonts w:ascii="Garamond" w:hAnsi="Garamond" w:cs="Calibri"/>
          <w:iCs/>
          <w:sz w:val="24"/>
          <w:szCs w:val="24"/>
        </w:rPr>
        <w:fldChar w:fldCharType="begin" w:fldLock="1"/>
      </w:r>
      <w:r w:rsidRPr="00974E22">
        <w:rPr>
          <w:rFonts w:ascii="Garamond" w:hAnsi="Garamond" w:cs="Calibri"/>
          <w:iCs/>
          <w:sz w:val="24"/>
          <w:szCs w:val="24"/>
          <w:lang w:val="en-US"/>
        </w:rPr>
        <w:instrText>ADDIN CSL_CITATION {"citationItems":[{"id":"ITEM-1","itemData":{"DOI":"10.1002/smj.2599","ISSN":"10970266","abstract":"Research summary: When war occurs in a country, some foreign multinational enterprises (MNEs) stay on, while others flee. We argue that MNE responses to external threats depend on the firm's vulnerability, which we decompose into exposure (proximity to threat), at-risk resources (potential for loss), and resilience (capacity for coping). We test the independent and interactive effects of these dimensions using a geo-referenced sample of 1,162 MNE subsidiaries in 20 war-afflicted countries between 1987 and 2006. We find that highly valuable resources can become liabilities when exposed to harm, and the best way to cope with external threats may be to exit. Our findings extend the resource-based view and real options theory by demonstrating the bounded value of resources and options in the face of environmental contingencies. Managerial summary: A recent survey of multinational enterprise (MNE) executives revealed that 30 percent of the respondents believed that their firms were exposed to collateral damage from war, with more than 90 percent expecting risks to rise. Yet, 25 percent of the executives indicated that their firms had no continuity plan. Our study of MNEs in war-afflicted countries highlights the costs of not having a response strategy in place. We find that, in war zones, otherwise highly valuable locations and resources can become sources of vulnerability that prompt early withdrawal from a host country. Our work further highlights the value of real options thinking—where structural solutions such as building redundancy into a portfolio of options may exist in advance of problems—for navigating hostile environments. Copyright © 2016 John Wiley &amp; Sons, Ltd.","author":[{"dropping-particle":"","family":"Dai","given":"Li","non-dropping-particle":"","parse-names":false,"suffix":""},{"dropping-particle":"","family":"Eden","given":"Lorraine","non-dropping-particle":"","parse-names":false,"suffix":""},{"dropping-particle":"","family":"Beamish","given":"Paul W.","non-dropping-particle":"","parse-names":false,"suffix":""}],"container-title":"Strategic Management Journal","id":"ITEM-1","issued":{"date-parts":[["2017"]]},"title":"Caught in the crossfire: Dimensions of vulnerability and foreign multinationals' exit from war-afflicted countries","type":"article-journal"},"uris":["http://www.mendeley.com/documents/?uuid=ae816379-b0f7-461e-9746-bfbc80c88c11"]}],"mendeley":{"formattedCitation":"(Dai, Eden and Beamish, 2017)","manualFormatting":"(2017)","plainTextFormattedCitation":"(Dai, Eden and Beamish, 2017)","previouslyFormattedCitation":"(Dai, Eden and Beamish, 2017)"},"properties":{"noteIndex":0},"schema":"https://github.com/citation-style-language/schema/raw/master/csl-citation.json"}</w:instrText>
      </w:r>
      <w:r w:rsidRPr="00974E22">
        <w:rPr>
          <w:rFonts w:ascii="Garamond" w:hAnsi="Garamond" w:cs="Calibri"/>
          <w:iCs/>
          <w:sz w:val="24"/>
          <w:szCs w:val="24"/>
        </w:rPr>
        <w:fldChar w:fldCharType="separate"/>
      </w:r>
      <w:r w:rsidRPr="00974E22">
        <w:rPr>
          <w:rFonts w:ascii="Garamond" w:hAnsi="Garamond" w:cs="Calibri"/>
          <w:iCs/>
          <w:noProof/>
          <w:sz w:val="24"/>
          <w:szCs w:val="24"/>
          <w:lang w:val="en-US"/>
        </w:rPr>
        <w:t>2017;</w:t>
      </w:r>
      <w:r w:rsidRPr="00974E22">
        <w:rPr>
          <w:rFonts w:ascii="Garamond" w:hAnsi="Garamond" w:cs="Calibri"/>
          <w:iCs/>
          <w:sz w:val="24"/>
          <w:szCs w:val="24"/>
        </w:rPr>
        <w:fldChar w:fldCharType="end"/>
      </w:r>
      <w:r w:rsidRPr="00974E22">
        <w:rPr>
          <w:rFonts w:ascii="Garamond" w:hAnsi="Garamond" w:cs="Calibri"/>
          <w:iCs/>
          <w:sz w:val="24"/>
          <w:szCs w:val="24"/>
          <w:lang w:val="en-US"/>
        </w:rPr>
        <w:t xml:space="preserve"> Getachew and Beamish 2017; Gaur </w:t>
      </w:r>
      <w:r w:rsidR="001F67E5">
        <w:rPr>
          <w:rFonts w:ascii="Garamond" w:hAnsi="Garamond" w:cs="Calibri"/>
          <w:iCs/>
          <w:sz w:val="24"/>
          <w:szCs w:val="24"/>
          <w:lang w:val="en-US"/>
        </w:rPr>
        <w:t>and Lu</w:t>
      </w:r>
      <w:r w:rsidRPr="00974E22">
        <w:rPr>
          <w:rFonts w:ascii="Garamond" w:hAnsi="Garamond" w:cs="Calibri"/>
          <w:iCs/>
          <w:sz w:val="24"/>
          <w:szCs w:val="24"/>
          <w:lang w:val="en-US"/>
        </w:rPr>
        <w:t xml:space="preserve"> 2007, Fang et. </w:t>
      </w:r>
      <w:r w:rsidR="00E57AEF" w:rsidRPr="00974E22">
        <w:rPr>
          <w:rFonts w:ascii="Garamond" w:hAnsi="Garamond" w:cs="Calibri"/>
          <w:iCs/>
          <w:sz w:val="24"/>
          <w:szCs w:val="24"/>
          <w:lang w:val="en-US"/>
        </w:rPr>
        <w:t>a</w:t>
      </w:r>
      <w:r w:rsidRPr="00974E22">
        <w:rPr>
          <w:rFonts w:ascii="Garamond" w:hAnsi="Garamond" w:cs="Calibri"/>
          <w:iCs/>
          <w:sz w:val="24"/>
          <w:szCs w:val="24"/>
          <w:lang w:val="en-US"/>
        </w:rPr>
        <w:t>l, 2</w:t>
      </w:r>
      <w:r w:rsidR="00E57AEF" w:rsidRPr="00974E22">
        <w:rPr>
          <w:rFonts w:ascii="Garamond" w:hAnsi="Garamond" w:cs="Calibri"/>
          <w:iCs/>
          <w:sz w:val="24"/>
          <w:szCs w:val="24"/>
          <w:lang w:val="en-US"/>
        </w:rPr>
        <w:t>0</w:t>
      </w:r>
      <w:r w:rsidRPr="00974E22">
        <w:rPr>
          <w:rFonts w:ascii="Garamond" w:hAnsi="Garamond" w:cs="Calibri"/>
          <w:iCs/>
          <w:sz w:val="24"/>
          <w:szCs w:val="24"/>
          <w:lang w:val="en-US"/>
        </w:rPr>
        <w:t>13; Fang et al., 2007; Belderbos, Tong and Wu, 2014).</w:t>
      </w:r>
      <w:r w:rsidR="00A56EE9" w:rsidRPr="00974E22">
        <w:rPr>
          <w:rFonts w:ascii="Garamond" w:hAnsi="Garamond" w:cs="Calibri"/>
          <w:iCs/>
          <w:sz w:val="24"/>
          <w:szCs w:val="24"/>
          <w:lang w:val="en-US"/>
        </w:rPr>
        <w:t xml:space="preserve"> Our paper advances this stream of research by introducing a </w:t>
      </w:r>
      <w:r w:rsidR="006002B5" w:rsidRPr="00974E22">
        <w:rPr>
          <w:rFonts w:ascii="Garamond" w:hAnsi="Garamond" w:cs="Calibri"/>
          <w:iCs/>
          <w:sz w:val="24"/>
          <w:szCs w:val="24"/>
          <w:lang w:val="en-US"/>
        </w:rPr>
        <w:t>novel theoretical perspective</w:t>
      </w:r>
      <w:r w:rsidR="00E57AEF" w:rsidRPr="00974E22">
        <w:rPr>
          <w:rFonts w:ascii="Garamond" w:hAnsi="Garamond" w:cs="Calibri"/>
          <w:iCs/>
          <w:sz w:val="24"/>
          <w:szCs w:val="24"/>
          <w:lang w:val="en-US"/>
        </w:rPr>
        <w:t>: w</w:t>
      </w:r>
      <w:r w:rsidR="00A56EE9" w:rsidRPr="00974E22">
        <w:rPr>
          <w:rFonts w:ascii="Garamond" w:hAnsi="Garamond" w:cs="Calibri"/>
          <w:iCs/>
          <w:sz w:val="24"/>
          <w:szCs w:val="24"/>
          <w:lang w:val="en-US"/>
        </w:rPr>
        <w:t xml:space="preserve">e </w:t>
      </w:r>
      <w:r w:rsidR="006002B5" w:rsidRPr="00974E22">
        <w:rPr>
          <w:rFonts w:ascii="Garamond" w:hAnsi="Garamond" w:cs="Calibri"/>
          <w:iCs/>
          <w:sz w:val="24"/>
          <w:szCs w:val="24"/>
          <w:lang w:val="en-US"/>
        </w:rPr>
        <w:t>argu</w:t>
      </w:r>
      <w:r w:rsidR="00A56EE9" w:rsidRPr="00974E22">
        <w:rPr>
          <w:rFonts w:ascii="Garamond" w:hAnsi="Garamond" w:cs="Calibri"/>
          <w:iCs/>
          <w:sz w:val="24"/>
          <w:szCs w:val="24"/>
          <w:lang w:val="en-US"/>
        </w:rPr>
        <w:t>e</w:t>
      </w:r>
      <w:r w:rsidR="006002B5" w:rsidRPr="00974E22">
        <w:rPr>
          <w:rFonts w:ascii="Garamond" w:hAnsi="Garamond" w:cs="Calibri"/>
          <w:iCs/>
          <w:sz w:val="24"/>
          <w:szCs w:val="24"/>
          <w:lang w:val="en-US"/>
        </w:rPr>
        <w:t xml:space="preserve"> and demonstrat</w:t>
      </w:r>
      <w:r w:rsidR="00A56EE9" w:rsidRPr="00974E22">
        <w:rPr>
          <w:rFonts w:ascii="Garamond" w:hAnsi="Garamond" w:cs="Calibri"/>
          <w:iCs/>
          <w:sz w:val="24"/>
          <w:szCs w:val="24"/>
          <w:lang w:val="en-US"/>
        </w:rPr>
        <w:t>e</w:t>
      </w:r>
      <w:r w:rsidR="006002B5" w:rsidRPr="00974E22">
        <w:rPr>
          <w:rFonts w:ascii="Garamond" w:hAnsi="Garamond" w:cs="Calibri"/>
          <w:iCs/>
          <w:sz w:val="24"/>
          <w:szCs w:val="24"/>
          <w:lang w:val="en-US"/>
        </w:rPr>
        <w:t xml:space="preserve"> how the divestment decisions related to two major drivers, demand conditions and labor costs, are jointly shaped by the interplay of the global industry environment and the strategic orienta</w:t>
      </w:r>
      <w:r w:rsidR="00A56EE9" w:rsidRPr="00974E22">
        <w:rPr>
          <w:rFonts w:ascii="Garamond" w:hAnsi="Garamond" w:cs="Calibri"/>
          <w:iCs/>
          <w:sz w:val="24"/>
          <w:szCs w:val="24"/>
          <w:lang w:val="en-US"/>
        </w:rPr>
        <w:t xml:space="preserve">tion of the multinational firm. We </w:t>
      </w:r>
      <w:r w:rsidR="00E57AEF" w:rsidRPr="00974E22">
        <w:rPr>
          <w:rFonts w:ascii="Garamond" w:hAnsi="Garamond" w:cs="Calibri"/>
          <w:iCs/>
          <w:sz w:val="24"/>
          <w:szCs w:val="24"/>
          <w:lang w:val="en-US"/>
        </w:rPr>
        <w:t xml:space="preserve">hope that our work </w:t>
      </w:r>
      <w:r w:rsidR="00A56EE9" w:rsidRPr="00974E22">
        <w:rPr>
          <w:rFonts w:ascii="Garamond" w:hAnsi="Garamond" w:cs="Calibri"/>
          <w:iCs/>
          <w:sz w:val="24"/>
          <w:szCs w:val="24"/>
          <w:lang w:val="en-US"/>
        </w:rPr>
        <w:t>draw</w:t>
      </w:r>
      <w:r w:rsidR="00E57AEF" w:rsidRPr="00974E22">
        <w:rPr>
          <w:rFonts w:ascii="Garamond" w:hAnsi="Garamond" w:cs="Calibri"/>
          <w:iCs/>
          <w:sz w:val="24"/>
          <w:szCs w:val="24"/>
          <w:lang w:val="en-US"/>
        </w:rPr>
        <w:t>s</w:t>
      </w:r>
      <w:r w:rsidR="00A56EE9" w:rsidRPr="00974E22">
        <w:rPr>
          <w:rFonts w:ascii="Garamond" w:hAnsi="Garamond" w:cs="Calibri"/>
          <w:iCs/>
          <w:sz w:val="24"/>
          <w:szCs w:val="24"/>
          <w:lang w:val="en-US"/>
        </w:rPr>
        <w:t xml:space="preserve"> renewed </w:t>
      </w:r>
      <w:r w:rsidR="006002B5" w:rsidRPr="00974E22">
        <w:rPr>
          <w:rFonts w:ascii="Garamond" w:hAnsi="Garamond" w:cs="Calibri"/>
          <w:iCs/>
          <w:sz w:val="24"/>
          <w:szCs w:val="24"/>
          <w:lang w:val="en-US"/>
        </w:rPr>
        <w:t xml:space="preserve">attention to the </w:t>
      </w:r>
      <w:r w:rsidR="00E57AEF" w:rsidRPr="00974E22">
        <w:rPr>
          <w:rFonts w:ascii="Garamond" w:hAnsi="Garamond" w:cs="Calibri"/>
          <w:iCs/>
          <w:sz w:val="24"/>
          <w:szCs w:val="24"/>
          <w:lang w:val="en-US"/>
        </w:rPr>
        <w:t xml:space="preserve">important </w:t>
      </w:r>
      <w:r w:rsidR="006002B5" w:rsidRPr="00974E22">
        <w:rPr>
          <w:rFonts w:ascii="Garamond" w:hAnsi="Garamond" w:cs="Calibri"/>
          <w:iCs/>
          <w:sz w:val="24"/>
          <w:szCs w:val="24"/>
          <w:lang w:val="en-US"/>
        </w:rPr>
        <w:t xml:space="preserve">impact of macroeconomic conditions (on </w:t>
      </w:r>
      <w:r w:rsidR="006D0A98" w:rsidRPr="00974E22">
        <w:rPr>
          <w:rFonts w:ascii="Garamond" w:hAnsi="Garamond" w:cs="Calibri"/>
          <w:iCs/>
          <w:sz w:val="24"/>
          <w:szCs w:val="24"/>
          <w:lang w:val="en-US"/>
        </w:rPr>
        <w:t>a global</w:t>
      </w:r>
      <w:r w:rsidR="006002B5" w:rsidRPr="00974E22">
        <w:rPr>
          <w:rFonts w:ascii="Garamond" w:hAnsi="Garamond" w:cs="Calibri"/>
          <w:iCs/>
          <w:sz w:val="24"/>
          <w:szCs w:val="24"/>
          <w:lang w:val="en-US"/>
        </w:rPr>
        <w:t xml:space="preserve"> scale) on firms’ divestment decisions. </w:t>
      </w:r>
    </w:p>
    <w:p w14:paraId="2FCF8444" w14:textId="6B381375" w:rsidR="0038696B" w:rsidRPr="00974E22" w:rsidRDefault="00603A97" w:rsidP="008C2819">
      <w:pPr>
        <w:spacing w:line="480" w:lineRule="auto"/>
        <w:rPr>
          <w:rFonts w:ascii="Garamond" w:hAnsi="Garamond" w:cs="Times New Roman"/>
          <w:b/>
          <w:sz w:val="28"/>
          <w:szCs w:val="24"/>
          <w:lang w:val="en-US"/>
        </w:rPr>
      </w:pPr>
      <w:r w:rsidRPr="00974E22">
        <w:rPr>
          <w:rFonts w:ascii="Garamond" w:hAnsi="Garamond" w:cs="Times New Roman"/>
          <w:b/>
          <w:sz w:val="28"/>
          <w:szCs w:val="24"/>
          <w:lang w:val="en-US"/>
        </w:rPr>
        <w:t xml:space="preserve">Background </w:t>
      </w:r>
      <w:r w:rsidR="00196470" w:rsidRPr="00974E22">
        <w:rPr>
          <w:rFonts w:ascii="Garamond" w:hAnsi="Garamond" w:cs="Times New Roman"/>
          <w:b/>
          <w:sz w:val="28"/>
          <w:szCs w:val="24"/>
          <w:lang w:val="en-US"/>
        </w:rPr>
        <w:t xml:space="preserve">and </w:t>
      </w:r>
      <w:r w:rsidR="0038696B" w:rsidRPr="00974E22">
        <w:rPr>
          <w:rFonts w:ascii="Garamond" w:hAnsi="Garamond" w:cs="Times New Roman"/>
          <w:b/>
          <w:sz w:val="28"/>
          <w:szCs w:val="24"/>
          <w:lang w:val="en-US"/>
        </w:rPr>
        <w:t>Hypotheses</w:t>
      </w:r>
    </w:p>
    <w:p w14:paraId="3F403A71" w14:textId="2A9EDC56" w:rsidR="007024A0" w:rsidRPr="00974E22" w:rsidRDefault="007024A0" w:rsidP="00585078">
      <w:pPr>
        <w:spacing w:line="480" w:lineRule="auto"/>
        <w:rPr>
          <w:rFonts w:ascii="Garamond" w:hAnsi="Garamond" w:cs="Times New Roman"/>
          <w:sz w:val="24"/>
          <w:szCs w:val="24"/>
          <w:lang w:val="en-US"/>
        </w:rPr>
      </w:pPr>
      <w:r w:rsidRPr="00974E22">
        <w:rPr>
          <w:rFonts w:ascii="Garamond" w:hAnsi="Garamond" w:cs="Times New Roman"/>
          <w:sz w:val="24"/>
          <w:szCs w:val="24"/>
          <w:lang w:val="en-US"/>
        </w:rPr>
        <w:lastRenderedPageBreak/>
        <w:t>We first review prior research on divestments, which has focused on parent firm, subs</w:t>
      </w:r>
      <w:r w:rsidR="00BC2E67" w:rsidRPr="00974E22">
        <w:rPr>
          <w:rFonts w:ascii="Garamond" w:hAnsi="Garamond" w:cs="Times New Roman"/>
          <w:sz w:val="24"/>
          <w:szCs w:val="24"/>
          <w:lang w:val="en-US"/>
        </w:rPr>
        <w:t>idiary</w:t>
      </w:r>
      <w:r w:rsidR="0086122D">
        <w:rPr>
          <w:rFonts w:ascii="Garamond" w:hAnsi="Garamond" w:cs="Times New Roman"/>
          <w:sz w:val="24"/>
          <w:szCs w:val="24"/>
          <w:lang w:val="en-US"/>
        </w:rPr>
        <w:t>,</w:t>
      </w:r>
      <w:r w:rsidR="00BC2E67" w:rsidRPr="00974E22">
        <w:rPr>
          <w:rFonts w:ascii="Garamond" w:hAnsi="Garamond" w:cs="Times New Roman"/>
          <w:sz w:val="24"/>
          <w:szCs w:val="24"/>
          <w:lang w:val="en-US"/>
        </w:rPr>
        <w:t xml:space="preserve"> and host country drivers. Subsequently</w:t>
      </w:r>
      <w:r w:rsidR="00185226" w:rsidRPr="00974E22">
        <w:rPr>
          <w:rFonts w:ascii="Garamond" w:hAnsi="Garamond" w:cs="Times New Roman"/>
          <w:sz w:val="24"/>
          <w:szCs w:val="24"/>
          <w:lang w:val="en-US"/>
        </w:rPr>
        <w:t>,</w:t>
      </w:r>
      <w:r w:rsidR="00BC2E67" w:rsidRPr="00974E22">
        <w:rPr>
          <w:rFonts w:ascii="Garamond" w:hAnsi="Garamond" w:cs="Times New Roman"/>
          <w:sz w:val="24"/>
          <w:szCs w:val="24"/>
          <w:lang w:val="en-US"/>
        </w:rPr>
        <w:t xml:space="preserve"> we posit</w:t>
      </w:r>
      <w:r w:rsidR="00741F5A" w:rsidRPr="00974E22">
        <w:rPr>
          <w:rFonts w:ascii="Garamond" w:hAnsi="Garamond" w:cs="Times New Roman"/>
          <w:sz w:val="24"/>
          <w:szCs w:val="24"/>
          <w:lang w:val="en-US"/>
        </w:rPr>
        <w:t xml:space="preserve"> </w:t>
      </w:r>
      <w:r w:rsidR="00BC2E67" w:rsidRPr="00974E22">
        <w:rPr>
          <w:rFonts w:ascii="Garamond" w:hAnsi="Garamond" w:cs="Times New Roman"/>
          <w:sz w:val="24"/>
          <w:szCs w:val="24"/>
          <w:lang w:val="en-US"/>
        </w:rPr>
        <w:t xml:space="preserve">the role of the global industry environment as an important additional </w:t>
      </w:r>
      <w:proofErr w:type="gramStart"/>
      <w:r w:rsidR="00BC2E67" w:rsidRPr="00974E22">
        <w:rPr>
          <w:rFonts w:ascii="Garamond" w:hAnsi="Garamond" w:cs="Times New Roman"/>
          <w:sz w:val="24"/>
          <w:szCs w:val="24"/>
          <w:lang w:val="en-US"/>
        </w:rPr>
        <w:t xml:space="preserve">factor, </w:t>
      </w:r>
      <w:r w:rsidR="00D246D7" w:rsidRPr="00974E22">
        <w:rPr>
          <w:rFonts w:ascii="Garamond" w:hAnsi="Garamond" w:cs="Times New Roman"/>
          <w:sz w:val="24"/>
          <w:szCs w:val="24"/>
          <w:lang w:val="en-US"/>
        </w:rPr>
        <w:t>and</w:t>
      </w:r>
      <w:proofErr w:type="gramEnd"/>
      <w:r w:rsidR="00D246D7" w:rsidRPr="00974E22">
        <w:rPr>
          <w:rFonts w:ascii="Garamond" w:hAnsi="Garamond" w:cs="Times New Roman"/>
          <w:sz w:val="24"/>
          <w:szCs w:val="24"/>
          <w:lang w:val="en-US"/>
        </w:rPr>
        <w:t xml:space="preserve"> argue </w:t>
      </w:r>
      <w:r w:rsidR="00914BF5" w:rsidRPr="00974E22">
        <w:rPr>
          <w:rFonts w:ascii="Garamond" w:hAnsi="Garamond" w:cs="Times New Roman"/>
          <w:sz w:val="24"/>
          <w:szCs w:val="24"/>
          <w:lang w:val="en-US"/>
        </w:rPr>
        <w:t xml:space="preserve">that </w:t>
      </w:r>
      <w:r w:rsidR="00D246D7" w:rsidRPr="00974E22">
        <w:rPr>
          <w:rFonts w:ascii="Garamond" w:hAnsi="Garamond" w:cs="Times New Roman"/>
          <w:sz w:val="24"/>
          <w:szCs w:val="24"/>
          <w:lang w:val="en-US"/>
        </w:rPr>
        <w:t>differences</w:t>
      </w:r>
      <w:r w:rsidR="001C60FF" w:rsidRPr="00974E22">
        <w:rPr>
          <w:rFonts w:ascii="Garamond" w:hAnsi="Garamond" w:cs="Times New Roman"/>
          <w:sz w:val="24"/>
          <w:szCs w:val="24"/>
          <w:lang w:val="en-US"/>
        </w:rPr>
        <w:t xml:space="preserve"> between</w:t>
      </w:r>
      <w:r w:rsidR="00D246D7" w:rsidRPr="00974E22">
        <w:rPr>
          <w:rFonts w:ascii="Garamond" w:hAnsi="Garamond" w:cs="Times New Roman"/>
          <w:sz w:val="24"/>
          <w:szCs w:val="24"/>
          <w:lang w:val="en-US"/>
        </w:rPr>
        <w:t xml:space="preserve"> </w:t>
      </w:r>
      <w:r w:rsidR="00914BF5" w:rsidRPr="00974E22">
        <w:rPr>
          <w:rFonts w:ascii="Garamond" w:hAnsi="Garamond" w:cs="Times New Roman"/>
          <w:sz w:val="24"/>
          <w:szCs w:val="24"/>
          <w:lang w:val="en-US"/>
        </w:rPr>
        <w:t xml:space="preserve">developments </w:t>
      </w:r>
      <w:r w:rsidR="00D246D7" w:rsidRPr="00974E22">
        <w:rPr>
          <w:rFonts w:ascii="Garamond" w:hAnsi="Garamond" w:cs="Times New Roman"/>
          <w:sz w:val="24"/>
          <w:szCs w:val="24"/>
          <w:lang w:val="en-US"/>
        </w:rPr>
        <w:t xml:space="preserve">in this </w:t>
      </w:r>
      <w:r w:rsidR="00191B81" w:rsidRPr="00974E22">
        <w:rPr>
          <w:rFonts w:ascii="Garamond" w:hAnsi="Garamond" w:cs="Times New Roman"/>
          <w:sz w:val="24"/>
          <w:szCs w:val="24"/>
          <w:lang w:val="en-US"/>
        </w:rPr>
        <w:t xml:space="preserve">industry </w:t>
      </w:r>
      <w:r w:rsidR="00D246D7" w:rsidRPr="00974E22">
        <w:rPr>
          <w:rFonts w:ascii="Garamond" w:hAnsi="Garamond" w:cs="Times New Roman"/>
          <w:sz w:val="24"/>
          <w:szCs w:val="24"/>
          <w:lang w:val="en-US"/>
        </w:rPr>
        <w:t xml:space="preserve">environment </w:t>
      </w:r>
      <w:r w:rsidR="00BC2E67" w:rsidRPr="00974E22">
        <w:rPr>
          <w:rFonts w:ascii="Garamond" w:hAnsi="Garamond" w:cs="Times New Roman"/>
          <w:sz w:val="24"/>
          <w:szCs w:val="24"/>
          <w:lang w:val="en-US"/>
        </w:rPr>
        <w:t>alter the importance of host country drivers of divestment</w:t>
      </w:r>
      <w:r w:rsidR="00761D4F">
        <w:rPr>
          <w:rFonts w:ascii="Garamond" w:hAnsi="Garamond" w:cs="Times New Roman"/>
          <w:sz w:val="24"/>
          <w:szCs w:val="24"/>
          <w:lang w:val="en-US"/>
        </w:rPr>
        <w:t>s</w:t>
      </w:r>
      <w:r w:rsidR="00BC2E67" w:rsidRPr="00974E22">
        <w:rPr>
          <w:rFonts w:ascii="Garamond" w:hAnsi="Garamond" w:cs="Times New Roman"/>
          <w:sz w:val="24"/>
          <w:szCs w:val="24"/>
          <w:lang w:val="en-US"/>
        </w:rPr>
        <w:t>.</w:t>
      </w:r>
      <w:r w:rsidR="00C6229B" w:rsidRPr="00974E22">
        <w:rPr>
          <w:rFonts w:ascii="Garamond" w:hAnsi="Garamond" w:cs="Times New Roman"/>
          <w:sz w:val="24"/>
          <w:szCs w:val="24"/>
          <w:lang w:val="en-US"/>
        </w:rPr>
        <w:t xml:space="preserve"> </w:t>
      </w:r>
    </w:p>
    <w:p w14:paraId="4711EA76" w14:textId="08E21BDF" w:rsidR="0038696B" w:rsidRPr="00974E22" w:rsidRDefault="00603A97" w:rsidP="00585078">
      <w:pPr>
        <w:spacing w:line="480" w:lineRule="auto"/>
        <w:rPr>
          <w:rFonts w:ascii="Garamond" w:hAnsi="Garamond" w:cs="Times New Roman"/>
          <w:b/>
          <w:sz w:val="24"/>
          <w:szCs w:val="24"/>
          <w:lang w:val="en-US"/>
        </w:rPr>
      </w:pPr>
      <w:r w:rsidRPr="00974E22">
        <w:rPr>
          <w:rFonts w:ascii="Garamond" w:hAnsi="Garamond" w:cs="Times New Roman"/>
          <w:b/>
          <w:sz w:val="24"/>
          <w:szCs w:val="24"/>
          <w:lang w:val="en-US"/>
        </w:rPr>
        <w:t>Background: d</w:t>
      </w:r>
      <w:r w:rsidR="0038696B" w:rsidRPr="00974E22">
        <w:rPr>
          <w:rFonts w:ascii="Garamond" w:hAnsi="Garamond" w:cs="Times New Roman"/>
          <w:b/>
          <w:sz w:val="24"/>
          <w:szCs w:val="24"/>
          <w:lang w:val="en-US"/>
        </w:rPr>
        <w:t xml:space="preserve">eterminants of </w:t>
      </w:r>
      <w:r w:rsidR="001C60FF" w:rsidRPr="00974E22">
        <w:rPr>
          <w:rFonts w:ascii="Garamond" w:hAnsi="Garamond" w:cs="Times New Roman"/>
          <w:b/>
          <w:sz w:val="24"/>
          <w:szCs w:val="24"/>
          <w:lang w:val="en-US"/>
        </w:rPr>
        <w:t xml:space="preserve">subsidiary </w:t>
      </w:r>
      <w:r w:rsidR="0038696B" w:rsidRPr="00974E22">
        <w:rPr>
          <w:rFonts w:ascii="Garamond" w:hAnsi="Garamond" w:cs="Times New Roman"/>
          <w:b/>
          <w:sz w:val="24"/>
          <w:szCs w:val="24"/>
          <w:lang w:val="en-US"/>
        </w:rPr>
        <w:t>divestment</w:t>
      </w:r>
      <w:r w:rsidR="001C60FF" w:rsidRPr="00974E22">
        <w:rPr>
          <w:rFonts w:ascii="Garamond" w:hAnsi="Garamond" w:cs="Times New Roman"/>
          <w:b/>
          <w:sz w:val="24"/>
          <w:szCs w:val="24"/>
          <w:lang w:val="en-US"/>
        </w:rPr>
        <w:t>s</w:t>
      </w:r>
    </w:p>
    <w:p w14:paraId="5CA426AA" w14:textId="7FB1315C" w:rsidR="00FE198C" w:rsidRPr="00974E22" w:rsidRDefault="0038696B" w:rsidP="000152D7">
      <w:pPr>
        <w:spacing w:line="480" w:lineRule="auto"/>
        <w:rPr>
          <w:rFonts w:ascii="Garamond" w:hAnsi="Garamond" w:cs="Times New Roman"/>
          <w:sz w:val="24"/>
          <w:szCs w:val="24"/>
          <w:lang w:val="en-US"/>
        </w:rPr>
      </w:pPr>
      <w:r w:rsidRPr="00974E22">
        <w:rPr>
          <w:rFonts w:ascii="Garamond" w:hAnsi="Garamond" w:cs="Times New Roman"/>
          <w:sz w:val="24"/>
          <w:szCs w:val="24"/>
          <w:lang w:val="en-US"/>
        </w:rPr>
        <w:t xml:space="preserve">Research on divestments and relocations of </w:t>
      </w:r>
      <w:r w:rsidR="00CB008A" w:rsidRPr="00974E22">
        <w:rPr>
          <w:rFonts w:ascii="Garamond" w:hAnsi="Garamond" w:cs="Times New Roman"/>
          <w:sz w:val="24"/>
          <w:szCs w:val="24"/>
          <w:lang w:val="en-US"/>
        </w:rPr>
        <w:t>MNC</w:t>
      </w:r>
      <w:r w:rsidR="00A21D53" w:rsidRPr="00974E22">
        <w:rPr>
          <w:rFonts w:ascii="Garamond" w:hAnsi="Garamond" w:cs="Times New Roman"/>
          <w:sz w:val="24"/>
          <w:szCs w:val="24"/>
          <w:lang w:val="en-US"/>
        </w:rPr>
        <w:t>s</w:t>
      </w:r>
      <w:r w:rsidR="00CB008A" w:rsidRPr="00974E22">
        <w:rPr>
          <w:rFonts w:ascii="Garamond" w:hAnsi="Garamond" w:cs="Times New Roman"/>
          <w:sz w:val="24"/>
          <w:szCs w:val="24"/>
          <w:lang w:val="en-US"/>
        </w:rPr>
        <w:t>’</w:t>
      </w:r>
      <w:r w:rsidR="00A21D53" w:rsidRPr="00974E22">
        <w:rPr>
          <w:rFonts w:ascii="Garamond" w:hAnsi="Garamond" w:cs="Times New Roman"/>
          <w:sz w:val="24"/>
          <w:szCs w:val="24"/>
          <w:lang w:val="en-US"/>
        </w:rPr>
        <w:t xml:space="preserve"> </w:t>
      </w:r>
      <w:r w:rsidRPr="00974E22">
        <w:rPr>
          <w:rFonts w:ascii="Garamond" w:hAnsi="Garamond" w:cs="Times New Roman"/>
          <w:sz w:val="24"/>
          <w:szCs w:val="24"/>
          <w:lang w:val="en-US"/>
        </w:rPr>
        <w:t xml:space="preserve">subsidiaries is still relatively scarce, but the attention </w:t>
      </w:r>
      <w:r w:rsidR="003015E2">
        <w:rPr>
          <w:rFonts w:ascii="Garamond" w:hAnsi="Garamond" w:cs="Times New Roman"/>
          <w:sz w:val="24"/>
          <w:szCs w:val="24"/>
          <w:lang w:val="en-US"/>
        </w:rPr>
        <w:t xml:space="preserve">given </w:t>
      </w:r>
      <w:r w:rsidR="00761D4F">
        <w:rPr>
          <w:rFonts w:ascii="Garamond" w:hAnsi="Garamond" w:cs="Times New Roman"/>
          <w:sz w:val="24"/>
          <w:szCs w:val="24"/>
          <w:lang w:val="en-US"/>
        </w:rPr>
        <w:t>to</w:t>
      </w:r>
      <w:r w:rsidR="00761D4F" w:rsidRPr="00974E22">
        <w:rPr>
          <w:rFonts w:ascii="Garamond" w:hAnsi="Garamond" w:cs="Times New Roman"/>
          <w:sz w:val="24"/>
          <w:szCs w:val="24"/>
          <w:lang w:val="en-US"/>
        </w:rPr>
        <w:t xml:space="preserve"> </w:t>
      </w:r>
      <w:r w:rsidRPr="00974E22">
        <w:rPr>
          <w:rFonts w:ascii="Garamond" w:hAnsi="Garamond" w:cs="Times New Roman"/>
          <w:sz w:val="24"/>
          <w:szCs w:val="24"/>
          <w:lang w:val="en-US"/>
        </w:rPr>
        <w:t xml:space="preserve">these phenomena has significantly increased over time </w:t>
      </w:r>
      <w:r w:rsidRPr="00974E22">
        <w:rPr>
          <w:rFonts w:ascii="Garamond" w:hAnsi="Garamond" w:cs="Times New Roman"/>
          <w:sz w:val="24"/>
          <w:szCs w:val="24"/>
          <w:lang w:val="en-US"/>
        </w:rPr>
        <w:fldChar w:fldCharType="begin">
          <w:fldData xml:space="preserve">PEVuZE5vdGU+PENpdGU+PEF1dGhvcj5NY0Rlcm1vdHQ8L0F1dGhvcj48WWVhcj4yMDEwPC9ZZWFy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</w:fldData>
        </w:fldChar>
      </w:r>
      <w:r w:rsidRPr="00974E22">
        <w:rPr>
          <w:rFonts w:ascii="Garamond" w:hAnsi="Garamond" w:cs="Times New Roman"/>
          <w:sz w:val="24"/>
          <w:szCs w:val="24"/>
          <w:lang w:val="en-US"/>
        </w:rPr>
        <w:instrText xml:space="preserve"> ADDIN EN.CITE </w:instrText>
      </w:r>
      <w:r w:rsidRPr="00974E22">
        <w:rPr>
          <w:rFonts w:ascii="Garamond" w:hAnsi="Garamond" w:cs="Times New Roman"/>
          <w:sz w:val="24"/>
          <w:szCs w:val="24"/>
          <w:lang w:val="en-US"/>
        </w:rPr>
        <w:fldChar w:fldCharType="begin">
          <w:fldData xml:space="preserve">PEVuZE5vdGU+PENpdGU+PEF1dGhvcj5NY0Rlcm1vdHQ8L0F1dGhvcj48WWVhcj4yMDEwPC9ZZWFy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</w:fldData>
        </w:fldChar>
      </w:r>
      <w:r w:rsidRPr="00974E22">
        <w:rPr>
          <w:rFonts w:ascii="Garamond" w:hAnsi="Garamond" w:cs="Times New Roman"/>
          <w:sz w:val="24"/>
          <w:szCs w:val="24"/>
          <w:lang w:val="en-US"/>
        </w:rPr>
        <w:instrText xml:space="preserve"> ADDIN EN.CITE.DATA </w:instrText>
      </w:r>
      <w:r w:rsidRPr="00974E22">
        <w:rPr>
          <w:rFonts w:ascii="Garamond" w:hAnsi="Garamond" w:cs="Times New Roman"/>
          <w:sz w:val="24"/>
          <w:szCs w:val="24"/>
          <w:lang w:val="en-US"/>
        </w:rPr>
      </w:r>
      <w:r w:rsidRPr="00974E22">
        <w:rPr>
          <w:rFonts w:ascii="Garamond" w:hAnsi="Garamond" w:cs="Times New Roman"/>
          <w:sz w:val="24"/>
          <w:szCs w:val="24"/>
          <w:lang w:val="en-US"/>
        </w:rPr>
        <w:fldChar w:fldCharType="end"/>
      </w:r>
      <w:r w:rsidRPr="00974E22">
        <w:rPr>
          <w:rFonts w:ascii="Garamond" w:hAnsi="Garamond" w:cs="Times New Roman"/>
          <w:sz w:val="24"/>
          <w:szCs w:val="24"/>
          <w:lang w:val="en-US"/>
        </w:rPr>
      </w:r>
      <w:r w:rsidRPr="00974E22">
        <w:rPr>
          <w:rFonts w:ascii="Garamond" w:hAnsi="Garamond" w:cs="Times New Roman"/>
          <w:sz w:val="24"/>
          <w:szCs w:val="24"/>
          <w:lang w:val="en-US"/>
        </w:rPr>
        <w:fldChar w:fldCharType="separate"/>
      </w:r>
      <w:r w:rsidR="00640DB8" w:rsidRPr="00974E22">
        <w:rPr>
          <w:rFonts w:ascii="Garamond" w:hAnsi="Garamond" w:cs="Times New Roman"/>
          <w:sz w:val="24"/>
          <w:szCs w:val="24"/>
          <w:lang w:val="en-US"/>
        </w:rPr>
        <w:t>(</w:t>
      </w:r>
      <w:r w:rsidRPr="00974E22">
        <w:rPr>
          <w:rFonts w:ascii="Garamond" w:hAnsi="Garamond" w:cs="Times New Roman"/>
          <w:sz w:val="24"/>
          <w:szCs w:val="24"/>
          <w:lang w:val="en-US"/>
        </w:rPr>
        <w:t>McDermott, 2010</w:t>
      </w:r>
      <w:r w:rsidR="00D7204B" w:rsidRPr="00974E22">
        <w:rPr>
          <w:rFonts w:ascii="Garamond" w:hAnsi="Garamond" w:cs="Times New Roman"/>
          <w:sz w:val="24"/>
          <w:szCs w:val="24"/>
          <w:lang w:val="en-US"/>
        </w:rPr>
        <w:t>; Schmid and Morschett, 2020</w:t>
      </w:r>
      <w:r w:rsidRPr="00974E22">
        <w:rPr>
          <w:rFonts w:ascii="Garamond" w:hAnsi="Garamond" w:cs="Times New Roman"/>
          <w:sz w:val="24"/>
          <w:szCs w:val="24"/>
          <w:lang w:val="en-US"/>
        </w:rPr>
        <w:t>)</w:t>
      </w:r>
      <w:r w:rsidRPr="00974E22">
        <w:rPr>
          <w:rFonts w:ascii="Garamond" w:hAnsi="Garamond" w:cs="Times New Roman"/>
          <w:sz w:val="24"/>
          <w:szCs w:val="24"/>
          <w:lang w:val="en-US"/>
        </w:rPr>
        <w:fldChar w:fldCharType="end"/>
      </w:r>
      <w:r w:rsidRPr="00974E22">
        <w:rPr>
          <w:rFonts w:ascii="Garamond" w:hAnsi="Garamond" w:cs="Times New Roman"/>
          <w:sz w:val="24"/>
          <w:szCs w:val="24"/>
          <w:lang w:val="en-US"/>
        </w:rPr>
        <w:t xml:space="preserve">. </w:t>
      </w:r>
      <w:r w:rsidR="00ED6C9E" w:rsidRPr="00974E22">
        <w:rPr>
          <w:rFonts w:ascii="Garamond" w:hAnsi="Garamond" w:cs="Times New Roman"/>
          <w:sz w:val="24"/>
          <w:szCs w:val="24"/>
          <w:lang w:val="en-US"/>
        </w:rPr>
        <w:t>Prior r</w:t>
      </w:r>
      <w:r w:rsidRPr="00974E22">
        <w:rPr>
          <w:rFonts w:ascii="Garamond" w:hAnsi="Garamond" w:cs="Times New Roman"/>
          <w:sz w:val="24"/>
          <w:szCs w:val="24"/>
          <w:lang w:val="en-US"/>
        </w:rPr>
        <w:t xml:space="preserve">esearch has grouped drivers of divestment decisions </w:t>
      </w:r>
      <w:r w:rsidR="003C17F6" w:rsidRPr="00974E22">
        <w:rPr>
          <w:rFonts w:ascii="Garamond" w:hAnsi="Garamond" w:cs="Times New Roman"/>
          <w:sz w:val="24"/>
          <w:szCs w:val="24"/>
          <w:lang w:val="en-US"/>
        </w:rPr>
        <w:t xml:space="preserve">at the level of the </w:t>
      </w:r>
      <w:r w:rsidR="00D41F87" w:rsidRPr="00974E22">
        <w:rPr>
          <w:rFonts w:ascii="Garamond" w:hAnsi="Garamond" w:cs="Times New Roman"/>
          <w:sz w:val="24"/>
          <w:szCs w:val="24"/>
          <w:lang w:val="en-US"/>
        </w:rPr>
        <w:t>parent firm</w:t>
      </w:r>
      <w:r w:rsidR="000152D7" w:rsidRPr="00974E22">
        <w:rPr>
          <w:rFonts w:ascii="Garamond" w:hAnsi="Garamond" w:cs="Times New Roman"/>
          <w:sz w:val="24"/>
          <w:szCs w:val="24"/>
          <w:lang w:val="en-US"/>
        </w:rPr>
        <w:t xml:space="preserve"> </w:t>
      </w:r>
      <w:r w:rsidR="003C17F6" w:rsidRPr="00974E22">
        <w:rPr>
          <w:rFonts w:ascii="Garamond" w:hAnsi="Garamond" w:cs="Times New Roman"/>
          <w:sz w:val="24"/>
          <w:szCs w:val="24"/>
          <w:lang w:val="en-US"/>
        </w:rPr>
        <w:t xml:space="preserve">and </w:t>
      </w:r>
      <w:r w:rsidR="000152D7" w:rsidRPr="00974E22">
        <w:rPr>
          <w:rFonts w:ascii="Garamond" w:hAnsi="Garamond" w:cs="Times New Roman"/>
          <w:sz w:val="24"/>
          <w:szCs w:val="24"/>
          <w:lang w:val="en-US"/>
        </w:rPr>
        <w:t>its</w:t>
      </w:r>
      <w:r w:rsidR="003C17F6" w:rsidRPr="00974E22">
        <w:rPr>
          <w:rFonts w:ascii="Garamond" w:hAnsi="Garamond" w:cs="Times New Roman"/>
          <w:sz w:val="24"/>
          <w:szCs w:val="24"/>
          <w:lang w:val="en-US"/>
        </w:rPr>
        <w:t xml:space="preserve"> multinational network</w:t>
      </w:r>
      <w:r w:rsidRPr="00974E22">
        <w:rPr>
          <w:rFonts w:ascii="Garamond" w:hAnsi="Garamond" w:cs="Times New Roman"/>
          <w:sz w:val="24"/>
          <w:szCs w:val="24"/>
          <w:lang w:val="en-US"/>
        </w:rPr>
        <w:t xml:space="preserve">, </w:t>
      </w:r>
      <w:r w:rsidR="003C17F6" w:rsidRPr="00974E22">
        <w:rPr>
          <w:rFonts w:ascii="Garamond" w:hAnsi="Garamond" w:cs="Times New Roman"/>
          <w:sz w:val="24"/>
          <w:szCs w:val="24"/>
          <w:lang w:val="en-US"/>
        </w:rPr>
        <w:t>at the level of the individual subsidiary</w:t>
      </w:r>
      <w:r w:rsidR="00221993">
        <w:rPr>
          <w:rFonts w:ascii="Garamond" w:hAnsi="Garamond" w:cs="Times New Roman"/>
          <w:sz w:val="24"/>
          <w:szCs w:val="24"/>
          <w:lang w:val="en-US"/>
        </w:rPr>
        <w:t>,</w:t>
      </w:r>
      <w:r w:rsidR="003C17F6" w:rsidRPr="00974E22">
        <w:rPr>
          <w:rFonts w:ascii="Garamond" w:hAnsi="Garamond" w:cs="Times New Roman"/>
          <w:sz w:val="24"/>
          <w:szCs w:val="24"/>
          <w:lang w:val="en-US"/>
        </w:rPr>
        <w:t xml:space="preserve"> </w:t>
      </w:r>
      <w:r w:rsidRPr="00974E22">
        <w:rPr>
          <w:rFonts w:ascii="Garamond" w:hAnsi="Garamond" w:cs="Times New Roman"/>
          <w:sz w:val="24"/>
          <w:szCs w:val="24"/>
          <w:lang w:val="en-US"/>
        </w:rPr>
        <w:t xml:space="preserve">and </w:t>
      </w:r>
      <w:r w:rsidR="003C17F6" w:rsidRPr="00974E22">
        <w:rPr>
          <w:rFonts w:ascii="Garamond" w:hAnsi="Garamond" w:cs="Times New Roman"/>
          <w:sz w:val="24"/>
          <w:szCs w:val="24"/>
          <w:lang w:val="en-US"/>
        </w:rPr>
        <w:t xml:space="preserve">at the level of the </w:t>
      </w:r>
      <w:r w:rsidRPr="00974E22">
        <w:rPr>
          <w:rFonts w:ascii="Garamond" w:hAnsi="Garamond" w:cs="Times New Roman"/>
          <w:sz w:val="24"/>
          <w:szCs w:val="24"/>
          <w:lang w:val="en-US"/>
        </w:rPr>
        <w:t>host country</w:t>
      </w:r>
      <w:r w:rsidR="004332EA" w:rsidRPr="00974E22">
        <w:rPr>
          <w:rFonts w:ascii="Garamond" w:hAnsi="Garamond" w:cs="Times New Roman"/>
          <w:sz w:val="24"/>
          <w:szCs w:val="24"/>
          <w:lang w:val="en-US"/>
        </w:rPr>
        <w:t xml:space="preserve"> </w:t>
      </w:r>
      <w:r w:rsidRPr="00974E22">
        <w:rPr>
          <w:rFonts w:ascii="Garamond" w:hAnsi="Garamond" w:cs="Times New Roman"/>
          <w:sz w:val="24"/>
          <w:szCs w:val="24"/>
          <w:lang w:val="en-US"/>
        </w:rPr>
        <w:fldChar w:fldCharType="begin">
          <w:fldData xml:space="preserve">PEVuZE5vdGU+PENpdGU+PEF1dGhvcj5EZWxpb3M8L0F1dGhvcj48WWVhcj4yMDAxPC9ZZWFyPjxS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</w:fldData>
        </w:fldChar>
      </w:r>
      <w:r w:rsidRPr="00974E22">
        <w:rPr>
          <w:rFonts w:ascii="Garamond" w:hAnsi="Garamond" w:cs="Times New Roman"/>
          <w:sz w:val="24"/>
          <w:szCs w:val="24"/>
          <w:lang w:val="en-US"/>
        </w:rPr>
        <w:instrText xml:space="preserve"> ADDIN EN.CITE </w:instrText>
      </w:r>
      <w:r w:rsidRPr="00974E22">
        <w:rPr>
          <w:rFonts w:ascii="Garamond" w:hAnsi="Garamond" w:cs="Times New Roman"/>
          <w:sz w:val="24"/>
          <w:szCs w:val="24"/>
          <w:lang w:val="en-US"/>
        </w:rPr>
        <w:fldChar w:fldCharType="begin">
          <w:fldData xml:space="preserve">PEVuZE5vdGU+PENpdGU+PEF1dGhvcj5EZWxpb3M8L0F1dGhvcj48WWVhcj4yMDAxPC9ZZWFyPjxS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</w:fldData>
        </w:fldChar>
      </w:r>
      <w:r w:rsidRPr="00974E22">
        <w:rPr>
          <w:rFonts w:ascii="Garamond" w:hAnsi="Garamond" w:cs="Times New Roman"/>
          <w:sz w:val="24"/>
          <w:szCs w:val="24"/>
          <w:lang w:val="en-US"/>
        </w:rPr>
        <w:instrText xml:space="preserve"> ADDIN EN.CITE.DATA </w:instrText>
      </w:r>
      <w:r w:rsidRPr="00974E22">
        <w:rPr>
          <w:rFonts w:ascii="Garamond" w:hAnsi="Garamond" w:cs="Times New Roman"/>
          <w:sz w:val="24"/>
          <w:szCs w:val="24"/>
          <w:lang w:val="en-US"/>
        </w:rPr>
      </w:r>
      <w:r w:rsidRPr="00974E22">
        <w:rPr>
          <w:rFonts w:ascii="Garamond" w:hAnsi="Garamond" w:cs="Times New Roman"/>
          <w:sz w:val="24"/>
          <w:szCs w:val="24"/>
          <w:lang w:val="en-US"/>
        </w:rPr>
        <w:fldChar w:fldCharType="end"/>
      </w:r>
      <w:r w:rsidRPr="00974E22">
        <w:rPr>
          <w:rFonts w:ascii="Garamond" w:hAnsi="Garamond" w:cs="Times New Roman"/>
          <w:sz w:val="24"/>
          <w:szCs w:val="24"/>
          <w:lang w:val="en-US"/>
        </w:rPr>
      </w:r>
      <w:r w:rsidRPr="00974E22">
        <w:rPr>
          <w:rFonts w:ascii="Garamond" w:hAnsi="Garamond" w:cs="Times New Roman"/>
          <w:sz w:val="24"/>
          <w:szCs w:val="24"/>
          <w:lang w:val="en-US"/>
        </w:rPr>
        <w:fldChar w:fldCharType="separate"/>
      </w:r>
      <w:r w:rsidRPr="00974E22">
        <w:rPr>
          <w:rFonts w:ascii="Garamond" w:hAnsi="Garamond" w:cs="Times New Roman"/>
          <w:sz w:val="24"/>
          <w:szCs w:val="24"/>
          <w:lang w:val="en-US"/>
        </w:rPr>
        <w:t>(</w:t>
      </w:r>
      <w:r w:rsidR="001034E5" w:rsidRPr="00974E22">
        <w:rPr>
          <w:rFonts w:ascii="Garamond" w:hAnsi="Garamond" w:cs="Times New Roman"/>
          <w:sz w:val="24"/>
          <w:szCs w:val="24"/>
          <w:lang w:val="en-US"/>
        </w:rPr>
        <w:t xml:space="preserve">e.g. </w:t>
      </w:r>
      <w:r w:rsidRPr="00974E22">
        <w:rPr>
          <w:rFonts w:ascii="Garamond" w:hAnsi="Garamond" w:cs="Times New Roman"/>
          <w:sz w:val="24"/>
          <w:szCs w:val="24"/>
          <w:lang w:val="en-US"/>
        </w:rPr>
        <w:t xml:space="preserve">Delios </w:t>
      </w:r>
      <w:r w:rsidR="00454447" w:rsidRPr="00974E22">
        <w:rPr>
          <w:rFonts w:ascii="Garamond" w:hAnsi="Garamond" w:cs="Times New Roman"/>
          <w:sz w:val="24"/>
          <w:szCs w:val="24"/>
          <w:lang w:val="en-US"/>
        </w:rPr>
        <w:t>and</w:t>
      </w:r>
      <w:r w:rsidRPr="00974E22">
        <w:rPr>
          <w:rFonts w:ascii="Garamond" w:hAnsi="Garamond" w:cs="Times New Roman"/>
          <w:sz w:val="24"/>
          <w:szCs w:val="24"/>
          <w:lang w:val="en-US"/>
        </w:rPr>
        <w:t xml:space="preserve"> Beamish, 2001; Li, 1995; Mata </w:t>
      </w:r>
      <w:r w:rsidR="00454447" w:rsidRPr="00974E22">
        <w:rPr>
          <w:rFonts w:ascii="Garamond" w:hAnsi="Garamond" w:cs="Times New Roman"/>
          <w:sz w:val="24"/>
          <w:szCs w:val="24"/>
          <w:lang w:val="en-US"/>
        </w:rPr>
        <w:t>and</w:t>
      </w:r>
      <w:r w:rsidRPr="00974E22">
        <w:rPr>
          <w:rFonts w:ascii="Garamond" w:hAnsi="Garamond" w:cs="Times New Roman"/>
          <w:sz w:val="24"/>
          <w:szCs w:val="24"/>
          <w:lang w:val="en-US"/>
        </w:rPr>
        <w:t xml:space="preserve"> Portugal, 2000</w:t>
      </w:r>
      <w:r w:rsidR="00D7204B" w:rsidRPr="00974E22">
        <w:rPr>
          <w:rFonts w:ascii="Garamond" w:hAnsi="Garamond" w:cs="Times New Roman"/>
          <w:sz w:val="24"/>
          <w:szCs w:val="24"/>
          <w:lang w:val="en-US"/>
        </w:rPr>
        <w:t>; Berry, 2013</w:t>
      </w:r>
      <w:r w:rsidRPr="00974E22">
        <w:rPr>
          <w:rFonts w:ascii="Garamond" w:hAnsi="Garamond" w:cs="Times New Roman"/>
          <w:sz w:val="24"/>
          <w:szCs w:val="24"/>
          <w:lang w:val="en-US"/>
        </w:rPr>
        <w:t>)</w:t>
      </w:r>
      <w:r w:rsidRPr="00974E22">
        <w:rPr>
          <w:rFonts w:ascii="Garamond" w:hAnsi="Garamond" w:cs="Times New Roman"/>
          <w:sz w:val="24"/>
          <w:szCs w:val="24"/>
          <w:lang w:val="en-US"/>
        </w:rPr>
        <w:fldChar w:fldCharType="end"/>
      </w:r>
      <w:r w:rsidRPr="00974E22">
        <w:rPr>
          <w:rFonts w:ascii="Garamond" w:hAnsi="Garamond" w:cs="Times New Roman"/>
          <w:sz w:val="24"/>
          <w:szCs w:val="24"/>
          <w:lang w:val="en-US"/>
        </w:rPr>
        <w:t>.</w:t>
      </w:r>
      <w:r w:rsidR="003015E2" w:rsidRPr="003015E2">
        <w:rPr>
          <w:rFonts w:ascii="Garamond" w:hAnsi="Garamond" w:cs="Times New Roman"/>
          <w:sz w:val="24"/>
          <w:szCs w:val="24"/>
          <w:lang w:val="en-US"/>
        </w:rPr>
        <w:t xml:space="preserve"> </w:t>
      </w:r>
      <w:r w:rsidR="003015E2" w:rsidRPr="00974E22">
        <w:rPr>
          <w:rFonts w:ascii="Garamond" w:hAnsi="Garamond" w:cs="Times New Roman"/>
          <w:sz w:val="24"/>
          <w:szCs w:val="24"/>
          <w:lang w:val="en-US"/>
        </w:rPr>
        <w:t xml:space="preserve">were found </w:t>
      </w:r>
      <w:proofErr w:type="gramStart"/>
      <w:r w:rsidR="003015E2" w:rsidRPr="00974E22">
        <w:rPr>
          <w:rFonts w:ascii="Garamond" w:hAnsi="Garamond" w:cs="Times New Roman"/>
          <w:sz w:val="24"/>
          <w:szCs w:val="24"/>
          <w:lang w:val="en-US"/>
        </w:rPr>
        <w:t>to</w:t>
      </w:r>
      <w:proofErr w:type="gramEnd"/>
    </w:p>
    <w:p w14:paraId="6275BE13" w14:textId="542EE7FF" w:rsidR="00C66318" w:rsidRPr="00974E22" w:rsidRDefault="00FE198C" w:rsidP="000152D7">
      <w:pPr>
        <w:spacing w:line="480" w:lineRule="auto"/>
        <w:rPr>
          <w:rFonts w:ascii="Garamond" w:hAnsi="Garamond" w:cs="Times New Roman"/>
          <w:sz w:val="24"/>
          <w:szCs w:val="24"/>
          <w:lang w:val="en-US"/>
        </w:rPr>
      </w:pPr>
      <w:r w:rsidRPr="00974E22">
        <w:rPr>
          <w:rFonts w:ascii="Garamond" w:hAnsi="Garamond" w:cs="Times New Roman"/>
          <w:sz w:val="24"/>
          <w:szCs w:val="24"/>
          <w:lang w:val="en-US"/>
        </w:rPr>
        <w:t>A</w:t>
      </w:r>
      <w:r w:rsidR="00D66A63" w:rsidRPr="00974E22">
        <w:rPr>
          <w:rFonts w:ascii="Garamond" w:hAnsi="Garamond" w:cs="Times New Roman"/>
          <w:sz w:val="24"/>
          <w:szCs w:val="24"/>
          <w:lang w:val="en-US"/>
        </w:rPr>
        <w:t>t</w:t>
      </w:r>
      <w:r w:rsidR="003D30B9" w:rsidRPr="00974E22">
        <w:rPr>
          <w:rFonts w:ascii="Garamond" w:hAnsi="Garamond" w:cs="Times New Roman"/>
          <w:sz w:val="24"/>
          <w:szCs w:val="24"/>
          <w:lang w:val="en-US"/>
        </w:rPr>
        <w:t xml:space="preserve"> the</w:t>
      </w:r>
      <w:r w:rsidRPr="00974E22">
        <w:rPr>
          <w:rFonts w:ascii="Garamond" w:hAnsi="Garamond" w:cs="Times New Roman"/>
          <w:sz w:val="24"/>
          <w:szCs w:val="24"/>
          <w:lang w:val="en-US"/>
        </w:rPr>
        <w:t xml:space="preserve"> parent level, </w:t>
      </w:r>
      <w:r w:rsidR="00C16E42" w:rsidRPr="00974E22">
        <w:rPr>
          <w:rFonts w:ascii="Garamond" w:hAnsi="Garamond" w:cs="Times New Roman"/>
          <w:sz w:val="24"/>
          <w:szCs w:val="24"/>
          <w:lang w:val="en-US"/>
        </w:rPr>
        <w:t xml:space="preserve">profitability, </w:t>
      </w:r>
      <w:proofErr w:type="gramStart"/>
      <w:r w:rsidR="00C16E42" w:rsidRPr="00974E22">
        <w:rPr>
          <w:rFonts w:ascii="Garamond" w:hAnsi="Garamond" w:cs="Times New Roman"/>
          <w:sz w:val="24"/>
          <w:szCs w:val="24"/>
          <w:lang w:val="en-US"/>
        </w:rPr>
        <w:t>size</w:t>
      </w:r>
      <w:proofErr w:type="gramEnd"/>
      <w:r w:rsidR="00C16E42" w:rsidRPr="00974E22">
        <w:rPr>
          <w:rFonts w:ascii="Garamond" w:hAnsi="Garamond" w:cs="Times New Roman"/>
          <w:sz w:val="24"/>
          <w:szCs w:val="24"/>
          <w:lang w:val="en-US"/>
        </w:rPr>
        <w:t xml:space="preserve"> </w:t>
      </w:r>
      <w:r w:rsidR="00D41F87" w:rsidRPr="00974E22">
        <w:rPr>
          <w:rFonts w:ascii="Garamond" w:hAnsi="Garamond" w:cs="Times New Roman"/>
          <w:sz w:val="24"/>
          <w:szCs w:val="24"/>
          <w:lang w:val="en-US"/>
        </w:rPr>
        <w:t>and experience</w:t>
      </w:r>
      <w:r w:rsidR="00C16E42" w:rsidRPr="00974E22">
        <w:rPr>
          <w:rFonts w:ascii="Garamond" w:hAnsi="Garamond" w:cs="Times New Roman"/>
          <w:sz w:val="24"/>
          <w:szCs w:val="24"/>
          <w:lang w:val="en-US"/>
        </w:rPr>
        <w:t xml:space="preserve"> were found to </w:t>
      </w:r>
      <w:r w:rsidR="00D07D8A">
        <w:rPr>
          <w:rFonts w:ascii="Garamond" w:hAnsi="Garamond" w:cs="Times New Roman"/>
          <w:sz w:val="24"/>
          <w:szCs w:val="24"/>
          <w:lang w:val="en-US"/>
        </w:rPr>
        <w:t>influence</w:t>
      </w:r>
      <w:r w:rsidR="00C16E42" w:rsidRPr="00974E22">
        <w:rPr>
          <w:rFonts w:ascii="Garamond" w:hAnsi="Garamond" w:cs="Times New Roman"/>
          <w:sz w:val="24"/>
          <w:szCs w:val="24"/>
          <w:lang w:val="en-US"/>
        </w:rPr>
        <w:t xml:space="preserve"> the decision to divest foreign subsidiaries. Financially distressed firms are under more pressure </w:t>
      </w:r>
      <w:r w:rsidR="007024A0" w:rsidRPr="00974E22">
        <w:rPr>
          <w:rFonts w:ascii="Garamond" w:hAnsi="Garamond" w:cs="Times New Roman"/>
          <w:sz w:val="24"/>
          <w:szCs w:val="24"/>
          <w:lang w:val="en-US"/>
        </w:rPr>
        <w:t xml:space="preserve">and </w:t>
      </w:r>
      <w:r w:rsidR="00C16E42" w:rsidRPr="00974E22">
        <w:rPr>
          <w:rFonts w:ascii="Garamond" w:hAnsi="Garamond" w:cs="Times New Roman"/>
          <w:sz w:val="24"/>
          <w:szCs w:val="24"/>
          <w:lang w:val="en-US"/>
        </w:rPr>
        <w:t>more likel</w:t>
      </w:r>
      <w:r w:rsidR="00FC63BA" w:rsidRPr="00974E22">
        <w:rPr>
          <w:rFonts w:ascii="Garamond" w:hAnsi="Garamond" w:cs="Times New Roman"/>
          <w:sz w:val="24"/>
          <w:szCs w:val="24"/>
          <w:lang w:val="en-US"/>
        </w:rPr>
        <w:t xml:space="preserve">y to make divestment </w:t>
      </w:r>
      <w:r w:rsidR="00A4367C" w:rsidRPr="00974E22">
        <w:rPr>
          <w:rFonts w:ascii="Garamond" w:hAnsi="Garamond" w:cs="Times New Roman"/>
          <w:sz w:val="24"/>
          <w:szCs w:val="24"/>
          <w:lang w:val="en-US"/>
        </w:rPr>
        <w:t>decisions</w:t>
      </w:r>
      <w:r w:rsidR="007024A0" w:rsidRPr="00974E22">
        <w:rPr>
          <w:rFonts w:ascii="Garamond" w:hAnsi="Garamond" w:cs="Times New Roman"/>
          <w:sz w:val="24"/>
          <w:szCs w:val="24"/>
          <w:lang w:val="en-US"/>
        </w:rPr>
        <w:t xml:space="preserve"> </w:t>
      </w:r>
      <w:r w:rsidR="00493CD4" w:rsidRPr="00974E22">
        <w:rPr>
          <w:rFonts w:ascii="Garamond" w:hAnsi="Garamond" w:cs="Times New Roman"/>
          <w:sz w:val="24"/>
          <w:szCs w:val="24"/>
          <w:lang w:val="en-US"/>
        </w:rPr>
        <w:t>(Haynes et al. 2003</w:t>
      </w:r>
      <w:r w:rsidR="00BB09A6" w:rsidRPr="00974E22">
        <w:rPr>
          <w:rFonts w:ascii="Garamond" w:hAnsi="Garamond" w:cs="Times New Roman"/>
          <w:sz w:val="24"/>
          <w:szCs w:val="24"/>
          <w:lang w:val="en-US"/>
        </w:rPr>
        <w:t xml:space="preserve">; </w:t>
      </w:r>
      <w:proofErr w:type="spellStart"/>
      <w:r w:rsidR="00BB09A6" w:rsidRPr="00974E22">
        <w:rPr>
          <w:rFonts w:ascii="Garamond" w:hAnsi="Garamond" w:cs="Times New Roman"/>
          <w:sz w:val="24"/>
          <w:szCs w:val="24"/>
          <w:lang w:val="en-US"/>
        </w:rPr>
        <w:t>Iurkov</w:t>
      </w:r>
      <w:proofErr w:type="spellEnd"/>
      <w:r w:rsidR="00BB09A6" w:rsidRPr="00974E22">
        <w:rPr>
          <w:rFonts w:ascii="Garamond" w:hAnsi="Garamond" w:cs="Times New Roman"/>
          <w:sz w:val="24"/>
          <w:szCs w:val="24"/>
          <w:lang w:val="en-US"/>
        </w:rPr>
        <w:t xml:space="preserve"> and Benito, 2018</w:t>
      </w:r>
      <w:r w:rsidR="00493CD4" w:rsidRPr="00974E22">
        <w:rPr>
          <w:rFonts w:ascii="Garamond" w:hAnsi="Garamond" w:cs="Times New Roman"/>
          <w:sz w:val="24"/>
          <w:szCs w:val="24"/>
          <w:lang w:val="en-US"/>
        </w:rPr>
        <w:t>)</w:t>
      </w:r>
      <w:r w:rsidR="00FC63BA" w:rsidRPr="00974E22">
        <w:rPr>
          <w:rFonts w:ascii="Garamond" w:hAnsi="Garamond" w:cs="TimesNewRomanPSMT"/>
          <w:sz w:val="24"/>
          <w:szCs w:val="24"/>
          <w:lang w:val="en-US"/>
        </w:rPr>
        <w:t xml:space="preserve">. </w:t>
      </w:r>
      <w:r w:rsidR="007024A0" w:rsidRPr="00974E22">
        <w:rPr>
          <w:rFonts w:ascii="Garamond" w:hAnsi="Garamond" w:cs="TimesNewRomanPSMT"/>
          <w:sz w:val="24"/>
          <w:szCs w:val="24"/>
          <w:lang w:val="en-US"/>
        </w:rPr>
        <w:t xml:space="preserve">A </w:t>
      </w:r>
      <w:r w:rsidR="00D41F87" w:rsidRPr="00974E22">
        <w:rPr>
          <w:rFonts w:ascii="Garamond" w:hAnsi="Garamond" w:cs="TimesNewRomanPSMT"/>
          <w:sz w:val="24"/>
          <w:szCs w:val="24"/>
          <w:lang w:val="en-US"/>
        </w:rPr>
        <w:t xml:space="preserve">mitigating </w:t>
      </w:r>
      <w:r w:rsidR="00D41F87" w:rsidRPr="00974E22">
        <w:rPr>
          <w:rFonts w:ascii="Garamond" w:hAnsi="Garamond" w:cs="Times New Roman"/>
          <w:sz w:val="24"/>
          <w:szCs w:val="24"/>
          <w:lang w:val="en-US"/>
        </w:rPr>
        <w:t>effect</w:t>
      </w:r>
      <w:r w:rsidR="00C16E42" w:rsidRPr="00974E22">
        <w:rPr>
          <w:rFonts w:ascii="Garamond" w:hAnsi="Garamond" w:cs="Times New Roman"/>
          <w:sz w:val="24"/>
          <w:szCs w:val="24"/>
          <w:lang w:val="en-US"/>
        </w:rPr>
        <w:t xml:space="preserve"> of parent size on </w:t>
      </w:r>
      <w:r w:rsidR="007024A0" w:rsidRPr="00974E22">
        <w:rPr>
          <w:rFonts w:ascii="Garamond" w:hAnsi="Garamond" w:cs="Times New Roman"/>
          <w:sz w:val="24"/>
          <w:szCs w:val="24"/>
          <w:lang w:val="en-US"/>
        </w:rPr>
        <w:t xml:space="preserve">the probability of </w:t>
      </w:r>
      <w:r w:rsidR="00C16E42" w:rsidRPr="00974E22">
        <w:rPr>
          <w:rFonts w:ascii="Garamond" w:hAnsi="Garamond" w:cs="Times New Roman"/>
          <w:sz w:val="24"/>
          <w:szCs w:val="24"/>
          <w:lang w:val="en-US"/>
        </w:rPr>
        <w:t xml:space="preserve">foreign divestment has been associated with </w:t>
      </w:r>
      <w:r w:rsidR="00C16E42" w:rsidRPr="00974E22">
        <w:rPr>
          <w:rFonts w:ascii="Garamond" w:hAnsi="Garamond" w:cs="TimesNewRomanPSMT"/>
          <w:sz w:val="24"/>
          <w:szCs w:val="24"/>
          <w:lang w:val="en-US"/>
        </w:rPr>
        <w:t>the resource-based view</w:t>
      </w:r>
      <w:r w:rsidR="007024A0" w:rsidRPr="00974E22">
        <w:rPr>
          <w:rFonts w:ascii="Garamond" w:hAnsi="Garamond" w:cs="TimesNewRomanPSMT"/>
          <w:sz w:val="24"/>
          <w:szCs w:val="24"/>
          <w:lang w:val="en-US"/>
        </w:rPr>
        <w:t xml:space="preserve"> of the firm. </w:t>
      </w:r>
      <w:r w:rsidR="00C16E42" w:rsidRPr="00974E22">
        <w:rPr>
          <w:rFonts w:ascii="Garamond" w:hAnsi="Garamond" w:cs="TimesNewRomanPSMT"/>
          <w:sz w:val="24"/>
          <w:szCs w:val="24"/>
          <w:lang w:val="en-US"/>
        </w:rPr>
        <w:t>A</w:t>
      </w:r>
      <w:r w:rsidR="00C66318" w:rsidRPr="00974E22">
        <w:rPr>
          <w:rFonts w:ascii="Garamond" w:hAnsi="Garamond" w:cs="TimesNewRomanPSMT"/>
          <w:sz w:val="24"/>
          <w:szCs w:val="24"/>
          <w:lang w:val="en-US"/>
        </w:rPr>
        <w:t xml:space="preserve"> large parent firm can support its foreign</w:t>
      </w:r>
      <w:r w:rsidR="000152D7" w:rsidRPr="00974E22">
        <w:rPr>
          <w:rFonts w:ascii="Garamond" w:hAnsi="Garamond" w:cs="TimesNewRomanPSMT"/>
          <w:sz w:val="24"/>
          <w:szCs w:val="24"/>
          <w:lang w:val="en-US"/>
        </w:rPr>
        <w:t xml:space="preserve"> </w:t>
      </w:r>
      <w:r w:rsidR="00D41F87" w:rsidRPr="00974E22">
        <w:rPr>
          <w:rFonts w:ascii="Garamond" w:hAnsi="Garamond" w:cs="TimesNewRomanPSMT"/>
          <w:sz w:val="24"/>
          <w:szCs w:val="24"/>
          <w:lang w:val="en-US"/>
        </w:rPr>
        <w:t>subsidiaries with</w:t>
      </w:r>
      <w:r w:rsidR="00C66318" w:rsidRPr="00974E22">
        <w:rPr>
          <w:rFonts w:ascii="Garamond" w:hAnsi="Garamond" w:cs="TimesNewRomanPSMT"/>
          <w:sz w:val="24"/>
          <w:szCs w:val="24"/>
          <w:lang w:val="en-US"/>
        </w:rPr>
        <w:t xml:space="preserve"> </w:t>
      </w:r>
      <w:r w:rsidR="00C16E42" w:rsidRPr="00974E22">
        <w:rPr>
          <w:rFonts w:ascii="Garamond" w:hAnsi="Garamond" w:cs="TimesNewRomanPSMT"/>
          <w:sz w:val="24"/>
          <w:szCs w:val="24"/>
          <w:lang w:val="en-US"/>
        </w:rPr>
        <w:t xml:space="preserve">more and </w:t>
      </w:r>
      <w:r w:rsidR="00C66318" w:rsidRPr="00974E22">
        <w:rPr>
          <w:rFonts w:ascii="Garamond" w:hAnsi="Garamond" w:cs="TimesNewRomanPSMT"/>
          <w:sz w:val="24"/>
          <w:szCs w:val="24"/>
          <w:lang w:val="en-US"/>
        </w:rPr>
        <w:t xml:space="preserve">different types of resources </w:t>
      </w:r>
      <w:r w:rsidR="00C16E42" w:rsidRPr="00974E22">
        <w:rPr>
          <w:rFonts w:ascii="Garamond" w:hAnsi="Garamond" w:cs="TimesNewRomanPSMT"/>
          <w:sz w:val="24"/>
          <w:szCs w:val="24"/>
          <w:lang w:val="en-US"/>
        </w:rPr>
        <w:t>helping them to survive</w:t>
      </w:r>
      <w:r w:rsidR="000152D7" w:rsidRPr="00974E22">
        <w:rPr>
          <w:rFonts w:ascii="Garamond" w:hAnsi="Garamond" w:cs="TimesNewRomanPSMT"/>
          <w:sz w:val="24"/>
          <w:szCs w:val="24"/>
          <w:lang w:val="en-US"/>
        </w:rPr>
        <w:t xml:space="preserve"> (</w:t>
      </w:r>
      <w:r w:rsidR="00C66318" w:rsidRPr="00974E22">
        <w:rPr>
          <w:rFonts w:ascii="Garamond" w:hAnsi="Garamond" w:cs="TimesNewRomanPSMT"/>
          <w:sz w:val="24"/>
          <w:szCs w:val="24"/>
          <w:lang w:val="en-US"/>
        </w:rPr>
        <w:t xml:space="preserve">Belderbos </w:t>
      </w:r>
      <w:r w:rsidR="00454447" w:rsidRPr="00974E22">
        <w:rPr>
          <w:rFonts w:ascii="Garamond" w:hAnsi="Garamond" w:cs="TimesNewRomanPSMT"/>
          <w:sz w:val="24"/>
          <w:szCs w:val="24"/>
          <w:lang w:val="en-US"/>
        </w:rPr>
        <w:t>and</w:t>
      </w:r>
      <w:r w:rsidR="00C66318" w:rsidRPr="00974E22">
        <w:rPr>
          <w:rFonts w:ascii="Garamond" w:hAnsi="Garamond" w:cs="TimesNewRomanPSMT"/>
          <w:sz w:val="24"/>
          <w:szCs w:val="24"/>
          <w:lang w:val="en-US"/>
        </w:rPr>
        <w:t xml:space="preserve"> Zou 2009; </w:t>
      </w:r>
      <w:proofErr w:type="spellStart"/>
      <w:r w:rsidR="00C66318" w:rsidRPr="00974E22">
        <w:rPr>
          <w:rFonts w:ascii="Garamond" w:hAnsi="Garamond" w:cs="TimesNewRomanPSMT"/>
          <w:sz w:val="24"/>
          <w:szCs w:val="24"/>
          <w:lang w:val="en-US"/>
        </w:rPr>
        <w:t>Dhanaraj</w:t>
      </w:r>
      <w:proofErr w:type="spellEnd"/>
      <w:r w:rsidR="00C66318" w:rsidRPr="00974E22">
        <w:rPr>
          <w:rFonts w:ascii="Garamond" w:hAnsi="Garamond" w:cs="TimesNewRomanPSMT"/>
          <w:sz w:val="24"/>
          <w:szCs w:val="24"/>
          <w:lang w:val="en-US"/>
        </w:rPr>
        <w:t xml:space="preserve"> </w:t>
      </w:r>
      <w:r w:rsidR="00454447" w:rsidRPr="00974E22">
        <w:rPr>
          <w:rFonts w:ascii="Garamond" w:hAnsi="Garamond" w:cs="TimesNewRomanPSMT"/>
          <w:sz w:val="24"/>
          <w:szCs w:val="24"/>
          <w:lang w:val="en-US"/>
        </w:rPr>
        <w:t>and</w:t>
      </w:r>
      <w:r w:rsidR="00C66318" w:rsidRPr="00974E22">
        <w:rPr>
          <w:rFonts w:ascii="Garamond" w:hAnsi="Garamond" w:cs="TimesNewRomanPSMT"/>
          <w:sz w:val="24"/>
          <w:szCs w:val="24"/>
          <w:lang w:val="en-US"/>
        </w:rPr>
        <w:t xml:space="preserve"> Beamish</w:t>
      </w:r>
      <w:r w:rsidR="000152D7" w:rsidRPr="00974E22">
        <w:rPr>
          <w:rFonts w:ascii="Garamond" w:hAnsi="Garamond" w:cs="TimesNewRomanPSMT"/>
          <w:sz w:val="24"/>
          <w:szCs w:val="24"/>
          <w:lang w:val="en-US"/>
        </w:rPr>
        <w:t xml:space="preserve">, </w:t>
      </w:r>
      <w:r w:rsidR="00C66318" w:rsidRPr="00974E22">
        <w:rPr>
          <w:rFonts w:ascii="Garamond" w:hAnsi="Garamond" w:cs="TimesNewRomanPSMT"/>
          <w:sz w:val="24"/>
          <w:szCs w:val="24"/>
          <w:lang w:val="en-US"/>
        </w:rPr>
        <w:t>200</w:t>
      </w:r>
      <w:r w:rsidR="00FB12E6">
        <w:rPr>
          <w:rFonts w:ascii="Garamond" w:hAnsi="Garamond" w:cs="TimesNewRomanPSMT"/>
          <w:sz w:val="24"/>
          <w:szCs w:val="24"/>
          <w:lang w:val="en-US"/>
        </w:rPr>
        <w:t>4</w:t>
      </w:r>
      <w:r w:rsidR="00454447" w:rsidRPr="00974E22">
        <w:rPr>
          <w:rFonts w:ascii="Garamond" w:hAnsi="Garamond" w:cs="TimesNewRomanPSMT"/>
          <w:sz w:val="24"/>
          <w:szCs w:val="24"/>
          <w:lang w:val="en-US"/>
        </w:rPr>
        <w:t>; Song and Lee, 2017</w:t>
      </w:r>
      <w:r w:rsidR="00D7204B" w:rsidRPr="00974E22">
        <w:rPr>
          <w:rFonts w:ascii="Garamond" w:hAnsi="Garamond" w:cs="TimesNewRomanPSMT"/>
          <w:sz w:val="24"/>
          <w:szCs w:val="24"/>
          <w:lang w:val="en-US"/>
        </w:rPr>
        <w:t xml:space="preserve">; </w:t>
      </w:r>
      <w:proofErr w:type="spellStart"/>
      <w:r w:rsidR="00D7204B" w:rsidRPr="00974E22">
        <w:rPr>
          <w:rFonts w:ascii="Garamond" w:hAnsi="Garamond" w:cs="TimesNewRomanPSMT"/>
          <w:sz w:val="24"/>
          <w:szCs w:val="24"/>
          <w:lang w:val="en-US"/>
        </w:rPr>
        <w:t>Getaschew</w:t>
      </w:r>
      <w:proofErr w:type="spellEnd"/>
      <w:r w:rsidR="00D7204B" w:rsidRPr="00974E22">
        <w:rPr>
          <w:rFonts w:ascii="Garamond" w:hAnsi="Garamond" w:cs="TimesNewRomanPSMT"/>
          <w:sz w:val="24"/>
          <w:szCs w:val="24"/>
          <w:lang w:val="en-US"/>
        </w:rPr>
        <w:t xml:space="preserve"> and Beamish, 2017</w:t>
      </w:r>
      <w:r w:rsidR="00C66318" w:rsidRPr="00974E22">
        <w:rPr>
          <w:rFonts w:ascii="Garamond" w:hAnsi="Garamond" w:cs="TimesNewRomanPSMT"/>
          <w:sz w:val="24"/>
          <w:szCs w:val="24"/>
          <w:lang w:val="en-US"/>
        </w:rPr>
        <w:t>)</w:t>
      </w:r>
      <w:r w:rsidR="00454447" w:rsidRPr="00974E22">
        <w:rPr>
          <w:rFonts w:ascii="Garamond" w:hAnsi="Garamond" w:cs="TimesNewRomanPSMT"/>
          <w:sz w:val="24"/>
          <w:szCs w:val="24"/>
          <w:lang w:val="en-US"/>
        </w:rPr>
        <w:t>.</w:t>
      </w:r>
      <w:r w:rsidR="00C66318" w:rsidRPr="00974E22">
        <w:rPr>
          <w:rFonts w:ascii="Garamond" w:hAnsi="Garamond" w:cs="TimesNewRomanPSMT"/>
          <w:sz w:val="24"/>
          <w:szCs w:val="24"/>
          <w:lang w:val="en-US"/>
        </w:rPr>
        <w:t xml:space="preserve"> </w:t>
      </w:r>
      <w:r w:rsidR="00C16E42" w:rsidRPr="00974E22">
        <w:rPr>
          <w:rFonts w:ascii="Garamond" w:hAnsi="Garamond" w:cs="TimesNewRomanPSMT"/>
          <w:sz w:val="24"/>
          <w:szCs w:val="24"/>
          <w:lang w:val="en-US"/>
        </w:rPr>
        <w:t>Similarly, e</w:t>
      </w:r>
      <w:r w:rsidR="00C66318" w:rsidRPr="00974E22">
        <w:rPr>
          <w:rFonts w:ascii="Garamond" w:hAnsi="Garamond" w:cs="TimesNewRomanPSMT"/>
          <w:sz w:val="24"/>
          <w:szCs w:val="24"/>
          <w:lang w:val="en-US"/>
        </w:rPr>
        <w:t xml:space="preserve">xperience </w:t>
      </w:r>
      <w:r w:rsidR="00C16E42" w:rsidRPr="00974E22">
        <w:rPr>
          <w:rFonts w:ascii="Garamond" w:hAnsi="Garamond" w:cs="TimesNewRomanPSMT"/>
          <w:sz w:val="24"/>
          <w:szCs w:val="24"/>
          <w:lang w:val="en-US"/>
        </w:rPr>
        <w:t xml:space="preserve">of the parent helps to avoid mistakes and find </w:t>
      </w:r>
      <w:r w:rsidR="000152D7" w:rsidRPr="00974E22">
        <w:rPr>
          <w:rFonts w:ascii="Garamond" w:hAnsi="Garamond" w:cs="TimesNewRomanPSMT"/>
          <w:sz w:val="24"/>
          <w:szCs w:val="24"/>
          <w:lang w:val="en-US"/>
        </w:rPr>
        <w:t>better</w:t>
      </w:r>
      <w:r w:rsidR="00C16E42" w:rsidRPr="00974E22">
        <w:rPr>
          <w:rFonts w:ascii="Garamond" w:hAnsi="Garamond" w:cs="TimesNewRomanPSMT"/>
          <w:sz w:val="24"/>
          <w:szCs w:val="24"/>
          <w:lang w:val="en-US"/>
        </w:rPr>
        <w:t xml:space="preserve"> solutions when subsidiaries </w:t>
      </w:r>
      <w:r w:rsidR="00D41F87" w:rsidRPr="00974E22">
        <w:rPr>
          <w:rFonts w:ascii="Garamond" w:hAnsi="Garamond" w:cs="TimesNewRomanPSMT"/>
          <w:sz w:val="24"/>
          <w:szCs w:val="24"/>
          <w:lang w:val="en-US"/>
        </w:rPr>
        <w:t>are</w:t>
      </w:r>
      <w:r w:rsidR="00C16E42" w:rsidRPr="00974E22">
        <w:rPr>
          <w:rFonts w:ascii="Garamond" w:hAnsi="Garamond" w:cs="TimesNewRomanPSMT"/>
          <w:sz w:val="24"/>
          <w:szCs w:val="24"/>
          <w:lang w:val="en-US"/>
        </w:rPr>
        <w:t xml:space="preserve"> confronted with adverse shocks </w:t>
      </w:r>
      <w:r w:rsidR="00C66318" w:rsidRPr="00974E22">
        <w:rPr>
          <w:rFonts w:ascii="Garamond" w:hAnsi="Garamond" w:cs="TimesNewRomanPSMT"/>
          <w:sz w:val="24"/>
          <w:szCs w:val="24"/>
          <w:lang w:val="en-US"/>
        </w:rPr>
        <w:t xml:space="preserve">(Benito 1997; </w:t>
      </w:r>
      <w:proofErr w:type="spellStart"/>
      <w:r w:rsidR="00C66318" w:rsidRPr="00974E22">
        <w:rPr>
          <w:rFonts w:ascii="Garamond" w:hAnsi="Garamond" w:cs="TimesNewRomanPSMT"/>
          <w:sz w:val="24"/>
          <w:szCs w:val="24"/>
          <w:lang w:val="en-US"/>
        </w:rPr>
        <w:t>Norback</w:t>
      </w:r>
      <w:proofErr w:type="spellEnd"/>
      <w:r w:rsidR="00C66318" w:rsidRPr="00974E22">
        <w:rPr>
          <w:rFonts w:ascii="Garamond" w:hAnsi="Garamond" w:cs="TimesNewRomanPSMT"/>
          <w:sz w:val="24"/>
          <w:szCs w:val="24"/>
          <w:lang w:val="en-US"/>
        </w:rPr>
        <w:t xml:space="preserve"> et al. 2015; Song 2015</w:t>
      </w:r>
      <w:r w:rsidR="00BB09A6" w:rsidRPr="00974E22">
        <w:rPr>
          <w:rFonts w:ascii="Garamond" w:hAnsi="Garamond" w:cs="TimesNewRomanPSMT"/>
          <w:sz w:val="24"/>
          <w:szCs w:val="24"/>
          <w:lang w:val="en-US"/>
        </w:rPr>
        <w:t>; Kim, Lu and Rhee, 2012</w:t>
      </w:r>
      <w:r w:rsidR="00D7204B" w:rsidRPr="00974E22">
        <w:rPr>
          <w:rFonts w:ascii="Garamond" w:hAnsi="Garamond" w:cs="TimesNewRomanPSMT"/>
          <w:sz w:val="24"/>
          <w:szCs w:val="24"/>
          <w:lang w:val="en-US"/>
        </w:rPr>
        <w:t>; Fang et al., 2007; Tan and Sousa, 201</w:t>
      </w:r>
      <w:r w:rsidR="00FB12E6">
        <w:rPr>
          <w:rFonts w:ascii="Garamond" w:hAnsi="Garamond" w:cs="TimesNewRomanPSMT"/>
          <w:sz w:val="24"/>
          <w:szCs w:val="24"/>
          <w:lang w:val="en-US"/>
        </w:rPr>
        <w:t>8</w:t>
      </w:r>
      <w:r w:rsidR="00231100" w:rsidRPr="00974E22">
        <w:rPr>
          <w:rFonts w:ascii="Garamond" w:hAnsi="Garamond" w:cs="TimesNewRomanPSMT"/>
          <w:sz w:val="24"/>
          <w:szCs w:val="24"/>
          <w:lang w:val="en-US"/>
        </w:rPr>
        <w:t xml:space="preserve">; </w:t>
      </w:r>
      <w:proofErr w:type="spellStart"/>
      <w:r w:rsidR="00231100" w:rsidRPr="00974E22">
        <w:rPr>
          <w:rFonts w:ascii="Garamond" w:hAnsi="Garamond" w:cs="TimesNewRomanPSMT"/>
          <w:sz w:val="24"/>
          <w:szCs w:val="24"/>
          <w:lang w:val="en-US"/>
        </w:rPr>
        <w:t>O</w:t>
      </w:r>
      <w:r w:rsidR="00FB12E6">
        <w:rPr>
          <w:rFonts w:ascii="Garamond" w:hAnsi="Garamond" w:cs="TimesNewRomanPSMT"/>
          <w:sz w:val="24"/>
          <w:szCs w:val="24"/>
          <w:lang w:val="en-US"/>
        </w:rPr>
        <w:t>ga</w:t>
      </w:r>
      <w:r w:rsidR="00231100" w:rsidRPr="00974E22">
        <w:rPr>
          <w:rFonts w:ascii="Garamond" w:hAnsi="Garamond" w:cs="TimesNewRomanPSMT"/>
          <w:sz w:val="24"/>
          <w:szCs w:val="24"/>
          <w:lang w:val="en-US"/>
        </w:rPr>
        <w:t>sa</w:t>
      </w:r>
      <w:r w:rsidR="00FB12E6">
        <w:rPr>
          <w:rFonts w:ascii="Garamond" w:hAnsi="Garamond" w:cs="TimesNewRomanPSMT"/>
          <w:sz w:val="24"/>
          <w:szCs w:val="24"/>
          <w:lang w:val="en-US"/>
        </w:rPr>
        <w:t>v</w:t>
      </w:r>
      <w:r w:rsidR="00231100" w:rsidRPr="00974E22">
        <w:rPr>
          <w:rFonts w:ascii="Garamond" w:hAnsi="Garamond" w:cs="TimesNewRomanPSMT"/>
          <w:sz w:val="24"/>
          <w:szCs w:val="24"/>
          <w:lang w:val="en-US"/>
        </w:rPr>
        <w:t>ara</w:t>
      </w:r>
      <w:proofErr w:type="spellEnd"/>
      <w:r w:rsidR="00231100" w:rsidRPr="00974E22">
        <w:rPr>
          <w:rFonts w:ascii="Garamond" w:hAnsi="Garamond" w:cs="TimesNewRomanPSMT"/>
          <w:sz w:val="24"/>
          <w:szCs w:val="24"/>
          <w:lang w:val="en-US"/>
        </w:rPr>
        <w:t xml:space="preserve"> and Hoshino, 2008</w:t>
      </w:r>
      <w:r w:rsidR="00C66318" w:rsidRPr="00974E22">
        <w:rPr>
          <w:rFonts w:ascii="Garamond" w:hAnsi="Garamond" w:cs="TimesNewRomanPSMT"/>
          <w:sz w:val="24"/>
          <w:szCs w:val="24"/>
          <w:lang w:val="en-US"/>
        </w:rPr>
        <w:t>).</w:t>
      </w:r>
    </w:p>
    <w:p w14:paraId="1AE02C51" w14:textId="53A6E896" w:rsidR="0038696B" w:rsidRPr="00974E22" w:rsidRDefault="000152D7" w:rsidP="000470D8">
      <w:pPr>
        <w:autoSpaceDE w:val="0"/>
        <w:autoSpaceDN w:val="0"/>
        <w:adjustRightInd w:val="0"/>
        <w:spacing w:line="480" w:lineRule="auto"/>
        <w:rPr>
          <w:rFonts w:ascii="Garamond" w:hAnsi="Garamond" w:cs="Times New Roman"/>
          <w:sz w:val="24"/>
          <w:szCs w:val="24"/>
          <w:lang w:val="en-US"/>
        </w:rPr>
      </w:pPr>
      <w:r w:rsidRPr="00974E22">
        <w:rPr>
          <w:rFonts w:ascii="Garamond" w:hAnsi="Garamond" w:cs="Times New Roman"/>
          <w:sz w:val="24"/>
          <w:szCs w:val="24"/>
          <w:lang w:val="en-US"/>
        </w:rPr>
        <w:t xml:space="preserve">With a focus on </w:t>
      </w:r>
      <w:r w:rsidR="00ED6C9E" w:rsidRPr="00974E22">
        <w:rPr>
          <w:rFonts w:ascii="Garamond" w:hAnsi="Garamond" w:cs="Times New Roman"/>
          <w:sz w:val="24"/>
          <w:szCs w:val="24"/>
          <w:lang w:val="en-US"/>
        </w:rPr>
        <w:t xml:space="preserve">the </w:t>
      </w:r>
      <w:r w:rsidR="003C17F6" w:rsidRPr="00974E22">
        <w:rPr>
          <w:rFonts w:ascii="Garamond" w:hAnsi="Garamond" w:cs="Times New Roman"/>
          <w:sz w:val="24"/>
          <w:szCs w:val="24"/>
          <w:lang w:val="en-US"/>
        </w:rPr>
        <w:t xml:space="preserve">multinational </w:t>
      </w:r>
      <w:r w:rsidR="00FE198C" w:rsidRPr="00974E22">
        <w:rPr>
          <w:rFonts w:ascii="Garamond" w:hAnsi="Garamond" w:cs="Times New Roman"/>
          <w:sz w:val="24"/>
          <w:szCs w:val="24"/>
          <w:lang w:val="en-US"/>
        </w:rPr>
        <w:t>network</w:t>
      </w:r>
      <w:r w:rsidR="00ED6C9E" w:rsidRPr="00974E22">
        <w:rPr>
          <w:rFonts w:ascii="Garamond" w:hAnsi="Garamond" w:cs="Times New Roman"/>
          <w:sz w:val="24"/>
          <w:szCs w:val="24"/>
          <w:lang w:val="en-US"/>
        </w:rPr>
        <w:t>, recent work taking a r</w:t>
      </w:r>
      <w:r w:rsidR="0038696B" w:rsidRPr="00974E22">
        <w:rPr>
          <w:rFonts w:ascii="Garamond" w:hAnsi="Garamond" w:cs="Times New Roman"/>
          <w:sz w:val="24"/>
          <w:szCs w:val="24"/>
          <w:lang w:val="en-US"/>
        </w:rPr>
        <w:t xml:space="preserve">eal option </w:t>
      </w:r>
      <w:r w:rsidR="00ED6C9E" w:rsidRPr="00974E22">
        <w:rPr>
          <w:rFonts w:ascii="Garamond" w:hAnsi="Garamond" w:cs="Times New Roman"/>
          <w:sz w:val="24"/>
          <w:szCs w:val="24"/>
          <w:lang w:val="en-US"/>
        </w:rPr>
        <w:t>p</w:t>
      </w:r>
      <w:r w:rsidR="0038696B" w:rsidRPr="00974E22">
        <w:rPr>
          <w:rFonts w:ascii="Garamond" w:hAnsi="Garamond" w:cs="Times New Roman"/>
          <w:sz w:val="24"/>
          <w:szCs w:val="24"/>
          <w:lang w:val="en-US"/>
        </w:rPr>
        <w:t>erspective</w:t>
      </w:r>
      <w:r w:rsidR="00ED6C9E" w:rsidRPr="00974E22">
        <w:rPr>
          <w:rFonts w:ascii="Garamond" w:hAnsi="Garamond" w:cs="Times New Roman"/>
          <w:sz w:val="24"/>
          <w:szCs w:val="24"/>
          <w:lang w:val="en-US"/>
        </w:rPr>
        <w:t xml:space="preserve"> has suggested that firms may be reluctant to divest under uncertainty, in particular if the subsidiary has a platform function in the host country and contributes to network flexibilit</w:t>
      </w:r>
      <w:r w:rsidR="005D74B6" w:rsidRPr="00974E22">
        <w:rPr>
          <w:rFonts w:ascii="Garamond" w:hAnsi="Garamond" w:cs="Times New Roman"/>
          <w:sz w:val="24"/>
          <w:szCs w:val="24"/>
          <w:lang w:val="en-US"/>
        </w:rPr>
        <w:t xml:space="preserve">y by increasing the options for </w:t>
      </w:r>
      <w:r w:rsidR="00ED6C9E" w:rsidRPr="00974E22">
        <w:rPr>
          <w:rFonts w:ascii="Garamond" w:hAnsi="Garamond" w:cs="Times New Roman"/>
          <w:sz w:val="24"/>
          <w:szCs w:val="24"/>
          <w:lang w:val="en-US"/>
        </w:rPr>
        <w:t xml:space="preserve">production </w:t>
      </w:r>
      <w:r w:rsidR="007024A0" w:rsidRPr="00974E22">
        <w:rPr>
          <w:rFonts w:ascii="Garamond" w:hAnsi="Garamond" w:cs="Times New Roman"/>
          <w:sz w:val="24"/>
          <w:szCs w:val="24"/>
          <w:lang w:val="en-US"/>
        </w:rPr>
        <w:t>shifting</w:t>
      </w:r>
      <w:r w:rsidR="00ED6C9E" w:rsidRPr="00974E22">
        <w:rPr>
          <w:rFonts w:ascii="Garamond" w:hAnsi="Garamond" w:cs="Times New Roman"/>
          <w:sz w:val="24"/>
          <w:szCs w:val="24"/>
          <w:lang w:val="en-US"/>
        </w:rPr>
        <w:t xml:space="preserve"> </w:t>
      </w:r>
      <w:r w:rsidR="0038696B" w:rsidRPr="00974E22">
        <w:rPr>
          <w:rFonts w:ascii="Garamond" w:hAnsi="Garamond" w:cs="Times New Roman"/>
          <w:sz w:val="24"/>
          <w:szCs w:val="24"/>
          <w:lang w:val="en-US"/>
        </w:rPr>
        <w:fldChar w:fldCharType="begin">
          <w:fldData xml:space="preserve">PEVuZE5vdGU+PENpdGU+PEF1dGhvcj5CZWxkZXJib3M8L0F1dGhvcj48WWVhcj4yMDA5PC9ZZWFy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</w:fldData>
        </w:fldChar>
      </w:r>
      <w:r w:rsidR="0038696B" w:rsidRPr="00974E22">
        <w:rPr>
          <w:rFonts w:ascii="Garamond" w:hAnsi="Garamond" w:cs="Times New Roman"/>
          <w:sz w:val="24"/>
          <w:szCs w:val="24"/>
          <w:lang w:val="en-US"/>
        </w:rPr>
        <w:instrText xml:space="preserve"> ADDIN EN.CITE </w:instrText>
      </w:r>
      <w:r w:rsidR="0038696B" w:rsidRPr="00974E22">
        <w:rPr>
          <w:rFonts w:ascii="Garamond" w:hAnsi="Garamond" w:cs="Times New Roman"/>
          <w:sz w:val="24"/>
          <w:szCs w:val="24"/>
          <w:lang w:val="en-US"/>
        </w:rPr>
        <w:fldChar w:fldCharType="begin">
          <w:fldData xml:space="preserve">PEVuZE5vdGU+PENpdGU+PEF1dGhvcj5CZWxkZXJib3M8L0F1dGhvcj48WWVhcj4yMDA5PC9ZZWFy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</w:fldData>
        </w:fldChar>
      </w:r>
      <w:r w:rsidR="0038696B" w:rsidRPr="00974E22">
        <w:rPr>
          <w:rFonts w:ascii="Garamond" w:hAnsi="Garamond" w:cs="Times New Roman"/>
          <w:sz w:val="24"/>
          <w:szCs w:val="24"/>
          <w:lang w:val="en-US"/>
        </w:rPr>
        <w:instrText xml:space="preserve"> ADDIN EN.CITE.DATA </w:instrText>
      </w:r>
      <w:r w:rsidR="0038696B" w:rsidRPr="00974E22">
        <w:rPr>
          <w:rFonts w:ascii="Garamond" w:hAnsi="Garamond" w:cs="Times New Roman"/>
          <w:sz w:val="24"/>
          <w:szCs w:val="24"/>
          <w:lang w:val="en-US"/>
        </w:rPr>
      </w:r>
      <w:r w:rsidR="0038696B" w:rsidRPr="00974E22">
        <w:rPr>
          <w:rFonts w:ascii="Garamond" w:hAnsi="Garamond" w:cs="Times New Roman"/>
          <w:sz w:val="24"/>
          <w:szCs w:val="24"/>
          <w:lang w:val="en-US"/>
        </w:rPr>
        <w:fldChar w:fldCharType="end"/>
      </w:r>
      <w:r w:rsidR="0038696B" w:rsidRPr="00974E22">
        <w:rPr>
          <w:rFonts w:ascii="Garamond" w:hAnsi="Garamond" w:cs="Times New Roman"/>
          <w:sz w:val="24"/>
          <w:szCs w:val="24"/>
          <w:lang w:val="en-US"/>
        </w:rPr>
      </w:r>
      <w:r w:rsidR="0038696B" w:rsidRPr="00974E22">
        <w:rPr>
          <w:rFonts w:ascii="Garamond" w:hAnsi="Garamond" w:cs="Times New Roman"/>
          <w:sz w:val="24"/>
          <w:szCs w:val="24"/>
          <w:lang w:val="en-US"/>
        </w:rPr>
        <w:fldChar w:fldCharType="separate"/>
      </w:r>
      <w:r w:rsidR="0038696B" w:rsidRPr="00974E22">
        <w:rPr>
          <w:rFonts w:ascii="Garamond" w:hAnsi="Garamond" w:cs="Times New Roman"/>
          <w:sz w:val="24"/>
          <w:szCs w:val="24"/>
          <w:lang w:val="en-US"/>
        </w:rPr>
        <w:t xml:space="preserve">(Belderbos </w:t>
      </w:r>
      <w:r w:rsidR="00454447" w:rsidRPr="00974E22">
        <w:rPr>
          <w:rFonts w:ascii="Garamond" w:hAnsi="Garamond" w:cs="Times New Roman"/>
          <w:sz w:val="24"/>
          <w:szCs w:val="24"/>
          <w:lang w:val="en-US"/>
        </w:rPr>
        <w:t>and</w:t>
      </w:r>
      <w:r w:rsidR="0038696B" w:rsidRPr="00974E22">
        <w:rPr>
          <w:rFonts w:ascii="Garamond" w:hAnsi="Garamond" w:cs="Times New Roman"/>
          <w:sz w:val="24"/>
          <w:szCs w:val="24"/>
          <w:lang w:val="en-US"/>
        </w:rPr>
        <w:t xml:space="preserve"> Zou, 2009)</w:t>
      </w:r>
      <w:r w:rsidR="0038696B" w:rsidRPr="00974E22">
        <w:rPr>
          <w:rFonts w:ascii="Garamond" w:hAnsi="Garamond" w:cs="Times New Roman"/>
          <w:sz w:val="24"/>
          <w:szCs w:val="24"/>
          <w:lang w:val="en-US"/>
        </w:rPr>
        <w:fldChar w:fldCharType="end"/>
      </w:r>
      <w:r w:rsidR="0038696B" w:rsidRPr="00974E22">
        <w:rPr>
          <w:rFonts w:ascii="Garamond" w:hAnsi="Garamond" w:cs="Times New Roman"/>
          <w:sz w:val="24"/>
          <w:szCs w:val="24"/>
          <w:lang w:val="en-US"/>
        </w:rPr>
        <w:t xml:space="preserve">. </w:t>
      </w:r>
      <w:r w:rsidR="007E7132" w:rsidRPr="00974E22">
        <w:rPr>
          <w:rFonts w:ascii="Garamond" w:hAnsi="Garamond" w:cs="Times New Roman"/>
          <w:sz w:val="24"/>
          <w:szCs w:val="24"/>
          <w:lang w:val="en-US"/>
        </w:rPr>
        <w:t>In contrast, f</w:t>
      </w:r>
      <w:r w:rsidR="0038696B" w:rsidRPr="00974E22">
        <w:rPr>
          <w:rFonts w:ascii="Garamond" w:hAnsi="Garamond" w:cs="Times New Roman"/>
          <w:sz w:val="24"/>
          <w:szCs w:val="24"/>
          <w:lang w:val="en-US"/>
        </w:rPr>
        <w:t xml:space="preserve">irms with an </w:t>
      </w:r>
      <w:r w:rsidR="0038696B" w:rsidRPr="00974E22">
        <w:rPr>
          <w:rFonts w:ascii="Garamond" w:hAnsi="Garamond" w:cs="Times New Roman"/>
          <w:sz w:val="24"/>
          <w:szCs w:val="24"/>
          <w:lang w:val="en-US"/>
        </w:rPr>
        <w:lastRenderedPageBreak/>
        <w:t xml:space="preserve">extended manufacturing network </w:t>
      </w:r>
      <w:r w:rsidR="007E7132" w:rsidRPr="00974E22">
        <w:rPr>
          <w:rFonts w:ascii="Garamond" w:hAnsi="Garamond" w:cs="Times New Roman"/>
          <w:sz w:val="24"/>
          <w:szCs w:val="24"/>
          <w:lang w:val="en-US"/>
        </w:rPr>
        <w:t xml:space="preserve">may </w:t>
      </w:r>
      <w:r w:rsidR="0038696B" w:rsidRPr="00974E22">
        <w:rPr>
          <w:rFonts w:ascii="Garamond" w:hAnsi="Garamond" w:cs="Times New Roman"/>
          <w:sz w:val="24"/>
          <w:szCs w:val="24"/>
          <w:lang w:val="en-US"/>
        </w:rPr>
        <w:t xml:space="preserve">face lower barriers to exit as they are less dependent on any single foreign production operation </w:t>
      </w:r>
      <w:r w:rsidR="0038696B" w:rsidRPr="00974E22">
        <w:rPr>
          <w:rFonts w:ascii="Garamond" w:hAnsi="Garamond" w:cs="Times New Roman"/>
          <w:sz w:val="24"/>
          <w:szCs w:val="24"/>
          <w:lang w:val="en-US"/>
        </w:rPr>
        <w:fldChar w:fldCharType="begin">
          <w:fldData xml:space="preserve">PEVuZE5vdGU+PENpdGU+PEF1dGhvcj5CZW5pdG88L0F1dGhvcj48WWVhcj4xOTk3PC9ZZWFyPjxS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==
</w:fldData>
        </w:fldChar>
      </w:r>
      <w:r w:rsidR="0038696B" w:rsidRPr="00974E22">
        <w:rPr>
          <w:rFonts w:ascii="Garamond" w:hAnsi="Garamond" w:cs="Times New Roman"/>
          <w:sz w:val="24"/>
          <w:szCs w:val="24"/>
          <w:lang w:val="en-US"/>
        </w:rPr>
        <w:instrText xml:space="preserve"> ADDIN EN.CITE </w:instrText>
      </w:r>
      <w:r w:rsidR="0038696B" w:rsidRPr="00974E22">
        <w:rPr>
          <w:rFonts w:ascii="Garamond" w:hAnsi="Garamond" w:cs="Times New Roman"/>
          <w:sz w:val="24"/>
          <w:szCs w:val="24"/>
          <w:lang w:val="en-US"/>
        </w:rPr>
        <w:fldChar w:fldCharType="begin">
          <w:fldData xml:space="preserve">PEVuZE5vdGU+PENpdGU+PEF1dGhvcj5CZW5pdG88L0F1dGhvcj48WWVhcj4xOTk3PC9ZZWFyPjxS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==
</w:fldData>
        </w:fldChar>
      </w:r>
      <w:r w:rsidR="0038696B" w:rsidRPr="00974E22">
        <w:rPr>
          <w:rFonts w:ascii="Garamond" w:hAnsi="Garamond" w:cs="Times New Roman"/>
          <w:sz w:val="24"/>
          <w:szCs w:val="24"/>
          <w:lang w:val="en-US"/>
        </w:rPr>
        <w:instrText xml:space="preserve"> ADDIN EN.CITE.DATA </w:instrText>
      </w:r>
      <w:r w:rsidR="0038696B" w:rsidRPr="00974E22">
        <w:rPr>
          <w:rFonts w:ascii="Garamond" w:hAnsi="Garamond" w:cs="Times New Roman"/>
          <w:sz w:val="24"/>
          <w:szCs w:val="24"/>
          <w:lang w:val="en-US"/>
        </w:rPr>
      </w:r>
      <w:r w:rsidR="0038696B" w:rsidRPr="00974E22">
        <w:rPr>
          <w:rFonts w:ascii="Garamond" w:hAnsi="Garamond" w:cs="Times New Roman"/>
          <w:sz w:val="24"/>
          <w:szCs w:val="24"/>
          <w:lang w:val="en-US"/>
        </w:rPr>
        <w:fldChar w:fldCharType="end"/>
      </w:r>
      <w:r w:rsidR="0038696B" w:rsidRPr="00974E22">
        <w:rPr>
          <w:rFonts w:ascii="Garamond" w:hAnsi="Garamond" w:cs="Times New Roman"/>
          <w:sz w:val="24"/>
          <w:szCs w:val="24"/>
          <w:lang w:val="en-US"/>
        </w:rPr>
      </w:r>
      <w:r w:rsidR="0038696B" w:rsidRPr="00974E22">
        <w:rPr>
          <w:rFonts w:ascii="Garamond" w:hAnsi="Garamond" w:cs="Times New Roman"/>
          <w:sz w:val="24"/>
          <w:szCs w:val="24"/>
          <w:lang w:val="en-US"/>
        </w:rPr>
        <w:fldChar w:fldCharType="separate"/>
      </w:r>
      <w:r w:rsidR="0038696B" w:rsidRPr="00974E22">
        <w:rPr>
          <w:rFonts w:ascii="Garamond" w:hAnsi="Garamond" w:cs="Times New Roman"/>
          <w:sz w:val="24"/>
          <w:szCs w:val="24"/>
          <w:lang w:val="en-US"/>
        </w:rPr>
        <w:t xml:space="preserve">(Bernard </w:t>
      </w:r>
      <w:r w:rsidR="00454447" w:rsidRPr="00974E22">
        <w:rPr>
          <w:rFonts w:ascii="Garamond" w:hAnsi="Garamond" w:cs="Times New Roman"/>
          <w:sz w:val="24"/>
          <w:szCs w:val="24"/>
          <w:lang w:val="en-US"/>
        </w:rPr>
        <w:t>and</w:t>
      </w:r>
      <w:r w:rsidR="0038696B" w:rsidRPr="00974E22">
        <w:rPr>
          <w:rFonts w:ascii="Garamond" w:hAnsi="Garamond" w:cs="Times New Roman"/>
          <w:sz w:val="24"/>
          <w:szCs w:val="24"/>
          <w:lang w:val="en-US"/>
        </w:rPr>
        <w:t xml:space="preserve"> Jensen, 2007; Berry, 20</w:t>
      </w:r>
      <w:r w:rsidR="00BB09A6" w:rsidRPr="00974E22">
        <w:rPr>
          <w:rFonts w:ascii="Garamond" w:hAnsi="Garamond" w:cs="Times New Roman"/>
          <w:sz w:val="24"/>
          <w:szCs w:val="24"/>
          <w:lang w:val="en-US"/>
        </w:rPr>
        <w:t>13</w:t>
      </w:r>
      <w:r w:rsidR="0038696B" w:rsidRPr="00974E22">
        <w:rPr>
          <w:rFonts w:ascii="Garamond" w:hAnsi="Garamond" w:cs="Times New Roman"/>
          <w:sz w:val="24"/>
          <w:szCs w:val="24"/>
          <w:lang w:val="en-US"/>
        </w:rPr>
        <w:t>)</w:t>
      </w:r>
      <w:r w:rsidR="0038696B" w:rsidRPr="00974E22">
        <w:rPr>
          <w:rFonts w:ascii="Garamond" w:hAnsi="Garamond" w:cs="Times New Roman"/>
          <w:sz w:val="24"/>
          <w:szCs w:val="24"/>
          <w:lang w:val="en-US"/>
        </w:rPr>
        <w:fldChar w:fldCharType="end"/>
      </w:r>
      <w:r w:rsidR="0038696B" w:rsidRPr="00974E22">
        <w:rPr>
          <w:rFonts w:ascii="Garamond" w:hAnsi="Garamond" w:cs="Times New Roman"/>
          <w:sz w:val="24"/>
          <w:szCs w:val="24"/>
          <w:lang w:val="en-US"/>
        </w:rPr>
        <w:t xml:space="preserve">. Faced with the fixed cost of relocation, financially stronger firms carry out divestment decisions more easily and are found to profit more from the relocation of businesses units </w:t>
      </w:r>
      <w:r w:rsidR="0038696B" w:rsidRPr="00974E22">
        <w:rPr>
          <w:rFonts w:ascii="Garamond" w:hAnsi="Garamond" w:cs="Times New Roman"/>
          <w:sz w:val="24"/>
          <w:szCs w:val="24"/>
          <w:lang w:val="en-US"/>
        </w:rPr>
        <w:fldChar w:fldCharType="begin">
          <w:fldData xml:space="preserve">PEVuZE5vdGU+PENpdGU+PEF1dGhvcj5CZWxkZXJib3M8L0F1dGhvcj48WWVhcj4yMDAzPC9ZZWFy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=
</w:fldData>
        </w:fldChar>
      </w:r>
      <w:r w:rsidR="0038696B" w:rsidRPr="00974E22">
        <w:rPr>
          <w:rFonts w:ascii="Garamond" w:hAnsi="Garamond" w:cs="Times New Roman"/>
          <w:sz w:val="24"/>
          <w:szCs w:val="24"/>
          <w:lang w:val="en-US"/>
        </w:rPr>
        <w:instrText xml:space="preserve"> ADDIN EN.CITE </w:instrText>
      </w:r>
      <w:r w:rsidR="0038696B" w:rsidRPr="00974E22">
        <w:rPr>
          <w:rFonts w:ascii="Garamond" w:hAnsi="Garamond" w:cs="Times New Roman"/>
          <w:sz w:val="24"/>
          <w:szCs w:val="24"/>
          <w:lang w:val="en-US"/>
        </w:rPr>
        <w:fldChar w:fldCharType="begin">
          <w:fldData xml:space="preserve">PEVuZE5vdGU+PENpdGU+PEF1dGhvcj5CZWxkZXJib3M8L0F1dGhvcj48WWVhcj4yMDAzPC9ZZWFy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=
</w:fldData>
        </w:fldChar>
      </w:r>
      <w:r w:rsidR="0038696B" w:rsidRPr="00974E22">
        <w:rPr>
          <w:rFonts w:ascii="Garamond" w:hAnsi="Garamond" w:cs="Times New Roman"/>
          <w:sz w:val="24"/>
          <w:szCs w:val="24"/>
          <w:lang w:val="en-US"/>
        </w:rPr>
        <w:instrText xml:space="preserve"> ADDIN EN.CITE.DATA </w:instrText>
      </w:r>
      <w:r w:rsidR="0038696B" w:rsidRPr="00974E22">
        <w:rPr>
          <w:rFonts w:ascii="Garamond" w:hAnsi="Garamond" w:cs="Times New Roman"/>
          <w:sz w:val="24"/>
          <w:szCs w:val="24"/>
          <w:lang w:val="en-US"/>
        </w:rPr>
      </w:r>
      <w:r w:rsidR="0038696B" w:rsidRPr="00974E22">
        <w:rPr>
          <w:rFonts w:ascii="Garamond" w:hAnsi="Garamond" w:cs="Times New Roman"/>
          <w:sz w:val="24"/>
          <w:szCs w:val="24"/>
          <w:lang w:val="en-US"/>
        </w:rPr>
        <w:fldChar w:fldCharType="end"/>
      </w:r>
      <w:r w:rsidR="0038696B" w:rsidRPr="00974E22">
        <w:rPr>
          <w:rFonts w:ascii="Garamond" w:hAnsi="Garamond" w:cs="Times New Roman"/>
          <w:sz w:val="24"/>
          <w:szCs w:val="24"/>
          <w:lang w:val="en-US"/>
        </w:rPr>
      </w:r>
      <w:r w:rsidR="0038696B" w:rsidRPr="00974E22">
        <w:rPr>
          <w:rFonts w:ascii="Garamond" w:hAnsi="Garamond" w:cs="Times New Roman"/>
          <w:sz w:val="24"/>
          <w:szCs w:val="24"/>
          <w:lang w:val="en-US"/>
        </w:rPr>
        <w:fldChar w:fldCharType="separate"/>
      </w:r>
      <w:r w:rsidR="00D40D1D" w:rsidRPr="00974E22">
        <w:rPr>
          <w:rFonts w:ascii="Garamond" w:hAnsi="Garamond" w:cs="Times New Roman"/>
          <w:sz w:val="24"/>
          <w:szCs w:val="24"/>
          <w:lang w:val="en-US"/>
        </w:rPr>
        <w:t>(</w:t>
      </w:r>
      <w:r w:rsidR="0038696B" w:rsidRPr="00974E22">
        <w:rPr>
          <w:rFonts w:ascii="Garamond" w:hAnsi="Garamond" w:cs="Times New Roman"/>
          <w:sz w:val="24"/>
          <w:szCs w:val="24"/>
          <w:lang w:val="en-US"/>
        </w:rPr>
        <w:t xml:space="preserve">Pennings </w:t>
      </w:r>
      <w:r w:rsidR="00454447" w:rsidRPr="00974E22">
        <w:rPr>
          <w:rFonts w:ascii="Garamond" w:hAnsi="Garamond" w:cs="Times New Roman"/>
          <w:sz w:val="24"/>
          <w:szCs w:val="24"/>
          <w:lang w:val="en-US"/>
        </w:rPr>
        <w:t>and</w:t>
      </w:r>
      <w:r w:rsidR="0038696B" w:rsidRPr="00974E22">
        <w:rPr>
          <w:rFonts w:ascii="Garamond" w:hAnsi="Garamond" w:cs="Times New Roman"/>
          <w:sz w:val="24"/>
          <w:szCs w:val="24"/>
          <w:lang w:val="en-US"/>
        </w:rPr>
        <w:t xml:space="preserve"> Sleuwaegen, 2000</w:t>
      </w:r>
      <w:r w:rsidR="00C3375F" w:rsidRPr="00974E22">
        <w:rPr>
          <w:rFonts w:ascii="Garamond" w:hAnsi="Garamond" w:cs="Times New Roman"/>
          <w:sz w:val="24"/>
          <w:szCs w:val="24"/>
          <w:lang w:val="en-US"/>
        </w:rPr>
        <w:t>; Belderbos and Zhu, 200</w:t>
      </w:r>
      <w:r w:rsidR="00347218">
        <w:rPr>
          <w:rFonts w:ascii="Garamond" w:hAnsi="Garamond" w:cs="Times New Roman"/>
          <w:sz w:val="24"/>
          <w:szCs w:val="24"/>
          <w:lang w:val="en-US"/>
        </w:rPr>
        <w:t>7</w:t>
      </w:r>
      <w:r w:rsidR="0038696B" w:rsidRPr="00974E22">
        <w:rPr>
          <w:rFonts w:ascii="Garamond" w:hAnsi="Garamond" w:cs="Times New Roman"/>
          <w:sz w:val="24"/>
          <w:szCs w:val="24"/>
          <w:lang w:val="en-US"/>
        </w:rPr>
        <w:t>)</w:t>
      </w:r>
      <w:r w:rsidR="0038696B" w:rsidRPr="00974E22">
        <w:rPr>
          <w:rFonts w:ascii="Garamond" w:hAnsi="Garamond" w:cs="Times New Roman"/>
          <w:sz w:val="24"/>
          <w:szCs w:val="24"/>
          <w:lang w:val="en-US"/>
        </w:rPr>
        <w:fldChar w:fldCharType="end"/>
      </w:r>
      <w:r w:rsidR="0038696B" w:rsidRPr="00974E22">
        <w:rPr>
          <w:rFonts w:ascii="Garamond" w:hAnsi="Garamond" w:cs="Times New Roman"/>
          <w:sz w:val="24"/>
          <w:szCs w:val="24"/>
          <w:lang w:val="en-US"/>
        </w:rPr>
        <w:t>. In line with the literature on the liability of foreignness, previous experience of the firm in the host country is found to reduce the probability of subsidiar</w:t>
      </w:r>
      <w:r w:rsidR="0067722E" w:rsidRPr="00974E22">
        <w:rPr>
          <w:rFonts w:ascii="Garamond" w:hAnsi="Garamond" w:cs="Times New Roman"/>
          <w:sz w:val="24"/>
          <w:szCs w:val="24"/>
          <w:lang w:val="en-US"/>
        </w:rPr>
        <w:t>y</w:t>
      </w:r>
      <w:r w:rsidR="0038696B" w:rsidRPr="00974E22">
        <w:rPr>
          <w:rFonts w:ascii="Garamond" w:hAnsi="Garamond" w:cs="Times New Roman"/>
          <w:sz w:val="24"/>
          <w:szCs w:val="24"/>
          <w:lang w:val="en-US"/>
        </w:rPr>
        <w:t xml:space="preserve"> divestment</w:t>
      </w:r>
      <w:r w:rsidR="00A21D53" w:rsidRPr="00974E22">
        <w:rPr>
          <w:rFonts w:ascii="Garamond" w:hAnsi="Garamond" w:cs="Times New Roman"/>
          <w:sz w:val="24"/>
          <w:szCs w:val="24"/>
          <w:lang w:val="en-US"/>
        </w:rPr>
        <w:t>, as</w:t>
      </w:r>
      <w:r w:rsidR="0038696B" w:rsidRPr="00974E22">
        <w:rPr>
          <w:rFonts w:ascii="Garamond" w:hAnsi="Garamond" w:cs="Times New Roman"/>
          <w:sz w:val="24"/>
          <w:szCs w:val="24"/>
          <w:lang w:val="en-US"/>
        </w:rPr>
        <w:t xml:space="preserve"> MN</w:t>
      </w:r>
      <w:r w:rsidR="00A21D53" w:rsidRPr="00974E22">
        <w:rPr>
          <w:rFonts w:ascii="Garamond" w:hAnsi="Garamond" w:cs="Times New Roman"/>
          <w:sz w:val="24"/>
          <w:szCs w:val="24"/>
          <w:lang w:val="en-US"/>
        </w:rPr>
        <w:t>Cs</w:t>
      </w:r>
      <w:r w:rsidR="0038696B" w:rsidRPr="00974E22">
        <w:rPr>
          <w:rFonts w:ascii="Garamond" w:hAnsi="Garamond" w:cs="Times New Roman"/>
          <w:sz w:val="24"/>
          <w:szCs w:val="24"/>
          <w:lang w:val="en-US"/>
        </w:rPr>
        <w:t xml:space="preserve"> that are acquainted with the host country business environment and local partners are better able to deal with </w:t>
      </w:r>
      <w:r w:rsidR="0067722E" w:rsidRPr="00974E22">
        <w:rPr>
          <w:rFonts w:ascii="Garamond" w:hAnsi="Garamond" w:cs="Times New Roman"/>
          <w:sz w:val="24"/>
          <w:szCs w:val="24"/>
          <w:lang w:val="en-US"/>
        </w:rPr>
        <w:t>unexpected</w:t>
      </w:r>
      <w:r w:rsidR="007024A0" w:rsidRPr="00974E22">
        <w:rPr>
          <w:rFonts w:ascii="Garamond" w:hAnsi="Garamond" w:cs="Times New Roman"/>
          <w:sz w:val="24"/>
          <w:szCs w:val="24"/>
          <w:lang w:val="en-US"/>
        </w:rPr>
        <w:t xml:space="preserve"> local</w:t>
      </w:r>
      <w:r w:rsidR="0067722E" w:rsidRPr="00974E22">
        <w:rPr>
          <w:rFonts w:ascii="Garamond" w:hAnsi="Garamond" w:cs="Times New Roman"/>
          <w:sz w:val="24"/>
          <w:szCs w:val="24"/>
          <w:lang w:val="en-US"/>
        </w:rPr>
        <w:t xml:space="preserve"> </w:t>
      </w:r>
      <w:r w:rsidR="00D41F87" w:rsidRPr="00974E22">
        <w:rPr>
          <w:rFonts w:ascii="Garamond" w:hAnsi="Garamond" w:cs="Times New Roman"/>
          <w:sz w:val="24"/>
          <w:szCs w:val="24"/>
          <w:lang w:val="en-US"/>
        </w:rPr>
        <w:t xml:space="preserve">developments </w:t>
      </w:r>
      <w:r w:rsidR="0038696B" w:rsidRPr="00974E22">
        <w:rPr>
          <w:rFonts w:ascii="Garamond" w:hAnsi="Garamond" w:cs="Times New Roman"/>
          <w:sz w:val="24"/>
          <w:szCs w:val="24"/>
          <w:lang w:val="en-US"/>
        </w:rPr>
        <w:fldChar w:fldCharType="begin">
          <w:fldData xml:space="preserve">PEVuZE5vdGU+PENpdGU+PEF1dGhvcj5aYWhlZXI8L0F1dGhvcj48WWVhcj4xOTk1PC9ZZWFyPjxS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</w:fldData>
        </w:fldChar>
      </w:r>
      <w:r w:rsidR="0038696B" w:rsidRPr="00974E22">
        <w:rPr>
          <w:rFonts w:ascii="Garamond" w:hAnsi="Garamond" w:cs="Times New Roman"/>
          <w:sz w:val="24"/>
          <w:szCs w:val="24"/>
          <w:lang w:val="en-US"/>
        </w:rPr>
        <w:instrText xml:space="preserve"> ADDIN EN.CITE </w:instrText>
      </w:r>
      <w:r w:rsidR="0038696B" w:rsidRPr="00974E22">
        <w:rPr>
          <w:rFonts w:ascii="Garamond" w:hAnsi="Garamond" w:cs="Times New Roman"/>
          <w:sz w:val="24"/>
          <w:szCs w:val="24"/>
          <w:lang w:val="en-US"/>
        </w:rPr>
        <w:fldChar w:fldCharType="begin">
          <w:fldData xml:space="preserve">PEVuZE5vdGU+PENpdGU+PEF1dGhvcj5aYWhlZXI8L0F1dGhvcj48WWVhcj4xOTk1PC9ZZWFyPjxS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</w:fldData>
        </w:fldChar>
      </w:r>
      <w:r w:rsidR="0038696B" w:rsidRPr="00974E22">
        <w:rPr>
          <w:rFonts w:ascii="Garamond" w:hAnsi="Garamond" w:cs="Times New Roman"/>
          <w:sz w:val="24"/>
          <w:szCs w:val="24"/>
          <w:lang w:val="en-US"/>
        </w:rPr>
        <w:instrText xml:space="preserve"> ADDIN EN.CITE.DATA </w:instrText>
      </w:r>
      <w:r w:rsidR="0038696B" w:rsidRPr="00974E22">
        <w:rPr>
          <w:rFonts w:ascii="Garamond" w:hAnsi="Garamond" w:cs="Times New Roman"/>
          <w:sz w:val="24"/>
          <w:szCs w:val="24"/>
          <w:lang w:val="en-US"/>
        </w:rPr>
      </w:r>
      <w:r w:rsidR="0038696B" w:rsidRPr="00974E22">
        <w:rPr>
          <w:rFonts w:ascii="Garamond" w:hAnsi="Garamond" w:cs="Times New Roman"/>
          <w:sz w:val="24"/>
          <w:szCs w:val="24"/>
          <w:lang w:val="en-US"/>
        </w:rPr>
        <w:fldChar w:fldCharType="end"/>
      </w:r>
      <w:r w:rsidR="0038696B" w:rsidRPr="00974E22">
        <w:rPr>
          <w:rFonts w:ascii="Garamond" w:hAnsi="Garamond" w:cs="Times New Roman"/>
          <w:sz w:val="24"/>
          <w:szCs w:val="24"/>
          <w:lang w:val="en-US"/>
        </w:rPr>
      </w:r>
      <w:r w:rsidR="0038696B" w:rsidRPr="00974E22">
        <w:rPr>
          <w:rFonts w:ascii="Garamond" w:hAnsi="Garamond" w:cs="Times New Roman"/>
          <w:sz w:val="24"/>
          <w:szCs w:val="24"/>
          <w:lang w:val="en-US"/>
        </w:rPr>
        <w:fldChar w:fldCharType="separate"/>
      </w:r>
      <w:r w:rsidR="0038696B" w:rsidRPr="00974E22">
        <w:rPr>
          <w:rFonts w:ascii="Garamond" w:hAnsi="Garamond" w:cs="Times New Roman"/>
          <w:sz w:val="24"/>
          <w:szCs w:val="24"/>
          <w:lang w:val="en-US"/>
        </w:rPr>
        <w:t>(Li, 1995; Shaver et al., 1997; Zaheer, 1995)</w:t>
      </w:r>
      <w:r w:rsidR="0038696B" w:rsidRPr="00974E22">
        <w:rPr>
          <w:rFonts w:ascii="Garamond" w:hAnsi="Garamond" w:cs="Times New Roman"/>
          <w:sz w:val="24"/>
          <w:szCs w:val="24"/>
          <w:lang w:val="en-US"/>
        </w:rPr>
        <w:fldChar w:fldCharType="end"/>
      </w:r>
      <w:r w:rsidR="0038696B" w:rsidRPr="00974E22">
        <w:rPr>
          <w:rFonts w:ascii="Garamond" w:hAnsi="Garamond" w:cs="Times New Roman"/>
          <w:sz w:val="24"/>
          <w:szCs w:val="24"/>
          <w:lang w:val="en-US"/>
        </w:rPr>
        <w:t>.</w:t>
      </w:r>
      <w:r w:rsidR="007024A0" w:rsidRPr="00974E22">
        <w:rPr>
          <w:rFonts w:ascii="Garamond" w:hAnsi="Garamond" w:cs="Times New Roman"/>
          <w:sz w:val="24"/>
          <w:szCs w:val="24"/>
          <w:lang w:val="en-US"/>
        </w:rPr>
        <w:t xml:space="preserve"> </w:t>
      </w:r>
      <w:r w:rsidR="009A5E86" w:rsidRPr="00974E22">
        <w:rPr>
          <w:rFonts w:ascii="Garamond" w:hAnsi="Garamond" w:cs="Times New Roman"/>
          <w:sz w:val="24"/>
          <w:szCs w:val="24"/>
          <w:lang w:val="en-US"/>
        </w:rPr>
        <w:t>Other studies</w:t>
      </w:r>
      <w:r w:rsidR="00C6229B" w:rsidRPr="00974E22">
        <w:rPr>
          <w:rFonts w:ascii="Garamond" w:hAnsi="Garamond" w:cs="Times New Roman"/>
          <w:sz w:val="24"/>
          <w:szCs w:val="24"/>
          <w:lang w:val="en-US"/>
        </w:rPr>
        <w:t xml:space="preserve"> </w:t>
      </w:r>
      <w:r w:rsidR="00EE6337" w:rsidRPr="00974E22">
        <w:rPr>
          <w:rFonts w:ascii="Garamond" w:hAnsi="Garamond" w:cs="Arial"/>
          <w:color w:val="222222"/>
          <w:sz w:val="24"/>
          <w:szCs w:val="24"/>
          <w:shd w:val="clear" w:color="auto" w:fill="FFFFFF"/>
          <w:lang w:val="en-US"/>
        </w:rPr>
        <w:t>emphasize</w:t>
      </w:r>
      <w:r w:rsidR="001633DE" w:rsidRPr="00974E22">
        <w:rPr>
          <w:rFonts w:ascii="Garamond" w:hAnsi="Garamond" w:cs="Arial"/>
          <w:color w:val="222222"/>
          <w:sz w:val="24"/>
          <w:szCs w:val="24"/>
          <w:shd w:val="clear" w:color="auto" w:fill="FFFFFF"/>
          <w:lang w:val="en-US"/>
        </w:rPr>
        <w:t xml:space="preserve"> </w:t>
      </w:r>
      <w:r w:rsidR="00EE6337" w:rsidRPr="00974E22">
        <w:rPr>
          <w:rFonts w:ascii="Garamond" w:hAnsi="Garamond" w:cs="Arial"/>
          <w:color w:val="222222"/>
          <w:sz w:val="24"/>
          <w:szCs w:val="24"/>
          <w:shd w:val="clear" w:color="auto" w:fill="FFFFFF"/>
          <w:lang w:val="en-US"/>
        </w:rPr>
        <w:t>i</w:t>
      </w:r>
      <w:r w:rsidR="001633DE" w:rsidRPr="00974E22">
        <w:rPr>
          <w:rFonts w:ascii="Garamond" w:hAnsi="Garamond" w:cs="Arial"/>
          <w:color w:val="222222"/>
          <w:sz w:val="24"/>
          <w:szCs w:val="24"/>
          <w:shd w:val="clear" w:color="auto" w:fill="FFFFFF"/>
          <w:lang w:val="en-US"/>
        </w:rPr>
        <w:t>nte</w:t>
      </w:r>
      <w:r w:rsidR="009A5E86" w:rsidRPr="00974E22">
        <w:rPr>
          <w:rFonts w:ascii="Garamond" w:hAnsi="Garamond" w:cs="Arial"/>
          <w:color w:val="222222"/>
          <w:sz w:val="24"/>
          <w:szCs w:val="24"/>
          <w:shd w:val="clear" w:color="auto" w:fill="FFFFFF"/>
          <w:lang w:val="en-US"/>
        </w:rPr>
        <w:t>r</w:t>
      </w:r>
      <w:r w:rsidR="007024A0" w:rsidRPr="00974E22">
        <w:rPr>
          <w:rFonts w:ascii="Garamond" w:hAnsi="Garamond" w:cs="Arial"/>
          <w:color w:val="222222"/>
          <w:sz w:val="24"/>
          <w:szCs w:val="24"/>
          <w:shd w:val="clear" w:color="auto" w:fill="FFFFFF"/>
          <w:lang w:val="en-US"/>
        </w:rPr>
        <w:t>-</w:t>
      </w:r>
      <w:r w:rsidR="001633DE" w:rsidRPr="00974E22">
        <w:rPr>
          <w:rFonts w:ascii="Garamond" w:hAnsi="Garamond" w:cs="Arial"/>
          <w:color w:val="222222"/>
          <w:sz w:val="24"/>
          <w:szCs w:val="24"/>
          <w:shd w:val="clear" w:color="auto" w:fill="FFFFFF"/>
          <w:lang w:val="en-US"/>
        </w:rPr>
        <w:t xml:space="preserve">subsidiary competition within the network and find the risk of divestment </w:t>
      </w:r>
      <w:r w:rsidR="009A5E86" w:rsidRPr="00974E22">
        <w:rPr>
          <w:rFonts w:ascii="Garamond" w:hAnsi="Garamond" w:cs="Arial"/>
          <w:color w:val="222222"/>
          <w:sz w:val="24"/>
          <w:szCs w:val="24"/>
          <w:shd w:val="clear" w:color="auto" w:fill="FFFFFF"/>
          <w:lang w:val="en-US"/>
        </w:rPr>
        <w:t>o</w:t>
      </w:r>
      <w:r w:rsidR="00723682" w:rsidRPr="00974E22">
        <w:rPr>
          <w:rFonts w:ascii="Garamond" w:hAnsi="Garamond" w:cs="Arial"/>
          <w:color w:val="222222"/>
          <w:sz w:val="24"/>
          <w:szCs w:val="24"/>
          <w:shd w:val="clear" w:color="auto" w:fill="FFFFFF"/>
          <w:lang w:val="en-US"/>
        </w:rPr>
        <w:t>r contraction of</w:t>
      </w:r>
      <w:r w:rsidR="009A5E86" w:rsidRPr="00974E22">
        <w:rPr>
          <w:rFonts w:ascii="Garamond" w:hAnsi="Garamond" w:cs="Arial"/>
          <w:color w:val="222222"/>
          <w:sz w:val="24"/>
          <w:szCs w:val="24"/>
          <w:shd w:val="clear" w:color="auto" w:fill="FFFFFF"/>
          <w:lang w:val="en-US"/>
        </w:rPr>
        <w:t xml:space="preserve"> the subsidiary </w:t>
      </w:r>
      <w:r w:rsidR="001633DE" w:rsidRPr="00974E22">
        <w:rPr>
          <w:rFonts w:ascii="Garamond" w:hAnsi="Garamond" w:cs="Arial"/>
          <w:color w:val="222222"/>
          <w:sz w:val="24"/>
          <w:szCs w:val="24"/>
          <w:shd w:val="clear" w:color="auto" w:fill="FFFFFF"/>
          <w:lang w:val="en-US"/>
        </w:rPr>
        <w:t>to be greater if the MNC made</w:t>
      </w:r>
      <w:r w:rsidR="00C6229B" w:rsidRPr="00974E22">
        <w:rPr>
          <w:rFonts w:ascii="Garamond" w:hAnsi="Garamond" w:cs="Arial"/>
          <w:color w:val="222222"/>
          <w:sz w:val="24"/>
          <w:szCs w:val="24"/>
          <w:shd w:val="clear" w:color="auto" w:fill="FFFFFF"/>
          <w:lang w:val="en-US"/>
        </w:rPr>
        <w:t xml:space="preserve"> </w:t>
      </w:r>
      <w:r w:rsidR="001633DE" w:rsidRPr="00974E22">
        <w:rPr>
          <w:rFonts w:ascii="Garamond" w:hAnsi="Garamond" w:cs="Arial"/>
          <w:color w:val="222222"/>
          <w:sz w:val="24"/>
          <w:szCs w:val="24"/>
          <w:shd w:val="clear" w:color="auto" w:fill="FFFFFF"/>
          <w:lang w:val="en-US"/>
        </w:rPr>
        <w:t xml:space="preserve">investments in </w:t>
      </w:r>
      <w:r w:rsidR="009A5E86" w:rsidRPr="00974E22">
        <w:rPr>
          <w:rFonts w:ascii="Garamond" w:hAnsi="Garamond" w:cs="Arial"/>
          <w:color w:val="222222"/>
          <w:sz w:val="24"/>
          <w:szCs w:val="24"/>
          <w:shd w:val="clear" w:color="auto" w:fill="FFFFFF"/>
          <w:lang w:val="en-US"/>
        </w:rPr>
        <w:t xml:space="preserve">other parts of </w:t>
      </w:r>
      <w:r w:rsidR="001633DE" w:rsidRPr="00974E22">
        <w:rPr>
          <w:rFonts w:ascii="Garamond" w:hAnsi="Garamond" w:cs="Arial"/>
          <w:color w:val="222222"/>
          <w:sz w:val="24"/>
          <w:szCs w:val="24"/>
          <w:shd w:val="clear" w:color="auto" w:fill="FFFFFF"/>
          <w:lang w:val="en-US"/>
        </w:rPr>
        <w:t>its foreign network</w:t>
      </w:r>
      <w:r w:rsidR="009A5E86" w:rsidRPr="00974E22">
        <w:rPr>
          <w:rFonts w:ascii="Garamond" w:hAnsi="Garamond" w:cs="Arial"/>
          <w:color w:val="222222"/>
          <w:sz w:val="24"/>
          <w:szCs w:val="24"/>
          <w:shd w:val="clear" w:color="auto" w:fill="FFFFFF"/>
          <w:lang w:val="en-US"/>
        </w:rPr>
        <w:t xml:space="preserve"> </w:t>
      </w:r>
      <w:r w:rsidR="007024A0" w:rsidRPr="00974E22">
        <w:rPr>
          <w:rFonts w:ascii="Garamond" w:hAnsi="Garamond" w:cs="Arial"/>
          <w:color w:val="222222"/>
          <w:sz w:val="24"/>
          <w:szCs w:val="24"/>
          <w:shd w:val="clear" w:color="auto" w:fill="FFFFFF"/>
          <w:lang w:val="en-US"/>
        </w:rPr>
        <w:t>(</w:t>
      </w:r>
      <w:proofErr w:type="gramStart"/>
      <w:r w:rsidR="002F160F" w:rsidRPr="00974E22">
        <w:rPr>
          <w:rFonts w:ascii="Garamond" w:hAnsi="Garamond" w:cs="Arial"/>
          <w:color w:val="222222"/>
          <w:sz w:val="24"/>
          <w:szCs w:val="24"/>
          <w:shd w:val="clear" w:color="auto" w:fill="FFFFFF"/>
          <w:lang w:val="en-US"/>
        </w:rPr>
        <w:t>e.g.</w:t>
      </w:r>
      <w:proofErr w:type="gramEnd"/>
      <w:r w:rsidR="002F160F" w:rsidRPr="00974E22">
        <w:rPr>
          <w:rFonts w:ascii="Garamond" w:hAnsi="Garamond" w:cs="Arial"/>
          <w:color w:val="222222"/>
          <w:sz w:val="24"/>
          <w:szCs w:val="24"/>
          <w:shd w:val="clear" w:color="auto" w:fill="FFFFFF"/>
          <w:lang w:val="en-US"/>
        </w:rPr>
        <w:t xml:space="preserve"> </w:t>
      </w:r>
      <w:proofErr w:type="spellStart"/>
      <w:r w:rsidR="009A5E86" w:rsidRPr="00974E22">
        <w:rPr>
          <w:rFonts w:ascii="Garamond" w:hAnsi="Garamond" w:cs="TimesNewRomanPSMT"/>
          <w:sz w:val="24"/>
          <w:szCs w:val="24"/>
          <w:lang w:val="en-US"/>
        </w:rPr>
        <w:t>Norback</w:t>
      </w:r>
      <w:proofErr w:type="spellEnd"/>
      <w:r w:rsidR="009A5E86" w:rsidRPr="00974E22">
        <w:rPr>
          <w:rFonts w:ascii="Garamond" w:hAnsi="Garamond" w:cs="TimesNewRomanPSMT"/>
          <w:sz w:val="24"/>
          <w:szCs w:val="24"/>
          <w:lang w:val="en-US"/>
        </w:rPr>
        <w:t>,</w:t>
      </w:r>
      <w:r w:rsidR="00D246D7" w:rsidRPr="00974E22">
        <w:rPr>
          <w:rFonts w:ascii="Garamond" w:hAnsi="Garamond" w:cs="TimesNewRomanPSMT"/>
          <w:sz w:val="24"/>
          <w:szCs w:val="24"/>
          <w:lang w:val="en-US"/>
        </w:rPr>
        <w:t xml:space="preserve"> </w:t>
      </w:r>
      <w:proofErr w:type="spellStart"/>
      <w:r w:rsidR="009A5E86" w:rsidRPr="00974E22">
        <w:rPr>
          <w:rFonts w:ascii="Garamond" w:hAnsi="Garamond" w:cs="TimesNewRomanPSMT"/>
          <w:sz w:val="24"/>
          <w:szCs w:val="24"/>
          <w:lang w:val="en-US"/>
        </w:rPr>
        <w:t>Tekin</w:t>
      </w:r>
      <w:proofErr w:type="spellEnd"/>
      <w:r w:rsidR="009A5E86" w:rsidRPr="00974E22">
        <w:rPr>
          <w:rFonts w:ascii="Garamond" w:hAnsi="Garamond" w:cs="TimesNewRomanPSMT"/>
          <w:sz w:val="24"/>
          <w:szCs w:val="24"/>
          <w:lang w:val="en-US"/>
        </w:rPr>
        <w:t xml:space="preserve">-Koru, </w:t>
      </w:r>
      <w:r w:rsidR="00454447" w:rsidRPr="00974E22">
        <w:rPr>
          <w:rFonts w:ascii="Garamond" w:hAnsi="Garamond" w:cs="TimesNewRomanPSMT"/>
          <w:sz w:val="24"/>
          <w:szCs w:val="24"/>
          <w:lang w:val="en-US"/>
        </w:rPr>
        <w:t>and</w:t>
      </w:r>
      <w:r w:rsidR="009A5E86" w:rsidRPr="00974E22">
        <w:rPr>
          <w:rFonts w:ascii="Garamond" w:hAnsi="Garamond" w:cs="TimesNewRomanPSMT"/>
          <w:sz w:val="24"/>
          <w:szCs w:val="24"/>
          <w:lang w:val="en-US"/>
        </w:rPr>
        <w:t xml:space="preserve"> </w:t>
      </w:r>
      <w:proofErr w:type="spellStart"/>
      <w:r w:rsidR="009A5E86" w:rsidRPr="00974E22">
        <w:rPr>
          <w:rFonts w:ascii="Garamond" w:hAnsi="Garamond" w:cs="TimesNewRomanPSMT"/>
          <w:sz w:val="24"/>
          <w:szCs w:val="24"/>
          <w:lang w:val="en-US"/>
        </w:rPr>
        <w:t>Waldkirch</w:t>
      </w:r>
      <w:proofErr w:type="spellEnd"/>
      <w:r w:rsidR="009A5E86" w:rsidRPr="00974E22">
        <w:rPr>
          <w:rFonts w:ascii="Garamond" w:hAnsi="Garamond" w:cs="TimesNewRomanPSMT"/>
          <w:sz w:val="24"/>
          <w:szCs w:val="24"/>
          <w:lang w:val="en-US"/>
        </w:rPr>
        <w:t>,</w:t>
      </w:r>
      <w:r w:rsidR="00C6229B" w:rsidRPr="00974E22">
        <w:rPr>
          <w:rFonts w:ascii="Garamond" w:hAnsi="Garamond" w:cs="TimesNewRomanPSMT"/>
          <w:sz w:val="24"/>
          <w:szCs w:val="24"/>
          <w:lang w:val="en-US"/>
        </w:rPr>
        <w:t xml:space="preserve"> </w:t>
      </w:r>
      <w:r w:rsidR="009A5E86" w:rsidRPr="00974E22">
        <w:rPr>
          <w:rFonts w:ascii="Garamond" w:hAnsi="Garamond" w:cs="TimesNewRomanPSMT"/>
          <w:sz w:val="24"/>
          <w:szCs w:val="24"/>
          <w:lang w:val="en-US"/>
        </w:rPr>
        <w:t>2015</w:t>
      </w:r>
      <w:r w:rsidR="00D7244E" w:rsidRPr="00974E22">
        <w:rPr>
          <w:rFonts w:ascii="Garamond" w:hAnsi="Garamond" w:cs="TimesNewRomanPSMT"/>
          <w:sz w:val="24"/>
          <w:szCs w:val="24"/>
          <w:lang w:val="en-US"/>
        </w:rPr>
        <w:t xml:space="preserve">; </w:t>
      </w:r>
      <w:proofErr w:type="spellStart"/>
      <w:r w:rsidR="00D7244E" w:rsidRPr="00974E22">
        <w:rPr>
          <w:rFonts w:ascii="Garamond" w:hAnsi="Garamond" w:cs="TimesNewRomanPSMT"/>
          <w:sz w:val="24"/>
          <w:szCs w:val="24"/>
          <w:lang w:val="en-US"/>
        </w:rPr>
        <w:t>Dörrenbächer</w:t>
      </w:r>
      <w:proofErr w:type="spellEnd"/>
      <w:r w:rsidR="00D7244E" w:rsidRPr="00974E22">
        <w:rPr>
          <w:rFonts w:ascii="Garamond" w:hAnsi="Garamond" w:cs="TimesNewRomanPSMT"/>
          <w:sz w:val="24"/>
          <w:szCs w:val="24"/>
          <w:lang w:val="en-US"/>
        </w:rPr>
        <w:t xml:space="preserve"> and </w:t>
      </w:r>
      <w:proofErr w:type="spellStart"/>
      <w:r w:rsidR="00D7244E" w:rsidRPr="00974E22">
        <w:rPr>
          <w:rFonts w:ascii="Garamond" w:hAnsi="Garamond" w:cs="TimesNewRomanPSMT"/>
          <w:sz w:val="24"/>
          <w:szCs w:val="24"/>
          <w:lang w:val="en-US"/>
        </w:rPr>
        <w:t>Gammelgaard</w:t>
      </w:r>
      <w:proofErr w:type="spellEnd"/>
      <w:r w:rsidR="00D7244E" w:rsidRPr="00974E22">
        <w:rPr>
          <w:rFonts w:ascii="Garamond" w:hAnsi="Garamond" w:cs="TimesNewRomanPSMT"/>
          <w:sz w:val="24"/>
          <w:szCs w:val="24"/>
          <w:lang w:val="en-US"/>
        </w:rPr>
        <w:t>, 2010)</w:t>
      </w:r>
      <w:r w:rsidR="009A5E86" w:rsidRPr="00974E22">
        <w:rPr>
          <w:rFonts w:ascii="Garamond" w:hAnsi="Garamond" w:cs="TimesNewRomanPSMT"/>
          <w:sz w:val="24"/>
          <w:szCs w:val="24"/>
          <w:lang w:val="en-US"/>
        </w:rPr>
        <w:t>.</w:t>
      </w:r>
      <w:r w:rsidR="00EE6337" w:rsidRPr="00974E22">
        <w:rPr>
          <w:rFonts w:ascii="Garamond" w:hAnsi="Garamond" w:cs="TimesNewRomanPSMT"/>
          <w:sz w:val="24"/>
          <w:szCs w:val="24"/>
          <w:lang w:val="en-US"/>
        </w:rPr>
        <w:t xml:space="preserve"> </w:t>
      </w:r>
      <w:proofErr w:type="spellStart"/>
      <w:r w:rsidR="001633DE" w:rsidRPr="00974E22">
        <w:rPr>
          <w:rFonts w:ascii="Garamond" w:hAnsi="Garamond" w:cs="Times New Roman"/>
          <w:sz w:val="24"/>
          <w:szCs w:val="24"/>
          <w:lang w:val="en-US"/>
        </w:rPr>
        <w:t>Iurkov</w:t>
      </w:r>
      <w:proofErr w:type="spellEnd"/>
      <w:r w:rsidR="001633DE" w:rsidRPr="00974E22">
        <w:rPr>
          <w:rFonts w:ascii="Garamond" w:hAnsi="Garamond" w:cs="Times New Roman"/>
          <w:sz w:val="24"/>
          <w:szCs w:val="24"/>
          <w:lang w:val="en-US"/>
        </w:rPr>
        <w:t xml:space="preserve"> </w:t>
      </w:r>
      <w:r w:rsidR="00454447" w:rsidRPr="00974E22">
        <w:rPr>
          <w:rFonts w:ascii="Garamond" w:hAnsi="Garamond" w:cs="Times New Roman"/>
          <w:sz w:val="24"/>
          <w:szCs w:val="24"/>
          <w:lang w:val="en-US"/>
        </w:rPr>
        <w:t>and</w:t>
      </w:r>
      <w:r w:rsidR="00D246D7" w:rsidRPr="00974E22">
        <w:rPr>
          <w:rFonts w:ascii="Garamond" w:hAnsi="Garamond" w:cs="Times New Roman"/>
          <w:sz w:val="24"/>
          <w:szCs w:val="24"/>
          <w:lang w:val="en-US"/>
        </w:rPr>
        <w:t xml:space="preserve"> </w:t>
      </w:r>
      <w:r w:rsidR="001633DE" w:rsidRPr="00974E22">
        <w:rPr>
          <w:rFonts w:ascii="Garamond" w:hAnsi="Garamond" w:cs="Times New Roman"/>
          <w:sz w:val="24"/>
          <w:szCs w:val="24"/>
          <w:lang w:val="en-US"/>
        </w:rPr>
        <w:t>Benito</w:t>
      </w:r>
      <w:r w:rsidR="006E42EC" w:rsidRPr="00974E22">
        <w:rPr>
          <w:rFonts w:ascii="Garamond" w:hAnsi="Garamond" w:cs="Times New Roman"/>
          <w:sz w:val="24"/>
          <w:szCs w:val="24"/>
          <w:lang w:val="en-US"/>
        </w:rPr>
        <w:t xml:space="preserve"> </w:t>
      </w:r>
      <w:r w:rsidR="001633DE" w:rsidRPr="00974E22">
        <w:rPr>
          <w:rFonts w:ascii="Garamond" w:hAnsi="Garamond" w:cs="Times New Roman"/>
          <w:sz w:val="24"/>
          <w:szCs w:val="24"/>
          <w:lang w:val="en-US"/>
        </w:rPr>
        <w:t xml:space="preserve">(2018) </w:t>
      </w:r>
      <w:r w:rsidR="00723682" w:rsidRPr="00974E22">
        <w:rPr>
          <w:rFonts w:ascii="Garamond" w:hAnsi="Garamond" w:cs="Times New Roman"/>
          <w:sz w:val="24"/>
          <w:szCs w:val="24"/>
          <w:lang w:val="en-US"/>
        </w:rPr>
        <w:t xml:space="preserve">in this context </w:t>
      </w:r>
      <w:r w:rsidR="001633DE" w:rsidRPr="00974E22">
        <w:rPr>
          <w:rFonts w:ascii="Garamond" w:hAnsi="Garamond" w:cs="Times New Roman"/>
          <w:sz w:val="24"/>
          <w:szCs w:val="24"/>
          <w:lang w:val="en-US"/>
        </w:rPr>
        <w:t xml:space="preserve">emphasize the domestic network of the MNC and find a higher risk </w:t>
      </w:r>
      <w:r w:rsidR="00D41F87" w:rsidRPr="00974E22">
        <w:rPr>
          <w:rFonts w:ascii="Garamond" w:hAnsi="Garamond" w:cs="Times New Roman"/>
          <w:sz w:val="24"/>
          <w:szCs w:val="24"/>
          <w:lang w:val="en-US"/>
        </w:rPr>
        <w:t xml:space="preserve">of </w:t>
      </w:r>
      <w:r w:rsidR="00D41F87" w:rsidRPr="00974E22">
        <w:rPr>
          <w:rFonts w:ascii="Garamond" w:hAnsi="Garamond" w:cs="Segoe UI"/>
          <w:sz w:val="24"/>
          <w:szCs w:val="24"/>
          <w:shd w:val="clear" w:color="auto" w:fill="FFFFFF"/>
          <w:lang w:val="en-US"/>
        </w:rPr>
        <w:t>foreign</w:t>
      </w:r>
      <w:r w:rsidR="001633DE" w:rsidRPr="00974E22">
        <w:rPr>
          <w:rFonts w:ascii="Garamond" w:hAnsi="Garamond" w:cs="Segoe UI"/>
          <w:sz w:val="24"/>
          <w:szCs w:val="24"/>
          <w:shd w:val="clear" w:color="auto" w:fill="FFFFFF"/>
          <w:lang w:val="en-US"/>
        </w:rPr>
        <w:t xml:space="preserve"> operations being divested when </w:t>
      </w:r>
      <w:r w:rsidR="00454447" w:rsidRPr="00974E22">
        <w:rPr>
          <w:rFonts w:ascii="Garamond" w:hAnsi="Garamond" w:cs="Segoe UI"/>
          <w:sz w:val="24"/>
          <w:szCs w:val="24"/>
          <w:shd w:val="clear" w:color="auto" w:fill="FFFFFF"/>
          <w:lang w:val="en-US"/>
        </w:rPr>
        <w:t>p</w:t>
      </w:r>
      <w:r w:rsidR="001633DE" w:rsidRPr="00974E22">
        <w:rPr>
          <w:rFonts w:ascii="Garamond" w:hAnsi="Garamond" w:cs="Segoe UI"/>
          <w:sz w:val="24"/>
          <w:szCs w:val="24"/>
          <w:shd w:val="clear" w:color="auto" w:fill="FFFFFF"/>
          <w:lang w:val="en-US"/>
        </w:rPr>
        <w:t xml:space="preserve">arent firm </w:t>
      </w:r>
      <w:r w:rsidR="00454447" w:rsidRPr="00974E22">
        <w:rPr>
          <w:rFonts w:ascii="Garamond" w:hAnsi="Garamond" w:cs="Segoe UI"/>
          <w:sz w:val="24"/>
          <w:szCs w:val="24"/>
          <w:shd w:val="clear" w:color="auto" w:fill="FFFFFF"/>
          <w:lang w:val="en-US"/>
        </w:rPr>
        <w:t xml:space="preserve">operations </w:t>
      </w:r>
      <w:r w:rsidR="001633DE" w:rsidRPr="00974E22">
        <w:rPr>
          <w:rFonts w:ascii="Garamond" w:hAnsi="Garamond" w:cs="Segoe UI"/>
          <w:sz w:val="24"/>
          <w:szCs w:val="24"/>
          <w:shd w:val="clear" w:color="auto" w:fill="FFFFFF"/>
          <w:lang w:val="en-US"/>
        </w:rPr>
        <w:t>become more central in its domestic network of strategic alliances.</w:t>
      </w:r>
    </w:p>
    <w:p w14:paraId="2510D5FA" w14:textId="45359BCF" w:rsidR="0038696B" w:rsidRPr="00974E22" w:rsidRDefault="000152D7" w:rsidP="00EE6337">
      <w:pPr>
        <w:spacing w:line="480" w:lineRule="auto"/>
        <w:rPr>
          <w:rFonts w:ascii="Garamond" w:hAnsi="Garamond" w:cs="Times New Roman"/>
          <w:sz w:val="24"/>
          <w:szCs w:val="24"/>
          <w:lang w:val="en-US"/>
        </w:rPr>
      </w:pPr>
      <w:r w:rsidRPr="00974E22">
        <w:rPr>
          <w:rFonts w:ascii="Garamond" w:hAnsi="Garamond" w:cs="Times New Roman"/>
          <w:sz w:val="24"/>
          <w:szCs w:val="24"/>
          <w:lang w:val="en-US"/>
        </w:rPr>
        <w:t xml:space="preserve">At </w:t>
      </w:r>
      <w:r w:rsidR="00D41F87" w:rsidRPr="00974E22">
        <w:rPr>
          <w:rFonts w:ascii="Garamond" w:hAnsi="Garamond" w:cs="Times New Roman"/>
          <w:sz w:val="24"/>
          <w:szCs w:val="24"/>
          <w:lang w:val="en-US"/>
        </w:rPr>
        <w:t>the level</w:t>
      </w:r>
      <w:r w:rsidRPr="00974E22">
        <w:rPr>
          <w:rFonts w:ascii="Garamond" w:hAnsi="Garamond" w:cs="Times New Roman"/>
          <w:sz w:val="24"/>
          <w:szCs w:val="24"/>
          <w:lang w:val="en-US"/>
        </w:rPr>
        <w:t xml:space="preserve"> of the </w:t>
      </w:r>
      <w:r w:rsidR="0038696B" w:rsidRPr="00974E22">
        <w:rPr>
          <w:rFonts w:ascii="Garamond" w:hAnsi="Garamond" w:cs="Times New Roman"/>
          <w:sz w:val="24"/>
          <w:szCs w:val="24"/>
          <w:lang w:val="en-US"/>
        </w:rPr>
        <w:t>subsidiary</w:t>
      </w:r>
      <w:r w:rsidR="00D61C6C" w:rsidRPr="00974E22">
        <w:rPr>
          <w:rFonts w:ascii="Garamond" w:hAnsi="Garamond" w:cs="Times New Roman"/>
          <w:sz w:val="24"/>
          <w:szCs w:val="24"/>
          <w:lang w:val="en-US"/>
        </w:rPr>
        <w:t>, poor</w:t>
      </w:r>
      <w:r w:rsidR="0038696B" w:rsidRPr="00974E22">
        <w:rPr>
          <w:rFonts w:ascii="Garamond" w:hAnsi="Garamond" w:cs="Times New Roman"/>
          <w:sz w:val="24"/>
          <w:szCs w:val="24"/>
          <w:lang w:val="en-US"/>
        </w:rPr>
        <w:t xml:space="preserve"> performance is empirically shown to be a strong predictor of divestment decisions </w:t>
      </w:r>
      <w:r w:rsidR="0038696B" w:rsidRPr="00974E22">
        <w:rPr>
          <w:rFonts w:ascii="Garamond" w:hAnsi="Garamond" w:cs="Times New Roman"/>
          <w:sz w:val="24"/>
          <w:szCs w:val="24"/>
          <w:lang w:val="en-US"/>
        </w:rPr>
        <w:fldChar w:fldCharType="begin">
          <w:fldData xml:space="preserve">PEVuZE5vdGU+PENpdGU+PEF1dGhvcj5NYXJraWRlczwvQXV0aG9yPjxZZWFyPjE5OTI8L1llYXI+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</w:fldData>
        </w:fldChar>
      </w:r>
      <w:r w:rsidR="0038696B" w:rsidRPr="00974E22">
        <w:rPr>
          <w:rFonts w:ascii="Garamond" w:hAnsi="Garamond" w:cs="Times New Roman"/>
          <w:sz w:val="24"/>
          <w:szCs w:val="24"/>
          <w:lang w:val="en-US"/>
        </w:rPr>
        <w:instrText xml:space="preserve"> ADDIN EN.CITE </w:instrText>
      </w:r>
      <w:r w:rsidR="0038696B" w:rsidRPr="00974E22">
        <w:rPr>
          <w:rFonts w:ascii="Garamond" w:hAnsi="Garamond" w:cs="Times New Roman"/>
          <w:sz w:val="24"/>
          <w:szCs w:val="24"/>
          <w:lang w:val="en-US"/>
        </w:rPr>
        <w:fldChar w:fldCharType="begin">
          <w:fldData xml:space="preserve">PEVuZE5vdGU+PENpdGU+PEF1dGhvcj5NYXJraWRlczwvQXV0aG9yPjxZZWFyPjE5OTI8L1llYXI+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</w:fldData>
        </w:fldChar>
      </w:r>
      <w:r w:rsidR="0038696B" w:rsidRPr="00974E22">
        <w:rPr>
          <w:rFonts w:ascii="Garamond" w:hAnsi="Garamond" w:cs="Times New Roman"/>
          <w:sz w:val="24"/>
          <w:szCs w:val="24"/>
          <w:lang w:val="en-US"/>
        </w:rPr>
        <w:instrText xml:space="preserve"> ADDIN EN.CITE.DATA </w:instrText>
      </w:r>
      <w:r w:rsidR="0038696B" w:rsidRPr="00974E22">
        <w:rPr>
          <w:rFonts w:ascii="Garamond" w:hAnsi="Garamond" w:cs="Times New Roman"/>
          <w:sz w:val="24"/>
          <w:szCs w:val="24"/>
          <w:lang w:val="en-US"/>
        </w:rPr>
      </w:r>
      <w:r w:rsidR="0038696B" w:rsidRPr="00974E22">
        <w:rPr>
          <w:rFonts w:ascii="Garamond" w:hAnsi="Garamond" w:cs="Times New Roman"/>
          <w:sz w:val="24"/>
          <w:szCs w:val="24"/>
          <w:lang w:val="en-US"/>
        </w:rPr>
        <w:fldChar w:fldCharType="end"/>
      </w:r>
      <w:r w:rsidR="0038696B" w:rsidRPr="00974E22">
        <w:rPr>
          <w:rFonts w:ascii="Garamond" w:hAnsi="Garamond" w:cs="Times New Roman"/>
          <w:sz w:val="24"/>
          <w:szCs w:val="24"/>
          <w:lang w:val="en-US"/>
        </w:rPr>
      </w:r>
      <w:r w:rsidR="0038696B" w:rsidRPr="00974E22">
        <w:rPr>
          <w:rFonts w:ascii="Garamond" w:hAnsi="Garamond" w:cs="Times New Roman"/>
          <w:sz w:val="24"/>
          <w:szCs w:val="24"/>
          <w:lang w:val="en-US"/>
        </w:rPr>
        <w:fldChar w:fldCharType="separate"/>
      </w:r>
      <w:r w:rsidR="0038696B" w:rsidRPr="00974E22">
        <w:rPr>
          <w:rFonts w:ascii="Garamond" w:hAnsi="Garamond" w:cs="Times New Roman"/>
          <w:sz w:val="24"/>
          <w:szCs w:val="24"/>
          <w:lang w:val="en-US"/>
        </w:rPr>
        <w:t xml:space="preserve">(Duhaime </w:t>
      </w:r>
      <w:r w:rsidR="00454447" w:rsidRPr="00974E22">
        <w:rPr>
          <w:rFonts w:ascii="Garamond" w:hAnsi="Garamond" w:cs="Times New Roman"/>
          <w:sz w:val="24"/>
          <w:szCs w:val="24"/>
          <w:lang w:val="en-US"/>
        </w:rPr>
        <w:t>and</w:t>
      </w:r>
      <w:r w:rsidR="0038696B" w:rsidRPr="00974E22">
        <w:rPr>
          <w:rFonts w:ascii="Garamond" w:hAnsi="Garamond" w:cs="Times New Roman"/>
          <w:sz w:val="24"/>
          <w:szCs w:val="24"/>
          <w:lang w:val="en-US"/>
        </w:rPr>
        <w:t xml:space="preserve"> Grant, 1984; Markides, 1992)</w:t>
      </w:r>
      <w:r w:rsidR="0038696B" w:rsidRPr="00974E22">
        <w:rPr>
          <w:rFonts w:ascii="Garamond" w:hAnsi="Garamond" w:cs="Times New Roman"/>
          <w:sz w:val="24"/>
          <w:szCs w:val="24"/>
          <w:lang w:val="en-US"/>
        </w:rPr>
        <w:fldChar w:fldCharType="end"/>
      </w:r>
      <w:r w:rsidR="0038696B" w:rsidRPr="00974E22">
        <w:rPr>
          <w:rFonts w:ascii="Garamond" w:hAnsi="Garamond" w:cs="Times New Roman"/>
          <w:sz w:val="24"/>
          <w:szCs w:val="24"/>
          <w:lang w:val="en-US"/>
        </w:rPr>
        <w:t xml:space="preserve">. </w:t>
      </w:r>
      <w:r w:rsidR="00F77E30" w:rsidRPr="00974E22">
        <w:rPr>
          <w:rFonts w:ascii="Garamond" w:hAnsi="Garamond" w:cs="Times New Roman"/>
          <w:sz w:val="24"/>
          <w:szCs w:val="24"/>
          <w:lang w:val="en-US"/>
        </w:rPr>
        <w:t xml:space="preserve">Subsidiaries unrelated to the firm’s core business activities are more likely to be divested </w:t>
      </w:r>
      <w:r w:rsidR="00F77E30" w:rsidRPr="00974E22">
        <w:rPr>
          <w:rFonts w:ascii="Garamond" w:hAnsi="Garamond" w:cs="Times New Roman"/>
          <w:sz w:val="24"/>
          <w:szCs w:val="24"/>
          <w:lang w:val="en-US"/>
        </w:rPr>
        <w:fldChar w:fldCharType="begin">
          <w:fldData xml:space="preserve">PEVuZE5vdGU+PENpdGU+PEF1dGhvcj5DaGFuZzwvQXV0aG9yPjxZZWFyPjE5OTk8L1llYXI+PFJl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</w:fldData>
        </w:fldChar>
      </w:r>
      <w:r w:rsidR="00F77E30" w:rsidRPr="00974E22">
        <w:rPr>
          <w:rFonts w:ascii="Garamond" w:hAnsi="Garamond" w:cs="Times New Roman"/>
          <w:sz w:val="24"/>
          <w:szCs w:val="24"/>
          <w:lang w:val="en-US"/>
        </w:rPr>
        <w:instrText xml:space="preserve"> ADDIN EN.CITE </w:instrText>
      </w:r>
      <w:r w:rsidR="00F77E30" w:rsidRPr="00974E22">
        <w:rPr>
          <w:rFonts w:ascii="Garamond" w:hAnsi="Garamond" w:cs="Times New Roman"/>
          <w:sz w:val="24"/>
          <w:szCs w:val="24"/>
          <w:lang w:val="en-US"/>
        </w:rPr>
        <w:fldChar w:fldCharType="begin">
          <w:fldData xml:space="preserve">PEVuZE5vdGU+PENpdGU+PEF1dGhvcj5DaGFuZzwvQXV0aG9yPjxZZWFyPjE5OTk8L1llYXI+PFJl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</w:fldData>
        </w:fldChar>
      </w:r>
      <w:r w:rsidR="00F77E30" w:rsidRPr="00974E22">
        <w:rPr>
          <w:rFonts w:ascii="Garamond" w:hAnsi="Garamond" w:cs="Times New Roman"/>
          <w:sz w:val="24"/>
          <w:szCs w:val="24"/>
          <w:lang w:val="en-US"/>
        </w:rPr>
        <w:instrText xml:space="preserve"> ADDIN EN.CITE.DATA </w:instrText>
      </w:r>
      <w:r w:rsidR="00F77E30" w:rsidRPr="00974E22">
        <w:rPr>
          <w:rFonts w:ascii="Garamond" w:hAnsi="Garamond" w:cs="Times New Roman"/>
          <w:sz w:val="24"/>
          <w:szCs w:val="24"/>
          <w:lang w:val="en-US"/>
        </w:rPr>
      </w:r>
      <w:r w:rsidR="00F77E30" w:rsidRPr="00974E22">
        <w:rPr>
          <w:rFonts w:ascii="Garamond" w:hAnsi="Garamond" w:cs="Times New Roman"/>
          <w:sz w:val="24"/>
          <w:szCs w:val="24"/>
          <w:lang w:val="en-US"/>
        </w:rPr>
        <w:fldChar w:fldCharType="end"/>
      </w:r>
      <w:r w:rsidR="00F77E30" w:rsidRPr="00974E22">
        <w:rPr>
          <w:rFonts w:ascii="Garamond" w:hAnsi="Garamond" w:cs="Times New Roman"/>
          <w:sz w:val="24"/>
          <w:szCs w:val="24"/>
          <w:lang w:val="en-US"/>
        </w:rPr>
      </w:r>
      <w:r w:rsidR="00F77E30" w:rsidRPr="00974E22">
        <w:rPr>
          <w:rFonts w:ascii="Garamond" w:hAnsi="Garamond" w:cs="Times New Roman"/>
          <w:sz w:val="24"/>
          <w:szCs w:val="24"/>
          <w:lang w:val="en-US"/>
        </w:rPr>
        <w:fldChar w:fldCharType="separate"/>
      </w:r>
      <w:r w:rsidR="00F77E30" w:rsidRPr="00974E22">
        <w:rPr>
          <w:rFonts w:ascii="Garamond" w:hAnsi="Garamond" w:cs="Times New Roman"/>
          <w:sz w:val="24"/>
          <w:szCs w:val="24"/>
          <w:lang w:val="en-US"/>
        </w:rPr>
        <w:t>(</w:t>
      </w:r>
      <w:r w:rsidR="002F160F" w:rsidRPr="00974E22">
        <w:rPr>
          <w:rFonts w:ascii="Garamond" w:hAnsi="Garamond" w:cs="Times New Roman"/>
          <w:sz w:val="24"/>
          <w:szCs w:val="24"/>
          <w:lang w:val="en-US"/>
        </w:rPr>
        <w:t xml:space="preserve">e.g. </w:t>
      </w:r>
      <w:r w:rsidR="00F77E30" w:rsidRPr="00974E22">
        <w:rPr>
          <w:rFonts w:ascii="Garamond" w:hAnsi="Garamond" w:cs="Times New Roman"/>
          <w:sz w:val="24"/>
          <w:szCs w:val="24"/>
          <w:lang w:val="en-US"/>
        </w:rPr>
        <w:t xml:space="preserve">Chang </w:t>
      </w:r>
      <w:r w:rsidR="00454447" w:rsidRPr="00974E22">
        <w:rPr>
          <w:rFonts w:ascii="Garamond" w:hAnsi="Garamond" w:cs="Times New Roman"/>
          <w:sz w:val="24"/>
          <w:szCs w:val="24"/>
          <w:lang w:val="en-US"/>
        </w:rPr>
        <w:t>and</w:t>
      </w:r>
      <w:r w:rsidR="00F77E30" w:rsidRPr="00974E22">
        <w:rPr>
          <w:rFonts w:ascii="Garamond" w:hAnsi="Garamond" w:cs="Times New Roman"/>
          <w:sz w:val="24"/>
          <w:szCs w:val="24"/>
          <w:lang w:val="en-US"/>
        </w:rPr>
        <w:t xml:space="preserve"> Singh, 1999; Doukas </w:t>
      </w:r>
      <w:r w:rsidR="00454447" w:rsidRPr="00974E22">
        <w:rPr>
          <w:rFonts w:ascii="Garamond" w:hAnsi="Garamond" w:cs="Times New Roman"/>
          <w:sz w:val="24"/>
          <w:szCs w:val="24"/>
          <w:lang w:val="en-US"/>
        </w:rPr>
        <w:t>and</w:t>
      </w:r>
      <w:r w:rsidR="00F77E30" w:rsidRPr="00974E22">
        <w:rPr>
          <w:rFonts w:ascii="Garamond" w:hAnsi="Garamond" w:cs="Times New Roman"/>
          <w:sz w:val="24"/>
          <w:szCs w:val="24"/>
          <w:lang w:val="en-US"/>
        </w:rPr>
        <w:t xml:space="preserve"> Lang, 2003; Li, 1995</w:t>
      </w:r>
      <w:r w:rsidR="002F160F" w:rsidRPr="00974E22">
        <w:rPr>
          <w:rFonts w:ascii="Garamond" w:hAnsi="Garamond" w:cs="Times New Roman"/>
          <w:sz w:val="24"/>
          <w:szCs w:val="24"/>
          <w:lang w:val="en-US"/>
        </w:rPr>
        <w:t xml:space="preserve">; Berry, 2013; Benito, </w:t>
      </w:r>
      <w:r w:rsidR="00EB3DD0">
        <w:rPr>
          <w:rFonts w:ascii="Garamond" w:hAnsi="Garamond" w:cs="Times New Roman"/>
          <w:sz w:val="24"/>
          <w:szCs w:val="24"/>
          <w:lang w:val="en-US"/>
        </w:rPr>
        <w:t>1997</w:t>
      </w:r>
      <w:r w:rsidR="00F77E30" w:rsidRPr="00974E22">
        <w:rPr>
          <w:rFonts w:ascii="Garamond" w:hAnsi="Garamond" w:cs="Times New Roman"/>
          <w:sz w:val="24"/>
          <w:szCs w:val="24"/>
          <w:lang w:val="en-US"/>
        </w:rPr>
        <w:t>)</w:t>
      </w:r>
      <w:r w:rsidR="00F77E30" w:rsidRPr="00974E22">
        <w:rPr>
          <w:rFonts w:ascii="Garamond" w:hAnsi="Garamond" w:cs="Times New Roman"/>
          <w:sz w:val="24"/>
          <w:szCs w:val="24"/>
          <w:lang w:val="en-US"/>
        </w:rPr>
        <w:fldChar w:fldCharType="end"/>
      </w:r>
      <w:r w:rsidR="00F77E30" w:rsidRPr="00974E22">
        <w:rPr>
          <w:rFonts w:ascii="Garamond" w:hAnsi="Garamond" w:cs="Times New Roman"/>
          <w:sz w:val="24"/>
          <w:szCs w:val="24"/>
          <w:lang w:val="en-US"/>
        </w:rPr>
        <w:t xml:space="preserve"> as </w:t>
      </w:r>
      <w:r w:rsidR="007416CC">
        <w:rPr>
          <w:rFonts w:ascii="Garamond" w:hAnsi="Garamond" w:cs="Times New Roman"/>
          <w:sz w:val="24"/>
          <w:szCs w:val="24"/>
          <w:lang w:val="en-US"/>
        </w:rPr>
        <w:t xml:space="preserve">the </w:t>
      </w:r>
      <w:r w:rsidR="0038696B" w:rsidRPr="00974E22">
        <w:rPr>
          <w:rFonts w:ascii="Garamond" w:hAnsi="Garamond" w:cs="Times New Roman"/>
          <w:sz w:val="24"/>
          <w:szCs w:val="24"/>
          <w:lang w:val="en-US"/>
        </w:rPr>
        <w:t xml:space="preserve">firm’s core intangible resources cannot be shared or are not directly transferable to the subsidiary (Tan </w:t>
      </w:r>
      <w:r w:rsidR="00454447" w:rsidRPr="00974E22">
        <w:rPr>
          <w:rFonts w:ascii="Garamond" w:hAnsi="Garamond" w:cs="Times New Roman"/>
          <w:sz w:val="24"/>
          <w:szCs w:val="24"/>
          <w:lang w:val="en-US"/>
        </w:rPr>
        <w:t>and</w:t>
      </w:r>
      <w:r w:rsidR="0038696B" w:rsidRPr="00974E22">
        <w:rPr>
          <w:rFonts w:ascii="Garamond" w:hAnsi="Garamond" w:cs="Times New Roman"/>
          <w:sz w:val="24"/>
          <w:szCs w:val="24"/>
          <w:lang w:val="en-US"/>
        </w:rPr>
        <w:t xml:space="preserve"> Sousa, 201</w:t>
      </w:r>
      <w:r w:rsidR="00322106" w:rsidRPr="00974E22">
        <w:rPr>
          <w:rFonts w:ascii="Garamond" w:hAnsi="Garamond" w:cs="Times New Roman"/>
          <w:sz w:val="24"/>
          <w:szCs w:val="24"/>
          <w:lang w:val="en-US"/>
        </w:rPr>
        <w:t>8</w:t>
      </w:r>
      <w:r w:rsidR="0038696B" w:rsidRPr="00974E22">
        <w:rPr>
          <w:rFonts w:ascii="Garamond" w:hAnsi="Garamond" w:cs="Times New Roman"/>
          <w:sz w:val="24"/>
          <w:szCs w:val="24"/>
          <w:lang w:val="en-US"/>
        </w:rPr>
        <w:t>; Berry, 2013). Other empirical research has found a positive relationship between the size of the foreign subsidiary and its survival</w:t>
      </w:r>
      <w:r w:rsidR="00F77E30" w:rsidRPr="00974E22">
        <w:rPr>
          <w:rFonts w:ascii="Garamond" w:hAnsi="Garamond" w:cs="Times New Roman"/>
          <w:sz w:val="24"/>
          <w:szCs w:val="24"/>
          <w:lang w:val="en-US"/>
        </w:rPr>
        <w:t>,</w:t>
      </w:r>
      <w:r w:rsidR="0038696B" w:rsidRPr="00974E22">
        <w:rPr>
          <w:rFonts w:ascii="Garamond" w:hAnsi="Garamond" w:cs="Times New Roman"/>
          <w:sz w:val="24"/>
          <w:szCs w:val="24"/>
          <w:lang w:val="en-US"/>
        </w:rPr>
        <w:t xml:space="preserve"> as </w:t>
      </w:r>
      <w:r w:rsidR="00C04B54" w:rsidRPr="00974E22">
        <w:rPr>
          <w:rFonts w:ascii="Garamond" w:hAnsi="Garamond" w:cs="Times New Roman"/>
          <w:sz w:val="24"/>
          <w:szCs w:val="24"/>
          <w:lang w:val="en-US"/>
        </w:rPr>
        <w:t>large</w:t>
      </w:r>
      <w:r w:rsidR="0038696B" w:rsidRPr="00974E22">
        <w:rPr>
          <w:rFonts w:ascii="Garamond" w:hAnsi="Garamond" w:cs="Times New Roman"/>
          <w:sz w:val="24"/>
          <w:szCs w:val="24"/>
          <w:lang w:val="en-US"/>
        </w:rPr>
        <w:t xml:space="preserve"> sunk cost investments deter firms from exiting the market </w:t>
      </w:r>
      <w:r w:rsidR="0038696B" w:rsidRPr="00974E22">
        <w:rPr>
          <w:rFonts w:ascii="Garamond" w:hAnsi="Garamond" w:cs="Times New Roman"/>
          <w:sz w:val="24"/>
          <w:szCs w:val="24"/>
          <w:lang w:val="en-US"/>
        </w:rPr>
        <w:fldChar w:fldCharType="begin">
          <w:fldData xml:space="preserve">PEVuZE5vdGU+PENpdGU+PEF1dGhvcj5CZWxkZXJib3M8L0F1dGhvcj48WWVhcj4yMDA5PC9ZZWFy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=
</w:fldData>
        </w:fldChar>
      </w:r>
      <w:r w:rsidR="0038696B" w:rsidRPr="00974E22">
        <w:rPr>
          <w:rFonts w:ascii="Garamond" w:hAnsi="Garamond" w:cs="Times New Roman"/>
          <w:sz w:val="24"/>
          <w:szCs w:val="24"/>
          <w:lang w:val="en-US"/>
        </w:rPr>
        <w:instrText xml:space="preserve"> ADDIN EN.CITE </w:instrText>
      </w:r>
      <w:r w:rsidR="0038696B" w:rsidRPr="00974E22">
        <w:rPr>
          <w:rFonts w:ascii="Garamond" w:hAnsi="Garamond" w:cs="Times New Roman"/>
          <w:sz w:val="24"/>
          <w:szCs w:val="24"/>
          <w:lang w:val="en-US"/>
        </w:rPr>
        <w:fldChar w:fldCharType="begin">
          <w:fldData xml:space="preserve">PEVuZE5vdGU+PENpdGU+PEF1dGhvcj5CZWxkZXJib3M8L0F1dGhvcj48WWVhcj4yMDA5PC9ZZWFy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=
</w:fldData>
        </w:fldChar>
      </w:r>
      <w:r w:rsidR="0038696B" w:rsidRPr="00974E22">
        <w:rPr>
          <w:rFonts w:ascii="Garamond" w:hAnsi="Garamond" w:cs="Times New Roman"/>
          <w:sz w:val="24"/>
          <w:szCs w:val="24"/>
          <w:lang w:val="en-US"/>
        </w:rPr>
        <w:instrText xml:space="preserve"> ADDIN EN.CITE.DATA </w:instrText>
      </w:r>
      <w:r w:rsidR="0038696B" w:rsidRPr="00974E22">
        <w:rPr>
          <w:rFonts w:ascii="Garamond" w:hAnsi="Garamond" w:cs="Times New Roman"/>
          <w:sz w:val="24"/>
          <w:szCs w:val="24"/>
          <w:lang w:val="en-US"/>
        </w:rPr>
      </w:r>
      <w:r w:rsidR="0038696B" w:rsidRPr="00974E22">
        <w:rPr>
          <w:rFonts w:ascii="Garamond" w:hAnsi="Garamond" w:cs="Times New Roman"/>
          <w:sz w:val="24"/>
          <w:szCs w:val="24"/>
          <w:lang w:val="en-US"/>
        </w:rPr>
        <w:fldChar w:fldCharType="end"/>
      </w:r>
      <w:r w:rsidR="0038696B" w:rsidRPr="00974E22">
        <w:rPr>
          <w:rFonts w:ascii="Garamond" w:hAnsi="Garamond" w:cs="Times New Roman"/>
          <w:sz w:val="24"/>
          <w:szCs w:val="24"/>
          <w:lang w:val="en-US"/>
        </w:rPr>
      </w:r>
      <w:r w:rsidR="0038696B" w:rsidRPr="00974E22">
        <w:rPr>
          <w:rFonts w:ascii="Garamond" w:hAnsi="Garamond" w:cs="Times New Roman"/>
          <w:sz w:val="24"/>
          <w:szCs w:val="24"/>
          <w:lang w:val="en-US"/>
        </w:rPr>
        <w:fldChar w:fldCharType="separate"/>
      </w:r>
      <w:r w:rsidR="0038696B" w:rsidRPr="00974E22">
        <w:rPr>
          <w:rFonts w:ascii="Garamond" w:hAnsi="Garamond" w:cs="Times New Roman"/>
          <w:sz w:val="24"/>
          <w:szCs w:val="24"/>
          <w:lang w:val="en-US"/>
        </w:rPr>
        <w:t xml:space="preserve">(Belderbos </w:t>
      </w:r>
      <w:r w:rsidR="00454447" w:rsidRPr="00974E22">
        <w:rPr>
          <w:rFonts w:ascii="Garamond" w:hAnsi="Garamond" w:cs="Times New Roman"/>
          <w:sz w:val="24"/>
          <w:szCs w:val="24"/>
          <w:lang w:val="en-US"/>
        </w:rPr>
        <w:t>and</w:t>
      </w:r>
      <w:r w:rsidR="0038696B" w:rsidRPr="00974E22">
        <w:rPr>
          <w:rFonts w:ascii="Garamond" w:hAnsi="Garamond" w:cs="Times New Roman"/>
          <w:sz w:val="24"/>
          <w:szCs w:val="24"/>
          <w:lang w:val="en-US"/>
        </w:rPr>
        <w:t xml:space="preserve"> Zou, 2009; Chen </w:t>
      </w:r>
      <w:r w:rsidR="00454447" w:rsidRPr="00974E22">
        <w:rPr>
          <w:rFonts w:ascii="Garamond" w:hAnsi="Garamond" w:cs="Times New Roman"/>
          <w:sz w:val="24"/>
          <w:szCs w:val="24"/>
          <w:lang w:val="en-US"/>
        </w:rPr>
        <w:t>and</w:t>
      </w:r>
      <w:r w:rsidR="0038696B" w:rsidRPr="00974E22">
        <w:rPr>
          <w:rFonts w:ascii="Garamond" w:hAnsi="Garamond" w:cs="Times New Roman"/>
          <w:sz w:val="24"/>
          <w:szCs w:val="24"/>
          <w:lang w:val="en-US"/>
        </w:rPr>
        <w:t xml:space="preserve"> Wu, 1996; Li, 1995; Mata </w:t>
      </w:r>
      <w:r w:rsidR="00454447" w:rsidRPr="00974E22">
        <w:rPr>
          <w:rFonts w:ascii="Garamond" w:hAnsi="Garamond" w:cs="Times New Roman"/>
          <w:sz w:val="24"/>
          <w:szCs w:val="24"/>
          <w:lang w:val="en-US"/>
        </w:rPr>
        <w:t>and</w:t>
      </w:r>
      <w:r w:rsidR="0038696B" w:rsidRPr="00974E22">
        <w:rPr>
          <w:rFonts w:ascii="Garamond" w:hAnsi="Garamond" w:cs="Times New Roman"/>
          <w:sz w:val="24"/>
          <w:szCs w:val="24"/>
          <w:lang w:val="en-US"/>
        </w:rPr>
        <w:t xml:space="preserve"> Portugal, 200</w:t>
      </w:r>
      <w:r w:rsidR="005C041B" w:rsidRPr="00974E22">
        <w:rPr>
          <w:rFonts w:ascii="Garamond" w:hAnsi="Garamond" w:cs="Times New Roman"/>
          <w:sz w:val="24"/>
          <w:szCs w:val="24"/>
          <w:lang w:val="en-US"/>
        </w:rPr>
        <w:t>0</w:t>
      </w:r>
      <w:r w:rsidR="0038696B" w:rsidRPr="00974E22">
        <w:rPr>
          <w:rFonts w:ascii="Garamond" w:hAnsi="Garamond" w:cs="Times New Roman"/>
          <w:sz w:val="24"/>
          <w:szCs w:val="24"/>
          <w:lang w:val="en-US"/>
        </w:rPr>
        <w:t>)</w:t>
      </w:r>
      <w:r w:rsidR="0038696B" w:rsidRPr="00974E22">
        <w:rPr>
          <w:rFonts w:ascii="Garamond" w:hAnsi="Garamond" w:cs="Times New Roman"/>
          <w:sz w:val="24"/>
          <w:szCs w:val="24"/>
          <w:lang w:val="en-US"/>
        </w:rPr>
        <w:fldChar w:fldCharType="end"/>
      </w:r>
      <w:r w:rsidR="0038696B" w:rsidRPr="00974E22">
        <w:rPr>
          <w:rFonts w:ascii="Garamond" w:hAnsi="Garamond" w:cs="Times New Roman"/>
          <w:sz w:val="24"/>
          <w:szCs w:val="24"/>
          <w:lang w:val="en-US"/>
        </w:rPr>
        <w:t>.</w:t>
      </w:r>
      <w:r w:rsidR="00B13567" w:rsidRPr="00974E22">
        <w:rPr>
          <w:rFonts w:ascii="Garamond" w:hAnsi="Garamond" w:cs="Times New Roman"/>
          <w:sz w:val="24"/>
          <w:szCs w:val="24"/>
          <w:lang w:val="en-US"/>
        </w:rPr>
        <w:t xml:space="preserve"> </w:t>
      </w:r>
      <w:r w:rsidR="0038696B" w:rsidRPr="00974E22">
        <w:rPr>
          <w:rFonts w:ascii="Garamond" w:hAnsi="Garamond" w:cs="Times New Roman"/>
          <w:sz w:val="24"/>
          <w:szCs w:val="24"/>
          <w:lang w:val="en-US"/>
        </w:rPr>
        <w:t xml:space="preserve">Similarly, important investments in </w:t>
      </w:r>
      <w:r w:rsidR="007024A0" w:rsidRPr="00974E22">
        <w:rPr>
          <w:rFonts w:ascii="Garamond" w:hAnsi="Garamond" w:cs="Times New Roman"/>
          <w:sz w:val="24"/>
          <w:szCs w:val="24"/>
          <w:lang w:val="en-US"/>
        </w:rPr>
        <w:t xml:space="preserve">location-specific </w:t>
      </w:r>
      <w:r w:rsidR="0038696B" w:rsidRPr="00974E22">
        <w:rPr>
          <w:rFonts w:ascii="Garamond" w:hAnsi="Garamond" w:cs="Times New Roman"/>
          <w:sz w:val="24"/>
          <w:szCs w:val="24"/>
          <w:lang w:val="en-US"/>
        </w:rPr>
        <w:t xml:space="preserve">human capital deter subsidiary divestment (Mata </w:t>
      </w:r>
      <w:r w:rsidR="00454447" w:rsidRPr="00974E22">
        <w:rPr>
          <w:rFonts w:ascii="Garamond" w:hAnsi="Garamond" w:cs="Times New Roman"/>
          <w:sz w:val="24"/>
          <w:szCs w:val="24"/>
          <w:lang w:val="en-US"/>
        </w:rPr>
        <w:t>and</w:t>
      </w:r>
      <w:r w:rsidR="0038696B" w:rsidRPr="00974E22">
        <w:rPr>
          <w:rFonts w:ascii="Garamond" w:hAnsi="Garamond" w:cs="Times New Roman"/>
          <w:sz w:val="24"/>
          <w:szCs w:val="24"/>
          <w:lang w:val="en-US"/>
        </w:rPr>
        <w:t xml:space="preserve"> Portugal, 200</w:t>
      </w:r>
      <w:r w:rsidR="005C041B" w:rsidRPr="00974E22">
        <w:rPr>
          <w:rFonts w:ascii="Garamond" w:hAnsi="Garamond" w:cs="Times New Roman"/>
          <w:sz w:val="24"/>
          <w:szCs w:val="24"/>
          <w:lang w:val="en-US"/>
        </w:rPr>
        <w:t>0</w:t>
      </w:r>
      <w:r w:rsidR="00454447" w:rsidRPr="00974E22">
        <w:rPr>
          <w:rFonts w:ascii="Garamond" w:hAnsi="Garamond" w:cs="Times New Roman"/>
          <w:sz w:val="24"/>
          <w:szCs w:val="24"/>
          <w:lang w:val="en-US"/>
        </w:rPr>
        <w:t>; Song and Lee, 2017</w:t>
      </w:r>
      <w:r w:rsidR="0038696B" w:rsidRPr="00974E22">
        <w:rPr>
          <w:rFonts w:ascii="Garamond" w:hAnsi="Garamond" w:cs="Times New Roman"/>
          <w:sz w:val="24"/>
          <w:szCs w:val="24"/>
          <w:lang w:val="en-US"/>
        </w:rPr>
        <w:t xml:space="preserve">). </w:t>
      </w:r>
      <w:r w:rsidR="00F77E30" w:rsidRPr="00974E22">
        <w:rPr>
          <w:rFonts w:ascii="Garamond" w:hAnsi="Garamond" w:cs="Times New Roman"/>
          <w:sz w:val="24"/>
          <w:szCs w:val="24"/>
          <w:lang w:val="en-US"/>
        </w:rPr>
        <w:t>In addition, t</w:t>
      </w:r>
      <w:r w:rsidR="0038696B" w:rsidRPr="00974E22">
        <w:rPr>
          <w:rFonts w:ascii="Garamond" w:hAnsi="Garamond" w:cs="Times New Roman"/>
          <w:sz w:val="24"/>
          <w:szCs w:val="24"/>
          <w:lang w:val="en-US"/>
        </w:rPr>
        <w:t xml:space="preserve">he mode of entry and ownership structure influence </w:t>
      </w:r>
      <w:r w:rsidR="00027BC2" w:rsidRPr="00974E22">
        <w:rPr>
          <w:rFonts w:ascii="Garamond" w:hAnsi="Garamond" w:cs="Times New Roman"/>
          <w:sz w:val="24"/>
          <w:szCs w:val="24"/>
          <w:lang w:val="en-US"/>
        </w:rPr>
        <w:t>subsidiaries</w:t>
      </w:r>
      <w:r w:rsidR="00F86140" w:rsidRPr="00974E22">
        <w:rPr>
          <w:rFonts w:ascii="Garamond" w:hAnsi="Garamond" w:cs="Times New Roman"/>
          <w:sz w:val="24"/>
          <w:szCs w:val="24"/>
          <w:lang w:val="en-US"/>
        </w:rPr>
        <w:t>’</w:t>
      </w:r>
      <w:r w:rsidR="0038696B" w:rsidRPr="00974E22">
        <w:rPr>
          <w:rFonts w:ascii="Garamond" w:hAnsi="Garamond" w:cs="Times New Roman"/>
          <w:sz w:val="24"/>
          <w:szCs w:val="24"/>
          <w:lang w:val="en-US"/>
        </w:rPr>
        <w:t xml:space="preserve"> chances to survive. Acquisitions and joint ventures experience higher </w:t>
      </w:r>
      <w:r w:rsidR="0038696B" w:rsidRPr="00974E22">
        <w:rPr>
          <w:rFonts w:ascii="Garamond" w:hAnsi="Garamond" w:cs="Times New Roman"/>
          <w:sz w:val="24"/>
          <w:szCs w:val="24"/>
          <w:lang w:val="en-US"/>
        </w:rPr>
        <w:lastRenderedPageBreak/>
        <w:t xml:space="preserve">divestment hazards than greenfield investments and fully owned subsidiaries because of </w:t>
      </w:r>
      <w:r w:rsidR="00F77E30" w:rsidRPr="00974E22">
        <w:rPr>
          <w:rFonts w:ascii="Garamond" w:hAnsi="Garamond" w:cs="Times New Roman"/>
          <w:sz w:val="24"/>
          <w:szCs w:val="24"/>
          <w:lang w:val="en-US"/>
        </w:rPr>
        <w:t xml:space="preserve">the </w:t>
      </w:r>
      <w:r w:rsidR="0038696B" w:rsidRPr="00974E22">
        <w:rPr>
          <w:rFonts w:ascii="Garamond" w:hAnsi="Garamond" w:cs="Times New Roman"/>
          <w:sz w:val="24"/>
          <w:szCs w:val="24"/>
          <w:lang w:val="en-US"/>
        </w:rPr>
        <w:t xml:space="preserve">difficulties </w:t>
      </w:r>
      <w:r w:rsidR="00A72EA3">
        <w:rPr>
          <w:rFonts w:ascii="Garamond" w:hAnsi="Garamond" w:cs="Times New Roman"/>
          <w:sz w:val="24"/>
          <w:szCs w:val="24"/>
          <w:lang w:val="en-US"/>
        </w:rPr>
        <w:t xml:space="preserve">in </w:t>
      </w:r>
      <w:r w:rsidR="0038696B" w:rsidRPr="00974E22">
        <w:rPr>
          <w:rFonts w:ascii="Garamond" w:hAnsi="Garamond" w:cs="Times New Roman"/>
          <w:sz w:val="24"/>
          <w:szCs w:val="24"/>
          <w:lang w:val="en-US"/>
        </w:rPr>
        <w:t>coordinating with investment partners or</w:t>
      </w:r>
      <w:r w:rsidR="00F77E30" w:rsidRPr="00974E22">
        <w:rPr>
          <w:rFonts w:ascii="Garamond" w:hAnsi="Garamond" w:cs="Times New Roman"/>
          <w:sz w:val="24"/>
          <w:szCs w:val="24"/>
          <w:lang w:val="en-US"/>
        </w:rPr>
        <w:t xml:space="preserve"> agreeing on shared </w:t>
      </w:r>
      <w:r w:rsidR="0038696B" w:rsidRPr="00974E22">
        <w:rPr>
          <w:rFonts w:ascii="Garamond" w:hAnsi="Garamond" w:cs="Times New Roman"/>
          <w:sz w:val="24"/>
          <w:szCs w:val="24"/>
          <w:lang w:val="en-US"/>
        </w:rPr>
        <w:t>objective</w:t>
      </w:r>
      <w:r w:rsidR="00F77E30" w:rsidRPr="00974E22">
        <w:rPr>
          <w:rFonts w:ascii="Garamond" w:hAnsi="Garamond" w:cs="Times New Roman"/>
          <w:sz w:val="24"/>
          <w:szCs w:val="24"/>
          <w:lang w:val="en-US"/>
        </w:rPr>
        <w:t>s</w:t>
      </w:r>
      <w:r w:rsidR="0038696B" w:rsidRPr="00974E22">
        <w:rPr>
          <w:rFonts w:ascii="Garamond" w:hAnsi="Garamond" w:cs="Times New Roman"/>
          <w:sz w:val="24"/>
          <w:szCs w:val="24"/>
          <w:lang w:val="en-US"/>
        </w:rPr>
        <w:t xml:space="preserve"> (Li, 1995; Mata </w:t>
      </w:r>
      <w:r w:rsidR="00454447" w:rsidRPr="00974E22">
        <w:rPr>
          <w:rFonts w:ascii="Garamond" w:hAnsi="Garamond" w:cs="Times New Roman"/>
          <w:sz w:val="24"/>
          <w:szCs w:val="24"/>
          <w:lang w:val="en-US"/>
        </w:rPr>
        <w:t>and</w:t>
      </w:r>
      <w:r w:rsidR="0038696B" w:rsidRPr="00974E22">
        <w:rPr>
          <w:rFonts w:ascii="Garamond" w:hAnsi="Garamond" w:cs="Times New Roman"/>
          <w:sz w:val="24"/>
          <w:szCs w:val="24"/>
          <w:lang w:val="en-US"/>
        </w:rPr>
        <w:t xml:space="preserve"> Portugal, 200</w:t>
      </w:r>
      <w:r w:rsidR="005C041B" w:rsidRPr="00974E22">
        <w:rPr>
          <w:rFonts w:ascii="Garamond" w:hAnsi="Garamond" w:cs="Times New Roman"/>
          <w:sz w:val="24"/>
          <w:szCs w:val="24"/>
          <w:lang w:val="en-US"/>
        </w:rPr>
        <w:t>0</w:t>
      </w:r>
      <w:r w:rsidR="00B11D27" w:rsidRPr="00974E22">
        <w:rPr>
          <w:rFonts w:ascii="Garamond" w:hAnsi="Garamond" w:cs="Times New Roman"/>
          <w:sz w:val="24"/>
          <w:szCs w:val="24"/>
          <w:lang w:val="en-US"/>
        </w:rPr>
        <w:t xml:space="preserve">; Berry, 2013; Makino and Beamish, 1998; </w:t>
      </w:r>
      <w:proofErr w:type="spellStart"/>
      <w:r w:rsidR="00B11D27" w:rsidRPr="00974E22">
        <w:rPr>
          <w:rFonts w:ascii="Garamond" w:hAnsi="Garamond" w:cs="Times New Roman"/>
          <w:sz w:val="24"/>
          <w:szCs w:val="24"/>
          <w:lang w:val="en-US"/>
        </w:rPr>
        <w:t>Dhanaraj</w:t>
      </w:r>
      <w:proofErr w:type="spellEnd"/>
      <w:r w:rsidR="00B11D27" w:rsidRPr="00974E22">
        <w:rPr>
          <w:rFonts w:ascii="Garamond" w:hAnsi="Garamond" w:cs="Times New Roman"/>
          <w:sz w:val="24"/>
          <w:szCs w:val="24"/>
          <w:lang w:val="en-US"/>
        </w:rPr>
        <w:t xml:space="preserve"> and Beamish, 2004</w:t>
      </w:r>
      <w:r w:rsidR="0038696B" w:rsidRPr="00974E22">
        <w:rPr>
          <w:rFonts w:ascii="Garamond" w:hAnsi="Garamond" w:cs="Times New Roman"/>
          <w:sz w:val="24"/>
          <w:szCs w:val="24"/>
          <w:lang w:val="en-US"/>
        </w:rPr>
        <w:t xml:space="preserve">). </w:t>
      </w:r>
    </w:p>
    <w:p w14:paraId="2C7F1AD8" w14:textId="34A71B75" w:rsidR="000152D7" w:rsidRPr="00974E22" w:rsidRDefault="000152D7" w:rsidP="00585078">
      <w:pPr>
        <w:spacing w:line="480" w:lineRule="auto"/>
        <w:rPr>
          <w:rFonts w:ascii="Garamond" w:hAnsi="Garamond" w:cs="Times New Roman"/>
          <w:sz w:val="24"/>
          <w:szCs w:val="24"/>
          <w:lang w:val="en-US"/>
        </w:rPr>
      </w:pPr>
      <w:r w:rsidRPr="00974E22">
        <w:rPr>
          <w:rFonts w:ascii="Garamond" w:hAnsi="Garamond" w:cs="Times New Roman"/>
          <w:sz w:val="24"/>
          <w:szCs w:val="24"/>
          <w:lang w:val="en-US"/>
        </w:rPr>
        <w:t xml:space="preserve">At the level of </w:t>
      </w:r>
      <w:r w:rsidR="0038696B" w:rsidRPr="00974E22">
        <w:rPr>
          <w:rFonts w:ascii="Garamond" w:hAnsi="Garamond" w:cs="Times New Roman"/>
          <w:sz w:val="24"/>
          <w:szCs w:val="24"/>
          <w:lang w:val="en-US"/>
        </w:rPr>
        <w:t>the host country</w:t>
      </w:r>
      <w:r w:rsidRPr="00974E22">
        <w:rPr>
          <w:rFonts w:ascii="Garamond" w:hAnsi="Garamond" w:cs="Times New Roman"/>
          <w:sz w:val="24"/>
          <w:szCs w:val="24"/>
          <w:lang w:val="en-US"/>
        </w:rPr>
        <w:t>,</w:t>
      </w:r>
      <w:r w:rsidR="00616611" w:rsidRPr="00974E22">
        <w:rPr>
          <w:rFonts w:ascii="Garamond" w:hAnsi="Garamond" w:cs="Times New Roman"/>
          <w:sz w:val="24"/>
          <w:szCs w:val="24"/>
          <w:lang w:val="en-US"/>
        </w:rPr>
        <w:t xml:space="preserve"> the probability of divestment is lower when local demand in the country is growing </w:t>
      </w:r>
      <w:r w:rsidR="00616611" w:rsidRPr="00974E22">
        <w:rPr>
          <w:rFonts w:ascii="Garamond" w:hAnsi="Garamond" w:cs="Times New Roman"/>
          <w:sz w:val="24"/>
          <w:szCs w:val="24"/>
          <w:lang w:val="en-US"/>
        </w:rPr>
        <w:fldChar w:fldCharType="begin">
          <w:fldData xml:space="preserve">PEVuZE5vdGU+PENpdGU+PEF1dGhvcj5CZW5pdG88L0F1dGhvcj48WWVhcj4xOTk3PC9ZZWFyPjxS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</w:fldData>
        </w:fldChar>
      </w:r>
      <w:r w:rsidR="00616611" w:rsidRPr="00974E22">
        <w:rPr>
          <w:rFonts w:ascii="Garamond" w:hAnsi="Garamond" w:cs="Times New Roman"/>
          <w:sz w:val="24"/>
          <w:szCs w:val="24"/>
          <w:lang w:val="en-US"/>
        </w:rPr>
        <w:instrText xml:space="preserve"> ADDIN EN.CITE </w:instrText>
      </w:r>
      <w:r w:rsidR="00616611" w:rsidRPr="00974E22">
        <w:rPr>
          <w:rFonts w:ascii="Garamond" w:hAnsi="Garamond" w:cs="Times New Roman"/>
          <w:sz w:val="24"/>
          <w:szCs w:val="24"/>
          <w:lang w:val="en-US"/>
        </w:rPr>
        <w:fldChar w:fldCharType="begin">
          <w:fldData xml:space="preserve">PEVuZE5vdGU+PENpdGU+PEF1dGhvcj5CZW5pdG88L0F1dGhvcj48WWVhcj4xOTk3PC9ZZWFyPjxS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</w:fldData>
        </w:fldChar>
      </w:r>
      <w:r w:rsidR="00616611" w:rsidRPr="00974E22">
        <w:rPr>
          <w:rFonts w:ascii="Garamond" w:hAnsi="Garamond" w:cs="Times New Roman"/>
          <w:sz w:val="24"/>
          <w:szCs w:val="24"/>
          <w:lang w:val="en-US"/>
        </w:rPr>
        <w:instrText xml:space="preserve"> ADDIN EN.CITE.DATA </w:instrText>
      </w:r>
      <w:r w:rsidR="00616611" w:rsidRPr="00974E22">
        <w:rPr>
          <w:rFonts w:ascii="Garamond" w:hAnsi="Garamond" w:cs="Times New Roman"/>
          <w:sz w:val="24"/>
          <w:szCs w:val="24"/>
          <w:lang w:val="en-US"/>
        </w:rPr>
      </w:r>
      <w:r w:rsidR="00616611" w:rsidRPr="00974E22">
        <w:rPr>
          <w:rFonts w:ascii="Garamond" w:hAnsi="Garamond" w:cs="Times New Roman"/>
          <w:sz w:val="24"/>
          <w:szCs w:val="24"/>
          <w:lang w:val="en-US"/>
        </w:rPr>
        <w:fldChar w:fldCharType="end"/>
      </w:r>
      <w:r w:rsidR="00616611" w:rsidRPr="00974E22">
        <w:rPr>
          <w:rFonts w:ascii="Garamond" w:hAnsi="Garamond" w:cs="Times New Roman"/>
          <w:sz w:val="24"/>
          <w:szCs w:val="24"/>
          <w:lang w:val="en-US"/>
        </w:rPr>
      </w:r>
      <w:r w:rsidR="00616611" w:rsidRPr="00974E22">
        <w:rPr>
          <w:rFonts w:ascii="Garamond" w:hAnsi="Garamond" w:cs="Times New Roman"/>
          <w:sz w:val="24"/>
          <w:szCs w:val="24"/>
          <w:lang w:val="en-US"/>
        </w:rPr>
        <w:fldChar w:fldCharType="separate"/>
      </w:r>
      <w:r w:rsidR="00616611" w:rsidRPr="00974E22">
        <w:rPr>
          <w:rFonts w:ascii="Garamond" w:hAnsi="Garamond" w:cs="Times New Roman"/>
          <w:sz w:val="24"/>
          <w:szCs w:val="24"/>
          <w:lang w:val="en-US"/>
        </w:rPr>
        <w:t>(Benito, 1997; Shaver et al., 1997</w:t>
      </w:r>
      <w:r w:rsidR="00724993" w:rsidRPr="00974E22">
        <w:rPr>
          <w:rFonts w:ascii="Garamond" w:hAnsi="Garamond" w:cs="Times New Roman"/>
          <w:sz w:val="24"/>
          <w:szCs w:val="24"/>
          <w:lang w:val="en-US"/>
        </w:rPr>
        <w:t>; Konara and Ganotakis, 2020</w:t>
      </w:r>
      <w:r w:rsidR="00B11D27" w:rsidRPr="00974E22">
        <w:rPr>
          <w:rFonts w:ascii="Garamond" w:hAnsi="Garamond" w:cs="Times New Roman"/>
          <w:sz w:val="24"/>
          <w:szCs w:val="24"/>
          <w:lang w:val="en-US"/>
        </w:rPr>
        <w:t>; Song, 2015</w:t>
      </w:r>
      <w:r w:rsidR="00616611" w:rsidRPr="00974E22">
        <w:rPr>
          <w:rFonts w:ascii="Garamond" w:hAnsi="Garamond" w:cs="Times New Roman"/>
          <w:sz w:val="24"/>
          <w:szCs w:val="24"/>
          <w:lang w:val="en-US"/>
        </w:rPr>
        <w:t>)</w:t>
      </w:r>
      <w:r w:rsidR="00616611" w:rsidRPr="00974E22">
        <w:rPr>
          <w:rFonts w:ascii="Garamond" w:hAnsi="Garamond" w:cs="Times New Roman"/>
          <w:sz w:val="24"/>
          <w:szCs w:val="24"/>
          <w:lang w:val="en-US"/>
        </w:rPr>
        <w:fldChar w:fldCharType="end"/>
      </w:r>
      <w:r w:rsidR="00616611" w:rsidRPr="00974E22">
        <w:rPr>
          <w:rFonts w:ascii="Garamond" w:hAnsi="Garamond" w:cs="Times New Roman"/>
          <w:sz w:val="24"/>
          <w:szCs w:val="24"/>
          <w:lang w:val="en-US"/>
        </w:rPr>
        <w:t xml:space="preserve">. </w:t>
      </w:r>
      <w:r w:rsidR="003D30B9" w:rsidRPr="00974E22">
        <w:rPr>
          <w:rFonts w:ascii="Garamond" w:hAnsi="Garamond" w:cs="Times New Roman"/>
          <w:sz w:val="24"/>
          <w:szCs w:val="24"/>
          <w:lang w:val="en-US"/>
        </w:rPr>
        <w:t>High or r</w:t>
      </w:r>
      <w:r w:rsidR="00616611" w:rsidRPr="00974E22">
        <w:rPr>
          <w:rFonts w:ascii="Garamond" w:hAnsi="Garamond" w:cs="Times New Roman"/>
          <w:sz w:val="24"/>
          <w:szCs w:val="24"/>
          <w:lang w:val="en-US"/>
        </w:rPr>
        <w:t xml:space="preserve">ising labor costs in the host country, on the other hand, undermine profitability and reduce the chances of survival of subsidiaries </w:t>
      </w:r>
      <w:r w:rsidR="00616611" w:rsidRPr="00974E22">
        <w:rPr>
          <w:rFonts w:ascii="Garamond" w:hAnsi="Garamond" w:cs="Times New Roman"/>
          <w:sz w:val="24"/>
          <w:szCs w:val="24"/>
          <w:lang w:val="en-US"/>
        </w:rPr>
        <w:fldChar w:fldCharType="begin">
          <w:fldData xml:space="preserve">PEVuZE5vdGU+PENpdGU+PEF1dGhvcj5CZWxkZXJib3M8L0F1dGhvcj48WWVhcj4yMDA2PC9ZZWFy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</w:fldData>
        </w:fldChar>
      </w:r>
      <w:r w:rsidR="00616611" w:rsidRPr="00974E22">
        <w:rPr>
          <w:rFonts w:ascii="Garamond" w:hAnsi="Garamond" w:cs="Times New Roman"/>
          <w:sz w:val="24"/>
          <w:szCs w:val="24"/>
          <w:lang w:val="en-US"/>
        </w:rPr>
        <w:instrText xml:space="preserve"> ADDIN EN.CITE </w:instrText>
      </w:r>
      <w:r w:rsidR="00616611" w:rsidRPr="00974E22">
        <w:rPr>
          <w:rFonts w:ascii="Garamond" w:hAnsi="Garamond" w:cs="Times New Roman"/>
          <w:sz w:val="24"/>
          <w:szCs w:val="24"/>
          <w:lang w:val="en-US"/>
        </w:rPr>
        <w:fldChar w:fldCharType="begin">
          <w:fldData xml:space="preserve">PEVuZE5vdGU+PENpdGU+PEF1dGhvcj5CZWxkZXJib3M8L0F1dGhvcj48WWVhcj4yMDA2PC9ZZWFy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</w:fldData>
        </w:fldChar>
      </w:r>
      <w:r w:rsidR="00616611" w:rsidRPr="00974E22">
        <w:rPr>
          <w:rFonts w:ascii="Garamond" w:hAnsi="Garamond" w:cs="Times New Roman"/>
          <w:sz w:val="24"/>
          <w:szCs w:val="24"/>
          <w:lang w:val="en-US"/>
        </w:rPr>
        <w:instrText xml:space="preserve"> ADDIN EN.CITE.DATA </w:instrText>
      </w:r>
      <w:r w:rsidR="00616611" w:rsidRPr="00974E22">
        <w:rPr>
          <w:rFonts w:ascii="Garamond" w:hAnsi="Garamond" w:cs="Times New Roman"/>
          <w:sz w:val="24"/>
          <w:szCs w:val="24"/>
          <w:lang w:val="en-US"/>
        </w:rPr>
      </w:r>
      <w:r w:rsidR="00616611" w:rsidRPr="00974E22">
        <w:rPr>
          <w:rFonts w:ascii="Garamond" w:hAnsi="Garamond" w:cs="Times New Roman"/>
          <w:sz w:val="24"/>
          <w:szCs w:val="24"/>
          <w:lang w:val="en-US"/>
        </w:rPr>
        <w:fldChar w:fldCharType="end"/>
      </w:r>
      <w:r w:rsidR="00616611" w:rsidRPr="00974E22">
        <w:rPr>
          <w:rFonts w:ascii="Garamond" w:hAnsi="Garamond" w:cs="Times New Roman"/>
          <w:sz w:val="24"/>
          <w:szCs w:val="24"/>
          <w:lang w:val="en-US"/>
        </w:rPr>
      </w:r>
      <w:r w:rsidR="00616611" w:rsidRPr="00974E22">
        <w:rPr>
          <w:rFonts w:ascii="Garamond" w:hAnsi="Garamond" w:cs="Times New Roman"/>
          <w:sz w:val="24"/>
          <w:szCs w:val="24"/>
          <w:lang w:val="en-US"/>
        </w:rPr>
        <w:fldChar w:fldCharType="separate"/>
      </w:r>
      <w:r w:rsidR="00616611" w:rsidRPr="00974E22">
        <w:rPr>
          <w:rFonts w:ascii="Garamond" w:hAnsi="Garamond" w:cs="Times New Roman"/>
          <w:sz w:val="24"/>
          <w:szCs w:val="24"/>
          <w:lang w:val="en-US"/>
        </w:rPr>
        <w:t xml:space="preserve">(Belderbos </w:t>
      </w:r>
      <w:r w:rsidR="00454447" w:rsidRPr="00974E22">
        <w:rPr>
          <w:rFonts w:ascii="Garamond" w:hAnsi="Garamond" w:cs="Times New Roman"/>
          <w:sz w:val="24"/>
          <w:szCs w:val="24"/>
          <w:lang w:val="en-US"/>
        </w:rPr>
        <w:t>and</w:t>
      </w:r>
      <w:r w:rsidR="00616611" w:rsidRPr="00974E22">
        <w:rPr>
          <w:rFonts w:ascii="Garamond" w:hAnsi="Garamond" w:cs="Times New Roman"/>
          <w:sz w:val="24"/>
          <w:szCs w:val="24"/>
          <w:lang w:val="en-US"/>
        </w:rPr>
        <w:t xml:space="preserve"> Zou, 200</w:t>
      </w:r>
      <w:r w:rsidR="00CC2A57" w:rsidRPr="00974E22">
        <w:rPr>
          <w:rFonts w:ascii="Garamond" w:hAnsi="Garamond" w:cs="Times New Roman"/>
          <w:sz w:val="24"/>
          <w:szCs w:val="24"/>
          <w:lang w:val="en-US"/>
        </w:rPr>
        <w:t>9</w:t>
      </w:r>
      <w:r w:rsidR="00616611" w:rsidRPr="00974E22">
        <w:rPr>
          <w:rFonts w:ascii="Garamond" w:hAnsi="Garamond" w:cs="Times New Roman"/>
          <w:sz w:val="24"/>
          <w:szCs w:val="24"/>
          <w:lang w:val="en-US"/>
        </w:rPr>
        <w:t xml:space="preserve">; Pennings </w:t>
      </w:r>
      <w:r w:rsidR="00454447" w:rsidRPr="00974E22">
        <w:rPr>
          <w:rFonts w:ascii="Garamond" w:hAnsi="Garamond" w:cs="Times New Roman"/>
          <w:sz w:val="24"/>
          <w:szCs w:val="24"/>
          <w:lang w:val="en-US"/>
        </w:rPr>
        <w:t>and</w:t>
      </w:r>
      <w:r w:rsidR="00616611" w:rsidRPr="00974E22">
        <w:rPr>
          <w:rFonts w:ascii="Garamond" w:hAnsi="Garamond" w:cs="Times New Roman"/>
          <w:sz w:val="24"/>
          <w:szCs w:val="24"/>
          <w:lang w:val="en-US"/>
        </w:rPr>
        <w:t xml:space="preserve"> Sleuwaegen, 2000)</w:t>
      </w:r>
      <w:r w:rsidR="00616611" w:rsidRPr="00974E22">
        <w:rPr>
          <w:rFonts w:ascii="Garamond" w:hAnsi="Garamond" w:cs="Times New Roman"/>
          <w:sz w:val="24"/>
          <w:szCs w:val="24"/>
          <w:lang w:val="en-US"/>
        </w:rPr>
        <w:fldChar w:fldCharType="end"/>
      </w:r>
      <w:r w:rsidR="00616611" w:rsidRPr="00974E22">
        <w:rPr>
          <w:rFonts w:ascii="Garamond" w:hAnsi="Garamond" w:cs="Times New Roman"/>
          <w:sz w:val="24"/>
          <w:szCs w:val="24"/>
          <w:lang w:val="en-US"/>
        </w:rPr>
        <w:t>. R</w:t>
      </w:r>
      <w:r w:rsidR="0038696B" w:rsidRPr="00974E22">
        <w:rPr>
          <w:rFonts w:ascii="Garamond" w:hAnsi="Garamond" w:cs="Times New Roman"/>
          <w:sz w:val="24"/>
          <w:szCs w:val="24"/>
          <w:lang w:val="en-US"/>
        </w:rPr>
        <w:t xml:space="preserve">esearch has </w:t>
      </w:r>
      <w:r w:rsidR="00616611" w:rsidRPr="00974E22">
        <w:rPr>
          <w:rFonts w:ascii="Garamond" w:hAnsi="Garamond" w:cs="Times New Roman"/>
          <w:sz w:val="24"/>
          <w:szCs w:val="24"/>
          <w:lang w:val="en-US"/>
        </w:rPr>
        <w:t xml:space="preserve">also </w:t>
      </w:r>
      <w:r w:rsidR="0038696B" w:rsidRPr="00974E22">
        <w:rPr>
          <w:rFonts w:ascii="Garamond" w:hAnsi="Garamond" w:cs="Times New Roman"/>
          <w:sz w:val="24"/>
          <w:szCs w:val="24"/>
          <w:lang w:val="en-US"/>
        </w:rPr>
        <w:t xml:space="preserve">found </w:t>
      </w:r>
      <w:r w:rsidR="003D30B9" w:rsidRPr="00974E22">
        <w:rPr>
          <w:rFonts w:ascii="Garamond" w:hAnsi="Garamond" w:cs="Times New Roman"/>
          <w:sz w:val="24"/>
          <w:szCs w:val="24"/>
          <w:lang w:val="en-US"/>
        </w:rPr>
        <w:t xml:space="preserve">that </w:t>
      </w:r>
      <w:r w:rsidR="0038696B" w:rsidRPr="00974E22">
        <w:rPr>
          <w:rFonts w:ascii="Garamond" w:hAnsi="Garamond" w:cs="Times New Roman"/>
          <w:sz w:val="24"/>
          <w:szCs w:val="24"/>
          <w:lang w:val="en-US"/>
        </w:rPr>
        <w:t>multinational firms maintain their operations in countries with stable institutions (</w:t>
      </w:r>
      <w:proofErr w:type="spellStart"/>
      <w:r w:rsidR="0038696B" w:rsidRPr="00974E22">
        <w:rPr>
          <w:rFonts w:ascii="Garamond" w:hAnsi="Garamond" w:cs="Times New Roman"/>
          <w:sz w:val="24"/>
          <w:szCs w:val="24"/>
          <w:lang w:val="en-US"/>
        </w:rPr>
        <w:t>Henisz</w:t>
      </w:r>
      <w:proofErr w:type="spellEnd"/>
      <w:r w:rsidR="0038696B" w:rsidRPr="00974E22">
        <w:rPr>
          <w:rFonts w:ascii="Garamond" w:hAnsi="Garamond" w:cs="Times New Roman"/>
          <w:sz w:val="24"/>
          <w:szCs w:val="24"/>
          <w:lang w:val="en-US"/>
        </w:rPr>
        <w:t xml:space="preserve"> </w:t>
      </w:r>
      <w:r w:rsidR="00454447" w:rsidRPr="00974E22">
        <w:rPr>
          <w:rFonts w:ascii="Garamond" w:hAnsi="Garamond" w:cs="Times New Roman"/>
          <w:sz w:val="24"/>
          <w:szCs w:val="24"/>
          <w:lang w:val="en-US"/>
        </w:rPr>
        <w:t>and</w:t>
      </w:r>
      <w:r w:rsidR="0038696B" w:rsidRPr="00974E22">
        <w:rPr>
          <w:rFonts w:ascii="Garamond" w:hAnsi="Garamond" w:cs="Times New Roman"/>
          <w:sz w:val="24"/>
          <w:szCs w:val="24"/>
          <w:lang w:val="en-US"/>
        </w:rPr>
        <w:t xml:space="preserve"> </w:t>
      </w:r>
      <w:proofErr w:type="spellStart"/>
      <w:r w:rsidR="0038696B" w:rsidRPr="00974E22">
        <w:rPr>
          <w:rFonts w:ascii="Garamond" w:hAnsi="Garamond" w:cs="Times New Roman"/>
          <w:sz w:val="24"/>
          <w:szCs w:val="24"/>
          <w:lang w:val="en-US"/>
        </w:rPr>
        <w:t>Delios</w:t>
      </w:r>
      <w:proofErr w:type="spellEnd"/>
      <w:r w:rsidR="0038696B" w:rsidRPr="00974E22">
        <w:rPr>
          <w:rFonts w:ascii="Garamond" w:hAnsi="Garamond" w:cs="Times New Roman"/>
          <w:sz w:val="24"/>
          <w:szCs w:val="24"/>
          <w:lang w:val="en-US"/>
        </w:rPr>
        <w:t>, 2001</w:t>
      </w:r>
      <w:r w:rsidR="00B11D27" w:rsidRPr="00974E22">
        <w:rPr>
          <w:rFonts w:ascii="Garamond" w:hAnsi="Garamond" w:cs="Times New Roman"/>
          <w:sz w:val="24"/>
          <w:szCs w:val="24"/>
          <w:lang w:val="en-US"/>
        </w:rPr>
        <w:t>;</w:t>
      </w:r>
      <w:r w:rsidR="00C27E28" w:rsidRPr="00974E22">
        <w:rPr>
          <w:rFonts w:ascii="Garamond" w:hAnsi="Garamond" w:cs="Times New Roman"/>
          <w:sz w:val="24"/>
          <w:szCs w:val="24"/>
          <w:lang w:val="en-US"/>
        </w:rPr>
        <w:t xml:space="preserve"> Benito, 1997; </w:t>
      </w:r>
      <w:r w:rsidR="00B11D27" w:rsidRPr="00974E22">
        <w:rPr>
          <w:rFonts w:ascii="Garamond" w:hAnsi="Garamond" w:cs="Times New Roman"/>
          <w:sz w:val="24"/>
          <w:szCs w:val="24"/>
          <w:lang w:val="en-US"/>
        </w:rPr>
        <w:t>Tan and Sousa</w:t>
      </w:r>
      <w:r w:rsidR="00616611" w:rsidRPr="00974E22">
        <w:rPr>
          <w:rFonts w:ascii="Garamond" w:hAnsi="Garamond" w:cs="Times New Roman"/>
          <w:sz w:val="24"/>
          <w:szCs w:val="24"/>
          <w:lang w:val="en-US"/>
        </w:rPr>
        <w:t>,</w:t>
      </w:r>
      <w:r w:rsidR="0038696B" w:rsidRPr="00974E22">
        <w:rPr>
          <w:rFonts w:ascii="Garamond" w:hAnsi="Garamond" w:cs="Times New Roman"/>
          <w:sz w:val="24"/>
          <w:szCs w:val="24"/>
          <w:lang w:val="en-US"/>
        </w:rPr>
        <w:t xml:space="preserve"> </w:t>
      </w:r>
      <w:r w:rsidR="00C27E28" w:rsidRPr="00974E22">
        <w:rPr>
          <w:rFonts w:ascii="Garamond" w:hAnsi="Garamond" w:cs="Times New Roman"/>
          <w:sz w:val="24"/>
          <w:szCs w:val="24"/>
          <w:lang w:val="en-US"/>
        </w:rPr>
        <w:t>201</w:t>
      </w:r>
      <w:r w:rsidR="00143BD6">
        <w:rPr>
          <w:rFonts w:ascii="Garamond" w:hAnsi="Garamond" w:cs="Times New Roman"/>
          <w:sz w:val="24"/>
          <w:szCs w:val="24"/>
          <w:lang w:val="en-US"/>
        </w:rPr>
        <w:t>8</w:t>
      </w:r>
      <w:r w:rsidR="00C27E28" w:rsidRPr="00974E22">
        <w:rPr>
          <w:rFonts w:ascii="Garamond" w:hAnsi="Garamond" w:cs="Times New Roman"/>
          <w:sz w:val="24"/>
          <w:szCs w:val="24"/>
          <w:lang w:val="en-US"/>
        </w:rPr>
        <w:t xml:space="preserve">), </w:t>
      </w:r>
      <w:r w:rsidR="00914BF5" w:rsidRPr="00974E22">
        <w:rPr>
          <w:rFonts w:ascii="Garamond" w:hAnsi="Garamond" w:cs="Times New Roman"/>
          <w:sz w:val="24"/>
          <w:szCs w:val="24"/>
          <w:lang w:val="en-US"/>
        </w:rPr>
        <w:t xml:space="preserve">a </w:t>
      </w:r>
      <w:r w:rsidR="0038696B" w:rsidRPr="00974E22">
        <w:rPr>
          <w:rFonts w:ascii="Garamond" w:hAnsi="Garamond" w:cs="Times New Roman"/>
          <w:sz w:val="24"/>
          <w:szCs w:val="24"/>
          <w:lang w:val="en-US"/>
        </w:rPr>
        <w:t xml:space="preserve">favorable political environment (Blake </w:t>
      </w:r>
      <w:r w:rsidR="00454447" w:rsidRPr="00974E22">
        <w:rPr>
          <w:rFonts w:ascii="Garamond" w:hAnsi="Garamond" w:cs="Times New Roman"/>
          <w:sz w:val="24"/>
          <w:szCs w:val="24"/>
          <w:lang w:val="en-US"/>
        </w:rPr>
        <w:t>and</w:t>
      </w:r>
      <w:r w:rsidR="0038696B" w:rsidRPr="00974E22">
        <w:rPr>
          <w:rFonts w:ascii="Garamond" w:hAnsi="Garamond" w:cs="Times New Roman"/>
          <w:sz w:val="24"/>
          <w:szCs w:val="24"/>
          <w:lang w:val="en-US"/>
        </w:rPr>
        <w:t xml:space="preserve"> </w:t>
      </w:r>
      <w:proofErr w:type="spellStart"/>
      <w:r w:rsidR="0038696B" w:rsidRPr="00974E22">
        <w:rPr>
          <w:rFonts w:ascii="Garamond" w:hAnsi="Garamond" w:cs="Times New Roman"/>
          <w:sz w:val="24"/>
          <w:szCs w:val="24"/>
          <w:lang w:val="en-US"/>
        </w:rPr>
        <w:t>Moschieri</w:t>
      </w:r>
      <w:proofErr w:type="spellEnd"/>
      <w:r w:rsidR="0038696B" w:rsidRPr="00974E22">
        <w:rPr>
          <w:rFonts w:ascii="Garamond" w:hAnsi="Garamond" w:cs="Times New Roman"/>
          <w:sz w:val="24"/>
          <w:szCs w:val="24"/>
          <w:lang w:val="en-US"/>
        </w:rPr>
        <w:t>, 2017)</w:t>
      </w:r>
      <w:r w:rsidR="00616611" w:rsidRPr="00974E22">
        <w:rPr>
          <w:rFonts w:ascii="Garamond" w:hAnsi="Garamond" w:cs="Times New Roman"/>
          <w:sz w:val="24"/>
          <w:szCs w:val="24"/>
          <w:lang w:val="en-US"/>
        </w:rPr>
        <w:t>, and s</w:t>
      </w:r>
      <w:r w:rsidR="0038696B" w:rsidRPr="00974E22">
        <w:rPr>
          <w:rFonts w:ascii="Garamond" w:hAnsi="Garamond" w:cs="Times New Roman"/>
          <w:sz w:val="24"/>
          <w:szCs w:val="24"/>
          <w:lang w:val="en-US"/>
        </w:rPr>
        <w:t xml:space="preserve">imilar levels of freedom and transparency </w:t>
      </w:r>
      <w:r w:rsidR="005462D5" w:rsidRPr="00974E22">
        <w:rPr>
          <w:rFonts w:ascii="Garamond" w:hAnsi="Garamond" w:cs="Times New Roman"/>
          <w:sz w:val="24"/>
          <w:szCs w:val="24"/>
          <w:lang w:val="en-US"/>
        </w:rPr>
        <w:t>as in</w:t>
      </w:r>
      <w:r w:rsidR="0038696B" w:rsidRPr="00974E22">
        <w:rPr>
          <w:rFonts w:ascii="Garamond" w:hAnsi="Garamond" w:cs="Times New Roman"/>
          <w:sz w:val="24"/>
          <w:szCs w:val="24"/>
          <w:lang w:val="en-US"/>
        </w:rPr>
        <w:t xml:space="preserve"> the home country (Soule et al., 2014).</w:t>
      </w:r>
      <w:r w:rsidR="00585078" w:rsidRPr="00974E22">
        <w:rPr>
          <w:rFonts w:ascii="Garamond" w:hAnsi="Garamond" w:cs="Times New Roman"/>
          <w:sz w:val="24"/>
          <w:szCs w:val="24"/>
          <w:lang w:val="en-US"/>
        </w:rPr>
        <w:t xml:space="preserve"> Getachew and Beamish (2017) show </w:t>
      </w:r>
      <w:r w:rsidR="0050513F" w:rsidRPr="00974E22">
        <w:rPr>
          <w:rFonts w:ascii="Garamond" w:hAnsi="Garamond" w:cs="Times New Roman"/>
          <w:sz w:val="24"/>
          <w:szCs w:val="24"/>
          <w:lang w:val="en-US"/>
        </w:rPr>
        <w:t xml:space="preserve">in the context of Japanese affiliates in Africa </w:t>
      </w:r>
      <w:r w:rsidR="00616611" w:rsidRPr="00974E22">
        <w:rPr>
          <w:rFonts w:ascii="Garamond" w:hAnsi="Garamond" w:cs="Times New Roman"/>
          <w:sz w:val="24"/>
          <w:szCs w:val="24"/>
          <w:lang w:val="en-US"/>
        </w:rPr>
        <w:t xml:space="preserve">that </w:t>
      </w:r>
      <w:r w:rsidR="00585078" w:rsidRPr="00974E22">
        <w:rPr>
          <w:rFonts w:ascii="Garamond" w:hAnsi="Garamond" w:cs="Times New Roman"/>
          <w:sz w:val="24"/>
          <w:szCs w:val="24"/>
          <w:lang w:val="en-US"/>
        </w:rPr>
        <w:t>the influence of institutional voids on divestment</w:t>
      </w:r>
      <w:r w:rsidR="00027BC2">
        <w:rPr>
          <w:rFonts w:ascii="Garamond" w:hAnsi="Garamond" w:cs="Times New Roman"/>
          <w:sz w:val="24"/>
          <w:szCs w:val="24"/>
          <w:lang w:val="en-US"/>
        </w:rPr>
        <w:t>s</w:t>
      </w:r>
      <w:r w:rsidR="00585078" w:rsidRPr="00974E22">
        <w:rPr>
          <w:rFonts w:ascii="Garamond" w:hAnsi="Garamond" w:cs="Times New Roman"/>
          <w:sz w:val="24"/>
          <w:szCs w:val="24"/>
          <w:lang w:val="en-US"/>
        </w:rPr>
        <w:t xml:space="preserve"> depend</w:t>
      </w:r>
      <w:r w:rsidR="00616611" w:rsidRPr="00974E22">
        <w:rPr>
          <w:rFonts w:ascii="Garamond" w:hAnsi="Garamond" w:cs="Times New Roman"/>
          <w:sz w:val="24"/>
          <w:szCs w:val="24"/>
          <w:lang w:val="en-US"/>
        </w:rPr>
        <w:t>s</w:t>
      </w:r>
      <w:r w:rsidR="00585078" w:rsidRPr="00974E22">
        <w:rPr>
          <w:rFonts w:ascii="Garamond" w:hAnsi="Garamond" w:cs="Times New Roman"/>
          <w:sz w:val="24"/>
          <w:szCs w:val="24"/>
          <w:lang w:val="en-US"/>
        </w:rPr>
        <w:t xml:space="preserve"> on the subsidiaries’ investment purposes and market orientation. </w:t>
      </w:r>
    </w:p>
    <w:p w14:paraId="04D01E36" w14:textId="57B002AF" w:rsidR="000A546A" w:rsidRPr="00974E22" w:rsidRDefault="000A546A" w:rsidP="0085411A">
      <w:pPr>
        <w:spacing w:line="480" w:lineRule="auto"/>
        <w:rPr>
          <w:rFonts w:ascii="Garamond" w:hAnsi="Garamond" w:cs="Times New Roman"/>
          <w:b/>
          <w:sz w:val="24"/>
          <w:szCs w:val="24"/>
          <w:lang w:val="en-US"/>
        </w:rPr>
      </w:pPr>
      <w:r w:rsidRPr="00974E22">
        <w:rPr>
          <w:rFonts w:ascii="Garamond" w:hAnsi="Garamond" w:cs="Times New Roman"/>
          <w:b/>
          <w:sz w:val="24"/>
          <w:szCs w:val="24"/>
          <w:lang w:val="en-US"/>
        </w:rPr>
        <w:t>The role of the global industry environment</w:t>
      </w:r>
    </w:p>
    <w:p w14:paraId="21064314" w14:textId="09D52762" w:rsidR="00290C2D" w:rsidRPr="00974E22" w:rsidRDefault="00A4367C" w:rsidP="00707952">
      <w:pPr>
        <w:spacing w:line="480" w:lineRule="auto"/>
        <w:rPr>
          <w:rFonts w:ascii="Garamond" w:hAnsi="Garamond" w:cs="Times-Roman"/>
          <w:sz w:val="24"/>
          <w:szCs w:val="24"/>
          <w:lang w:val="en-GB"/>
        </w:rPr>
      </w:pPr>
      <w:r w:rsidRPr="00974E22">
        <w:rPr>
          <w:rFonts w:ascii="Garamond" w:hAnsi="Garamond" w:cs="Times New Roman"/>
          <w:sz w:val="24"/>
          <w:szCs w:val="24"/>
          <w:lang w:val="en-US"/>
        </w:rPr>
        <w:t>We argue that</w:t>
      </w:r>
      <w:r w:rsidR="00616611" w:rsidRPr="00974E22">
        <w:rPr>
          <w:rFonts w:ascii="Garamond" w:hAnsi="Garamond" w:cs="Times New Roman"/>
          <w:sz w:val="24"/>
          <w:szCs w:val="24"/>
          <w:lang w:val="en-US"/>
        </w:rPr>
        <w:t xml:space="preserve">, in addition to the </w:t>
      </w:r>
      <w:r w:rsidRPr="00974E22">
        <w:rPr>
          <w:rFonts w:ascii="Garamond" w:hAnsi="Garamond" w:cs="Times New Roman"/>
          <w:sz w:val="24"/>
          <w:szCs w:val="24"/>
          <w:lang w:val="en-US"/>
        </w:rPr>
        <w:t xml:space="preserve">extensive </w:t>
      </w:r>
      <w:r w:rsidR="00616611" w:rsidRPr="00974E22">
        <w:rPr>
          <w:rFonts w:ascii="Garamond" w:hAnsi="Garamond" w:cs="Times New Roman"/>
          <w:sz w:val="24"/>
          <w:szCs w:val="24"/>
          <w:lang w:val="en-US"/>
        </w:rPr>
        <w:t xml:space="preserve">set of </w:t>
      </w:r>
      <w:r w:rsidRPr="00974E22">
        <w:rPr>
          <w:rFonts w:ascii="Garamond" w:hAnsi="Garamond" w:cs="Times New Roman"/>
          <w:sz w:val="24"/>
          <w:szCs w:val="24"/>
          <w:lang w:val="en-US"/>
        </w:rPr>
        <w:t>divestment drivers</w:t>
      </w:r>
      <w:r w:rsidR="00616611" w:rsidRPr="00974E22">
        <w:rPr>
          <w:rFonts w:ascii="Garamond" w:hAnsi="Garamond" w:cs="Times New Roman"/>
          <w:sz w:val="24"/>
          <w:szCs w:val="24"/>
          <w:lang w:val="en-US"/>
        </w:rPr>
        <w:t xml:space="preserve"> identified in the literature</w:t>
      </w:r>
      <w:r w:rsidRPr="00974E22">
        <w:rPr>
          <w:rFonts w:ascii="Garamond" w:hAnsi="Garamond" w:cs="Times New Roman"/>
          <w:sz w:val="24"/>
          <w:szCs w:val="24"/>
          <w:lang w:val="en-US"/>
        </w:rPr>
        <w:t xml:space="preserve">, </w:t>
      </w:r>
      <w:r w:rsidR="00D41F87" w:rsidRPr="00974E22">
        <w:rPr>
          <w:rFonts w:ascii="Garamond" w:hAnsi="Garamond" w:cs="Times New Roman"/>
          <w:sz w:val="24"/>
          <w:szCs w:val="24"/>
          <w:lang w:val="en-US"/>
        </w:rPr>
        <w:t>the global</w:t>
      </w:r>
      <w:r w:rsidRPr="00974E22">
        <w:rPr>
          <w:rFonts w:ascii="Garamond" w:hAnsi="Garamond" w:cs="Times New Roman"/>
          <w:sz w:val="24"/>
          <w:szCs w:val="24"/>
          <w:lang w:val="en-US"/>
        </w:rPr>
        <w:t xml:space="preserve"> industry context is likely to have a profound impact on the decision to divest</w:t>
      </w:r>
      <w:r w:rsidR="00914BF5" w:rsidRPr="00974E22">
        <w:rPr>
          <w:rFonts w:ascii="Garamond" w:hAnsi="Garamond" w:cs="Times New Roman"/>
          <w:sz w:val="24"/>
          <w:szCs w:val="24"/>
          <w:lang w:val="en-US"/>
        </w:rPr>
        <w:t>,</w:t>
      </w:r>
      <w:r w:rsidR="00C14FD0" w:rsidRPr="00974E22">
        <w:rPr>
          <w:rFonts w:ascii="Garamond" w:hAnsi="Garamond" w:cs="Times New Roman"/>
          <w:sz w:val="24"/>
          <w:szCs w:val="24"/>
          <w:lang w:val="en-US"/>
        </w:rPr>
        <w:t xml:space="preserve"> by altering the</w:t>
      </w:r>
      <w:r w:rsidR="003A0B36" w:rsidRPr="00974E22">
        <w:rPr>
          <w:rFonts w:ascii="Garamond" w:hAnsi="Garamond" w:cs="Times New Roman"/>
          <w:sz w:val="24"/>
          <w:szCs w:val="24"/>
          <w:lang w:val="en-US"/>
        </w:rPr>
        <w:t xml:space="preserve"> importance of key </w:t>
      </w:r>
      <w:r w:rsidR="00185226" w:rsidRPr="00974E22">
        <w:rPr>
          <w:rFonts w:ascii="Garamond" w:hAnsi="Garamond" w:cs="Times New Roman"/>
          <w:sz w:val="24"/>
          <w:szCs w:val="24"/>
          <w:lang w:val="en-US"/>
        </w:rPr>
        <w:t>drivers of divestments.</w:t>
      </w:r>
      <w:r w:rsidRPr="00974E22">
        <w:rPr>
          <w:rFonts w:ascii="Garamond" w:hAnsi="Garamond" w:cs="Times New Roman"/>
          <w:sz w:val="24"/>
          <w:szCs w:val="24"/>
          <w:lang w:val="en-US"/>
        </w:rPr>
        <w:t xml:space="preserve"> </w:t>
      </w:r>
      <w:r w:rsidR="005B2CA5" w:rsidRPr="00974E22">
        <w:rPr>
          <w:rFonts w:ascii="Garamond" w:hAnsi="Garamond" w:cs="Times New Roman"/>
          <w:sz w:val="24"/>
          <w:szCs w:val="24"/>
          <w:lang w:val="en-US"/>
        </w:rPr>
        <w:t xml:space="preserve">Global economic liberalization and deregulation have led to the integration of markets across countries. </w:t>
      </w:r>
      <w:r w:rsidR="00741F5A" w:rsidRPr="00974E22">
        <w:rPr>
          <w:rFonts w:ascii="Garamond" w:hAnsi="Garamond" w:cs="Times New Roman"/>
          <w:sz w:val="24"/>
          <w:szCs w:val="24"/>
          <w:lang w:val="en-US"/>
        </w:rPr>
        <w:t xml:space="preserve">During the last </w:t>
      </w:r>
      <w:r w:rsidR="00616611" w:rsidRPr="00974E22">
        <w:rPr>
          <w:rFonts w:ascii="Garamond" w:hAnsi="Garamond" w:cs="Times New Roman"/>
          <w:sz w:val="24"/>
          <w:szCs w:val="24"/>
          <w:lang w:val="en-US"/>
        </w:rPr>
        <w:t>decades, the world has</w:t>
      </w:r>
      <w:r w:rsidR="00290C2D" w:rsidRPr="00974E22">
        <w:rPr>
          <w:rFonts w:ascii="Garamond" w:hAnsi="Garamond" w:cs="Times New Roman"/>
          <w:sz w:val="24"/>
          <w:szCs w:val="24"/>
          <w:lang w:val="en-US"/>
        </w:rPr>
        <w:t xml:space="preserve"> witnessed a progressive fall in tariff and non-tariff restrictions</w:t>
      </w:r>
      <w:r w:rsidR="003A0B36" w:rsidRPr="00974E22">
        <w:rPr>
          <w:rFonts w:ascii="Garamond" w:hAnsi="Garamond" w:cs="Times New Roman"/>
          <w:sz w:val="24"/>
          <w:szCs w:val="24"/>
          <w:lang w:val="en-US"/>
        </w:rPr>
        <w:t xml:space="preserve">. </w:t>
      </w:r>
      <w:r w:rsidR="00185226" w:rsidRPr="00974E22">
        <w:rPr>
          <w:rFonts w:ascii="Garamond" w:hAnsi="Garamond" w:cs="Times New Roman"/>
          <w:sz w:val="24"/>
          <w:szCs w:val="24"/>
          <w:lang w:val="en-US"/>
        </w:rPr>
        <w:t>W</w:t>
      </w:r>
      <w:r w:rsidR="003A0B36" w:rsidRPr="00974E22">
        <w:rPr>
          <w:rFonts w:ascii="Garamond" w:hAnsi="Garamond" w:cs="Times New Roman"/>
          <w:sz w:val="24"/>
          <w:szCs w:val="24"/>
          <w:lang w:val="en-US"/>
        </w:rPr>
        <w:t>hereas in the past, n</w:t>
      </w:r>
      <w:r w:rsidR="005B2CA5" w:rsidRPr="00974E22">
        <w:rPr>
          <w:rFonts w:ascii="Garamond" w:hAnsi="Garamond" w:cs="Times New Roman"/>
          <w:sz w:val="24"/>
          <w:szCs w:val="24"/>
          <w:lang w:val="en-US"/>
        </w:rPr>
        <w:t>ational technical standards</w:t>
      </w:r>
      <w:r w:rsidR="003D30B9" w:rsidRPr="00974E22">
        <w:rPr>
          <w:rFonts w:ascii="Garamond" w:hAnsi="Garamond" w:cs="Times New Roman"/>
          <w:sz w:val="24"/>
          <w:szCs w:val="24"/>
          <w:lang w:val="en-US"/>
        </w:rPr>
        <w:t xml:space="preserve"> as well as </w:t>
      </w:r>
      <w:r w:rsidR="005B2CA5" w:rsidRPr="00974E22">
        <w:rPr>
          <w:rFonts w:ascii="Garamond" w:hAnsi="Garamond" w:cs="Times New Roman"/>
          <w:sz w:val="24"/>
          <w:szCs w:val="24"/>
          <w:lang w:val="en-US"/>
        </w:rPr>
        <w:t>trade restrictions such as import tariffs, quotas and local content requirements imposed by local governments prevent</w:t>
      </w:r>
      <w:r w:rsidR="003A0B36" w:rsidRPr="00974E22">
        <w:rPr>
          <w:rFonts w:ascii="Garamond" w:hAnsi="Garamond" w:cs="Times New Roman"/>
          <w:sz w:val="24"/>
          <w:szCs w:val="24"/>
          <w:lang w:val="en-US"/>
        </w:rPr>
        <w:t>ed</w:t>
      </w:r>
      <w:r w:rsidR="005B2CA5" w:rsidRPr="00974E22">
        <w:rPr>
          <w:rFonts w:ascii="Garamond" w:hAnsi="Garamond" w:cs="Times New Roman"/>
          <w:sz w:val="24"/>
          <w:szCs w:val="24"/>
          <w:lang w:val="en-US"/>
        </w:rPr>
        <w:t xml:space="preserve"> firms from selling their products abroad or forced firms to manufacture locally </w:t>
      </w:r>
      <w:r w:rsidR="00290C2D" w:rsidRPr="00974E22">
        <w:rPr>
          <w:rFonts w:ascii="Garamond" w:hAnsi="Garamond" w:cs="Times New Roman"/>
          <w:sz w:val="24"/>
          <w:szCs w:val="24"/>
          <w:lang w:val="en-US"/>
        </w:rPr>
        <w:t>in foreign markets</w:t>
      </w:r>
      <w:r w:rsidR="005B2CA5" w:rsidRPr="00974E22">
        <w:rPr>
          <w:rFonts w:ascii="Garamond" w:hAnsi="Garamond" w:cs="Times New Roman"/>
          <w:sz w:val="24"/>
          <w:szCs w:val="24"/>
          <w:lang w:val="en-US"/>
        </w:rPr>
        <w:t xml:space="preserve"> (</w:t>
      </w:r>
      <w:proofErr w:type="spellStart"/>
      <w:r w:rsidR="005B2CA5" w:rsidRPr="00974E22">
        <w:rPr>
          <w:rFonts w:ascii="Garamond" w:hAnsi="Garamond" w:cs="Times New Roman"/>
          <w:sz w:val="24"/>
          <w:szCs w:val="24"/>
          <w:lang w:val="en-US"/>
        </w:rPr>
        <w:t>Doz</w:t>
      </w:r>
      <w:proofErr w:type="spellEnd"/>
      <w:r w:rsidR="005B2CA5" w:rsidRPr="00974E22">
        <w:rPr>
          <w:rFonts w:ascii="Garamond" w:hAnsi="Garamond" w:cs="Times New Roman"/>
          <w:sz w:val="24"/>
          <w:szCs w:val="24"/>
          <w:lang w:val="en-US"/>
        </w:rPr>
        <w:t>, 19</w:t>
      </w:r>
      <w:r w:rsidR="004E59F8">
        <w:rPr>
          <w:rFonts w:ascii="Garamond" w:hAnsi="Garamond" w:cs="Times New Roman"/>
          <w:sz w:val="24"/>
          <w:szCs w:val="24"/>
          <w:lang w:val="en-US"/>
        </w:rPr>
        <w:t>87</w:t>
      </w:r>
      <w:r w:rsidR="00914BF5" w:rsidRPr="00974E22">
        <w:rPr>
          <w:rFonts w:ascii="Garamond" w:hAnsi="Garamond" w:cs="Times New Roman"/>
          <w:sz w:val="24"/>
          <w:szCs w:val="24"/>
          <w:lang w:val="en-US"/>
        </w:rPr>
        <w:t xml:space="preserve">; Belderbos and Sleuwaegen, </w:t>
      </w:r>
      <w:r w:rsidR="00290C2D" w:rsidRPr="00974E22">
        <w:rPr>
          <w:rFonts w:ascii="Garamond" w:hAnsi="Garamond" w:cs="Times New Roman"/>
          <w:sz w:val="24"/>
          <w:szCs w:val="24"/>
          <w:lang w:val="en-US"/>
        </w:rPr>
        <w:t>1998</w:t>
      </w:r>
      <w:r w:rsidR="00741F5A" w:rsidRPr="00974E22">
        <w:rPr>
          <w:rFonts w:ascii="Garamond" w:hAnsi="Garamond" w:cs="Times New Roman"/>
          <w:sz w:val="24"/>
          <w:szCs w:val="24"/>
          <w:lang w:val="en-US"/>
        </w:rPr>
        <w:t>; 2005</w:t>
      </w:r>
      <w:r w:rsidR="005B2CA5" w:rsidRPr="00974E22">
        <w:rPr>
          <w:rFonts w:ascii="Garamond" w:hAnsi="Garamond" w:cs="Times New Roman"/>
          <w:sz w:val="24"/>
          <w:szCs w:val="24"/>
          <w:lang w:val="en-US"/>
        </w:rPr>
        <w:t>)</w:t>
      </w:r>
      <w:r w:rsidR="003A0B36" w:rsidRPr="00974E22">
        <w:rPr>
          <w:rFonts w:ascii="Garamond" w:hAnsi="Garamond" w:cs="Times New Roman"/>
          <w:sz w:val="24"/>
          <w:szCs w:val="24"/>
          <w:lang w:val="en-US"/>
        </w:rPr>
        <w:t>, t</w:t>
      </w:r>
      <w:r w:rsidR="00707952" w:rsidRPr="00974E22">
        <w:rPr>
          <w:rFonts w:ascii="Garamond" w:hAnsi="Garamond" w:cs="Times New Roman"/>
          <w:sz w:val="24"/>
          <w:szCs w:val="24"/>
          <w:lang w:val="en-US"/>
        </w:rPr>
        <w:t xml:space="preserve">he </w:t>
      </w:r>
      <w:r w:rsidR="003A0B36" w:rsidRPr="00974E22">
        <w:rPr>
          <w:rFonts w:ascii="Garamond" w:hAnsi="Garamond" w:cs="Times New Roman"/>
          <w:sz w:val="24"/>
          <w:szCs w:val="24"/>
          <w:lang w:val="en-US"/>
        </w:rPr>
        <w:t xml:space="preserve">gradual </w:t>
      </w:r>
      <w:r w:rsidR="00707952" w:rsidRPr="00974E22">
        <w:rPr>
          <w:rFonts w:ascii="Garamond" w:hAnsi="Garamond" w:cs="Times New Roman"/>
          <w:sz w:val="24"/>
          <w:szCs w:val="24"/>
          <w:lang w:val="en-US"/>
        </w:rPr>
        <w:t xml:space="preserve">removal of </w:t>
      </w:r>
      <w:r w:rsidR="00D47D55" w:rsidRPr="00974E22">
        <w:rPr>
          <w:rFonts w:ascii="Garamond" w:hAnsi="Garamond" w:cs="Times New Roman"/>
          <w:sz w:val="24"/>
          <w:szCs w:val="24"/>
          <w:lang w:val="en-US"/>
        </w:rPr>
        <w:t>various</w:t>
      </w:r>
      <w:r w:rsidR="00707952" w:rsidRPr="00974E22">
        <w:rPr>
          <w:rFonts w:ascii="Garamond" w:hAnsi="Garamond" w:cs="Times New Roman"/>
          <w:sz w:val="24"/>
          <w:szCs w:val="24"/>
          <w:lang w:val="en-US"/>
        </w:rPr>
        <w:t xml:space="preserve"> kinds of trade and investment barriers </w:t>
      </w:r>
      <w:r w:rsidR="003C17F6" w:rsidRPr="00974E22">
        <w:rPr>
          <w:rFonts w:ascii="Garamond" w:hAnsi="Garamond" w:cs="Times New Roman"/>
          <w:sz w:val="24"/>
          <w:szCs w:val="24"/>
          <w:lang w:val="en-US"/>
        </w:rPr>
        <w:t xml:space="preserve">in </w:t>
      </w:r>
      <w:r w:rsidR="00914BF5" w:rsidRPr="00974E22">
        <w:rPr>
          <w:rFonts w:ascii="Garamond" w:hAnsi="Garamond" w:cs="Times New Roman"/>
          <w:sz w:val="24"/>
          <w:szCs w:val="24"/>
          <w:lang w:val="en-US"/>
        </w:rPr>
        <w:t>several</w:t>
      </w:r>
      <w:r w:rsidR="003C17F6" w:rsidRPr="00974E22">
        <w:rPr>
          <w:rFonts w:ascii="Garamond" w:hAnsi="Garamond" w:cs="Times New Roman"/>
          <w:sz w:val="24"/>
          <w:szCs w:val="24"/>
          <w:lang w:val="en-US"/>
        </w:rPr>
        <w:t xml:space="preserve"> industries has</w:t>
      </w:r>
      <w:r w:rsidR="00707952" w:rsidRPr="00974E22">
        <w:rPr>
          <w:rFonts w:ascii="Garamond" w:hAnsi="Garamond" w:cs="Times New Roman"/>
          <w:sz w:val="24"/>
          <w:szCs w:val="24"/>
          <w:lang w:val="en-US"/>
        </w:rPr>
        <w:t xml:space="preserve"> strongly stimulated trade across countries</w:t>
      </w:r>
      <w:r w:rsidR="00290C2D" w:rsidRPr="00974E22">
        <w:rPr>
          <w:rFonts w:ascii="Garamond" w:hAnsi="Garamond" w:cs="Times New Roman"/>
          <w:sz w:val="24"/>
          <w:szCs w:val="24"/>
          <w:lang w:val="en-US"/>
        </w:rPr>
        <w:t xml:space="preserve"> and </w:t>
      </w:r>
      <w:r w:rsidR="003015E2">
        <w:rPr>
          <w:rFonts w:ascii="Garamond" w:hAnsi="Garamond" w:cs="Times New Roman"/>
          <w:sz w:val="24"/>
          <w:szCs w:val="24"/>
          <w:lang w:val="en-US"/>
        </w:rPr>
        <w:t xml:space="preserve">spurred </w:t>
      </w:r>
      <w:r w:rsidR="00290C2D" w:rsidRPr="00974E22">
        <w:rPr>
          <w:rFonts w:ascii="Garamond" w:hAnsi="Garamond" w:cs="Times New Roman"/>
          <w:sz w:val="24"/>
          <w:szCs w:val="24"/>
          <w:lang w:val="en-US"/>
        </w:rPr>
        <w:t xml:space="preserve">the global integration of markets and supply chains. </w:t>
      </w:r>
      <w:r w:rsidR="00D41F87" w:rsidRPr="00974E22">
        <w:rPr>
          <w:rFonts w:ascii="Garamond" w:hAnsi="Garamond" w:cs="Times New Roman"/>
          <w:sz w:val="24"/>
          <w:szCs w:val="24"/>
          <w:lang w:val="en-US"/>
        </w:rPr>
        <w:t>This internationalization</w:t>
      </w:r>
      <w:r w:rsidR="00707952" w:rsidRPr="00974E22">
        <w:rPr>
          <w:rFonts w:ascii="Garamond" w:hAnsi="Garamond" w:cs="Times New Roman"/>
          <w:sz w:val="24"/>
          <w:szCs w:val="24"/>
          <w:lang w:val="en-US"/>
        </w:rPr>
        <w:t xml:space="preserve"> process has been greatly </w:t>
      </w:r>
      <w:r w:rsidR="000218B3">
        <w:rPr>
          <w:rFonts w:ascii="Garamond" w:hAnsi="Garamond" w:cs="Times New Roman"/>
          <w:sz w:val="24"/>
          <w:szCs w:val="24"/>
          <w:lang w:val="en-US"/>
        </w:rPr>
        <w:t>facilitated</w:t>
      </w:r>
      <w:r w:rsidR="000218B3" w:rsidRPr="00974E22">
        <w:rPr>
          <w:rFonts w:ascii="Garamond" w:hAnsi="Garamond" w:cs="Times New Roman"/>
          <w:sz w:val="24"/>
          <w:szCs w:val="24"/>
          <w:lang w:val="en-US"/>
        </w:rPr>
        <w:t xml:space="preserve"> </w:t>
      </w:r>
      <w:r w:rsidR="00D41F87" w:rsidRPr="00974E22">
        <w:rPr>
          <w:rFonts w:ascii="Garamond" w:hAnsi="Garamond" w:cs="Times New Roman"/>
          <w:sz w:val="24"/>
          <w:szCs w:val="24"/>
          <w:lang w:val="en-US"/>
        </w:rPr>
        <w:t>by</w:t>
      </w:r>
      <w:r w:rsidR="00707952" w:rsidRPr="00974E22">
        <w:rPr>
          <w:rFonts w:ascii="Garamond" w:hAnsi="Garamond" w:cs="Times New Roman"/>
          <w:sz w:val="24"/>
          <w:szCs w:val="24"/>
          <w:lang w:val="en-US"/>
        </w:rPr>
        <w:t xml:space="preserve"> </w:t>
      </w:r>
      <w:r w:rsidR="00707952" w:rsidRPr="00974E22">
        <w:rPr>
          <w:rFonts w:ascii="Garamond" w:hAnsi="Garamond" w:cs="Times New Roman"/>
          <w:sz w:val="24"/>
          <w:szCs w:val="24"/>
          <w:lang w:val="en-US"/>
        </w:rPr>
        <w:lastRenderedPageBreak/>
        <w:t xml:space="preserve">advances in information and communication technologies </w:t>
      </w:r>
      <w:r w:rsidR="00D41F87" w:rsidRPr="00974E22">
        <w:rPr>
          <w:rFonts w:ascii="Garamond" w:hAnsi="Garamond" w:cs="Times New Roman"/>
          <w:sz w:val="24"/>
          <w:szCs w:val="24"/>
          <w:lang w:val="en-US"/>
        </w:rPr>
        <w:t>and the</w:t>
      </w:r>
      <w:r w:rsidR="00707952" w:rsidRPr="00974E22">
        <w:rPr>
          <w:rFonts w:ascii="Garamond" w:hAnsi="Garamond" w:cs="Times New Roman"/>
          <w:sz w:val="24"/>
          <w:szCs w:val="24"/>
          <w:lang w:val="en-US"/>
        </w:rPr>
        <w:t xml:space="preserve"> drastic r</w:t>
      </w:r>
      <w:r w:rsidR="00BE3A09" w:rsidRPr="00974E22">
        <w:rPr>
          <w:rFonts w:ascii="Garamond" w:hAnsi="Garamond" w:cs="Times New Roman"/>
          <w:sz w:val="24"/>
          <w:szCs w:val="24"/>
          <w:lang w:val="en-US"/>
        </w:rPr>
        <w:t>eduction in logistics costs</w:t>
      </w:r>
      <w:r w:rsidR="00C50CC3" w:rsidRPr="00974E22">
        <w:rPr>
          <w:rFonts w:ascii="Garamond" w:hAnsi="Garamond" w:cs="Times New Roman"/>
          <w:sz w:val="24"/>
          <w:szCs w:val="24"/>
          <w:lang w:val="en-US"/>
        </w:rPr>
        <w:t xml:space="preserve">. </w:t>
      </w:r>
      <w:r w:rsidR="000218B3" w:rsidRPr="00974E22">
        <w:rPr>
          <w:rFonts w:ascii="Garamond" w:hAnsi="Garamond" w:cs="Times-Roman"/>
          <w:sz w:val="24"/>
          <w:szCs w:val="24"/>
          <w:lang w:val="en-GB"/>
        </w:rPr>
        <w:t>Th</w:t>
      </w:r>
      <w:r w:rsidR="000218B3">
        <w:rPr>
          <w:rFonts w:ascii="Garamond" w:hAnsi="Garamond" w:cs="Times-Roman"/>
          <w:sz w:val="24"/>
          <w:szCs w:val="24"/>
          <w:lang w:val="en-GB"/>
        </w:rPr>
        <w:t>is</w:t>
      </w:r>
      <w:r w:rsidR="000218B3" w:rsidRPr="00974E22">
        <w:rPr>
          <w:rFonts w:ascii="Garamond" w:hAnsi="Garamond" w:cs="Times-Roman"/>
          <w:sz w:val="24"/>
          <w:szCs w:val="24"/>
          <w:lang w:val="en-GB"/>
        </w:rPr>
        <w:t xml:space="preserve"> </w:t>
      </w:r>
      <w:r w:rsidR="00EE6337" w:rsidRPr="00974E22">
        <w:rPr>
          <w:rFonts w:ascii="Garamond" w:hAnsi="Garamond" w:cs="Times-Roman"/>
          <w:sz w:val="24"/>
          <w:szCs w:val="24"/>
          <w:lang w:val="en-GB"/>
        </w:rPr>
        <w:t xml:space="preserve">process accelerated in the early nineties of last century until the start of the financial crisis in the year 2007, after which the integration process lost momentum. </w:t>
      </w:r>
    </w:p>
    <w:p w14:paraId="123D85E4" w14:textId="60E74C73" w:rsidR="005B2CA5" w:rsidRPr="00974E22" w:rsidRDefault="00EE6337" w:rsidP="00707952">
      <w:pPr>
        <w:spacing w:line="480" w:lineRule="auto"/>
        <w:rPr>
          <w:rFonts w:ascii="Garamond" w:hAnsi="Garamond" w:cs="Times New Roman"/>
          <w:sz w:val="24"/>
          <w:szCs w:val="24"/>
          <w:lang w:val="en-US"/>
        </w:rPr>
      </w:pPr>
      <w:r w:rsidRPr="00974E22">
        <w:rPr>
          <w:rFonts w:ascii="Garamond" w:hAnsi="Garamond" w:cs="Times-Roman"/>
          <w:sz w:val="24"/>
          <w:szCs w:val="24"/>
          <w:lang w:val="en-GB"/>
        </w:rPr>
        <w:t xml:space="preserve">The growing openness to trade has introduced strong competition in </w:t>
      </w:r>
      <w:r w:rsidR="00BE3A09" w:rsidRPr="00974E22">
        <w:rPr>
          <w:rFonts w:ascii="Garamond" w:hAnsi="Garamond" w:cs="Times-Roman"/>
          <w:sz w:val="24"/>
          <w:szCs w:val="24"/>
          <w:lang w:val="en-GB"/>
        </w:rPr>
        <w:t>the</w:t>
      </w:r>
      <w:r w:rsidRPr="00974E22">
        <w:rPr>
          <w:rFonts w:ascii="Garamond" w:hAnsi="Garamond" w:cs="Times-Roman"/>
          <w:sz w:val="24"/>
          <w:szCs w:val="24"/>
          <w:lang w:val="en-GB"/>
        </w:rPr>
        <w:t xml:space="preserve"> industries affected by it.</w:t>
      </w:r>
      <w:r w:rsidR="00290C2D" w:rsidRPr="00974E22">
        <w:rPr>
          <w:rFonts w:ascii="Garamond" w:hAnsi="Garamond" w:cs="Times-Roman"/>
          <w:sz w:val="24"/>
          <w:szCs w:val="24"/>
          <w:lang w:val="en-GB"/>
        </w:rPr>
        <w:t xml:space="preserve"> </w:t>
      </w:r>
      <w:r w:rsidR="007024AE" w:rsidRPr="00974E22">
        <w:rPr>
          <w:rFonts w:ascii="Garamond" w:hAnsi="Garamond" w:cs="Times-Roman"/>
          <w:sz w:val="24"/>
          <w:szCs w:val="24"/>
          <w:lang w:val="en-GB"/>
        </w:rPr>
        <w:t>Competition from firms based in other countries introduces diverse and less familiar capabilities into an industry</w:t>
      </w:r>
      <w:r w:rsidR="00185226" w:rsidRPr="00974E22">
        <w:rPr>
          <w:rFonts w:ascii="Garamond" w:hAnsi="Garamond" w:cs="Times-Roman"/>
          <w:sz w:val="24"/>
          <w:szCs w:val="24"/>
          <w:lang w:val="en-GB"/>
        </w:rPr>
        <w:t xml:space="preserve">, </w:t>
      </w:r>
      <w:r w:rsidR="007024AE" w:rsidRPr="00974E22">
        <w:rPr>
          <w:rFonts w:ascii="Garamond" w:hAnsi="Garamond" w:cs="Times-Roman"/>
          <w:sz w:val="24"/>
          <w:szCs w:val="24"/>
          <w:lang w:val="en-GB"/>
        </w:rPr>
        <w:t>creat</w:t>
      </w:r>
      <w:r w:rsidR="00185226" w:rsidRPr="00974E22">
        <w:rPr>
          <w:rFonts w:ascii="Garamond" w:hAnsi="Garamond" w:cs="Times-Roman"/>
          <w:sz w:val="24"/>
          <w:szCs w:val="24"/>
          <w:lang w:val="en-GB"/>
        </w:rPr>
        <w:t>ing</w:t>
      </w:r>
      <w:r w:rsidR="007024AE" w:rsidRPr="00974E22">
        <w:rPr>
          <w:rFonts w:ascii="Garamond" w:hAnsi="Garamond" w:cs="Times-Roman"/>
          <w:sz w:val="24"/>
          <w:szCs w:val="24"/>
          <w:lang w:val="en-GB"/>
        </w:rPr>
        <w:t xml:space="preserve"> a more dynamic and uncertain competitive environment (</w:t>
      </w:r>
      <w:r w:rsidR="00C12CAB" w:rsidRPr="00974E22">
        <w:rPr>
          <w:rFonts w:ascii="Garamond" w:hAnsi="Garamond" w:cs="Times-Roman"/>
          <w:sz w:val="24"/>
          <w:szCs w:val="24"/>
          <w:lang w:val="en-GB"/>
        </w:rPr>
        <w:t xml:space="preserve">Wiersema and </w:t>
      </w:r>
      <w:r w:rsidR="007024AE" w:rsidRPr="00974E22">
        <w:rPr>
          <w:rFonts w:ascii="Garamond" w:hAnsi="Garamond" w:cs="Times-Roman"/>
          <w:sz w:val="24"/>
          <w:szCs w:val="24"/>
          <w:lang w:val="en-GB"/>
        </w:rPr>
        <w:t>Bowen</w:t>
      </w:r>
      <w:r w:rsidR="00D41F87" w:rsidRPr="00974E22">
        <w:rPr>
          <w:rFonts w:ascii="Garamond" w:hAnsi="Garamond" w:cs="Times-Roman"/>
          <w:sz w:val="24"/>
          <w:szCs w:val="24"/>
          <w:lang w:val="en-GB"/>
        </w:rPr>
        <w:t xml:space="preserve">, </w:t>
      </w:r>
      <w:r w:rsidR="008058FA">
        <w:rPr>
          <w:rFonts w:ascii="Garamond" w:hAnsi="Garamond" w:cs="Times-Roman"/>
          <w:sz w:val="24"/>
          <w:szCs w:val="24"/>
          <w:lang w:val="en-GB"/>
        </w:rPr>
        <w:t>2008</w:t>
      </w:r>
      <w:r w:rsidR="007024AE" w:rsidRPr="00974E22">
        <w:rPr>
          <w:rFonts w:ascii="Garamond" w:hAnsi="Garamond" w:cs="Times-Roman"/>
          <w:sz w:val="24"/>
          <w:szCs w:val="24"/>
          <w:lang w:val="en-GB"/>
        </w:rPr>
        <w:t xml:space="preserve">, Ghoshal, 1987; </w:t>
      </w:r>
      <w:r w:rsidR="00741F5A" w:rsidRPr="00974E22">
        <w:rPr>
          <w:rFonts w:ascii="Garamond" w:hAnsi="Garamond" w:cs="Times New Roman"/>
          <w:sz w:val="24"/>
          <w:lang w:val="en-US"/>
        </w:rPr>
        <w:t>Chang and Rhee, 2011</w:t>
      </w:r>
      <w:r w:rsidR="007024AE" w:rsidRPr="00974E22">
        <w:rPr>
          <w:rFonts w:ascii="Garamond" w:hAnsi="Garamond" w:cs="Times-Roman"/>
          <w:sz w:val="24"/>
          <w:szCs w:val="24"/>
          <w:lang w:val="en-GB"/>
        </w:rPr>
        <w:t>)</w:t>
      </w:r>
      <w:r w:rsidR="00673641" w:rsidRPr="00974E22">
        <w:rPr>
          <w:rFonts w:ascii="Garamond" w:hAnsi="Garamond" w:cs="Times-Roman"/>
          <w:sz w:val="24"/>
          <w:szCs w:val="24"/>
          <w:lang w:val="en-GB"/>
        </w:rPr>
        <w:t xml:space="preserve"> and strengthening the </w:t>
      </w:r>
      <w:r w:rsidR="00D5063C" w:rsidRPr="00974E22">
        <w:rPr>
          <w:rFonts w:ascii="Garamond" w:hAnsi="Garamond" w:cs="Times-Roman"/>
          <w:sz w:val="24"/>
          <w:szCs w:val="24"/>
          <w:lang w:val="en-GB"/>
        </w:rPr>
        <w:t xml:space="preserve">role </w:t>
      </w:r>
      <w:r w:rsidR="003D30B9" w:rsidRPr="00974E22">
        <w:rPr>
          <w:rFonts w:ascii="Garamond" w:hAnsi="Garamond" w:cs="Times-Roman"/>
          <w:sz w:val="24"/>
          <w:szCs w:val="24"/>
          <w:lang w:val="en-GB"/>
        </w:rPr>
        <w:t xml:space="preserve">that </w:t>
      </w:r>
      <w:r w:rsidR="00D5063C" w:rsidRPr="00974E22">
        <w:rPr>
          <w:rFonts w:ascii="Garamond" w:hAnsi="Garamond" w:cs="Times-Roman"/>
          <w:sz w:val="24"/>
          <w:szCs w:val="24"/>
          <w:lang w:val="en-GB"/>
        </w:rPr>
        <w:t xml:space="preserve">large global firms play </w:t>
      </w:r>
      <w:r w:rsidR="00673641" w:rsidRPr="00974E22">
        <w:rPr>
          <w:rFonts w:ascii="Garamond" w:hAnsi="Garamond" w:cs="Times-Roman"/>
          <w:sz w:val="24"/>
          <w:szCs w:val="24"/>
          <w:lang w:val="en-GB"/>
        </w:rPr>
        <w:t>in shaping global competition</w:t>
      </w:r>
      <w:r w:rsidR="007024AE" w:rsidRPr="00974E22">
        <w:rPr>
          <w:rFonts w:ascii="Garamond" w:hAnsi="Garamond" w:cs="Times-Roman"/>
          <w:sz w:val="24"/>
          <w:szCs w:val="24"/>
          <w:lang w:val="en-GB"/>
        </w:rPr>
        <w:t>.</w:t>
      </w:r>
      <w:r w:rsidR="003D30B9" w:rsidRPr="00974E22">
        <w:rPr>
          <w:rFonts w:ascii="Garamond" w:hAnsi="Garamond" w:cs="Times-Roman"/>
          <w:sz w:val="24"/>
          <w:szCs w:val="24"/>
          <w:lang w:val="en-GB"/>
        </w:rPr>
        <w:t xml:space="preserve"> </w:t>
      </w:r>
      <w:r w:rsidRPr="00974E22">
        <w:rPr>
          <w:rFonts w:ascii="Garamond" w:hAnsi="Garamond" w:cs="Times-Roman"/>
          <w:sz w:val="24"/>
          <w:szCs w:val="24"/>
          <w:lang w:val="en-GB"/>
        </w:rPr>
        <w:t xml:space="preserve">There is substantial evidence showing </w:t>
      </w:r>
      <w:r w:rsidR="005B2CA5" w:rsidRPr="00974E22">
        <w:rPr>
          <w:rFonts w:ascii="Garamond" w:hAnsi="Garamond" w:cs="Times-Roman"/>
          <w:sz w:val="24"/>
          <w:szCs w:val="24"/>
          <w:lang w:val="en-GB"/>
        </w:rPr>
        <w:t xml:space="preserve">that </w:t>
      </w:r>
      <w:r w:rsidRPr="00974E22">
        <w:rPr>
          <w:rFonts w:ascii="Garamond" w:hAnsi="Garamond" w:cs="Times-Roman"/>
          <w:sz w:val="24"/>
          <w:szCs w:val="24"/>
          <w:lang w:val="en-GB"/>
        </w:rPr>
        <w:t xml:space="preserve">the </w:t>
      </w:r>
      <w:r w:rsidR="00707952" w:rsidRPr="00974E22">
        <w:rPr>
          <w:rFonts w:ascii="Garamond" w:hAnsi="Garamond" w:cs="Times-Roman"/>
          <w:sz w:val="24"/>
          <w:szCs w:val="24"/>
          <w:lang w:val="en-GB"/>
        </w:rPr>
        <w:t xml:space="preserve">rise in international competition </w:t>
      </w:r>
      <w:r w:rsidR="005B2CA5" w:rsidRPr="00974E22">
        <w:rPr>
          <w:rFonts w:ascii="Garamond" w:hAnsi="Garamond" w:cs="Times-Roman"/>
          <w:sz w:val="24"/>
          <w:szCs w:val="24"/>
          <w:lang w:val="en-GB"/>
        </w:rPr>
        <w:t xml:space="preserve">led to </w:t>
      </w:r>
      <w:r w:rsidRPr="00974E22">
        <w:rPr>
          <w:rFonts w:ascii="Garamond" w:hAnsi="Garamond" w:cs="Times-Roman"/>
          <w:sz w:val="24"/>
          <w:szCs w:val="24"/>
          <w:lang w:val="en-GB"/>
        </w:rPr>
        <w:t xml:space="preserve">restructuring of firms and industries. </w:t>
      </w:r>
      <w:r w:rsidR="005B2CA5" w:rsidRPr="00974E22">
        <w:rPr>
          <w:rFonts w:ascii="Garamond" w:hAnsi="Garamond" w:cs="Times-Roman"/>
          <w:sz w:val="24"/>
          <w:szCs w:val="24"/>
          <w:lang w:val="en-GB"/>
        </w:rPr>
        <w:t>I</w:t>
      </w:r>
      <w:r w:rsidRPr="00974E22">
        <w:rPr>
          <w:rFonts w:ascii="Garamond" w:hAnsi="Garamond" w:cs="Times-Roman"/>
          <w:sz w:val="24"/>
          <w:szCs w:val="24"/>
          <w:lang w:val="en-GB"/>
        </w:rPr>
        <w:t xml:space="preserve">ndustry-level studies demonstrate significant </w:t>
      </w:r>
      <w:r w:rsidR="005B2CA5" w:rsidRPr="00974E22">
        <w:rPr>
          <w:rFonts w:ascii="Garamond" w:hAnsi="Garamond" w:cs="Times-Roman"/>
          <w:sz w:val="24"/>
          <w:szCs w:val="24"/>
          <w:lang w:val="en-GB"/>
        </w:rPr>
        <w:t xml:space="preserve">effects </w:t>
      </w:r>
      <w:r w:rsidRPr="00974E22">
        <w:rPr>
          <w:rFonts w:ascii="Garamond" w:hAnsi="Garamond" w:cs="Times-Roman"/>
          <w:sz w:val="24"/>
          <w:szCs w:val="24"/>
          <w:lang w:val="en-GB"/>
        </w:rPr>
        <w:t xml:space="preserve">on prices, market shares and exit of </w:t>
      </w:r>
      <w:r w:rsidR="005B2CA5" w:rsidRPr="00974E22">
        <w:rPr>
          <w:rFonts w:ascii="Garamond" w:hAnsi="Garamond" w:cs="Times-Roman"/>
          <w:sz w:val="24"/>
          <w:szCs w:val="24"/>
          <w:lang w:val="en-GB"/>
        </w:rPr>
        <w:t xml:space="preserve">domestic </w:t>
      </w:r>
      <w:r w:rsidRPr="00974E22">
        <w:rPr>
          <w:rFonts w:ascii="Garamond" w:hAnsi="Garamond" w:cs="Times-Roman"/>
          <w:sz w:val="24"/>
          <w:szCs w:val="24"/>
          <w:lang w:val="en-GB"/>
        </w:rPr>
        <w:t>firms</w:t>
      </w:r>
      <w:r w:rsidR="005B2CA5" w:rsidRPr="00974E22">
        <w:rPr>
          <w:rFonts w:ascii="Garamond" w:hAnsi="Garamond" w:cs="Times-Roman"/>
          <w:sz w:val="24"/>
          <w:szCs w:val="24"/>
          <w:lang w:val="en-GB"/>
        </w:rPr>
        <w:t xml:space="preserve"> due to </w:t>
      </w:r>
      <w:r w:rsidRPr="00974E22">
        <w:rPr>
          <w:rFonts w:ascii="Garamond" w:hAnsi="Garamond" w:cs="Times-Roman"/>
          <w:sz w:val="24"/>
          <w:szCs w:val="24"/>
          <w:lang w:val="en-GB"/>
        </w:rPr>
        <w:t xml:space="preserve">increased foreign competition </w:t>
      </w:r>
      <w:r w:rsidR="00D41F87" w:rsidRPr="00974E22">
        <w:rPr>
          <w:rFonts w:ascii="Garamond" w:hAnsi="Garamond" w:cs="Times-Roman"/>
          <w:sz w:val="24"/>
          <w:szCs w:val="24"/>
          <w:lang w:val="en-GB"/>
        </w:rPr>
        <w:t>in domestic markets</w:t>
      </w:r>
      <w:r w:rsidRPr="00974E22">
        <w:rPr>
          <w:rFonts w:ascii="Garamond" w:hAnsi="Garamond" w:cs="Times-Roman"/>
          <w:sz w:val="24"/>
          <w:szCs w:val="24"/>
          <w:lang w:val="en-GB"/>
        </w:rPr>
        <w:t xml:space="preserve"> (e.g., </w:t>
      </w:r>
      <w:r w:rsidR="000559DC" w:rsidRPr="000559DC">
        <w:rPr>
          <w:rFonts w:ascii="Times New Roman" w:eastAsia="宋体" w:hAnsi="Times New Roman" w:cs="Times New Roman"/>
          <w:noProof/>
          <w:szCs w:val="20"/>
          <w:lang w:val="en-GB" w:eastAsia="zh-CN"/>
        </w:rPr>
        <w:t>Melitz and Ottaviano, 2008</w:t>
      </w:r>
      <w:r w:rsidRPr="00974E22">
        <w:rPr>
          <w:rFonts w:ascii="Garamond" w:hAnsi="Garamond" w:cs="Times-Roman"/>
          <w:sz w:val="24"/>
          <w:szCs w:val="24"/>
          <w:lang w:val="en-GB"/>
        </w:rPr>
        <w:t>). The mark</w:t>
      </w:r>
      <w:r w:rsidR="00BE3A09" w:rsidRPr="00974E22">
        <w:rPr>
          <w:rFonts w:ascii="Garamond" w:hAnsi="Garamond" w:cs="Times-Roman"/>
          <w:sz w:val="24"/>
          <w:szCs w:val="24"/>
          <w:lang w:val="en-GB"/>
        </w:rPr>
        <w:t xml:space="preserve">ed growth in trade coming from </w:t>
      </w:r>
      <w:proofErr w:type="gramStart"/>
      <w:r w:rsidR="00BE3A09" w:rsidRPr="00974E22">
        <w:rPr>
          <w:rFonts w:ascii="Garamond" w:hAnsi="Garamond" w:cs="Times-Roman"/>
          <w:sz w:val="24"/>
          <w:szCs w:val="24"/>
          <w:lang w:val="en-GB"/>
        </w:rPr>
        <w:t>low cost</w:t>
      </w:r>
      <w:proofErr w:type="gramEnd"/>
      <w:r w:rsidR="00BE3A09" w:rsidRPr="00974E22">
        <w:rPr>
          <w:rFonts w:ascii="Garamond" w:hAnsi="Garamond" w:cs="Times-Roman"/>
          <w:sz w:val="24"/>
          <w:szCs w:val="24"/>
          <w:lang w:val="en-GB"/>
        </w:rPr>
        <w:t xml:space="preserve"> </w:t>
      </w:r>
      <w:r w:rsidRPr="00974E22">
        <w:rPr>
          <w:rFonts w:ascii="Garamond" w:hAnsi="Garamond" w:cs="Times-Roman"/>
          <w:sz w:val="24"/>
          <w:szCs w:val="24"/>
          <w:lang w:val="en-GB"/>
        </w:rPr>
        <w:t xml:space="preserve">countries </w:t>
      </w:r>
      <w:r w:rsidR="005B2CA5" w:rsidRPr="00974E22">
        <w:rPr>
          <w:rFonts w:ascii="Garamond" w:hAnsi="Garamond" w:cs="Times-Roman"/>
          <w:sz w:val="24"/>
          <w:szCs w:val="24"/>
          <w:lang w:val="en-GB"/>
        </w:rPr>
        <w:t xml:space="preserve">particularly has had </w:t>
      </w:r>
      <w:r w:rsidRPr="00974E22">
        <w:rPr>
          <w:rFonts w:ascii="Garamond" w:hAnsi="Garamond" w:cs="Times-Roman"/>
          <w:sz w:val="24"/>
          <w:szCs w:val="24"/>
          <w:lang w:val="en-GB"/>
        </w:rPr>
        <w:t>consequences</w:t>
      </w:r>
      <w:r w:rsidR="005B2CA5" w:rsidRPr="00974E22">
        <w:rPr>
          <w:rFonts w:ascii="Garamond" w:hAnsi="Garamond" w:cs="Times-Roman"/>
          <w:sz w:val="24"/>
          <w:szCs w:val="24"/>
          <w:lang w:val="en-GB"/>
        </w:rPr>
        <w:t xml:space="preserve">. </w:t>
      </w:r>
      <w:r w:rsidRPr="00974E22">
        <w:rPr>
          <w:rFonts w:ascii="Garamond" w:hAnsi="Garamond" w:cs="Times-Roman"/>
          <w:sz w:val="24"/>
          <w:szCs w:val="24"/>
          <w:lang w:val="en-GB"/>
        </w:rPr>
        <w:t xml:space="preserve">Bernard et al. </w:t>
      </w:r>
      <w:r w:rsidR="00D41F87" w:rsidRPr="00974E22">
        <w:rPr>
          <w:rFonts w:ascii="Garamond" w:hAnsi="Garamond" w:cs="Times-Roman"/>
          <w:sz w:val="24"/>
          <w:szCs w:val="24"/>
          <w:lang w:val="en-GB"/>
        </w:rPr>
        <w:t>(2007</w:t>
      </w:r>
      <w:r w:rsidRPr="00974E22">
        <w:rPr>
          <w:rFonts w:ascii="Garamond" w:hAnsi="Garamond" w:cs="Times-Roman"/>
          <w:sz w:val="24"/>
          <w:szCs w:val="24"/>
          <w:lang w:val="en-GB"/>
        </w:rPr>
        <w:t xml:space="preserve">) </w:t>
      </w:r>
      <w:proofErr w:type="gramStart"/>
      <w:r w:rsidR="005B2CA5" w:rsidRPr="00974E22">
        <w:rPr>
          <w:rFonts w:ascii="Garamond" w:hAnsi="Garamond" w:cs="Times-Roman"/>
          <w:sz w:val="24"/>
          <w:szCs w:val="24"/>
          <w:lang w:val="en-GB"/>
        </w:rPr>
        <w:t>s</w:t>
      </w:r>
      <w:r w:rsidRPr="00974E22">
        <w:rPr>
          <w:rFonts w:ascii="Garamond" w:hAnsi="Garamond" w:cs="Times-Roman"/>
          <w:sz w:val="24"/>
          <w:szCs w:val="24"/>
          <w:lang w:val="en-GB"/>
        </w:rPr>
        <w:t>how</w:t>
      </w:r>
      <w:proofErr w:type="gramEnd"/>
      <w:r w:rsidRPr="00974E22">
        <w:rPr>
          <w:rFonts w:ascii="Garamond" w:hAnsi="Garamond" w:cs="Times-Roman"/>
          <w:sz w:val="24"/>
          <w:szCs w:val="24"/>
          <w:lang w:val="en-GB"/>
        </w:rPr>
        <w:t xml:space="preserve"> </w:t>
      </w:r>
      <w:r w:rsidR="00146378" w:rsidRPr="00974E22">
        <w:rPr>
          <w:rFonts w:ascii="Garamond" w:hAnsi="Garamond" w:cs="Times-Roman"/>
          <w:sz w:val="24"/>
          <w:szCs w:val="24"/>
          <w:lang w:val="en-GB"/>
        </w:rPr>
        <w:t>that</w:t>
      </w:r>
      <w:r w:rsidR="00D41F87" w:rsidRPr="00974E22">
        <w:rPr>
          <w:rFonts w:ascii="Garamond" w:hAnsi="Garamond" w:cs="Times-Roman"/>
          <w:sz w:val="24"/>
          <w:szCs w:val="24"/>
          <w:lang w:val="en-GB"/>
        </w:rPr>
        <w:t xml:space="preserve"> increased</w:t>
      </w:r>
      <w:r w:rsidRPr="00974E22">
        <w:rPr>
          <w:rFonts w:ascii="Garamond" w:hAnsi="Garamond" w:cs="Times-Roman"/>
          <w:sz w:val="24"/>
          <w:szCs w:val="24"/>
          <w:lang w:val="en-GB"/>
        </w:rPr>
        <w:t xml:space="preserve"> trade from low cost countries led to an upgrading and reallocation of activities toward high value activities </w:t>
      </w:r>
      <w:r w:rsidR="005B2CA5" w:rsidRPr="00974E22">
        <w:rPr>
          <w:rFonts w:ascii="Garamond" w:hAnsi="Garamond" w:cs="Times-Roman"/>
          <w:sz w:val="24"/>
          <w:szCs w:val="24"/>
          <w:lang w:val="en-GB"/>
        </w:rPr>
        <w:t>in</w:t>
      </w:r>
      <w:r w:rsidRPr="00974E22">
        <w:rPr>
          <w:rFonts w:ascii="Garamond" w:hAnsi="Garamond" w:cs="Times-Roman"/>
          <w:sz w:val="24"/>
          <w:szCs w:val="24"/>
          <w:lang w:val="en-GB"/>
        </w:rPr>
        <w:t xml:space="preserve"> US firms. </w:t>
      </w:r>
      <w:proofErr w:type="spellStart"/>
      <w:r w:rsidRPr="00974E22">
        <w:rPr>
          <w:rFonts w:ascii="Garamond" w:hAnsi="Garamond" w:cs="Times-Roman"/>
          <w:sz w:val="24"/>
          <w:szCs w:val="24"/>
          <w:lang w:val="en-GB"/>
        </w:rPr>
        <w:t>Coucke</w:t>
      </w:r>
      <w:proofErr w:type="spellEnd"/>
      <w:r w:rsidRPr="00974E22">
        <w:rPr>
          <w:rFonts w:ascii="Garamond" w:hAnsi="Garamond" w:cs="Times-Roman"/>
          <w:sz w:val="24"/>
          <w:szCs w:val="24"/>
          <w:lang w:val="en-GB"/>
        </w:rPr>
        <w:t xml:space="preserve"> et al</w:t>
      </w:r>
      <w:r w:rsidR="005D68D7" w:rsidRPr="00974E22">
        <w:rPr>
          <w:rFonts w:ascii="Garamond" w:hAnsi="Garamond" w:cs="Times-Roman"/>
          <w:sz w:val="24"/>
          <w:szCs w:val="24"/>
          <w:lang w:val="en-GB"/>
        </w:rPr>
        <w:t>.</w:t>
      </w:r>
      <w:r w:rsidRPr="00974E22">
        <w:rPr>
          <w:rFonts w:ascii="Garamond" w:hAnsi="Garamond" w:cs="Times-Roman"/>
          <w:sz w:val="24"/>
          <w:szCs w:val="24"/>
          <w:lang w:val="en-GB"/>
        </w:rPr>
        <w:t xml:space="preserve"> (20</w:t>
      </w:r>
      <w:r w:rsidR="00C82595">
        <w:rPr>
          <w:rFonts w:ascii="Garamond" w:hAnsi="Garamond" w:cs="Times-Roman" w:hint="eastAsia"/>
          <w:sz w:val="24"/>
          <w:szCs w:val="24"/>
          <w:lang w:val="en-GB" w:eastAsia="zh-CN"/>
        </w:rPr>
        <w:t>08</w:t>
      </w:r>
      <w:r w:rsidRPr="00974E22">
        <w:rPr>
          <w:rFonts w:ascii="Garamond" w:hAnsi="Garamond" w:cs="Times-Roman"/>
          <w:sz w:val="24"/>
          <w:szCs w:val="24"/>
          <w:lang w:val="en-GB"/>
        </w:rPr>
        <w:t xml:space="preserve">) </w:t>
      </w:r>
      <w:r w:rsidR="00146378" w:rsidRPr="00974E22">
        <w:rPr>
          <w:rFonts w:ascii="Garamond" w:hAnsi="Garamond" w:cs="Times-Roman"/>
          <w:sz w:val="24"/>
          <w:szCs w:val="24"/>
          <w:lang w:val="en-GB"/>
        </w:rPr>
        <w:t>find</w:t>
      </w:r>
      <w:r w:rsidRPr="00974E22">
        <w:rPr>
          <w:rFonts w:ascii="Garamond" w:hAnsi="Garamond" w:cs="Times-Roman"/>
          <w:sz w:val="24"/>
          <w:szCs w:val="24"/>
          <w:lang w:val="en-GB"/>
        </w:rPr>
        <w:t xml:space="preserve"> </w:t>
      </w:r>
      <w:r w:rsidR="005B2CA5" w:rsidRPr="00974E22">
        <w:rPr>
          <w:rFonts w:ascii="Garamond" w:hAnsi="Garamond" w:cs="Times-Roman"/>
          <w:sz w:val="24"/>
          <w:szCs w:val="24"/>
          <w:lang w:val="en-GB"/>
        </w:rPr>
        <w:t>that i</w:t>
      </w:r>
      <w:r w:rsidRPr="00974E22">
        <w:rPr>
          <w:rFonts w:ascii="Garamond" w:hAnsi="Garamond" w:cs="Times-Roman"/>
          <w:sz w:val="24"/>
          <w:szCs w:val="24"/>
          <w:lang w:val="en-GB"/>
        </w:rPr>
        <w:t xml:space="preserve">mport competition from </w:t>
      </w:r>
      <w:proofErr w:type="gramStart"/>
      <w:r w:rsidRPr="00974E22">
        <w:rPr>
          <w:rFonts w:ascii="Garamond" w:hAnsi="Garamond" w:cs="Times-Roman"/>
          <w:sz w:val="24"/>
          <w:szCs w:val="24"/>
          <w:lang w:val="en-GB"/>
        </w:rPr>
        <w:t>low cost</w:t>
      </w:r>
      <w:proofErr w:type="gramEnd"/>
      <w:r w:rsidRPr="00974E22">
        <w:rPr>
          <w:rFonts w:ascii="Garamond" w:hAnsi="Garamond" w:cs="Times-Roman"/>
          <w:sz w:val="24"/>
          <w:szCs w:val="24"/>
          <w:lang w:val="en-GB"/>
        </w:rPr>
        <w:t xml:space="preserve"> countries exerted a strong impact on the exit of firms</w:t>
      </w:r>
      <w:r w:rsidR="005B2CA5" w:rsidRPr="00974E22">
        <w:rPr>
          <w:rFonts w:ascii="Garamond" w:hAnsi="Garamond" w:cs="Times-Roman"/>
          <w:sz w:val="24"/>
          <w:szCs w:val="24"/>
          <w:lang w:val="en-GB"/>
        </w:rPr>
        <w:t xml:space="preserve"> in the EU</w:t>
      </w:r>
      <w:r w:rsidRPr="00974E22">
        <w:rPr>
          <w:rFonts w:ascii="Garamond" w:hAnsi="Garamond" w:cs="Times-Roman"/>
          <w:sz w:val="24"/>
          <w:szCs w:val="24"/>
          <w:lang w:val="en-GB"/>
        </w:rPr>
        <w:t xml:space="preserve">. </w:t>
      </w:r>
      <w:r w:rsidR="00FE685A" w:rsidRPr="00974E22">
        <w:rPr>
          <w:rFonts w:ascii="Garamond" w:hAnsi="Garamond" w:cs="Times-Roman"/>
          <w:sz w:val="24"/>
          <w:szCs w:val="24"/>
          <w:lang w:val="en-GB"/>
        </w:rPr>
        <w:t>In industries subject to global and intensified competition</w:t>
      </w:r>
      <w:r w:rsidR="00075FF6" w:rsidRPr="00974E22">
        <w:rPr>
          <w:rFonts w:ascii="Garamond" w:hAnsi="Garamond" w:cs="Times-Roman"/>
          <w:sz w:val="24"/>
          <w:szCs w:val="24"/>
          <w:lang w:val="en-GB"/>
        </w:rPr>
        <w:t xml:space="preserve">, firms face strong pressures to operate efficiently by aiming to </w:t>
      </w:r>
      <w:r w:rsidR="00E808C9" w:rsidRPr="00974E22">
        <w:rPr>
          <w:rFonts w:ascii="Garamond" w:hAnsi="Garamond" w:cs="Times-Roman"/>
          <w:sz w:val="24"/>
          <w:szCs w:val="24"/>
          <w:lang w:val="en-GB"/>
        </w:rPr>
        <w:t xml:space="preserve">benefit from </w:t>
      </w:r>
      <w:r w:rsidR="00FE685A" w:rsidRPr="00974E22">
        <w:rPr>
          <w:rFonts w:ascii="Garamond" w:hAnsi="Garamond" w:cs="Times New Roman"/>
          <w:sz w:val="24"/>
          <w:szCs w:val="24"/>
          <w:lang w:val="en-US"/>
        </w:rPr>
        <w:t xml:space="preserve">scale economies and </w:t>
      </w:r>
      <w:r w:rsidR="000A6424">
        <w:rPr>
          <w:rFonts w:ascii="Garamond" w:hAnsi="Garamond" w:cs="Times New Roman"/>
          <w:sz w:val="24"/>
          <w:szCs w:val="24"/>
          <w:lang w:val="en-US"/>
        </w:rPr>
        <w:t>to reduce costs</w:t>
      </w:r>
      <w:r w:rsidR="00E808C9" w:rsidRPr="00974E22">
        <w:rPr>
          <w:rFonts w:ascii="Garamond" w:hAnsi="Garamond" w:cs="Times New Roman"/>
          <w:sz w:val="24"/>
          <w:szCs w:val="24"/>
          <w:lang w:val="en-US"/>
        </w:rPr>
        <w:t xml:space="preserve"> by concentrating production in </w:t>
      </w:r>
      <w:proofErr w:type="gramStart"/>
      <w:r w:rsidR="00E808C9" w:rsidRPr="00974E22">
        <w:rPr>
          <w:rFonts w:ascii="Garamond" w:hAnsi="Garamond" w:cs="Times New Roman"/>
          <w:sz w:val="24"/>
          <w:szCs w:val="24"/>
          <w:lang w:val="en-US"/>
        </w:rPr>
        <w:t>low cost</w:t>
      </w:r>
      <w:proofErr w:type="gramEnd"/>
      <w:r w:rsidR="00E808C9" w:rsidRPr="00974E22">
        <w:rPr>
          <w:rFonts w:ascii="Garamond" w:hAnsi="Garamond" w:cs="Times New Roman"/>
          <w:sz w:val="24"/>
          <w:szCs w:val="24"/>
          <w:lang w:val="en-US"/>
        </w:rPr>
        <w:t xml:space="preserve"> locations</w:t>
      </w:r>
      <w:r w:rsidR="00FE685A" w:rsidRPr="00974E22">
        <w:rPr>
          <w:rFonts w:ascii="Garamond" w:hAnsi="Garamond" w:cs="Times New Roman"/>
          <w:sz w:val="24"/>
          <w:szCs w:val="24"/>
          <w:lang w:val="en-US"/>
        </w:rPr>
        <w:t xml:space="preserve">. </w:t>
      </w:r>
      <w:r w:rsidR="00DF19DC" w:rsidRPr="00974E22">
        <w:rPr>
          <w:rFonts w:ascii="Garamond" w:hAnsi="Garamond" w:cs="Times New Roman"/>
          <w:sz w:val="24"/>
          <w:szCs w:val="24"/>
          <w:lang w:val="en-US"/>
        </w:rPr>
        <w:t>This process</w:t>
      </w:r>
      <w:r w:rsidR="00215F42" w:rsidRPr="00974E22">
        <w:rPr>
          <w:rFonts w:ascii="Garamond" w:hAnsi="Garamond" w:cs="Times New Roman"/>
          <w:sz w:val="24"/>
          <w:szCs w:val="24"/>
          <w:lang w:val="en-US"/>
        </w:rPr>
        <w:t xml:space="preserve"> tends to </w:t>
      </w:r>
      <w:r w:rsidR="008E10D9" w:rsidRPr="00974E22">
        <w:rPr>
          <w:rFonts w:ascii="Garamond" w:hAnsi="Garamond" w:cs="Times New Roman"/>
          <w:sz w:val="24"/>
          <w:szCs w:val="24"/>
          <w:lang w:val="en-US"/>
        </w:rPr>
        <w:t>be associated</w:t>
      </w:r>
      <w:r w:rsidR="00DF19DC" w:rsidRPr="00974E22">
        <w:rPr>
          <w:rFonts w:ascii="Garamond" w:hAnsi="Garamond" w:cs="Times New Roman"/>
          <w:sz w:val="24"/>
          <w:szCs w:val="24"/>
          <w:lang w:val="en-US"/>
        </w:rPr>
        <w:t xml:space="preserve"> with increasing s</w:t>
      </w:r>
      <w:r w:rsidR="00FE685A" w:rsidRPr="00974E22">
        <w:rPr>
          <w:rFonts w:ascii="Garamond" w:hAnsi="Garamond" w:cs="Times New Roman"/>
          <w:sz w:val="24"/>
          <w:szCs w:val="24"/>
          <w:lang w:val="en-US"/>
        </w:rPr>
        <w:t>tandardi</w:t>
      </w:r>
      <w:r w:rsidR="00DF19DC" w:rsidRPr="00974E22">
        <w:rPr>
          <w:rFonts w:ascii="Garamond" w:hAnsi="Garamond" w:cs="Times New Roman"/>
          <w:sz w:val="24"/>
          <w:szCs w:val="24"/>
          <w:lang w:val="en-US"/>
        </w:rPr>
        <w:t>zation of</w:t>
      </w:r>
      <w:r w:rsidR="00FE685A" w:rsidRPr="00974E22">
        <w:rPr>
          <w:rFonts w:ascii="Garamond" w:hAnsi="Garamond" w:cs="Times New Roman"/>
          <w:sz w:val="24"/>
          <w:szCs w:val="24"/>
          <w:lang w:val="en-US"/>
        </w:rPr>
        <w:t xml:space="preserve"> products and process and </w:t>
      </w:r>
      <w:r w:rsidR="00DF19DC" w:rsidRPr="00974E22">
        <w:rPr>
          <w:rFonts w:ascii="Garamond" w:hAnsi="Garamond" w:cs="Times New Roman"/>
          <w:sz w:val="24"/>
          <w:szCs w:val="24"/>
          <w:lang w:val="en-US"/>
        </w:rPr>
        <w:t xml:space="preserve">the </w:t>
      </w:r>
      <w:r w:rsidR="00FE685A" w:rsidRPr="00974E22">
        <w:rPr>
          <w:rFonts w:ascii="Garamond" w:hAnsi="Garamond" w:cs="Times New Roman"/>
          <w:sz w:val="24"/>
          <w:szCs w:val="24"/>
          <w:lang w:val="en-US"/>
        </w:rPr>
        <w:t>organiz</w:t>
      </w:r>
      <w:r w:rsidR="00DF19DC" w:rsidRPr="00974E22">
        <w:rPr>
          <w:rFonts w:ascii="Garamond" w:hAnsi="Garamond" w:cs="Times New Roman"/>
          <w:sz w:val="24"/>
          <w:szCs w:val="24"/>
          <w:lang w:val="en-US"/>
        </w:rPr>
        <w:t xml:space="preserve">ation of </w:t>
      </w:r>
      <w:r w:rsidR="00FE685A" w:rsidRPr="00974E22">
        <w:rPr>
          <w:rFonts w:ascii="Garamond" w:hAnsi="Garamond" w:cs="Times New Roman"/>
          <w:sz w:val="24"/>
          <w:szCs w:val="24"/>
          <w:lang w:val="en-US"/>
        </w:rPr>
        <w:t>global supply chains</w:t>
      </w:r>
      <w:r w:rsidR="00DF19DC" w:rsidRPr="00974E22">
        <w:rPr>
          <w:rFonts w:ascii="Garamond" w:hAnsi="Garamond" w:cs="Times New Roman"/>
          <w:sz w:val="24"/>
          <w:szCs w:val="24"/>
          <w:lang w:val="en-US"/>
        </w:rPr>
        <w:t xml:space="preserve"> (</w:t>
      </w:r>
      <w:r w:rsidR="00FE685A" w:rsidRPr="00974E22">
        <w:rPr>
          <w:rFonts w:ascii="Garamond" w:hAnsi="Garamond" w:cs="Times New Roman"/>
          <w:sz w:val="24"/>
          <w:szCs w:val="24"/>
          <w:lang w:val="en-US"/>
        </w:rPr>
        <w:t>Lu and Jiang, 2017).</w:t>
      </w:r>
    </w:p>
    <w:p w14:paraId="45D7D0A7" w14:textId="4719505D" w:rsidR="00E808C9" w:rsidRPr="00974E22" w:rsidRDefault="00215F42" w:rsidP="000470D8">
      <w:pPr>
        <w:spacing w:line="480" w:lineRule="auto"/>
        <w:rPr>
          <w:rFonts w:ascii="Garamond" w:eastAsia="Times New Roman" w:hAnsi="Garamond" w:cs="Times New Roman"/>
          <w:color w:val="000000"/>
          <w:sz w:val="24"/>
          <w:szCs w:val="24"/>
          <w:lang w:val="en-US" w:eastAsia="nl-BE"/>
        </w:rPr>
      </w:pPr>
      <w:r w:rsidRPr="00974E22">
        <w:rPr>
          <w:rFonts w:ascii="Garamond" w:hAnsi="Garamond" w:cs="Times New Roman"/>
          <w:sz w:val="24"/>
          <w:szCs w:val="24"/>
          <w:lang w:val="en-US"/>
        </w:rPr>
        <w:t>Not</w:t>
      </w:r>
      <w:r w:rsidR="009174E9" w:rsidRPr="00974E22">
        <w:rPr>
          <w:rFonts w:ascii="Garamond" w:hAnsi="Garamond" w:cs="Times New Roman"/>
          <w:sz w:val="24"/>
          <w:szCs w:val="24"/>
          <w:lang w:val="en-US"/>
        </w:rPr>
        <w:t xml:space="preserve"> all industries have become equally global, and levels </w:t>
      </w:r>
      <w:r w:rsidR="00D60270" w:rsidRPr="00974E22">
        <w:rPr>
          <w:rFonts w:ascii="Garamond" w:hAnsi="Garamond" w:cs="Times New Roman"/>
          <w:sz w:val="24"/>
          <w:szCs w:val="24"/>
          <w:lang w:val="en-US"/>
        </w:rPr>
        <w:t xml:space="preserve">of </w:t>
      </w:r>
      <w:r w:rsidRPr="00974E22">
        <w:rPr>
          <w:rFonts w:ascii="Garamond" w:hAnsi="Garamond" w:cs="Times New Roman"/>
          <w:sz w:val="24"/>
          <w:szCs w:val="24"/>
          <w:lang w:val="en-US"/>
        </w:rPr>
        <w:t xml:space="preserve">global competition </w:t>
      </w:r>
      <w:r w:rsidR="009174E9" w:rsidRPr="00974E22">
        <w:rPr>
          <w:rFonts w:ascii="Garamond" w:hAnsi="Garamond" w:cs="Times New Roman"/>
          <w:sz w:val="24"/>
          <w:szCs w:val="24"/>
          <w:lang w:val="en-US"/>
        </w:rPr>
        <w:t xml:space="preserve">can differ substantially across industries (Wiersema </w:t>
      </w:r>
      <w:r w:rsidR="00454447" w:rsidRPr="00974E22">
        <w:rPr>
          <w:rFonts w:ascii="Garamond" w:hAnsi="Garamond" w:cs="Times New Roman"/>
          <w:sz w:val="24"/>
          <w:szCs w:val="24"/>
          <w:lang w:val="en-US"/>
        </w:rPr>
        <w:t>and</w:t>
      </w:r>
      <w:r w:rsidR="009174E9" w:rsidRPr="00974E22">
        <w:rPr>
          <w:rFonts w:ascii="Garamond" w:hAnsi="Garamond" w:cs="Times New Roman"/>
          <w:sz w:val="24"/>
          <w:szCs w:val="24"/>
          <w:lang w:val="en-US"/>
        </w:rPr>
        <w:t xml:space="preserve"> Bowen, 2008; Morrison </w:t>
      </w:r>
      <w:r w:rsidR="00454447" w:rsidRPr="00974E22">
        <w:rPr>
          <w:rFonts w:ascii="Garamond" w:hAnsi="Garamond" w:cs="Times New Roman"/>
          <w:sz w:val="24"/>
          <w:szCs w:val="24"/>
          <w:lang w:val="en-US"/>
        </w:rPr>
        <w:t>and</w:t>
      </w:r>
      <w:r w:rsidR="009174E9" w:rsidRPr="00974E22">
        <w:rPr>
          <w:rFonts w:ascii="Garamond" w:hAnsi="Garamond" w:cs="Times New Roman"/>
          <w:sz w:val="24"/>
          <w:szCs w:val="24"/>
          <w:lang w:val="en-US"/>
        </w:rPr>
        <w:t xml:space="preserve"> Roth, 1992).</w:t>
      </w:r>
      <w:r w:rsidR="005032D0" w:rsidRPr="00974E22">
        <w:rPr>
          <w:rFonts w:ascii="Garamond" w:eastAsia="Times New Roman" w:hAnsi="Garamond" w:cs="Times New Roman"/>
          <w:color w:val="000000"/>
          <w:sz w:val="24"/>
          <w:szCs w:val="24"/>
          <w:lang w:val="en-US" w:eastAsia="nl-BE"/>
        </w:rPr>
        <w:t xml:space="preserve"> Industries that serve universal needs with</w:t>
      </w:r>
      <w:r w:rsidR="005B2CA5" w:rsidRPr="00974E22">
        <w:rPr>
          <w:rFonts w:ascii="Garamond" w:eastAsia="Times New Roman" w:hAnsi="Garamond" w:cs="Times New Roman"/>
          <w:color w:val="000000"/>
          <w:sz w:val="24"/>
          <w:szCs w:val="24"/>
          <w:lang w:val="en-US" w:eastAsia="nl-BE"/>
        </w:rPr>
        <w:t xml:space="preserve"> </w:t>
      </w:r>
      <w:r w:rsidR="005032D0" w:rsidRPr="00974E22">
        <w:rPr>
          <w:rFonts w:ascii="Garamond" w:eastAsia="Times New Roman" w:hAnsi="Garamond" w:cs="Times New Roman"/>
          <w:sz w:val="24"/>
          <w:szCs w:val="24"/>
          <w:lang w:val="en-US" w:eastAsia="nl-BE"/>
        </w:rPr>
        <w:t xml:space="preserve">standard products such as equipment, machinery, computers, and electronics </w:t>
      </w:r>
      <w:r w:rsidR="00EB405F" w:rsidRPr="00974E22">
        <w:rPr>
          <w:rFonts w:ascii="Garamond" w:eastAsia="Times New Roman" w:hAnsi="Garamond" w:cs="Times New Roman"/>
          <w:sz w:val="24"/>
          <w:szCs w:val="24"/>
          <w:lang w:val="en-US" w:eastAsia="nl-BE"/>
        </w:rPr>
        <w:t>were</w:t>
      </w:r>
      <w:r w:rsidR="005032D0" w:rsidRPr="00974E22">
        <w:rPr>
          <w:rFonts w:ascii="Garamond" w:eastAsia="Times New Roman" w:hAnsi="Garamond" w:cs="Times New Roman"/>
          <w:sz w:val="24"/>
          <w:szCs w:val="24"/>
          <w:lang w:val="en-US" w:eastAsia="nl-BE"/>
        </w:rPr>
        <w:t xml:space="preserve"> among the </w:t>
      </w:r>
      <w:r w:rsidR="005032D0" w:rsidRPr="00974E22">
        <w:rPr>
          <w:rFonts w:ascii="Garamond" w:eastAsia="Times New Roman" w:hAnsi="Garamond" w:cs="Times New Roman"/>
          <w:spacing w:val="1"/>
          <w:sz w:val="24"/>
          <w:szCs w:val="24"/>
          <w:lang w:eastAsia="nl-BE"/>
        </w:rPr>
        <w:t>ﬁ</w:t>
      </w:r>
      <w:proofErr w:type="spellStart"/>
      <w:r w:rsidR="00707952" w:rsidRPr="00974E22">
        <w:rPr>
          <w:rFonts w:ascii="Garamond" w:eastAsia="Times New Roman" w:hAnsi="Garamond" w:cs="Times New Roman"/>
          <w:sz w:val="24"/>
          <w:szCs w:val="24"/>
          <w:lang w:val="en-US" w:eastAsia="nl-BE"/>
        </w:rPr>
        <w:t>rst</w:t>
      </w:r>
      <w:proofErr w:type="spellEnd"/>
      <w:r w:rsidR="00707952" w:rsidRPr="00974E22">
        <w:rPr>
          <w:rFonts w:ascii="Garamond" w:eastAsia="Times New Roman" w:hAnsi="Garamond" w:cs="Times New Roman"/>
          <w:sz w:val="24"/>
          <w:szCs w:val="24"/>
          <w:lang w:val="en-US" w:eastAsia="nl-BE"/>
        </w:rPr>
        <w:t xml:space="preserve"> to become globalized </w:t>
      </w:r>
      <w:r w:rsidR="005032D0" w:rsidRPr="00974E22">
        <w:rPr>
          <w:rFonts w:ascii="Garamond" w:eastAsia="Times New Roman" w:hAnsi="Garamond" w:cs="Times New Roman"/>
          <w:sz w:val="24"/>
          <w:szCs w:val="24"/>
          <w:lang w:val="en-US" w:eastAsia="nl-BE"/>
        </w:rPr>
        <w:t xml:space="preserve">(Bartlett and Ghoshal, 1989; </w:t>
      </w:r>
      <w:proofErr w:type="spellStart"/>
      <w:r w:rsidR="005032D0" w:rsidRPr="00974E22">
        <w:rPr>
          <w:rFonts w:ascii="Garamond" w:eastAsia="Times New Roman" w:hAnsi="Garamond" w:cs="Times New Roman"/>
          <w:sz w:val="24"/>
          <w:szCs w:val="24"/>
          <w:lang w:val="en-US" w:eastAsia="nl-BE"/>
        </w:rPr>
        <w:t>Kobrin</w:t>
      </w:r>
      <w:proofErr w:type="spellEnd"/>
      <w:r w:rsidR="005032D0" w:rsidRPr="00974E22">
        <w:rPr>
          <w:rFonts w:ascii="Garamond" w:eastAsia="Times New Roman" w:hAnsi="Garamond" w:cs="Times New Roman"/>
          <w:sz w:val="24"/>
          <w:szCs w:val="24"/>
          <w:lang w:val="en-US" w:eastAsia="nl-BE"/>
        </w:rPr>
        <w:t>, 1991; Morrison</w:t>
      </w:r>
      <w:r w:rsidR="004E070B" w:rsidRPr="00974E22">
        <w:rPr>
          <w:rFonts w:ascii="Garamond" w:eastAsia="Times New Roman" w:hAnsi="Garamond" w:cs="Times New Roman"/>
          <w:sz w:val="24"/>
          <w:szCs w:val="24"/>
          <w:lang w:val="en-US" w:eastAsia="nl-BE"/>
        </w:rPr>
        <w:t xml:space="preserve"> and Roth</w:t>
      </w:r>
      <w:r w:rsidR="005032D0" w:rsidRPr="00974E22">
        <w:rPr>
          <w:rFonts w:ascii="Garamond" w:eastAsia="Times New Roman" w:hAnsi="Garamond" w:cs="Times New Roman"/>
          <w:sz w:val="24"/>
          <w:szCs w:val="24"/>
          <w:lang w:val="en-US" w:eastAsia="nl-BE"/>
        </w:rPr>
        <w:t>, 1992)</w:t>
      </w:r>
      <w:r w:rsidR="00707952" w:rsidRPr="00974E22">
        <w:rPr>
          <w:rFonts w:ascii="Garamond" w:eastAsia="Times New Roman" w:hAnsi="Garamond" w:cs="Times New Roman"/>
          <w:sz w:val="24"/>
          <w:szCs w:val="24"/>
          <w:lang w:val="en-US" w:eastAsia="nl-BE"/>
        </w:rPr>
        <w:t xml:space="preserve">. </w:t>
      </w:r>
      <w:r w:rsidR="003609A4" w:rsidRPr="00974E22">
        <w:rPr>
          <w:rFonts w:ascii="Garamond" w:eastAsia="Times New Roman" w:hAnsi="Garamond" w:cs="Times New Roman"/>
          <w:sz w:val="24"/>
          <w:szCs w:val="24"/>
          <w:lang w:val="en-US" w:eastAsia="nl-BE"/>
        </w:rPr>
        <w:t>In other industri</w:t>
      </w:r>
      <w:r w:rsidR="00146378" w:rsidRPr="00974E22">
        <w:rPr>
          <w:rFonts w:ascii="Garamond" w:eastAsia="Times New Roman" w:hAnsi="Garamond" w:cs="Times New Roman"/>
          <w:sz w:val="24"/>
          <w:szCs w:val="24"/>
          <w:lang w:val="en-US" w:eastAsia="nl-BE"/>
        </w:rPr>
        <w:t>es, such as the food industry,</w:t>
      </w:r>
      <w:r w:rsidR="003609A4" w:rsidRPr="00974E22">
        <w:rPr>
          <w:rFonts w:ascii="Garamond" w:eastAsia="Times New Roman" w:hAnsi="Garamond" w:cs="Times New Roman"/>
          <w:sz w:val="24"/>
          <w:szCs w:val="24"/>
          <w:lang w:val="en-US" w:eastAsia="nl-BE"/>
        </w:rPr>
        <w:t xml:space="preserve"> standardization </w:t>
      </w:r>
      <w:r w:rsidR="003609A4" w:rsidRPr="00974E22">
        <w:rPr>
          <w:rFonts w:ascii="Garamond" w:eastAsia="Times New Roman" w:hAnsi="Garamond" w:cs="Times New Roman"/>
          <w:color w:val="000000"/>
          <w:sz w:val="24"/>
          <w:szCs w:val="24"/>
          <w:lang w:val="en-US" w:eastAsia="nl-BE"/>
        </w:rPr>
        <w:t xml:space="preserve">has had </w:t>
      </w:r>
      <w:r w:rsidR="003609A4" w:rsidRPr="00974E22">
        <w:rPr>
          <w:rFonts w:ascii="Garamond" w:eastAsia="Times New Roman" w:hAnsi="Garamond" w:cs="Times New Roman"/>
          <w:color w:val="000000"/>
          <w:sz w:val="24"/>
          <w:szCs w:val="24"/>
          <w:lang w:val="en-US" w:eastAsia="nl-BE"/>
        </w:rPr>
        <w:lastRenderedPageBreak/>
        <w:t>much less potential due to remaining differences in tastes and culture.</w:t>
      </w:r>
      <w:r w:rsidR="00E808C9" w:rsidRPr="00974E22">
        <w:rPr>
          <w:rFonts w:ascii="Garamond" w:eastAsia="Times New Roman" w:hAnsi="Garamond" w:cs="Times New Roman"/>
          <w:color w:val="000000"/>
          <w:sz w:val="24"/>
          <w:szCs w:val="24"/>
          <w:lang w:val="en-US" w:eastAsia="nl-BE"/>
        </w:rPr>
        <w:t xml:space="preserve"> In such industries, country centered strategies focusing on the </w:t>
      </w:r>
      <w:r w:rsidR="00E808C9" w:rsidRPr="00974E22">
        <w:rPr>
          <w:rFonts w:ascii="Garamond" w:hAnsi="Garamond" w:cs="Times New Roman"/>
          <w:sz w:val="24"/>
          <w:szCs w:val="24"/>
          <w:lang w:val="en-US"/>
        </w:rPr>
        <w:t xml:space="preserve">need to </w:t>
      </w:r>
      <w:r w:rsidR="00E808C9" w:rsidRPr="00974E22">
        <w:rPr>
          <w:rFonts w:ascii="Garamond" w:hAnsi="Garamond" w:cs="LLLNLD+TimesNewRoman"/>
          <w:color w:val="000000"/>
          <w:sz w:val="24"/>
          <w:szCs w:val="24"/>
          <w:lang w:val="en-US"/>
        </w:rPr>
        <w:t xml:space="preserve">suit local demand patterns and </w:t>
      </w:r>
      <w:r w:rsidR="00146378" w:rsidRPr="00974E22">
        <w:rPr>
          <w:rFonts w:ascii="Garamond" w:hAnsi="Garamond" w:cs="LLLNLD+TimesNewRoman"/>
          <w:color w:val="000000"/>
          <w:sz w:val="24"/>
          <w:szCs w:val="24"/>
          <w:lang w:val="en-US"/>
        </w:rPr>
        <w:t xml:space="preserve">to </w:t>
      </w:r>
      <w:r w:rsidR="00E808C9" w:rsidRPr="00974E22">
        <w:rPr>
          <w:rFonts w:ascii="Garamond" w:hAnsi="Garamond" w:cs="LLLNLD+TimesNewRoman"/>
          <w:color w:val="000000"/>
          <w:sz w:val="24"/>
          <w:szCs w:val="24"/>
          <w:lang w:val="en-US"/>
        </w:rPr>
        <w:t>exploit localized resources remain common (</w:t>
      </w:r>
      <w:proofErr w:type="spellStart"/>
      <w:r w:rsidR="00E808C9" w:rsidRPr="00974E22">
        <w:rPr>
          <w:rFonts w:ascii="Garamond" w:hAnsi="Garamond" w:cs="Times New Roman"/>
          <w:sz w:val="24"/>
          <w:szCs w:val="24"/>
          <w:lang w:val="en-US"/>
        </w:rPr>
        <w:t>Birkinshaw</w:t>
      </w:r>
      <w:proofErr w:type="spellEnd"/>
      <w:r w:rsidR="00E808C9" w:rsidRPr="00974E22">
        <w:rPr>
          <w:rFonts w:ascii="Garamond" w:hAnsi="Garamond" w:cs="Times New Roman"/>
          <w:sz w:val="24"/>
          <w:szCs w:val="24"/>
          <w:lang w:val="en-US"/>
        </w:rPr>
        <w:t xml:space="preserve">, Morrison and </w:t>
      </w:r>
      <w:proofErr w:type="spellStart"/>
      <w:r w:rsidR="00E808C9" w:rsidRPr="00974E22">
        <w:rPr>
          <w:rFonts w:ascii="Garamond" w:hAnsi="Garamond" w:cs="Times New Roman"/>
          <w:sz w:val="24"/>
          <w:szCs w:val="24"/>
          <w:lang w:val="en-US"/>
        </w:rPr>
        <w:t>Hullan</w:t>
      </w:r>
      <w:proofErr w:type="spellEnd"/>
      <w:r w:rsidR="00E808C9" w:rsidRPr="00974E22">
        <w:rPr>
          <w:rFonts w:ascii="Garamond" w:hAnsi="Garamond" w:cs="Times New Roman"/>
          <w:sz w:val="24"/>
          <w:szCs w:val="24"/>
          <w:lang w:val="en-US"/>
        </w:rPr>
        <w:t xml:space="preserve">, 1995; Johansson and Yip, 1994). </w:t>
      </w:r>
    </w:p>
    <w:p w14:paraId="37C8B6C4" w14:textId="67A8643F" w:rsidR="00B25558" w:rsidRPr="00974E22" w:rsidRDefault="00EA7B01" w:rsidP="00EE6337">
      <w:pPr>
        <w:autoSpaceDE w:val="0"/>
        <w:autoSpaceDN w:val="0"/>
        <w:adjustRightInd w:val="0"/>
        <w:spacing w:after="0" w:line="480" w:lineRule="auto"/>
        <w:rPr>
          <w:rFonts w:ascii="Garamond" w:hAnsi="Garamond" w:cs="Times New Roman"/>
          <w:sz w:val="24"/>
          <w:szCs w:val="24"/>
          <w:lang w:val="en-US"/>
        </w:rPr>
      </w:pPr>
      <w:r w:rsidRPr="00974E22">
        <w:rPr>
          <w:rFonts w:ascii="Garamond" w:eastAsia="Times New Roman" w:hAnsi="Garamond" w:cs="Times New Roman"/>
          <w:color w:val="000000"/>
          <w:sz w:val="24"/>
          <w:szCs w:val="24"/>
          <w:lang w:val="en-US" w:eastAsia="nl-BE"/>
        </w:rPr>
        <w:t>We argue that t</w:t>
      </w:r>
      <w:r w:rsidR="00B25558" w:rsidRPr="00974E22">
        <w:rPr>
          <w:rFonts w:ascii="Garamond" w:hAnsi="Garamond" w:cs="Times New Roman"/>
          <w:sz w:val="24"/>
          <w:szCs w:val="24"/>
          <w:lang w:val="en-US"/>
        </w:rPr>
        <w:t xml:space="preserve">he </w:t>
      </w:r>
      <w:r w:rsidR="00163DD0" w:rsidRPr="00974E22">
        <w:rPr>
          <w:rFonts w:ascii="Garamond" w:hAnsi="Garamond" w:cs="Times New Roman"/>
          <w:sz w:val="24"/>
          <w:szCs w:val="24"/>
          <w:lang w:val="en-US"/>
        </w:rPr>
        <w:t>differences</w:t>
      </w:r>
      <w:r w:rsidR="00C6229B" w:rsidRPr="00974E22">
        <w:rPr>
          <w:rFonts w:ascii="Garamond" w:hAnsi="Garamond" w:cs="Times New Roman"/>
          <w:sz w:val="24"/>
          <w:szCs w:val="24"/>
          <w:lang w:val="en-US"/>
        </w:rPr>
        <w:t xml:space="preserve"> </w:t>
      </w:r>
      <w:r w:rsidR="00B25558" w:rsidRPr="00974E22">
        <w:rPr>
          <w:rFonts w:ascii="Garamond" w:hAnsi="Garamond" w:cs="Times New Roman"/>
          <w:sz w:val="24"/>
          <w:szCs w:val="24"/>
          <w:lang w:val="en-US"/>
        </w:rPr>
        <w:t xml:space="preserve">in </w:t>
      </w:r>
      <w:r w:rsidR="008630CF" w:rsidRPr="00974E22">
        <w:rPr>
          <w:rFonts w:ascii="Garamond" w:hAnsi="Garamond" w:cs="Times New Roman"/>
          <w:sz w:val="24"/>
          <w:szCs w:val="24"/>
          <w:lang w:val="en-US"/>
        </w:rPr>
        <w:t>competitive f</w:t>
      </w:r>
      <w:r w:rsidR="00B25558" w:rsidRPr="00974E22">
        <w:rPr>
          <w:rFonts w:ascii="Garamond" w:hAnsi="Garamond" w:cs="Times New Roman"/>
          <w:sz w:val="24"/>
          <w:szCs w:val="24"/>
          <w:lang w:val="en-US"/>
        </w:rPr>
        <w:t>orces</w:t>
      </w:r>
      <w:r w:rsidRPr="00974E22">
        <w:rPr>
          <w:rFonts w:ascii="Garamond" w:hAnsi="Garamond" w:cs="Times New Roman"/>
          <w:sz w:val="24"/>
          <w:szCs w:val="24"/>
          <w:lang w:val="en-US"/>
        </w:rPr>
        <w:t xml:space="preserve"> and pressures for efficiency</w:t>
      </w:r>
      <w:r w:rsidR="00B25558" w:rsidRPr="00974E22">
        <w:rPr>
          <w:rFonts w:ascii="Garamond" w:hAnsi="Garamond" w:cs="Times New Roman"/>
          <w:sz w:val="24"/>
          <w:szCs w:val="24"/>
          <w:lang w:val="en-US"/>
        </w:rPr>
        <w:t xml:space="preserve"> in integrated versus non-</w:t>
      </w:r>
      <w:r w:rsidR="00163DD0" w:rsidRPr="00974E22">
        <w:rPr>
          <w:rFonts w:ascii="Garamond" w:hAnsi="Garamond" w:cs="Times New Roman"/>
          <w:sz w:val="24"/>
          <w:szCs w:val="24"/>
          <w:lang w:val="en-US"/>
        </w:rPr>
        <w:t>integrated</w:t>
      </w:r>
      <w:r w:rsidR="00B25558" w:rsidRPr="00974E22">
        <w:rPr>
          <w:rFonts w:ascii="Garamond" w:hAnsi="Garamond" w:cs="Times New Roman"/>
          <w:sz w:val="24"/>
          <w:szCs w:val="24"/>
          <w:lang w:val="en-US"/>
        </w:rPr>
        <w:t xml:space="preserve"> industries</w:t>
      </w:r>
      <w:r w:rsidR="007515D8" w:rsidRPr="00974E22">
        <w:rPr>
          <w:rFonts w:ascii="Garamond" w:hAnsi="Garamond" w:cs="Times New Roman"/>
          <w:sz w:val="24"/>
          <w:szCs w:val="24"/>
          <w:lang w:val="en-US"/>
        </w:rPr>
        <w:t xml:space="preserve"> a</w:t>
      </w:r>
      <w:r w:rsidR="00BE3A09" w:rsidRPr="00974E22">
        <w:rPr>
          <w:rFonts w:ascii="Garamond" w:hAnsi="Garamond" w:cs="Times New Roman"/>
          <w:sz w:val="24"/>
          <w:szCs w:val="24"/>
          <w:lang w:val="en-US"/>
        </w:rPr>
        <w:t xml:space="preserve">re likely </w:t>
      </w:r>
      <w:r w:rsidR="008630CF" w:rsidRPr="00974E22">
        <w:rPr>
          <w:rFonts w:ascii="Garamond" w:hAnsi="Garamond" w:cs="Times New Roman"/>
          <w:sz w:val="24"/>
          <w:szCs w:val="24"/>
          <w:lang w:val="en-US"/>
        </w:rPr>
        <w:t xml:space="preserve">to </w:t>
      </w:r>
      <w:r w:rsidR="00B25558" w:rsidRPr="00974E22">
        <w:rPr>
          <w:rFonts w:ascii="Garamond" w:hAnsi="Garamond" w:cs="Times New Roman"/>
          <w:sz w:val="24"/>
          <w:szCs w:val="24"/>
          <w:lang w:val="en-US"/>
        </w:rPr>
        <w:t>exert</w:t>
      </w:r>
      <w:r w:rsidR="00C6229B" w:rsidRPr="00974E22">
        <w:rPr>
          <w:rFonts w:ascii="Garamond" w:hAnsi="Garamond" w:cs="Times New Roman"/>
          <w:sz w:val="24"/>
          <w:szCs w:val="24"/>
          <w:lang w:val="en-US"/>
        </w:rPr>
        <w:t xml:space="preserve"> </w:t>
      </w:r>
      <w:r w:rsidR="00B25558" w:rsidRPr="00974E22">
        <w:rPr>
          <w:rFonts w:ascii="Garamond" w:hAnsi="Garamond" w:cs="Times New Roman"/>
          <w:sz w:val="24"/>
          <w:szCs w:val="24"/>
          <w:lang w:val="en-US"/>
        </w:rPr>
        <w:t xml:space="preserve">a profound effect on </w:t>
      </w:r>
      <w:r w:rsidR="00CA7EC3" w:rsidRPr="00974E22">
        <w:rPr>
          <w:rFonts w:ascii="Garamond" w:hAnsi="Garamond" w:cs="Times New Roman"/>
          <w:sz w:val="24"/>
          <w:szCs w:val="24"/>
          <w:lang w:val="en-US"/>
        </w:rPr>
        <w:t xml:space="preserve">firms’ international strategy and </w:t>
      </w:r>
      <w:r w:rsidR="00B25558" w:rsidRPr="00974E22">
        <w:rPr>
          <w:rFonts w:ascii="Garamond" w:hAnsi="Garamond" w:cs="Times New Roman"/>
          <w:sz w:val="24"/>
          <w:szCs w:val="24"/>
          <w:lang w:val="en-US"/>
        </w:rPr>
        <w:t>the motives</w:t>
      </w:r>
      <w:r w:rsidR="00723682" w:rsidRPr="00974E22">
        <w:rPr>
          <w:rFonts w:ascii="Garamond" w:hAnsi="Garamond" w:cs="Times New Roman"/>
          <w:sz w:val="24"/>
          <w:szCs w:val="24"/>
          <w:lang w:val="en-US"/>
        </w:rPr>
        <w:t xml:space="preserve"> </w:t>
      </w:r>
      <w:r w:rsidR="00C46848" w:rsidRPr="00974E22">
        <w:rPr>
          <w:rFonts w:ascii="Garamond" w:hAnsi="Garamond" w:cs="Times New Roman"/>
          <w:sz w:val="24"/>
          <w:szCs w:val="24"/>
          <w:lang w:val="en-US"/>
        </w:rPr>
        <w:t>of</w:t>
      </w:r>
      <w:r w:rsidR="00C6229B" w:rsidRPr="00974E22">
        <w:rPr>
          <w:rFonts w:ascii="Garamond" w:hAnsi="Garamond" w:cs="Times New Roman"/>
          <w:sz w:val="24"/>
          <w:szCs w:val="24"/>
          <w:lang w:val="en-US"/>
        </w:rPr>
        <w:t xml:space="preserve"> </w:t>
      </w:r>
      <w:r w:rsidR="00B25558" w:rsidRPr="00974E22">
        <w:rPr>
          <w:rFonts w:ascii="Garamond" w:hAnsi="Garamond" w:cs="Times New Roman"/>
          <w:sz w:val="24"/>
          <w:szCs w:val="24"/>
          <w:lang w:val="en-US"/>
        </w:rPr>
        <w:t xml:space="preserve">the </w:t>
      </w:r>
      <w:r w:rsidR="00163DD0" w:rsidRPr="00974E22">
        <w:rPr>
          <w:rFonts w:ascii="Garamond" w:hAnsi="Garamond" w:cs="Times New Roman"/>
          <w:sz w:val="24"/>
          <w:szCs w:val="24"/>
          <w:lang w:val="en-US"/>
        </w:rPr>
        <w:t>divestments</w:t>
      </w:r>
      <w:r w:rsidR="00B25558" w:rsidRPr="00974E22">
        <w:rPr>
          <w:rFonts w:ascii="Garamond" w:hAnsi="Garamond" w:cs="Times New Roman"/>
          <w:sz w:val="24"/>
          <w:szCs w:val="24"/>
          <w:lang w:val="en-US"/>
        </w:rPr>
        <w:t xml:space="preserve"> of </w:t>
      </w:r>
      <w:r w:rsidR="00C46848" w:rsidRPr="00974E22">
        <w:rPr>
          <w:rFonts w:ascii="Garamond" w:hAnsi="Garamond" w:cs="Times New Roman"/>
          <w:sz w:val="24"/>
          <w:szCs w:val="24"/>
          <w:lang w:val="en-US"/>
        </w:rPr>
        <w:t>s</w:t>
      </w:r>
      <w:r w:rsidR="00B25558" w:rsidRPr="00974E22">
        <w:rPr>
          <w:rFonts w:ascii="Garamond" w:hAnsi="Garamond" w:cs="Times New Roman"/>
          <w:sz w:val="24"/>
          <w:szCs w:val="24"/>
          <w:lang w:val="en-US"/>
        </w:rPr>
        <w:t>ubsidiaries</w:t>
      </w:r>
      <w:r w:rsidR="00C46848" w:rsidRPr="00974E22">
        <w:rPr>
          <w:rFonts w:ascii="Garamond" w:hAnsi="Garamond" w:cs="Times New Roman"/>
          <w:sz w:val="24"/>
          <w:szCs w:val="24"/>
          <w:lang w:val="en-US"/>
        </w:rPr>
        <w:t xml:space="preserve"> by</w:t>
      </w:r>
      <w:r w:rsidR="00215F42" w:rsidRPr="00974E22">
        <w:rPr>
          <w:rFonts w:ascii="Garamond" w:hAnsi="Garamond" w:cs="Times New Roman"/>
          <w:sz w:val="24"/>
          <w:szCs w:val="24"/>
          <w:lang w:val="en-US"/>
        </w:rPr>
        <w:t xml:space="preserve"> MNCs</w:t>
      </w:r>
      <w:r w:rsidR="00D76F00" w:rsidRPr="00974E22">
        <w:rPr>
          <w:rFonts w:ascii="Garamond" w:hAnsi="Garamond" w:cs="Times New Roman"/>
          <w:sz w:val="24"/>
          <w:szCs w:val="24"/>
          <w:lang w:val="en-US"/>
        </w:rPr>
        <w:t xml:space="preserve"> resulting in</w:t>
      </w:r>
      <w:r w:rsidR="00C46848" w:rsidRPr="00974E22">
        <w:rPr>
          <w:rFonts w:ascii="Garamond" w:hAnsi="Garamond" w:cs="Times New Roman"/>
          <w:sz w:val="24"/>
          <w:szCs w:val="24"/>
          <w:lang w:val="en-US"/>
        </w:rPr>
        <w:t xml:space="preserve"> different </w:t>
      </w:r>
      <w:r w:rsidR="00163DD0" w:rsidRPr="00974E22">
        <w:rPr>
          <w:rFonts w:ascii="Garamond" w:hAnsi="Garamond" w:cs="Times New Roman"/>
          <w:sz w:val="24"/>
          <w:szCs w:val="24"/>
          <w:lang w:val="en-US"/>
        </w:rPr>
        <w:t>behavioral</w:t>
      </w:r>
      <w:r w:rsidR="00C46848" w:rsidRPr="00974E22">
        <w:rPr>
          <w:rFonts w:ascii="Garamond" w:hAnsi="Garamond" w:cs="Times New Roman"/>
          <w:sz w:val="24"/>
          <w:szCs w:val="24"/>
          <w:lang w:val="en-US"/>
        </w:rPr>
        <w:t xml:space="preserve"> </w:t>
      </w:r>
      <w:proofErr w:type="gramStart"/>
      <w:r w:rsidR="00C46848" w:rsidRPr="00974E22">
        <w:rPr>
          <w:rFonts w:ascii="Garamond" w:hAnsi="Garamond" w:cs="Times New Roman"/>
          <w:sz w:val="24"/>
          <w:szCs w:val="24"/>
          <w:lang w:val="en-US"/>
        </w:rPr>
        <w:t>regimes</w:t>
      </w:r>
      <w:r w:rsidR="00215F42" w:rsidRPr="00974E22">
        <w:rPr>
          <w:rFonts w:ascii="Garamond" w:hAnsi="Garamond" w:cs="Times New Roman"/>
          <w:sz w:val="24"/>
          <w:szCs w:val="24"/>
          <w:lang w:val="en-US"/>
        </w:rPr>
        <w:t>’</w:t>
      </w:r>
      <w:proofErr w:type="gramEnd"/>
      <w:r w:rsidR="00C46848" w:rsidRPr="00974E22">
        <w:rPr>
          <w:rFonts w:ascii="Garamond" w:hAnsi="Garamond" w:cs="Times New Roman"/>
          <w:sz w:val="24"/>
          <w:szCs w:val="24"/>
          <w:lang w:val="en-US"/>
        </w:rPr>
        <w:t xml:space="preserve"> of </w:t>
      </w:r>
      <w:r w:rsidR="00163DD0" w:rsidRPr="00974E22">
        <w:rPr>
          <w:rFonts w:ascii="Garamond" w:hAnsi="Garamond" w:cs="Times New Roman"/>
          <w:sz w:val="24"/>
          <w:szCs w:val="24"/>
          <w:lang w:val="en-US"/>
        </w:rPr>
        <w:t>di</w:t>
      </w:r>
      <w:r w:rsidR="00146378" w:rsidRPr="00974E22">
        <w:rPr>
          <w:rFonts w:ascii="Garamond" w:hAnsi="Garamond" w:cs="Times New Roman"/>
          <w:sz w:val="24"/>
          <w:szCs w:val="24"/>
          <w:lang w:val="en-US"/>
        </w:rPr>
        <w:t>vestment</w:t>
      </w:r>
      <w:r w:rsidR="002659A7">
        <w:rPr>
          <w:rFonts w:ascii="Garamond" w:hAnsi="Garamond" w:cs="Times New Roman"/>
          <w:sz w:val="24"/>
          <w:szCs w:val="24"/>
          <w:lang w:val="en-US"/>
        </w:rPr>
        <w:t>s</w:t>
      </w:r>
      <w:r w:rsidR="002659A7" w:rsidRPr="00974E22">
        <w:rPr>
          <w:rFonts w:ascii="Garamond" w:hAnsi="Garamond" w:cs="Times New Roman"/>
          <w:sz w:val="24"/>
          <w:szCs w:val="24"/>
          <w:lang w:val="en-US"/>
        </w:rPr>
        <w:t xml:space="preserve"> </w:t>
      </w:r>
      <w:r w:rsidR="00C46848" w:rsidRPr="00974E22">
        <w:rPr>
          <w:rFonts w:ascii="Garamond" w:hAnsi="Garamond" w:cs="Times New Roman"/>
          <w:sz w:val="24"/>
          <w:szCs w:val="24"/>
          <w:lang w:val="en-US"/>
        </w:rPr>
        <w:t xml:space="preserve">in </w:t>
      </w:r>
      <w:r w:rsidR="00215F42" w:rsidRPr="00974E22">
        <w:rPr>
          <w:rFonts w:ascii="Garamond" w:hAnsi="Garamond" w:cs="Times New Roman"/>
          <w:sz w:val="24"/>
          <w:szCs w:val="24"/>
          <w:lang w:val="en-US"/>
        </w:rPr>
        <w:t xml:space="preserve">globally </w:t>
      </w:r>
      <w:r w:rsidR="00C46848" w:rsidRPr="00974E22">
        <w:rPr>
          <w:rFonts w:ascii="Garamond" w:hAnsi="Garamond" w:cs="Times New Roman"/>
          <w:sz w:val="24"/>
          <w:szCs w:val="24"/>
          <w:lang w:val="en-US"/>
        </w:rPr>
        <w:t xml:space="preserve">integrated </w:t>
      </w:r>
      <w:r w:rsidR="00163DD0" w:rsidRPr="00974E22">
        <w:rPr>
          <w:rFonts w:ascii="Garamond" w:hAnsi="Garamond" w:cs="Times New Roman"/>
          <w:sz w:val="24"/>
          <w:szCs w:val="24"/>
          <w:lang w:val="en-US"/>
        </w:rPr>
        <w:t>versus</w:t>
      </w:r>
      <w:r w:rsidR="00C46848" w:rsidRPr="00974E22">
        <w:rPr>
          <w:rFonts w:ascii="Garamond" w:hAnsi="Garamond" w:cs="Times New Roman"/>
          <w:sz w:val="24"/>
          <w:szCs w:val="24"/>
          <w:lang w:val="en-US"/>
        </w:rPr>
        <w:t xml:space="preserve"> non-</w:t>
      </w:r>
      <w:r w:rsidR="00163DD0" w:rsidRPr="00974E22">
        <w:rPr>
          <w:rFonts w:ascii="Garamond" w:hAnsi="Garamond" w:cs="Times New Roman"/>
          <w:sz w:val="24"/>
          <w:szCs w:val="24"/>
          <w:lang w:val="en-US"/>
        </w:rPr>
        <w:t>integrated</w:t>
      </w:r>
      <w:r w:rsidR="00C46848" w:rsidRPr="00974E22">
        <w:rPr>
          <w:rFonts w:ascii="Garamond" w:hAnsi="Garamond" w:cs="Times New Roman"/>
          <w:sz w:val="24"/>
          <w:szCs w:val="24"/>
          <w:lang w:val="en-US"/>
        </w:rPr>
        <w:t xml:space="preserve"> </w:t>
      </w:r>
      <w:r w:rsidR="00D76F00" w:rsidRPr="00974E22">
        <w:rPr>
          <w:rFonts w:ascii="Garamond" w:hAnsi="Garamond" w:cs="Times New Roman"/>
          <w:sz w:val="24"/>
          <w:szCs w:val="24"/>
          <w:lang w:val="en-US"/>
        </w:rPr>
        <w:t xml:space="preserve">industries. </w:t>
      </w:r>
      <w:r w:rsidRPr="00974E22">
        <w:rPr>
          <w:rFonts w:ascii="Garamond" w:hAnsi="Garamond" w:cs="Times New Roman"/>
          <w:sz w:val="24"/>
          <w:szCs w:val="24"/>
          <w:lang w:val="en-US"/>
        </w:rPr>
        <w:t>G</w:t>
      </w:r>
      <w:r w:rsidR="00D76F00" w:rsidRPr="00974E22">
        <w:rPr>
          <w:rFonts w:ascii="Garamond" w:hAnsi="Garamond" w:cs="Times New Roman"/>
          <w:sz w:val="24"/>
          <w:szCs w:val="24"/>
          <w:lang w:val="en-US"/>
        </w:rPr>
        <w:t>iven this dichotomy, f</w:t>
      </w:r>
      <w:r w:rsidR="00C46848" w:rsidRPr="00974E22">
        <w:rPr>
          <w:rFonts w:ascii="Garamond" w:hAnsi="Garamond" w:cs="Times New Roman"/>
          <w:sz w:val="24"/>
          <w:szCs w:val="24"/>
          <w:lang w:val="en-US"/>
        </w:rPr>
        <w:t>irms</w:t>
      </w:r>
      <w:r w:rsidR="00D76F00" w:rsidRPr="00974E22">
        <w:rPr>
          <w:rFonts w:ascii="Garamond" w:hAnsi="Garamond" w:cs="Times New Roman"/>
          <w:sz w:val="24"/>
          <w:szCs w:val="24"/>
          <w:lang w:val="en-US"/>
        </w:rPr>
        <w:t xml:space="preserve"> competing in integrated industries are expected </w:t>
      </w:r>
      <w:r w:rsidR="00723682" w:rsidRPr="00974E22">
        <w:rPr>
          <w:rFonts w:ascii="Garamond" w:hAnsi="Garamond" w:cs="Times New Roman"/>
          <w:sz w:val="24"/>
          <w:szCs w:val="24"/>
          <w:lang w:val="en-US"/>
        </w:rPr>
        <w:t xml:space="preserve">to operate different subsidiary networks and </w:t>
      </w:r>
      <w:r w:rsidR="00D76F00" w:rsidRPr="00974E22">
        <w:rPr>
          <w:rFonts w:ascii="Garamond" w:hAnsi="Garamond" w:cs="Times New Roman"/>
          <w:sz w:val="24"/>
          <w:szCs w:val="24"/>
          <w:lang w:val="en-US"/>
        </w:rPr>
        <w:t xml:space="preserve">to </w:t>
      </w:r>
      <w:r w:rsidR="00C50CC3" w:rsidRPr="00974E22">
        <w:rPr>
          <w:rFonts w:ascii="Garamond" w:hAnsi="Garamond" w:cs="Times New Roman"/>
          <w:sz w:val="24"/>
          <w:szCs w:val="24"/>
          <w:lang w:val="en-US"/>
        </w:rPr>
        <w:t>respond</w:t>
      </w:r>
      <w:r w:rsidR="00D76F00" w:rsidRPr="00974E22">
        <w:rPr>
          <w:rFonts w:ascii="Garamond" w:hAnsi="Garamond" w:cs="Times New Roman"/>
          <w:sz w:val="24"/>
          <w:szCs w:val="24"/>
          <w:lang w:val="en-US"/>
        </w:rPr>
        <w:t xml:space="preserve"> </w:t>
      </w:r>
      <w:r w:rsidR="00C50CC3" w:rsidRPr="00974E22">
        <w:rPr>
          <w:rFonts w:ascii="Garamond" w:hAnsi="Garamond" w:cs="Times New Roman"/>
          <w:sz w:val="24"/>
          <w:szCs w:val="24"/>
          <w:lang w:val="en-US"/>
        </w:rPr>
        <w:t>differently</w:t>
      </w:r>
      <w:r w:rsidR="005874BE" w:rsidRPr="00974E22">
        <w:rPr>
          <w:rFonts w:ascii="Garamond" w:hAnsi="Garamond" w:cs="Times New Roman"/>
          <w:sz w:val="24"/>
          <w:szCs w:val="24"/>
          <w:lang w:val="en-US"/>
        </w:rPr>
        <w:t xml:space="preserve"> to</w:t>
      </w:r>
      <w:r w:rsidRPr="00974E22">
        <w:rPr>
          <w:rFonts w:ascii="Garamond" w:hAnsi="Garamond" w:cs="Times New Roman"/>
          <w:sz w:val="24"/>
          <w:szCs w:val="24"/>
          <w:lang w:val="en-US"/>
        </w:rPr>
        <w:t xml:space="preserve"> host country </w:t>
      </w:r>
      <w:r w:rsidR="00723682" w:rsidRPr="00974E22">
        <w:rPr>
          <w:rFonts w:ascii="Garamond" w:hAnsi="Garamond" w:cs="Times New Roman"/>
          <w:sz w:val="24"/>
          <w:szCs w:val="24"/>
          <w:lang w:val="en-US"/>
        </w:rPr>
        <w:t xml:space="preserve">divestment </w:t>
      </w:r>
      <w:r w:rsidRPr="00974E22">
        <w:rPr>
          <w:rFonts w:ascii="Garamond" w:hAnsi="Garamond" w:cs="Times New Roman"/>
          <w:sz w:val="24"/>
          <w:szCs w:val="24"/>
          <w:lang w:val="en-US"/>
        </w:rPr>
        <w:t>drivers</w:t>
      </w:r>
      <w:r w:rsidR="00215F42" w:rsidRPr="00974E22">
        <w:rPr>
          <w:rFonts w:ascii="Garamond" w:hAnsi="Garamond" w:cs="Times New Roman"/>
          <w:sz w:val="24"/>
          <w:szCs w:val="24"/>
          <w:lang w:val="en-US"/>
        </w:rPr>
        <w:t>, but their precise response</w:t>
      </w:r>
      <w:r w:rsidR="00C26970">
        <w:rPr>
          <w:rFonts w:ascii="Garamond" w:hAnsi="Garamond" w:cs="Times New Roman"/>
          <w:sz w:val="24"/>
          <w:szCs w:val="24"/>
          <w:lang w:val="en-US"/>
        </w:rPr>
        <w:t>s</w:t>
      </w:r>
      <w:r w:rsidR="00215F42" w:rsidRPr="00974E22">
        <w:rPr>
          <w:rFonts w:ascii="Garamond" w:hAnsi="Garamond" w:cs="Times New Roman"/>
          <w:sz w:val="24"/>
          <w:szCs w:val="24"/>
          <w:lang w:val="en-US"/>
        </w:rPr>
        <w:t xml:space="preserve"> will also depend on the degree to which the firms have aligned their international strategy </w:t>
      </w:r>
      <w:r w:rsidR="00C26970">
        <w:rPr>
          <w:rFonts w:ascii="Garamond" w:hAnsi="Garamond" w:cs="Times New Roman"/>
          <w:sz w:val="24"/>
          <w:szCs w:val="24"/>
          <w:lang w:val="en-US"/>
        </w:rPr>
        <w:t>with</w:t>
      </w:r>
      <w:r w:rsidR="00C26970" w:rsidRPr="00974E22">
        <w:rPr>
          <w:rFonts w:ascii="Garamond" w:hAnsi="Garamond" w:cs="Times New Roman"/>
          <w:sz w:val="24"/>
          <w:szCs w:val="24"/>
          <w:lang w:val="en-US"/>
        </w:rPr>
        <w:t xml:space="preserve"> </w:t>
      </w:r>
      <w:r w:rsidR="00215F42" w:rsidRPr="00974E22">
        <w:rPr>
          <w:rFonts w:ascii="Garamond" w:hAnsi="Garamond" w:cs="Times New Roman"/>
          <w:sz w:val="24"/>
          <w:szCs w:val="24"/>
          <w:lang w:val="en-US"/>
        </w:rPr>
        <w:t>global industry conditions.</w:t>
      </w:r>
      <w:r w:rsidR="008630CF" w:rsidRPr="00974E22">
        <w:rPr>
          <w:rFonts w:ascii="Garamond" w:hAnsi="Garamond" w:cs="Times New Roman"/>
          <w:sz w:val="24"/>
          <w:szCs w:val="24"/>
          <w:lang w:val="en-US"/>
        </w:rPr>
        <w:t xml:space="preserve"> </w:t>
      </w:r>
      <w:r w:rsidR="00D76F00" w:rsidRPr="00974E22">
        <w:rPr>
          <w:rFonts w:ascii="Garamond" w:hAnsi="Garamond" w:cs="Times New Roman"/>
          <w:sz w:val="24"/>
          <w:szCs w:val="24"/>
          <w:lang w:val="en-US"/>
        </w:rPr>
        <w:t xml:space="preserve">Below we formulate hypotheses </w:t>
      </w:r>
      <w:r w:rsidR="00BF74F8" w:rsidRPr="00974E22">
        <w:rPr>
          <w:rFonts w:ascii="Garamond" w:hAnsi="Garamond" w:cs="Times New Roman"/>
          <w:sz w:val="24"/>
          <w:szCs w:val="24"/>
          <w:lang w:val="en-US"/>
        </w:rPr>
        <w:t xml:space="preserve">about these behavioral </w:t>
      </w:r>
      <w:r w:rsidR="00D41F87" w:rsidRPr="00974E22">
        <w:rPr>
          <w:rFonts w:ascii="Garamond" w:hAnsi="Garamond" w:cs="Times New Roman"/>
          <w:sz w:val="24"/>
          <w:szCs w:val="24"/>
          <w:lang w:val="en-US"/>
        </w:rPr>
        <w:t>differences, which</w:t>
      </w:r>
      <w:r w:rsidR="00D76F00" w:rsidRPr="00974E22">
        <w:rPr>
          <w:rFonts w:ascii="Garamond" w:hAnsi="Garamond" w:cs="Times New Roman"/>
          <w:sz w:val="24"/>
          <w:szCs w:val="24"/>
          <w:lang w:val="en-US"/>
        </w:rPr>
        <w:t xml:space="preserve"> we </w:t>
      </w:r>
      <w:r w:rsidR="00146378" w:rsidRPr="00974E22">
        <w:rPr>
          <w:rFonts w:ascii="Garamond" w:hAnsi="Garamond" w:cs="Times New Roman"/>
          <w:sz w:val="24"/>
          <w:szCs w:val="24"/>
          <w:lang w:val="en-US"/>
        </w:rPr>
        <w:t>put to t</w:t>
      </w:r>
      <w:r w:rsidR="00D76F00" w:rsidRPr="00974E22">
        <w:rPr>
          <w:rFonts w:ascii="Garamond" w:hAnsi="Garamond" w:cs="Times New Roman"/>
          <w:sz w:val="24"/>
          <w:szCs w:val="24"/>
          <w:lang w:val="en-US"/>
        </w:rPr>
        <w:t>est using divestment data from Japanese MNC</w:t>
      </w:r>
      <w:r w:rsidR="005D68D7" w:rsidRPr="00974E22">
        <w:rPr>
          <w:rFonts w:ascii="Garamond" w:hAnsi="Garamond" w:cs="Times New Roman"/>
          <w:sz w:val="24"/>
          <w:szCs w:val="24"/>
          <w:lang w:val="en-US"/>
        </w:rPr>
        <w:t>s.</w:t>
      </w:r>
    </w:p>
    <w:p w14:paraId="196BE035" w14:textId="4DBB6E9C" w:rsidR="00320C88" w:rsidRPr="00974E22" w:rsidRDefault="00E23E77" w:rsidP="000A17ED">
      <w:pPr>
        <w:spacing w:after="0" w:line="480" w:lineRule="auto"/>
        <w:rPr>
          <w:rFonts w:ascii="Garamond" w:hAnsi="Garamond" w:cs="Times New Roman"/>
          <w:b/>
          <w:sz w:val="24"/>
          <w:szCs w:val="24"/>
          <w:lang w:val="en-US"/>
        </w:rPr>
      </w:pPr>
      <w:r w:rsidRPr="00974E22">
        <w:rPr>
          <w:rFonts w:ascii="Garamond" w:hAnsi="Garamond" w:cs="Times New Roman"/>
          <w:b/>
          <w:sz w:val="24"/>
          <w:szCs w:val="24"/>
          <w:lang w:val="en-US"/>
        </w:rPr>
        <w:t>Hypotheses</w:t>
      </w:r>
    </w:p>
    <w:p w14:paraId="1CA366E7" w14:textId="421ABFC5" w:rsidR="000A17ED" w:rsidRPr="00974E22" w:rsidRDefault="00BF5520" w:rsidP="00585078">
      <w:pPr>
        <w:spacing w:line="480" w:lineRule="auto"/>
        <w:rPr>
          <w:rFonts w:ascii="Garamond" w:hAnsi="Garamond" w:cs="Times New Roman"/>
          <w:sz w:val="24"/>
          <w:szCs w:val="24"/>
          <w:lang w:val="en-US"/>
        </w:rPr>
      </w:pPr>
      <w:r w:rsidRPr="00974E22">
        <w:rPr>
          <w:rFonts w:ascii="Garamond" w:hAnsi="Garamond" w:cs="Times New Roman"/>
          <w:sz w:val="24"/>
          <w:szCs w:val="24"/>
          <w:lang w:val="en-US"/>
        </w:rPr>
        <w:t xml:space="preserve">Global </w:t>
      </w:r>
      <w:r w:rsidR="00C85874" w:rsidRPr="00974E22">
        <w:rPr>
          <w:rFonts w:ascii="Garamond" w:hAnsi="Garamond" w:cs="Times New Roman"/>
          <w:sz w:val="24"/>
          <w:szCs w:val="24"/>
          <w:lang w:val="en-US"/>
        </w:rPr>
        <w:t xml:space="preserve">industry </w:t>
      </w:r>
      <w:r w:rsidRPr="00974E22">
        <w:rPr>
          <w:rFonts w:ascii="Garamond" w:hAnsi="Garamond" w:cs="Times New Roman"/>
          <w:sz w:val="24"/>
          <w:szCs w:val="24"/>
          <w:lang w:val="en-US"/>
        </w:rPr>
        <w:t>integration not only widens the relevant market</w:t>
      </w:r>
      <w:r w:rsidR="00C85874" w:rsidRPr="00974E22">
        <w:rPr>
          <w:rFonts w:ascii="Garamond" w:hAnsi="Garamond" w:cs="Times New Roman"/>
          <w:sz w:val="24"/>
          <w:szCs w:val="24"/>
          <w:lang w:val="en-US"/>
        </w:rPr>
        <w:t xml:space="preserve"> in which firms compete</w:t>
      </w:r>
      <w:r w:rsidRPr="00974E22">
        <w:rPr>
          <w:rFonts w:ascii="Garamond" w:hAnsi="Garamond" w:cs="Times New Roman"/>
          <w:sz w:val="24"/>
          <w:szCs w:val="24"/>
          <w:lang w:val="en-US"/>
        </w:rPr>
        <w:t xml:space="preserve">, </w:t>
      </w:r>
      <w:r w:rsidR="00442DD9">
        <w:rPr>
          <w:rFonts w:ascii="Garamond" w:hAnsi="Garamond" w:cs="Times New Roman"/>
          <w:sz w:val="24"/>
          <w:szCs w:val="24"/>
          <w:lang w:val="en-US"/>
        </w:rPr>
        <w:t>but</w:t>
      </w:r>
      <w:r w:rsidR="00442DD9" w:rsidRPr="00974E22">
        <w:rPr>
          <w:rFonts w:ascii="Garamond" w:hAnsi="Garamond" w:cs="Times New Roman"/>
          <w:sz w:val="24"/>
          <w:szCs w:val="24"/>
          <w:lang w:val="en-US"/>
        </w:rPr>
        <w:t xml:space="preserve"> </w:t>
      </w:r>
      <w:r w:rsidRPr="00974E22">
        <w:rPr>
          <w:rFonts w:ascii="Garamond" w:hAnsi="Garamond" w:cs="Times New Roman"/>
          <w:sz w:val="24"/>
          <w:szCs w:val="24"/>
          <w:lang w:val="en-US"/>
        </w:rPr>
        <w:t xml:space="preserve">also creates opportunities for </w:t>
      </w:r>
      <w:r w:rsidR="00C85874" w:rsidRPr="00974E22">
        <w:rPr>
          <w:rFonts w:ascii="Garamond" w:hAnsi="Garamond" w:cs="Times New Roman"/>
          <w:sz w:val="24"/>
          <w:szCs w:val="24"/>
          <w:lang w:val="en-US"/>
        </w:rPr>
        <w:t>firms</w:t>
      </w:r>
      <w:r w:rsidRPr="00974E22">
        <w:rPr>
          <w:rFonts w:ascii="Garamond" w:hAnsi="Garamond" w:cs="Times New Roman"/>
          <w:sz w:val="24"/>
          <w:szCs w:val="24"/>
          <w:lang w:val="en-US"/>
        </w:rPr>
        <w:t xml:space="preserve"> to integrate and co-ordinate their activities across countries. The </w:t>
      </w:r>
      <w:r w:rsidR="00C85874" w:rsidRPr="00974E22">
        <w:rPr>
          <w:rFonts w:ascii="Garamond" w:hAnsi="Garamond" w:cs="Times New Roman"/>
          <w:sz w:val="24"/>
          <w:szCs w:val="24"/>
          <w:lang w:val="en-US"/>
        </w:rPr>
        <w:t>globalization of relevant market</w:t>
      </w:r>
      <w:r w:rsidR="00997B07" w:rsidRPr="00974E22">
        <w:rPr>
          <w:rFonts w:ascii="Garamond" w:hAnsi="Garamond" w:cs="Times New Roman"/>
          <w:sz w:val="24"/>
          <w:szCs w:val="24"/>
          <w:lang w:val="en-US"/>
        </w:rPr>
        <w:t>s</w:t>
      </w:r>
      <w:r w:rsidR="00C85874" w:rsidRPr="00974E22">
        <w:rPr>
          <w:rFonts w:ascii="Garamond" w:hAnsi="Garamond" w:cs="Times New Roman"/>
          <w:sz w:val="24"/>
          <w:szCs w:val="24"/>
          <w:lang w:val="en-US"/>
        </w:rPr>
        <w:t xml:space="preserve"> </w:t>
      </w:r>
      <w:r w:rsidRPr="00974E22">
        <w:rPr>
          <w:rFonts w:ascii="Garamond" w:hAnsi="Garamond" w:cs="Times New Roman"/>
          <w:sz w:val="24"/>
          <w:szCs w:val="24"/>
          <w:lang w:val="en-US"/>
        </w:rPr>
        <w:t xml:space="preserve">implies that the competitive arena for firms widens and </w:t>
      </w:r>
      <w:r w:rsidR="000A17ED" w:rsidRPr="00974E22">
        <w:rPr>
          <w:rFonts w:ascii="Garamond" w:hAnsi="Garamond" w:cs="Times New Roman"/>
          <w:sz w:val="24"/>
          <w:szCs w:val="24"/>
          <w:lang w:val="en-US"/>
        </w:rPr>
        <w:t xml:space="preserve">that </w:t>
      </w:r>
      <w:r w:rsidRPr="00974E22">
        <w:rPr>
          <w:rFonts w:ascii="Garamond" w:hAnsi="Garamond" w:cs="Times New Roman"/>
          <w:sz w:val="24"/>
          <w:szCs w:val="24"/>
          <w:lang w:val="en-US"/>
        </w:rPr>
        <w:t>competitive pressure</w:t>
      </w:r>
      <w:r w:rsidR="000A17ED" w:rsidRPr="00974E22">
        <w:rPr>
          <w:rFonts w:ascii="Garamond" w:hAnsi="Garamond" w:cs="Times New Roman"/>
          <w:sz w:val="24"/>
          <w:szCs w:val="24"/>
          <w:lang w:val="en-US"/>
        </w:rPr>
        <w:t>s</w:t>
      </w:r>
      <w:r w:rsidRPr="00974E22">
        <w:rPr>
          <w:rFonts w:ascii="Garamond" w:hAnsi="Garamond" w:cs="Times New Roman"/>
          <w:sz w:val="24"/>
          <w:szCs w:val="24"/>
          <w:lang w:val="en-US"/>
        </w:rPr>
        <w:t xml:space="preserve"> increase</w:t>
      </w:r>
      <w:r w:rsidR="000A17ED" w:rsidRPr="00974E22">
        <w:rPr>
          <w:rFonts w:ascii="Garamond" w:hAnsi="Garamond" w:cs="Times New Roman"/>
          <w:sz w:val="24"/>
          <w:szCs w:val="24"/>
          <w:lang w:val="en-US"/>
        </w:rPr>
        <w:t>,</w:t>
      </w:r>
      <w:r w:rsidRPr="00974E22">
        <w:rPr>
          <w:rFonts w:ascii="Garamond" w:hAnsi="Garamond" w:cs="Times New Roman"/>
          <w:sz w:val="24"/>
          <w:szCs w:val="24"/>
          <w:lang w:val="en-US"/>
        </w:rPr>
        <w:t xml:space="preserve"> with more firms participating from </w:t>
      </w:r>
      <w:r w:rsidR="00C85874" w:rsidRPr="00974E22">
        <w:rPr>
          <w:rFonts w:ascii="Garamond" w:hAnsi="Garamond" w:cs="Times New Roman"/>
          <w:sz w:val="24"/>
          <w:szCs w:val="24"/>
          <w:lang w:val="en-US"/>
        </w:rPr>
        <w:t xml:space="preserve">diverse </w:t>
      </w:r>
      <w:r w:rsidR="00146378" w:rsidRPr="00974E22">
        <w:rPr>
          <w:rFonts w:ascii="Garamond" w:hAnsi="Garamond" w:cs="Times New Roman"/>
          <w:sz w:val="24"/>
          <w:szCs w:val="24"/>
          <w:lang w:val="en-US"/>
        </w:rPr>
        <w:t>countries</w:t>
      </w:r>
      <w:r w:rsidR="00C85874" w:rsidRPr="00974E22">
        <w:rPr>
          <w:rFonts w:ascii="Garamond" w:hAnsi="Garamond" w:cs="Times New Roman"/>
          <w:sz w:val="24"/>
          <w:szCs w:val="24"/>
          <w:lang w:val="en-US"/>
        </w:rPr>
        <w:t xml:space="preserve">. </w:t>
      </w:r>
      <w:r w:rsidRPr="00974E22">
        <w:rPr>
          <w:rFonts w:ascii="Garamond" w:hAnsi="Garamond" w:cs="Times New Roman"/>
          <w:sz w:val="24"/>
          <w:szCs w:val="24"/>
          <w:lang w:val="en-US"/>
        </w:rPr>
        <w:t>Th</w:t>
      </w:r>
      <w:r w:rsidR="000A17ED" w:rsidRPr="00974E22">
        <w:rPr>
          <w:rFonts w:ascii="Garamond" w:hAnsi="Garamond" w:cs="Times New Roman"/>
          <w:sz w:val="24"/>
          <w:szCs w:val="24"/>
          <w:lang w:val="en-US"/>
        </w:rPr>
        <w:t>is</w:t>
      </w:r>
      <w:r w:rsidRPr="00974E22">
        <w:rPr>
          <w:rFonts w:ascii="Garamond" w:hAnsi="Garamond" w:cs="Times New Roman"/>
          <w:sz w:val="24"/>
          <w:szCs w:val="24"/>
          <w:lang w:val="en-US"/>
        </w:rPr>
        <w:t xml:space="preserve"> increased competitive pressure </w:t>
      </w:r>
      <w:r w:rsidR="000A17ED" w:rsidRPr="00974E22">
        <w:rPr>
          <w:rFonts w:ascii="Garamond" w:hAnsi="Garamond" w:cs="Times New Roman"/>
          <w:sz w:val="24"/>
          <w:szCs w:val="24"/>
          <w:lang w:val="en-US"/>
        </w:rPr>
        <w:t xml:space="preserve">in turn </w:t>
      </w:r>
      <w:r w:rsidRPr="00974E22">
        <w:rPr>
          <w:rFonts w:ascii="Garamond" w:hAnsi="Garamond" w:cs="Times New Roman"/>
          <w:sz w:val="24"/>
          <w:szCs w:val="24"/>
          <w:lang w:val="en-US"/>
        </w:rPr>
        <w:t xml:space="preserve">forces firms to </w:t>
      </w:r>
      <w:r w:rsidR="00D0201A" w:rsidRPr="00974E22">
        <w:rPr>
          <w:rFonts w:ascii="Garamond" w:hAnsi="Garamond" w:cs="Times New Roman"/>
          <w:sz w:val="24"/>
          <w:szCs w:val="24"/>
          <w:lang w:val="en-US"/>
        </w:rPr>
        <w:t>improve their efficiency</w:t>
      </w:r>
      <w:r w:rsidR="0013682C" w:rsidRPr="00974E22">
        <w:rPr>
          <w:rFonts w:ascii="Garamond" w:hAnsi="Garamond" w:cs="Times New Roman"/>
          <w:sz w:val="24"/>
          <w:szCs w:val="24"/>
          <w:lang w:val="en-US"/>
        </w:rPr>
        <w:t xml:space="preserve">. </w:t>
      </w:r>
    </w:p>
    <w:p w14:paraId="7E6DF5A1" w14:textId="173BC9AD" w:rsidR="00BF5520" w:rsidRPr="00974E22" w:rsidRDefault="007B1D2F" w:rsidP="00585078">
      <w:pPr>
        <w:spacing w:line="480" w:lineRule="auto"/>
        <w:rPr>
          <w:rFonts w:ascii="Garamond" w:hAnsi="Garamond" w:cs="Times New Roman"/>
          <w:sz w:val="24"/>
          <w:szCs w:val="24"/>
          <w:lang w:val="en-US"/>
        </w:rPr>
      </w:pPr>
      <w:r w:rsidRPr="00974E22">
        <w:rPr>
          <w:rFonts w:ascii="Garamond" w:hAnsi="Garamond" w:cs="Times New Roman"/>
          <w:sz w:val="24"/>
          <w:szCs w:val="24"/>
          <w:lang w:val="en-US"/>
        </w:rPr>
        <w:t xml:space="preserve">Competition through globalization drives the </w:t>
      </w:r>
      <w:r w:rsidR="000A17ED" w:rsidRPr="00974E22">
        <w:rPr>
          <w:rFonts w:ascii="Garamond" w:hAnsi="Garamond" w:cs="Times New Roman"/>
          <w:sz w:val="24"/>
          <w:szCs w:val="24"/>
          <w:lang w:val="en-US"/>
        </w:rPr>
        <w:t>standardization of demand across countries</w:t>
      </w:r>
      <w:r w:rsidR="00D0201A" w:rsidRPr="00974E22">
        <w:rPr>
          <w:rFonts w:ascii="Garamond" w:hAnsi="Garamond" w:cs="Times New Roman"/>
          <w:sz w:val="24"/>
          <w:szCs w:val="24"/>
          <w:lang w:val="en-US"/>
        </w:rPr>
        <w:t xml:space="preserve"> </w:t>
      </w:r>
      <w:r w:rsidR="00842791">
        <w:rPr>
          <w:rFonts w:ascii="Garamond" w:hAnsi="Garamond" w:cs="Times New Roman"/>
          <w:sz w:val="24"/>
          <w:szCs w:val="24"/>
          <w:lang w:val="en-US"/>
        </w:rPr>
        <w:t>due</w:t>
      </w:r>
      <w:r w:rsidR="00842791" w:rsidRPr="00974E22">
        <w:rPr>
          <w:rFonts w:ascii="Garamond" w:hAnsi="Garamond" w:cs="Times New Roman"/>
          <w:sz w:val="24"/>
          <w:szCs w:val="24"/>
          <w:lang w:val="en-US"/>
        </w:rPr>
        <w:t xml:space="preserve"> </w:t>
      </w:r>
      <w:r w:rsidRPr="00974E22">
        <w:rPr>
          <w:rFonts w:ascii="Garamond" w:hAnsi="Garamond" w:cs="Times New Roman"/>
          <w:sz w:val="24"/>
          <w:szCs w:val="24"/>
          <w:lang w:val="en-US"/>
        </w:rPr>
        <w:t xml:space="preserve">to </w:t>
      </w:r>
      <w:r w:rsidR="000A17ED" w:rsidRPr="00974E22">
        <w:rPr>
          <w:rFonts w:ascii="Garamond" w:hAnsi="Garamond" w:cs="Times New Roman"/>
          <w:sz w:val="24"/>
          <w:szCs w:val="24"/>
          <w:lang w:val="en-US"/>
        </w:rPr>
        <w:t>g</w:t>
      </w:r>
      <w:r w:rsidR="00AD547D" w:rsidRPr="00974E22">
        <w:rPr>
          <w:rFonts w:ascii="Garamond" w:hAnsi="Garamond" w:cs="Times New Roman"/>
          <w:sz w:val="24"/>
          <w:szCs w:val="24"/>
          <w:lang w:val="en-US"/>
        </w:rPr>
        <w:t xml:space="preserve">lobal quality </w:t>
      </w:r>
      <w:r w:rsidR="00C85874" w:rsidRPr="00974E22">
        <w:rPr>
          <w:rFonts w:ascii="Garamond" w:hAnsi="Garamond" w:cs="Times New Roman"/>
          <w:sz w:val="24"/>
          <w:szCs w:val="24"/>
          <w:lang w:val="en-US"/>
        </w:rPr>
        <w:t>standards</w:t>
      </w:r>
      <w:r w:rsidR="00AD547D" w:rsidRPr="00974E22">
        <w:rPr>
          <w:rFonts w:ascii="Garamond" w:hAnsi="Garamond" w:cs="Times New Roman"/>
          <w:sz w:val="24"/>
          <w:szCs w:val="24"/>
          <w:lang w:val="en-US"/>
        </w:rPr>
        <w:t xml:space="preserve">, </w:t>
      </w:r>
      <w:r w:rsidR="0013682C" w:rsidRPr="00974E22">
        <w:rPr>
          <w:rFonts w:ascii="Garamond" w:hAnsi="Garamond" w:cs="Times New Roman"/>
          <w:sz w:val="24"/>
          <w:szCs w:val="24"/>
          <w:lang w:val="en-US"/>
        </w:rPr>
        <w:t xml:space="preserve">an </w:t>
      </w:r>
      <w:r w:rsidR="00D0201A" w:rsidRPr="00974E22">
        <w:rPr>
          <w:rFonts w:ascii="Garamond" w:hAnsi="Garamond" w:cs="Times New Roman"/>
          <w:sz w:val="24"/>
          <w:szCs w:val="24"/>
          <w:lang w:val="en-US"/>
        </w:rPr>
        <w:t>increased transfer of information across borders</w:t>
      </w:r>
      <w:r w:rsidR="00146378" w:rsidRPr="00974E22">
        <w:rPr>
          <w:rFonts w:ascii="Garamond" w:hAnsi="Garamond" w:cs="Times New Roman"/>
          <w:sz w:val="24"/>
          <w:szCs w:val="24"/>
          <w:lang w:val="en-US"/>
        </w:rPr>
        <w:t>,</w:t>
      </w:r>
      <w:r w:rsidR="00D0201A" w:rsidRPr="00974E22">
        <w:rPr>
          <w:rFonts w:ascii="Garamond" w:hAnsi="Garamond" w:cs="Times New Roman"/>
          <w:sz w:val="24"/>
          <w:szCs w:val="24"/>
          <w:lang w:val="en-US"/>
        </w:rPr>
        <w:t xml:space="preserve"> and the spread of global media</w:t>
      </w:r>
      <w:r w:rsidR="004F1910" w:rsidRPr="00974E22">
        <w:rPr>
          <w:rFonts w:ascii="Garamond" w:hAnsi="Garamond" w:cs="Times New Roman"/>
          <w:sz w:val="24"/>
          <w:szCs w:val="24"/>
          <w:lang w:val="en-US"/>
        </w:rPr>
        <w:t xml:space="preserve"> </w:t>
      </w:r>
      <w:r w:rsidR="00D0201A" w:rsidRPr="00974E22">
        <w:rPr>
          <w:rFonts w:ascii="Garamond" w:hAnsi="Garamond" w:cs="Times New Roman"/>
          <w:sz w:val="24"/>
          <w:szCs w:val="24"/>
        </w:rPr>
        <w:fldChar w:fldCharType="begin"/>
      </w:r>
      <w:r w:rsidR="00D0201A" w:rsidRPr="00974E22">
        <w:rPr>
          <w:rFonts w:ascii="Garamond" w:hAnsi="Garamond" w:cs="Times New Roman"/>
          <w:sz w:val="24"/>
          <w:szCs w:val="24"/>
          <w:lang w:val="en-US"/>
        </w:rPr>
        <w:instrText xml:space="preserve"> ADDIN EN.CITE &lt;EndNote&gt;&lt;Cite&gt;&lt;Author&gt;Levitt&lt;/Author&gt;&lt;Year&gt;1983&lt;/Year&gt;&lt;RecNum&gt;1857&lt;/RecNum&gt;&lt;DisplayText&gt;(Levitt, 1983)&lt;/DisplayText&gt;&lt;record&gt;&lt;rec-number&gt;1857&lt;/rec-number&gt;&lt;foreign-keys&gt;&lt;key app="EN" db-id="x9zaa59sjv50v4e0fzlxr55eewars0dx2wvr"&gt;1857&lt;/key&gt;&lt;/foreign-keys&gt;&lt;ref-type name="Journal Article"&gt;17&lt;/ref-type&gt;&lt;contributors&gt;&lt;authors&gt;&lt;author&gt;Levitt, Theodore&lt;/author&gt;&lt;/authors&gt;&lt;/contributors&gt;&lt;titles&gt;&lt;title&gt;The globalization of markets&lt;/title&gt;&lt;secondary-title&gt;Harvard Business Review&lt;/secondary-title&gt;&lt;/titles&gt;&lt;periodical&gt;&lt;full-title&gt;Harvard Business Review&lt;/full-title&gt;&lt;abbr-1&gt;Harvard Bus Rev&lt;/abbr-1&gt;&lt;/periodical&gt;&lt;pages&gt;92&lt;/pages&gt;&lt;volume&gt;61&lt;/volume&gt;&lt;number&gt;3&lt;/number&gt;&lt;keywords&gt;&lt;keyword&gt;GLOBALIZATION&lt;/keyword&gt;&lt;keyword&gt;EXPORT marketing&lt;/keyword&gt;&lt;keyword&gt;INTERNATIONAL markets&lt;/keyword&gt;&lt;keyword&gt;TECHNOLOGICAL innovations -- Economic aspects&lt;/keyword&gt;&lt;keyword&gt;CUSTOMIZATION&lt;/keyword&gt;&lt;keyword&gt;INTERNATIONAL competition&lt;/keyword&gt;&lt;keyword&gt;CONSUMERS&amp;apos; preferences&lt;/keyword&gt;&lt;keyword&gt;GRADING&lt;/keyword&gt;&lt;keyword&gt;CORPORATIONS&lt;/keyword&gt;&lt;keyword&gt;UNITED States&lt;/keyword&gt;&lt;/keywords&gt;&lt;dates&gt;&lt;year&gt;1983&lt;/year&gt;&lt;/dates&gt;&lt;publisher&gt;Harvard Business School Publication Corp.&lt;/publisher&gt;&lt;isbn&gt;00178012&lt;/isbn&gt;&lt;accession-num&gt;3868164&lt;/accession-num&gt;&lt;work-type&gt;Article&lt;/work-type&gt;&lt;urls&gt;&lt;related-urls&gt;&lt;url&gt;http://search.ebscohost.com/login.aspx?direct=true&amp;amp;db=buh&amp;amp;AN=3868164&amp;amp;site=ehost-live&amp;amp;scope=site&lt;/url&gt;&lt;/related-urls&gt;&lt;/urls&gt;&lt;remote-database-name&gt;buh&lt;/remote-database-name&gt;&lt;remote-database-provider&gt;EBSCOhost&lt;/remote-database-provider&gt;&lt;/record&gt;&lt;/Cite&gt;&lt;/EndNote&gt;</w:instrText>
      </w:r>
      <w:r w:rsidR="00D0201A" w:rsidRPr="00974E22">
        <w:rPr>
          <w:rFonts w:ascii="Garamond" w:hAnsi="Garamond" w:cs="Times New Roman"/>
          <w:sz w:val="24"/>
          <w:szCs w:val="24"/>
        </w:rPr>
        <w:fldChar w:fldCharType="separate"/>
      </w:r>
      <w:r w:rsidR="00D0201A" w:rsidRPr="00974E22">
        <w:rPr>
          <w:rFonts w:ascii="Garamond" w:hAnsi="Garamond" w:cs="Times New Roman"/>
          <w:sz w:val="24"/>
          <w:szCs w:val="24"/>
          <w:lang w:val="en-US"/>
        </w:rPr>
        <w:t>(</w:t>
      </w:r>
      <w:hyperlink w:anchor="_ENREF_21" w:tooltip="Levitt, 1983 #1857" w:history="1">
        <w:r w:rsidR="00D0201A" w:rsidRPr="00974E22">
          <w:rPr>
            <w:rFonts w:ascii="Garamond" w:hAnsi="Garamond" w:cs="Times New Roman"/>
            <w:sz w:val="24"/>
            <w:szCs w:val="24"/>
            <w:lang w:val="en-US"/>
          </w:rPr>
          <w:t>Levitt, 1983</w:t>
        </w:r>
      </w:hyperlink>
      <w:r w:rsidR="00D0201A" w:rsidRPr="00974E22">
        <w:rPr>
          <w:rFonts w:ascii="Garamond" w:hAnsi="Garamond" w:cs="Times New Roman"/>
          <w:sz w:val="24"/>
          <w:szCs w:val="24"/>
          <w:lang w:val="en-US"/>
        </w:rPr>
        <w:t>; Belk, 1996)</w:t>
      </w:r>
      <w:r w:rsidR="00D0201A" w:rsidRPr="00974E22">
        <w:rPr>
          <w:rFonts w:ascii="Garamond" w:hAnsi="Garamond" w:cs="Times New Roman"/>
          <w:sz w:val="24"/>
          <w:szCs w:val="24"/>
        </w:rPr>
        <w:fldChar w:fldCharType="end"/>
      </w:r>
      <w:r w:rsidR="00D0201A" w:rsidRPr="00974E22">
        <w:rPr>
          <w:rFonts w:ascii="Garamond" w:hAnsi="Garamond" w:cs="Times New Roman"/>
          <w:sz w:val="24"/>
          <w:szCs w:val="24"/>
          <w:lang w:val="en-US"/>
        </w:rPr>
        <w:t xml:space="preserve">. In </w:t>
      </w:r>
      <w:r w:rsidR="00EF51B0" w:rsidRPr="00974E22">
        <w:rPr>
          <w:rFonts w:ascii="Garamond" w:hAnsi="Garamond" w:cs="Times New Roman"/>
          <w:sz w:val="24"/>
          <w:szCs w:val="24"/>
          <w:lang w:val="en-US"/>
        </w:rPr>
        <w:t xml:space="preserve">global </w:t>
      </w:r>
      <w:r w:rsidR="00D0201A" w:rsidRPr="00974E22">
        <w:rPr>
          <w:rFonts w:ascii="Garamond" w:hAnsi="Garamond" w:cs="Times New Roman"/>
          <w:sz w:val="24"/>
          <w:szCs w:val="24"/>
          <w:lang w:val="en-US"/>
        </w:rPr>
        <w:t xml:space="preserve">industries in which demand converges towards homogeneous products, MNCs can implement a global marketing strategy (Zou </w:t>
      </w:r>
      <w:r w:rsidR="00454447" w:rsidRPr="00974E22">
        <w:rPr>
          <w:rFonts w:ascii="Garamond" w:hAnsi="Garamond" w:cs="Times New Roman"/>
          <w:sz w:val="24"/>
          <w:szCs w:val="24"/>
          <w:lang w:val="en-US"/>
        </w:rPr>
        <w:t>and</w:t>
      </w:r>
      <w:r w:rsidR="00D0201A" w:rsidRPr="00974E22">
        <w:rPr>
          <w:rFonts w:ascii="Garamond" w:hAnsi="Garamond" w:cs="Times New Roman"/>
          <w:sz w:val="24"/>
          <w:szCs w:val="24"/>
          <w:lang w:val="en-US"/>
        </w:rPr>
        <w:t xml:space="preserve"> </w:t>
      </w:r>
      <w:proofErr w:type="spellStart"/>
      <w:r w:rsidR="00D0201A" w:rsidRPr="00974E22">
        <w:rPr>
          <w:rFonts w:ascii="Garamond" w:hAnsi="Garamond" w:cs="Times New Roman"/>
          <w:sz w:val="24"/>
          <w:szCs w:val="24"/>
          <w:lang w:val="en-US"/>
        </w:rPr>
        <w:t>Cavusgil</w:t>
      </w:r>
      <w:proofErr w:type="spellEnd"/>
      <w:r w:rsidR="00D0201A" w:rsidRPr="00974E22">
        <w:rPr>
          <w:rFonts w:ascii="Garamond" w:hAnsi="Garamond" w:cs="Times New Roman"/>
          <w:sz w:val="24"/>
          <w:szCs w:val="24"/>
          <w:lang w:val="en-US"/>
        </w:rPr>
        <w:t xml:space="preserve">, 2002; </w:t>
      </w:r>
      <w:proofErr w:type="spellStart"/>
      <w:r w:rsidR="00D0201A" w:rsidRPr="00974E22">
        <w:rPr>
          <w:rFonts w:ascii="Garamond" w:hAnsi="Garamond" w:cs="Times New Roman"/>
          <w:sz w:val="24"/>
          <w:szCs w:val="24"/>
          <w:lang w:val="en-US"/>
        </w:rPr>
        <w:t>Hultman</w:t>
      </w:r>
      <w:proofErr w:type="spellEnd"/>
      <w:r w:rsidR="00D0201A" w:rsidRPr="00974E22">
        <w:rPr>
          <w:rFonts w:ascii="Garamond" w:hAnsi="Garamond" w:cs="Times New Roman"/>
          <w:sz w:val="24"/>
          <w:szCs w:val="24"/>
          <w:lang w:val="en-US"/>
        </w:rPr>
        <w:t xml:space="preserve"> et al., 2009; Schmid </w:t>
      </w:r>
      <w:r w:rsidR="00454447" w:rsidRPr="00974E22">
        <w:rPr>
          <w:rFonts w:ascii="Garamond" w:hAnsi="Garamond" w:cs="Times New Roman"/>
          <w:sz w:val="24"/>
          <w:szCs w:val="24"/>
          <w:lang w:val="en-US"/>
        </w:rPr>
        <w:t>and</w:t>
      </w:r>
      <w:r w:rsidR="00D0201A" w:rsidRPr="00974E22">
        <w:rPr>
          <w:rFonts w:ascii="Garamond" w:hAnsi="Garamond" w:cs="Times New Roman"/>
          <w:sz w:val="24"/>
          <w:szCs w:val="24"/>
          <w:lang w:val="en-US"/>
        </w:rPr>
        <w:t xml:space="preserve"> </w:t>
      </w:r>
      <w:proofErr w:type="spellStart"/>
      <w:r w:rsidR="00D0201A" w:rsidRPr="00974E22">
        <w:rPr>
          <w:rFonts w:ascii="Garamond" w:hAnsi="Garamond" w:cs="Times New Roman"/>
          <w:sz w:val="24"/>
          <w:szCs w:val="24"/>
          <w:lang w:val="en-US"/>
        </w:rPr>
        <w:t>Kotulla</w:t>
      </w:r>
      <w:proofErr w:type="spellEnd"/>
      <w:r w:rsidR="00D0201A" w:rsidRPr="00974E22">
        <w:rPr>
          <w:rFonts w:ascii="Garamond" w:hAnsi="Garamond" w:cs="Times New Roman"/>
          <w:sz w:val="24"/>
          <w:szCs w:val="24"/>
          <w:lang w:val="en-US"/>
        </w:rPr>
        <w:t>, 2011)</w:t>
      </w:r>
      <w:r w:rsidR="004F1910" w:rsidRPr="00974E22">
        <w:rPr>
          <w:rFonts w:ascii="Garamond" w:hAnsi="Garamond" w:cs="Times New Roman"/>
          <w:sz w:val="24"/>
          <w:szCs w:val="24"/>
          <w:lang w:val="en-US"/>
        </w:rPr>
        <w:t xml:space="preserve"> and </w:t>
      </w:r>
      <w:r w:rsidR="00D0201A" w:rsidRPr="00974E22">
        <w:rPr>
          <w:rFonts w:ascii="Garamond" w:hAnsi="Garamond" w:cs="Times New Roman"/>
          <w:sz w:val="24"/>
          <w:szCs w:val="24"/>
          <w:lang w:val="en-US"/>
        </w:rPr>
        <w:t>standardiz</w:t>
      </w:r>
      <w:r w:rsidR="00C85874" w:rsidRPr="00974E22">
        <w:rPr>
          <w:rFonts w:ascii="Garamond" w:hAnsi="Garamond" w:cs="Times New Roman"/>
          <w:sz w:val="24"/>
          <w:szCs w:val="24"/>
          <w:lang w:val="en-US"/>
        </w:rPr>
        <w:t>e</w:t>
      </w:r>
      <w:r w:rsidR="00D0201A" w:rsidRPr="00974E22">
        <w:rPr>
          <w:rFonts w:ascii="Garamond" w:hAnsi="Garamond" w:cs="Times New Roman"/>
          <w:sz w:val="24"/>
          <w:szCs w:val="24"/>
          <w:lang w:val="en-US"/>
        </w:rPr>
        <w:t xml:space="preserve"> their product offerings,</w:t>
      </w:r>
      <w:r w:rsidR="00D0201A" w:rsidRPr="00974E22">
        <w:rPr>
          <w:rFonts w:ascii="Garamond" w:hAnsi="Garamond" w:cs="Times New Roman"/>
          <w:lang w:val="en-US"/>
        </w:rPr>
        <w:t xml:space="preserve"> </w:t>
      </w:r>
      <w:r w:rsidR="00D0201A" w:rsidRPr="00974E22">
        <w:rPr>
          <w:rFonts w:ascii="Garamond" w:hAnsi="Garamond" w:cs="Times New Roman"/>
          <w:sz w:val="24"/>
          <w:szCs w:val="24"/>
          <w:lang w:val="en-US"/>
        </w:rPr>
        <w:t xml:space="preserve">promotional </w:t>
      </w:r>
      <w:proofErr w:type="gramStart"/>
      <w:r w:rsidR="00D0201A" w:rsidRPr="00974E22">
        <w:rPr>
          <w:rFonts w:ascii="Garamond" w:hAnsi="Garamond" w:cs="Times New Roman"/>
          <w:sz w:val="24"/>
          <w:szCs w:val="24"/>
          <w:lang w:val="en-US"/>
        </w:rPr>
        <w:t>mix</w:t>
      </w:r>
      <w:proofErr w:type="gramEnd"/>
      <w:r w:rsidR="00D0201A" w:rsidRPr="00974E22">
        <w:rPr>
          <w:rFonts w:ascii="Garamond" w:hAnsi="Garamond" w:cs="Times New Roman"/>
          <w:sz w:val="24"/>
          <w:szCs w:val="24"/>
          <w:lang w:val="en-US"/>
        </w:rPr>
        <w:t xml:space="preserve"> and pricing across geographic markets. The </w:t>
      </w:r>
      <w:r w:rsidR="00EC2583" w:rsidRPr="00974E22">
        <w:rPr>
          <w:rFonts w:ascii="Garamond" w:hAnsi="Garamond" w:cs="Times New Roman"/>
          <w:sz w:val="24"/>
          <w:szCs w:val="24"/>
          <w:lang w:val="en-US"/>
        </w:rPr>
        <w:t xml:space="preserve">more </w:t>
      </w:r>
      <w:r w:rsidR="00D0201A" w:rsidRPr="00974E22">
        <w:rPr>
          <w:rFonts w:ascii="Garamond" w:hAnsi="Garamond" w:cs="Times New Roman"/>
          <w:sz w:val="24"/>
          <w:szCs w:val="24"/>
          <w:lang w:val="en-US"/>
        </w:rPr>
        <w:t xml:space="preserve">uniform response pattern of customers around the world allows MNCs to adopt effective global strategies that target </w:t>
      </w:r>
      <w:r w:rsidR="00146378" w:rsidRPr="00974E22">
        <w:rPr>
          <w:rFonts w:ascii="Garamond" w:hAnsi="Garamond" w:cs="Times New Roman"/>
          <w:sz w:val="24"/>
          <w:szCs w:val="24"/>
          <w:lang w:val="en-US"/>
        </w:rPr>
        <w:t xml:space="preserve">different </w:t>
      </w:r>
      <w:r w:rsidR="00D0201A" w:rsidRPr="00974E22">
        <w:rPr>
          <w:rFonts w:ascii="Garamond" w:hAnsi="Garamond" w:cs="Times New Roman"/>
          <w:sz w:val="24"/>
          <w:szCs w:val="24"/>
          <w:lang w:val="en-US"/>
        </w:rPr>
        <w:lastRenderedPageBreak/>
        <w:t>market</w:t>
      </w:r>
      <w:r w:rsidR="00146378" w:rsidRPr="00974E22">
        <w:rPr>
          <w:rFonts w:ascii="Garamond" w:hAnsi="Garamond" w:cs="Times New Roman"/>
          <w:sz w:val="24"/>
          <w:szCs w:val="24"/>
          <w:lang w:val="en-US"/>
        </w:rPr>
        <w:t>s</w:t>
      </w:r>
      <w:r w:rsidR="00D0201A" w:rsidRPr="00974E22">
        <w:rPr>
          <w:rFonts w:ascii="Garamond" w:hAnsi="Garamond" w:cs="Times New Roman"/>
          <w:sz w:val="24"/>
          <w:szCs w:val="24"/>
          <w:lang w:val="en-US"/>
        </w:rPr>
        <w:t xml:space="preserve"> without the need to adapt products and services</w:t>
      </w:r>
      <w:r w:rsidR="00EC2583" w:rsidRPr="00974E22">
        <w:rPr>
          <w:rFonts w:ascii="Garamond" w:hAnsi="Garamond" w:cs="Times New Roman"/>
          <w:sz w:val="24"/>
          <w:szCs w:val="24"/>
          <w:lang w:val="en-US"/>
        </w:rPr>
        <w:t xml:space="preserve"> to local conditions</w:t>
      </w:r>
      <w:r w:rsidR="00F507B0" w:rsidRPr="00974E22">
        <w:rPr>
          <w:rFonts w:ascii="Garamond" w:hAnsi="Garamond" w:cs="Times New Roman"/>
          <w:sz w:val="24"/>
          <w:szCs w:val="24"/>
          <w:lang w:val="en-US"/>
        </w:rPr>
        <w:t xml:space="preserve">. Global integration rather than local responsiveness </w:t>
      </w:r>
      <w:r w:rsidR="00EE1E31" w:rsidRPr="00974E22">
        <w:rPr>
          <w:rFonts w:ascii="Garamond" w:hAnsi="Garamond" w:cs="Times New Roman"/>
          <w:sz w:val="24"/>
          <w:szCs w:val="24"/>
          <w:lang w:val="en-US"/>
        </w:rPr>
        <w:t>becomes the focus of MNC strategy</w:t>
      </w:r>
      <w:r w:rsidR="00AD547D" w:rsidRPr="00974E22">
        <w:rPr>
          <w:rFonts w:ascii="Garamond" w:hAnsi="Garamond" w:cs="Times New Roman"/>
          <w:sz w:val="24"/>
          <w:szCs w:val="24"/>
          <w:lang w:val="en-US"/>
        </w:rPr>
        <w:t xml:space="preserve"> </w:t>
      </w:r>
      <w:r w:rsidR="007515D8" w:rsidRPr="00974E22">
        <w:rPr>
          <w:rFonts w:ascii="Garamond" w:hAnsi="Garamond" w:cs="Times New Roman"/>
          <w:sz w:val="24"/>
          <w:szCs w:val="24"/>
          <w:lang w:val="en-US"/>
        </w:rPr>
        <w:t>(</w:t>
      </w:r>
      <w:r w:rsidR="00AD547D" w:rsidRPr="00974E22">
        <w:rPr>
          <w:rFonts w:ascii="Garamond" w:hAnsi="Garamond" w:cs="Times New Roman"/>
          <w:sz w:val="24"/>
          <w:szCs w:val="24"/>
          <w:lang w:val="en-US"/>
        </w:rPr>
        <w:t xml:space="preserve">Bartlett </w:t>
      </w:r>
      <w:r w:rsidR="00454447" w:rsidRPr="00974E22">
        <w:rPr>
          <w:rFonts w:ascii="Garamond" w:hAnsi="Garamond" w:cs="Times New Roman"/>
          <w:sz w:val="24"/>
          <w:szCs w:val="24"/>
          <w:lang w:val="en-US"/>
        </w:rPr>
        <w:t>and</w:t>
      </w:r>
      <w:r w:rsidR="00AD547D" w:rsidRPr="00974E22">
        <w:rPr>
          <w:rFonts w:ascii="Garamond" w:hAnsi="Garamond" w:cs="Times New Roman"/>
          <w:sz w:val="24"/>
          <w:szCs w:val="24"/>
          <w:lang w:val="en-US"/>
        </w:rPr>
        <w:t xml:space="preserve"> Ghoshal, 1989; Prahalad </w:t>
      </w:r>
      <w:r w:rsidR="00454447" w:rsidRPr="00974E22">
        <w:rPr>
          <w:rFonts w:ascii="Garamond" w:hAnsi="Garamond" w:cs="Times New Roman"/>
          <w:sz w:val="24"/>
          <w:szCs w:val="24"/>
          <w:lang w:val="en-US"/>
        </w:rPr>
        <w:t>and</w:t>
      </w:r>
      <w:r w:rsidR="00AD547D" w:rsidRPr="00974E22">
        <w:rPr>
          <w:rFonts w:ascii="Garamond" w:hAnsi="Garamond" w:cs="Times New Roman"/>
          <w:sz w:val="24"/>
          <w:szCs w:val="24"/>
          <w:lang w:val="en-US"/>
        </w:rPr>
        <w:t xml:space="preserve"> </w:t>
      </w:r>
      <w:proofErr w:type="spellStart"/>
      <w:r w:rsidR="00AD547D" w:rsidRPr="00974E22">
        <w:rPr>
          <w:rFonts w:ascii="Garamond" w:hAnsi="Garamond" w:cs="Times New Roman"/>
          <w:sz w:val="24"/>
          <w:szCs w:val="24"/>
          <w:lang w:val="en-US"/>
        </w:rPr>
        <w:t>Doz</w:t>
      </w:r>
      <w:proofErr w:type="spellEnd"/>
      <w:r w:rsidR="00AD547D" w:rsidRPr="00974E22">
        <w:rPr>
          <w:rFonts w:ascii="Garamond" w:hAnsi="Garamond" w:cs="Times New Roman"/>
          <w:sz w:val="24"/>
          <w:szCs w:val="24"/>
          <w:lang w:val="en-US"/>
        </w:rPr>
        <w:t>, 1987).</w:t>
      </w:r>
      <w:r w:rsidR="00C6229B" w:rsidRPr="00974E22">
        <w:rPr>
          <w:rFonts w:ascii="Garamond" w:hAnsi="Garamond" w:cs="Times New Roman"/>
          <w:sz w:val="24"/>
          <w:szCs w:val="24"/>
          <w:lang w:val="en-US"/>
        </w:rPr>
        <w:t xml:space="preserve"> </w:t>
      </w:r>
    </w:p>
    <w:p w14:paraId="01EFC5D9" w14:textId="016F83BF" w:rsidR="00590DC2" w:rsidRPr="00974E22" w:rsidRDefault="00AD547D" w:rsidP="00590DC2">
      <w:pPr>
        <w:spacing w:before="240" w:line="480" w:lineRule="auto"/>
        <w:rPr>
          <w:rFonts w:ascii="Garamond" w:hAnsi="Garamond" w:cs="Times New Roman"/>
          <w:sz w:val="24"/>
          <w:szCs w:val="24"/>
          <w:lang w:val="en-US"/>
        </w:rPr>
      </w:pPr>
      <w:r w:rsidRPr="00974E22">
        <w:rPr>
          <w:rFonts w:ascii="Garamond" w:hAnsi="Garamond" w:cs="Times New Roman"/>
          <w:sz w:val="24"/>
          <w:szCs w:val="24"/>
          <w:lang w:val="en-US"/>
        </w:rPr>
        <w:t xml:space="preserve">In </w:t>
      </w:r>
      <w:r w:rsidR="009174E9" w:rsidRPr="00974E22">
        <w:rPr>
          <w:rFonts w:ascii="Garamond" w:hAnsi="Garamond" w:cs="Times New Roman"/>
          <w:sz w:val="24"/>
          <w:szCs w:val="24"/>
          <w:lang w:val="en-US"/>
        </w:rPr>
        <w:t xml:space="preserve">integrated </w:t>
      </w:r>
      <w:r w:rsidR="00D41F87" w:rsidRPr="00974E22">
        <w:rPr>
          <w:rFonts w:ascii="Garamond" w:hAnsi="Garamond" w:cs="Times New Roman"/>
          <w:sz w:val="24"/>
          <w:szCs w:val="24"/>
          <w:lang w:val="en-US"/>
        </w:rPr>
        <w:t>industries</w:t>
      </w:r>
      <w:r w:rsidR="006F72DD" w:rsidRPr="00974E22">
        <w:rPr>
          <w:rFonts w:ascii="Garamond" w:hAnsi="Garamond" w:cs="Times New Roman"/>
          <w:sz w:val="24"/>
          <w:szCs w:val="24"/>
          <w:lang w:val="en-US"/>
        </w:rPr>
        <w:t xml:space="preserve"> characterized by standardization</w:t>
      </w:r>
      <w:r w:rsidR="00067E69" w:rsidRPr="00974E22">
        <w:rPr>
          <w:rFonts w:ascii="Garamond" w:hAnsi="Garamond" w:cs="Times New Roman"/>
          <w:sz w:val="24"/>
          <w:szCs w:val="24"/>
          <w:lang w:val="en-US"/>
        </w:rPr>
        <w:t xml:space="preserve"> and global competition</w:t>
      </w:r>
      <w:r w:rsidR="00D41F87" w:rsidRPr="00974E22">
        <w:rPr>
          <w:rFonts w:ascii="Garamond" w:hAnsi="Garamond" w:cs="Times New Roman"/>
          <w:sz w:val="24"/>
          <w:szCs w:val="24"/>
          <w:lang w:val="en-US"/>
        </w:rPr>
        <w:t xml:space="preserve">, </w:t>
      </w:r>
      <w:r w:rsidR="009174E9" w:rsidRPr="00974E22">
        <w:rPr>
          <w:rFonts w:ascii="Garamond" w:hAnsi="Garamond" w:cs="Times New Roman"/>
          <w:sz w:val="24"/>
          <w:szCs w:val="24"/>
          <w:lang w:val="en-US"/>
        </w:rPr>
        <w:t>firms</w:t>
      </w:r>
      <w:r w:rsidR="0038696B" w:rsidRPr="00974E22">
        <w:rPr>
          <w:rFonts w:ascii="Garamond" w:hAnsi="Garamond" w:cs="Times New Roman"/>
          <w:sz w:val="24"/>
          <w:szCs w:val="24"/>
          <w:lang w:val="en-US"/>
        </w:rPr>
        <w:t xml:space="preserve"> do not need to operate </w:t>
      </w:r>
      <w:r w:rsidR="00146378" w:rsidRPr="00974E22">
        <w:rPr>
          <w:rFonts w:ascii="Garamond" w:hAnsi="Garamond" w:cs="Times New Roman"/>
          <w:sz w:val="24"/>
          <w:szCs w:val="24"/>
          <w:lang w:val="en-US"/>
        </w:rPr>
        <w:t>manufacturing activities i</w:t>
      </w:r>
      <w:r w:rsidR="0038696B" w:rsidRPr="00974E22">
        <w:rPr>
          <w:rFonts w:ascii="Garamond" w:hAnsi="Garamond" w:cs="Times New Roman"/>
          <w:sz w:val="24"/>
          <w:szCs w:val="24"/>
          <w:lang w:val="en-US"/>
        </w:rPr>
        <w:t xml:space="preserve">n each </w:t>
      </w:r>
      <w:r w:rsidR="00146378" w:rsidRPr="00974E22">
        <w:rPr>
          <w:rFonts w:ascii="Garamond" w:hAnsi="Garamond" w:cs="Times New Roman"/>
          <w:sz w:val="24"/>
          <w:szCs w:val="24"/>
          <w:lang w:val="en-US"/>
        </w:rPr>
        <w:t>market</w:t>
      </w:r>
      <w:r w:rsidR="004F1910" w:rsidRPr="00974E22">
        <w:rPr>
          <w:rFonts w:ascii="Garamond" w:hAnsi="Garamond" w:cs="Times New Roman"/>
          <w:sz w:val="24"/>
          <w:szCs w:val="24"/>
          <w:lang w:val="en-US"/>
        </w:rPr>
        <w:t>, as there are limited benefits of producing close to customers</w:t>
      </w:r>
      <w:r w:rsidR="0038696B" w:rsidRPr="00974E22">
        <w:rPr>
          <w:rFonts w:ascii="Garamond" w:hAnsi="Garamond" w:cs="Times New Roman"/>
          <w:sz w:val="24"/>
          <w:szCs w:val="24"/>
          <w:lang w:val="en-US"/>
        </w:rPr>
        <w:t xml:space="preserve">. </w:t>
      </w:r>
      <w:r w:rsidR="00D61C6C" w:rsidRPr="00974E22">
        <w:rPr>
          <w:rFonts w:ascii="Garamond" w:hAnsi="Garamond" w:cs="Times New Roman"/>
          <w:sz w:val="24"/>
          <w:szCs w:val="24"/>
          <w:lang w:val="en-US"/>
        </w:rPr>
        <w:t>Instead,</w:t>
      </w:r>
      <w:r w:rsidR="0038696B" w:rsidRPr="00974E22">
        <w:rPr>
          <w:rFonts w:ascii="Garamond" w:hAnsi="Garamond" w:cs="Times New Roman"/>
          <w:sz w:val="24"/>
          <w:szCs w:val="24"/>
          <w:lang w:val="en-US"/>
        </w:rPr>
        <w:t xml:space="preserve"> they can develop an integ</w:t>
      </w:r>
      <w:r w:rsidR="0077546D" w:rsidRPr="00974E22">
        <w:rPr>
          <w:rFonts w:ascii="Garamond" w:hAnsi="Garamond" w:cs="Times New Roman"/>
          <w:sz w:val="24"/>
          <w:szCs w:val="24"/>
          <w:lang w:val="en-US"/>
        </w:rPr>
        <w:t>rated network of subsidiaries</w:t>
      </w:r>
      <w:r w:rsidR="00146378" w:rsidRPr="00974E22">
        <w:rPr>
          <w:rFonts w:ascii="Garamond" w:hAnsi="Garamond" w:cs="Times New Roman"/>
          <w:sz w:val="24"/>
          <w:szCs w:val="24"/>
          <w:lang w:val="en-US"/>
        </w:rPr>
        <w:t>, with manufacturing operations</w:t>
      </w:r>
      <w:r w:rsidR="0077546D" w:rsidRPr="00974E22">
        <w:rPr>
          <w:rFonts w:ascii="Garamond" w:hAnsi="Garamond" w:cs="Times New Roman"/>
          <w:sz w:val="24"/>
          <w:szCs w:val="24"/>
          <w:lang w:val="en-US"/>
        </w:rPr>
        <w:t xml:space="preserve"> </w:t>
      </w:r>
      <w:r w:rsidR="006D4EC1" w:rsidRPr="00974E22">
        <w:rPr>
          <w:rFonts w:ascii="Garamond" w:hAnsi="Garamond" w:cs="Times New Roman"/>
          <w:sz w:val="24"/>
          <w:szCs w:val="24"/>
          <w:lang w:val="en-US"/>
        </w:rPr>
        <w:t>focus</w:t>
      </w:r>
      <w:r w:rsidR="006D4EC1">
        <w:rPr>
          <w:rFonts w:ascii="Garamond" w:hAnsi="Garamond" w:cs="Times New Roman"/>
          <w:sz w:val="24"/>
          <w:szCs w:val="24"/>
          <w:lang w:val="en-US"/>
        </w:rPr>
        <w:t>ing</w:t>
      </w:r>
      <w:r w:rsidR="006D4EC1" w:rsidRPr="00974E22">
        <w:rPr>
          <w:rFonts w:ascii="Garamond" w:hAnsi="Garamond" w:cs="Times New Roman"/>
          <w:sz w:val="24"/>
          <w:szCs w:val="24"/>
          <w:lang w:val="en-US"/>
        </w:rPr>
        <w:t xml:space="preserve"> </w:t>
      </w:r>
      <w:r w:rsidR="00667D24" w:rsidRPr="00974E22">
        <w:rPr>
          <w:rFonts w:ascii="Garamond" w:hAnsi="Garamond" w:cs="Times New Roman"/>
          <w:sz w:val="24"/>
          <w:szCs w:val="24"/>
          <w:lang w:val="en-US"/>
        </w:rPr>
        <w:t xml:space="preserve">on exports </w:t>
      </w:r>
      <w:r w:rsidR="0077546D" w:rsidRPr="00974E22">
        <w:rPr>
          <w:rFonts w:ascii="Garamond" w:hAnsi="Garamond" w:cs="Times New Roman"/>
          <w:sz w:val="24"/>
          <w:szCs w:val="24"/>
          <w:lang w:val="en-US"/>
        </w:rPr>
        <w:t>i</w:t>
      </w:r>
      <w:r w:rsidR="0038696B" w:rsidRPr="00974E22">
        <w:rPr>
          <w:rFonts w:ascii="Garamond" w:hAnsi="Garamond" w:cs="Times New Roman"/>
          <w:sz w:val="24"/>
          <w:szCs w:val="24"/>
          <w:lang w:val="en-US"/>
        </w:rPr>
        <w:t xml:space="preserve">n </w:t>
      </w:r>
      <w:r w:rsidR="0077546D" w:rsidRPr="00974E22">
        <w:rPr>
          <w:rFonts w:ascii="Garamond" w:hAnsi="Garamond" w:cs="Times New Roman"/>
          <w:sz w:val="24"/>
          <w:szCs w:val="24"/>
          <w:lang w:val="en-US"/>
        </w:rPr>
        <w:t>a limited number of l</w:t>
      </w:r>
      <w:r w:rsidR="0038696B" w:rsidRPr="00974E22">
        <w:rPr>
          <w:rFonts w:ascii="Garamond" w:hAnsi="Garamond" w:cs="Times New Roman"/>
          <w:sz w:val="24"/>
          <w:szCs w:val="24"/>
          <w:lang w:val="en-US"/>
        </w:rPr>
        <w:t xml:space="preserve">ocations to exploit differential comparative advantages </w:t>
      </w:r>
      <w:r w:rsidR="00146378" w:rsidRPr="00974E22">
        <w:rPr>
          <w:rFonts w:ascii="Garamond" w:hAnsi="Garamond" w:cs="Times New Roman"/>
          <w:sz w:val="24"/>
          <w:szCs w:val="24"/>
          <w:lang w:val="en-US"/>
        </w:rPr>
        <w:t>of c</w:t>
      </w:r>
      <w:r w:rsidR="0038696B" w:rsidRPr="00974E22">
        <w:rPr>
          <w:rFonts w:ascii="Garamond" w:hAnsi="Garamond" w:cs="Times New Roman"/>
          <w:sz w:val="24"/>
          <w:szCs w:val="24"/>
          <w:lang w:val="en-US"/>
        </w:rPr>
        <w:t>ountries (Porter, 1986; Dunning, 198</w:t>
      </w:r>
      <w:r w:rsidR="00640DB8" w:rsidRPr="00974E22">
        <w:rPr>
          <w:rFonts w:ascii="Garamond" w:hAnsi="Garamond" w:cs="Times New Roman"/>
          <w:sz w:val="24"/>
          <w:szCs w:val="24"/>
          <w:lang w:val="en-US"/>
        </w:rPr>
        <w:t>0</w:t>
      </w:r>
      <w:r w:rsidR="0038696B" w:rsidRPr="00974E22">
        <w:rPr>
          <w:rFonts w:ascii="Garamond" w:hAnsi="Garamond" w:cs="Times New Roman"/>
          <w:sz w:val="24"/>
          <w:szCs w:val="24"/>
          <w:lang w:val="en-US"/>
        </w:rPr>
        <w:t>).</w:t>
      </w:r>
      <w:r w:rsidR="00B57D0D" w:rsidRPr="00974E22">
        <w:rPr>
          <w:rFonts w:ascii="Garamond" w:hAnsi="Garamond" w:cs="Times New Roman"/>
          <w:sz w:val="24"/>
          <w:szCs w:val="24"/>
          <w:lang w:val="en-US"/>
        </w:rPr>
        <w:t xml:space="preserve"> </w:t>
      </w:r>
      <w:r w:rsidR="00BC1084" w:rsidRPr="00974E22">
        <w:rPr>
          <w:rFonts w:ascii="Garamond" w:hAnsi="Garamond" w:cs="Times New Roman"/>
          <w:sz w:val="24"/>
          <w:szCs w:val="24"/>
          <w:lang w:val="en-US"/>
        </w:rPr>
        <w:t>C</w:t>
      </w:r>
      <w:r w:rsidR="00BC1084" w:rsidRPr="00974E22">
        <w:rPr>
          <w:rFonts w:ascii="Garamond" w:hAnsi="Garamond" w:cstheme="minorHAnsi"/>
          <w:color w:val="212121"/>
          <w:sz w:val="24"/>
          <w:szCs w:val="24"/>
          <w:shd w:val="clear" w:color="auto" w:fill="FFFFFF"/>
          <w:lang w:val="en-US"/>
        </w:rPr>
        <w:t xml:space="preserve">ompetition related to globalization </w:t>
      </w:r>
      <w:r w:rsidR="008E10D9" w:rsidRPr="00974E22">
        <w:rPr>
          <w:rFonts w:ascii="Garamond" w:hAnsi="Garamond" w:cstheme="minorHAnsi"/>
          <w:color w:val="212121"/>
          <w:sz w:val="24"/>
          <w:szCs w:val="24"/>
          <w:shd w:val="clear" w:color="auto" w:fill="FFFFFF"/>
          <w:lang w:val="en-US"/>
        </w:rPr>
        <w:t>is a</w:t>
      </w:r>
      <w:r w:rsidR="00BC1084" w:rsidRPr="00974E22">
        <w:rPr>
          <w:rFonts w:ascii="Garamond" w:hAnsi="Garamond" w:cstheme="minorHAnsi"/>
          <w:color w:val="212121"/>
          <w:sz w:val="24"/>
          <w:szCs w:val="24"/>
          <w:shd w:val="clear" w:color="auto" w:fill="FFFFFF"/>
          <w:lang w:val="en-US"/>
        </w:rPr>
        <w:t xml:space="preserve"> main channel through which </w:t>
      </w:r>
      <w:r w:rsidR="003763EB" w:rsidRPr="00974E22">
        <w:rPr>
          <w:rFonts w:ascii="Garamond" w:hAnsi="Garamond" w:cstheme="minorHAnsi"/>
          <w:color w:val="212121"/>
          <w:sz w:val="24"/>
          <w:szCs w:val="24"/>
          <w:shd w:val="clear" w:color="auto" w:fill="FFFFFF"/>
          <w:lang w:val="en-US"/>
        </w:rPr>
        <w:t>MN</w:t>
      </w:r>
      <w:r w:rsidR="003763EB">
        <w:rPr>
          <w:rFonts w:ascii="Garamond" w:hAnsi="Garamond" w:cstheme="minorHAnsi"/>
          <w:color w:val="212121"/>
          <w:sz w:val="24"/>
          <w:szCs w:val="24"/>
          <w:shd w:val="clear" w:color="auto" w:fill="FFFFFF"/>
          <w:lang w:val="en-US"/>
        </w:rPr>
        <w:t>C</w:t>
      </w:r>
      <w:r w:rsidR="003763EB" w:rsidRPr="00974E22">
        <w:rPr>
          <w:rFonts w:ascii="Garamond" w:hAnsi="Garamond" w:cstheme="minorHAnsi"/>
          <w:color w:val="212121"/>
          <w:sz w:val="24"/>
          <w:szCs w:val="24"/>
          <w:shd w:val="clear" w:color="auto" w:fill="FFFFFF"/>
          <w:lang w:val="en-US"/>
        </w:rPr>
        <w:t xml:space="preserve">s </w:t>
      </w:r>
      <w:r w:rsidR="00BC1084" w:rsidRPr="00974E22">
        <w:rPr>
          <w:rFonts w:ascii="Garamond" w:hAnsi="Garamond" w:cstheme="minorHAnsi"/>
          <w:color w:val="212121"/>
          <w:sz w:val="24"/>
          <w:szCs w:val="24"/>
          <w:shd w:val="clear" w:color="auto" w:fill="FFFFFF"/>
          <w:lang w:val="en-US"/>
        </w:rPr>
        <w:t xml:space="preserve">adapt </w:t>
      </w:r>
      <w:r w:rsidR="00BC1084" w:rsidRPr="00974E22">
        <w:rPr>
          <w:rFonts w:ascii="Garamond" w:hAnsi="Garamond" w:cstheme="minorHAnsi"/>
          <w:sz w:val="24"/>
          <w:szCs w:val="24"/>
          <w:lang w:val="en-US"/>
        </w:rPr>
        <w:t>business units’ and subsidiar</w:t>
      </w:r>
      <w:r w:rsidR="002E7E44">
        <w:rPr>
          <w:rFonts w:ascii="Garamond" w:hAnsi="Garamond" w:cstheme="minorHAnsi"/>
          <w:sz w:val="24"/>
          <w:szCs w:val="24"/>
          <w:lang w:val="en-US"/>
        </w:rPr>
        <w:t>ies’</w:t>
      </w:r>
      <w:r w:rsidR="00BC1084" w:rsidRPr="00974E22">
        <w:rPr>
          <w:rFonts w:ascii="Garamond" w:hAnsi="Garamond" w:cstheme="minorHAnsi"/>
          <w:sz w:val="24"/>
          <w:szCs w:val="24"/>
          <w:lang w:val="en-US"/>
        </w:rPr>
        <w:t xml:space="preserve"> strategies, which </w:t>
      </w:r>
      <w:proofErr w:type="spellStart"/>
      <w:r w:rsidR="00BC1084" w:rsidRPr="00974E22">
        <w:rPr>
          <w:rFonts w:ascii="Garamond" w:hAnsi="Garamond" w:cstheme="minorHAnsi"/>
          <w:sz w:val="24"/>
          <w:szCs w:val="24"/>
          <w:lang w:val="en-US"/>
        </w:rPr>
        <w:t>Kobrin</w:t>
      </w:r>
      <w:proofErr w:type="spellEnd"/>
      <w:r w:rsidR="00BC1084" w:rsidRPr="00974E22">
        <w:rPr>
          <w:rFonts w:ascii="Garamond" w:hAnsi="Garamond" w:cstheme="minorHAnsi"/>
          <w:sz w:val="24"/>
          <w:szCs w:val="24"/>
          <w:lang w:val="en-US"/>
        </w:rPr>
        <w:t xml:space="preserve"> (1991) defines as 'rationalization that may entail standardization of products, centralization of technological development, or the vertical or horizontal integration of manufacturing</w:t>
      </w:r>
      <w:r w:rsidR="00506911" w:rsidRPr="00974E22">
        <w:rPr>
          <w:rFonts w:ascii="Garamond" w:hAnsi="Garamond" w:cstheme="minorHAnsi"/>
          <w:sz w:val="24"/>
          <w:szCs w:val="24"/>
          <w:lang w:val="en-US"/>
        </w:rPr>
        <w:t>'</w:t>
      </w:r>
      <w:r w:rsidR="00BC1084" w:rsidRPr="00974E22">
        <w:rPr>
          <w:rFonts w:ascii="Garamond" w:hAnsi="Garamond" w:cstheme="minorHAnsi"/>
          <w:sz w:val="24"/>
          <w:szCs w:val="24"/>
          <w:lang w:val="en-US"/>
        </w:rPr>
        <w:t xml:space="preserve">. </w:t>
      </w:r>
      <w:r w:rsidR="0038696B" w:rsidRPr="00974E22">
        <w:rPr>
          <w:rFonts w:ascii="Garamond" w:hAnsi="Garamond" w:cs="Times New Roman"/>
          <w:sz w:val="24"/>
          <w:szCs w:val="24"/>
          <w:lang w:val="en-US"/>
        </w:rPr>
        <w:t xml:space="preserve">Firms </w:t>
      </w:r>
      <w:r w:rsidR="00146378" w:rsidRPr="00974E22">
        <w:rPr>
          <w:rFonts w:ascii="Garamond" w:hAnsi="Garamond" w:cs="Times New Roman"/>
          <w:sz w:val="24"/>
          <w:szCs w:val="24"/>
          <w:lang w:val="en-US"/>
        </w:rPr>
        <w:t xml:space="preserve">aim to </w:t>
      </w:r>
      <w:r w:rsidR="0038696B" w:rsidRPr="00974E22">
        <w:rPr>
          <w:rFonts w:ascii="Garamond" w:hAnsi="Garamond" w:cs="Times New Roman"/>
          <w:sz w:val="24"/>
          <w:szCs w:val="24"/>
          <w:lang w:val="en-US"/>
        </w:rPr>
        <w:t>achieve cost efficiency by manufacturing their products in subsidiar</w:t>
      </w:r>
      <w:r w:rsidR="00067E69" w:rsidRPr="00974E22">
        <w:rPr>
          <w:rFonts w:ascii="Garamond" w:hAnsi="Garamond" w:cs="Times New Roman"/>
          <w:sz w:val="24"/>
          <w:szCs w:val="24"/>
          <w:lang w:val="en-US"/>
        </w:rPr>
        <w:t xml:space="preserve">ies located in countries where production </w:t>
      </w:r>
      <w:r w:rsidR="0038696B" w:rsidRPr="00974E22">
        <w:rPr>
          <w:rFonts w:ascii="Garamond" w:hAnsi="Garamond" w:cs="Times New Roman"/>
          <w:sz w:val="24"/>
          <w:szCs w:val="24"/>
          <w:lang w:val="en-US"/>
        </w:rPr>
        <w:t xml:space="preserve">costs are </w:t>
      </w:r>
      <w:proofErr w:type="gramStart"/>
      <w:r w:rsidR="0038696B" w:rsidRPr="00974E22">
        <w:rPr>
          <w:rFonts w:ascii="Garamond" w:hAnsi="Garamond" w:cs="Times New Roman"/>
          <w:sz w:val="24"/>
          <w:szCs w:val="24"/>
          <w:lang w:val="en-US"/>
        </w:rPr>
        <w:t>low</w:t>
      </w:r>
      <w:r w:rsidR="002F1D8F" w:rsidRPr="00974E22">
        <w:rPr>
          <w:rFonts w:ascii="Garamond" w:hAnsi="Garamond" w:cs="Times New Roman"/>
          <w:sz w:val="24"/>
          <w:szCs w:val="24"/>
          <w:lang w:val="en-US"/>
        </w:rPr>
        <w:t>,</w:t>
      </w:r>
      <w:r w:rsidR="0038696B" w:rsidRPr="00974E22">
        <w:rPr>
          <w:rFonts w:ascii="Garamond" w:hAnsi="Garamond" w:cs="Times New Roman"/>
          <w:sz w:val="24"/>
          <w:szCs w:val="24"/>
          <w:lang w:val="en-US"/>
        </w:rPr>
        <w:t xml:space="preserve"> and</w:t>
      </w:r>
      <w:proofErr w:type="gramEnd"/>
      <w:r w:rsidR="0038696B" w:rsidRPr="00974E22">
        <w:rPr>
          <w:rFonts w:ascii="Garamond" w:hAnsi="Garamond" w:cs="Times New Roman"/>
          <w:sz w:val="24"/>
          <w:szCs w:val="24"/>
          <w:lang w:val="en-US"/>
        </w:rPr>
        <w:t xml:space="preserve"> export</w:t>
      </w:r>
      <w:r w:rsidR="00F47294">
        <w:rPr>
          <w:rFonts w:ascii="Garamond" w:hAnsi="Garamond" w:cs="Times New Roman"/>
          <w:sz w:val="24"/>
          <w:szCs w:val="24"/>
          <w:lang w:val="en-US"/>
        </w:rPr>
        <w:t>ing</w:t>
      </w:r>
      <w:r w:rsidR="0038696B" w:rsidRPr="00974E22">
        <w:rPr>
          <w:rFonts w:ascii="Garamond" w:hAnsi="Garamond" w:cs="Times New Roman"/>
          <w:sz w:val="24"/>
          <w:szCs w:val="24"/>
          <w:lang w:val="en-US"/>
        </w:rPr>
        <w:t xml:space="preserve"> from there to international markets </w:t>
      </w:r>
      <w:r w:rsidR="0077546D" w:rsidRPr="00974E22">
        <w:rPr>
          <w:rFonts w:ascii="Garamond" w:hAnsi="Garamond" w:cs="Times New Roman"/>
          <w:sz w:val="24"/>
          <w:szCs w:val="24"/>
          <w:lang w:val="en-US"/>
        </w:rPr>
        <w:t xml:space="preserve">through their global </w:t>
      </w:r>
      <w:r w:rsidR="0038696B" w:rsidRPr="00974E22">
        <w:rPr>
          <w:rFonts w:ascii="Garamond" w:hAnsi="Garamond" w:cs="Times New Roman"/>
          <w:sz w:val="24"/>
          <w:szCs w:val="24"/>
          <w:lang w:val="en-US"/>
        </w:rPr>
        <w:t>distribution network</w:t>
      </w:r>
      <w:r w:rsidR="00590DC2" w:rsidRPr="00974E22">
        <w:rPr>
          <w:rFonts w:ascii="Garamond" w:hAnsi="Garamond" w:cs="Times New Roman"/>
          <w:sz w:val="24"/>
          <w:szCs w:val="24"/>
          <w:lang w:val="en-US"/>
        </w:rPr>
        <w:t xml:space="preserve"> (</w:t>
      </w:r>
      <w:proofErr w:type="spellStart"/>
      <w:r w:rsidR="00167B6C" w:rsidRPr="00974E22">
        <w:rPr>
          <w:rFonts w:ascii="Garamond" w:hAnsi="Garamond" w:cs="Times New Roman"/>
          <w:sz w:val="24"/>
          <w:szCs w:val="24"/>
          <w:lang w:val="en-US"/>
        </w:rPr>
        <w:t>Harzing</w:t>
      </w:r>
      <w:proofErr w:type="spellEnd"/>
      <w:r w:rsidR="00167B6C" w:rsidRPr="00974E22">
        <w:rPr>
          <w:rFonts w:ascii="Garamond" w:hAnsi="Garamond" w:cs="Times New Roman"/>
          <w:sz w:val="24"/>
          <w:szCs w:val="24"/>
          <w:lang w:val="en-US"/>
        </w:rPr>
        <w:t xml:space="preserve">, 2000; </w:t>
      </w:r>
      <w:proofErr w:type="spellStart"/>
      <w:r w:rsidR="00167B6C" w:rsidRPr="00974E22">
        <w:rPr>
          <w:rFonts w:ascii="Garamond" w:hAnsi="Garamond" w:cs="Times New Roman"/>
          <w:sz w:val="24"/>
          <w:szCs w:val="24"/>
          <w:lang w:val="en-US"/>
        </w:rPr>
        <w:t>Birkinshaw</w:t>
      </w:r>
      <w:proofErr w:type="spellEnd"/>
      <w:r w:rsidR="00167B6C" w:rsidRPr="00974E22">
        <w:rPr>
          <w:rFonts w:ascii="Garamond" w:hAnsi="Garamond" w:cs="Times New Roman"/>
          <w:sz w:val="24"/>
          <w:szCs w:val="24"/>
          <w:lang w:val="en-US"/>
        </w:rPr>
        <w:t xml:space="preserve"> </w:t>
      </w:r>
      <w:r w:rsidR="00590DC2" w:rsidRPr="00974E22">
        <w:rPr>
          <w:rFonts w:ascii="Garamond" w:hAnsi="Garamond" w:cs="Times New Roman"/>
          <w:sz w:val="24"/>
          <w:szCs w:val="24"/>
          <w:lang w:val="en-US"/>
        </w:rPr>
        <w:t xml:space="preserve">et. </w:t>
      </w:r>
      <w:r w:rsidR="00167B6C" w:rsidRPr="00974E22">
        <w:rPr>
          <w:rFonts w:ascii="Garamond" w:hAnsi="Garamond" w:cs="Times New Roman"/>
          <w:sz w:val="24"/>
          <w:szCs w:val="24"/>
          <w:lang w:val="en-US"/>
        </w:rPr>
        <w:t>a</w:t>
      </w:r>
      <w:r w:rsidR="00590DC2" w:rsidRPr="00974E22">
        <w:rPr>
          <w:rFonts w:ascii="Garamond" w:hAnsi="Garamond" w:cs="Times New Roman"/>
          <w:sz w:val="24"/>
          <w:szCs w:val="24"/>
          <w:lang w:val="en-US"/>
        </w:rPr>
        <w:t>l</w:t>
      </w:r>
      <w:r w:rsidR="00D5063C" w:rsidRPr="00974E22">
        <w:rPr>
          <w:rFonts w:ascii="Garamond" w:hAnsi="Garamond" w:cs="Times New Roman"/>
          <w:sz w:val="24"/>
          <w:szCs w:val="24"/>
          <w:lang w:val="en-US"/>
        </w:rPr>
        <w:t>.</w:t>
      </w:r>
      <w:r w:rsidR="00590DC2" w:rsidRPr="00974E22">
        <w:rPr>
          <w:rFonts w:ascii="Garamond" w:hAnsi="Garamond" w:cs="Times New Roman"/>
          <w:sz w:val="24"/>
          <w:szCs w:val="24"/>
          <w:lang w:val="en-US"/>
        </w:rPr>
        <w:t xml:space="preserve">, 1995; Johansson and Yip, 1994). </w:t>
      </w:r>
      <w:r w:rsidR="006F72DD" w:rsidRPr="00974E22">
        <w:rPr>
          <w:rFonts w:ascii="Garamond" w:hAnsi="Garamond" w:cs="Times New Roman"/>
          <w:sz w:val="24"/>
          <w:szCs w:val="24"/>
          <w:lang w:val="en-US"/>
        </w:rPr>
        <w:t xml:space="preserve">Hence, subsidiaries in MNCs’ production network often produce for global markets and focus on cost </w:t>
      </w:r>
      <w:r w:rsidR="006F72DD" w:rsidRPr="00974E22">
        <w:rPr>
          <w:rFonts w:ascii="Garamond" w:hAnsi="Garamond" w:cstheme="minorHAnsi"/>
          <w:sz w:val="24"/>
          <w:szCs w:val="24"/>
          <w:lang w:val="en-US"/>
        </w:rPr>
        <w:t>reduction.</w:t>
      </w:r>
      <w:r w:rsidR="00490D31" w:rsidRPr="00974E22">
        <w:rPr>
          <w:rFonts w:ascii="Garamond" w:hAnsi="Garamond" w:cstheme="minorHAnsi"/>
          <w:color w:val="212121"/>
          <w:sz w:val="24"/>
          <w:szCs w:val="24"/>
          <w:shd w:val="clear" w:color="auto" w:fill="FFFFFF"/>
          <w:lang w:val="en-US"/>
        </w:rPr>
        <w:t xml:space="preserve"> A key focus by MNCs is on the reduction in labor costs, as labor is the most immobile production factor for </w:t>
      </w:r>
      <w:r w:rsidR="00DB1C9C" w:rsidRPr="00974E22">
        <w:rPr>
          <w:rFonts w:ascii="Garamond" w:hAnsi="Garamond" w:cstheme="minorHAnsi"/>
          <w:color w:val="212121"/>
          <w:sz w:val="24"/>
          <w:szCs w:val="24"/>
          <w:shd w:val="clear" w:color="auto" w:fill="FFFFFF"/>
          <w:lang w:val="en-US"/>
        </w:rPr>
        <w:t>MN</w:t>
      </w:r>
      <w:r w:rsidR="00DB1C9C">
        <w:rPr>
          <w:rFonts w:ascii="Garamond" w:hAnsi="Garamond" w:cstheme="minorHAnsi"/>
          <w:color w:val="212121"/>
          <w:sz w:val="24"/>
          <w:szCs w:val="24"/>
          <w:shd w:val="clear" w:color="auto" w:fill="FFFFFF"/>
          <w:lang w:val="en-US"/>
        </w:rPr>
        <w:t>C</w:t>
      </w:r>
      <w:r w:rsidR="00DB1C9C" w:rsidRPr="00974E22">
        <w:rPr>
          <w:rFonts w:ascii="Garamond" w:hAnsi="Garamond" w:cstheme="minorHAnsi"/>
          <w:color w:val="212121"/>
          <w:sz w:val="24"/>
          <w:szCs w:val="24"/>
          <w:shd w:val="clear" w:color="auto" w:fill="FFFFFF"/>
          <w:lang w:val="en-US"/>
        </w:rPr>
        <w:t xml:space="preserve">s </w:t>
      </w:r>
      <w:r w:rsidR="00490D31" w:rsidRPr="00974E22">
        <w:rPr>
          <w:rFonts w:ascii="Garamond" w:hAnsi="Garamond" w:cstheme="minorHAnsi"/>
          <w:color w:val="212121"/>
          <w:sz w:val="24"/>
          <w:szCs w:val="24"/>
          <w:shd w:val="clear" w:color="auto" w:fill="FFFFFF"/>
          <w:lang w:val="en-US"/>
        </w:rPr>
        <w:t>in host countries and determines much of the comparative advantage of production locations (</w:t>
      </w:r>
      <w:proofErr w:type="spellStart"/>
      <w:r w:rsidR="00490D31" w:rsidRPr="00974E22">
        <w:rPr>
          <w:rFonts w:ascii="Garamond" w:hAnsi="Garamond" w:cstheme="minorHAnsi"/>
          <w:color w:val="212121"/>
          <w:sz w:val="24"/>
          <w:szCs w:val="24"/>
          <w:shd w:val="clear" w:color="auto" w:fill="FFFFFF"/>
          <w:lang w:val="en-US"/>
        </w:rPr>
        <w:t>Birkinshaw</w:t>
      </w:r>
      <w:proofErr w:type="spellEnd"/>
      <w:r w:rsidR="00490D31" w:rsidRPr="00974E22">
        <w:rPr>
          <w:rFonts w:ascii="Garamond" w:hAnsi="Garamond" w:cstheme="minorHAnsi"/>
          <w:color w:val="212121"/>
          <w:sz w:val="24"/>
          <w:szCs w:val="24"/>
          <w:shd w:val="clear" w:color="auto" w:fill="FFFFFF"/>
          <w:lang w:val="en-US"/>
        </w:rPr>
        <w:t xml:space="preserve"> at al., 1995</w:t>
      </w:r>
      <w:r w:rsidR="00CE2D99" w:rsidRPr="00974E22">
        <w:rPr>
          <w:rFonts w:ascii="Garamond" w:hAnsi="Garamond" w:cstheme="minorHAnsi"/>
          <w:color w:val="212121"/>
          <w:sz w:val="24"/>
          <w:szCs w:val="24"/>
          <w:shd w:val="clear" w:color="auto" w:fill="FFFFFF"/>
          <w:lang w:val="en-US"/>
        </w:rPr>
        <w:t>l; Hanson et al. 2005</w:t>
      </w:r>
      <w:r w:rsidR="00490D31" w:rsidRPr="00974E22">
        <w:rPr>
          <w:rFonts w:ascii="Garamond" w:hAnsi="Garamond" w:cstheme="minorHAnsi"/>
          <w:color w:val="212121"/>
          <w:sz w:val="24"/>
          <w:szCs w:val="24"/>
          <w:shd w:val="clear" w:color="auto" w:fill="FFFFFF"/>
          <w:lang w:val="en-US"/>
        </w:rPr>
        <w:t xml:space="preserve">). Whilst there are </w:t>
      </w:r>
      <w:r w:rsidR="00DB1C9C">
        <w:rPr>
          <w:rFonts w:ascii="Garamond" w:hAnsi="Garamond" w:cstheme="minorHAnsi"/>
          <w:color w:val="212121"/>
          <w:sz w:val="24"/>
          <w:szCs w:val="24"/>
          <w:shd w:val="clear" w:color="auto" w:fill="FFFFFF"/>
          <w:lang w:val="en-US"/>
        </w:rPr>
        <w:t>fewer</w:t>
      </w:r>
      <w:r w:rsidR="00DB1C9C" w:rsidRPr="00974E22">
        <w:rPr>
          <w:rFonts w:ascii="Garamond" w:hAnsi="Garamond" w:cstheme="minorHAnsi"/>
          <w:color w:val="212121"/>
          <w:sz w:val="24"/>
          <w:szCs w:val="24"/>
          <w:shd w:val="clear" w:color="auto" w:fill="FFFFFF"/>
          <w:lang w:val="en-US"/>
        </w:rPr>
        <w:t xml:space="preserve"> </w:t>
      </w:r>
      <w:r w:rsidR="00490D31" w:rsidRPr="00974E22">
        <w:rPr>
          <w:rFonts w:ascii="Garamond" w:hAnsi="Garamond" w:cstheme="minorHAnsi"/>
          <w:color w:val="212121"/>
          <w:sz w:val="24"/>
          <w:szCs w:val="24"/>
          <w:shd w:val="clear" w:color="auto" w:fill="FFFFFF"/>
          <w:lang w:val="en-US"/>
        </w:rPr>
        <w:t xml:space="preserve">opportunities to reduce labor costs, </w:t>
      </w:r>
      <w:r w:rsidR="00DB1C9C" w:rsidRPr="00974E22">
        <w:rPr>
          <w:rFonts w:ascii="Garamond" w:hAnsi="Garamond" w:cstheme="minorHAnsi"/>
          <w:color w:val="212121"/>
          <w:sz w:val="24"/>
          <w:szCs w:val="24"/>
          <w:shd w:val="clear" w:color="auto" w:fill="FFFFFF"/>
          <w:lang w:val="en-US"/>
        </w:rPr>
        <w:t>MN</w:t>
      </w:r>
      <w:r w:rsidR="00DB1C9C">
        <w:rPr>
          <w:rFonts w:ascii="Garamond" w:hAnsi="Garamond" w:cstheme="minorHAnsi"/>
          <w:color w:val="212121"/>
          <w:sz w:val="24"/>
          <w:szCs w:val="24"/>
          <w:shd w:val="clear" w:color="auto" w:fill="FFFFFF"/>
          <w:lang w:val="en-US"/>
        </w:rPr>
        <w:t>C</w:t>
      </w:r>
      <w:r w:rsidR="00DB1C9C" w:rsidRPr="00974E22">
        <w:rPr>
          <w:rFonts w:ascii="Garamond" w:hAnsi="Garamond" w:cstheme="minorHAnsi"/>
          <w:color w:val="212121"/>
          <w:sz w:val="24"/>
          <w:szCs w:val="24"/>
          <w:shd w:val="clear" w:color="auto" w:fill="FFFFFF"/>
          <w:lang w:val="en-US"/>
        </w:rPr>
        <w:t xml:space="preserve">s </w:t>
      </w:r>
      <w:r w:rsidR="00490D31" w:rsidRPr="00974E22">
        <w:rPr>
          <w:rFonts w:ascii="Garamond" w:hAnsi="Garamond" w:cstheme="minorHAnsi"/>
          <w:color w:val="212121"/>
          <w:sz w:val="24"/>
          <w:szCs w:val="24"/>
          <w:shd w:val="clear" w:color="auto" w:fill="FFFFFF"/>
          <w:lang w:val="en-US"/>
        </w:rPr>
        <w:t>have a much more flexible choice in using global or local supply chains, and if other input costs change locally</w:t>
      </w:r>
      <w:r w:rsidR="00DB1C9C">
        <w:rPr>
          <w:rFonts w:ascii="Garamond" w:hAnsi="Garamond" w:cstheme="minorHAnsi"/>
          <w:color w:val="212121"/>
          <w:sz w:val="24"/>
          <w:szCs w:val="24"/>
          <w:shd w:val="clear" w:color="auto" w:fill="FFFFFF"/>
          <w:lang w:val="en-US"/>
        </w:rPr>
        <w:t>,</w:t>
      </w:r>
      <w:r w:rsidR="00490D31" w:rsidRPr="00974E22">
        <w:rPr>
          <w:rFonts w:ascii="Garamond" w:hAnsi="Garamond" w:cstheme="minorHAnsi"/>
          <w:color w:val="212121"/>
          <w:sz w:val="24"/>
          <w:szCs w:val="24"/>
          <w:shd w:val="clear" w:color="auto" w:fill="FFFFFF"/>
          <w:lang w:val="en-US"/>
        </w:rPr>
        <w:t xml:space="preserve"> they can substitute </w:t>
      </w:r>
      <w:r w:rsidR="00DB1C9C" w:rsidRPr="00974E22">
        <w:rPr>
          <w:rFonts w:ascii="Garamond" w:hAnsi="Garamond" w:cstheme="minorHAnsi"/>
          <w:color w:val="212121"/>
          <w:sz w:val="24"/>
          <w:szCs w:val="24"/>
          <w:shd w:val="clear" w:color="auto" w:fill="FFFFFF"/>
          <w:lang w:val="en-US"/>
        </w:rPr>
        <w:t>th</w:t>
      </w:r>
      <w:r w:rsidR="00DB1C9C">
        <w:rPr>
          <w:rFonts w:ascii="Garamond" w:hAnsi="Garamond" w:cstheme="minorHAnsi"/>
          <w:color w:val="212121"/>
          <w:sz w:val="24"/>
          <w:szCs w:val="24"/>
          <w:shd w:val="clear" w:color="auto" w:fill="FFFFFF"/>
          <w:lang w:val="en-US"/>
        </w:rPr>
        <w:t>e input</w:t>
      </w:r>
      <w:r w:rsidR="00DB1C9C" w:rsidRPr="00974E22">
        <w:rPr>
          <w:rFonts w:ascii="Garamond" w:hAnsi="Garamond" w:cstheme="minorHAnsi"/>
          <w:color w:val="212121"/>
          <w:sz w:val="24"/>
          <w:szCs w:val="24"/>
          <w:shd w:val="clear" w:color="auto" w:fill="FFFFFF"/>
          <w:lang w:val="en-US"/>
        </w:rPr>
        <w:t xml:space="preserve"> </w:t>
      </w:r>
      <w:r w:rsidR="00490D31" w:rsidRPr="00974E22">
        <w:rPr>
          <w:rFonts w:ascii="Garamond" w:hAnsi="Garamond" w:cstheme="minorHAnsi"/>
          <w:color w:val="212121"/>
          <w:sz w:val="24"/>
          <w:szCs w:val="24"/>
          <w:shd w:val="clear" w:color="auto" w:fill="FFFFFF"/>
          <w:lang w:val="en-US"/>
        </w:rPr>
        <w:t>for imports from other countries, in particular in globally integrated industries (</w:t>
      </w:r>
      <w:proofErr w:type="gramStart"/>
      <w:r w:rsidR="00490D31" w:rsidRPr="00974E22">
        <w:rPr>
          <w:rFonts w:ascii="Garamond" w:hAnsi="Garamond" w:cstheme="minorHAnsi"/>
          <w:color w:val="212121"/>
          <w:sz w:val="24"/>
          <w:szCs w:val="24"/>
          <w:shd w:val="clear" w:color="auto" w:fill="FFFFFF"/>
          <w:lang w:val="en-US"/>
        </w:rPr>
        <w:t>e.g.</w:t>
      </w:r>
      <w:proofErr w:type="gramEnd"/>
      <w:r w:rsidR="00490D31" w:rsidRPr="00974E22">
        <w:rPr>
          <w:rFonts w:ascii="Garamond" w:hAnsi="Garamond" w:cstheme="minorHAnsi"/>
          <w:color w:val="212121"/>
          <w:sz w:val="24"/>
          <w:szCs w:val="24"/>
          <w:shd w:val="clear" w:color="auto" w:fill="FFFFFF"/>
          <w:lang w:val="en-US"/>
        </w:rPr>
        <w:t xml:space="preserve"> </w:t>
      </w:r>
      <w:proofErr w:type="spellStart"/>
      <w:r w:rsidR="00490D31" w:rsidRPr="00974E22">
        <w:rPr>
          <w:rFonts w:ascii="Garamond" w:hAnsi="Garamond" w:cstheme="minorHAnsi"/>
          <w:color w:val="212121"/>
          <w:sz w:val="24"/>
          <w:szCs w:val="24"/>
          <w:shd w:val="clear" w:color="auto" w:fill="FFFFFF"/>
          <w:lang w:val="en-US"/>
        </w:rPr>
        <w:t>Rangan</w:t>
      </w:r>
      <w:proofErr w:type="spellEnd"/>
      <w:r w:rsidR="00490D31" w:rsidRPr="00974E22">
        <w:rPr>
          <w:rFonts w:ascii="Garamond" w:hAnsi="Garamond" w:cstheme="minorHAnsi"/>
          <w:color w:val="212121"/>
          <w:sz w:val="24"/>
          <w:szCs w:val="24"/>
          <w:shd w:val="clear" w:color="auto" w:fill="FFFFFF"/>
          <w:lang w:val="en-US"/>
        </w:rPr>
        <w:t xml:space="preserve">, </w:t>
      </w:r>
      <w:r w:rsidR="00C82595">
        <w:rPr>
          <w:rFonts w:ascii="Garamond" w:hAnsi="Garamond" w:cstheme="minorHAnsi" w:hint="eastAsia"/>
          <w:color w:val="212121"/>
          <w:sz w:val="24"/>
          <w:szCs w:val="24"/>
          <w:shd w:val="clear" w:color="auto" w:fill="FFFFFF"/>
          <w:lang w:val="en-US" w:eastAsia="zh-CN"/>
        </w:rPr>
        <w:t>1998</w:t>
      </w:r>
      <w:r w:rsidR="00490D31" w:rsidRPr="00974E22">
        <w:rPr>
          <w:rFonts w:ascii="Garamond" w:hAnsi="Garamond" w:cstheme="minorHAnsi"/>
          <w:color w:val="212121"/>
          <w:sz w:val="24"/>
          <w:szCs w:val="24"/>
          <w:shd w:val="clear" w:color="auto" w:fill="FFFFFF"/>
          <w:lang w:val="en-US"/>
        </w:rPr>
        <w:t>).</w:t>
      </w:r>
      <w:r w:rsidR="00490D31" w:rsidRPr="00974E22">
        <w:rPr>
          <w:rFonts w:ascii="Garamond" w:hAnsi="Garamond" w:cstheme="minorHAnsi"/>
          <w:iCs/>
          <w:color w:val="212121"/>
          <w:sz w:val="24"/>
          <w:szCs w:val="24"/>
          <w:shd w:val="clear" w:color="auto" w:fill="FFFFFF"/>
          <w:lang w:val="en-GB"/>
        </w:rPr>
        <w:t xml:space="preserve"> Previous work has therefore confirmed that divestments and relocations are highly sensitive to </w:t>
      </w:r>
      <w:proofErr w:type="spellStart"/>
      <w:r w:rsidR="00490D31" w:rsidRPr="00974E22">
        <w:rPr>
          <w:rFonts w:ascii="Garamond" w:hAnsi="Garamond" w:cstheme="minorHAnsi"/>
          <w:iCs/>
          <w:color w:val="212121"/>
          <w:sz w:val="24"/>
          <w:szCs w:val="24"/>
          <w:shd w:val="clear" w:color="auto" w:fill="FFFFFF"/>
          <w:lang w:val="en-GB"/>
        </w:rPr>
        <w:t>labor</w:t>
      </w:r>
      <w:proofErr w:type="spellEnd"/>
      <w:r w:rsidR="00490D31" w:rsidRPr="00974E22">
        <w:rPr>
          <w:rFonts w:ascii="Garamond" w:hAnsi="Garamond" w:cstheme="minorHAnsi"/>
          <w:iCs/>
          <w:color w:val="212121"/>
          <w:sz w:val="24"/>
          <w:szCs w:val="24"/>
          <w:shd w:val="clear" w:color="auto" w:fill="FFFFFF"/>
          <w:lang w:val="en-GB"/>
        </w:rPr>
        <w:t xml:space="preserve"> costs (</w:t>
      </w:r>
      <w:proofErr w:type="gramStart"/>
      <w:r w:rsidR="00490D31" w:rsidRPr="00974E22">
        <w:rPr>
          <w:rFonts w:ascii="Garamond" w:hAnsi="Garamond" w:cstheme="minorHAnsi"/>
          <w:iCs/>
          <w:color w:val="212121"/>
          <w:sz w:val="24"/>
          <w:szCs w:val="24"/>
          <w:shd w:val="clear" w:color="auto" w:fill="FFFFFF"/>
          <w:lang w:val="en-GB"/>
        </w:rPr>
        <w:t>e.g.</w:t>
      </w:r>
      <w:proofErr w:type="gramEnd"/>
      <w:r w:rsidR="00490D31" w:rsidRPr="00974E22">
        <w:rPr>
          <w:rFonts w:ascii="Garamond" w:hAnsi="Garamond" w:cstheme="minorHAnsi"/>
          <w:iCs/>
          <w:color w:val="212121"/>
          <w:sz w:val="24"/>
          <w:szCs w:val="24"/>
          <w:shd w:val="clear" w:color="auto" w:fill="FFFFFF"/>
          <w:lang w:val="en-GB"/>
        </w:rPr>
        <w:t xml:space="preserve"> Belderbos and Zou, 2009; </w:t>
      </w:r>
      <w:proofErr w:type="spellStart"/>
      <w:r w:rsidR="00490D31" w:rsidRPr="00974E22">
        <w:rPr>
          <w:rFonts w:ascii="Garamond" w:hAnsi="Garamond" w:cstheme="minorHAnsi"/>
          <w:iCs/>
          <w:color w:val="212121"/>
          <w:sz w:val="24"/>
          <w:szCs w:val="24"/>
          <w:shd w:val="clear" w:color="auto" w:fill="FFFFFF"/>
          <w:lang w:val="en-GB"/>
        </w:rPr>
        <w:t>Pennings</w:t>
      </w:r>
      <w:proofErr w:type="spellEnd"/>
      <w:r w:rsidR="00490D31" w:rsidRPr="00974E22">
        <w:rPr>
          <w:rFonts w:ascii="Garamond" w:hAnsi="Garamond" w:cstheme="minorHAnsi"/>
          <w:iCs/>
          <w:color w:val="212121"/>
          <w:sz w:val="24"/>
          <w:szCs w:val="24"/>
          <w:shd w:val="clear" w:color="auto" w:fill="FFFFFF"/>
          <w:lang w:val="en-GB"/>
        </w:rPr>
        <w:t xml:space="preserve"> and Sleuwaegen, 200</w:t>
      </w:r>
      <w:r w:rsidR="00C82595">
        <w:rPr>
          <w:rFonts w:ascii="Garamond" w:hAnsi="Garamond" w:cstheme="minorHAnsi" w:hint="eastAsia"/>
          <w:iCs/>
          <w:color w:val="212121"/>
          <w:sz w:val="24"/>
          <w:szCs w:val="24"/>
          <w:shd w:val="clear" w:color="auto" w:fill="FFFFFF"/>
          <w:lang w:val="en-GB" w:eastAsia="zh-CN"/>
        </w:rPr>
        <w:t>0</w:t>
      </w:r>
      <w:r w:rsidR="00056CCA" w:rsidRPr="00974E22">
        <w:rPr>
          <w:rFonts w:ascii="Garamond" w:hAnsi="Garamond" w:cstheme="minorHAnsi"/>
          <w:iCs/>
          <w:color w:val="212121"/>
          <w:sz w:val="24"/>
          <w:szCs w:val="24"/>
          <w:shd w:val="clear" w:color="auto" w:fill="FFFFFF"/>
          <w:lang w:val="en-GB"/>
        </w:rPr>
        <w:t>; Hanson et al., 2005</w:t>
      </w:r>
      <w:r w:rsidR="00490D31" w:rsidRPr="00974E22">
        <w:rPr>
          <w:rFonts w:ascii="Garamond" w:hAnsi="Garamond" w:cstheme="minorHAnsi"/>
          <w:iCs/>
          <w:color w:val="212121"/>
          <w:sz w:val="24"/>
          <w:szCs w:val="24"/>
          <w:shd w:val="clear" w:color="auto" w:fill="FFFFFF"/>
          <w:lang w:val="en-GB"/>
        </w:rPr>
        <w:t xml:space="preserve">). </w:t>
      </w:r>
    </w:p>
    <w:p w14:paraId="52291723" w14:textId="75FFB05E" w:rsidR="0038696B" w:rsidRPr="00974E22" w:rsidRDefault="0077546D" w:rsidP="00585078">
      <w:pPr>
        <w:spacing w:line="480" w:lineRule="auto"/>
        <w:rPr>
          <w:rFonts w:ascii="Garamond" w:hAnsi="Garamond" w:cs="Times New Roman"/>
          <w:sz w:val="24"/>
          <w:szCs w:val="24"/>
          <w:lang w:val="en-US"/>
        </w:rPr>
      </w:pPr>
      <w:r w:rsidRPr="00974E22">
        <w:rPr>
          <w:rFonts w:ascii="Garamond" w:hAnsi="Garamond" w:cs="Times New Roman"/>
          <w:sz w:val="24"/>
          <w:szCs w:val="24"/>
          <w:lang w:val="en-US"/>
        </w:rPr>
        <w:lastRenderedPageBreak/>
        <w:t xml:space="preserve">In contrast, </w:t>
      </w:r>
      <w:r w:rsidR="00AD547D" w:rsidRPr="00974E22">
        <w:rPr>
          <w:rFonts w:ascii="Garamond" w:hAnsi="Garamond" w:cs="Times New Roman"/>
          <w:sz w:val="24"/>
          <w:szCs w:val="24"/>
          <w:lang w:val="en-US"/>
        </w:rPr>
        <w:t>in non-integrated industries, firms are driven to</w:t>
      </w:r>
      <w:r w:rsidR="0038696B" w:rsidRPr="00974E22">
        <w:rPr>
          <w:rFonts w:ascii="Garamond" w:hAnsi="Garamond" w:cs="Times New Roman"/>
          <w:sz w:val="24"/>
          <w:szCs w:val="24"/>
          <w:lang w:val="en-US"/>
        </w:rPr>
        <w:t xml:space="preserve"> adopt </w:t>
      </w:r>
      <w:r w:rsidR="00654C70" w:rsidRPr="00974E22">
        <w:rPr>
          <w:rFonts w:ascii="Garamond" w:hAnsi="Garamond" w:cs="Times New Roman"/>
          <w:sz w:val="24"/>
          <w:szCs w:val="24"/>
          <w:lang w:val="en-US"/>
        </w:rPr>
        <w:t xml:space="preserve">country </w:t>
      </w:r>
      <w:r w:rsidR="00AD547D" w:rsidRPr="00974E22">
        <w:rPr>
          <w:rFonts w:ascii="Garamond" w:hAnsi="Garamond" w:cs="Times New Roman"/>
          <w:sz w:val="24"/>
          <w:szCs w:val="24"/>
          <w:lang w:val="en-US"/>
        </w:rPr>
        <w:t>localization strategies</w:t>
      </w:r>
      <w:r w:rsidR="0038696B" w:rsidRPr="00974E22">
        <w:rPr>
          <w:rFonts w:ascii="Garamond" w:hAnsi="Garamond" w:cs="Times New Roman"/>
          <w:sz w:val="24"/>
          <w:szCs w:val="24"/>
          <w:lang w:val="en-US"/>
        </w:rPr>
        <w:t xml:space="preserve"> </w:t>
      </w:r>
      <w:r w:rsidR="00C45035" w:rsidRPr="00974E22">
        <w:rPr>
          <w:rFonts w:ascii="Garamond" w:hAnsi="Garamond" w:cs="Times New Roman"/>
          <w:sz w:val="24"/>
          <w:szCs w:val="24"/>
          <w:lang w:val="en-US"/>
        </w:rPr>
        <w:t xml:space="preserve">and develop </w:t>
      </w:r>
      <w:r w:rsidR="0038696B" w:rsidRPr="00974E22">
        <w:rPr>
          <w:rFonts w:ascii="Garamond" w:hAnsi="Garamond" w:cs="Times New Roman"/>
          <w:sz w:val="24"/>
          <w:szCs w:val="24"/>
          <w:lang w:val="en-US"/>
        </w:rPr>
        <w:t>activities close to the</w:t>
      </w:r>
      <w:r w:rsidR="0088743F" w:rsidRPr="00974E22">
        <w:rPr>
          <w:rFonts w:ascii="Garamond" w:hAnsi="Garamond" w:cs="Times New Roman"/>
          <w:sz w:val="24"/>
          <w:szCs w:val="24"/>
          <w:lang w:val="en-US"/>
        </w:rPr>
        <w:t xml:space="preserve">ir </w:t>
      </w:r>
      <w:r w:rsidR="0038696B" w:rsidRPr="00974E22">
        <w:rPr>
          <w:rFonts w:ascii="Garamond" w:hAnsi="Garamond" w:cs="Times New Roman"/>
          <w:sz w:val="24"/>
          <w:szCs w:val="24"/>
          <w:lang w:val="en-US"/>
        </w:rPr>
        <w:t>market</w:t>
      </w:r>
      <w:r w:rsidR="0088743F" w:rsidRPr="00974E22">
        <w:rPr>
          <w:rFonts w:ascii="Garamond" w:hAnsi="Garamond" w:cs="Times New Roman"/>
          <w:sz w:val="24"/>
          <w:szCs w:val="24"/>
          <w:lang w:val="en-US"/>
        </w:rPr>
        <w:t>s</w:t>
      </w:r>
      <w:r w:rsidR="0038696B" w:rsidRPr="00974E22">
        <w:rPr>
          <w:rFonts w:ascii="Garamond" w:hAnsi="Garamond" w:cs="Times New Roman"/>
          <w:sz w:val="24"/>
          <w:szCs w:val="24"/>
          <w:lang w:val="en-US"/>
        </w:rPr>
        <w:t xml:space="preserve">. This </w:t>
      </w:r>
      <w:r w:rsidR="0088743F" w:rsidRPr="00974E22">
        <w:rPr>
          <w:rFonts w:ascii="Garamond" w:hAnsi="Garamond" w:cs="Times New Roman"/>
          <w:sz w:val="24"/>
          <w:szCs w:val="24"/>
          <w:lang w:val="en-US"/>
        </w:rPr>
        <w:t xml:space="preserve">has advantages </w:t>
      </w:r>
      <w:r w:rsidR="0038696B" w:rsidRPr="00974E22">
        <w:rPr>
          <w:rFonts w:ascii="Garamond" w:hAnsi="Garamond" w:cs="Times New Roman"/>
          <w:sz w:val="24"/>
          <w:szCs w:val="24"/>
          <w:lang w:val="en-US"/>
        </w:rPr>
        <w:t xml:space="preserve">when firms encounter substantial cultural, </w:t>
      </w:r>
      <w:proofErr w:type="gramStart"/>
      <w:r w:rsidR="0038696B" w:rsidRPr="00974E22">
        <w:rPr>
          <w:rFonts w:ascii="Garamond" w:hAnsi="Garamond" w:cs="Times New Roman"/>
          <w:sz w:val="24"/>
          <w:szCs w:val="24"/>
          <w:lang w:val="en-US"/>
        </w:rPr>
        <w:t>economic</w:t>
      </w:r>
      <w:proofErr w:type="gramEnd"/>
      <w:r w:rsidR="0038696B" w:rsidRPr="00974E22">
        <w:rPr>
          <w:rFonts w:ascii="Garamond" w:hAnsi="Garamond" w:cs="Times New Roman"/>
          <w:sz w:val="24"/>
          <w:szCs w:val="24"/>
          <w:lang w:val="en-US"/>
        </w:rPr>
        <w:t xml:space="preserve"> and regulato</w:t>
      </w:r>
      <w:r w:rsidR="002F1D8F" w:rsidRPr="00974E22">
        <w:rPr>
          <w:rFonts w:ascii="Garamond" w:hAnsi="Garamond" w:cs="Times New Roman"/>
          <w:sz w:val="24"/>
          <w:szCs w:val="24"/>
          <w:lang w:val="en-US"/>
        </w:rPr>
        <w:t xml:space="preserve">ry differences across countries. </w:t>
      </w:r>
      <w:r w:rsidR="0038696B" w:rsidRPr="00974E22">
        <w:rPr>
          <w:rFonts w:ascii="Garamond" w:hAnsi="Garamond" w:cs="Times New Roman"/>
          <w:sz w:val="24"/>
          <w:szCs w:val="24"/>
          <w:lang w:val="en-US"/>
        </w:rPr>
        <w:t xml:space="preserve">Subsidiaries of firms with a </w:t>
      </w:r>
      <w:r w:rsidR="0088743F" w:rsidRPr="00974E22">
        <w:rPr>
          <w:rFonts w:ascii="Garamond" w:hAnsi="Garamond" w:cs="Times New Roman"/>
          <w:sz w:val="24"/>
          <w:szCs w:val="24"/>
          <w:lang w:val="en-US"/>
        </w:rPr>
        <w:t xml:space="preserve">market </w:t>
      </w:r>
      <w:r w:rsidR="0038696B" w:rsidRPr="00974E22">
        <w:rPr>
          <w:rFonts w:ascii="Garamond" w:hAnsi="Garamond" w:cs="Times New Roman"/>
          <w:sz w:val="24"/>
          <w:szCs w:val="24"/>
          <w:lang w:val="en-US"/>
        </w:rPr>
        <w:t xml:space="preserve">localization strategy </w:t>
      </w:r>
      <w:r w:rsidR="0088743F" w:rsidRPr="00974E22">
        <w:rPr>
          <w:rFonts w:ascii="Garamond" w:hAnsi="Garamond" w:cs="Times New Roman"/>
          <w:sz w:val="24"/>
          <w:szCs w:val="24"/>
          <w:lang w:val="en-US"/>
        </w:rPr>
        <w:t xml:space="preserve">tend to </w:t>
      </w:r>
      <w:r w:rsidR="007E7085" w:rsidRPr="00974E22">
        <w:rPr>
          <w:rFonts w:ascii="Garamond" w:hAnsi="Garamond" w:cs="Times New Roman"/>
          <w:sz w:val="24"/>
          <w:szCs w:val="24"/>
          <w:lang w:val="en-US"/>
        </w:rPr>
        <w:t xml:space="preserve">focus on </w:t>
      </w:r>
      <w:r w:rsidR="0038696B" w:rsidRPr="00974E22">
        <w:rPr>
          <w:rFonts w:ascii="Garamond" w:hAnsi="Garamond" w:cs="Times New Roman"/>
          <w:sz w:val="24"/>
          <w:szCs w:val="24"/>
          <w:lang w:val="en-US"/>
        </w:rPr>
        <w:t>serv</w:t>
      </w:r>
      <w:r w:rsidR="007E7085" w:rsidRPr="00974E22">
        <w:rPr>
          <w:rFonts w:ascii="Garamond" w:hAnsi="Garamond" w:cs="Times New Roman"/>
          <w:sz w:val="24"/>
          <w:szCs w:val="24"/>
          <w:lang w:val="en-US"/>
        </w:rPr>
        <w:t>ing</w:t>
      </w:r>
      <w:r w:rsidR="0038696B" w:rsidRPr="00974E22">
        <w:rPr>
          <w:rFonts w:ascii="Garamond" w:hAnsi="Garamond" w:cs="Times New Roman"/>
          <w:sz w:val="24"/>
          <w:szCs w:val="24"/>
          <w:lang w:val="en-US"/>
        </w:rPr>
        <w:t xml:space="preserve"> their local market</w:t>
      </w:r>
      <w:r w:rsidR="007E7085" w:rsidRPr="00974E22">
        <w:rPr>
          <w:rFonts w:ascii="Garamond" w:hAnsi="Garamond" w:cs="Times New Roman"/>
          <w:sz w:val="24"/>
          <w:szCs w:val="24"/>
          <w:lang w:val="en-US"/>
        </w:rPr>
        <w:t>,</w:t>
      </w:r>
      <w:r w:rsidRPr="00974E22">
        <w:rPr>
          <w:rFonts w:ascii="Garamond" w:hAnsi="Garamond" w:cs="Times New Roman"/>
          <w:sz w:val="24"/>
          <w:szCs w:val="24"/>
          <w:lang w:val="en-US"/>
        </w:rPr>
        <w:t xml:space="preserve"> with relatively strong </w:t>
      </w:r>
      <w:r w:rsidR="0038696B" w:rsidRPr="00974E22">
        <w:rPr>
          <w:rFonts w:ascii="Garamond" w:hAnsi="Garamond" w:cs="Times New Roman"/>
          <w:sz w:val="24"/>
          <w:szCs w:val="24"/>
          <w:lang w:val="en-US"/>
        </w:rPr>
        <w:t>autonom</w:t>
      </w:r>
      <w:r w:rsidR="0088743F" w:rsidRPr="00974E22">
        <w:rPr>
          <w:rFonts w:ascii="Garamond" w:hAnsi="Garamond" w:cs="Times New Roman"/>
          <w:sz w:val="24"/>
          <w:szCs w:val="24"/>
          <w:lang w:val="en-US"/>
        </w:rPr>
        <w:t xml:space="preserve">y </w:t>
      </w:r>
      <w:r w:rsidR="0038696B" w:rsidRPr="00974E22">
        <w:rPr>
          <w:rFonts w:ascii="Garamond" w:hAnsi="Garamond" w:cs="Times New Roman"/>
          <w:sz w:val="24"/>
          <w:szCs w:val="24"/>
          <w:lang w:val="en-US"/>
        </w:rPr>
        <w:t>from headquarters and the international network</w:t>
      </w:r>
      <w:r w:rsidR="0088743F" w:rsidRPr="00974E22">
        <w:rPr>
          <w:rFonts w:ascii="Garamond" w:hAnsi="Garamond" w:cs="Times New Roman"/>
          <w:sz w:val="24"/>
          <w:szCs w:val="24"/>
          <w:lang w:val="en-US"/>
        </w:rPr>
        <w:t xml:space="preserve"> of the MNC</w:t>
      </w:r>
      <w:r w:rsidR="0038696B" w:rsidRPr="00974E22">
        <w:rPr>
          <w:rFonts w:ascii="Garamond" w:hAnsi="Garamond" w:cs="Times New Roman"/>
          <w:sz w:val="24"/>
          <w:szCs w:val="24"/>
          <w:lang w:val="en-US"/>
        </w:rPr>
        <w:t>. The gains from such</w:t>
      </w:r>
      <w:r w:rsidR="002F1D8F" w:rsidRPr="00974E22">
        <w:rPr>
          <w:rFonts w:ascii="Garamond" w:hAnsi="Garamond" w:cs="Times New Roman"/>
          <w:sz w:val="24"/>
          <w:szCs w:val="24"/>
          <w:lang w:val="en-US"/>
        </w:rPr>
        <w:t xml:space="preserve"> a</w:t>
      </w:r>
      <w:r w:rsidR="0038696B" w:rsidRPr="00974E22">
        <w:rPr>
          <w:rFonts w:ascii="Garamond" w:hAnsi="Garamond" w:cs="Times New Roman"/>
          <w:sz w:val="24"/>
          <w:szCs w:val="24"/>
          <w:lang w:val="en-US"/>
        </w:rPr>
        <w:t xml:space="preserve"> strategy </w:t>
      </w:r>
      <w:r w:rsidR="00896886" w:rsidRPr="00974E22">
        <w:rPr>
          <w:rFonts w:ascii="Garamond" w:hAnsi="Garamond" w:cs="Times New Roman"/>
          <w:sz w:val="24"/>
          <w:szCs w:val="24"/>
          <w:lang w:val="en-US"/>
        </w:rPr>
        <w:t>derive from</w:t>
      </w:r>
      <w:r w:rsidR="0038696B" w:rsidRPr="00974E22">
        <w:rPr>
          <w:rFonts w:ascii="Garamond" w:hAnsi="Garamond" w:cs="Times New Roman"/>
          <w:sz w:val="24"/>
          <w:szCs w:val="24"/>
          <w:lang w:val="en-US"/>
        </w:rPr>
        <w:t xml:space="preserve"> </w:t>
      </w:r>
      <w:r w:rsidR="002F1D8F" w:rsidRPr="00974E22">
        <w:rPr>
          <w:rFonts w:ascii="Garamond" w:hAnsi="Garamond" w:cs="Times New Roman"/>
          <w:sz w:val="24"/>
          <w:szCs w:val="24"/>
          <w:lang w:val="en-US"/>
        </w:rPr>
        <w:t xml:space="preserve">a </w:t>
      </w:r>
      <w:r w:rsidR="0038696B" w:rsidRPr="00974E22">
        <w:rPr>
          <w:rFonts w:ascii="Garamond" w:hAnsi="Garamond" w:cs="Times New Roman"/>
          <w:sz w:val="24"/>
          <w:szCs w:val="24"/>
          <w:lang w:val="en-US"/>
        </w:rPr>
        <w:t xml:space="preserve">better </w:t>
      </w:r>
      <w:r w:rsidR="002F1D8F" w:rsidRPr="00974E22">
        <w:rPr>
          <w:rFonts w:ascii="Garamond" w:hAnsi="Garamond" w:cs="Times New Roman"/>
          <w:sz w:val="24"/>
          <w:szCs w:val="24"/>
          <w:lang w:val="en-US"/>
        </w:rPr>
        <w:t xml:space="preserve">response to </w:t>
      </w:r>
      <w:r w:rsidR="00554A31">
        <w:rPr>
          <w:rFonts w:ascii="Garamond" w:hAnsi="Garamond" w:cs="Times New Roman"/>
          <w:sz w:val="24"/>
          <w:szCs w:val="24"/>
          <w:lang w:val="en-US"/>
        </w:rPr>
        <w:t>local needs</w:t>
      </w:r>
      <w:r w:rsidR="002F1D8F" w:rsidRPr="00974E22">
        <w:rPr>
          <w:rFonts w:ascii="Garamond" w:hAnsi="Garamond" w:cs="Times New Roman"/>
          <w:sz w:val="24"/>
          <w:szCs w:val="24"/>
          <w:lang w:val="en-US"/>
        </w:rPr>
        <w:t xml:space="preserve"> in </w:t>
      </w:r>
      <w:r w:rsidRPr="00974E22">
        <w:rPr>
          <w:rFonts w:ascii="Garamond" w:hAnsi="Garamond" w:cs="Times New Roman"/>
          <w:sz w:val="24"/>
          <w:szCs w:val="24"/>
          <w:lang w:val="en-US"/>
        </w:rPr>
        <w:t>different markets</w:t>
      </w:r>
      <w:r w:rsidR="00590DC2" w:rsidRPr="00974E22">
        <w:rPr>
          <w:rFonts w:ascii="Garamond" w:hAnsi="Garamond" w:cs="Times New Roman"/>
          <w:sz w:val="24"/>
          <w:szCs w:val="24"/>
          <w:lang w:val="en-US"/>
        </w:rPr>
        <w:t>. While t</w:t>
      </w:r>
      <w:r w:rsidR="007E7085" w:rsidRPr="00974E22">
        <w:rPr>
          <w:rFonts w:ascii="Garamond" w:hAnsi="Garamond" w:cs="Times New Roman"/>
          <w:sz w:val="24"/>
          <w:szCs w:val="24"/>
          <w:lang w:val="en-US"/>
        </w:rPr>
        <w:t>his might penalize the global efficiency of the firm as it incurs duplication costs of managing a constellation of independent subsidiaries, there is less pressure on cost efficiency in non-integrated industries</w:t>
      </w:r>
      <w:r w:rsidR="00590DC2" w:rsidRPr="00974E22">
        <w:rPr>
          <w:rFonts w:ascii="Garamond" w:hAnsi="Garamond" w:cs="Times New Roman"/>
          <w:sz w:val="24"/>
          <w:szCs w:val="24"/>
          <w:lang w:val="en-US"/>
        </w:rPr>
        <w:t>, and margins can be maintained through a dedicated offering to the local market</w:t>
      </w:r>
      <w:r w:rsidR="00ED4F1C" w:rsidRPr="00974E22">
        <w:rPr>
          <w:rFonts w:ascii="Garamond" w:hAnsi="Garamond" w:cs="Times New Roman"/>
          <w:sz w:val="24"/>
          <w:szCs w:val="24"/>
          <w:lang w:val="en-US"/>
        </w:rPr>
        <w:t xml:space="preserve"> </w:t>
      </w:r>
      <w:r w:rsidR="001302B6" w:rsidRPr="00974E22">
        <w:rPr>
          <w:rFonts w:ascii="Garamond" w:hAnsi="Garamond" w:cs="Times New Roman"/>
          <w:sz w:val="24"/>
          <w:szCs w:val="24"/>
          <w:lang w:val="en-US"/>
        </w:rPr>
        <w:t xml:space="preserve">and a higher willingness to pay </w:t>
      </w:r>
      <w:r w:rsidR="00ED4F1C" w:rsidRPr="00974E22">
        <w:rPr>
          <w:rFonts w:ascii="Garamond" w:hAnsi="Garamond" w:cs="Times New Roman"/>
          <w:sz w:val="24"/>
          <w:szCs w:val="24"/>
          <w:lang w:val="en-US"/>
        </w:rPr>
        <w:t>(Bartlett and</w:t>
      </w:r>
      <w:r w:rsidR="00147D07" w:rsidRPr="00974E22">
        <w:rPr>
          <w:rFonts w:ascii="Garamond" w:hAnsi="Garamond" w:cs="Times New Roman"/>
          <w:sz w:val="24"/>
          <w:szCs w:val="24"/>
          <w:lang w:val="en-US"/>
        </w:rPr>
        <w:t xml:space="preserve"> Ghoshal, 1989</w:t>
      </w:r>
      <w:r w:rsidR="001302B6" w:rsidRPr="00974E22">
        <w:rPr>
          <w:rFonts w:ascii="Garamond" w:hAnsi="Garamond" w:cs="Times New Roman"/>
          <w:sz w:val="24"/>
          <w:szCs w:val="24"/>
          <w:lang w:val="en-US"/>
        </w:rPr>
        <w:t>; Porter, 1986</w:t>
      </w:r>
      <w:r w:rsidR="00147D07" w:rsidRPr="00974E22">
        <w:rPr>
          <w:rFonts w:ascii="Garamond" w:hAnsi="Garamond" w:cs="Times New Roman"/>
          <w:sz w:val="24"/>
          <w:szCs w:val="24"/>
          <w:lang w:val="en-US"/>
        </w:rPr>
        <w:t xml:space="preserve">). This </w:t>
      </w:r>
      <w:r w:rsidR="00147D07" w:rsidRPr="00974E22">
        <w:rPr>
          <w:rFonts w:ascii="Garamond" w:hAnsi="Garamond" w:cstheme="minorHAnsi"/>
          <w:iCs/>
          <w:color w:val="212121"/>
          <w:sz w:val="24"/>
          <w:szCs w:val="24"/>
          <w:shd w:val="clear" w:color="auto" w:fill="FFFFFF"/>
          <w:lang w:val="en-GB"/>
        </w:rPr>
        <w:t xml:space="preserve">local responsiveness building on subsidiary specific resources and capabilities tends to come at a cost of giving up some integration </w:t>
      </w:r>
      <w:r w:rsidR="008E10D9" w:rsidRPr="00974E22">
        <w:rPr>
          <w:rFonts w:ascii="Garamond" w:hAnsi="Garamond" w:cstheme="minorHAnsi"/>
          <w:iCs/>
          <w:color w:val="212121"/>
          <w:sz w:val="24"/>
          <w:szCs w:val="24"/>
          <w:shd w:val="clear" w:color="auto" w:fill="FFFFFF"/>
          <w:lang w:val="en-GB"/>
        </w:rPr>
        <w:t xml:space="preserve">benefits </w:t>
      </w:r>
      <w:r w:rsidR="008E10D9" w:rsidRPr="00974E22">
        <w:rPr>
          <w:rFonts w:ascii="Garamond" w:hAnsi="Garamond" w:cs="Times New Roman"/>
          <w:sz w:val="24"/>
          <w:szCs w:val="24"/>
          <w:lang w:val="en-US"/>
        </w:rPr>
        <w:t>but</w:t>
      </w:r>
      <w:r w:rsidR="00EE571F" w:rsidRPr="00974E22">
        <w:rPr>
          <w:rFonts w:ascii="Garamond" w:hAnsi="Garamond" w:cs="Times New Roman"/>
          <w:sz w:val="24"/>
          <w:szCs w:val="24"/>
          <w:lang w:val="en-US"/>
        </w:rPr>
        <w:t xml:space="preserve"> is the best response in such environments (</w:t>
      </w:r>
      <w:r w:rsidR="00ED4F1C" w:rsidRPr="00974E22">
        <w:rPr>
          <w:rFonts w:ascii="Garamond" w:hAnsi="Garamond" w:cs="Times New Roman"/>
          <w:sz w:val="24"/>
          <w:szCs w:val="24"/>
          <w:lang w:val="en-US"/>
        </w:rPr>
        <w:t xml:space="preserve">Prahalad and </w:t>
      </w:r>
      <w:proofErr w:type="spellStart"/>
      <w:r w:rsidR="00ED4F1C" w:rsidRPr="00974E22">
        <w:rPr>
          <w:rFonts w:ascii="Garamond" w:hAnsi="Garamond" w:cs="Times New Roman"/>
          <w:sz w:val="24"/>
          <w:szCs w:val="24"/>
          <w:lang w:val="en-US"/>
        </w:rPr>
        <w:t>Doz</w:t>
      </w:r>
      <w:proofErr w:type="spellEnd"/>
      <w:r w:rsidR="00ED4F1C" w:rsidRPr="00974E22">
        <w:rPr>
          <w:rFonts w:ascii="Garamond" w:hAnsi="Garamond" w:cs="Times New Roman"/>
          <w:sz w:val="24"/>
          <w:szCs w:val="24"/>
          <w:lang w:val="en-US"/>
        </w:rPr>
        <w:t>, 1987).</w:t>
      </w:r>
    </w:p>
    <w:p w14:paraId="472F0D93" w14:textId="69C483C1" w:rsidR="00590DC2" w:rsidRPr="00974E22" w:rsidRDefault="00283FD4" w:rsidP="00585078">
      <w:pPr>
        <w:spacing w:line="480" w:lineRule="auto"/>
        <w:rPr>
          <w:rFonts w:ascii="Garamond" w:hAnsi="Garamond" w:cs="Times New Roman"/>
          <w:sz w:val="24"/>
          <w:szCs w:val="24"/>
          <w:lang w:val="en-US"/>
        </w:rPr>
      </w:pPr>
      <w:r w:rsidRPr="00974E22">
        <w:rPr>
          <w:rFonts w:ascii="Garamond" w:hAnsi="Garamond" w:cs="Times New Roman"/>
          <w:sz w:val="24"/>
          <w:szCs w:val="24"/>
          <w:lang w:val="en-US"/>
        </w:rPr>
        <w:t xml:space="preserve">Studies on </w:t>
      </w:r>
      <w:r w:rsidR="0038696B" w:rsidRPr="00974E22">
        <w:rPr>
          <w:rFonts w:ascii="Garamond" w:hAnsi="Garamond" w:cs="Times New Roman"/>
          <w:sz w:val="24"/>
          <w:szCs w:val="24"/>
          <w:lang w:val="en-US"/>
        </w:rPr>
        <w:t>the impact of global market integration on the strategies and organizational structure of MNCs</w:t>
      </w:r>
      <w:r w:rsidRPr="00974E22">
        <w:rPr>
          <w:rFonts w:ascii="Garamond" w:hAnsi="Garamond" w:cs="Times New Roman"/>
          <w:sz w:val="24"/>
          <w:szCs w:val="24"/>
          <w:lang w:val="en-US"/>
        </w:rPr>
        <w:t xml:space="preserve"> </w:t>
      </w:r>
      <w:r w:rsidR="00ED4F1C" w:rsidRPr="00974E22">
        <w:rPr>
          <w:rFonts w:ascii="Garamond" w:hAnsi="Garamond" w:cs="Times New Roman"/>
          <w:sz w:val="24"/>
          <w:szCs w:val="24"/>
          <w:lang w:val="en-US"/>
        </w:rPr>
        <w:t xml:space="preserve">have </w:t>
      </w:r>
      <w:r w:rsidRPr="00974E22">
        <w:rPr>
          <w:rFonts w:ascii="Garamond" w:hAnsi="Garamond" w:cs="Times New Roman"/>
          <w:sz w:val="24"/>
          <w:szCs w:val="24"/>
          <w:lang w:val="en-US"/>
        </w:rPr>
        <w:t>emphasize</w:t>
      </w:r>
      <w:r w:rsidR="00ED4F1C" w:rsidRPr="00974E22">
        <w:rPr>
          <w:rFonts w:ascii="Garamond" w:hAnsi="Garamond" w:cs="Times New Roman"/>
          <w:sz w:val="24"/>
          <w:szCs w:val="24"/>
          <w:lang w:val="en-US"/>
        </w:rPr>
        <w:t>d</w:t>
      </w:r>
      <w:r w:rsidRPr="00974E22">
        <w:rPr>
          <w:rFonts w:ascii="Garamond" w:hAnsi="Garamond" w:cs="Times New Roman"/>
          <w:sz w:val="24"/>
          <w:szCs w:val="24"/>
          <w:lang w:val="en-US"/>
        </w:rPr>
        <w:t xml:space="preserve"> </w:t>
      </w:r>
      <w:r w:rsidR="007E7085" w:rsidRPr="00974E22">
        <w:rPr>
          <w:rFonts w:ascii="Garamond" w:hAnsi="Garamond" w:cs="Times New Roman"/>
          <w:sz w:val="24"/>
          <w:szCs w:val="24"/>
          <w:lang w:val="en-US"/>
        </w:rPr>
        <w:t xml:space="preserve">the importance of </w:t>
      </w:r>
      <w:r w:rsidR="0038696B" w:rsidRPr="00974E22">
        <w:rPr>
          <w:rFonts w:ascii="Garamond" w:hAnsi="Garamond" w:cs="Times New Roman"/>
          <w:sz w:val="24"/>
          <w:szCs w:val="24"/>
          <w:lang w:val="en-US"/>
        </w:rPr>
        <w:t>a</w:t>
      </w:r>
      <w:r w:rsidR="002F1D8F" w:rsidRPr="00974E22">
        <w:rPr>
          <w:rFonts w:ascii="Garamond" w:hAnsi="Garamond" w:cs="Times New Roman"/>
          <w:color w:val="333333"/>
          <w:sz w:val="24"/>
          <w:szCs w:val="24"/>
          <w:shd w:val="clear" w:color="auto" w:fill="FFFFFF"/>
          <w:lang w:val="en-US"/>
        </w:rPr>
        <w:t xml:space="preserve">n alignment </w:t>
      </w:r>
      <w:r w:rsidR="0038696B" w:rsidRPr="00974E22">
        <w:rPr>
          <w:rFonts w:ascii="Garamond" w:hAnsi="Garamond" w:cs="Times New Roman"/>
          <w:sz w:val="24"/>
          <w:szCs w:val="24"/>
          <w:lang w:val="en-US"/>
        </w:rPr>
        <w:t>between the environ</w:t>
      </w:r>
      <w:r w:rsidRPr="00974E22">
        <w:rPr>
          <w:rFonts w:ascii="Garamond" w:hAnsi="Garamond" w:cs="Times New Roman"/>
          <w:sz w:val="24"/>
          <w:szCs w:val="24"/>
          <w:lang w:val="en-US"/>
        </w:rPr>
        <w:t>ment in which the firm operates and</w:t>
      </w:r>
      <w:r w:rsidR="00482F08" w:rsidRPr="00974E22">
        <w:rPr>
          <w:rFonts w:ascii="Garamond" w:hAnsi="Garamond" w:cs="Times New Roman"/>
          <w:sz w:val="24"/>
          <w:szCs w:val="24"/>
          <w:lang w:val="en-US"/>
        </w:rPr>
        <w:t xml:space="preserve"> </w:t>
      </w:r>
      <w:r w:rsidR="002F1D8F" w:rsidRPr="00974E22">
        <w:rPr>
          <w:rFonts w:ascii="Garamond" w:hAnsi="Garamond" w:cs="Times New Roman"/>
          <w:sz w:val="24"/>
          <w:szCs w:val="24"/>
          <w:lang w:val="en-US"/>
        </w:rPr>
        <w:t xml:space="preserve">the </w:t>
      </w:r>
      <w:r w:rsidRPr="00974E22">
        <w:rPr>
          <w:rFonts w:ascii="Garamond" w:hAnsi="Garamond" w:cs="Times New Roman"/>
          <w:sz w:val="24"/>
          <w:szCs w:val="24"/>
          <w:lang w:val="en-US"/>
        </w:rPr>
        <w:t>firm</w:t>
      </w:r>
      <w:r w:rsidR="002F1D8F" w:rsidRPr="00974E22">
        <w:rPr>
          <w:rFonts w:ascii="Garamond" w:hAnsi="Garamond" w:cs="Times New Roman"/>
          <w:sz w:val="24"/>
          <w:szCs w:val="24"/>
          <w:lang w:val="en-US"/>
        </w:rPr>
        <w:t>’s</w:t>
      </w:r>
      <w:r w:rsidRPr="00974E22">
        <w:rPr>
          <w:rFonts w:ascii="Garamond" w:hAnsi="Garamond" w:cs="Times New Roman"/>
          <w:sz w:val="24"/>
          <w:szCs w:val="24"/>
          <w:lang w:val="en-US"/>
        </w:rPr>
        <w:t xml:space="preserve"> </w:t>
      </w:r>
      <w:r w:rsidR="0038696B" w:rsidRPr="00974E22">
        <w:rPr>
          <w:rFonts w:ascii="Garamond" w:hAnsi="Garamond" w:cs="Times New Roman"/>
          <w:sz w:val="24"/>
          <w:szCs w:val="24"/>
          <w:lang w:val="en-US"/>
        </w:rPr>
        <w:t>strateg</w:t>
      </w:r>
      <w:r w:rsidR="002F1D8F" w:rsidRPr="00974E22">
        <w:rPr>
          <w:rFonts w:ascii="Garamond" w:hAnsi="Garamond" w:cs="Times New Roman"/>
          <w:sz w:val="24"/>
          <w:szCs w:val="24"/>
          <w:lang w:val="en-US"/>
        </w:rPr>
        <w:t>y</w:t>
      </w:r>
      <w:r w:rsidR="0038696B" w:rsidRPr="00974E22">
        <w:rPr>
          <w:rFonts w:ascii="Garamond" w:hAnsi="Garamond" w:cs="Times New Roman"/>
          <w:sz w:val="24"/>
          <w:szCs w:val="24"/>
          <w:lang w:val="en-US"/>
        </w:rPr>
        <w:t xml:space="preserve"> </w:t>
      </w:r>
      <w:r w:rsidRPr="00974E22">
        <w:rPr>
          <w:rFonts w:ascii="Garamond" w:hAnsi="Garamond" w:cs="Times New Roman"/>
          <w:sz w:val="24"/>
          <w:szCs w:val="24"/>
          <w:lang w:val="en-US"/>
        </w:rPr>
        <w:t xml:space="preserve">and </w:t>
      </w:r>
      <w:r w:rsidR="0038696B" w:rsidRPr="00974E22">
        <w:rPr>
          <w:rFonts w:ascii="Garamond" w:hAnsi="Garamond" w:cs="Times New Roman"/>
          <w:sz w:val="24"/>
          <w:szCs w:val="24"/>
          <w:lang w:val="en-US"/>
        </w:rPr>
        <w:t>corresponding organizational architecture (</w:t>
      </w:r>
      <w:r w:rsidR="00971ABF" w:rsidRPr="00971ABF">
        <w:rPr>
          <w:rFonts w:ascii="Garamond" w:hAnsi="Garamond" w:cs="Times New Roman"/>
          <w:sz w:val="24"/>
          <w:szCs w:val="24"/>
          <w:lang w:val="en-US"/>
        </w:rPr>
        <w:t>Rugman et al., 2011</w:t>
      </w:r>
      <w:r w:rsidRPr="00974E22">
        <w:rPr>
          <w:rFonts w:ascii="Garamond" w:hAnsi="Garamond" w:cs="Times New Roman"/>
          <w:sz w:val="24"/>
          <w:szCs w:val="24"/>
          <w:lang w:val="en-US"/>
        </w:rPr>
        <w:t>)</w:t>
      </w:r>
      <w:r w:rsidR="0038696B" w:rsidRPr="00974E22">
        <w:rPr>
          <w:rFonts w:ascii="Garamond" w:hAnsi="Garamond" w:cs="Times New Roman"/>
          <w:sz w:val="24"/>
          <w:szCs w:val="24"/>
          <w:lang w:val="en-US"/>
        </w:rPr>
        <w:t xml:space="preserve">. </w:t>
      </w:r>
      <w:r w:rsidR="00590DC2" w:rsidRPr="00974E22">
        <w:rPr>
          <w:rFonts w:ascii="Garamond" w:hAnsi="Garamond" w:cs="Times New Roman"/>
          <w:sz w:val="24"/>
          <w:szCs w:val="24"/>
          <w:lang w:val="en-US"/>
        </w:rPr>
        <w:t>There are strong b</w:t>
      </w:r>
      <w:r w:rsidR="00590DC2" w:rsidRPr="00974E22">
        <w:rPr>
          <w:rFonts w:ascii="Garamond" w:hAnsi="Garamond" w:cs="Times New Roman"/>
          <w:sz w:val="24"/>
          <w:lang w:val="en-US"/>
        </w:rPr>
        <w:t xml:space="preserve">enefits of strategic alignment with environmental conditions </w:t>
      </w:r>
      <w:r w:rsidR="002F1D8F" w:rsidRPr="00974E22">
        <w:rPr>
          <w:rFonts w:ascii="Garamond" w:hAnsi="Garamond" w:cs="Times New Roman"/>
          <w:sz w:val="24"/>
          <w:lang w:val="en-US"/>
        </w:rPr>
        <w:t xml:space="preserve">leading to a </w:t>
      </w:r>
      <w:r w:rsidR="00590DC2" w:rsidRPr="00974E22">
        <w:rPr>
          <w:rFonts w:ascii="Garamond" w:hAnsi="Garamond" w:cs="Times New Roman"/>
          <w:sz w:val="24"/>
          <w:szCs w:val="24"/>
          <w:lang w:val="en-US"/>
        </w:rPr>
        <w:t xml:space="preserve">convergence </w:t>
      </w:r>
      <w:r w:rsidR="00CC1145" w:rsidRPr="00974E22">
        <w:rPr>
          <w:rFonts w:ascii="Garamond" w:hAnsi="Garamond" w:cs="Times New Roman"/>
          <w:sz w:val="24"/>
          <w:szCs w:val="24"/>
          <w:lang w:val="en-US"/>
        </w:rPr>
        <w:t xml:space="preserve">trend </w:t>
      </w:r>
      <w:r w:rsidR="00590DC2" w:rsidRPr="00974E22">
        <w:rPr>
          <w:rFonts w:ascii="Garamond" w:hAnsi="Garamond" w:cs="Times New Roman"/>
          <w:sz w:val="24"/>
          <w:szCs w:val="24"/>
          <w:lang w:val="en-US"/>
        </w:rPr>
        <w:t>towards a restricted number of optimal strategic positions in the same industry (</w:t>
      </w:r>
      <w:proofErr w:type="gramStart"/>
      <w:r w:rsidR="00590DC2" w:rsidRPr="00974E22">
        <w:rPr>
          <w:rFonts w:ascii="Garamond" w:hAnsi="Garamond" w:cs="Times New Roman"/>
          <w:sz w:val="24"/>
          <w:szCs w:val="24"/>
          <w:lang w:val="en-US"/>
        </w:rPr>
        <w:t>e.g.</w:t>
      </w:r>
      <w:proofErr w:type="gramEnd"/>
      <w:r w:rsidR="00590DC2" w:rsidRPr="00974E22">
        <w:rPr>
          <w:rFonts w:ascii="Garamond" w:hAnsi="Garamond" w:cs="Times New Roman"/>
          <w:sz w:val="24"/>
          <w:szCs w:val="24"/>
          <w:lang w:val="en-US"/>
        </w:rPr>
        <w:t xml:space="preserve"> Short et al., 2007).</w:t>
      </w:r>
      <w:r w:rsidR="002F1D8F" w:rsidRPr="00974E22">
        <w:rPr>
          <w:rFonts w:ascii="Garamond" w:hAnsi="Garamond" w:cs="Times New Roman"/>
          <w:sz w:val="24"/>
          <w:szCs w:val="24"/>
          <w:lang w:val="en-US"/>
        </w:rPr>
        <w:t xml:space="preserve"> </w:t>
      </w:r>
      <w:r w:rsidR="002F1D8F" w:rsidRPr="00974E22">
        <w:rPr>
          <w:rFonts w:ascii="Garamond" w:hAnsi="Garamond" w:cs="Times New Roman"/>
          <w:sz w:val="24"/>
          <w:lang w:val="en-US"/>
        </w:rPr>
        <w:t xml:space="preserve">While firms in less integrated </w:t>
      </w:r>
      <w:r w:rsidR="00475304">
        <w:rPr>
          <w:rFonts w:ascii="Garamond" w:hAnsi="Garamond" w:cs="Times New Roman"/>
          <w:sz w:val="24"/>
          <w:lang w:val="en-US"/>
        </w:rPr>
        <w:t xml:space="preserve">and </w:t>
      </w:r>
      <w:r w:rsidR="00AD7C54">
        <w:rPr>
          <w:rFonts w:ascii="Garamond" w:hAnsi="Garamond" w:cs="Times New Roman"/>
          <w:sz w:val="24"/>
          <w:lang w:val="en-US"/>
        </w:rPr>
        <w:t xml:space="preserve">more </w:t>
      </w:r>
      <w:r w:rsidR="002F1D8F" w:rsidRPr="00974E22">
        <w:rPr>
          <w:rFonts w:ascii="Garamond" w:hAnsi="Garamond" w:cs="Times New Roman"/>
          <w:sz w:val="24"/>
          <w:lang w:val="en-US"/>
        </w:rPr>
        <w:t xml:space="preserve">fragmented industries </w:t>
      </w:r>
      <w:r w:rsidR="00474217" w:rsidRPr="00974E22">
        <w:rPr>
          <w:rFonts w:ascii="Garamond" w:hAnsi="Garamond" w:cs="Times New Roman"/>
          <w:sz w:val="24"/>
          <w:lang w:val="en-US"/>
        </w:rPr>
        <w:t xml:space="preserve">maintain </w:t>
      </w:r>
      <w:r w:rsidR="002F1D8F" w:rsidRPr="00974E22">
        <w:rPr>
          <w:rFonts w:ascii="Garamond" w:hAnsi="Garamond" w:cs="Times New Roman"/>
          <w:sz w:val="24"/>
          <w:lang w:val="en-US"/>
        </w:rPr>
        <w:t>country localization strategies and operate subsidiaries focusing on local demand conditions, in</w:t>
      </w:r>
      <w:r w:rsidR="002F1D8F" w:rsidRPr="00974E22">
        <w:rPr>
          <w:rFonts w:ascii="Garamond" w:hAnsi="Garamond" w:cs="Times New Roman"/>
          <w:sz w:val="24"/>
          <w:szCs w:val="24"/>
          <w:lang w:val="en-US"/>
        </w:rPr>
        <w:t xml:space="preserve"> industries with high levels of </w:t>
      </w:r>
      <w:r w:rsidR="00866607" w:rsidRPr="00974E22">
        <w:rPr>
          <w:rFonts w:ascii="Garamond" w:hAnsi="Garamond" w:cs="Times New Roman"/>
          <w:sz w:val="24"/>
          <w:szCs w:val="24"/>
          <w:lang w:val="en-US"/>
        </w:rPr>
        <w:t>global integration</w:t>
      </w:r>
      <w:r w:rsidR="00475304">
        <w:rPr>
          <w:rFonts w:ascii="Garamond" w:hAnsi="Garamond" w:cs="Times New Roman"/>
          <w:sz w:val="24"/>
          <w:szCs w:val="24"/>
          <w:lang w:val="en-US"/>
        </w:rPr>
        <w:t>,</w:t>
      </w:r>
      <w:r w:rsidR="002F1D8F" w:rsidRPr="00974E22">
        <w:rPr>
          <w:rFonts w:ascii="Garamond" w:hAnsi="Garamond" w:cs="Times New Roman"/>
          <w:sz w:val="24"/>
          <w:szCs w:val="24"/>
          <w:lang w:val="en-US"/>
        </w:rPr>
        <w:t xml:space="preserve"> firms are under pressure to</w:t>
      </w:r>
      <w:r w:rsidR="00590DC2" w:rsidRPr="00974E22">
        <w:rPr>
          <w:rFonts w:ascii="Garamond" w:hAnsi="Garamond" w:cs="Times New Roman"/>
          <w:sz w:val="24"/>
          <w:lang w:val="en-US"/>
        </w:rPr>
        <w:t xml:space="preserve"> adopt global efficiency strategies</w:t>
      </w:r>
      <w:r w:rsidR="002F1D8F" w:rsidRPr="00974E22">
        <w:rPr>
          <w:rFonts w:ascii="Garamond" w:hAnsi="Garamond" w:cs="Times New Roman"/>
          <w:sz w:val="24"/>
          <w:lang w:val="en-US"/>
        </w:rPr>
        <w:t>,</w:t>
      </w:r>
      <w:r w:rsidR="00590DC2" w:rsidRPr="00974E22">
        <w:rPr>
          <w:rFonts w:ascii="Garamond" w:hAnsi="Garamond" w:cs="Times New Roman"/>
          <w:sz w:val="24"/>
          <w:lang w:val="en-US"/>
        </w:rPr>
        <w:t xml:space="preserve"> </w:t>
      </w:r>
      <w:r w:rsidR="004C2820" w:rsidRPr="00974E22">
        <w:rPr>
          <w:rFonts w:ascii="Garamond" w:hAnsi="Garamond" w:cs="Times New Roman"/>
          <w:sz w:val="24"/>
          <w:lang w:val="en-US"/>
        </w:rPr>
        <w:t>with subsidiaries</w:t>
      </w:r>
      <w:r w:rsidR="00FF0B6F" w:rsidRPr="00974E22">
        <w:rPr>
          <w:rFonts w:ascii="Garamond" w:hAnsi="Garamond" w:cs="Times New Roman"/>
          <w:sz w:val="24"/>
          <w:lang w:val="en-US"/>
        </w:rPr>
        <w:t xml:space="preserve"> in their network</w:t>
      </w:r>
      <w:r w:rsidR="004C2820" w:rsidRPr="00974E22">
        <w:rPr>
          <w:rFonts w:ascii="Garamond" w:hAnsi="Garamond" w:cs="Times New Roman"/>
          <w:sz w:val="24"/>
          <w:lang w:val="en-US"/>
        </w:rPr>
        <w:t xml:space="preserve"> focusing on </w:t>
      </w:r>
      <w:r w:rsidR="00590DC2" w:rsidRPr="00974E22">
        <w:rPr>
          <w:rFonts w:ascii="Garamond" w:hAnsi="Garamond" w:cs="Times New Roman"/>
          <w:sz w:val="24"/>
          <w:lang w:val="en-US"/>
        </w:rPr>
        <w:t>labor costs</w:t>
      </w:r>
      <w:r w:rsidR="00FF0B6F" w:rsidRPr="00974E22">
        <w:rPr>
          <w:rFonts w:ascii="Garamond" w:hAnsi="Garamond" w:cs="Times New Roman"/>
          <w:sz w:val="24"/>
          <w:lang w:val="en-US"/>
        </w:rPr>
        <w:t xml:space="preserve"> and exports</w:t>
      </w:r>
      <w:r w:rsidR="002F1D8F" w:rsidRPr="00974E22">
        <w:rPr>
          <w:rFonts w:ascii="Garamond" w:hAnsi="Garamond" w:cs="Times New Roman"/>
          <w:sz w:val="24"/>
          <w:lang w:val="en-US"/>
        </w:rPr>
        <w:t xml:space="preserve">. We </w:t>
      </w:r>
      <w:r w:rsidR="00FD54F2" w:rsidRPr="00974E22">
        <w:rPr>
          <w:rFonts w:ascii="Garamond" w:hAnsi="Garamond" w:cs="Times New Roman"/>
          <w:sz w:val="24"/>
          <w:lang w:val="en-US"/>
        </w:rPr>
        <w:t>hypothesi</w:t>
      </w:r>
      <w:r w:rsidR="002F1D8F" w:rsidRPr="00974E22">
        <w:rPr>
          <w:rFonts w:ascii="Garamond" w:hAnsi="Garamond" w:cs="Times New Roman"/>
          <w:sz w:val="24"/>
          <w:lang w:val="en-US"/>
        </w:rPr>
        <w:t>ze</w:t>
      </w:r>
      <w:r w:rsidR="00FD54F2" w:rsidRPr="00974E22">
        <w:rPr>
          <w:rFonts w:ascii="Garamond" w:hAnsi="Garamond" w:cs="Times New Roman"/>
          <w:sz w:val="24"/>
          <w:lang w:val="en-US"/>
        </w:rPr>
        <w:t>:</w:t>
      </w:r>
    </w:p>
    <w:p w14:paraId="63008738" w14:textId="69404E5A" w:rsidR="004C2820" w:rsidRPr="00974E22" w:rsidRDefault="00FD54F2" w:rsidP="004C2820">
      <w:pPr>
        <w:spacing w:line="480" w:lineRule="auto"/>
        <w:rPr>
          <w:rFonts w:ascii="Garamond" w:hAnsi="Garamond" w:cs="Times New Roman"/>
          <w:i/>
          <w:sz w:val="24"/>
          <w:lang w:val="en-US"/>
        </w:rPr>
      </w:pPr>
      <w:r w:rsidRPr="00974E22">
        <w:rPr>
          <w:rFonts w:ascii="Garamond" w:hAnsi="Garamond" w:cs="Times New Roman"/>
          <w:b/>
          <w:sz w:val="24"/>
          <w:lang w:val="en-US"/>
        </w:rPr>
        <w:t>H</w:t>
      </w:r>
      <w:r w:rsidR="004C2820" w:rsidRPr="00974E22">
        <w:rPr>
          <w:rFonts w:ascii="Garamond" w:hAnsi="Garamond" w:cs="Times New Roman"/>
          <w:b/>
          <w:sz w:val="24"/>
          <w:lang w:val="en-US"/>
        </w:rPr>
        <w:t>ypothesis 1</w:t>
      </w:r>
      <w:r w:rsidR="004C2820" w:rsidRPr="00974E22">
        <w:rPr>
          <w:rFonts w:ascii="Garamond" w:hAnsi="Garamond" w:cs="Times New Roman"/>
          <w:i/>
          <w:sz w:val="24"/>
          <w:lang w:val="en-US"/>
        </w:rPr>
        <w:t xml:space="preserve">: In industries with high levels of </w:t>
      </w:r>
      <w:r w:rsidR="00866607" w:rsidRPr="00974E22">
        <w:rPr>
          <w:rFonts w:ascii="Garamond" w:hAnsi="Garamond" w:cs="Times New Roman"/>
          <w:i/>
          <w:sz w:val="24"/>
          <w:lang w:val="en-US"/>
        </w:rPr>
        <w:t>global industry integration</w:t>
      </w:r>
      <w:r w:rsidR="004C2820" w:rsidRPr="00974E22">
        <w:rPr>
          <w:rFonts w:ascii="Garamond" w:hAnsi="Garamond" w:cs="Times New Roman"/>
          <w:i/>
          <w:sz w:val="24"/>
          <w:lang w:val="en-US"/>
        </w:rPr>
        <w:t xml:space="preserve">, firms are more likely to adopt </w:t>
      </w:r>
      <w:r w:rsidR="00FF0B6F" w:rsidRPr="00974E22">
        <w:rPr>
          <w:rFonts w:ascii="Garamond" w:hAnsi="Garamond" w:cs="Times New Roman"/>
          <w:i/>
          <w:sz w:val="24"/>
          <w:lang w:val="en-US"/>
        </w:rPr>
        <w:t xml:space="preserve">an efficiency orientation in their network of subsidiaries. </w:t>
      </w:r>
    </w:p>
    <w:p w14:paraId="1B7C49BF" w14:textId="34313915" w:rsidR="0038696B" w:rsidRPr="00475304" w:rsidRDefault="00C81EDC" w:rsidP="00585078">
      <w:pPr>
        <w:spacing w:line="480" w:lineRule="auto"/>
        <w:rPr>
          <w:rFonts w:ascii="Garamond" w:hAnsi="Garamond" w:cs="Times New Roman"/>
          <w:sz w:val="24"/>
          <w:szCs w:val="24"/>
          <w:lang w:val="en-US"/>
        </w:rPr>
      </w:pPr>
      <w:r w:rsidRPr="00974E22">
        <w:rPr>
          <w:rFonts w:ascii="Garamond" w:hAnsi="Garamond" w:cs="Times New Roman"/>
          <w:sz w:val="24"/>
          <w:szCs w:val="24"/>
          <w:lang w:val="en-US"/>
        </w:rPr>
        <w:lastRenderedPageBreak/>
        <w:t xml:space="preserve">The arguments above </w:t>
      </w:r>
      <w:r w:rsidR="00CA7EC3" w:rsidRPr="00974E22">
        <w:rPr>
          <w:rFonts w:ascii="Garamond" w:hAnsi="Garamond" w:cs="Times New Roman"/>
          <w:sz w:val="24"/>
          <w:szCs w:val="24"/>
          <w:lang w:val="en-US"/>
        </w:rPr>
        <w:t>have direct consequences for the host country drives of subsidiary divestment</w:t>
      </w:r>
      <w:r w:rsidR="00CC26AF">
        <w:rPr>
          <w:rFonts w:ascii="Garamond" w:hAnsi="Garamond" w:cs="Times New Roman"/>
          <w:sz w:val="24"/>
          <w:szCs w:val="24"/>
          <w:lang w:val="en-US"/>
        </w:rPr>
        <w:t>s</w:t>
      </w:r>
      <w:r w:rsidR="00CA7EC3" w:rsidRPr="00974E22">
        <w:rPr>
          <w:rFonts w:ascii="Garamond" w:hAnsi="Garamond" w:cs="Times New Roman"/>
          <w:sz w:val="24"/>
          <w:szCs w:val="24"/>
          <w:lang w:val="en-US"/>
        </w:rPr>
        <w:t xml:space="preserve">. </w:t>
      </w:r>
      <w:r w:rsidR="00283FD4" w:rsidRPr="00974E22">
        <w:rPr>
          <w:rFonts w:ascii="Garamond" w:hAnsi="Garamond" w:cs="Times New Roman"/>
          <w:sz w:val="24"/>
          <w:szCs w:val="24"/>
          <w:lang w:val="en-US"/>
        </w:rPr>
        <w:t>If</w:t>
      </w:r>
      <w:r w:rsidR="00C52E74" w:rsidRPr="00974E22">
        <w:rPr>
          <w:rFonts w:ascii="Garamond" w:hAnsi="Garamond" w:cs="Times New Roman"/>
          <w:sz w:val="24"/>
          <w:szCs w:val="24"/>
          <w:lang w:val="en-US"/>
        </w:rPr>
        <w:t>,</w:t>
      </w:r>
      <w:r w:rsidR="00283FD4" w:rsidRPr="00974E22">
        <w:rPr>
          <w:rFonts w:ascii="Garamond" w:hAnsi="Garamond" w:cs="Times New Roman"/>
          <w:sz w:val="24"/>
          <w:szCs w:val="24"/>
          <w:lang w:val="en-US"/>
        </w:rPr>
        <w:t xml:space="preserve"> due to global integration</w:t>
      </w:r>
      <w:r w:rsidR="00C52E74" w:rsidRPr="00974E22">
        <w:rPr>
          <w:rFonts w:ascii="Garamond" w:hAnsi="Garamond" w:cs="Times New Roman"/>
          <w:sz w:val="24"/>
          <w:szCs w:val="24"/>
          <w:lang w:val="en-US"/>
        </w:rPr>
        <w:t>,</w:t>
      </w:r>
      <w:r w:rsidR="00283FD4" w:rsidRPr="00974E22">
        <w:rPr>
          <w:rFonts w:ascii="Garamond" w:hAnsi="Garamond" w:cs="Times New Roman"/>
          <w:sz w:val="24"/>
          <w:szCs w:val="24"/>
          <w:lang w:val="en-US"/>
        </w:rPr>
        <w:t xml:space="preserve"> differences</w:t>
      </w:r>
      <w:r w:rsidR="0038696B" w:rsidRPr="00974E22">
        <w:rPr>
          <w:rFonts w:ascii="Garamond" w:hAnsi="Garamond" w:cs="Times New Roman"/>
          <w:sz w:val="24"/>
          <w:szCs w:val="24"/>
          <w:lang w:val="en-US"/>
        </w:rPr>
        <w:t xml:space="preserve"> across g</w:t>
      </w:r>
      <w:r w:rsidR="00BA5EED" w:rsidRPr="00974E22">
        <w:rPr>
          <w:rFonts w:ascii="Garamond" w:hAnsi="Garamond" w:cs="Times New Roman"/>
          <w:sz w:val="24"/>
          <w:szCs w:val="24"/>
          <w:lang w:val="en-US"/>
        </w:rPr>
        <w:t xml:space="preserve">eographic markets level off and </w:t>
      </w:r>
      <w:r w:rsidR="0038696B" w:rsidRPr="00974E22">
        <w:rPr>
          <w:rFonts w:ascii="Garamond" w:hAnsi="Garamond" w:cs="Times New Roman"/>
          <w:sz w:val="24"/>
          <w:szCs w:val="24"/>
          <w:lang w:val="en-US"/>
        </w:rPr>
        <w:t>the advantages of localization strategies in which products are tailored for the local market become less important</w:t>
      </w:r>
      <w:r w:rsidR="00283FD4" w:rsidRPr="00974E22">
        <w:rPr>
          <w:rFonts w:ascii="Garamond" w:hAnsi="Garamond" w:cs="Times New Roman"/>
          <w:sz w:val="24"/>
          <w:szCs w:val="24"/>
          <w:lang w:val="en-US"/>
        </w:rPr>
        <w:t xml:space="preserve">, the relationship </w:t>
      </w:r>
      <w:r w:rsidR="0038696B" w:rsidRPr="00974E22">
        <w:rPr>
          <w:rFonts w:ascii="Garamond" w:hAnsi="Garamond" w:cs="Times New Roman"/>
          <w:sz w:val="24"/>
          <w:szCs w:val="24"/>
          <w:lang w:val="en-US"/>
        </w:rPr>
        <w:t>between the subsidiary and local market demand becomes weaker.</w:t>
      </w:r>
      <w:r w:rsidR="0038696B" w:rsidRPr="00974E22">
        <w:rPr>
          <w:rFonts w:ascii="Garamond" w:hAnsi="Garamond" w:cs="Times New Roman"/>
          <w:color w:val="333333"/>
          <w:sz w:val="24"/>
          <w:szCs w:val="24"/>
          <w:shd w:val="clear" w:color="auto" w:fill="FFFFFF"/>
          <w:lang w:val="en-US"/>
        </w:rPr>
        <w:t xml:space="preserve"> </w:t>
      </w:r>
      <w:r w:rsidR="00283FD4" w:rsidRPr="00974E22">
        <w:rPr>
          <w:rFonts w:ascii="Garamond" w:hAnsi="Garamond" w:cs="Times New Roman"/>
          <w:color w:val="333333"/>
          <w:sz w:val="24"/>
          <w:szCs w:val="24"/>
          <w:shd w:val="clear" w:color="auto" w:fill="FFFFFF"/>
          <w:lang w:val="en-US"/>
        </w:rPr>
        <w:t>Instead, f</w:t>
      </w:r>
      <w:r w:rsidR="0038696B" w:rsidRPr="00974E22">
        <w:rPr>
          <w:rFonts w:ascii="Garamond" w:hAnsi="Garamond" w:cs="Times New Roman"/>
          <w:sz w:val="24"/>
          <w:szCs w:val="24"/>
          <w:lang w:val="en-US"/>
        </w:rPr>
        <w:t xml:space="preserve">irms </w:t>
      </w:r>
      <w:r w:rsidR="00283FD4" w:rsidRPr="00974E22">
        <w:rPr>
          <w:rFonts w:ascii="Garamond" w:hAnsi="Garamond" w:cs="Times New Roman"/>
          <w:sz w:val="24"/>
          <w:szCs w:val="24"/>
          <w:lang w:val="en-US"/>
        </w:rPr>
        <w:t xml:space="preserve">face pressures to focus on </w:t>
      </w:r>
      <w:r w:rsidR="0038696B" w:rsidRPr="00974E22">
        <w:rPr>
          <w:rFonts w:ascii="Garamond" w:hAnsi="Garamond" w:cs="Times New Roman"/>
          <w:sz w:val="24"/>
          <w:szCs w:val="24"/>
          <w:lang w:val="en-US"/>
        </w:rPr>
        <w:t xml:space="preserve">efficiency and to </w:t>
      </w:r>
      <w:r w:rsidR="00283FD4" w:rsidRPr="00974E22">
        <w:rPr>
          <w:rFonts w:ascii="Garamond" w:hAnsi="Garamond" w:cs="Times New Roman"/>
          <w:sz w:val="24"/>
          <w:szCs w:val="24"/>
          <w:lang w:val="en-US"/>
        </w:rPr>
        <w:t xml:space="preserve">organize </w:t>
      </w:r>
      <w:r w:rsidR="0038696B" w:rsidRPr="00974E22">
        <w:rPr>
          <w:rFonts w:ascii="Garamond" w:hAnsi="Garamond" w:cs="Times New Roman"/>
          <w:sz w:val="24"/>
          <w:szCs w:val="24"/>
          <w:lang w:val="en-US"/>
        </w:rPr>
        <w:t xml:space="preserve">their network of </w:t>
      </w:r>
      <w:r w:rsidR="00727906" w:rsidRPr="00974E22">
        <w:rPr>
          <w:rFonts w:ascii="Garamond" w:hAnsi="Garamond" w:cs="Times New Roman"/>
          <w:sz w:val="24"/>
          <w:szCs w:val="24"/>
          <w:lang w:val="en-US"/>
        </w:rPr>
        <w:t xml:space="preserve">subsidiary </w:t>
      </w:r>
      <w:r w:rsidR="0038696B" w:rsidRPr="00974E22">
        <w:rPr>
          <w:rFonts w:ascii="Garamond" w:hAnsi="Garamond" w:cs="Times New Roman"/>
          <w:sz w:val="24"/>
          <w:szCs w:val="24"/>
          <w:lang w:val="en-US"/>
        </w:rPr>
        <w:t xml:space="preserve">activities to take advantage of </w:t>
      </w:r>
      <w:r w:rsidR="00E23D47" w:rsidRPr="00974E22">
        <w:rPr>
          <w:rFonts w:ascii="Garamond" w:hAnsi="Garamond" w:cs="Times New Roman"/>
          <w:sz w:val="24"/>
          <w:szCs w:val="24"/>
          <w:lang w:val="en-US"/>
        </w:rPr>
        <w:t>locations with the lowest costs</w:t>
      </w:r>
      <w:r w:rsidR="0038696B" w:rsidRPr="00974E22">
        <w:rPr>
          <w:rFonts w:ascii="Garamond" w:hAnsi="Garamond" w:cs="Times New Roman"/>
          <w:color w:val="333333"/>
          <w:sz w:val="24"/>
          <w:szCs w:val="24"/>
          <w:shd w:val="clear" w:color="auto" w:fill="FFFFFF"/>
          <w:lang w:val="en-US"/>
        </w:rPr>
        <w:t>.</w:t>
      </w:r>
      <w:r w:rsidR="00482F08" w:rsidRPr="00974E22">
        <w:rPr>
          <w:rFonts w:ascii="Garamond" w:hAnsi="Garamond" w:cs="Times New Roman"/>
          <w:sz w:val="24"/>
          <w:szCs w:val="24"/>
          <w:lang w:val="en-US"/>
        </w:rPr>
        <w:t xml:space="preserve"> This </w:t>
      </w:r>
      <w:r w:rsidR="0038696B" w:rsidRPr="00974E22">
        <w:rPr>
          <w:rFonts w:ascii="Garamond" w:hAnsi="Garamond" w:cs="Times New Roman"/>
          <w:sz w:val="24"/>
          <w:szCs w:val="24"/>
          <w:lang w:val="en-US"/>
        </w:rPr>
        <w:t>stimulate</w:t>
      </w:r>
      <w:r w:rsidR="00482F08" w:rsidRPr="00974E22">
        <w:rPr>
          <w:rFonts w:ascii="Garamond" w:hAnsi="Garamond" w:cs="Times New Roman"/>
          <w:sz w:val="24"/>
          <w:szCs w:val="24"/>
          <w:lang w:val="en-US"/>
        </w:rPr>
        <w:t>s</w:t>
      </w:r>
      <w:r w:rsidR="0038696B" w:rsidRPr="00974E22">
        <w:rPr>
          <w:rFonts w:ascii="Garamond" w:hAnsi="Garamond" w:cs="Times New Roman"/>
          <w:sz w:val="24"/>
          <w:szCs w:val="24"/>
          <w:lang w:val="en-US"/>
        </w:rPr>
        <w:t xml:space="preserve"> the divestment of subsidiaries in countries where wage costs are high</w:t>
      </w:r>
      <w:r w:rsidR="00C52E74" w:rsidRPr="00974E22">
        <w:rPr>
          <w:rFonts w:ascii="Garamond" w:hAnsi="Garamond" w:cs="Times New Roman"/>
          <w:sz w:val="24"/>
          <w:szCs w:val="24"/>
          <w:lang w:val="en-US"/>
        </w:rPr>
        <w:t xml:space="preserve"> </w:t>
      </w:r>
      <w:r w:rsidR="0038696B" w:rsidRPr="00974E22">
        <w:rPr>
          <w:rFonts w:ascii="Garamond" w:hAnsi="Garamond" w:cs="Times New Roman"/>
          <w:sz w:val="24"/>
          <w:szCs w:val="24"/>
          <w:lang w:val="en-US"/>
        </w:rPr>
        <w:t xml:space="preserve">(Belderbos </w:t>
      </w:r>
      <w:r w:rsidR="00454447" w:rsidRPr="00974E22">
        <w:rPr>
          <w:rFonts w:ascii="Garamond" w:hAnsi="Garamond" w:cs="Times New Roman"/>
          <w:sz w:val="24"/>
          <w:szCs w:val="24"/>
          <w:lang w:val="en-US"/>
        </w:rPr>
        <w:t>and</w:t>
      </w:r>
      <w:r w:rsidR="0038696B" w:rsidRPr="00974E22">
        <w:rPr>
          <w:rFonts w:ascii="Garamond" w:hAnsi="Garamond" w:cs="Times New Roman"/>
          <w:sz w:val="24"/>
          <w:szCs w:val="24"/>
          <w:lang w:val="en-US"/>
        </w:rPr>
        <w:t xml:space="preserve"> Zou, 200</w:t>
      </w:r>
      <w:r w:rsidR="00D40D1D" w:rsidRPr="00974E22">
        <w:rPr>
          <w:rFonts w:ascii="Garamond" w:hAnsi="Garamond" w:cs="Times New Roman"/>
          <w:sz w:val="24"/>
          <w:szCs w:val="24"/>
          <w:lang w:val="en-US"/>
        </w:rPr>
        <w:t>7</w:t>
      </w:r>
      <w:r w:rsidR="0038696B" w:rsidRPr="00974E22">
        <w:rPr>
          <w:rFonts w:ascii="Garamond" w:hAnsi="Garamond" w:cs="Times New Roman"/>
          <w:sz w:val="24"/>
          <w:szCs w:val="24"/>
          <w:lang w:val="en-US"/>
        </w:rPr>
        <w:t xml:space="preserve">; </w:t>
      </w:r>
      <w:proofErr w:type="spellStart"/>
      <w:r w:rsidR="0038696B" w:rsidRPr="00974E22">
        <w:rPr>
          <w:rFonts w:ascii="Garamond" w:hAnsi="Garamond" w:cs="Times New Roman"/>
          <w:sz w:val="24"/>
          <w:szCs w:val="24"/>
          <w:lang w:val="en-US"/>
        </w:rPr>
        <w:t>Pennings</w:t>
      </w:r>
      <w:proofErr w:type="spellEnd"/>
      <w:r w:rsidR="0038696B" w:rsidRPr="00974E22">
        <w:rPr>
          <w:rFonts w:ascii="Garamond" w:hAnsi="Garamond" w:cs="Times New Roman"/>
          <w:sz w:val="24"/>
          <w:szCs w:val="24"/>
          <w:lang w:val="en-US"/>
        </w:rPr>
        <w:t xml:space="preserve"> </w:t>
      </w:r>
      <w:r w:rsidR="00454447" w:rsidRPr="00974E22">
        <w:rPr>
          <w:rFonts w:ascii="Garamond" w:hAnsi="Garamond" w:cs="Times New Roman"/>
          <w:sz w:val="24"/>
          <w:szCs w:val="24"/>
          <w:lang w:val="en-US"/>
        </w:rPr>
        <w:t>and</w:t>
      </w:r>
      <w:r w:rsidR="00727906" w:rsidRPr="00974E22">
        <w:rPr>
          <w:rFonts w:ascii="Garamond" w:hAnsi="Garamond" w:cs="Times New Roman"/>
          <w:sz w:val="24"/>
          <w:szCs w:val="24"/>
          <w:lang w:val="en-US"/>
        </w:rPr>
        <w:t xml:space="preserve"> Sleuwaegen, 2000).</w:t>
      </w:r>
      <w:r w:rsidR="0038696B" w:rsidRPr="00974E22">
        <w:rPr>
          <w:rFonts w:ascii="Garamond" w:hAnsi="Garamond" w:cs="Times New Roman"/>
          <w:sz w:val="24"/>
          <w:szCs w:val="24"/>
          <w:lang w:val="en-US"/>
        </w:rPr>
        <w:t xml:space="preserve"> Hence, in integrated industries subsidiary </w:t>
      </w:r>
      <w:r w:rsidR="00482F08" w:rsidRPr="00974E22">
        <w:rPr>
          <w:rFonts w:ascii="Garamond" w:hAnsi="Garamond" w:cs="Times New Roman"/>
          <w:sz w:val="24"/>
          <w:szCs w:val="24"/>
          <w:lang w:val="en-US"/>
        </w:rPr>
        <w:t>divestment</w:t>
      </w:r>
      <w:r w:rsidR="00CC26AF">
        <w:rPr>
          <w:rFonts w:ascii="Garamond" w:hAnsi="Garamond" w:cs="Times New Roman"/>
          <w:sz w:val="24"/>
          <w:szCs w:val="24"/>
          <w:lang w:val="en-US"/>
        </w:rPr>
        <w:t>s</w:t>
      </w:r>
      <w:r w:rsidR="00482F08" w:rsidRPr="00974E22">
        <w:rPr>
          <w:rFonts w:ascii="Garamond" w:hAnsi="Garamond" w:cs="Times New Roman"/>
          <w:sz w:val="24"/>
          <w:szCs w:val="24"/>
          <w:lang w:val="en-US"/>
        </w:rPr>
        <w:t xml:space="preserve"> </w:t>
      </w:r>
      <w:r w:rsidR="0038696B" w:rsidRPr="00974E22">
        <w:rPr>
          <w:rFonts w:ascii="Garamond" w:hAnsi="Garamond" w:cs="Times New Roman"/>
          <w:sz w:val="24"/>
          <w:szCs w:val="24"/>
          <w:lang w:val="en-US"/>
        </w:rPr>
        <w:t xml:space="preserve">will be more </w:t>
      </w:r>
      <w:r w:rsidR="00E23D47" w:rsidRPr="00974E22">
        <w:rPr>
          <w:rFonts w:ascii="Garamond" w:hAnsi="Garamond" w:cs="Times New Roman"/>
          <w:sz w:val="24"/>
          <w:szCs w:val="24"/>
          <w:lang w:val="en-US"/>
        </w:rPr>
        <w:t xml:space="preserve">responsive to </w:t>
      </w:r>
      <w:r w:rsidR="0038696B" w:rsidRPr="00974E22">
        <w:rPr>
          <w:rFonts w:ascii="Garamond" w:hAnsi="Garamond" w:cs="Times New Roman"/>
          <w:sz w:val="24"/>
          <w:szCs w:val="24"/>
          <w:lang w:val="en-US"/>
        </w:rPr>
        <w:t xml:space="preserve">host country labor costs and less </w:t>
      </w:r>
      <w:r w:rsidR="00BA5EED" w:rsidRPr="00974E22">
        <w:rPr>
          <w:rFonts w:ascii="Garamond" w:hAnsi="Garamond" w:cs="Times New Roman"/>
          <w:sz w:val="24"/>
          <w:szCs w:val="24"/>
          <w:lang w:val="en-US"/>
        </w:rPr>
        <w:t xml:space="preserve">responsive </w:t>
      </w:r>
      <w:r w:rsidR="00E23D47" w:rsidRPr="00974E22">
        <w:rPr>
          <w:rFonts w:ascii="Garamond" w:hAnsi="Garamond" w:cs="Times New Roman"/>
          <w:sz w:val="24"/>
          <w:szCs w:val="24"/>
          <w:lang w:val="en-US"/>
        </w:rPr>
        <w:t>to</w:t>
      </w:r>
      <w:r w:rsidR="0038696B" w:rsidRPr="00974E22">
        <w:rPr>
          <w:rFonts w:ascii="Garamond" w:hAnsi="Garamond" w:cs="Times New Roman"/>
          <w:sz w:val="24"/>
          <w:szCs w:val="24"/>
          <w:lang w:val="en-US"/>
        </w:rPr>
        <w:t xml:space="preserve"> host country market conditions</w:t>
      </w:r>
      <w:r w:rsidR="000A57F7" w:rsidRPr="00974E22">
        <w:rPr>
          <w:rFonts w:ascii="Garamond" w:hAnsi="Garamond" w:cs="Times New Roman"/>
          <w:sz w:val="24"/>
          <w:szCs w:val="24"/>
          <w:lang w:val="en-US"/>
        </w:rPr>
        <w:t>.</w:t>
      </w:r>
      <w:r w:rsidR="002D74FF" w:rsidRPr="00974E22">
        <w:rPr>
          <w:rFonts w:ascii="Garamond" w:hAnsi="Garamond" w:cs="Times New Roman"/>
          <w:sz w:val="24"/>
          <w:szCs w:val="24"/>
          <w:lang w:val="en-US"/>
        </w:rPr>
        <w:t xml:space="preserve"> </w:t>
      </w:r>
      <w:r w:rsidR="006953B2" w:rsidRPr="00974E22">
        <w:rPr>
          <w:rFonts w:ascii="Garamond" w:hAnsi="Garamond" w:cs="Times New Roman"/>
          <w:sz w:val="24"/>
          <w:szCs w:val="24"/>
          <w:lang w:val="en-US"/>
        </w:rPr>
        <w:t>In fragmented</w:t>
      </w:r>
      <w:r w:rsidR="00C52E74" w:rsidRPr="00974E22">
        <w:rPr>
          <w:rFonts w:ascii="Garamond" w:hAnsi="Garamond" w:cs="Times New Roman"/>
          <w:sz w:val="24"/>
          <w:szCs w:val="24"/>
          <w:lang w:val="en-US"/>
        </w:rPr>
        <w:t>,</w:t>
      </w:r>
      <w:r w:rsidR="006953B2" w:rsidRPr="00974E22">
        <w:rPr>
          <w:rFonts w:ascii="Garamond" w:hAnsi="Garamond" w:cs="Times New Roman"/>
          <w:sz w:val="24"/>
          <w:szCs w:val="24"/>
          <w:lang w:val="en-US"/>
        </w:rPr>
        <w:t xml:space="preserve"> </w:t>
      </w:r>
      <w:r w:rsidR="00C85874" w:rsidRPr="00974E22">
        <w:rPr>
          <w:rFonts w:ascii="Garamond" w:hAnsi="Garamond" w:cs="Times New Roman"/>
          <w:sz w:val="24"/>
          <w:szCs w:val="24"/>
          <w:lang w:val="en-US"/>
        </w:rPr>
        <w:t xml:space="preserve">non-integrated </w:t>
      </w:r>
      <w:r w:rsidR="006953B2" w:rsidRPr="00974E22">
        <w:rPr>
          <w:rFonts w:ascii="Garamond" w:hAnsi="Garamond" w:cs="Times New Roman"/>
          <w:sz w:val="24"/>
          <w:szCs w:val="24"/>
          <w:lang w:val="en-US"/>
        </w:rPr>
        <w:t xml:space="preserve">industries, </w:t>
      </w:r>
      <w:r w:rsidR="00E23D47" w:rsidRPr="00974E22">
        <w:rPr>
          <w:rFonts w:ascii="Garamond" w:hAnsi="Garamond" w:cs="Times New Roman"/>
          <w:sz w:val="24"/>
          <w:szCs w:val="24"/>
          <w:lang w:val="en-US"/>
        </w:rPr>
        <w:t xml:space="preserve">in contrast, </w:t>
      </w:r>
      <w:r w:rsidR="006953B2" w:rsidRPr="00974E22">
        <w:rPr>
          <w:rFonts w:ascii="Garamond" w:hAnsi="Garamond" w:cs="Times New Roman"/>
          <w:sz w:val="24"/>
          <w:szCs w:val="24"/>
          <w:lang w:val="en-US"/>
        </w:rPr>
        <w:t>where products are adapted to</w:t>
      </w:r>
      <w:r w:rsidR="00BA5EED" w:rsidRPr="00974E22">
        <w:rPr>
          <w:rFonts w:ascii="Garamond" w:hAnsi="Garamond" w:cs="Times New Roman"/>
          <w:sz w:val="24"/>
          <w:szCs w:val="24"/>
          <w:lang w:val="en-US"/>
        </w:rPr>
        <w:t xml:space="preserve"> the local market and cannot </w:t>
      </w:r>
      <w:r w:rsidR="006953B2" w:rsidRPr="00974E22">
        <w:rPr>
          <w:rFonts w:ascii="Garamond" w:hAnsi="Garamond" w:cs="Times New Roman"/>
          <w:sz w:val="24"/>
          <w:szCs w:val="24"/>
          <w:lang w:val="en-US"/>
        </w:rPr>
        <w:t xml:space="preserve">easily </w:t>
      </w:r>
      <w:r w:rsidR="00BA5EED" w:rsidRPr="00974E22">
        <w:rPr>
          <w:rFonts w:ascii="Garamond" w:hAnsi="Garamond" w:cs="Times New Roman"/>
          <w:sz w:val="24"/>
          <w:szCs w:val="24"/>
          <w:lang w:val="en-US"/>
        </w:rPr>
        <w:t xml:space="preserve">be </w:t>
      </w:r>
      <w:r w:rsidR="006953B2" w:rsidRPr="00974E22">
        <w:rPr>
          <w:rFonts w:ascii="Garamond" w:hAnsi="Garamond" w:cs="Times New Roman"/>
          <w:sz w:val="24"/>
          <w:szCs w:val="24"/>
          <w:lang w:val="en-US"/>
        </w:rPr>
        <w:t>traded,</w:t>
      </w:r>
      <w:r w:rsidR="00E23D47" w:rsidRPr="00974E22">
        <w:rPr>
          <w:rFonts w:ascii="Garamond" w:hAnsi="Garamond" w:cs="Times New Roman"/>
          <w:sz w:val="24"/>
          <w:szCs w:val="24"/>
          <w:lang w:val="en-US"/>
        </w:rPr>
        <w:t xml:space="preserve"> </w:t>
      </w:r>
      <w:r w:rsidR="00CD41AB" w:rsidRPr="00974E22">
        <w:rPr>
          <w:rFonts w:ascii="Garamond" w:hAnsi="Garamond" w:cs="Times New Roman"/>
          <w:sz w:val="24"/>
          <w:szCs w:val="24"/>
          <w:lang w:val="en-US"/>
        </w:rPr>
        <w:t>subsidiar</w:t>
      </w:r>
      <w:r w:rsidR="00E23D47" w:rsidRPr="00974E22">
        <w:rPr>
          <w:rFonts w:ascii="Garamond" w:hAnsi="Garamond" w:cs="Times New Roman"/>
          <w:sz w:val="24"/>
          <w:szCs w:val="24"/>
          <w:lang w:val="en-US"/>
        </w:rPr>
        <w:t>y</w:t>
      </w:r>
      <w:r w:rsidR="00C52E74" w:rsidRPr="00974E22">
        <w:rPr>
          <w:rFonts w:ascii="Garamond" w:hAnsi="Garamond" w:cs="Times New Roman"/>
          <w:sz w:val="24"/>
          <w:szCs w:val="24"/>
          <w:lang w:val="en-US"/>
        </w:rPr>
        <w:t xml:space="preserve"> operations are dependent on local market developments and</w:t>
      </w:r>
      <w:r w:rsidR="00C6229B" w:rsidRPr="00974E22">
        <w:rPr>
          <w:rFonts w:ascii="Garamond" w:hAnsi="Garamond" w:cs="Times New Roman"/>
          <w:sz w:val="24"/>
          <w:szCs w:val="24"/>
          <w:lang w:val="en-US"/>
        </w:rPr>
        <w:t xml:space="preserve"> </w:t>
      </w:r>
      <w:r w:rsidR="00E23D47" w:rsidRPr="00974E22">
        <w:rPr>
          <w:rFonts w:ascii="Garamond" w:hAnsi="Garamond" w:cs="Times New Roman"/>
          <w:sz w:val="24"/>
          <w:szCs w:val="24"/>
          <w:lang w:val="en-US"/>
        </w:rPr>
        <w:t>divestment</w:t>
      </w:r>
      <w:r w:rsidR="00CC26AF">
        <w:rPr>
          <w:rFonts w:ascii="Garamond" w:hAnsi="Garamond" w:cs="Times New Roman"/>
          <w:sz w:val="24"/>
          <w:szCs w:val="24"/>
          <w:lang w:val="en-US"/>
        </w:rPr>
        <w:t>s</w:t>
      </w:r>
      <w:r w:rsidR="00E23D47" w:rsidRPr="00974E22">
        <w:rPr>
          <w:rFonts w:ascii="Garamond" w:hAnsi="Garamond" w:cs="Times New Roman"/>
          <w:sz w:val="24"/>
          <w:szCs w:val="24"/>
          <w:lang w:val="en-US"/>
        </w:rPr>
        <w:t xml:space="preserve"> will be more responsive to </w:t>
      </w:r>
      <w:r w:rsidR="00C52E74" w:rsidRPr="00974E22">
        <w:rPr>
          <w:rFonts w:ascii="Garamond" w:hAnsi="Garamond" w:cs="Times New Roman"/>
          <w:sz w:val="24"/>
          <w:szCs w:val="24"/>
          <w:lang w:val="en-US"/>
        </w:rPr>
        <w:t xml:space="preserve">(a lack of) </w:t>
      </w:r>
      <w:r w:rsidR="000A3C06" w:rsidRPr="00974E22">
        <w:rPr>
          <w:rFonts w:ascii="Garamond" w:hAnsi="Garamond" w:cs="Times New Roman"/>
          <w:sz w:val="24"/>
          <w:szCs w:val="24"/>
          <w:lang w:val="en-US"/>
        </w:rPr>
        <w:t>local market</w:t>
      </w:r>
      <w:r w:rsidR="00CD41AB" w:rsidRPr="00974E22">
        <w:rPr>
          <w:rFonts w:ascii="Garamond" w:hAnsi="Garamond" w:cs="Times New Roman"/>
          <w:sz w:val="24"/>
          <w:szCs w:val="24"/>
          <w:lang w:val="en-US"/>
        </w:rPr>
        <w:t xml:space="preserve"> </w:t>
      </w:r>
      <w:r w:rsidR="0067597B" w:rsidRPr="00974E22">
        <w:rPr>
          <w:rFonts w:ascii="Garamond" w:hAnsi="Garamond" w:cs="Times New Roman"/>
          <w:sz w:val="24"/>
          <w:szCs w:val="24"/>
          <w:lang w:val="en-US"/>
        </w:rPr>
        <w:t xml:space="preserve">prospects </w:t>
      </w:r>
      <w:r w:rsidR="00CD41AB" w:rsidRPr="00475304">
        <w:rPr>
          <w:rFonts w:ascii="Garamond" w:hAnsi="Garamond" w:cs="Times New Roman"/>
          <w:sz w:val="24"/>
          <w:szCs w:val="24"/>
          <w:lang w:val="en-US"/>
        </w:rPr>
        <w:t xml:space="preserve">rather </w:t>
      </w:r>
      <w:r w:rsidR="00E23D47" w:rsidRPr="00475304">
        <w:rPr>
          <w:rFonts w:ascii="Garamond" w:hAnsi="Garamond" w:cs="Times New Roman"/>
          <w:sz w:val="24"/>
          <w:szCs w:val="24"/>
          <w:lang w:val="en-US"/>
        </w:rPr>
        <w:t xml:space="preserve">than local labor costs. </w:t>
      </w:r>
      <w:r w:rsidR="000A57F7" w:rsidRPr="00475304">
        <w:rPr>
          <w:rFonts w:ascii="Garamond" w:hAnsi="Garamond" w:cs="Times New Roman"/>
          <w:sz w:val="24"/>
          <w:szCs w:val="24"/>
          <w:lang w:val="en-US"/>
        </w:rPr>
        <w:t xml:space="preserve">This leads to the </w:t>
      </w:r>
      <w:r w:rsidR="0038696B" w:rsidRPr="00475304">
        <w:rPr>
          <w:rFonts w:ascii="Garamond" w:hAnsi="Garamond" w:cs="Times New Roman"/>
          <w:sz w:val="24"/>
          <w:szCs w:val="24"/>
          <w:lang w:val="en-US"/>
        </w:rPr>
        <w:t>following hypotheses</w:t>
      </w:r>
      <w:r w:rsidR="00F511E1" w:rsidRPr="00475304">
        <w:rPr>
          <w:rFonts w:ascii="Garamond" w:hAnsi="Garamond" w:cs="Times New Roman"/>
          <w:sz w:val="24"/>
          <w:szCs w:val="24"/>
          <w:lang w:val="en-US"/>
        </w:rPr>
        <w:t>:</w:t>
      </w:r>
      <w:r w:rsidR="00C6229B" w:rsidRPr="00475304">
        <w:rPr>
          <w:rFonts w:ascii="Garamond" w:hAnsi="Garamond" w:cs="Times New Roman"/>
          <w:sz w:val="24"/>
          <w:szCs w:val="24"/>
          <w:lang w:val="en-US"/>
        </w:rPr>
        <w:t xml:space="preserve"> </w:t>
      </w:r>
    </w:p>
    <w:p w14:paraId="0A25F769" w14:textId="05B9720F" w:rsidR="0038696B" w:rsidRPr="00475304" w:rsidRDefault="0038696B" w:rsidP="004D0ADC">
      <w:pPr>
        <w:spacing w:line="480" w:lineRule="auto"/>
        <w:rPr>
          <w:rFonts w:ascii="Garamond" w:hAnsi="Garamond" w:cs="Times New Roman"/>
          <w:i/>
          <w:sz w:val="24"/>
          <w:lang w:val="en-US"/>
        </w:rPr>
      </w:pPr>
      <w:r w:rsidRPr="00475304">
        <w:rPr>
          <w:rFonts w:ascii="Garamond" w:hAnsi="Garamond" w:cs="Times New Roman"/>
          <w:b/>
          <w:sz w:val="24"/>
          <w:lang w:val="en-US"/>
        </w:rPr>
        <w:t xml:space="preserve">Hypothesis </w:t>
      </w:r>
      <w:r w:rsidR="004C2820" w:rsidRPr="00475304">
        <w:rPr>
          <w:rFonts w:ascii="Garamond" w:hAnsi="Garamond" w:cs="Times New Roman"/>
          <w:b/>
          <w:sz w:val="24"/>
          <w:lang w:val="en-US"/>
        </w:rPr>
        <w:t>2</w:t>
      </w:r>
      <w:r w:rsidRPr="00475304">
        <w:rPr>
          <w:rFonts w:ascii="Garamond" w:hAnsi="Garamond" w:cs="Times New Roman"/>
          <w:i/>
          <w:sz w:val="24"/>
          <w:lang w:val="en-US"/>
        </w:rPr>
        <w:t>:</w:t>
      </w:r>
      <w:r w:rsidR="00C6229B" w:rsidRPr="00475304">
        <w:rPr>
          <w:rFonts w:ascii="Garamond" w:hAnsi="Garamond"/>
          <w:i/>
          <w:iCs/>
          <w:sz w:val="24"/>
          <w:szCs w:val="24"/>
          <w:lang w:val="en-US"/>
        </w:rPr>
        <w:t xml:space="preserve"> </w:t>
      </w:r>
      <w:r w:rsidR="004D0ADC" w:rsidRPr="00475304">
        <w:rPr>
          <w:rFonts w:ascii="Garamond" w:hAnsi="Garamond"/>
          <w:i/>
          <w:iCs/>
          <w:sz w:val="24"/>
          <w:szCs w:val="24"/>
          <w:lang w:val="en-US"/>
        </w:rPr>
        <w:t xml:space="preserve">In industries with high levels of </w:t>
      </w:r>
      <w:r w:rsidR="00866607" w:rsidRPr="00475304">
        <w:rPr>
          <w:rFonts w:ascii="Garamond" w:hAnsi="Garamond"/>
          <w:i/>
          <w:iCs/>
          <w:sz w:val="24"/>
          <w:szCs w:val="24"/>
          <w:lang w:val="en-US"/>
        </w:rPr>
        <w:t>global industry integration</w:t>
      </w:r>
      <w:r w:rsidR="004D0ADC" w:rsidRPr="00475304">
        <w:rPr>
          <w:rFonts w:ascii="Garamond" w:hAnsi="Garamond"/>
          <w:i/>
          <w:iCs/>
          <w:sz w:val="24"/>
          <w:szCs w:val="24"/>
          <w:lang w:val="en-US"/>
        </w:rPr>
        <w:t xml:space="preserve">, </w:t>
      </w:r>
      <w:r w:rsidR="00CC26AF" w:rsidRPr="00475304">
        <w:rPr>
          <w:rFonts w:ascii="Garamond" w:hAnsi="Garamond"/>
          <w:i/>
          <w:iCs/>
          <w:sz w:val="24"/>
          <w:szCs w:val="24"/>
          <w:lang w:val="en-US"/>
        </w:rPr>
        <w:t>the</w:t>
      </w:r>
      <w:r w:rsidR="004D0ADC" w:rsidRPr="00475304">
        <w:rPr>
          <w:rFonts w:ascii="Garamond" w:hAnsi="Garamond"/>
          <w:i/>
          <w:iCs/>
          <w:sz w:val="24"/>
          <w:szCs w:val="24"/>
          <w:lang w:val="en-US"/>
        </w:rPr>
        <w:t xml:space="preserve"> positive relationship between </w:t>
      </w:r>
      <w:r w:rsidR="00C52E74" w:rsidRPr="00475304">
        <w:rPr>
          <w:rFonts w:ascii="Garamond" w:hAnsi="Garamond"/>
          <w:i/>
          <w:iCs/>
          <w:sz w:val="24"/>
          <w:szCs w:val="24"/>
          <w:lang w:val="en-US"/>
        </w:rPr>
        <w:t xml:space="preserve">host </w:t>
      </w:r>
      <w:r w:rsidR="004D0ADC" w:rsidRPr="00475304">
        <w:rPr>
          <w:rFonts w:ascii="Garamond" w:hAnsi="Garamond"/>
          <w:i/>
          <w:iCs/>
          <w:sz w:val="24"/>
          <w:szCs w:val="24"/>
          <w:lang w:val="en-US"/>
        </w:rPr>
        <w:t>country labor cost and subsidiary divestment</w:t>
      </w:r>
      <w:r w:rsidR="00CC26AF" w:rsidRPr="00475304">
        <w:rPr>
          <w:rFonts w:ascii="Garamond" w:hAnsi="Garamond"/>
          <w:i/>
          <w:iCs/>
          <w:sz w:val="24"/>
          <w:szCs w:val="24"/>
          <w:lang w:val="en-US"/>
        </w:rPr>
        <w:t xml:space="preserve"> is more pronounced</w:t>
      </w:r>
      <w:r w:rsidR="00662C3D" w:rsidRPr="00475304">
        <w:rPr>
          <w:rFonts w:ascii="Garamond" w:hAnsi="Garamond"/>
          <w:i/>
          <w:iCs/>
          <w:sz w:val="24"/>
          <w:szCs w:val="24"/>
          <w:lang w:val="en-US"/>
        </w:rPr>
        <w:t>.</w:t>
      </w:r>
    </w:p>
    <w:p w14:paraId="0D82614A" w14:textId="1AB3DFC7" w:rsidR="00662C3D" w:rsidRPr="00974E22" w:rsidRDefault="0038696B" w:rsidP="00585078">
      <w:pPr>
        <w:spacing w:line="480" w:lineRule="auto"/>
        <w:rPr>
          <w:rFonts w:ascii="Garamond" w:hAnsi="Garamond" w:cs="Times New Roman"/>
          <w:i/>
          <w:sz w:val="24"/>
          <w:lang w:val="en-US"/>
        </w:rPr>
      </w:pPr>
      <w:r w:rsidRPr="00475304">
        <w:rPr>
          <w:rFonts w:ascii="Garamond" w:hAnsi="Garamond" w:cs="Times New Roman"/>
          <w:b/>
          <w:sz w:val="24"/>
          <w:lang w:val="en-US"/>
        </w:rPr>
        <w:t xml:space="preserve">Hypothesis </w:t>
      </w:r>
      <w:r w:rsidR="004C2820" w:rsidRPr="00475304">
        <w:rPr>
          <w:rFonts w:ascii="Garamond" w:hAnsi="Garamond" w:cs="Times New Roman"/>
          <w:b/>
          <w:sz w:val="24"/>
          <w:lang w:val="en-US"/>
        </w:rPr>
        <w:t>3</w:t>
      </w:r>
      <w:r w:rsidRPr="00475304">
        <w:rPr>
          <w:rFonts w:ascii="Garamond" w:hAnsi="Garamond" w:cs="Times New Roman"/>
          <w:sz w:val="24"/>
          <w:lang w:val="en-US"/>
        </w:rPr>
        <w:t>:</w:t>
      </w:r>
      <w:r w:rsidRPr="00475304">
        <w:rPr>
          <w:rFonts w:ascii="Garamond" w:hAnsi="Garamond" w:cs="Times New Roman"/>
          <w:i/>
          <w:sz w:val="24"/>
          <w:lang w:val="en-US"/>
        </w:rPr>
        <w:t xml:space="preserve"> </w:t>
      </w:r>
      <w:r w:rsidR="000A57F7" w:rsidRPr="00475304">
        <w:rPr>
          <w:rFonts w:ascii="Garamond" w:hAnsi="Garamond" w:cs="Times New Roman"/>
          <w:i/>
          <w:sz w:val="24"/>
          <w:lang w:val="en-US"/>
        </w:rPr>
        <w:t xml:space="preserve">In industries with </w:t>
      </w:r>
      <w:r w:rsidR="00AC750A" w:rsidRPr="00475304">
        <w:rPr>
          <w:rFonts w:ascii="Garamond" w:hAnsi="Garamond" w:cs="Times New Roman"/>
          <w:i/>
          <w:sz w:val="24"/>
          <w:lang w:val="en-US"/>
        </w:rPr>
        <w:t xml:space="preserve">low </w:t>
      </w:r>
      <w:r w:rsidR="000A57F7" w:rsidRPr="00475304">
        <w:rPr>
          <w:rFonts w:ascii="Garamond" w:hAnsi="Garamond" w:cs="Times New Roman"/>
          <w:i/>
          <w:sz w:val="24"/>
          <w:lang w:val="en-US"/>
        </w:rPr>
        <w:t xml:space="preserve">levels of </w:t>
      </w:r>
      <w:r w:rsidR="00866607" w:rsidRPr="00475304">
        <w:rPr>
          <w:rFonts w:ascii="Garamond" w:hAnsi="Garamond" w:cs="Times New Roman"/>
          <w:i/>
          <w:sz w:val="24"/>
          <w:lang w:val="en-US"/>
        </w:rPr>
        <w:t>global industry integration</w:t>
      </w:r>
      <w:r w:rsidR="000A57F7" w:rsidRPr="00475304">
        <w:rPr>
          <w:rFonts w:ascii="Garamond" w:hAnsi="Garamond" w:cs="Times New Roman"/>
          <w:i/>
          <w:sz w:val="24"/>
          <w:lang w:val="en-US"/>
        </w:rPr>
        <w:t xml:space="preserve">, </w:t>
      </w:r>
      <w:r w:rsidR="00CC26AF" w:rsidRPr="00475304">
        <w:rPr>
          <w:rFonts w:ascii="Garamond" w:hAnsi="Garamond" w:cs="Times New Roman"/>
          <w:i/>
          <w:sz w:val="24"/>
          <w:lang w:val="en-US"/>
        </w:rPr>
        <w:t>the</w:t>
      </w:r>
      <w:r w:rsidR="00AC750A" w:rsidRPr="00475304">
        <w:rPr>
          <w:rFonts w:ascii="Garamond" w:hAnsi="Garamond" w:cs="Times New Roman"/>
          <w:i/>
          <w:sz w:val="24"/>
          <w:lang w:val="en-US"/>
        </w:rPr>
        <w:t xml:space="preserve"> </w:t>
      </w:r>
      <w:r w:rsidR="000A57F7" w:rsidRPr="00475304">
        <w:rPr>
          <w:rFonts w:ascii="Garamond" w:hAnsi="Garamond" w:cs="Times New Roman"/>
          <w:i/>
          <w:sz w:val="24"/>
          <w:lang w:val="en-US"/>
        </w:rPr>
        <w:t xml:space="preserve">negative relationship </w:t>
      </w:r>
      <w:r w:rsidR="00D61C6C" w:rsidRPr="00475304">
        <w:rPr>
          <w:rFonts w:ascii="Garamond" w:hAnsi="Garamond" w:cs="Times New Roman"/>
          <w:i/>
          <w:sz w:val="24"/>
          <w:lang w:val="en-US"/>
        </w:rPr>
        <w:t>between</w:t>
      </w:r>
      <w:r w:rsidR="000A57F7" w:rsidRPr="00475304">
        <w:rPr>
          <w:rFonts w:ascii="Garamond" w:hAnsi="Garamond" w:cs="Times New Roman"/>
          <w:i/>
          <w:sz w:val="24"/>
          <w:lang w:val="en-US"/>
        </w:rPr>
        <w:t xml:space="preserve"> host country demand</w:t>
      </w:r>
      <w:r w:rsidR="00822C1A" w:rsidRPr="00475304">
        <w:rPr>
          <w:rFonts w:ascii="Garamond" w:hAnsi="Garamond" w:cs="Times New Roman"/>
          <w:i/>
          <w:sz w:val="24"/>
          <w:lang w:val="en-US"/>
        </w:rPr>
        <w:t xml:space="preserve"> conditions</w:t>
      </w:r>
      <w:r w:rsidR="000A57F7" w:rsidRPr="00475304">
        <w:rPr>
          <w:rFonts w:ascii="Garamond" w:hAnsi="Garamond" w:cs="Times New Roman"/>
          <w:i/>
          <w:sz w:val="24"/>
          <w:lang w:val="en-US"/>
        </w:rPr>
        <w:t xml:space="preserve"> and subsidiary divestment</w:t>
      </w:r>
      <w:r w:rsidR="00CC26AF" w:rsidRPr="00475304">
        <w:rPr>
          <w:rFonts w:ascii="Garamond" w:hAnsi="Garamond" w:cs="Times New Roman"/>
          <w:i/>
          <w:sz w:val="24"/>
          <w:lang w:val="en-US"/>
        </w:rPr>
        <w:t xml:space="preserve"> is more pronounced</w:t>
      </w:r>
      <w:r w:rsidR="00662C3D" w:rsidRPr="00475304">
        <w:rPr>
          <w:rFonts w:ascii="Garamond" w:hAnsi="Garamond" w:cs="Times New Roman"/>
          <w:i/>
          <w:sz w:val="24"/>
          <w:lang w:val="en-US"/>
        </w:rPr>
        <w:t>.</w:t>
      </w:r>
    </w:p>
    <w:p w14:paraId="10AC380A" w14:textId="0E271A11" w:rsidR="00EA21DC" w:rsidRPr="00974E22" w:rsidRDefault="00AB2EB2" w:rsidP="007310D9">
      <w:pPr>
        <w:tabs>
          <w:tab w:val="left" w:pos="2486"/>
        </w:tabs>
        <w:spacing w:line="480" w:lineRule="auto"/>
        <w:rPr>
          <w:rFonts w:ascii="Garamond" w:hAnsi="Garamond" w:cs="Times New Roman"/>
          <w:sz w:val="24"/>
          <w:szCs w:val="24"/>
          <w:lang w:val="en-US"/>
        </w:rPr>
      </w:pPr>
      <w:r w:rsidRPr="00974E22">
        <w:rPr>
          <w:rFonts w:ascii="Garamond" w:hAnsi="Garamond" w:cs="Times New Roman"/>
          <w:sz w:val="24"/>
          <w:szCs w:val="24"/>
          <w:lang w:val="en-US"/>
        </w:rPr>
        <w:t>Although MNCs are likely to respond to global integration and adjust their international strateg</w:t>
      </w:r>
      <w:r w:rsidR="00C62E5C">
        <w:rPr>
          <w:rFonts w:ascii="Garamond" w:hAnsi="Garamond" w:cs="Times New Roman"/>
          <w:sz w:val="24"/>
          <w:szCs w:val="24"/>
          <w:lang w:val="en-US"/>
        </w:rPr>
        <w:t>ies</w:t>
      </w:r>
      <w:r w:rsidRPr="00974E22">
        <w:rPr>
          <w:rFonts w:ascii="Garamond" w:hAnsi="Garamond" w:cs="Times New Roman"/>
          <w:sz w:val="24"/>
          <w:szCs w:val="24"/>
          <w:lang w:val="en-US"/>
        </w:rPr>
        <w:t xml:space="preserve"> in an increasingly interconnected world (</w:t>
      </w:r>
      <w:proofErr w:type="spellStart"/>
      <w:r w:rsidRPr="00974E22">
        <w:rPr>
          <w:rFonts w:ascii="Garamond" w:hAnsi="Garamond" w:cs="Times New Roman"/>
          <w:sz w:val="24"/>
          <w:szCs w:val="24"/>
          <w:lang w:val="en-US"/>
        </w:rPr>
        <w:t>Hennart</w:t>
      </w:r>
      <w:proofErr w:type="spellEnd"/>
      <w:r w:rsidRPr="00974E22">
        <w:rPr>
          <w:rFonts w:ascii="Garamond" w:hAnsi="Garamond" w:cs="Times New Roman"/>
          <w:sz w:val="24"/>
          <w:szCs w:val="24"/>
          <w:lang w:val="en-US"/>
        </w:rPr>
        <w:t xml:space="preserve">, 2007; Porter, 1986; Yip, 1989; Kim &amp; Aguilera, 2015; Wiersema &amp; Bowen, 2008), heterogeneities in strategic approaches among MNCs </w:t>
      </w:r>
      <w:r w:rsidR="007310D9" w:rsidRPr="00974E22">
        <w:rPr>
          <w:rFonts w:ascii="Garamond" w:hAnsi="Garamond" w:cs="Times New Roman"/>
          <w:sz w:val="24"/>
          <w:szCs w:val="24"/>
          <w:lang w:val="en-US"/>
        </w:rPr>
        <w:t xml:space="preserve">can </w:t>
      </w:r>
      <w:r w:rsidRPr="00974E22">
        <w:rPr>
          <w:rFonts w:ascii="Garamond" w:hAnsi="Garamond" w:cs="Times New Roman"/>
          <w:sz w:val="24"/>
          <w:szCs w:val="24"/>
          <w:lang w:val="en-US"/>
        </w:rPr>
        <w:t xml:space="preserve">remain present. </w:t>
      </w:r>
      <w:r w:rsidR="007310D9" w:rsidRPr="00974E22">
        <w:rPr>
          <w:rFonts w:ascii="Garamond" w:hAnsi="Garamond" w:cs="Times New Roman"/>
          <w:sz w:val="24"/>
          <w:lang w:val="en-US"/>
        </w:rPr>
        <w:t>The literature on the resource-based view of the firm recognizes the firm as a unique mix of resources and competencies, which will orient the firm’s (international) expansion in particular directions (Grant, 1991). Firms also differ in terms of the organizational capabilities they build over time through learning processes at various hierarchical levels within the company (Teece et al., 1997; Nelson, 1991</w:t>
      </w:r>
      <w:r w:rsidR="00B57B32" w:rsidRPr="00974E22">
        <w:rPr>
          <w:rFonts w:ascii="Garamond" w:hAnsi="Garamond" w:cs="Times New Roman"/>
          <w:sz w:val="24"/>
          <w:lang w:val="en-US"/>
        </w:rPr>
        <w:t xml:space="preserve">; Belderbos and </w:t>
      </w:r>
      <w:proofErr w:type="spellStart"/>
      <w:r w:rsidR="00B57B32" w:rsidRPr="00974E22">
        <w:rPr>
          <w:rFonts w:ascii="Garamond" w:hAnsi="Garamond" w:cs="Times New Roman"/>
          <w:sz w:val="24"/>
          <w:lang w:val="en-US"/>
        </w:rPr>
        <w:t>Grimpe</w:t>
      </w:r>
      <w:proofErr w:type="spellEnd"/>
      <w:r w:rsidR="00B57B32" w:rsidRPr="00974E22">
        <w:rPr>
          <w:rFonts w:ascii="Garamond" w:hAnsi="Garamond" w:cs="Times New Roman"/>
          <w:sz w:val="24"/>
          <w:lang w:val="en-US"/>
        </w:rPr>
        <w:t>, 2020</w:t>
      </w:r>
      <w:r w:rsidR="007310D9" w:rsidRPr="00974E22">
        <w:rPr>
          <w:rFonts w:ascii="Garamond" w:hAnsi="Garamond" w:cs="Times New Roman"/>
          <w:sz w:val="24"/>
          <w:lang w:val="en-US"/>
        </w:rPr>
        <w:t xml:space="preserve">). Once organizational resources </w:t>
      </w:r>
      <w:r w:rsidR="007310D9" w:rsidRPr="00974E22">
        <w:rPr>
          <w:rFonts w:ascii="Garamond" w:hAnsi="Garamond" w:cs="Times New Roman"/>
          <w:sz w:val="24"/>
          <w:lang w:val="en-US"/>
        </w:rPr>
        <w:lastRenderedPageBreak/>
        <w:t xml:space="preserve">and capabilities are developed in the context of a given strategy, this </w:t>
      </w:r>
      <w:r w:rsidR="001C591A">
        <w:rPr>
          <w:rFonts w:ascii="Garamond" w:hAnsi="Garamond" w:cs="Times New Roman"/>
          <w:sz w:val="24"/>
          <w:lang w:val="en-US"/>
        </w:rPr>
        <w:t>‘</w:t>
      </w:r>
      <w:r w:rsidR="007310D9" w:rsidRPr="00974E22">
        <w:rPr>
          <w:rFonts w:ascii="Garamond" w:hAnsi="Garamond" w:cs="Times New Roman"/>
          <w:sz w:val="24"/>
          <w:lang w:val="en-US"/>
        </w:rPr>
        <w:t>administrative heritage’ may lead to path dependence, an increase in the costs of strategic adjustment, and reduced responsiveness to changes in the industry environment (</w:t>
      </w:r>
      <w:proofErr w:type="gramStart"/>
      <w:r w:rsidR="007310D9" w:rsidRPr="00974E22">
        <w:rPr>
          <w:rFonts w:ascii="Garamond" w:hAnsi="Garamond" w:cs="Times New Roman"/>
          <w:sz w:val="24"/>
          <w:lang w:val="en-US"/>
        </w:rPr>
        <w:t>e.g.</w:t>
      </w:r>
      <w:proofErr w:type="gramEnd"/>
      <w:r w:rsidR="007310D9" w:rsidRPr="00974E22">
        <w:rPr>
          <w:rFonts w:ascii="Garamond" w:hAnsi="Garamond" w:cs="Times New Roman"/>
          <w:sz w:val="24"/>
          <w:lang w:val="en-US"/>
        </w:rPr>
        <w:t xml:space="preserve"> Collis, 1991; Leonard</w:t>
      </w:r>
      <w:r w:rsidR="0036219D">
        <w:rPr>
          <w:rFonts w:ascii="Garamond" w:hAnsi="Garamond" w:cs="Times New Roman"/>
          <w:sz w:val="24"/>
          <w:lang w:val="en-US"/>
        </w:rPr>
        <w:t xml:space="preserve"> </w:t>
      </w:r>
      <w:r w:rsidR="007310D9" w:rsidRPr="00974E22">
        <w:rPr>
          <w:rFonts w:ascii="Garamond" w:hAnsi="Garamond" w:cs="Times New Roman"/>
          <w:sz w:val="24"/>
          <w:lang w:val="en-US"/>
        </w:rPr>
        <w:t xml:space="preserve">Barton, 1992). </w:t>
      </w:r>
      <w:r w:rsidR="007310D9" w:rsidRPr="00974E22">
        <w:rPr>
          <w:rFonts w:ascii="Garamond" w:hAnsi="Garamond" w:cs="Times New Roman"/>
          <w:sz w:val="24"/>
          <w:szCs w:val="24"/>
          <w:lang w:val="en-US"/>
        </w:rPr>
        <w:t xml:space="preserve">Heterogeneity can also relate to </w:t>
      </w:r>
      <w:r w:rsidRPr="00974E22">
        <w:rPr>
          <w:rFonts w:ascii="Garamond" w:hAnsi="Garamond" w:cs="Times New Roman"/>
          <w:sz w:val="24"/>
          <w:szCs w:val="24"/>
          <w:lang w:val="en-US"/>
        </w:rPr>
        <w:t xml:space="preserve">different managerial mindsets and heterogeneous governance </w:t>
      </w:r>
      <w:proofErr w:type="gramStart"/>
      <w:r w:rsidRPr="00974E22">
        <w:rPr>
          <w:rFonts w:ascii="Garamond" w:hAnsi="Garamond" w:cs="Times New Roman"/>
          <w:sz w:val="24"/>
          <w:szCs w:val="24"/>
          <w:lang w:val="en-US"/>
        </w:rPr>
        <w:t>structures</w:t>
      </w:r>
      <w:r w:rsidR="00971ABF" w:rsidRPr="00971ABF">
        <w:rPr>
          <w:rFonts w:ascii="Garamond" w:hAnsi="Garamond" w:cs="Times New Roman"/>
          <w:sz w:val="24"/>
          <w:szCs w:val="24"/>
          <w:lang w:val="en-US"/>
        </w:rPr>
        <w:t>(</w:t>
      </w:r>
      <w:proofErr w:type="gramEnd"/>
      <w:r w:rsidR="00971ABF" w:rsidRPr="00971ABF">
        <w:rPr>
          <w:rFonts w:ascii="Garamond" w:hAnsi="Garamond" w:cs="Times New Roman"/>
          <w:sz w:val="24"/>
          <w:szCs w:val="24"/>
          <w:lang w:val="en-US"/>
        </w:rPr>
        <w:t>Nadkarni et al., 2011)</w:t>
      </w:r>
      <w:r w:rsidR="00971ABF">
        <w:rPr>
          <w:rFonts w:ascii="Garamond" w:hAnsi="Garamond" w:cs="Times New Roman" w:hint="eastAsia"/>
          <w:sz w:val="24"/>
          <w:szCs w:val="24"/>
          <w:lang w:val="en-US" w:eastAsia="zh-CN"/>
        </w:rPr>
        <w:t>.</w:t>
      </w:r>
      <w:r w:rsidRPr="00974E22">
        <w:rPr>
          <w:rFonts w:ascii="Garamond" w:hAnsi="Garamond" w:cs="Times New Roman"/>
          <w:sz w:val="24"/>
          <w:szCs w:val="24"/>
          <w:lang w:val="en-US"/>
        </w:rPr>
        <w:t xml:space="preserve"> </w:t>
      </w:r>
    </w:p>
    <w:p w14:paraId="120EFD66" w14:textId="0D1FC849" w:rsidR="00CE2D99" w:rsidRPr="00974E22" w:rsidRDefault="007310D9" w:rsidP="00EA21DC">
      <w:pPr>
        <w:tabs>
          <w:tab w:val="left" w:pos="2486"/>
        </w:tabs>
        <w:spacing w:line="480" w:lineRule="auto"/>
        <w:rPr>
          <w:rFonts w:ascii="Garamond" w:hAnsi="Garamond" w:cs="Times New Roman"/>
          <w:sz w:val="24"/>
          <w:szCs w:val="24"/>
          <w:lang w:val="en-US"/>
        </w:rPr>
      </w:pPr>
      <w:r w:rsidRPr="00974E22">
        <w:rPr>
          <w:rFonts w:ascii="Garamond" w:hAnsi="Garamond" w:cs="Times New Roman"/>
          <w:sz w:val="24"/>
          <w:szCs w:val="24"/>
          <w:lang w:val="en-US"/>
        </w:rPr>
        <w:t>Hence, t</w:t>
      </w:r>
      <w:r w:rsidR="00EA21DC" w:rsidRPr="00974E22">
        <w:rPr>
          <w:rFonts w:ascii="Garamond" w:hAnsi="Garamond" w:cs="Times New Roman"/>
          <w:sz w:val="24"/>
          <w:lang w:val="en-US"/>
        </w:rPr>
        <w:t>here can still be</w:t>
      </w:r>
      <w:r w:rsidR="00F9202F" w:rsidRPr="00974E22">
        <w:rPr>
          <w:rFonts w:ascii="Garamond" w:hAnsi="Garamond" w:cs="Times New Roman"/>
          <w:sz w:val="24"/>
          <w:lang w:val="en-US"/>
        </w:rPr>
        <w:t xml:space="preserve"> variation in </w:t>
      </w:r>
      <w:r w:rsidR="00EA21DC" w:rsidRPr="00974E22">
        <w:rPr>
          <w:rFonts w:ascii="Garamond" w:hAnsi="Garamond" w:cs="Times New Roman"/>
          <w:sz w:val="24"/>
          <w:lang w:val="en-US"/>
        </w:rPr>
        <w:t xml:space="preserve">international </w:t>
      </w:r>
      <w:r w:rsidR="00F9202F" w:rsidRPr="00974E22">
        <w:rPr>
          <w:rFonts w:ascii="Garamond" w:hAnsi="Garamond" w:cs="Times New Roman"/>
          <w:sz w:val="24"/>
          <w:lang w:val="en-US"/>
        </w:rPr>
        <w:t>strategies across firms within an industry</w:t>
      </w:r>
      <w:r w:rsidR="00EA21DC" w:rsidRPr="00974E22">
        <w:rPr>
          <w:rFonts w:ascii="Garamond" w:hAnsi="Garamond" w:cs="Times New Roman"/>
          <w:sz w:val="24"/>
          <w:lang w:val="en-US"/>
        </w:rPr>
        <w:t xml:space="preserve"> due to firms’ and subsidiaries’ unique bundles of resources and capabilities. </w:t>
      </w:r>
      <w:r w:rsidR="00423924" w:rsidRPr="00974E22">
        <w:rPr>
          <w:rFonts w:ascii="Garamond" w:hAnsi="Garamond"/>
          <w:sz w:val="24"/>
          <w:szCs w:val="24"/>
          <w:lang w:val="en-US"/>
        </w:rPr>
        <w:t xml:space="preserve">In the specific context </w:t>
      </w:r>
      <w:r w:rsidR="00D60270" w:rsidRPr="00974E22">
        <w:rPr>
          <w:rFonts w:ascii="Garamond" w:hAnsi="Garamond"/>
          <w:sz w:val="24"/>
          <w:szCs w:val="24"/>
          <w:lang w:val="en-US"/>
        </w:rPr>
        <w:t xml:space="preserve">of </w:t>
      </w:r>
      <w:r w:rsidR="00423924" w:rsidRPr="00974E22">
        <w:rPr>
          <w:rFonts w:ascii="Garamond" w:hAnsi="Garamond"/>
          <w:sz w:val="24"/>
          <w:szCs w:val="24"/>
          <w:lang w:val="en-US"/>
        </w:rPr>
        <w:t xml:space="preserve">MNCs, studies have emphasized </w:t>
      </w:r>
      <w:r w:rsidR="008E10D9" w:rsidRPr="00974E22">
        <w:rPr>
          <w:rFonts w:ascii="Garamond" w:hAnsi="Garamond"/>
          <w:sz w:val="24"/>
          <w:szCs w:val="24"/>
          <w:lang w:val="en-US"/>
        </w:rPr>
        <w:t>the differentiated</w:t>
      </w:r>
      <w:r w:rsidR="00CE2D99" w:rsidRPr="00974E22">
        <w:rPr>
          <w:rFonts w:ascii="Garamond" w:hAnsi="Garamond"/>
          <w:sz w:val="24"/>
          <w:szCs w:val="24"/>
          <w:lang w:val="en-US"/>
        </w:rPr>
        <w:t xml:space="preserve"> </w:t>
      </w:r>
      <w:r w:rsidR="00423924" w:rsidRPr="00974E22">
        <w:rPr>
          <w:rFonts w:ascii="Garamond" w:hAnsi="Garamond"/>
          <w:sz w:val="24"/>
          <w:szCs w:val="24"/>
          <w:lang w:val="en-US"/>
        </w:rPr>
        <w:t xml:space="preserve">and evolving </w:t>
      </w:r>
      <w:r w:rsidR="00CE2D99" w:rsidRPr="00974E22">
        <w:rPr>
          <w:rFonts w:ascii="Garamond" w:hAnsi="Garamond"/>
          <w:sz w:val="24"/>
          <w:szCs w:val="24"/>
          <w:lang w:val="en-US"/>
        </w:rPr>
        <w:t xml:space="preserve">subsidiary roles </w:t>
      </w:r>
      <w:r w:rsidR="00423924" w:rsidRPr="00974E22">
        <w:rPr>
          <w:rFonts w:ascii="Garamond" w:hAnsi="Garamond"/>
          <w:sz w:val="24"/>
          <w:szCs w:val="24"/>
          <w:lang w:val="en-US"/>
        </w:rPr>
        <w:t>(</w:t>
      </w:r>
      <w:proofErr w:type="gramStart"/>
      <w:r w:rsidR="00423924" w:rsidRPr="00974E22">
        <w:rPr>
          <w:rFonts w:ascii="Garamond" w:hAnsi="Garamond"/>
          <w:sz w:val="24"/>
          <w:szCs w:val="24"/>
          <w:lang w:val="en-US"/>
        </w:rPr>
        <w:t>e.g.</w:t>
      </w:r>
      <w:proofErr w:type="gramEnd"/>
      <w:r w:rsidR="00423924" w:rsidRPr="00974E22">
        <w:rPr>
          <w:rFonts w:ascii="Garamond" w:hAnsi="Garamond"/>
          <w:sz w:val="24"/>
          <w:szCs w:val="24"/>
          <w:lang w:val="en-US"/>
        </w:rPr>
        <w:t xml:space="preserve"> Bar</w:t>
      </w:r>
      <w:r w:rsidR="008E549D" w:rsidRPr="00974E22">
        <w:rPr>
          <w:rFonts w:ascii="Garamond" w:hAnsi="Garamond"/>
          <w:sz w:val="24"/>
          <w:szCs w:val="24"/>
          <w:lang w:val="en-US"/>
        </w:rPr>
        <w:t>t</w:t>
      </w:r>
      <w:r w:rsidR="00423924" w:rsidRPr="00974E22">
        <w:rPr>
          <w:rFonts w:ascii="Garamond" w:hAnsi="Garamond"/>
          <w:sz w:val="24"/>
          <w:szCs w:val="24"/>
          <w:lang w:val="en-US"/>
        </w:rPr>
        <w:t>lett and Ghoshal, 1989;</w:t>
      </w:r>
      <w:r w:rsidR="006D0A98" w:rsidRPr="00974E22">
        <w:rPr>
          <w:rFonts w:ascii="Garamond" w:hAnsi="Garamond"/>
          <w:sz w:val="24"/>
          <w:szCs w:val="24"/>
          <w:lang w:val="en-US"/>
        </w:rPr>
        <w:t xml:space="preserve"> H</w:t>
      </w:r>
      <w:r w:rsidR="00681A29" w:rsidRPr="00974E22">
        <w:rPr>
          <w:rFonts w:ascii="Garamond" w:hAnsi="Garamond"/>
          <w:sz w:val="24"/>
          <w:szCs w:val="24"/>
          <w:lang w:val="en-US"/>
        </w:rPr>
        <w:t xml:space="preserve">ood and Young, </w:t>
      </w:r>
      <w:r w:rsidR="00FA4E7D">
        <w:rPr>
          <w:rFonts w:ascii="Garamond" w:hAnsi="Garamond" w:hint="eastAsia"/>
          <w:sz w:val="24"/>
          <w:szCs w:val="24"/>
          <w:lang w:val="en-US" w:eastAsia="zh-CN"/>
        </w:rPr>
        <w:t>1987</w:t>
      </w:r>
      <w:r w:rsidR="00681A29" w:rsidRPr="00974E22">
        <w:rPr>
          <w:rFonts w:ascii="Garamond" w:hAnsi="Garamond"/>
          <w:sz w:val="24"/>
          <w:szCs w:val="24"/>
          <w:lang w:val="en-US"/>
        </w:rPr>
        <w:t>)</w:t>
      </w:r>
      <w:r w:rsidR="00CE2D99" w:rsidRPr="00974E22">
        <w:rPr>
          <w:rFonts w:ascii="Garamond" w:hAnsi="Garamond"/>
          <w:sz w:val="24"/>
          <w:szCs w:val="24"/>
          <w:lang w:val="en-US"/>
        </w:rPr>
        <w:t xml:space="preserve">. </w:t>
      </w:r>
      <w:r w:rsidR="00423924" w:rsidRPr="00974E22">
        <w:rPr>
          <w:rFonts w:ascii="Garamond" w:hAnsi="Garamond"/>
          <w:sz w:val="24"/>
          <w:szCs w:val="24"/>
          <w:lang w:val="en-US"/>
        </w:rPr>
        <w:t>Subsidiaries may be heterogeneously positioned to focus on efficient utilization of country specific advantages. MNCs</w:t>
      </w:r>
      <w:r w:rsidR="00E8390A" w:rsidRPr="00974E22">
        <w:rPr>
          <w:rFonts w:ascii="Garamond" w:hAnsi="Garamond"/>
          <w:sz w:val="24"/>
          <w:szCs w:val="24"/>
          <w:lang w:val="en-US"/>
        </w:rPr>
        <w:t xml:space="preserve"> </w:t>
      </w:r>
      <w:r w:rsidR="00423924" w:rsidRPr="00974E22">
        <w:rPr>
          <w:rFonts w:ascii="Garamond" w:hAnsi="Garamond"/>
          <w:sz w:val="24"/>
          <w:szCs w:val="24"/>
          <w:lang w:val="en-US"/>
        </w:rPr>
        <w:t xml:space="preserve">with strong subsidiaries may </w:t>
      </w:r>
      <w:r w:rsidR="00CE2D99" w:rsidRPr="00974E22">
        <w:rPr>
          <w:rFonts w:ascii="Garamond" w:hAnsi="Garamond"/>
          <w:sz w:val="24"/>
          <w:szCs w:val="24"/>
          <w:lang w:val="en-US"/>
        </w:rPr>
        <w:t>become more dependent on local sources of knowledge and firm specific advantages</w:t>
      </w:r>
      <w:r w:rsidR="00423924" w:rsidRPr="00974E22">
        <w:rPr>
          <w:rFonts w:ascii="Garamond" w:hAnsi="Garamond"/>
          <w:sz w:val="24"/>
          <w:szCs w:val="24"/>
          <w:lang w:val="en-US"/>
        </w:rPr>
        <w:t xml:space="preserve"> in comparison to </w:t>
      </w:r>
      <w:r w:rsidR="00681A29" w:rsidRPr="00974E22">
        <w:rPr>
          <w:rFonts w:ascii="Garamond" w:hAnsi="Garamond"/>
          <w:sz w:val="24"/>
          <w:szCs w:val="24"/>
          <w:lang w:val="en-US"/>
        </w:rPr>
        <w:t>headquarter</w:t>
      </w:r>
      <w:r w:rsidR="00CE2D99" w:rsidRPr="00974E22">
        <w:rPr>
          <w:rFonts w:ascii="Garamond" w:hAnsi="Garamond"/>
          <w:sz w:val="24"/>
          <w:szCs w:val="24"/>
          <w:lang w:val="en-US"/>
        </w:rPr>
        <w:t xml:space="preserve"> </w:t>
      </w:r>
      <w:r w:rsidR="00423924" w:rsidRPr="00974E22">
        <w:rPr>
          <w:rFonts w:ascii="Garamond" w:hAnsi="Garamond"/>
          <w:sz w:val="24"/>
          <w:szCs w:val="24"/>
          <w:lang w:val="en-US"/>
        </w:rPr>
        <w:t xml:space="preserve">resources and home country related advantages </w:t>
      </w:r>
      <w:r w:rsidR="008E10D9" w:rsidRPr="00974E22">
        <w:rPr>
          <w:rFonts w:ascii="Garamond" w:hAnsi="Garamond"/>
          <w:sz w:val="24"/>
          <w:szCs w:val="24"/>
          <w:lang w:val="en-US"/>
        </w:rPr>
        <w:t>(</w:t>
      </w:r>
      <w:r w:rsidR="008E10D9" w:rsidRPr="00974E22">
        <w:rPr>
          <w:rFonts w:ascii="Garamond" w:hAnsi="Garamond" w:cstheme="minorHAnsi"/>
          <w:color w:val="222222"/>
          <w:sz w:val="24"/>
          <w:szCs w:val="24"/>
          <w:shd w:val="clear" w:color="auto" w:fill="FFFFFF"/>
          <w:lang w:val="en-US"/>
        </w:rPr>
        <w:t>Scott</w:t>
      </w:r>
      <w:r w:rsidR="00423924" w:rsidRPr="00974E22">
        <w:rPr>
          <w:rFonts w:ascii="Garamond" w:hAnsi="Garamond" w:cstheme="minorHAnsi"/>
          <w:color w:val="222222"/>
          <w:sz w:val="24"/>
          <w:szCs w:val="24"/>
          <w:shd w:val="clear" w:color="auto" w:fill="FFFFFF"/>
          <w:lang w:val="en-US"/>
        </w:rPr>
        <w:t>-Kennel</w:t>
      </w:r>
      <w:r w:rsidR="00C12CAB" w:rsidRPr="00974E22">
        <w:rPr>
          <w:rFonts w:ascii="Garamond" w:hAnsi="Garamond" w:cstheme="minorHAnsi"/>
          <w:color w:val="222222"/>
          <w:sz w:val="24"/>
          <w:szCs w:val="24"/>
          <w:shd w:val="clear" w:color="auto" w:fill="FFFFFF"/>
          <w:lang w:val="en-US"/>
        </w:rPr>
        <w:t xml:space="preserve"> and</w:t>
      </w:r>
      <w:r w:rsidR="00423924" w:rsidRPr="00974E22">
        <w:rPr>
          <w:rFonts w:ascii="Garamond" w:hAnsi="Garamond" w:cstheme="minorHAnsi"/>
          <w:sz w:val="24"/>
          <w:szCs w:val="24"/>
          <w:shd w:val="clear" w:color="auto" w:fill="FFFFFF"/>
          <w:lang w:val="en-US"/>
        </w:rPr>
        <w:t xml:space="preserve"> Giroud, 2015). Even in industries in which there is pressure for cost efficiency, subsidiaries of MNCs </w:t>
      </w:r>
      <w:r w:rsidR="00423924" w:rsidRPr="00974E22">
        <w:rPr>
          <w:rFonts w:ascii="Garamond" w:hAnsi="Garamond" w:cstheme="minorHAnsi"/>
          <w:sz w:val="24"/>
          <w:szCs w:val="24"/>
          <w:shd w:val="clear" w:color="auto" w:fill="FFFFFF"/>
          <w:lang w:val="en-GB"/>
        </w:rPr>
        <w:t xml:space="preserve">may partially </w:t>
      </w:r>
      <w:r w:rsidR="00CE2D99" w:rsidRPr="00974E22">
        <w:rPr>
          <w:rFonts w:ascii="Garamond" w:hAnsi="Garamond" w:cstheme="minorHAnsi"/>
          <w:sz w:val="24"/>
          <w:szCs w:val="24"/>
          <w:shd w:val="clear" w:color="auto" w:fill="FFFFFF"/>
          <w:lang w:val="en-GB"/>
        </w:rPr>
        <w:t xml:space="preserve">pursue </w:t>
      </w:r>
      <w:proofErr w:type="gramStart"/>
      <w:r w:rsidR="00CE2D99" w:rsidRPr="00974E22">
        <w:rPr>
          <w:rFonts w:ascii="Garamond" w:hAnsi="Garamond" w:cstheme="minorHAnsi"/>
          <w:sz w:val="24"/>
          <w:szCs w:val="24"/>
          <w:shd w:val="clear" w:color="auto" w:fill="FFFFFF"/>
          <w:lang w:val="en-GB"/>
        </w:rPr>
        <w:t>demand oriented</w:t>
      </w:r>
      <w:proofErr w:type="gramEnd"/>
      <w:r w:rsidR="00CE2D99" w:rsidRPr="00974E22">
        <w:rPr>
          <w:rFonts w:ascii="Garamond" w:hAnsi="Garamond" w:cstheme="minorHAnsi"/>
          <w:sz w:val="24"/>
          <w:szCs w:val="24"/>
          <w:shd w:val="clear" w:color="auto" w:fill="FFFFFF"/>
          <w:lang w:val="en-GB"/>
        </w:rPr>
        <w:t xml:space="preserve"> strategies due to a unique set of resources and capabilities </w:t>
      </w:r>
      <w:r w:rsidR="00E8390A" w:rsidRPr="00974E22">
        <w:rPr>
          <w:rFonts w:ascii="Garamond" w:hAnsi="Garamond" w:cstheme="minorHAnsi"/>
          <w:sz w:val="24"/>
          <w:szCs w:val="24"/>
          <w:shd w:val="clear" w:color="auto" w:fill="FFFFFF"/>
          <w:lang w:val="en-GB"/>
        </w:rPr>
        <w:t xml:space="preserve">allowing them to develop product quality or </w:t>
      </w:r>
      <w:r w:rsidR="00CE2D99" w:rsidRPr="00974E22">
        <w:rPr>
          <w:rFonts w:ascii="Garamond" w:hAnsi="Garamond" w:cstheme="minorHAnsi"/>
          <w:sz w:val="24"/>
          <w:szCs w:val="24"/>
          <w:shd w:val="clear" w:color="auto" w:fill="FFFFFF"/>
          <w:lang w:val="en-GB"/>
        </w:rPr>
        <w:t>niche strateg</w:t>
      </w:r>
      <w:r w:rsidR="00E8390A" w:rsidRPr="00974E22">
        <w:rPr>
          <w:rFonts w:ascii="Garamond" w:hAnsi="Garamond" w:cstheme="minorHAnsi"/>
          <w:sz w:val="24"/>
          <w:szCs w:val="24"/>
          <w:shd w:val="clear" w:color="auto" w:fill="FFFFFF"/>
          <w:lang w:val="en-GB"/>
        </w:rPr>
        <w:t>ies</w:t>
      </w:r>
      <w:r w:rsidR="00CE2D99" w:rsidRPr="00974E22">
        <w:rPr>
          <w:rFonts w:ascii="Garamond" w:hAnsi="Garamond" w:cstheme="minorHAnsi"/>
          <w:sz w:val="24"/>
          <w:szCs w:val="24"/>
          <w:shd w:val="clear" w:color="auto" w:fill="FFFFFF"/>
          <w:lang w:val="en-GB"/>
        </w:rPr>
        <w:t xml:space="preserve"> (e.g. Porter, 1986). </w:t>
      </w:r>
    </w:p>
    <w:p w14:paraId="261E7B20" w14:textId="7E4DE176" w:rsidR="00F9202F" w:rsidRPr="00974E22" w:rsidRDefault="00423924" w:rsidP="00F9202F">
      <w:pPr>
        <w:spacing w:line="480" w:lineRule="auto"/>
        <w:rPr>
          <w:rFonts w:ascii="Garamond" w:hAnsi="Garamond" w:cs="Times New Roman"/>
          <w:sz w:val="24"/>
          <w:lang w:val="en-US"/>
        </w:rPr>
      </w:pPr>
      <w:r w:rsidRPr="00974E22">
        <w:rPr>
          <w:rFonts w:ascii="Garamond" w:hAnsi="Garamond" w:cs="Times New Roman"/>
          <w:sz w:val="24"/>
          <w:lang w:val="en-US"/>
        </w:rPr>
        <w:t>Due to these heterogeneities in subsidiary and MNC resources and capabilities, d</w:t>
      </w:r>
      <w:r w:rsidR="00F9202F" w:rsidRPr="00974E22">
        <w:rPr>
          <w:rFonts w:ascii="Garamond" w:hAnsi="Garamond" w:cs="Times New Roman"/>
          <w:sz w:val="24"/>
          <w:lang w:val="en-US"/>
        </w:rPr>
        <w:t xml:space="preserve">ifferences in the degree of alignment of MNCs’ international strategy </w:t>
      </w:r>
      <w:r w:rsidR="00961864">
        <w:rPr>
          <w:rFonts w:ascii="Garamond" w:hAnsi="Garamond" w:cs="Times New Roman"/>
          <w:sz w:val="24"/>
          <w:lang w:val="en-US"/>
        </w:rPr>
        <w:t>with</w:t>
      </w:r>
      <w:r w:rsidR="00961864" w:rsidRPr="00974E22">
        <w:rPr>
          <w:rFonts w:ascii="Garamond" w:hAnsi="Garamond" w:cs="Times New Roman"/>
          <w:sz w:val="24"/>
          <w:lang w:val="en-US"/>
        </w:rPr>
        <w:t xml:space="preserve"> </w:t>
      </w:r>
      <w:r w:rsidR="00F9202F" w:rsidRPr="00974E22">
        <w:rPr>
          <w:rFonts w:ascii="Garamond" w:hAnsi="Garamond" w:cs="Times New Roman"/>
          <w:sz w:val="24"/>
          <w:lang w:val="en-US"/>
        </w:rPr>
        <w:t>the global industry environment will</w:t>
      </w:r>
      <w:r w:rsidRPr="00974E22">
        <w:rPr>
          <w:rFonts w:ascii="Garamond" w:hAnsi="Garamond" w:cs="Times New Roman"/>
          <w:sz w:val="24"/>
          <w:lang w:val="en-US"/>
        </w:rPr>
        <w:t xml:space="preserve"> exist. These will</w:t>
      </w:r>
      <w:r w:rsidR="00ED5B96" w:rsidRPr="00974E22">
        <w:rPr>
          <w:rFonts w:ascii="Garamond" w:hAnsi="Garamond" w:cs="Times New Roman"/>
          <w:sz w:val="24"/>
          <w:lang w:val="en-US"/>
        </w:rPr>
        <w:t xml:space="preserve"> affect MNCs’ divestment behavior.</w:t>
      </w:r>
      <w:r w:rsidR="00CB0A82" w:rsidRPr="00974E22">
        <w:rPr>
          <w:rFonts w:ascii="Garamond" w:hAnsi="Garamond" w:cs="Times New Roman"/>
          <w:sz w:val="24"/>
          <w:lang w:val="en-US"/>
        </w:rPr>
        <w:t xml:space="preserve"> MNCs with a </w:t>
      </w:r>
      <w:r w:rsidR="00ED5B96" w:rsidRPr="00974E22">
        <w:rPr>
          <w:rFonts w:ascii="Garamond" w:hAnsi="Garamond" w:cs="Times New Roman"/>
          <w:sz w:val="24"/>
          <w:lang w:val="en-US"/>
        </w:rPr>
        <w:t>clear</w:t>
      </w:r>
      <w:r w:rsidR="00CB0A82" w:rsidRPr="00974E22">
        <w:rPr>
          <w:rFonts w:ascii="Garamond" w:hAnsi="Garamond" w:cs="Times New Roman"/>
          <w:sz w:val="24"/>
          <w:lang w:val="en-US"/>
        </w:rPr>
        <w:t xml:space="preserve"> alignment of their strategy </w:t>
      </w:r>
      <w:r w:rsidR="00961864">
        <w:rPr>
          <w:rFonts w:ascii="Garamond" w:hAnsi="Garamond" w:cs="Times New Roman"/>
          <w:sz w:val="24"/>
          <w:lang w:val="en-US"/>
        </w:rPr>
        <w:t>with</w:t>
      </w:r>
      <w:r w:rsidR="00961864" w:rsidRPr="00974E22">
        <w:rPr>
          <w:rFonts w:ascii="Garamond" w:hAnsi="Garamond" w:cs="Times New Roman"/>
          <w:sz w:val="24"/>
          <w:lang w:val="en-US"/>
        </w:rPr>
        <w:t xml:space="preserve"> </w:t>
      </w:r>
      <w:r w:rsidR="00CB0A82" w:rsidRPr="00974E22">
        <w:rPr>
          <w:rFonts w:ascii="Garamond" w:hAnsi="Garamond" w:cs="Times New Roman"/>
          <w:sz w:val="24"/>
          <w:lang w:val="en-US"/>
        </w:rPr>
        <w:t xml:space="preserve">global industry conditions are expected to show the most salient pattern of divestment drivers, with labor cost of prime importance in integrated industries and host market demand </w:t>
      </w:r>
      <w:r w:rsidR="00CF0EAE" w:rsidRPr="00974E22">
        <w:rPr>
          <w:rFonts w:ascii="Garamond" w:hAnsi="Garamond" w:cs="Times New Roman"/>
          <w:sz w:val="24"/>
          <w:lang w:val="en-US"/>
        </w:rPr>
        <w:t xml:space="preserve">dominant </w:t>
      </w:r>
      <w:r w:rsidR="00CB0A82" w:rsidRPr="00974E22">
        <w:rPr>
          <w:rFonts w:ascii="Garamond" w:hAnsi="Garamond" w:cs="Times New Roman"/>
          <w:sz w:val="24"/>
          <w:lang w:val="en-US"/>
        </w:rPr>
        <w:t xml:space="preserve">in unintegrated industries. </w:t>
      </w:r>
      <w:r w:rsidR="00CF0EAE" w:rsidRPr="00974E22">
        <w:rPr>
          <w:rFonts w:ascii="Garamond" w:hAnsi="Garamond" w:cs="Times New Roman"/>
          <w:sz w:val="24"/>
          <w:lang w:val="en-US"/>
        </w:rPr>
        <w:t>In contrast, MNCs that have not adopted a pronounced</w:t>
      </w:r>
      <w:r w:rsidR="00F9202F" w:rsidRPr="00974E22">
        <w:rPr>
          <w:rFonts w:ascii="Garamond" w:hAnsi="Garamond" w:cs="Times New Roman"/>
          <w:sz w:val="24"/>
          <w:lang w:val="en-US"/>
        </w:rPr>
        <w:t xml:space="preserve"> </w:t>
      </w:r>
      <w:proofErr w:type="gramStart"/>
      <w:r w:rsidR="00F9202F" w:rsidRPr="00974E22">
        <w:rPr>
          <w:rFonts w:ascii="Garamond" w:hAnsi="Garamond" w:cs="Times New Roman"/>
          <w:sz w:val="24"/>
          <w:lang w:val="en-US"/>
        </w:rPr>
        <w:t>efficiency oriented</w:t>
      </w:r>
      <w:proofErr w:type="gramEnd"/>
      <w:r w:rsidR="00F9202F" w:rsidRPr="00974E22">
        <w:rPr>
          <w:rFonts w:ascii="Garamond" w:hAnsi="Garamond" w:cs="Times New Roman"/>
          <w:sz w:val="24"/>
          <w:lang w:val="en-US"/>
        </w:rPr>
        <w:t xml:space="preserve"> strategy in a globally integrated industry, and MNCs that have not adopted a localization strategy in a fragmented industry, are less likely to show a strong relationship between divestment and labor cost or host country demand, respectively. This </w:t>
      </w:r>
      <w:proofErr w:type="gramStart"/>
      <w:r w:rsidR="00F9202F" w:rsidRPr="00974E22">
        <w:rPr>
          <w:rFonts w:ascii="Garamond" w:hAnsi="Garamond" w:cs="Times New Roman"/>
          <w:sz w:val="24"/>
          <w:lang w:val="en-US"/>
        </w:rPr>
        <w:t>suggest</w:t>
      </w:r>
      <w:proofErr w:type="gramEnd"/>
      <w:r w:rsidR="00F9202F" w:rsidRPr="00974E22">
        <w:rPr>
          <w:rFonts w:ascii="Garamond" w:hAnsi="Garamond" w:cs="Times New Roman"/>
          <w:sz w:val="24"/>
          <w:lang w:val="en-US"/>
        </w:rPr>
        <w:t xml:space="preserve"> the following </w:t>
      </w:r>
      <w:r w:rsidR="00CB0A82" w:rsidRPr="00974E22">
        <w:rPr>
          <w:rFonts w:ascii="Garamond" w:hAnsi="Garamond" w:cs="Times New Roman"/>
          <w:sz w:val="24"/>
          <w:lang w:val="en-US"/>
        </w:rPr>
        <w:t>hypotheses</w:t>
      </w:r>
      <w:r w:rsidR="00F9202F" w:rsidRPr="00974E22">
        <w:rPr>
          <w:rFonts w:ascii="Garamond" w:hAnsi="Garamond" w:cs="Times New Roman"/>
          <w:sz w:val="24"/>
          <w:lang w:val="en-US"/>
        </w:rPr>
        <w:t xml:space="preserve">: </w:t>
      </w:r>
    </w:p>
    <w:p w14:paraId="0654207F" w14:textId="76E02A37" w:rsidR="00833141" w:rsidRPr="00974E22" w:rsidRDefault="00833141" w:rsidP="00833141">
      <w:pPr>
        <w:spacing w:line="480" w:lineRule="auto"/>
        <w:rPr>
          <w:rFonts w:ascii="Garamond" w:hAnsi="Garamond" w:cs="Times New Roman"/>
          <w:i/>
          <w:sz w:val="24"/>
          <w:lang w:val="en-US"/>
        </w:rPr>
      </w:pPr>
      <w:r w:rsidRPr="00974E22">
        <w:rPr>
          <w:rFonts w:ascii="Garamond" w:hAnsi="Garamond" w:cs="Times New Roman"/>
          <w:b/>
          <w:i/>
          <w:sz w:val="24"/>
          <w:lang w:val="en-US"/>
        </w:rPr>
        <w:lastRenderedPageBreak/>
        <w:t>Hypothesis 4</w:t>
      </w:r>
      <w:r w:rsidRPr="00974E22">
        <w:rPr>
          <w:rFonts w:ascii="Garamond" w:hAnsi="Garamond" w:cs="Times New Roman"/>
          <w:i/>
          <w:sz w:val="24"/>
          <w:lang w:val="en-US"/>
        </w:rPr>
        <w:t>: In industries with high levels of global integration, the</w:t>
      </w:r>
      <w:r w:rsidR="00C11331" w:rsidRPr="00974E22">
        <w:rPr>
          <w:rFonts w:ascii="Garamond" w:hAnsi="Garamond" w:cs="Times New Roman"/>
          <w:i/>
          <w:sz w:val="24"/>
          <w:lang w:val="en-US"/>
        </w:rPr>
        <w:t xml:space="preserve"> </w:t>
      </w:r>
      <w:r w:rsidRPr="00974E22">
        <w:rPr>
          <w:rFonts w:ascii="Garamond" w:hAnsi="Garamond" w:cs="Times New Roman"/>
          <w:i/>
          <w:sz w:val="24"/>
          <w:lang w:val="en-US"/>
        </w:rPr>
        <w:t>stronge</w:t>
      </w:r>
      <w:r w:rsidR="00C11331" w:rsidRPr="00974E22">
        <w:rPr>
          <w:rFonts w:ascii="Garamond" w:hAnsi="Garamond" w:cs="Times New Roman"/>
          <w:i/>
          <w:sz w:val="24"/>
          <w:lang w:val="en-US"/>
        </w:rPr>
        <w:t xml:space="preserve">st </w:t>
      </w:r>
      <w:r w:rsidR="00961864">
        <w:rPr>
          <w:rFonts w:ascii="Garamond" w:hAnsi="Garamond" w:cs="Times New Roman"/>
          <w:i/>
          <w:sz w:val="24"/>
          <w:lang w:val="en-US"/>
        </w:rPr>
        <w:t xml:space="preserve">positive </w:t>
      </w:r>
      <w:r w:rsidRPr="00974E22">
        <w:rPr>
          <w:rFonts w:ascii="Garamond" w:hAnsi="Garamond" w:cs="Times New Roman"/>
          <w:i/>
          <w:sz w:val="24"/>
          <w:lang w:val="en-US"/>
        </w:rPr>
        <w:t xml:space="preserve">relationship between host country labor cost and subsidiary divestment </w:t>
      </w:r>
      <w:r w:rsidR="00C11331" w:rsidRPr="00974E22">
        <w:rPr>
          <w:rFonts w:ascii="Garamond" w:hAnsi="Garamond" w:cs="Times New Roman"/>
          <w:i/>
          <w:sz w:val="24"/>
          <w:lang w:val="en-US"/>
        </w:rPr>
        <w:t xml:space="preserve">holds </w:t>
      </w:r>
      <w:r w:rsidRPr="00974E22">
        <w:rPr>
          <w:rFonts w:ascii="Garamond" w:hAnsi="Garamond" w:cs="Times New Roman"/>
          <w:i/>
          <w:sz w:val="24"/>
          <w:lang w:val="en-US"/>
        </w:rPr>
        <w:t xml:space="preserve">for MNCs with a </w:t>
      </w:r>
      <w:r w:rsidR="00C11331" w:rsidRPr="00974E22">
        <w:rPr>
          <w:rFonts w:ascii="Garamond" w:hAnsi="Garamond" w:cs="Times New Roman"/>
          <w:i/>
          <w:sz w:val="24"/>
          <w:lang w:val="en-US"/>
        </w:rPr>
        <w:t xml:space="preserve">pronounced </w:t>
      </w:r>
      <w:r w:rsidRPr="00974E22">
        <w:rPr>
          <w:rFonts w:ascii="Garamond" w:hAnsi="Garamond" w:cs="Times New Roman"/>
          <w:i/>
          <w:sz w:val="24"/>
          <w:lang w:val="en-US"/>
        </w:rPr>
        <w:t>strategic orientation towards efficiency</w:t>
      </w:r>
      <w:r w:rsidR="00961864">
        <w:rPr>
          <w:rFonts w:ascii="Garamond" w:hAnsi="Garamond" w:cs="Times New Roman"/>
          <w:i/>
          <w:sz w:val="24"/>
          <w:lang w:val="en-US"/>
        </w:rPr>
        <w:t xml:space="preserve"> </w:t>
      </w:r>
      <w:r w:rsidR="00961864" w:rsidRPr="00974E22">
        <w:rPr>
          <w:rFonts w:ascii="Garamond" w:hAnsi="Garamond" w:cs="Times New Roman"/>
          <w:i/>
          <w:sz w:val="24"/>
          <w:lang w:val="en-US"/>
        </w:rPr>
        <w:t>(rather than localization)</w:t>
      </w:r>
      <w:r w:rsidRPr="00974E22">
        <w:rPr>
          <w:rFonts w:ascii="Garamond" w:hAnsi="Garamond" w:cs="Times New Roman"/>
          <w:i/>
          <w:sz w:val="24"/>
          <w:lang w:val="en-US"/>
        </w:rPr>
        <w:t xml:space="preserve">. </w:t>
      </w:r>
    </w:p>
    <w:p w14:paraId="646F4F2C" w14:textId="01076813" w:rsidR="00833141" w:rsidRPr="00974E22" w:rsidRDefault="00833141" w:rsidP="00833141">
      <w:pPr>
        <w:spacing w:line="480" w:lineRule="auto"/>
        <w:rPr>
          <w:rFonts w:ascii="Garamond" w:hAnsi="Garamond" w:cs="Times New Roman"/>
          <w:i/>
          <w:sz w:val="24"/>
          <w:lang w:val="en-US"/>
        </w:rPr>
      </w:pPr>
      <w:r w:rsidRPr="00974E22">
        <w:rPr>
          <w:rFonts w:ascii="Garamond" w:hAnsi="Garamond" w:cs="Times New Roman"/>
          <w:b/>
          <w:i/>
          <w:sz w:val="24"/>
          <w:lang w:val="en-US"/>
        </w:rPr>
        <w:t>Hypothesis 5</w:t>
      </w:r>
      <w:r w:rsidRPr="00974E22">
        <w:rPr>
          <w:rFonts w:ascii="Garamond" w:hAnsi="Garamond" w:cs="Times New Roman"/>
          <w:i/>
          <w:sz w:val="24"/>
          <w:lang w:val="en-US"/>
        </w:rPr>
        <w:t xml:space="preserve">: In industries with low levels of global integration, </w:t>
      </w:r>
      <w:r w:rsidR="00C11331" w:rsidRPr="00974E22">
        <w:rPr>
          <w:rFonts w:ascii="Garamond" w:hAnsi="Garamond" w:cs="Times New Roman"/>
          <w:i/>
          <w:sz w:val="24"/>
          <w:lang w:val="en-US"/>
        </w:rPr>
        <w:t xml:space="preserve">the </w:t>
      </w:r>
      <w:r w:rsidRPr="00974E22">
        <w:rPr>
          <w:rFonts w:ascii="Garamond" w:hAnsi="Garamond" w:cs="Times New Roman"/>
          <w:i/>
          <w:sz w:val="24"/>
          <w:lang w:val="en-US"/>
        </w:rPr>
        <w:t>stronge</w:t>
      </w:r>
      <w:r w:rsidR="00C11331" w:rsidRPr="00974E22">
        <w:rPr>
          <w:rFonts w:ascii="Garamond" w:hAnsi="Garamond" w:cs="Times New Roman"/>
          <w:i/>
          <w:sz w:val="24"/>
          <w:lang w:val="en-US"/>
        </w:rPr>
        <w:t>st</w:t>
      </w:r>
      <w:r w:rsidRPr="00974E22">
        <w:rPr>
          <w:rFonts w:ascii="Garamond" w:hAnsi="Garamond" w:cs="Times New Roman"/>
          <w:i/>
          <w:sz w:val="24"/>
          <w:lang w:val="en-US"/>
        </w:rPr>
        <w:t xml:space="preserve"> </w:t>
      </w:r>
      <w:r w:rsidR="00961864">
        <w:rPr>
          <w:rFonts w:ascii="Garamond" w:hAnsi="Garamond" w:cs="Times New Roman"/>
          <w:i/>
          <w:sz w:val="24"/>
          <w:lang w:val="en-US"/>
        </w:rPr>
        <w:t xml:space="preserve">negative </w:t>
      </w:r>
      <w:r w:rsidRPr="00974E22">
        <w:rPr>
          <w:rFonts w:ascii="Garamond" w:hAnsi="Garamond" w:cs="Times New Roman"/>
          <w:i/>
          <w:sz w:val="24"/>
          <w:lang w:val="en-US"/>
        </w:rPr>
        <w:t xml:space="preserve">relationship between host country demand conditions and subsidiary divestment </w:t>
      </w:r>
      <w:r w:rsidR="00C11331" w:rsidRPr="00974E22">
        <w:rPr>
          <w:rFonts w:ascii="Garamond" w:hAnsi="Garamond" w:cs="Times New Roman"/>
          <w:i/>
          <w:sz w:val="24"/>
          <w:lang w:val="en-US"/>
        </w:rPr>
        <w:t xml:space="preserve">holds </w:t>
      </w:r>
      <w:r w:rsidRPr="00974E22">
        <w:rPr>
          <w:rFonts w:ascii="Garamond" w:hAnsi="Garamond" w:cs="Times New Roman"/>
          <w:i/>
          <w:sz w:val="24"/>
          <w:lang w:val="en-US"/>
        </w:rPr>
        <w:t xml:space="preserve">for MNCs with a </w:t>
      </w:r>
      <w:r w:rsidR="00C11331" w:rsidRPr="00974E22">
        <w:rPr>
          <w:rFonts w:ascii="Garamond" w:hAnsi="Garamond" w:cs="Times New Roman"/>
          <w:i/>
          <w:sz w:val="24"/>
          <w:lang w:val="en-US"/>
        </w:rPr>
        <w:t xml:space="preserve">pronounced </w:t>
      </w:r>
      <w:r w:rsidRPr="00974E22">
        <w:rPr>
          <w:rFonts w:ascii="Garamond" w:hAnsi="Garamond" w:cs="Times New Roman"/>
          <w:i/>
          <w:sz w:val="24"/>
          <w:lang w:val="en-US"/>
        </w:rPr>
        <w:t>strategic orientation towards localization</w:t>
      </w:r>
      <w:r w:rsidR="00C11331" w:rsidRPr="00974E22">
        <w:rPr>
          <w:rFonts w:ascii="Garamond" w:hAnsi="Garamond" w:cs="Times New Roman"/>
          <w:i/>
          <w:sz w:val="24"/>
          <w:lang w:val="en-US"/>
        </w:rPr>
        <w:t xml:space="preserve"> (rather than efficiency)</w:t>
      </w:r>
      <w:r w:rsidRPr="00974E22">
        <w:rPr>
          <w:rFonts w:ascii="Garamond" w:hAnsi="Garamond" w:cs="Times New Roman"/>
          <w:i/>
          <w:sz w:val="24"/>
          <w:lang w:val="en-US"/>
        </w:rPr>
        <w:t xml:space="preserve">. </w:t>
      </w:r>
    </w:p>
    <w:p w14:paraId="6A82C3F8" w14:textId="7B564374" w:rsidR="00D843BA" w:rsidRPr="00475304" w:rsidRDefault="005462D5" w:rsidP="00640CB6">
      <w:pPr>
        <w:spacing w:after="0" w:line="480" w:lineRule="auto"/>
        <w:rPr>
          <w:rFonts w:ascii="Garamond" w:hAnsi="Garamond" w:cs="Times New Roman"/>
          <w:b/>
          <w:sz w:val="24"/>
          <w:szCs w:val="24"/>
          <w:lang w:val="en-US"/>
        </w:rPr>
      </w:pPr>
      <w:r w:rsidRPr="00475304">
        <w:rPr>
          <w:rFonts w:ascii="Garamond" w:hAnsi="Garamond" w:cs="Times New Roman"/>
          <w:b/>
          <w:sz w:val="28"/>
          <w:lang w:val="en-US"/>
        </w:rPr>
        <w:t xml:space="preserve">Data and </w:t>
      </w:r>
      <w:r w:rsidR="00285F2D" w:rsidRPr="00475304">
        <w:rPr>
          <w:rFonts w:ascii="Garamond" w:hAnsi="Garamond" w:cs="Times New Roman"/>
          <w:b/>
          <w:sz w:val="28"/>
          <w:lang w:val="en-US"/>
        </w:rPr>
        <w:t>Methods</w:t>
      </w:r>
    </w:p>
    <w:p w14:paraId="6CB1B2AE" w14:textId="0CCF6554" w:rsidR="005126AA" w:rsidRPr="00974E22" w:rsidRDefault="00CE6ABB" w:rsidP="00DE3CE4">
      <w:pPr>
        <w:spacing w:after="0" w:line="480" w:lineRule="auto"/>
        <w:rPr>
          <w:rFonts w:ascii="Garamond" w:hAnsi="Garamond" w:cs="Times New Roman"/>
          <w:sz w:val="24"/>
          <w:szCs w:val="24"/>
          <w:lang w:val="en-US"/>
        </w:rPr>
      </w:pPr>
      <w:r w:rsidRPr="00475304">
        <w:rPr>
          <w:rFonts w:ascii="Garamond" w:hAnsi="Garamond"/>
          <w:sz w:val="24"/>
          <w:szCs w:val="24"/>
          <w:lang w:val="en-US"/>
        </w:rPr>
        <w:t xml:space="preserve">We follow Ahlstrom, Bruton and Zhao (2013) and </w:t>
      </w:r>
      <w:r w:rsidR="00DE3CE4" w:rsidRPr="00475304">
        <w:rPr>
          <w:rFonts w:ascii="Garamond" w:hAnsi="Garamond"/>
          <w:sz w:val="24"/>
          <w:szCs w:val="24"/>
          <w:lang w:val="en-US"/>
        </w:rPr>
        <w:t xml:space="preserve">discuss </w:t>
      </w:r>
      <w:r w:rsidR="00646816" w:rsidRPr="00475304">
        <w:rPr>
          <w:rFonts w:ascii="Garamond" w:hAnsi="Garamond"/>
          <w:sz w:val="24"/>
          <w:szCs w:val="24"/>
          <w:lang w:val="en-US"/>
        </w:rPr>
        <w:t xml:space="preserve">and describe </w:t>
      </w:r>
      <w:r w:rsidRPr="00475304">
        <w:rPr>
          <w:rFonts w:ascii="Garamond" w:hAnsi="Garamond" w:cs="AdvPS405B6"/>
          <w:sz w:val="24"/>
          <w:szCs w:val="24"/>
          <w:lang w:val="en-US"/>
        </w:rPr>
        <w:t xml:space="preserve">the sample </w:t>
      </w:r>
      <w:r w:rsidR="00646816" w:rsidRPr="00475304">
        <w:rPr>
          <w:rFonts w:ascii="Garamond" w:hAnsi="Garamond" w:cs="AdvPS405B6"/>
          <w:sz w:val="24"/>
          <w:szCs w:val="24"/>
          <w:lang w:val="en-US"/>
        </w:rPr>
        <w:t xml:space="preserve">of firms and affiliates </w:t>
      </w:r>
      <w:r w:rsidRPr="00475304">
        <w:rPr>
          <w:rFonts w:ascii="Garamond" w:hAnsi="Garamond" w:cs="AdvPS405B6"/>
          <w:sz w:val="24"/>
          <w:szCs w:val="24"/>
          <w:lang w:val="en-US"/>
        </w:rPr>
        <w:t>used in this study</w:t>
      </w:r>
      <w:r w:rsidR="00646816" w:rsidRPr="00475304">
        <w:rPr>
          <w:rFonts w:ascii="Garamond" w:hAnsi="Garamond" w:cs="AdvPS405B6"/>
          <w:sz w:val="24"/>
          <w:szCs w:val="24"/>
          <w:lang w:val="en-US"/>
        </w:rPr>
        <w:t xml:space="preserve"> first, after which we present variables and methods</w:t>
      </w:r>
      <w:r w:rsidRPr="00475304">
        <w:rPr>
          <w:rFonts w:ascii="Garamond" w:hAnsi="Garamond" w:cs="Times New Roman"/>
          <w:sz w:val="24"/>
          <w:lang w:val="en-US"/>
        </w:rPr>
        <w:t xml:space="preserve">. </w:t>
      </w:r>
      <w:r w:rsidR="00285F2D" w:rsidRPr="00974E22">
        <w:rPr>
          <w:rFonts w:ascii="Garamond" w:hAnsi="Garamond" w:cs="Times New Roman"/>
          <w:sz w:val="24"/>
          <w:lang w:val="en-US"/>
        </w:rPr>
        <w:t xml:space="preserve">Foreign subsidiary data were obtained from different editions of the Directory of Overseas Affiliates, published by Toyo Keizai, Inc. Toyo Keizai data are based on the responses of annual surveys sent to general managers </w:t>
      </w:r>
      <w:r w:rsidR="0072000C" w:rsidRPr="00974E22">
        <w:rPr>
          <w:rFonts w:ascii="Garamond" w:hAnsi="Garamond" w:cs="Times New Roman"/>
          <w:sz w:val="24"/>
          <w:lang w:val="en-US"/>
        </w:rPr>
        <w:t xml:space="preserve">and subsidiary </w:t>
      </w:r>
      <w:r w:rsidR="00D61C6C" w:rsidRPr="00974E22">
        <w:rPr>
          <w:rFonts w:ascii="Garamond" w:hAnsi="Garamond" w:cs="Times New Roman"/>
          <w:sz w:val="24"/>
          <w:lang w:val="en-US"/>
        </w:rPr>
        <w:t>managers</w:t>
      </w:r>
      <w:r w:rsidR="0072000C" w:rsidRPr="00974E22">
        <w:rPr>
          <w:rFonts w:ascii="Garamond" w:hAnsi="Garamond" w:cs="Times New Roman"/>
          <w:sz w:val="24"/>
          <w:lang w:val="en-US"/>
        </w:rPr>
        <w:t xml:space="preserve"> of </w:t>
      </w:r>
      <w:r w:rsidR="00285F2D" w:rsidRPr="00974E22">
        <w:rPr>
          <w:rFonts w:ascii="Garamond" w:hAnsi="Garamond" w:cs="Times New Roman"/>
          <w:sz w:val="24"/>
          <w:lang w:val="en-US"/>
        </w:rPr>
        <w:t xml:space="preserve">Japanese firms. </w:t>
      </w:r>
      <w:r w:rsidR="00136170" w:rsidRPr="00974E22">
        <w:rPr>
          <w:rFonts w:ascii="Garamond" w:hAnsi="Garamond" w:cs="Times New Roman"/>
          <w:sz w:val="24"/>
          <w:lang w:val="en-US"/>
        </w:rPr>
        <w:t>Th</w:t>
      </w:r>
      <w:r w:rsidR="00136170" w:rsidRPr="00026580">
        <w:rPr>
          <w:rFonts w:ascii="Garamond" w:hAnsi="Garamond" w:cs="Times New Roman"/>
          <w:sz w:val="24"/>
          <w:lang w:val="en-GB"/>
        </w:rPr>
        <w:t>is</w:t>
      </w:r>
      <w:r w:rsidR="00136170" w:rsidRPr="00974E22">
        <w:rPr>
          <w:rFonts w:ascii="Garamond" w:hAnsi="Garamond" w:cs="Times New Roman"/>
          <w:sz w:val="24"/>
          <w:lang w:val="en-US"/>
        </w:rPr>
        <w:t xml:space="preserve"> </w:t>
      </w:r>
      <w:r w:rsidR="00285F2D" w:rsidRPr="00974E22">
        <w:rPr>
          <w:rFonts w:ascii="Garamond" w:hAnsi="Garamond" w:cs="Times New Roman"/>
          <w:sz w:val="24"/>
          <w:lang w:val="en-US"/>
        </w:rPr>
        <w:t xml:space="preserve">database provides detailed information on the subsidiary’s location, date of establishment, industry, firm ownership, </w:t>
      </w:r>
      <w:r w:rsidR="00136170" w:rsidRPr="00026580">
        <w:rPr>
          <w:rFonts w:ascii="Garamond" w:hAnsi="Garamond" w:cs="Times New Roman"/>
          <w:sz w:val="24"/>
          <w:lang w:val="en-GB"/>
        </w:rPr>
        <w:t xml:space="preserve">the </w:t>
      </w:r>
      <w:r w:rsidR="00285F2D" w:rsidRPr="00974E22">
        <w:rPr>
          <w:rFonts w:ascii="Garamond" w:hAnsi="Garamond" w:cs="Times New Roman"/>
          <w:sz w:val="24"/>
          <w:lang w:val="en-US"/>
        </w:rPr>
        <w:t xml:space="preserve">number of employees, </w:t>
      </w:r>
      <w:r w:rsidR="0072000C" w:rsidRPr="00974E22">
        <w:rPr>
          <w:rFonts w:ascii="Garamond" w:hAnsi="Garamond" w:cs="Times New Roman"/>
          <w:sz w:val="24"/>
          <w:lang w:val="en-US"/>
        </w:rPr>
        <w:t xml:space="preserve">and </w:t>
      </w:r>
      <w:r w:rsidR="008E549D" w:rsidRPr="00974E22">
        <w:rPr>
          <w:rFonts w:ascii="Garamond" w:hAnsi="Garamond" w:cs="Times New Roman"/>
          <w:sz w:val="24"/>
          <w:lang w:val="en-US"/>
        </w:rPr>
        <w:t xml:space="preserve">investment </w:t>
      </w:r>
      <w:r w:rsidR="0072000C" w:rsidRPr="00974E22">
        <w:rPr>
          <w:rFonts w:ascii="Garamond" w:hAnsi="Garamond" w:cs="Times New Roman"/>
          <w:sz w:val="24"/>
          <w:lang w:val="en-US"/>
        </w:rPr>
        <w:t>purpose of the subsidiary.</w:t>
      </w:r>
      <w:r w:rsidR="00285F2D" w:rsidRPr="00974E22">
        <w:rPr>
          <w:rFonts w:ascii="Garamond" w:hAnsi="Garamond" w:cs="Times New Roman"/>
          <w:sz w:val="24"/>
          <w:lang w:val="en-US"/>
        </w:rPr>
        <w:t xml:space="preserve"> Firm financial information was taken from the Development Bank of Japan, which provide</w:t>
      </w:r>
      <w:r w:rsidR="0072000C" w:rsidRPr="00974E22">
        <w:rPr>
          <w:rFonts w:ascii="Garamond" w:hAnsi="Garamond" w:cs="Times New Roman"/>
          <w:sz w:val="24"/>
          <w:lang w:val="en-US"/>
        </w:rPr>
        <w:t>s</w:t>
      </w:r>
      <w:r w:rsidR="00285F2D" w:rsidRPr="00974E22">
        <w:rPr>
          <w:rFonts w:ascii="Garamond" w:hAnsi="Garamond" w:cs="Times New Roman"/>
          <w:sz w:val="24"/>
          <w:lang w:val="en-US"/>
        </w:rPr>
        <w:t xml:space="preserve"> financial statements of all firms listed on Japanese stock exchanges. Divestment cases of foreign subsidiaries were identified by </w:t>
      </w:r>
      <w:r w:rsidR="00D61C6C" w:rsidRPr="00974E22">
        <w:rPr>
          <w:rFonts w:ascii="Garamond" w:hAnsi="Garamond" w:cs="Times New Roman"/>
          <w:sz w:val="24"/>
          <w:lang w:val="en-US"/>
        </w:rPr>
        <w:t>comparing the</w:t>
      </w:r>
      <w:r w:rsidR="00285F2D" w:rsidRPr="00974E22">
        <w:rPr>
          <w:rFonts w:ascii="Garamond" w:hAnsi="Garamond" w:cs="Times New Roman"/>
          <w:sz w:val="24"/>
          <w:lang w:val="en-US"/>
        </w:rPr>
        <w:t xml:space="preserve"> yearly information on </w:t>
      </w:r>
      <w:r w:rsidR="00285F2D" w:rsidRPr="00974E22">
        <w:rPr>
          <w:rFonts w:ascii="Garamond" w:hAnsi="Garamond" w:cs="Times New Roman"/>
          <w:sz w:val="24"/>
          <w:szCs w:val="24"/>
          <w:lang w:val="en-US"/>
        </w:rPr>
        <w:t xml:space="preserve">affiliates in the Toyo Keizai dataset and </w:t>
      </w:r>
      <w:r w:rsidR="0072000C" w:rsidRPr="00974E22">
        <w:rPr>
          <w:rFonts w:ascii="Garamond" w:hAnsi="Garamond" w:cs="Times New Roman"/>
          <w:sz w:val="24"/>
          <w:szCs w:val="24"/>
          <w:lang w:val="en-US"/>
        </w:rPr>
        <w:t>from a</w:t>
      </w:r>
      <w:r w:rsidR="00285F2D" w:rsidRPr="00974E22">
        <w:rPr>
          <w:rFonts w:ascii="Garamond" w:hAnsi="Garamond" w:cs="Times New Roman"/>
          <w:sz w:val="24"/>
          <w:szCs w:val="24"/>
          <w:lang w:val="en-US"/>
        </w:rPr>
        <w:t xml:space="preserve"> separate list of divested subsidiaries </w:t>
      </w:r>
      <w:r w:rsidR="00896EF5" w:rsidRPr="00974E22">
        <w:rPr>
          <w:rFonts w:ascii="Garamond" w:hAnsi="Garamond" w:cs="Times New Roman"/>
          <w:sz w:val="24"/>
          <w:szCs w:val="24"/>
          <w:lang w:val="en-US"/>
        </w:rPr>
        <w:t xml:space="preserve">made available </w:t>
      </w:r>
      <w:r w:rsidR="00285F2D" w:rsidRPr="00974E22">
        <w:rPr>
          <w:rFonts w:ascii="Garamond" w:hAnsi="Garamond" w:cs="Times New Roman"/>
          <w:sz w:val="24"/>
          <w:szCs w:val="24"/>
          <w:lang w:val="en-US"/>
        </w:rPr>
        <w:t xml:space="preserve">by Toyo Keizai. </w:t>
      </w:r>
    </w:p>
    <w:p w14:paraId="291E6467" w14:textId="0B6F0BEE" w:rsidR="00BA5113" w:rsidRPr="00974E22" w:rsidRDefault="00896EF5" w:rsidP="00585078">
      <w:pPr>
        <w:spacing w:line="480" w:lineRule="auto"/>
        <w:rPr>
          <w:rFonts w:ascii="Garamond" w:hAnsi="Garamond" w:cs="Times New Roman"/>
          <w:sz w:val="24"/>
          <w:szCs w:val="24"/>
          <w:lang w:val="en-US"/>
        </w:rPr>
      </w:pPr>
      <w:r w:rsidRPr="00974E22">
        <w:rPr>
          <w:rFonts w:ascii="Garamond" w:hAnsi="Garamond" w:cs="Times New Roman"/>
          <w:sz w:val="24"/>
          <w:szCs w:val="24"/>
          <w:lang w:val="en-US"/>
        </w:rPr>
        <w:t xml:space="preserve">We select all </w:t>
      </w:r>
      <w:r w:rsidR="005126AA" w:rsidRPr="00974E22">
        <w:rPr>
          <w:rFonts w:ascii="Garamond" w:hAnsi="Garamond" w:cs="Times New Roman"/>
          <w:sz w:val="24"/>
          <w:szCs w:val="24"/>
          <w:lang w:val="en-US"/>
        </w:rPr>
        <w:t xml:space="preserve">publicly listed </w:t>
      </w:r>
      <w:r w:rsidRPr="00974E22">
        <w:rPr>
          <w:rFonts w:ascii="Garamond" w:hAnsi="Garamond" w:cs="Times New Roman"/>
          <w:sz w:val="24"/>
          <w:szCs w:val="24"/>
          <w:lang w:val="en-US"/>
        </w:rPr>
        <w:t xml:space="preserve">Japanese manufacturing firms and their manufacturing subsidiaries. </w:t>
      </w:r>
      <w:r w:rsidR="00285F2D" w:rsidRPr="00974E22">
        <w:rPr>
          <w:rFonts w:ascii="Garamond" w:hAnsi="Garamond" w:cs="Times New Roman"/>
          <w:sz w:val="24"/>
          <w:szCs w:val="24"/>
          <w:lang w:val="en-US"/>
        </w:rPr>
        <w:t>We</w:t>
      </w:r>
      <w:r w:rsidR="004129D0" w:rsidRPr="00974E22">
        <w:rPr>
          <w:rFonts w:ascii="Garamond" w:hAnsi="Garamond" w:cs="Times New Roman"/>
          <w:sz w:val="24"/>
          <w:szCs w:val="24"/>
          <w:lang w:val="en-US"/>
        </w:rPr>
        <w:t xml:space="preserve"> </w:t>
      </w:r>
      <w:r w:rsidR="005126AA" w:rsidRPr="00974E22">
        <w:rPr>
          <w:rFonts w:ascii="Garamond" w:hAnsi="Garamond" w:cs="Times New Roman"/>
          <w:sz w:val="24"/>
          <w:szCs w:val="24"/>
          <w:lang w:val="en-US"/>
        </w:rPr>
        <w:t xml:space="preserve">restrict the analysis to </w:t>
      </w:r>
      <w:r w:rsidR="0072000C" w:rsidRPr="00974E22">
        <w:rPr>
          <w:rFonts w:ascii="Garamond" w:hAnsi="Garamond" w:cs="Times New Roman"/>
          <w:sz w:val="24"/>
          <w:szCs w:val="24"/>
          <w:lang w:val="en-US"/>
        </w:rPr>
        <w:t>MNCs</w:t>
      </w:r>
      <w:r w:rsidR="00285F2D" w:rsidRPr="00974E22">
        <w:rPr>
          <w:rFonts w:ascii="Garamond" w:hAnsi="Garamond" w:cs="Times New Roman"/>
          <w:sz w:val="24"/>
          <w:szCs w:val="24"/>
          <w:lang w:val="en-US"/>
        </w:rPr>
        <w:t xml:space="preserve"> with at least two active </w:t>
      </w:r>
      <w:r w:rsidR="0072000C" w:rsidRPr="00974E22">
        <w:rPr>
          <w:rFonts w:ascii="Garamond" w:hAnsi="Garamond" w:cs="Times New Roman"/>
          <w:sz w:val="24"/>
          <w:szCs w:val="24"/>
          <w:lang w:val="en-US"/>
        </w:rPr>
        <w:t xml:space="preserve">manufacturing </w:t>
      </w:r>
      <w:r w:rsidR="00285F2D" w:rsidRPr="00974E22">
        <w:rPr>
          <w:rFonts w:ascii="Garamond" w:hAnsi="Garamond" w:cs="Times New Roman"/>
          <w:sz w:val="24"/>
          <w:szCs w:val="24"/>
          <w:lang w:val="en-US"/>
        </w:rPr>
        <w:t xml:space="preserve">subsidiaries </w:t>
      </w:r>
      <w:r w:rsidR="00F366D6" w:rsidRPr="00475304">
        <w:rPr>
          <w:rFonts w:ascii="Garamond" w:hAnsi="Garamond" w:cs="Times New Roman"/>
          <w:sz w:val="24"/>
          <w:szCs w:val="24"/>
          <w:lang w:val="en-GB"/>
        </w:rPr>
        <w:t xml:space="preserve">for two reasons. First, this selection MNCs </w:t>
      </w:r>
      <w:r w:rsidR="00C04B54" w:rsidRPr="00974E22">
        <w:rPr>
          <w:rFonts w:ascii="Garamond" w:hAnsi="Garamond" w:cs="Times New Roman"/>
          <w:sz w:val="24"/>
          <w:szCs w:val="24"/>
          <w:lang w:val="en-US"/>
        </w:rPr>
        <w:t>guarantee</w:t>
      </w:r>
      <w:r w:rsidR="00475304">
        <w:rPr>
          <w:rFonts w:ascii="Garamond" w:hAnsi="Garamond" w:cs="Times New Roman"/>
          <w:sz w:val="24"/>
          <w:szCs w:val="24"/>
          <w:lang w:val="en-US"/>
        </w:rPr>
        <w:t>s</w:t>
      </w:r>
      <w:r w:rsidR="00285F2D" w:rsidRPr="00974E22">
        <w:rPr>
          <w:rFonts w:ascii="Garamond" w:hAnsi="Garamond" w:cs="Times New Roman"/>
          <w:sz w:val="24"/>
          <w:szCs w:val="24"/>
          <w:lang w:val="en-US"/>
        </w:rPr>
        <w:t xml:space="preserve"> a minimum level of </w:t>
      </w:r>
      <w:proofErr w:type="spellStart"/>
      <w:r w:rsidR="00285F2D" w:rsidRPr="00974E22">
        <w:rPr>
          <w:rFonts w:ascii="Garamond" w:hAnsi="Garamond" w:cs="Times New Roman"/>
          <w:sz w:val="24"/>
          <w:szCs w:val="24"/>
          <w:lang w:val="en-US"/>
        </w:rPr>
        <w:t>multinationality</w:t>
      </w:r>
      <w:proofErr w:type="spellEnd"/>
      <w:r w:rsidR="0072000C" w:rsidRPr="00974E22">
        <w:rPr>
          <w:rFonts w:ascii="Garamond" w:hAnsi="Garamond" w:cs="Times New Roman"/>
          <w:sz w:val="24"/>
          <w:szCs w:val="24"/>
          <w:lang w:val="en-US"/>
        </w:rPr>
        <w:t xml:space="preserve"> </w:t>
      </w:r>
      <w:r w:rsidR="005126AA" w:rsidRPr="00974E22">
        <w:rPr>
          <w:rFonts w:ascii="Garamond" w:hAnsi="Garamond" w:cs="Times New Roman"/>
          <w:sz w:val="24"/>
          <w:szCs w:val="24"/>
          <w:lang w:val="en-US"/>
        </w:rPr>
        <w:t xml:space="preserve">to </w:t>
      </w:r>
      <w:r w:rsidR="00BA5EED" w:rsidRPr="00974E22">
        <w:rPr>
          <w:rFonts w:ascii="Garamond" w:hAnsi="Garamond" w:cs="Times New Roman"/>
          <w:sz w:val="24"/>
          <w:szCs w:val="24"/>
          <w:lang w:val="en-US"/>
        </w:rPr>
        <w:t>allow identification of t</w:t>
      </w:r>
      <w:r w:rsidR="005126AA" w:rsidRPr="00974E22">
        <w:rPr>
          <w:rFonts w:ascii="Garamond" w:hAnsi="Garamond" w:cs="Times New Roman"/>
          <w:sz w:val="24"/>
          <w:szCs w:val="24"/>
          <w:lang w:val="en-US"/>
        </w:rPr>
        <w:t xml:space="preserve">heir </w:t>
      </w:r>
      <w:r w:rsidR="00BA5EED" w:rsidRPr="00974E22">
        <w:rPr>
          <w:rFonts w:ascii="Garamond" w:hAnsi="Garamond" w:cs="Times New Roman"/>
          <w:sz w:val="24"/>
          <w:szCs w:val="24"/>
          <w:lang w:val="en-US"/>
        </w:rPr>
        <w:t>efficiency</w:t>
      </w:r>
      <w:r w:rsidR="005126AA" w:rsidRPr="00974E22">
        <w:rPr>
          <w:rFonts w:ascii="Garamond" w:hAnsi="Garamond" w:cs="Times New Roman"/>
          <w:sz w:val="24"/>
          <w:szCs w:val="24"/>
          <w:lang w:val="en-US"/>
        </w:rPr>
        <w:t xml:space="preserve"> strategy</w:t>
      </w:r>
      <w:r w:rsidR="00F366D6" w:rsidRPr="00475304">
        <w:rPr>
          <w:rFonts w:ascii="Garamond" w:hAnsi="Garamond" w:cs="Times New Roman"/>
          <w:sz w:val="24"/>
          <w:szCs w:val="24"/>
          <w:lang w:val="en-GB"/>
        </w:rPr>
        <w:t>. Second, this selection can help</w:t>
      </w:r>
      <w:r w:rsidR="005126AA" w:rsidRPr="00974E22">
        <w:rPr>
          <w:rFonts w:ascii="Garamond" w:hAnsi="Garamond" w:cs="Times New Roman"/>
          <w:sz w:val="24"/>
          <w:szCs w:val="24"/>
          <w:lang w:val="en-US"/>
        </w:rPr>
        <w:t xml:space="preserve"> </w:t>
      </w:r>
      <w:r w:rsidR="0072000C" w:rsidRPr="00974E22">
        <w:rPr>
          <w:rFonts w:ascii="Garamond" w:hAnsi="Garamond" w:cs="Times New Roman"/>
          <w:sz w:val="24"/>
          <w:szCs w:val="24"/>
          <w:lang w:val="en-US"/>
        </w:rPr>
        <w:t xml:space="preserve">avoid that a potential </w:t>
      </w:r>
      <w:r w:rsidR="00D61C6C" w:rsidRPr="00974E22">
        <w:rPr>
          <w:rFonts w:ascii="Garamond" w:hAnsi="Garamond" w:cs="Times New Roman"/>
          <w:sz w:val="24"/>
          <w:szCs w:val="24"/>
          <w:lang w:val="en-US"/>
        </w:rPr>
        <w:t>divestment</w:t>
      </w:r>
      <w:r w:rsidR="0072000C" w:rsidRPr="00974E22">
        <w:rPr>
          <w:rFonts w:ascii="Garamond" w:hAnsi="Garamond" w:cs="Times New Roman"/>
          <w:sz w:val="24"/>
          <w:szCs w:val="24"/>
          <w:lang w:val="en-US"/>
        </w:rPr>
        <w:t xml:space="preserve"> decision would </w:t>
      </w:r>
      <w:r w:rsidR="00BA5EED" w:rsidRPr="00974E22">
        <w:rPr>
          <w:rFonts w:ascii="Garamond" w:hAnsi="Garamond" w:cs="Times New Roman"/>
          <w:sz w:val="24"/>
          <w:szCs w:val="24"/>
          <w:lang w:val="en-US"/>
        </w:rPr>
        <w:t xml:space="preserve">lead to the special situation that </w:t>
      </w:r>
      <w:r w:rsidR="0072000C" w:rsidRPr="00974E22">
        <w:rPr>
          <w:rFonts w:ascii="Garamond" w:hAnsi="Garamond" w:cs="Times New Roman"/>
          <w:sz w:val="24"/>
          <w:szCs w:val="24"/>
          <w:lang w:val="en-US"/>
        </w:rPr>
        <w:t>the firm cease</w:t>
      </w:r>
      <w:r w:rsidR="00BA5EED" w:rsidRPr="00974E22">
        <w:rPr>
          <w:rFonts w:ascii="Garamond" w:hAnsi="Garamond" w:cs="Times New Roman"/>
          <w:sz w:val="24"/>
          <w:szCs w:val="24"/>
          <w:lang w:val="en-US"/>
        </w:rPr>
        <w:t>s</w:t>
      </w:r>
      <w:r w:rsidR="0072000C" w:rsidRPr="00974E22">
        <w:rPr>
          <w:rFonts w:ascii="Garamond" w:hAnsi="Garamond" w:cs="Times New Roman"/>
          <w:sz w:val="24"/>
          <w:szCs w:val="24"/>
          <w:lang w:val="en-US"/>
        </w:rPr>
        <w:t xml:space="preserve"> to be a </w:t>
      </w:r>
      <w:r w:rsidR="00D61C6C" w:rsidRPr="00974E22">
        <w:rPr>
          <w:rFonts w:ascii="Garamond" w:hAnsi="Garamond" w:cs="Times New Roman"/>
          <w:sz w:val="24"/>
          <w:szCs w:val="24"/>
          <w:lang w:val="en-US"/>
        </w:rPr>
        <w:t>multinational</w:t>
      </w:r>
      <w:r w:rsidR="0072000C" w:rsidRPr="00974E22">
        <w:rPr>
          <w:rFonts w:ascii="Garamond" w:hAnsi="Garamond" w:cs="Times New Roman"/>
          <w:sz w:val="24"/>
          <w:szCs w:val="24"/>
          <w:lang w:val="en-US"/>
        </w:rPr>
        <w:t xml:space="preserve"> </w:t>
      </w:r>
      <w:r w:rsidR="005126AA" w:rsidRPr="00974E22">
        <w:rPr>
          <w:rFonts w:ascii="Garamond" w:hAnsi="Garamond" w:cs="Times New Roman"/>
          <w:sz w:val="24"/>
          <w:szCs w:val="24"/>
          <w:lang w:val="en-US"/>
        </w:rPr>
        <w:t xml:space="preserve">firm </w:t>
      </w:r>
      <w:r w:rsidR="0072000C" w:rsidRPr="00974E22">
        <w:rPr>
          <w:rFonts w:ascii="Garamond" w:hAnsi="Garamond" w:cs="Times New Roman"/>
          <w:sz w:val="24"/>
          <w:szCs w:val="24"/>
          <w:lang w:val="en-US"/>
        </w:rPr>
        <w:t>(in terms of overseas manufacturing presence)</w:t>
      </w:r>
      <w:r w:rsidR="00285F2D" w:rsidRPr="00974E22">
        <w:rPr>
          <w:rFonts w:ascii="Garamond" w:hAnsi="Garamond" w:cs="Times New Roman"/>
          <w:sz w:val="24"/>
          <w:szCs w:val="24"/>
          <w:lang w:val="en-US"/>
        </w:rPr>
        <w:t xml:space="preserve">. </w:t>
      </w:r>
    </w:p>
    <w:p w14:paraId="5708C924" w14:textId="798551C9" w:rsidR="00C95B98" w:rsidRPr="00974E22" w:rsidRDefault="00285F2D">
      <w:pPr>
        <w:spacing w:line="480" w:lineRule="auto"/>
        <w:rPr>
          <w:rFonts w:ascii="Garamond" w:hAnsi="Garamond" w:cs="Times New Roman"/>
          <w:sz w:val="24"/>
          <w:szCs w:val="24"/>
          <w:lang w:val="en-US"/>
        </w:rPr>
      </w:pPr>
      <w:r w:rsidRPr="00974E22">
        <w:rPr>
          <w:rFonts w:ascii="Garamond" w:hAnsi="Garamond" w:cs="Times New Roman"/>
          <w:sz w:val="24"/>
          <w:szCs w:val="24"/>
          <w:lang w:val="en-US"/>
        </w:rPr>
        <w:lastRenderedPageBreak/>
        <w:t xml:space="preserve">Consistent with prior research, we consider only </w:t>
      </w:r>
      <w:r w:rsidR="00D61C6C" w:rsidRPr="00974E22">
        <w:rPr>
          <w:rFonts w:ascii="Garamond" w:hAnsi="Garamond" w:cs="Times New Roman"/>
          <w:sz w:val="24"/>
          <w:szCs w:val="24"/>
          <w:lang w:val="en-US"/>
        </w:rPr>
        <w:t>subsidiaries in</w:t>
      </w:r>
      <w:r w:rsidRPr="00974E22">
        <w:rPr>
          <w:rFonts w:ascii="Garamond" w:hAnsi="Garamond" w:cs="Times New Roman"/>
          <w:sz w:val="24"/>
          <w:szCs w:val="24"/>
          <w:lang w:val="en-US"/>
        </w:rPr>
        <w:t xml:space="preserve"> which the firm has at least a 10% equity stake. Subsidiaries owned by more than one Japanese firm are assigned to each of the investors. </w:t>
      </w:r>
      <w:r w:rsidR="00E9769A" w:rsidRPr="00974E22">
        <w:rPr>
          <w:rFonts w:ascii="Garamond" w:hAnsi="Garamond" w:cs="Times New Roman"/>
          <w:sz w:val="24"/>
          <w:szCs w:val="24"/>
          <w:lang w:val="en-US"/>
        </w:rPr>
        <w:t>T</w:t>
      </w:r>
      <w:r w:rsidR="005126AA" w:rsidRPr="00974E22">
        <w:rPr>
          <w:rFonts w:ascii="Garamond" w:hAnsi="Garamond" w:cs="Times New Roman"/>
          <w:sz w:val="24"/>
          <w:szCs w:val="24"/>
          <w:lang w:val="en-US"/>
        </w:rPr>
        <w:t xml:space="preserve">his </w:t>
      </w:r>
      <w:r w:rsidR="00786121" w:rsidRPr="00974E22">
        <w:rPr>
          <w:rFonts w:ascii="Garamond" w:hAnsi="Garamond" w:cs="Times New Roman"/>
          <w:sz w:val="24"/>
          <w:szCs w:val="24"/>
          <w:lang w:val="en-US"/>
        </w:rPr>
        <w:t>result</w:t>
      </w:r>
      <w:r w:rsidR="00786121" w:rsidRPr="00026580">
        <w:rPr>
          <w:rFonts w:ascii="Garamond" w:hAnsi="Garamond" w:cs="Times New Roman"/>
          <w:sz w:val="24"/>
          <w:szCs w:val="24"/>
          <w:lang w:val="en-GB"/>
        </w:rPr>
        <w:t xml:space="preserve">s </w:t>
      </w:r>
      <w:r w:rsidR="005126AA" w:rsidRPr="00974E22">
        <w:rPr>
          <w:rFonts w:ascii="Garamond" w:hAnsi="Garamond" w:cs="Times New Roman"/>
          <w:sz w:val="24"/>
          <w:szCs w:val="24"/>
          <w:lang w:val="en-US"/>
        </w:rPr>
        <w:t xml:space="preserve">in a </w:t>
      </w:r>
      <w:r w:rsidR="00167B6C" w:rsidRPr="00974E22">
        <w:rPr>
          <w:rFonts w:ascii="Garamond" w:hAnsi="Garamond" w:cs="Times New Roman"/>
          <w:sz w:val="24"/>
          <w:szCs w:val="24"/>
          <w:lang w:val="en-US"/>
        </w:rPr>
        <w:t>panel of</w:t>
      </w:r>
      <w:r w:rsidR="005126AA" w:rsidRPr="00974E22">
        <w:rPr>
          <w:rFonts w:ascii="Garamond" w:hAnsi="Garamond" w:cs="Times New Roman"/>
          <w:sz w:val="24"/>
          <w:szCs w:val="24"/>
          <w:lang w:val="en-US"/>
        </w:rPr>
        <w:t xml:space="preserve"> </w:t>
      </w:r>
      <w:r w:rsidR="006A4A19" w:rsidRPr="00974E22">
        <w:rPr>
          <w:rFonts w:ascii="Garamond" w:hAnsi="Garamond" w:cs="Times New Roman"/>
          <w:sz w:val="24"/>
          <w:szCs w:val="24"/>
          <w:lang w:val="en-US"/>
        </w:rPr>
        <w:t xml:space="preserve">3827 </w:t>
      </w:r>
      <w:r w:rsidRPr="00974E22">
        <w:rPr>
          <w:rFonts w:ascii="Garamond" w:hAnsi="Garamond" w:cs="Times New Roman"/>
          <w:sz w:val="24"/>
          <w:szCs w:val="24"/>
          <w:lang w:val="en-US"/>
        </w:rPr>
        <w:t xml:space="preserve">subsidiaries owned by </w:t>
      </w:r>
      <w:r w:rsidR="00622A68" w:rsidRPr="00974E22">
        <w:rPr>
          <w:rFonts w:ascii="Garamond" w:hAnsi="Garamond" w:cs="Times New Roman"/>
          <w:sz w:val="24"/>
          <w:szCs w:val="24"/>
          <w:lang w:val="en-US"/>
        </w:rPr>
        <w:t xml:space="preserve">650 </w:t>
      </w:r>
      <w:r w:rsidR="004C1193" w:rsidRPr="00974E22">
        <w:rPr>
          <w:rFonts w:ascii="Garamond" w:hAnsi="Garamond" w:cs="Times New Roman"/>
          <w:sz w:val="24"/>
          <w:szCs w:val="24"/>
          <w:lang w:val="en-US"/>
        </w:rPr>
        <w:t xml:space="preserve">manufacturing </w:t>
      </w:r>
      <w:r w:rsidR="00BA5EED" w:rsidRPr="00974E22">
        <w:rPr>
          <w:rFonts w:ascii="Garamond" w:hAnsi="Garamond" w:cs="Times New Roman"/>
          <w:sz w:val="24"/>
          <w:szCs w:val="24"/>
          <w:lang w:val="en-US"/>
        </w:rPr>
        <w:t xml:space="preserve">firms </w:t>
      </w:r>
      <w:r w:rsidRPr="00974E22">
        <w:rPr>
          <w:rFonts w:ascii="Garamond" w:hAnsi="Garamond" w:cs="Times New Roman"/>
          <w:sz w:val="24"/>
          <w:szCs w:val="24"/>
          <w:lang w:val="en-US"/>
        </w:rPr>
        <w:t xml:space="preserve">active in </w:t>
      </w:r>
      <w:r w:rsidR="00622A68" w:rsidRPr="00974E22">
        <w:rPr>
          <w:rFonts w:ascii="Garamond" w:hAnsi="Garamond" w:cs="Times New Roman"/>
          <w:sz w:val="24"/>
          <w:szCs w:val="24"/>
          <w:lang w:val="en-US"/>
        </w:rPr>
        <w:t xml:space="preserve">57 </w:t>
      </w:r>
      <w:r w:rsidRPr="00974E22">
        <w:rPr>
          <w:rFonts w:ascii="Garamond" w:hAnsi="Garamond" w:cs="Times New Roman"/>
          <w:sz w:val="24"/>
          <w:szCs w:val="24"/>
          <w:lang w:val="en-US"/>
        </w:rPr>
        <w:t xml:space="preserve">different countries and 13 </w:t>
      </w:r>
      <w:r w:rsidR="005126AA" w:rsidRPr="00974E22">
        <w:rPr>
          <w:rFonts w:ascii="Garamond" w:hAnsi="Garamond" w:cs="Times New Roman"/>
          <w:sz w:val="24"/>
          <w:szCs w:val="24"/>
          <w:lang w:val="en-US"/>
        </w:rPr>
        <w:t xml:space="preserve">(2-digit) </w:t>
      </w:r>
      <w:r w:rsidRPr="00974E22">
        <w:rPr>
          <w:rFonts w:ascii="Garamond" w:hAnsi="Garamond" w:cs="Times New Roman"/>
          <w:sz w:val="24"/>
          <w:szCs w:val="24"/>
          <w:lang w:val="en-US"/>
        </w:rPr>
        <w:t>industries over the period 1990-2004.</w:t>
      </w:r>
      <w:r w:rsidR="00FD54F2" w:rsidRPr="00974E22">
        <w:rPr>
          <w:rFonts w:ascii="Garamond" w:hAnsi="Garamond" w:cs="Times New Roman"/>
          <w:sz w:val="24"/>
          <w:szCs w:val="24"/>
          <w:lang w:val="en-US"/>
        </w:rPr>
        <w:t xml:space="preserve"> The resulting dataset comprises a total of </w:t>
      </w:r>
      <w:r w:rsidR="006A4A19" w:rsidRPr="00974E22">
        <w:rPr>
          <w:rFonts w:ascii="Garamond" w:hAnsi="Garamond" w:cs="Times New Roman"/>
          <w:sz w:val="24"/>
          <w:szCs w:val="24"/>
          <w:lang w:val="en-US"/>
        </w:rPr>
        <w:t>29205</w:t>
      </w:r>
      <w:r w:rsidR="00FD54F2" w:rsidRPr="00974E22">
        <w:rPr>
          <w:rFonts w:ascii="Garamond" w:hAnsi="Garamond" w:cs="Times New Roman"/>
          <w:sz w:val="24"/>
          <w:szCs w:val="24"/>
          <w:lang w:val="en-US"/>
        </w:rPr>
        <w:t xml:space="preserve"> subsidiary-year observations and includes </w:t>
      </w:r>
      <w:r w:rsidR="006A4A19" w:rsidRPr="00974E22">
        <w:rPr>
          <w:rFonts w:ascii="Garamond" w:hAnsi="Garamond" w:cs="Times New Roman"/>
          <w:sz w:val="24"/>
          <w:szCs w:val="24"/>
          <w:lang w:val="en-US"/>
        </w:rPr>
        <w:t>654</w:t>
      </w:r>
      <w:r w:rsidR="00FD54F2" w:rsidRPr="00974E22">
        <w:rPr>
          <w:rFonts w:ascii="Garamond" w:hAnsi="Garamond" w:cs="Times New Roman"/>
          <w:sz w:val="24"/>
          <w:szCs w:val="24"/>
          <w:lang w:val="en-US"/>
        </w:rPr>
        <w:t xml:space="preserve"> divestments. This implies a divestment rate of 17% over the period.</w:t>
      </w:r>
      <w:r w:rsidR="00C95B98" w:rsidRPr="00974E22">
        <w:rPr>
          <w:rFonts w:ascii="Garamond" w:hAnsi="Garamond" w:cs="Times New Roman"/>
          <w:sz w:val="24"/>
          <w:szCs w:val="24"/>
          <w:lang w:val="en-US"/>
        </w:rPr>
        <w:t xml:space="preserve"> The sample provides ample variation across industries and time, and covers the years </w:t>
      </w:r>
      <w:r w:rsidR="00604BE5" w:rsidRPr="00026580">
        <w:rPr>
          <w:rFonts w:ascii="Garamond" w:hAnsi="Garamond" w:cs="Times New Roman"/>
          <w:sz w:val="24"/>
          <w:szCs w:val="24"/>
          <w:lang w:val="en-GB"/>
        </w:rPr>
        <w:t>when</w:t>
      </w:r>
      <w:r w:rsidR="00604BE5" w:rsidRPr="00974E22">
        <w:rPr>
          <w:rFonts w:ascii="Garamond" w:hAnsi="Garamond" w:cs="Times New Roman"/>
          <w:sz w:val="24"/>
          <w:szCs w:val="24"/>
          <w:lang w:val="en-US"/>
        </w:rPr>
        <w:t xml:space="preserve"> </w:t>
      </w:r>
      <w:r w:rsidR="00C95B98" w:rsidRPr="00974E22">
        <w:rPr>
          <w:rFonts w:ascii="Garamond" w:hAnsi="Garamond" w:cs="Times New Roman"/>
          <w:sz w:val="24"/>
          <w:szCs w:val="24"/>
          <w:lang w:val="en-US"/>
        </w:rPr>
        <w:t xml:space="preserve">globalization was rising to its strongest level. An extension beyond the covered period would have to deal with the 2007 financial </w:t>
      </w:r>
      <w:r w:rsidR="00D41F87" w:rsidRPr="00974E22">
        <w:rPr>
          <w:rFonts w:ascii="Garamond" w:hAnsi="Garamond" w:cs="Times New Roman"/>
          <w:sz w:val="24"/>
          <w:szCs w:val="24"/>
          <w:lang w:val="en-US"/>
        </w:rPr>
        <w:t>crisis that</w:t>
      </w:r>
      <w:r w:rsidR="00C95B98" w:rsidRPr="00974E22">
        <w:rPr>
          <w:rFonts w:ascii="Garamond" w:hAnsi="Garamond" w:cs="Times New Roman"/>
          <w:sz w:val="24"/>
          <w:szCs w:val="24"/>
          <w:lang w:val="en-US"/>
        </w:rPr>
        <w:t xml:space="preserve"> may temporarily have altered relationships of interest. </w:t>
      </w:r>
    </w:p>
    <w:p w14:paraId="3BC9A771" w14:textId="0A9F94D8" w:rsidR="006532C1" w:rsidRPr="00974E22" w:rsidRDefault="006B3EEF" w:rsidP="00C12CAB">
      <w:pPr>
        <w:spacing w:line="480" w:lineRule="auto"/>
        <w:rPr>
          <w:rFonts w:ascii="Garamond" w:hAnsi="Garamond" w:cs="Calibri"/>
          <w:iCs/>
          <w:sz w:val="24"/>
          <w:szCs w:val="24"/>
          <w:lang w:val="en-US"/>
        </w:rPr>
      </w:pPr>
      <w:r w:rsidRPr="00974E22">
        <w:rPr>
          <w:rFonts w:ascii="Garamond" w:hAnsi="Garamond" w:cs="Calibri"/>
          <w:iCs/>
          <w:sz w:val="24"/>
          <w:szCs w:val="24"/>
          <w:lang w:val="en-US"/>
        </w:rPr>
        <w:t>The systematic documentation of foreign affiliates of Japanese multinational firms by Toyo Keizai Inc. has inspired many researchers to address issues in international business, including the survival/divestment or performance of affiliates</w:t>
      </w:r>
      <w:r w:rsidR="008E549D" w:rsidRPr="00974E22">
        <w:rPr>
          <w:rFonts w:ascii="Garamond" w:hAnsi="Garamond" w:cs="Calibri"/>
          <w:iCs/>
          <w:sz w:val="24"/>
          <w:szCs w:val="24"/>
          <w:lang w:val="en-US"/>
        </w:rPr>
        <w:t xml:space="preserve"> ( e.g. </w:t>
      </w:r>
      <w:r w:rsidRPr="00974E22">
        <w:rPr>
          <w:rFonts w:ascii="Garamond" w:hAnsi="Garamond" w:cs="Calibri"/>
          <w:iCs/>
          <w:noProof/>
          <w:sz w:val="24"/>
          <w:szCs w:val="24"/>
          <w:lang w:val="en-US"/>
        </w:rPr>
        <w:t>Makino and Beamish</w:t>
      </w:r>
      <w:r w:rsidR="008E549D" w:rsidRPr="00974E22">
        <w:rPr>
          <w:rFonts w:ascii="Garamond" w:hAnsi="Garamond" w:cs="Calibri"/>
          <w:iCs/>
          <w:noProof/>
          <w:sz w:val="24"/>
          <w:szCs w:val="24"/>
          <w:lang w:val="en-US"/>
        </w:rPr>
        <w:t>,</w:t>
      </w:r>
      <w:r w:rsidRPr="00974E22">
        <w:rPr>
          <w:rFonts w:ascii="Garamond" w:hAnsi="Garamond" w:cs="Calibri"/>
          <w:iCs/>
          <w:sz w:val="24"/>
          <w:szCs w:val="24"/>
        </w:rPr>
        <w:fldChar w:fldCharType="begin" w:fldLock="1"/>
      </w:r>
      <w:r w:rsidRPr="00974E22">
        <w:rPr>
          <w:rFonts w:ascii="Garamond" w:hAnsi="Garamond" w:cs="Calibri"/>
          <w:iCs/>
          <w:sz w:val="24"/>
          <w:szCs w:val="24"/>
          <w:lang w:val="en-US"/>
        </w:rPr>
        <w:instrText>ADDIN CSL_CITATION {"citationItems":[{"id":"ITEM-1","itemData":{"DOI":"10.1057/palgrave.jibs.8490054","ISSN":"14786990","abstract":"The international joint venture (JV) literature has focused on two parent JVs formed between one foreign and one local firm. Yet, other types of JVs exist. This paper identifies four distinct forms of JVs based on the JV partners’ nationality and equity affiliation. These are: (i) JVs that are formed between affiliated home-country based firms; (ii) JVs that are formed between unaffiliated home-country based firmsl; (iii) JVs that are formed between home-country based and local firms; and (iv) JVs that are formed between home-country and third-country based firms. Our analysis of 737 Japanese JVs in Asia demonstrates that the conventionally assumed form of JV represented only 30 percent of the total. Further, each of the four JV forms significantly differed in terms of incidence, performance, and survival likelihood. © 1998, Academy of International Business. All rights reserved.","author":[{"dropping-particle":"","family":"Makino","given":"Shige","non-dropping-particle":"","parse-names":false,"suffix":""},{"dropping-particle":"","family":"Beamish","given":"Paul W.","non-dropping-particle":"","parse-names":false,"suffix":""}],"container-title":"Journal of International Business Studies","id":"ITEM-1","issued":{"date-parts":[["1998"]]},"title":"Performance and survival of joint ventures with non-conventional ownership structures","type":"article-journal"},"uris":["http://www.mendeley.com/documents/?uuid=2996bdad-e310-4bae-b281-c699dca77452"]}],"mendeley":{"formattedCitation":"(Makino and Beamish, 1998)","manualFormatting":"( 1998)","plainTextFormattedCitation":"(Makino and Beamish, 1998)","previouslyFormattedCitation":"(Makino and Beamish, 1998)"},"properties":{"noteIndex":0},"schema":"https://github.com/citation-style-language/schema/raw/master/csl-citation.json"}</w:instrText>
      </w:r>
      <w:r w:rsidRPr="00974E22">
        <w:rPr>
          <w:rFonts w:ascii="Garamond" w:hAnsi="Garamond" w:cs="Calibri"/>
          <w:iCs/>
          <w:sz w:val="24"/>
          <w:szCs w:val="24"/>
        </w:rPr>
        <w:fldChar w:fldCharType="separate"/>
      </w:r>
      <w:r w:rsidRPr="00974E22">
        <w:rPr>
          <w:rFonts w:ascii="Garamond" w:hAnsi="Garamond" w:cs="Calibri"/>
          <w:iCs/>
          <w:noProof/>
          <w:sz w:val="24"/>
          <w:szCs w:val="24"/>
          <w:lang w:val="en-US"/>
        </w:rPr>
        <w:t xml:space="preserve"> 1998</w:t>
      </w:r>
      <w:r w:rsidRPr="00974E22">
        <w:rPr>
          <w:rFonts w:ascii="Garamond" w:hAnsi="Garamond" w:cs="Calibri"/>
          <w:iCs/>
          <w:sz w:val="24"/>
          <w:szCs w:val="24"/>
        </w:rPr>
        <w:fldChar w:fldCharType="end"/>
      </w:r>
      <w:r w:rsidR="008E549D" w:rsidRPr="00974E22">
        <w:rPr>
          <w:rFonts w:ascii="Garamond" w:hAnsi="Garamond" w:cs="Calibri"/>
          <w:iCs/>
          <w:sz w:val="24"/>
          <w:szCs w:val="24"/>
          <w:lang w:val="en-US"/>
        </w:rPr>
        <w:t>;</w:t>
      </w:r>
      <w:r w:rsidRPr="00974E22">
        <w:rPr>
          <w:rFonts w:ascii="Garamond" w:hAnsi="Garamond" w:cs="Calibri"/>
          <w:iCs/>
          <w:sz w:val="24"/>
          <w:szCs w:val="24"/>
          <w:lang w:val="en-US"/>
        </w:rPr>
        <w:t xml:space="preserve"> </w:t>
      </w:r>
      <w:r w:rsidRPr="00974E22">
        <w:rPr>
          <w:rFonts w:ascii="Garamond" w:hAnsi="Garamond" w:cs="Calibri"/>
          <w:iCs/>
          <w:noProof/>
          <w:sz w:val="24"/>
          <w:szCs w:val="24"/>
          <w:lang w:val="en-US"/>
        </w:rPr>
        <w:t>Ogasavara and Hoshino</w:t>
      </w:r>
      <w:r w:rsidRPr="00974E22">
        <w:rPr>
          <w:rFonts w:ascii="Garamond" w:hAnsi="Garamond" w:cs="Calibri"/>
          <w:iCs/>
          <w:sz w:val="24"/>
          <w:szCs w:val="24"/>
        </w:rPr>
        <w:fldChar w:fldCharType="begin" w:fldLock="1"/>
      </w:r>
      <w:r w:rsidRPr="00974E22">
        <w:rPr>
          <w:rFonts w:ascii="Garamond" w:hAnsi="Garamond" w:cs="Calibri"/>
          <w:iCs/>
          <w:sz w:val="24"/>
          <w:szCs w:val="24"/>
          <w:lang w:val="en-US"/>
        </w:rPr>
        <w:instrText>ADDIN CSL_CITATION {"citationItems":[{"id":"ITEM-1","itemData":{"DOI":"10.1057/abm.2008.14","ISSN":"14724782","abstract":"This paper examines the effects of entry strategy and inter-firm trust on the survival of overseas subsidiaries in an emerging market, recognizing different types of firm exit, levels of ownership equity and types of joint venture in the analysis. The findings demonstrate that international joint ventures are more likely to be exited than wholly owned subsidiaries, though the high exit rate is due to capital divestiture, not firm closure. Further, when controlling for different levels of equity ownership and considering other types of joint ventures, only subsidiaries with minority equity ownership show a higher likelihood of divestment than other entry modes. Concerning inter-firm trust, the results suggest that partners having prior partnership experience will experience less exiting than first-time alliance partners. A sample of 224 Japanese manufacturing subsidiaries established in Brazil over 1989-2003 provides empirical evidence for this study.","author":[{"dropping-particle":"","family":"Ogasavara","given":"Mário Henrique","non-dropping-particle":"","parse-names":false,"suffix":""},{"dropping-particle":"","family":"Hoshino","given":"Yasuo","non-dropping-particle":"","parse-names":false,"suffix":""}],"container-title":"Asian Business and Management","id":"ITEM-1","issued":{"date-parts":[["2008"]]},"title":"The effects of entry strategy and inter-firm trust on the survival of Japanese manufacturing subsidiaries in Brazil","type":"article-journal"},"uris":["http://www.mendeley.com/documents/?uuid=65b45f61-924b-440c-9386-92bbfa041e3e"]}],"mendeley":{"formattedCitation":"(Ogasavara and Hoshino, 2008)","manualFormatting":"( 2008)","plainTextFormattedCitation":"(Ogasavara and Hoshino, 2008)","previouslyFormattedCitation":"(Ogasavara and Hoshino, 2008)"},"properties":{"noteIndex":0},"schema":"https://github.com/citation-style-language/schema/raw/master/csl-citation.json"}</w:instrText>
      </w:r>
      <w:r w:rsidRPr="00974E22">
        <w:rPr>
          <w:rFonts w:ascii="Garamond" w:hAnsi="Garamond" w:cs="Calibri"/>
          <w:iCs/>
          <w:sz w:val="24"/>
          <w:szCs w:val="24"/>
        </w:rPr>
        <w:fldChar w:fldCharType="separate"/>
      </w:r>
      <w:r w:rsidRPr="00974E22">
        <w:rPr>
          <w:rFonts w:ascii="Garamond" w:hAnsi="Garamond" w:cs="Calibri"/>
          <w:iCs/>
          <w:noProof/>
          <w:sz w:val="24"/>
          <w:szCs w:val="24"/>
          <w:lang w:val="en-US"/>
        </w:rPr>
        <w:t xml:space="preserve"> 2008</w:t>
      </w:r>
      <w:r w:rsidRPr="00974E22">
        <w:rPr>
          <w:rFonts w:ascii="Garamond" w:hAnsi="Garamond" w:cs="Calibri"/>
          <w:iCs/>
          <w:sz w:val="24"/>
          <w:szCs w:val="24"/>
        </w:rPr>
        <w:fldChar w:fldCharType="end"/>
      </w:r>
      <w:r w:rsidR="008E549D" w:rsidRPr="00974E22">
        <w:rPr>
          <w:rFonts w:ascii="Garamond" w:hAnsi="Garamond" w:cs="Calibri"/>
          <w:iCs/>
          <w:sz w:val="24"/>
          <w:szCs w:val="24"/>
          <w:lang w:val="en-US"/>
        </w:rPr>
        <w:t>;</w:t>
      </w:r>
      <w:r w:rsidRPr="00974E22">
        <w:rPr>
          <w:rFonts w:ascii="Garamond" w:hAnsi="Garamond" w:cs="Calibri"/>
          <w:iCs/>
          <w:sz w:val="24"/>
          <w:szCs w:val="24"/>
          <w:lang w:val="en-US"/>
        </w:rPr>
        <w:t xml:space="preserve"> </w:t>
      </w:r>
      <w:proofErr w:type="spellStart"/>
      <w:r w:rsidRPr="00974E22">
        <w:rPr>
          <w:rFonts w:ascii="Garamond" w:hAnsi="Garamond" w:cs="Calibri"/>
          <w:iCs/>
          <w:sz w:val="24"/>
          <w:szCs w:val="24"/>
          <w:lang w:val="en-US"/>
        </w:rPr>
        <w:t>Dhanaraj</w:t>
      </w:r>
      <w:proofErr w:type="spellEnd"/>
      <w:r w:rsidRPr="00974E22">
        <w:rPr>
          <w:rFonts w:ascii="Garamond" w:hAnsi="Garamond" w:cs="Calibri"/>
          <w:iCs/>
          <w:sz w:val="24"/>
          <w:szCs w:val="24"/>
          <w:lang w:val="en-US"/>
        </w:rPr>
        <w:t xml:space="preserve"> and Beamish </w:t>
      </w:r>
      <w:r w:rsidRPr="00974E22">
        <w:rPr>
          <w:rFonts w:ascii="Garamond" w:hAnsi="Garamond" w:cs="Calibri"/>
          <w:iCs/>
          <w:sz w:val="24"/>
          <w:szCs w:val="24"/>
        </w:rPr>
        <w:fldChar w:fldCharType="begin" w:fldLock="1"/>
      </w:r>
      <w:r w:rsidRPr="00974E22">
        <w:rPr>
          <w:rFonts w:ascii="Garamond" w:hAnsi="Garamond" w:cs="Calibri"/>
          <w:iCs/>
          <w:sz w:val="24"/>
          <w:szCs w:val="24"/>
          <w:lang w:val="en-US"/>
        </w:rPr>
        <w:instrText>ADDIN CSL_CITATION {"citationItems":[{"id":"ITEM-1","itemData":{"DOI":"10.1002/smj.372","ISSN":"01432095","abstract":"This note extends transaction cost analysis of international joint ventures (IJVs) to include explicitly the effect of equity. It challenges the common practice of treating all foreign investments with between 5 percent and 95 percent equity as IJVs. A fine-grained analysis of the role of foreign equity ownership on the survival of 12,984 overseas subsidiaries confirms a declining, nonlinear, and asymmetrical relationship between equity and mortality in overseas subsidiaries. While investments involving small ownership levels (&lt;20 %) have very high mortality rates, those with high ownership levels (&gt;80%) have mortality rates comparable to that of wholly owned subsidiaries. Implications for research, practice, and policy are discussed. Copyright © 2003 John Wiley &amp; Sons, Ltd.","author":[{"dropping-particle":"","family":"Dhanaraj","given":"Charles","non-dropping-particle":"","parse-names":false,"suffix":""},{"dropping-particle":"","family":"Beamish","given":"Paul W.","non-dropping-particle":"","parse-names":false,"suffix":""}],"container-title":"Strategic Management Journal","id":"ITEM-1","issued":{"date-parts":[["2004"]]},"title":"Effect of equity ownership on the survival of international joint ventures","type":"article-journal"},"uris":["http://www.mendeley.com/documents/?uuid=573cb2e0-82c2-4bcc-9981-faaacbf97754"]}],"mendeley":{"formattedCitation":"(Dhanaraj and Beamish, 2004)","manualFormatting":"(2004)","plainTextFormattedCitation":"(Dhanaraj and Beamish, 2004)","previouslyFormattedCitation":"(Dhanaraj and Beamish, 2004)"},"properties":{"noteIndex":0},"schema":"https://github.com/citation-style-language/schema/raw/master/csl-citation.json"}</w:instrText>
      </w:r>
      <w:r w:rsidRPr="00974E22">
        <w:rPr>
          <w:rFonts w:ascii="Garamond" w:hAnsi="Garamond" w:cs="Calibri"/>
          <w:iCs/>
          <w:sz w:val="24"/>
          <w:szCs w:val="24"/>
        </w:rPr>
        <w:fldChar w:fldCharType="separate"/>
      </w:r>
      <w:r w:rsidRPr="00974E22">
        <w:rPr>
          <w:rFonts w:ascii="Garamond" w:hAnsi="Garamond" w:cs="Calibri"/>
          <w:iCs/>
          <w:noProof/>
          <w:sz w:val="24"/>
          <w:szCs w:val="24"/>
          <w:lang w:val="en-US"/>
        </w:rPr>
        <w:t>2004</w:t>
      </w:r>
      <w:r w:rsidRPr="00974E22">
        <w:rPr>
          <w:rFonts w:ascii="Garamond" w:hAnsi="Garamond" w:cs="Calibri"/>
          <w:iCs/>
          <w:sz w:val="24"/>
          <w:szCs w:val="24"/>
        </w:rPr>
        <w:fldChar w:fldCharType="end"/>
      </w:r>
      <w:r w:rsidR="008E549D" w:rsidRPr="00974E22">
        <w:rPr>
          <w:rFonts w:ascii="Garamond" w:hAnsi="Garamond" w:cs="Calibri"/>
          <w:iCs/>
          <w:sz w:val="24"/>
          <w:szCs w:val="24"/>
          <w:lang w:val="en-US"/>
        </w:rPr>
        <w:t>;</w:t>
      </w:r>
      <w:r w:rsidRPr="00974E22">
        <w:rPr>
          <w:rFonts w:ascii="Garamond" w:hAnsi="Garamond" w:cs="Calibri"/>
          <w:iCs/>
          <w:sz w:val="24"/>
          <w:szCs w:val="24"/>
          <w:lang w:val="en-US"/>
        </w:rPr>
        <w:t xml:space="preserve"> </w:t>
      </w:r>
      <w:r w:rsidRPr="00974E22">
        <w:rPr>
          <w:rFonts w:ascii="Garamond" w:hAnsi="Garamond" w:cs="Calibri"/>
          <w:iCs/>
          <w:noProof/>
          <w:sz w:val="24"/>
          <w:szCs w:val="24"/>
          <w:lang w:val="en-US"/>
        </w:rPr>
        <w:t>Delios and Beamish</w:t>
      </w:r>
      <w:r w:rsidRPr="00974E22">
        <w:rPr>
          <w:rFonts w:ascii="Garamond" w:hAnsi="Garamond" w:cs="Calibri"/>
          <w:iCs/>
          <w:sz w:val="24"/>
          <w:szCs w:val="24"/>
          <w:lang w:val="en-US"/>
        </w:rPr>
        <w:t xml:space="preserve"> </w:t>
      </w:r>
      <w:r w:rsidRPr="00974E22">
        <w:rPr>
          <w:rFonts w:ascii="Garamond" w:hAnsi="Garamond" w:cs="Calibri"/>
          <w:iCs/>
          <w:sz w:val="24"/>
          <w:szCs w:val="24"/>
        </w:rPr>
        <w:fldChar w:fldCharType="begin" w:fldLock="1"/>
      </w:r>
      <w:r w:rsidRPr="00974E22">
        <w:rPr>
          <w:rFonts w:ascii="Garamond" w:hAnsi="Garamond" w:cs="Calibri"/>
          <w:iCs/>
          <w:sz w:val="24"/>
          <w:szCs w:val="24"/>
          <w:lang w:val="en-US"/>
        </w:rPr>
        <w:instrText>ADDIN CSL_CITATION {"citationItems":[{"id":"ITEM-1","itemData":{"DOI":"10.2307/3069446","ISSN":"00014273","abstract":"This study integrates research on the financial performance of multinational firms with research on foreign subsidiary survival. We examined the influences a firm's intangible assets and its experience have on foreign subsidiary survival and profitability using a sample of 3,080 subsidiaries of 641 Japanese firms. The results show survival and profitability have different antecedents. Host country experience has a direct effect on survival but a contingent relationship with profitability. The entry mode moderated the nature of these relationships.","author":[{"dropping-particle":"","family":"Delios","given":"Andrew","non-dropping-particle":"","parse-names":false,"suffix":""},{"dropping-particle":"","family":"Beamish","given":"Paul W.","non-dropping-particle":"","parse-names":false,"suffix":""}],"container-title":"Academy of Management Journal","id":"ITEM-1","issued":{"date-parts":[["2001"]]},"title":"Survival and profitability: The roles of experience and intangible assets in foreign subsidiary performance","type":"article-journal"},"uris":["http://www.mendeley.com/documents/?uuid=0d447223-2cdc-4ac6-9bae-c4a8500e6748"]}],"mendeley":{"formattedCitation":"(Delios and Beamish, 2001)","manualFormatting":"(2001)","plainTextFormattedCitation":"(Delios and Beamish, 2001)","previouslyFormattedCitation":"(Delios and Beamish, 2001)"},"properties":{"noteIndex":0},"schema":"https://github.com/citation-style-language/schema/raw/master/csl-citation.json"}</w:instrText>
      </w:r>
      <w:r w:rsidRPr="00974E22">
        <w:rPr>
          <w:rFonts w:ascii="Garamond" w:hAnsi="Garamond" w:cs="Calibri"/>
          <w:iCs/>
          <w:sz w:val="24"/>
          <w:szCs w:val="24"/>
        </w:rPr>
        <w:fldChar w:fldCharType="separate"/>
      </w:r>
      <w:r w:rsidRPr="00974E22">
        <w:rPr>
          <w:rFonts w:ascii="Garamond" w:hAnsi="Garamond" w:cs="Calibri"/>
          <w:iCs/>
          <w:noProof/>
          <w:sz w:val="24"/>
          <w:szCs w:val="24"/>
          <w:lang w:val="en-US"/>
        </w:rPr>
        <w:t>2001</w:t>
      </w:r>
      <w:r w:rsidRPr="00974E22">
        <w:rPr>
          <w:rFonts w:ascii="Garamond" w:hAnsi="Garamond" w:cs="Calibri"/>
          <w:iCs/>
          <w:sz w:val="24"/>
          <w:szCs w:val="24"/>
        </w:rPr>
        <w:fldChar w:fldCharType="end"/>
      </w:r>
      <w:r w:rsidR="008E549D" w:rsidRPr="00974E22">
        <w:rPr>
          <w:rFonts w:ascii="Garamond" w:hAnsi="Garamond" w:cs="Calibri"/>
          <w:iCs/>
          <w:sz w:val="24"/>
          <w:szCs w:val="24"/>
          <w:lang w:val="en-US"/>
        </w:rPr>
        <w:t>;</w:t>
      </w:r>
      <w:r w:rsidRPr="00974E22">
        <w:rPr>
          <w:rFonts w:ascii="Garamond" w:hAnsi="Garamond" w:cs="Calibri"/>
          <w:iCs/>
          <w:sz w:val="24"/>
          <w:szCs w:val="24"/>
          <w:lang w:val="en-US"/>
        </w:rPr>
        <w:t xml:space="preserve"> </w:t>
      </w:r>
      <w:r w:rsidRPr="00974E22">
        <w:rPr>
          <w:rFonts w:ascii="Garamond" w:hAnsi="Garamond" w:cs="Calibri"/>
          <w:iCs/>
          <w:noProof/>
          <w:sz w:val="24"/>
          <w:szCs w:val="24"/>
          <w:lang w:val="en-US"/>
        </w:rPr>
        <w:t>Kim, Lu and Rhee</w:t>
      </w:r>
      <w:r w:rsidRPr="00974E22">
        <w:rPr>
          <w:rFonts w:ascii="Garamond" w:hAnsi="Garamond" w:cs="Calibri"/>
          <w:iCs/>
          <w:sz w:val="24"/>
          <w:szCs w:val="24"/>
        </w:rPr>
        <w:fldChar w:fldCharType="begin" w:fldLock="1"/>
      </w:r>
      <w:r w:rsidRPr="00974E22">
        <w:rPr>
          <w:rFonts w:ascii="Garamond" w:hAnsi="Garamond" w:cs="Calibri"/>
          <w:iCs/>
          <w:sz w:val="24"/>
          <w:szCs w:val="24"/>
          <w:lang w:val="en-US"/>
        </w:rPr>
        <w:instrText>ADDIN CSL_CITATION {"citationItems":[{"id":"ITEM-1","itemData":{"DOI":"10.1057/jibs.2012.19","ISSN":"00472506","abstract":"This paper extends research on experiential learning of foreign subsidiaries by exploring the temporal conditions under which a foreign subsidiary can benefit from the experience of its sister subsidiaries. Building upon organizational evolution and learning literature, we propose that differences in entry timing among sister subsidiaries provide structural conditions that bound the opportunities for inter-subsidiary learning. We argue that different entry cohorts of sister subsidiaries are beneficial to a focal subsidiary, as they provide non-redundant, complementary experience from their different operational stages, and ignite the motivation to learn. Our empirical analysis of Japanese foreign subsidiaries provides strong evidence that survival is enhanced by the experience of different entry cohorts of sister subsidiaries, but not by that of similar cohorts. Qualitative evidence also shows that multiple channels of experience exchange across sister subsidiaries lead to actual learning. We further show that the survival benefit derived from different cohorts is contingent on the level of environmental change, as well as on the level of experience of the focal subsidiary and its parent firm. Our research highlights the importance of temporal heterogeneity in the internationalization process, and offers implications for the temporal strategy of multinational companies. © 2012 Academy of International Business All rights reserved.","author":[{"dropping-particle":"","family":"Kim","given":"Young Choon","non-dropping-particle":"","parse-names":false,"suffix":""},{"dropping-particle":"","family":"Lu","given":"Jane W.","non-dropping-particle":"","parse-names":false,"suffix":""},{"dropping-particle":"","family":"Rhee","given":"Mooweon","non-dropping-particle":"","parse-names":false,"suffix":""}],"container-title":"Journal of International Business Studies","id":"ITEM-1","issued":{"date-parts":[["2012"]]},"title":"Learning from age difference: Interorganizational learning and survival in Japanese foreign subsidiaries","type":"article-journal"},"uris":["http://www.mendeley.com/documents/?uuid=896a126e-260c-4738-8e52-133c0fe25dce"]}],"mendeley":{"formattedCitation":"(Kim, Lu and Rhee, 2012)","manualFormatting":"( 2012)","plainTextFormattedCitation":"(Kim, Lu and Rhee, 2012)","previouslyFormattedCitation":"(Kim, Lu and Rhee, 2012)"},"properties":{"noteIndex":0},"schema":"https://github.com/citation-style-language/schema/raw/master/csl-citation.json"}</w:instrText>
      </w:r>
      <w:r w:rsidRPr="00974E22">
        <w:rPr>
          <w:rFonts w:ascii="Garamond" w:hAnsi="Garamond" w:cs="Calibri"/>
          <w:iCs/>
          <w:sz w:val="24"/>
          <w:szCs w:val="24"/>
        </w:rPr>
        <w:fldChar w:fldCharType="separate"/>
      </w:r>
      <w:r w:rsidRPr="00974E22">
        <w:rPr>
          <w:rFonts w:ascii="Garamond" w:hAnsi="Garamond" w:cs="Calibri"/>
          <w:iCs/>
          <w:noProof/>
          <w:sz w:val="24"/>
          <w:szCs w:val="24"/>
          <w:lang w:val="en-US"/>
        </w:rPr>
        <w:t xml:space="preserve"> 2012</w:t>
      </w:r>
      <w:r w:rsidRPr="00974E22">
        <w:rPr>
          <w:rFonts w:ascii="Garamond" w:hAnsi="Garamond" w:cs="Calibri"/>
          <w:iCs/>
          <w:sz w:val="24"/>
          <w:szCs w:val="24"/>
        </w:rPr>
        <w:fldChar w:fldCharType="end"/>
      </w:r>
      <w:r w:rsidR="008E549D" w:rsidRPr="00974E22">
        <w:rPr>
          <w:rFonts w:ascii="Garamond" w:hAnsi="Garamond" w:cs="Calibri"/>
          <w:iCs/>
          <w:sz w:val="24"/>
          <w:szCs w:val="24"/>
          <w:lang w:val="en-US"/>
        </w:rPr>
        <w:t>;</w:t>
      </w:r>
      <w:r w:rsidRPr="00974E22">
        <w:rPr>
          <w:rFonts w:ascii="Garamond" w:hAnsi="Garamond" w:cs="Calibri"/>
          <w:iCs/>
          <w:sz w:val="24"/>
          <w:szCs w:val="24"/>
          <w:lang w:val="en-US"/>
        </w:rPr>
        <w:t xml:space="preserve"> </w:t>
      </w:r>
      <w:r w:rsidRPr="00974E22">
        <w:rPr>
          <w:rFonts w:ascii="Garamond" w:hAnsi="Garamond" w:cs="Calibri"/>
          <w:iCs/>
          <w:noProof/>
          <w:sz w:val="24"/>
          <w:szCs w:val="24"/>
          <w:lang w:val="en-US"/>
        </w:rPr>
        <w:t>Dai, Eden and Beamish</w:t>
      </w:r>
      <w:r w:rsidRPr="00974E22">
        <w:rPr>
          <w:rFonts w:ascii="Garamond" w:hAnsi="Garamond" w:cs="Calibri"/>
          <w:iCs/>
          <w:sz w:val="24"/>
          <w:szCs w:val="24"/>
          <w:lang w:val="en-US"/>
        </w:rPr>
        <w:t xml:space="preserve"> </w:t>
      </w:r>
      <w:r w:rsidRPr="00974E22">
        <w:rPr>
          <w:rFonts w:ascii="Garamond" w:hAnsi="Garamond" w:cs="Calibri"/>
          <w:iCs/>
          <w:sz w:val="24"/>
          <w:szCs w:val="24"/>
        </w:rPr>
        <w:fldChar w:fldCharType="begin" w:fldLock="1"/>
      </w:r>
      <w:r w:rsidRPr="00974E22">
        <w:rPr>
          <w:rFonts w:ascii="Garamond" w:hAnsi="Garamond" w:cs="Calibri"/>
          <w:iCs/>
          <w:sz w:val="24"/>
          <w:szCs w:val="24"/>
          <w:lang w:val="en-US"/>
        </w:rPr>
        <w:instrText>ADDIN CSL_CITATION {"citationItems":[{"id":"ITEM-1","itemData":{"DOI":"10.1002/smj.2599","ISSN":"10970266","abstract":"Research summary: When war occurs in a country, some foreign multinational enterprises (MNEs) stay on, while others flee. We argue that MNE responses to external threats depend on the firm's vulnerability, which we decompose into exposure (proximity to threat), at-risk resources (potential for loss), and resilience (capacity for coping). We test the independent and interactive effects of these dimensions using a geo-referenced sample of 1,162 MNE subsidiaries in 20 war-afflicted countries between 1987 and 2006. We find that highly valuable resources can become liabilities when exposed to harm, and the best way to cope with external threats may be to exit. Our findings extend the resource-based view and real options theory by demonstrating the bounded value of resources and options in the face of environmental contingencies. Managerial summary: A recent survey of multinational enterprise (MNE) executives revealed that 30 percent of the respondents believed that their firms were exposed to collateral damage from war, with more than 90 percent expecting risks to rise. Yet, 25 percent of the executives indicated that their firms had no continuity plan. Our study of MNEs in war-afflicted countries highlights the costs of n</w:instrText>
      </w:r>
      <w:r w:rsidRPr="003C14C6">
        <w:rPr>
          <w:rFonts w:ascii="Garamond" w:hAnsi="Garamond" w:cs="Calibri"/>
          <w:iCs/>
          <w:sz w:val="24"/>
          <w:szCs w:val="24"/>
          <w:lang w:val="en-GB"/>
        </w:rPr>
        <w:instrText>ot having a response strategy in place. We find that, in war zones, otherwise highly valuable locations and resources can become sources of vulnerability that prompt early withdrawal from a host country. Our work further highlights the value of real options thinking—where structural solutions such as building redundancy into a portfolio of options may exist in advance of problems—for navigating hostile environments. Copyright © 2016 John Wiley &amp; Sons, Ltd.","author":[{"dropping-particle":"","family":"Dai","given":"Li","non-dropping-particle":"","parse-names":false,"suffix":""},{"dropping-particle":"","family":"Eden","given":"Lorraine","non-dropping-particle":"","parse-names":false,"suffix":""},{"dropping-particle":"","family":"Beamish","given":"Paul W.","non-dropping-particle":"","parse-names":false,"suffix":""}],"container-title":"Strategic Management Journal","id":"ITEM-1","issued":{"date-parts":[["2017"]]},"title":"Caught in the crossfire: Dimensions of vulnerability and foreign multinationals' exit from war-afflicted countries","type":"article-journal"},"uris":["http://www.mendeley.com/documents/?uuid=ae816379-b0f7-461e-9746-bfbc80c88c11"]}],"mendeley":{"formattedCitation":"(Dai, Eden and Beamish, 2017)","manualFormatting":"(2017)","plainTextFormattedCitation":"(Dai, Eden and Beamish, 2017)","previouslyFormattedCitation":"(Dai, Eden and Beamish, 2017)"},"properties":{"noteIndex":0},"schema":"https://github.com/citation-style-language/schema/raw/master/csl-citation.json"}</w:instrText>
      </w:r>
      <w:r w:rsidRPr="00974E22">
        <w:rPr>
          <w:rFonts w:ascii="Garamond" w:hAnsi="Garamond" w:cs="Calibri"/>
          <w:iCs/>
          <w:sz w:val="24"/>
          <w:szCs w:val="24"/>
        </w:rPr>
        <w:fldChar w:fldCharType="separate"/>
      </w:r>
      <w:r w:rsidRPr="003C14C6">
        <w:rPr>
          <w:rFonts w:ascii="Garamond" w:hAnsi="Garamond" w:cs="Calibri"/>
          <w:iCs/>
          <w:noProof/>
          <w:sz w:val="24"/>
          <w:szCs w:val="24"/>
          <w:lang w:val="en-GB"/>
        </w:rPr>
        <w:t>2017</w:t>
      </w:r>
      <w:r w:rsidRPr="00974E22">
        <w:rPr>
          <w:rFonts w:ascii="Garamond" w:hAnsi="Garamond" w:cs="Calibri"/>
          <w:iCs/>
          <w:sz w:val="24"/>
          <w:szCs w:val="24"/>
        </w:rPr>
        <w:fldChar w:fldCharType="end"/>
      </w:r>
      <w:r w:rsidRPr="003C14C6">
        <w:rPr>
          <w:rFonts w:ascii="Garamond" w:hAnsi="Garamond" w:cs="Calibri"/>
          <w:iCs/>
          <w:sz w:val="24"/>
          <w:szCs w:val="24"/>
          <w:lang w:val="en-GB"/>
        </w:rPr>
        <w:t>, Getachew and Beamish 2017</w:t>
      </w:r>
      <w:r w:rsidR="008E549D" w:rsidRPr="003C14C6">
        <w:rPr>
          <w:rFonts w:ascii="Garamond" w:hAnsi="Garamond" w:cs="Calibri"/>
          <w:iCs/>
          <w:sz w:val="24"/>
          <w:szCs w:val="24"/>
          <w:lang w:val="en-GB"/>
        </w:rPr>
        <w:t>;</w:t>
      </w:r>
      <w:r w:rsidRPr="003C14C6">
        <w:rPr>
          <w:rFonts w:ascii="Garamond" w:hAnsi="Garamond" w:cs="Calibri"/>
          <w:iCs/>
          <w:sz w:val="24"/>
          <w:szCs w:val="24"/>
          <w:lang w:val="en-GB"/>
        </w:rPr>
        <w:t xml:space="preserve"> Gaur </w:t>
      </w:r>
      <w:r w:rsidR="001B00F5" w:rsidRPr="003C14C6">
        <w:rPr>
          <w:rFonts w:ascii="Garamond" w:hAnsi="Garamond" w:cs="Calibri"/>
          <w:iCs/>
          <w:sz w:val="24"/>
          <w:szCs w:val="24"/>
          <w:lang w:val="en-GB"/>
        </w:rPr>
        <w:t>and Lu</w:t>
      </w:r>
      <w:r w:rsidRPr="003C14C6">
        <w:rPr>
          <w:rFonts w:ascii="Garamond" w:hAnsi="Garamond" w:cs="Calibri"/>
          <w:iCs/>
          <w:sz w:val="24"/>
          <w:szCs w:val="24"/>
          <w:lang w:val="en-GB"/>
        </w:rPr>
        <w:t xml:space="preserve"> 2007</w:t>
      </w:r>
      <w:r w:rsidR="008E549D" w:rsidRPr="003C14C6">
        <w:rPr>
          <w:rFonts w:ascii="Garamond" w:hAnsi="Garamond" w:cs="Calibri"/>
          <w:iCs/>
          <w:sz w:val="24"/>
          <w:szCs w:val="24"/>
          <w:lang w:val="en-GB"/>
        </w:rPr>
        <w:t>;</w:t>
      </w:r>
      <w:r w:rsidRPr="003C14C6">
        <w:rPr>
          <w:rFonts w:ascii="Garamond" w:hAnsi="Garamond" w:cs="Calibri"/>
          <w:iCs/>
          <w:sz w:val="24"/>
          <w:szCs w:val="24"/>
          <w:lang w:val="en-GB"/>
        </w:rPr>
        <w:t xml:space="preserve"> Fang</w:t>
      </w:r>
      <w:r w:rsidR="008E549D" w:rsidRPr="003C14C6">
        <w:rPr>
          <w:rFonts w:ascii="Garamond" w:hAnsi="Garamond" w:cs="Calibri"/>
          <w:iCs/>
          <w:sz w:val="24"/>
          <w:szCs w:val="24"/>
          <w:lang w:val="en-GB"/>
        </w:rPr>
        <w:t xml:space="preserve"> et al. </w:t>
      </w:r>
      <w:r w:rsidRPr="003C14C6">
        <w:rPr>
          <w:rFonts w:ascii="Garamond" w:hAnsi="Garamond" w:cs="Calibri"/>
          <w:iCs/>
          <w:sz w:val="24"/>
          <w:szCs w:val="24"/>
          <w:lang w:val="en-GB"/>
        </w:rPr>
        <w:t>2013</w:t>
      </w:r>
      <w:r w:rsidR="008E549D" w:rsidRPr="003C14C6">
        <w:rPr>
          <w:rFonts w:ascii="Garamond" w:hAnsi="Garamond" w:cs="Calibri"/>
          <w:iCs/>
          <w:sz w:val="24"/>
          <w:szCs w:val="24"/>
          <w:lang w:val="en-GB"/>
        </w:rPr>
        <w:t>;</w:t>
      </w:r>
      <w:r w:rsidRPr="003C14C6">
        <w:rPr>
          <w:rFonts w:ascii="Garamond" w:hAnsi="Garamond" w:cs="Calibri"/>
          <w:iCs/>
          <w:sz w:val="24"/>
          <w:szCs w:val="24"/>
          <w:lang w:val="en-GB"/>
        </w:rPr>
        <w:t xml:space="preserve"> Fang et al., 2007</w:t>
      </w:r>
      <w:r w:rsidR="00CE51EE" w:rsidRPr="003C14C6">
        <w:rPr>
          <w:rFonts w:ascii="Garamond" w:hAnsi="Garamond" w:cs="Calibri"/>
          <w:iCs/>
          <w:sz w:val="24"/>
          <w:szCs w:val="24"/>
          <w:lang w:val="en-GB"/>
        </w:rPr>
        <w:t>)</w:t>
      </w:r>
      <w:r w:rsidRPr="003C14C6">
        <w:rPr>
          <w:rFonts w:ascii="Garamond" w:hAnsi="Garamond" w:cs="Calibri"/>
          <w:iCs/>
          <w:sz w:val="24"/>
          <w:szCs w:val="24"/>
          <w:lang w:val="en-GB"/>
        </w:rPr>
        <w:t xml:space="preserve">. </w:t>
      </w:r>
      <w:r w:rsidR="008E549D" w:rsidRPr="00974E22">
        <w:rPr>
          <w:rFonts w:ascii="Garamond" w:hAnsi="Garamond" w:cs="Calibri"/>
          <w:iCs/>
          <w:sz w:val="24"/>
          <w:szCs w:val="24"/>
          <w:lang w:val="en-US"/>
        </w:rPr>
        <w:t>T</w:t>
      </w:r>
      <w:r w:rsidR="00E0612A" w:rsidRPr="00974E22">
        <w:rPr>
          <w:rFonts w:ascii="Garamond" w:hAnsi="Garamond" w:cs="Calibri"/>
          <w:iCs/>
          <w:sz w:val="24"/>
          <w:szCs w:val="24"/>
          <w:lang w:val="en-US"/>
        </w:rPr>
        <w:t xml:space="preserve">hree novelties and improvements in our data construction and methods are worth noting. First, we make extensive use of confirmed divestment lists separately published by Toyo </w:t>
      </w:r>
      <w:proofErr w:type="spellStart"/>
      <w:r w:rsidR="00E0612A" w:rsidRPr="00974E22">
        <w:rPr>
          <w:rFonts w:ascii="Garamond" w:hAnsi="Garamond" w:cs="Calibri"/>
          <w:iCs/>
          <w:sz w:val="24"/>
          <w:szCs w:val="24"/>
          <w:lang w:val="en-US"/>
        </w:rPr>
        <w:t>Keiza</w:t>
      </w:r>
      <w:proofErr w:type="spellEnd"/>
      <w:r w:rsidR="008E549D" w:rsidRPr="00974E22">
        <w:rPr>
          <w:rFonts w:ascii="Garamond" w:hAnsi="Garamond" w:cs="Calibri"/>
          <w:iCs/>
          <w:sz w:val="24"/>
          <w:szCs w:val="24"/>
          <w:lang w:val="en-US"/>
        </w:rPr>
        <w:t>, Inc</w:t>
      </w:r>
      <w:r w:rsidR="00E0612A" w:rsidRPr="00974E22">
        <w:rPr>
          <w:rFonts w:ascii="Garamond" w:hAnsi="Garamond" w:cs="Calibri"/>
          <w:iCs/>
          <w:sz w:val="24"/>
          <w:szCs w:val="24"/>
          <w:lang w:val="en-US"/>
        </w:rPr>
        <w:t xml:space="preserve">. This has the advantage of avoiding false positive divestment when affiliates disappear for one or more years from the lists but re-appear later (a problem </w:t>
      </w:r>
      <w:r w:rsidR="008E549D" w:rsidRPr="00974E22">
        <w:rPr>
          <w:rFonts w:ascii="Garamond" w:hAnsi="Garamond" w:cs="Calibri"/>
          <w:iCs/>
          <w:sz w:val="24"/>
          <w:szCs w:val="24"/>
          <w:lang w:val="en-US"/>
        </w:rPr>
        <w:t xml:space="preserve">that can occur if research only relies </w:t>
      </w:r>
      <w:r w:rsidR="00E0612A" w:rsidRPr="00974E22">
        <w:rPr>
          <w:rFonts w:ascii="Garamond" w:hAnsi="Garamond" w:cs="Calibri"/>
          <w:iCs/>
          <w:sz w:val="24"/>
          <w:szCs w:val="24"/>
          <w:lang w:val="en-US"/>
        </w:rPr>
        <w:t>on the yearly affiliate listings). Second,</w:t>
      </w:r>
      <w:r w:rsidR="008E549D" w:rsidRPr="00974E22">
        <w:rPr>
          <w:rFonts w:ascii="Garamond" w:hAnsi="Garamond" w:cs="Calibri"/>
          <w:iCs/>
          <w:sz w:val="24"/>
          <w:szCs w:val="24"/>
          <w:lang w:val="en-US"/>
        </w:rPr>
        <w:t xml:space="preserve"> we exploit information on global affiliate </w:t>
      </w:r>
      <w:r w:rsidR="00E0612A" w:rsidRPr="00974E22">
        <w:rPr>
          <w:rFonts w:ascii="Garamond" w:hAnsi="Garamond" w:cs="Calibri"/>
          <w:iCs/>
          <w:sz w:val="24"/>
          <w:szCs w:val="24"/>
          <w:lang w:val="en-US"/>
        </w:rPr>
        <w:t>motivation</w:t>
      </w:r>
      <w:r w:rsidR="008E549D" w:rsidRPr="00974E22">
        <w:rPr>
          <w:rFonts w:ascii="Garamond" w:hAnsi="Garamond" w:cs="Calibri"/>
          <w:iCs/>
          <w:sz w:val="24"/>
          <w:szCs w:val="24"/>
          <w:lang w:val="en-US"/>
        </w:rPr>
        <w:t xml:space="preserve">s </w:t>
      </w:r>
      <w:r w:rsidR="00E0612A" w:rsidRPr="00974E22">
        <w:rPr>
          <w:rFonts w:ascii="Garamond" w:hAnsi="Garamond" w:cs="Calibri"/>
          <w:iCs/>
          <w:sz w:val="24"/>
          <w:szCs w:val="24"/>
          <w:lang w:val="en-US"/>
        </w:rPr>
        <w:t xml:space="preserve">to construct a strategy orientation indicator at the </w:t>
      </w:r>
      <w:r w:rsidR="00FF3022" w:rsidRPr="00974E22">
        <w:rPr>
          <w:rFonts w:ascii="Garamond" w:hAnsi="Garamond" w:cs="Calibri"/>
          <w:iCs/>
          <w:sz w:val="24"/>
          <w:szCs w:val="24"/>
          <w:lang w:val="en-US"/>
        </w:rPr>
        <w:t xml:space="preserve">parent </w:t>
      </w:r>
      <w:r w:rsidR="00E0612A" w:rsidRPr="00974E22">
        <w:rPr>
          <w:rFonts w:ascii="Garamond" w:hAnsi="Garamond" w:cs="Calibri"/>
          <w:iCs/>
          <w:sz w:val="24"/>
          <w:szCs w:val="24"/>
          <w:lang w:val="en-US"/>
        </w:rPr>
        <w:t>firm</w:t>
      </w:r>
      <w:r w:rsidR="00DE3CE4" w:rsidRPr="00974E22">
        <w:rPr>
          <w:rFonts w:ascii="Garamond" w:hAnsi="Garamond" w:cs="Calibri"/>
          <w:iCs/>
          <w:sz w:val="24"/>
          <w:szCs w:val="24"/>
          <w:lang w:val="en-US"/>
        </w:rPr>
        <w:t>.</w:t>
      </w:r>
      <w:r w:rsidR="00E0612A" w:rsidRPr="00974E22">
        <w:rPr>
          <w:rFonts w:ascii="Garamond" w:hAnsi="Garamond" w:cs="Calibri"/>
          <w:iCs/>
          <w:sz w:val="24"/>
          <w:szCs w:val="24"/>
          <w:lang w:val="en-US"/>
        </w:rPr>
        <w:t xml:space="preserve"> </w:t>
      </w:r>
      <w:r w:rsidR="00DE3CE4" w:rsidRPr="00974E22">
        <w:rPr>
          <w:rFonts w:ascii="Garamond" w:hAnsi="Garamond" w:cstheme="minorHAnsi"/>
          <w:iCs/>
          <w:sz w:val="24"/>
          <w:szCs w:val="24"/>
          <w:lang w:val="en-US"/>
        </w:rPr>
        <w:t xml:space="preserve">The role of strategic considerations and motivation has not been given due attention in divestment research </w:t>
      </w:r>
      <w:r w:rsidR="006D0A98" w:rsidRPr="00974E22">
        <w:rPr>
          <w:rFonts w:ascii="Garamond" w:hAnsi="Garamond" w:cstheme="minorHAnsi"/>
          <w:iCs/>
          <w:sz w:val="24"/>
          <w:szCs w:val="24"/>
          <w:lang w:val="en-US"/>
        </w:rPr>
        <w:t>before</w:t>
      </w:r>
      <w:r w:rsidR="006D0A98" w:rsidRPr="00974E22">
        <w:rPr>
          <w:rFonts w:ascii="Garamond" w:hAnsi="Garamond" w:cstheme="minorHAnsi"/>
          <w:sz w:val="24"/>
          <w:szCs w:val="24"/>
          <w:lang w:val="en-US"/>
        </w:rPr>
        <w:t xml:space="preserve"> (Schmid</w:t>
      </w:r>
      <w:r w:rsidR="00DE3CE4" w:rsidRPr="00974E22">
        <w:rPr>
          <w:rFonts w:ascii="Garamond" w:hAnsi="Garamond" w:cstheme="minorHAnsi"/>
          <w:sz w:val="24"/>
          <w:szCs w:val="24"/>
          <w:lang w:val="en-US"/>
        </w:rPr>
        <w:t xml:space="preserve"> and </w:t>
      </w:r>
      <w:proofErr w:type="spellStart"/>
      <w:r w:rsidR="00DE3CE4" w:rsidRPr="00974E22">
        <w:rPr>
          <w:rFonts w:ascii="Garamond" w:hAnsi="Garamond" w:cstheme="minorHAnsi"/>
          <w:sz w:val="24"/>
          <w:szCs w:val="24"/>
          <w:lang w:val="en-US"/>
        </w:rPr>
        <w:t>Morschett</w:t>
      </w:r>
      <w:proofErr w:type="spellEnd"/>
      <w:r w:rsidR="00DE3CE4" w:rsidRPr="00974E22">
        <w:rPr>
          <w:rFonts w:ascii="Garamond" w:hAnsi="Garamond" w:cstheme="minorHAnsi"/>
          <w:sz w:val="24"/>
          <w:szCs w:val="24"/>
          <w:lang w:val="en-US"/>
        </w:rPr>
        <w:t>, 2020).</w:t>
      </w:r>
      <w:r w:rsidR="00DE3CE4" w:rsidRPr="00974E22">
        <w:rPr>
          <w:rFonts w:ascii="Garamond" w:hAnsi="Garamond" w:cstheme="minorHAnsi"/>
          <w:iCs/>
          <w:sz w:val="24"/>
          <w:szCs w:val="24"/>
          <w:lang w:val="en-US"/>
        </w:rPr>
        <w:t xml:space="preserve"> The studies of </w:t>
      </w:r>
      <w:r w:rsidR="00DE3CE4" w:rsidRPr="00974E22">
        <w:rPr>
          <w:rFonts w:ascii="Garamond" w:hAnsi="Garamond" w:cstheme="minorHAnsi"/>
          <w:sz w:val="24"/>
          <w:szCs w:val="24"/>
          <w:lang w:val="en-US"/>
        </w:rPr>
        <w:t xml:space="preserve">Makino, Chan, </w:t>
      </w:r>
      <w:proofErr w:type="spellStart"/>
      <w:r w:rsidR="00DE3CE4" w:rsidRPr="00974E22">
        <w:rPr>
          <w:rFonts w:ascii="Garamond" w:hAnsi="Garamond" w:cstheme="minorHAnsi"/>
          <w:sz w:val="24"/>
          <w:szCs w:val="24"/>
          <w:lang w:val="en-US"/>
        </w:rPr>
        <w:t>Isobe</w:t>
      </w:r>
      <w:proofErr w:type="spellEnd"/>
      <w:r w:rsidR="00DE3CE4" w:rsidRPr="00974E22">
        <w:rPr>
          <w:rFonts w:ascii="Garamond" w:hAnsi="Garamond" w:cstheme="minorHAnsi"/>
          <w:sz w:val="24"/>
          <w:szCs w:val="24"/>
          <w:lang w:val="en-US"/>
        </w:rPr>
        <w:t xml:space="preserve">, and Beamish (2007) who explicitly examined the effects of investment motivation </w:t>
      </w:r>
      <w:r w:rsidR="00F40837" w:rsidRPr="00974E22">
        <w:rPr>
          <w:rFonts w:ascii="Garamond" w:hAnsi="Garamond" w:cstheme="minorHAnsi"/>
          <w:sz w:val="24"/>
          <w:szCs w:val="24"/>
          <w:lang w:val="en-US"/>
        </w:rPr>
        <w:t xml:space="preserve">at startup on the termination of international joint ventures, </w:t>
      </w:r>
      <w:r w:rsidR="00DE3CE4" w:rsidRPr="00974E22">
        <w:rPr>
          <w:rFonts w:ascii="Garamond" w:hAnsi="Garamond" w:cstheme="minorHAnsi"/>
          <w:sz w:val="24"/>
          <w:szCs w:val="24"/>
          <w:lang w:val="en-US"/>
        </w:rPr>
        <w:t xml:space="preserve">and </w:t>
      </w:r>
      <w:r w:rsidR="00DE3CE4" w:rsidRPr="00974E22">
        <w:rPr>
          <w:rFonts w:ascii="Garamond" w:hAnsi="Garamond" w:cstheme="minorHAnsi"/>
          <w:iCs/>
          <w:sz w:val="24"/>
          <w:szCs w:val="24"/>
          <w:lang w:val="en-US"/>
        </w:rPr>
        <w:t xml:space="preserve">Getachew and Beamish (2017) who included affiliate investment motivations </w:t>
      </w:r>
      <w:r w:rsidR="00F40837" w:rsidRPr="00974E22">
        <w:rPr>
          <w:rFonts w:ascii="Garamond" w:hAnsi="Garamond" w:cstheme="minorHAnsi"/>
          <w:iCs/>
          <w:sz w:val="24"/>
          <w:szCs w:val="24"/>
          <w:lang w:val="en-US"/>
        </w:rPr>
        <w:t xml:space="preserve">in a study of divestments of </w:t>
      </w:r>
      <w:r w:rsidR="00DE3CE4" w:rsidRPr="00974E22">
        <w:rPr>
          <w:rFonts w:ascii="Garamond" w:hAnsi="Garamond" w:cstheme="minorHAnsi"/>
          <w:iCs/>
          <w:sz w:val="24"/>
          <w:szCs w:val="24"/>
          <w:lang w:val="en-US"/>
        </w:rPr>
        <w:t xml:space="preserve">African affiliates </w:t>
      </w:r>
      <w:r w:rsidR="00F40837" w:rsidRPr="00974E22">
        <w:rPr>
          <w:rFonts w:ascii="Garamond" w:hAnsi="Garamond" w:cstheme="minorHAnsi"/>
          <w:iCs/>
          <w:sz w:val="24"/>
          <w:szCs w:val="24"/>
          <w:lang w:val="en-US"/>
        </w:rPr>
        <w:t xml:space="preserve">of Japanese firms </w:t>
      </w:r>
      <w:r w:rsidR="00DE3CE4" w:rsidRPr="00974E22">
        <w:rPr>
          <w:rFonts w:ascii="Garamond" w:hAnsi="Garamond" w:cstheme="minorHAnsi"/>
          <w:iCs/>
          <w:sz w:val="24"/>
          <w:szCs w:val="24"/>
          <w:lang w:val="en-US"/>
        </w:rPr>
        <w:t xml:space="preserve">are partial </w:t>
      </w:r>
      <w:r w:rsidR="00DE3CE4" w:rsidRPr="00974E22">
        <w:rPr>
          <w:rFonts w:ascii="Garamond" w:hAnsi="Garamond" w:cstheme="minorHAnsi"/>
          <w:iCs/>
          <w:sz w:val="24"/>
          <w:szCs w:val="24"/>
          <w:lang w:val="en-US"/>
        </w:rPr>
        <w:lastRenderedPageBreak/>
        <w:t>exceptions</w:t>
      </w:r>
      <w:r w:rsidR="00FF3022" w:rsidRPr="00974E22">
        <w:rPr>
          <w:rFonts w:ascii="Garamond" w:hAnsi="Garamond" w:cs="Calibri"/>
          <w:iCs/>
          <w:sz w:val="24"/>
          <w:szCs w:val="24"/>
          <w:lang w:val="en-US"/>
        </w:rPr>
        <w:t>.</w:t>
      </w:r>
      <w:r w:rsidR="00E0612A" w:rsidRPr="00974E22">
        <w:rPr>
          <w:rFonts w:ascii="Garamond" w:hAnsi="Garamond" w:cs="Calibri"/>
          <w:iCs/>
          <w:sz w:val="24"/>
          <w:szCs w:val="24"/>
          <w:lang w:val="en-US"/>
        </w:rPr>
        <w:t xml:space="preserve"> </w:t>
      </w:r>
      <w:r w:rsidR="00763B8B" w:rsidRPr="00974E22">
        <w:rPr>
          <w:rFonts w:ascii="Garamond" w:hAnsi="Garamond" w:cs="Calibri"/>
          <w:iCs/>
          <w:sz w:val="24"/>
          <w:szCs w:val="24"/>
          <w:lang w:val="en-US"/>
        </w:rPr>
        <w:t>T</w:t>
      </w:r>
      <w:r w:rsidR="00E0612A" w:rsidRPr="00974E22">
        <w:rPr>
          <w:rFonts w:ascii="Garamond" w:hAnsi="Garamond" w:cs="Calibri"/>
          <w:iCs/>
          <w:sz w:val="24"/>
          <w:szCs w:val="24"/>
          <w:lang w:val="en-US"/>
        </w:rPr>
        <w:t>hird, we combine parent and affiliate level data with external information on global industry conditions to create substantial new insights in</w:t>
      </w:r>
      <w:r w:rsidR="00FF3022" w:rsidRPr="00974E22">
        <w:rPr>
          <w:rFonts w:ascii="Garamond" w:hAnsi="Garamond" w:cs="Calibri"/>
          <w:iCs/>
          <w:sz w:val="24"/>
          <w:szCs w:val="24"/>
          <w:lang w:val="en-US"/>
        </w:rPr>
        <w:t>to MNCs’ divestment behavior.</w:t>
      </w:r>
      <w:r w:rsidR="00E0612A" w:rsidRPr="00974E22">
        <w:rPr>
          <w:rFonts w:ascii="Garamond" w:hAnsi="Garamond" w:cs="Calibri"/>
          <w:iCs/>
          <w:sz w:val="24"/>
          <w:szCs w:val="24"/>
          <w:lang w:val="en-US"/>
        </w:rPr>
        <w:t xml:space="preserve"> </w:t>
      </w:r>
    </w:p>
    <w:p w14:paraId="070129D7" w14:textId="7457EB15" w:rsidR="00866607" w:rsidRPr="00974E22" w:rsidRDefault="00C95B98" w:rsidP="00585078">
      <w:pPr>
        <w:spacing w:line="480" w:lineRule="auto"/>
        <w:rPr>
          <w:rFonts w:ascii="Garamond" w:hAnsi="Garamond" w:cs="Times New Roman"/>
          <w:sz w:val="24"/>
          <w:szCs w:val="24"/>
          <w:lang w:val="en-US"/>
        </w:rPr>
      </w:pPr>
      <w:r w:rsidRPr="00974E22">
        <w:rPr>
          <w:rFonts w:ascii="Garamond" w:hAnsi="Garamond" w:cs="Times New Roman"/>
          <w:sz w:val="24"/>
          <w:szCs w:val="24"/>
          <w:lang w:val="en-US"/>
        </w:rPr>
        <w:t xml:space="preserve">Table 1 and Table 2 present, respectively, the distribution of subsidiaries and divestments across countries and across industries. The largest number of subsidiaries </w:t>
      </w:r>
      <w:proofErr w:type="gramStart"/>
      <w:r w:rsidRPr="00974E22">
        <w:rPr>
          <w:rFonts w:ascii="Garamond" w:hAnsi="Garamond" w:cs="Times New Roman"/>
          <w:sz w:val="24"/>
          <w:szCs w:val="24"/>
          <w:lang w:val="en-US"/>
        </w:rPr>
        <w:t>is located in</w:t>
      </w:r>
      <w:proofErr w:type="gramEnd"/>
      <w:r w:rsidRPr="00974E22">
        <w:rPr>
          <w:rFonts w:ascii="Garamond" w:hAnsi="Garamond" w:cs="Times New Roman"/>
          <w:sz w:val="24"/>
          <w:szCs w:val="24"/>
          <w:lang w:val="en-US"/>
        </w:rPr>
        <w:t xml:space="preserve"> China (23%), followed by the US (</w:t>
      </w:r>
      <w:r w:rsidR="006A4A19" w:rsidRPr="00974E22">
        <w:rPr>
          <w:rFonts w:ascii="Garamond" w:hAnsi="Garamond" w:cs="Times New Roman"/>
          <w:sz w:val="24"/>
          <w:szCs w:val="24"/>
          <w:lang w:val="en-US"/>
        </w:rPr>
        <w:t>14</w:t>
      </w:r>
      <w:r w:rsidRPr="00974E22">
        <w:rPr>
          <w:rFonts w:ascii="Garamond" w:hAnsi="Garamond" w:cs="Times New Roman"/>
          <w:sz w:val="24"/>
          <w:szCs w:val="24"/>
          <w:lang w:val="en-US"/>
        </w:rPr>
        <w:t xml:space="preserve">%) and </w:t>
      </w:r>
      <w:r w:rsidR="006A4A19" w:rsidRPr="00974E22">
        <w:rPr>
          <w:rFonts w:ascii="Garamond" w:hAnsi="Garamond" w:cs="Times New Roman"/>
          <w:sz w:val="24"/>
          <w:szCs w:val="24"/>
          <w:lang w:val="en-US"/>
        </w:rPr>
        <w:t>Thailand (11%)</w:t>
      </w:r>
      <w:r w:rsidRPr="00974E22">
        <w:rPr>
          <w:rFonts w:ascii="Garamond" w:hAnsi="Garamond" w:cs="Times New Roman"/>
          <w:sz w:val="24"/>
          <w:szCs w:val="24"/>
          <w:lang w:val="en-US"/>
        </w:rPr>
        <w:t xml:space="preserve">, while Western </w:t>
      </w:r>
      <w:r w:rsidR="006A50A6" w:rsidRPr="00974E22">
        <w:rPr>
          <w:rFonts w:ascii="Garamond" w:hAnsi="Garamond" w:cs="Times New Roman"/>
          <w:sz w:val="24"/>
          <w:szCs w:val="24"/>
          <w:lang w:val="en-US"/>
        </w:rPr>
        <w:t xml:space="preserve">EU </w:t>
      </w:r>
      <w:r w:rsidRPr="00974E22">
        <w:rPr>
          <w:rFonts w:ascii="Garamond" w:hAnsi="Garamond" w:cs="Times New Roman"/>
          <w:sz w:val="24"/>
          <w:szCs w:val="24"/>
          <w:lang w:val="en-US"/>
        </w:rPr>
        <w:t xml:space="preserve">countries account for </w:t>
      </w:r>
      <w:r w:rsidR="00B273CF" w:rsidRPr="00974E22">
        <w:rPr>
          <w:rFonts w:ascii="Garamond" w:hAnsi="Garamond" w:cs="Times New Roman"/>
          <w:sz w:val="24"/>
          <w:szCs w:val="24"/>
          <w:lang w:val="en-US"/>
        </w:rPr>
        <w:t xml:space="preserve">ten </w:t>
      </w:r>
      <w:r w:rsidRPr="00974E22">
        <w:rPr>
          <w:rFonts w:ascii="Garamond" w:hAnsi="Garamond" w:cs="Times New Roman"/>
          <w:sz w:val="24"/>
          <w:szCs w:val="24"/>
          <w:lang w:val="en-US"/>
        </w:rPr>
        <w:t xml:space="preserve">percent of the subsidiaries in the sample. During the observation </w:t>
      </w:r>
      <w:r w:rsidR="006D0A98" w:rsidRPr="00974E22">
        <w:rPr>
          <w:rFonts w:ascii="Garamond" w:hAnsi="Garamond" w:cs="Times New Roman"/>
          <w:sz w:val="24"/>
          <w:szCs w:val="24"/>
          <w:lang w:val="en-US"/>
        </w:rPr>
        <w:t>period,</w:t>
      </w:r>
      <w:r w:rsidRPr="00974E22">
        <w:rPr>
          <w:rFonts w:ascii="Garamond" w:hAnsi="Garamond" w:cs="Times New Roman"/>
          <w:sz w:val="24"/>
          <w:szCs w:val="24"/>
          <w:lang w:val="en-US"/>
        </w:rPr>
        <w:t xml:space="preserve"> almost one fourth of all manufacturing subsidiary divestments (</w:t>
      </w:r>
      <w:r w:rsidR="00B273CF" w:rsidRPr="00974E22">
        <w:rPr>
          <w:rFonts w:ascii="Garamond" w:hAnsi="Garamond" w:cs="Times New Roman"/>
          <w:sz w:val="24"/>
          <w:szCs w:val="24"/>
          <w:lang w:val="en-US"/>
        </w:rPr>
        <w:t>156</w:t>
      </w:r>
      <w:r w:rsidRPr="00974E22">
        <w:rPr>
          <w:rFonts w:ascii="Garamond" w:hAnsi="Garamond" w:cs="Times New Roman"/>
          <w:sz w:val="24"/>
          <w:szCs w:val="24"/>
          <w:lang w:val="en-US"/>
        </w:rPr>
        <w:t xml:space="preserve">) took place in the US, for a divestment rate </w:t>
      </w:r>
      <w:r w:rsidR="00D41F87" w:rsidRPr="00974E22">
        <w:rPr>
          <w:rFonts w:ascii="Garamond" w:hAnsi="Garamond" w:cs="Times New Roman"/>
          <w:sz w:val="24"/>
          <w:szCs w:val="24"/>
          <w:lang w:val="en-US"/>
        </w:rPr>
        <w:t xml:space="preserve">of </w:t>
      </w:r>
      <w:r w:rsidR="00B273CF" w:rsidRPr="00974E22">
        <w:rPr>
          <w:rFonts w:ascii="Garamond" w:hAnsi="Garamond" w:cs="Times New Roman"/>
          <w:sz w:val="24"/>
          <w:szCs w:val="24"/>
          <w:lang w:val="en-US"/>
        </w:rPr>
        <w:t>29</w:t>
      </w:r>
      <w:r w:rsidRPr="00974E22">
        <w:rPr>
          <w:rFonts w:ascii="Garamond" w:hAnsi="Garamond" w:cs="Times New Roman"/>
          <w:sz w:val="24"/>
          <w:szCs w:val="24"/>
          <w:lang w:val="en-US"/>
        </w:rPr>
        <w:t xml:space="preserve">%. Japanese manufacturing subsidiaries in </w:t>
      </w:r>
      <w:r w:rsidR="00B273CF" w:rsidRPr="00974E22">
        <w:rPr>
          <w:rFonts w:ascii="Garamond" w:hAnsi="Garamond" w:cs="Times New Roman"/>
          <w:sz w:val="24"/>
          <w:szCs w:val="24"/>
          <w:lang w:val="en-US"/>
        </w:rPr>
        <w:t>EU</w:t>
      </w:r>
      <w:r w:rsidRPr="00974E22">
        <w:rPr>
          <w:rFonts w:ascii="Garamond" w:hAnsi="Garamond" w:cs="Times New Roman"/>
          <w:sz w:val="24"/>
          <w:szCs w:val="24"/>
          <w:lang w:val="en-US"/>
        </w:rPr>
        <w:t xml:space="preserve"> countries experienced a similar divestment rate (</w:t>
      </w:r>
      <w:r w:rsidR="00B273CF" w:rsidRPr="00974E22">
        <w:rPr>
          <w:rFonts w:ascii="Garamond" w:hAnsi="Garamond" w:cs="Times New Roman"/>
          <w:sz w:val="24"/>
          <w:szCs w:val="24"/>
          <w:lang w:val="en-US"/>
        </w:rPr>
        <w:t>27</w:t>
      </w:r>
      <w:r w:rsidRPr="00974E22">
        <w:rPr>
          <w:rFonts w:ascii="Garamond" w:hAnsi="Garamond" w:cs="Times New Roman"/>
          <w:sz w:val="24"/>
          <w:szCs w:val="24"/>
          <w:lang w:val="en-US"/>
        </w:rPr>
        <w:t>%). On the other hand, divestment rates in China and South-East Asia</w:t>
      </w:r>
      <w:r w:rsidR="00B273CF" w:rsidRPr="00974E22">
        <w:rPr>
          <w:rFonts w:ascii="Garamond" w:hAnsi="Garamond" w:cs="Times New Roman"/>
          <w:sz w:val="24"/>
          <w:szCs w:val="24"/>
          <w:lang w:val="en-US"/>
        </w:rPr>
        <w:t>n countries such as Thailand</w:t>
      </w:r>
      <w:r w:rsidRPr="00974E22">
        <w:rPr>
          <w:rFonts w:ascii="Garamond" w:hAnsi="Garamond" w:cs="Times New Roman"/>
          <w:sz w:val="24"/>
          <w:szCs w:val="24"/>
          <w:lang w:val="en-US"/>
        </w:rPr>
        <w:t xml:space="preserve"> were lower</w:t>
      </w:r>
      <w:r w:rsidR="00BA5EED" w:rsidRPr="00974E22">
        <w:rPr>
          <w:rFonts w:ascii="Garamond" w:hAnsi="Garamond" w:cs="Times New Roman"/>
          <w:sz w:val="24"/>
          <w:szCs w:val="24"/>
          <w:lang w:val="en-US"/>
        </w:rPr>
        <w:t>,</w:t>
      </w:r>
      <w:r w:rsidR="00B273CF" w:rsidRPr="00974E22">
        <w:rPr>
          <w:rFonts w:ascii="Garamond" w:hAnsi="Garamond" w:cs="Times New Roman"/>
          <w:sz w:val="24"/>
          <w:szCs w:val="24"/>
          <w:lang w:val="en-US"/>
        </w:rPr>
        <w:t xml:space="preserve"> 7</w:t>
      </w:r>
      <w:r w:rsidRPr="00974E22">
        <w:rPr>
          <w:rFonts w:ascii="Garamond" w:hAnsi="Garamond" w:cs="Times New Roman"/>
          <w:sz w:val="24"/>
          <w:szCs w:val="24"/>
          <w:lang w:val="en-US"/>
        </w:rPr>
        <w:t xml:space="preserve">% and </w:t>
      </w:r>
      <w:r w:rsidR="00B273CF" w:rsidRPr="00974E22">
        <w:rPr>
          <w:rFonts w:ascii="Garamond" w:hAnsi="Garamond" w:cs="Times New Roman"/>
          <w:sz w:val="24"/>
          <w:szCs w:val="24"/>
          <w:lang w:val="en-US"/>
        </w:rPr>
        <w:t>10</w:t>
      </w:r>
      <w:r w:rsidRPr="00974E22">
        <w:rPr>
          <w:rFonts w:ascii="Garamond" w:hAnsi="Garamond" w:cs="Times New Roman"/>
          <w:sz w:val="24"/>
          <w:szCs w:val="24"/>
          <w:lang w:val="en-US"/>
        </w:rPr>
        <w:t xml:space="preserve">%, respectively. </w:t>
      </w:r>
    </w:p>
    <w:p w14:paraId="709209F8" w14:textId="6BE26DD3" w:rsidR="003B2C9B" w:rsidRPr="00974E22" w:rsidRDefault="00BA5EED" w:rsidP="003B2C9B">
      <w:pPr>
        <w:spacing w:line="480" w:lineRule="auto"/>
        <w:rPr>
          <w:rFonts w:ascii="Garamond" w:hAnsi="Garamond" w:cs="Times New Roman"/>
          <w:sz w:val="24"/>
          <w:lang w:val="en-US"/>
        </w:rPr>
      </w:pPr>
      <w:r w:rsidRPr="00974E22">
        <w:rPr>
          <w:rFonts w:ascii="Garamond" w:hAnsi="Garamond" w:cs="Times New Roman"/>
          <w:sz w:val="24"/>
          <w:szCs w:val="24"/>
          <w:lang w:val="en-US"/>
        </w:rPr>
        <w:t xml:space="preserve">In terms of the </w:t>
      </w:r>
      <w:r w:rsidRPr="00475304">
        <w:rPr>
          <w:rFonts w:ascii="Garamond" w:hAnsi="Garamond" w:cs="Times New Roman"/>
          <w:sz w:val="24"/>
          <w:szCs w:val="24"/>
          <w:lang w:val="en-US"/>
        </w:rPr>
        <w:t>distribution</w:t>
      </w:r>
      <w:r w:rsidR="00475304">
        <w:rPr>
          <w:rFonts w:ascii="Garamond" w:hAnsi="Garamond" w:cs="Times New Roman"/>
          <w:sz w:val="24"/>
          <w:szCs w:val="24"/>
          <w:lang w:val="en-US"/>
        </w:rPr>
        <w:t xml:space="preserve"> across</w:t>
      </w:r>
      <w:r w:rsidRPr="00475304">
        <w:rPr>
          <w:rFonts w:ascii="Garamond" w:hAnsi="Garamond" w:cs="Times New Roman"/>
          <w:sz w:val="24"/>
          <w:szCs w:val="24"/>
          <w:lang w:val="en-US"/>
        </w:rPr>
        <w:t xml:space="preserve"> over industries,</w:t>
      </w:r>
      <w:r w:rsidR="00C95B98" w:rsidRPr="00475304">
        <w:rPr>
          <w:rFonts w:ascii="Garamond" w:hAnsi="Garamond" w:cs="Times New Roman"/>
          <w:sz w:val="24"/>
          <w:szCs w:val="24"/>
          <w:lang w:val="en-US"/>
        </w:rPr>
        <w:t xml:space="preserve"> </w:t>
      </w:r>
      <w:r w:rsidR="00866607" w:rsidRPr="00475304">
        <w:rPr>
          <w:rFonts w:ascii="Garamond" w:hAnsi="Garamond" w:cs="Times New Roman"/>
          <w:sz w:val="24"/>
          <w:szCs w:val="24"/>
          <w:lang w:val="en-US"/>
        </w:rPr>
        <w:t>Table 2 shows</w:t>
      </w:r>
      <w:r w:rsidR="00866607" w:rsidRPr="00974E22">
        <w:rPr>
          <w:rFonts w:ascii="Garamond" w:hAnsi="Garamond" w:cs="Times New Roman"/>
          <w:sz w:val="24"/>
          <w:szCs w:val="24"/>
          <w:lang w:val="en-US"/>
        </w:rPr>
        <w:t xml:space="preserve"> that </w:t>
      </w:r>
      <w:r w:rsidR="00C95B98" w:rsidRPr="00974E22">
        <w:rPr>
          <w:rFonts w:ascii="Garamond" w:hAnsi="Garamond" w:cs="Times New Roman"/>
          <w:sz w:val="24"/>
          <w:szCs w:val="24"/>
          <w:lang w:val="en-US"/>
        </w:rPr>
        <w:t>subsidiaries manufacturing electrical and general machinery, transport equipment</w:t>
      </w:r>
      <w:r w:rsidR="00475304">
        <w:rPr>
          <w:rFonts w:ascii="Garamond" w:hAnsi="Garamond" w:cs="Times New Roman"/>
          <w:sz w:val="24"/>
          <w:szCs w:val="24"/>
          <w:lang w:val="en-US"/>
        </w:rPr>
        <w:t>,</w:t>
      </w:r>
      <w:r w:rsidR="00C95B98" w:rsidRPr="00974E22">
        <w:rPr>
          <w:rFonts w:ascii="Garamond" w:hAnsi="Garamond" w:cs="Times New Roman"/>
          <w:sz w:val="24"/>
          <w:szCs w:val="24"/>
          <w:lang w:val="en-US"/>
        </w:rPr>
        <w:t xml:space="preserve"> and chemical products account for </w:t>
      </w:r>
      <w:r w:rsidR="0062267E" w:rsidRPr="00475304">
        <w:rPr>
          <w:rFonts w:ascii="Garamond" w:hAnsi="Garamond" w:cs="Times New Roman"/>
          <w:sz w:val="24"/>
          <w:szCs w:val="24"/>
          <w:lang w:val="en-GB"/>
        </w:rPr>
        <w:t>sixty four percent</w:t>
      </w:r>
      <w:r w:rsidR="00C95B98" w:rsidRPr="00974E22">
        <w:rPr>
          <w:rFonts w:ascii="Garamond" w:hAnsi="Garamond" w:cs="Times New Roman"/>
          <w:sz w:val="24"/>
          <w:szCs w:val="24"/>
          <w:lang w:val="en-US"/>
        </w:rPr>
        <w:t xml:space="preserve"> of </w:t>
      </w:r>
      <w:r w:rsidRPr="00974E22">
        <w:rPr>
          <w:rFonts w:ascii="Garamond" w:hAnsi="Garamond" w:cs="Times New Roman"/>
          <w:sz w:val="24"/>
          <w:szCs w:val="24"/>
          <w:lang w:val="en-US"/>
        </w:rPr>
        <w:t>the</w:t>
      </w:r>
      <w:r w:rsidR="00C95B98" w:rsidRPr="00974E22">
        <w:rPr>
          <w:rFonts w:ascii="Garamond" w:hAnsi="Garamond" w:cs="Times New Roman"/>
          <w:sz w:val="24"/>
          <w:szCs w:val="24"/>
          <w:lang w:val="en-US"/>
        </w:rPr>
        <w:t xml:space="preserve"> sample, with the remainder active in food, textiles, ceramic </w:t>
      </w:r>
      <w:proofErr w:type="gramStart"/>
      <w:r w:rsidR="00C95B98" w:rsidRPr="00974E22">
        <w:rPr>
          <w:rFonts w:ascii="Garamond" w:hAnsi="Garamond" w:cs="Times New Roman"/>
          <w:sz w:val="24"/>
          <w:szCs w:val="24"/>
          <w:lang w:val="en-US"/>
        </w:rPr>
        <w:t>products</w:t>
      </w:r>
      <w:proofErr w:type="gramEnd"/>
      <w:r w:rsidR="00C95B98" w:rsidRPr="00974E22">
        <w:rPr>
          <w:rFonts w:ascii="Garamond" w:hAnsi="Garamond" w:cs="Times New Roman"/>
          <w:sz w:val="24"/>
          <w:szCs w:val="24"/>
          <w:lang w:val="en-US"/>
        </w:rPr>
        <w:t xml:space="preserve"> and </w:t>
      </w:r>
      <w:r w:rsidR="00E25933" w:rsidRPr="00974E22">
        <w:rPr>
          <w:rFonts w:ascii="Garamond" w:hAnsi="Garamond" w:cs="Times New Roman"/>
          <w:sz w:val="24"/>
          <w:szCs w:val="24"/>
          <w:lang w:val="en-US"/>
        </w:rPr>
        <w:t>precision instruments</w:t>
      </w:r>
      <w:r w:rsidR="00C95B98" w:rsidRPr="00974E22">
        <w:rPr>
          <w:rFonts w:ascii="Garamond" w:hAnsi="Garamond" w:cs="Times New Roman"/>
          <w:sz w:val="24"/>
          <w:szCs w:val="24"/>
          <w:lang w:val="en-US"/>
        </w:rPr>
        <w:t xml:space="preserve">, among others. </w:t>
      </w:r>
      <w:r w:rsidR="003B2C9B" w:rsidRPr="00974E22">
        <w:rPr>
          <w:rFonts w:ascii="Garamond" w:hAnsi="Garamond" w:cs="Times New Roman"/>
          <w:sz w:val="24"/>
          <w:szCs w:val="24"/>
          <w:lang w:val="en-US"/>
        </w:rPr>
        <w:t>Table 2 also show</w:t>
      </w:r>
      <w:r w:rsidR="0062267E" w:rsidRPr="00026580">
        <w:rPr>
          <w:rFonts w:ascii="Garamond" w:hAnsi="Garamond" w:cs="Times New Roman"/>
          <w:sz w:val="24"/>
          <w:szCs w:val="24"/>
          <w:lang w:val="en-GB"/>
        </w:rPr>
        <w:t>s</w:t>
      </w:r>
      <w:r w:rsidR="003B2C9B" w:rsidRPr="00974E22">
        <w:rPr>
          <w:rFonts w:ascii="Garamond" w:hAnsi="Garamond" w:cs="Times New Roman"/>
          <w:sz w:val="24"/>
          <w:szCs w:val="24"/>
          <w:lang w:val="en-US"/>
        </w:rPr>
        <w:t xml:space="preserve"> the total number of observation</w:t>
      </w:r>
      <w:r w:rsidR="00E6477B" w:rsidRPr="00026580">
        <w:rPr>
          <w:rFonts w:ascii="Garamond" w:hAnsi="Garamond" w:cs="Times New Roman"/>
          <w:sz w:val="24"/>
          <w:szCs w:val="24"/>
          <w:lang w:val="en-GB"/>
        </w:rPr>
        <w:t>s</w:t>
      </w:r>
      <w:r w:rsidR="003B2C9B" w:rsidRPr="00974E22">
        <w:rPr>
          <w:rFonts w:ascii="Garamond" w:hAnsi="Garamond" w:cs="Times New Roman"/>
          <w:sz w:val="24"/>
          <w:szCs w:val="24"/>
          <w:lang w:val="en-US"/>
        </w:rPr>
        <w:t xml:space="preserve"> on subsidiaries in these industries in the analysis, and the number of observations in which the industry is characterized by high or low global industry integration. Six industries</w:t>
      </w:r>
      <w:r w:rsidR="008E10D9" w:rsidRPr="00974E22">
        <w:rPr>
          <w:rFonts w:ascii="Garamond" w:hAnsi="Garamond" w:cs="Times New Roman"/>
          <w:sz w:val="24"/>
          <w:szCs w:val="24"/>
          <w:lang w:val="en-US"/>
        </w:rPr>
        <w:t xml:space="preserve">, </w:t>
      </w:r>
      <w:r w:rsidR="008E10D9" w:rsidRPr="00974E22">
        <w:rPr>
          <w:rFonts w:ascii="Garamond" w:hAnsi="Garamond" w:cs="Times New Roman"/>
          <w:sz w:val="24"/>
          <w:lang w:val="en-US"/>
        </w:rPr>
        <w:t>electric</w:t>
      </w:r>
      <w:r w:rsidR="00277FC2" w:rsidRPr="00974E22">
        <w:rPr>
          <w:rFonts w:ascii="Garamond" w:hAnsi="Garamond" w:cs="Times New Roman"/>
          <w:sz w:val="24"/>
          <w:lang w:val="en-US"/>
        </w:rPr>
        <w:t xml:space="preserve"> machinery, </w:t>
      </w:r>
      <w:r w:rsidR="003B2C9B" w:rsidRPr="00974E22">
        <w:rPr>
          <w:rFonts w:ascii="Garamond" w:hAnsi="Garamond" w:cs="Times New Roman"/>
          <w:sz w:val="24"/>
          <w:lang w:val="en-US"/>
        </w:rPr>
        <w:t xml:space="preserve">transport machinery, chemicals, general machinery, </w:t>
      </w:r>
      <w:proofErr w:type="gramStart"/>
      <w:r w:rsidR="003B2C9B" w:rsidRPr="00974E22">
        <w:rPr>
          <w:rFonts w:ascii="Garamond" w:hAnsi="Garamond" w:cs="Times New Roman"/>
          <w:sz w:val="24"/>
          <w:lang w:val="en-US"/>
        </w:rPr>
        <w:t>textiles</w:t>
      </w:r>
      <w:proofErr w:type="gramEnd"/>
      <w:r w:rsidR="003B2C9B" w:rsidRPr="00974E22">
        <w:rPr>
          <w:rFonts w:ascii="Garamond" w:hAnsi="Garamond" w:cs="Times New Roman"/>
          <w:sz w:val="24"/>
          <w:lang w:val="en-US"/>
        </w:rPr>
        <w:t xml:space="preserve"> and precision instruments (representing jointly more than </w:t>
      </w:r>
      <w:r w:rsidR="00552D47" w:rsidRPr="00026580">
        <w:rPr>
          <w:rFonts w:ascii="Garamond" w:hAnsi="Garamond" w:cs="Times New Roman"/>
          <w:sz w:val="24"/>
          <w:lang w:val="en-GB"/>
        </w:rPr>
        <w:t>eighty</w:t>
      </w:r>
      <w:r w:rsidR="00552D47" w:rsidRPr="00974E22">
        <w:rPr>
          <w:rFonts w:ascii="Garamond" w:hAnsi="Garamond" w:cs="Times New Roman"/>
          <w:sz w:val="24"/>
          <w:lang w:val="en-US"/>
        </w:rPr>
        <w:t xml:space="preserve"> </w:t>
      </w:r>
      <w:r w:rsidR="003B2C9B" w:rsidRPr="00974E22">
        <w:rPr>
          <w:rFonts w:ascii="Garamond" w:hAnsi="Garamond" w:cs="Times New Roman"/>
          <w:sz w:val="24"/>
          <w:lang w:val="en-US"/>
        </w:rPr>
        <w:t xml:space="preserve">percent of sample observations) switch from low to high global integration during the observation period. Global industry integration is low in food, fabricated metals, rubber, paper and printing and iron and steel. The only industry with consistently high global integration is non-ferrous metals. </w:t>
      </w:r>
    </w:p>
    <w:p w14:paraId="1E0C8802" w14:textId="47511420" w:rsidR="00C95B98" w:rsidRPr="00974E22" w:rsidRDefault="00D41F87" w:rsidP="00A94613">
      <w:pPr>
        <w:spacing w:line="480" w:lineRule="auto"/>
        <w:jc w:val="center"/>
        <w:rPr>
          <w:rFonts w:ascii="Garamond" w:eastAsia="Calibri" w:hAnsi="Garamond" w:cs="Times New Roman"/>
          <w:sz w:val="24"/>
          <w:szCs w:val="24"/>
          <w:lang w:val="en-US"/>
        </w:rPr>
      </w:pPr>
      <w:r w:rsidRPr="00974E22">
        <w:rPr>
          <w:rFonts w:ascii="Garamond" w:eastAsia="Calibri" w:hAnsi="Garamond" w:cs="Times New Roman"/>
          <w:sz w:val="24"/>
          <w:szCs w:val="24"/>
          <w:lang w:val="en-US"/>
        </w:rPr>
        <w:t>[Insert</w:t>
      </w:r>
      <w:r w:rsidR="00C95B98" w:rsidRPr="00974E22">
        <w:rPr>
          <w:rFonts w:ascii="Garamond" w:eastAsia="Calibri" w:hAnsi="Garamond" w:cs="Times New Roman"/>
          <w:sz w:val="24"/>
          <w:szCs w:val="24"/>
          <w:lang w:val="en-US"/>
        </w:rPr>
        <w:t xml:space="preserve"> Tables 1 </w:t>
      </w:r>
      <w:r w:rsidR="00F476AA" w:rsidRPr="00974E22">
        <w:rPr>
          <w:rFonts w:ascii="Garamond" w:eastAsia="Calibri" w:hAnsi="Garamond" w:cs="Times New Roman"/>
          <w:sz w:val="24"/>
          <w:szCs w:val="24"/>
          <w:lang w:val="en-US"/>
        </w:rPr>
        <w:t>and 2</w:t>
      </w:r>
      <w:r w:rsidR="00641B47" w:rsidRPr="00974E22">
        <w:rPr>
          <w:rFonts w:ascii="Garamond" w:eastAsia="Calibri" w:hAnsi="Garamond" w:cs="Times New Roman"/>
          <w:sz w:val="24"/>
          <w:szCs w:val="24"/>
          <w:lang w:val="en-US"/>
        </w:rPr>
        <w:t xml:space="preserve"> </w:t>
      </w:r>
      <w:r w:rsidR="00C95B98" w:rsidRPr="00974E22">
        <w:rPr>
          <w:rFonts w:ascii="Garamond" w:eastAsia="Calibri" w:hAnsi="Garamond" w:cs="Times New Roman"/>
          <w:sz w:val="24"/>
          <w:szCs w:val="24"/>
          <w:lang w:val="en-US"/>
        </w:rPr>
        <w:t xml:space="preserve">about </w:t>
      </w:r>
      <w:r w:rsidRPr="00974E22">
        <w:rPr>
          <w:rFonts w:ascii="Garamond" w:eastAsia="Calibri" w:hAnsi="Garamond" w:cs="Times New Roman"/>
          <w:sz w:val="24"/>
          <w:szCs w:val="24"/>
          <w:lang w:val="en-US"/>
        </w:rPr>
        <w:t>here]</w:t>
      </w:r>
    </w:p>
    <w:p w14:paraId="72F2B623" w14:textId="64681947" w:rsidR="00C95B98" w:rsidRPr="00974E22" w:rsidRDefault="00C95B98" w:rsidP="00585078">
      <w:pPr>
        <w:spacing w:line="480" w:lineRule="auto"/>
        <w:rPr>
          <w:rFonts w:ascii="Garamond" w:hAnsi="Garamond" w:cs="Times New Roman"/>
          <w:b/>
          <w:sz w:val="24"/>
          <w:lang w:val="en-US"/>
        </w:rPr>
      </w:pPr>
      <w:r w:rsidRPr="00974E22">
        <w:rPr>
          <w:rFonts w:ascii="Garamond" w:hAnsi="Garamond" w:cs="Times New Roman"/>
          <w:b/>
          <w:sz w:val="24"/>
          <w:lang w:val="en-US"/>
        </w:rPr>
        <w:t>Variables</w:t>
      </w:r>
    </w:p>
    <w:p w14:paraId="1A3743BE" w14:textId="5663F5C1" w:rsidR="00C95B98" w:rsidRPr="00974E22" w:rsidRDefault="00C95B98" w:rsidP="00A77E80">
      <w:pPr>
        <w:spacing w:line="480" w:lineRule="auto"/>
        <w:rPr>
          <w:rFonts w:ascii="Garamond" w:hAnsi="Garamond" w:cs="Times New Roman"/>
          <w:sz w:val="24"/>
          <w:lang w:val="en-US"/>
        </w:rPr>
      </w:pPr>
      <w:r w:rsidRPr="00974E22">
        <w:rPr>
          <w:rFonts w:ascii="Garamond" w:hAnsi="Garamond" w:cs="Times New Roman"/>
          <w:sz w:val="24"/>
          <w:lang w:val="en-US"/>
        </w:rPr>
        <w:lastRenderedPageBreak/>
        <w:t xml:space="preserve">Our first </w:t>
      </w:r>
      <w:r w:rsidRPr="00974E22">
        <w:rPr>
          <w:rFonts w:ascii="Garamond" w:hAnsi="Garamond" w:cs="Times New Roman"/>
          <w:i/>
          <w:sz w:val="24"/>
          <w:lang w:val="en-US"/>
        </w:rPr>
        <w:t>dependent variable</w:t>
      </w:r>
      <w:r w:rsidRPr="00974E22">
        <w:rPr>
          <w:rFonts w:ascii="Garamond" w:hAnsi="Garamond" w:cs="Times New Roman"/>
          <w:sz w:val="24"/>
          <w:lang w:val="en-US"/>
        </w:rPr>
        <w:t xml:space="preserve"> is the efficiency orientation of the MNC’s global subsidiary network. We derive </w:t>
      </w:r>
      <w:r w:rsidRPr="00974E22">
        <w:rPr>
          <w:rFonts w:ascii="Garamond" w:hAnsi="Garamond" w:cs="Times New Roman"/>
          <w:i/>
          <w:sz w:val="24"/>
          <w:lang w:val="en-US"/>
        </w:rPr>
        <w:t>efficiency orientation</w:t>
      </w:r>
      <w:r w:rsidRPr="00974E22">
        <w:rPr>
          <w:rFonts w:ascii="Garamond" w:hAnsi="Garamond" w:cs="Times New Roman"/>
          <w:sz w:val="24"/>
          <w:lang w:val="en-US"/>
        </w:rPr>
        <w:t xml:space="preserve"> by utilizing information on the purpose of the MNC</w:t>
      </w:r>
      <w:r w:rsidR="003F7E3E" w:rsidRPr="00026580">
        <w:rPr>
          <w:rFonts w:ascii="Garamond" w:hAnsi="Garamond" w:cs="Times New Roman"/>
          <w:sz w:val="24"/>
          <w:lang w:val="en-GB"/>
        </w:rPr>
        <w:t>’</w:t>
      </w:r>
      <w:r w:rsidRPr="00974E22">
        <w:rPr>
          <w:rFonts w:ascii="Garamond" w:hAnsi="Garamond" w:cs="Times New Roman"/>
          <w:sz w:val="24"/>
          <w:lang w:val="en-US"/>
        </w:rPr>
        <w:t>s subsidiaries reported in the Toyo Keizai survey.</w:t>
      </w:r>
      <w:r w:rsidRPr="00974E22">
        <w:rPr>
          <w:rStyle w:val="af0"/>
          <w:rFonts w:ascii="Garamond" w:hAnsi="Garamond" w:cs="Times New Roman"/>
          <w:sz w:val="24"/>
          <w:lang w:val="en-US"/>
        </w:rPr>
        <w:footnoteReference w:id="1"/>
      </w:r>
      <w:r w:rsidRPr="00974E22">
        <w:rPr>
          <w:rFonts w:ascii="Garamond" w:hAnsi="Garamond" w:cs="Times New Roman"/>
          <w:sz w:val="24"/>
          <w:lang w:val="en-US"/>
        </w:rPr>
        <w:t xml:space="preserve"> If a subsidiary lists </w:t>
      </w:r>
      <w:proofErr w:type="spellStart"/>
      <w:r w:rsidR="00E472FE" w:rsidRPr="003D3969">
        <w:rPr>
          <w:rFonts w:ascii="Garamond" w:hAnsi="Garamond" w:cs="Times New Roman"/>
          <w:sz w:val="24"/>
          <w:lang w:val="en-GB"/>
        </w:rPr>
        <w:t>labor</w:t>
      </w:r>
      <w:proofErr w:type="spellEnd"/>
      <w:r w:rsidR="00E472FE" w:rsidRPr="00974E22">
        <w:rPr>
          <w:rFonts w:ascii="Garamond" w:hAnsi="Garamond" w:cs="Times New Roman"/>
          <w:sz w:val="24"/>
          <w:lang w:val="en-US"/>
        </w:rPr>
        <w:t xml:space="preserve"> </w:t>
      </w:r>
      <w:r w:rsidRPr="00974E22">
        <w:rPr>
          <w:rFonts w:ascii="Garamond" w:hAnsi="Garamond" w:cs="Times New Roman"/>
          <w:sz w:val="24"/>
          <w:lang w:val="en-US"/>
        </w:rPr>
        <w:t xml:space="preserve">cost or </w:t>
      </w:r>
      <w:r w:rsidR="00E472FE" w:rsidRPr="003D3969">
        <w:rPr>
          <w:rFonts w:ascii="Garamond" w:hAnsi="Garamond" w:cs="Times New Roman"/>
          <w:sz w:val="24"/>
          <w:lang w:val="en-GB"/>
        </w:rPr>
        <w:t>export</w:t>
      </w:r>
      <w:r w:rsidR="00E472FE" w:rsidRPr="00974E22">
        <w:rPr>
          <w:rFonts w:ascii="Garamond" w:hAnsi="Garamond" w:cs="Times New Roman"/>
          <w:sz w:val="24"/>
          <w:lang w:val="en-US"/>
        </w:rPr>
        <w:t xml:space="preserve"> </w:t>
      </w:r>
      <w:r w:rsidRPr="00974E22">
        <w:rPr>
          <w:rFonts w:ascii="Garamond" w:hAnsi="Garamond" w:cs="Times New Roman"/>
          <w:sz w:val="24"/>
          <w:lang w:val="en-US"/>
        </w:rPr>
        <w:t xml:space="preserve">to a third country as its primary motivation, we take this as evidence of an efficiency strategy focusing on cost reduction and the global specialization of production. </w:t>
      </w:r>
      <w:r w:rsidR="0054565A" w:rsidRPr="00974E22">
        <w:rPr>
          <w:rFonts w:ascii="Garamond" w:hAnsi="Garamond" w:cs="Times New Roman"/>
          <w:sz w:val="24"/>
          <w:lang w:val="en-US"/>
        </w:rPr>
        <w:t>Th</w:t>
      </w:r>
      <w:r w:rsidR="009667CD" w:rsidRPr="00974E22">
        <w:rPr>
          <w:rFonts w:ascii="Garamond" w:hAnsi="Garamond" w:cs="Times New Roman"/>
          <w:sz w:val="24"/>
          <w:lang w:val="en-US"/>
        </w:rPr>
        <w:t>is is because f</w:t>
      </w:r>
      <w:r w:rsidRPr="00974E22">
        <w:rPr>
          <w:rFonts w:ascii="Garamond" w:hAnsi="Garamond" w:cs="Times New Roman"/>
          <w:sz w:val="24"/>
          <w:lang w:val="en-US"/>
        </w:rPr>
        <w:t xml:space="preserve">irms </w:t>
      </w:r>
      <w:r w:rsidR="00BA5EED" w:rsidRPr="00974E22">
        <w:rPr>
          <w:rFonts w:ascii="Garamond" w:hAnsi="Garamond" w:cs="Times New Roman"/>
          <w:sz w:val="24"/>
          <w:lang w:val="en-US"/>
        </w:rPr>
        <w:t>with an efficiency orientation</w:t>
      </w:r>
      <w:r w:rsidRPr="00974E22">
        <w:rPr>
          <w:rFonts w:ascii="Garamond" w:hAnsi="Garamond" w:cs="Times New Roman"/>
          <w:sz w:val="24"/>
          <w:lang w:val="en-US"/>
        </w:rPr>
        <w:t xml:space="preserve"> will operate subsidiaries focusing on </w:t>
      </w:r>
      <w:r w:rsidR="0054565A" w:rsidRPr="00974E22">
        <w:rPr>
          <w:rFonts w:ascii="Garamond" w:hAnsi="Garamond" w:cs="Times New Roman"/>
          <w:sz w:val="24"/>
          <w:lang w:val="en-US"/>
        </w:rPr>
        <w:t xml:space="preserve">labor </w:t>
      </w:r>
      <w:r w:rsidRPr="00974E22">
        <w:rPr>
          <w:rFonts w:ascii="Garamond" w:hAnsi="Garamond" w:cs="Times New Roman"/>
          <w:sz w:val="24"/>
          <w:lang w:val="en-US"/>
        </w:rPr>
        <w:t>cost</w:t>
      </w:r>
      <w:r w:rsidR="00BA5EED" w:rsidRPr="00974E22">
        <w:rPr>
          <w:rFonts w:ascii="Garamond" w:hAnsi="Garamond" w:cs="Times New Roman"/>
          <w:sz w:val="24"/>
          <w:lang w:val="en-US"/>
        </w:rPr>
        <w:t xml:space="preserve"> reduction</w:t>
      </w:r>
      <w:r w:rsidR="00D41F87" w:rsidRPr="00974E22">
        <w:rPr>
          <w:rFonts w:ascii="Garamond" w:hAnsi="Garamond" w:cs="Times New Roman"/>
          <w:sz w:val="24"/>
          <w:lang w:val="en-US"/>
        </w:rPr>
        <w:t>,</w:t>
      </w:r>
      <w:r w:rsidRPr="00974E22">
        <w:rPr>
          <w:rFonts w:ascii="Garamond" w:hAnsi="Garamond" w:cs="Times New Roman"/>
          <w:sz w:val="24"/>
          <w:lang w:val="en-US"/>
        </w:rPr>
        <w:t xml:space="preserve"> and </w:t>
      </w:r>
      <w:r w:rsidR="00BA5EED" w:rsidRPr="00974E22">
        <w:rPr>
          <w:rFonts w:ascii="Garamond" w:hAnsi="Garamond" w:cs="Times New Roman"/>
          <w:sz w:val="24"/>
          <w:lang w:val="en-US"/>
        </w:rPr>
        <w:t xml:space="preserve">will </w:t>
      </w:r>
      <w:r w:rsidRPr="00974E22">
        <w:rPr>
          <w:rFonts w:ascii="Garamond" w:hAnsi="Garamond" w:cs="Times New Roman"/>
          <w:sz w:val="24"/>
          <w:lang w:val="en-US"/>
        </w:rPr>
        <w:t xml:space="preserve">engage in intra-firm and export trade to serve </w:t>
      </w:r>
      <w:r w:rsidR="00F97184" w:rsidRPr="00974E22">
        <w:rPr>
          <w:rFonts w:ascii="Garamond" w:hAnsi="Garamond" w:cs="Times New Roman"/>
          <w:sz w:val="24"/>
          <w:lang w:val="en-US"/>
        </w:rPr>
        <w:t xml:space="preserve">global </w:t>
      </w:r>
      <w:r w:rsidRPr="00974E22">
        <w:rPr>
          <w:rFonts w:ascii="Garamond" w:hAnsi="Garamond" w:cs="Times New Roman"/>
          <w:sz w:val="24"/>
          <w:lang w:val="en-US"/>
        </w:rPr>
        <w:t>markets from the</w:t>
      </w:r>
      <w:r w:rsidR="005B228D" w:rsidRPr="00974E22">
        <w:rPr>
          <w:rFonts w:ascii="Garamond" w:hAnsi="Garamond" w:cs="Times New Roman"/>
          <w:sz w:val="24"/>
          <w:lang w:val="en-US"/>
        </w:rPr>
        <w:t xml:space="preserve">se specialized </w:t>
      </w:r>
      <w:r w:rsidRPr="00974E22">
        <w:rPr>
          <w:rFonts w:ascii="Garamond" w:hAnsi="Garamond" w:cs="Times New Roman"/>
          <w:sz w:val="24"/>
          <w:lang w:val="en-US"/>
        </w:rPr>
        <w:t>manufacturing locations</w:t>
      </w:r>
      <w:r w:rsidR="009667CD" w:rsidRPr="00974E22">
        <w:rPr>
          <w:rFonts w:ascii="Garamond" w:hAnsi="Garamond" w:cs="Times New Roman"/>
          <w:sz w:val="24"/>
          <w:lang w:val="en-US"/>
        </w:rPr>
        <w:t xml:space="preserve"> </w:t>
      </w:r>
      <w:r w:rsidR="0054565A" w:rsidRPr="00974E22">
        <w:rPr>
          <w:rFonts w:ascii="Garamond" w:hAnsi="Garamond" w:cs="Times New Roman"/>
          <w:sz w:val="24"/>
          <w:szCs w:val="24"/>
          <w:lang w:val="en-US"/>
        </w:rPr>
        <w:t>(</w:t>
      </w:r>
      <w:proofErr w:type="gramStart"/>
      <w:r w:rsidR="0054565A" w:rsidRPr="00974E22">
        <w:rPr>
          <w:rFonts w:ascii="Garamond" w:hAnsi="Garamond" w:cs="Times New Roman"/>
          <w:sz w:val="24"/>
          <w:szCs w:val="24"/>
          <w:lang w:val="en-US"/>
        </w:rPr>
        <w:t>e.g.</w:t>
      </w:r>
      <w:proofErr w:type="gramEnd"/>
      <w:r w:rsidR="0054565A" w:rsidRPr="00974E22">
        <w:rPr>
          <w:rFonts w:ascii="Garamond" w:hAnsi="Garamond" w:cs="Times New Roman"/>
          <w:sz w:val="24"/>
          <w:szCs w:val="24"/>
          <w:lang w:val="en-US"/>
        </w:rPr>
        <w:t xml:space="preserve"> </w:t>
      </w:r>
      <w:proofErr w:type="spellStart"/>
      <w:r w:rsidR="0054565A" w:rsidRPr="00974E22">
        <w:rPr>
          <w:rFonts w:ascii="Garamond" w:hAnsi="Garamond" w:cs="Times New Roman"/>
          <w:sz w:val="24"/>
          <w:szCs w:val="24"/>
          <w:lang w:val="en-US"/>
        </w:rPr>
        <w:t>Harzing</w:t>
      </w:r>
      <w:proofErr w:type="spellEnd"/>
      <w:r w:rsidR="0054565A" w:rsidRPr="00974E22">
        <w:rPr>
          <w:rFonts w:ascii="Garamond" w:hAnsi="Garamond" w:cs="Times New Roman"/>
          <w:sz w:val="24"/>
          <w:szCs w:val="24"/>
          <w:lang w:val="en-US"/>
        </w:rPr>
        <w:t xml:space="preserve">, 2000; </w:t>
      </w:r>
      <w:proofErr w:type="spellStart"/>
      <w:r w:rsidR="0054565A" w:rsidRPr="00974E22">
        <w:rPr>
          <w:rFonts w:ascii="Garamond" w:hAnsi="Garamond" w:cs="Times New Roman"/>
          <w:sz w:val="24"/>
          <w:szCs w:val="24"/>
          <w:lang w:val="en-US"/>
        </w:rPr>
        <w:t>Birkinshaw</w:t>
      </w:r>
      <w:proofErr w:type="spellEnd"/>
      <w:r w:rsidR="0054565A" w:rsidRPr="00974E22">
        <w:rPr>
          <w:rFonts w:ascii="Garamond" w:hAnsi="Garamond" w:cs="Times New Roman"/>
          <w:sz w:val="24"/>
          <w:szCs w:val="24"/>
          <w:lang w:val="en-US"/>
        </w:rPr>
        <w:t xml:space="preserve"> et. al., 1995; Johansson and Yip, 1994;</w:t>
      </w:r>
      <w:r w:rsidR="0054565A" w:rsidRPr="00974E22">
        <w:rPr>
          <w:rFonts w:ascii="Garamond" w:hAnsi="Garamond" w:cstheme="minorHAnsi"/>
          <w:color w:val="212121"/>
          <w:sz w:val="24"/>
          <w:szCs w:val="24"/>
          <w:shd w:val="clear" w:color="auto" w:fill="FFFFFF"/>
          <w:lang w:val="en-US"/>
        </w:rPr>
        <w:t xml:space="preserve"> </w:t>
      </w:r>
      <w:proofErr w:type="spellStart"/>
      <w:r w:rsidR="0054565A" w:rsidRPr="00974E22">
        <w:rPr>
          <w:rFonts w:ascii="Garamond" w:hAnsi="Garamond" w:cstheme="minorHAnsi"/>
          <w:color w:val="212121"/>
          <w:sz w:val="24"/>
          <w:szCs w:val="24"/>
          <w:shd w:val="clear" w:color="auto" w:fill="FFFFFF"/>
          <w:lang w:val="en-US"/>
        </w:rPr>
        <w:t>Kobrin</w:t>
      </w:r>
      <w:proofErr w:type="spellEnd"/>
      <w:r w:rsidR="0054565A" w:rsidRPr="00974E22">
        <w:rPr>
          <w:rFonts w:ascii="Garamond" w:hAnsi="Garamond" w:cstheme="minorHAnsi"/>
          <w:color w:val="212121"/>
          <w:sz w:val="24"/>
          <w:szCs w:val="24"/>
          <w:shd w:val="clear" w:color="auto" w:fill="FFFFFF"/>
          <w:lang w:val="en-US"/>
        </w:rPr>
        <w:t>, 1991</w:t>
      </w:r>
      <w:r w:rsidR="0054565A" w:rsidRPr="00974E22">
        <w:rPr>
          <w:rFonts w:ascii="Garamond" w:hAnsi="Garamond" w:cstheme="minorHAnsi"/>
          <w:sz w:val="24"/>
          <w:szCs w:val="24"/>
          <w:lang w:val="en-US"/>
        </w:rPr>
        <w:t>).</w:t>
      </w:r>
      <w:r w:rsidR="005B228D" w:rsidRPr="00974E22">
        <w:rPr>
          <w:rFonts w:ascii="Garamond" w:hAnsi="Garamond" w:cstheme="minorHAnsi"/>
          <w:sz w:val="24"/>
          <w:szCs w:val="24"/>
          <w:lang w:val="en-US"/>
        </w:rPr>
        <w:t xml:space="preserve"> In contrast, if the firm follows a localization strategy in the host countries in which it operates to cater to idiosyncratic local demand, its affiliates are much less likely to engage in exports to other markets</w:t>
      </w:r>
      <w:r w:rsidR="002A3FA0" w:rsidRPr="00974E22">
        <w:rPr>
          <w:rFonts w:ascii="Garamond" w:hAnsi="Garamond" w:cstheme="minorHAnsi"/>
          <w:sz w:val="24"/>
          <w:szCs w:val="24"/>
          <w:lang w:val="en-US"/>
        </w:rPr>
        <w:t xml:space="preserve"> (</w:t>
      </w:r>
      <w:r w:rsidR="00975AA9" w:rsidRPr="00974E22">
        <w:rPr>
          <w:rFonts w:ascii="Garamond" w:hAnsi="Garamond" w:cstheme="minorHAnsi"/>
          <w:sz w:val="24"/>
          <w:szCs w:val="24"/>
          <w:lang w:val="en-US"/>
        </w:rPr>
        <w:t xml:space="preserve">Rugman et al., 2011; </w:t>
      </w:r>
      <w:proofErr w:type="spellStart"/>
      <w:r w:rsidR="00975AA9" w:rsidRPr="00974E22">
        <w:rPr>
          <w:rFonts w:ascii="Garamond" w:hAnsi="Garamond" w:cstheme="minorHAnsi"/>
          <w:sz w:val="24"/>
          <w:szCs w:val="24"/>
          <w:lang w:val="en-US"/>
        </w:rPr>
        <w:t>Harzing</w:t>
      </w:r>
      <w:proofErr w:type="spellEnd"/>
      <w:r w:rsidR="00975AA9" w:rsidRPr="00974E22">
        <w:rPr>
          <w:rFonts w:ascii="Garamond" w:hAnsi="Garamond" w:cstheme="minorHAnsi"/>
          <w:sz w:val="24"/>
          <w:szCs w:val="24"/>
          <w:lang w:val="en-US"/>
        </w:rPr>
        <w:t>, 2000)</w:t>
      </w:r>
      <w:r w:rsidR="005B228D" w:rsidRPr="00974E22">
        <w:rPr>
          <w:rFonts w:ascii="Garamond" w:hAnsi="Garamond" w:cstheme="minorHAnsi"/>
          <w:sz w:val="24"/>
          <w:szCs w:val="24"/>
          <w:lang w:val="en-US"/>
        </w:rPr>
        <w:t xml:space="preserve">. Efficiency orientation is measured for an MNC </w:t>
      </w:r>
      <w:r w:rsidR="00144852" w:rsidRPr="00026580">
        <w:rPr>
          <w:rFonts w:ascii="Garamond" w:hAnsi="Garamond" w:cstheme="minorHAnsi"/>
          <w:sz w:val="24"/>
          <w:szCs w:val="24"/>
          <w:lang w:val="en-GB"/>
        </w:rPr>
        <w:t xml:space="preserve">in </w:t>
      </w:r>
      <w:r w:rsidR="00144852" w:rsidRPr="00974E22">
        <w:rPr>
          <w:rFonts w:ascii="Garamond" w:hAnsi="Garamond" w:cstheme="minorHAnsi"/>
          <w:sz w:val="24"/>
          <w:szCs w:val="24"/>
          <w:lang w:val="en-US"/>
        </w:rPr>
        <w:t xml:space="preserve">each year </w:t>
      </w:r>
      <w:r w:rsidR="005B228D" w:rsidRPr="00974E22">
        <w:rPr>
          <w:rFonts w:ascii="Garamond" w:hAnsi="Garamond" w:cs="Times New Roman"/>
          <w:sz w:val="24"/>
          <w:lang w:val="en-US"/>
        </w:rPr>
        <w:t>a</w:t>
      </w:r>
      <w:r w:rsidRPr="00974E22">
        <w:rPr>
          <w:rFonts w:ascii="Garamond" w:hAnsi="Garamond" w:cs="Times New Roman"/>
          <w:sz w:val="24"/>
          <w:lang w:val="en-US"/>
        </w:rPr>
        <w:t xml:space="preserve">s the share of </w:t>
      </w:r>
      <w:r w:rsidR="005B228D" w:rsidRPr="00974E22">
        <w:rPr>
          <w:rFonts w:ascii="Garamond" w:hAnsi="Garamond" w:cs="Times New Roman"/>
          <w:sz w:val="24"/>
          <w:lang w:val="en-US"/>
        </w:rPr>
        <w:t xml:space="preserve">the MNC’s </w:t>
      </w:r>
      <w:r w:rsidRPr="00974E22">
        <w:rPr>
          <w:rFonts w:ascii="Garamond" w:hAnsi="Garamond" w:cs="Times New Roman"/>
          <w:sz w:val="24"/>
          <w:lang w:val="en-US"/>
        </w:rPr>
        <w:t xml:space="preserve">manufacturing subsidiaries </w:t>
      </w:r>
      <w:r w:rsidR="005B228D" w:rsidRPr="00974E22">
        <w:rPr>
          <w:rFonts w:ascii="Garamond" w:hAnsi="Garamond" w:cs="Times New Roman"/>
          <w:sz w:val="24"/>
          <w:lang w:val="en-US"/>
        </w:rPr>
        <w:t>r</w:t>
      </w:r>
      <w:r w:rsidRPr="00974E22">
        <w:rPr>
          <w:rFonts w:ascii="Garamond" w:hAnsi="Garamond" w:cs="Times New Roman"/>
          <w:sz w:val="24"/>
          <w:lang w:val="en-US"/>
        </w:rPr>
        <w:t xml:space="preserve">eporting </w:t>
      </w:r>
      <w:r w:rsidR="005B228D" w:rsidRPr="00974E22">
        <w:rPr>
          <w:rFonts w:ascii="Garamond" w:hAnsi="Garamond" w:cs="Times New Roman"/>
          <w:sz w:val="24"/>
          <w:lang w:val="en-US"/>
        </w:rPr>
        <w:t>labor cost o</w:t>
      </w:r>
      <w:r w:rsidR="00C15C13" w:rsidRPr="00974E22">
        <w:rPr>
          <w:rFonts w:ascii="Garamond" w:hAnsi="Garamond" w:cs="Times New Roman"/>
          <w:sz w:val="24"/>
          <w:lang w:val="en-US"/>
        </w:rPr>
        <w:t>r</w:t>
      </w:r>
      <w:r w:rsidR="005B228D" w:rsidRPr="00974E22">
        <w:rPr>
          <w:rFonts w:ascii="Garamond" w:hAnsi="Garamond" w:cs="Times New Roman"/>
          <w:sz w:val="24"/>
          <w:lang w:val="en-US"/>
        </w:rPr>
        <w:t xml:space="preserve"> export to third countries as </w:t>
      </w:r>
      <w:r w:rsidRPr="00974E22">
        <w:rPr>
          <w:rFonts w:ascii="Garamond" w:hAnsi="Garamond" w:cs="Times New Roman"/>
          <w:sz w:val="24"/>
          <w:lang w:val="en-US"/>
        </w:rPr>
        <w:t xml:space="preserve">motivations. </w:t>
      </w:r>
      <w:r w:rsidR="00C7735F" w:rsidRPr="00974E22">
        <w:rPr>
          <w:rFonts w:ascii="Garamond" w:hAnsi="Garamond" w:cs="Times New Roman"/>
          <w:sz w:val="24"/>
          <w:lang w:val="en-US"/>
        </w:rPr>
        <w:t xml:space="preserve">On average, about </w:t>
      </w:r>
      <w:r w:rsidR="00A05971" w:rsidRPr="00026580">
        <w:rPr>
          <w:rFonts w:ascii="Garamond" w:hAnsi="Garamond" w:cs="Times New Roman"/>
          <w:sz w:val="24"/>
          <w:lang w:val="en-GB"/>
        </w:rPr>
        <w:t>fifteen</w:t>
      </w:r>
      <w:r w:rsidR="00A05971" w:rsidRPr="00974E22">
        <w:rPr>
          <w:rFonts w:ascii="Garamond" w:hAnsi="Garamond" w:cs="Times New Roman"/>
          <w:sz w:val="24"/>
          <w:lang w:val="en-US"/>
        </w:rPr>
        <w:t xml:space="preserve"> </w:t>
      </w:r>
      <w:r w:rsidR="00C7735F" w:rsidRPr="00974E22">
        <w:rPr>
          <w:rFonts w:ascii="Garamond" w:hAnsi="Garamond" w:cs="Times New Roman"/>
          <w:sz w:val="24"/>
          <w:lang w:val="en-US"/>
        </w:rPr>
        <w:t xml:space="preserve">percent of manufacturing affiliates of the MNCs have such motivations (see Table 3 below). </w:t>
      </w:r>
      <w:r w:rsidRPr="00974E22">
        <w:rPr>
          <w:rFonts w:ascii="Garamond" w:hAnsi="Garamond" w:cs="Times New Roman"/>
          <w:sz w:val="24"/>
          <w:lang w:val="en-US"/>
        </w:rPr>
        <w:t xml:space="preserve">We test Hypothesis 1 by regressing the MNC’s efficiency orientation on the </w:t>
      </w:r>
      <w:r w:rsidR="00490D31" w:rsidRPr="00974E22">
        <w:rPr>
          <w:rFonts w:ascii="Garamond" w:hAnsi="Garamond" w:cs="Times New Roman"/>
          <w:sz w:val="24"/>
          <w:lang w:val="en-US"/>
        </w:rPr>
        <w:t>global industry</w:t>
      </w:r>
      <w:r w:rsidRPr="00974E22">
        <w:rPr>
          <w:rFonts w:ascii="Garamond" w:hAnsi="Garamond" w:cs="Times New Roman"/>
          <w:sz w:val="24"/>
          <w:lang w:val="en-US"/>
        </w:rPr>
        <w:t xml:space="preserve"> integration level of the industry in which the MNC is active.</w:t>
      </w:r>
    </w:p>
    <w:p w14:paraId="6201A8F6" w14:textId="2B87D924" w:rsidR="00C95B98" w:rsidRPr="00974E22" w:rsidRDefault="00C95B98" w:rsidP="00585078">
      <w:pPr>
        <w:spacing w:line="480" w:lineRule="auto"/>
        <w:rPr>
          <w:rFonts w:ascii="Garamond" w:hAnsi="Garamond" w:cs="Times New Roman"/>
          <w:sz w:val="24"/>
          <w:lang w:val="en-US"/>
        </w:rPr>
      </w:pPr>
      <w:r w:rsidRPr="00974E22">
        <w:rPr>
          <w:rFonts w:ascii="Garamond" w:hAnsi="Garamond" w:cs="Times New Roman"/>
          <w:sz w:val="24"/>
          <w:lang w:val="en-US"/>
        </w:rPr>
        <w:t xml:space="preserve">The second dependent variable, subsidiary divestment, is a binary variable that takes </w:t>
      </w:r>
      <w:r w:rsidR="006F5AEE" w:rsidRPr="00974E22">
        <w:rPr>
          <w:rFonts w:ascii="Garamond" w:hAnsi="Garamond" w:cs="Times New Roman"/>
          <w:sz w:val="24"/>
          <w:lang w:val="en-US"/>
        </w:rPr>
        <w:t xml:space="preserve">the </w:t>
      </w:r>
      <w:r w:rsidRPr="00974E22">
        <w:rPr>
          <w:rFonts w:ascii="Garamond" w:hAnsi="Garamond" w:cs="Times New Roman"/>
          <w:sz w:val="24"/>
          <w:lang w:val="en-US"/>
        </w:rPr>
        <w:t xml:space="preserve">value 1 in year t when a foreign manufacturing subsidiary is divested by its firm via plant closure or asset sell-off. As we observe subsidiaries from 1990 to 2004, observations on surviving subsidiaries are right censored in 2004. Since we are interested in the divestment decision of subsidiaries as a response to, among others, the host country environment, we do not include divestments due to </w:t>
      </w:r>
      <w:r w:rsidRPr="00974E22">
        <w:rPr>
          <w:rFonts w:ascii="Garamond" w:hAnsi="Garamond" w:cs="Times New Roman"/>
          <w:sz w:val="24"/>
          <w:lang w:val="en-US"/>
        </w:rPr>
        <w:lastRenderedPageBreak/>
        <w:t xml:space="preserve">the sale, closure, or delisting of the parent firm in Japan. In such cases, we consider the observations to be right censored in the year that we no longer observe the firm. </w:t>
      </w:r>
    </w:p>
    <w:p w14:paraId="64AFA036" w14:textId="2129EFE2" w:rsidR="00C95B98" w:rsidRPr="00974E22" w:rsidRDefault="00C95B98" w:rsidP="00E41B87">
      <w:pPr>
        <w:spacing w:line="480" w:lineRule="auto"/>
        <w:rPr>
          <w:rFonts w:ascii="Garamond" w:hAnsi="Garamond" w:cs="Times New Roman"/>
          <w:sz w:val="24"/>
          <w:lang w:val="en-US"/>
        </w:rPr>
      </w:pPr>
      <w:r w:rsidRPr="00974E22">
        <w:rPr>
          <w:rFonts w:ascii="Garamond" w:hAnsi="Garamond" w:cs="Times New Roman"/>
          <w:b/>
          <w:i/>
          <w:sz w:val="24"/>
          <w:lang w:val="en-US"/>
        </w:rPr>
        <w:t>Focal independent variables.</w:t>
      </w:r>
      <w:r w:rsidRPr="00974E22">
        <w:rPr>
          <w:rFonts w:ascii="Garamond" w:hAnsi="Garamond" w:cs="Times New Roman"/>
          <w:sz w:val="24"/>
          <w:lang w:val="en-US"/>
        </w:rPr>
        <w:t xml:space="preserve"> </w:t>
      </w:r>
      <w:r w:rsidR="00866607" w:rsidRPr="00974E22">
        <w:rPr>
          <w:rFonts w:ascii="Garamond" w:hAnsi="Garamond" w:cs="Times New Roman"/>
          <w:i/>
          <w:sz w:val="24"/>
          <w:lang w:val="en-US"/>
        </w:rPr>
        <w:t>Global industry integration</w:t>
      </w:r>
      <w:r w:rsidRPr="00974E22">
        <w:rPr>
          <w:rFonts w:ascii="Garamond" w:hAnsi="Garamond" w:cs="Times New Roman"/>
          <w:sz w:val="24"/>
          <w:lang w:val="en-US"/>
        </w:rPr>
        <w:t xml:space="preserve"> is computed at the industry-year level as </w:t>
      </w:r>
      <w:r w:rsidR="003C0BF7" w:rsidRPr="00974E22">
        <w:rPr>
          <w:rFonts w:ascii="Garamond" w:hAnsi="Garamond" w:cs="Times New Roman"/>
          <w:sz w:val="24"/>
          <w:lang w:val="en-US"/>
        </w:rPr>
        <w:t xml:space="preserve">the penetration of imports in the industry in world markets (the ratio of global imports over global production). This measure captures the degree of exposure to imports and hence the intensity of global competition due to the falling of trade barriers and globalization of markets (Wiersema and Bowen, 2008; </w:t>
      </w:r>
      <w:proofErr w:type="spellStart"/>
      <w:r w:rsidR="003C0BF7" w:rsidRPr="00974E22">
        <w:rPr>
          <w:rFonts w:ascii="Garamond" w:hAnsi="Garamond" w:cstheme="minorHAnsi"/>
          <w:sz w:val="24"/>
          <w:szCs w:val="24"/>
          <w:shd w:val="clear" w:color="auto" w:fill="FFFFFF"/>
          <w:lang w:val="en-US"/>
        </w:rPr>
        <w:t>Arribas</w:t>
      </w:r>
      <w:proofErr w:type="spellEnd"/>
      <w:r w:rsidR="003C0BF7" w:rsidRPr="00974E22">
        <w:rPr>
          <w:rFonts w:ascii="Garamond" w:hAnsi="Garamond" w:cstheme="minorHAnsi"/>
          <w:sz w:val="24"/>
          <w:szCs w:val="24"/>
          <w:shd w:val="clear" w:color="auto" w:fill="FFFFFF"/>
          <w:lang w:val="en-US"/>
        </w:rPr>
        <w:t xml:space="preserve"> et al., 2009</w:t>
      </w:r>
      <w:r w:rsidR="003C0BF7" w:rsidRPr="00974E22">
        <w:rPr>
          <w:rFonts w:ascii="Garamond" w:eastAsia="Times New Roman" w:hAnsi="Garamond" w:cstheme="minorHAnsi"/>
          <w:iCs/>
          <w:color w:val="202122"/>
          <w:sz w:val="24"/>
          <w:szCs w:val="24"/>
          <w:lang w:val="en" w:eastAsia="nl-BE"/>
        </w:rPr>
        <w:t xml:space="preserve">). </w:t>
      </w:r>
      <w:r w:rsidR="00865E3B" w:rsidRPr="00974E22">
        <w:rPr>
          <w:rFonts w:ascii="Garamond" w:eastAsia="Times New Roman" w:hAnsi="Garamond" w:cstheme="minorHAnsi"/>
          <w:iCs/>
          <w:color w:val="202122"/>
          <w:sz w:val="24"/>
          <w:szCs w:val="24"/>
          <w:lang w:val="en" w:eastAsia="nl-BE"/>
        </w:rPr>
        <w:t>Th</w:t>
      </w:r>
      <w:r w:rsidR="00865E3B" w:rsidRPr="00026580">
        <w:rPr>
          <w:rFonts w:ascii="Garamond" w:eastAsia="Times New Roman" w:hAnsi="Garamond" w:cstheme="minorHAnsi"/>
          <w:iCs/>
          <w:color w:val="202122"/>
          <w:sz w:val="24"/>
          <w:szCs w:val="24"/>
          <w:lang w:val="en-GB" w:eastAsia="nl-BE"/>
        </w:rPr>
        <w:t>is</w:t>
      </w:r>
      <w:r w:rsidR="00865E3B" w:rsidRPr="00974E22">
        <w:rPr>
          <w:rFonts w:ascii="Garamond" w:eastAsia="Times New Roman" w:hAnsi="Garamond" w:cstheme="minorHAnsi"/>
          <w:color w:val="202122"/>
          <w:sz w:val="24"/>
          <w:szCs w:val="24"/>
          <w:lang w:val="en" w:eastAsia="nl-BE"/>
        </w:rPr>
        <w:t xml:space="preserve"> </w:t>
      </w:r>
      <w:r w:rsidR="003C0BF7" w:rsidRPr="00974E22">
        <w:rPr>
          <w:rFonts w:ascii="Garamond" w:eastAsia="Times New Roman" w:hAnsi="Garamond" w:cstheme="minorHAnsi"/>
          <w:color w:val="202122"/>
          <w:sz w:val="24"/>
          <w:szCs w:val="24"/>
          <w:lang w:val="en" w:eastAsia="nl-BE"/>
        </w:rPr>
        <w:t xml:space="preserve">measure of globalization has been central in extant work in international business and strategy </w:t>
      </w:r>
      <w:proofErr w:type="gramStart"/>
      <w:r w:rsidR="003C0BF7" w:rsidRPr="00974E22">
        <w:rPr>
          <w:rFonts w:ascii="Garamond" w:eastAsia="Times New Roman" w:hAnsi="Garamond" w:cstheme="minorHAnsi"/>
          <w:color w:val="202122"/>
          <w:sz w:val="24"/>
          <w:szCs w:val="24"/>
          <w:lang w:val="en" w:eastAsia="nl-BE"/>
        </w:rPr>
        <w:t xml:space="preserve">( </w:t>
      </w:r>
      <w:r w:rsidR="00C12CAB" w:rsidRPr="00974E22">
        <w:rPr>
          <w:rFonts w:ascii="Garamond" w:eastAsia="Times New Roman" w:hAnsi="Garamond" w:cstheme="minorHAnsi"/>
          <w:color w:val="202122"/>
          <w:sz w:val="24"/>
          <w:szCs w:val="24"/>
          <w:lang w:val="en" w:eastAsia="nl-BE"/>
        </w:rPr>
        <w:t>Wiersema</w:t>
      </w:r>
      <w:proofErr w:type="gramEnd"/>
      <w:r w:rsidR="00C12CAB" w:rsidRPr="00974E22">
        <w:rPr>
          <w:rFonts w:ascii="Garamond" w:eastAsia="Times New Roman" w:hAnsi="Garamond" w:cstheme="minorHAnsi"/>
          <w:color w:val="202122"/>
          <w:sz w:val="24"/>
          <w:szCs w:val="24"/>
          <w:lang w:val="en" w:eastAsia="nl-BE"/>
        </w:rPr>
        <w:t xml:space="preserve"> and </w:t>
      </w:r>
      <w:r w:rsidR="003C0BF7" w:rsidRPr="00974E22">
        <w:rPr>
          <w:rFonts w:ascii="Garamond" w:eastAsia="Times New Roman" w:hAnsi="Garamond" w:cstheme="minorHAnsi"/>
          <w:color w:val="202122"/>
          <w:sz w:val="24"/>
          <w:szCs w:val="24"/>
          <w:lang w:val="en" w:eastAsia="nl-BE"/>
        </w:rPr>
        <w:t>Bowen, 20</w:t>
      </w:r>
      <w:r w:rsidR="00C12CAB" w:rsidRPr="00974E22">
        <w:rPr>
          <w:rFonts w:ascii="Garamond" w:eastAsia="Times New Roman" w:hAnsi="Garamond" w:cstheme="minorHAnsi"/>
          <w:color w:val="202122"/>
          <w:sz w:val="24"/>
          <w:szCs w:val="24"/>
          <w:lang w:val="en" w:eastAsia="nl-BE"/>
        </w:rPr>
        <w:t>08</w:t>
      </w:r>
      <w:r w:rsidR="003C0BF7" w:rsidRPr="00974E22">
        <w:rPr>
          <w:rFonts w:ascii="Garamond" w:eastAsia="Times New Roman" w:hAnsi="Garamond" w:cstheme="minorHAnsi"/>
          <w:color w:val="202122"/>
          <w:sz w:val="24"/>
          <w:szCs w:val="24"/>
          <w:lang w:val="en" w:eastAsia="nl-BE"/>
        </w:rPr>
        <w:t>;</w:t>
      </w:r>
      <w:r w:rsidR="003C0BF7" w:rsidRPr="00974E22">
        <w:rPr>
          <w:rFonts w:ascii="Garamond" w:hAnsi="Garamond" w:cstheme="minorHAnsi"/>
          <w:sz w:val="24"/>
          <w:szCs w:val="24"/>
          <w:lang w:val="en-US"/>
        </w:rPr>
        <w:t xml:space="preserve"> Chang and Rhee, 2011)</w:t>
      </w:r>
      <w:r w:rsidR="003C0BF7" w:rsidRPr="00974E22">
        <w:rPr>
          <w:rFonts w:ascii="Garamond" w:hAnsi="Garamond" w:cstheme="minorHAnsi"/>
          <w:color w:val="212121"/>
          <w:sz w:val="24"/>
          <w:szCs w:val="24"/>
          <w:shd w:val="clear" w:color="auto" w:fill="FFFFFF"/>
          <w:lang w:val="en-US"/>
        </w:rPr>
        <w:t xml:space="preserve">. </w:t>
      </w:r>
      <w:r w:rsidR="003C0BF7" w:rsidRPr="00974E22">
        <w:rPr>
          <w:rFonts w:ascii="Garamond" w:hAnsi="Garamond" w:cstheme="minorHAnsi"/>
          <w:iCs/>
          <w:color w:val="212121"/>
          <w:sz w:val="24"/>
          <w:szCs w:val="24"/>
          <w:shd w:val="clear" w:color="auto" w:fill="FFFFFF"/>
          <w:lang w:val="en-US"/>
        </w:rPr>
        <w:t>The measure has been used by the O</w:t>
      </w:r>
      <w:r w:rsidR="003C0BF7" w:rsidRPr="00974E22">
        <w:rPr>
          <w:rFonts w:ascii="Garamond" w:hAnsi="Garamond" w:cstheme="minorHAnsi"/>
          <w:color w:val="212121"/>
          <w:sz w:val="24"/>
          <w:szCs w:val="24"/>
          <w:shd w:val="clear" w:color="auto" w:fill="FFFFFF"/>
          <w:lang w:val="en-US"/>
        </w:rPr>
        <w:t xml:space="preserve">ECD and </w:t>
      </w:r>
      <w:r w:rsidR="003C0BF7" w:rsidRPr="00974E22">
        <w:rPr>
          <w:rFonts w:ascii="Garamond" w:hAnsi="Garamond" w:cstheme="minorHAnsi"/>
          <w:sz w:val="24"/>
          <w:szCs w:val="24"/>
          <w:shd w:val="clear" w:color="auto" w:fill="FFFFFF"/>
          <w:lang w:val="en-US"/>
        </w:rPr>
        <w:t xml:space="preserve">the World Bank, and is the most widely used </w:t>
      </w:r>
      <w:proofErr w:type="gramStart"/>
      <w:r w:rsidR="00865E3B" w:rsidRPr="00026580">
        <w:rPr>
          <w:rFonts w:ascii="Garamond" w:hAnsi="Garamond" w:cstheme="minorHAnsi"/>
          <w:sz w:val="24"/>
          <w:szCs w:val="24"/>
          <w:shd w:val="clear" w:color="auto" w:fill="FFFFFF"/>
          <w:lang w:val="en-GB"/>
        </w:rPr>
        <w:t>measure</w:t>
      </w:r>
      <w:r w:rsidR="003D3969">
        <w:rPr>
          <w:rFonts w:ascii="Garamond" w:hAnsi="Garamond" w:cstheme="minorHAnsi"/>
          <w:sz w:val="24"/>
          <w:szCs w:val="24"/>
          <w:shd w:val="clear" w:color="auto" w:fill="FFFFFF"/>
          <w:lang w:val="en-GB"/>
        </w:rPr>
        <w:t xml:space="preserve"> </w:t>
      </w:r>
      <w:r w:rsidR="00865E3B" w:rsidRPr="00026580">
        <w:rPr>
          <w:rFonts w:ascii="Garamond" w:hAnsi="Garamond" w:cstheme="minorHAnsi"/>
          <w:sz w:val="24"/>
          <w:szCs w:val="24"/>
          <w:shd w:val="clear" w:color="auto" w:fill="FFFFFF"/>
          <w:lang w:val="en-GB"/>
        </w:rPr>
        <w:t xml:space="preserve"> for</w:t>
      </w:r>
      <w:proofErr w:type="gramEnd"/>
      <w:r w:rsidR="00865E3B" w:rsidRPr="00974E22">
        <w:rPr>
          <w:rFonts w:ascii="Garamond" w:hAnsi="Garamond" w:cstheme="minorHAnsi"/>
          <w:sz w:val="24"/>
          <w:szCs w:val="24"/>
          <w:shd w:val="clear" w:color="auto" w:fill="FFFFFF"/>
          <w:lang w:val="en-US"/>
        </w:rPr>
        <w:t xml:space="preserve"> </w:t>
      </w:r>
      <w:r w:rsidR="003C0BF7" w:rsidRPr="00974E22">
        <w:rPr>
          <w:rFonts w:ascii="Garamond" w:hAnsi="Garamond" w:cstheme="minorHAnsi"/>
          <w:sz w:val="24"/>
          <w:szCs w:val="24"/>
          <w:shd w:val="clear" w:color="auto" w:fill="FFFFFF"/>
          <w:lang w:val="en-US"/>
        </w:rPr>
        <w:t>globalization (</w:t>
      </w:r>
      <w:proofErr w:type="spellStart"/>
      <w:r w:rsidR="003C0BF7" w:rsidRPr="00974E22">
        <w:rPr>
          <w:rFonts w:ascii="Garamond" w:hAnsi="Garamond" w:cstheme="minorHAnsi"/>
          <w:sz w:val="24"/>
          <w:szCs w:val="24"/>
          <w:shd w:val="clear" w:color="auto" w:fill="FFFFFF"/>
          <w:lang w:val="en-US"/>
        </w:rPr>
        <w:t>Babones</w:t>
      </w:r>
      <w:proofErr w:type="spellEnd"/>
      <w:r w:rsidR="003C0BF7" w:rsidRPr="00974E22">
        <w:rPr>
          <w:rFonts w:ascii="Garamond" w:hAnsi="Garamond" w:cstheme="minorHAnsi"/>
          <w:sz w:val="24"/>
          <w:szCs w:val="24"/>
          <w:shd w:val="clear" w:color="auto" w:fill="FFFFFF"/>
          <w:lang w:val="en-US"/>
        </w:rPr>
        <w:t xml:space="preserve">, 2008). </w:t>
      </w:r>
      <w:r w:rsidRPr="00974E22">
        <w:rPr>
          <w:rFonts w:ascii="Garamond" w:hAnsi="Garamond" w:cs="Times New Roman"/>
          <w:sz w:val="24"/>
          <w:lang w:val="en-US"/>
        </w:rPr>
        <w:t xml:space="preserve">Annual data on world industry production and imports are taken from the CEPII </w:t>
      </w:r>
      <w:proofErr w:type="spellStart"/>
      <w:r w:rsidRPr="00974E22">
        <w:rPr>
          <w:rFonts w:ascii="Garamond" w:hAnsi="Garamond" w:cs="Times New Roman"/>
          <w:sz w:val="24"/>
          <w:lang w:val="en-US"/>
        </w:rPr>
        <w:t>TradeProd</w:t>
      </w:r>
      <w:proofErr w:type="spellEnd"/>
      <w:r w:rsidRPr="00974E22">
        <w:rPr>
          <w:rFonts w:ascii="Garamond" w:hAnsi="Garamond" w:cs="Times New Roman"/>
          <w:sz w:val="24"/>
          <w:lang w:val="en-US"/>
        </w:rPr>
        <w:t xml:space="preserve"> database (de Sousa et al., 2012)</w:t>
      </w:r>
      <w:r w:rsidR="006F5AEE" w:rsidRPr="00974E22">
        <w:rPr>
          <w:rFonts w:ascii="Garamond" w:hAnsi="Garamond" w:cs="Times New Roman"/>
          <w:sz w:val="24"/>
          <w:lang w:val="en-US"/>
        </w:rPr>
        <w:t>,</w:t>
      </w:r>
      <w:r w:rsidRPr="00974E22">
        <w:rPr>
          <w:rFonts w:ascii="Garamond" w:hAnsi="Garamond" w:cs="Times New Roman"/>
          <w:sz w:val="24"/>
          <w:lang w:val="en-US"/>
        </w:rPr>
        <w:t xml:space="preserve"> which extends the “Trade, Production and Protection” dataset of the World Bank (</w:t>
      </w:r>
      <w:proofErr w:type="spellStart"/>
      <w:r w:rsidRPr="00974E22">
        <w:rPr>
          <w:rFonts w:ascii="Garamond" w:hAnsi="Garamond" w:cs="Times New Roman"/>
          <w:sz w:val="24"/>
          <w:lang w:val="en-US"/>
        </w:rPr>
        <w:t>Nicita</w:t>
      </w:r>
      <w:proofErr w:type="spellEnd"/>
      <w:r w:rsidRPr="00974E22">
        <w:rPr>
          <w:rFonts w:ascii="Garamond" w:hAnsi="Garamond" w:cs="Times New Roman"/>
          <w:sz w:val="24"/>
          <w:lang w:val="en-US"/>
        </w:rPr>
        <w:t xml:space="preserve"> and </w:t>
      </w:r>
      <w:proofErr w:type="spellStart"/>
      <w:r w:rsidRPr="00974E22">
        <w:rPr>
          <w:rFonts w:ascii="Garamond" w:hAnsi="Garamond" w:cs="Times New Roman"/>
          <w:sz w:val="24"/>
          <w:lang w:val="en-US"/>
        </w:rPr>
        <w:t>Olarreaga</w:t>
      </w:r>
      <w:proofErr w:type="spellEnd"/>
      <w:r w:rsidRPr="00974E22">
        <w:rPr>
          <w:rFonts w:ascii="Garamond" w:hAnsi="Garamond" w:cs="Times New Roman"/>
          <w:sz w:val="24"/>
          <w:lang w:val="en-US"/>
        </w:rPr>
        <w:t>, 200</w:t>
      </w:r>
      <w:r w:rsidR="00BF097D">
        <w:rPr>
          <w:rFonts w:ascii="Garamond" w:hAnsi="Garamond" w:cs="Times New Roman"/>
          <w:sz w:val="24"/>
          <w:lang w:val="en-US"/>
        </w:rPr>
        <w:t>7</w:t>
      </w:r>
      <w:r w:rsidRPr="00974E22">
        <w:rPr>
          <w:rFonts w:ascii="Garamond" w:hAnsi="Garamond" w:cs="Times New Roman"/>
          <w:sz w:val="24"/>
          <w:lang w:val="en-US"/>
        </w:rPr>
        <w:t xml:space="preserve">). The </w:t>
      </w:r>
      <w:proofErr w:type="spellStart"/>
      <w:r w:rsidRPr="00974E22">
        <w:rPr>
          <w:rFonts w:ascii="Garamond" w:hAnsi="Garamond" w:cs="Times New Roman"/>
          <w:sz w:val="24"/>
          <w:lang w:val="en-US"/>
        </w:rPr>
        <w:t>TradeProd</w:t>
      </w:r>
      <w:proofErr w:type="spellEnd"/>
      <w:r w:rsidRPr="00974E22">
        <w:rPr>
          <w:rFonts w:ascii="Garamond" w:hAnsi="Garamond" w:cs="Times New Roman"/>
          <w:sz w:val="24"/>
          <w:lang w:val="en-US"/>
        </w:rPr>
        <w:t xml:space="preserve"> dataset contains industry data at the 2-digit Industry Standard Industrial Classification (ISIC) Revision 2 level – which can be matched with the industry classification in the Toyo Keizai data.</w:t>
      </w:r>
      <w:r w:rsidR="00C6229B" w:rsidRPr="00974E22">
        <w:rPr>
          <w:rFonts w:ascii="Garamond" w:hAnsi="Garamond" w:cs="Times New Roman"/>
          <w:sz w:val="24"/>
          <w:lang w:val="en-US"/>
        </w:rPr>
        <w:t xml:space="preserve"> </w:t>
      </w:r>
    </w:p>
    <w:p w14:paraId="7F619CF3" w14:textId="443C5871" w:rsidR="00C95B98" w:rsidRPr="00974E22" w:rsidRDefault="00C95B98" w:rsidP="00D721CD">
      <w:pPr>
        <w:spacing w:line="480" w:lineRule="auto"/>
        <w:rPr>
          <w:rFonts w:ascii="Garamond" w:hAnsi="Garamond" w:cs="Times New Roman"/>
          <w:sz w:val="24"/>
          <w:lang w:val="en-US"/>
        </w:rPr>
      </w:pPr>
      <w:r w:rsidRPr="00974E22">
        <w:rPr>
          <w:rFonts w:ascii="Garamond" w:hAnsi="Garamond" w:cs="Times New Roman"/>
          <w:sz w:val="24"/>
          <w:lang w:val="en-US"/>
        </w:rPr>
        <w:t xml:space="preserve">The variable </w:t>
      </w:r>
      <w:r w:rsidRPr="00974E22">
        <w:rPr>
          <w:rFonts w:ascii="Garamond" w:hAnsi="Garamond" w:cs="Times New Roman"/>
          <w:i/>
          <w:sz w:val="24"/>
          <w:lang w:val="en-US"/>
        </w:rPr>
        <w:t>labor cost</w:t>
      </w:r>
      <w:r w:rsidRPr="00974E22">
        <w:rPr>
          <w:rFonts w:ascii="Garamond" w:hAnsi="Garamond" w:cs="Times New Roman"/>
          <w:sz w:val="24"/>
          <w:lang w:val="en-US"/>
        </w:rPr>
        <w:t xml:space="preserve"> is the monthly manufacturing wage in the host country </w:t>
      </w:r>
      <w:r w:rsidR="00152B3B" w:rsidRPr="00974E22">
        <w:rPr>
          <w:rFonts w:ascii="Garamond" w:hAnsi="Garamond" w:cs="Times New Roman"/>
          <w:sz w:val="24"/>
          <w:lang w:val="en-US"/>
        </w:rPr>
        <w:t xml:space="preserve">of the subsidiary </w:t>
      </w:r>
      <w:r w:rsidRPr="00974E22">
        <w:rPr>
          <w:rFonts w:ascii="Garamond" w:hAnsi="Garamond" w:cs="Times New Roman"/>
          <w:sz w:val="24"/>
          <w:lang w:val="en-US"/>
        </w:rPr>
        <w:t>expressed in 1000 dollars</w:t>
      </w:r>
      <w:r w:rsidR="00152B3B" w:rsidRPr="00974E22">
        <w:rPr>
          <w:rFonts w:ascii="Garamond" w:hAnsi="Garamond" w:cs="Times New Roman"/>
          <w:sz w:val="24"/>
          <w:lang w:val="en-US"/>
        </w:rPr>
        <w:t>. D</w:t>
      </w:r>
      <w:r w:rsidRPr="00974E22">
        <w:rPr>
          <w:rFonts w:ascii="Garamond" w:hAnsi="Garamond" w:cs="Times New Roman"/>
          <w:sz w:val="24"/>
          <w:lang w:val="en-US"/>
        </w:rPr>
        <w:t xml:space="preserve">ata </w:t>
      </w:r>
      <w:r w:rsidR="00152B3B" w:rsidRPr="00974E22">
        <w:rPr>
          <w:rFonts w:ascii="Garamond" w:hAnsi="Garamond" w:cs="Times New Roman"/>
          <w:sz w:val="24"/>
          <w:lang w:val="en-US"/>
        </w:rPr>
        <w:t>on</w:t>
      </w:r>
      <w:r w:rsidRPr="00974E22">
        <w:rPr>
          <w:rFonts w:ascii="Garamond" w:hAnsi="Garamond" w:cs="Times New Roman"/>
          <w:sz w:val="24"/>
          <w:lang w:val="en-US"/>
        </w:rPr>
        <w:t xml:space="preserve"> </w:t>
      </w:r>
      <w:r w:rsidRPr="00974E22">
        <w:rPr>
          <w:rFonts w:ascii="Garamond" w:hAnsi="Garamond" w:cs="Times New Roman"/>
          <w:i/>
          <w:sz w:val="24"/>
          <w:lang w:val="en-US"/>
        </w:rPr>
        <w:t>labor costs</w:t>
      </w:r>
      <w:r w:rsidRPr="00974E22">
        <w:rPr>
          <w:rFonts w:ascii="Garamond" w:hAnsi="Garamond" w:cs="Times New Roman"/>
          <w:sz w:val="24"/>
          <w:lang w:val="en-US"/>
        </w:rPr>
        <w:t xml:space="preserve"> (denominated in local currencies) are obtained from the International </w:t>
      </w:r>
      <w:r w:rsidR="00167B6C" w:rsidRPr="00974E22">
        <w:rPr>
          <w:rFonts w:ascii="Garamond" w:hAnsi="Garamond" w:cs="Times New Roman"/>
          <w:sz w:val="24"/>
          <w:lang w:val="en-US"/>
        </w:rPr>
        <w:t>Labor</w:t>
      </w:r>
      <w:r w:rsidRPr="00974E22">
        <w:rPr>
          <w:rFonts w:ascii="Garamond" w:hAnsi="Garamond" w:cs="Times New Roman"/>
          <w:sz w:val="24"/>
          <w:lang w:val="en-US"/>
        </w:rPr>
        <w:t xml:space="preserve"> Organization</w:t>
      </w:r>
      <w:r w:rsidR="000470D8" w:rsidRPr="00974E22">
        <w:rPr>
          <w:rFonts w:ascii="Garamond" w:hAnsi="Garamond" w:cs="Times New Roman"/>
          <w:sz w:val="24"/>
          <w:lang w:val="en-US"/>
        </w:rPr>
        <w:t xml:space="preserve">’s </w:t>
      </w:r>
      <w:r w:rsidR="00167B6C" w:rsidRPr="00974E22">
        <w:rPr>
          <w:rFonts w:ascii="Garamond" w:hAnsi="Garamond" w:cs="Times New Roman"/>
          <w:sz w:val="24"/>
          <w:lang w:val="en-US"/>
        </w:rPr>
        <w:t>Labor</w:t>
      </w:r>
      <w:r w:rsidR="000470D8" w:rsidRPr="00974E22">
        <w:rPr>
          <w:rFonts w:ascii="Garamond" w:hAnsi="Garamond" w:cs="Times New Roman"/>
          <w:sz w:val="24"/>
          <w:lang w:val="en-US"/>
        </w:rPr>
        <w:t xml:space="preserve"> Statistics Database</w:t>
      </w:r>
      <w:r w:rsidRPr="00974E22">
        <w:rPr>
          <w:rFonts w:ascii="Garamond" w:hAnsi="Garamond" w:cs="Times New Roman"/>
          <w:sz w:val="24"/>
          <w:lang w:val="en-US"/>
        </w:rPr>
        <w:t>. The data are then c</w:t>
      </w:r>
      <w:r w:rsidR="00152B3B" w:rsidRPr="00974E22">
        <w:rPr>
          <w:rFonts w:ascii="Garamond" w:hAnsi="Garamond" w:cs="Times New Roman"/>
          <w:sz w:val="24"/>
          <w:lang w:val="en-US"/>
        </w:rPr>
        <w:t xml:space="preserve">onverted into dollars using </w:t>
      </w:r>
      <w:r w:rsidRPr="00974E22">
        <w:rPr>
          <w:rFonts w:ascii="Garamond" w:hAnsi="Garamond" w:cs="Times New Roman"/>
          <w:sz w:val="24"/>
          <w:lang w:val="en-US"/>
        </w:rPr>
        <w:t xml:space="preserve">exchange rate information obtained from the United Nation’s National Accounts Main Aggregates Database—Exchange Rates and Population. </w:t>
      </w:r>
      <w:r w:rsidR="00152B3B" w:rsidRPr="00974E22">
        <w:rPr>
          <w:rFonts w:ascii="Garamond" w:hAnsi="Garamond" w:cs="Times New Roman"/>
          <w:sz w:val="24"/>
          <w:lang w:val="en-US"/>
        </w:rPr>
        <w:t xml:space="preserve">Host country demand conditions are reflected in the variable </w:t>
      </w:r>
      <w:r w:rsidRPr="00974E22">
        <w:rPr>
          <w:rFonts w:ascii="Garamond" w:hAnsi="Garamond" w:cs="Times New Roman"/>
          <w:i/>
          <w:sz w:val="24"/>
          <w:lang w:val="en-US"/>
        </w:rPr>
        <w:t>demand growth</w:t>
      </w:r>
      <w:r w:rsidR="00152B3B" w:rsidRPr="00974E22">
        <w:rPr>
          <w:rFonts w:ascii="Garamond" w:hAnsi="Garamond" w:cs="Times New Roman"/>
          <w:sz w:val="24"/>
          <w:lang w:val="en-US"/>
        </w:rPr>
        <w:t xml:space="preserve">, </w:t>
      </w:r>
      <w:r w:rsidRPr="00974E22">
        <w:rPr>
          <w:rFonts w:ascii="Garamond" w:hAnsi="Garamond" w:cs="Times New Roman"/>
          <w:sz w:val="24"/>
          <w:lang w:val="en-US"/>
        </w:rPr>
        <w:t xml:space="preserve">calculated as the moving average of real </w:t>
      </w:r>
      <w:r w:rsidRPr="00974E22">
        <w:rPr>
          <w:rFonts w:ascii="Garamond" w:hAnsi="Garamond" w:cs="Times New Roman"/>
          <w:sz w:val="24"/>
          <w:szCs w:val="24"/>
          <w:lang w:val="en-US"/>
        </w:rPr>
        <w:t xml:space="preserve">GDP growth rate in the preceding three years using information from </w:t>
      </w:r>
      <w:bookmarkStart w:id="1" w:name="_Hlk50622593"/>
      <w:r w:rsidRPr="00974E22">
        <w:rPr>
          <w:rFonts w:ascii="Garamond" w:hAnsi="Garamond" w:cs="Times New Roman"/>
          <w:sz w:val="24"/>
          <w:szCs w:val="24"/>
          <w:lang w:val="en-US"/>
        </w:rPr>
        <w:t>the Penn World Tables 8.1</w:t>
      </w:r>
      <w:r w:rsidR="00FA47EC" w:rsidRPr="00974E22">
        <w:rPr>
          <w:rFonts w:ascii="Garamond" w:hAnsi="Garamond" w:cs="Times New Roman"/>
          <w:sz w:val="24"/>
          <w:szCs w:val="24"/>
          <w:lang w:val="en-US"/>
        </w:rPr>
        <w:t xml:space="preserve"> </w:t>
      </w:r>
      <w:r w:rsidR="00FA47EC" w:rsidRPr="00974E22">
        <w:rPr>
          <w:rFonts w:ascii="Garamond" w:hAnsi="Garamond" w:cs="Times New Roman"/>
          <w:sz w:val="24"/>
          <w:szCs w:val="24"/>
          <w:lang w:val="en-US"/>
        </w:rPr>
        <w:lastRenderedPageBreak/>
        <w:t>(</w:t>
      </w:r>
      <w:proofErr w:type="spellStart"/>
      <w:r w:rsidR="00FA47EC" w:rsidRPr="00974E22">
        <w:rPr>
          <w:rFonts w:ascii="Garamond" w:hAnsi="Garamond" w:cs="Times New Roman"/>
          <w:sz w:val="24"/>
          <w:szCs w:val="24"/>
          <w:lang w:val="en-US"/>
        </w:rPr>
        <w:t>Konara</w:t>
      </w:r>
      <w:proofErr w:type="spellEnd"/>
      <w:r w:rsidR="00FA47EC" w:rsidRPr="00974E22">
        <w:rPr>
          <w:rFonts w:ascii="Garamond" w:hAnsi="Garamond" w:cs="Times New Roman"/>
          <w:sz w:val="24"/>
          <w:szCs w:val="24"/>
          <w:lang w:val="en-US"/>
        </w:rPr>
        <w:t xml:space="preserve"> and Ganotakis, 2020; Berry, 2013; Song, 2015; Benito, 1997)</w:t>
      </w:r>
      <w:r w:rsidRPr="00974E22">
        <w:rPr>
          <w:rFonts w:ascii="Garamond" w:hAnsi="Garamond" w:cs="Times New Roman"/>
          <w:sz w:val="24"/>
          <w:szCs w:val="24"/>
          <w:lang w:val="en-US"/>
        </w:rPr>
        <w:t>.</w:t>
      </w:r>
      <w:r w:rsidR="0041132A" w:rsidRPr="00974E22">
        <w:rPr>
          <w:rStyle w:val="af0"/>
          <w:rFonts w:ascii="Garamond" w:hAnsi="Garamond" w:cs="Times New Roman"/>
          <w:sz w:val="24"/>
          <w:szCs w:val="24"/>
          <w:lang w:val="en-US"/>
        </w:rPr>
        <w:footnoteReference w:id="2"/>
      </w:r>
      <w:r w:rsidRPr="00974E22">
        <w:rPr>
          <w:rFonts w:ascii="Garamond" w:hAnsi="Garamond" w:cs="Times New Roman"/>
          <w:sz w:val="24"/>
          <w:szCs w:val="24"/>
          <w:lang w:val="en-US"/>
        </w:rPr>
        <w:t xml:space="preserve"> </w:t>
      </w:r>
      <w:bookmarkEnd w:id="1"/>
      <w:r w:rsidRPr="00974E22">
        <w:rPr>
          <w:rFonts w:ascii="Garamond" w:hAnsi="Garamond" w:cs="Times New Roman"/>
          <w:sz w:val="24"/>
          <w:szCs w:val="24"/>
          <w:lang w:val="en-US"/>
        </w:rPr>
        <w:t xml:space="preserve">While </w:t>
      </w:r>
      <w:r w:rsidRPr="00974E22">
        <w:rPr>
          <w:rFonts w:ascii="Garamond" w:hAnsi="Garamond"/>
          <w:sz w:val="24"/>
          <w:szCs w:val="24"/>
          <w:lang w:val="en-US"/>
        </w:rPr>
        <w:t xml:space="preserve">the size of the market is considered to be an important factor to attract foreign investment (Dunning, 1980), once the subsidiary is established, the ability of the country to remain attractive will depend on the presence of growth or decline in local demand. </w:t>
      </w:r>
      <w:r w:rsidRPr="00974E22">
        <w:rPr>
          <w:rFonts w:ascii="Garamond" w:hAnsi="Garamond" w:cs="Times New Roman"/>
          <w:sz w:val="24"/>
          <w:lang w:val="en-US"/>
        </w:rPr>
        <w:t xml:space="preserve">We test Hypotheses </w:t>
      </w:r>
      <w:r w:rsidR="00277FC2" w:rsidRPr="00974E22">
        <w:rPr>
          <w:rFonts w:ascii="Garamond" w:hAnsi="Garamond" w:cs="Times New Roman"/>
          <w:sz w:val="24"/>
          <w:lang w:val="en-US"/>
        </w:rPr>
        <w:t>2-4</w:t>
      </w:r>
      <w:r w:rsidRPr="00974E22">
        <w:rPr>
          <w:rFonts w:ascii="Garamond" w:hAnsi="Garamond" w:cs="Times New Roman"/>
          <w:sz w:val="24"/>
          <w:lang w:val="en-US"/>
        </w:rPr>
        <w:t xml:space="preserve"> by examining whether the effects of labor cost and demand growth are different for firms </w:t>
      </w:r>
      <w:r w:rsidR="00924C9A" w:rsidRPr="00974E22">
        <w:rPr>
          <w:rFonts w:ascii="Garamond" w:hAnsi="Garamond" w:cs="Times New Roman"/>
          <w:sz w:val="24"/>
          <w:lang w:val="en-US"/>
        </w:rPr>
        <w:t xml:space="preserve">operating </w:t>
      </w:r>
      <w:r w:rsidRPr="00974E22">
        <w:rPr>
          <w:rFonts w:ascii="Garamond" w:hAnsi="Garamond" w:cs="Times New Roman"/>
          <w:sz w:val="24"/>
          <w:lang w:val="en-US"/>
        </w:rPr>
        <w:t xml:space="preserve">in integrated and </w:t>
      </w:r>
      <w:r w:rsidR="00924C9A" w:rsidRPr="00974E22">
        <w:rPr>
          <w:rFonts w:ascii="Garamond" w:hAnsi="Garamond" w:cs="Times New Roman"/>
          <w:sz w:val="24"/>
          <w:lang w:val="en-US"/>
        </w:rPr>
        <w:t>non-integrated (</w:t>
      </w:r>
      <w:r w:rsidRPr="00974E22">
        <w:rPr>
          <w:rFonts w:ascii="Garamond" w:hAnsi="Garamond" w:cs="Times New Roman"/>
          <w:sz w:val="24"/>
          <w:lang w:val="en-US"/>
        </w:rPr>
        <w:t>fragmented</w:t>
      </w:r>
      <w:r w:rsidR="00924C9A" w:rsidRPr="00974E22">
        <w:rPr>
          <w:rFonts w:ascii="Garamond" w:hAnsi="Garamond" w:cs="Times New Roman"/>
          <w:sz w:val="24"/>
          <w:lang w:val="en-US"/>
        </w:rPr>
        <w:t>)</w:t>
      </w:r>
      <w:r w:rsidRPr="00974E22">
        <w:rPr>
          <w:rFonts w:ascii="Garamond" w:hAnsi="Garamond" w:cs="Times New Roman"/>
          <w:sz w:val="24"/>
          <w:lang w:val="en-US"/>
        </w:rPr>
        <w:t xml:space="preserve"> industries</w:t>
      </w:r>
      <w:r w:rsidR="00924C9A" w:rsidRPr="00974E22">
        <w:rPr>
          <w:rFonts w:ascii="Garamond" w:hAnsi="Garamond" w:cs="Times New Roman"/>
          <w:sz w:val="24"/>
          <w:lang w:val="en-US"/>
        </w:rPr>
        <w:t xml:space="preserve">, which we explain </w:t>
      </w:r>
      <w:r w:rsidRPr="00974E22">
        <w:rPr>
          <w:rFonts w:ascii="Garamond" w:hAnsi="Garamond" w:cs="Times New Roman"/>
          <w:sz w:val="24"/>
          <w:lang w:val="en-US"/>
        </w:rPr>
        <w:t xml:space="preserve">in </w:t>
      </w:r>
      <w:r w:rsidR="00924C9A" w:rsidRPr="00974E22">
        <w:rPr>
          <w:rFonts w:ascii="Garamond" w:hAnsi="Garamond" w:cs="Times New Roman"/>
          <w:sz w:val="24"/>
          <w:lang w:val="en-US"/>
        </w:rPr>
        <w:t xml:space="preserve">more </w:t>
      </w:r>
      <w:r w:rsidRPr="00974E22">
        <w:rPr>
          <w:rFonts w:ascii="Garamond" w:hAnsi="Garamond" w:cs="Times New Roman"/>
          <w:sz w:val="24"/>
          <w:lang w:val="en-US"/>
        </w:rPr>
        <w:t>detail</w:t>
      </w:r>
      <w:r w:rsidR="00490A58" w:rsidRPr="00026580">
        <w:rPr>
          <w:rFonts w:ascii="Garamond" w:hAnsi="Garamond" w:cs="Times New Roman"/>
          <w:sz w:val="24"/>
          <w:lang w:val="en-GB"/>
        </w:rPr>
        <w:t>s</w:t>
      </w:r>
      <w:r w:rsidRPr="00974E22">
        <w:rPr>
          <w:rFonts w:ascii="Garamond" w:hAnsi="Garamond" w:cs="Times New Roman"/>
          <w:sz w:val="24"/>
          <w:lang w:val="en-US"/>
        </w:rPr>
        <w:t xml:space="preserve"> in the methods section. </w:t>
      </w:r>
    </w:p>
    <w:p w14:paraId="0D2D6F93" w14:textId="65131DB7" w:rsidR="00C95B98" w:rsidRPr="00974E22" w:rsidRDefault="00C95B98" w:rsidP="00D44DE1">
      <w:pPr>
        <w:spacing w:before="240" w:line="480" w:lineRule="auto"/>
        <w:rPr>
          <w:rFonts w:ascii="Garamond" w:hAnsi="Garamond" w:cs="Times New Roman"/>
          <w:sz w:val="24"/>
          <w:lang w:val="en-US"/>
        </w:rPr>
      </w:pPr>
      <w:r w:rsidRPr="00974E22">
        <w:rPr>
          <w:rFonts w:ascii="Garamond" w:hAnsi="Garamond" w:cs="Times New Roman"/>
          <w:b/>
          <w:i/>
          <w:sz w:val="24"/>
          <w:lang w:val="en-US"/>
        </w:rPr>
        <w:t>Control variables.</w:t>
      </w:r>
      <w:r w:rsidRPr="00974E22">
        <w:rPr>
          <w:rFonts w:ascii="Garamond" w:hAnsi="Garamond" w:cs="Times New Roman"/>
          <w:i/>
          <w:sz w:val="24"/>
          <w:lang w:val="en-US"/>
        </w:rPr>
        <w:t xml:space="preserve"> </w:t>
      </w:r>
      <w:r w:rsidRPr="00974E22">
        <w:rPr>
          <w:rFonts w:ascii="Garamond" w:hAnsi="Garamond" w:cs="Times New Roman"/>
          <w:sz w:val="24"/>
          <w:lang w:val="en-US"/>
        </w:rPr>
        <w:t>We include a comprehensive set of control variables at the host country, firm, subsidiary, and industry level that have been suggested by previous studies to influence foreign subsidiary divestment</w:t>
      </w:r>
      <w:r w:rsidR="003C34AD" w:rsidRPr="00974E22">
        <w:rPr>
          <w:rFonts w:ascii="Garamond" w:hAnsi="Garamond" w:cs="Times New Roman"/>
          <w:sz w:val="24"/>
          <w:lang w:val="en-US"/>
        </w:rPr>
        <w:t xml:space="preserve"> decisions</w:t>
      </w:r>
      <w:r w:rsidRPr="00974E22">
        <w:rPr>
          <w:rFonts w:ascii="Garamond" w:hAnsi="Garamond" w:cs="Times New Roman"/>
          <w:sz w:val="24"/>
          <w:lang w:val="en-US"/>
        </w:rPr>
        <w:t xml:space="preserve">. At the host country level, we include </w:t>
      </w:r>
      <w:r w:rsidRPr="00974E22">
        <w:rPr>
          <w:rFonts w:ascii="Garamond" w:hAnsi="Garamond" w:cs="Times New Roman"/>
          <w:i/>
          <w:sz w:val="24"/>
          <w:lang w:val="en-US"/>
        </w:rPr>
        <w:t>market</w:t>
      </w:r>
      <w:r w:rsidRPr="00974E22">
        <w:rPr>
          <w:rFonts w:ascii="Garamond" w:hAnsi="Garamond" w:cs="Times New Roman"/>
          <w:sz w:val="24"/>
          <w:lang w:val="en-US"/>
        </w:rPr>
        <w:t xml:space="preserve"> </w:t>
      </w:r>
      <w:r w:rsidRPr="00974E22">
        <w:rPr>
          <w:rFonts w:ascii="Garamond" w:hAnsi="Garamond" w:cs="Times New Roman"/>
          <w:i/>
          <w:sz w:val="24"/>
          <w:lang w:val="en-US"/>
        </w:rPr>
        <w:t xml:space="preserve">uncertainty. </w:t>
      </w:r>
      <w:r w:rsidRPr="00974E22">
        <w:rPr>
          <w:rFonts w:ascii="Garamond" w:hAnsi="Garamond" w:cs="Times New Roman"/>
          <w:sz w:val="24"/>
          <w:lang w:val="en-US"/>
        </w:rPr>
        <w:t>As divestments are costly and irreversible, highly volatile contexts present an option value in maintaining a subsidiary. The higher the uncertainty, the more firms may postpone their decision to withdraw until more information is revealed (</w:t>
      </w:r>
      <w:proofErr w:type="spellStart"/>
      <w:r w:rsidRPr="00974E22">
        <w:rPr>
          <w:rFonts w:ascii="Garamond" w:hAnsi="Garamond" w:cs="Times New Roman"/>
          <w:sz w:val="24"/>
          <w:lang w:val="en-US"/>
        </w:rPr>
        <w:t>Kogut</w:t>
      </w:r>
      <w:proofErr w:type="spellEnd"/>
      <w:r w:rsidRPr="00974E22">
        <w:rPr>
          <w:rFonts w:ascii="Garamond" w:hAnsi="Garamond" w:cs="Times New Roman"/>
          <w:sz w:val="24"/>
          <w:lang w:val="en-US"/>
        </w:rPr>
        <w:t xml:space="preserve"> and </w:t>
      </w:r>
      <w:proofErr w:type="spellStart"/>
      <w:r w:rsidRPr="00974E22">
        <w:rPr>
          <w:rFonts w:ascii="Garamond" w:hAnsi="Garamond" w:cs="Times New Roman"/>
          <w:sz w:val="24"/>
          <w:lang w:val="en-US"/>
        </w:rPr>
        <w:t>Kulatilaka</w:t>
      </w:r>
      <w:proofErr w:type="spellEnd"/>
      <w:r w:rsidRPr="00974E22">
        <w:rPr>
          <w:rFonts w:ascii="Garamond" w:hAnsi="Garamond" w:cs="Times New Roman"/>
          <w:sz w:val="24"/>
          <w:lang w:val="en-US"/>
        </w:rPr>
        <w:t xml:space="preserve">, 1994; Belderbos and Zou, 2009; Chung et al., 2013). To construct </w:t>
      </w:r>
      <w:r w:rsidRPr="00974E22">
        <w:rPr>
          <w:rFonts w:ascii="Garamond" w:hAnsi="Garamond" w:cs="Times New Roman"/>
          <w:i/>
          <w:sz w:val="24"/>
          <w:lang w:val="en-US"/>
        </w:rPr>
        <w:t xml:space="preserve">market </w:t>
      </w:r>
      <w:proofErr w:type="gramStart"/>
      <w:r w:rsidRPr="00974E22">
        <w:rPr>
          <w:rFonts w:ascii="Garamond" w:hAnsi="Garamond" w:cs="Times New Roman"/>
          <w:i/>
          <w:sz w:val="24"/>
          <w:lang w:val="en-US"/>
        </w:rPr>
        <w:t>uncertainty</w:t>
      </w:r>
      <w:proofErr w:type="gramEnd"/>
      <w:r w:rsidRPr="00974E22">
        <w:rPr>
          <w:rFonts w:ascii="Garamond" w:hAnsi="Garamond" w:cs="Times New Roman"/>
          <w:i/>
          <w:sz w:val="24"/>
          <w:lang w:val="en-US"/>
        </w:rPr>
        <w:t xml:space="preserve"> </w:t>
      </w:r>
      <w:r w:rsidR="00D44DE1" w:rsidRPr="00974E22">
        <w:rPr>
          <w:rFonts w:ascii="Garamond" w:hAnsi="Garamond" w:cs="Times New Roman"/>
          <w:sz w:val="24"/>
          <w:lang w:val="en-US"/>
        </w:rPr>
        <w:t xml:space="preserve">we regress host country GDP </w:t>
      </w:r>
      <w:r w:rsidR="00277FC2" w:rsidRPr="00974E22">
        <w:rPr>
          <w:rFonts w:ascii="Garamond" w:hAnsi="Garamond" w:cs="Times New Roman"/>
          <w:sz w:val="24"/>
          <w:lang w:val="en-US"/>
        </w:rPr>
        <w:t>on</w:t>
      </w:r>
      <w:r w:rsidR="00D44DE1" w:rsidRPr="00974E22">
        <w:rPr>
          <w:rFonts w:ascii="Garamond" w:hAnsi="Garamond" w:cs="Times New Roman"/>
          <w:sz w:val="24"/>
          <w:lang w:val="en-US"/>
        </w:rPr>
        <w:t xml:space="preserve"> time for the past five years and use the obtained root mean square error of the regression scaled by the value of GDP to arrive at a standardized proxy of market uncertainty for each host country and year (e.g., </w:t>
      </w:r>
      <w:proofErr w:type="spellStart"/>
      <w:r w:rsidR="00D44DE1" w:rsidRPr="00974E22">
        <w:rPr>
          <w:rFonts w:ascii="Garamond" w:hAnsi="Garamond" w:cs="Times New Roman"/>
          <w:sz w:val="24"/>
          <w:lang w:val="en-US"/>
        </w:rPr>
        <w:t>Kogut</w:t>
      </w:r>
      <w:proofErr w:type="spellEnd"/>
      <w:r w:rsidR="00D44DE1" w:rsidRPr="00974E22">
        <w:rPr>
          <w:rFonts w:ascii="Garamond" w:hAnsi="Garamond" w:cs="Times New Roman"/>
          <w:sz w:val="24"/>
          <w:lang w:val="en-US"/>
        </w:rPr>
        <w:t>, 1991; Li &amp; Li, 2010).</w:t>
      </w:r>
    </w:p>
    <w:p w14:paraId="231E05C0" w14:textId="60E46686" w:rsidR="00C95B98" w:rsidRPr="00974E22" w:rsidRDefault="00C95B98" w:rsidP="00585078">
      <w:pPr>
        <w:spacing w:line="480" w:lineRule="auto"/>
        <w:rPr>
          <w:rFonts w:ascii="Garamond" w:hAnsi="Garamond" w:cs="Times New Roman"/>
          <w:sz w:val="24"/>
          <w:szCs w:val="24"/>
          <w:lang w:val="en-US"/>
        </w:rPr>
      </w:pPr>
      <w:r w:rsidRPr="00974E22">
        <w:rPr>
          <w:rFonts w:ascii="Garamond" w:hAnsi="Garamond" w:cs="Times New Roman"/>
          <w:sz w:val="24"/>
          <w:lang w:val="en-US"/>
        </w:rPr>
        <w:t xml:space="preserve">We control for </w:t>
      </w:r>
      <w:r w:rsidR="003C34AD" w:rsidRPr="00974E22">
        <w:rPr>
          <w:rFonts w:ascii="Garamond" w:hAnsi="Garamond" w:cs="Times New Roman"/>
          <w:sz w:val="24"/>
          <w:lang w:val="en-US"/>
        </w:rPr>
        <w:t xml:space="preserve">the host </w:t>
      </w:r>
      <w:r w:rsidRPr="00974E22">
        <w:rPr>
          <w:rFonts w:ascii="Garamond" w:hAnsi="Garamond" w:cs="Times New Roman"/>
          <w:sz w:val="24"/>
          <w:lang w:val="en-US"/>
        </w:rPr>
        <w:t>country</w:t>
      </w:r>
      <w:r w:rsidR="003C34AD" w:rsidRPr="00974E22">
        <w:rPr>
          <w:rFonts w:ascii="Garamond" w:hAnsi="Garamond" w:cs="Times New Roman"/>
          <w:sz w:val="24"/>
          <w:lang w:val="en-US"/>
        </w:rPr>
        <w:t>’s</w:t>
      </w:r>
      <w:r w:rsidR="001176B2" w:rsidRPr="00974E22">
        <w:rPr>
          <w:rFonts w:ascii="Garamond" w:hAnsi="Garamond" w:cs="Times New Roman"/>
          <w:sz w:val="24"/>
          <w:lang w:val="en-US"/>
        </w:rPr>
        <w:t xml:space="preserve"> the logarithm of</w:t>
      </w:r>
      <w:r w:rsidRPr="00974E22">
        <w:rPr>
          <w:rFonts w:ascii="Garamond" w:hAnsi="Garamond" w:cs="Times New Roman"/>
          <w:sz w:val="24"/>
          <w:lang w:val="en-US"/>
        </w:rPr>
        <w:t xml:space="preserve"> </w:t>
      </w:r>
      <w:r w:rsidRPr="00974E22">
        <w:rPr>
          <w:rFonts w:ascii="Garamond" w:hAnsi="Garamond" w:cs="Times New Roman"/>
          <w:i/>
          <w:sz w:val="24"/>
          <w:lang w:val="en-US"/>
        </w:rPr>
        <w:t>Revealed Comparative Advantage</w:t>
      </w:r>
      <w:r w:rsidRPr="00974E22">
        <w:rPr>
          <w:rFonts w:ascii="Garamond" w:hAnsi="Garamond" w:cs="Times New Roman"/>
          <w:sz w:val="24"/>
          <w:lang w:val="en-US"/>
        </w:rPr>
        <w:t xml:space="preserve"> </w:t>
      </w:r>
      <w:r w:rsidRPr="00974E22">
        <w:rPr>
          <w:rFonts w:ascii="Garamond" w:hAnsi="Garamond" w:cs="Times New Roman"/>
          <w:i/>
          <w:sz w:val="24"/>
          <w:lang w:val="en-US"/>
        </w:rPr>
        <w:t>(RCA)</w:t>
      </w:r>
      <w:r w:rsidRPr="00026580">
        <w:rPr>
          <w:rFonts w:ascii="Garamond" w:hAnsi="Garamond" w:cs="Times New Roman"/>
          <w:sz w:val="24"/>
          <w:lang w:val="en-US"/>
        </w:rPr>
        <w:t xml:space="preserve">, </w:t>
      </w:r>
      <w:r w:rsidR="00FB537F" w:rsidRPr="00026580">
        <w:rPr>
          <w:rFonts w:ascii="Garamond" w:hAnsi="Garamond" w:cs="Times New Roman"/>
          <w:sz w:val="24"/>
          <w:lang w:val="en-GB"/>
        </w:rPr>
        <w:t>the</w:t>
      </w:r>
      <w:r w:rsidR="003127A4" w:rsidRPr="00974E22">
        <w:rPr>
          <w:rFonts w:ascii="Garamond" w:hAnsi="Garamond" w:cs="Times New Roman"/>
          <w:i/>
          <w:sz w:val="24"/>
          <w:lang w:val="en-US"/>
        </w:rPr>
        <w:t xml:space="preserve"> </w:t>
      </w:r>
      <w:r w:rsidR="00FB537F">
        <w:rPr>
          <w:rFonts w:ascii="Garamond" w:hAnsi="Garamond" w:cs="Times New Roman"/>
          <w:sz w:val="24"/>
          <w:lang w:val="en-US"/>
        </w:rPr>
        <w:t xml:space="preserve">ratio between the share </w:t>
      </w:r>
      <w:r w:rsidRPr="00974E22">
        <w:rPr>
          <w:rFonts w:ascii="Garamond" w:hAnsi="Garamond" w:cs="Times New Roman"/>
          <w:sz w:val="24"/>
          <w:lang w:val="en-US"/>
        </w:rPr>
        <w:t xml:space="preserve">of </w:t>
      </w:r>
      <w:r w:rsidR="003C34AD" w:rsidRPr="00974E22">
        <w:rPr>
          <w:rFonts w:ascii="Garamond" w:hAnsi="Garamond" w:cs="Times New Roman"/>
          <w:sz w:val="24"/>
          <w:lang w:val="en-US"/>
        </w:rPr>
        <w:t xml:space="preserve">host </w:t>
      </w:r>
      <w:r w:rsidRPr="00974E22">
        <w:rPr>
          <w:rFonts w:ascii="Garamond" w:hAnsi="Garamond" w:cs="Times New Roman"/>
          <w:sz w:val="24"/>
          <w:lang w:val="en-US"/>
        </w:rPr>
        <w:t xml:space="preserve">country export in the focal subsidiary’s industry </w:t>
      </w:r>
      <w:proofErr w:type="spellStart"/>
      <w:r w:rsidRPr="00974E22">
        <w:rPr>
          <w:rFonts w:ascii="Garamond" w:hAnsi="Garamond" w:cs="Times New Roman"/>
          <w:i/>
          <w:sz w:val="24"/>
          <w:lang w:val="en-US"/>
        </w:rPr>
        <w:t>i</w:t>
      </w:r>
      <w:proofErr w:type="spellEnd"/>
      <w:r w:rsidRPr="00974E22">
        <w:rPr>
          <w:rFonts w:ascii="Garamond" w:hAnsi="Garamond" w:cs="Times New Roman"/>
          <w:i/>
          <w:sz w:val="24"/>
          <w:lang w:val="en-US"/>
        </w:rPr>
        <w:t xml:space="preserve"> </w:t>
      </w:r>
      <w:r w:rsidRPr="00974E22">
        <w:rPr>
          <w:rFonts w:ascii="Garamond" w:hAnsi="Garamond" w:cs="Times New Roman"/>
          <w:sz w:val="24"/>
          <w:lang w:val="en-US"/>
        </w:rPr>
        <w:t xml:space="preserve">over total </w:t>
      </w:r>
      <w:r w:rsidR="003D3969">
        <w:rPr>
          <w:rFonts w:ascii="Garamond" w:hAnsi="Garamond" w:cs="Times New Roman"/>
          <w:sz w:val="24"/>
          <w:lang w:val="en-US"/>
        </w:rPr>
        <w:t xml:space="preserve">host </w:t>
      </w:r>
      <w:r w:rsidRPr="00974E22">
        <w:rPr>
          <w:rFonts w:ascii="Garamond" w:hAnsi="Garamond" w:cs="Times New Roman"/>
          <w:sz w:val="24"/>
          <w:lang w:val="en-US"/>
        </w:rPr>
        <w:t xml:space="preserve">country export </w:t>
      </w:r>
      <w:proofErr w:type="gramStart"/>
      <w:r w:rsidR="00FB537F">
        <w:rPr>
          <w:rFonts w:ascii="Garamond" w:hAnsi="Garamond" w:cs="Times New Roman"/>
          <w:sz w:val="24"/>
          <w:lang w:val="en-US"/>
        </w:rPr>
        <w:t xml:space="preserve">and </w:t>
      </w:r>
      <w:r w:rsidRPr="00974E22">
        <w:rPr>
          <w:rFonts w:ascii="Garamond" w:hAnsi="Garamond" w:cs="Times New Roman"/>
          <w:sz w:val="24"/>
          <w:lang w:val="en-US"/>
        </w:rPr>
        <w:t xml:space="preserve"> the</w:t>
      </w:r>
      <w:proofErr w:type="gramEnd"/>
      <w:r w:rsidRPr="00974E22">
        <w:rPr>
          <w:rFonts w:ascii="Garamond" w:hAnsi="Garamond" w:cs="Times New Roman"/>
          <w:sz w:val="24"/>
          <w:lang w:val="en-US"/>
        </w:rPr>
        <w:t xml:space="preserve"> share of that industry in worldwide industry export. Prior studies also suggest that firms try to avoid politically and institutionally unstable countries (</w:t>
      </w:r>
      <w:proofErr w:type="spellStart"/>
      <w:r w:rsidRPr="00974E22">
        <w:rPr>
          <w:rFonts w:ascii="Garamond" w:hAnsi="Garamond" w:cs="Times New Roman"/>
          <w:sz w:val="24"/>
          <w:lang w:val="en-US"/>
        </w:rPr>
        <w:t>Delios</w:t>
      </w:r>
      <w:proofErr w:type="spellEnd"/>
      <w:r w:rsidRPr="00974E22">
        <w:rPr>
          <w:rFonts w:ascii="Garamond" w:hAnsi="Garamond" w:cs="Times New Roman"/>
          <w:sz w:val="24"/>
          <w:lang w:val="en-US"/>
        </w:rPr>
        <w:t xml:space="preserve"> and </w:t>
      </w:r>
      <w:proofErr w:type="spellStart"/>
      <w:r w:rsidRPr="00974E22">
        <w:rPr>
          <w:rFonts w:ascii="Garamond" w:hAnsi="Garamond" w:cs="Times New Roman"/>
          <w:sz w:val="24"/>
          <w:lang w:val="en-US"/>
        </w:rPr>
        <w:t>Henisz</w:t>
      </w:r>
      <w:proofErr w:type="spellEnd"/>
      <w:r w:rsidRPr="00974E22">
        <w:rPr>
          <w:rFonts w:ascii="Garamond" w:hAnsi="Garamond" w:cs="Times New Roman"/>
          <w:sz w:val="24"/>
          <w:lang w:val="en-US"/>
        </w:rPr>
        <w:t xml:space="preserve">, 2003; Berry, 2013). We control for this potential factor by incorporating </w:t>
      </w:r>
      <w:proofErr w:type="spellStart"/>
      <w:r w:rsidRPr="00974E22">
        <w:rPr>
          <w:rFonts w:ascii="Garamond" w:hAnsi="Garamond" w:cs="Times New Roman"/>
          <w:sz w:val="24"/>
          <w:lang w:val="en-US"/>
        </w:rPr>
        <w:t>Henisz’s</w:t>
      </w:r>
      <w:proofErr w:type="spellEnd"/>
      <w:r w:rsidRPr="00974E22">
        <w:rPr>
          <w:rFonts w:ascii="Garamond" w:hAnsi="Garamond" w:cs="Times New Roman"/>
          <w:sz w:val="24"/>
          <w:lang w:val="en-US"/>
        </w:rPr>
        <w:t xml:space="preserve"> (2000) </w:t>
      </w:r>
      <w:r w:rsidRPr="00974E22">
        <w:rPr>
          <w:rFonts w:ascii="Garamond" w:hAnsi="Garamond" w:cs="Times New Roman"/>
          <w:sz w:val="24"/>
          <w:lang w:val="en-US"/>
        </w:rPr>
        <w:lastRenderedPageBreak/>
        <w:t xml:space="preserve">measure of </w:t>
      </w:r>
      <w:r w:rsidRPr="00974E22">
        <w:rPr>
          <w:rFonts w:ascii="Garamond" w:hAnsi="Garamond" w:cs="Times New Roman"/>
          <w:i/>
          <w:sz w:val="24"/>
          <w:lang w:val="en-US"/>
        </w:rPr>
        <w:t xml:space="preserve">political risk. </w:t>
      </w:r>
      <w:r w:rsidR="00A03670" w:rsidRPr="00974E22">
        <w:rPr>
          <w:rFonts w:ascii="Garamond" w:hAnsi="Garamond" w:cs="Times New Roman"/>
          <w:sz w:val="24"/>
          <w:lang w:val="en-US"/>
        </w:rPr>
        <w:t>T</w:t>
      </w:r>
      <w:r w:rsidRPr="00974E22">
        <w:rPr>
          <w:rFonts w:ascii="Garamond" w:hAnsi="Garamond" w:cs="Times New Roman"/>
          <w:sz w:val="24"/>
          <w:lang w:val="en-US"/>
        </w:rPr>
        <w:t xml:space="preserve">o account for possible agglomeration externalities </w:t>
      </w:r>
      <w:r w:rsidR="00A03670" w:rsidRPr="00974E22">
        <w:rPr>
          <w:rFonts w:ascii="Garamond" w:hAnsi="Garamond" w:cs="Times New Roman"/>
          <w:sz w:val="24"/>
          <w:lang w:val="en-US"/>
        </w:rPr>
        <w:t xml:space="preserve">and the availability of related suppliers </w:t>
      </w:r>
      <w:r w:rsidRPr="00974E22">
        <w:rPr>
          <w:rFonts w:ascii="Garamond" w:hAnsi="Garamond" w:cs="Times New Roman"/>
          <w:sz w:val="24"/>
          <w:lang w:val="en-US"/>
        </w:rPr>
        <w:t xml:space="preserve">due to the presence of other Japanese investors in the same </w:t>
      </w:r>
      <w:r w:rsidR="003C34AD" w:rsidRPr="00974E22">
        <w:rPr>
          <w:rFonts w:ascii="Garamond" w:hAnsi="Garamond" w:cs="Times New Roman"/>
          <w:sz w:val="24"/>
          <w:lang w:val="en-US"/>
        </w:rPr>
        <w:t xml:space="preserve">host </w:t>
      </w:r>
      <w:r w:rsidRPr="00974E22">
        <w:rPr>
          <w:rFonts w:ascii="Garamond" w:hAnsi="Garamond" w:cs="Times New Roman"/>
          <w:sz w:val="24"/>
          <w:lang w:val="en-US"/>
        </w:rPr>
        <w:t xml:space="preserve">country, we include </w:t>
      </w:r>
      <w:r w:rsidRPr="00974E22">
        <w:rPr>
          <w:rFonts w:ascii="Garamond" w:hAnsi="Garamond" w:cs="Times New Roman"/>
          <w:i/>
          <w:sz w:val="24"/>
          <w:lang w:val="en-US"/>
        </w:rPr>
        <w:t>Japan agglomeration</w:t>
      </w:r>
      <w:r w:rsidRPr="00974E22">
        <w:rPr>
          <w:rFonts w:ascii="Garamond" w:hAnsi="Garamond" w:cs="Times New Roman"/>
          <w:sz w:val="24"/>
          <w:lang w:val="en-US"/>
        </w:rPr>
        <w:t xml:space="preserve"> - the number (in logarithm) of Japanese manufacturing subsidiaries located in the host country and active in the same industry a</w:t>
      </w:r>
      <w:r w:rsidR="003C34AD" w:rsidRPr="00974E22">
        <w:rPr>
          <w:rFonts w:ascii="Garamond" w:hAnsi="Garamond" w:cs="Times New Roman"/>
          <w:sz w:val="24"/>
          <w:lang w:val="en-US"/>
        </w:rPr>
        <w:t xml:space="preserve">s the focal subsidiary </w:t>
      </w:r>
      <w:r w:rsidRPr="00974E22">
        <w:rPr>
          <w:rFonts w:ascii="Garamond" w:hAnsi="Garamond" w:cs="Times New Roman"/>
          <w:sz w:val="24"/>
          <w:lang w:val="en-US"/>
        </w:rPr>
        <w:t>(Chung and Song, 2004; Belderbos and Zou, 2009</w:t>
      </w:r>
      <w:r w:rsidR="00004835" w:rsidRPr="00974E22">
        <w:rPr>
          <w:rFonts w:ascii="Garamond" w:hAnsi="Garamond" w:cs="Times New Roman"/>
          <w:sz w:val="24"/>
          <w:lang w:val="en-US"/>
        </w:rPr>
        <w:t xml:space="preserve">; Belderbos and </w:t>
      </w:r>
      <w:proofErr w:type="spellStart"/>
      <w:r w:rsidR="00004835" w:rsidRPr="00974E22">
        <w:rPr>
          <w:rFonts w:ascii="Garamond" w:hAnsi="Garamond" w:cs="Times New Roman"/>
          <w:sz w:val="24"/>
          <w:lang w:val="en-US"/>
        </w:rPr>
        <w:t>Carree</w:t>
      </w:r>
      <w:proofErr w:type="spellEnd"/>
      <w:r w:rsidR="00004835" w:rsidRPr="00974E22">
        <w:rPr>
          <w:rFonts w:ascii="Garamond" w:hAnsi="Garamond" w:cs="Times New Roman"/>
          <w:sz w:val="24"/>
          <w:lang w:val="en-US"/>
        </w:rPr>
        <w:t xml:space="preserve">, 2002; Head, </w:t>
      </w:r>
      <w:proofErr w:type="spellStart"/>
      <w:r w:rsidR="00004835" w:rsidRPr="00974E22">
        <w:rPr>
          <w:rFonts w:ascii="Garamond" w:hAnsi="Garamond" w:cs="Times New Roman"/>
          <w:sz w:val="24"/>
          <w:lang w:val="en-US"/>
        </w:rPr>
        <w:t>Ries</w:t>
      </w:r>
      <w:proofErr w:type="spellEnd"/>
      <w:r w:rsidR="00004835" w:rsidRPr="00974E22">
        <w:rPr>
          <w:rFonts w:ascii="Garamond" w:hAnsi="Garamond" w:cs="Times New Roman"/>
          <w:sz w:val="24"/>
          <w:lang w:val="en-US"/>
        </w:rPr>
        <w:t xml:space="preserve"> and Swenson, </w:t>
      </w:r>
      <w:r w:rsidR="00240960">
        <w:rPr>
          <w:rFonts w:ascii="Garamond" w:hAnsi="Garamond" w:cs="Times New Roman"/>
          <w:sz w:val="24"/>
          <w:lang w:val="en-US"/>
        </w:rPr>
        <w:t>1995</w:t>
      </w:r>
      <w:r w:rsidRPr="00974E22">
        <w:rPr>
          <w:rFonts w:ascii="Garamond" w:hAnsi="Garamond" w:cs="Times New Roman"/>
          <w:sz w:val="24"/>
          <w:lang w:val="en-US"/>
        </w:rPr>
        <w:t xml:space="preserve">). </w:t>
      </w:r>
      <w:r w:rsidR="00A03670" w:rsidRPr="00974E22">
        <w:rPr>
          <w:rFonts w:ascii="Garamond" w:hAnsi="Garamond" w:cs="Times New Roman"/>
          <w:sz w:val="24"/>
          <w:lang w:val="en-US"/>
        </w:rPr>
        <w:t>Finally, the analysis controls for two variable</w:t>
      </w:r>
      <w:r w:rsidR="00C63574" w:rsidRPr="00026580">
        <w:rPr>
          <w:rFonts w:ascii="Garamond" w:hAnsi="Garamond" w:cs="Times New Roman"/>
          <w:sz w:val="24"/>
          <w:lang w:val="en-GB"/>
        </w:rPr>
        <w:t>s</w:t>
      </w:r>
      <w:r w:rsidR="00A03670" w:rsidRPr="00974E22">
        <w:rPr>
          <w:rFonts w:ascii="Garamond" w:hAnsi="Garamond" w:cs="Times New Roman"/>
          <w:sz w:val="24"/>
          <w:lang w:val="en-US"/>
        </w:rPr>
        <w:t xml:space="preserve"> measuring the infrastructure and policy environment for trade. </w:t>
      </w:r>
      <w:r w:rsidR="001176B2" w:rsidRPr="00974E22">
        <w:rPr>
          <w:rFonts w:ascii="Garamond" w:hAnsi="Garamond" w:cs="Times New Roman"/>
          <w:i/>
          <w:sz w:val="24"/>
          <w:lang w:val="en-US"/>
        </w:rPr>
        <w:t>Trade openness</w:t>
      </w:r>
      <w:r w:rsidR="001176B2" w:rsidRPr="00974E22">
        <w:rPr>
          <w:rFonts w:ascii="Garamond" w:hAnsi="Garamond" w:cs="Times New Roman"/>
          <w:sz w:val="24"/>
          <w:lang w:val="en-US"/>
        </w:rPr>
        <w:t xml:space="preserve"> is</w:t>
      </w:r>
      <w:r w:rsidR="00A03670" w:rsidRPr="00974E22">
        <w:rPr>
          <w:rFonts w:ascii="Garamond" w:hAnsi="Garamond" w:cs="Times New Roman"/>
          <w:sz w:val="24"/>
          <w:lang w:val="en-US"/>
        </w:rPr>
        <w:t xml:space="preserve"> the ratio between the sum of exports and imports to GDP for the host country, and </w:t>
      </w:r>
      <w:r w:rsidR="001176B2" w:rsidRPr="00974E22">
        <w:rPr>
          <w:rFonts w:ascii="Garamond" w:hAnsi="Garamond" w:cs="Times New Roman"/>
          <w:i/>
          <w:sz w:val="24"/>
          <w:lang w:val="en-US"/>
        </w:rPr>
        <w:t>transport infrastructure</w:t>
      </w:r>
      <w:r w:rsidR="001176B2" w:rsidRPr="00974E22">
        <w:rPr>
          <w:rFonts w:ascii="Garamond" w:hAnsi="Garamond" w:cs="Times New Roman"/>
          <w:sz w:val="24"/>
          <w:lang w:val="en-US"/>
        </w:rPr>
        <w:t xml:space="preserve"> </w:t>
      </w:r>
      <w:r w:rsidR="005138AC" w:rsidRPr="00026580">
        <w:rPr>
          <w:rFonts w:ascii="Garamond" w:hAnsi="Garamond" w:cs="Times New Roman"/>
          <w:sz w:val="24"/>
          <w:lang w:val="en-GB"/>
        </w:rPr>
        <w:t>is</w:t>
      </w:r>
      <w:r w:rsidR="005138AC" w:rsidRPr="00974E22">
        <w:rPr>
          <w:rFonts w:ascii="Garamond" w:hAnsi="Garamond" w:cs="Times New Roman"/>
          <w:sz w:val="24"/>
          <w:lang w:val="en-US"/>
        </w:rPr>
        <w:t xml:space="preserve"> </w:t>
      </w:r>
      <w:r w:rsidR="00A03670" w:rsidRPr="00974E22">
        <w:rPr>
          <w:rFonts w:ascii="Garamond" w:hAnsi="Garamond" w:cs="Times New Roman"/>
          <w:sz w:val="24"/>
          <w:lang w:val="en-US"/>
        </w:rPr>
        <w:t>the investment in transportation infrastructure scaled by GDP. For both variables, information is taken from t</w:t>
      </w:r>
      <w:r w:rsidR="001176B2" w:rsidRPr="00974E22">
        <w:rPr>
          <w:rFonts w:ascii="Garamond" w:hAnsi="Garamond" w:cs="Times New Roman"/>
          <w:sz w:val="24"/>
          <w:szCs w:val="24"/>
          <w:lang w:val="en-US"/>
        </w:rPr>
        <w:t>he Penn World Tables 9.1</w:t>
      </w:r>
      <w:r w:rsidR="00A03670" w:rsidRPr="00974E22">
        <w:rPr>
          <w:rFonts w:ascii="Garamond" w:hAnsi="Garamond" w:cs="Times New Roman"/>
          <w:sz w:val="24"/>
          <w:szCs w:val="24"/>
          <w:lang w:val="en-US"/>
        </w:rPr>
        <w:t>.</w:t>
      </w:r>
      <w:r w:rsidR="001176B2" w:rsidRPr="00974E22">
        <w:rPr>
          <w:rFonts w:ascii="Garamond" w:hAnsi="Garamond" w:cs="Times New Roman"/>
          <w:sz w:val="24"/>
          <w:szCs w:val="24"/>
          <w:lang w:val="en-US"/>
        </w:rPr>
        <w:t xml:space="preserve"> </w:t>
      </w:r>
    </w:p>
    <w:p w14:paraId="38D0E472" w14:textId="46CFE6B3" w:rsidR="003C34AD" w:rsidRPr="00974E22" w:rsidRDefault="003C34AD" w:rsidP="003C34AD">
      <w:pPr>
        <w:spacing w:line="480" w:lineRule="auto"/>
        <w:rPr>
          <w:rFonts w:ascii="Garamond" w:hAnsi="Garamond" w:cs="Times New Roman"/>
          <w:sz w:val="24"/>
          <w:lang w:val="en-US"/>
        </w:rPr>
      </w:pPr>
      <w:r w:rsidRPr="00974E22">
        <w:rPr>
          <w:rFonts w:ascii="Garamond" w:hAnsi="Garamond" w:cs="Times New Roman"/>
          <w:sz w:val="24"/>
          <w:lang w:val="en-US"/>
        </w:rPr>
        <w:t xml:space="preserve">The models include a set of factors at the subsidiary level that are likely to influence its survival. </w:t>
      </w:r>
      <w:r w:rsidRPr="00974E22">
        <w:rPr>
          <w:rFonts w:ascii="Garamond" w:hAnsi="Garamond" w:cs="Times New Roman"/>
          <w:i/>
          <w:sz w:val="24"/>
          <w:lang w:val="en-US"/>
        </w:rPr>
        <w:t xml:space="preserve">Subsidiary size, </w:t>
      </w:r>
      <w:r w:rsidRPr="00974E22">
        <w:rPr>
          <w:rFonts w:ascii="Garamond" w:hAnsi="Garamond" w:cs="Times New Roman"/>
          <w:sz w:val="24"/>
          <w:lang w:val="en-US"/>
        </w:rPr>
        <w:t xml:space="preserve">the number of employees </w:t>
      </w:r>
      <w:r w:rsidR="003D3969">
        <w:rPr>
          <w:rFonts w:ascii="Garamond" w:hAnsi="Garamond" w:cs="Times New Roman"/>
          <w:sz w:val="24"/>
          <w:lang w:val="en-US"/>
        </w:rPr>
        <w:t>o</w:t>
      </w:r>
      <w:r w:rsidRPr="00974E22">
        <w:rPr>
          <w:rFonts w:ascii="Garamond" w:hAnsi="Garamond" w:cs="Times New Roman"/>
          <w:sz w:val="24"/>
          <w:lang w:val="en-US"/>
        </w:rPr>
        <w:t>f the subsidiary (in logarithm), has been shown to be negatively correlated with divestment (</w:t>
      </w:r>
      <w:proofErr w:type="gramStart"/>
      <w:r w:rsidR="004C6BFB" w:rsidRPr="00974E22">
        <w:rPr>
          <w:rFonts w:ascii="Garamond" w:hAnsi="Garamond" w:cs="Times New Roman"/>
          <w:sz w:val="24"/>
          <w:lang w:val="en-US"/>
        </w:rPr>
        <w:t>e.g.</w:t>
      </w:r>
      <w:proofErr w:type="gramEnd"/>
      <w:r w:rsidR="004C6BFB" w:rsidRPr="00974E22">
        <w:rPr>
          <w:rFonts w:ascii="Garamond" w:hAnsi="Garamond" w:cs="Times New Roman"/>
          <w:sz w:val="24"/>
          <w:lang w:val="en-US"/>
        </w:rPr>
        <w:t xml:space="preserve"> </w:t>
      </w:r>
      <w:r w:rsidRPr="00974E22">
        <w:rPr>
          <w:rFonts w:ascii="Garamond" w:hAnsi="Garamond" w:cs="Times New Roman"/>
          <w:sz w:val="24"/>
          <w:lang w:val="en-US"/>
        </w:rPr>
        <w:t>Mata and Portugal, 2000; Li, 1995</w:t>
      </w:r>
      <w:r w:rsidR="004C6BFB" w:rsidRPr="00974E22">
        <w:rPr>
          <w:rFonts w:ascii="Garamond" w:hAnsi="Garamond" w:cs="Times New Roman"/>
          <w:sz w:val="24"/>
          <w:lang w:val="en-US"/>
        </w:rPr>
        <w:t>; Fang et al., 2007</w:t>
      </w:r>
      <w:r w:rsidRPr="00974E22">
        <w:rPr>
          <w:rFonts w:ascii="Garamond" w:hAnsi="Garamond" w:cs="Times New Roman"/>
          <w:sz w:val="24"/>
          <w:lang w:val="en-US"/>
        </w:rPr>
        <w:t xml:space="preserve">). We include both the linear and squared term of </w:t>
      </w:r>
      <w:r w:rsidRPr="00974E22">
        <w:rPr>
          <w:rFonts w:ascii="Garamond" w:hAnsi="Garamond" w:cs="Times New Roman"/>
          <w:i/>
          <w:sz w:val="24"/>
          <w:lang w:val="en-US"/>
        </w:rPr>
        <w:t xml:space="preserve">subsidiary age </w:t>
      </w:r>
      <w:r w:rsidRPr="00974E22">
        <w:rPr>
          <w:rFonts w:ascii="Garamond" w:hAnsi="Garamond" w:cs="Times New Roman"/>
          <w:sz w:val="24"/>
          <w:lang w:val="en-US"/>
        </w:rPr>
        <w:t>to allow for a more complex relationship between subsidiary survival and age</w:t>
      </w:r>
      <w:r w:rsidRPr="00974E22">
        <w:rPr>
          <w:rFonts w:ascii="Garamond" w:hAnsi="Garamond" w:cs="Times New Roman"/>
          <w:i/>
          <w:sz w:val="24"/>
          <w:lang w:val="en-US"/>
        </w:rPr>
        <w:t xml:space="preserve"> </w:t>
      </w:r>
      <w:r w:rsidRPr="00974E22">
        <w:rPr>
          <w:rFonts w:ascii="Garamond" w:hAnsi="Garamond" w:cs="Times New Roman"/>
          <w:sz w:val="24"/>
          <w:lang w:val="en-US"/>
        </w:rPr>
        <w:t>(Belderbos and Zou, 2009; Li, 1995</w:t>
      </w:r>
      <w:r w:rsidR="004C6BFB" w:rsidRPr="00974E22">
        <w:rPr>
          <w:rFonts w:ascii="Garamond" w:hAnsi="Garamond" w:cs="Times New Roman"/>
          <w:sz w:val="24"/>
          <w:lang w:val="en-US"/>
        </w:rPr>
        <w:t>; Mata and Portugal, 200</w:t>
      </w:r>
      <w:r w:rsidR="005C041B" w:rsidRPr="00974E22">
        <w:rPr>
          <w:rFonts w:ascii="Garamond" w:hAnsi="Garamond" w:cs="Times New Roman"/>
          <w:sz w:val="24"/>
          <w:lang w:val="en-US"/>
        </w:rPr>
        <w:t>0</w:t>
      </w:r>
      <w:r w:rsidR="004C6BFB" w:rsidRPr="00974E22">
        <w:rPr>
          <w:rFonts w:ascii="Garamond" w:hAnsi="Garamond" w:cs="Times New Roman"/>
          <w:sz w:val="24"/>
          <w:lang w:val="en-US"/>
        </w:rPr>
        <w:t xml:space="preserve">; </w:t>
      </w:r>
      <w:proofErr w:type="spellStart"/>
      <w:r w:rsidR="004C6BFB" w:rsidRPr="00974E22">
        <w:rPr>
          <w:rFonts w:ascii="Garamond" w:hAnsi="Garamond" w:cs="Times New Roman"/>
          <w:sz w:val="24"/>
          <w:lang w:val="en-US"/>
        </w:rPr>
        <w:t>Dhanaraj</w:t>
      </w:r>
      <w:proofErr w:type="spellEnd"/>
      <w:r w:rsidR="004C6BFB" w:rsidRPr="00974E22">
        <w:rPr>
          <w:rFonts w:ascii="Garamond" w:hAnsi="Garamond" w:cs="Times New Roman"/>
          <w:sz w:val="24"/>
          <w:lang w:val="en-US"/>
        </w:rPr>
        <w:t xml:space="preserve"> and Beamish, 2004</w:t>
      </w:r>
      <w:r w:rsidRPr="00974E22">
        <w:rPr>
          <w:rFonts w:ascii="Garamond" w:hAnsi="Garamond" w:cs="Times New Roman"/>
          <w:sz w:val="24"/>
          <w:lang w:val="en-US"/>
        </w:rPr>
        <w:t>). Previous studies suggest that subsidiaries jointly owned are more likely to be divested (</w:t>
      </w:r>
      <w:proofErr w:type="spellStart"/>
      <w:r w:rsidRPr="00974E22">
        <w:rPr>
          <w:rFonts w:ascii="Garamond" w:hAnsi="Garamond" w:cs="Times New Roman"/>
          <w:sz w:val="24"/>
          <w:lang w:val="en-US"/>
        </w:rPr>
        <w:t>Dhanaraj</w:t>
      </w:r>
      <w:proofErr w:type="spellEnd"/>
      <w:r w:rsidRPr="00974E22">
        <w:rPr>
          <w:rFonts w:ascii="Garamond" w:hAnsi="Garamond" w:cs="Times New Roman"/>
          <w:sz w:val="24"/>
          <w:lang w:val="en-US"/>
        </w:rPr>
        <w:t xml:space="preserve"> and Beamish, 2004; </w:t>
      </w:r>
      <w:proofErr w:type="spellStart"/>
      <w:r w:rsidRPr="00974E22">
        <w:rPr>
          <w:rFonts w:ascii="Garamond" w:hAnsi="Garamond" w:cs="Times New Roman"/>
          <w:sz w:val="24"/>
          <w:lang w:val="en-US"/>
        </w:rPr>
        <w:t>Hennart</w:t>
      </w:r>
      <w:proofErr w:type="spellEnd"/>
      <w:r w:rsidRPr="00974E22">
        <w:rPr>
          <w:rFonts w:ascii="Garamond" w:hAnsi="Garamond" w:cs="Times New Roman"/>
          <w:sz w:val="24"/>
          <w:lang w:val="en-US"/>
        </w:rPr>
        <w:t xml:space="preserve"> et al., 1998; Li, 1995</w:t>
      </w:r>
      <w:r w:rsidR="004C6BFB" w:rsidRPr="00974E22">
        <w:rPr>
          <w:rFonts w:ascii="Garamond" w:hAnsi="Garamond" w:cs="Times New Roman"/>
          <w:sz w:val="24"/>
          <w:lang w:val="en-US"/>
        </w:rPr>
        <w:t>; Berry, 2013; Makino and Beamish, 1998</w:t>
      </w:r>
      <w:r w:rsidRPr="00974E22">
        <w:rPr>
          <w:rFonts w:ascii="Garamond" w:hAnsi="Garamond" w:cs="Times New Roman"/>
          <w:sz w:val="24"/>
          <w:lang w:val="en-US"/>
        </w:rPr>
        <w:t xml:space="preserve">) because of higher risks of disagreement with local partners and the easier withdrawal due to the lower financial commitment. We add a dummy variable </w:t>
      </w:r>
      <w:r w:rsidRPr="00974E22">
        <w:rPr>
          <w:rFonts w:ascii="Garamond" w:hAnsi="Garamond" w:cs="Times New Roman"/>
          <w:i/>
          <w:sz w:val="24"/>
          <w:lang w:val="en-US"/>
        </w:rPr>
        <w:t>minority owned</w:t>
      </w:r>
      <w:r w:rsidRPr="00974E22">
        <w:rPr>
          <w:rFonts w:ascii="Garamond" w:hAnsi="Garamond" w:cs="Times New Roman"/>
          <w:sz w:val="24"/>
          <w:lang w:val="en-US"/>
        </w:rPr>
        <w:t xml:space="preserve"> that takes value 1 if the firm </w:t>
      </w:r>
      <w:r w:rsidR="00A6289C" w:rsidRPr="00026580">
        <w:rPr>
          <w:rFonts w:ascii="Garamond" w:hAnsi="Garamond" w:cs="Times New Roman"/>
          <w:sz w:val="24"/>
          <w:lang w:val="en-GB"/>
        </w:rPr>
        <w:t>holds</w:t>
      </w:r>
      <w:r w:rsidR="00A6289C" w:rsidRPr="00974E22">
        <w:rPr>
          <w:rFonts w:ascii="Garamond" w:hAnsi="Garamond" w:cs="Times New Roman"/>
          <w:sz w:val="24"/>
          <w:lang w:val="en-US"/>
        </w:rPr>
        <w:t xml:space="preserve"> </w:t>
      </w:r>
      <w:r w:rsidRPr="00974E22">
        <w:rPr>
          <w:rFonts w:ascii="Garamond" w:hAnsi="Garamond" w:cs="Times New Roman"/>
          <w:sz w:val="24"/>
          <w:lang w:val="en-US"/>
        </w:rPr>
        <w:t xml:space="preserve">a minority stake (less than 50%) in the subsidiary. We also include a dummy variable </w:t>
      </w:r>
      <w:r w:rsidRPr="00974E22">
        <w:rPr>
          <w:rFonts w:ascii="Garamond" w:hAnsi="Garamond" w:cs="Times New Roman"/>
          <w:i/>
          <w:sz w:val="24"/>
          <w:lang w:val="en-US"/>
        </w:rPr>
        <w:t>unique subsidiary</w:t>
      </w:r>
      <w:r w:rsidRPr="00974E22">
        <w:rPr>
          <w:rFonts w:ascii="Garamond" w:hAnsi="Garamond" w:cs="Times New Roman"/>
          <w:sz w:val="24"/>
          <w:lang w:val="en-US"/>
        </w:rPr>
        <w:t xml:space="preserve"> that takes the value 1 if the subsidiary is the only manufacturing subsidiary owned by the firm in the focal country and industry. Firms are less likely to divest unique subsidiaries since they may function as platforms to expand their operations in case new opportunities arise in the host country (</w:t>
      </w:r>
      <w:proofErr w:type="gramStart"/>
      <w:r w:rsidR="004C6BFB" w:rsidRPr="00974E22">
        <w:rPr>
          <w:rFonts w:ascii="Garamond" w:hAnsi="Garamond" w:cs="Times New Roman"/>
          <w:sz w:val="24"/>
          <w:lang w:val="en-US"/>
        </w:rPr>
        <w:t>e.g.</w:t>
      </w:r>
      <w:proofErr w:type="gramEnd"/>
      <w:r w:rsidR="004C6BFB" w:rsidRPr="00974E22">
        <w:rPr>
          <w:rFonts w:ascii="Garamond" w:hAnsi="Garamond" w:cs="Times New Roman"/>
          <w:sz w:val="24"/>
          <w:lang w:val="en-US"/>
        </w:rPr>
        <w:t xml:space="preserve"> </w:t>
      </w:r>
      <w:r w:rsidRPr="00974E22">
        <w:rPr>
          <w:rFonts w:ascii="Garamond" w:hAnsi="Garamond" w:cs="Times New Roman"/>
          <w:sz w:val="24"/>
          <w:lang w:val="en-US"/>
        </w:rPr>
        <w:t>Belderbos and Zou, 2009</w:t>
      </w:r>
      <w:r w:rsidR="004C6BFB" w:rsidRPr="00974E22">
        <w:rPr>
          <w:rFonts w:ascii="Garamond" w:hAnsi="Garamond" w:cs="Times New Roman"/>
          <w:sz w:val="24"/>
          <w:lang w:val="en-US"/>
        </w:rPr>
        <w:t>; Berry 2013</w:t>
      </w:r>
      <w:r w:rsidRPr="00974E22">
        <w:rPr>
          <w:rFonts w:ascii="Garamond" w:hAnsi="Garamond" w:cs="Times New Roman"/>
          <w:sz w:val="24"/>
          <w:lang w:val="en-US"/>
        </w:rPr>
        <w:t>).</w:t>
      </w:r>
      <w:r w:rsidR="00C6229B" w:rsidRPr="00974E22">
        <w:rPr>
          <w:rFonts w:ascii="Garamond" w:hAnsi="Garamond" w:cs="Times New Roman"/>
          <w:sz w:val="24"/>
          <w:lang w:val="en-US"/>
        </w:rPr>
        <w:t xml:space="preserve"> </w:t>
      </w:r>
    </w:p>
    <w:p w14:paraId="1BB3AE66" w14:textId="30D22909" w:rsidR="00C95B98" w:rsidRPr="00974E22" w:rsidRDefault="00C95B98" w:rsidP="00585078">
      <w:pPr>
        <w:spacing w:line="480" w:lineRule="auto"/>
        <w:rPr>
          <w:rFonts w:ascii="Garamond" w:hAnsi="Garamond" w:cs="Times New Roman"/>
          <w:sz w:val="24"/>
          <w:lang w:val="en-US"/>
        </w:rPr>
      </w:pPr>
      <w:r w:rsidRPr="00974E22">
        <w:rPr>
          <w:rFonts w:ascii="Garamond" w:hAnsi="Garamond" w:cs="Times New Roman"/>
          <w:sz w:val="24"/>
          <w:lang w:val="en-US"/>
        </w:rPr>
        <w:lastRenderedPageBreak/>
        <w:t>We include se</w:t>
      </w:r>
      <w:r w:rsidR="003C34AD" w:rsidRPr="00974E22">
        <w:rPr>
          <w:rFonts w:ascii="Garamond" w:hAnsi="Garamond" w:cs="Times New Roman"/>
          <w:sz w:val="24"/>
          <w:lang w:val="en-US"/>
        </w:rPr>
        <w:t>veral control variables at the parent f</w:t>
      </w:r>
      <w:r w:rsidR="00986C4B" w:rsidRPr="00974E22">
        <w:rPr>
          <w:rFonts w:ascii="Garamond" w:hAnsi="Garamond" w:cs="Times New Roman"/>
          <w:sz w:val="24"/>
          <w:lang w:val="en-US"/>
        </w:rPr>
        <w:t>i</w:t>
      </w:r>
      <w:r w:rsidRPr="00974E22">
        <w:rPr>
          <w:rFonts w:ascii="Garamond" w:hAnsi="Garamond" w:cs="Times New Roman"/>
          <w:sz w:val="24"/>
          <w:lang w:val="en-US"/>
        </w:rPr>
        <w:t xml:space="preserve">rm level. </w:t>
      </w:r>
      <w:r w:rsidR="00986C4B" w:rsidRPr="00974E22">
        <w:rPr>
          <w:rFonts w:ascii="Garamond" w:hAnsi="Garamond" w:cs="Times New Roman"/>
          <w:i/>
          <w:sz w:val="24"/>
          <w:lang w:val="en-US"/>
        </w:rPr>
        <w:t>Firm</w:t>
      </w:r>
      <w:r w:rsidRPr="00974E22">
        <w:rPr>
          <w:rFonts w:ascii="Garamond" w:hAnsi="Garamond" w:cs="Times New Roman"/>
          <w:i/>
          <w:sz w:val="24"/>
          <w:lang w:val="en-US"/>
        </w:rPr>
        <w:t xml:space="preserve"> size</w:t>
      </w:r>
      <w:r w:rsidR="00986C4B" w:rsidRPr="00974E22">
        <w:rPr>
          <w:rFonts w:ascii="Garamond" w:hAnsi="Garamond" w:cs="Times New Roman"/>
          <w:sz w:val="24"/>
          <w:lang w:val="en-US"/>
        </w:rPr>
        <w:t xml:space="preserve"> is measured as</w:t>
      </w:r>
      <w:r w:rsidRPr="00974E22">
        <w:rPr>
          <w:rFonts w:ascii="Garamond" w:hAnsi="Garamond" w:cs="Times New Roman"/>
          <w:sz w:val="24"/>
          <w:lang w:val="en-US"/>
        </w:rPr>
        <w:t xml:space="preserve"> the logarithm of the firm’s consolidated assets. Larger firms may possess greater financial resources to execute divestment decisions </w:t>
      </w:r>
      <w:r w:rsidRPr="00974E22">
        <w:rPr>
          <w:rFonts w:ascii="Garamond" w:hAnsi="Garamond" w:cs="Times New Roman"/>
          <w:sz w:val="24"/>
        </w:rPr>
        <w:fldChar w:fldCharType="begin">
          <w:fldData xml:space="preserve">PEVuZE5vdGU+PENpdGU+PEF1dGhvcj5CZWxkZXJib3M8L0F1dGhvcj48WWVhcj4yMDAzPC9ZZWFy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=
</w:fldData>
        </w:fldChar>
      </w:r>
      <w:r w:rsidRPr="00974E22">
        <w:rPr>
          <w:rFonts w:ascii="Garamond" w:hAnsi="Garamond" w:cs="Times New Roman"/>
          <w:sz w:val="24"/>
          <w:lang w:val="en-US"/>
        </w:rPr>
        <w:instrText xml:space="preserve"> ADDIN EN.CITE </w:instrText>
      </w:r>
      <w:r w:rsidRPr="00974E22">
        <w:rPr>
          <w:rFonts w:ascii="Garamond" w:hAnsi="Garamond" w:cs="Times New Roman"/>
          <w:sz w:val="24"/>
        </w:rPr>
        <w:fldChar w:fldCharType="begin">
          <w:fldData xml:space="preserve">PEVuZE5vdGU+PENpdGU+PEF1dGhvcj5CZWxkZXJib3M8L0F1dGhvcj48WWVhcj4yMDAzPC9ZZWFy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=
</w:fldData>
        </w:fldChar>
      </w:r>
      <w:r w:rsidRPr="00974E22">
        <w:rPr>
          <w:rFonts w:ascii="Garamond" w:hAnsi="Garamond" w:cs="Times New Roman"/>
          <w:sz w:val="24"/>
          <w:lang w:val="en-US"/>
        </w:rPr>
        <w:instrText xml:space="preserve"> ADDIN EN.CITE.DATA </w:instrText>
      </w:r>
      <w:r w:rsidRPr="00974E22">
        <w:rPr>
          <w:rFonts w:ascii="Garamond" w:hAnsi="Garamond" w:cs="Times New Roman"/>
          <w:sz w:val="24"/>
        </w:rPr>
      </w:r>
      <w:r w:rsidRPr="00974E22">
        <w:rPr>
          <w:rFonts w:ascii="Garamond" w:hAnsi="Garamond" w:cs="Times New Roman"/>
          <w:sz w:val="24"/>
        </w:rPr>
        <w:fldChar w:fldCharType="end"/>
      </w:r>
      <w:r w:rsidRPr="00974E22">
        <w:rPr>
          <w:rFonts w:ascii="Garamond" w:hAnsi="Garamond" w:cs="Times New Roman"/>
          <w:sz w:val="24"/>
        </w:rPr>
      </w:r>
      <w:r w:rsidRPr="00974E22">
        <w:rPr>
          <w:rFonts w:ascii="Garamond" w:hAnsi="Garamond" w:cs="Times New Roman"/>
          <w:sz w:val="24"/>
        </w:rPr>
        <w:fldChar w:fldCharType="separate"/>
      </w:r>
      <w:r w:rsidRPr="00974E22">
        <w:rPr>
          <w:rFonts w:ascii="Garamond" w:hAnsi="Garamond" w:cs="Times New Roman"/>
          <w:noProof/>
          <w:sz w:val="24"/>
          <w:lang w:val="en-US"/>
        </w:rPr>
        <w:t xml:space="preserve">(Li, 1995; </w:t>
      </w:r>
      <w:hyperlink w:anchor="_ENREF_54" w:tooltip="Pennings, 2000 #216" w:history="1">
        <w:r w:rsidRPr="00974E22">
          <w:rPr>
            <w:rFonts w:ascii="Garamond" w:hAnsi="Garamond" w:cs="Times New Roman"/>
            <w:noProof/>
            <w:sz w:val="24"/>
            <w:lang w:val="en-US"/>
          </w:rPr>
          <w:t>Pennings and Sleuwaegen, 2000</w:t>
        </w:r>
      </w:hyperlink>
      <w:r w:rsidR="003B3095" w:rsidRPr="00974E22">
        <w:rPr>
          <w:rFonts w:ascii="Garamond" w:hAnsi="Garamond" w:cs="Times New Roman"/>
          <w:noProof/>
          <w:sz w:val="24"/>
          <w:lang w:val="en-US"/>
        </w:rPr>
        <w:t>; Getache</w:t>
      </w:r>
      <w:r w:rsidR="00651F05" w:rsidRPr="00974E22">
        <w:rPr>
          <w:rFonts w:ascii="Garamond" w:hAnsi="Garamond" w:cs="Times New Roman"/>
          <w:noProof/>
          <w:sz w:val="24"/>
          <w:lang w:val="en-US"/>
        </w:rPr>
        <w:t>w</w:t>
      </w:r>
      <w:r w:rsidR="003B3095" w:rsidRPr="00974E22">
        <w:rPr>
          <w:rFonts w:ascii="Garamond" w:hAnsi="Garamond" w:cs="Times New Roman"/>
          <w:noProof/>
          <w:sz w:val="24"/>
          <w:lang w:val="en-US"/>
        </w:rPr>
        <w:t xml:space="preserve"> and Beamish, 2017</w:t>
      </w:r>
      <w:r w:rsidRPr="00974E22">
        <w:rPr>
          <w:rFonts w:ascii="Garamond" w:hAnsi="Garamond" w:cs="Times New Roman"/>
          <w:noProof/>
          <w:sz w:val="24"/>
          <w:lang w:val="en-US"/>
        </w:rPr>
        <w:t>)</w:t>
      </w:r>
      <w:r w:rsidRPr="00974E22">
        <w:rPr>
          <w:rFonts w:ascii="Garamond" w:hAnsi="Garamond" w:cs="Times New Roman"/>
          <w:sz w:val="24"/>
        </w:rPr>
        <w:fldChar w:fldCharType="end"/>
      </w:r>
      <w:r w:rsidRPr="00974E22">
        <w:rPr>
          <w:rFonts w:ascii="Garamond" w:hAnsi="Garamond" w:cs="Times New Roman"/>
          <w:sz w:val="24"/>
          <w:lang w:val="en-US"/>
        </w:rPr>
        <w:t xml:space="preserve">. We also include the variable </w:t>
      </w:r>
      <w:r w:rsidRPr="00974E22">
        <w:rPr>
          <w:rFonts w:ascii="Garamond" w:hAnsi="Garamond" w:cs="Times New Roman"/>
          <w:i/>
          <w:sz w:val="24"/>
          <w:lang w:val="en-US"/>
        </w:rPr>
        <w:t>resource intensity</w:t>
      </w:r>
      <w:r w:rsidRPr="00974E22">
        <w:rPr>
          <w:rFonts w:ascii="Garamond" w:hAnsi="Garamond" w:cs="Times New Roman"/>
          <w:sz w:val="24"/>
          <w:lang w:val="en-US"/>
        </w:rPr>
        <w:t xml:space="preserve"> </w:t>
      </w:r>
      <w:r w:rsidRPr="00974E22">
        <w:rPr>
          <w:rFonts w:ascii="Garamond" w:hAnsi="Garamond" w:cs="Times New Roman"/>
          <w:sz w:val="24"/>
        </w:rPr>
        <w:fldChar w:fldCharType="begin">
          <w:fldData xml:space="preserve">PEVuZE5vdGU+PENpdGU+PEF1dGhvcj5DYXZlczwvQXV0aG9yPjxZZWFyPjIwMDc8L1llYXI+PFJl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</w:fldData>
        </w:fldChar>
      </w:r>
      <w:r w:rsidRPr="00974E22">
        <w:rPr>
          <w:rFonts w:ascii="Garamond" w:hAnsi="Garamond" w:cs="Times New Roman"/>
          <w:sz w:val="24"/>
          <w:lang w:val="en-US"/>
        </w:rPr>
        <w:instrText xml:space="preserve"> ADDIN EN.CITE </w:instrText>
      </w:r>
      <w:r w:rsidRPr="00974E22">
        <w:rPr>
          <w:rFonts w:ascii="Garamond" w:hAnsi="Garamond" w:cs="Times New Roman"/>
          <w:sz w:val="24"/>
        </w:rPr>
        <w:fldChar w:fldCharType="begin">
          <w:fldData xml:space="preserve">PEVuZE5vdGU+PENpdGU+PEF1dGhvcj5DYXZlczwvQXV0aG9yPjxZZWFyPjIwMDc8L1llYXI+PFJl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</w:fldData>
        </w:fldChar>
      </w:r>
      <w:r w:rsidRPr="00974E22">
        <w:rPr>
          <w:rFonts w:ascii="Garamond" w:hAnsi="Garamond" w:cs="Times New Roman"/>
          <w:sz w:val="24"/>
          <w:lang w:val="en-US"/>
        </w:rPr>
        <w:instrText xml:space="preserve"> ADDIN EN.CITE.DATA </w:instrText>
      </w:r>
      <w:r w:rsidRPr="00974E22">
        <w:rPr>
          <w:rFonts w:ascii="Garamond" w:hAnsi="Garamond" w:cs="Times New Roman"/>
          <w:sz w:val="24"/>
        </w:rPr>
      </w:r>
      <w:r w:rsidRPr="00974E22">
        <w:rPr>
          <w:rFonts w:ascii="Garamond" w:hAnsi="Garamond" w:cs="Times New Roman"/>
          <w:sz w:val="24"/>
        </w:rPr>
        <w:fldChar w:fldCharType="end"/>
      </w:r>
      <w:r w:rsidRPr="00974E22">
        <w:rPr>
          <w:rFonts w:ascii="Garamond" w:hAnsi="Garamond" w:cs="Times New Roman"/>
          <w:sz w:val="24"/>
        </w:rPr>
      </w:r>
      <w:r w:rsidRPr="00974E22">
        <w:rPr>
          <w:rFonts w:ascii="Garamond" w:hAnsi="Garamond" w:cs="Times New Roman"/>
          <w:sz w:val="24"/>
        </w:rPr>
        <w:fldChar w:fldCharType="separate"/>
      </w:r>
      <w:r w:rsidRPr="00974E22">
        <w:rPr>
          <w:rFonts w:ascii="Garamond" w:hAnsi="Garamond" w:cs="Times New Roman"/>
          <w:noProof/>
          <w:sz w:val="24"/>
          <w:lang w:val="en-US"/>
        </w:rPr>
        <w:t>(</w:t>
      </w:r>
      <w:hyperlink w:anchor="_ENREF_7" w:tooltip="Belderbos, 2005 #4" w:history="1">
        <w:r w:rsidRPr="00974E22">
          <w:rPr>
            <w:rFonts w:ascii="Garamond" w:hAnsi="Garamond" w:cs="Times New Roman"/>
            <w:noProof/>
            <w:sz w:val="24"/>
            <w:lang w:val="en-US"/>
          </w:rPr>
          <w:t>Belderbos and Sleuwaegen, 2005</w:t>
        </w:r>
      </w:hyperlink>
      <w:r w:rsidRPr="00974E22">
        <w:rPr>
          <w:rFonts w:ascii="Garamond" w:hAnsi="Garamond" w:cs="Times New Roman"/>
          <w:noProof/>
          <w:sz w:val="24"/>
          <w:lang w:val="en-US"/>
        </w:rPr>
        <w:t xml:space="preserve">; </w:t>
      </w:r>
      <w:hyperlink w:anchor="_ENREF_14" w:tooltip="Caves, 2007 #2" w:history="1">
        <w:r w:rsidRPr="00974E22">
          <w:rPr>
            <w:rFonts w:ascii="Garamond" w:hAnsi="Garamond" w:cs="Times New Roman"/>
            <w:noProof/>
            <w:sz w:val="24"/>
            <w:lang w:val="en-US"/>
          </w:rPr>
          <w:t>Caves, 2007</w:t>
        </w:r>
      </w:hyperlink>
      <w:r w:rsidRPr="00974E22">
        <w:rPr>
          <w:rFonts w:ascii="Garamond" w:hAnsi="Garamond" w:cs="Times New Roman"/>
          <w:noProof/>
          <w:sz w:val="24"/>
          <w:lang w:val="en-US"/>
        </w:rPr>
        <w:t xml:space="preserve">; </w:t>
      </w:r>
      <w:hyperlink w:anchor="_ENREF_16" w:tooltip="Chang, 1995 #1518" w:history="1">
        <w:r w:rsidRPr="00974E22">
          <w:rPr>
            <w:rFonts w:ascii="Garamond" w:hAnsi="Garamond" w:cs="Times New Roman"/>
            <w:noProof/>
            <w:sz w:val="24"/>
            <w:lang w:val="en-US"/>
          </w:rPr>
          <w:t>Chang, 1995</w:t>
        </w:r>
      </w:hyperlink>
      <w:r w:rsidRPr="00974E22">
        <w:rPr>
          <w:rFonts w:ascii="Garamond" w:hAnsi="Garamond" w:cs="Times New Roman"/>
          <w:noProof/>
          <w:sz w:val="24"/>
          <w:lang w:val="en-US"/>
        </w:rPr>
        <w:t>)</w:t>
      </w:r>
      <w:r w:rsidRPr="00974E22">
        <w:rPr>
          <w:rFonts w:ascii="Garamond" w:hAnsi="Garamond" w:cs="Times New Roman"/>
          <w:sz w:val="24"/>
        </w:rPr>
        <w:fldChar w:fldCharType="end"/>
      </w:r>
      <w:r w:rsidRPr="00974E22">
        <w:rPr>
          <w:rFonts w:ascii="Garamond" w:hAnsi="Garamond" w:cs="Times New Roman"/>
          <w:sz w:val="24"/>
          <w:lang w:val="en-US"/>
        </w:rPr>
        <w:t xml:space="preserve">, calculated as the ratio of general and administrative expenses (including marketing and R&amp;D expenditures) over sales. Resourceful firms may be more competitive in foreign markets. We </w:t>
      </w:r>
      <w:r w:rsidR="000C412F" w:rsidRPr="00974E22">
        <w:rPr>
          <w:rFonts w:ascii="Garamond" w:hAnsi="Garamond" w:cs="Times New Roman"/>
          <w:sz w:val="24"/>
          <w:lang w:val="en-US"/>
        </w:rPr>
        <w:t xml:space="preserve">also </w:t>
      </w:r>
      <w:r w:rsidRPr="00974E22">
        <w:rPr>
          <w:rFonts w:ascii="Garamond" w:hAnsi="Garamond" w:cs="Times New Roman"/>
          <w:sz w:val="24"/>
          <w:lang w:val="en-US"/>
        </w:rPr>
        <w:t xml:space="preserve">control for parent firm performance, as poorly performing firms are likely to be under more pressure to divest foreign subsidiaries in corporate restructuring: </w:t>
      </w:r>
      <w:r w:rsidRPr="00974E22">
        <w:rPr>
          <w:rFonts w:ascii="Garamond" w:hAnsi="Garamond" w:cs="Times New Roman"/>
          <w:i/>
          <w:sz w:val="24"/>
          <w:lang w:val="en-US"/>
        </w:rPr>
        <w:t>Return on assets (ROA)</w:t>
      </w:r>
      <w:r w:rsidRPr="00974E22">
        <w:rPr>
          <w:rFonts w:ascii="Garamond" w:hAnsi="Garamond" w:cs="Times New Roman"/>
          <w:sz w:val="24"/>
          <w:lang w:val="en-US"/>
        </w:rPr>
        <w:t xml:space="preserve"> i</w:t>
      </w:r>
      <w:r w:rsidR="000C412F" w:rsidRPr="00974E22">
        <w:rPr>
          <w:rFonts w:ascii="Garamond" w:hAnsi="Garamond" w:cs="Times New Roman"/>
          <w:sz w:val="24"/>
          <w:lang w:val="en-US"/>
        </w:rPr>
        <w:t>s calculated as the ratio of</w:t>
      </w:r>
      <w:r w:rsidRPr="00974E22">
        <w:rPr>
          <w:rFonts w:ascii="Garamond" w:hAnsi="Garamond" w:cs="Times New Roman"/>
          <w:sz w:val="24"/>
          <w:lang w:val="en-US"/>
        </w:rPr>
        <w:t xml:space="preserve"> net income to total assets. Previous firm experience in international operations can influence divestment decisions as well </w:t>
      </w:r>
      <w:r w:rsidRPr="00974E22">
        <w:rPr>
          <w:rFonts w:ascii="Garamond" w:hAnsi="Garamond" w:cs="Times New Roman"/>
          <w:sz w:val="24"/>
        </w:rPr>
        <w:fldChar w:fldCharType="begin">
          <w:fldData xml:space="preserve">PEVuZE5vdGU+PENpdGU+PEF1dGhvcj5CZWxkZXJib3M8L0F1dGhvcj48WWVhcj4yMDA5PC9ZZWFy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=
</w:fldData>
        </w:fldChar>
      </w:r>
      <w:r w:rsidRPr="00974E22">
        <w:rPr>
          <w:rFonts w:ascii="Garamond" w:hAnsi="Garamond" w:cs="Times New Roman"/>
          <w:sz w:val="24"/>
          <w:lang w:val="en-US"/>
        </w:rPr>
        <w:instrText xml:space="preserve"> ADDIN EN.CITE </w:instrText>
      </w:r>
      <w:r w:rsidRPr="00974E22">
        <w:rPr>
          <w:rFonts w:ascii="Garamond" w:hAnsi="Garamond" w:cs="Times New Roman"/>
          <w:sz w:val="24"/>
        </w:rPr>
        <w:fldChar w:fldCharType="begin">
          <w:fldData xml:space="preserve">PEVuZE5vdGU+PENpdGU+PEF1dGhvcj5CZWxkZXJib3M8L0F1dGhvcj48WWVhcj4yMDA5PC9ZZWFy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=
</w:fldData>
        </w:fldChar>
      </w:r>
      <w:r w:rsidRPr="00974E22">
        <w:rPr>
          <w:rFonts w:ascii="Garamond" w:hAnsi="Garamond" w:cs="Times New Roman"/>
          <w:sz w:val="24"/>
          <w:lang w:val="en-US"/>
        </w:rPr>
        <w:instrText xml:space="preserve"> ADDIN EN.CITE.DATA </w:instrText>
      </w:r>
      <w:r w:rsidRPr="00974E22">
        <w:rPr>
          <w:rFonts w:ascii="Garamond" w:hAnsi="Garamond" w:cs="Times New Roman"/>
          <w:sz w:val="24"/>
        </w:rPr>
      </w:r>
      <w:r w:rsidRPr="00974E22">
        <w:rPr>
          <w:rFonts w:ascii="Garamond" w:hAnsi="Garamond" w:cs="Times New Roman"/>
          <w:sz w:val="24"/>
        </w:rPr>
        <w:fldChar w:fldCharType="end"/>
      </w:r>
      <w:r w:rsidRPr="00974E22">
        <w:rPr>
          <w:rFonts w:ascii="Garamond" w:hAnsi="Garamond" w:cs="Times New Roman"/>
          <w:sz w:val="24"/>
        </w:rPr>
      </w:r>
      <w:r w:rsidRPr="00974E22">
        <w:rPr>
          <w:rFonts w:ascii="Garamond" w:hAnsi="Garamond" w:cs="Times New Roman"/>
          <w:sz w:val="24"/>
        </w:rPr>
        <w:fldChar w:fldCharType="separate"/>
      </w:r>
      <w:r w:rsidRPr="00974E22">
        <w:rPr>
          <w:rFonts w:ascii="Garamond" w:hAnsi="Garamond" w:cs="Times New Roman"/>
          <w:noProof/>
          <w:sz w:val="24"/>
          <w:lang w:val="en-US"/>
        </w:rPr>
        <w:t>(</w:t>
      </w:r>
      <w:hyperlink w:anchor="_ENREF_9" w:tooltip="Belderbos, 2009 #362" w:history="1">
        <w:r w:rsidRPr="00974E22">
          <w:rPr>
            <w:rFonts w:ascii="Garamond" w:hAnsi="Garamond" w:cs="Times New Roman"/>
            <w:noProof/>
            <w:sz w:val="24"/>
            <w:lang w:val="en-US"/>
          </w:rPr>
          <w:t>Belderbos and Zou, 2009</w:t>
        </w:r>
      </w:hyperlink>
      <w:r w:rsidRPr="00974E22">
        <w:rPr>
          <w:rFonts w:ascii="Garamond" w:hAnsi="Garamond" w:cs="Times New Roman"/>
          <w:noProof/>
          <w:sz w:val="24"/>
          <w:lang w:val="en-US"/>
        </w:rPr>
        <w:t xml:space="preserve">; </w:t>
      </w:r>
      <w:hyperlink w:anchor="_ENREF_10" w:tooltip="Benito, 1997 #1774" w:history="1">
        <w:r w:rsidRPr="00974E22">
          <w:rPr>
            <w:rFonts w:ascii="Garamond" w:hAnsi="Garamond" w:cs="Times New Roman"/>
            <w:noProof/>
            <w:sz w:val="24"/>
            <w:lang w:val="en-US"/>
          </w:rPr>
          <w:t>Benito, 1997</w:t>
        </w:r>
      </w:hyperlink>
      <w:r w:rsidR="003B3095" w:rsidRPr="00974E22">
        <w:rPr>
          <w:rFonts w:ascii="Garamond" w:hAnsi="Garamond" w:cs="Times New Roman"/>
          <w:noProof/>
          <w:sz w:val="24"/>
          <w:lang w:val="en-US"/>
        </w:rPr>
        <w:t>; Iurkov and Benito, 2018</w:t>
      </w:r>
      <w:r w:rsidRPr="00974E22">
        <w:rPr>
          <w:rFonts w:ascii="Garamond" w:hAnsi="Garamond" w:cs="Times New Roman"/>
          <w:noProof/>
          <w:sz w:val="24"/>
          <w:lang w:val="en-US"/>
        </w:rPr>
        <w:t>)</w:t>
      </w:r>
      <w:r w:rsidRPr="00974E22">
        <w:rPr>
          <w:rFonts w:ascii="Garamond" w:hAnsi="Garamond" w:cs="Times New Roman"/>
          <w:sz w:val="24"/>
        </w:rPr>
        <w:fldChar w:fldCharType="end"/>
      </w:r>
      <w:r w:rsidRPr="00974E22">
        <w:rPr>
          <w:rFonts w:ascii="Garamond" w:hAnsi="Garamond" w:cs="Times New Roman"/>
          <w:sz w:val="24"/>
          <w:lang w:val="en-US"/>
        </w:rPr>
        <w:t xml:space="preserve">. </w:t>
      </w:r>
      <w:r w:rsidRPr="00974E22">
        <w:rPr>
          <w:rFonts w:ascii="Garamond" w:hAnsi="Garamond" w:cs="Times New Roman"/>
          <w:i/>
          <w:sz w:val="24"/>
          <w:lang w:val="en-US"/>
        </w:rPr>
        <w:t>International experience</w:t>
      </w:r>
      <w:r w:rsidRPr="00974E22">
        <w:rPr>
          <w:rFonts w:ascii="Garamond" w:hAnsi="Garamond" w:cs="Times New Roman"/>
          <w:sz w:val="24"/>
          <w:lang w:val="en-US"/>
        </w:rPr>
        <w:t xml:space="preserve"> is the number of years the firm has been operating </w:t>
      </w:r>
      <w:r w:rsidR="000C412F" w:rsidRPr="00974E22">
        <w:rPr>
          <w:rFonts w:ascii="Garamond" w:hAnsi="Garamond" w:cs="Times New Roman"/>
          <w:sz w:val="24"/>
          <w:lang w:val="en-US"/>
        </w:rPr>
        <w:t xml:space="preserve">in international markets and </w:t>
      </w:r>
      <w:r w:rsidRPr="00974E22">
        <w:rPr>
          <w:rFonts w:ascii="Garamond" w:hAnsi="Garamond" w:cs="Times New Roman"/>
          <w:sz w:val="24"/>
          <w:lang w:val="en-US"/>
        </w:rPr>
        <w:t xml:space="preserve">is calculated as the difference between the focal year and the year </w:t>
      </w:r>
      <w:r w:rsidR="000C412F" w:rsidRPr="00974E22">
        <w:rPr>
          <w:rFonts w:ascii="Garamond" w:hAnsi="Garamond" w:cs="Times New Roman"/>
          <w:sz w:val="24"/>
          <w:lang w:val="en-US"/>
        </w:rPr>
        <w:t xml:space="preserve">in which </w:t>
      </w:r>
      <w:r w:rsidRPr="00974E22">
        <w:rPr>
          <w:rFonts w:ascii="Garamond" w:hAnsi="Garamond" w:cs="Times New Roman"/>
          <w:sz w:val="24"/>
          <w:lang w:val="en-US"/>
        </w:rPr>
        <w:t xml:space="preserve">the firm established its first foreign subsidiary. We include the number of manufacturing industries in which the firm is active as a measure of </w:t>
      </w:r>
      <w:r w:rsidRPr="00974E22">
        <w:rPr>
          <w:rFonts w:ascii="Garamond" w:hAnsi="Garamond" w:cs="Times New Roman"/>
          <w:i/>
          <w:sz w:val="24"/>
          <w:lang w:val="en-US"/>
        </w:rPr>
        <w:t>parent firm</w:t>
      </w:r>
      <w:r w:rsidRPr="00974E22">
        <w:rPr>
          <w:rFonts w:ascii="Garamond" w:hAnsi="Garamond" w:cs="Times New Roman"/>
          <w:sz w:val="24"/>
          <w:lang w:val="en-US"/>
        </w:rPr>
        <w:t xml:space="preserve"> </w:t>
      </w:r>
      <w:r w:rsidRPr="00974E22">
        <w:rPr>
          <w:rFonts w:ascii="Garamond" w:hAnsi="Garamond" w:cs="Times New Roman"/>
          <w:i/>
          <w:sz w:val="24"/>
          <w:lang w:val="en-US"/>
        </w:rPr>
        <w:t>diversification</w:t>
      </w:r>
      <w:r w:rsidRPr="00974E22">
        <w:rPr>
          <w:rFonts w:ascii="Garamond" w:hAnsi="Garamond" w:cs="Times New Roman"/>
          <w:sz w:val="24"/>
          <w:lang w:val="en-US"/>
        </w:rPr>
        <w:t xml:space="preserve">. </w:t>
      </w:r>
      <w:r w:rsidR="000C412F" w:rsidRPr="00974E22">
        <w:rPr>
          <w:rFonts w:ascii="Garamond" w:hAnsi="Garamond" w:cs="Times New Roman"/>
          <w:sz w:val="24"/>
          <w:lang w:val="en-US"/>
        </w:rPr>
        <w:t>Finally, we</w:t>
      </w:r>
      <w:r w:rsidRPr="00974E22">
        <w:rPr>
          <w:rFonts w:ascii="Garamond" w:hAnsi="Garamond" w:cs="Times New Roman"/>
          <w:sz w:val="24"/>
          <w:lang w:val="en-US"/>
        </w:rPr>
        <w:t xml:space="preserve"> control for potential co-location advantages with other value-chain activities of the firm by adding three dummy variables: </w:t>
      </w:r>
      <w:r w:rsidRPr="00974E22">
        <w:rPr>
          <w:rFonts w:ascii="Garamond" w:hAnsi="Garamond" w:cs="Times New Roman"/>
          <w:i/>
          <w:sz w:val="24"/>
          <w:lang w:val="en-US"/>
        </w:rPr>
        <w:t>sales co-location</w:t>
      </w:r>
      <w:r w:rsidRPr="00974E22">
        <w:rPr>
          <w:rFonts w:ascii="Garamond" w:hAnsi="Garamond" w:cs="Times New Roman"/>
          <w:sz w:val="24"/>
          <w:lang w:val="en-US"/>
        </w:rPr>
        <w:t xml:space="preserve"> (a dummy that takes </w:t>
      </w:r>
      <w:r w:rsidR="000C412F" w:rsidRPr="00974E22">
        <w:rPr>
          <w:rFonts w:ascii="Garamond" w:hAnsi="Garamond" w:cs="Times New Roman"/>
          <w:sz w:val="24"/>
          <w:lang w:val="en-US"/>
        </w:rPr>
        <w:t xml:space="preserve">the </w:t>
      </w:r>
      <w:r w:rsidRPr="00974E22">
        <w:rPr>
          <w:rFonts w:ascii="Garamond" w:hAnsi="Garamond" w:cs="Times New Roman"/>
          <w:sz w:val="24"/>
          <w:lang w:val="en-US"/>
        </w:rPr>
        <w:t xml:space="preserve">value 1 if the firm owns a sales office in the focal country and industry), </w:t>
      </w:r>
      <w:r w:rsidRPr="00974E22">
        <w:rPr>
          <w:rFonts w:ascii="Garamond" w:hAnsi="Garamond" w:cs="Times New Roman"/>
          <w:i/>
          <w:sz w:val="24"/>
          <w:lang w:val="en-US"/>
        </w:rPr>
        <w:t xml:space="preserve">R&amp;D co-location </w:t>
      </w:r>
      <w:r w:rsidRPr="00974E22">
        <w:rPr>
          <w:rFonts w:ascii="Garamond" w:hAnsi="Garamond" w:cs="Times New Roman"/>
          <w:sz w:val="24"/>
          <w:lang w:val="en-US"/>
        </w:rPr>
        <w:t>(</w:t>
      </w:r>
      <w:r w:rsidR="000C412F" w:rsidRPr="00974E22">
        <w:rPr>
          <w:rFonts w:ascii="Garamond" w:hAnsi="Garamond" w:cs="Times New Roman"/>
          <w:sz w:val="24"/>
          <w:lang w:val="en-US"/>
        </w:rPr>
        <w:t xml:space="preserve">a </w:t>
      </w:r>
      <w:r w:rsidRPr="00974E22">
        <w:rPr>
          <w:rFonts w:ascii="Garamond" w:hAnsi="Garamond" w:cs="Times New Roman"/>
          <w:sz w:val="24"/>
          <w:lang w:val="en-US"/>
        </w:rPr>
        <w:t>dummy that takes</w:t>
      </w:r>
      <w:r w:rsidR="000C412F" w:rsidRPr="00974E22">
        <w:rPr>
          <w:rFonts w:ascii="Garamond" w:hAnsi="Garamond" w:cs="Times New Roman"/>
          <w:sz w:val="24"/>
          <w:lang w:val="en-US"/>
        </w:rPr>
        <w:t xml:space="preserve"> the</w:t>
      </w:r>
      <w:r w:rsidRPr="00974E22">
        <w:rPr>
          <w:rFonts w:ascii="Garamond" w:hAnsi="Garamond" w:cs="Times New Roman"/>
          <w:sz w:val="24"/>
          <w:lang w:val="en-US"/>
        </w:rPr>
        <w:t xml:space="preserve"> value 1 if the firm has an R&amp;D center in the focal country), </w:t>
      </w:r>
      <w:r w:rsidRPr="00974E22">
        <w:rPr>
          <w:rFonts w:ascii="Garamond" w:hAnsi="Garamond" w:cs="Times New Roman"/>
          <w:i/>
          <w:sz w:val="24"/>
          <w:lang w:val="en-US"/>
        </w:rPr>
        <w:t>HQ co-location</w:t>
      </w:r>
      <w:r w:rsidRPr="00974E22">
        <w:rPr>
          <w:rFonts w:ascii="Garamond" w:hAnsi="Garamond" w:cs="Times New Roman"/>
          <w:sz w:val="24"/>
          <w:lang w:val="en-US"/>
        </w:rPr>
        <w:t xml:space="preserve"> (</w:t>
      </w:r>
      <w:r w:rsidR="000C412F" w:rsidRPr="00974E22">
        <w:rPr>
          <w:rFonts w:ascii="Garamond" w:hAnsi="Garamond" w:cs="Times New Roman"/>
          <w:sz w:val="24"/>
          <w:lang w:val="en-US"/>
        </w:rPr>
        <w:t xml:space="preserve">a </w:t>
      </w:r>
      <w:r w:rsidRPr="00974E22">
        <w:rPr>
          <w:rFonts w:ascii="Garamond" w:hAnsi="Garamond" w:cs="Times New Roman"/>
          <w:sz w:val="24"/>
          <w:lang w:val="en-US"/>
        </w:rPr>
        <w:t xml:space="preserve">dummy that takes </w:t>
      </w:r>
      <w:r w:rsidR="000C412F" w:rsidRPr="00974E22">
        <w:rPr>
          <w:rFonts w:ascii="Garamond" w:hAnsi="Garamond" w:cs="Times New Roman"/>
          <w:sz w:val="24"/>
          <w:lang w:val="en-US"/>
        </w:rPr>
        <w:t xml:space="preserve">the </w:t>
      </w:r>
      <w:r w:rsidRPr="00974E22">
        <w:rPr>
          <w:rFonts w:ascii="Garamond" w:hAnsi="Garamond" w:cs="Times New Roman"/>
          <w:sz w:val="24"/>
          <w:lang w:val="en-US"/>
        </w:rPr>
        <w:t xml:space="preserve">value 1 if the firm has a regional headquarter in the focal country). </w:t>
      </w:r>
    </w:p>
    <w:p w14:paraId="7508AFBC" w14:textId="49F6D98F" w:rsidR="00C95B98" w:rsidRPr="00974E22" w:rsidRDefault="00C95B98" w:rsidP="00585078">
      <w:pPr>
        <w:spacing w:line="480" w:lineRule="auto"/>
        <w:rPr>
          <w:rFonts w:ascii="Garamond" w:hAnsi="Garamond" w:cs="Times New Roman"/>
          <w:sz w:val="24"/>
          <w:lang w:val="en-US"/>
        </w:rPr>
      </w:pPr>
      <w:r w:rsidRPr="00974E22">
        <w:rPr>
          <w:rFonts w:ascii="Garamond" w:hAnsi="Garamond" w:cs="Times New Roman"/>
          <w:sz w:val="24"/>
          <w:lang w:val="en-US"/>
        </w:rPr>
        <w:t xml:space="preserve">MNCs’ international operations are also affected by the economic health of the global industry. We include the variable </w:t>
      </w:r>
      <w:r w:rsidRPr="00974E22">
        <w:rPr>
          <w:rFonts w:ascii="Garamond" w:hAnsi="Garamond" w:cs="Times New Roman"/>
          <w:i/>
          <w:sz w:val="24"/>
          <w:lang w:val="en-US"/>
        </w:rPr>
        <w:t>industry contraction</w:t>
      </w:r>
      <w:r w:rsidRPr="00974E22">
        <w:rPr>
          <w:rFonts w:ascii="Garamond" w:hAnsi="Garamond" w:cs="Times New Roman"/>
          <w:sz w:val="24"/>
          <w:lang w:val="en-US"/>
        </w:rPr>
        <w:t>, constructed as a dummy variable takin</w:t>
      </w:r>
      <w:r w:rsidR="000C412F" w:rsidRPr="00974E22">
        <w:rPr>
          <w:rFonts w:ascii="Garamond" w:hAnsi="Garamond" w:cs="Times New Roman"/>
          <w:sz w:val="24"/>
          <w:lang w:val="en-US"/>
        </w:rPr>
        <w:t>g the value 1 if the three-year</w:t>
      </w:r>
      <w:r w:rsidRPr="00974E22">
        <w:rPr>
          <w:rFonts w:ascii="Garamond" w:hAnsi="Garamond" w:cs="Times New Roman"/>
          <w:sz w:val="24"/>
          <w:lang w:val="en-US"/>
        </w:rPr>
        <w:t xml:space="preserve"> moving average growth rate of industry world production is negative. Subsidiaries in declining industries could face higher divestment pressure if firms adjust their operations when confronted with adverse industry conditions.</w:t>
      </w:r>
      <w:r w:rsidRPr="00974E22" w:rsidDel="00D95ACA">
        <w:rPr>
          <w:rFonts w:ascii="Garamond" w:hAnsi="Garamond" w:cs="Times New Roman"/>
          <w:sz w:val="24"/>
          <w:lang w:val="en-US"/>
        </w:rPr>
        <w:t xml:space="preserve"> </w:t>
      </w:r>
    </w:p>
    <w:p w14:paraId="0A19E3E8" w14:textId="277385F5" w:rsidR="00C95B98" w:rsidRPr="00974E22" w:rsidRDefault="00C95B98" w:rsidP="00585078">
      <w:pPr>
        <w:spacing w:line="480" w:lineRule="auto"/>
        <w:rPr>
          <w:rFonts w:ascii="Garamond" w:hAnsi="Garamond" w:cs="Times New Roman"/>
          <w:lang w:val="en-US"/>
        </w:rPr>
      </w:pPr>
      <w:r w:rsidRPr="00974E22">
        <w:rPr>
          <w:rFonts w:ascii="Garamond" w:hAnsi="Garamond" w:cs="Times New Roman"/>
          <w:b/>
          <w:sz w:val="24"/>
          <w:lang w:val="en-US"/>
        </w:rPr>
        <w:lastRenderedPageBreak/>
        <w:t>Methods</w:t>
      </w:r>
    </w:p>
    <w:p w14:paraId="64A8F012" w14:textId="3314B021" w:rsidR="00C95B98" w:rsidRPr="00974E22" w:rsidRDefault="00C95B98" w:rsidP="00556E77">
      <w:pPr>
        <w:spacing w:line="480" w:lineRule="auto"/>
        <w:rPr>
          <w:rFonts w:ascii="Garamond" w:hAnsi="Garamond" w:cs="Times New Roman"/>
          <w:sz w:val="24"/>
          <w:lang w:val="en-US"/>
        </w:rPr>
      </w:pPr>
      <w:r w:rsidRPr="00974E22">
        <w:rPr>
          <w:rFonts w:ascii="Garamond" w:hAnsi="Garamond" w:cs="Times New Roman"/>
          <w:sz w:val="24"/>
          <w:lang w:val="en-US"/>
        </w:rPr>
        <w:t xml:space="preserve">For hypothesis 1, we conduct a multivariate analysis relating </w:t>
      </w:r>
      <w:r w:rsidR="000C412F" w:rsidRPr="00974E22">
        <w:rPr>
          <w:rFonts w:ascii="Garamond" w:hAnsi="Garamond" w:cs="Times New Roman"/>
          <w:sz w:val="24"/>
          <w:lang w:val="en-US"/>
        </w:rPr>
        <w:t>the</w:t>
      </w:r>
      <w:r w:rsidRPr="00974E22">
        <w:rPr>
          <w:rFonts w:ascii="Garamond" w:hAnsi="Garamond" w:cs="Times New Roman"/>
          <w:sz w:val="24"/>
          <w:lang w:val="en-US"/>
        </w:rPr>
        <w:t xml:space="preserve"> degree of efficiency orientation </w:t>
      </w:r>
      <w:r w:rsidR="000C412F" w:rsidRPr="00974E22">
        <w:rPr>
          <w:rFonts w:ascii="Garamond" w:hAnsi="Garamond" w:cs="Times New Roman"/>
          <w:sz w:val="24"/>
          <w:lang w:val="en-US"/>
        </w:rPr>
        <w:t>of</w:t>
      </w:r>
      <w:r w:rsidRPr="00974E22">
        <w:rPr>
          <w:rFonts w:ascii="Garamond" w:hAnsi="Garamond" w:cs="Times New Roman"/>
          <w:sz w:val="24"/>
          <w:lang w:val="en-US"/>
        </w:rPr>
        <w:t xml:space="preserve"> the MNC to </w:t>
      </w:r>
      <w:r w:rsidR="00277FC2" w:rsidRPr="00974E22">
        <w:rPr>
          <w:rFonts w:ascii="Garamond" w:hAnsi="Garamond" w:cs="Times New Roman"/>
          <w:sz w:val="24"/>
          <w:lang w:val="en-US"/>
        </w:rPr>
        <w:t>global industry integration</w:t>
      </w:r>
      <w:r w:rsidRPr="00974E22">
        <w:rPr>
          <w:rFonts w:ascii="Garamond" w:hAnsi="Garamond" w:cs="Times New Roman"/>
          <w:sz w:val="24"/>
          <w:lang w:val="en-US"/>
        </w:rPr>
        <w:t xml:space="preserve"> and a set of firm characteristics and time dummies. Since the dependent variable is a share and hence restricted to the interval [0,1] we estimate a </w:t>
      </w:r>
      <w:r w:rsidR="00D41F87" w:rsidRPr="00974E22">
        <w:rPr>
          <w:rFonts w:ascii="Garamond" w:hAnsi="Garamond" w:cs="Times New Roman"/>
          <w:sz w:val="24"/>
          <w:lang w:val="en-US"/>
        </w:rPr>
        <w:t xml:space="preserve">Tobit model with </w:t>
      </w:r>
      <w:r w:rsidR="00783C16" w:rsidRPr="00974E22">
        <w:rPr>
          <w:rFonts w:ascii="Garamond" w:hAnsi="Garamond" w:cs="Times New Roman"/>
          <w:sz w:val="24"/>
          <w:lang w:val="en-US"/>
        </w:rPr>
        <w:t>tw</w:t>
      </w:r>
      <w:r w:rsidR="00D41F87" w:rsidRPr="00974E22">
        <w:rPr>
          <w:rFonts w:ascii="Garamond" w:hAnsi="Garamond" w:cs="Times New Roman"/>
          <w:sz w:val="24"/>
          <w:lang w:val="en-US"/>
        </w:rPr>
        <w:t>o-way censoring</w:t>
      </w:r>
      <w:r w:rsidR="00903289" w:rsidRPr="00974E22">
        <w:rPr>
          <w:rFonts w:ascii="Garamond" w:hAnsi="Garamond" w:cs="Times New Roman"/>
          <w:sz w:val="24"/>
          <w:lang w:val="en-US"/>
        </w:rPr>
        <w:t>.</w:t>
      </w:r>
      <w:r w:rsidR="00277FC2" w:rsidRPr="00974E22">
        <w:rPr>
          <w:rFonts w:ascii="Garamond" w:hAnsi="Garamond" w:cs="Times New Roman"/>
          <w:sz w:val="24"/>
          <w:lang w:val="en-US"/>
        </w:rPr>
        <w:t xml:space="preserve"> </w:t>
      </w:r>
    </w:p>
    <w:p w14:paraId="33E02073" w14:textId="59FEE131" w:rsidR="007C4398" w:rsidRPr="00974E22" w:rsidRDefault="00C95B98" w:rsidP="00B77124">
      <w:pPr>
        <w:spacing w:line="480" w:lineRule="auto"/>
        <w:rPr>
          <w:rFonts w:ascii="Garamond" w:hAnsi="Garamond" w:cstheme="minorHAnsi"/>
          <w:color w:val="212121"/>
          <w:sz w:val="24"/>
          <w:szCs w:val="24"/>
          <w:shd w:val="clear" w:color="auto" w:fill="FFFFFF"/>
          <w:lang w:val="en-GB"/>
        </w:rPr>
      </w:pPr>
      <w:r w:rsidRPr="00974E22">
        <w:rPr>
          <w:rFonts w:ascii="Garamond" w:hAnsi="Garamond" w:cs="Times New Roman"/>
          <w:sz w:val="24"/>
          <w:lang w:val="en-US"/>
        </w:rPr>
        <w:t>For hypotheses 2 and 3, o</w:t>
      </w:r>
      <w:r w:rsidR="00E7046F" w:rsidRPr="00974E22">
        <w:rPr>
          <w:rFonts w:ascii="Garamond" w:hAnsi="Garamond" w:cs="Times New Roman"/>
          <w:sz w:val="24"/>
          <w:lang w:val="en-US"/>
        </w:rPr>
        <w:t>ur dependent variable</w:t>
      </w:r>
      <w:r w:rsidRPr="00974E22">
        <w:rPr>
          <w:rFonts w:ascii="Garamond" w:hAnsi="Garamond" w:cs="Times New Roman"/>
          <w:sz w:val="24"/>
          <w:lang w:val="en-US"/>
        </w:rPr>
        <w:t xml:space="preserve"> subsidiary </w:t>
      </w:r>
      <w:r w:rsidRPr="00974E22">
        <w:rPr>
          <w:rFonts w:ascii="Garamond" w:hAnsi="Garamond" w:cs="Times New Roman"/>
          <w:sz w:val="24"/>
          <w:szCs w:val="24"/>
          <w:lang w:val="en-US"/>
        </w:rPr>
        <w:t xml:space="preserve">divestment is a non-repeatable event that can only be observed during the period of analysis (1990-2004). This leads to </w:t>
      </w:r>
      <w:r w:rsidR="00E7046F" w:rsidRPr="00974E22">
        <w:rPr>
          <w:rFonts w:ascii="Garamond" w:hAnsi="Garamond" w:cs="Times New Roman"/>
          <w:sz w:val="24"/>
          <w:szCs w:val="24"/>
          <w:lang w:val="en-US"/>
        </w:rPr>
        <w:t xml:space="preserve">right-censoring </w:t>
      </w:r>
      <w:r w:rsidRPr="00974E22">
        <w:rPr>
          <w:rFonts w:ascii="Garamond" w:hAnsi="Garamond" w:cs="Times New Roman"/>
          <w:sz w:val="24"/>
          <w:szCs w:val="24"/>
          <w:lang w:val="en-US"/>
        </w:rPr>
        <w:t xml:space="preserve">in the data that can be dealt with survival analysis techniques. </w:t>
      </w:r>
      <w:r w:rsidR="00F460C5" w:rsidRPr="00974E22">
        <w:rPr>
          <w:rFonts w:ascii="Garamond" w:eastAsia="宋体" w:hAnsi="Garamond" w:cs="Times New Roman"/>
          <w:sz w:val="24"/>
          <w:szCs w:val="24"/>
          <w:lang w:val="en-US" w:eastAsia="zh-CN"/>
        </w:rPr>
        <w:t xml:space="preserve">We </w:t>
      </w:r>
      <w:r w:rsidR="0054565A" w:rsidRPr="00974E22">
        <w:rPr>
          <w:rFonts w:ascii="Garamond" w:eastAsia="宋体" w:hAnsi="Garamond" w:cs="Times New Roman"/>
          <w:sz w:val="24"/>
          <w:szCs w:val="24"/>
          <w:lang w:val="en-US" w:eastAsia="zh-CN"/>
        </w:rPr>
        <w:t>follow prior studies and take t</w:t>
      </w:r>
      <w:r w:rsidR="00F460C5" w:rsidRPr="00974E22">
        <w:rPr>
          <w:rFonts w:ascii="Garamond" w:eastAsia="宋体" w:hAnsi="Garamond" w:cs="Times New Roman"/>
          <w:sz w:val="24"/>
          <w:szCs w:val="24"/>
          <w:lang w:val="en-US" w:eastAsia="zh-CN"/>
        </w:rPr>
        <w:t xml:space="preserve">he semiparametric Cox </w:t>
      </w:r>
      <w:r w:rsidR="0054565A" w:rsidRPr="00974E22">
        <w:rPr>
          <w:rFonts w:ascii="Garamond" w:eastAsia="宋体" w:hAnsi="Garamond" w:cs="Times New Roman"/>
          <w:sz w:val="24"/>
          <w:szCs w:val="24"/>
          <w:lang w:val="en-US" w:eastAsia="zh-CN"/>
        </w:rPr>
        <w:t xml:space="preserve">proportional hazard </w:t>
      </w:r>
      <w:r w:rsidR="00F460C5" w:rsidRPr="00974E22">
        <w:rPr>
          <w:rFonts w:ascii="Garamond" w:eastAsia="宋体" w:hAnsi="Garamond" w:cs="Times New Roman"/>
          <w:sz w:val="24"/>
          <w:szCs w:val="24"/>
          <w:lang w:val="en-US" w:eastAsia="zh-CN"/>
        </w:rPr>
        <w:t>model for our estimation, as it does not require specifying the baseline hazard function (Cleves</w:t>
      </w:r>
      <w:r w:rsidR="00590BD7" w:rsidRPr="00974E22">
        <w:rPr>
          <w:rFonts w:ascii="Garamond" w:eastAsia="宋体" w:hAnsi="Garamond" w:cs="Times New Roman"/>
          <w:sz w:val="24"/>
          <w:szCs w:val="24"/>
          <w:lang w:val="en-US" w:eastAsia="zh-CN"/>
        </w:rPr>
        <w:t xml:space="preserve"> et al.</w:t>
      </w:r>
      <w:r w:rsidR="00F460C5" w:rsidRPr="00974E22">
        <w:rPr>
          <w:rFonts w:ascii="Garamond" w:eastAsia="宋体" w:hAnsi="Garamond" w:cs="Times New Roman"/>
          <w:sz w:val="24"/>
          <w:szCs w:val="24"/>
          <w:lang w:val="en-US" w:eastAsia="zh-CN"/>
        </w:rPr>
        <w:t>, 201</w:t>
      </w:r>
      <w:r w:rsidR="00590BD7" w:rsidRPr="00974E22">
        <w:rPr>
          <w:rFonts w:ascii="Garamond" w:eastAsia="宋体" w:hAnsi="Garamond" w:cs="Times New Roman"/>
          <w:sz w:val="24"/>
          <w:szCs w:val="24"/>
          <w:lang w:val="en-US" w:eastAsia="zh-CN"/>
        </w:rPr>
        <w:t>6</w:t>
      </w:r>
      <w:r w:rsidR="00F460C5" w:rsidRPr="00974E22">
        <w:rPr>
          <w:rFonts w:ascii="Garamond" w:eastAsia="宋体" w:hAnsi="Garamond" w:cs="Times New Roman"/>
          <w:sz w:val="24"/>
          <w:szCs w:val="24"/>
          <w:lang w:val="en-US" w:eastAsia="zh-CN"/>
        </w:rPr>
        <w:t>).</w:t>
      </w:r>
      <w:r w:rsidR="00277FC2" w:rsidRPr="00974E22">
        <w:rPr>
          <w:rStyle w:val="af0"/>
          <w:rFonts w:ascii="Garamond" w:eastAsia="宋体" w:hAnsi="Garamond" w:cs="Times New Roman"/>
          <w:sz w:val="24"/>
          <w:szCs w:val="24"/>
          <w:lang w:val="en-US" w:eastAsia="zh-CN"/>
        </w:rPr>
        <w:footnoteReference w:id="3"/>
      </w:r>
      <w:r w:rsidR="0054565A" w:rsidRPr="00974E22">
        <w:rPr>
          <w:rFonts w:ascii="Garamond" w:eastAsia="宋体" w:hAnsi="Garamond" w:cs="Times New Roman"/>
          <w:sz w:val="24"/>
          <w:szCs w:val="24"/>
          <w:lang w:val="en-US" w:eastAsia="zh-CN"/>
        </w:rPr>
        <w:t xml:space="preserve"> </w:t>
      </w:r>
      <w:bookmarkStart w:id="2" w:name="_Hlk50626723"/>
      <w:r w:rsidR="004856B9" w:rsidRPr="00974E22">
        <w:rPr>
          <w:rFonts w:ascii="Garamond" w:hAnsi="Garamond" w:cstheme="minorHAnsi"/>
          <w:color w:val="212121"/>
          <w:sz w:val="24"/>
          <w:szCs w:val="24"/>
          <w:shd w:val="clear" w:color="auto" w:fill="FFFFFF"/>
          <w:lang w:val="en-GB"/>
        </w:rPr>
        <w:t>Analysis time or the period at risk starts at the first year that we observe the subsidiary</w:t>
      </w:r>
      <w:r w:rsidR="007C4398" w:rsidRPr="00974E22">
        <w:rPr>
          <w:rFonts w:ascii="Garamond" w:hAnsi="Garamond" w:cstheme="minorHAnsi"/>
          <w:color w:val="212121"/>
          <w:sz w:val="24"/>
          <w:szCs w:val="24"/>
          <w:shd w:val="clear" w:color="auto" w:fill="FFFFFF"/>
          <w:lang w:val="en-GB"/>
        </w:rPr>
        <w:t>. I</w:t>
      </w:r>
      <w:r w:rsidR="004856B9" w:rsidRPr="00974E22">
        <w:rPr>
          <w:rFonts w:ascii="Garamond" w:hAnsi="Garamond" w:cstheme="minorHAnsi"/>
          <w:color w:val="212121"/>
          <w:sz w:val="24"/>
          <w:szCs w:val="24"/>
          <w:shd w:val="clear" w:color="auto" w:fill="FFFFFF"/>
          <w:lang w:val="en-GB"/>
        </w:rPr>
        <w:t>n cases where the subsidiary started as a sales unit but only later expanded to include manufacturing activities, it is the starting year of manufacturing</w:t>
      </w:r>
      <w:r w:rsidR="007C4398" w:rsidRPr="00974E22">
        <w:rPr>
          <w:rFonts w:ascii="Garamond" w:hAnsi="Garamond" w:cstheme="minorHAnsi"/>
          <w:color w:val="212121"/>
          <w:sz w:val="24"/>
          <w:szCs w:val="24"/>
          <w:shd w:val="clear" w:color="auto" w:fill="FFFFFF"/>
          <w:lang w:val="en-GB"/>
        </w:rPr>
        <w:t xml:space="preserve"> activities, consistent with our theory on manufacturing divestments. We note that t</w:t>
      </w:r>
      <w:r w:rsidR="004856B9" w:rsidRPr="00974E22">
        <w:rPr>
          <w:rFonts w:ascii="Garamond" w:hAnsi="Garamond" w:cstheme="minorHAnsi"/>
          <w:color w:val="212121"/>
          <w:sz w:val="24"/>
          <w:szCs w:val="24"/>
          <w:shd w:val="clear" w:color="auto" w:fill="FFFFFF"/>
          <w:lang w:val="en-GB"/>
        </w:rPr>
        <w:t xml:space="preserve">he models control for age and age square to bring in the experience of the subsidiaries. </w:t>
      </w:r>
    </w:p>
    <w:p w14:paraId="479910AE" w14:textId="0181115D" w:rsidR="000F23E2" w:rsidRPr="00974E22" w:rsidRDefault="00C95B98" w:rsidP="000F23E2">
      <w:pPr>
        <w:spacing w:line="480" w:lineRule="auto"/>
        <w:rPr>
          <w:rFonts w:ascii="Garamond" w:hAnsi="Garamond" w:cs="Times New Roman"/>
          <w:sz w:val="24"/>
          <w:lang w:val="en-US"/>
        </w:rPr>
      </w:pPr>
      <w:r w:rsidRPr="00974E22">
        <w:rPr>
          <w:rFonts w:ascii="Garamond" w:hAnsi="Garamond" w:cs="Times New Roman"/>
          <w:sz w:val="24"/>
          <w:lang w:val="en-US"/>
        </w:rPr>
        <w:t xml:space="preserve">Hypotheses 2 and 3 </w:t>
      </w:r>
      <w:bookmarkEnd w:id="2"/>
      <w:r w:rsidRPr="00974E22">
        <w:rPr>
          <w:rFonts w:ascii="Garamond" w:hAnsi="Garamond" w:cs="Times New Roman"/>
          <w:sz w:val="24"/>
          <w:lang w:val="en-US"/>
        </w:rPr>
        <w:t>are tested by performing split sample analyses. We divide th</w:t>
      </w:r>
      <w:r w:rsidR="00C3472C" w:rsidRPr="00974E22">
        <w:rPr>
          <w:rFonts w:ascii="Garamond" w:hAnsi="Garamond" w:cs="Times New Roman"/>
          <w:sz w:val="24"/>
          <w:lang w:val="en-US"/>
        </w:rPr>
        <w:t>e full sample into two sets</w:t>
      </w:r>
      <w:r w:rsidRPr="00974E22">
        <w:rPr>
          <w:rFonts w:ascii="Garamond" w:hAnsi="Garamond" w:cs="Times New Roman"/>
          <w:sz w:val="24"/>
          <w:lang w:val="en-US"/>
        </w:rPr>
        <w:t xml:space="preserve"> of observations: one group of subsidiaries active in </w:t>
      </w:r>
      <w:bookmarkStart w:id="3" w:name="_Hlk50626758"/>
      <w:r w:rsidRPr="00974E22">
        <w:rPr>
          <w:rFonts w:ascii="Garamond" w:hAnsi="Garamond" w:cs="Times New Roman"/>
          <w:sz w:val="24"/>
          <w:lang w:val="en-US"/>
        </w:rPr>
        <w:t xml:space="preserve">integrated industries </w:t>
      </w:r>
      <w:bookmarkEnd w:id="3"/>
      <w:r w:rsidRPr="00974E22">
        <w:rPr>
          <w:rFonts w:ascii="Garamond" w:hAnsi="Garamond" w:cs="Times New Roman"/>
          <w:sz w:val="24"/>
          <w:lang w:val="en-US"/>
        </w:rPr>
        <w:t>(</w:t>
      </w:r>
      <w:r w:rsidR="00866607" w:rsidRPr="00974E22">
        <w:rPr>
          <w:rFonts w:ascii="Garamond" w:hAnsi="Garamond" w:cs="Times New Roman"/>
          <w:sz w:val="24"/>
          <w:lang w:val="en-US"/>
        </w:rPr>
        <w:t>global industry integration</w:t>
      </w:r>
      <w:r w:rsidR="00C3472C" w:rsidRPr="00974E22">
        <w:rPr>
          <w:rFonts w:ascii="Garamond" w:hAnsi="Garamond" w:cs="Times New Roman"/>
          <w:sz w:val="24"/>
          <w:lang w:val="en-US"/>
        </w:rPr>
        <w:t xml:space="preserve"> </w:t>
      </w:r>
      <w:r w:rsidRPr="00974E22">
        <w:rPr>
          <w:rFonts w:ascii="Garamond" w:hAnsi="Garamond" w:cs="Times New Roman"/>
          <w:sz w:val="24"/>
          <w:lang w:val="en-US"/>
        </w:rPr>
        <w:t xml:space="preserve">above the median) and another group of subsidiaries active in </w:t>
      </w:r>
      <w:bookmarkStart w:id="4" w:name="_Hlk50626796"/>
      <w:r w:rsidR="00C3472C" w:rsidRPr="00974E22">
        <w:rPr>
          <w:rFonts w:ascii="Garamond" w:hAnsi="Garamond" w:cs="Times New Roman"/>
          <w:sz w:val="24"/>
          <w:lang w:val="en-US"/>
        </w:rPr>
        <w:t xml:space="preserve">fragmented </w:t>
      </w:r>
      <w:r w:rsidR="00541E09" w:rsidRPr="00974E22">
        <w:rPr>
          <w:rFonts w:ascii="Garamond" w:hAnsi="Garamond" w:cs="Times New Roman"/>
          <w:sz w:val="24"/>
          <w:lang w:val="en-US"/>
        </w:rPr>
        <w:t>i</w:t>
      </w:r>
      <w:r w:rsidRPr="00974E22">
        <w:rPr>
          <w:rFonts w:ascii="Garamond" w:hAnsi="Garamond" w:cs="Times New Roman"/>
          <w:sz w:val="24"/>
          <w:lang w:val="en-US"/>
        </w:rPr>
        <w:t xml:space="preserve">ndustries </w:t>
      </w:r>
      <w:bookmarkEnd w:id="4"/>
      <w:r w:rsidR="00C3472C" w:rsidRPr="00974E22">
        <w:rPr>
          <w:rFonts w:ascii="Garamond" w:hAnsi="Garamond" w:cs="Times New Roman"/>
          <w:sz w:val="24"/>
          <w:lang w:val="en-US"/>
        </w:rPr>
        <w:t xml:space="preserve">with </w:t>
      </w:r>
      <w:r w:rsidR="00866607" w:rsidRPr="00974E22">
        <w:rPr>
          <w:rFonts w:ascii="Garamond" w:hAnsi="Garamond" w:cs="Times New Roman"/>
          <w:sz w:val="24"/>
          <w:lang w:val="en-US"/>
        </w:rPr>
        <w:t>global industry integration</w:t>
      </w:r>
      <w:r w:rsidR="00C3472C" w:rsidRPr="00974E22">
        <w:rPr>
          <w:rFonts w:ascii="Garamond" w:hAnsi="Garamond" w:cs="Times New Roman"/>
          <w:sz w:val="24"/>
          <w:lang w:val="en-US"/>
        </w:rPr>
        <w:t xml:space="preserve"> </w:t>
      </w:r>
      <w:r w:rsidRPr="00974E22">
        <w:rPr>
          <w:rFonts w:ascii="Garamond" w:hAnsi="Garamond" w:cs="Times New Roman"/>
          <w:sz w:val="24"/>
          <w:lang w:val="en-US"/>
        </w:rPr>
        <w:t xml:space="preserve">below the </w:t>
      </w:r>
      <w:proofErr w:type="gramStart"/>
      <w:r w:rsidRPr="00974E22">
        <w:rPr>
          <w:rFonts w:ascii="Garamond" w:hAnsi="Garamond" w:cs="Times New Roman"/>
          <w:sz w:val="24"/>
          <w:lang w:val="en-US"/>
        </w:rPr>
        <w:t>median</w:t>
      </w:r>
      <w:r w:rsidR="00C3472C" w:rsidRPr="00974E22">
        <w:rPr>
          <w:rFonts w:ascii="Garamond" w:hAnsi="Garamond" w:cs="Times New Roman"/>
          <w:sz w:val="24"/>
          <w:lang w:val="en-US"/>
        </w:rPr>
        <w:t>(</w:t>
      </w:r>
      <w:proofErr w:type="gramEnd"/>
      <w:r w:rsidR="00C3472C" w:rsidRPr="00974E22">
        <w:rPr>
          <w:rFonts w:ascii="Garamond" w:hAnsi="Garamond" w:cs="Times New Roman"/>
          <w:sz w:val="24"/>
          <w:lang w:val="en-US"/>
        </w:rPr>
        <w:t>for convenience labelled nonintegrated industries</w:t>
      </w:r>
      <w:r w:rsidRPr="00974E22">
        <w:rPr>
          <w:rFonts w:ascii="Garamond" w:hAnsi="Garamond" w:cs="Times New Roman"/>
          <w:sz w:val="24"/>
          <w:lang w:val="en-US"/>
        </w:rPr>
        <w:t xml:space="preserve">). </w:t>
      </w:r>
      <w:r w:rsidR="000F23E2" w:rsidRPr="00974E22">
        <w:rPr>
          <w:rFonts w:ascii="Garamond" w:hAnsi="Garamond" w:cs="Times New Roman"/>
          <w:sz w:val="24"/>
          <w:lang w:val="en-US"/>
        </w:rPr>
        <w:t xml:space="preserve">Hypotheses 2 and 3 predict a strong positive coefficient on host country labor costs </w:t>
      </w:r>
      <w:r w:rsidR="000F23E2" w:rsidRPr="00974E22">
        <w:rPr>
          <w:rFonts w:ascii="Garamond" w:hAnsi="Garamond" w:cs="Times New Roman"/>
          <w:sz w:val="24"/>
          <w:lang w:val="en-US"/>
        </w:rPr>
        <w:lastRenderedPageBreak/>
        <w:t>in the subsample of integrated industries and a strong negative coefficient on host country demand growth in the subsample of nonintegrated industries.</w:t>
      </w:r>
    </w:p>
    <w:p w14:paraId="7EC0FFD7" w14:textId="097D071A" w:rsidR="00B77124" w:rsidRPr="00974E22" w:rsidRDefault="00C95B98" w:rsidP="00B77124">
      <w:pPr>
        <w:autoSpaceDE w:val="0"/>
        <w:autoSpaceDN w:val="0"/>
        <w:adjustRightInd w:val="0"/>
        <w:spacing w:line="480" w:lineRule="auto"/>
        <w:rPr>
          <w:rFonts w:ascii="Garamond" w:hAnsi="Garamond" w:cs="Times New Roman"/>
          <w:sz w:val="24"/>
          <w:lang w:val="en-US"/>
        </w:rPr>
      </w:pPr>
      <w:r w:rsidRPr="00974E22">
        <w:rPr>
          <w:rFonts w:ascii="Garamond" w:hAnsi="Garamond" w:cs="Times New Roman"/>
          <w:sz w:val="24"/>
          <w:lang w:val="en-US"/>
        </w:rPr>
        <w:t xml:space="preserve">We follow this approach rather than using interaction terms because this allows coefficients of all covariates to differ between </w:t>
      </w:r>
      <w:r w:rsidR="00FD39AD" w:rsidRPr="00974E22">
        <w:rPr>
          <w:rFonts w:ascii="Garamond" w:hAnsi="Garamond" w:cs="Times New Roman"/>
          <w:sz w:val="24"/>
          <w:lang w:val="en-US"/>
        </w:rPr>
        <w:t xml:space="preserve">the </w:t>
      </w:r>
      <w:r w:rsidRPr="00974E22">
        <w:rPr>
          <w:rFonts w:ascii="Garamond" w:hAnsi="Garamond" w:cs="Times New Roman"/>
          <w:sz w:val="24"/>
          <w:lang w:val="en-US"/>
        </w:rPr>
        <w:t>two groups, guaranteeing consistent within-group estimates (</w:t>
      </w:r>
      <w:proofErr w:type="spellStart"/>
      <w:r w:rsidRPr="00974E22">
        <w:rPr>
          <w:rFonts w:ascii="Garamond" w:hAnsi="Garamond" w:cs="Times New Roman"/>
          <w:sz w:val="24"/>
          <w:lang w:val="en-US"/>
        </w:rPr>
        <w:t>Hoetker</w:t>
      </w:r>
      <w:proofErr w:type="spellEnd"/>
      <w:r w:rsidRPr="00974E22">
        <w:rPr>
          <w:rFonts w:ascii="Garamond" w:hAnsi="Garamond" w:cs="Times New Roman"/>
          <w:sz w:val="24"/>
          <w:lang w:val="en-US"/>
        </w:rPr>
        <w:t xml:space="preserve">, 2007). This is important as other influences on divestments than labor cost and demand conditions also vary across industry environments. </w:t>
      </w:r>
      <w:r w:rsidR="00B77124" w:rsidRPr="00974E22">
        <w:rPr>
          <w:rFonts w:ascii="Garamond" w:hAnsi="Garamond" w:cs="Times New Roman"/>
          <w:sz w:val="24"/>
          <w:lang w:val="en-US"/>
        </w:rPr>
        <w:t>If they do, then an approach with interaction effects, only allowing the focal variable coefficient to vary in global industry integration, delivers biased estimates</w:t>
      </w:r>
      <w:r w:rsidR="00B77124" w:rsidRPr="00974E22">
        <w:rPr>
          <w:rFonts w:ascii="Garamond" w:hAnsi="Garamond" w:cstheme="minorHAnsi"/>
          <w:iCs/>
          <w:color w:val="212121"/>
          <w:sz w:val="24"/>
          <w:szCs w:val="24"/>
          <w:shd w:val="clear" w:color="auto" w:fill="FFFFFF"/>
          <w:lang w:val="en-US"/>
        </w:rPr>
        <w:t>. Statistical tests (</w:t>
      </w:r>
      <w:r w:rsidR="00B77124" w:rsidRPr="00974E22">
        <w:rPr>
          <w:rFonts w:ascii="Garamond" w:hAnsi="Garamond" w:cstheme="minorHAnsi"/>
          <w:iCs/>
          <w:sz w:val="24"/>
          <w:szCs w:val="24"/>
          <w:shd w:val="clear" w:color="auto" w:fill="FFFFFF"/>
          <w:lang w:val="en-US"/>
        </w:rPr>
        <w:t xml:space="preserve">loglikelihood ratio tests) clearly rejected the hypothesis that the other coefficients could be set to be equal in high versus low integrated industries, suggesting the use of split sample analysis. A drawback of this required approach is that we only evaluate the role of global industry integration above and below the median and not for the entire distribution of global integration levels. We therefore also examine the results of models applying different cutoff values in the distribution of global industry integration, </w:t>
      </w:r>
      <w:proofErr w:type="gramStart"/>
      <w:r w:rsidR="00B77124" w:rsidRPr="00974E22">
        <w:rPr>
          <w:rFonts w:ascii="Garamond" w:hAnsi="Garamond" w:cstheme="minorHAnsi"/>
          <w:iCs/>
          <w:sz w:val="24"/>
          <w:szCs w:val="24"/>
          <w:shd w:val="clear" w:color="auto" w:fill="FFFFFF"/>
          <w:lang w:val="en-US"/>
        </w:rPr>
        <w:t>in order to</w:t>
      </w:r>
      <w:proofErr w:type="gramEnd"/>
      <w:r w:rsidR="00B77124" w:rsidRPr="00974E22">
        <w:rPr>
          <w:rFonts w:ascii="Garamond" w:hAnsi="Garamond" w:cstheme="minorHAnsi"/>
          <w:iCs/>
          <w:sz w:val="24"/>
          <w:szCs w:val="24"/>
          <w:shd w:val="clear" w:color="auto" w:fill="FFFFFF"/>
          <w:lang w:val="en-US"/>
        </w:rPr>
        <w:t xml:space="preserve"> examine whether there is consistency in the patterns we observe. We report on this in the supplementary analysis section. </w:t>
      </w:r>
    </w:p>
    <w:p w14:paraId="158E9825" w14:textId="1C863934" w:rsidR="004B171D" w:rsidRPr="00974E22" w:rsidRDefault="004B171D" w:rsidP="002008FA">
      <w:pPr>
        <w:spacing w:line="480" w:lineRule="auto"/>
        <w:rPr>
          <w:rFonts w:ascii="Garamond" w:hAnsi="Garamond" w:cs="Times New Roman"/>
          <w:sz w:val="24"/>
          <w:lang w:val="en-US"/>
        </w:rPr>
      </w:pPr>
      <w:r w:rsidRPr="00974E22">
        <w:rPr>
          <w:rFonts w:ascii="Garamond" w:hAnsi="Garamond" w:cs="Times New Roman"/>
          <w:sz w:val="24"/>
          <w:lang w:val="en-US"/>
        </w:rPr>
        <w:t xml:space="preserve">To test Hypotheses 4 and 5, the sample of integrated industries and the </w:t>
      </w:r>
      <w:r w:rsidR="006B0A80" w:rsidRPr="00974E22">
        <w:rPr>
          <w:rFonts w:ascii="Garamond" w:hAnsi="Garamond" w:cs="Times New Roman"/>
          <w:sz w:val="24"/>
          <w:lang w:val="en-US"/>
        </w:rPr>
        <w:t>sample</w:t>
      </w:r>
      <w:r w:rsidRPr="00974E22">
        <w:rPr>
          <w:rFonts w:ascii="Garamond" w:hAnsi="Garamond" w:cs="Times New Roman"/>
          <w:sz w:val="24"/>
          <w:lang w:val="en-US"/>
        </w:rPr>
        <w:t xml:space="preserve"> of fragmented industries are further divided into </w:t>
      </w:r>
      <w:r w:rsidR="006B0A80" w:rsidRPr="00974E22">
        <w:rPr>
          <w:rFonts w:ascii="Garamond" w:hAnsi="Garamond" w:cs="Times New Roman"/>
          <w:sz w:val="24"/>
          <w:lang w:val="en-US"/>
        </w:rPr>
        <w:t xml:space="preserve">subsamples of firms with a strong revealed efficiency orientation and subsamples of firms with less </w:t>
      </w:r>
      <w:proofErr w:type="gramStart"/>
      <w:r w:rsidR="006B0A80" w:rsidRPr="00974E22">
        <w:rPr>
          <w:rFonts w:ascii="Garamond" w:hAnsi="Garamond" w:cs="Times New Roman"/>
          <w:sz w:val="24"/>
          <w:lang w:val="en-US"/>
        </w:rPr>
        <w:t>efficiency oriented</w:t>
      </w:r>
      <w:proofErr w:type="gramEnd"/>
      <w:r w:rsidR="006B0A80" w:rsidRPr="00974E22">
        <w:rPr>
          <w:rFonts w:ascii="Garamond" w:hAnsi="Garamond" w:cs="Times New Roman"/>
          <w:sz w:val="24"/>
          <w:lang w:val="en-US"/>
        </w:rPr>
        <w:t xml:space="preserve"> firms</w:t>
      </w:r>
      <w:r w:rsidRPr="00974E22">
        <w:rPr>
          <w:rFonts w:ascii="Garamond" w:hAnsi="Garamond" w:cs="Times New Roman"/>
          <w:sz w:val="24"/>
          <w:lang w:val="en-US"/>
        </w:rPr>
        <w:t xml:space="preserve">. </w:t>
      </w:r>
      <w:r w:rsidR="00590BD7" w:rsidRPr="00974E22">
        <w:rPr>
          <w:rFonts w:ascii="Garamond" w:hAnsi="Garamond" w:cs="Times New Roman"/>
          <w:sz w:val="24"/>
          <w:lang w:val="en-US"/>
        </w:rPr>
        <w:t>Hence, we distinguish four sub-samples,</w:t>
      </w:r>
      <w:r w:rsidRPr="00974E22">
        <w:rPr>
          <w:rFonts w:ascii="Garamond" w:hAnsi="Garamond" w:cs="Times New Roman"/>
          <w:sz w:val="24"/>
          <w:lang w:val="en-US"/>
        </w:rPr>
        <w:t xml:space="preserve"> i.e., high integration and high efficiency (HH), high integration and low efficiency (HL), </w:t>
      </w:r>
      <w:bookmarkStart w:id="5" w:name="_Hlk50628040"/>
      <w:r w:rsidR="00F800D9" w:rsidRPr="00974E22">
        <w:rPr>
          <w:rFonts w:ascii="Garamond" w:hAnsi="Garamond" w:cs="Times New Roman"/>
          <w:sz w:val="24"/>
          <w:lang w:val="en-US"/>
        </w:rPr>
        <w:t>low integration and high efficiency (LH)</w:t>
      </w:r>
      <w:bookmarkEnd w:id="5"/>
      <w:r w:rsidR="00F800D9" w:rsidRPr="00974E22">
        <w:rPr>
          <w:rFonts w:ascii="Garamond" w:hAnsi="Garamond" w:cs="Times New Roman"/>
          <w:sz w:val="24"/>
          <w:lang w:val="en-US"/>
        </w:rPr>
        <w:t xml:space="preserve"> and low integration and low efficiency (LL). </w:t>
      </w:r>
      <w:r w:rsidR="00590BD7" w:rsidRPr="00974E22">
        <w:rPr>
          <w:rFonts w:ascii="Garamond" w:hAnsi="Garamond" w:cs="Times New Roman"/>
          <w:sz w:val="24"/>
          <w:lang w:val="en-US"/>
        </w:rPr>
        <w:t xml:space="preserve">Hypotheses 4 and 5 predict that </w:t>
      </w:r>
      <w:r w:rsidR="00B741E8" w:rsidRPr="00974E22">
        <w:rPr>
          <w:rFonts w:ascii="Garamond" w:hAnsi="Garamond" w:cs="Times New Roman"/>
          <w:sz w:val="24"/>
          <w:lang w:val="en-US"/>
        </w:rPr>
        <w:t xml:space="preserve">in </w:t>
      </w:r>
      <w:r w:rsidR="00590BD7" w:rsidRPr="00974E22">
        <w:rPr>
          <w:rFonts w:ascii="Garamond" w:hAnsi="Garamond" w:cs="Times New Roman"/>
          <w:sz w:val="24"/>
          <w:lang w:val="en-US"/>
        </w:rPr>
        <w:t xml:space="preserve">the </w:t>
      </w:r>
      <w:r w:rsidR="00B741E8" w:rsidRPr="00974E22">
        <w:rPr>
          <w:rFonts w:ascii="Garamond" w:hAnsi="Garamond" w:cs="Times New Roman"/>
          <w:sz w:val="24"/>
          <w:lang w:val="en-US"/>
        </w:rPr>
        <w:t>HH sample the effect of labor cost is the most salient</w:t>
      </w:r>
      <w:r w:rsidR="00A67220" w:rsidRPr="00974E22">
        <w:rPr>
          <w:rFonts w:ascii="Garamond" w:hAnsi="Garamond" w:cs="Times New Roman"/>
          <w:sz w:val="24"/>
          <w:lang w:val="en-US"/>
        </w:rPr>
        <w:t xml:space="preserve"> while </w:t>
      </w:r>
      <w:r w:rsidR="00590BD7" w:rsidRPr="00974E22">
        <w:rPr>
          <w:rFonts w:ascii="Garamond" w:hAnsi="Garamond" w:cs="Times New Roman"/>
          <w:sz w:val="24"/>
          <w:lang w:val="en-US"/>
        </w:rPr>
        <w:t xml:space="preserve">for </w:t>
      </w:r>
      <w:r w:rsidR="00A67220" w:rsidRPr="00974E22">
        <w:rPr>
          <w:rFonts w:ascii="Garamond" w:hAnsi="Garamond" w:cs="Times New Roman"/>
          <w:sz w:val="24"/>
          <w:lang w:val="en-US"/>
        </w:rPr>
        <w:t xml:space="preserve">LL, the effect of demand is </w:t>
      </w:r>
      <w:r w:rsidR="00590BD7" w:rsidRPr="00974E22">
        <w:rPr>
          <w:rFonts w:ascii="Garamond" w:hAnsi="Garamond" w:cs="Times New Roman"/>
          <w:sz w:val="24"/>
          <w:lang w:val="en-US"/>
        </w:rPr>
        <w:t>most</w:t>
      </w:r>
      <w:r w:rsidR="00C6229B" w:rsidRPr="00974E22">
        <w:rPr>
          <w:rFonts w:ascii="Garamond" w:hAnsi="Garamond" w:cs="Times New Roman"/>
          <w:sz w:val="24"/>
          <w:lang w:val="en-US"/>
        </w:rPr>
        <w:t xml:space="preserve"> </w:t>
      </w:r>
      <w:r w:rsidR="00A67220" w:rsidRPr="00974E22">
        <w:rPr>
          <w:rFonts w:ascii="Garamond" w:hAnsi="Garamond" w:cs="Times New Roman"/>
          <w:sz w:val="24"/>
          <w:lang w:val="en-US"/>
        </w:rPr>
        <w:t>importan</w:t>
      </w:r>
      <w:r w:rsidR="00B77124" w:rsidRPr="00974E22">
        <w:rPr>
          <w:rFonts w:ascii="Garamond" w:hAnsi="Garamond" w:cs="Times New Roman"/>
          <w:sz w:val="24"/>
          <w:lang w:val="en-US"/>
        </w:rPr>
        <w:t>t.</w:t>
      </w:r>
      <w:r w:rsidR="000F23E2" w:rsidRPr="00974E22">
        <w:rPr>
          <w:rFonts w:ascii="Garamond" w:hAnsi="Garamond" w:cs="Times New Roman"/>
          <w:sz w:val="24"/>
          <w:lang w:val="en-US"/>
        </w:rPr>
        <w:t xml:space="preserve"> </w:t>
      </w:r>
      <w:proofErr w:type="gramStart"/>
      <w:r w:rsidR="000F23E2" w:rsidRPr="00974E22">
        <w:rPr>
          <w:rFonts w:ascii="Garamond" w:hAnsi="Garamond" w:cs="Times New Roman"/>
          <w:sz w:val="24"/>
          <w:lang w:val="en-US"/>
        </w:rPr>
        <w:t>Also</w:t>
      </w:r>
      <w:proofErr w:type="gramEnd"/>
      <w:r w:rsidR="000F23E2" w:rsidRPr="00974E22">
        <w:rPr>
          <w:rFonts w:ascii="Garamond" w:hAnsi="Garamond" w:cs="Times New Roman"/>
          <w:sz w:val="24"/>
          <w:lang w:val="en-US"/>
        </w:rPr>
        <w:t xml:space="preserve"> here, statistical tests suggest that coefficients are not equal across subsamples, mandating split sample analysis. </w:t>
      </w:r>
    </w:p>
    <w:p w14:paraId="5B7E3BBA" w14:textId="59929440" w:rsidR="00C95B98" w:rsidRPr="00974E22" w:rsidRDefault="00C95B98" w:rsidP="00585078">
      <w:pPr>
        <w:tabs>
          <w:tab w:val="left" w:pos="7635"/>
        </w:tabs>
        <w:spacing w:line="480" w:lineRule="auto"/>
        <w:rPr>
          <w:rFonts w:ascii="Garamond" w:hAnsi="Garamond" w:cs="Times New Roman"/>
          <w:sz w:val="24"/>
          <w:lang w:val="en-US"/>
        </w:rPr>
      </w:pPr>
      <w:r w:rsidRPr="00974E22">
        <w:rPr>
          <w:rFonts w:ascii="Garamond" w:hAnsi="Garamond" w:cs="Times New Roman"/>
          <w:sz w:val="24"/>
          <w:lang w:val="en-US"/>
        </w:rPr>
        <w:t>All variables</w:t>
      </w:r>
      <w:r w:rsidR="000C412F" w:rsidRPr="00974E22">
        <w:rPr>
          <w:rFonts w:ascii="Garamond" w:hAnsi="Garamond" w:cs="Times New Roman"/>
          <w:sz w:val="24"/>
          <w:lang w:val="en-US"/>
        </w:rPr>
        <w:t xml:space="preserve"> </w:t>
      </w:r>
      <w:r w:rsidR="000A1A83" w:rsidRPr="00974E22">
        <w:rPr>
          <w:rFonts w:ascii="Garamond" w:hAnsi="Garamond" w:cs="Times New Roman"/>
          <w:sz w:val="24"/>
          <w:lang w:val="en-US"/>
        </w:rPr>
        <w:t>across</w:t>
      </w:r>
      <w:r w:rsidR="000C412F" w:rsidRPr="00974E22">
        <w:rPr>
          <w:rFonts w:ascii="Garamond" w:hAnsi="Garamond" w:cs="Times New Roman"/>
          <w:sz w:val="24"/>
          <w:lang w:val="en-US"/>
        </w:rPr>
        <w:t xml:space="preserve"> models</w:t>
      </w:r>
      <w:r w:rsidRPr="00974E22">
        <w:rPr>
          <w:rFonts w:ascii="Garamond" w:hAnsi="Garamond" w:cs="Times New Roman"/>
          <w:sz w:val="24"/>
          <w:lang w:val="en-US"/>
        </w:rPr>
        <w:t xml:space="preserve"> are lagged by one year to allow for managerial response time and a proper time ordering. Year and industry dummies are included to control for macroeconomic </w:t>
      </w:r>
      <w:r w:rsidRPr="00974E22">
        <w:rPr>
          <w:rFonts w:ascii="Garamond" w:hAnsi="Garamond" w:cs="Times New Roman"/>
          <w:sz w:val="24"/>
          <w:lang w:val="en-US"/>
        </w:rPr>
        <w:lastRenderedPageBreak/>
        <w:t>shocks and industry specific effects. Standard errors are clustered at the</w:t>
      </w:r>
      <w:r w:rsidR="000C412F" w:rsidRPr="00974E22">
        <w:rPr>
          <w:rFonts w:ascii="Garamond" w:hAnsi="Garamond" w:cs="Times New Roman"/>
          <w:sz w:val="24"/>
          <w:lang w:val="en-US"/>
        </w:rPr>
        <w:t xml:space="preserve"> firm level (efficiency orientation model) or at the</w:t>
      </w:r>
      <w:r w:rsidRPr="00974E22">
        <w:rPr>
          <w:rFonts w:ascii="Garamond" w:hAnsi="Garamond" w:cs="Times New Roman"/>
          <w:sz w:val="24"/>
          <w:lang w:val="en-US"/>
        </w:rPr>
        <w:t xml:space="preserve"> subsidiary level</w:t>
      </w:r>
      <w:r w:rsidR="000C412F" w:rsidRPr="00974E22">
        <w:rPr>
          <w:rFonts w:ascii="Garamond" w:hAnsi="Garamond" w:cs="Times New Roman"/>
          <w:sz w:val="24"/>
          <w:lang w:val="en-US"/>
        </w:rPr>
        <w:t xml:space="preserve"> (divestment hazard model)</w:t>
      </w:r>
      <w:r w:rsidR="00E7046F" w:rsidRPr="00974E22">
        <w:rPr>
          <w:rFonts w:ascii="Garamond" w:hAnsi="Garamond" w:cs="Times New Roman"/>
          <w:sz w:val="24"/>
          <w:lang w:val="en-US"/>
        </w:rPr>
        <w:t>.</w:t>
      </w:r>
      <w:r w:rsidRPr="00974E22">
        <w:rPr>
          <w:rFonts w:ascii="Garamond" w:hAnsi="Garamond" w:cs="Times New Roman"/>
          <w:sz w:val="24"/>
          <w:lang w:val="en-US"/>
        </w:rPr>
        <w:t xml:space="preserve"> </w:t>
      </w:r>
    </w:p>
    <w:p w14:paraId="44B3A544" w14:textId="1A82DC81" w:rsidR="00C95B98" w:rsidRPr="00974E22" w:rsidRDefault="000470D8" w:rsidP="00DE3CE4">
      <w:pPr>
        <w:widowControl w:val="0"/>
        <w:tabs>
          <w:tab w:val="left" w:pos="7635"/>
        </w:tabs>
        <w:spacing w:line="480" w:lineRule="auto"/>
        <w:rPr>
          <w:rFonts w:ascii="Garamond" w:hAnsi="Garamond" w:cs="Times New Roman"/>
          <w:sz w:val="24"/>
          <w:lang w:val="en-US"/>
        </w:rPr>
      </w:pPr>
      <w:r w:rsidRPr="00974E22">
        <w:rPr>
          <w:rFonts w:ascii="Garamond" w:hAnsi="Garamond" w:cs="Times New Roman"/>
          <w:b/>
          <w:sz w:val="28"/>
          <w:lang w:val="en-US"/>
        </w:rPr>
        <w:t xml:space="preserve">Empirical </w:t>
      </w:r>
      <w:r w:rsidR="00C95B98" w:rsidRPr="00974E22">
        <w:rPr>
          <w:rFonts w:ascii="Garamond" w:hAnsi="Garamond" w:cs="Times New Roman"/>
          <w:b/>
          <w:sz w:val="28"/>
          <w:lang w:val="en-US"/>
        </w:rPr>
        <w:t>Results</w:t>
      </w:r>
    </w:p>
    <w:p w14:paraId="44CA1472" w14:textId="1C97AE86" w:rsidR="00C95B98" w:rsidRPr="00974E22" w:rsidRDefault="00C95B98" w:rsidP="00DE3CE4">
      <w:pPr>
        <w:widowControl w:val="0"/>
        <w:tabs>
          <w:tab w:val="left" w:pos="7635"/>
        </w:tabs>
        <w:spacing w:line="480" w:lineRule="auto"/>
        <w:rPr>
          <w:rFonts w:ascii="Garamond" w:hAnsi="Garamond" w:cs="Times New Roman"/>
          <w:sz w:val="24"/>
          <w:lang w:val="en-US"/>
        </w:rPr>
      </w:pPr>
      <w:r w:rsidRPr="00974E22">
        <w:rPr>
          <w:rFonts w:ascii="Garamond" w:hAnsi="Garamond" w:cs="Times New Roman"/>
          <w:sz w:val="24"/>
          <w:lang w:val="en-US"/>
        </w:rPr>
        <w:t>Tables 3 and 4 report descriptive statistics and pairwise correlations for the divestment model</w:t>
      </w:r>
      <w:r w:rsidR="00590BD7" w:rsidRPr="00974E22">
        <w:rPr>
          <w:rFonts w:ascii="Garamond" w:hAnsi="Garamond" w:cs="Times New Roman"/>
          <w:sz w:val="24"/>
          <w:lang w:val="en-US"/>
        </w:rPr>
        <w:t>.</w:t>
      </w:r>
      <w:r w:rsidR="00590BD7" w:rsidRPr="00974E22">
        <w:rPr>
          <w:rStyle w:val="af0"/>
          <w:rFonts w:ascii="Garamond" w:hAnsi="Garamond" w:cs="Times New Roman"/>
          <w:sz w:val="24"/>
          <w:lang w:val="en-US"/>
        </w:rPr>
        <w:footnoteReference w:id="4"/>
      </w:r>
      <w:r w:rsidRPr="00974E22">
        <w:rPr>
          <w:rFonts w:ascii="Garamond" w:hAnsi="Garamond" w:cs="Times New Roman"/>
          <w:sz w:val="24"/>
          <w:lang w:val="en-US"/>
        </w:rPr>
        <w:t>. In Table 4, the correlation levels among the independent</w:t>
      </w:r>
      <w:r w:rsidR="00903289" w:rsidRPr="00974E22">
        <w:rPr>
          <w:rFonts w:ascii="Garamond" w:hAnsi="Garamond" w:cs="Times New Roman"/>
          <w:sz w:val="24"/>
          <w:lang w:val="en-US"/>
        </w:rPr>
        <w:t xml:space="preserve"> variables</w:t>
      </w:r>
      <w:r w:rsidR="004F1632" w:rsidRPr="00974E22">
        <w:rPr>
          <w:rFonts w:ascii="Garamond" w:hAnsi="Garamond" w:cs="Times New Roman"/>
          <w:sz w:val="24"/>
          <w:lang w:val="en-US"/>
        </w:rPr>
        <w:t xml:space="preserve"> in absolute term</w:t>
      </w:r>
      <w:r w:rsidR="00590BD7" w:rsidRPr="00974E22">
        <w:rPr>
          <w:rFonts w:ascii="Garamond" w:hAnsi="Garamond" w:cs="Times New Roman"/>
          <w:sz w:val="24"/>
          <w:lang w:val="en-US"/>
        </w:rPr>
        <w:t>s</w:t>
      </w:r>
      <w:r w:rsidR="00903289" w:rsidRPr="00974E22">
        <w:rPr>
          <w:rFonts w:ascii="Garamond" w:hAnsi="Garamond" w:cs="Times New Roman"/>
          <w:sz w:val="24"/>
          <w:lang w:val="en-US"/>
        </w:rPr>
        <w:t xml:space="preserve"> are all below </w:t>
      </w:r>
      <w:r w:rsidRPr="00974E22">
        <w:rPr>
          <w:rFonts w:ascii="Garamond" w:hAnsi="Garamond" w:cs="Times New Roman"/>
          <w:sz w:val="24"/>
          <w:lang w:val="en-US"/>
        </w:rPr>
        <w:t>0.6</w:t>
      </w:r>
      <w:r w:rsidR="00903289" w:rsidRPr="00974E22">
        <w:rPr>
          <w:rFonts w:ascii="Garamond" w:hAnsi="Garamond" w:cs="Times New Roman"/>
          <w:sz w:val="24"/>
          <w:lang w:val="en-US"/>
        </w:rPr>
        <w:t xml:space="preserve"> and</w:t>
      </w:r>
      <w:r w:rsidRPr="00974E22">
        <w:rPr>
          <w:rFonts w:ascii="Garamond" w:hAnsi="Garamond" w:cs="Times New Roman"/>
          <w:sz w:val="24"/>
          <w:lang w:val="en-US"/>
        </w:rPr>
        <w:t xml:space="preserve"> multicollinearity does not appear to be a major concern. </w:t>
      </w:r>
    </w:p>
    <w:p w14:paraId="1D735945" w14:textId="1F9BBD8F" w:rsidR="00C95B98" w:rsidRPr="00974E22" w:rsidRDefault="00D41F87" w:rsidP="005A78B9">
      <w:pPr>
        <w:spacing w:line="480" w:lineRule="auto"/>
        <w:jc w:val="center"/>
        <w:rPr>
          <w:rFonts w:ascii="Garamond" w:eastAsia="Calibri" w:hAnsi="Garamond" w:cs="Times New Roman"/>
          <w:sz w:val="24"/>
          <w:szCs w:val="24"/>
          <w:lang w:val="en-US"/>
        </w:rPr>
      </w:pPr>
      <w:r w:rsidRPr="00974E22">
        <w:rPr>
          <w:rFonts w:ascii="Garamond" w:eastAsia="Calibri" w:hAnsi="Garamond" w:cs="Times New Roman"/>
          <w:sz w:val="24"/>
          <w:szCs w:val="24"/>
          <w:lang w:val="en-US"/>
        </w:rPr>
        <w:t>[Insert</w:t>
      </w:r>
      <w:r w:rsidR="00C95B98" w:rsidRPr="00974E22">
        <w:rPr>
          <w:rFonts w:ascii="Garamond" w:eastAsia="Calibri" w:hAnsi="Garamond" w:cs="Times New Roman"/>
          <w:sz w:val="24"/>
          <w:szCs w:val="24"/>
          <w:lang w:val="en-US"/>
        </w:rPr>
        <w:t xml:space="preserve"> Tables 3 and 4 about </w:t>
      </w:r>
      <w:r w:rsidRPr="00974E22">
        <w:rPr>
          <w:rFonts w:ascii="Garamond" w:eastAsia="Calibri" w:hAnsi="Garamond" w:cs="Times New Roman"/>
          <w:sz w:val="24"/>
          <w:szCs w:val="24"/>
          <w:lang w:val="en-US"/>
        </w:rPr>
        <w:t>here]</w:t>
      </w:r>
    </w:p>
    <w:p w14:paraId="4C54E6AE" w14:textId="08AF5D28" w:rsidR="00C95B98" w:rsidRPr="00974E22" w:rsidRDefault="00C95B98" w:rsidP="002008FA">
      <w:pPr>
        <w:spacing w:line="480" w:lineRule="auto"/>
        <w:rPr>
          <w:rFonts w:ascii="Garamond" w:hAnsi="Garamond" w:cs="Times New Roman"/>
          <w:sz w:val="24"/>
          <w:lang w:val="en-US"/>
        </w:rPr>
      </w:pPr>
      <w:r w:rsidRPr="00974E22">
        <w:rPr>
          <w:rFonts w:ascii="Garamond" w:hAnsi="Garamond" w:cs="Times New Roman"/>
          <w:sz w:val="24"/>
          <w:lang w:val="en-US"/>
        </w:rPr>
        <w:t xml:space="preserve">Results of the Tobit model relating MNC efficiency orientation to </w:t>
      </w:r>
      <w:r w:rsidR="00866607" w:rsidRPr="00974E22">
        <w:rPr>
          <w:rFonts w:ascii="Garamond" w:hAnsi="Garamond" w:cs="Times New Roman"/>
          <w:sz w:val="24"/>
          <w:lang w:val="en-US"/>
        </w:rPr>
        <w:t>global industry integration</w:t>
      </w:r>
      <w:r w:rsidRPr="00974E22">
        <w:rPr>
          <w:rFonts w:ascii="Garamond" w:hAnsi="Garamond" w:cs="Times New Roman"/>
          <w:sz w:val="24"/>
          <w:lang w:val="en-US"/>
        </w:rPr>
        <w:t xml:space="preserve"> and a set of firm characteristics and time dummies are reported in Table 5. </w:t>
      </w:r>
      <w:r w:rsidR="00903289" w:rsidRPr="00974E22">
        <w:rPr>
          <w:rFonts w:ascii="Garamond" w:hAnsi="Garamond" w:cs="Times New Roman"/>
          <w:sz w:val="24"/>
          <w:lang w:val="en-US"/>
        </w:rPr>
        <w:t xml:space="preserve">We observe </w:t>
      </w:r>
      <w:r w:rsidRPr="00974E22">
        <w:rPr>
          <w:rFonts w:ascii="Garamond" w:hAnsi="Garamond" w:cs="Times New Roman"/>
          <w:sz w:val="24"/>
          <w:lang w:val="en-US"/>
        </w:rPr>
        <w:t xml:space="preserve">a positive and highly significant coefficient of </w:t>
      </w:r>
      <w:r w:rsidR="00866607" w:rsidRPr="00974E22">
        <w:rPr>
          <w:rFonts w:ascii="Garamond" w:hAnsi="Garamond" w:cs="Times New Roman"/>
          <w:sz w:val="24"/>
          <w:lang w:val="en-US"/>
        </w:rPr>
        <w:t>global industry integration</w:t>
      </w:r>
      <w:r w:rsidR="00903289" w:rsidRPr="00974E22">
        <w:rPr>
          <w:rFonts w:ascii="Garamond" w:hAnsi="Garamond" w:cs="Times New Roman"/>
          <w:sz w:val="24"/>
          <w:lang w:val="en-US"/>
        </w:rPr>
        <w:t xml:space="preserve">, in support of </w:t>
      </w:r>
      <w:r w:rsidRPr="00974E22">
        <w:rPr>
          <w:rFonts w:ascii="Garamond" w:hAnsi="Garamond" w:cs="Times New Roman"/>
          <w:sz w:val="24"/>
          <w:lang w:val="en-US"/>
        </w:rPr>
        <w:t xml:space="preserve">Hypothesis 1 stating that MNCs are inclined to align their strategy </w:t>
      </w:r>
      <w:r w:rsidR="00544E11">
        <w:rPr>
          <w:rFonts w:ascii="Garamond" w:hAnsi="Garamond" w:cs="Times New Roman"/>
          <w:sz w:val="24"/>
          <w:lang w:val="en-US"/>
        </w:rPr>
        <w:t>with</w:t>
      </w:r>
      <w:r w:rsidR="00544E11" w:rsidRPr="00974E22">
        <w:rPr>
          <w:rFonts w:ascii="Garamond" w:hAnsi="Garamond" w:cs="Times New Roman"/>
          <w:sz w:val="24"/>
          <w:lang w:val="en-US"/>
        </w:rPr>
        <w:t xml:space="preserve"> </w:t>
      </w:r>
      <w:r w:rsidR="00D302EC" w:rsidRPr="00974E22">
        <w:rPr>
          <w:rFonts w:ascii="Garamond" w:hAnsi="Garamond" w:cs="Times New Roman"/>
          <w:sz w:val="24"/>
          <w:lang w:val="en-US"/>
        </w:rPr>
        <w:t>the global industry environment.</w:t>
      </w:r>
      <w:r w:rsidRPr="00974E22">
        <w:rPr>
          <w:rFonts w:ascii="Garamond" w:hAnsi="Garamond" w:cs="Times New Roman"/>
          <w:sz w:val="24"/>
          <w:lang w:val="en-US"/>
        </w:rPr>
        <w:t xml:space="preserve"> </w:t>
      </w:r>
      <w:r w:rsidR="00B317DC" w:rsidRPr="00974E22">
        <w:rPr>
          <w:rFonts w:ascii="Garamond" w:hAnsi="Garamond" w:cs="Times New Roman"/>
          <w:sz w:val="24"/>
          <w:lang w:val="en-US"/>
        </w:rPr>
        <w:t>The magnitude of the coefficient suggests</w:t>
      </w:r>
      <w:r w:rsidR="00D302EC" w:rsidRPr="00974E22">
        <w:rPr>
          <w:rFonts w:ascii="Garamond" w:hAnsi="Garamond" w:cs="Times New Roman"/>
          <w:sz w:val="24"/>
          <w:lang w:val="en-US"/>
        </w:rPr>
        <w:t xml:space="preserve"> that</w:t>
      </w:r>
      <w:r w:rsidR="00B317DC" w:rsidRPr="00974E22">
        <w:rPr>
          <w:rFonts w:ascii="Garamond" w:hAnsi="Garamond" w:cs="Times New Roman"/>
          <w:sz w:val="24"/>
          <w:lang w:val="en-US"/>
        </w:rPr>
        <w:t xml:space="preserve">, </w:t>
      </w:r>
      <w:r w:rsidR="00D302EC" w:rsidRPr="00974E22">
        <w:rPr>
          <w:rFonts w:ascii="Garamond" w:hAnsi="Garamond" w:cs="Times New Roman"/>
          <w:sz w:val="24"/>
          <w:lang w:val="en-US"/>
        </w:rPr>
        <w:t xml:space="preserve">taking the degree of </w:t>
      </w:r>
      <w:r w:rsidR="00B317DC" w:rsidRPr="00974E22">
        <w:rPr>
          <w:rFonts w:ascii="Garamond" w:hAnsi="Garamond" w:cs="Times New Roman"/>
          <w:sz w:val="24"/>
          <w:lang w:val="en-US"/>
        </w:rPr>
        <w:t>left censoring</w:t>
      </w:r>
      <w:r w:rsidR="00D302EC" w:rsidRPr="00974E22">
        <w:rPr>
          <w:rFonts w:ascii="Garamond" w:hAnsi="Garamond" w:cs="Times New Roman"/>
          <w:sz w:val="24"/>
          <w:lang w:val="en-US"/>
        </w:rPr>
        <w:t xml:space="preserve"> into account</w:t>
      </w:r>
      <w:r w:rsidR="00D41F87" w:rsidRPr="00974E22">
        <w:rPr>
          <w:rFonts w:ascii="Garamond" w:hAnsi="Garamond" w:cs="Times New Roman"/>
          <w:sz w:val="24"/>
          <w:lang w:val="en-US"/>
        </w:rPr>
        <w:t>, a</w:t>
      </w:r>
      <w:r w:rsidR="00B317DC" w:rsidRPr="00974E22">
        <w:rPr>
          <w:rFonts w:ascii="Garamond" w:hAnsi="Garamond" w:cs="Times New Roman"/>
          <w:sz w:val="24"/>
          <w:lang w:val="en-US"/>
        </w:rPr>
        <w:t xml:space="preserve"> standard deviation change in </w:t>
      </w:r>
      <w:r w:rsidR="00866607" w:rsidRPr="00974E22">
        <w:rPr>
          <w:rFonts w:ascii="Garamond" w:hAnsi="Garamond" w:cs="Times New Roman"/>
          <w:sz w:val="24"/>
          <w:lang w:val="en-US"/>
        </w:rPr>
        <w:t>global industry integration</w:t>
      </w:r>
      <w:r w:rsidR="004A4398" w:rsidRPr="00974E22">
        <w:rPr>
          <w:rFonts w:ascii="Garamond" w:hAnsi="Garamond" w:cs="Times New Roman"/>
          <w:sz w:val="24"/>
          <w:lang w:val="en-US"/>
        </w:rPr>
        <w:t xml:space="preserve"> increase</w:t>
      </w:r>
      <w:r w:rsidR="00D302EC" w:rsidRPr="00974E22">
        <w:rPr>
          <w:rFonts w:ascii="Garamond" w:hAnsi="Garamond" w:cs="Times New Roman"/>
          <w:sz w:val="24"/>
          <w:lang w:val="en-US"/>
        </w:rPr>
        <w:t>s</w:t>
      </w:r>
      <w:r w:rsidR="004A4398" w:rsidRPr="00974E22">
        <w:rPr>
          <w:rFonts w:ascii="Garamond" w:hAnsi="Garamond" w:cs="Times New Roman"/>
          <w:sz w:val="24"/>
          <w:lang w:val="en-US"/>
        </w:rPr>
        <w:t xml:space="preserve"> the efficiency orientation </w:t>
      </w:r>
      <w:r w:rsidR="00D302EC" w:rsidRPr="00974E22">
        <w:rPr>
          <w:rFonts w:ascii="Garamond" w:hAnsi="Garamond" w:cs="Times New Roman"/>
          <w:sz w:val="24"/>
          <w:lang w:val="en-US"/>
        </w:rPr>
        <w:t xml:space="preserve">of MNCs </w:t>
      </w:r>
      <w:r w:rsidR="004A4398" w:rsidRPr="00974E22">
        <w:rPr>
          <w:rFonts w:ascii="Garamond" w:hAnsi="Garamond" w:cs="Times New Roman"/>
          <w:sz w:val="24"/>
          <w:lang w:val="en-US"/>
        </w:rPr>
        <w:t xml:space="preserve">by </w:t>
      </w:r>
      <w:r w:rsidR="00347D71" w:rsidRPr="00974E22">
        <w:rPr>
          <w:rFonts w:ascii="Garamond" w:hAnsi="Garamond" w:cs="Times New Roman" w:hint="eastAsia"/>
          <w:sz w:val="24"/>
          <w:lang w:val="en-US" w:eastAsia="zh-CN"/>
        </w:rPr>
        <w:t>4.8</w:t>
      </w:r>
      <w:r w:rsidR="00E509FA" w:rsidRPr="00974E22">
        <w:rPr>
          <w:rFonts w:ascii="Garamond" w:hAnsi="Garamond" w:cs="Times New Roman"/>
          <w:sz w:val="24"/>
          <w:lang w:val="en-US" w:eastAsia="zh-CN"/>
        </w:rPr>
        <w:t xml:space="preserve"> </w:t>
      </w:r>
      <w:r w:rsidR="004A4398" w:rsidRPr="00974E22">
        <w:rPr>
          <w:rFonts w:ascii="Garamond" w:hAnsi="Garamond" w:cs="Times New Roman"/>
          <w:sz w:val="24"/>
          <w:lang w:val="en-US"/>
        </w:rPr>
        <w:t xml:space="preserve">percent points. </w:t>
      </w:r>
      <w:r w:rsidRPr="00974E22">
        <w:rPr>
          <w:rFonts w:ascii="Garamond" w:hAnsi="Garamond" w:cs="Times New Roman"/>
          <w:sz w:val="24"/>
          <w:lang w:val="en-US"/>
        </w:rPr>
        <w:t xml:space="preserve">Among the control </w:t>
      </w:r>
      <w:r w:rsidR="00D41F87" w:rsidRPr="00974E22">
        <w:rPr>
          <w:rFonts w:ascii="Garamond" w:hAnsi="Garamond" w:cs="Times New Roman"/>
          <w:sz w:val="24"/>
          <w:lang w:val="en-US"/>
        </w:rPr>
        <w:t>variables,</w:t>
      </w:r>
      <w:r w:rsidRPr="00974E22">
        <w:rPr>
          <w:rFonts w:ascii="Garamond" w:hAnsi="Garamond" w:cs="Times New Roman"/>
          <w:sz w:val="24"/>
          <w:lang w:val="en-US"/>
        </w:rPr>
        <w:t xml:space="preserve"> </w:t>
      </w:r>
      <w:r w:rsidR="008862F3" w:rsidRPr="00974E22">
        <w:rPr>
          <w:rFonts w:ascii="Garamond" w:hAnsi="Garamond" w:cs="Times New Roman"/>
          <w:sz w:val="24"/>
          <w:lang w:val="en-US"/>
        </w:rPr>
        <w:t>firm size</w:t>
      </w:r>
      <w:r w:rsidR="00544E11">
        <w:rPr>
          <w:rFonts w:ascii="Garamond" w:hAnsi="Garamond" w:cs="Times New Roman"/>
          <w:sz w:val="24"/>
          <w:lang w:val="en-US"/>
        </w:rPr>
        <w:t xml:space="preserve"> </w:t>
      </w:r>
      <w:r w:rsidR="00544E11" w:rsidRPr="00974E22">
        <w:rPr>
          <w:rFonts w:ascii="Garamond" w:hAnsi="Garamond" w:cs="Times New Roman"/>
          <w:sz w:val="24"/>
          <w:lang w:val="en-US"/>
        </w:rPr>
        <w:t>(negative)</w:t>
      </w:r>
      <w:r w:rsidR="00544E11">
        <w:rPr>
          <w:rFonts w:ascii="Garamond" w:hAnsi="Garamond" w:cs="Times New Roman"/>
          <w:sz w:val="24"/>
          <w:lang w:val="en-US"/>
        </w:rPr>
        <w:t>,</w:t>
      </w:r>
      <w:r w:rsidR="008862F3" w:rsidRPr="00974E22">
        <w:rPr>
          <w:rFonts w:ascii="Garamond" w:hAnsi="Garamond" w:cs="Times New Roman"/>
          <w:sz w:val="24"/>
          <w:lang w:val="en-US"/>
        </w:rPr>
        <w:t xml:space="preserve"> </w:t>
      </w:r>
      <w:r w:rsidR="006B1DDE" w:rsidRPr="00974E22">
        <w:rPr>
          <w:rFonts w:ascii="Garamond" w:hAnsi="Garamond" w:cs="Times New Roman"/>
          <w:sz w:val="24"/>
          <w:lang w:val="en-US"/>
        </w:rPr>
        <w:t xml:space="preserve">ROA </w:t>
      </w:r>
      <w:r w:rsidR="008862F3" w:rsidRPr="00974E22">
        <w:rPr>
          <w:rFonts w:ascii="Garamond" w:hAnsi="Garamond" w:cs="Times New Roman"/>
          <w:sz w:val="24"/>
          <w:lang w:val="en-US"/>
        </w:rPr>
        <w:t>(negative) and firm</w:t>
      </w:r>
      <w:r w:rsidRPr="00974E22">
        <w:rPr>
          <w:rFonts w:ascii="Garamond" w:hAnsi="Garamond" w:cs="Times New Roman"/>
          <w:sz w:val="24"/>
          <w:lang w:val="en-US"/>
        </w:rPr>
        <w:t xml:space="preserve"> </w:t>
      </w:r>
      <w:r w:rsidR="008862F3" w:rsidRPr="00974E22">
        <w:rPr>
          <w:rFonts w:ascii="Garamond" w:hAnsi="Garamond" w:cs="Times New Roman"/>
          <w:sz w:val="24"/>
          <w:lang w:val="en-US"/>
        </w:rPr>
        <w:t xml:space="preserve">experience (positive) are </w:t>
      </w:r>
      <w:r w:rsidRPr="00974E22">
        <w:rPr>
          <w:rFonts w:ascii="Garamond" w:hAnsi="Garamond" w:cs="Times New Roman"/>
          <w:sz w:val="24"/>
          <w:lang w:val="en-US"/>
        </w:rPr>
        <w:t xml:space="preserve">significant. </w:t>
      </w:r>
      <w:r w:rsidR="006B1DDE" w:rsidRPr="00974E22">
        <w:rPr>
          <w:rFonts w:ascii="Garamond" w:hAnsi="Garamond" w:cs="Times New Roman"/>
          <w:sz w:val="24"/>
          <w:lang w:val="en-US"/>
        </w:rPr>
        <w:t>These</w:t>
      </w:r>
      <w:r w:rsidRPr="00974E22">
        <w:rPr>
          <w:rFonts w:ascii="Garamond" w:hAnsi="Garamond" w:cs="Times New Roman"/>
          <w:sz w:val="24"/>
          <w:lang w:val="en-US"/>
        </w:rPr>
        <w:t xml:space="preserve"> negative sign</w:t>
      </w:r>
      <w:r w:rsidR="006B1DDE" w:rsidRPr="00974E22">
        <w:rPr>
          <w:rFonts w:ascii="Garamond" w:hAnsi="Garamond" w:cs="Times New Roman"/>
          <w:sz w:val="24"/>
          <w:lang w:val="en-US"/>
        </w:rPr>
        <w:t>s</w:t>
      </w:r>
      <w:r w:rsidRPr="00974E22">
        <w:rPr>
          <w:rFonts w:ascii="Garamond" w:hAnsi="Garamond" w:cs="Times New Roman"/>
          <w:sz w:val="24"/>
          <w:lang w:val="en-US"/>
        </w:rPr>
        <w:t xml:space="preserve"> </w:t>
      </w:r>
      <w:r w:rsidR="008862F3" w:rsidRPr="00974E22">
        <w:rPr>
          <w:rFonts w:ascii="Garamond" w:hAnsi="Garamond" w:cs="Times New Roman"/>
          <w:sz w:val="24"/>
          <w:lang w:val="en-US"/>
        </w:rPr>
        <w:t xml:space="preserve">for size and ROA </w:t>
      </w:r>
      <w:r w:rsidRPr="00974E22">
        <w:rPr>
          <w:rFonts w:ascii="Garamond" w:hAnsi="Garamond" w:cs="Times New Roman"/>
          <w:sz w:val="24"/>
          <w:lang w:val="en-US"/>
        </w:rPr>
        <w:t>may indicate that for larger firms it may be more difficult and costly to be responsive to changes in the industry environment,</w:t>
      </w:r>
      <w:r w:rsidR="006B1DDE" w:rsidRPr="00974E22">
        <w:rPr>
          <w:rFonts w:ascii="Garamond" w:hAnsi="Garamond" w:cs="Times New Roman"/>
          <w:sz w:val="24"/>
          <w:lang w:val="en-US"/>
        </w:rPr>
        <w:t xml:space="preserve"> while profitable firms may find adjustment less necessary and may have adopted a </w:t>
      </w:r>
      <w:proofErr w:type="gramStart"/>
      <w:r w:rsidR="006B1DDE" w:rsidRPr="00974E22">
        <w:rPr>
          <w:rFonts w:ascii="Garamond" w:hAnsi="Garamond" w:cs="Times New Roman"/>
          <w:sz w:val="24"/>
          <w:lang w:val="en-US"/>
        </w:rPr>
        <w:t>market oriented</w:t>
      </w:r>
      <w:proofErr w:type="gramEnd"/>
      <w:r w:rsidR="006B1DDE" w:rsidRPr="00974E22">
        <w:rPr>
          <w:rFonts w:ascii="Garamond" w:hAnsi="Garamond" w:cs="Times New Roman"/>
          <w:sz w:val="24"/>
          <w:lang w:val="en-US"/>
        </w:rPr>
        <w:t xml:space="preserve"> strategy based on unique capabilities</w:t>
      </w:r>
      <w:r w:rsidRPr="00974E22">
        <w:rPr>
          <w:rFonts w:ascii="Garamond" w:hAnsi="Garamond" w:cs="Times New Roman"/>
          <w:sz w:val="24"/>
          <w:lang w:val="en-US"/>
        </w:rPr>
        <w:t xml:space="preserve"> (e.g. Collis, 1991; Leonard</w:t>
      </w:r>
      <w:r w:rsidR="008D16E9">
        <w:rPr>
          <w:rFonts w:ascii="Garamond" w:hAnsi="Garamond" w:cs="Times New Roman"/>
          <w:sz w:val="24"/>
          <w:lang w:val="en-US"/>
        </w:rPr>
        <w:t xml:space="preserve"> </w:t>
      </w:r>
      <w:r w:rsidRPr="00974E22">
        <w:rPr>
          <w:rFonts w:ascii="Garamond" w:hAnsi="Garamond" w:cs="Times New Roman"/>
          <w:sz w:val="24"/>
          <w:lang w:val="en-US"/>
        </w:rPr>
        <w:t>Barton, 1992).</w:t>
      </w:r>
      <w:r w:rsidR="005332F1" w:rsidRPr="00974E22">
        <w:rPr>
          <w:rFonts w:ascii="Garamond" w:hAnsi="Garamond" w:cs="Times New Roman"/>
          <w:sz w:val="24"/>
          <w:lang w:val="en-US"/>
        </w:rPr>
        <w:t xml:space="preserve"> </w:t>
      </w:r>
      <w:r w:rsidR="008862F3" w:rsidRPr="00974E22">
        <w:rPr>
          <w:rFonts w:ascii="Garamond" w:hAnsi="Garamond" w:cs="Times New Roman"/>
          <w:sz w:val="24"/>
          <w:lang w:val="en-US"/>
        </w:rPr>
        <w:t xml:space="preserve">The positive sign for experience may signal </w:t>
      </w:r>
      <w:r w:rsidR="008E10D9" w:rsidRPr="00974E22">
        <w:rPr>
          <w:rFonts w:ascii="Garamond" w:hAnsi="Garamond" w:cs="Times New Roman"/>
          <w:sz w:val="24"/>
          <w:lang w:val="en-US"/>
        </w:rPr>
        <w:t>that</w:t>
      </w:r>
      <w:r w:rsidR="008862F3" w:rsidRPr="00974E22">
        <w:rPr>
          <w:rFonts w:ascii="Garamond" w:hAnsi="Garamond" w:cs="Times New Roman"/>
          <w:sz w:val="24"/>
          <w:lang w:val="en-US"/>
        </w:rPr>
        <w:t xml:space="preserve"> young MNCs are more likely to be niche players focusing on product and service development</w:t>
      </w:r>
      <w:r w:rsidR="00481084" w:rsidRPr="00974E22">
        <w:rPr>
          <w:rFonts w:ascii="Garamond" w:hAnsi="Garamond" w:cs="Times New Roman"/>
          <w:sz w:val="24"/>
          <w:lang w:val="en-US"/>
        </w:rPr>
        <w:t xml:space="preserve"> rather than on cost competition (</w:t>
      </w:r>
      <w:proofErr w:type="gramStart"/>
      <w:r w:rsidR="00345070" w:rsidRPr="00974E22">
        <w:rPr>
          <w:rFonts w:ascii="Garamond" w:hAnsi="Garamond" w:cs="Times New Roman"/>
          <w:sz w:val="24"/>
          <w:lang w:val="en-US"/>
        </w:rPr>
        <w:t>e.g.</w:t>
      </w:r>
      <w:proofErr w:type="gramEnd"/>
      <w:r w:rsidR="00345070" w:rsidRPr="00974E22">
        <w:rPr>
          <w:rFonts w:ascii="Garamond" w:hAnsi="Garamond" w:cs="Times New Roman"/>
          <w:sz w:val="24"/>
          <w:lang w:val="en-US"/>
        </w:rPr>
        <w:t xml:space="preserve"> Oviatt and McDougal, 1994). </w:t>
      </w:r>
    </w:p>
    <w:p w14:paraId="71F03DC2" w14:textId="15345159" w:rsidR="00C95B98" w:rsidRPr="00974E22" w:rsidRDefault="00D41F87" w:rsidP="005A78B9">
      <w:pPr>
        <w:spacing w:line="480" w:lineRule="auto"/>
        <w:jc w:val="center"/>
        <w:rPr>
          <w:rFonts w:ascii="Garamond" w:eastAsia="Calibri" w:hAnsi="Garamond" w:cs="Times New Roman"/>
          <w:sz w:val="24"/>
          <w:szCs w:val="24"/>
          <w:lang w:val="en-US"/>
        </w:rPr>
      </w:pPr>
      <w:r w:rsidRPr="00974E22">
        <w:rPr>
          <w:rFonts w:ascii="Garamond" w:eastAsia="Calibri" w:hAnsi="Garamond" w:cs="Times New Roman"/>
          <w:sz w:val="24"/>
          <w:szCs w:val="24"/>
          <w:lang w:val="en-US"/>
        </w:rPr>
        <w:t>[Insert</w:t>
      </w:r>
      <w:r w:rsidR="00C95B98" w:rsidRPr="00974E22">
        <w:rPr>
          <w:rFonts w:ascii="Garamond" w:eastAsia="Calibri" w:hAnsi="Garamond" w:cs="Times New Roman"/>
          <w:sz w:val="24"/>
          <w:szCs w:val="24"/>
          <w:lang w:val="en-US"/>
        </w:rPr>
        <w:t xml:space="preserve"> Table 5 about </w:t>
      </w:r>
      <w:r w:rsidRPr="00974E22">
        <w:rPr>
          <w:rFonts w:ascii="Garamond" w:eastAsia="Calibri" w:hAnsi="Garamond" w:cs="Times New Roman"/>
          <w:sz w:val="24"/>
          <w:szCs w:val="24"/>
          <w:lang w:val="en-US"/>
        </w:rPr>
        <w:t>here]</w:t>
      </w:r>
    </w:p>
    <w:p w14:paraId="512F05D1" w14:textId="02DD7620" w:rsidR="00C95B98" w:rsidRPr="00974E22" w:rsidRDefault="00C95B98" w:rsidP="002008FA">
      <w:pPr>
        <w:spacing w:line="480" w:lineRule="auto"/>
        <w:rPr>
          <w:rFonts w:ascii="Garamond" w:hAnsi="Garamond" w:cs="Times New Roman"/>
          <w:sz w:val="24"/>
          <w:lang w:val="en-US"/>
        </w:rPr>
      </w:pPr>
      <w:r w:rsidRPr="00974E22">
        <w:rPr>
          <w:rFonts w:ascii="Garamond" w:hAnsi="Garamond" w:cs="Times New Roman"/>
          <w:sz w:val="24"/>
          <w:lang w:val="en-US"/>
        </w:rPr>
        <w:lastRenderedPageBreak/>
        <w:t xml:space="preserve">Results from the </w:t>
      </w:r>
      <w:r w:rsidR="00C242C6" w:rsidRPr="00974E22">
        <w:rPr>
          <w:rFonts w:ascii="Garamond" w:hAnsi="Garamond" w:cs="Times New Roman"/>
          <w:sz w:val="24"/>
          <w:lang w:val="en-US"/>
        </w:rPr>
        <w:t xml:space="preserve">Cox </w:t>
      </w:r>
      <w:r w:rsidRPr="00974E22">
        <w:rPr>
          <w:rFonts w:ascii="Garamond" w:hAnsi="Garamond" w:cs="Times New Roman"/>
          <w:sz w:val="24"/>
          <w:lang w:val="en-US"/>
        </w:rPr>
        <w:t xml:space="preserve">models examining the differential effects of </w:t>
      </w:r>
      <w:r w:rsidRPr="00974E22">
        <w:rPr>
          <w:rFonts w:ascii="Garamond" w:hAnsi="Garamond" w:cs="Times New Roman"/>
          <w:i/>
          <w:sz w:val="24"/>
          <w:lang w:val="en-US"/>
        </w:rPr>
        <w:t>labor cost</w:t>
      </w:r>
      <w:r w:rsidRPr="00974E22">
        <w:rPr>
          <w:rFonts w:ascii="Garamond" w:hAnsi="Garamond" w:cs="Times New Roman"/>
          <w:sz w:val="24"/>
          <w:lang w:val="en-US"/>
        </w:rPr>
        <w:t xml:space="preserve"> and </w:t>
      </w:r>
      <w:r w:rsidRPr="00974E22">
        <w:rPr>
          <w:rFonts w:ascii="Garamond" w:hAnsi="Garamond" w:cs="Times New Roman"/>
          <w:i/>
          <w:sz w:val="24"/>
          <w:lang w:val="en-US"/>
        </w:rPr>
        <w:t>demand growth</w:t>
      </w:r>
      <w:r w:rsidRPr="00974E22">
        <w:rPr>
          <w:rFonts w:ascii="Garamond" w:hAnsi="Garamond" w:cs="Times New Roman"/>
          <w:sz w:val="24"/>
          <w:lang w:val="en-US"/>
        </w:rPr>
        <w:t xml:space="preserve"> on the probability of subsidiary divestment across the two industry environments are presented in Table 6. Model </w:t>
      </w:r>
      <w:r w:rsidR="002A10BC" w:rsidRPr="00974E22">
        <w:rPr>
          <w:rFonts w:ascii="Garamond" w:hAnsi="Garamond" w:cs="Times New Roman"/>
          <w:sz w:val="24"/>
          <w:lang w:val="en-US"/>
        </w:rPr>
        <w:t>6.</w:t>
      </w:r>
      <w:r w:rsidRPr="00974E22">
        <w:rPr>
          <w:rFonts w:ascii="Garamond" w:hAnsi="Garamond" w:cs="Times New Roman"/>
          <w:sz w:val="24"/>
          <w:lang w:val="en-US"/>
        </w:rPr>
        <w:t xml:space="preserve">1 shows </w:t>
      </w:r>
      <w:r w:rsidR="00D302EC" w:rsidRPr="00974E22">
        <w:rPr>
          <w:rFonts w:ascii="Garamond" w:hAnsi="Garamond" w:cs="Times New Roman"/>
          <w:sz w:val="24"/>
          <w:lang w:val="en-US"/>
        </w:rPr>
        <w:t>the results for the full sample;</w:t>
      </w:r>
      <w:r w:rsidRPr="00974E22">
        <w:rPr>
          <w:rFonts w:ascii="Garamond" w:hAnsi="Garamond" w:cs="Times New Roman"/>
          <w:sz w:val="24"/>
          <w:lang w:val="en-US"/>
        </w:rPr>
        <w:t xml:space="preserve"> Model</w:t>
      </w:r>
      <w:r w:rsidR="00D302EC" w:rsidRPr="00974E22">
        <w:rPr>
          <w:rFonts w:ascii="Garamond" w:hAnsi="Garamond" w:cs="Times New Roman"/>
          <w:sz w:val="24"/>
          <w:lang w:val="en-US"/>
        </w:rPr>
        <w:t xml:space="preserve">s </w:t>
      </w:r>
      <w:r w:rsidR="002A10BC" w:rsidRPr="00974E22">
        <w:rPr>
          <w:rFonts w:ascii="Garamond" w:hAnsi="Garamond" w:cs="Times New Roman"/>
          <w:sz w:val="24"/>
          <w:lang w:val="en-US"/>
        </w:rPr>
        <w:t>6.</w:t>
      </w:r>
      <w:r w:rsidR="00D302EC" w:rsidRPr="00974E22">
        <w:rPr>
          <w:rFonts w:ascii="Garamond" w:hAnsi="Garamond" w:cs="Times New Roman"/>
          <w:sz w:val="24"/>
          <w:lang w:val="en-US"/>
        </w:rPr>
        <w:t xml:space="preserve">2 and </w:t>
      </w:r>
      <w:r w:rsidR="002A10BC" w:rsidRPr="00974E22">
        <w:rPr>
          <w:rFonts w:ascii="Garamond" w:hAnsi="Garamond" w:cs="Times New Roman"/>
          <w:sz w:val="24"/>
          <w:lang w:val="en-US"/>
        </w:rPr>
        <w:t>6.</w:t>
      </w:r>
      <w:r w:rsidR="00D302EC" w:rsidRPr="00974E22">
        <w:rPr>
          <w:rFonts w:ascii="Garamond" w:hAnsi="Garamond" w:cs="Times New Roman"/>
          <w:sz w:val="24"/>
          <w:lang w:val="en-US"/>
        </w:rPr>
        <w:t>3 show</w:t>
      </w:r>
      <w:r w:rsidRPr="00974E22">
        <w:rPr>
          <w:rFonts w:ascii="Garamond" w:hAnsi="Garamond" w:cs="Times New Roman"/>
          <w:sz w:val="24"/>
          <w:lang w:val="en-US"/>
        </w:rPr>
        <w:t xml:space="preserve"> the results for subsidiaries in </w:t>
      </w:r>
      <w:r w:rsidRPr="00974E22">
        <w:rPr>
          <w:rFonts w:ascii="Garamond" w:hAnsi="Garamond" w:cs="Times New Roman"/>
          <w:sz w:val="24"/>
          <w:szCs w:val="24"/>
          <w:lang w:val="en-US"/>
        </w:rPr>
        <w:t>integrated versus</w:t>
      </w:r>
      <w:r w:rsidR="00D302EC" w:rsidRPr="00974E22">
        <w:rPr>
          <w:rFonts w:ascii="Garamond" w:hAnsi="Garamond" w:cs="Times New Roman"/>
          <w:sz w:val="24"/>
          <w:szCs w:val="24"/>
          <w:lang w:val="en-US"/>
        </w:rPr>
        <w:t xml:space="preserve"> non</w:t>
      </w:r>
      <w:r w:rsidRPr="00974E22">
        <w:rPr>
          <w:rFonts w:ascii="Garamond" w:hAnsi="Garamond" w:cs="Times New Roman"/>
          <w:sz w:val="24"/>
          <w:szCs w:val="24"/>
          <w:lang w:val="en-US"/>
        </w:rPr>
        <w:t xml:space="preserve">integrated (fragmented) industries. </w:t>
      </w:r>
      <w:r w:rsidR="00D302EC" w:rsidRPr="00974E22">
        <w:rPr>
          <w:rFonts w:ascii="Garamond" w:hAnsi="Garamond" w:cs="Times New Roman"/>
          <w:sz w:val="24"/>
          <w:szCs w:val="24"/>
          <w:lang w:val="en-US"/>
        </w:rPr>
        <w:t>A</w:t>
      </w:r>
      <w:r w:rsidRPr="00974E22">
        <w:rPr>
          <w:rFonts w:ascii="Garamond" w:hAnsi="Garamond" w:cs="Times New Roman"/>
          <w:sz w:val="24"/>
          <w:szCs w:val="24"/>
          <w:lang w:val="en-US"/>
        </w:rPr>
        <w:t xml:space="preserve"> log-likelihood ratio test </w:t>
      </w:r>
      <w:r w:rsidR="00551E93" w:rsidRPr="00974E22">
        <w:rPr>
          <w:rFonts w:ascii="Garamond" w:hAnsi="Garamond" w:cs="Times New Roman"/>
          <w:sz w:val="24"/>
          <w:szCs w:val="24"/>
          <w:lang w:val="en-US"/>
        </w:rPr>
        <w:t>(Allison, 1999</w:t>
      </w:r>
      <w:r w:rsidR="00837F69" w:rsidRPr="00974E22">
        <w:rPr>
          <w:rFonts w:ascii="Garamond" w:hAnsi="Garamond" w:cs="Times New Roman"/>
          <w:sz w:val="24"/>
          <w:szCs w:val="24"/>
          <w:lang w:val="en-US"/>
        </w:rPr>
        <w:t>)</w:t>
      </w:r>
      <w:r w:rsidR="00551E93" w:rsidRPr="00974E22">
        <w:rPr>
          <w:rFonts w:ascii="Garamond" w:hAnsi="Garamond" w:cs="Times New Roman"/>
          <w:sz w:val="24"/>
          <w:szCs w:val="24"/>
          <w:lang w:val="en-US"/>
        </w:rPr>
        <w:t xml:space="preserve"> </w:t>
      </w:r>
      <w:r w:rsidRPr="00974E22">
        <w:rPr>
          <w:rFonts w:ascii="Garamond" w:hAnsi="Garamond" w:cs="Times New Roman"/>
          <w:sz w:val="24"/>
          <w:szCs w:val="24"/>
          <w:lang w:val="en-US"/>
        </w:rPr>
        <w:t xml:space="preserve">rejects </w:t>
      </w:r>
      <w:r w:rsidR="0067472E" w:rsidRPr="00974E22">
        <w:rPr>
          <w:rFonts w:ascii="Garamond" w:hAnsi="Garamond" w:cs="Times New Roman"/>
          <w:sz w:val="24"/>
          <w:szCs w:val="24"/>
          <w:lang w:val="en-US"/>
        </w:rPr>
        <w:t>that the model coefficients a</w:t>
      </w:r>
      <w:r w:rsidR="00837F69" w:rsidRPr="00974E22">
        <w:rPr>
          <w:rFonts w:ascii="Garamond" w:hAnsi="Garamond" w:cs="Times New Roman"/>
          <w:sz w:val="24"/>
          <w:szCs w:val="24"/>
          <w:lang w:val="en-US"/>
        </w:rPr>
        <w:t>r</w:t>
      </w:r>
      <w:r w:rsidR="0067472E" w:rsidRPr="00974E22">
        <w:rPr>
          <w:rFonts w:ascii="Garamond" w:hAnsi="Garamond" w:cs="Times New Roman"/>
          <w:sz w:val="24"/>
          <w:szCs w:val="24"/>
          <w:lang w:val="en-US"/>
        </w:rPr>
        <w:t>e equal</w:t>
      </w:r>
      <w:r w:rsidRPr="00974E22">
        <w:rPr>
          <w:rFonts w:ascii="Garamond" w:hAnsi="Garamond" w:cs="Times New Roman"/>
          <w:sz w:val="24"/>
          <w:szCs w:val="24"/>
          <w:lang w:val="en-US"/>
        </w:rPr>
        <w:t xml:space="preserve"> in support of the split sample estimation</w:t>
      </w:r>
      <w:r w:rsidR="0067472E" w:rsidRPr="00974E22">
        <w:rPr>
          <w:rFonts w:ascii="Garamond" w:hAnsi="Garamond" w:cs="Times New Roman"/>
          <w:sz w:val="24"/>
          <w:szCs w:val="24"/>
          <w:lang w:val="en-US"/>
        </w:rPr>
        <w:t xml:space="preserve"> (Chi-square (</w:t>
      </w:r>
      <w:r w:rsidR="008E10D9" w:rsidRPr="00974E22">
        <w:rPr>
          <w:rFonts w:ascii="Garamond" w:hAnsi="Garamond" w:cs="Times New Roman"/>
          <w:sz w:val="24"/>
          <w:szCs w:val="24"/>
          <w:lang w:val="en-US" w:eastAsia="zh-CN"/>
        </w:rPr>
        <w:t>40</w:t>
      </w:r>
      <w:r w:rsidR="008E10D9" w:rsidRPr="00974E22">
        <w:rPr>
          <w:rFonts w:ascii="Garamond" w:hAnsi="Garamond" w:cs="Times New Roman"/>
          <w:sz w:val="24"/>
          <w:szCs w:val="24"/>
          <w:lang w:val="en-US"/>
        </w:rPr>
        <w:t>)</w:t>
      </w:r>
      <w:r w:rsidR="0067472E" w:rsidRPr="00974E22">
        <w:rPr>
          <w:rFonts w:ascii="Garamond" w:hAnsi="Garamond" w:cs="Times New Roman"/>
          <w:sz w:val="24"/>
          <w:szCs w:val="24"/>
          <w:lang w:val="en-US"/>
        </w:rPr>
        <w:t xml:space="preserve"> </w:t>
      </w:r>
      <w:r w:rsidR="008E10D9" w:rsidRPr="00974E22">
        <w:rPr>
          <w:rFonts w:ascii="Garamond" w:hAnsi="Garamond" w:cs="Times New Roman"/>
          <w:sz w:val="24"/>
          <w:szCs w:val="24"/>
          <w:lang w:val="en-US"/>
        </w:rPr>
        <w:t>= 13155.7</w:t>
      </w:r>
      <w:r w:rsidR="0067472E" w:rsidRPr="00974E22">
        <w:rPr>
          <w:rFonts w:ascii="Garamond" w:hAnsi="Garamond" w:cs="Times New Roman"/>
          <w:sz w:val="24"/>
          <w:szCs w:val="24"/>
          <w:lang w:val="en-US"/>
        </w:rPr>
        <w:t xml:space="preserve">, </w:t>
      </w:r>
      <w:r w:rsidR="00311622">
        <w:rPr>
          <w:rFonts w:ascii="Garamond" w:hAnsi="Garamond" w:cs="Times New Roman"/>
          <w:sz w:val="24"/>
          <w:szCs w:val="24"/>
          <w:lang w:val="en-US"/>
        </w:rPr>
        <w:t>p</w:t>
      </w:r>
      <w:r w:rsidR="0067472E" w:rsidRPr="00974E22">
        <w:rPr>
          <w:rFonts w:ascii="Garamond" w:hAnsi="Garamond" w:cs="Times New Roman"/>
          <w:sz w:val="24"/>
          <w:szCs w:val="24"/>
          <w:lang w:val="en-US"/>
        </w:rPr>
        <w:t>&lt; 0.000.</w:t>
      </w:r>
      <w:r w:rsidRPr="00974E22">
        <w:rPr>
          <w:rFonts w:ascii="Garamond" w:hAnsi="Garamond" w:cs="Times New Roman"/>
          <w:sz w:val="24"/>
          <w:szCs w:val="24"/>
          <w:lang w:val="en-US"/>
        </w:rPr>
        <w:t>). In</w:t>
      </w:r>
      <w:r w:rsidRPr="00974E22">
        <w:rPr>
          <w:rFonts w:ascii="Garamond" w:hAnsi="Garamond" w:cs="Times New Roman"/>
          <w:sz w:val="24"/>
          <w:lang w:val="en-US"/>
        </w:rPr>
        <w:t xml:space="preserve"> the full sample Model </w:t>
      </w:r>
      <w:r w:rsidR="002A10BC" w:rsidRPr="00974E22">
        <w:rPr>
          <w:rFonts w:ascii="Garamond" w:hAnsi="Garamond" w:cs="Times New Roman"/>
          <w:sz w:val="24"/>
          <w:lang w:val="en-US"/>
        </w:rPr>
        <w:t>6.</w:t>
      </w:r>
      <w:r w:rsidRPr="00974E22">
        <w:rPr>
          <w:rFonts w:ascii="Garamond" w:hAnsi="Garamond" w:cs="Times New Roman"/>
          <w:sz w:val="24"/>
          <w:lang w:val="en-US"/>
        </w:rPr>
        <w:t xml:space="preserve">1, </w:t>
      </w:r>
      <w:r w:rsidRPr="00974E22">
        <w:rPr>
          <w:rFonts w:ascii="Garamond" w:hAnsi="Garamond" w:cs="Times New Roman"/>
          <w:i/>
          <w:sz w:val="24"/>
          <w:lang w:val="en-US"/>
        </w:rPr>
        <w:t xml:space="preserve">labor cost </w:t>
      </w:r>
      <w:r w:rsidRPr="00974E22">
        <w:rPr>
          <w:rFonts w:ascii="Garamond" w:hAnsi="Garamond" w:cs="Times New Roman"/>
          <w:sz w:val="24"/>
          <w:lang w:val="en-US"/>
        </w:rPr>
        <w:t xml:space="preserve">and </w:t>
      </w:r>
      <w:r w:rsidRPr="00974E22">
        <w:rPr>
          <w:rFonts w:ascii="Garamond" w:hAnsi="Garamond" w:cs="Times New Roman"/>
          <w:i/>
          <w:sz w:val="24"/>
          <w:lang w:val="en-US"/>
        </w:rPr>
        <w:t xml:space="preserve">demand growth </w:t>
      </w:r>
      <w:r w:rsidR="00004CC6" w:rsidRPr="00974E22">
        <w:rPr>
          <w:rFonts w:ascii="Garamond" w:hAnsi="Garamond" w:cs="Times New Roman"/>
          <w:sz w:val="24"/>
          <w:lang w:val="en-US"/>
        </w:rPr>
        <w:t xml:space="preserve">are important significant </w:t>
      </w:r>
      <w:r w:rsidRPr="00974E22">
        <w:rPr>
          <w:rFonts w:ascii="Garamond" w:hAnsi="Garamond" w:cs="Times New Roman"/>
          <w:sz w:val="24"/>
          <w:lang w:val="en-US"/>
        </w:rPr>
        <w:t xml:space="preserve">factors </w:t>
      </w:r>
      <w:r w:rsidR="00004CC6" w:rsidRPr="00974E22">
        <w:rPr>
          <w:rFonts w:ascii="Garamond" w:hAnsi="Garamond" w:cs="Times New Roman"/>
          <w:sz w:val="24"/>
          <w:lang w:val="en-US"/>
        </w:rPr>
        <w:t>in</w:t>
      </w:r>
      <w:r w:rsidRPr="00974E22">
        <w:rPr>
          <w:rFonts w:ascii="Garamond" w:hAnsi="Garamond" w:cs="Times New Roman"/>
          <w:sz w:val="24"/>
          <w:lang w:val="en-US"/>
        </w:rPr>
        <w:t xml:space="preserve"> divestment decisions. As expected, the coefficient of </w:t>
      </w:r>
      <w:r w:rsidRPr="00974E22">
        <w:rPr>
          <w:rFonts w:ascii="Garamond" w:hAnsi="Garamond" w:cs="Times New Roman"/>
          <w:i/>
          <w:sz w:val="24"/>
          <w:lang w:val="en-US"/>
        </w:rPr>
        <w:t xml:space="preserve">labor cost </w:t>
      </w:r>
      <w:r w:rsidRPr="00974E22">
        <w:rPr>
          <w:rFonts w:ascii="Garamond" w:hAnsi="Garamond" w:cs="Times New Roman"/>
          <w:sz w:val="24"/>
          <w:lang w:val="en-US"/>
        </w:rPr>
        <w:t xml:space="preserve">is positive and significant while the coefficient of </w:t>
      </w:r>
      <w:r w:rsidRPr="00974E22">
        <w:rPr>
          <w:rFonts w:ascii="Garamond" w:hAnsi="Garamond" w:cs="Times New Roman"/>
          <w:i/>
          <w:sz w:val="24"/>
          <w:lang w:val="en-US"/>
        </w:rPr>
        <w:t xml:space="preserve">demand growth </w:t>
      </w:r>
      <w:r w:rsidRPr="00974E22">
        <w:rPr>
          <w:rFonts w:ascii="Garamond" w:hAnsi="Garamond" w:cs="Times New Roman"/>
          <w:sz w:val="24"/>
          <w:lang w:val="en-US"/>
        </w:rPr>
        <w:t xml:space="preserve">is negative and significant. The coefficient estimates imply that a one standard deviation increase in labor cost (demand growth) leads to a </w:t>
      </w:r>
      <w:r w:rsidR="000E4BEC" w:rsidRPr="00974E22">
        <w:rPr>
          <w:rFonts w:ascii="Garamond" w:hAnsi="Garamond" w:cs="Times New Roman" w:hint="eastAsia"/>
          <w:sz w:val="24"/>
          <w:lang w:val="en-US" w:eastAsia="zh-CN"/>
        </w:rPr>
        <w:t>29</w:t>
      </w:r>
      <w:r w:rsidR="00CB6109" w:rsidRPr="00974E22">
        <w:rPr>
          <w:rFonts w:ascii="Garamond" w:hAnsi="Garamond" w:cs="Times New Roman"/>
          <w:sz w:val="24"/>
          <w:lang w:val="en-US" w:eastAsia="zh-CN"/>
        </w:rPr>
        <w:t xml:space="preserve"> </w:t>
      </w:r>
      <w:r w:rsidRPr="00974E22">
        <w:rPr>
          <w:rFonts w:ascii="Garamond" w:hAnsi="Garamond" w:cs="Times New Roman"/>
          <w:sz w:val="24"/>
          <w:lang w:val="en-US"/>
        </w:rPr>
        <w:t>(</w:t>
      </w:r>
      <w:r w:rsidR="000E4BEC" w:rsidRPr="00974E22">
        <w:rPr>
          <w:rFonts w:ascii="Garamond" w:hAnsi="Garamond" w:cs="Times New Roman" w:hint="eastAsia"/>
          <w:sz w:val="24"/>
          <w:lang w:val="en-US" w:eastAsia="zh-CN"/>
        </w:rPr>
        <w:t>22</w:t>
      </w:r>
      <w:r w:rsidR="00D41F87" w:rsidRPr="00974E22">
        <w:rPr>
          <w:rFonts w:ascii="Garamond" w:hAnsi="Garamond" w:cs="Times New Roman"/>
          <w:sz w:val="24"/>
          <w:lang w:val="en-US"/>
        </w:rPr>
        <w:t>)</w:t>
      </w:r>
      <w:r w:rsidRPr="00974E22">
        <w:rPr>
          <w:rFonts w:ascii="Garamond" w:hAnsi="Garamond" w:cs="Times New Roman"/>
          <w:sz w:val="24"/>
          <w:lang w:val="en-US"/>
        </w:rPr>
        <w:t xml:space="preserve"> % proportional increase (decrease) in the </w:t>
      </w:r>
      <w:r w:rsidR="00191B81" w:rsidRPr="00974E22">
        <w:rPr>
          <w:rFonts w:ascii="Garamond" w:hAnsi="Garamond" w:cs="Times New Roman"/>
          <w:sz w:val="24"/>
          <w:lang w:val="en-US"/>
        </w:rPr>
        <w:t>hazard</w:t>
      </w:r>
      <w:r w:rsidRPr="00974E22">
        <w:rPr>
          <w:rFonts w:ascii="Garamond" w:hAnsi="Garamond" w:cs="Times New Roman"/>
          <w:sz w:val="24"/>
          <w:lang w:val="en-US"/>
        </w:rPr>
        <w:t xml:space="preserve"> of divestment.</w:t>
      </w:r>
      <w:r w:rsidRPr="00974E22">
        <w:rPr>
          <w:rStyle w:val="af0"/>
          <w:rFonts w:ascii="Garamond" w:hAnsi="Garamond" w:cs="Times New Roman"/>
          <w:sz w:val="24"/>
          <w:lang w:val="en-US"/>
        </w:rPr>
        <w:footnoteReference w:id="5"/>
      </w:r>
      <w:r w:rsidRPr="00974E22">
        <w:rPr>
          <w:rFonts w:ascii="Garamond" w:hAnsi="Garamond" w:cs="Times New Roman"/>
          <w:sz w:val="24"/>
          <w:lang w:val="en-US"/>
        </w:rPr>
        <w:t xml:space="preserve"> </w:t>
      </w:r>
    </w:p>
    <w:p w14:paraId="75171BD7" w14:textId="503A832B" w:rsidR="000677F5" w:rsidRPr="00974E22" w:rsidRDefault="00C95B98" w:rsidP="002008FA">
      <w:pPr>
        <w:spacing w:line="480" w:lineRule="auto"/>
        <w:rPr>
          <w:rFonts w:ascii="Garamond" w:hAnsi="Garamond" w:cs="Times New Roman"/>
          <w:sz w:val="24"/>
          <w:szCs w:val="24"/>
          <w:lang w:val="en-US"/>
        </w:rPr>
      </w:pPr>
      <w:r w:rsidRPr="00974E22">
        <w:rPr>
          <w:rFonts w:ascii="Garamond" w:hAnsi="Garamond" w:cs="Times New Roman"/>
          <w:sz w:val="24"/>
          <w:lang w:val="en-US"/>
        </w:rPr>
        <w:t>A more nuanced picture emerges once we d</w:t>
      </w:r>
      <w:r w:rsidR="00D302EC" w:rsidRPr="00974E22">
        <w:rPr>
          <w:rFonts w:ascii="Garamond" w:hAnsi="Garamond" w:cs="Times New Roman"/>
          <w:sz w:val="24"/>
          <w:lang w:val="en-US"/>
        </w:rPr>
        <w:t>istinguish</w:t>
      </w:r>
      <w:r w:rsidRPr="00974E22">
        <w:rPr>
          <w:rFonts w:ascii="Garamond" w:hAnsi="Garamond" w:cs="Times New Roman"/>
          <w:sz w:val="24"/>
          <w:lang w:val="en-US"/>
        </w:rPr>
        <w:t xml:space="preserve"> between industries with high versus lo</w:t>
      </w:r>
      <w:r w:rsidR="00D302EC" w:rsidRPr="00974E22">
        <w:rPr>
          <w:rFonts w:ascii="Garamond" w:hAnsi="Garamond" w:cs="Times New Roman"/>
          <w:sz w:val="24"/>
          <w:lang w:val="en-US"/>
        </w:rPr>
        <w:t xml:space="preserve">w levels of </w:t>
      </w:r>
      <w:r w:rsidR="00004CC6" w:rsidRPr="00974E22">
        <w:rPr>
          <w:rFonts w:ascii="Garamond" w:hAnsi="Garamond" w:cs="Times New Roman"/>
          <w:sz w:val="24"/>
          <w:lang w:val="en-US"/>
        </w:rPr>
        <w:t xml:space="preserve">global </w:t>
      </w:r>
      <w:r w:rsidR="00D302EC" w:rsidRPr="00974E22">
        <w:rPr>
          <w:rFonts w:ascii="Garamond" w:hAnsi="Garamond" w:cs="Times New Roman"/>
          <w:sz w:val="24"/>
          <w:lang w:val="en-US"/>
        </w:rPr>
        <w:t xml:space="preserve">integration. In model </w:t>
      </w:r>
      <w:r w:rsidR="00367E12" w:rsidRPr="00974E22">
        <w:rPr>
          <w:rFonts w:ascii="Garamond" w:hAnsi="Garamond" w:cs="Times New Roman"/>
          <w:sz w:val="24"/>
          <w:lang w:val="en-US"/>
        </w:rPr>
        <w:t>6.</w:t>
      </w:r>
      <w:r w:rsidR="00D302EC" w:rsidRPr="00974E22">
        <w:rPr>
          <w:rFonts w:ascii="Garamond" w:hAnsi="Garamond" w:cs="Times New Roman"/>
          <w:sz w:val="24"/>
          <w:lang w:val="en-US"/>
        </w:rPr>
        <w:t>2 (integrated industries) t</w:t>
      </w:r>
      <w:r w:rsidRPr="00974E22">
        <w:rPr>
          <w:rFonts w:ascii="Garamond" w:hAnsi="Garamond" w:cs="Times New Roman"/>
          <w:sz w:val="24"/>
          <w:lang w:val="en-US"/>
        </w:rPr>
        <w:t xml:space="preserve">he coefficient on labor cost is </w:t>
      </w:r>
      <w:r w:rsidR="00D302EC" w:rsidRPr="00974E22">
        <w:rPr>
          <w:rFonts w:ascii="Garamond" w:hAnsi="Garamond" w:cs="Times New Roman"/>
          <w:sz w:val="24"/>
          <w:lang w:val="en-US"/>
        </w:rPr>
        <w:t xml:space="preserve">significant and particularly </w:t>
      </w:r>
      <w:r w:rsidRPr="00974E22">
        <w:rPr>
          <w:rFonts w:ascii="Garamond" w:hAnsi="Garamond" w:cs="Times New Roman"/>
          <w:sz w:val="24"/>
          <w:lang w:val="en-US"/>
        </w:rPr>
        <w:t>large (0.35</w:t>
      </w:r>
      <w:r w:rsidR="00367E12" w:rsidRPr="00974E22">
        <w:rPr>
          <w:rFonts w:ascii="Garamond" w:hAnsi="Garamond" w:cs="Times New Roman"/>
          <w:sz w:val="24"/>
          <w:lang w:val="en-US"/>
        </w:rPr>
        <w:t>0</w:t>
      </w:r>
      <w:r w:rsidR="00212108" w:rsidRPr="00974E22">
        <w:rPr>
          <w:rFonts w:ascii="Garamond" w:hAnsi="Garamond" w:cs="Times New Roman"/>
          <w:sz w:val="24"/>
          <w:lang w:val="en-US"/>
        </w:rPr>
        <w:t>)</w:t>
      </w:r>
      <w:r w:rsidRPr="00974E22">
        <w:rPr>
          <w:rFonts w:ascii="Garamond" w:hAnsi="Garamond" w:cs="Times New Roman"/>
          <w:sz w:val="24"/>
          <w:lang w:val="en-US"/>
        </w:rPr>
        <w:t xml:space="preserve">, implying a 36% proportional increase in the </w:t>
      </w:r>
      <w:r w:rsidR="00A12A1D" w:rsidRPr="00974E22">
        <w:rPr>
          <w:rFonts w:ascii="Garamond" w:hAnsi="Garamond" w:cs="Times New Roman"/>
          <w:sz w:val="24"/>
          <w:lang w:val="en-US"/>
        </w:rPr>
        <w:t xml:space="preserve">hazard </w:t>
      </w:r>
      <w:r w:rsidRPr="00974E22">
        <w:rPr>
          <w:rFonts w:ascii="Garamond" w:hAnsi="Garamond" w:cs="Times New Roman"/>
          <w:sz w:val="24"/>
          <w:lang w:val="en-US"/>
        </w:rPr>
        <w:t>of divestment due to a standard deviation increase</w:t>
      </w:r>
      <w:r w:rsidR="00D302EC" w:rsidRPr="00974E22">
        <w:rPr>
          <w:rFonts w:ascii="Garamond" w:hAnsi="Garamond" w:cs="Times New Roman"/>
          <w:sz w:val="24"/>
          <w:lang w:val="en-US"/>
        </w:rPr>
        <w:t xml:space="preserve"> in labor cost. In Model </w:t>
      </w:r>
      <w:r w:rsidR="00367E12" w:rsidRPr="00974E22">
        <w:rPr>
          <w:rFonts w:ascii="Garamond" w:hAnsi="Garamond" w:cs="Times New Roman"/>
          <w:sz w:val="24"/>
          <w:lang w:val="en-US"/>
        </w:rPr>
        <w:t>6.</w:t>
      </w:r>
      <w:r w:rsidR="00D302EC" w:rsidRPr="00974E22">
        <w:rPr>
          <w:rFonts w:ascii="Garamond" w:hAnsi="Garamond" w:cs="Times New Roman"/>
          <w:sz w:val="24"/>
          <w:lang w:val="en-US"/>
        </w:rPr>
        <w:t xml:space="preserve">3 (nonintegrated </w:t>
      </w:r>
      <w:r w:rsidR="008E10D9" w:rsidRPr="00974E22">
        <w:rPr>
          <w:rFonts w:ascii="Garamond" w:hAnsi="Garamond" w:cs="Times New Roman"/>
          <w:sz w:val="24"/>
          <w:lang w:val="en-US"/>
        </w:rPr>
        <w:t>industries),</w:t>
      </w:r>
      <w:r w:rsidR="00D302EC" w:rsidRPr="00974E22">
        <w:rPr>
          <w:rFonts w:ascii="Garamond" w:hAnsi="Garamond" w:cs="Times New Roman"/>
          <w:sz w:val="24"/>
          <w:lang w:val="en-US"/>
        </w:rPr>
        <w:t xml:space="preserve"> the coefficient </w:t>
      </w:r>
      <w:r w:rsidR="00367E12" w:rsidRPr="00974E22">
        <w:rPr>
          <w:rFonts w:ascii="Garamond" w:hAnsi="Garamond" w:cs="Times New Roman"/>
          <w:sz w:val="24"/>
          <w:lang w:val="en-US"/>
        </w:rPr>
        <w:t>reduces to 0.212</w:t>
      </w:r>
      <w:r w:rsidRPr="00974E22">
        <w:rPr>
          <w:rFonts w:ascii="Garamond" w:hAnsi="Garamond" w:cs="Times New Roman"/>
          <w:sz w:val="24"/>
          <w:lang w:val="en-US"/>
        </w:rPr>
        <w:t xml:space="preserve">. Conversely, the coefficient of </w:t>
      </w:r>
      <w:r w:rsidRPr="00974E22">
        <w:rPr>
          <w:rFonts w:ascii="Garamond" w:hAnsi="Garamond" w:cs="Times New Roman"/>
          <w:i/>
          <w:sz w:val="24"/>
          <w:lang w:val="en-US"/>
        </w:rPr>
        <w:t>demand growth</w:t>
      </w:r>
      <w:r w:rsidRPr="00974E22">
        <w:rPr>
          <w:rFonts w:ascii="Garamond" w:hAnsi="Garamond" w:cs="Times New Roman"/>
          <w:sz w:val="24"/>
          <w:lang w:val="en-US"/>
        </w:rPr>
        <w:t xml:space="preserve"> </w:t>
      </w:r>
      <w:r w:rsidR="00D302EC" w:rsidRPr="00974E22">
        <w:rPr>
          <w:rFonts w:ascii="Garamond" w:hAnsi="Garamond" w:cs="Times New Roman"/>
          <w:sz w:val="24"/>
          <w:lang w:val="en-US"/>
        </w:rPr>
        <w:t xml:space="preserve">in Model </w:t>
      </w:r>
      <w:r w:rsidR="00367E12" w:rsidRPr="00974E22">
        <w:rPr>
          <w:rFonts w:ascii="Garamond" w:hAnsi="Garamond" w:cs="Times New Roman"/>
          <w:sz w:val="24"/>
          <w:lang w:val="en-US"/>
        </w:rPr>
        <w:t>6.</w:t>
      </w:r>
      <w:r w:rsidR="00D302EC" w:rsidRPr="00974E22">
        <w:rPr>
          <w:rFonts w:ascii="Garamond" w:hAnsi="Garamond" w:cs="Times New Roman"/>
          <w:sz w:val="24"/>
          <w:lang w:val="en-US"/>
        </w:rPr>
        <w:t xml:space="preserve">3 (nonintegrated industries) </w:t>
      </w:r>
      <w:r w:rsidRPr="00974E22">
        <w:rPr>
          <w:rFonts w:ascii="Garamond" w:hAnsi="Garamond" w:cs="Times New Roman"/>
          <w:sz w:val="24"/>
          <w:lang w:val="en-US"/>
        </w:rPr>
        <w:t xml:space="preserve">is highly significant </w:t>
      </w:r>
      <w:r w:rsidR="00D302EC" w:rsidRPr="00974E22">
        <w:rPr>
          <w:rFonts w:ascii="Garamond" w:hAnsi="Garamond" w:cs="Times New Roman"/>
          <w:sz w:val="24"/>
          <w:lang w:val="en-US"/>
        </w:rPr>
        <w:t xml:space="preserve">and </w:t>
      </w:r>
      <w:r w:rsidR="00367E12" w:rsidRPr="00974E22">
        <w:rPr>
          <w:rFonts w:ascii="Garamond" w:hAnsi="Garamond" w:cs="Times New Roman"/>
          <w:sz w:val="24"/>
          <w:lang w:val="en-US"/>
        </w:rPr>
        <w:t>substantially larger than the counterpart</w:t>
      </w:r>
      <w:r w:rsidRPr="00974E22">
        <w:rPr>
          <w:rFonts w:ascii="Garamond" w:hAnsi="Garamond" w:cs="Times New Roman"/>
          <w:sz w:val="24"/>
          <w:lang w:val="en-US"/>
        </w:rPr>
        <w:t xml:space="preserve"> in Model </w:t>
      </w:r>
      <w:r w:rsidR="00D169A7" w:rsidRPr="00974E22">
        <w:rPr>
          <w:rFonts w:ascii="Garamond" w:hAnsi="Garamond" w:cs="Times New Roman"/>
          <w:sz w:val="24"/>
          <w:lang w:val="en-US"/>
        </w:rPr>
        <w:t>6.</w:t>
      </w:r>
      <w:r w:rsidRPr="00974E22">
        <w:rPr>
          <w:rFonts w:ascii="Garamond" w:hAnsi="Garamond" w:cs="Times New Roman"/>
          <w:sz w:val="24"/>
          <w:lang w:val="en-US"/>
        </w:rPr>
        <w:t xml:space="preserve">2 (integrated industries), where </w:t>
      </w:r>
      <w:r w:rsidR="00D302EC" w:rsidRPr="00974E22">
        <w:rPr>
          <w:rFonts w:ascii="Garamond" w:hAnsi="Garamond" w:cs="Times New Roman"/>
          <w:sz w:val="24"/>
          <w:lang w:val="en-US"/>
        </w:rPr>
        <w:t xml:space="preserve">the coefficient </w:t>
      </w:r>
      <w:r w:rsidRPr="00974E22">
        <w:rPr>
          <w:rFonts w:ascii="Garamond" w:hAnsi="Garamond" w:cs="Times New Roman"/>
          <w:sz w:val="24"/>
          <w:lang w:val="en-US"/>
        </w:rPr>
        <w:t>is only marginally significant</w:t>
      </w:r>
      <w:r w:rsidR="00195378" w:rsidRPr="00974E22">
        <w:rPr>
          <w:rFonts w:ascii="Garamond" w:hAnsi="Garamond" w:cs="Times New Roman"/>
          <w:sz w:val="24"/>
          <w:lang w:val="en-US"/>
        </w:rPr>
        <w:t>. The proportional decrease</w:t>
      </w:r>
      <w:r w:rsidRPr="00974E22">
        <w:rPr>
          <w:rFonts w:ascii="Garamond" w:hAnsi="Garamond" w:cs="Times New Roman"/>
          <w:sz w:val="24"/>
          <w:lang w:val="en-US"/>
        </w:rPr>
        <w:t xml:space="preserve"> in the </w:t>
      </w:r>
      <w:r w:rsidR="008E10D9" w:rsidRPr="00974E22">
        <w:rPr>
          <w:rFonts w:ascii="Garamond" w:hAnsi="Garamond" w:cs="Times New Roman"/>
          <w:sz w:val="24"/>
          <w:lang w:val="en-US"/>
        </w:rPr>
        <w:t>hazard of</w:t>
      </w:r>
      <w:r w:rsidRPr="00974E22">
        <w:rPr>
          <w:rFonts w:ascii="Garamond" w:hAnsi="Garamond" w:cs="Times New Roman"/>
          <w:sz w:val="24"/>
          <w:lang w:val="en-US"/>
        </w:rPr>
        <w:t xml:space="preserve"> divestment due to one standard deviation increase in demand growth </w:t>
      </w:r>
      <w:r w:rsidR="00212108" w:rsidRPr="00974E22">
        <w:rPr>
          <w:rFonts w:ascii="Garamond" w:hAnsi="Garamond" w:cs="Times New Roman"/>
          <w:sz w:val="24"/>
          <w:lang w:val="en-US"/>
        </w:rPr>
        <w:t>is</w:t>
      </w:r>
      <w:r w:rsidRPr="00974E22">
        <w:rPr>
          <w:rFonts w:ascii="Garamond" w:hAnsi="Garamond" w:cs="Times New Roman"/>
          <w:sz w:val="24"/>
          <w:lang w:val="en-US"/>
        </w:rPr>
        <w:t xml:space="preserve"> </w:t>
      </w:r>
      <w:r w:rsidR="009B308F" w:rsidRPr="00974E22">
        <w:rPr>
          <w:rFonts w:ascii="Garamond" w:hAnsi="Garamond" w:cs="Times New Roman" w:hint="eastAsia"/>
          <w:sz w:val="24"/>
          <w:lang w:val="en-US" w:eastAsia="zh-CN"/>
        </w:rPr>
        <w:t>24</w:t>
      </w:r>
      <w:r w:rsidRPr="00974E22">
        <w:rPr>
          <w:rFonts w:ascii="Garamond" w:hAnsi="Garamond" w:cs="Times New Roman"/>
          <w:sz w:val="24"/>
          <w:lang w:val="en-US"/>
        </w:rPr>
        <w:t xml:space="preserve"> </w:t>
      </w:r>
      <w:r w:rsidR="00195378" w:rsidRPr="00974E22">
        <w:rPr>
          <w:rFonts w:ascii="Garamond" w:hAnsi="Garamond" w:cs="Times New Roman"/>
          <w:sz w:val="24"/>
          <w:lang w:val="en-US"/>
        </w:rPr>
        <w:t xml:space="preserve">percent </w:t>
      </w:r>
      <w:r w:rsidR="00212108" w:rsidRPr="00974E22">
        <w:rPr>
          <w:rFonts w:ascii="Garamond" w:hAnsi="Garamond" w:cs="Times New Roman"/>
          <w:sz w:val="24"/>
          <w:lang w:val="en-US"/>
        </w:rPr>
        <w:t xml:space="preserve">in </w:t>
      </w:r>
      <w:r w:rsidR="00212108" w:rsidRPr="00974E22">
        <w:rPr>
          <w:rFonts w:ascii="Garamond" w:hAnsi="Garamond" w:cs="Times New Roman"/>
          <w:sz w:val="24"/>
          <w:szCs w:val="24"/>
          <w:lang w:val="en-US"/>
        </w:rPr>
        <w:t>nonintegrated industries</w:t>
      </w:r>
      <w:r w:rsidRPr="00974E22">
        <w:rPr>
          <w:rFonts w:ascii="Garamond" w:hAnsi="Garamond" w:cs="Times New Roman"/>
          <w:sz w:val="24"/>
          <w:szCs w:val="24"/>
          <w:lang w:val="en-US"/>
        </w:rPr>
        <w:t>.</w:t>
      </w:r>
      <w:r w:rsidR="00CB6109" w:rsidRPr="00974E22">
        <w:rPr>
          <w:rFonts w:ascii="Garamond" w:hAnsi="Garamond" w:cs="Times New Roman"/>
          <w:sz w:val="24"/>
          <w:szCs w:val="24"/>
          <w:lang w:val="en-US"/>
        </w:rPr>
        <w:t xml:space="preserve"> These findings provide strong support for Hypotheses 2 and 3. </w:t>
      </w:r>
      <w:r w:rsidR="00D55173" w:rsidRPr="00974E22">
        <w:rPr>
          <w:rFonts w:ascii="Garamond" w:hAnsi="Garamond" w:cs="Times New Roman"/>
          <w:sz w:val="24"/>
          <w:szCs w:val="24"/>
          <w:lang w:val="en-US"/>
        </w:rPr>
        <w:t>Chow test</w:t>
      </w:r>
      <w:r w:rsidR="00195378" w:rsidRPr="00974E22">
        <w:rPr>
          <w:rFonts w:ascii="Garamond" w:hAnsi="Garamond" w:cs="Times New Roman"/>
          <w:sz w:val="24"/>
          <w:szCs w:val="24"/>
          <w:lang w:val="en-US"/>
        </w:rPr>
        <w:t>s</w:t>
      </w:r>
      <w:r w:rsidR="00D55173" w:rsidRPr="00974E22">
        <w:rPr>
          <w:rFonts w:ascii="Garamond" w:hAnsi="Garamond" w:cs="Times New Roman"/>
          <w:sz w:val="24"/>
          <w:szCs w:val="24"/>
          <w:lang w:val="en-US"/>
        </w:rPr>
        <w:t xml:space="preserve"> </w:t>
      </w:r>
      <w:r w:rsidR="00CB6109" w:rsidRPr="00974E22">
        <w:rPr>
          <w:rFonts w:ascii="Garamond" w:hAnsi="Garamond" w:cs="Times New Roman"/>
          <w:sz w:val="24"/>
          <w:szCs w:val="24"/>
          <w:lang w:val="en-US"/>
        </w:rPr>
        <w:t>moreover suggest</w:t>
      </w:r>
      <w:r w:rsidR="00D55173" w:rsidRPr="00974E22">
        <w:rPr>
          <w:rFonts w:ascii="Garamond" w:hAnsi="Garamond" w:cs="Times New Roman"/>
          <w:sz w:val="24"/>
          <w:szCs w:val="24"/>
          <w:lang w:val="en-US"/>
        </w:rPr>
        <w:t xml:space="preserve"> that the coefficients of labor cost and demand growth are </w:t>
      </w:r>
      <w:r w:rsidR="00A17B8A" w:rsidRPr="00974E22">
        <w:rPr>
          <w:rFonts w:ascii="Garamond" w:hAnsi="Garamond" w:cs="Times New Roman"/>
          <w:sz w:val="24"/>
          <w:szCs w:val="24"/>
          <w:lang w:val="en-US"/>
        </w:rPr>
        <w:t xml:space="preserve">strongly and marginally </w:t>
      </w:r>
      <w:r w:rsidR="00D55173" w:rsidRPr="00974E22">
        <w:rPr>
          <w:rFonts w:ascii="Garamond" w:hAnsi="Garamond" w:cs="Times New Roman"/>
          <w:sz w:val="24"/>
          <w:szCs w:val="24"/>
          <w:lang w:val="en-US"/>
        </w:rPr>
        <w:t xml:space="preserve">significantly different between </w:t>
      </w:r>
      <w:r w:rsidR="00CB6109" w:rsidRPr="00974E22">
        <w:rPr>
          <w:rFonts w:ascii="Garamond" w:hAnsi="Garamond" w:cs="Times New Roman"/>
          <w:sz w:val="24"/>
          <w:szCs w:val="24"/>
          <w:lang w:val="en-US"/>
        </w:rPr>
        <w:t xml:space="preserve">the </w:t>
      </w:r>
      <w:r w:rsidR="00D55173" w:rsidRPr="00974E22">
        <w:rPr>
          <w:rFonts w:ascii="Garamond" w:hAnsi="Garamond" w:cs="Times New Roman"/>
          <w:sz w:val="24"/>
          <w:szCs w:val="24"/>
          <w:lang w:val="en-US"/>
        </w:rPr>
        <w:t xml:space="preserve">high and low </w:t>
      </w:r>
      <w:r w:rsidR="00CB6109" w:rsidRPr="00974E22">
        <w:rPr>
          <w:rFonts w:ascii="Garamond" w:hAnsi="Garamond" w:cs="Times New Roman"/>
          <w:sz w:val="24"/>
          <w:szCs w:val="24"/>
          <w:lang w:val="en-US"/>
        </w:rPr>
        <w:lastRenderedPageBreak/>
        <w:t xml:space="preserve">global </w:t>
      </w:r>
      <w:r w:rsidR="00D55173" w:rsidRPr="00974E22">
        <w:rPr>
          <w:rFonts w:ascii="Garamond" w:hAnsi="Garamond" w:cs="Times New Roman"/>
          <w:sz w:val="24"/>
          <w:szCs w:val="24"/>
          <w:lang w:val="en-US"/>
        </w:rPr>
        <w:t xml:space="preserve">industry integration </w:t>
      </w:r>
      <w:r w:rsidR="00195378" w:rsidRPr="00974E22">
        <w:rPr>
          <w:rFonts w:ascii="Garamond" w:hAnsi="Garamond" w:cs="Times New Roman"/>
          <w:sz w:val="24"/>
          <w:szCs w:val="24"/>
          <w:lang w:val="en-US"/>
        </w:rPr>
        <w:t>subsamples</w:t>
      </w:r>
      <w:r w:rsidR="00A17B8A" w:rsidRPr="00974E22">
        <w:rPr>
          <w:rFonts w:ascii="Garamond" w:hAnsi="Garamond" w:cs="Times New Roman"/>
          <w:sz w:val="24"/>
          <w:szCs w:val="24"/>
          <w:lang w:val="en-US"/>
        </w:rPr>
        <w:t>, respectively (</w:t>
      </w:r>
      <w:r w:rsidR="00195378" w:rsidRPr="00974E22">
        <w:rPr>
          <w:rFonts w:ascii="Garamond" w:hAnsi="Garamond" w:cs="Times New Roman"/>
          <w:sz w:val="24"/>
          <w:szCs w:val="24"/>
          <w:lang w:val="en-US"/>
        </w:rPr>
        <w:t>Chi-square (</w:t>
      </w:r>
      <w:proofErr w:type="gramStart"/>
      <w:r w:rsidR="00195378" w:rsidRPr="00974E22">
        <w:rPr>
          <w:rFonts w:ascii="Garamond" w:hAnsi="Garamond" w:cs="Times New Roman"/>
          <w:sz w:val="24"/>
          <w:szCs w:val="24"/>
          <w:lang w:val="en-US"/>
        </w:rPr>
        <w:t>1)=</w:t>
      </w:r>
      <w:proofErr w:type="gramEnd"/>
      <w:r w:rsidR="00C6229B" w:rsidRPr="00974E22">
        <w:rPr>
          <w:rFonts w:ascii="Garamond" w:hAnsi="Garamond" w:cs="Times New Roman"/>
          <w:sz w:val="24"/>
          <w:szCs w:val="24"/>
          <w:lang w:val="en-US"/>
        </w:rPr>
        <w:t xml:space="preserve"> </w:t>
      </w:r>
      <w:r w:rsidR="00195378" w:rsidRPr="00974E22">
        <w:rPr>
          <w:rFonts w:ascii="Garamond" w:hAnsi="Garamond" w:cs="Times New Roman"/>
          <w:sz w:val="24"/>
          <w:szCs w:val="24"/>
          <w:lang w:val="en-US"/>
        </w:rPr>
        <w:t xml:space="preserve">8.91, </w:t>
      </w:r>
      <w:r w:rsidR="009A0BEC">
        <w:rPr>
          <w:rFonts w:ascii="Garamond" w:hAnsi="Garamond" w:cs="Times New Roman"/>
          <w:sz w:val="24"/>
          <w:szCs w:val="24"/>
          <w:lang w:val="en-US"/>
        </w:rPr>
        <w:t>p</w:t>
      </w:r>
      <w:r w:rsidR="00CA55F3" w:rsidRPr="00974E22">
        <w:rPr>
          <w:rFonts w:ascii="Garamond" w:hAnsi="Garamond" w:cs="Times New Roman"/>
          <w:sz w:val="24"/>
          <w:szCs w:val="24"/>
          <w:lang w:val="en-US"/>
        </w:rPr>
        <w:t>=</w:t>
      </w:r>
      <w:r w:rsidR="00191B81" w:rsidRPr="00974E22">
        <w:rPr>
          <w:rFonts w:ascii="Garamond" w:hAnsi="Garamond" w:cs="Times New Roman"/>
          <w:sz w:val="24"/>
          <w:szCs w:val="24"/>
          <w:lang w:val="en-US"/>
        </w:rPr>
        <w:t xml:space="preserve"> </w:t>
      </w:r>
      <w:r w:rsidR="00CA55F3" w:rsidRPr="00974E22">
        <w:rPr>
          <w:rFonts w:ascii="Garamond" w:hAnsi="Garamond" w:cs="Times New Roman"/>
          <w:sz w:val="24"/>
          <w:szCs w:val="24"/>
          <w:lang w:val="en-US"/>
        </w:rPr>
        <w:t>0.0028</w:t>
      </w:r>
      <w:r w:rsidR="00195378" w:rsidRPr="00974E22">
        <w:rPr>
          <w:rFonts w:ascii="Garamond" w:hAnsi="Garamond" w:cs="Times New Roman"/>
          <w:sz w:val="24"/>
          <w:szCs w:val="24"/>
          <w:lang w:val="en-US"/>
        </w:rPr>
        <w:t xml:space="preserve"> and Chi-square (1) = 2.94, </w:t>
      </w:r>
      <w:r w:rsidR="009A0BEC">
        <w:rPr>
          <w:rFonts w:ascii="Garamond" w:hAnsi="Garamond" w:cs="Times New Roman"/>
          <w:sz w:val="24"/>
          <w:szCs w:val="24"/>
          <w:lang w:val="en-US"/>
        </w:rPr>
        <w:t>p</w:t>
      </w:r>
      <w:r w:rsidR="00CA55F3" w:rsidRPr="00974E22">
        <w:rPr>
          <w:rFonts w:ascii="Garamond" w:hAnsi="Garamond" w:cs="Times New Roman"/>
          <w:sz w:val="24"/>
          <w:szCs w:val="24"/>
          <w:lang w:val="en-US"/>
        </w:rPr>
        <w:t>=0.0866</w:t>
      </w:r>
      <w:r w:rsidR="00195378" w:rsidRPr="00974E22">
        <w:rPr>
          <w:rFonts w:ascii="Garamond" w:hAnsi="Garamond" w:cs="Times New Roman"/>
          <w:sz w:val="24"/>
          <w:szCs w:val="24"/>
          <w:lang w:val="en-US"/>
        </w:rPr>
        <w:t>, respectively).</w:t>
      </w:r>
    </w:p>
    <w:p w14:paraId="06F6E84E" w14:textId="09160825" w:rsidR="00602146" w:rsidRPr="00974E22" w:rsidRDefault="00D41F87" w:rsidP="00602146">
      <w:pPr>
        <w:spacing w:line="480" w:lineRule="auto"/>
        <w:jc w:val="center"/>
        <w:rPr>
          <w:rFonts w:ascii="Garamond" w:eastAsia="Calibri" w:hAnsi="Garamond" w:cs="Times New Roman"/>
          <w:sz w:val="24"/>
          <w:szCs w:val="24"/>
          <w:lang w:val="en-US"/>
        </w:rPr>
      </w:pPr>
      <w:r w:rsidRPr="00974E22">
        <w:rPr>
          <w:rFonts w:ascii="Garamond" w:eastAsia="Calibri" w:hAnsi="Garamond" w:cs="Times New Roman"/>
          <w:sz w:val="24"/>
          <w:szCs w:val="24"/>
          <w:lang w:val="en-US"/>
        </w:rPr>
        <w:t>[Insert</w:t>
      </w:r>
      <w:r w:rsidR="00602146" w:rsidRPr="00974E22">
        <w:rPr>
          <w:rFonts w:ascii="Garamond" w:eastAsia="Calibri" w:hAnsi="Garamond" w:cs="Times New Roman"/>
          <w:sz w:val="24"/>
          <w:szCs w:val="24"/>
          <w:lang w:val="en-US"/>
        </w:rPr>
        <w:t xml:space="preserve"> Table </w:t>
      </w:r>
      <w:r w:rsidR="005A78B9" w:rsidRPr="00974E22">
        <w:rPr>
          <w:rFonts w:ascii="Garamond" w:eastAsia="Calibri" w:hAnsi="Garamond" w:cs="Times New Roman"/>
          <w:sz w:val="24"/>
          <w:szCs w:val="24"/>
          <w:lang w:val="en-US"/>
        </w:rPr>
        <w:t>6</w:t>
      </w:r>
      <w:r w:rsidR="00602146" w:rsidRPr="00974E22">
        <w:rPr>
          <w:rFonts w:ascii="Garamond" w:eastAsia="Calibri" w:hAnsi="Garamond" w:cs="Times New Roman"/>
          <w:sz w:val="24"/>
          <w:szCs w:val="24"/>
          <w:lang w:val="en-US"/>
        </w:rPr>
        <w:t xml:space="preserve"> about </w:t>
      </w:r>
      <w:r w:rsidRPr="00974E22">
        <w:rPr>
          <w:rFonts w:ascii="Garamond" w:eastAsia="Calibri" w:hAnsi="Garamond" w:cs="Times New Roman"/>
          <w:sz w:val="24"/>
          <w:szCs w:val="24"/>
          <w:lang w:val="en-US"/>
        </w:rPr>
        <w:t>here]</w:t>
      </w:r>
    </w:p>
    <w:p w14:paraId="2D432425" w14:textId="6FF0EB87" w:rsidR="00AA31BB" w:rsidRPr="00974E22" w:rsidRDefault="00AA31BB" w:rsidP="00662C3D">
      <w:pPr>
        <w:spacing w:line="480" w:lineRule="auto"/>
        <w:rPr>
          <w:rFonts w:ascii="Garamond" w:eastAsia="Calibri" w:hAnsi="Garamond" w:cs="Times New Roman"/>
          <w:sz w:val="24"/>
          <w:szCs w:val="24"/>
          <w:lang w:val="en-US"/>
        </w:rPr>
      </w:pPr>
      <w:r w:rsidRPr="00974E22">
        <w:rPr>
          <w:rFonts w:ascii="Garamond" w:eastAsia="Calibri" w:hAnsi="Garamond" w:cs="Times New Roman"/>
          <w:sz w:val="24"/>
          <w:szCs w:val="24"/>
          <w:lang w:val="en-US"/>
        </w:rPr>
        <w:t xml:space="preserve">Table 7 </w:t>
      </w:r>
      <w:r w:rsidR="00CB6109" w:rsidRPr="00974E22">
        <w:rPr>
          <w:rFonts w:ascii="Garamond" w:eastAsia="Calibri" w:hAnsi="Garamond" w:cs="Times New Roman"/>
          <w:sz w:val="24"/>
          <w:szCs w:val="24"/>
          <w:lang w:val="en-US"/>
        </w:rPr>
        <w:t>reports the results for the 4 subsamples to examine the support for Hypotheses 4 and 5. I</w:t>
      </w:r>
      <w:r w:rsidRPr="00974E22">
        <w:rPr>
          <w:rFonts w:ascii="Garamond" w:eastAsia="Calibri" w:hAnsi="Garamond" w:cs="Times New Roman"/>
          <w:sz w:val="24"/>
          <w:szCs w:val="24"/>
          <w:lang w:val="en-US"/>
        </w:rPr>
        <w:t xml:space="preserve">n line with Hypotheses 4 and </w:t>
      </w:r>
      <w:r w:rsidR="005356B8" w:rsidRPr="00974E22">
        <w:rPr>
          <w:rFonts w:ascii="Garamond" w:eastAsia="Calibri" w:hAnsi="Garamond" w:cs="Times New Roman"/>
          <w:sz w:val="24"/>
          <w:szCs w:val="24"/>
          <w:lang w:val="en-US"/>
        </w:rPr>
        <w:t>5, MNCs</w:t>
      </w:r>
      <w:r w:rsidRPr="00974E22">
        <w:rPr>
          <w:rFonts w:ascii="Garamond" w:eastAsia="Calibri" w:hAnsi="Garamond" w:cs="Times New Roman"/>
          <w:sz w:val="24"/>
          <w:szCs w:val="24"/>
          <w:lang w:val="en-US"/>
        </w:rPr>
        <w:t xml:space="preserve"> are more inclined to react to </w:t>
      </w:r>
      <w:r w:rsidR="00CB6109" w:rsidRPr="00974E22">
        <w:rPr>
          <w:rFonts w:ascii="Garamond" w:eastAsia="Calibri" w:hAnsi="Garamond" w:cs="Times New Roman"/>
          <w:sz w:val="24"/>
          <w:szCs w:val="24"/>
          <w:lang w:val="en-US"/>
        </w:rPr>
        <w:t xml:space="preserve">high </w:t>
      </w:r>
      <w:r w:rsidRPr="00974E22">
        <w:rPr>
          <w:rFonts w:ascii="Garamond" w:eastAsia="Calibri" w:hAnsi="Garamond" w:cs="Times New Roman"/>
          <w:sz w:val="24"/>
          <w:szCs w:val="24"/>
          <w:lang w:val="en-US"/>
        </w:rPr>
        <w:t xml:space="preserve">labor cost by divesting subsidiaries in highly integrated industries </w:t>
      </w:r>
      <w:proofErr w:type="gramStart"/>
      <w:r w:rsidRPr="00974E22">
        <w:rPr>
          <w:rFonts w:ascii="Garamond" w:eastAsia="Calibri" w:hAnsi="Garamond" w:cs="Times New Roman"/>
          <w:sz w:val="24"/>
          <w:szCs w:val="24"/>
          <w:lang w:val="en-US"/>
        </w:rPr>
        <w:t>in particular when</w:t>
      </w:r>
      <w:proofErr w:type="gramEnd"/>
      <w:r w:rsidRPr="00974E22">
        <w:rPr>
          <w:rFonts w:ascii="Garamond" w:eastAsia="Calibri" w:hAnsi="Garamond" w:cs="Times New Roman"/>
          <w:sz w:val="24"/>
          <w:szCs w:val="24"/>
          <w:lang w:val="en-US"/>
        </w:rPr>
        <w:t xml:space="preserve"> firms </w:t>
      </w:r>
      <w:r w:rsidR="00CB6109" w:rsidRPr="00974E22">
        <w:rPr>
          <w:rFonts w:ascii="Garamond" w:eastAsia="Calibri" w:hAnsi="Garamond" w:cs="Times New Roman"/>
          <w:sz w:val="24"/>
          <w:szCs w:val="24"/>
          <w:lang w:val="en-US"/>
        </w:rPr>
        <w:t>have adopted an</w:t>
      </w:r>
      <w:r w:rsidRPr="00974E22">
        <w:rPr>
          <w:rFonts w:ascii="Garamond" w:eastAsia="Calibri" w:hAnsi="Garamond" w:cs="Times New Roman"/>
          <w:sz w:val="24"/>
          <w:szCs w:val="24"/>
          <w:lang w:val="en-US"/>
        </w:rPr>
        <w:t xml:space="preserve"> </w:t>
      </w:r>
      <w:r w:rsidR="00CB6109" w:rsidRPr="00974E22">
        <w:rPr>
          <w:rFonts w:ascii="Garamond" w:eastAsia="Calibri" w:hAnsi="Garamond" w:cs="Times New Roman"/>
          <w:sz w:val="24"/>
          <w:szCs w:val="24"/>
          <w:lang w:val="en-US"/>
        </w:rPr>
        <w:t xml:space="preserve">outspoken </w:t>
      </w:r>
      <w:r w:rsidRPr="00974E22">
        <w:rPr>
          <w:rFonts w:ascii="Garamond" w:eastAsia="Calibri" w:hAnsi="Garamond" w:cs="Times New Roman"/>
          <w:sz w:val="24"/>
          <w:szCs w:val="24"/>
          <w:lang w:val="en-US"/>
        </w:rPr>
        <w:t>efficiency orientation strategy</w:t>
      </w:r>
      <w:r w:rsidR="00CB6109" w:rsidRPr="00974E22">
        <w:rPr>
          <w:rFonts w:ascii="Garamond" w:eastAsia="Calibri" w:hAnsi="Garamond" w:cs="Times New Roman"/>
          <w:sz w:val="24"/>
          <w:szCs w:val="24"/>
          <w:lang w:val="en-US"/>
        </w:rPr>
        <w:t>: a</w:t>
      </w:r>
      <w:r w:rsidRPr="00974E22">
        <w:rPr>
          <w:rFonts w:ascii="Garamond" w:eastAsia="Calibri" w:hAnsi="Garamond" w:cs="Times New Roman"/>
          <w:sz w:val="24"/>
          <w:szCs w:val="24"/>
          <w:lang w:val="en-US"/>
        </w:rPr>
        <w:t xml:space="preserve">cross </w:t>
      </w:r>
      <w:r w:rsidR="005356B8" w:rsidRPr="00974E22">
        <w:rPr>
          <w:rFonts w:ascii="Garamond" w:eastAsia="Calibri" w:hAnsi="Garamond" w:cs="Times New Roman"/>
          <w:sz w:val="24"/>
          <w:szCs w:val="24"/>
          <w:lang w:val="en-US"/>
        </w:rPr>
        <w:t>the 4 subsamples,</w:t>
      </w:r>
      <w:r w:rsidRPr="00974E22">
        <w:rPr>
          <w:rFonts w:ascii="Garamond" w:eastAsia="Calibri" w:hAnsi="Garamond" w:cs="Times New Roman"/>
          <w:sz w:val="24"/>
          <w:szCs w:val="24"/>
          <w:lang w:val="en-US"/>
        </w:rPr>
        <w:t xml:space="preserve"> the coefficient of labor cost is the most significant and </w:t>
      </w:r>
      <w:r w:rsidR="005356B8" w:rsidRPr="00974E22">
        <w:rPr>
          <w:rFonts w:ascii="Garamond" w:eastAsia="Calibri" w:hAnsi="Garamond" w:cs="Times New Roman"/>
          <w:sz w:val="24"/>
          <w:szCs w:val="24"/>
          <w:lang w:val="en-US"/>
        </w:rPr>
        <w:t xml:space="preserve">of </w:t>
      </w:r>
      <w:r w:rsidRPr="00974E22">
        <w:rPr>
          <w:rFonts w:ascii="Garamond" w:eastAsia="Calibri" w:hAnsi="Garamond" w:cs="Times New Roman"/>
          <w:sz w:val="24"/>
          <w:szCs w:val="24"/>
          <w:lang w:val="en-US"/>
        </w:rPr>
        <w:t>the</w:t>
      </w:r>
      <w:r w:rsidR="00CB6109" w:rsidRPr="00974E22">
        <w:rPr>
          <w:rFonts w:ascii="Garamond" w:eastAsia="Calibri" w:hAnsi="Garamond" w:cs="Times New Roman"/>
          <w:sz w:val="24"/>
          <w:szCs w:val="24"/>
          <w:lang w:val="en-US"/>
        </w:rPr>
        <w:t xml:space="preserve"> highest</w:t>
      </w:r>
      <w:r w:rsidRPr="00974E22">
        <w:rPr>
          <w:rFonts w:ascii="Garamond" w:eastAsia="Calibri" w:hAnsi="Garamond" w:cs="Times New Roman"/>
          <w:sz w:val="24"/>
          <w:szCs w:val="24"/>
          <w:lang w:val="en-US"/>
        </w:rPr>
        <w:t xml:space="preserve"> magnitude in model 7.1</w:t>
      </w:r>
      <w:r w:rsidR="00CB6109" w:rsidRPr="00974E22">
        <w:rPr>
          <w:rFonts w:ascii="Garamond" w:eastAsia="Calibri" w:hAnsi="Garamond" w:cs="Times New Roman"/>
          <w:sz w:val="24"/>
          <w:szCs w:val="24"/>
          <w:lang w:val="en-US"/>
        </w:rPr>
        <w:t>.</w:t>
      </w:r>
      <w:r w:rsidR="005356B8" w:rsidRPr="00974E22">
        <w:rPr>
          <w:rFonts w:ascii="Garamond" w:eastAsia="Calibri" w:hAnsi="Garamond" w:cs="Times New Roman"/>
          <w:sz w:val="24"/>
          <w:szCs w:val="24"/>
          <w:lang w:val="en-US"/>
        </w:rPr>
        <w:t xml:space="preserve"> </w:t>
      </w:r>
      <w:r w:rsidR="00CB6109" w:rsidRPr="00974E22">
        <w:rPr>
          <w:rFonts w:ascii="Garamond" w:eastAsia="Calibri" w:hAnsi="Garamond" w:cs="Times New Roman"/>
          <w:sz w:val="24"/>
          <w:szCs w:val="24"/>
          <w:lang w:val="en-US"/>
        </w:rPr>
        <w:t>D</w:t>
      </w:r>
      <w:r w:rsidR="0027473F" w:rsidRPr="00974E22">
        <w:rPr>
          <w:rFonts w:ascii="Garamond" w:eastAsia="Calibri" w:hAnsi="Garamond" w:cs="Times New Roman"/>
          <w:sz w:val="24"/>
          <w:szCs w:val="24"/>
          <w:lang w:val="en-US"/>
        </w:rPr>
        <w:t xml:space="preserve">emand growth is of less consideration </w:t>
      </w:r>
      <w:r w:rsidR="00CB6109" w:rsidRPr="00974E22">
        <w:rPr>
          <w:rFonts w:ascii="Garamond" w:eastAsia="Calibri" w:hAnsi="Garamond" w:cs="Times New Roman"/>
          <w:sz w:val="24"/>
          <w:szCs w:val="24"/>
          <w:lang w:val="en-US"/>
        </w:rPr>
        <w:t xml:space="preserve">in these conditions, as </w:t>
      </w:r>
      <w:r w:rsidR="0027473F" w:rsidRPr="00974E22">
        <w:rPr>
          <w:rFonts w:ascii="Garamond" w:eastAsia="Calibri" w:hAnsi="Garamond" w:cs="Times New Roman"/>
          <w:sz w:val="24"/>
          <w:szCs w:val="24"/>
          <w:lang w:val="en-US"/>
        </w:rPr>
        <w:t>manifested by the insignificance of the coefficient</w:t>
      </w:r>
      <w:r w:rsidR="00CB6109" w:rsidRPr="00974E22">
        <w:rPr>
          <w:rFonts w:ascii="Garamond" w:eastAsia="Calibri" w:hAnsi="Garamond" w:cs="Times New Roman"/>
          <w:sz w:val="24"/>
          <w:szCs w:val="24"/>
          <w:lang w:val="en-US"/>
        </w:rPr>
        <w:t>. I</w:t>
      </w:r>
      <w:r w:rsidR="005356B8" w:rsidRPr="00974E22">
        <w:rPr>
          <w:rFonts w:ascii="Garamond" w:eastAsia="Calibri" w:hAnsi="Garamond" w:cs="Times New Roman"/>
          <w:sz w:val="24"/>
          <w:szCs w:val="24"/>
          <w:lang w:val="en-US"/>
        </w:rPr>
        <w:t>n contrast, in the subsample of</w:t>
      </w:r>
      <w:r w:rsidR="00837E84" w:rsidRPr="00974E22">
        <w:rPr>
          <w:rFonts w:ascii="Garamond" w:eastAsia="Calibri" w:hAnsi="Garamond" w:cs="Times New Roman"/>
          <w:sz w:val="24"/>
          <w:szCs w:val="24"/>
          <w:lang w:val="en-US"/>
        </w:rPr>
        <w:t xml:space="preserve"> low integration and </w:t>
      </w:r>
      <w:r w:rsidR="005356B8" w:rsidRPr="00974E22">
        <w:rPr>
          <w:rFonts w:ascii="Garamond" w:eastAsia="Calibri" w:hAnsi="Garamond" w:cs="Times New Roman"/>
          <w:sz w:val="24"/>
          <w:szCs w:val="24"/>
          <w:lang w:val="en-US"/>
        </w:rPr>
        <w:t>in the absence of a pronounced</w:t>
      </w:r>
      <w:r w:rsidR="00662C3D" w:rsidRPr="00974E22">
        <w:rPr>
          <w:rFonts w:ascii="Garamond" w:eastAsia="Calibri" w:hAnsi="Garamond" w:cs="Times New Roman"/>
          <w:sz w:val="24"/>
          <w:szCs w:val="24"/>
          <w:lang w:val="en-US"/>
        </w:rPr>
        <w:t xml:space="preserve"> efficiency</w:t>
      </w:r>
      <w:r w:rsidR="00CB6109" w:rsidRPr="00974E22">
        <w:rPr>
          <w:rFonts w:ascii="Garamond" w:eastAsia="Calibri" w:hAnsi="Garamond" w:cs="Times New Roman"/>
          <w:sz w:val="24"/>
          <w:szCs w:val="24"/>
          <w:lang w:val="en-US"/>
        </w:rPr>
        <w:t xml:space="preserve"> orientation</w:t>
      </w:r>
      <w:r w:rsidR="00837E84" w:rsidRPr="00974E22">
        <w:rPr>
          <w:rFonts w:ascii="Garamond" w:eastAsia="Calibri" w:hAnsi="Garamond" w:cs="Times New Roman"/>
          <w:sz w:val="24"/>
          <w:szCs w:val="24"/>
          <w:lang w:val="en-US"/>
        </w:rPr>
        <w:t xml:space="preserve">, </w:t>
      </w:r>
      <w:r w:rsidR="005356B8" w:rsidRPr="00974E22">
        <w:rPr>
          <w:rFonts w:ascii="Garamond" w:eastAsia="Calibri" w:hAnsi="Garamond" w:cs="Times New Roman"/>
          <w:sz w:val="24"/>
          <w:szCs w:val="24"/>
          <w:lang w:val="en-US"/>
        </w:rPr>
        <w:t>MNCs</w:t>
      </w:r>
      <w:r w:rsidR="00837E84" w:rsidRPr="00974E22">
        <w:rPr>
          <w:rFonts w:ascii="Garamond" w:eastAsia="Calibri" w:hAnsi="Garamond" w:cs="Times New Roman"/>
          <w:sz w:val="24"/>
          <w:szCs w:val="24"/>
          <w:lang w:val="en-US"/>
        </w:rPr>
        <w:t xml:space="preserve"> are very responsive to demand condition</w:t>
      </w:r>
      <w:r w:rsidR="00662C3D" w:rsidRPr="00974E22">
        <w:rPr>
          <w:rFonts w:ascii="Garamond" w:eastAsia="Calibri" w:hAnsi="Garamond" w:cs="Times New Roman"/>
          <w:sz w:val="24"/>
          <w:szCs w:val="24"/>
          <w:lang w:val="en-US"/>
        </w:rPr>
        <w:t xml:space="preserve">. </w:t>
      </w:r>
      <w:r w:rsidR="00837E84" w:rsidRPr="00974E22">
        <w:rPr>
          <w:rFonts w:ascii="Garamond" w:eastAsia="Calibri" w:hAnsi="Garamond" w:cs="Times New Roman"/>
          <w:sz w:val="24"/>
          <w:szCs w:val="24"/>
          <w:lang w:val="en-US"/>
        </w:rPr>
        <w:t xml:space="preserve">As </w:t>
      </w:r>
      <w:r w:rsidR="00662C3D" w:rsidRPr="00974E22">
        <w:rPr>
          <w:rFonts w:ascii="Garamond" w:eastAsia="Calibri" w:hAnsi="Garamond" w:cs="Times New Roman"/>
          <w:sz w:val="24"/>
          <w:szCs w:val="24"/>
          <w:lang w:val="en-US"/>
        </w:rPr>
        <w:t xml:space="preserve">seen </w:t>
      </w:r>
      <w:r w:rsidR="008E10D9" w:rsidRPr="00974E22">
        <w:rPr>
          <w:rFonts w:ascii="Garamond" w:eastAsia="Calibri" w:hAnsi="Garamond" w:cs="Times New Roman"/>
          <w:sz w:val="24"/>
          <w:szCs w:val="24"/>
          <w:lang w:val="en-US"/>
        </w:rPr>
        <w:t>in model</w:t>
      </w:r>
      <w:r w:rsidR="00837E84" w:rsidRPr="00974E22">
        <w:rPr>
          <w:rFonts w:ascii="Garamond" w:eastAsia="Calibri" w:hAnsi="Garamond" w:cs="Times New Roman"/>
          <w:sz w:val="24"/>
          <w:szCs w:val="24"/>
          <w:lang w:val="en-US"/>
        </w:rPr>
        <w:t xml:space="preserve"> 7.4, </w:t>
      </w:r>
      <w:r w:rsidR="005356B8" w:rsidRPr="00974E22">
        <w:rPr>
          <w:rFonts w:ascii="Garamond" w:eastAsia="Calibri" w:hAnsi="Garamond" w:cs="Times New Roman"/>
          <w:sz w:val="24"/>
          <w:szCs w:val="24"/>
          <w:lang w:val="en-US"/>
        </w:rPr>
        <w:t>demand growth</w:t>
      </w:r>
      <w:r w:rsidR="00662C3D" w:rsidRPr="00974E22">
        <w:rPr>
          <w:rFonts w:ascii="Garamond" w:eastAsia="Calibri" w:hAnsi="Garamond" w:cs="Times New Roman"/>
          <w:sz w:val="24"/>
          <w:szCs w:val="24"/>
          <w:lang w:val="en-US"/>
        </w:rPr>
        <w:t xml:space="preserve"> is </w:t>
      </w:r>
      <w:r w:rsidR="005356B8" w:rsidRPr="00974E22">
        <w:rPr>
          <w:rFonts w:ascii="Garamond" w:eastAsia="Calibri" w:hAnsi="Garamond" w:cs="Times New Roman"/>
          <w:sz w:val="24"/>
          <w:szCs w:val="24"/>
          <w:lang w:val="en-US"/>
        </w:rPr>
        <w:t xml:space="preserve">highly </w:t>
      </w:r>
      <w:r w:rsidR="00662C3D" w:rsidRPr="00974E22">
        <w:rPr>
          <w:rFonts w:ascii="Garamond" w:eastAsia="Calibri" w:hAnsi="Garamond" w:cs="Times New Roman"/>
          <w:sz w:val="24"/>
          <w:szCs w:val="24"/>
          <w:lang w:val="en-US"/>
        </w:rPr>
        <w:t xml:space="preserve">significant and </w:t>
      </w:r>
      <w:r w:rsidR="005356B8" w:rsidRPr="00974E22">
        <w:rPr>
          <w:rFonts w:ascii="Garamond" w:eastAsia="Calibri" w:hAnsi="Garamond" w:cs="Times New Roman"/>
          <w:sz w:val="24"/>
          <w:szCs w:val="24"/>
          <w:lang w:val="en-US"/>
        </w:rPr>
        <w:t xml:space="preserve">its coefficient </w:t>
      </w:r>
      <w:r w:rsidR="00662C3D" w:rsidRPr="00974E22">
        <w:rPr>
          <w:rFonts w:ascii="Garamond" w:eastAsia="Calibri" w:hAnsi="Garamond" w:cs="Times New Roman"/>
          <w:sz w:val="24"/>
          <w:szCs w:val="24"/>
          <w:lang w:val="en-US"/>
        </w:rPr>
        <w:t xml:space="preserve">has the largest magnitude among the subsamples, while </w:t>
      </w:r>
      <w:r w:rsidR="00837E84" w:rsidRPr="00974E22">
        <w:rPr>
          <w:rFonts w:ascii="Garamond" w:eastAsia="Calibri" w:hAnsi="Garamond" w:cs="Times New Roman"/>
          <w:sz w:val="24"/>
          <w:szCs w:val="24"/>
          <w:lang w:val="en-US"/>
        </w:rPr>
        <w:t xml:space="preserve">labor cost is not significant. </w:t>
      </w:r>
      <w:r w:rsidR="00662C3D" w:rsidRPr="00974E22">
        <w:rPr>
          <w:rFonts w:ascii="Garamond" w:eastAsia="Calibri" w:hAnsi="Garamond" w:cs="Times New Roman"/>
          <w:sz w:val="24"/>
          <w:szCs w:val="24"/>
          <w:lang w:val="en-US"/>
        </w:rPr>
        <w:t xml:space="preserve">In the other two subsamples, the coefficients and significance of the labor cost and demand growth coefficients are somewhere in between these two cases, as one would expect. </w:t>
      </w:r>
      <w:r w:rsidR="00EE12C4" w:rsidRPr="00974E22">
        <w:rPr>
          <w:rFonts w:ascii="Garamond" w:eastAsia="Calibri" w:hAnsi="Garamond" w:cs="Times New Roman"/>
          <w:sz w:val="24"/>
          <w:szCs w:val="24"/>
          <w:lang w:val="en-US"/>
        </w:rPr>
        <w:t>Chow tests</w:t>
      </w:r>
      <w:r w:rsidR="00662C3D" w:rsidRPr="00974E22">
        <w:rPr>
          <w:rFonts w:ascii="Garamond" w:eastAsia="Calibri" w:hAnsi="Garamond" w:cs="Times New Roman"/>
          <w:sz w:val="24"/>
          <w:szCs w:val="24"/>
          <w:lang w:val="en-US"/>
        </w:rPr>
        <w:t xml:space="preserve"> show that the differences between </w:t>
      </w:r>
      <w:r w:rsidR="00EE12C4" w:rsidRPr="00974E22">
        <w:rPr>
          <w:rFonts w:ascii="Garamond" w:eastAsia="Calibri" w:hAnsi="Garamond" w:cs="Times New Roman"/>
          <w:sz w:val="24"/>
          <w:szCs w:val="24"/>
          <w:lang w:val="en-US"/>
        </w:rPr>
        <w:t>coefficients of labor cost and demand growth between model 7.1 and model 7.4</w:t>
      </w:r>
      <w:r w:rsidR="00662C3D" w:rsidRPr="00974E22">
        <w:rPr>
          <w:rFonts w:ascii="Garamond" w:eastAsia="Calibri" w:hAnsi="Garamond" w:cs="Times New Roman"/>
          <w:sz w:val="24"/>
          <w:szCs w:val="24"/>
          <w:lang w:val="en-US"/>
        </w:rPr>
        <w:t xml:space="preserve"> are significant</w:t>
      </w:r>
      <w:r w:rsidR="00C52FF4" w:rsidRPr="00974E22">
        <w:rPr>
          <w:rFonts w:ascii="Garamond" w:eastAsia="Calibri" w:hAnsi="Garamond" w:cs="Times New Roman"/>
          <w:sz w:val="24"/>
          <w:szCs w:val="24"/>
          <w:lang w:val="en-US"/>
        </w:rPr>
        <w:t xml:space="preserve"> (Chi-square (1) = </w:t>
      </w:r>
      <w:r w:rsidR="00C52FF4" w:rsidRPr="00974E22">
        <w:rPr>
          <w:rFonts w:ascii="Garamond" w:eastAsia="Times New Roman" w:hAnsi="Garamond" w:cs="Times New Roman"/>
          <w:color w:val="000000"/>
          <w:sz w:val="24"/>
          <w:szCs w:val="24"/>
          <w:lang w:val="en-US" w:eastAsia="nl-BE"/>
        </w:rPr>
        <w:t>7.31, P</w:t>
      </w:r>
      <w:r w:rsidR="007F2F70" w:rsidRPr="00974E22">
        <w:rPr>
          <w:rFonts w:ascii="Garamond" w:eastAsia="Times New Roman" w:hAnsi="Garamond" w:cs="Times New Roman"/>
          <w:color w:val="000000"/>
          <w:sz w:val="24"/>
          <w:szCs w:val="24"/>
          <w:lang w:val="en-US" w:eastAsia="nl-BE"/>
        </w:rPr>
        <w:t>=0.0069</w:t>
      </w:r>
      <w:r w:rsidR="00C52FF4" w:rsidRPr="00974E22">
        <w:rPr>
          <w:rFonts w:ascii="Garamond" w:eastAsia="Times New Roman" w:hAnsi="Garamond" w:cs="Times New Roman"/>
          <w:color w:val="000000"/>
          <w:sz w:val="24"/>
          <w:szCs w:val="24"/>
          <w:lang w:val="en-US" w:eastAsia="nl-BE"/>
        </w:rPr>
        <w:t xml:space="preserve"> and Chi-</w:t>
      </w:r>
      <w:r w:rsidR="008E10D9" w:rsidRPr="00974E22">
        <w:rPr>
          <w:rFonts w:ascii="Garamond" w:eastAsia="Times New Roman" w:hAnsi="Garamond" w:cs="Times New Roman"/>
          <w:color w:val="000000"/>
          <w:sz w:val="24"/>
          <w:szCs w:val="24"/>
          <w:lang w:val="en-US" w:eastAsia="nl-BE"/>
        </w:rPr>
        <w:t>square (</w:t>
      </w:r>
      <w:r w:rsidR="007F2F70" w:rsidRPr="00974E22">
        <w:rPr>
          <w:rFonts w:ascii="Garamond" w:eastAsia="Times New Roman" w:hAnsi="Garamond" w:cs="Times New Roman"/>
          <w:color w:val="000000"/>
          <w:sz w:val="24"/>
          <w:szCs w:val="24"/>
          <w:lang w:val="en-US" w:eastAsia="nl-BE"/>
        </w:rPr>
        <w:t>1)</w:t>
      </w:r>
      <w:r w:rsidR="00C52FF4" w:rsidRPr="00974E22">
        <w:rPr>
          <w:rFonts w:ascii="Garamond" w:eastAsia="Times New Roman" w:hAnsi="Garamond" w:cs="Times New Roman"/>
          <w:color w:val="000000"/>
          <w:sz w:val="24"/>
          <w:szCs w:val="24"/>
          <w:lang w:val="en-US" w:eastAsia="nl-BE"/>
        </w:rPr>
        <w:t xml:space="preserve"> = 4.36, </w:t>
      </w:r>
      <w:r w:rsidR="00BF2DE0">
        <w:rPr>
          <w:rFonts w:ascii="Garamond" w:eastAsia="Times New Roman" w:hAnsi="Garamond" w:cs="Times New Roman"/>
          <w:color w:val="000000"/>
          <w:sz w:val="24"/>
          <w:szCs w:val="24"/>
          <w:lang w:val="en-US" w:eastAsia="nl-BE"/>
        </w:rPr>
        <w:t>p</w:t>
      </w:r>
      <w:r w:rsidR="007F2F70" w:rsidRPr="00974E22">
        <w:rPr>
          <w:rFonts w:ascii="Garamond" w:eastAsia="Times New Roman" w:hAnsi="Garamond" w:cs="Times New Roman"/>
          <w:color w:val="000000"/>
          <w:sz w:val="24"/>
          <w:szCs w:val="24"/>
          <w:lang w:val="en-US" w:eastAsia="nl-BE"/>
        </w:rPr>
        <w:t>=0.0368</w:t>
      </w:r>
      <w:r w:rsidR="00C52FF4" w:rsidRPr="00974E22">
        <w:rPr>
          <w:rFonts w:ascii="Garamond" w:eastAsia="Times New Roman" w:hAnsi="Garamond" w:cs="Times New Roman"/>
          <w:color w:val="000000"/>
          <w:sz w:val="24"/>
          <w:szCs w:val="24"/>
          <w:lang w:val="en-US" w:eastAsia="nl-BE"/>
        </w:rPr>
        <w:t xml:space="preserve">, respectively). </w:t>
      </w:r>
      <w:r w:rsidR="00837E84" w:rsidRPr="00974E22">
        <w:rPr>
          <w:rFonts w:ascii="Garamond" w:eastAsia="Calibri" w:hAnsi="Garamond" w:cs="Times New Roman"/>
          <w:sz w:val="24"/>
          <w:szCs w:val="24"/>
          <w:lang w:val="en-US"/>
        </w:rPr>
        <w:t xml:space="preserve">The </w:t>
      </w:r>
      <w:r w:rsidR="00662C3D" w:rsidRPr="00974E22">
        <w:rPr>
          <w:rFonts w:ascii="Garamond" w:eastAsia="Calibri" w:hAnsi="Garamond" w:cs="Times New Roman"/>
          <w:sz w:val="24"/>
          <w:szCs w:val="24"/>
          <w:lang w:val="en-US"/>
        </w:rPr>
        <w:t xml:space="preserve">results suggest broad support for </w:t>
      </w:r>
      <w:r w:rsidR="00837E84" w:rsidRPr="00974E22">
        <w:rPr>
          <w:rFonts w:ascii="Garamond" w:eastAsia="Calibri" w:hAnsi="Garamond" w:cs="Times New Roman"/>
          <w:sz w:val="24"/>
          <w:szCs w:val="24"/>
          <w:lang w:val="en-US"/>
        </w:rPr>
        <w:t>Hypotheses 4 and 5</w:t>
      </w:r>
      <w:r w:rsidR="005356B8" w:rsidRPr="00974E22">
        <w:rPr>
          <w:rFonts w:ascii="Garamond" w:eastAsia="Calibri" w:hAnsi="Garamond" w:cs="Times New Roman"/>
          <w:sz w:val="24"/>
          <w:szCs w:val="24"/>
          <w:lang w:val="en-US"/>
        </w:rPr>
        <w:t xml:space="preserve">: the most pronounced effect </w:t>
      </w:r>
      <w:r w:rsidR="0053421D" w:rsidRPr="00974E22">
        <w:rPr>
          <w:rFonts w:ascii="Garamond" w:eastAsia="Calibri" w:hAnsi="Garamond" w:cs="Times New Roman"/>
          <w:sz w:val="24"/>
          <w:szCs w:val="24"/>
          <w:lang w:val="en-US"/>
        </w:rPr>
        <w:t xml:space="preserve">of labor cost on divestment is found for MNCs that have aligned their strategy </w:t>
      </w:r>
      <w:r w:rsidR="00B60131" w:rsidRPr="00026580">
        <w:rPr>
          <w:rFonts w:ascii="Garamond" w:eastAsia="Calibri" w:hAnsi="Garamond" w:cs="Times New Roman"/>
          <w:sz w:val="24"/>
          <w:szCs w:val="24"/>
          <w:lang w:val="en-GB"/>
        </w:rPr>
        <w:t>with</w:t>
      </w:r>
      <w:r w:rsidR="00B60131" w:rsidRPr="00974E22">
        <w:rPr>
          <w:rFonts w:ascii="Garamond" w:eastAsia="Calibri" w:hAnsi="Garamond" w:cs="Times New Roman"/>
          <w:sz w:val="24"/>
          <w:szCs w:val="24"/>
          <w:lang w:val="en-US"/>
        </w:rPr>
        <w:t xml:space="preserve"> </w:t>
      </w:r>
      <w:r w:rsidR="003D3969">
        <w:rPr>
          <w:rFonts w:ascii="Garamond" w:eastAsia="Calibri" w:hAnsi="Garamond" w:cs="Times New Roman"/>
          <w:sz w:val="24"/>
          <w:szCs w:val="24"/>
          <w:lang w:val="en-US"/>
        </w:rPr>
        <w:t>the</w:t>
      </w:r>
      <w:r w:rsidR="0053421D" w:rsidRPr="00974E22">
        <w:rPr>
          <w:rFonts w:ascii="Garamond" w:eastAsia="Calibri" w:hAnsi="Garamond" w:cs="Times New Roman"/>
          <w:sz w:val="24"/>
          <w:szCs w:val="24"/>
          <w:lang w:val="en-US"/>
        </w:rPr>
        <w:t xml:space="preserve"> situation of global industry integration, and the most pronounced effect of demand growth </w:t>
      </w:r>
      <w:r w:rsidR="00B60131" w:rsidRPr="00026580">
        <w:rPr>
          <w:rFonts w:ascii="Garamond" w:eastAsia="Calibri" w:hAnsi="Garamond" w:cs="Times New Roman"/>
          <w:sz w:val="24"/>
          <w:szCs w:val="24"/>
          <w:lang w:val="en-GB"/>
        </w:rPr>
        <w:t>is</w:t>
      </w:r>
      <w:r w:rsidR="00B60131" w:rsidRPr="00974E22">
        <w:rPr>
          <w:rFonts w:ascii="Garamond" w:eastAsia="Calibri" w:hAnsi="Garamond" w:cs="Times New Roman"/>
          <w:sz w:val="24"/>
          <w:szCs w:val="24"/>
          <w:lang w:val="en-US"/>
        </w:rPr>
        <w:t xml:space="preserve"> </w:t>
      </w:r>
      <w:r w:rsidR="0053421D" w:rsidRPr="00974E22">
        <w:rPr>
          <w:rFonts w:ascii="Garamond" w:eastAsia="Calibri" w:hAnsi="Garamond" w:cs="Times New Roman"/>
          <w:sz w:val="24"/>
          <w:szCs w:val="24"/>
          <w:lang w:val="en-US"/>
        </w:rPr>
        <w:t xml:space="preserve">observed for MNCs that have a strategy that is aligned with a situation of global industry fragmentation. </w:t>
      </w:r>
    </w:p>
    <w:p w14:paraId="23714C6F" w14:textId="141A2DEE" w:rsidR="00AA31BB" w:rsidRPr="00974E22" w:rsidRDefault="00AA31BB" w:rsidP="00602146">
      <w:pPr>
        <w:spacing w:line="480" w:lineRule="auto"/>
        <w:jc w:val="center"/>
        <w:rPr>
          <w:rFonts w:ascii="Garamond" w:eastAsia="Calibri" w:hAnsi="Garamond" w:cs="Times New Roman"/>
          <w:sz w:val="24"/>
          <w:szCs w:val="24"/>
          <w:lang w:val="en-US"/>
        </w:rPr>
      </w:pPr>
      <w:r w:rsidRPr="00974E22">
        <w:rPr>
          <w:rFonts w:ascii="Garamond" w:eastAsia="Calibri" w:hAnsi="Garamond" w:cs="Times New Roman"/>
          <w:sz w:val="24"/>
          <w:szCs w:val="24"/>
          <w:lang w:val="en-US"/>
        </w:rPr>
        <w:t>[Insert Table 7 about here]</w:t>
      </w:r>
    </w:p>
    <w:p w14:paraId="4A29D537" w14:textId="353E1013" w:rsidR="00C52FF4" w:rsidRPr="00974E22" w:rsidRDefault="00285F2D" w:rsidP="00C15C13">
      <w:pPr>
        <w:spacing w:line="480" w:lineRule="auto"/>
        <w:rPr>
          <w:rFonts w:ascii="Garamond" w:hAnsi="Garamond" w:cs="Times New Roman"/>
          <w:sz w:val="24"/>
          <w:lang w:val="en-US"/>
        </w:rPr>
      </w:pPr>
      <w:r w:rsidRPr="00974E22">
        <w:rPr>
          <w:rFonts w:ascii="Garamond" w:hAnsi="Garamond" w:cs="Times New Roman"/>
          <w:sz w:val="24"/>
          <w:lang w:val="en-US"/>
        </w:rPr>
        <w:t>Several control variables appear to affect subsidiar</w:t>
      </w:r>
      <w:r w:rsidR="00843E0C" w:rsidRPr="00974E22">
        <w:rPr>
          <w:rFonts w:ascii="Garamond" w:hAnsi="Garamond" w:cs="Times New Roman"/>
          <w:sz w:val="24"/>
          <w:lang w:val="en-US"/>
        </w:rPr>
        <w:t>y</w:t>
      </w:r>
      <w:r w:rsidRPr="00974E22">
        <w:rPr>
          <w:rFonts w:ascii="Garamond" w:hAnsi="Garamond" w:cs="Times New Roman"/>
          <w:sz w:val="24"/>
          <w:lang w:val="en-US"/>
        </w:rPr>
        <w:t xml:space="preserve"> divestment decision</w:t>
      </w:r>
      <w:r w:rsidR="007E1D01" w:rsidRPr="00974E22">
        <w:rPr>
          <w:rFonts w:ascii="Garamond" w:hAnsi="Garamond" w:cs="Times New Roman"/>
          <w:sz w:val="24"/>
          <w:lang w:val="en-US"/>
        </w:rPr>
        <w:t xml:space="preserve"> in Table </w:t>
      </w:r>
      <w:r w:rsidR="00212108" w:rsidRPr="00974E22">
        <w:rPr>
          <w:rFonts w:ascii="Garamond" w:hAnsi="Garamond" w:cs="Times New Roman"/>
          <w:sz w:val="24"/>
          <w:lang w:val="en-US"/>
        </w:rPr>
        <w:t>6</w:t>
      </w:r>
      <w:r w:rsidR="000633FC" w:rsidRPr="00974E22">
        <w:rPr>
          <w:rFonts w:ascii="Garamond" w:hAnsi="Garamond" w:cs="Times New Roman"/>
          <w:sz w:val="24"/>
          <w:lang w:val="en-US"/>
        </w:rPr>
        <w:t xml:space="preserve">. </w:t>
      </w:r>
      <w:r w:rsidRPr="00974E22">
        <w:rPr>
          <w:rFonts w:ascii="Garamond" w:hAnsi="Garamond" w:cs="Times New Roman"/>
          <w:sz w:val="24"/>
          <w:lang w:val="en-US"/>
        </w:rPr>
        <w:t>Small operations are more likely to be divested</w:t>
      </w:r>
      <w:r w:rsidR="00433496" w:rsidRPr="00974E22">
        <w:rPr>
          <w:rFonts w:ascii="Garamond" w:hAnsi="Garamond" w:cs="Times New Roman"/>
          <w:sz w:val="24"/>
          <w:lang w:val="en-US"/>
        </w:rPr>
        <w:t>,</w:t>
      </w:r>
      <w:r w:rsidRPr="00974E22">
        <w:rPr>
          <w:rFonts w:ascii="Garamond" w:hAnsi="Garamond" w:cs="Times New Roman"/>
          <w:sz w:val="24"/>
          <w:lang w:val="en-US"/>
        </w:rPr>
        <w:t xml:space="preserve"> </w:t>
      </w:r>
      <w:r w:rsidR="00C15C13" w:rsidRPr="00974E22">
        <w:rPr>
          <w:rFonts w:ascii="Garamond" w:hAnsi="Garamond" w:cs="Times New Roman"/>
          <w:sz w:val="24"/>
          <w:lang w:val="en-US"/>
        </w:rPr>
        <w:t xml:space="preserve">as </w:t>
      </w:r>
      <w:r w:rsidR="00843E0C" w:rsidRPr="00974E22">
        <w:rPr>
          <w:rFonts w:ascii="Garamond" w:hAnsi="Garamond" w:cs="Times New Roman"/>
          <w:sz w:val="24"/>
          <w:lang w:val="en-US"/>
        </w:rPr>
        <w:t>are</w:t>
      </w:r>
      <w:r w:rsidRPr="00974E22">
        <w:rPr>
          <w:rFonts w:ascii="Garamond" w:hAnsi="Garamond" w:cs="Times New Roman"/>
          <w:sz w:val="24"/>
          <w:lang w:val="en-US"/>
        </w:rPr>
        <w:t xml:space="preserve"> joint ventures</w:t>
      </w:r>
      <w:r w:rsidR="00243874" w:rsidRPr="00974E22">
        <w:rPr>
          <w:rFonts w:ascii="Garamond" w:hAnsi="Garamond" w:cs="Times New Roman"/>
          <w:sz w:val="24"/>
          <w:lang w:val="en-US"/>
        </w:rPr>
        <w:t xml:space="preserve"> (</w:t>
      </w:r>
      <w:r w:rsidR="00243874" w:rsidRPr="00974E22">
        <w:rPr>
          <w:rFonts w:ascii="Garamond" w:hAnsi="Garamond" w:cs="Times New Roman"/>
          <w:sz w:val="24"/>
          <w:szCs w:val="24"/>
          <w:lang w:val="en-US"/>
        </w:rPr>
        <w:t>Li, 1995; Mata and Portugal, 200</w:t>
      </w:r>
      <w:r w:rsidR="005C041B" w:rsidRPr="00974E22">
        <w:rPr>
          <w:rFonts w:ascii="Garamond" w:hAnsi="Garamond" w:cs="Times New Roman"/>
          <w:sz w:val="24"/>
          <w:szCs w:val="24"/>
          <w:lang w:val="en-US"/>
        </w:rPr>
        <w:t>0</w:t>
      </w:r>
      <w:r w:rsidR="00243874" w:rsidRPr="00974E22">
        <w:rPr>
          <w:rFonts w:ascii="Garamond" w:hAnsi="Garamond" w:cs="Times New Roman"/>
          <w:sz w:val="24"/>
          <w:szCs w:val="24"/>
          <w:lang w:val="en-US"/>
        </w:rPr>
        <w:t xml:space="preserve">; Berry, 2013; Makino and Beamish, 1998; </w:t>
      </w:r>
      <w:proofErr w:type="spellStart"/>
      <w:r w:rsidR="00243874" w:rsidRPr="00974E22">
        <w:rPr>
          <w:rFonts w:ascii="Garamond" w:hAnsi="Garamond" w:cs="Times New Roman"/>
          <w:sz w:val="24"/>
          <w:szCs w:val="24"/>
          <w:lang w:val="en-US"/>
        </w:rPr>
        <w:t>Dhanaraj</w:t>
      </w:r>
      <w:proofErr w:type="spellEnd"/>
      <w:r w:rsidR="00243874" w:rsidRPr="00974E22">
        <w:rPr>
          <w:rFonts w:ascii="Garamond" w:hAnsi="Garamond" w:cs="Times New Roman"/>
          <w:sz w:val="24"/>
          <w:szCs w:val="24"/>
          <w:lang w:val="en-US"/>
        </w:rPr>
        <w:t xml:space="preserve"> and Beamish, 2004; </w:t>
      </w:r>
      <w:r w:rsidR="00243874" w:rsidRPr="00974E22">
        <w:rPr>
          <w:rFonts w:ascii="Garamond" w:hAnsi="Garamond" w:cs="Times New Roman"/>
          <w:sz w:val="24"/>
          <w:lang w:val="en-US"/>
        </w:rPr>
        <w:t xml:space="preserve">Fang et al., 2007). </w:t>
      </w:r>
      <w:r w:rsidRPr="00974E22">
        <w:rPr>
          <w:rFonts w:ascii="Garamond" w:hAnsi="Garamond" w:cs="Times New Roman"/>
          <w:sz w:val="24"/>
          <w:lang w:val="en-US"/>
        </w:rPr>
        <w:lastRenderedPageBreak/>
        <w:t xml:space="preserve">Similarly to </w:t>
      </w:r>
      <w:r w:rsidR="00243874" w:rsidRPr="00974E22">
        <w:rPr>
          <w:rFonts w:ascii="Garamond" w:hAnsi="Garamond" w:cs="Times New Roman"/>
          <w:sz w:val="24"/>
          <w:lang w:val="en-US"/>
        </w:rPr>
        <w:t xml:space="preserve">previous </w:t>
      </w:r>
      <w:proofErr w:type="gramStart"/>
      <w:r w:rsidR="00243874" w:rsidRPr="00974E22">
        <w:rPr>
          <w:rFonts w:ascii="Garamond" w:hAnsi="Garamond" w:cs="Times New Roman"/>
          <w:sz w:val="24"/>
          <w:lang w:val="en-US"/>
        </w:rPr>
        <w:t>studies(</w:t>
      </w:r>
      <w:proofErr w:type="gramEnd"/>
      <w:r w:rsidRPr="00974E22">
        <w:rPr>
          <w:rFonts w:ascii="Garamond" w:hAnsi="Garamond" w:cs="Times New Roman"/>
          <w:sz w:val="24"/>
          <w:lang w:val="en-US"/>
        </w:rPr>
        <w:t>Li</w:t>
      </w:r>
      <w:r w:rsidR="00243874" w:rsidRPr="00974E22">
        <w:rPr>
          <w:rFonts w:ascii="Garamond" w:hAnsi="Garamond" w:cs="Times New Roman"/>
          <w:sz w:val="24"/>
          <w:lang w:val="en-US"/>
        </w:rPr>
        <w:t xml:space="preserve">, </w:t>
      </w:r>
      <w:r w:rsidRPr="00974E22">
        <w:rPr>
          <w:rFonts w:ascii="Garamond" w:hAnsi="Garamond" w:cs="Times New Roman"/>
          <w:sz w:val="24"/>
          <w:lang w:val="en-US"/>
        </w:rPr>
        <w:t>1995</w:t>
      </w:r>
      <w:r w:rsidR="00243874" w:rsidRPr="00974E22">
        <w:rPr>
          <w:rFonts w:ascii="Garamond" w:hAnsi="Garamond" w:cs="Times New Roman"/>
          <w:sz w:val="24"/>
          <w:lang w:val="en-US"/>
        </w:rPr>
        <w:t xml:space="preserve">; </w:t>
      </w:r>
      <w:r w:rsidRPr="00974E22">
        <w:rPr>
          <w:rFonts w:ascii="Garamond" w:hAnsi="Garamond" w:cs="Times New Roman"/>
          <w:sz w:val="24"/>
          <w:lang w:val="en-US"/>
        </w:rPr>
        <w:t>Belderbos and Zou</w:t>
      </w:r>
      <w:r w:rsidR="00243874" w:rsidRPr="00974E22">
        <w:rPr>
          <w:rFonts w:ascii="Garamond" w:hAnsi="Garamond" w:cs="Times New Roman"/>
          <w:sz w:val="24"/>
          <w:lang w:val="en-US"/>
        </w:rPr>
        <w:t xml:space="preserve">, </w:t>
      </w:r>
      <w:r w:rsidRPr="00974E22">
        <w:rPr>
          <w:rFonts w:ascii="Garamond" w:hAnsi="Garamond" w:cs="Times New Roman"/>
          <w:sz w:val="24"/>
          <w:lang w:val="en-US"/>
        </w:rPr>
        <w:t>2009</w:t>
      </w:r>
      <w:r w:rsidR="00243874" w:rsidRPr="00974E22">
        <w:rPr>
          <w:rFonts w:ascii="Garamond" w:hAnsi="Garamond" w:cs="Times New Roman"/>
          <w:sz w:val="24"/>
          <w:lang w:val="en-US"/>
        </w:rPr>
        <w:t xml:space="preserve">; </w:t>
      </w:r>
      <w:proofErr w:type="spellStart"/>
      <w:r w:rsidR="00243874" w:rsidRPr="00974E22">
        <w:rPr>
          <w:rFonts w:ascii="Garamond" w:hAnsi="Garamond" w:cs="Times New Roman"/>
          <w:sz w:val="24"/>
          <w:lang w:val="en-US"/>
        </w:rPr>
        <w:t>Dhanaraj</w:t>
      </w:r>
      <w:proofErr w:type="spellEnd"/>
      <w:r w:rsidR="00243874" w:rsidRPr="00974E22">
        <w:rPr>
          <w:rFonts w:ascii="Garamond" w:hAnsi="Garamond" w:cs="Times New Roman"/>
          <w:sz w:val="24"/>
          <w:lang w:val="en-US"/>
        </w:rPr>
        <w:t xml:space="preserve"> and Beamish, 200</w:t>
      </w:r>
      <w:r w:rsidR="005C041B" w:rsidRPr="00974E22">
        <w:rPr>
          <w:rFonts w:ascii="Garamond" w:hAnsi="Garamond" w:cs="Times New Roman"/>
          <w:sz w:val="24"/>
          <w:lang w:val="en-US"/>
        </w:rPr>
        <w:t>4; Mata and Portugal, 2000</w:t>
      </w:r>
      <w:r w:rsidR="00243874" w:rsidRPr="00974E22">
        <w:rPr>
          <w:rFonts w:ascii="Garamond" w:hAnsi="Garamond" w:cs="Times New Roman"/>
          <w:sz w:val="24"/>
          <w:lang w:val="en-US"/>
        </w:rPr>
        <w:t>)</w:t>
      </w:r>
      <w:r w:rsidR="00B60131" w:rsidRPr="00026580">
        <w:rPr>
          <w:rFonts w:ascii="Garamond" w:hAnsi="Garamond" w:cs="Times New Roman"/>
          <w:sz w:val="24"/>
          <w:lang w:val="en-GB"/>
        </w:rPr>
        <w:t>,</w:t>
      </w:r>
      <w:r w:rsidR="00243874" w:rsidRPr="00974E22">
        <w:rPr>
          <w:rFonts w:ascii="Garamond" w:hAnsi="Garamond" w:cs="Times New Roman"/>
          <w:sz w:val="24"/>
          <w:lang w:val="en-US"/>
        </w:rPr>
        <w:t xml:space="preserve"> </w:t>
      </w:r>
      <w:r w:rsidRPr="00974E22">
        <w:rPr>
          <w:rFonts w:ascii="Garamond" w:hAnsi="Garamond" w:cs="Times New Roman"/>
          <w:sz w:val="24"/>
          <w:lang w:val="en-US"/>
        </w:rPr>
        <w:t xml:space="preserve">we find in all </w:t>
      </w:r>
      <w:r w:rsidR="00433496" w:rsidRPr="00974E22">
        <w:rPr>
          <w:rFonts w:ascii="Garamond" w:hAnsi="Garamond" w:cs="Times New Roman"/>
          <w:sz w:val="24"/>
          <w:lang w:val="en-US"/>
        </w:rPr>
        <w:t xml:space="preserve">models </w:t>
      </w:r>
      <w:r w:rsidRPr="00974E22">
        <w:rPr>
          <w:rFonts w:ascii="Garamond" w:hAnsi="Garamond" w:cs="Times New Roman"/>
          <w:sz w:val="24"/>
          <w:lang w:val="en-US"/>
        </w:rPr>
        <w:t>that subsidiaries are generally less likely to survive as they get older, which may be related to organizational inertia (Hannan, 1998)</w:t>
      </w:r>
      <w:r w:rsidR="001F4C88" w:rsidRPr="00974E22">
        <w:rPr>
          <w:rFonts w:ascii="Garamond" w:hAnsi="Garamond" w:cs="Times New Roman"/>
          <w:sz w:val="24"/>
          <w:lang w:val="en-US"/>
        </w:rPr>
        <w:t xml:space="preserve"> or increasing competitive pressure over time. </w:t>
      </w:r>
      <w:r w:rsidRPr="00974E22">
        <w:rPr>
          <w:rFonts w:ascii="Garamond" w:hAnsi="Garamond" w:cs="Times New Roman"/>
          <w:sz w:val="24"/>
          <w:lang w:val="en-US"/>
        </w:rPr>
        <w:t xml:space="preserve">The effect of age on divestment decreases with time and eventually turns negative at </w:t>
      </w:r>
      <w:r w:rsidR="00701CCC" w:rsidRPr="00974E22">
        <w:rPr>
          <w:rFonts w:ascii="Garamond" w:hAnsi="Garamond" w:cs="Times New Roman"/>
          <w:sz w:val="24"/>
          <w:lang w:val="en-US"/>
        </w:rPr>
        <w:t xml:space="preserve">19 </w:t>
      </w:r>
      <w:r w:rsidRPr="00974E22">
        <w:rPr>
          <w:rFonts w:ascii="Garamond" w:hAnsi="Garamond" w:cs="Times New Roman"/>
          <w:sz w:val="24"/>
          <w:lang w:val="en-US"/>
        </w:rPr>
        <w:t>years in the full sample</w:t>
      </w:r>
      <w:r w:rsidR="001F4C88" w:rsidRPr="00974E22">
        <w:rPr>
          <w:rFonts w:ascii="Garamond" w:hAnsi="Garamond" w:cs="Times New Roman"/>
          <w:sz w:val="24"/>
          <w:lang w:val="en-US"/>
        </w:rPr>
        <w:t xml:space="preserve"> model</w:t>
      </w:r>
      <w:r w:rsidRPr="00974E22">
        <w:rPr>
          <w:rFonts w:ascii="Garamond" w:hAnsi="Garamond" w:cs="Times New Roman"/>
          <w:sz w:val="24"/>
          <w:lang w:val="en-US"/>
        </w:rPr>
        <w:t xml:space="preserve">, perhaps because subsidiaries that have survived for a long time have proven to be well positioned in their host country. </w:t>
      </w:r>
      <w:r w:rsidR="00C52FF4" w:rsidRPr="00974E22">
        <w:rPr>
          <w:rFonts w:ascii="Garamond" w:hAnsi="Garamond" w:cs="Times New Roman"/>
          <w:sz w:val="24"/>
          <w:lang w:val="en-US"/>
        </w:rPr>
        <w:t>Parent firm performance and a subsidiary’s role as a country platform (</w:t>
      </w:r>
      <w:r w:rsidR="00C52FF4" w:rsidRPr="00974E22">
        <w:rPr>
          <w:rFonts w:ascii="Garamond" w:hAnsi="Garamond" w:cs="Times New Roman"/>
          <w:i/>
          <w:sz w:val="24"/>
          <w:lang w:val="en-US"/>
        </w:rPr>
        <w:t>unique subsidiary)</w:t>
      </w:r>
      <w:r w:rsidR="00C52FF4" w:rsidRPr="00974E22">
        <w:rPr>
          <w:rFonts w:ascii="Garamond" w:hAnsi="Garamond" w:cs="Times New Roman"/>
          <w:sz w:val="24"/>
          <w:lang w:val="en-US"/>
        </w:rPr>
        <w:t xml:space="preserve"> reduce the </w:t>
      </w:r>
      <w:r w:rsidR="00A17B8A" w:rsidRPr="00974E22">
        <w:rPr>
          <w:rFonts w:ascii="Garamond" w:hAnsi="Garamond" w:cs="Times New Roman"/>
          <w:sz w:val="24"/>
          <w:lang w:val="en-US"/>
        </w:rPr>
        <w:t>hazard</w:t>
      </w:r>
      <w:r w:rsidR="00C52FF4" w:rsidRPr="00974E22">
        <w:rPr>
          <w:rFonts w:ascii="Garamond" w:hAnsi="Garamond" w:cs="Times New Roman"/>
          <w:sz w:val="24"/>
          <w:lang w:val="en-US"/>
        </w:rPr>
        <w:t xml:space="preserve"> of divestment both in fragmented and integrated industries</w:t>
      </w:r>
      <w:r w:rsidR="00D509AB" w:rsidRPr="00974E22">
        <w:rPr>
          <w:rFonts w:ascii="Garamond" w:hAnsi="Garamond" w:cs="Times New Roman"/>
          <w:sz w:val="24"/>
          <w:lang w:val="en-US"/>
        </w:rPr>
        <w:t xml:space="preserve"> (</w:t>
      </w:r>
      <w:proofErr w:type="gramStart"/>
      <w:r w:rsidR="00D509AB" w:rsidRPr="00974E22">
        <w:rPr>
          <w:rFonts w:ascii="Garamond" w:hAnsi="Garamond" w:cs="Times New Roman"/>
          <w:sz w:val="24"/>
          <w:lang w:val="en-US"/>
        </w:rPr>
        <w:t>e.g.</w:t>
      </w:r>
      <w:proofErr w:type="gramEnd"/>
      <w:r w:rsidR="00D509AB" w:rsidRPr="00974E22">
        <w:rPr>
          <w:rFonts w:ascii="Garamond" w:hAnsi="Garamond" w:cs="Times New Roman"/>
          <w:sz w:val="24"/>
          <w:lang w:val="en-US"/>
        </w:rPr>
        <w:t xml:space="preserve"> Belderbos and Zou, 2009).</w:t>
      </w:r>
      <w:r w:rsidR="00C52FF4" w:rsidRPr="00974E22">
        <w:rPr>
          <w:rFonts w:ascii="Garamond" w:hAnsi="Garamond" w:cs="Times New Roman"/>
          <w:sz w:val="24"/>
          <w:lang w:val="en-US"/>
        </w:rPr>
        <w:t xml:space="preserve"> </w:t>
      </w:r>
    </w:p>
    <w:p w14:paraId="11443B53" w14:textId="28FB8A3C" w:rsidR="000A546A" w:rsidRPr="00974E22" w:rsidRDefault="00FF2E66" w:rsidP="00585078">
      <w:pPr>
        <w:tabs>
          <w:tab w:val="left" w:pos="5875"/>
        </w:tabs>
        <w:spacing w:line="480" w:lineRule="auto"/>
        <w:rPr>
          <w:rFonts w:ascii="Garamond" w:hAnsi="Garamond" w:cs="Times New Roman"/>
          <w:sz w:val="24"/>
          <w:lang w:val="en-US"/>
        </w:rPr>
      </w:pPr>
      <w:r w:rsidRPr="00974E22">
        <w:rPr>
          <w:rFonts w:ascii="Garamond" w:hAnsi="Garamond" w:cs="Times New Roman"/>
          <w:sz w:val="24"/>
          <w:lang w:val="en-US"/>
        </w:rPr>
        <w:t>Di</w:t>
      </w:r>
      <w:r w:rsidR="00285F2D" w:rsidRPr="00974E22">
        <w:rPr>
          <w:rFonts w:ascii="Garamond" w:hAnsi="Garamond" w:cs="Times New Roman"/>
          <w:sz w:val="24"/>
          <w:lang w:val="en-US"/>
        </w:rPr>
        <w:t xml:space="preserve">fferential effects of </w:t>
      </w:r>
      <w:r w:rsidRPr="00974E22">
        <w:rPr>
          <w:rFonts w:ascii="Garamond" w:hAnsi="Garamond" w:cs="Times New Roman"/>
          <w:sz w:val="24"/>
          <w:lang w:val="en-US"/>
        </w:rPr>
        <w:t>d</w:t>
      </w:r>
      <w:r w:rsidR="00285F2D" w:rsidRPr="00974E22">
        <w:rPr>
          <w:rFonts w:ascii="Garamond" w:hAnsi="Garamond" w:cs="Times New Roman"/>
          <w:sz w:val="24"/>
          <w:lang w:val="en-US"/>
        </w:rPr>
        <w:t xml:space="preserve">ivestment drivers </w:t>
      </w:r>
      <w:r w:rsidR="00D46F6A" w:rsidRPr="00974E22">
        <w:rPr>
          <w:rFonts w:ascii="Garamond" w:hAnsi="Garamond" w:cs="Times New Roman"/>
          <w:sz w:val="24"/>
          <w:lang w:val="en-US"/>
        </w:rPr>
        <w:t xml:space="preserve">are </w:t>
      </w:r>
      <w:r w:rsidRPr="00974E22">
        <w:rPr>
          <w:rFonts w:ascii="Garamond" w:hAnsi="Garamond" w:cs="Times New Roman"/>
          <w:sz w:val="24"/>
          <w:lang w:val="en-US"/>
        </w:rPr>
        <w:t xml:space="preserve">observed depending on </w:t>
      </w:r>
      <w:r w:rsidR="00277FC2" w:rsidRPr="00974E22">
        <w:rPr>
          <w:rFonts w:ascii="Garamond" w:hAnsi="Garamond" w:cs="Times New Roman"/>
          <w:sz w:val="24"/>
          <w:lang w:val="en-US"/>
        </w:rPr>
        <w:t>global industry integratio</w:t>
      </w:r>
      <w:r w:rsidRPr="00974E22">
        <w:rPr>
          <w:rFonts w:ascii="Garamond" w:hAnsi="Garamond" w:cs="Times New Roman"/>
          <w:sz w:val="24"/>
          <w:lang w:val="en-US"/>
        </w:rPr>
        <w:t>n</w:t>
      </w:r>
      <w:r w:rsidR="008E10D9" w:rsidRPr="00974E22">
        <w:rPr>
          <w:rFonts w:ascii="Garamond" w:hAnsi="Garamond" w:cs="Times New Roman"/>
          <w:sz w:val="24"/>
          <w:lang w:val="en-US"/>
        </w:rPr>
        <w:t xml:space="preserve">. </w:t>
      </w:r>
      <w:r w:rsidRPr="00974E22">
        <w:rPr>
          <w:rFonts w:ascii="Garamond" w:hAnsi="Garamond" w:cs="Times New Roman"/>
          <w:sz w:val="24"/>
          <w:lang w:val="en-US"/>
        </w:rPr>
        <w:t>T</w:t>
      </w:r>
      <w:r w:rsidR="00285F2D" w:rsidRPr="00974E22">
        <w:rPr>
          <w:rFonts w:ascii="Garamond" w:hAnsi="Garamond" w:cs="Times New Roman"/>
          <w:sz w:val="24"/>
          <w:lang w:val="en-US"/>
        </w:rPr>
        <w:t xml:space="preserve">he coefficient of </w:t>
      </w:r>
      <w:r w:rsidR="00285F2D" w:rsidRPr="00974E22">
        <w:rPr>
          <w:rFonts w:ascii="Garamond" w:hAnsi="Garamond" w:cs="Times New Roman"/>
          <w:i/>
          <w:sz w:val="24"/>
          <w:lang w:val="en-US"/>
        </w:rPr>
        <w:t>market uncertainty</w:t>
      </w:r>
      <w:r w:rsidR="00285F2D" w:rsidRPr="00974E22">
        <w:rPr>
          <w:rFonts w:ascii="Garamond" w:hAnsi="Garamond" w:cs="Times New Roman"/>
          <w:sz w:val="24"/>
          <w:lang w:val="en-US"/>
        </w:rPr>
        <w:t xml:space="preserve"> is negative and significant only in integrated industries. This finding </w:t>
      </w:r>
      <w:r w:rsidR="002C2447" w:rsidRPr="00974E22">
        <w:rPr>
          <w:rFonts w:ascii="Garamond" w:hAnsi="Garamond" w:cs="Times New Roman"/>
          <w:sz w:val="24"/>
          <w:lang w:val="en-US"/>
        </w:rPr>
        <w:t>is somewhat s</w:t>
      </w:r>
      <w:r w:rsidRPr="00974E22">
        <w:rPr>
          <w:rFonts w:ascii="Garamond" w:hAnsi="Garamond" w:cs="Times New Roman"/>
          <w:sz w:val="24"/>
          <w:lang w:val="en-US"/>
        </w:rPr>
        <w:t>urprising</w:t>
      </w:r>
      <w:r w:rsidR="00C52FF4" w:rsidRPr="00974E22">
        <w:rPr>
          <w:rFonts w:ascii="Garamond" w:hAnsi="Garamond" w:cs="Times New Roman"/>
          <w:sz w:val="24"/>
          <w:lang w:val="en-US"/>
        </w:rPr>
        <w:t>,</w:t>
      </w:r>
      <w:r w:rsidRPr="00974E22">
        <w:rPr>
          <w:rFonts w:ascii="Garamond" w:hAnsi="Garamond" w:cs="Times New Roman"/>
          <w:sz w:val="24"/>
          <w:lang w:val="en-US"/>
        </w:rPr>
        <w:t xml:space="preserve"> as one may expect that host country</w:t>
      </w:r>
      <w:r w:rsidR="008664B2" w:rsidRPr="00974E22">
        <w:rPr>
          <w:rFonts w:ascii="Garamond" w:hAnsi="Garamond" w:cs="Times New Roman"/>
          <w:sz w:val="24"/>
          <w:lang w:val="en-US"/>
        </w:rPr>
        <w:t>-</w:t>
      </w:r>
      <w:r w:rsidRPr="00974E22">
        <w:rPr>
          <w:rFonts w:ascii="Garamond" w:hAnsi="Garamond" w:cs="Times New Roman"/>
          <w:sz w:val="24"/>
          <w:lang w:val="en-US"/>
        </w:rPr>
        <w:t xml:space="preserve">specific </w:t>
      </w:r>
      <w:r w:rsidR="00285F2D" w:rsidRPr="00974E22">
        <w:rPr>
          <w:rFonts w:ascii="Garamond" w:hAnsi="Garamond" w:cs="Times New Roman"/>
          <w:sz w:val="24"/>
          <w:lang w:val="en-US"/>
        </w:rPr>
        <w:t xml:space="preserve">sunk costs </w:t>
      </w:r>
      <w:r w:rsidR="00D64B53" w:rsidRPr="00974E22">
        <w:rPr>
          <w:rFonts w:ascii="Garamond" w:hAnsi="Garamond" w:cs="Times New Roman"/>
          <w:sz w:val="24"/>
          <w:lang w:val="en-US"/>
        </w:rPr>
        <w:t xml:space="preserve">and investment hysteresis </w:t>
      </w:r>
      <w:r w:rsidR="00285F2D" w:rsidRPr="00974E22">
        <w:rPr>
          <w:rFonts w:ascii="Garamond" w:hAnsi="Garamond" w:cs="Times New Roman"/>
          <w:sz w:val="24"/>
          <w:lang w:val="en-US"/>
        </w:rPr>
        <w:t>are higher</w:t>
      </w:r>
      <w:r w:rsidRPr="00974E22">
        <w:rPr>
          <w:rFonts w:ascii="Garamond" w:hAnsi="Garamond" w:cs="Times New Roman"/>
          <w:sz w:val="24"/>
          <w:lang w:val="en-US"/>
        </w:rPr>
        <w:t xml:space="preserve"> in fragmented industries </w:t>
      </w:r>
      <w:r w:rsidR="001468A4" w:rsidRPr="00974E22">
        <w:rPr>
          <w:rFonts w:ascii="Garamond" w:hAnsi="Garamond" w:cs="Times New Roman"/>
          <w:sz w:val="24"/>
          <w:lang w:val="en-US"/>
        </w:rPr>
        <w:t xml:space="preserve">where </w:t>
      </w:r>
      <w:r w:rsidR="00C16031" w:rsidRPr="00974E22">
        <w:rPr>
          <w:rFonts w:ascii="Garamond" w:hAnsi="Garamond" w:cs="Times New Roman"/>
          <w:sz w:val="24"/>
          <w:lang w:val="en-US"/>
        </w:rPr>
        <w:t xml:space="preserve">host country market characteristics are important </w:t>
      </w:r>
      <w:r w:rsidR="00285F2D" w:rsidRPr="00974E22">
        <w:rPr>
          <w:rFonts w:ascii="Garamond" w:hAnsi="Garamond" w:cs="Times New Roman"/>
          <w:sz w:val="24"/>
          <w:lang w:val="en-US"/>
        </w:rPr>
        <w:t>(</w:t>
      </w:r>
      <w:proofErr w:type="spellStart"/>
      <w:r w:rsidR="00285F2D" w:rsidRPr="00974E22">
        <w:rPr>
          <w:rFonts w:ascii="Garamond" w:hAnsi="Garamond" w:cs="Times New Roman"/>
          <w:sz w:val="24"/>
          <w:lang w:val="en-US"/>
        </w:rPr>
        <w:t>Kogut</w:t>
      </w:r>
      <w:proofErr w:type="spellEnd"/>
      <w:r w:rsidR="00285F2D" w:rsidRPr="00974E22">
        <w:rPr>
          <w:rFonts w:ascii="Garamond" w:hAnsi="Garamond" w:cs="Times New Roman"/>
          <w:sz w:val="24"/>
          <w:lang w:val="en-US"/>
        </w:rPr>
        <w:t xml:space="preserve"> </w:t>
      </w:r>
      <w:r w:rsidR="00454447" w:rsidRPr="00974E22">
        <w:rPr>
          <w:rFonts w:ascii="Garamond" w:hAnsi="Garamond" w:cs="Times New Roman"/>
          <w:sz w:val="24"/>
          <w:lang w:val="en-US"/>
        </w:rPr>
        <w:t>and</w:t>
      </w:r>
      <w:r w:rsidR="00285F2D" w:rsidRPr="00974E22">
        <w:rPr>
          <w:rFonts w:ascii="Garamond" w:hAnsi="Garamond" w:cs="Times New Roman"/>
          <w:sz w:val="24"/>
          <w:lang w:val="en-US"/>
        </w:rPr>
        <w:t xml:space="preserve"> </w:t>
      </w:r>
      <w:proofErr w:type="spellStart"/>
      <w:r w:rsidR="00285F2D" w:rsidRPr="00974E22">
        <w:rPr>
          <w:rFonts w:ascii="Garamond" w:hAnsi="Garamond" w:cs="Times New Roman"/>
          <w:sz w:val="24"/>
          <w:lang w:val="en-US"/>
        </w:rPr>
        <w:t>Kulatilaka</w:t>
      </w:r>
      <w:proofErr w:type="spellEnd"/>
      <w:r w:rsidR="00285F2D" w:rsidRPr="00974E22">
        <w:rPr>
          <w:rFonts w:ascii="Garamond" w:hAnsi="Garamond" w:cs="Times New Roman"/>
          <w:sz w:val="24"/>
          <w:lang w:val="en-US"/>
        </w:rPr>
        <w:t>, 1994;</w:t>
      </w:r>
      <w:r w:rsidR="00C16031" w:rsidRPr="00974E22">
        <w:rPr>
          <w:rFonts w:ascii="Garamond" w:hAnsi="Garamond" w:cs="Times New Roman"/>
          <w:sz w:val="24"/>
          <w:lang w:val="en-US"/>
        </w:rPr>
        <w:t xml:space="preserve"> Chung et al., 2013). </w:t>
      </w:r>
      <w:r w:rsidR="002C2447" w:rsidRPr="00974E22">
        <w:rPr>
          <w:rFonts w:ascii="Garamond" w:hAnsi="Garamond" w:cs="Times New Roman"/>
          <w:sz w:val="24"/>
          <w:lang w:val="en-US"/>
        </w:rPr>
        <w:t xml:space="preserve">A possible explanation is that </w:t>
      </w:r>
      <w:r w:rsidR="00C16031" w:rsidRPr="00974E22">
        <w:rPr>
          <w:rFonts w:ascii="Garamond" w:hAnsi="Garamond" w:cs="Times New Roman"/>
          <w:sz w:val="24"/>
          <w:lang w:val="en-US"/>
        </w:rPr>
        <w:t xml:space="preserve">uncertainty in general is also associated with investment hysteresis and the value of waiting to divest in </w:t>
      </w:r>
      <w:proofErr w:type="gramStart"/>
      <w:r w:rsidR="00C16031" w:rsidRPr="00974E22">
        <w:rPr>
          <w:rFonts w:ascii="Garamond" w:hAnsi="Garamond" w:cs="Times New Roman"/>
          <w:sz w:val="24"/>
          <w:lang w:val="en-US"/>
        </w:rPr>
        <w:t>efficiency oriented</w:t>
      </w:r>
      <w:proofErr w:type="gramEnd"/>
      <w:r w:rsidR="00C16031" w:rsidRPr="00974E22">
        <w:rPr>
          <w:rFonts w:ascii="Garamond" w:hAnsi="Garamond" w:cs="Times New Roman"/>
          <w:sz w:val="24"/>
          <w:lang w:val="en-US"/>
        </w:rPr>
        <w:t xml:space="preserve"> networks aiming for global efficiency </w:t>
      </w:r>
      <w:r w:rsidR="002C2447" w:rsidRPr="00974E22">
        <w:rPr>
          <w:rFonts w:ascii="Garamond" w:hAnsi="Garamond" w:cs="Times New Roman"/>
          <w:sz w:val="24"/>
          <w:lang w:val="en-US"/>
        </w:rPr>
        <w:t xml:space="preserve">may be higher </w:t>
      </w:r>
      <w:r w:rsidR="00C16031" w:rsidRPr="00974E22">
        <w:rPr>
          <w:rFonts w:ascii="Garamond" w:hAnsi="Garamond" w:cs="Times New Roman"/>
          <w:sz w:val="24"/>
          <w:lang w:val="en-US"/>
        </w:rPr>
        <w:t>(</w:t>
      </w:r>
      <w:r w:rsidR="00285F2D" w:rsidRPr="00974E22">
        <w:rPr>
          <w:rFonts w:ascii="Garamond" w:hAnsi="Garamond" w:cs="Times New Roman"/>
          <w:sz w:val="24"/>
          <w:lang w:val="en-US"/>
        </w:rPr>
        <w:t xml:space="preserve">Belderbos </w:t>
      </w:r>
      <w:r w:rsidR="00454447" w:rsidRPr="00974E22">
        <w:rPr>
          <w:rFonts w:ascii="Garamond" w:hAnsi="Garamond" w:cs="Times New Roman"/>
          <w:sz w:val="24"/>
          <w:lang w:val="en-US"/>
        </w:rPr>
        <w:t>and</w:t>
      </w:r>
      <w:r w:rsidR="00285F2D" w:rsidRPr="00974E22">
        <w:rPr>
          <w:rFonts w:ascii="Garamond" w:hAnsi="Garamond" w:cs="Times New Roman"/>
          <w:sz w:val="24"/>
          <w:lang w:val="en-US"/>
        </w:rPr>
        <w:t xml:space="preserve"> Zou, 2009). </w:t>
      </w:r>
      <w:r w:rsidR="00285F2D" w:rsidRPr="00974E22">
        <w:rPr>
          <w:rFonts w:ascii="Garamond" w:hAnsi="Garamond" w:cs="Times New Roman"/>
          <w:i/>
          <w:sz w:val="24"/>
          <w:lang w:val="en-US"/>
        </w:rPr>
        <w:t>Japanese agglomeration</w:t>
      </w:r>
      <w:r w:rsidR="00285F2D" w:rsidRPr="00974E22">
        <w:rPr>
          <w:rFonts w:ascii="Garamond" w:hAnsi="Garamond" w:cs="Times New Roman"/>
          <w:sz w:val="24"/>
          <w:lang w:val="en-US"/>
        </w:rPr>
        <w:t xml:space="preserve"> economies reduce the divestment hazard of foreign subsidiaries in integrated industri</w:t>
      </w:r>
      <w:r w:rsidR="00D64B53" w:rsidRPr="00974E22">
        <w:rPr>
          <w:rFonts w:ascii="Garamond" w:hAnsi="Garamond" w:cs="Times New Roman"/>
          <w:sz w:val="24"/>
          <w:lang w:val="en-US"/>
        </w:rPr>
        <w:t xml:space="preserve">es. </w:t>
      </w:r>
      <w:r w:rsidR="00285F2D" w:rsidRPr="00974E22">
        <w:rPr>
          <w:rFonts w:ascii="Garamond" w:hAnsi="Garamond" w:cs="Times New Roman"/>
          <w:sz w:val="24"/>
          <w:lang w:val="en-US"/>
        </w:rPr>
        <w:t xml:space="preserve">By </w:t>
      </w:r>
      <w:r w:rsidR="00D64B53" w:rsidRPr="00974E22">
        <w:rPr>
          <w:rFonts w:ascii="Garamond" w:hAnsi="Garamond" w:cs="Times New Roman"/>
          <w:sz w:val="24"/>
          <w:lang w:val="en-US"/>
        </w:rPr>
        <w:t>collocating manu</w:t>
      </w:r>
      <w:r w:rsidR="00285F2D" w:rsidRPr="00974E22">
        <w:rPr>
          <w:rFonts w:ascii="Garamond" w:hAnsi="Garamond" w:cs="Times New Roman"/>
          <w:sz w:val="24"/>
          <w:lang w:val="en-US"/>
        </w:rPr>
        <w:t xml:space="preserve">facturing activities with other Japanese firms, multinational </w:t>
      </w:r>
      <w:r w:rsidR="009179C2" w:rsidRPr="00974E22">
        <w:rPr>
          <w:rFonts w:ascii="Garamond" w:hAnsi="Garamond" w:cs="Times New Roman"/>
          <w:sz w:val="24"/>
          <w:lang w:val="en-US"/>
        </w:rPr>
        <w:t>firms</w:t>
      </w:r>
      <w:r w:rsidR="00285F2D" w:rsidRPr="00974E22">
        <w:rPr>
          <w:rFonts w:ascii="Garamond" w:hAnsi="Garamond" w:cs="Times New Roman"/>
          <w:sz w:val="24"/>
          <w:lang w:val="en-US"/>
        </w:rPr>
        <w:t xml:space="preserve"> can generate external economies of scale </w:t>
      </w:r>
      <w:r w:rsidR="00D64B53" w:rsidRPr="00974E22">
        <w:rPr>
          <w:rFonts w:ascii="Garamond" w:hAnsi="Garamond" w:cs="Times New Roman"/>
          <w:sz w:val="24"/>
          <w:lang w:val="en-US"/>
        </w:rPr>
        <w:t xml:space="preserve">and cost reduction </w:t>
      </w:r>
      <w:r w:rsidR="00285F2D" w:rsidRPr="00974E22">
        <w:rPr>
          <w:rFonts w:ascii="Garamond" w:hAnsi="Garamond" w:cs="Times New Roman"/>
          <w:sz w:val="24"/>
          <w:lang w:val="en-US"/>
        </w:rPr>
        <w:t>via common pool</w:t>
      </w:r>
      <w:r w:rsidR="00D64B53" w:rsidRPr="00974E22">
        <w:rPr>
          <w:rFonts w:ascii="Garamond" w:hAnsi="Garamond" w:cs="Times New Roman"/>
          <w:sz w:val="24"/>
          <w:lang w:val="en-US"/>
        </w:rPr>
        <w:t xml:space="preserve">s of suppliers and labor </w:t>
      </w:r>
      <w:r w:rsidR="00285F2D" w:rsidRPr="00974E22">
        <w:rPr>
          <w:rFonts w:ascii="Garamond" w:hAnsi="Garamond" w:cs="Times New Roman"/>
          <w:sz w:val="24"/>
          <w:lang w:val="en-US"/>
        </w:rPr>
        <w:t xml:space="preserve">(Belderbos </w:t>
      </w:r>
      <w:r w:rsidR="00454447" w:rsidRPr="00974E22">
        <w:rPr>
          <w:rFonts w:ascii="Garamond" w:hAnsi="Garamond" w:cs="Times New Roman"/>
          <w:sz w:val="24"/>
          <w:lang w:val="en-US"/>
        </w:rPr>
        <w:t>and</w:t>
      </w:r>
      <w:r w:rsidR="00285F2D" w:rsidRPr="00974E22">
        <w:rPr>
          <w:rFonts w:ascii="Garamond" w:hAnsi="Garamond" w:cs="Times New Roman"/>
          <w:sz w:val="24"/>
          <w:lang w:val="en-US"/>
        </w:rPr>
        <w:t xml:space="preserve"> </w:t>
      </w:r>
      <w:proofErr w:type="spellStart"/>
      <w:r w:rsidR="00285F2D" w:rsidRPr="00974E22">
        <w:rPr>
          <w:rFonts w:ascii="Garamond" w:hAnsi="Garamond" w:cs="Times New Roman"/>
          <w:sz w:val="24"/>
          <w:lang w:val="en-US"/>
        </w:rPr>
        <w:t>Carree</w:t>
      </w:r>
      <w:proofErr w:type="spellEnd"/>
      <w:r w:rsidR="00285F2D" w:rsidRPr="00974E22">
        <w:rPr>
          <w:rFonts w:ascii="Garamond" w:hAnsi="Garamond" w:cs="Times New Roman"/>
          <w:sz w:val="24"/>
          <w:lang w:val="en-US"/>
        </w:rPr>
        <w:t xml:space="preserve">, 2002; Chung </w:t>
      </w:r>
      <w:r w:rsidR="00454447" w:rsidRPr="00974E22">
        <w:rPr>
          <w:rFonts w:ascii="Garamond" w:hAnsi="Garamond" w:cs="Times New Roman"/>
          <w:sz w:val="24"/>
          <w:lang w:val="en-US"/>
        </w:rPr>
        <w:t>and</w:t>
      </w:r>
      <w:r w:rsidR="00285F2D" w:rsidRPr="00974E22">
        <w:rPr>
          <w:rFonts w:ascii="Garamond" w:hAnsi="Garamond" w:cs="Times New Roman"/>
          <w:sz w:val="24"/>
          <w:lang w:val="en-US"/>
        </w:rPr>
        <w:t xml:space="preserve"> Song, 2004</w:t>
      </w:r>
      <w:r w:rsidR="00D509AB" w:rsidRPr="00974E22">
        <w:rPr>
          <w:rFonts w:ascii="Garamond" w:hAnsi="Garamond" w:cs="Times New Roman"/>
          <w:sz w:val="24"/>
          <w:lang w:val="en-US"/>
        </w:rPr>
        <w:t xml:space="preserve">; Head, </w:t>
      </w:r>
      <w:proofErr w:type="spellStart"/>
      <w:r w:rsidR="00D509AB" w:rsidRPr="00974E22">
        <w:rPr>
          <w:rFonts w:ascii="Garamond" w:hAnsi="Garamond" w:cs="Times New Roman"/>
          <w:sz w:val="24"/>
          <w:lang w:val="en-US"/>
        </w:rPr>
        <w:t>Ries</w:t>
      </w:r>
      <w:proofErr w:type="spellEnd"/>
      <w:r w:rsidR="00D509AB" w:rsidRPr="00974E22">
        <w:rPr>
          <w:rFonts w:ascii="Garamond" w:hAnsi="Garamond" w:cs="Times New Roman"/>
          <w:sz w:val="24"/>
          <w:lang w:val="en-US"/>
        </w:rPr>
        <w:t xml:space="preserve"> and Swenson, </w:t>
      </w:r>
      <w:r w:rsidR="00D122D2">
        <w:rPr>
          <w:rFonts w:ascii="Garamond" w:hAnsi="Garamond" w:cs="Times New Roman"/>
          <w:sz w:val="24"/>
          <w:lang w:val="en-US"/>
        </w:rPr>
        <w:t>1995</w:t>
      </w:r>
      <w:r w:rsidR="00285F2D" w:rsidRPr="00974E22">
        <w:rPr>
          <w:rFonts w:ascii="Garamond" w:hAnsi="Garamond" w:cs="Times New Roman"/>
          <w:sz w:val="24"/>
          <w:lang w:val="en-US"/>
        </w:rPr>
        <w:t xml:space="preserve">). </w:t>
      </w:r>
      <w:r w:rsidR="00285F2D" w:rsidRPr="00974E22">
        <w:rPr>
          <w:rFonts w:ascii="Garamond" w:hAnsi="Garamond" w:cs="Times New Roman"/>
          <w:i/>
          <w:sz w:val="24"/>
          <w:lang w:val="en-US"/>
        </w:rPr>
        <w:t>Firm diversification</w:t>
      </w:r>
      <w:r w:rsidR="002C2447" w:rsidRPr="00974E22">
        <w:rPr>
          <w:rFonts w:ascii="Garamond" w:hAnsi="Garamond" w:cs="Times New Roman"/>
          <w:sz w:val="24"/>
          <w:lang w:val="en-US"/>
        </w:rPr>
        <w:t xml:space="preserve"> is </w:t>
      </w:r>
      <w:r w:rsidR="009B1D94" w:rsidRPr="00974E22">
        <w:rPr>
          <w:rFonts w:ascii="Garamond" w:hAnsi="Garamond" w:cs="Times New Roman"/>
          <w:sz w:val="24"/>
          <w:lang w:val="en-US"/>
        </w:rPr>
        <w:t xml:space="preserve">also </w:t>
      </w:r>
      <w:r w:rsidR="00C52FF4" w:rsidRPr="00974E22">
        <w:rPr>
          <w:rFonts w:ascii="Garamond" w:hAnsi="Garamond" w:cs="Times New Roman"/>
          <w:sz w:val="24"/>
          <w:lang w:val="en-US"/>
        </w:rPr>
        <w:t>a f</w:t>
      </w:r>
      <w:r w:rsidR="00285F2D" w:rsidRPr="00974E22">
        <w:rPr>
          <w:rFonts w:ascii="Garamond" w:hAnsi="Garamond" w:cs="Times New Roman"/>
          <w:sz w:val="24"/>
          <w:lang w:val="en-US"/>
        </w:rPr>
        <w:t xml:space="preserve">actor that is more relevant </w:t>
      </w:r>
      <w:r w:rsidR="00D64B53" w:rsidRPr="00974E22">
        <w:rPr>
          <w:rFonts w:ascii="Garamond" w:hAnsi="Garamond" w:cs="Times New Roman"/>
          <w:sz w:val="24"/>
          <w:lang w:val="en-US"/>
        </w:rPr>
        <w:t>for</w:t>
      </w:r>
      <w:r w:rsidR="00285F2D" w:rsidRPr="00974E22">
        <w:rPr>
          <w:rFonts w:ascii="Garamond" w:hAnsi="Garamond" w:cs="Times New Roman"/>
          <w:sz w:val="24"/>
          <w:lang w:val="en-US"/>
        </w:rPr>
        <w:t xml:space="preserve"> </w:t>
      </w:r>
      <w:r w:rsidR="009179C2" w:rsidRPr="00974E22">
        <w:rPr>
          <w:rFonts w:ascii="Garamond" w:hAnsi="Garamond" w:cs="Times New Roman"/>
          <w:sz w:val="24"/>
          <w:lang w:val="en-US"/>
        </w:rPr>
        <w:t>subsidiaries</w:t>
      </w:r>
      <w:r w:rsidR="00285F2D" w:rsidRPr="00974E22">
        <w:rPr>
          <w:rFonts w:ascii="Garamond" w:hAnsi="Garamond" w:cs="Times New Roman"/>
          <w:sz w:val="24"/>
          <w:lang w:val="en-US"/>
        </w:rPr>
        <w:t xml:space="preserve"> in integrated industries. </w:t>
      </w:r>
      <w:r w:rsidR="00D64B53" w:rsidRPr="00974E22">
        <w:rPr>
          <w:rFonts w:ascii="Garamond" w:hAnsi="Garamond" w:cs="Times New Roman"/>
          <w:sz w:val="24"/>
          <w:lang w:val="en-US"/>
        </w:rPr>
        <w:t xml:space="preserve">Perhaps such </w:t>
      </w:r>
      <w:r w:rsidR="00285F2D" w:rsidRPr="00974E22">
        <w:rPr>
          <w:rFonts w:ascii="Garamond" w:hAnsi="Garamond" w:cs="Times New Roman"/>
          <w:sz w:val="24"/>
          <w:lang w:val="en-US"/>
        </w:rPr>
        <w:t xml:space="preserve">subsidiaries </w:t>
      </w:r>
      <w:r w:rsidR="00D64B53" w:rsidRPr="00974E22">
        <w:rPr>
          <w:rFonts w:ascii="Garamond" w:hAnsi="Garamond" w:cs="Times New Roman"/>
          <w:sz w:val="24"/>
          <w:lang w:val="en-US"/>
        </w:rPr>
        <w:t xml:space="preserve">take on a more flexible role in MNCs’ integrated manufacturing network and can accommodate </w:t>
      </w:r>
      <w:r w:rsidR="00285F2D" w:rsidRPr="00974E22">
        <w:rPr>
          <w:rFonts w:ascii="Garamond" w:hAnsi="Garamond" w:cs="Times New Roman"/>
          <w:sz w:val="24"/>
          <w:lang w:val="en-US"/>
        </w:rPr>
        <w:t>shift</w:t>
      </w:r>
      <w:r w:rsidR="00D64B53" w:rsidRPr="00974E22">
        <w:rPr>
          <w:rFonts w:ascii="Garamond" w:hAnsi="Garamond" w:cs="Times New Roman"/>
          <w:sz w:val="24"/>
          <w:lang w:val="en-US"/>
        </w:rPr>
        <w:t>s in</w:t>
      </w:r>
      <w:r w:rsidR="00285F2D" w:rsidRPr="00974E22">
        <w:rPr>
          <w:rFonts w:ascii="Garamond" w:hAnsi="Garamond" w:cs="Times New Roman"/>
          <w:sz w:val="24"/>
          <w:lang w:val="en-US"/>
        </w:rPr>
        <w:t xml:space="preserve"> product mix and specialization. Finally, we observe that </w:t>
      </w:r>
      <w:r w:rsidR="00C52FF4" w:rsidRPr="00974E22">
        <w:rPr>
          <w:rFonts w:ascii="Garamond" w:hAnsi="Garamond" w:cs="Times New Roman"/>
          <w:sz w:val="24"/>
          <w:lang w:val="en-US"/>
        </w:rPr>
        <w:t xml:space="preserve">industry contraction is a significant driver in integrated industries, which is consistent with the notion of stronger pressure on efficiency due to increased competition. </w:t>
      </w:r>
    </w:p>
    <w:p w14:paraId="0D9EDD19" w14:textId="460F81DA" w:rsidR="009D701B" w:rsidRPr="00974E22" w:rsidRDefault="009D701B" w:rsidP="00585078">
      <w:pPr>
        <w:tabs>
          <w:tab w:val="left" w:pos="5875"/>
        </w:tabs>
        <w:spacing w:line="480" w:lineRule="auto"/>
        <w:rPr>
          <w:rFonts w:ascii="Garamond" w:hAnsi="Garamond" w:cs="Times New Roman"/>
          <w:b/>
          <w:sz w:val="24"/>
          <w:lang w:val="en-US"/>
        </w:rPr>
      </w:pPr>
      <w:r w:rsidRPr="00974E22">
        <w:rPr>
          <w:rFonts w:ascii="Garamond" w:hAnsi="Garamond" w:cs="Times New Roman"/>
          <w:b/>
          <w:sz w:val="24"/>
          <w:lang w:val="en-US"/>
        </w:rPr>
        <w:lastRenderedPageBreak/>
        <w:t>Supplementary Analysis</w:t>
      </w:r>
    </w:p>
    <w:p w14:paraId="1F881E49" w14:textId="0393EA9D" w:rsidR="009C616C" w:rsidRPr="00974E22" w:rsidRDefault="008664B2" w:rsidP="009C616C">
      <w:pPr>
        <w:tabs>
          <w:tab w:val="left" w:pos="5875"/>
        </w:tabs>
        <w:spacing w:line="480" w:lineRule="auto"/>
        <w:rPr>
          <w:rFonts w:ascii="Garamond" w:hAnsi="Garamond" w:cs="Times New Roman"/>
          <w:sz w:val="24"/>
          <w:lang w:val="en-US"/>
        </w:rPr>
      </w:pPr>
      <w:r w:rsidRPr="00974E22">
        <w:rPr>
          <w:rFonts w:ascii="Garamond" w:hAnsi="Garamond" w:cs="Times New Roman"/>
          <w:sz w:val="24"/>
          <w:lang w:val="en-US"/>
        </w:rPr>
        <w:t xml:space="preserve">We conducted </w:t>
      </w:r>
      <w:proofErr w:type="gramStart"/>
      <w:r w:rsidRPr="00974E22">
        <w:rPr>
          <w:rFonts w:ascii="Garamond" w:hAnsi="Garamond" w:cs="Times New Roman"/>
          <w:sz w:val="24"/>
          <w:lang w:val="en-US"/>
        </w:rPr>
        <w:t>a number of</w:t>
      </w:r>
      <w:proofErr w:type="gramEnd"/>
      <w:r w:rsidRPr="00974E22">
        <w:rPr>
          <w:rFonts w:ascii="Garamond" w:hAnsi="Garamond" w:cs="Times New Roman"/>
          <w:sz w:val="24"/>
          <w:lang w:val="en-US"/>
        </w:rPr>
        <w:t xml:space="preserve"> supplementary analyses to examine the robustness </w:t>
      </w:r>
      <w:r w:rsidR="00126A87" w:rsidRPr="00974E22">
        <w:rPr>
          <w:rFonts w:ascii="Garamond" w:hAnsi="Garamond" w:cs="Times New Roman"/>
          <w:sz w:val="24"/>
          <w:lang w:val="en-US"/>
        </w:rPr>
        <w:t xml:space="preserve">and consistency </w:t>
      </w:r>
      <w:r w:rsidRPr="00974E22">
        <w:rPr>
          <w:rFonts w:ascii="Garamond" w:hAnsi="Garamond" w:cs="Times New Roman"/>
          <w:sz w:val="24"/>
          <w:lang w:val="en-US"/>
        </w:rPr>
        <w:t>of our findings.</w:t>
      </w:r>
      <w:r w:rsidR="00D37982" w:rsidRPr="00974E22">
        <w:rPr>
          <w:rFonts w:ascii="Garamond" w:hAnsi="Garamond" w:cs="Times New Roman"/>
          <w:sz w:val="24"/>
          <w:lang w:val="en-US"/>
        </w:rPr>
        <w:t xml:space="preserve"> </w:t>
      </w:r>
      <w:r w:rsidR="005F4CE3" w:rsidRPr="00974E22">
        <w:rPr>
          <w:rFonts w:ascii="Garamond" w:hAnsi="Garamond" w:cs="Times New Roman"/>
          <w:sz w:val="24"/>
          <w:lang w:val="en-US"/>
        </w:rPr>
        <w:t xml:space="preserve">We reran the model using the discrete survival analysis, i.e., complementary log-log regression, and obtained similar results (Jenkins, 1995; Cleves et al., 2016). We also </w:t>
      </w:r>
      <w:r w:rsidR="00911E0F" w:rsidRPr="00974E22">
        <w:rPr>
          <w:rFonts w:ascii="Garamond" w:hAnsi="Garamond" w:cs="Times New Roman"/>
          <w:sz w:val="24"/>
          <w:lang w:val="en-US"/>
        </w:rPr>
        <w:t xml:space="preserve">examined the robustness of our findings </w:t>
      </w:r>
      <w:r w:rsidR="002C2447" w:rsidRPr="00974E22">
        <w:rPr>
          <w:rFonts w:ascii="Garamond" w:hAnsi="Garamond" w:cs="Times New Roman"/>
          <w:sz w:val="24"/>
          <w:lang w:val="en-US"/>
        </w:rPr>
        <w:t xml:space="preserve">under different definitions of the sample. </w:t>
      </w:r>
      <w:r w:rsidR="00D37982" w:rsidRPr="00974E22">
        <w:rPr>
          <w:rFonts w:ascii="Garamond" w:hAnsi="Garamond" w:cs="Times New Roman"/>
          <w:sz w:val="24"/>
          <w:lang w:val="en-US"/>
        </w:rPr>
        <w:t xml:space="preserve">Our findings did not change if we </w:t>
      </w:r>
      <w:r w:rsidR="00285F2D" w:rsidRPr="00974E22">
        <w:rPr>
          <w:rFonts w:ascii="Garamond" w:hAnsi="Garamond" w:cs="Times New Roman"/>
          <w:sz w:val="24"/>
          <w:lang w:val="en-US"/>
        </w:rPr>
        <w:t>limit</w:t>
      </w:r>
      <w:r w:rsidR="00D37982" w:rsidRPr="00974E22">
        <w:rPr>
          <w:rFonts w:ascii="Garamond" w:hAnsi="Garamond" w:cs="Times New Roman"/>
          <w:sz w:val="24"/>
          <w:lang w:val="en-US"/>
        </w:rPr>
        <w:t>ed the</w:t>
      </w:r>
      <w:r w:rsidR="00285F2D" w:rsidRPr="00974E22">
        <w:rPr>
          <w:rFonts w:ascii="Garamond" w:hAnsi="Garamond" w:cs="Times New Roman"/>
          <w:sz w:val="24"/>
          <w:lang w:val="en-US"/>
        </w:rPr>
        <w:t xml:space="preserve"> analysis to subsidiaries with at least 20 employees to ensure</w:t>
      </w:r>
      <w:r w:rsidR="00327DAB" w:rsidRPr="00974E22">
        <w:rPr>
          <w:rFonts w:ascii="Garamond" w:hAnsi="Garamond" w:cs="Times New Roman"/>
          <w:sz w:val="24"/>
          <w:lang w:val="en-US"/>
        </w:rPr>
        <w:t xml:space="preserve"> that</w:t>
      </w:r>
      <w:r w:rsidR="00285F2D" w:rsidRPr="00974E22">
        <w:rPr>
          <w:rFonts w:ascii="Garamond" w:hAnsi="Garamond" w:cs="Times New Roman"/>
          <w:sz w:val="24"/>
          <w:lang w:val="en-US"/>
        </w:rPr>
        <w:t xml:space="preserve"> the sample does not include </w:t>
      </w:r>
      <w:r w:rsidR="00327DAB" w:rsidRPr="00974E22">
        <w:rPr>
          <w:rFonts w:ascii="Garamond" w:hAnsi="Garamond" w:cs="Times New Roman"/>
          <w:sz w:val="24"/>
          <w:lang w:val="en-US"/>
        </w:rPr>
        <w:t xml:space="preserve">potential </w:t>
      </w:r>
      <w:r w:rsidR="00285F2D" w:rsidRPr="00974E22">
        <w:rPr>
          <w:rFonts w:ascii="Garamond" w:hAnsi="Garamond" w:cs="Times New Roman"/>
          <w:sz w:val="24"/>
          <w:lang w:val="en-US"/>
        </w:rPr>
        <w:t xml:space="preserve">wrongly assigned sales subsidiaries or distribution offices (Beamish </w:t>
      </w:r>
      <w:r w:rsidR="00454447" w:rsidRPr="00974E22">
        <w:rPr>
          <w:rFonts w:ascii="Garamond" w:hAnsi="Garamond" w:cs="Times New Roman"/>
          <w:sz w:val="24"/>
          <w:lang w:val="en-US"/>
        </w:rPr>
        <w:t>and</w:t>
      </w:r>
      <w:r w:rsidR="00285F2D" w:rsidRPr="00974E22">
        <w:rPr>
          <w:rFonts w:ascii="Garamond" w:hAnsi="Garamond" w:cs="Times New Roman"/>
          <w:sz w:val="24"/>
          <w:lang w:val="en-US"/>
        </w:rPr>
        <w:t xml:space="preserve"> </w:t>
      </w:r>
      <w:proofErr w:type="spellStart"/>
      <w:r w:rsidR="00285F2D" w:rsidRPr="00974E22">
        <w:rPr>
          <w:rFonts w:ascii="Garamond" w:hAnsi="Garamond" w:cs="Times New Roman"/>
          <w:sz w:val="24"/>
          <w:lang w:val="en-US"/>
        </w:rPr>
        <w:t>Inkpen</w:t>
      </w:r>
      <w:proofErr w:type="spellEnd"/>
      <w:r w:rsidR="00285F2D" w:rsidRPr="00974E22">
        <w:rPr>
          <w:rFonts w:ascii="Garamond" w:hAnsi="Garamond" w:cs="Times New Roman"/>
          <w:sz w:val="24"/>
          <w:lang w:val="en-US"/>
        </w:rPr>
        <w:t>, 1998)</w:t>
      </w:r>
      <w:r w:rsidR="002931D7" w:rsidRPr="00974E22">
        <w:rPr>
          <w:rFonts w:ascii="Garamond" w:hAnsi="Garamond" w:cs="Times New Roman"/>
          <w:sz w:val="24"/>
          <w:lang w:val="en-US"/>
        </w:rPr>
        <w:t>, or if we limited observations to subsidiaries in which the parent firm had at least a 25% equity stake</w:t>
      </w:r>
      <w:r w:rsidR="00474722" w:rsidRPr="00974E22">
        <w:rPr>
          <w:rFonts w:ascii="Garamond" w:hAnsi="Garamond" w:cs="Times New Roman"/>
          <w:sz w:val="24"/>
          <w:lang w:val="en-US"/>
        </w:rPr>
        <w:t xml:space="preserve">. </w:t>
      </w:r>
      <w:r w:rsidR="00386537" w:rsidRPr="00974E22">
        <w:rPr>
          <w:rFonts w:ascii="Garamond" w:hAnsi="Garamond" w:cs="Times New Roman"/>
          <w:sz w:val="24"/>
          <w:lang w:val="en-US"/>
        </w:rPr>
        <w:t xml:space="preserve">To examine if the absence of an explicit sunk cost measure </w:t>
      </w:r>
      <w:r w:rsidR="002C2447" w:rsidRPr="00974E22">
        <w:rPr>
          <w:rFonts w:ascii="Garamond" w:hAnsi="Garamond" w:cs="Times New Roman"/>
          <w:sz w:val="24"/>
          <w:lang w:val="en-US"/>
        </w:rPr>
        <w:t xml:space="preserve">in our models </w:t>
      </w:r>
      <w:r w:rsidR="00386537" w:rsidRPr="00974E22">
        <w:rPr>
          <w:rFonts w:ascii="Garamond" w:hAnsi="Garamond" w:cs="Times New Roman"/>
          <w:sz w:val="24"/>
          <w:lang w:val="en-US"/>
        </w:rPr>
        <w:t>(</w:t>
      </w:r>
      <w:r w:rsidR="002931D7" w:rsidRPr="00974E22">
        <w:rPr>
          <w:rFonts w:ascii="Garamond" w:hAnsi="Garamond" w:cs="Times New Roman"/>
          <w:sz w:val="24"/>
          <w:lang w:val="en-US"/>
        </w:rPr>
        <w:t>due to the unavailability of data on subsidiaries’ capital intensity</w:t>
      </w:r>
      <w:r w:rsidR="00386537" w:rsidRPr="00974E22">
        <w:rPr>
          <w:rFonts w:ascii="Garamond" w:hAnsi="Garamond" w:cs="Times New Roman"/>
          <w:sz w:val="24"/>
          <w:lang w:val="en-US"/>
        </w:rPr>
        <w:t>)</w:t>
      </w:r>
      <w:r w:rsidR="002931D7" w:rsidRPr="00974E22">
        <w:rPr>
          <w:rFonts w:ascii="Garamond" w:hAnsi="Garamond" w:cs="Times New Roman"/>
          <w:sz w:val="24"/>
          <w:lang w:val="en-US"/>
        </w:rPr>
        <w:t xml:space="preserve"> may affect our findings, we estimat</w:t>
      </w:r>
      <w:r w:rsidR="002C2447" w:rsidRPr="00974E22">
        <w:rPr>
          <w:rFonts w:ascii="Garamond" w:hAnsi="Garamond" w:cs="Times New Roman"/>
          <w:sz w:val="24"/>
          <w:lang w:val="en-US"/>
        </w:rPr>
        <w:t>ed</w:t>
      </w:r>
      <w:r w:rsidR="002931D7" w:rsidRPr="00974E22">
        <w:rPr>
          <w:rFonts w:ascii="Garamond" w:hAnsi="Garamond" w:cs="Times New Roman"/>
          <w:sz w:val="24"/>
          <w:lang w:val="en-US"/>
        </w:rPr>
        <w:t xml:space="preserve"> </w:t>
      </w:r>
      <w:r w:rsidR="002C2447" w:rsidRPr="00974E22">
        <w:rPr>
          <w:rFonts w:ascii="Garamond" w:hAnsi="Garamond" w:cs="Times New Roman"/>
          <w:sz w:val="24"/>
          <w:lang w:val="en-US"/>
        </w:rPr>
        <w:t>a model</w:t>
      </w:r>
      <w:r w:rsidR="002931D7" w:rsidRPr="00974E22">
        <w:rPr>
          <w:rFonts w:ascii="Garamond" w:hAnsi="Garamond" w:cs="Times New Roman"/>
          <w:sz w:val="24"/>
          <w:lang w:val="en-US"/>
        </w:rPr>
        <w:t xml:space="preserve"> </w:t>
      </w:r>
      <w:r w:rsidR="00386537" w:rsidRPr="00974E22">
        <w:rPr>
          <w:rFonts w:ascii="Garamond" w:hAnsi="Garamond" w:cs="Times New Roman"/>
          <w:sz w:val="24"/>
          <w:lang w:val="en-US"/>
        </w:rPr>
        <w:t>including a</w:t>
      </w:r>
      <w:r w:rsidR="002931D7" w:rsidRPr="00974E22">
        <w:rPr>
          <w:rFonts w:ascii="Garamond" w:hAnsi="Garamond" w:cs="Times New Roman"/>
          <w:sz w:val="24"/>
          <w:lang w:val="en-US"/>
        </w:rPr>
        <w:t xml:space="preserve"> proxy for capital intensity </w:t>
      </w:r>
      <w:r w:rsidR="00386537" w:rsidRPr="00974E22">
        <w:rPr>
          <w:rFonts w:ascii="Garamond" w:hAnsi="Garamond" w:cs="Times New Roman"/>
          <w:sz w:val="24"/>
          <w:lang w:val="en-US"/>
        </w:rPr>
        <w:t xml:space="preserve">at the industry-country level </w:t>
      </w:r>
      <w:r w:rsidR="002C2447" w:rsidRPr="00974E22">
        <w:rPr>
          <w:rFonts w:ascii="Garamond" w:hAnsi="Garamond" w:cs="Times New Roman"/>
          <w:sz w:val="24"/>
          <w:lang w:val="en-US"/>
        </w:rPr>
        <w:t>and a model w</w:t>
      </w:r>
      <w:r w:rsidR="002931D7" w:rsidRPr="00974E22">
        <w:rPr>
          <w:rFonts w:ascii="Garamond" w:hAnsi="Garamond" w:cs="Times New Roman"/>
          <w:sz w:val="24"/>
          <w:lang w:val="en-US"/>
        </w:rPr>
        <w:t xml:space="preserve">ith the observations in the top decile of this capital intensity distribution excluded – with similar results. </w:t>
      </w:r>
      <w:r w:rsidR="0057419F" w:rsidRPr="00974E22">
        <w:rPr>
          <w:rFonts w:ascii="Garamond" w:hAnsi="Garamond" w:cs="Times New Roman"/>
          <w:sz w:val="24"/>
          <w:lang w:val="en-US"/>
        </w:rPr>
        <w:t xml:space="preserve">As a further robustness analysis, we estimated models with additionally country dummies included and found similar results. </w:t>
      </w:r>
      <w:r w:rsidR="0057419F" w:rsidRPr="00974E22">
        <w:rPr>
          <w:rFonts w:ascii="Garamond" w:hAnsi="Garamond" w:cs="Calibri"/>
          <w:iCs/>
          <w:sz w:val="24"/>
          <w:szCs w:val="24"/>
          <w:lang w:val="en-US"/>
        </w:rPr>
        <w:t xml:space="preserve">Since the country dummies correlate with the country variables, while the country variables provide more insights into the systematic relationships between country characteristics and the likelihood of divestment, we prefer the models without country dummies. </w:t>
      </w:r>
    </w:p>
    <w:p w14:paraId="319A49B8" w14:textId="59A0BE6F" w:rsidR="00C34D50" w:rsidRPr="00974E22" w:rsidRDefault="005F4CE3" w:rsidP="005F4CE3">
      <w:pPr>
        <w:autoSpaceDE w:val="0"/>
        <w:autoSpaceDN w:val="0"/>
        <w:adjustRightInd w:val="0"/>
        <w:spacing w:line="480" w:lineRule="auto"/>
        <w:rPr>
          <w:rFonts w:ascii="Garamond" w:hAnsi="Garamond" w:cstheme="minorHAnsi"/>
          <w:iCs/>
          <w:color w:val="212121"/>
          <w:sz w:val="24"/>
          <w:szCs w:val="24"/>
          <w:shd w:val="clear" w:color="auto" w:fill="FFFFFF"/>
          <w:lang w:val="en-US"/>
        </w:rPr>
      </w:pPr>
      <w:r w:rsidRPr="00974E22">
        <w:rPr>
          <w:rFonts w:ascii="Garamond" w:hAnsi="Garamond" w:cs="Times New Roman"/>
          <w:sz w:val="24"/>
          <w:lang w:val="en-US"/>
        </w:rPr>
        <w:t>Finally,</w:t>
      </w:r>
      <w:r w:rsidR="009C616C" w:rsidRPr="00974E22">
        <w:rPr>
          <w:rFonts w:ascii="Garamond" w:hAnsi="Garamond" w:cs="Times New Roman"/>
          <w:sz w:val="24"/>
          <w:lang w:val="en-US"/>
        </w:rPr>
        <w:t xml:space="preserve"> we examin</w:t>
      </w:r>
      <w:r w:rsidR="00C34D50" w:rsidRPr="00974E22">
        <w:rPr>
          <w:rFonts w:ascii="Garamond" w:hAnsi="Garamond" w:cs="Times New Roman"/>
          <w:sz w:val="24"/>
          <w:lang w:val="en-US"/>
        </w:rPr>
        <w:t>e</w:t>
      </w:r>
      <w:r w:rsidR="009C616C" w:rsidRPr="00974E22">
        <w:rPr>
          <w:rFonts w:ascii="Garamond" w:hAnsi="Garamond" w:cs="Times New Roman"/>
          <w:sz w:val="24"/>
          <w:lang w:val="en-US"/>
        </w:rPr>
        <w:t>d the pattern of coefficient estimates for different levels of the cutoff point of global industry integration.</w:t>
      </w:r>
      <w:r w:rsidR="00C34D50" w:rsidRPr="00974E22">
        <w:rPr>
          <w:rFonts w:ascii="Garamond" w:hAnsi="Garamond" w:cstheme="minorHAnsi"/>
          <w:iCs/>
          <w:color w:val="212121"/>
          <w:sz w:val="24"/>
          <w:szCs w:val="24"/>
          <w:shd w:val="clear" w:color="auto" w:fill="FFFFFF"/>
          <w:lang w:val="en-US"/>
        </w:rPr>
        <w:t xml:space="preserve"> In addition to examining coefficients at the median, we report coefficients when the cutoff point is at a higher level of global integration (the 66</w:t>
      </w:r>
      <w:r w:rsidR="00C34D50" w:rsidRPr="00974E22">
        <w:rPr>
          <w:rFonts w:ascii="Garamond" w:hAnsi="Garamond" w:cstheme="minorHAnsi"/>
          <w:iCs/>
          <w:color w:val="212121"/>
          <w:sz w:val="24"/>
          <w:szCs w:val="24"/>
          <w:shd w:val="clear" w:color="auto" w:fill="FFFFFF"/>
          <w:vertAlign w:val="superscript"/>
          <w:lang w:val="en-US"/>
        </w:rPr>
        <w:t>th</w:t>
      </w:r>
      <w:r w:rsidR="00C34D50" w:rsidRPr="00974E22">
        <w:rPr>
          <w:rFonts w:ascii="Garamond" w:hAnsi="Garamond" w:cstheme="minorHAnsi"/>
          <w:iCs/>
          <w:color w:val="212121"/>
          <w:sz w:val="24"/>
          <w:szCs w:val="24"/>
          <w:shd w:val="clear" w:color="auto" w:fill="FFFFFF"/>
          <w:lang w:val="en-US"/>
        </w:rPr>
        <w:t xml:space="preserve"> and 75</w:t>
      </w:r>
      <w:r w:rsidR="00C34D50" w:rsidRPr="00974E22">
        <w:rPr>
          <w:rFonts w:ascii="Garamond" w:hAnsi="Garamond" w:cstheme="minorHAnsi"/>
          <w:iCs/>
          <w:color w:val="212121"/>
          <w:sz w:val="24"/>
          <w:szCs w:val="24"/>
          <w:shd w:val="clear" w:color="auto" w:fill="FFFFFF"/>
          <w:vertAlign w:val="superscript"/>
          <w:lang w:val="en-US"/>
        </w:rPr>
        <w:t>th</w:t>
      </w:r>
      <w:r w:rsidR="00C34D50" w:rsidRPr="00974E22">
        <w:rPr>
          <w:rFonts w:ascii="Garamond" w:hAnsi="Garamond" w:cstheme="minorHAnsi"/>
          <w:iCs/>
          <w:color w:val="212121"/>
          <w:sz w:val="24"/>
          <w:szCs w:val="24"/>
          <w:shd w:val="clear" w:color="auto" w:fill="FFFFFF"/>
          <w:lang w:val="en-US"/>
        </w:rPr>
        <w:t xml:space="preserve"> percentile) and a lower cutoff point (the </w:t>
      </w:r>
      <w:proofErr w:type="gramStart"/>
      <w:r w:rsidR="00C34D50" w:rsidRPr="00974E22">
        <w:rPr>
          <w:rFonts w:ascii="Garamond" w:hAnsi="Garamond" w:cstheme="minorHAnsi"/>
          <w:iCs/>
          <w:color w:val="212121"/>
          <w:sz w:val="24"/>
          <w:szCs w:val="24"/>
          <w:shd w:val="clear" w:color="auto" w:fill="FFFFFF"/>
          <w:lang w:val="en-US"/>
        </w:rPr>
        <w:t>33</w:t>
      </w:r>
      <w:r w:rsidR="00C34D50" w:rsidRPr="00974E22">
        <w:rPr>
          <w:rFonts w:ascii="Garamond" w:hAnsi="Garamond" w:cstheme="minorHAnsi"/>
          <w:iCs/>
          <w:color w:val="212121"/>
          <w:sz w:val="24"/>
          <w:szCs w:val="24"/>
          <w:shd w:val="clear" w:color="auto" w:fill="FFFFFF"/>
          <w:vertAlign w:val="superscript"/>
          <w:lang w:val="en-US"/>
        </w:rPr>
        <w:t>th</w:t>
      </w:r>
      <w:proofErr w:type="gramEnd"/>
      <w:r w:rsidR="00C34D50" w:rsidRPr="00974E22">
        <w:rPr>
          <w:rFonts w:ascii="Garamond" w:hAnsi="Garamond" w:cstheme="minorHAnsi"/>
          <w:iCs/>
          <w:color w:val="212121"/>
          <w:sz w:val="24"/>
          <w:szCs w:val="24"/>
          <w:shd w:val="clear" w:color="auto" w:fill="FFFFFF"/>
          <w:lang w:val="en-US"/>
        </w:rPr>
        <w:t xml:space="preserve"> and 25</w:t>
      </w:r>
      <w:r w:rsidR="00C34D50" w:rsidRPr="00974E22">
        <w:rPr>
          <w:rFonts w:ascii="Garamond" w:hAnsi="Garamond" w:cstheme="minorHAnsi"/>
          <w:iCs/>
          <w:color w:val="212121"/>
          <w:sz w:val="24"/>
          <w:szCs w:val="24"/>
          <w:shd w:val="clear" w:color="auto" w:fill="FFFFFF"/>
          <w:vertAlign w:val="superscript"/>
          <w:lang w:val="en-US"/>
        </w:rPr>
        <w:t>th</w:t>
      </w:r>
      <w:r w:rsidRPr="00974E22">
        <w:rPr>
          <w:rFonts w:ascii="Garamond" w:hAnsi="Garamond" w:cstheme="minorHAnsi"/>
          <w:iCs/>
          <w:color w:val="212121"/>
          <w:sz w:val="24"/>
          <w:szCs w:val="24"/>
          <w:shd w:val="clear" w:color="auto" w:fill="FFFFFF"/>
          <w:lang w:val="en-US"/>
        </w:rPr>
        <w:t xml:space="preserve"> percentile).</w:t>
      </w:r>
      <w:r w:rsidR="00C34D50" w:rsidRPr="00974E22">
        <w:rPr>
          <w:rFonts w:ascii="Garamond" w:hAnsi="Garamond" w:cstheme="minorHAnsi"/>
          <w:iCs/>
          <w:color w:val="212121"/>
          <w:sz w:val="24"/>
          <w:szCs w:val="24"/>
          <w:shd w:val="clear" w:color="auto" w:fill="FFFFFF"/>
          <w:lang w:val="en-US"/>
        </w:rPr>
        <w:t xml:space="preserve"> We find that the pattern of differences is consistent for all cutoff points: labor cost coefficients are higher for integrated industries at the highest levels and demand growth coefficients are more strongly negative for non-integrated industries at the lowest levels. At the highest cutoff point, demand growth is no longer significant in integrated industries while at the lower cutoff points, labor cost is no longer </w:t>
      </w:r>
      <w:r w:rsidR="00C34D50" w:rsidRPr="00974E22">
        <w:rPr>
          <w:rFonts w:ascii="Garamond" w:hAnsi="Garamond" w:cstheme="minorHAnsi"/>
          <w:iCs/>
          <w:color w:val="212121"/>
          <w:sz w:val="24"/>
          <w:szCs w:val="24"/>
          <w:shd w:val="clear" w:color="auto" w:fill="FFFFFF"/>
          <w:lang w:val="en-US"/>
        </w:rPr>
        <w:lastRenderedPageBreak/>
        <w:t xml:space="preserve">significant in non-integrated industries. These patterns attest to the consistency and robustness of our findings. </w:t>
      </w:r>
    </w:p>
    <w:p w14:paraId="05D55CB3" w14:textId="02789989" w:rsidR="00285F2D" w:rsidRPr="00974E22" w:rsidRDefault="00285F2D" w:rsidP="00B01056">
      <w:pPr>
        <w:spacing w:line="480" w:lineRule="auto"/>
        <w:rPr>
          <w:rFonts w:ascii="Garamond" w:hAnsi="Garamond" w:cs="Times New Roman"/>
          <w:b/>
          <w:sz w:val="28"/>
          <w:lang w:val="en-US"/>
        </w:rPr>
      </w:pPr>
      <w:r w:rsidRPr="00974E22">
        <w:rPr>
          <w:rFonts w:ascii="Garamond" w:hAnsi="Garamond" w:cs="Times New Roman"/>
          <w:b/>
          <w:sz w:val="28"/>
          <w:lang w:val="en-US"/>
        </w:rPr>
        <w:t xml:space="preserve">Discussion </w:t>
      </w:r>
    </w:p>
    <w:p w14:paraId="027A2CDC" w14:textId="7886F11A" w:rsidR="00E81663" w:rsidRPr="00974E22" w:rsidRDefault="00285F2D" w:rsidP="005909FD">
      <w:pPr>
        <w:tabs>
          <w:tab w:val="left" w:pos="7635"/>
        </w:tabs>
        <w:spacing w:line="480" w:lineRule="auto"/>
        <w:rPr>
          <w:rFonts w:ascii="Garamond" w:hAnsi="Garamond" w:cs="Times New Roman"/>
          <w:sz w:val="24"/>
          <w:lang w:val="en-US"/>
        </w:rPr>
      </w:pPr>
      <w:r w:rsidRPr="00974E22">
        <w:rPr>
          <w:rFonts w:ascii="Garamond" w:hAnsi="Garamond" w:cs="Times New Roman"/>
          <w:sz w:val="24"/>
          <w:lang w:val="en-US"/>
        </w:rPr>
        <w:t>This paper investigates how global market integration forces affect</w:t>
      </w:r>
      <w:r w:rsidR="003804C0" w:rsidRPr="00974E22">
        <w:rPr>
          <w:rFonts w:ascii="Garamond" w:hAnsi="Garamond" w:cs="Times New Roman"/>
          <w:sz w:val="24"/>
          <w:lang w:val="en-US"/>
        </w:rPr>
        <w:t xml:space="preserve"> the divestment </w:t>
      </w:r>
      <w:r w:rsidR="00C01A54" w:rsidRPr="00974E22">
        <w:rPr>
          <w:rFonts w:ascii="Garamond" w:hAnsi="Garamond" w:cs="Times New Roman"/>
          <w:sz w:val="24"/>
          <w:lang w:val="en-US"/>
        </w:rPr>
        <w:t xml:space="preserve">drivers </w:t>
      </w:r>
      <w:r w:rsidR="003804C0" w:rsidRPr="00974E22">
        <w:rPr>
          <w:rFonts w:ascii="Garamond" w:hAnsi="Garamond" w:cs="Times New Roman"/>
          <w:sz w:val="24"/>
          <w:lang w:val="en-US"/>
        </w:rPr>
        <w:t xml:space="preserve">of </w:t>
      </w:r>
      <w:r w:rsidR="00C01A54" w:rsidRPr="00974E22">
        <w:rPr>
          <w:rFonts w:ascii="Garamond" w:hAnsi="Garamond" w:cs="Times New Roman"/>
          <w:sz w:val="24"/>
          <w:lang w:val="en-US"/>
        </w:rPr>
        <w:t xml:space="preserve">foreign </w:t>
      </w:r>
      <w:r w:rsidR="003075D0" w:rsidRPr="00974E22">
        <w:rPr>
          <w:rFonts w:ascii="Garamond" w:hAnsi="Garamond" w:cs="Times New Roman"/>
          <w:sz w:val="24"/>
          <w:lang w:val="en-US"/>
        </w:rPr>
        <w:t>subsidiaries</w:t>
      </w:r>
      <w:r w:rsidR="004269D9" w:rsidRPr="00974E22">
        <w:rPr>
          <w:rFonts w:ascii="Garamond" w:hAnsi="Garamond" w:cs="Times New Roman"/>
          <w:sz w:val="24"/>
          <w:lang w:val="en-US"/>
        </w:rPr>
        <w:t>.</w:t>
      </w:r>
      <w:r w:rsidR="00424930" w:rsidRPr="00974E22">
        <w:rPr>
          <w:rFonts w:ascii="Garamond" w:hAnsi="Garamond" w:cs="Times New Roman"/>
          <w:sz w:val="24"/>
          <w:lang w:val="en-US"/>
        </w:rPr>
        <w:t xml:space="preserve"> In a</w:t>
      </w:r>
      <w:r w:rsidR="00E037E7" w:rsidRPr="00974E22">
        <w:rPr>
          <w:rFonts w:ascii="Garamond" w:hAnsi="Garamond" w:cs="Times New Roman"/>
          <w:sz w:val="24"/>
          <w:lang w:val="en-US"/>
        </w:rPr>
        <w:t xml:space="preserve"> sample of </w:t>
      </w:r>
      <w:r w:rsidR="005E45DF" w:rsidRPr="00974E22">
        <w:rPr>
          <w:rFonts w:ascii="Garamond" w:hAnsi="Garamond" w:cs="Times New Roman"/>
          <w:sz w:val="24"/>
          <w:lang w:val="en-US"/>
        </w:rPr>
        <w:t xml:space="preserve">650 </w:t>
      </w:r>
      <w:r w:rsidR="005001CD" w:rsidRPr="00974E22">
        <w:rPr>
          <w:rFonts w:ascii="Garamond" w:hAnsi="Garamond" w:cs="Times New Roman"/>
          <w:sz w:val="24"/>
          <w:lang w:val="en-US"/>
        </w:rPr>
        <w:t xml:space="preserve">Japanese firms operating </w:t>
      </w:r>
      <w:r w:rsidR="005E45DF" w:rsidRPr="00974E22">
        <w:rPr>
          <w:rFonts w:ascii="Garamond" w:hAnsi="Garamond" w:cs="Times New Roman"/>
          <w:sz w:val="24"/>
          <w:lang w:val="en-US"/>
        </w:rPr>
        <w:t xml:space="preserve">3827 </w:t>
      </w:r>
      <w:r w:rsidRPr="00974E22">
        <w:rPr>
          <w:rFonts w:ascii="Garamond" w:hAnsi="Garamond" w:cs="Times New Roman"/>
          <w:sz w:val="24"/>
          <w:lang w:val="en-US"/>
        </w:rPr>
        <w:t xml:space="preserve">foreign Japanese manufacturing </w:t>
      </w:r>
      <w:r w:rsidR="00915B61" w:rsidRPr="00974E22">
        <w:rPr>
          <w:rFonts w:ascii="Garamond" w:hAnsi="Garamond" w:cs="Times New Roman"/>
          <w:sz w:val="24"/>
          <w:lang w:val="en-US"/>
        </w:rPr>
        <w:t>subsidiaries</w:t>
      </w:r>
      <w:r w:rsidR="00E037E7" w:rsidRPr="00974E22">
        <w:rPr>
          <w:rFonts w:ascii="Garamond" w:hAnsi="Garamond" w:cs="Times New Roman"/>
          <w:sz w:val="24"/>
          <w:lang w:val="en-US"/>
        </w:rPr>
        <w:t xml:space="preserve"> observed during the years 1990-</w:t>
      </w:r>
      <w:r w:rsidRPr="00974E22">
        <w:rPr>
          <w:rFonts w:ascii="Garamond" w:hAnsi="Garamond" w:cs="Times New Roman"/>
          <w:sz w:val="24"/>
          <w:lang w:val="en-US"/>
        </w:rPr>
        <w:t xml:space="preserve">2004, </w:t>
      </w:r>
      <w:r w:rsidR="00424930" w:rsidRPr="00974E22">
        <w:rPr>
          <w:rFonts w:ascii="Garamond" w:hAnsi="Garamond" w:cs="Times New Roman"/>
          <w:sz w:val="24"/>
          <w:lang w:val="en-US"/>
        </w:rPr>
        <w:t>we</w:t>
      </w:r>
      <w:r w:rsidR="005610E1" w:rsidRPr="00974E22">
        <w:rPr>
          <w:rFonts w:ascii="Garamond" w:hAnsi="Garamond" w:cs="Times New Roman"/>
          <w:sz w:val="24"/>
          <w:lang w:val="en-US"/>
        </w:rPr>
        <w:t xml:space="preserve"> find </w:t>
      </w:r>
      <w:r w:rsidR="00DE3CE4" w:rsidRPr="00974E22">
        <w:rPr>
          <w:rFonts w:ascii="Garamond" w:hAnsi="Garamond" w:cs="Times New Roman"/>
          <w:sz w:val="24"/>
          <w:lang w:val="en-US"/>
        </w:rPr>
        <w:t>that competitive force</w:t>
      </w:r>
      <w:r w:rsidR="00424930" w:rsidRPr="00974E22">
        <w:rPr>
          <w:rFonts w:ascii="Garamond" w:hAnsi="Garamond" w:cs="Times New Roman"/>
          <w:sz w:val="24"/>
          <w:lang w:val="en-US"/>
        </w:rPr>
        <w:t>s</w:t>
      </w:r>
      <w:r w:rsidR="00DE3CE4" w:rsidRPr="00974E22">
        <w:rPr>
          <w:rFonts w:ascii="Garamond" w:hAnsi="Garamond" w:cs="Times New Roman"/>
          <w:sz w:val="24"/>
          <w:lang w:val="en-US"/>
        </w:rPr>
        <w:t xml:space="preserve"> </w:t>
      </w:r>
      <w:r w:rsidR="00424930" w:rsidRPr="00974E22">
        <w:rPr>
          <w:rFonts w:ascii="Garamond" w:hAnsi="Garamond" w:cs="Times New Roman"/>
          <w:sz w:val="24"/>
          <w:lang w:val="en-US"/>
        </w:rPr>
        <w:t xml:space="preserve">in globally integrated industries </w:t>
      </w:r>
      <w:r w:rsidR="00DE3CE4" w:rsidRPr="00974E22">
        <w:rPr>
          <w:rFonts w:ascii="Garamond" w:hAnsi="Garamond" w:cs="Times New Roman"/>
          <w:sz w:val="24"/>
          <w:lang w:val="en-US"/>
        </w:rPr>
        <w:t xml:space="preserve">are </w:t>
      </w:r>
      <w:r w:rsidR="005001CD" w:rsidRPr="00974E22">
        <w:rPr>
          <w:rFonts w:ascii="Garamond" w:hAnsi="Garamond" w:cs="Times New Roman"/>
          <w:sz w:val="24"/>
          <w:lang w:val="en-US"/>
        </w:rPr>
        <w:t>associated with a more pronounced efficiency orientation in MNCs</w:t>
      </w:r>
      <w:r w:rsidR="00DE3CE4" w:rsidRPr="00974E22">
        <w:rPr>
          <w:rFonts w:ascii="Garamond" w:hAnsi="Garamond" w:cs="Times New Roman"/>
          <w:sz w:val="24"/>
          <w:lang w:val="en-US"/>
        </w:rPr>
        <w:t>’</w:t>
      </w:r>
      <w:r w:rsidR="005001CD" w:rsidRPr="00974E22">
        <w:rPr>
          <w:rFonts w:ascii="Garamond" w:hAnsi="Garamond" w:cs="Times New Roman"/>
          <w:sz w:val="24"/>
          <w:lang w:val="en-US"/>
        </w:rPr>
        <w:t xml:space="preserve"> subsidiary networks</w:t>
      </w:r>
      <w:r w:rsidR="005610E1" w:rsidRPr="00974E22">
        <w:rPr>
          <w:rFonts w:ascii="Garamond" w:hAnsi="Garamond" w:cs="Times New Roman"/>
          <w:sz w:val="24"/>
          <w:lang w:val="en-US"/>
        </w:rPr>
        <w:t xml:space="preserve">. </w:t>
      </w:r>
      <w:r w:rsidR="00FD46D4" w:rsidRPr="00974E22">
        <w:rPr>
          <w:rFonts w:ascii="Garamond" w:hAnsi="Garamond" w:cs="Times New Roman"/>
          <w:sz w:val="24"/>
          <w:lang w:val="en-US"/>
        </w:rPr>
        <w:t xml:space="preserve">In integrated industries, </w:t>
      </w:r>
      <w:r w:rsidR="00424930" w:rsidRPr="00974E22">
        <w:rPr>
          <w:rFonts w:ascii="Garamond" w:hAnsi="Garamond" w:cs="Times New Roman"/>
          <w:sz w:val="24"/>
          <w:lang w:val="en-US"/>
        </w:rPr>
        <w:t xml:space="preserve">the hazard of affiliate </w:t>
      </w:r>
      <w:r w:rsidR="00F77267" w:rsidRPr="00974E22">
        <w:rPr>
          <w:rFonts w:ascii="Garamond" w:hAnsi="Garamond" w:cs="Times New Roman"/>
          <w:sz w:val="24"/>
          <w:lang w:val="en-US"/>
        </w:rPr>
        <w:t xml:space="preserve">divestment </w:t>
      </w:r>
      <w:r w:rsidR="00DE3CE4" w:rsidRPr="00974E22">
        <w:rPr>
          <w:rFonts w:ascii="Garamond" w:hAnsi="Garamond" w:cs="Times New Roman"/>
          <w:sz w:val="24"/>
          <w:lang w:val="en-US"/>
        </w:rPr>
        <w:t xml:space="preserve">is </w:t>
      </w:r>
      <w:r w:rsidR="00424930" w:rsidRPr="00974E22">
        <w:rPr>
          <w:rFonts w:ascii="Garamond" w:hAnsi="Garamond" w:cs="Times New Roman"/>
          <w:sz w:val="24"/>
          <w:lang w:val="en-US"/>
        </w:rPr>
        <w:t xml:space="preserve">strongly increased </w:t>
      </w:r>
      <w:r w:rsidR="004269D9" w:rsidRPr="00974E22">
        <w:rPr>
          <w:rFonts w:ascii="Garamond" w:hAnsi="Garamond" w:cs="Times New Roman"/>
          <w:sz w:val="24"/>
          <w:lang w:val="en-US"/>
        </w:rPr>
        <w:t xml:space="preserve">in host countries with </w:t>
      </w:r>
      <w:r w:rsidR="00424930" w:rsidRPr="00974E22">
        <w:rPr>
          <w:rFonts w:ascii="Garamond" w:hAnsi="Garamond" w:cs="Times New Roman"/>
          <w:sz w:val="24"/>
          <w:lang w:val="en-US"/>
        </w:rPr>
        <w:t xml:space="preserve">local </w:t>
      </w:r>
      <w:r w:rsidR="00F77267" w:rsidRPr="00974E22">
        <w:rPr>
          <w:rFonts w:ascii="Garamond" w:hAnsi="Garamond" w:cs="Times New Roman"/>
          <w:sz w:val="24"/>
          <w:lang w:val="en-US"/>
        </w:rPr>
        <w:t>labor costs</w:t>
      </w:r>
      <w:r w:rsidR="00693587" w:rsidRPr="00974E22">
        <w:rPr>
          <w:rFonts w:ascii="Garamond" w:hAnsi="Garamond" w:cs="Times New Roman"/>
          <w:sz w:val="24"/>
          <w:lang w:val="en-US"/>
        </w:rPr>
        <w:t xml:space="preserve">. In contrast, in </w:t>
      </w:r>
      <w:r w:rsidR="00F77267" w:rsidRPr="00974E22">
        <w:rPr>
          <w:rFonts w:ascii="Garamond" w:hAnsi="Garamond" w:cs="Times New Roman"/>
          <w:sz w:val="24"/>
          <w:lang w:val="en-US"/>
        </w:rPr>
        <w:t xml:space="preserve">non-integrated </w:t>
      </w:r>
      <w:r w:rsidR="00424930" w:rsidRPr="00974E22">
        <w:rPr>
          <w:rFonts w:ascii="Garamond" w:hAnsi="Garamond" w:cs="Times New Roman"/>
          <w:sz w:val="24"/>
          <w:lang w:val="en-US"/>
        </w:rPr>
        <w:t xml:space="preserve">(fragmented) </w:t>
      </w:r>
      <w:r w:rsidR="00F77267" w:rsidRPr="00974E22">
        <w:rPr>
          <w:rFonts w:ascii="Garamond" w:hAnsi="Garamond" w:cs="Times New Roman"/>
          <w:sz w:val="24"/>
          <w:lang w:val="en-US"/>
        </w:rPr>
        <w:t>industries</w:t>
      </w:r>
      <w:r w:rsidR="00424930" w:rsidRPr="00974E22">
        <w:rPr>
          <w:rFonts w:ascii="Garamond" w:hAnsi="Garamond" w:cs="Times New Roman"/>
          <w:sz w:val="24"/>
          <w:lang w:val="en-US"/>
        </w:rPr>
        <w:t xml:space="preserve">, MNCs are more likely to adopt a local market orientation </w:t>
      </w:r>
      <w:r w:rsidR="004269D9" w:rsidRPr="00974E22">
        <w:rPr>
          <w:rFonts w:ascii="Garamond" w:hAnsi="Garamond" w:cs="Times New Roman"/>
          <w:sz w:val="24"/>
          <w:lang w:val="en-US"/>
        </w:rPr>
        <w:t xml:space="preserve">strategy </w:t>
      </w:r>
      <w:r w:rsidR="00424930" w:rsidRPr="00974E22">
        <w:rPr>
          <w:rFonts w:ascii="Garamond" w:hAnsi="Garamond" w:cs="Times New Roman"/>
          <w:sz w:val="24"/>
          <w:lang w:val="en-US"/>
        </w:rPr>
        <w:t xml:space="preserve">in </w:t>
      </w:r>
      <w:r w:rsidR="00FD46D4" w:rsidRPr="00974E22">
        <w:rPr>
          <w:rFonts w:ascii="Garamond" w:hAnsi="Garamond" w:cs="Times New Roman"/>
          <w:sz w:val="24"/>
          <w:lang w:val="en-US"/>
        </w:rPr>
        <w:t xml:space="preserve">their </w:t>
      </w:r>
      <w:r w:rsidR="004269D9" w:rsidRPr="00974E22">
        <w:rPr>
          <w:rFonts w:ascii="Garamond" w:hAnsi="Garamond" w:cs="Times New Roman"/>
          <w:sz w:val="24"/>
          <w:lang w:val="en-US"/>
        </w:rPr>
        <w:t xml:space="preserve">affiliate </w:t>
      </w:r>
      <w:r w:rsidR="00424930" w:rsidRPr="00974E22">
        <w:rPr>
          <w:rFonts w:ascii="Garamond" w:hAnsi="Garamond" w:cs="Times New Roman"/>
          <w:sz w:val="24"/>
          <w:lang w:val="en-US"/>
        </w:rPr>
        <w:t xml:space="preserve">network, and </w:t>
      </w:r>
      <w:r w:rsidR="004269D9" w:rsidRPr="00974E22">
        <w:rPr>
          <w:rFonts w:ascii="Garamond" w:hAnsi="Garamond" w:cs="Times New Roman"/>
          <w:sz w:val="24"/>
          <w:lang w:val="en-US"/>
        </w:rPr>
        <w:t xml:space="preserve">it is </w:t>
      </w:r>
      <w:r w:rsidR="00693587" w:rsidRPr="00974E22">
        <w:rPr>
          <w:rFonts w:ascii="Garamond" w:hAnsi="Garamond" w:cs="Times New Roman"/>
          <w:sz w:val="24"/>
          <w:lang w:val="en-US"/>
        </w:rPr>
        <w:t xml:space="preserve">the absence of </w:t>
      </w:r>
      <w:r w:rsidR="00F77267" w:rsidRPr="00974E22">
        <w:rPr>
          <w:rFonts w:ascii="Garamond" w:hAnsi="Garamond" w:cs="Times New Roman"/>
          <w:sz w:val="24"/>
          <w:lang w:val="en-US"/>
        </w:rPr>
        <w:t xml:space="preserve">local market growth </w:t>
      </w:r>
      <w:r w:rsidR="004269D9" w:rsidRPr="00974E22">
        <w:rPr>
          <w:rFonts w:ascii="Garamond" w:hAnsi="Garamond" w:cs="Times New Roman"/>
          <w:sz w:val="24"/>
          <w:lang w:val="en-US"/>
        </w:rPr>
        <w:t xml:space="preserve">that is the </w:t>
      </w:r>
      <w:r w:rsidR="00F77267" w:rsidRPr="00974E22">
        <w:rPr>
          <w:rFonts w:ascii="Garamond" w:hAnsi="Garamond" w:cs="Times New Roman"/>
          <w:sz w:val="24"/>
          <w:lang w:val="en-US"/>
        </w:rPr>
        <w:t>more important driver of divestment</w:t>
      </w:r>
      <w:r w:rsidR="00770A37" w:rsidRPr="00974E22">
        <w:rPr>
          <w:rFonts w:ascii="Garamond" w:hAnsi="Garamond" w:cs="Times New Roman"/>
          <w:sz w:val="24"/>
          <w:lang w:val="en-US"/>
        </w:rPr>
        <w:t>.</w:t>
      </w:r>
      <w:r w:rsidR="005909FD" w:rsidRPr="00974E22">
        <w:rPr>
          <w:rFonts w:ascii="Garamond" w:hAnsi="Garamond" w:cs="Times New Roman"/>
          <w:sz w:val="24"/>
          <w:lang w:val="en-US"/>
        </w:rPr>
        <w:t xml:space="preserve"> </w:t>
      </w:r>
      <w:r w:rsidR="00E81663" w:rsidRPr="00974E22">
        <w:rPr>
          <w:rFonts w:ascii="Garamond" w:hAnsi="Garamond" w:cs="Times New Roman"/>
          <w:sz w:val="24"/>
          <w:lang w:val="en-US"/>
        </w:rPr>
        <w:t xml:space="preserve">The strongest influence of labor cost on divestment is observed for subsidiaries of MNCs with an (aligned) </w:t>
      </w:r>
      <w:r w:rsidR="005909FD" w:rsidRPr="00974E22">
        <w:rPr>
          <w:rFonts w:ascii="Garamond" w:hAnsi="Garamond" w:cs="Times New Roman"/>
          <w:sz w:val="24"/>
          <w:lang w:val="en-US"/>
        </w:rPr>
        <w:t xml:space="preserve">pronounced </w:t>
      </w:r>
      <w:proofErr w:type="gramStart"/>
      <w:r w:rsidR="00E81663" w:rsidRPr="00974E22">
        <w:rPr>
          <w:rFonts w:ascii="Garamond" w:hAnsi="Garamond" w:cs="Times New Roman"/>
          <w:sz w:val="24"/>
          <w:lang w:val="en-US"/>
        </w:rPr>
        <w:t>efficiency oriented</w:t>
      </w:r>
      <w:proofErr w:type="gramEnd"/>
      <w:r w:rsidR="00E81663" w:rsidRPr="00974E22">
        <w:rPr>
          <w:rFonts w:ascii="Garamond" w:hAnsi="Garamond" w:cs="Times New Roman"/>
          <w:sz w:val="24"/>
          <w:lang w:val="en-US"/>
        </w:rPr>
        <w:t xml:space="preserve"> strategy </w:t>
      </w:r>
      <w:r w:rsidR="005909FD" w:rsidRPr="00974E22">
        <w:rPr>
          <w:rFonts w:ascii="Garamond" w:hAnsi="Garamond" w:cs="Times New Roman"/>
          <w:sz w:val="24"/>
          <w:lang w:val="en-US"/>
        </w:rPr>
        <w:t xml:space="preserve">operating </w:t>
      </w:r>
      <w:r w:rsidR="00E81663" w:rsidRPr="00974E22">
        <w:rPr>
          <w:rFonts w:ascii="Garamond" w:hAnsi="Garamond" w:cs="Times New Roman"/>
          <w:sz w:val="24"/>
          <w:lang w:val="en-US"/>
        </w:rPr>
        <w:t xml:space="preserve">in integrated industries, while the strongest influence of (the absence of) local demand growth on divestment is observed for subsidiaries of MNCs with an (aligned) localization strategy </w:t>
      </w:r>
      <w:r w:rsidR="005909FD" w:rsidRPr="00974E22">
        <w:rPr>
          <w:rFonts w:ascii="Garamond" w:hAnsi="Garamond" w:cs="Times New Roman"/>
          <w:sz w:val="24"/>
          <w:lang w:val="en-US"/>
        </w:rPr>
        <w:t xml:space="preserve">operating </w:t>
      </w:r>
      <w:r w:rsidR="00E81663" w:rsidRPr="00974E22">
        <w:rPr>
          <w:rFonts w:ascii="Garamond" w:hAnsi="Garamond" w:cs="Times New Roman"/>
          <w:sz w:val="24"/>
          <w:lang w:val="en-US"/>
        </w:rPr>
        <w:t xml:space="preserve">in fragmented industries. </w:t>
      </w:r>
    </w:p>
    <w:p w14:paraId="510899FF" w14:textId="6886A010" w:rsidR="00453E6A" w:rsidRPr="00974E22" w:rsidRDefault="00CB797B" w:rsidP="009C383A">
      <w:pPr>
        <w:spacing w:line="480" w:lineRule="auto"/>
        <w:rPr>
          <w:rFonts w:ascii="Garamond" w:hAnsi="Garamond" w:cs="Times New Roman"/>
          <w:sz w:val="24"/>
          <w:lang w:val="en-US"/>
        </w:rPr>
      </w:pPr>
      <w:r w:rsidRPr="00974E22">
        <w:rPr>
          <w:rFonts w:ascii="Garamond" w:hAnsi="Garamond" w:cs="Times New Roman"/>
          <w:sz w:val="24"/>
          <w:lang w:val="en-US"/>
        </w:rPr>
        <w:t xml:space="preserve">Our study </w:t>
      </w:r>
      <w:r w:rsidR="009C383A" w:rsidRPr="00974E22">
        <w:rPr>
          <w:rFonts w:ascii="Garamond" w:hAnsi="Garamond" w:cs="Times New Roman"/>
          <w:sz w:val="24"/>
          <w:lang w:val="en-US"/>
        </w:rPr>
        <w:t xml:space="preserve">contributes to the </w:t>
      </w:r>
      <w:r w:rsidRPr="00974E22">
        <w:rPr>
          <w:rFonts w:ascii="Garamond" w:hAnsi="Garamond" w:cs="Times New Roman"/>
          <w:sz w:val="24"/>
          <w:lang w:val="en-US"/>
        </w:rPr>
        <w:t xml:space="preserve">literature </w:t>
      </w:r>
      <w:r w:rsidR="009C383A" w:rsidRPr="00974E22">
        <w:rPr>
          <w:rFonts w:ascii="Garamond" w:hAnsi="Garamond" w:cs="Times New Roman"/>
          <w:sz w:val="24"/>
          <w:lang w:val="en-US"/>
        </w:rPr>
        <w:t xml:space="preserve">on subsidiary divestments by </w:t>
      </w:r>
      <w:r w:rsidR="002909BD" w:rsidRPr="00974E22">
        <w:rPr>
          <w:rFonts w:ascii="Garamond" w:hAnsi="Garamond" w:cs="Times New Roman"/>
          <w:sz w:val="24"/>
          <w:lang w:val="en-US"/>
        </w:rPr>
        <w:t xml:space="preserve">specifically </w:t>
      </w:r>
      <w:proofErr w:type="gramStart"/>
      <w:r w:rsidR="009C383A" w:rsidRPr="00974E22">
        <w:rPr>
          <w:rFonts w:ascii="Garamond" w:hAnsi="Garamond" w:cs="Times New Roman"/>
          <w:sz w:val="24"/>
          <w:lang w:val="en-US"/>
        </w:rPr>
        <w:t>taking into account</w:t>
      </w:r>
      <w:proofErr w:type="gramEnd"/>
      <w:r w:rsidR="009C383A" w:rsidRPr="00974E22">
        <w:rPr>
          <w:rFonts w:ascii="Garamond" w:hAnsi="Garamond" w:cs="Times New Roman"/>
          <w:sz w:val="24"/>
          <w:lang w:val="en-US"/>
        </w:rPr>
        <w:t xml:space="preserve"> the glo</w:t>
      </w:r>
      <w:r w:rsidR="002909BD" w:rsidRPr="00974E22">
        <w:rPr>
          <w:rFonts w:ascii="Garamond" w:hAnsi="Garamond" w:cs="Times New Roman"/>
          <w:sz w:val="24"/>
          <w:lang w:val="en-US"/>
        </w:rPr>
        <w:t>bal industry context</w:t>
      </w:r>
      <w:r w:rsidR="00957FE1" w:rsidRPr="00974E22">
        <w:rPr>
          <w:rFonts w:ascii="Garamond" w:hAnsi="Garamond" w:cs="Times New Roman"/>
          <w:sz w:val="24"/>
          <w:lang w:val="en-US"/>
        </w:rPr>
        <w:t xml:space="preserve"> and related strategic MNC motivations.</w:t>
      </w:r>
      <w:r w:rsidR="00453E6A" w:rsidRPr="00974E22">
        <w:rPr>
          <w:rFonts w:ascii="Garamond" w:hAnsi="Garamond" w:cs="Times New Roman"/>
          <w:sz w:val="24"/>
          <w:lang w:val="en-US"/>
        </w:rPr>
        <w:t xml:space="preserve"> We show how industry conditions </w:t>
      </w:r>
      <w:r w:rsidR="005001CD" w:rsidRPr="00974E22">
        <w:rPr>
          <w:rFonts w:ascii="Garamond" w:hAnsi="Garamond" w:cs="Times New Roman"/>
          <w:sz w:val="24"/>
          <w:szCs w:val="24"/>
          <w:lang w:val="en-US"/>
        </w:rPr>
        <w:t>shape the</w:t>
      </w:r>
      <w:r w:rsidR="002909BD" w:rsidRPr="00974E22">
        <w:rPr>
          <w:rFonts w:ascii="Garamond" w:hAnsi="Garamond" w:cs="Times New Roman"/>
          <w:sz w:val="24"/>
          <w:szCs w:val="24"/>
          <w:lang w:val="en-US"/>
        </w:rPr>
        <w:t xml:space="preserve"> </w:t>
      </w:r>
      <w:r w:rsidR="00957FE1" w:rsidRPr="00974E22">
        <w:rPr>
          <w:rFonts w:ascii="Garamond" w:hAnsi="Garamond" w:cs="Times New Roman"/>
          <w:sz w:val="24"/>
          <w:szCs w:val="24"/>
          <w:lang w:val="en-US"/>
        </w:rPr>
        <w:t xml:space="preserve">strategic orientation and </w:t>
      </w:r>
      <w:r w:rsidR="002909BD" w:rsidRPr="00974E22">
        <w:rPr>
          <w:rFonts w:ascii="Garamond" w:hAnsi="Garamond" w:cs="Times New Roman"/>
          <w:sz w:val="24"/>
          <w:szCs w:val="24"/>
          <w:lang w:val="en-US"/>
        </w:rPr>
        <w:t>global subsidiary network</w:t>
      </w:r>
      <w:r w:rsidR="005001CD" w:rsidRPr="00974E22">
        <w:rPr>
          <w:rFonts w:ascii="Garamond" w:hAnsi="Garamond" w:cs="Times New Roman"/>
          <w:sz w:val="24"/>
          <w:szCs w:val="24"/>
          <w:lang w:val="en-US"/>
        </w:rPr>
        <w:t>s</w:t>
      </w:r>
      <w:r w:rsidR="002909BD" w:rsidRPr="00974E22">
        <w:rPr>
          <w:rFonts w:ascii="Garamond" w:hAnsi="Garamond" w:cs="Times New Roman"/>
          <w:sz w:val="24"/>
          <w:szCs w:val="24"/>
          <w:lang w:val="en-US"/>
        </w:rPr>
        <w:t xml:space="preserve"> </w:t>
      </w:r>
      <w:r w:rsidR="005001CD" w:rsidRPr="00974E22">
        <w:rPr>
          <w:rFonts w:ascii="Garamond" w:hAnsi="Garamond" w:cs="Times New Roman"/>
          <w:sz w:val="24"/>
          <w:szCs w:val="24"/>
          <w:lang w:val="en-US"/>
        </w:rPr>
        <w:t xml:space="preserve">of MNCs </w:t>
      </w:r>
      <w:r w:rsidR="002909BD" w:rsidRPr="00974E22">
        <w:rPr>
          <w:rFonts w:ascii="Garamond" w:hAnsi="Garamond" w:cs="Times New Roman"/>
          <w:sz w:val="24"/>
          <w:szCs w:val="24"/>
          <w:lang w:val="en-US"/>
        </w:rPr>
        <w:t xml:space="preserve">and the role of host country drivers </w:t>
      </w:r>
      <w:r w:rsidR="00453E6A" w:rsidRPr="00974E22">
        <w:rPr>
          <w:rFonts w:ascii="Garamond" w:hAnsi="Garamond" w:cs="Times New Roman"/>
          <w:sz w:val="24"/>
          <w:szCs w:val="24"/>
          <w:lang w:val="en-US"/>
        </w:rPr>
        <w:t>in</w:t>
      </w:r>
      <w:r w:rsidR="002909BD" w:rsidRPr="00974E22">
        <w:rPr>
          <w:rFonts w:ascii="Garamond" w:hAnsi="Garamond" w:cs="Times New Roman"/>
          <w:sz w:val="24"/>
          <w:szCs w:val="24"/>
          <w:lang w:val="en-US"/>
        </w:rPr>
        <w:t xml:space="preserve"> divestment</w:t>
      </w:r>
      <w:r w:rsidR="00453E6A" w:rsidRPr="00974E22">
        <w:rPr>
          <w:rFonts w:ascii="Garamond" w:hAnsi="Garamond" w:cs="Times New Roman"/>
          <w:sz w:val="24"/>
          <w:szCs w:val="24"/>
          <w:lang w:val="en-US"/>
        </w:rPr>
        <w:t xml:space="preserve"> decisions</w:t>
      </w:r>
      <w:r w:rsidR="002909BD" w:rsidRPr="00974E22">
        <w:rPr>
          <w:rFonts w:ascii="Garamond" w:hAnsi="Garamond" w:cs="Times New Roman"/>
          <w:sz w:val="24"/>
          <w:szCs w:val="24"/>
          <w:lang w:val="en-US"/>
        </w:rPr>
        <w:t>.</w:t>
      </w:r>
      <w:r w:rsidR="00453E6A" w:rsidRPr="00974E22">
        <w:rPr>
          <w:rFonts w:ascii="Garamond" w:hAnsi="Garamond" w:cs="Times New Roman"/>
          <w:sz w:val="24"/>
          <w:szCs w:val="24"/>
          <w:lang w:val="en-US"/>
        </w:rPr>
        <w:t xml:space="preserve"> </w:t>
      </w:r>
      <w:r w:rsidR="00135A39" w:rsidRPr="00974E22">
        <w:rPr>
          <w:rFonts w:ascii="Garamond" w:hAnsi="Garamond" w:cs="Times New Roman"/>
          <w:sz w:val="24"/>
          <w:szCs w:val="24"/>
          <w:lang w:val="en-US"/>
        </w:rPr>
        <w:t>T</w:t>
      </w:r>
      <w:r w:rsidR="002909BD" w:rsidRPr="00974E22">
        <w:rPr>
          <w:rFonts w:ascii="Garamond" w:hAnsi="Garamond" w:cs="Times New Roman"/>
          <w:sz w:val="24"/>
          <w:szCs w:val="24"/>
          <w:lang w:val="en-US"/>
        </w:rPr>
        <w:t>he impact of known host country drivers of divestment</w:t>
      </w:r>
      <w:r w:rsidR="006C1DAD" w:rsidRPr="00026580">
        <w:rPr>
          <w:rFonts w:ascii="Garamond" w:hAnsi="Garamond" w:cs="Times New Roman"/>
          <w:sz w:val="24"/>
          <w:szCs w:val="24"/>
          <w:lang w:val="en-GB"/>
        </w:rPr>
        <w:t>s</w:t>
      </w:r>
      <w:r w:rsidR="002909BD" w:rsidRPr="00974E22">
        <w:rPr>
          <w:rFonts w:ascii="Garamond" w:hAnsi="Garamond" w:cs="Times New Roman"/>
          <w:sz w:val="24"/>
          <w:szCs w:val="24"/>
          <w:lang w:val="en-US"/>
        </w:rPr>
        <w:t xml:space="preserve"> exhibits important heterogeneity depending on the nature of </w:t>
      </w:r>
      <w:r w:rsidR="00135A39" w:rsidRPr="00974E22">
        <w:rPr>
          <w:rFonts w:ascii="Garamond" w:hAnsi="Garamond" w:cs="Times New Roman"/>
          <w:sz w:val="24"/>
          <w:szCs w:val="24"/>
          <w:lang w:val="en-US"/>
        </w:rPr>
        <w:t xml:space="preserve">the </w:t>
      </w:r>
      <w:r w:rsidR="002909BD" w:rsidRPr="00974E22">
        <w:rPr>
          <w:rFonts w:ascii="Garamond" w:hAnsi="Garamond" w:cs="Times New Roman"/>
          <w:sz w:val="24"/>
          <w:szCs w:val="24"/>
          <w:lang w:val="en-US"/>
        </w:rPr>
        <w:t xml:space="preserve">global industry </w:t>
      </w:r>
      <w:r w:rsidR="00135A39" w:rsidRPr="00974E22">
        <w:rPr>
          <w:rFonts w:ascii="Garamond" w:hAnsi="Garamond" w:cs="Times New Roman"/>
          <w:sz w:val="24"/>
          <w:szCs w:val="24"/>
          <w:lang w:val="en-US"/>
        </w:rPr>
        <w:t>environment – a notion that has not received attention in prior literature</w:t>
      </w:r>
      <w:r w:rsidR="002909BD" w:rsidRPr="00974E22">
        <w:rPr>
          <w:rFonts w:ascii="Garamond" w:hAnsi="Garamond" w:cs="Times New Roman"/>
          <w:sz w:val="24"/>
          <w:szCs w:val="24"/>
          <w:lang w:val="en-US"/>
        </w:rPr>
        <w:t>.</w:t>
      </w:r>
      <w:r w:rsidR="00EF5C49" w:rsidRPr="00974E22">
        <w:rPr>
          <w:rFonts w:ascii="Garamond" w:hAnsi="Garamond" w:cs="Times New Roman"/>
          <w:sz w:val="24"/>
          <w:szCs w:val="24"/>
          <w:lang w:val="en-US"/>
        </w:rPr>
        <w:t xml:space="preserve"> </w:t>
      </w:r>
      <w:r w:rsidR="00135A39" w:rsidRPr="00974E22">
        <w:rPr>
          <w:rFonts w:ascii="Garamond" w:hAnsi="Garamond" w:cs="Times New Roman"/>
          <w:sz w:val="24"/>
          <w:szCs w:val="24"/>
          <w:lang w:val="en-US"/>
        </w:rPr>
        <w:t>By introducing the global industry context</w:t>
      </w:r>
      <w:r w:rsidR="00AB5377" w:rsidRPr="00974E22">
        <w:rPr>
          <w:rFonts w:ascii="Garamond" w:hAnsi="Garamond" w:cs="Times New Roman"/>
          <w:sz w:val="24"/>
          <w:szCs w:val="24"/>
          <w:lang w:val="en-US"/>
        </w:rPr>
        <w:t xml:space="preserve"> and associated MNC strategy</w:t>
      </w:r>
      <w:r w:rsidR="00135A39" w:rsidRPr="00974E22">
        <w:rPr>
          <w:rFonts w:ascii="Garamond" w:hAnsi="Garamond" w:cs="Times New Roman"/>
          <w:sz w:val="24"/>
          <w:szCs w:val="24"/>
          <w:lang w:val="en-US"/>
        </w:rPr>
        <w:t xml:space="preserve">, </w:t>
      </w:r>
      <w:r w:rsidR="003148CD" w:rsidRPr="00974E22">
        <w:rPr>
          <w:rFonts w:ascii="Garamond" w:hAnsi="Garamond" w:cs="Times New Roman"/>
          <w:sz w:val="24"/>
          <w:szCs w:val="24"/>
          <w:lang w:val="en-US"/>
        </w:rPr>
        <w:t xml:space="preserve">our study qualifies and extends </w:t>
      </w:r>
      <w:r w:rsidR="00EF5C49" w:rsidRPr="00974E22">
        <w:rPr>
          <w:rFonts w:ascii="Garamond" w:hAnsi="Garamond" w:cs="Times New Roman"/>
          <w:sz w:val="24"/>
          <w:lang w:val="en-US"/>
        </w:rPr>
        <w:t xml:space="preserve">extant research </w:t>
      </w:r>
      <w:r w:rsidR="00135A39" w:rsidRPr="00974E22">
        <w:rPr>
          <w:rFonts w:ascii="Garamond" w:hAnsi="Garamond" w:cs="Times New Roman"/>
          <w:sz w:val="24"/>
          <w:lang w:val="en-US"/>
        </w:rPr>
        <w:t xml:space="preserve">that </w:t>
      </w:r>
      <w:r w:rsidR="006C1DAD" w:rsidRPr="003D3969">
        <w:rPr>
          <w:rFonts w:ascii="Garamond" w:hAnsi="Garamond" w:cs="Times New Roman"/>
          <w:sz w:val="24"/>
          <w:lang w:val="en-GB"/>
        </w:rPr>
        <w:t>pa</w:t>
      </w:r>
      <w:r w:rsidR="003D3969">
        <w:rPr>
          <w:rFonts w:ascii="Garamond" w:hAnsi="Garamond" w:cs="Times New Roman"/>
          <w:sz w:val="24"/>
          <w:lang w:val="en-GB"/>
        </w:rPr>
        <w:t>id</w:t>
      </w:r>
      <w:r w:rsidR="006C1DAD" w:rsidRPr="00974E22">
        <w:rPr>
          <w:rFonts w:ascii="Garamond" w:hAnsi="Garamond" w:cs="Times New Roman"/>
          <w:sz w:val="24"/>
          <w:lang w:val="en-US"/>
        </w:rPr>
        <w:t xml:space="preserve"> </w:t>
      </w:r>
      <w:r w:rsidR="00EF5C49" w:rsidRPr="00974E22">
        <w:rPr>
          <w:rFonts w:ascii="Garamond" w:hAnsi="Garamond" w:cs="Times New Roman"/>
          <w:sz w:val="24"/>
          <w:lang w:val="en-US"/>
        </w:rPr>
        <w:t>limited attention to subsidiary characteristics, host country factors or parent firm traits (</w:t>
      </w:r>
      <w:proofErr w:type="gramStart"/>
      <w:r w:rsidR="004D0964" w:rsidRPr="00974E22">
        <w:rPr>
          <w:rFonts w:ascii="Garamond" w:hAnsi="Garamond" w:cs="Times New Roman"/>
          <w:sz w:val="24"/>
          <w:lang w:val="en-US"/>
        </w:rPr>
        <w:t>e.g.</w:t>
      </w:r>
      <w:proofErr w:type="gramEnd"/>
      <w:r w:rsidR="004D0964" w:rsidRPr="00974E22">
        <w:rPr>
          <w:rFonts w:ascii="Garamond" w:hAnsi="Garamond" w:cs="Times New Roman"/>
          <w:sz w:val="24"/>
          <w:lang w:val="en-US"/>
        </w:rPr>
        <w:t xml:space="preserve"> </w:t>
      </w:r>
      <w:r w:rsidR="00EF5C49" w:rsidRPr="00974E22">
        <w:rPr>
          <w:rFonts w:ascii="Garamond" w:hAnsi="Garamond" w:cs="Times New Roman"/>
          <w:sz w:val="24"/>
          <w:lang w:val="en-US"/>
        </w:rPr>
        <w:t>Berry, 2013; Mata and Portugal, 2000; Benito, 1997; Li, 1995</w:t>
      </w:r>
      <w:r w:rsidR="004D0964" w:rsidRPr="00974E22">
        <w:rPr>
          <w:rFonts w:ascii="Garamond" w:hAnsi="Garamond" w:cs="Times New Roman"/>
          <w:sz w:val="24"/>
          <w:lang w:val="en-US"/>
        </w:rPr>
        <w:t xml:space="preserve">; Fang et al. 2013; </w:t>
      </w:r>
      <w:r w:rsidR="004D0964" w:rsidRPr="00974E22">
        <w:rPr>
          <w:rFonts w:ascii="Garamond" w:hAnsi="Garamond" w:cs="Times New Roman"/>
          <w:sz w:val="24"/>
          <w:lang w:val="en-US"/>
        </w:rPr>
        <w:lastRenderedPageBreak/>
        <w:t>Getachew and Beamish, 2017; Song, 2015; Dai, Eden and Beamish, 2017</w:t>
      </w:r>
      <w:r w:rsidR="006D0A98" w:rsidRPr="00974E22">
        <w:rPr>
          <w:rFonts w:ascii="Garamond" w:hAnsi="Garamond" w:cs="Times New Roman"/>
          <w:sz w:val="24"/>
          <w:lang w:val="en-US"/>
        </w:rPr>
        <w:t>; Tan</w:t>
      </w:r>
      <w:r w:rsidR="004D0964" w:rsidRPr="00974E22">
        <w:rPr>
          <w:rFonts w:ascii="Garamond" w:hAnsi="Garamond" w:cs="Times New Roman"/>
          <w:sz w:val="24"/>
          <w:lang w:val="en-US"/>
        </w:rPr>
        <w:t xml:space="preserve"> and Sousa, </w:t>
      </w:r>
      <w:r w:rsidR="006D0A98" w:rsidRPr="00974E22">
        <w:rPr>
          <w:rFonts w:ascii="Garamond" w:hAnsi="Garamond" w:cs="Times New Roman"/>
          <w:sz w:val="24"/>
          <w:lang w:val="en-US"/>
        </w:rPr>
        <w:t>2018)</w:t>
      </w:r>
      <w:r w:rsidR="00EF5C49" w:rsidRPr="00974E22">
        <w:rPr>
          <w:rFonts w:ascii="Garamond" w:hAnsi="Garamond" w:cs="Times New Roman"/>
          <w:sz w:val="24"/>
          <w:lang w:val="en-US"/>
        </w:rPr>
        <w:t xml:space="preserve">. </w:t>
      </w:r>
      <w:r w:rsidR="00AB5377" w:rsidRPr="00974E22">
        <w:rPr>
          <w:rFonts w:ascii="Garamond" w:hAnsi="Garamond" w:cs="Times New Roman"/>
          <w:sz w:val="24"/>
          <w:lang w:val="en-US"/>
        </w:rPr>
        <w:t>Hence, we answer to the call to give proper attention to MNCs’ strategic considerations behind divestment decisions (</w:t>
      </w:r>
      <w:r w:rsidR="00AB5377" w:rsidRPr="00974E22">
        <w:rPr>
          <w:rFonts w:ascii="Garamond" w:hAnsi="Garamond"/>
          <w:sz w:val="24"/>
          <w:szCs w:val="24"/>
          <w:lang w:val="en-US"/>
        </w:rPr>
        <w:t xml:space="preserve">Schmid and </w:t>
      </w:r>
      <w:proofErr w:type="spellStart"/>
      <w:r w:rsidR="00AB5377" w:rsidRPr="00974E22">
        <w:rPr>
          <w:rFonts w:ascii="Garamond" w:hAnsi="Garamond"/>
          <w:sz w:val="24"/>
          <w:szCs w:val="24"/>
          <w:lang w:val="en-US"/>
        </w:rPr>
        <w:t>Morschett</w:t>
      </w:r>
      <w:proofErr w:type="spellEnd"/>
      <w:r w:rsidR="00AB5377" w:rsidRPr="00974E22">
        <w:rPr>
          <w:rFonts w:ascii="Garamond" w:hAnsi="Garamond"/>
          <w:sz w:val="24"/>
          <w:szCs w:val="24"/>
          <w:lang w:val="en-US"/>
        </w:rPr>
        <w:t>, 2020</w:t>
      </w:r>
      <w:r w:rsidR="00AB5377" w:rsidRPr="00974E22">
        <w:rPr>
          <w:rFonts w:ascii="Garamond" w:hAnsi="Garamond" w:cs="Times New Roman"/>
          <w:sz w:val="24"/>
          <w:lang w:val="en-US"/>
        </w:rPr>
        <w:t>).</w:t>
      </w:r>
    </w:p>
    <w:p w14:paraId="592ED37E" w14:textId="7325D181" w:rsidR="00B97FA3" w:rsidRPr="00974E22" w:rsidRDefault="00EF5C49">
      <w:pPr>
        <w:spacing w:line="480" w:lineRule="auto"/>
        <w:rPr>
          <w:rFonts w:ascii="Garamond" w:hAnsi="Garamond" w:cs="Times New Roman"/>
          <w:sz w:val="24"/>
          <w:szCs w:val="24"/>
          <w:lang w:val="en-US"/>
        </w:rPr>
      </w:pPr>
      <w:r w:rsidRPr="00974E22">
        <w:rPr>
          <w:rFonts w:ascii="Garamond" w:hAnsi="Garamond" w:cs="Times New Roman"/>
          <w:sz w:val="24"/>
          <w:lang w:val="en-US"/>
        </w:rPr>
        <w:t>O</w:t>
      </w:r>
      <w:r w:rsidR="003148CD" w:rsidRPr="00974E22">
        <w:rPr>
          <w:rFonts w:ascii="Garamond" w:hAnsi="Garamond" w:cs="Times New Roman"/>
          <w:sz w:val="24"/>
          <w:lang w:val="en-US"/>
        </w:rPr>
        <w:t xml:space="preserve">ur findings </w:t>
      </w:r>
      <w:r w:rsidR="00135A39" w:rsidRPr="00974E22">
        <w:rPr>
          <w:rFonts w:ascii="Garamond" w:hAnsi="Garamond" w:cs="Times New Roman"/>
          <w:sz w:val="24"/>
          <w:lang w:val="en-US"/>
        </w:rPr>
        <w:t>are</w:t>
      </w:r>
      <w:r w:rsidR="003148CD" w:rsidRPr="00974E22">
        <w:rPr>
          <w:rFonts w:ascii="Garamond" w:hAnsi="Garamond" w:cs="Times New Roman"/>
          <w:sz w:val="24"/>
          <w:lang w:val="en-US"/>
        </w:rPr>
        <w:t xml:space="preserve"> consistent with t</w:t>
      </w:r>
      <w:r w:rsidRPr="00974E22">
        <w:rPr>
          <w:rFonts w:ascii="Garamond" w:hAnsi="Garamond" w:cs="Times New Roman"/>
          <w:sz w:val="24"/>
          <w:lang w:val="en-US"/>
        </w:rPr>
        <w:t xml:space="preserve">he general notion in the theoretical framework of Benito (2005) that subsidiary </w:t>
      </w:r>
      <w:r w:rsidR="009C383A" w:rsidRPr="00974E22">
        <w:rPr>
          <w:rFonts w:ascii="Garamond" w:hAnsi="Garamond" w:cs="Times New Roman"/>
          <w:sz w:val="24"/>
          <w:lang w:val="en-US"/>
        </w:rPr>
        <w:t>i</w:t>
      </w:r>
      <w:r w:rsidRPr="00974E22">
        <w:rPr>
          <w:rFonts w:ascii="Garamond" w:hAnsi="Garamond" w:cs="Times New Roman"/>
          <w:sz w:val="24"/>
          <w:lang w:val="en-US"/>
        </w:rPr>
        <w:t>nv</w:t>
      </w:r>
      <w:r w:rsidR="009C383A" w:rsidRPr="00974E22">
        <w:rPr>
          <w:rFonts w:ascii="Garamond" w:hAnsi="Garamond" w:cs="Times New Roman"/>
          <w:sz w:val="24"/>
          <w:lang w:val="en-US"/>
        </w:rPr>
        <w:t>estment decisions</w:t>
      </w:r>
      <w:r w:rsidRPr="00974E22">
        <w:rPr>
          <w:rFonts w:ascii="Garamond" w:hAnsi="Garamond" w:cs="Times New Roman"/>
          <w:sz w:val="24"/>
          <w:lang w:val="en-US"/>
        </w:rPr>
        <w:t xml:space="preserve"> should be seen in the context of </w:t>
      </w:r>
      <w:r w:rsidR="009C383A" w:rsidRPr="00974E22">
        <w:rPr>
          <w:rFonts w:ascii="Garamond" w:hAnsi="Garamond" w:cs="Times New Roman"/>
          <w:sz w:val="24"/>
          <w:lang w:val="en-US"/>
        </w:rPr>
        <w:t>MNC</w:t>
      </w:r>
      <w:r w:rsidRPr="00974E22">
        <w:rPr>
          <w:rFonts w:ascii="Garamond" w:hAnsi="Garamond" w:cs="Times New Roman"/>
          <w:sz w:val="24"/>
          <w:lang w:val="en-US"/>
        </w:rPr>
        <w:t xml:space="preserve"> strategies responding </w:t>
      </w:r>
      <w:r w:rsidR="009C383A" w:rsidRPr="00974E22">
        <w:rPr>
          <w:rFonts w:ascii="Garamond" w:hAnsi="Garamond" w:cs="Times New Roman"/>
          <w:sz w:val="24"/>
          <w:lang w:val="en-US"/>
        </w:rPr>
        <w:t xml:space="preserve">to changing global business conditions. </w:t>
      </w:r>
      <w:r w:rsidR="003148CD" w:rsidRPr="00974E22">
        <w:rPr>
          <w:rFonts w:ascii="Garamond" w:hAnsi="Garamond" w:cs="Times New Roman"/>
          <w:sz w:val="24"/>
          <w:lang w:val="en-US"/>
        </w:rPr>
        <w:t xml:space="preserve">We expand and refine this idea by showing that adjustments </w:t>
      </w:r>
      <w:r w:rsidR="00135A39" w:rsidRPr="00974E22">
        <w:rPr>
          <w:rFonts w:ascii="Garamond" w:hAnsi="Garamond" w:cs="Times New Roman"/>
          <w:sz w:val="24"/>
          <w:lang w:val="en-US"/>
        </w:rPr>
        <w:t xml:space="preserve">in subsidiary networks </w:t>
      </w:r>
      <w:r w:rsidR="003148CD" w:rsidRPr="00974E22">
        <w:rPr>
          <w:rFonts w:ascii="Garamond" w:hAnsi="Garamond" w:cs="Times New Roman"/>
          <w:sz w:val="24"/>
          <w:lang w:val="en-US"/>
        </w:rPr>
        <w:t xml:space="preserve">under </w:t>
      </w:r>
      <w:r w:rsidR="00135A39" w:rsidRPr="00974E22">
        <w:rPr>
          <w:rFonts w:ascii="Garamond" w:hAnsi="Garamond" w:cs="Times New Roman"/>
          <w:sz w:val="24"/>
          <w:lang w:val="en-US"/>
        </w:rPr>
        <w:t xml:space="preserve">competitive </w:t>
      </w:r>
      <w:r w:rsidR="003148CD" w:rsidRPr="00974E22">
        <w:rPr>
          <w:rFonts w:ascii="Garamond" w:hAnsi="Garamond" w:cs="Times New Roman"/>
          <w:sz w:val="24"/>
          <w:lang w:val="en-US"/>
        </w:rPr>
        <w:t>pressures</w:t>
      </w:r>
      <w:r w:rsidR="00135A39" w:rsidRPr="00974E22">
        <w:rPr>
          <w:rFonts w:ascii="Garamond" w:hAnsi="Garamond" w:cs="Times New Roman"/>
          <w:sz w:val="24"/>
          <w:lang w:val="en-US"/>
        </w:rPr>
        <w:t xml:space="preserve"> </w:t>
      </w:r>
      <w:r w:rsidR="003148CD" w:rsidRPr="00974E22">
        <w:rPr>
          <w:rFonts w:ascii="Garamond" w:hAnsi="Garamond" w:cs="Times New Roman"/>
          <w:sz w:val="24"/>
          <w:lang w:val="en-US"/>
        </w:rPr>
        <w:t>depend crucially on host country conditi</w:t>
      </w:r>
      <w:r w:rsidR="00552654" w:rsidRPr="00974E22">
        <w:rPr>
          <w:rFonts w:ascii="Garamond" w:hAnsi="Garamond" w:cs="Times New Roman"/>
          <w:sz w:val="24"/>
          <w:lang w:val="en-US"/>
        </w:rPr>
        <w:t>ons. It is not necessarily global industry</w:t>
      </w:r>
      <w:r w:rsidR="003148CD" w:rsidRPr="00974E22">
        <w:rPr>
          <w:rFonts w:ascii="Garamond" w:hAnsi="Garamond" w:cs="Times New Roman"/>
          <w:sz w:val="24"/>
          <w:lang w:val="en-US"/>
        </w:rPr>
        <w:t xml:space="preserve"> integration itself (Berry, 2013</w:t>
      </w:r>
      <w:r w:rsidR="004D0964" w:rsidRPr="00974E22">
        <w:rPr>
          <w:rFonts w:ascii="Garamond" w:hAnsi="Garamond" w:cs="Times New Roman"/>
          <w:sz w:val="24"/>
          <w:lang w:val="en-US"/>
        </w:rPr>
        <w:t xml:space="preserve">; </w:t>
      </w:r>
      <w:proofErr w:type="spellStart"/>
      <w:r w:rsidR="004D0964" w:rsidRPr="00974E22">
        <w:rPr>
          <w:rFonts w:ascii="Garamond" w:hAnsi="Garamond" w:cs="Times New Roman"/>
          <w:sz w:val="24"/>
          <w:lang w:val="en-US"/>
        </w:rPr>
        <w:t>Iurkov</w:t>
      </w:r>
      <w:proofErr w:type="spellEnd"/>
      <w:r w:rsidR="004D0964" w:rsidRPr="00974E22">
        <w:rPr>
          <w:rFonts w:ascii="Garamond" w:hAnsi="Garamond" w:cs="Times New Roman"/>
          <w:sz w:val="24"/>
          <w:lang w:val="en-US"/>
        </w:rPr>
        <w:t xml:space="preserve"> and Benito, 2018</w:t>
      </w:r>
      <w:r w:rsidR="003148CD" w:rsidRPr="00974E22">
        <w:rPr>
          <w:rFonts w:ascii="Garamond" w:hAnsi="Garamond" w:cs="Times New Roman"/>
          <w:sz w:val="24"/>
          <w:lang w:val="en-US"/>
        </w:rPr>
        <w:t xml:space="preserve">) but the interaction between global industry conditions and host </w:t>
      </w:r>
      <w:r w:rsidR="00135A39" w:rsidRPr="00974E22">
        <w:rPr>
          <w:rFonts w:ascii="Garamond" w:hAnsi="Garamond" w:cs="Times New Roman"/>
          <w:sz w:val="24"/>
          <w:lang w:val="en-US"/>
        </w:rPr>
        <w:t xml:space="preserve">country </w:t>
      </w:r>
      <w:r w:rsidR="003148CD" w:rsidRPr="00974E22">
        <w:rPr>
          <w:rFonts w:ascii="Garamond" w:hAnsi="Garamond" w:cs="Times New Roman"/>
          <w:sz w:val="24"/>
          <w:lang w:val="en-US"/>
        </w:rPr>
        <w:t>market</w:t>
      </w:r>
      <w:r w:rsidR="00135A39" w:rsidRPr="00974E22">
        <w:rPr>
          <w:rFonts w:ascii="Garamond" w:hAnsi="Garamond" w:cs="Times New Roman"/>
          <w:sz w:val="24"/>
          <w:lang w:val="en-US"/>
        </w:rPr>
        <w:t xml:space="preserve"> and cost</w:t>
      </w:r>
      <w:r w:rsidR="003148CD" w:rsidRPr="00974E22">
        <w:rPr>
          <w:rFonts w:ascii="Garamond" w:hAnsi="Garamond" w:cs="Times New Roman"/>
          <w:sz w:val="24"/>
          <w:lang w:val="en-US"/>
        </w:rPr>
        <w:t xml:space="preserve"> characteristics that influence</w:t>
      </w:r>
      <w:r w:rsidR="00135A39" w:rsidRPr="00974E22">
        <w:rPr>
          <w:rFonts w:ascii="Garamond" w:hAnsi="Garamond" w:cs="Times New Roman"/>
          <w:sz w:val="24"/>
          <w:lang w:val="en-US"/>
        </w:rPr>
        <w:t>s</w:t>
      </w:r>
      <w:r w:rsidR="003148CD" w:rsidRPr="00974E22">
        <w:rPr>
          <w:rFonts w:ascii="Garamond" w:hAnsi="Garamond" w:cs="Times New Roman"/>
          <w:sz w:val="24"/>
          <w:lang w:val="en-US"/>
        </w:rPr>
        <w:t xml:space="preserve"> divestment decisions - in a heterogeneous manner across countries. </w:t>
      </w:r>
      <w:r w:rsidR="00135A39" w:rsidRPr="00974E22">
        <w:rPr>
          <w:rFonts w:ascii="Garamond" w:hAnsi="Garamond" w:cs="Times New Roman"/>
          <w:sz w:val="24"/>
          <w:lang w:val="en-US"/>
        </w:rPr>
        <w:t>In this regard</w:t>
      </w:r>
      <w:r w:rsidR="009C383A" w:rsidRPr="00974E22">
        <w:rPr>
          <w:rFonts w:ascii="Garamond" w:hAnsi="Garamond" w:cs="Times New Roman"/>
          <w:sz w:val="24"/>
          <w:lang w:val="en-US"/>
        </w:rPr>
        <w:t xml:space="preserve">, our study </w:t>
      </w:r>
      <w:r w:rsidR="00135A39" w:rsidRPr="00974E22">
        <w:rPr>
          <w:rFonts w:ascii="Garamond" w:hAnsi="Garamond" w:cs="Times New Roman"/>
          <w:sz w:val="24"/>
          <w:lang w:val="en-US"/>
        </w:rPr>
        <w:t xml:space="preserve">also </w:t>
      </w:r>
      <w:r w:rsidR="009C383A" w:rsidRPr="00974E22">
        <w:rPr>
          <w:rFonts w:ascii="Garamond" w:hAnsi="Garamond" w:cs="Times New Roman"/>
          <w:sz w:val="24"/>
          <w:lang w:val="en-US"/>
        </w:rPr>
        <w:t>adds to recent empirical work</w:t>
      </w:r>
      <w:r w:rsidR="00135A39" w:rsidRPr="00974E22">
        <w:rPr>
          <w:rFonts w:ascii="Garamond" w:hAnsi="Garamond" w:cs="Times New Roman"/>
          <w:sz w:val="24"/>
          <w:lang w:val="en-US"/>
        </w:rPr>
        <w:t xml:space="preserve"> investigating </w:t>
      </w:r>
      <w:r w:rsidR="009C383A" w:rsidRPr="00974E22">
        <w:rPr>
          <w:rFonts w:ascii="Garamond" w:hAnsi="Garamond" w:cs="Times New Roman"/>
          <w:sz w:val="24"/>
          <w:lang w:val="en-US"/>
        </w:rPr>
        <w:t>heterogene</w:t>
      </w:r>
      <w:r w:rsidR="00B97FA3" w:rsidRPr="00974E22">
        <w:rPr>
          <w:rFonts w:ascii="Garamond" w:hAnsi="Garamond" w:cs="Times New Roman"/>
          <w:sz w:val="24"/>
          <w:lang w:val="en-US"/>
        </w:rPr>
        <w:t xml:space="preserve">ity in the </w:t>
      </w:r>
      <w:r w:rsidR="00135A39" w:rsidRPr="00974E22">
        <w:rPr>
          <w:rFonts w:ascii="Garamond" w:hAnsi="Garamond" w:cs="Times New Roman"/>
          <w:sz w:val="24"/>
          <w:lang w:val="en-US"/>
        </w:rPr>
        <w:t>drivers of subsidiary</w:t>
      </w:r>
      <w:r w:rsidR="009C383A" w:rsidRPr="00974E22">
        <w:rPr>
          <w:rFonts w:ascii="Garamond" w:hAnsi="Garamond" w:cs="Times New Roman"/>
          <w:sz w:val="24"/>
          <w:lang w:val="en-US"/>
        </w:rPr>
        <w:t xml:space="preserve"> divestments </w:t>
      </w:r>
      <w:r w:rsidR="009B2F10" w:rsidRPr="00974E22">
        <w:rPr>
          <w:rFonts w:ascii="Garamond" w:hAnsi="Garamond" w:cs="Times New Roman"/>
          <w:sz w:val="24"/>
          <w:lang w:val="en-US"/>
        </w:rPr>
        <w:t xml:space="preserve">in </w:t>
      </w:r>
      <w:r w:rsidR="009C383A" w:rsidRPr="00974E22">
        <w:rPr>
          <w:rFonts w:ascii="Garamond" w:hAnsi="Garamond" w:cs="Times New Roman"/>
          <w:sz w:val="24"/>
          <w:lang w:val="en-US"/>
        </w:rPr>
        <w:t xml:space="preserve">different </w:t>
      </w:r>
      <w:r w:rsidR="00135A39" w:rsidRPr="00974E22">
        <w:rPr>
          <w:rFonts w:ascii="Garamond" w:hAnsi="Garamond" w:cs="Times New Roman"/>
          <w:sz w:val="24"/>
          <w:lang w:val="en-US"/>
        </w:rPr>
        <w:t xml:space="preserve">host country </w:t>
      </w:r>
      <w:r w:rsidR="009B2F10" w:rsidRPr="00974E22">
        <w:rPr>
          <w:rFonts w:ascii="Garamond" w:hAnsi="Garamond" w:cs="Times New Roman"/>
          <w:sz w:val="24"/>
          <w:lang w:val="en-US"/>
        </w:rPr>
        <w:t xml:space="preserve">environments </w:t>
      </w:r>
      <w:r w:rsidR="009C383A" w:rsidRPr="00974E22">
        <w:rPr>
          <w:rFonts w:ascii="Garamond" w:hAnsi="Garamond" w:cs="Times New Roman"/>
          <w:sz w:val="24"/>
          <w:lang w:val="en-US"/>
        </w:rPr>
        <w:t>(</w:t>
      </w:r>
      <w:r w:rsidR="00C974D9" w:rsidRPr="00974E22">
        <w:rPr>
          <w:rFonts w:ascii="Garamond" w:hAnsi="Garamond" w:cs="Times New Roman"/>
          <w:sz w:val="24"/>
          <w:lang w:val="en-US"/>
        </w:rPr>
        <w:t xml:space="preserve">Makino et al., 2007; </w:t>
      </w:r>
      <w:r w:rsidR="009C383A" w:rsidRPr="00974E22">
        <w:rPr>
          <w:rFonts w:ascii="Garamond" w:hAnsi="Garamond" w:cs="Times New Roman"/>
          <w:sz w:val="24"/>
          <w:lang w:val="en-US"/>
        </w:rPr>
        <w:t>Getachew and Beamish, 2017; Tan and Sousa, 201</w:t>
      </w:r>
      <w:r w:rsidR="00322106" w:rsidRPr="00974E22">
        <w:rPr>
          <w:rFonts w:ascii="Garamond" w:hAnsi="Garamond" w:cs="Times New Roman"/>
          <w:sz w:val="24"/>
          <w:lang w:val="en-US"/>
        </w:rPr>
        <w:t>8</w:t>
      </w:r>
      <w:r w:rsidR="009C383A" w:rsidRPr="00974E22">
        <w:rPr>
          <w:rFonts w:ascii="Garamond" w:hAnsi="Garamond" w:cs="Times New Roman"/>
          <w:sz w:val="24"/>
          <w:lang w:val="en-US"/>
        </w:rPr>
        <w:t>; Berry, 2013</w:t>
      </w:r>
      <w:r w:rsidR="009C383A" w:rsidRPr="00974E22">
        <w:rPr>
          <w:rFonts w:ascii="Garamond" w:hAnsi="Garamond" w:cs="Times New Roman"/>
          <w:sz w:val="24"/>
          <w:szCs w:val="24"/>
          <w:lang w:val="en-US"/>
        </w:rPr>
        <w:t>).</w:t>
      </w:r>
      <w:r w:rsidR="00B97FA3" w:rsidRPr="00974E22">
        <w:rPr>
          <w:rFonts w:ascii="Garamond" w:hAnsi="Garamond" w:cs="Times New Roman"/>
          <w:sz w:val="24"/>
          <w:szCs w:val="24"/>
          <w:lang w:val="en-US"/>
        </w:rPr>
        <w:t xml:space="preserve"> </w:t>
      </w:r>
    </w:p>
    <w:p w14:paraId="503447E7" w14:textId="7151592E" w:rsidR="009C383A" w:rsidRPr="00974E22" w:rsidRDefault="009C383A" w:rsidP="000470D8">
      <w:pPr>
        <w:tabs>
          <w:tab w:val="left" w:pos="7635"/>
        </w:tabs>
        <w:spacing w:line="480" w:lineRule="auto"/>
        <w:rPr>
          <w:rFonts w:ascii="Garamond" w:hAnsi="Garamond" w:cs="Times New Roman"/>
          <w:sz w:val="24"/>
          <w:lang w:val="en-US"/>
        </w:rPr>
      </w:pPr>
      <w:r w:rsidRPr="00974E22">
        <w:rPr>
          <w:rFonts w:ascii="Garamond" w:hAnsi="Garamond" w:cs="Times New Roman"/>
          <w:sz w:val="24"/>
          <w:szCs w:val="24"/>
          <w:lang w:val="en-US"/>
        </w:rPr>
        <w:t>Our findings suggest that MNCs will need to closely monitor the changing global industry context in connection to developments in locational (dis)advantages across (potential) subsidiary locations. Implicit in our analysis is the s</w:t>
      </w:r>
      <w:r w:rsidR="000C1535" w:rsidRPr="00974E22">
        <w:rPr>
          <w:rFonts w:ascii="Garamond" w:hAnsi="Garamond" w:cs="Times New Roman"/>
          <w:sz w:val="24"/>
          <w:szCs w:val="24"/>
          <w:lang w:val="en-US"/>
        </w:rPr>
        <w:t xml:space="preserve">uggestion that MNCs that adapt </w:t>
      </w:r>
      <w:r w:rsidRPr="00974E22">
        <w:rPr>
          <w:rFonts w:ascii="Garamond" w:hAnsi="Garamond" w:cs="Times New Roman"/>
          <w:sz w:val="24"/>
          <w:szCs w:val="24"/>
          <w:lang w:val="en-US"/>
        </w:rPr>
        <w:t>strategies to the changing global industry context are better able to sustain their competitive advantage, where necessary through targeted divestment and relocation of activities.</w:t>
      </w:r>
      <w:r w:rsidR="00783C16" w:rsidRPr="00974E22">
        <w:rPr>
          <w:rFonts w:ascii="Garamond" w:hAnsi="Garamond"/>
          <w:sz w:val="24"/>
          <w:szCs w:val="24"/>
          <w:lang w:val="en-US"/>
        </w:rPr>
        <w:t xml:space="preserve"> In this regard, our results are consistent with the notion in the responsiveness </w:t>
      </w:r>
      <w:r w:rsidR="003D3969">
        <w:rPr>
          <w:rFonts w:ascii="Garamond" w:hAnsi="Garamond"/>
          <w:sz w:val="24"/>
          <w:szCs w:val="24"/>
          <w:lang w:val="en-US"/>
        </w:rPr>
        <w:t xml:space="preserve">versus </w:t>
      </w:r>
      <w:r w:rsidR="00783C16" w:rsidRPr="00974E22">
        <w:rPr>
          <w:rFonts w:ascii="Garamond" w:hAnsi="Garamond"/>
          <w:sz w:val="24"/>
          <w:szCs w:val="24"/>
          <w:lang w:val="en-US"/>
        </w:rPr>
        <w:t xml:space="preserve">integration framework </w:t>
      </w:r>
      <w:r w:rsidR="004A6A71" w:rsidRPr="00974E22">
        <w:rPr>
          <w:rFonts w:ascii="Garamond" w:hAnsi="Garamond" w:cs="Times New Roman"/>
          <w:sz w:val="24"/>
          <w:szCs w:val="24"/>
          <w:lang w:val="en-US"/>
        </w:rPr>
        <w:t>(</w:t>
      </w:r>
      <w:proofErr w:type="gramStart"/>
      <w:r w:rsidR="004A6A71" w:rsidRPr="00974E22">
        <w:rPr>
          <w:rFonts w:ascii="Garamond" w:hAnsi="Garamond" w:cs="Times New Roman"/>
          <w:sz w:val="24"/>
          <w:szCs w:val="24"/>
          <w:lang w:val="en-US"/>
        </w:rPr>
        <w:t>e.g.</w:t>
      </w:r>
      <w:proofErr w:type="gramEnd"/>
      <w:r w:rsidR="004A6A71" w:rsidRPr="00974E22">
        <w:rPr>
          <w:rFonts w:ascii="Garamond" w:hAnsi="Garamond" w:cs="Times New Roman"/>
          <w:sz w:val="24"/>
          <w:szCs w:val="24"/>
          <w:lang w:val="en-US"/>
        </w:rPr>
        <w:t xml:space="preserve"> Prahalad &amp; </w:t>
      </w:r>
      <w:proofErr w:type="spellStart"/>
      <w:r w:rsidR="004A6A71" w:rsidRPr="00974E22">
        <w:rPr>
          <w:rFonts w:ascii="Garamond" w:hAnsi="Garamond" w:cs="Times New Roman"/>
          <w:sz w:val="24"/>
          <w:szCs w:val="24"/>
          <w:lang w:val="en-US"/>
        </w:rPr>
        <w:t>Doz</w:t>
      </w:r>
      <w:proofErr w:type="spellEnd"/>
      <w:r w:rsidR="004A6A71" w:rsidRPr="00974E22">
        <w:rPr>
          <w:rFonts w:ascii="Garamond" w:hAnsi="Garamond" w:cs="Times New Roman"/>
          <w:sz w:val="24"/>
          <w:szCs w:val="24"/>
          <w:lang w:val="en-US"/>
        </w:rPr>
        <w:t>, 1987)</w:t>
      </w:r>
      <w:r w:rsidR="00783C16" w:rsidRPr="00974E22">
        <w:rPr>
          <w:rFonts w:ascii="Garamond" w:hAnsi="Garamond"/>
          <w:sz w:val="24"/>
          <w:szCs w:val="24"/>
          <w:lang w:val="en-US"/>
        </w:rPr>
        <w:t xml:space="preserve"> that </w:t>
      </w:r>
      <w:r w:rsidR="00BA5D9E" w:rsidRPr="00974E22">
        <w:rPr>
          <w:rFonts w:ascii="Garamond" w:hAnsi="Garamond"/>
          <w:sz w:val="24"/>
          <w:szCs w:val="24"/>
          <w:lang w:val="en-US"/>
        </w:rPr>
        <w:t>the balance between local demand oriented</w:t>
      </w:r>
      <w:r w:rsidR="00783C16" w:rsidRPr="00974E22">
        <w:rPr>
          <w:rFonts w:ascii="Garamond" w:hAnsi="Garamond"/>
          <w:sz w:val="24"/>
          <w:szCs w:val="24"/>
          <w:lang w:val="en-US"/>
        </w:rPr>
        <w:t xml:space="preserve"> </w:t>
      </w:r>
      <w:r w:rsidR="00BA5D9E" w:rsidRPr="00974E22">
        <w:rPr>
          <w:rFonts w:ascii="Garamond" w:hAnsi="Garamond"/>
          <w:sz w:val="24"/>
          <w:szCs w:val="24"/>
          <w:lang w:val="en-US"/>
        </w:rPr>
        <w:t xml:space="preserve">and global integration </w:t>
      </w:r>
      <w:r w:rsidR="00135A39" w:rsidRPr="00974E22">
        <w:rPr>
          <w:rFonts w:ascii="Garamond" w:hAnsi="Garamond"/>
          <w:sz w:val="24"/>
          <w:szCs w:val="24"/>
          <w:lang w:val="en-US"/>
        </w:rPr>
        <w:t xml:space="preserve">oriented </w:t>
      </w:r>
      <w:r w:rsidR="00BA5D9E" w:rsidRPr="00974E22">
        <w:rPr>
          <w:rFonts w:ascii="Garamond" w:hAnsi="Garamond"/>
          <w:sz w:val="24"/>
          <w:szCs w:val="24"/>
          <w:lang w:val="en-US"/>
        </w:rPr>
        <w:t xml:space="preserve">strategies depends on the (changing) state of the </w:t>
      </w:r>
      <w:r w:rsidR="009B2F10" w:rsidRPr="00974E22">
        <w:rPr>
          <w:rFonts w:ascii="Garamond" w:hAnsi="Garamond"/>
          <w:sz w:val="24"/>
          <w:szCs w:val="24"/>
          <w:lang w:val="en-US"/>
        </w:rPr>
        <w:t xml:space="preserve">global and local </w:t>
      </w:r>
      <w:r w:rsidR="00BA5D9E" w:rsidRPr="00974E22">
        <w:rPr>
          <w:rFonts w:ascii="Garamond" w:hAnsi="Garamond"/>
          <w:sz w:val="24"/>
          <w:szCs w:val="24"/>
          <w:lang w:val="en-US"/>
        </w:rPr>
        <w:t xml:space="preserve">environment. </w:t>
      </w:r>
      <w:r w:rsidRPr="00974E22">
        <w:rPr>
          <w:rFonts w:ascii="Garamond" w:hAnsi="Garamond" w:cs="Times New Roman"/>
          <w:sz w:val="24"/>
          <w:szCs w:val="24"/>
          <w:lang w:val="en-US"/>
        </w:rPr>
        <w:t xml:space="preserve">Yet the heterogeneity in the degree to which MNCs’ international strategy is adapted and aligned with global industry development may also differ in accordance with specific </w:t>
      </w:r>
      <w:r w:rsidR="00135A39" w:rsidRPr="00974E22">
        <w:rPr>
          <w:rFonts w:ascii="Garamond" w:hAnsi="Garamond" w:cs="Times New Roman"/>
          <w:sz w:val="24"/>
          <w:szCs w:val="24"/>
          <w:lang w:val="en-US"/>
        </w:rPr>
        <w:t>opportunities i</w:t>
      </w:r>
      <w:r w:rsidRPr="00974E22">
        <w:rPr>
          <w:rFonts w:ascii="Garamond" w:hAnsi="Garamond" w:cs="Times New Roman"/>
          <w:sz w:val="24"/>
          <w:szCs w:val="24"/>
          <w:lang w:val="en-US"/>
        </w:rPr>
        <w:t>n industry niches and MNCs</w:t>
      </w:r>
      <w:r w:rsidR="00A52773" w:rsidRPr="00974E22">
        <w:rPr>
          <w:rFonts w:ascii="Garamond" w:hAnsi="Garamond" w:cs="Times New Roman"/>
          <w:sz w:val="24"/>
          <w:szCs w:val="24"/>
          <w:lang w:val="en-US"/>
        </w:rPr>
        <w:t>’</w:t>
      </w:r>
      <w:r w:rsidRPr="00974E22">
        <w:rPr>
          <w:rFonts w:ascii="Garamond" w:hAnsi="Garamond" w:cs="Times New Roman"/>
          <w:sz w:val="24"/>
          <w:szCs w:val="24"/>
          <w:lang w:val="en-US"/>
        </w:rPr>
        <w:t xml:space="preserve"> value creation </w:t>
      </w:r>
      <w:r w:rsidR="00135A39" w:rsidRPr="00974E22">
        <w:rPr>
          <w:rFonts w:ascii="Garamond" w:hAnsi="Garamond" w:cs="Times New Roman"/>
          <w:sz w:val="24"/>
          <w:szCs w:val="24"/>
          <w:lang w:val="en-US"/>
        </w:rPr>
        <w:t>capabilities</w:t>
      </w:r>
      <w:r w:rsidR="009B2F10" w:rsidRPr="00974E22">
        <w:rPr>
          <w:rFonts w:ascii="Garamond" w:hAnsi="Garamond" w:cs="Times New Roman"/>
          <w:sz w:val="24"/>
          <w:szCs w:val="24"/>
          <w:lang w:val="en-US"/>
        </w:rPr>
        <w:t xml:space="preserve"> based on </w:t>
      </w:r>
      <w:r w:rsidR="00C06F5C" w:rsidRPr="00026580">
        <w:rPr>
          <w:rFonts w:ascii="Garamond" w:hAnsi="Garamond" w:cs="Times New Roman"/>
          <w:sz w:val="24"/>
          <w:szCs w:val="24"/>
          <w:lang w:val="en-GB"/>
        </w:rPr>
        <w:t>their</w:t>
      </w:r>
      <w:r w:rsidR="00C06F5C" w:rsidRPr="00974E22">
        <w:rPr>
          <w:rFonts w:ascii="Garamond" w:hAnsi="Garamond" w:cs="Times New Roman"/>
          <w:sz w:val="24"/>
          <w:szCs w:val="24"/>
          <w:lang w:val="en-US"/>
        </w:rPr>
        <w:t xml:space="preserve"> </w:t>
      </w:r>
      <w:r w:rsidR="009B2F10" w:rsidRPr="00974E22">
        <w:rPr>
          <w:rFonts w:ascii="Garamond" w:hAnsi="Garamond" w:cs="Times New Roman"/>
          <w:sz w:val="24"/>
          <w:szCs w:val="24"/>
          <w:lang w:val="en-US"/>
        </w:rPr>
        <w:t>firm specific resources and capabilities</w:t>
      </w:r>
      <w:r w:rsidRPr="00974E22">
        <w:rPr>
          <w:rFonts w:ascii="Garamond" w:hAnsi="Garamond" w:cs="Times New Roman"/>
          <w:sz w:val="24"/>
          <w:szCs w:val="24"/>
          <w:lang w:val="en-US"/>
        </w:rPr>
        <w:t xml:space="preserve">. Clearly, exploring the </w:t>
      </w:r>
      <w:r w:rsidRPr="00974E22">
        <w:rPr>
          <w:rFonts w:ascii="Garamond" w:hAnsi="Garamond" w:cs="Times New Roman"/>
          <w:sz w:val="24"/>
          <w:szCs w:val="24"/>
          <w:lang w:val="en-GB"/>
        </w:rPr>
        <w:t xml:space="preserve">potential performance implications of divestment behaviour in </w:t>
      </w:r>
      <w:r w:rsidRPr="00974E22">
        <w:rPr>
          <w:rFonts w:ascii="Garamond" w:hAnsi="Garamond" w:cs="Times New Roman"/>
          <w:sz w:val="24"/>
          <w:szCs w:val="24"/>
          <w:lang w:val="en-GB"/>
        </w:rPr>
        <w:lastRenderedPageBreak/>
        <w:t>the context of</w:t>
      </w:r>
      <w:r w:rsidRPr="00974E22">
        <w:rPr>
          <w:rFonts w:ascii="Garamond" w:hAnsi="Garamond" w:cs="Times New Roman"/>
          <w:sz w:val="24"/>
          <w:lang w:val="en-GB"/>
        </w:rPr>
        <w:t xml:space="preserve"> global industry integration and the presence or absence of aligned international strategies will be a valuable avenue for further research. </w:t>
      </w:r>
    </w:p>
    <w:p w14:paraId="4A298D01" w14:textId="654DA98C" w:rsidR="00503325" w:rsidRPr="00974E22" w:rsidRDefault="007916C0" w:rsidP="00D36B47">
      <w:pPr>
        <w:tabs>
          <w:tab w:val="left" w:pos="7635"/>
        </w:tabs>
        <w:spacing w:line="480" w:lineRule="auto"/>
        <w:rPr>
          <w:rFonts w:ascii="Garamond" w:hAnsi="Garamond" w:cs="Times New Roman"/>
          <w:sz w:val="24"/>
          <w:lang w:val="en-US"/>
        </w:rPr>
      </w:pPr>
      <w:r w:rsidRPr="00974E22">
        <w:rPr>
          <w:rFonts w:ascii="Garamond" w:hAnsi="Garamond" w:cs="Times New Roman"/>
          <w:sz w:val="24"/>
          <w:lang w:val="en-US"/>
        </w:rPr>
        <w:t xml:space="preserve">Our study </w:t>
      </w:r>
      <w:r w:rsidR="00B97FA3" w:rsidRPr="00974E22">
        <w:rPr>
          <w:rFonts w:ascii="Garamond" w:hAnsi="Garamond" w:cs="Times New Roman"/>
          <w:sz w:val="24"/>
          <w:lang w:val="en-US"/>
        </w:rPr>
        <w:t xml:space="preserve">also contributes </w:t>
      </w:r>
      <w:r w:rsidRPr="00974E22">
        <w:rPr>
          <w:rFonts w:ascii="Garamond" w:hAnsi="Garamond" w:cs="Times New Roman"/>
          <w:sz w:val="24"/>
          <w:lang w:val="en-US"/>
        </w:rPr>
        <w:t xml:space="preserve">to existing research </w:t>
      </w:r>
      <w:r w:rsidR="00A75186" w:rsidRPr="00974E22">
        <w:rPr>
          <w:rFonts w:ascii="Garamond" w:hAnsi="Garamond" w:cs="Times New Roman"/>
          <w:sz w:val="24"/>
          <w:lang w:val="en-US"/>
        </w:rPr>
        <w:t xml:space="preserve">on </w:t>
      </w:r>
      <w:r w:rsidR="00103305" w:rsidRPr="00974E22">
        <w:rPr>
          <w:rFonts w:ascii="Garamond" w:hAnsi="Garamond" w:cs="Times New Roman"/>
          <w:sz w:val="24"/>
          <w:lang w:val="en-US"/>
        </w:rPr>
        <w:t xml:space="preserve">global competition </w:t>
      </w:r>
      <w:r w:rsidR="00A52773" w:rsidRPr="00974E22">
        <w:rPr>
          <w:rFonts w:ascii="Garamond" w:hAnsi="Garamond" w:cs="Times New Roman"/>
          <w:sz w:val="24"/>
          <w:lang w:val="en-US"/>
        </w:rPr>
        <w:t xml:space="preserve">and </w:t>
      </w:r>
      <w:r w:rsidR="00135A39" w:rsidRPr="00974E22">
        <w:rPr>
          <w:rFonts w:ascii="Garamond" w:hAnsi="Garamond" w:cs="Times New Roman"/>
          <w:sz w:val="24"/>
          <w:lang w:val="en-US"/>
        </w:rPr>
        <w:t xml:space="preserve">associated </w:t>
      </w:r>
      <w:r w:rsidR="00A52773" w:rsidRPr="00974E22">
        <w:rPr>
          <w:rFonts w:ascii="Garamond" w:hAnsi="Garamond" w:cs="Times New Roman"/>
          <w:sz w:val="24"/>
          <w:lang w:val="en-US"/>
        </w:rPr>
        <w:t xml:space="preserve">firm responses </w:t>
      </w:r>
      <w:r w:rsidR="00822513" w:rsidRPr="00974E22">
        <w:rPr>
          <w:rFonts w:ascii="Garamond" w:hAnsi="Garamond" w:cs="Times New Roman"/>
          <w:sz w:val="24"/>
          <w:lang w:val="en-US"/>
        </w:rPr>
        <w:t>(</w:t>
      </w:r>
      <w:proofErr w:type="spellStart"/>
      <w:r w:rsidR="00822513" w:rsidRPr="00974E22">
        <w:rPr>
          <w:rFonts w:ascii="Garamond" w:hAnsi="Garamond" w:cs="Times New Roman"/>
          <w:sz w:val="24"/>
          <w:lang w:val="en-US"/>
        </w:rPr>
        <w:t>K</w:t>
      </w:r>
      <w:r w:rsidR="00A061AB" w:rsidRPr="00974E22">
        <w:rPr>
          <w:rFonts w:ascii="Garamond" w:hAnsi="Garamond" w:cs="Times New Roman"/>
          <w:sz w:val="24"/>
          <w:lang w:val="en-US"/>
        </w:rPr>
        <w:t>obri</w:t>
      </w:r>
      <w:r w:rsidR="006F1B26" w:rsidRPr="00974E22">
        <w:rPr>
          <w:rFonts w:ascii="Garamond" w:hAnsi="Garamond" w:cs="Times New Roman"/>
          <w:sz w:val="24"/>
          <w:lang w:val="en-US"/>
        </w:rPr>
        <w:t>n</w:t>
      </w:r>
      <w:proofErr w:type="spellEnd"/>
      <w:r w:rsidR="00822513" w:rsidRPr="00974E22">
        <w:rPr>
          <w:rFonts w:ascii="Garamond" w:hAnsi="Garamond" w:cs="Times New Roman"/>
          <w:sz w:val="24"/>
          <w:lang w:val="en-US"/>
        </w:rPr>
        <w:t>, 1991;</w:t>
      </w:r>
      <w:r w:rsidR="00A061AB" w:rsidRPr="00974E22">
        <w:rPr>
          <w:rFonts w:ascii="Garamond" w:hAnsi="Garamond" w:cs="Times New Roman"/>
          <w:sz w:val="24"/>
          <w:lang w:val="en-US"/>
        </w:rPr>
        <w:t xml:space="preserve"> Wiersema</w:t>
      </w:r>
      <w:r w:rsidR="00822513" w:rsidRPr="00974E22">
        <w:rPr>
          <w:rFonts w:ascii="Garamond" w:hAnsi="Garamond" w:cs="Times New Roman"/>
          <w:sz w:val="24"/>
          <w:lang w:val="en-US"/>
        </w:rPr>
        <w:t xml:space="preserve"> </w:t>
      </w:r>
      <w:r w:rsidR="00D41F87" w:rsidRPr="00974E22">
        <w:rPr>
          <w:rFonts w:ascii="Garamond" w:hAnsi="Garamond" w:cs="Times New Roman"/>
          <w:sz w:val="24"/>
          <w:lang w:val="en-US"/>
        </w:rPr>
        <w:t>and Bowen</w:t>
      </w:r>
      <w:r w:rsidR="00822513" w:rsidRPr="00974E22">
        <w:rPr>
          <w:rFonts w:ascii="Garamond" w:hAnsi="Garamond" w:cs="Times New Roman"/>
          <w:sz w:val="24"/>
          <w:lang w:val="en-US"/>
        </w:rPr>
        <w:t>,</w:t>
      </w:r>
      <w:r w:rsidR="00A061AB" w:rsidRPr="00974E22">
        <w:rPr>
          <w:rFonts w:ascii="Garamond" w:hAnsi="Garamond" w:cs="Times New Roman"/>
          <w:sz w:val="24"/>
          <w:lang w:val="en-US"/>
        </w:rPr>
        <w:t xml:space="preserve"> 2008</w:t>
      </w:r>
      <w:r w:rsidR="00822513" w:rsidRPr="00974E22">
        <w:rPr>
          <w:rFonts w:ascii="Garamond" w:hAnsi="Garamond" w:cs="Times New Roman"/>
          <w:sz w:val="24"/>
          <w:lang w:val="en-US"/>
        </w:rPr>
        <w:t xml:space="preserve">; Morrison </w:t>
      </w:r>
      <w:r w:rsidR="00454447" w:rsidRPr="00974E22">
        <w:rPr>
          <w:rFonts w:ascii="Garamond" w:hAnsi="Garamond" w:cs="Times New Roman"/>
          <w:sz w:val="24"/>
          <w:lang w:val="en-US"/>
        </w:rPr>
        <w:t>and</w:t>
      </w:r>
      <w:r w:rsidR="00822513" w:rsidRPr="00974E22">
        <w:rPr>
          <w:rFonts w:ascii="Garamond" w:hAnsi="Garamond" w:cs="Times New Roman"/>
          <w:sz w:val="24"/>
          <w:lang w:val="en-US"/>
        </w:rPr>
        <w:t xml:space="preserve"> Roth, 1992; </w:t>
      </w:r>
      <w:r w:rsidR="002A73FE" w:rsidRPr="00974E22">
        <w:rPr>
          <w:rFonts w:ascii="Garamond" w:hAnsi="Garamond" w:cs="Times New Roman"/>
          <w:sz w:val="24"/>
          <w:lang w:val="en-US"/>
        </w:rPr>
        <w:t xml:space="preserve">Chang </w:t>
      </w:r>
      <w:r w:rsidR="00454447" w:rsidRPr="00974E22">
        <w:rPr>
          <w:rFonts w:ascii="Garamond" w:hAnsi="Garamond" w:cs="Times New Roman"/>
          <w:sz w:val="24"/>
          <w:lang w:val="en-US"/>
        </w:rPr>
        <w:t>and</w:t>
      </w:r>
      <w:r w:rsidR="002A73FE" w:rsidRPr="00974E22">
        <w:rPr>
          <w:rFonts w:ascii="Garamond" w:hAnsi="Garamond" w:cs="Times New Roman"/>
          <w:sz w:val="24"/>
          <w:lang w:val="en-US"/>
        </w:rPr>
        <w:t xml:space="preserve"> Rhee, 2011;</w:t>
      </w:r>
      <w:r w:rsidR="00A061AB" w:rsidRPr="00974E22">
        <w:rPr>
          <w:rFonts w:ascii="Garamond" w:hAnsi="Garamond" w:cs="Times New Roman"/>
          <w:sz w:val="24"/>
          <w:lang w:val="en-US"/>
        </w:rPr>
        <w:t>)</w:t>
      </w:r>
      <w:r w:rsidR="00B47FCB" w:rsidRPr="00974E22">
        <w:rPr>
          <w:rFonts w:ascii="Garamond" w:hAnsi="Garamond" w:cs="Times New Roman"/>
          <w:sz w:val="24"/>
          <w:lang w:val="en-US"/>
        </w:rPr>
        <w:t xml:space="preserve"> by </w:t>
      </w:r>
      <w:proofErr w:type="gramStart"/>
      <w:r w:rsidR="00B47FCB" w:rsidRPr="00974E22">
        <w:rPr>
          <w:rFonts w:ascii="Garamond" w:hAnsi="Garamond" w:cs="Times New Roman"/>
          <w:sz w:val="24"/>
          <w:lang w:val="en-US"/>
        </w:rPr>
        <w:t>taking into account</w:t>
      </w:r>
      <w:proofErr w:type="gramEnd"/>
      <w:r w:rsidR="00B47FCB" w:rsidRPr="00974E22">
        <w:rPr>
          <w:rFonts w:ascii="Garamond" w:hAnsi="Garamond" w:cs="Times New Roman"/>
          <w:sz w:val="24"/>
          <w:lang w:val="en-US"/>
        </w:rPr>
        <w:t xml:space="preserve"> how global industry forces shape </w:t>
      </w:r>
      <w:r w:rsidR="00103305" w:rsidRPr="00974E22">
        <w:rPr>
          <w:rFonts w:ascii="Garamond" w:hAnsi="Garamond" w:cs="Times New Roman"/>
          <w:sz w:val="24"/>
          <w:lang w:val="en-US"/>
        </w:rPr>
        <w:t xml:space="preserve">the </w:t>
      </w:r>
      <w:r w:rsidR="00135A39" w:rsidRPr="00974E22">
        <w:rPr>
          <w:rFonts w:ascii="Garamond" w:hAnsi="Garamond" w:cs="Times New Roman"/>
          <w:sz w:val="24"/>
          <w:lang w:val="en-US"/>
        </w:rPr>
        <w:t xml:space="preserve">fate </w:t>
      </w:r>
      <w:r w:rsidR="00B47FCB" w:rsidRPr="00974E22">
        <w:rPr>
          <w:rFonts w:ascii="Garamond" w:hAnsi="Garamond" w:cs="Times New Roman"/>
          <w:sz w:val="24"/>
          <w:lang w:val="en-US"/>
        </w:rPr>
        <w:t>of individual subsidiaries in their local environment</w:t>
      </w:r>
      <w:r w:rsidR="00946F01" w:rsidRPr="00974E22">
        <w:rPr>
          <w:rFonts w:ascii="Garamond" w:hAnsi="Garamond" w:cs="Times New Roman"/>
          <w:sz w:val="24"/>
          <w:lang w:val="en-US"/>
        </w:rPr>
        <w:t xml:space="preserve">. </w:t>
      </w:r>
      <w:r w:rsidR="00B47FCB" w:rsidRPr="00974E22">
        <w:rPr>
          <w:rFonts w:ascii="Garamond" w:hAnsi="Garamond" w:cs="Times New Roman"/>
          <w:sz w:val="24"/>
          <w:lang w:val="en-US"/>
        </w:rPr>
        <w:t xml:space="preserve">Extant research has primarily examined </w:t>
      </w:r>
      <w:r w:rsidR="00946F01" w:rsidRPr="00974E22">
        <w:rPr>
          <w:rFonts w:ascii="Garamond" w:hAnsi="Garamond" w:cs="Times New Roman"/>
          <w:sz w:val="24"/>
          <w:lang w:val="en-US"/>
        </w:rPr>
        <w:t xml:space="preserve">the impact of </w:t>
      </w:r>
      <w:r w:rsidR="00552654" w:rsidRPr="00974E22">
        <w:rPr>
          <w:rFonts w:ascii="Garamond" w:hAnsi="Garamond" w:cs="Times New Roman"/>
          <w:sz w:val="24"/>
          <w:lang w:val="en-US"/>
        </w:rPr>
        <w:t>global</w:t>
      </w:r>
      <w:r w:rsidR="00103305" w:rsidRPr="00974E22">
        <w:rPr>
          <w:rFonts w:ascii="Garamond" w:hAnsi="Garamond" w:cs="Times New Roman"/>
          <w:sz w:val="24"/>
          <w:lang w:val="en-US"/>
        </w:rPr>
        <w:t xml:space="preserve"> competition at </w:t>
      </w:r>
      <w:r w:rsidR="00946F01" w:rsidRPr="00974E22">
        <w:rPr>
          <w:rFonts w:ascii="Garamond" w:hAnsi="Garamond" w:cs="Times New Roman"/>
          <w:sz w:val="24"/>
          <w:lang w:val="en-US"/>
        </w:rPr>
        <w:t xml:space="preserve">the </w:t>
      </w:r>
      <w:r w:rsidR="00135A39" w:rsidRPr="00974E22">
        <w:rPr>
          <w:rFonts w:ascii="Garamond" w:hAnsi="Garamond" w:cs="Times New Roman"/>
          <w:sz w:val="24"/>
          <w:lang w:val="en-US"/>
        </w:rPr>
        <w:t xml:space="preserve">parent </w:t>
      </w:r>
      <w:r w:rsidR="00946F01" w:rsidRPr="00974E22">
        <w:rPr>
          <w:rFonts w:ascii="Garamond" w:hAnsi="Garamond" w:cs="Times New Roman"/>
          <w:sz w:val="24"/>
          <w:lang w:val="en-US"/>
        </w:rPr>
        <w:t>firm level</w:t>
      </w:r>
      <w:r w:rsidR="009C383A" w:rsidRPr="00974E22">
        <w:rPr>
          <w:rFonts w:ascii="Garamond" w:hAnsi="Garamond" w:cs="Times New Roman"/>
          <w:sz w:val="24"/>
          <w:lang w:val="en-US"/>
        </w:rPr>
        <w:t>,</w:t>
      </w:r>
      <w:r w:rsidR="00946F01" w:rsidRPr="00974E22">
        <w:rPr>
          <w:rFonts w:ascii="Garamond" w:hAnsi="Garamond" w:cs="Times New Roman"/>
          <w:sz w:val="24"/>
          <w:lang w:val="en-US"/>
        </w:rPr>
        <w:t xml:space="preserve"> investigating </w:t>
      </w:r>
      <w:r w:rsidR="009C383A" w:rsidRPr="00974E22">
        <w:rPr>
          <w:rFonts w:ascii="Garamond" w:hAnsi="Garamond" w:cs="Times New Roman"/>
          <w:sz w:val="24"/>
          <w:lang w:val="en-US"/>
        </w:rPr>
        <w:t xml:space="preserve">firm </w:t>
      </w:r>
      <w:r w:rsidR="00F70B90" w:rsidRPr="00974E22">
        <w:rPr>
          <w:rFonts w:ascii="Garamond" w:hAnsi="Garamond" w:cs="Times New Roman"/>
          <w:sz w:val="24"/>
          <w:lang w:val="en-US"/>
        </w:rPr>
        <w:t>traits (</w:t>
      </w:r>
      <w:proofErr w:type="spellStart"/>
      <w:r w:rsidR="00F70B90" w:rsidRPr="00974E22">
        <w:rPr>
          <w:rFonts w:ascii="Garamond" w:hAnsi="Garamond" w:cs="Times New Roman"/>
          <w:sz w:val="24"/>
          <w:lang w:val="en-US"/>
        </w:rPr>
        <w:t>Kobrin</w:t>
      </w:r>
      <w:proofErr w:type="spellEnd"/>
      <w:r w:rsidR="00F70B90" w:rsidRPr="00974E22">
        <w:rPr>
          <w:rFonts w:ascii="Garamond" w:hAnsi="Garamond" w:cs="Times New Roman"/>
          <w:sz w:val="24"/>
          <w:lang w:val="en-US"/>
        </w:rPr>
        <w:t>, 1991),</w:t>
      </w:r>
      <w:r w:rsidR="00B47FCB" w:rsidRPr="00974E22">
        <w:rPr>
          <w:rFonts w:ascii="Garamond" w:hAnsi="Garamond" w:cs="Times New Roman"/>
          <w:sz w:val="24"/>
          <w:lang w:val="en-US"/>
        </w:rPr>
        <w:t xml:space="preserve"> </w:t>
      </w:r>
      <w:r w:rsidR="00A71E8A" w:rsidRPr="00974E22">
        <w:rPr>
          <w:rFonts w:ascii="Garamond" w:hAnsi="Garamond" w:cs="Times New Roman"/>
          <w:sz w:val="24"/>
          <w:lang w:val="en-US"/>
        </w:rPr>
        <w:t>strategies (</w:t>
      </w:r>
      <w:r w:rsidR="00946F01" w:rsidRPr="00974E22">
        <w:rPr>
          <w:rFonts w:ascii="Garamond" w:hAnsi="Garamond" w:cs="Times New Roman"/>
          <w:sz w:val="24"/>
          <w:lang w:val="en-US"/>
        </w:rPr>
        <w:t xml:space="preserve">Morrison </w:t>
      </w:r>
      <w:r w:rsidR="00454447" w:rsidRPr="00974E22">
        <w:rPr>
          <w:rFonts w:ascii="Garamond" w:hAnsi="Garamond" w:cs="Times New Roman"/>
          <w:sz w:val="24"/>
          <w:lang w:val="en-US"/>
        </w:rPr>
        <w:t>and</w:t>
      </w:r>
      <w:r w:rsidR="00946F01" w:rsidRPr="00974E22">
        <w:rPr>
          <w:rFonts w:ascii="Garamond" w:hAnsi="Garamond" w:cs="Times New Roman"/>
          <w:sz w:val="24"/>
          <w:lang w:val="en-US"/>
        </w:rPr>
        <w:t xml:space="preserve"> Roth, 1992)</w:t>
      </w:r>
      <w:r w:rsidR="00B47FCB" w:rsidRPr="00974E22">
        <w:rPr>
          <w:rFonts w:ascii="Garamond" w:hAnsi="Garamond" w:cs="Times New Roman"/>
          <w:sz w:val="24"/>
          <w:lang w:val="en-US"/>
        </w:rPr>
        <w:t xml:space="preserve"> </w:t>
      </w:r>
      <w:r w:rsidR="00A71E8A" w:rsidRPr="00974E22">
        <w:rPr>
          <w:rFonts w:ascii="Garamond" w:hAnsi="Garamond" w:cs="Times New Roman"/>
          <w:sz w:val="24"/>
          <w:lang w:val="en-US"/>
        </w:rPr>
        <w:t>and</w:t>
      </w:r>
      <w:r w:rsidR="00F70B90" w:rsidRPr="00974E22">
        <w:rPr>
          <w:rFonts w:ascii="Garamond" w:hAnsi="Garamond" w:cs="Times New Roman"/>
          <w:sz w:val="24"/>
          <w:lang w:val="en-US"/>
        </w:rPr>
        <w:t xml:space="preserve"> </w:t>
      </w:r>
      <w:r w:rsidR="00135A39" w:rsidRPr="00974E22">
        <w:rPr>
          <w:rFonts w:ascii="Garamond" w:hAnsi="Garamond" w:cs="Times New Roman"/>
          <w:sz w:val="24"/>
          <w:lang w:val="en-US"/>
        </w:rPr>
        <w:t xml:space="preserve">(the performance of) </w:t>
      </w:r>
      <w:r w:rsidR="00F70B90" w:rsidRPr="00974E22">
        <w:rPr>
          <w:rFonts w:ascii="Garamond" w:hAnsi="Garamond" w:cs="Times New Roman"/>
          <w:sz w:val="24"/>
          <w:lang w:val="en-US"/>
        </w:rPr>
        <w:t>international</w:t>
      </w:r>
      <w:r w:rsidR="00A71E8A" w:rsidRPr="00974E22">
        <w:rPr>
          <w:rFonts w:ascii="Garamond" w:hAnsi="Garamond" w:cs="Times New Roman"/>
          <w:sz w:val="24"/>
          <w:lang w:val="en-US"/>
        </w:rPr>
        <w:t xml:space="preserve"> </w:t>
      </w:r>
      <w:r w:rsidR="00135A39" w:rsidRPr="00974E22">
        <w:rPr>
          <w:rFonts w:ascii="Garamond" w:hAnsi="Garamond" w:cs="Times New Roman"/>
          <w:sz w:val="24"/>
          <w:lang w:val="en-US"/>
        </w:rPr>
        <w:t xml:space="preserve">expansion </w:t>
      </w:r>
      <w:r w:rsidR="00A71E8A" w:rsidRPr="00974E22">
        <w:rPr>
          <w:rFonts w:ascii="Garamond" w:hAnsi="Garamond" w:cs="Times New Roman"/>
          <w:sz w:val="24"/>
          <w:lang w:val="en-US"/>
        </w:rPr>
        <w:t>(</w:t>
      </w:r>
      <w:r w:rsidR="00F70B90" w:rsidRPr="00974E22">
        <w:rPr>
          <w:rFonts w:ascii="Garamond" w:hAnsi="Garamond" w:cs="Times New Roman"/>
          <w:sz w:val="24"/>
          <w:lang w:val="en-US"/>
        </w:rPr>
        <w:t xml:space="preserve">Chang </w:t>
      </w:r>
      <w:r w:rsidR="00454447" w:rsidRPr="00974E22">
        <w:rPr>
          <w:rFonts w:ascii="Garamond" w:hAnsi="Garamond" w:cs="Times New Roman"/>
          <w:sz w:val="24"/>
          <w:lang w:val="en-US"/>
        </w:rPr>
        <w:t>and</w:t>
      </w:r>
      <w:r w:rsidR="00F70B90" w:rsidRPr="00974E22">
        <w:rPr>
          <w:rFonts w:ascii="Garamond" w:hAnsi="Garamond" w:cs="Times New Roman"/>
          <w:sz w:val="24"/>
          <w:lang w:val="en-US"/>
        </w:rPr>
        <w:t xml:space="preserve"> Rhee, 2011; </w:t>
      </w:r>
      <w:r w:rsidR="00135A39" w:rsidRPr="00974E22">
        <w:rPr>
          <w:rFonts w:ascii="Garamond" w:hAnsi="Garamond" w:cs="Times New Roman"/>
          <w:sz w:val="24"/>
          <w:lang w:val="en-US"/>
        </w:rPr>
        <w:t>Wiersema and Bowen, 2008</w:t>
      </w:r>
      <w:r w:rsidR="00A71E8A" w:rsidRPr="00974E22">
        <w:rPr>
          <w:rFonts w:ascii="Garamond" w:hAnsi="Garamond" w:cs="Times New Roman"/>
          <w:sz w:val="24"/>
          <w:lang w:val="en-US"/>
        </w:rPr>
        <w:t xml:space="preserve">) </w:t>
      </w:r>
      <w:r w:rsidR="00946F01" w:rsidRPr="00974E22">
        <w:rPr>
          <w:rFonts w:ascii="Garamond" w:hAnsi="Garamond" w:cs="Times New Roman"/>
          <w:sz w:val="24"/>
          <w:lang w:val="en-US"/>
        </w:rPr>
        <w:t>of firms</w:t>
      </w:r>
      <w:r w:rsidR="00B47FCB" w:rsidRPr="00974E22">
        <w:rPr>
          <w:rFonts w:ascii="Garamond" w:hAnsi="Garamond" w:cs="Times New Roman"/>
          <w:sz w:val="24"/>
          <w:lang w:val="en-US"/>
        </w:rPr>
        <w:t xml:space="preserve"> active</w:t>
      </w:r>
      <w:r w:rsidR="00946F01" w:rsidRPr="00974E22">
        <w:rPr>
          <w:rFonts w:ascii="Garamond" w:hAnsi="Garamond" w:cs="Times New Roman"/>
          <w:sz w:val="24"/>
          <w:lang w:val="en-US"/>
        </w:rPr>
        <w:t xml:space="preserve"> in global industries</w:t>
      </w:r>
      <w:r w:rsidR="00625D2D" w:rsidRPr="00974E22">
        <w:rPr>
          <w:rFonts w:ascii="Garamond" w:hAnsi="Garamond" w:cs="Times New Roman"/>
          <w:sz w:val="24"/>
          <w:lang w:val="en-US"/>
        </w:rPr>
        <w:t xml:space="preserve">, </w:t>
      </w:r>
      <w:r w:rsidR="009C383A" w:rsidRPr="00974E22">
        <w:rPr>
          <w:rFonts w:ascii="Garamond" w:hAnsi="Garamond" w:cs="Times New Roman"/>
          <w:sz w:val="24"/>
          <w:lang w:val="en-US"/>
        </w:rPr>
        <w:t xml:space="preserve">but </w:t>
      </w:r>
      <w:r w:rsidR="00625D2D" w:rsidRPr="00974E22">
        <w:rPr>
          <w:rFonts w:ascii="Garamond" w:hAnsi="Garamond" w:cs="Times New Roman"/>
          <w:sz w:val="24"/>
          <w:lang w:val="en-US"/>
        </w:rPr>
        <w:t xml:space="preserve">without </w:t>
      </w:r>
      <w:r w:rsidR="009C383A" w:rsidRPr="00974E22">
        <w:rPr>
          <w:rFonts w:ascii="Garamond" w:hAnsi="Garamond" w:cs="Times New Roman"/>
          <w:sz w:val="24"/>
          <w:lang w:val="en-US"/>
        </w:rPr>
        <w:t xml:space="preserve">specifying consequences for </w:t>
      </w:r>
      <w:r w:rsidR="00625D2D" w:rsidRPr="00974E22">
        <w:rPr>
          <w:rFonts w:ascii="Garamond" w:hAnsi="Garamond" w:cs="Times New Roman"/>
          <w:sz w:val="24"/>
          <w:lang w:val="en-US"/>
        </w:rPr>
        <w:t>their international production network</w:t>
      </w:r>
      <w:r w:rsidR="00103305" w:rsidRPr="00974E22">
        <w:rPr>
          <w:rFonts w:ascii="Garamond" w:hAnsi="Garamond" w:cs="Times New Roman"/>
          <w:sz w:val="24"/>
          <w:lang w:val="en-US"/>
        </w:rPr>
        <w:t xml:space="preserve"> or subsidiaries</w:t>
      </w:r>
      <w:r w:rsidR="00946F01" w:rsidRPr="00974E22">
        <w:rPr>
          <w:rFonts w:ascii="Garamond" w:hAnsi="Garamond" w:cs="Times New Roman"/>
          <w:sz w:val="24"/>
          <w:lang w:val="en-US"/>
        </w:rPr>
        <w:t>.</w:t>
      </w:r>
      <w:r w:rsidR="002F4462" w:rsidRPr="00974E22">
        <w:rPr>
          <w:rFonts w:ascii="Garamond" w:hAnsi="Garamond" w:cs="Times New Roman"/>
          <w:sz w:val="24"/>
          <w:lang w:val="en-US"/>
        </w:rPr>
        <w:t xml:space="preserve"> </w:t>
      </w:r>
      <w:r w:rsidR="001C4F9A" w:rsidRPr="00974E22">
        <w:rPr>
          <w:rFonts w:ascii="Garamond" w:hAnsi="Garamond" w:cs="Times New Roman"/>
          <w:sz w:val="24"/>
          <w:lang w:val="en-US"/>
        </w:rPr>
        <w:t>Our study</w:t>
      </w:r>
      <w:r w:rsidR="0035058C" w:rsidRPr="00974E22">
        <w:rPr>
          <w:rFonts w:ascii="Garamond" w:hAnsi="Garamond" w:cs="Times New Roman"/>
          <w:sz w:val="24"/>
          <w:lang w:val="en-US"/>
        </w:rPr>
        <w:t xml:space="preserve"> </w:t>
      </w:r>
      <w:r w:rsidR="00103305" w:rsidRPr="00974E22">
        <w:rPr>
          <w:rFonts w:ascii="Garamond" w:hAnsi="Garamond" w:cs="Times New Roman"/>
          <w:sz w:val="24"/>
          <w:lang w:val="en-US"/>
        </w:rPr>
        <w:t xml:space="preserve">contributes </w:t>
      </w:r>
      <w:r w:rsidR="0035058C" w:rsidRPr="00974E22">
        <w:rPr>
          <w:rFonts w:ascii="Garamond" w:hAnsi="Garamond" w:cs="Times New Roman"/>
          <w:sz w:val="24"/>
          <w:lang w:val="en-US"/>
        </w:rPr>
        <w:t>to this</w:t>
      </w:r>
      <w:r w:rsidR="002F000E" w:rsidRPr="00974E22">
        <w:rPr>
          <w:rFonts w:ascii="Garamond" w:hAnsi="Garamond" w:cs="Times New Roman"/>
          <w:sz w:val="24"/>
          <w:lang w:val="en-US"/>
        </w:rPr>
        <w:t xml:space="preserve"> literature</w:t>
      </w:r>
      <w:r w:rsidR="001C4F9A" w:rsidRPr="00974E22">
        <w:rPr>
          <w:rFonts w:ascii="Garamond" w:hAnsi="Garamond" w:cs="Times New Roman"/>
          <w:sz w:val="24"/>
          <w:lang w:val="en-US"/>
        </w:rPr>
        <w:t xml:space="preserve"> by providing</w:t>
      </w:r>
      <w:r w:rsidR="0035058C" w:rsidRPr="00974E22">
        <w:rPr>
          <w:rFonts w:ascii="Garamond" w:hAnsi="Garamond" w:cs="Times New Roman"/>
          <w:sz w:val="24"/>
          <w:lang w:val="en-US"/>
        </w:rPr>
        <w:t xml:space="preserve"> arguments</w:t>
      </w:r>
      <w:r w:rsidR="002F000E" w:rsidRPr="00974E22">
        <w:rPr>
          <w:rFonts w:ascii="Garamond" w:hAnsi="Garamond" w:cs="Times New Roman"/>
          <w:sz w:val="24"/>
          <w:lang w:val="en-US"/>
        </w:rPr>
        <w:t xml:space="preserve"> and </w:t>
      </w:r>
      <w:r w:rsidR="001C4F9A" w:rsidRPr="00974E22">
        <w:rPr>
          <w:rFonts w:ascii="Garamond" w:hAnsi="Garamond" w:cs="Times New Roman"/>
          <w:sz w:val="24"/>
          <w:lang w:val="en-US"/>
        </w:rPr>
        <w:t xml:space="preserve">empirical </w:t>
      </w:r>
      <w:r w:rsidR="00625D2D" w:rsidRPr="00974E22">
        <w:rPr>
          <w:rFonts w:ascii="Garamond" w:hAnsi="Garamond" w:cs="Times New Roman"/>
          <w:sz w:val="24"/>
          <w:lang w:val="en-US"/>
        </w:rPr>
        <w:t xml:space="preserve">support for </w:t>
      </w:r>
      <w:r w:rsidR="00E264C1" w:rsidRPr="00974E22">
        <w:rPr>
          <w:rFonts w:ascii="Garamond" w:hAnsi="Garamond" w:cs="Times New Roman"/>
          <w:sz w:val="24"/>
          <w:lang w:val="en-US"/>
        </w:rPr>
        <w:t xml:space="preserve">the notion that </w:t>
      </w:r>
      <w:r w:rsidR="00135A39" w:rsidRPr="00974E22">
        <w:rPr>
          <w:rFonts w:ascii="Garamond" w:hAnsi="Garamond" w:cs="Times New Roman"/>
          <w:sz w:val="24"/>
          <w:lang w:val="en-US"/>
        </w:rPr>
        <w:t>MNCs’</w:t>
      </w:r>
      <w:r w:rsidR="0035058C" w:rsidRPr="00974E22">
        <w:rPr>
          <w:rFonts w:ascii="Garamond" w:hAnsi="Garamond" w:cs="Times New Roman"/>
          <w:sz w:val="24"/>
          <w:lang w:val="en-US"/>
        </w:rPr>
        <w:t xml:space="preserve"> strategic adjustmen</w:t>
      </w:r>
      <w:r w:rsidR="00625D2D" w:rsidRPr="00974E22">
        <w:rPr>
          <w:rFonts w:ascii="Garamond" w:hAnsi="Garamond" w:cs="Times New Roman"/>
          <w:sz w:val="24"/>
          <w:lang w:val="en-US"/>
        </w:rPr>
        <w:t>ts to</w:t>
      </w:r>
      <w:r w:rsidR="0035058C" w:rsidRPr="00974E22">
        <w:rPr>
          <w:rFonts w:ascii="Garamond" w:hAnsi="Garamond" w:cs="Times New Roman"/>
          <w:sz w:val="24"/>
          <w:lang w:val="en-US"/>
        </w:rPr>
        <w:t xml:space="preserve"> </w:t>
      </w:r>
      <w:r w:rsidR="00135A39" w:rsidRPr="00974E22">
        <w:rPr>
          <w:rFonts w:ascii="Garamond" w:hAnsi="Garamond" w:cs="Times New Roman"/>
          <w:sz w:val="24"/>
          <w:lang w:val="en-US"/>
        </w:rPr>
        <w:t xml:space="preserve">the </w:t>
      </w:r>
      <w:r w:rsidR="0035058C" w:rsidRPr="00974E22">
        <w:rPr>
          <w:rFonts w:ascii="Garamond" w:hAnsi="Garamond" w:cs="Times New Roman"/>
          <w:sz w:val="24"/>
          <w:lang w:val="en-US"/>
        </w:rPr>
        <w:t xml:space="preserve">global </w:t>
      </w:r>
      <w:r w:rsidR="00135A39" w:rsidRPr="00974E22">
        <w:rPr>
          <w:rFonts w:ascii="Garamond" w:hAnsi="Garamond" w:cs="Times New Roman"/>
          <w:sz w:val="24"/>
          <w:lang w:val="en-US"/>
        </w:rPr>
        <w:t xml:space="preserve">industry </w:t>
      </w:r>
      <w:r w:rsidR="0035058C" w:rsidRPr="00974E22">
        <w:rPr>
          <w:rFonts w:ascii="Garamond" w:hAnsi="Garamond" w:cs="Times New Roman"/>
          <w:sz w:val="24"/>
          <w:lang w:val="en-US"/>
        </w:rPr>
        <w:t>environment</w:t>
      </w:r>
      <w:r w:rsidR="00625D2D" w:rsidRPr="00974E22">
        <w:rPr>
          <w:rFonts w:ascii="Garamond" w:hAnsi="Garamond" w:cs="Times New Roman"/>
          <w:sz w:val="24"/>
          <w:lang w:val="en-US"/>
        </w:rPr>
        <w:t xml:space="preserve"> </w:t>
      </w:r>
      <w:r w:rsidR="00103305" w:rsidRPr="00974E22">
        <w:rPr>
          <w:rFonts w:ascii="Garamond" w:hAnsi="Garamond" w:cs="Times New Roman"/>
          <w:sz w:val="24"/>
          <w:lang w:val="en-US"/>
        </w:rPr>
        <w:t>crucially a</w:t>
      </w:r>
      <w:r w:rsidR="00E264C1" w:rsidRPr="00974E22">
        <w:rPr>
          <w:rFonts w:ascii="Garamond" w:hAnsi="Garamond" w:cs="Times New Roman"/>
          <w:sz w:val="24"/>
          <w:lang w:val="en-US"/>
        </w:rPr>
        <w:t xml:space="preserve">ffect the evolution of foreign subsidiaries and the </w:t>
      </w:r>
      <w:r w:rsidR="00103305" w:rsidRPr="00974E22">
        <w:rPr>
          <w:rFonts w:ascii="Garamond" w:hAnsi="Garamond" w:cs="Times New Roman"/>
          <w:sz w:val="24"/>
          <w:lang w:val="en-US"/>
        </w:rPr>
        <w:t xml:space="preserve">impact of </w:t>
      </w:r>
      <w:r w:rsidR="00E264C1" w:rsidRPr="00974E22">
        <w:rPr>
          <w:rFonts w:ascii="Garamond" w:hAnsi="Garamond" w:cs="Times New Roman"/>
          <w:sz w:val="24"/>
          <w:lang w:val="en-US"/>
        </w:rPr>
        <w:t>(host country) drivers of subsidiary divestment.</w:t>
      </w:r>
      <w:r w:rsidR="00C6229B" w:rsidRPr="00974E22">
        <w:rPr>
          <w:rFonts w:ascii="Garamond" w:hAnsi="Garamond" w:cs="Times New Roman"/>
          <w:sz w:val="24"/>
          <w:lang w:val="en-US"/>
        </w:rPr>
        <w:t xml:space="preserve"> </w:t>
      </w:r>
    </w:p>
    <w:p w14:paraId="1BDC8415" w14:textId="64E011B3" w:rsidR="00D627D8" w:rsidRPr="00974E22" w:rsidRDefault="00285F2D" w:rsidP="00585078">
      <w:pPr>
        <w:spacing w:line="480" w:lineRule="auto"/>
        <w:rPr>
          <w:rFonts w:ascii="Garamond" w:hAnsi="Garamond" w:cs="Times New Roman"/>
          <w:sz w:val="24"/>
          <w:lang w:val="en-GB"/>
        </w:rPr>
      </w:pPr>
      <w:r w:rsidRPr="00974E22">
        <w:rPr>
          <w:rFonts w:ascii="Garamond" w:hAnsi="Garamond" w:cs="Times New Roman"/>
          <w:sz w:val="24"/>
          <w:lang w:val="en-US"/>
        </w:rPr>
        <w:t xml:space="preserve">The current study is not </w:t>
      </w:r>
      <w:r w:rsidR="003410D9" w:rsidRPr="00974E22">
        <w:rPr>
          <w:rFonts w:ascii="Garamond" w:hAnsi="Garamond" w:cs="Times New Roman"/>
          <w:sz w:val="24"/>
          <w:lang w:val="en-US"/>
        </w:rPr>
        <w:t xml:space="preserve">without </w:t>
      </w:r>
      <w:r w:rsidRPr="00974E22">
        <w:rPr>
          <w:rFonts w:ascii="Garamond" w:hAnsi="Garamond" w:cs="Times New Roman"/>
          <w:sz w:val="24"/>
          <w:lang w:val="en-US"/>
        </w:rPr>
        <w:t xml:space="preserve">limitations. </w:t>
      </w:r>
      <w:r w:rsidR="000846FF" w:rsidRPr="00974E22">
        <w:rPr>
          <w:rFonts w:ascii="Garamond" w:hAnsi="Garamond" w:cs="Times New Roman"/>
          <w:sz w:val="24"/>
          <w:lang w:val="en-US"/>
        </w:rPr>
        <w:t>W</w:t>
      </w:r>
      <w:r w:rsidR="00CE04F9" w:rsidRPr="00974E22">
        <w:rPr>
          <w:rFonts w:ascii="Garamond" w:hAnsi="Garamond" w:cs="Times New Roman"/>
          <w:sz w:val="24"/>
          <w:lang w:val="en-US"/>
        </w:rPr>
        <w:t xml:space="preserve">e adopted a revealed measure of MNCs’ </w:t>
      </w:r>
      <w:r w:rsidR="00167B6C" w:rsidRPr="00974E22">
        <w:rPr>
          <w:rFonts w:ascii="Garamond" w:hAnsi="Garamond" w:cs="Times New Roman"/>
          <w:sz w:val="24"/>
          <w:lang w:val="en-US"/>
        </w:rPr>
        <w:t>efficiency orientation</w:t>
      </w:r>
      <w:r w:rsidR="00CE04F9" w:rsidRPr="00974E22">
        <w:rPr>
          <w:rFonts w:ascii="Garamond" w:hAnsi="Garamond" w:cs="Times New Roman"/>
          <w:sz w:val="24"/>
          <w:lang w:val="en-US"/>
        </w:rPr>
        <w:t xml:space="preserve"> derived from </w:t>
      </w:r>
      <w:r w:rsidR="006F0AD4" w:rsidRPr="00974E22">
        <w:rPr>
          <w:rFonts w:ascii="Garamond" w:hAnsi="Garamond" w:cs="Times New Roman"/>
          <w:sz w:val="24"/>
          <w:lang w:val="en-US"/>
        </w:rPr>
        <w:t xml:space="preserve">investment </w:t>
      </w:r>
      <w:r w:rsidR="00EC2360" w:rsidRPr="00974E22">
        <w:rPr>
          <w:rFonts w:ascii="Garamond" w:hAnsi="Garamond" w:cs="Times New Roman"/>
          <w:sz w:val="24"/>
          <w:lang w:val="en-US"/>
        </w:rPr>
        <w:t>purposes</w:t>
      </w:r>
      <w:r w:rsidR="006F0AD4" w:rsidRPr="00974E22">
        <w:rPr>
          <w:rFonts w:ascii="Garamond" w:hAnsi="Garamond" w:cs="Times New Roman"/>
          <w:sz w:val="24"/>
          <w:lang w:val="en-US"/>
        </w:rPr>
        <w:t xml:space="preserve"> </w:t>
      </w:r>
      <w:r w:rsidR="000846FF" w:rsidRPr="00974E22">
        <w:rPr>
          <w:rFonts w:ascii="Garamond" w:hAnsi="Garamond" w:cs="Times New Roman"/>
          <w:sz w:val="24"/>
          <w:lang w:val="en-US"/>
        </w:rPr>
        <w:t xml:space="preserve">reported for </w:t>
      </w:r>
      <w:r w:rsidR="000C1535" w:rsidRPr="00974E22">
        <w:rPr>
          <w:rFonts w:ascii="Garamond" w:hAnsi="Garamond" w:cs="Times New Roman"/>
          <w:sz w:val="24"/>
          <w:lang w:val="en-US"/>
        </w:rPr>
        <w:t xml:space="preserve">the </w:t>
      </w:r>
      <w:r w:rsidR="006F0AD4" w:rsidRPr="00974E22">
        <w:rPr>
          <w:rFonts w:ascii="Garamond" w:hAnsi="Garamond" w:cs="Times New Roman"/>
          <w:sz w:val="24"/>
          <w:lang w:val="en-US"/>
        </w:rPr>
        <w:t>MNCs</w:t>
      </w:r>
      <w:r w:rsidR="000C1535" w:rsidRPr="00974E22">
        <w:rPr>
          <w:rFonts w:ascii="Garamond" w:hAnsi="Garamond" w:cs="Times New Roman"/>
          <w:sz w:val="24"/>
          <w:lang w:val="en-US"/>
        </w:rPr>
        <w:t>’</w:t>
      </w:r>
      <w:r w:rsidR="006F0AD4" w:rsidRPr="00974E22">
        <w:rPr>
          <w:rFonts w:ascii="Garamond" w:hAnsi="Garamond" w:cs="Times New Roman"/>
          <w:sz w:val="24"/>
          <w:lang w:val="en-US"/>
        </w:rPr>
        <w:t xml:space="preserve"> foreign manufacturing subsidiaries. </w:t>
      </w:r>
      <w:r w:rsidR="00D8292C" w:rsidRPr="00974E22">
        <w:rPr>
          <w:rFonts w:ascii="Garamond" w:hAnsi="Garamond" w:cs="Times New Roman"/>
          <w:sz w:val="24"/>
          <w:lang w:val="en-US"/>
        </w:rPr>
        <w:t>While this d</w:t>
      </w:r>
      <w:r w:rsidR="000846FF" w:rsidRPr="00974E22">
        <w:rPr>
          <w:rFonts w:ascii="Garamond" w:hAnsi="Garamond" w:cs="Times New Roman"/>
          <w:sz w:val="24"/>
          <w:lang w:val="en-US"/>
        </w:rPr>
        <w:t>elivered intuitive results, the</w:t>
      </w:r>
      <w:r w:rsidR="006F0AD4" w:rsidRPr="00974E22">
        <w:rPr>
          <w:rFonts w:ascii="Garamond" w:hAnsi="Garamond" w:cs="Times New Roman"/>
          <w:sz w:val="24"/>
          <w:lang w:val="en-US"/>
        </w:rPr>
        <w:t xml:space="preserve"> </w:t>
      </w:r>
      <w:r w:rsidR="000C1535" w:rsidRPr="00974E22">
        <w:rPr>
          <w:rFonts w:ascii="Garamond" w:hAnsi="Garamond" w:cs="Times New Roman"/>
          <w:sz w:val="24"/>
          <w:lang w:val="en-US"/>
        </w:rPr>
        <w:t xml:space="preserve">underlying investment purpose data we could draw on </w:t>
      </w:r>
      <w:r w:rsidR="00D41F87" w:rsidRPr="00974E22">
        <w:rPr>
          <w:rFonts w:ascii="Garamond" w:hAnsi="Garamond" w:cs="Times New Roman"/>
          <w:sz w:val="24"/>
          <w:lang w:val="en-US"/>
        </w:rPr>
        <w:t>are far</w:t>
      </w:r>
      <w:r w:rsidR="006F0AD4" w:rsidRPr="00974E22">
        <w:rPr>
          <w:rFonts w:ascii="Garamond" w:hAnsi="Garamond" w:cs="Times New Roman"/>
          <w:sz w:val="24"/>
          <w:lang w:val="en-US"/>
        </w:rPr>
        <w:t xml:space="preserve"> from perfect</w:t>
      </w:r>
      <w:r w:rsidR="00D8292C" w:rsidRPr="00974E22">
        <w:rPr>
          <w:rFonts w:ascii="Garamond" w:hAnsi="Garamond" w:cs="Times New Roman"/>
          <w:sz w:val="24"/>
          <w:lang w:val="en-US"/>
        </w:rPr>
        <w:t>. F</w:t>
      </w:r>
      <w:r w:rsidR="006F0AD4" w:rsidRPr="00974E22">
        <w:rPr>
          <w:rFonts w:ascii="Garamond" w:hAnsi="Garamond" w:cs="Times New Roman"/>
          <w:sz w:val="24"/>
          <w:lang w:val="en-US"/>
        </w:rPr>
        <w:t>uture research may seek to complement the analysis with a specific survey a</w:t>
      </w:r>
      <w:r w:rsidR="00EC2360" w:rsidRPr="00974E22">
        <w:rPr>
          <w:rFonts w:ascii="Garamond" w:hAnsi="Garamond" w:cs="Times New Roman"/>
          <w:sz w:val="24"/>
          <w:lang w:val="en-US"/>
        </w:rPr>
        <w:t>t</w:t>
      </w:r>
      <w:r w:rsidR="006F0AD4" w:rsidRPr="00974E22">
        <w:rPr>
          <w:rFonts w:ascii="Garamond" w:hAnsi="Garamond" w:cs="Times New Roman"/>
          <w:sz w:val="24"/>
          <w:lang w:val="en-US"/>
        </w:rPr>
        <w:t xml:space="preserve"> the parent firm level </w:t>
      </w:r>
      <w:r w:rsidR="00EC2360" w:rsidRPr="00974E22">
        <w:rPr>
          <w:rFonts w:ascii="Garamond" w:hAnsi="Garamond" w:cs="Times New Roman"/>
          <w:sz w:val="24"/>
          <w:lang w:val="en-US"/>
        </w:rPr>
        <w:t>concerning</w:t>
      </w:r>
      <w:r w:rsidR="006F0AD4" w:rsidRPr="00974E22">
        <w:rPr>
          <w:rFonts w:ascii="Garamond" w:hAnsi="Garamond" w:cs="Times New Roman"/>
          <w:sz w:val="24"/>
          <w:lang w:val="en-US"/>
        </w:rPr>
        <w:t xml:space="preserve"> their strategic goals and posture.</w:t>
      </w:r>
      <w:r w:rsidR="00750D35" w:rsidRPr="00974E22">
        <w:rPr>
          <w:rFonts w:ascii="Garamond" w:hAnsi="Garamond" w:cs="Times New Roman"/>
          <w:sz w:val="24"/>
          <w:lang w:val="en-US"/>
        </w:rPr>
        <w:t xml:space="preserve"> </w:t>
      </w:r>
      <w:r w:rsidR="00750D35" w:rsidRPr="00974E22">
        <w:rPr>
          <w:rFonts w:ascii="Garamond" w:hAnsi="Garamond" w:cs="Times New Roman"/>
          <w:color w:val="000000" w:themeColor="text1"/>
          <w:sz w:val="24"/>
          <w:lang w:val="en-US"/>
        </w:rPr>
        <w:t xml:space="preserve">Second, </w:t>
      </w:r>
      <w:r w:rsidR="00C24DE7" w:rsidRPr="00974E22">
        <w:rPr>
          <w:rFonts w:ascii="Garamond" w:hAnsi="Garamond" w:cs="Times New Roman"/>
          <w:color w:val="000000" w:themeColor="text1"/>
          <w:sz w:val="24"/>
          <w:lang w:val="en-US"/>
        </w:rPr>
        <w:t>we</w:t>
      </w:r>
      <w:r w:rsidR="00D66397" w:rsidRPr="00974E22">
        <w:rPr>
          <w:rFonts w:ascii="Garamond" w:hAnsi="Garamond" w:cs="Times New Roman"/>
          <w:color w:val="000000" w:themeColor="text1"/>
          <w:sz w:val="24"/>
          <w:lang w:val="en-US"/>
        </w:rPr>
        <w:t xml:space="preserve"> were</w:t>
      </w:r>
      <w:r w:rsidR="00C24DE7" w:rsidRPr="00974E22">
        <w:rPr>
          <w:rFonts w:ascii="Garamond" w:hAnsi="Garamond" w:cs="Times New Roman"/>
          <w:color w:val="000000" w:themeColor="text1"/>
          <w:sz w:val="24"/>
          <w:lang w:val="en-US"/>
        </w:rPr>
        <w:t xml:space="preserve"> not </w:t>
      </w:r>
      <w:r w:rsidR="00D66397" w:rsidRPr="00974E22">
        <w:rPr>
          <w:rFonts w:ascii="Garamond" w:hAnsi="Garamond" w:cs="Times New Roman"/>
          <w:color w:val="000000" w:themeColor="text1"/>
          <w:sz w:val="24"/>
          <w:lang w:val="en-US"/>
        </w:rPr>
        <w:t xml:space="preserve">able to </w:t>
      </w:r>
      <w:r w:rsidR="00C24DE7" w:rsidRPr="00974E22">
        <w:rPr>
          <w:rFonts w:ascii="Garamond" w:hAnsi="Garamond" w:cs="Times New Roman"/>
          <w:color w:val="000000" w:themeColor="text1"/>
          <w:sz w:val="24"/>
          <w:lang w:val="en-US"/>
        </w:rPr>
        <w:t>use a more disaggregate</w:t>
      </w:r>
      <w:r w:rsidR="00A029A1">
        <w:rPr>
          <w:rFonts w:ascii="Garamond" w:hAnsi="Garamond" w:cs="Times New Roman"/>
          <w:color w:val="000000" w:themeColor="text1"/>
          <w:sz w:val="24"/>
          <w:lang w:val="en-US"/>
        </w:rPr>
        <w:t>d</w:t>
      </w:r>
      <w:r w:rsidR="00C24DE7" w:rsidRPr="00974E22">
        <w:rPr>
          <w:rFonts w:ascii="Garamond" w:hAnsi="Garamond" w:cs="Times New Roman"/>
          <w:color w:val="000000" w:themeColor="text1"/>
          <w:sz w:val="24"/>
          <w:lang w:val="en-US"/>
        </w:rPr>
        <w:t xml:space="preserve"> classification of subsidiaries’ industries. </w:t>
      </w:r>
      <w:r w:rsidR="008E10D9" w:rsidRPr="00974E22">
        <w:rPr>
          <w:rFonts w:ascii="Garamond" w:hAnsi="Garamond" w:cs="Times New Roman"/>
          <w:color w:val="000000" w:themeColor="text1"/>
          <w:sz w:val="24"/>
          <w:lang w:val="en-US"/>
        </w:rPr>
        <w:t>Broadly</w:t>
      </w:r>
      <w:r w:rsidR="00C24DE7" w:rsidRPr="00974E22">
        <w:rPr>
          <w:rFonts w:ascii="Garamond" w:hAnsi="Garamond" w:cs="Times New Roman"/>
          <w:color w:val="000000" w:themeColor="text1"/>
          <w:sz w:val="24"/>
          <w:lang w:val="en-US"/>
        </w:rPr>
        <w:t xml:space="preserve"> defined industries </w:t>
      </w:r>
      <w:r w:rsidR="00CA1042" w:rsidRPr="00974E22">
        <w:rPr>
          <w:rFonts w:ascii="Garamond" w:hAnsi="Garamond" w:cs="Times New Roman"/>
          <w:color w:val="000000" w:themeColor="text1"/>
          <w:sz w:val="24"/>
          <w:lang w:val="en-US"/>
        </w:rPr>
        <w:t xml:space="preserve">may </w:t>
      </w:r>
      <w:r w:rsidR="00C24DE7" w:rsidRPr="00974E22">
        <w:rPr>
          <w:rFonts w:ascii="Garamond" w:hAnsi="Garamond" w:cs="Times New Roman"/>
          <w:color w:val="000000" w:themeColor="text1"/>
          <w:sz w:val="24"/>
          <w:lang w:val="en-US"/>
        </w:rPr>
        <w:t>encompass a wide</w:t>
      </w:r>
      <w:r w:rsidR="00CA1042" w:rsidRPr="00974E22">
        <w:rPr>
          <w:rFonts w:ascii="Garamond" w:hAnsi="Garamond" w:cs="Times New Roman"/>
          <w:color w:val="000000" w:themeColor="text1"/>
          <w:sz w:val="24"/>
          <w:lang w:val="en-US"/>
        </w:rPr>
        <w:t>r</w:t>
      </w:r>
      <w:r w:rsidR="00C24DE7" w:rsidRPr="00974E22">
        <w:rPr>
          <w:rFonts w:ascii="Garamond" w:hAnsi="Garamond" w:cs="Times New Roman"/>
          <w:color w:val="000000" w:themeColor="text1"/>
          <w:sz w:val="24"/>
          <w:lang w:val="en-US"/>
        </w:rPr>
        <w:t xml:space="preserve"> </w:t>
      </w:r>
      <w:r w:rsidR="000846FF" w:rsidRPr="00974E22">
        <w:rPr>
          <w:rFonts w:ascii="Garamond" w:hAnsi="Garamond" w:cs="Times New Roman"/>
          <w:color w:val="000000" w:themeColor="text1"/>
          <w:sz w:val="24"/>
          <w:lang w:val="en-US"/>
        </w:rPr>
        <w:t xml:space="preserve">array of </w:t>
      </w:r>
      <w:r w:rsidR="00C24DE7" w:rsidRPr="00974E22">
        <w:rPr>
          <w:rFonts w:ascii="Garamond" w:hAnsi="Garamond" w:cs="Times New Roman"/>
          <w:color w:val="000000" w:themeColor="text1"/>
          <w:sz w:val="24"/>
          <w:lang w:val="en-US"/>
        </w:rPr>
        <w:t xml:space="preserve">diverse products that </w:t>
      </w:r>
      <w:r w:rsidR="000846FF" w:rsidRPr="00974E22">
        <w:rPr>
          <w:rFonts w:ascii="Garamond" w:hAnsi="Garamond" w:cs="Times New Roman"/>
          <w:color w:val="000000" w:themeColor="text1"/>
          <w:sz w:val="24"/>
          <w:lang w:val="en-US"/>
        </w:rPr>
        <w:t>may be</w:t>
      </w:r>
      <w:r w:rsidR="00C24DE7" w:rsidRPr="00974E22">
        <w:rPr>
          <w:rFonts w:ascii="Garamond" w:hAnsi="Garamond" w:cs="Times New Roman"/>
          <w:color w:val="000000" w:themeColor="text1"/>
          <w:sz w:val="24"/>
          <w:lang w:val="en-US"/>
        </w:rPr>
        <w:t xml:space="preserve"> subject to different integration pressures and </w:t>
      </w:r>
      <w:r w:rsidR="000846FF" w:rsidRPr="00974E22">
        <w:rPr>
          <w:rFonts w:ascii="Garamond" w:hAnsi="Garamond" w:cs="Times New Roman"/>
          <w:color w:val="000000" w:themeColor="text1"/>
          <w:sz w:val="24"/>
          <w:lang w:val="en-US"/>
        </w:rPr>
        <w:t xml:space="preserve">that may </w:t>
      </w:r>
      <w:r w:rsidR="00C24DE7" w:rsidRPr="00974E22">
        <w:rPr>
          <w:rFonts w:ascii="Garamond" w:hAnsi="Garamond" w:cs="Times New Roman"/>
          <w:color w:val="000000" w:themeColor="text1"/>
          <w:sz w:val="24"/>
          <w:lang w:val="en-US"/>
        </w:rPr>
        <w:t xml:space="preserve">require different strategic responses. </w:t>
      </w:r>
      <w:r w:rsidR="00750D35" w:rsidRPr="00974E22">
        <w:rPr>
          <w:rFonts w:ascii="Garamond" w:hAnsi="Garamond" w:cs="Times New Roman"/>
          <w:color w:val="000000" w:themeColor="text1"/>
          <w:sz w:val="24"/>
          <w:lang w:val="en-US"/>
        </w:rPr>
        <w:t>Third</w:t>
      </w:r>
      <w:r w:rsidR="00D8292C" w:rsidRPr="00974E22">
        <w:rPr>
          <w:rFonts w:ascii="Garamond" w:hAnsi="Garamond" w:cs="Times New Roman"/>
          <w:color w:val="000000" w:themeColor="text1"/>
          <w:sz w:val="24"/>
          <w:lang w:val="en-US"/>
        </w:rPr>
        <w:t xml:space="preserve">, </w:t>
      </w:r>
      <w:r w:rsidR="00FB3EA1" w:rsidRPr="00974E22">
        <w:rPr>
          <w:rFonts w:ascii="Garamond" w:hAnsi="Garamond" w:cs="Times New Roman"/>
          <w:color w:val="000000" w:themeColor="text1"/>
          <w:sz w:val="24"/>
          <w:lang w:val="en-US"/>
        </w:rPr>
        <w:t xml:space="preserve">we </w:t>
      </w:r>
      <w:r w:rsidR="005A5696" w:rsidRPr="00974E22">
        <w:rPr>
          <w:rFonts w:ascii="Garamond" w:hAnsi="Garamond" w:cs="Times New Roman"/>
          <w:color w:val="000000" w:themeColor="text1"/>
          <w:sz w:val="24"/>
          <w:lang w:val="en-US"/>
        </w:rPr>
        <w:t xml:space="preserve">could </w:t>
      </w:r>
      <w:r w:rsidR="00EC2360" w:rsidRPr="00974E22">
        <w:rPr>
          <w:rFonts w:ascii="Garamond" w:hAnsi="Garamond" w:cs="Times New Roman"/>
          <w:color w:val="000000" w:themeColor="text1"/>
          <w:sz w:val="24"/>
          <w:lang w:val="en-US"/>
        </w:rPr>
        <w:t>not</w:t>
      </w:r>
      <w:r w:rsidR="00FB3EA1" w:rsidRPr="00974E22">
        <w:rPr>
          <w:rFonts w:ascii="Garamond" w:hAnsi="Garamond" w:cs="Times New Roman"/>
          <w:color w:val="000000" w:themeColor="text1"/>
          <w:sz w:val="24"/>
          <w:lang w:val="en-US"/>
        </w:rPr>
        <w:t xml:space="preserve"> distinguish between </w:t>
      </w:r>
      <w:r w:rsidRPr="00974E22">
        <w:rPr>
          <w:rFonts w:ascii="Garamond" w:hAnsi="Garamond" w:cs="Times New Roman"/>
          <w:color w:val="000000" w:themeColor="text1"/>
          <w:sz w:val="24"/>
          <w:lang w:val="en-US"/>
        </w:rPr>
        <w:t>plant closure</w:t>
      </w:r>
      <w:r w:rsidR="00FB3EA1" w:rsidRPr="00974E22">
        <w:rPr>
          <w:rFonts w:ascii="Garamond" w:hAnsi="Garamond" w:cs="Times New Roman"/>
          <w:color w:val="000000" w:themeColor="text1"/>
          <w:sz w:val="24"/>
          <w:lang w:val="en-US"/>
        </w:rPr>
        <w:t xml:space="preserve">s and </w:t>
      </w:r>
      <w:r w:rsidRPr="00974E22">
        <w:rPr>
          <w:rFonts w:ascii="Garamond" w:hAnsi="Garamond" w:cs="Times New Roman"/>
          <w:color w:val="000000" w:themeColor="text1"/>
          <w:sz w:val="24"/>
          <w:lang w:val="en-US"/>
        </w:rPr>
        <w:t>equity sell-off</w:t>
      </w:r>
      <w:r w:rsidR="000846FF" w:rsidRPr="00974E22">
        <w:rPr>
          <w:rFonts w:ascii="Garamond" w:hAnsi="Garamond" w:cs="Times New Roman"/>
          <w:color w:val="000000" w:themeColor="text1"/>
          <w:sz w:val="24"/>
          <w:lang w:val="en-US"/>
        </w:rPr>
        <w:t>s</w:t>
      </w:r>
      <w:r w:rsidRPr="00974E22">
        <w:rPr>
          <w:rFonts w:ascii="Garamond" w:hAnsi="Garamond" w:cs="Times New Roman"/>
          <w:color w:val="000000" w:themeColor="text1"/>
          <w:sz w:val="24"/>
          <w:lang w:val="en-US"/>
        </w:rPr>
        <w:t xml:space="preserve"> to a third party</w:t>
      </w:r>
      <w:r w:rsidR="006C3104">
        <w:rPr>
          <w:rFonts w:ascii="Garamond" w:hAnsi="Garamond" w:cs="Times New Roman"/>
          <w:color w:val="000000" w:themeColor="text1"/>
          <w:sz w:val="24"/>
          <w:lang w:val="en-US"/>
        </w:rPr>
        <w:t>.</w:t>
      </w:r>
      <w:r w:rsidRPr="00974E22">
        <w:rPr>
          <w:rFonts w:ascii="Garamond" w:hAnsi="Garamond" w:cs="Times New Roman"/>
          <w:color w:val="000000" w:themeColor="text1"/>
          <w:sz w:val="24"/>
          <w:lang w:val="en-US"/>
        </w:rPr>
        <w:t xml:space="preserve"> </w:t>
      </w:r>
      <w:r w:rsidR="000846FF" w:rsidRPr="00974E22">
        <w:rPr>
          <w:rFonts w:ascii="Garamond" w:hAnsi="Garamond" w:cs="Times New Roman"/>
          <w:color w:val="000000" w:themeColor="text1"/>
          <w:sz w:val="24"/>
          <w:lang w:val="en-US"/>
        </w:rPr>
        <w:t xml:space="preserve">This </w:t>
      </w:r>
      <w:r w:rsidR="0023753C" w:rsidRPr="00974E22">
        <w:rPr>
          <w:rFonts w:ascii="Garamond" w:hAnsi="Garamond" w:cs="Times New Roman"/>
          <w:color w:val="000000" w:themeColor="text1"/>
          <w:sz w:val="24"/>
          <w:lang w:val="en-US"/>
        </w:rPr>
        <w:t>may put a downward bias on our results as e</w:t>
      </w:r>
      <w:r w:rsidRPr="00974E22">
        <w:rPr>
          <w:rFonts w:ascii="Garamond" w:hAnsi="Garamond" w:cs="Times New Roman"/>
          <w:color w:val="000000" w:themeColor="text1"/>
          <w:sz w:val="24"/>
          <w:lang w:val="en-US"/>
        </w:rPr>
        <w:t>quity sell-off</w:t>
      </w:r>
      <w:r w:rsidR="005A5696" w:rsidRPr="00974E22">
        <w:rPr>
          <w:rFonts w:ascii="Garamond" w:hAnsi="Garamond" w:cs="Times New Roman"/>
          <w:color w:val="000000" w:themeColor="text1"/>
          <w:sz w:val="24"/>
          <w:lang w:val="en-US"/>
        </w:rPr>
        <w:t>s may</w:t>
      </w:r>
      <w:r w:rsidRPr="00974E22">
        <w:rPr>
          <w:rFonts w:ascii="Garamond" w:hAnsi="Garamond" w:cs="Times New Roman"/>
          <w:color w:val="000000" w:themeColor="text1"/>
          <w:sz w:val="24"/>
          <w:lang w:val="en-US"/>
        </w:rPr>
        <w:t xml:space="preserve"> </w:t>
      </w:r>
      <w:r w:rsidR="0023753C" w:rsidRPr="00974E22">
        <w:rPr>
          <w:rFonts w:ascii="Garamond" w:hAnsi="Garamond" w:cs="Times New Roman"/>
          <w:color w:val="000000" w:themeColor="text1"/>
          <w:sz w:val="24"/>
          <w:lang w:val="en-US"/>
        </w:rPr>
        <w:t xml:space="preserve">be less driven by </w:t>
      </w:r>
      <w:r w:rsidR="005A5696" w:rsidRPr="00974E22">
        <w:rPr>
          <w:rFonts w:ascii="Garamond" w:hAnsi="Garamond" w:cs="Times New Roman"/>
          <w:color w:val="000000" w:themeColor="text1"/>
          <w:sz w:val="24"/>
          <w:lang w:val="en-US"/>
        </w:rPr>
        <w:t xml:space="preserve">changes in the </w:t>
      </w:r>
      <w:r w:rsidR="0023753C" w:rsidRPr="00974E22">
        <w:rPr>
          <w:rFonts w:ascii="Garamond" w:hAnsi="Garamond" w:cs="Times New Roman"/>
          <w:color w:val="000000" w:themeColor="text1"/>
          <w:sz w:val="24"/>
          <w:lang w:val="en-US"/>
        </w:rPr>
        <w:t xml:space="preserve">local </w:t>
      </w:r>
      <w:r w:rsidR="005A5696" w:rsidRPr="00974E22">
        <w:rPr>
          <w:rFonts w:ascii="Garamond" w:hAnsi="Garamond" w:cs="Times New Roman"/>
          <w:color w:val="000000" w:themeColor="text1"/>
          <w:sz w:val="24"/>
          <w:lang w:val="en-US"/>
        </w:rPr>
        <w:t>environment</w:t>
      </w:r>
      <w:r w:rsidR="0023753C" w:rsidRPr="00974E22">
        <w:rPr>
          <w:rFonts w:ascii="Garamond" w:hAnsi="Garamond" w:cs="Times New Roman"/>
          <w:color w:val="000000" w:themeColor="text1"/>
          <w:sz w:val="24"/>
          <w:lang w:val="en-US"/>
        </w:rPr>
        <w:t xml:space="preserve">. </w:t>
      </w:r>
      <w:r w:rsidR="00750D35" w:rsidRPr="00974E22">
        <w:rPr>
          <w:rFonts w:ascii="Garamond" w:hAnsi="Garamond" w:cs="Times New Roman"/>
          <w:color w:val="000000" w:themeColor="text1"/>
          <w:sz w:val="24"/>
          <w:lang w:val="en-US"/>
        </w:rPr>
        <w:t>Fourth</w:t>
      </w:r>
      <w:r w:rsidR="00531456" w:rsidRPr="00974E22">
        <w:rPr>
          <w:rFonts w:ascii="Garamond" w:hAnsi="Garamond" w:cs="Times New Roman"/>
          <w:color w:val="000000" w:themeColor="text1"/>
          <w:sz w:val="24"/>
          <w:lang w:val="en-US"/>
        </w:rPr>
        <w:t xml:space="preserve">, our analysis focused on global industry drivers in combination with host country </w:t>
      </w:r>
      <w:proofErr w:type="gramStart"/>
      <w:r w:rsidR="00531456" w:rsidRPr="00974E22">
        <w:rPr>
          <w:rFonts w:ascii="Garamond" w:hAnsi="Garamond" w:cs="Times New Roman"/>
          <w:color w:val="000000" w:themeColor="text1"/>
          <w:sz w:val="24"/>
          <w:lang w:val="en-US"/>
        </w:rPr>
        <w:t>factors</w:t>
      </w:r>
      <w:r w:rsidR="00550B3E" w:rsidRPr="00974E22">
        <w:rPr>
          <w:rFonts w:ascii="Garamond" w:hAnsi="Garamond" w:cs="Times New Roman"/>
          <w:color w:val="000000" w:themeColor="text1"/>
          <w:sz w:val="24"/>
          <w:lang w:val="en-US"/>
        </w:rPr>
        <w:t>, but</w:t>
      </w:r>
      <w:proofErr w:type="gramEnd"/>
      <w:r w:rsidR="00550B3E" w:rsidRPr="00974E22">
        <w:rPr>
          <w:rFonts w:ascii="Garamond" w:hAnsi="Garamond" w:cs="Times New Roman"/>
          <w:color w:val="000000" w:themeColor="text1"/>
          <w:sz w:val="24"/>
          <w:lang w:val="en-US"/>
        </w:rPr>
        <w:t xml:space="preserve"> could not take into </w:t>
      </w:r>
      <w:r w:rsidR="00EC2360" w:rsidRPr="00974E22">
        <w:rPr>
          <w:rFonts w:ascii="Garamond" w:hAnsi="Garamond" w:cs="Times New Roman"/>
          <w:color w:val="000000" w:themeColor="text1"/>
          <w:sz w:val="24"/>
          <w:lang w:val="en-US"/>
        </w:rPr>
        <w:t>account</w:t>
      </w:r>
      <w:r w:rsidR="00550B3E" w:rsidRPr="00974E22">
        <w:rPr>
          <w:rFonts w:ascii="Garamond" w:hAnsi="Garamond" w:cs="Times New Roman"/>
          <w:color w:val="000000" w:themeColor="text1"/>
          <w:sz w:val="24"/>
          <w:lang w:val="en-US"/>
        </w:rPr>
        <w:t xml:space="preserve"> subnational </w:t>
      </w:r>
      <w:r w:rsidR="00EC2360" w:rsidRPr="00974E22">
        <w:rPr>
          <w:rFonts w:ascii="Garamond" w:hAnsi="Garamond" w:cs="Times New Roman"/>
          <w:color w:val="000000" w:themeColor="text1"/>
          <w:sz w:val="24"/>
          <w:lang w:val="en-US"/>
        </w:rPr>
        <w:t>heterogeneity</w:t>
      </w:r>
      <w:r w:rsidR="00550B3E" w:rsidRPr="00974E22">
        <w:rPr>
          <w:rFonts w:ascii="Garamond" w:hAnsi="Garamond" w:cs="Times New Roman"/>
          <w:color w:val="000000" w:themeColor="text1"/>
          <w:sz w:val="24"/>
          <w:lang w:val="en-US"/>
        </w:rPr>
        <w:t xml:space="preserve"> in </w:t>
      </w:r>
      <w:r w:rsidR="000846FF" w:rsidRPr="00974E22">
        <w:rPr>
          <w:rFonts w:ascii="Garamond" w:hAnsi="Garamond" w:cs="Times New Roman"/>
          <w:color w:val="000000" w:themeColor="text1"/>
          <w:sz w:val="24"/>
          <w:lang w:val="en-US"/>
        </w:rPr>
        <w:t xml:space="preserve">environmental </w:t>
      </w:r>
      <w:r w:rsidR="00EC2360" w:rsidRPr="00974E22">
        <w:rPr>
          <w:rFonts w:ascii="Garamond" w:hAnsi="Garamond" w:cs="Times New Roman"/>
          <w:color w:val="000000" w:themeColor="text1"/>
          <w:sz w:val="24"/>
          <w:lang w:val="en-US"/>
        </w:rPr>
        <w:lastRenderedPageBreak/>
        <w:t>circumstances</w:t>
      </w:r>
      <w:r w:rsidR="00550B3E" w:rsidRPr="00974E22">
        <w:rPr>
          <w:rFonts w:ascii="Garamond" w:hAnsi="Garamond" w:cs="Times New Roman"/>
          <w:color w:val="000000" w:themeColor="text1"/>
          <w:sz w:val="24"/>
          <w:lang w:val="en-US"/>
        </w:rPr>
        <w:t xml:space="preserve"> related to local agglomeration factors and cost developments.</w:t>
      </w:r>
      <w:r w:rsidR="006123F6" w:rsidRPr="00974E22">
        <w:rPr>
          <w:rFonts w:ascii="Garamond" w:hAnsi="Garamond" w:cs="Times New Roman"/>
          <w:color w:val="000000" w:themeColor="text1"/>
          <w:sz w:val="24"/>
          <w:lang w:val="en-US"/>
        </w:rPr>
        <w:t xml:space="preserve"> F</w:t>
      </w:r>
      <w:r w:rsidR="00750D35" w:rsidRPr="00974E22">
        <w:rPr>
          <w:rFonts w:ascii="Garamond" w:hAnsi="Garamond" w:cs="Times New Roman"/>
          <w:color w:val="000000" w:themeColor="text1"/>
          <w:sz w:val="24"/>
          <w:lang w:val="en-US"/>
        </w:rPr>
        <w:t>ifth</w:t>
      </w:r>
      <w:r w:rsidR="006123F6" w:rsidRPr="00974E22">
        <w:rPr>
          <w:rFonts w:ascii="Garamond" w:hAnsi="Garamond" w:cs="Times New Roman"/>
          <w:color w:val="000000" w:themeColor="text1"/>
          <w:sz w:val="24"/>
          <w:lang w:val="en-US"/>
        </w:rPr>
        <w:t xml:space="preserve">, </w:t>
      </w:r>
      <w:r w:rsidR="00A97580" w:rsidRPr="00974E22">
        <w:rPr>
          <w:rFonts w:ascii="Garamond" w:hAnsi="Garamond" w:cs="Times New Roman"/>
          <w:color w:val="000000" w:themeColor="text1"/>
          <w:sz w:val="24"/>
          <w:lang w:val="en-US"/>
        </w:rPr>
        <w:t>we could not distinguish between types of labor to identi</w:t>
      </w:r>
      <w:r w:rsidR="00CA1042" w:rsidRPr="00974E22">
        <w:rPr>
          <w:rFonts w:ascii="Garamond" w:hAnsi="Garamond" w:cs="Times New Roman"/>
          <w:color w:val="000000" w:themeColor="text1"/>
          <w:sz w:val="24"/>
          <w:lang w:val="en-US"/>
        </w:rPr>
        <w:t>fy potential mechanisms of skill</w:t>
      </w:r>
      <w:r w:rsidR="00A97580" w:rsidRPr="00974E22">
        <w:rPr>
          <w:rFonts w:ascii="Garamond" w:hAnsi="Garamond" w:cs="Times New Roman"/>
          <w:color w:val="000000" w:themeColor="text1"/>
          <w:sz w:val="24"/>
          <w:lang w:val="en-US"/>
        </w:rPr>
        <w:t xml:space="preserve"> upgrading of subsidiaries</w:t>
      </w:r>
      <w:r w:rsidR="003E63EF" w:rsidRPr="00974E22">
        <w:rPr>
          <w:rFonts w:ascii="Garamond" w:hAnsi="Garamond" w:cs="Times New Roman"/>
          <w:color w:val="000000" w:themeColor="text1"/>
          <w:sz w:val="24"/>
          <w:lang w:val="en-US"/>
        </w:rPr>
        <w:t xml:space="preserve"> </w:t>
      </w:r>
      <w:r w:rsidR="00A97580" w:rsidRPr="00974E22">
        <w:rPr>
          <w:rFonts w:ascii="Garamond" w:hAnsi="Garamond" w:cs="Times New Roman"/>
          <w:color w:val="000000" w:themeColor="text1"/>
          <w:sz w:val="24"/>
          <w:lang w:val="en-US"/>
        </w:rPr>
        <w:t>in high wage countries</w:t>
      </w:r>
      <w:r w:rsidR="003E63EF" w:rsidRPr="00974E22">
        <w:rPr>
          <w:rFonts w:ascii="Garamond" w:hAnsi="Garamond" w:cs="Times New Roman"/>
          <w:color w:val="000000" w:themeColor="text1"/>
          <w:sz w:val="24"/>
          <w:lang w:val="en-US"/>
        </w:rPr>
        <w:t xml:space="preserve"> subject to integration forces</w:t>
      </w:r>
      <w:r w:rsidR="00A97580" w:rsidRPr="00974E22">
        <w:rPr>
          <w:rFonts w:ascii="Garamond" w:hAnsi="Garamond" w:cs="Times New Roman"/>
          <w:color w:val="000000" w:themeColor="text1"/>
          <w:sz w:val="24"/>
          <w:lang w:val="en-US"/>
        </w:rPr>
        <w:t xml:space="preserve"> (</w:t>
      </w:r>
      <w:proofErr w:type="spellStart"/>
      <w:r w:rsidR="00A97580" w:rsidRPr="00974E22">
        <w:rPr>
          <w:rFonts w:ascii="Garamond" w:hAnsi="Garamond" w:cs="Times New Roman"/>
          <w:color w:val="000000" w:themeColor="text1"/>
          <w:sz w:val="24"/>
          <w:lang w:val="en-US"/>
        </w:rPr>
        <w:t>Mion</w:t>
      </w:r>
      <w:proofErr w:type="spellEnd"/>
      <w:r w:rsidR="00A97580" w:rsidRPr="00974E22">
        <w:rPr>
          <w:rFonts w:ascii="Garamond" w:hAnsi="Garamond" w:cs="Times New Roman"/>
          <w:color w:val="000000" w:themeColor="text1"/>
          <w:sz w:val="24"/>
          <w:lang w:val="en-US"/>
        </w:rPr>
        <w:t xml:space="preserve"> </w:t>
      </w:r>
      <w:r w:rsidR="00454447" w:rsidRPr="00974E22">
        <w:rPr>
          <w:rFonts w:ascii="Garamond" w:hAnsi="Garamond" w:cs="Times New Roman"/>
          <w:color w:val="000000" w:themeColor="text1"/>
          <w:sz w:val="24"/>
          <w:lang w:val="en-US"/>
        </w:rPr>
        <w:t>and</w:t>
      </w:r>
      <w:r w:rsidR="00A97580" w:rsidRPr="00974E22">
        <w:rPr>
          <w:rFonts w:ascii="Garamond" w:hAnsi="Garamond" w:cs="Times New Roman"/>
          <w:color w:val="000000" w:themeColor="text1"/>
          <w:sz w:val="24"/>
          <w:lang w:val="en-US"/>
        </w:rPr>
        <w:t xml:space="preserve"> Zhu, 201</w:t>
      </w:r>
      <w:r w:rsidR="006C3104">
        <w:rPr>
          <w:rFonts w:ascii="Garamond" w:hAnsi="Garamond" w:cs="Times New Roman"/>
          <w:color w:val="000000" w:themeColor="text1"/>
          <w:sz w:val="24"/>
          <w:lang w:val="en-US"/>
        </w:rPr>
        <w:t>3</w:t>
      </w:r>
      <w:r w:rsidR="00A97580" w:rsidRPr="00974E22">
        <w:rPr>
          <w:rFonts w:ascii="Garamond" w:hAnsi="Garamond" w:cs="Times New Roman"/>
          <w:color w:val="000000" w:themeColor="text1"/>
          <w:sz w:val="24"/>
          <w:lang w:val="en-US"/>
        </w:rPr>
        <w:t xml:space="preserve">). </w:t>
      </w:r>
      <w:r w:rsidR="00CE2C0A" w:rsidRPr="00974E22">
        <w:rPr>
          <w:rFonts w:ascii="Garamond" w:hAnsi="Garamond" w:cs="Times New Roman"/>
          <w:color w:val="000000" w:themeColor="text1"/>
          <w:sz w:val="24"/>
          <w:lang w:val="en-US"/>
        </w:rPr>
        <w:t>This could downward bias our results as MNCs in integrated industries may downs</w:t>
      </w:r>
      <w:r w:rsidR="0023201A" w:rsidRPr="00974E22">
        <w:rPr>
          <w:rFonts w:ascii="Garamond" w:hAnsi="Garamond" w:cs="Times New Roman"/>
          <w:color w:val="000000" w:themeColor="text1"/>
          <w:sz w:val="24"/>
          <w:lang w:val="en-US"/>
        </w:rPr>
        <w:t>ize their subsidiaries and</w:t>
      </w:r>
      <w:r w:rsidR="00CE2C0A" w:rsidRPr="00974E22">
        <w:rPr>
          <w:rFonts w:ascii="Garamond" w:hAnsi="Garamond" w:cs="Times New Roman"/>
          <w:color w:val="000000" w:themeColor="text1"/>
          <w:sz w:val="24"/>
          <w:lang w:val="en-US"/>
        </w:rPr>
        <w:t xml:space="preserve"> </w:t>
      </w:r>
      <w:r w:rsidR="0023201A" w:rsidRPr="00974E22">
        <w:rPr>
          <w:rFonts w:ascii="Garamond" w:hAnsi="Garamond" w:cs="Times New Roman"/>
          <w:color w:val="000000" w:themeColor="text1"/>
          <w:sz w:val="24"/>
          <w:lang w:val="en-US"/>
        </w:rPr>
        <w:t>keep</w:t>
      </w:r>
      <w:r w:rsidR="00CE2C0A" w:rsidRPr="00974E22">
        <w:rPr>
          <w:rFonts w:ascii="Garamond" w:hAnsi="Garamond" w:cs="Times New Roman"/>
          <w:color w:val="000000" w:themeColor="text1"/>
          <w:sz w:val="24"/>
          <w:lang w:val="en-US"/>
        </w:rPr>
        <w:t xml:space="preserve"> high skilled </w:t>
      </w:r>
      <w:r w:rsidR="0023201A" w:rsidRPr="00974E22">
        <w:rPr>
          <w:rFonts w:ascii="Garamond" w:hAnsi="Garamond" w:cs="Times New Roman"/>
          <w:color w:val="000000" w:themeColor="text1"/>
          <w:sz w:val="24"/>
          <w:lang w:val="en-US"/>
        </w:rPr>
        <w:t xml:space="preserve">workers instead of divesting </w:t>
      </w:r>
      <w:r w:rsidR="000A546A" w:rsidRPr="00974E22">
        <w:rPr>
          <w:rFonts w:ascii="Garamond" w:hAnsi="Garamond" w:cs="Times New Roman"/>
          <w:color w:val="000000" w:themeColor="text1"/>
          <w:sz w:val="24"/>
          <w:lang w:val="en-US"/>
        </w:rPr>
        <w:t>subsidiaries</w:t>
      </w:r>
      <w:r w:rsidR="00CE2C0A" w:rsidRPr="00974E22">
        <w:rPr>
          <w:rFonts w:ascii="Garamond" w:hAnsi="Garamond" w:cs="Times New Roman"/>
          <w:color w:val="000000" w:themeColor="text1"/>
          <w:sz w:val="24"/>
          <w:lang w:val="en-US"/>
        </w:rPr>
        <w:t>.</w:t>
      </w:r>
      <w:r w:rsidR="00750D35" w:rsidRPr="00974E22">
        <w:rPr>
          <w:rFonts w:ascii="Garamond" w:hAnsi="Garamond" w:cs="Times New Roman"/>
          <w:color w:val="000000" w:themeColor="text1"/>
          <w:sz w:val="24"/>
          <w:lang w:val="en-US"/>
        </w:rPr>
        <w:t xml:space="preserve"> </w:t>
      </w:r>
      <w:r w:rsidR="00D627D8" w:rsidRPr="00974E22">
        <w:rPr>
          <w:rFonts w:ascii="Garamond" w:hAnsi="Garamond" w:cs="Times New Roman"/>
          <w:sz w:val="24"/>
          <w:lang w:val="en-GB"/>
        </w:rPr>
        <w:t xml:space="preserve">Finally, our study </w:t>
      </w:r>
      <w:r w:rsidR="006F53DE" w:rsidRPr="00974E22">
        <w:rPr>
          <w:rFonts w:ascii="Garamond" w:hAnsi="Garamond" w:cs="Times New Roman"/>
          <w:sz w:val="24"/>
          <w:lang w:val="en-GB"/>
        </w:rPr>
        <w:t xml:space="preserve">is confined to the divestment behaviour of </w:t>
      </w:r>
      <w:r w:rsidR="00D627D8" w:rsidRPr="00974E22">
        <w:rPr>
          <w:rFonts w:ascii="Garamond" w:hAnsi="Garamond" w:cs="Times New Roman"/>
          <w:sz w:val="24"/>
          <w:lang w:val="en-GB"/>
        </w:rPr>
        <w:t>Japanese firms</w:t>
      </w:r>
      <w:r w:rsidR="00F44FE7" w:rsidRPr="00974E22">
        <w:rPr>
          <w:rFonts w:ascii="Garamond" w:hAnsi="Garamond" w:cs="Times New Roman"/>
          <w:sz w:val="24"/>
          <w:lang w:val="en-GB"/>
        </w:rPr>
        <w:t xml:space="preserve"> during the period 1990-2014</w:t>
      </w:r>
      <w:r w:rsidR="00D627D8" w:rsidRPr="00974E22">
        <w:rPr>
          <w:rFonts w:ascii="Garamond" w:hAnsi="Garamond" w:cs="Times New Roman"/>
          <w:sz w:val="24"/>
          <w:lang w:val="en-GB"/>
        </w:rPr>
        <w:t>. It would be interesting to investigate if our findings carry over to</w:t>
      </w:r>
      <w:r w:rsidR="007A0CD8" w:rsidRPr="00974E22">
        <w:rPr>
          <w:rFonts w:ascii="Garamond" w:hAnsi="Garamond" w:cs="Times New Roman"/>
          <w:sz w:val="24"/>
          <w:lang w:val="en-GB"/>
        </w:rPr>
        <w:t xml:space="preserve"> divestment decisions by MNCs </w:t>
      </w:r>
      <w:r w:rsidR="00D627D8" w:rsidRPr="00974E22">
        <w:rPr>
          <w:rFonts w:ascii="Garamond" w:hAnsi="Garamond" w:cs="Times New Roman"/>
          <w:sz w:val="24"/>
          <w:lang w:val="en-GB"/>
        </w:rPr>
        <w:t>o</w:t>
      </w:r>
      <w:r w:rsidR="00AF7569" w:rsidRPr="00974E22">
        <w:rPr>
          <w:rFonts w:ascii="Garamond" w:hAnsi="Garamond" w:cs="Times New Roman"/>
          <w:sz w:val="24"/>
          <w:lang w:val="en-GB"/>
        </w:rPr>
        <w:t xml:space="preserve">riginating from other countries. </w:t>
      </w:r>
      <w:r w:rsidR="002678E5" w:rsidRPr="00974E22">
        <w:rPr>
          <w:rFonts w:ascii="Garamond" w:hAnsi="Garamond" w:cs="Times New Roman"/>
          <w:sz w:val="24"/>
          <w:lang w:val="en-GB"/>
        </w:rPr>
        <w:t>Although the period of investigation is a good match with our research</w:t>
      </w:r>
      <w:r w:rsidR="00B2508D" w:rsidRPr="00974E22">
        <w:rPr>
          <w:rFonts w:ascii="Garamond" w:hAnsi="Garamond" w:cs="Times New Roman"/>
          <w:sz w:val="24"/>
          <w:lang w:val="en-GB"/>
        </w:rPr>
        <w:t xml:space="preserve"> </w:t>
      </w:r>
      <w:r w:rsidR="002678E5" w:rsidRPr="00974E22">
        <w:rPr>
          <w:rFonts w:ascii="Garamond" w:hAnsi="Garamond" w:cs="Times New Roman"/>
          <w:sz w:val="24"/>
          <w:lang w:val="en-GB"/>
        </w:rPr>
        <w:t>questions</w:t>
      </w:r>
      <w:r w:rsidR="00B2508D" w:rsidRPr="00974E22">
        <w:rPr>
          <w:rFonts w:ascii="Garamond" w:hAnsi="Garamond" w:cs="Times New Roman"/>
          <w:sz w:val="24"/>
          <w:lang w:val="en-GB"/>
        </w:rPr>
        <w:t xml:space="preserve"> </w:t>
      </w:r>
      <w:r w:rsidR="002678E5" w:rsidRPr="00974E22">
        <w:rPr>
          <w:rFonts w:ascii="Garamond" w:hAnsi="Garamond" w:cs="Times New Roman"/>
          <w:sz w:val="24"/>
          <w:lang w:val="en-GB"/>
        </w:rPr>
        <w:t>as</w:t>
      </w:r>
      <w:r w:rsidR="00B2508D" w:rsidRPr="00974E22">
        <w:rPr>
          <w:rFonts w:ascii="Garamond" w:hAnsi="Garamond" w:cs="Times New Roman"/>
          <w:sz w:val="24"/>
          <w:lang w:val="en-GB"/>
        </w:rPr>
        <w:t xml:space="preserve"> </w:t>
      </w:r>
      <w:r w:rsidR="002678E5" w:rsidRPr="00974E22">
        <w:rPr>
          <w:rFonts w:ascii="Garamond" w:hAnsi="Garamond" w:cs="Times New Roman"/>
          <w:sz w:val="24"/>
          <w:szCs w:val="24"/>
          <w:lang w:val="en-US"/>
        </w:rPr>
        <w:t>it</w:t>
      </w:r>
      <w:r w:rsidR="00B2508D" w:rsidRPr="00974E22">
        <w:rPr>
          <w:rFonts w:ascii="Garamond" w:hAnsi="Garamond" w:cs="Times New Roman"/>
          <w:sz w:val="24"/>
          <w:szCs w:val="24"/>
          <w:lang w:val="en-US"/>
        </w:rPr>
        <w:t xml:space="preserve"> </w:t>
      </w:r>
      <w:r w:rsidR="002678E5" w:rsidRPr="00974E22">
        <w:rPr>
          <w:rFonts w:ascii="Garamond" w:hAnsi="Garamond" w:cs="Times New Roman"/>
          <w:sz w:val="24"/>
          <w:szCs w:val="24"/>
          <w:lang w:val="en-US"/>
        </w:rPr>
        <w:t>covers</w:t>
      </w:r>
      <w:r w:rsidR="00B2508D" w:rsidRPr="00974E22">
        <w:rPr>
          <w:rFonts w:ascii="Garamond" w:hAnsi="Garamond" w:cs="Times New Roman"/>
          <w:sz w:val="24"/>
          <w:szCs w:val="24"/>
          <w:lang w:val="en-US"/>
        </w:rPr>
        <w:t xml:space="preserve"> </w:t>
      </w:r>
      <w:r w:rsidR="002678E5" w:rsidRPr="00974E22">
        <w:rPr>
          <w:rFonts w:ascii="Garamond" w:hAnsi="Garamond" w:cs="Times New Roman"/>
          <w:sz w:val="24"/>
          <w:szCs w:val="24"/>
          <w:lang w:val="en-US"/>
        </w:rPr>
        <w:t>the</w:t>
      </w:r>
      <w:r w:rsidR="00B2508D" w:rsidRPr="00974E22">
        <w:rPr>
          <w:rFonts w:ascii="Garamond" w:hAnsi="Garamond" w:cs="Times New Roman"/>
          <w:sz w:val="24"/>
          <w:szCs w:val="24"/>
          <w:lang w:val="en-US"/>
        </w:rPr>
        <w:t xml:space="preserve"> </w:t>
      </w:r>
      <w:r w:rsidR="002678E5" w:rsidRPr="00974E22">
        <w:rPr>
          <w:rFonts w:ascii="Garamond" w:hAnsi="Garamond" w:cs="Times New Roman"/>
          <w:sz w:val="24"/>
          <w:szCs w:val="24"/>
          <w:lang w:val="en-US"/>
        </w:rPr>
        <w:t>years</w:t>
      </w:r>
      <w:r w:rsidR="00B2508D" w:rsidRPr="00974E22">
        <w:rPr>
          <w:rFonts w:ascii="Garamond" w:hAnsi="Garamond" w:cs="Times New Roman"/>
          <w:sz w:val="24"/>
          <w:szCs w:val="24"/>
          <w:lang w:val="en-US"/>
        </w:rPr>
        <w:t xml:space="preserve"> </w:t>
      </w:r>
      <w:r w:rsidR="002678E5" w:rsidRPr="00974E22">
        <w:rPr>
          <w:rFonts w:ascii="Garamond" w:hAnsi="Garamond" w:cs="Times New Roman"/>
          <w:sz w:val="24"/>
          <w:szCs w:val="24"/>
          <w:lang w:val="en-US"/>
        </w:rPr>
        <w:t>of</w:t>
      </w:r>
      <w:r w:rsidR="00B2508D" w:rsidRPr="00974E22">
        <w:rPr>
          <w:rFonts w:ascii="Garamond" w:hAnsi="Garamond" w:cs="Times New Roman"/>
          <w:sz w:val="24"/>
          <w:szCs w:val="24"/>
          <w:lang w:val="en-US"/>
        </w:rPr>
        <w:t xml:space="preserve"> </w:t>
      </w:r>
      <w:r w:rsidR="002678E5" w:rsidRPr="00974E22">
        <w:rPr>
          <w:rFonts w:ascii="Garamond" w:hAnsi="Garamond" w:cs="Times New Roman"/>
          <w:sz w:val="24"/>
          <w:szCs w:val="24"/>
          <w:lang w:val="en-US"/>
        </w:rPr>
        <w:t>strongly</w:t>
      </w:r>
      <w:r w:rsidR="00B2508D" w:rsidRPr="00974E22">
        <w:rPr>
          <w:rFonts w:ascii="Garamond" w:hAnsi="Garamond" w:cs="Times New Roman"/>
          <w:sz w:val="24"/>
          <w:szCs w:val="24"/>
          <w:lang w:val="en-US"/>
        </w:rPr>
        <w:t xml:space="preserve"> </w:t>
      </w:r>
      <w:r w:rsidR="002678E5" w:rsidRPr="00974E22">
        <w:rPr>
          <w:rFonts w:ascii="Garamond" w:hAnsi="Garamond" w:cs="Times New Roman"/>
          <w:sz w:val="24"/>
          <w:szCs w:val="24"/>
          <w:lang w:val="en-US"/>
        </w:rPr>
        <w:t>increasing</w:t>
      </w:r>
      <w:r w:rsidR="00B2508D" w:rsidRPr="00974E22">
        <w:rPr>
          <w:rFonts w:ascii="Garamond" w:hAnsi="Garamond" w:cs="Times New Roman"/>
          <w:sz w:val="24"/>
          <w:szCs w:val="24"/>
          <w:lang w:val="en-US"/>
        </w:rPr>
        <w:t xml:space="preserve"> </w:t>
      </w:r>
      <w:r w:rsidR="00866607" w:rsidRPr="00974E22">
        <w:rPr>
          <w:rFonts w:ascii="Garamond" w:hAnsi="Garamond" w:cs="Times New Roman"/>
          <w:sz w:val="24"/>
          <w:szCs w:val="24"/>
          <w:lang w:val="en-US"/>
        </w:rPr>
        <w:t>global</w:t>
      </w:r>
      <w:r w:rsidR="00B2508D" w:rsidRPr="00974E22">
        <w:rPr>
          <w:rFonts w:ascii="Garamond" w:hAnsi="Garamond" w:cs="Times New Roman"/>
          <w:sz w:val="24"/>
          <w:szCs w:val="24"/>
          <w:lang w:val="en-US"/>
        </w:rPr>
        <w:t xml:space="preserve"> </w:t>
      </w:r>
      <w:r w:rsidR="00866607" w:rsidRPr="00974E22">
        <w:rPr>
          <w:rFonts w:ascii="Garamond" w:hAnsi="Garamond" w:cs="Times New Roman"/>
          <w:sz w:val="24"/>
          <w:szCs w:val="24"/>
          <w:lang w:val="en-US"/>
        </w:rPr>
        <w:t>industry</w:t>
      </w:r>
      <w:r w:rsidR="00B2508D" w:rsidRPr="00974E22">
        <w:rPr>
          <w:rFonts w:ascii="Garamond" w:hAnsi="Garamond" w:cs="Times New Roman"/>
          <w:sz w:val="24"/>
          <w:szCs w:val="24"/>
          <w:lang w:val="en-US"/>
        </w:rPr>
        <w:t xml:space="preserve"> </w:t>
      </w:r>
      <w:r w:rsidR="00866607" w:rsidRPr="00974E22">
        <w:rPr>
          <w:rFonts w:ascii="Garamond" w:hAnsi="Garamond" w:cs="Times New Roman"/>
          <w:sz w:val="24"/>
          <w:szCs w:val="24"/>
          <w:lang w:val="en-US"/>
        </w:rPr>
        <w:t>integration</w:t>
      </w:r>
      <w:r w:rsidR="002678E5" w:rsidRPr="00974E22">
        <w:rPr>
          <w:rFonts w:ascii="Garamond" w:hAnsi="Garamond" w:cs="Times New Roman"/>
          <w:sz w:val="24"/>
          <w:szCs w:val="24"/>
          <w:lang w:val="en-US"/>
        </w:rPr>
        <w:t>,</w:t>
      </w:r>
      <w:r w:rsidR="00B2508D" w:rsidRPr="00974E22">
        <w:rPr>
          <w:rFonts w:ascii="Garamond" w:hAnsi="Garamond" w:cs="Times New Roman"/>
          <w:sz w:val="24"/>
          <w:szCs w:val="24"/>
          <w:lang w:val="en-US"/>
        </w:rPr>
        <w:t xml:space="preserve"> </w:t>
      </w:r>
      <w:r w:rsidR="002678E5" w:rsidRPr="00974E22">
        <w:rPr>
          <w:rFonts w:ascii="Garamond" w:hAnsi="Garamond" w:cs="Times New Roman"/>
          <w:sz w:val="24"/>
          <w:lang w:val="en-GB"/>
        </w:rPr>
        <w:t>it</w:t>
      </w:r>
      <w:r w:rsidR="00B2508D" w:rsidRPr="00974E22">
        <w:rPr>
          <w:rFonts w:ascii="Garamond" w:hAnsi="Garamond" w:cs="Times New Roman"/>
          <w:sz w:val="24"/>
          <w:lang w:val="en-GB"/>
        </w:rPr>
        <w:t xml:space="preserve"> </w:t>
      </w:r>
      <w:r w:rsidR="002678E5" w:rsidRPr="00974E22">
        <w:rPr>
          <w:rFonts w:ascii="Garamond" w:hAnsi="Garamond" w:cs="Times New Roman"/>
          <w:sz w:val="24"/>
          <w:lang w:val="en-GB"/>
        </w:rPr>
        <w:t>would</w:t>
      </w:r>
      <w:r w:rsidR="00B2508D" w:rsidRPr="00974E22">
        <w:rPr>
          <w:rFonts w:ascii="Garamond" w:hAnsi="Garamond" w:cs="Times New Roman"/>
          <w:sz w:val="24"/>
          <w:lang w:val="en-GB"/>
        </w:rPr>
        <w:t xml:space="preserve"> </w:t>
      </w:r>
      <w:r w:rsidR="002678E5" w:rsidRPr="00974E22">
        <w:rPr>
          <w:rFonts w:ascii="Garamond" w:hAnsi="Garamond" w:cs="Times New Roman"/>
          <w:sz w:val="24"/>
          <w:lang w:val="en-GB"/>
        </w:rPr>
        <w:t>clearly</w:t>
      </w:r>
      <w:r w:rsidR="00B2508D" w:rsidRPr="00974E22">
        <w:rPr>
          <w:rFonts w:ascii="Garamond" w:hAnsi="Garamond" w:cs="Times New Roman"/>
          <w:sz w:val="24"/>
          <w:lang w:val="en-GB"/>
        </w:rPr>
        <w:t xml:space="preserve"> </w:t>
      </w:r>
      <w:r w:rsidR="002678E5" w:rsidRPr="00974E22">
        <w:rPr>
          <w:rFonts w:ascii="Garamond" w:hAnsi="Garamond" w:cs="Times New Roman"/>
          <w:sz w:val="24"/>
          <w:lang w:val="en-GB"/>
        </w:rPr>
        <w:t>be</w:t>
      </w:r>
      <w:r w:rsidR="00B2508D" w:rsidRPr="00974E22">
        <w:rPr>
          <w:rFonts w:ascii="Garamond" w:hAnsi="Garamond" w:cs="Times New Roman"/>
          <w:sz w:val="24"/>
          <w:lang w:val="en-GB"/>
        </w:rPr>
        <w:t xml:space="preserve"> </w:t>
      </w:r>
      <w:r w:rsidR="002678E5" w:rsidRPr="00974E22">
        <w:rPr>
          <w:rFonts w:ascii="Garamond" w:hAnsi="Garamond" w:cs="Times New Roman"/>
          <w:sz w:val="24"/>
          <w:lang w:val="en-GB"/>
        </w:rPr>
        <w:t>of</w:t>
      </w:r>
      <w:r w:rsidR="00B2508D" w:rsidRPr="00974E22">
        <w:rPr>
          <w:rFonts w:ascii="Garamond" w:hAnsi="Garamond" w:cs="Times New Roman"/>
          <w:sz w:val="24"/>
          <w:lang w:val="en-GB"/>
        </w:rPr>
        <w:t xml:space="preserve"> </w:t>
      </w:r>
      <w:r w:rsidR="002678E5" w:rsidRPr="00974E22">
        <w:rPr>
          <w:rFonts w:ascii="Garamond" w:hAnsi="Garamond" w:cs="Times New Roman"/>
          <w:sz w:val="24"/>
          <w:lang w:val="en-GB"/>
        </w:rPr>
        <w:t>interest</w:t>
      </w:r>
      <w:r w:rsidR="00B2508D" w:rsidRPr="00974E22">
        <w:rPr>
          <w:rFonts w:ascii="Garamond" w:hAnsi="Garamond" w:cs="Times New Roman"/>
          <w:sz w:val="24"/>
          <w:lang w:val="en-GB"/>
        </w:rPr>
        <w:t xml:space="preserve"> </w:t>
      </w:r>
      <w:r w:rsidR="002678E5" w:rsidRPr="00974E22">
        <w:rPr>
          <w:rFonts w:ascii="Garamond" w:hAnsi="Garamond" w:cs="Times New Roman"/>
          <w:sz w:val="24"/>
          <w:lang w:val="en-GB"/>
        </w:rPr>
        <w:t>to</w:t>
      </w:r>
      <w:r w:rsidR="00B2508D" w:rsidRPr="00974E22">
        <w:rPr>
          <w:rFonts w:ascii="Garamond" w:hAnsi="Garamond" w:cs="Times New Roman"/>
          <w:sz w:val="24"/>
          <w:lang w:val="en-GB"/>
        </w:rPr>
        <w:t xml:space="preserve"> </w:t>
      </w:r>
      <w:r w:rsidR="002678E5" w:rsidRPr="00974E22">
        <w:rPr>
          <w:rFonts w:ascii="Garamond" w:hAnsi="Garamond" w:cs="Times New Roman"/>
          <w:sz w:val="24"/>
          <w:lang w:val="en-GB"/>
        </w:rPr>
        <w:t>examine</w:t>
      </w:r>
      <w:r w:rsidR="00B2508D" w:rsidRPr="00974E22">
        <w:rPr>
          <w:rFonts w:ascii="Garamond" w:hAnsi="Garamond" w:cs="Times New Roman"/>
          <w:sz w:val="24"/>
          <w:lang w:val="en-GB"/>
        </w:rPr>
        <w:t xml:space="preserve"> </w:t>
      </w:r>
      <w:r w:rsidR="002678E5" w:rsidRPr="00974E22">
        <w:rPr>
          <w:rFonts w:ascii="Garamond" w:hAnsi="Garamond" w:cs="Times New Roman"/>
          <w:sz w:val="24"/>
          <w:lang w:val="en-GB"/>
        </w:rPr>
        <w:t>these</w:t>
      </w:r>
      <w:r w:rsidR="00B2508D" w:rsidRPr="00974E22">
        <w:rPr>
          <w:rFonts w:ascii="Garamond" w:hAnsi="Garamond" w:cs="Times New Roman"/>
          <w:sz w:val="24"/>
          <w:lang w:val="en-GB"/>
        </w:rPr>
        <w:t xml:space="preserve"> </w:t>
      </w:r>
      <w:r w:rsidR="002678E5" w:rsidRPr="00974E22">
        <w:rPr>
          <w:rFonts w:ascii="Garamond" w:hAnsi="Garamond" w:cs="Times New Roman"/>
          <w:sz w:val="24"/>
          <w:lang w:val="en-GB"/>
        </w:rPr>
        <w:t>relationships</w:t>
      </w:r>
      <w:r w:rsidR="00B2508D" w:rsidRPr="00974E22">
        <w:rPr>
          <w:rFonts w:ascii="Garamond" w:hAnsi="Garamond" w:cs="Times New Roman"/>
          <w:sz w:val="24"/>
          <w:lang w:val="en-GB"/>
        </w:rPr>
        <w:t xml:space="preserve"> </w:t>
      </w:r>
      <w:r w:rsidR="002678E5" w:rsidRPr="00974E22">
        <w:rPr>
          <w:rFonts w:ascii="Garamond" w:hAnsi="Garamond" w:cs="Times New Roman"/>
          <w:sz w:val="24"/>
          <w:lang w:val="en-GB"/>
        </w:rPr>
        <w:t>in</w:t>
      </w:r>
      <w:r w:rsidR="00B2508D" w:rsidRPr="00974E22">
        <w:rPr>
          <w:rFonts w:ascii="Garamond" w:hAnsi="Garamond" w:cs="Times New Roman"/>
          <w:sz w:val="24"/>
          <w:lang w:val="en-GB"/>
        </w:rPr>
        <w:t xml:space="preserve"> </w:t>
      </w:r>
      <w:r w:rsidR="002678E5" w:rsidRPr="00974E22">
        <w:rPr>
          <w:rFonts w:ascii="Garamond" w:hAnsi="Garamond" w:cs="Times New Roman"/>
          <w:sz w:val="24"/>
          <w:lang w:val="en-GB"/>
        </w:rPr>
        <w:t>more</w:t>
      </w:r>
      <w:r w:rsidR="00B2508D" w:rsidRPr="00974E22">
        <w:rPr>
          <w:rFonts w:ascii="Garamond" w:hAnsi="Garamond" w:cs="Times New Roman"/>
          <w:sz w:val="24"/>
          <w:lang w:val="en-GB"/>
        </w:rPr>
        <w:t xml:space="preserve"> </w:t>
      </w:r>
      <w:r w:rsidR="002678E5" w:rsidRPr="00974E22">
        <w:rPr>
          <w:rFonts w:ascii="Garamond" w:hAnsi="Garamond" w:cs="Times New Roman"/>
          <w:sz w:val="24"/>
          <w:lang w:val="en-GB"/>
        </w:rPr>
        <w:t>recent</w:t>
      </w:r>
      <w:r w:rsidR="00B2508D" w:rsidRPr="00974E22">
        <w:rPr>
          <w:rFonts w:ascii="Garamond" w:hAnsi="Garamond" w:cs="Times New Roman"/>
          <w:sz w:val="24"/>
          <w:lang w:val="en-GB"/>
        </w:rPr>
        <w:t xml:space="preserve"> </w:t>
      </w:r>
      <w:r w:rsidR="002678E5" w:rsidRPr="00974E22">
        <w:rPr>
          <w:rFonts w:ascii="Garamond" w:hAnsi="Garamond" w:cs="Times New Roman"/>
          <w:sz w:val="24"/>
          <w:lang w:val="en-GB"/>
        </w:rPr>
        <w:t>years</w:t>
      </w:r>
      <w:r w:rsidR="00B2508D" w:rsidRPr="00974E22">
        <w:rPr>
          <w:rFonts w:ascii="Garamond" w:hAnsi="Garamond" w:cs="Times New Roman"/>
          <w:sz w:val="24"/>
          <w:lang w:val="en-GB"/>
        </w:rPr>
        <w:t xml:space="preserve"> </w:t>
      </w:r>
      <w:r w:rsidR="002678E5" w:rsidRPr="00974E22">
        <w:rPr>
          <w:rFonts w:ascii="Garamond" w:hAnsi="Garamond" w:cs="Times New Roman"/>
          <w:sz w:val="24"/>
          <w:lang w:val="en-GB"/>
        </w:rPr>
        <w:t>characterized</w:t>
      </w:r>
      <w:r w:rsidR="00B2508D" w:rsidRPr="00974E22">
        <w:rPr>
          <w:rFonts w:ascii="Garamond" w:hAnsi="Garamond" w:cs="Times New Roman"/>
          <w:sz w:val="24"/>
          <w:lang w:val="en-GB"/>
        </w:rPr>
        <w:t xml:space="preserve"> </w:t>
      </w:r>
      <w:r w:rsidR="002678E5" w:rsidRPr="00974E22">
        <w:rPr>
          <w:rFonts w:ascii="Garamond" w:hAnsi="Garamond" w:cs="Times New Roman"/>
          <w:sz w:val="24"/>
          <w:lang w:val="en-GB"/>
        </w:rPr>
        <w:t>by</w:t>
      </w:r>
      <w:r w:rsidR="00B2508D" w:rsidRPr="00974E22">
        <w:rPr>
          <w:rFonts w:ascii="Garamond" w:hAnsi="Garamond" w:cs="Times New Roman"/>
          <w:sz w:val="24"/>
          <w:lang w:val="en-GB"/>
        </w:rPr>
        <w:t xml:space="preserve"> </w:t>
      </w:r>
      <w:r w:rsidR="002678E5" w:rsidRPr="00974E22">
        <w:rPr>
          <w:rFonts w:ascii="Garamond" w:hAnsi="Garamond" w:cs="Times New Roman"/>
          <w:sz w:val="24"/>
          <w:lang w:val="en-GB"/>
        </w:rPr>
        <w:t>a</w:t>
      </w:r>
      <w:r w:rsidR="00B2508D" w:rsidRPr="00974E22">
        <w:rPr>
          <w:rFonts w:ascii="Garamond" w:hAnsi="Garamond" w:cs="Times New Roman"/>
          <w:sz w:val="24"/>
          <w:lang w:val="en-GB"/>
        </w:rPr>
        <w:t xml:space="preserve"> </w:t>
      </w:r>
      <w:r w:rsidR="002678E5" w:rsidRPr="00974E22">
        <w:rPr>
          <w:rFonts w:ascii="Garamond" w:hAnsi="Garamond" w:cs="Times New Roman"/>
          <w:sz w:val="24"/>
          <w:lang w:val="en-GB"/>
        </w:rPr>
        <w:t>return</w:t>
      </w:r>
      <w:r w:rsidR="00B2508D" w:rsidRPr="00974E22">
        <w:rPr>
          <w:rFonts w:ascii="Garamond" w:hAnsi="Garamond" w:cs="Times New Roman"/>
          <w:sz w:val="24"/>
          <w:lang w:val="en-GB"/>
        </w:rPr>
        <w:t xml:space="preserve"> </w:t>
      </w:r>
      <w:r w:rsidR="002678E5" w:rsidRPr="00974E22">
        <w:rPr>
          <w:rFonts w:ascii="Garamond" w:hAnsi="Garamond" w:cs="Times New Roman"/>
          <w:sz w:val="24"/>
          <w:lang w:val="en-GB"/>
        </w:rPr>
        <w:t>to</w:t>
      </w:r>
      <w:r w:rsidR="00B2508D" w:rsidRPr="00974E22">
        <w:rPr>
          <w:rFonts w:ascii="Garamond" w:hAnsi="Garamond" w:cs="Times New Roman"/>
          <w:sz w:val="24"/>
          <w:lang w:val="en-GB"/>
        </w:rPr>
        <w:t xml:space="preserve"> </w:t>
      </w:r>
      <w:r w:rsidR="002678E5" w:rsidRPr="00974E22">
        <w:rPr>
          <w:rFonts w:ascii="Garamond" w:hAnsi="Garamond" w:cs="Times New Roman"/>
          <w:sz w:val="24"/>
          <w:lang w:val="en-GB"/>
        </w:rPr>
        <w:t>trade</w:t>
      </w:r>
      <w:r w:rsidR="00B2508D" w:rsidRPr="00974E22">
        <w:rPr>
          <w:rFonts w:ascii="Garamond" w:hAnsi="Garamond" w:cs="Times New Roman"/>
          <w:sz w:val="24"/>
          <w:lang w:val="en-GB"/>
        </w:rPr>
        <w:t xml:space="preserve"> </w:t>
      </w:r>
      <w:r w:rsidR="002678E5" w:rsidRPr="00974E22">
        <w:rPr>
          <w:rFonts w:ascii="Garamond" w:hAnsi="Garamond" w:cs="Times New Roman"/>
          <w:sz w:val="24"/>
          <w:lang w:val="en-GB"/>
        </w:rPr>
        <w:t>friction</w:t>
      </w:r>
      <w:r w:rsidR="00B2508D" w:rsidRPr="00974E22">
        <w:rPr>
          <w:rFonts w:ascii="Garamond" w:hAnsi="Garamond" w:cs="Times New Roman"/>
          <w:sz w:val="24"/>
          <w:lang w:val="en-GB"/>
        </w:rPr>
        <w:t xml:space="preserve"> </w:t>
      </w:r>
      <w:r w:rsidR="002678E5" w:rsidRPr="00974E22">
        <w:rPr>
          <w:rFonts w:ascii="Garamond" w:hAnsi="Garamond" w:cs="Times New Roman"/>
          <w:sz w:val="24"/>
          <w:lang w:val="en-GB"/>
        </w:rPr>
        <w:t>and</w:t>
      </w:r>
      <w:r w:rsidR="00B2508D" w:rsidRPr="00974E22">
        <w:rPr>
          <w:rFonts w:ascii="Garamond" w:hAnsi="Garamond" w:cs="Times New Roman"/>
          <w:sz w:val="24"/>
          <w:lang w:val="en-GB"/>
        </w:rPr>
        <w:t xml:space="preserve"> </w:t>
      </w:r>
      <w:r w:rsidR="002678E5" w:rsidRPr="00974E22">
        <w:rPr>
          <w:rFonts w:ascii="Garamond" w:hAnsi="Garamond" w:cs="Times New Roman"/>
          <w:sz w:val="24"/>
          <w:lang w:val="en-GB"/>
        </w:rPr>
        <w:t>protectionism.</w:t>
      </w:r>
      <w:r w:rsidR="00B2508D" w:rsidRPr="00974E22">
        <w:rPr>
          <w:rFonts w:ascii="Garamond" w:hAnsi="Garamond" w:cs="Times New Roman"/>
          <w:sz w:val="24"/>
          <w:lang w:val="en-GB"/>
        </w:rPr>
        <w:t xml:space="preserve"> </w:t>
      </w:r>
      <w:r w:rsidR="000C1535" w:rsidRPr="00974E22">
        <w:rPr>
          <w:rFonts w:ascii="Garamond" w:hAnsi="Garamond" w:cs="Times New Roman"/>
          <w:sz w:val="24"/>
          <w:lang w:val="en-GB"/>
        </w:rPr>
        <w:t>We</w:t>
      </w:r>
      <w:r w:rsidR="00B2508D" w:rsidRPr="00974E22">
        <w:rPr>
          <w:rFonts w:ascii="Garamond" w:hAnsi="Garamond" w:cs="Times New Roman"/>
          <w:sz w:val="24"/>
          <w:lang w:val="en-GB"/>
        </w:rPr>
        <w:t xml:space="preserve"> </w:t>
      </w:r>
      <w:r w:rsidR="000C1535" w:rsidRPr="00974E22">
        <w:rPr>
          <w:rFonts w:ascii="Garamond" w:hAnsi="Garamond" w:cs="Times New Roman"/>
          <w:sz w:val="24"/>
          <w:lang w:val="en-GB"/>
        </w:rPr>
        <w:t>hope</w:t>
      </w:r>
      <w:r w:rsidR="00B2508D" w:rsidRPr="00974E22">
        <w:rPr>
          <w:rFonts w:ascii="Garamond" w:hAnsi="Garamond" w:cs="Times New Roman"/>
          <w:sz w:val="24"/>
          <w:lang w:val="en-GB"/>
        </w:rPr>
        <w:t xml:space="preserve"> </w:t>
      </w:r>
      <w:r w:rsidR="000C1535" w:rsidRPr="00974E22">
        <w:rPr>
          <w:rFonts w:ascii="Garamond" w:hAnsi="Garamond" w:cs="Times New Roman"/>
          <w:sz w:val="24"/>
          <w:lang w:val="en-GB"/>
        </w:rPr>
        <w:t>that</w:t>
      </w:r>
      <w:r w:rsidR="00B2508D" w:rsidRPr="00974E22">
        <w:rPr>
          <w:rFonts w:ascii="Garamond" w:hAnsi="Garamond" w:cs="Times New Roman"/>
          <w:sz w:val="24"/>
          <w:lang w:val="en-GB"/>
        </w:rPr>
        <w:t xml:space="preserve"> </w:t>
      </w:r>
      <w:r w:rsidR="000C1535" w:rsidRPr="00974E22">
        <w:rPr>
          <w:rFonts w:ascii="Garamond" w:hAnsi="Garamond" w:cs="Times New Roman"/>
          <w:sz w:val="24"/>
          <w:lang w:val="en-GB"/>
        </w:rPr>
        <w:t>f</w:t>
      </w:r>
      <w:r w:rsidR="00AF7569" w:rsidRPr="00974E22">
        <w:rPr>
          <w:rFonts w:ascii="Garamond" w:hAnsi="Garamond" w:cs="Times New Roman"/>
          <w:sz w:val="24"/>
          <w:lang w:val="en-GB"/>
        </w:rPr>
        <w:t>uture</w:t>
      </w:r>
      <w:r w:rsidR="00B2508D" w:rsidRPr="00974E22">
        <w:rPr>
          <w:rFonts w:ascii="Garamond" w:hAnsi="Garamond" w:cs="Times New Roman"/>
          <w:sz w:val="24"/>
          <w:lang w:val="en-GB"/>
        </w:rPr>
        <w:t xml:space="preserve"> </w:t>
      </w:r>
      <w:r w:rsidR="00AF7569" w:rsidRPr="00974E22">
        <w:rPr>
          <w:rFonts w:ascii="Garamond" w:hAnsi="Garamond" w:cs="Times New Roman"/>
          <w:sz w:val="24"/>
          <w:lang w:val="en-GB"/>
        </w:rPr>
        <w:t>research</w:t>
      </w:r>
      <w:r w:rsidR="00B2508D" w:rsidRPr="00974E22">
        <w:rPr>
          <w:rFonts w:ascii="Garamond" w:hAnsi="Garamond" w:cs="Times New Roman"/>
          <w:sz w:val="24"/>
          <w:lang w:val="en-GB"/>
        </w:rPr>
        <w:t xml:space="preserve"> </w:t>
      </w:r>
      <w:r w:rsidR="00AF7569" w:rsidRPr="00974E22">
        <w:rPr>
          <w:rFonts w:ascii="Garamond" w:hAnsi="Garamond" w:cs="Times New Roman"/>
          <w:sz w:val="24"/>
          <w:lang w:val="en-GB"/>
        </w:rPr>
        <w:t>c</w:t>
      </w:r>
      <w:r w:rsidR="000C1535" w:rsidRPr="00974E22">
        <w:rPr>
          <w:rFonts w:ascii="Garamond" w:hAnsi="Garamond" w:cs="Times New Roman"/>
          <w:sz w:val="24"/>
          <w:lang w:val="en-GB"/>
        </w:rPr>
        <w:t>an</w:t>
      </w:r>
      <w:r w:rsidR="00B2508D" w:rsidRPr="00974E22">
        <w:rPr>
          <w:rFonts w:ascii="Garamond" w:hAnsi="Garamond" w:cs="Times New Roman"/>
          <w:sz w:val="24"/>
          <w:lang w:val="en-GB"/>
        </w:rPr>
        <w:t xml:space="preserve"> </w:t>
      </w:r>
      <w:r w:rsidR="00AF7569" w:rsidRPr="00974E22">
        <w:rPr>
          <w:rFonts w:ascii="Garamond" w:hAnsi="Garamond" w:cs="Times New Roman"/>
          <w:sz w:val="24"/>
          <w:lang w:val="en-GB"/>
        </w:rPr>
        <w:t>se</w:t>
      </w:r>
      <w:r w:rsidR="000304B5" w:rsidRPr="00974E22">
        <w:rPr>
          <w:rFonts w:ascii="Garamond" w:hAnsi="Garamond" w:cs="Times New Roman"/>
          <w:sz w:val="24"/>
          <w:lang w:val="en-GB"/>
        </w:rPr>
        <w:t>ek</w:t>
      </w:r>
      <w:r w:rsidR="00B2508D" w:rsidRPr="00974E22">
        <w:rPr>
          <w:rFonts w:ascii="Garamond" w:hAnsi="Garamond" w:cs="Times New Roman"/>
          <w:sz w:val="24"/>
          <w:lang w:val="en-GB"/>
        </w:rPr>
        <w:t xml:space="preserve"> </w:t>
      </w:r>
      <w:r w:rsidR="000304B5" w:rsidRPr="00974E22">
        <w:rPr>
          <w:rFonts w:ascii="Garamond" w:hAnsi="Garamond" w:cs="Times New Roman"/>
          <w:sz w:val="24"/>
          <w:lang w:val="en-GB"/>
        </w:rPr>
        <w:t>to</w:t>
      </w:r>
      <w:r w:rsidR="00B2508D" w:rsidRPr="00974E22">
        <w:rPr>
          <w:rFonts w:ascii="Garamond" w:hAnsi="Garamond" w:cs="Times New Roman"/>
          <w:sz w:val="24"/>
          <w:lang w:val="en-GB"/>
        </w:rPr>
        <w:t xml:space="preserve"> </w:t>
      </w:r>
      <w:r w:rsidR="000304B5" w:rsidRPr="00974E22">
        <w:rPr>
          <w:rFonts w:ascii="Garamond" w:hAnsi="Garamond" w:cs="Times New Roman"/>
          <w:sz w:val="24"/>
          <w:lang w:val="en-GB"/>
        </w:rPr>
        <w:t>address</w:t>
      </w:r>
      <w:r w:rsidR="00B2508D" w:rsidRPr="00974E22">
        <w:rPr>
          <w:rFonts w:ascii="Garamond" w:hAnsi="Garamond" w:cs="Times New Roman"/>
          <w:sz w:val="24"/>
          <w:lang w:val="en-GB"/>
        </w:rPr>
        <w:t xml:space="preserve"> </w:t>
      </w:r>
      <w:r w:rsidR="000304B5" w:rsidRPr="00974E22">
        <w:rPr>
          <w:rFonts w:ascii="Garamond" w:hAnsi="Garamond" w:cs="Times New Roman"/>
          <w:sz w:val="24"/>
          <w:lang w:val="en-GB"/>
        </w:rPr>
        <w:t>these</w:t>
      </w:r>
      <w:r w:rsidR="00B2508D" w:rsidRPr="00974E22">
        <w:rPr>
          <w:rFonts w:ascii="Garamond" w:hAnsi="Garamond" w:cs="Times New Roman"/>
          <w:sz w:val="24"/>
          <w:lang w:val="en-GB"/>
        </w:rPr>
        <w:t xml:space="preserve"> </w:t>
      </w:r>
      <w:r w:rsidR="000304B5" w:rsidRPr="00974E22">
        <w:rPr>
          <w:rFonts w:ascii="Garamond" w:hAnsi="Garamond" w:cs="Times New Roman"/>
          <w:sz w:val="24"/>
          <w:lang w:val="en-GB"/>
        </w:rPr>
        <w:t>limitations.</w:t>
      </w:r>
    </w:p>
    <w:p w14:paraId="2717EFD4" w14:textId="249B5153" w:rsidR="00DA15D0" w:rsidRPr="00974E22" w:rsidRDefault="00DA15D0" w:rsidP="00585078">
      <w:pPr>
        <w:spacing w:line="480" w:lineRule="auto"/>
        <w:rPr>
          <w:rFonts w:ascii="Garamond" w:hAnsi="Garamond" w:cs="Times New Roman"/>
          <w:b/>
          <w:sz w:val="28"/>
          <w:lang w:val="en-US"/>
        </w:rPr>
      </w:pPr>
      <w:r w:rsidRPr="00974E22">
        <w:rPr>
          <w:rFonts w:ascii="Garamond" w:hAnsi="Garamond" w:cs="Times New Roman"/>
          <w:b/>
          <w:sz w:val="28"/>
          <w:lang w:val="en-US"/>
        </w:rPr>
        <w:t>Conclusion</w:t>
      </w:r>
    </w:p>
    <w:p w14:paraId="167AE8F3" w14:textId="69A1F4FD" w:rsidR="00DA15D0" w:rsidRPr="00974E22" w:rsidRDefault="00DA15D0" w:rsidP="005303DE">
      <w:pPr>
        <w:tabs>
          <w:tab w:val="left" w:pos="7635"/>
        </w:tabs>
        <w:spacing w:line="480" w:lineRule="auto"/>
        <w:rPr>
          <w:rFonts w:ascii="Garamond" w:hAnsi="Garamond" w:cs="Times New Roman"/>
          <w:b/>
          <w:sz w:val="24"/>
          <w:szCs w:val="24"/>
          <w:lang w:val="en-US"/>
        </w:rPr>
      </w:pPr>
      <w:r w:rsidRPr="00974E22">
        <w:rPr>
          <w:rFonts w:ascii="Garamond" w:hAnsi="Garamond" w:cs="Times New Roman"/>
          <w:sz w:val="24"/>
          <w:lang w:val="en-US"/>
        </w:rPr>
        <w:t>Th</w:t>
      </w:r>
      <w:r w:rsidR="00483593" w:rsidRPr="00974E22">
        <w:rPr>
          <w:rFonts w:ascii="Garamond" w:hAnsi="Garamond" w:cs="Times New Roman"/>
          <w:sz w:val="24"/>
          <w:lang w:val="en-US"/>
        </w:rPr>
        <w:t xml:space="preserve">e </w:t>
      </w:r>
      <w:r w:rsidR="008E1F9E" w:rsidRPr="00974E22">
        <w:rPr>
          <w:rFonts w:ascii="Garamond" w:hAnsi="Garamond" w:cs="Times New Roman"/>
          <w:sz w:val="24"/>
          <w:lang w:val="en-US"/>
        </w:rPr>
        <w:t xml:space="preserve">purpose of this paper </w:t>
      </w:r>
      <w:r w:rsidR="00D23652">
        <w:rPr>
          <w:rFonts w:ascii="Garamond" w:hAnsi="Garamond" w:cs="Times New Roman"/>
          <w:sz w:val="24"/>
          <w:lang w:val="en-US"/>
        </w:rPr>
        <w:t>is</w:t>
      </w:r>
      <w:r w:rsidR="00D23652" w:rsidRPr="00974E22">
        <w:rPr>
          <w:rFonts w:ascii="Garamond" w:hAnsi="Garamond" w:cs="Times New Roman"/>
          <w:sz w:val="24"/>
          <w:lang w:val="en-US"/>
        </w:rPr>
        <w:t xml:space="preserve"> </w:t>
      </w:r>
      <w:r w:rsidR="008E1F9E" w:rsidRPr="00974E22">
        <w:rPr>
          <w:rFonts w:ascii="Garamond" w:hAnsi="Garamond" w:cs="Times New Roman"/>
          <w:sz w:val="24"/>
          <w:lang w:val="en-US"/>
        </w:rPr>
        <w:t xml:space="preserve">to study </w:t>
      </w:r>
      <w:r w:rsidR="00483593" w:rsidRPr="00974E22">
        <w:rPr>
          <w:rFonts w:ascii="Garamond" w:hAnsi="Garamond" w:cs="Times New Roman"/>
          <w:sz w:val="24"/>
          <w:lang w:val="en-US"/>
        </w:rPr>
        <w:t xml:space="preserve">how </w:t>
      </w:r>
      <w:r w:rsidRPr="00974E22">
        <w:rPr>
          <w:rFonts w:ascii="Garamond" w:hAnsi="Garamond" w:cs="Times New Roman"/>
          <w:sz w:val="24"/>
          <w:lang w:val="en-US"/>
        </w:rPr>
        <w:t>global market integration forces affect the divestment d</w:t>
      </w:r>
      <w:r w:rsidR="00845BF9" w:rsidRPr="00974E22">
        <w:rPr>
          <w:rFonts w:ascii="Garamond" w:hAnsi="Garamond" w:cs="Times New Roman"/>
          <w:sz w:val="24"/>
          <w:lang w:val="en-US"/>
        </w:rPr>
        <w:t>rivers of foreign subsidiaries. In</w:t>
      </w:r>
      <w:r w:rsidRPr="00974E22">
        <w:rPr>
          <w:rFonts w:ascii="Garamond" w:hAnsi="Garamond" w:cs="Times New Roman"/>
          <w:sz w:val="24"/>
          <w:lang w:val="en-US"/>
        </w:rPr>
        <w:t xml:space="preserve"> </w:t>
      </w:r>
      <w:r w:rsidR="00693587" w:rsidRPr="00974E22">
        <w:rPr>
          <w:rFonts w:ascii="Garamond" w:hAnsi="Garamond" w:cs="Times New Roman"/>
          <w:sz w:val="24"/>
          <w:lang w:val="en-US"/>
        </w:rPr>
        <w:t xml:space="preserve">globally integrated </w:t>
      </w:r>
      <w:r w:rsidRPr="00974E22">
        <w:rPr>
          <w:rFonts w:ascii="Garamond" w:hAnsi="Garamond" w:cs="Times New Roman"/>
          <w:sz w:val="24"/>
          <w:lang w:val="en-US"/>
        </w:rPr>
        <w:t>industries</w:t>
      </w:r>
      <w:r w:rsidR="00693587" w:rsidRPr="00974E22">
        <w:rPr>
          <w:rFonts w:ascii="Garamond" w:hAnsi="Garamond" w:cs="Times New Roman"/>
          <w:sz w:val="24"/>
          <w:lang w:val="en-US"/>
        </w:rPr>
        <w:t>,</w:t>
      </w:r>
      <w:r w:rsidRPr="00974E22">
        <w:rPr>
          <w:rFonts w:ascii="Garamond" w:hAnsi="Garamond" w:cs="Times New Roman"/>
          <w:sz w:val="24"/>
          <w:lang w:val="en-US"/>
        </w:rPr>
        <w:t xml:space="preserve"> where barriers to trade are low and import penetration is high, MNCs face strong competitive pressure for efficiency</w:t>
      </w:r>
      <w:r w:rsidR="00FB0AA3" w:rsidRPr="00974E22">
        <w:rPr>
          <w:rFonts w:ascii="Garamond" w:hAnsi="Garamond" w:cs="Times New Roman"/>
          <w:sz w:val="24"/>
          <w:lang w:val="en-US"/>
        </w:rPr>
        <w:t xml:space="preserve">, tend to adopt </w:t>
      </w:r>
      <w:proofErr w:type="gramStart"/>
      <w:r w:rsidR="00FB0AA3" w:rsidRPr="00974E22">
        <w:rPr>
          <w:rFonts w:ascii="Garamond" w:hAnsi="Garamond" w:cs="Times New Roman"/>
          <w:sz w:val="24"/>
          <w:lang w:val="en-US"/>
        </w:rPr>
        <w:t>efficiency oriented</w:t>
      </w:r>
      <w:proofErr w:type="gramEnd"/>
      <w:r w:rsidR="00FB0AA3" w:rsidRPr="00974E22">
        <w:rPr>
          <w:rFonts w:ascii="Garamond" w:hAnsi="Garamond" w:cs="Times New Roman"/>
          <w:sz w:val="24"/>
          <w:lang w:val="en-US"/>
        </w:rPr>
        <w:t xml:space="preserve"> network strategies </w:t>
      </w:r>
      <w:r w:rsidRPr="00974E22">
        <w:rPr>
          <w:rFonts w:ascii="Garamond" w:hAnsi="Garamond" w:cs="Times New Roman"/>
          <w:sz w:val="24"/>
          <w:lang w:val="en-US"/>
        </w:rPr>
        <w:t>and seek to serve global markets by choosing the best locations to reduce costs and rea</w:t>
      </w:r>
      <w:r w:rsidR="00845BF9" w:rsidRPr="00974E22">
        <w:rPr>
          <w:rFonts w:ascii="Garamond" w:hAnsi="Garamond" w:cs="Times New Roman"/>
          <w:sz w:val="24"/>
          <w:lang w:val="en-US"/>
        </w:rPr>
        <w:t>lize global economies of scale.</w:t>
      </w:r>
      <w:r w:rsidR="00B9267E" w:rsidRPr="00974E22">
        <w:rPr>
          <w:rFonts w:ascii="Garamond" w:hAnsi="Garamond" w:cs="Times New Roman"/>
          <w:sz w:val="24"/>
          <w:lang w:val="en-US"/>
        </w:rPr>
        <w:t xml:space="preserve"> </w:t>
      </w:r>
      <w:r w:rsidR="005303DE" w:rsidRPr="00974E22">
        <w:rPr>
          <w:rFonts w:ascii="Garamond" w:hAnsi="Garamond" w:cs="Times New Roman"/>
          <w:sz w:val="24"/>
          <w:lang w:val="en-US"/>
        </w:rPr>
        <w:t xml:space="preserve">Hence, </w:t>
      </w:r>
      <w:r w:rsidR="00B9267E" w:rsidRPr="00974E22">
        <w:rPr>
          <w:rFonts w:ascii="Garamond" w:hAnsi="Garamond" w:cs="Times New Roman"/>
          <w:sz w:val="24"/>
          <w:lang w:val="en-US"/>
        </w:rPr>
        <w:t>h</w:t>
      </w:r>
      <w:r w:rsidR="00483593" w:rsidRPr="00974E22">
        <w:rPr>
          <w:rFonts w:ascii="Garamond" w:hAnsi="Garamond" w:cs="Times New Roman"/>
          <w:sz w:val="24"/>
          <w:lang w:val="en-US"/>
        </w:rPr>
        <w:t xml:space="preserve">igh wage costs </w:t>
      </w:r>
      <w:r w:rsidR="00FB0AA3" w:rsidRPr="00974E22">
        <w:rPr>
          <w:rFonts w:ascii="Garamond" w:hAnsi="Garamond" w:cs="Times New Roman"/>
          <w:sz w:val="24"/>
          <w:lang w:val="en-US"/>
        </w:rPr>
        <w:t xml:space="preserve">in host countries </w:t>
      </w:r>
      <w:r w:rsidR="00F8350C" w:rsidRPr="00974E22">
        <w:rPr>
          <w:rFonts w:ascii="Garamond" w:hAnsi="Garamond" w:cs="Times New Roman"/>
          <w:sz w:val="24"/>
          <w:lang w:val="en-US"/>
        </w:rPr>
        <w:t xml:space="preserve">strongly </w:t>
      </w:r>
      <w:r w:rsidR="00483593" w:rsidRPr="00974E22">
        <w:rPr>
          <w:rFonts w:ascii="Garamond" w:hAnsi="Garamond" w:cs="Times New Roman"/>
          <w:sz w:val="24"/>
          <w:lang w:val="en-US"/>
        </w:rPr>
        <w:t xml:space="preserve">increase the hazard of subsidiary divestment in globally integrated industries. In contrast, in non-integrated (fragmented) industries, </w:t>
      </w:r>
      <w:r w:rsidR="005303DE" w:rsidRPr="00974E22">
        <w:rPr>
          <w:rFonts w:ascii="Garamond" w:hAnsi="Garamond" w:cs="Times New Roman"/>
          <w:sz w:val="24"/>
          <w:lang w:val="en-US"/>
        </w:rPr>
        <w:t>MNC</w:t>
      </w:r>
      <w:r w:rsidR="005668DA">
        <w:rPr>
          <w:rFonts w:ascii="Garamond" w:hAnsi="Garamond" w:cs="Times New Roman"/>
          <w:sz w:val="24"/>
          <w:lang w:val="en-US"/>
        </w:rPr>
        <w:t>s</w:t>
      </w:r>
      <w:r w:rsidR="005303DE" w:rsidRPr="00974E22">
        <w:rPr>
          <w:rFonts w:ascii="Garamond" w:hAnsi="Garamond" w:cs="Times New Roman"/>
          <w:sz w:val="24"/>
          <w:lang w:val="en-US"/>
        </w:rPr>
        <w:t xml:space="preserve"> adopt local </w:t>
      </w:r>
      <w:proofErr w:type="gramStart"/>
      <w:r w:rsidR="005303DE" w:rsidRPr="00974E22">
        <w:rPr>
          <w:rFonts w:ascii="Garamond" w:hAnsi="Garamond" w:cs="Times New Roman"/>
          <w:sz w:val="24"/>
          <w:lang w:val="en-US"/>
        </w:rPr>
        <w:t>market oriented</w:t>
      </w:r>
      <w:proofErr w:type="gramEnd"/>
      <w:r w:rsidR="005303DE" w:rsidRPr="00974E22">
        <w:rPr>
          <w:rFonts w:ascii="Garamond" w:hAnsi="Garamond" w:cs="Times New Roman"/>
          <w:sz w:val="24"/>
          <w:lang w:val="en-US"/>
        </w:rPr>
        <w:t xml:space="preserve"> strategies, and </w:t>
      </w:r>
      <w:r w:rsidR="00F8350C" w:rsidRPr="00974E22">
        <w:rPr>
          <w:rFonts w:ascii="Garamond" w:hAnsi="Garamond" w:cs="Times New Roman"/>
          <w:sz w:val="24"/>
          <w:lang w:val="en-US"/>
        </w:rPr>
        <w:t>host country demand growth is a more</w:t>
      </w:r>
      <w:r w:rsidR="00483593" w:rsidRPr="00974E22">
        <w:rPr>
          <w:rFonts w:ascii="Garamond" w:hAnsi="Garamond" w:cs="Times New Roman"/>
          <w:sz w:val="24"/>
          <w:lang w:val="en-US"/>
        </w:rPr>
        <w:t xml:space="preserve"> important driver of subsidiary survival. </w:t>
      </w:r>
      <w:r w:rsidR="005303DE" w:rsidRPr="00974E22">
        <w:rPr>
          <w:rFonts w:ascii="Garamond" w:hAnsi="Garamond" w:cs="Times New Roman"/>
          <w:sz w:val="24"/>
          <w:lang w:val="en-US"/>
        </w:rPr>
        <w:t>I</w:t>
      </w:r>
      <w:r w:rsidRPr="00974E22">
        <w:rPr>
          <w:rFonts w:ascii="Garamond" w:hAnsi="Garamond"/>
          <w:sz w:val="24"/>
          <w:szCs w:val="24"/>
          <w:lang w:val="en-US"/>
        </w:rPr>
        <w:t xml:space="preserve">f this paper could have one message, it </w:t>
      </w:r>
      <w:r w:rsidR="00FB0AA3" w:rsidRPr="00974E22">
        <w:rPr>
          <w:rFonts w:ascii="Garamond" w:hAnsi="Garamond"/>
          <w:sz w:val="24"/>
          <w:szCs w:val="24"/>
          <w:lang w:val="en-US"/>
        </w:rPr>
        <w:t xml:space="preserve">is </w:t>
      </w:r>
      <w:r w:rsidR="00483593" w:rsidRPr="00974E22">
        <w:rPr>
          <w:rFonts w:ascii="Garamond" w:hAnsi="Garamond"/>
          <w:sz w:val="24"/>
          <w:szCs w:val="24"/>
          <w:lang w:val="en-US"/>
        </w:rPr>
        <w:t>the</w:t>
      </w:r>
      <w:r w:rsidR="00FB0AA3" w:rsidRPr="00974E22">
        <w:rPr>
          <w:rFonts w:ascii="Garamond" w:hAnsi="Garamond"/>
          <w:sz w:val="24"/>
          <w:szCs w:val="24"/>
          <w:lang w:val="en-US"/>
        </w:rPr>
        <w:t xml:space="preserve"> necessity to explicitly consider the </w:t>
      </w:r>
      <w:r w:rsidR="00483593" w:rsidRPr="00974E22">
        <w:rPr>
          <w:rFonts w:ascii="Garamond" w:hAnsi="Garamond"/>
          <w:sz w:val="24"/>
          <w:szCs w:val="24"/>
          <w:lang w:val="en-US"/>
        </w:rPr>
        <w:t xml:space="preserve">global industry context </w:t>
      </w:r>
      <w:r w:rsidR="0039687A" w:rsidRPr="00974E22">
        <w:rPr>
          <w:rFonts w:ascii="Garamond" w:hAnsi="Garamond"/>
          <w:sz w:val="24"/>
          <w:szCs w:val="24"/>
          <w:lang w:val="en-US"/>
        </w:rPr>
        <w:t xml:space="preserve">to properly </w:t>
      </w:r>
      <w:r w:rsidR="00487616" w:rsidRPr="00974E22">
        <w:rPr>
          <w:rFonts w:ascii="Garamond" w:hAnsi="Garamond"/>
          <w:sz w:val="24"/>
          <w:szCs w:val="24"/>
          <w:lang w:val="en-US"/>
        </w:rPr>
        <w:t>understand the</w:t>
      </w:r>
      <w:r w:rsidR="00483593" w:rsidRPr="00974E22">
        <w:rPr>
          <w:rFonts w:ascii="Garamond" w:hAnsi="Garamond"/>
          <w:sz w:val="24"/>
          <w:szCs w:val="24"/>
          <w:lang w:val="en-US"/>
        </w:rPr>
        <w:t xml:space="preserve"> </w:t>
      </w:r>
      <w:r w:rsidR="0039687A" w:rsidRPr="00974E22">
        <w:rPr>
          <w:rFonts w:ascii="Garamond" w:hAnsi="Garamond"/>
          <w:sz w:val="24"/>
          <w:szCs w:val="24"/>
          <w:lang w:val="en-US"/>
        </w:rPr>
        <w:t xml:space="preserve">affiliate </w:t>
      </w:r>
      <w:r w:rsidR="00483593" w:rsidRPr="00974E22">
        <w:rPr>
          <w:rFonts w:ascii="Garamond" w:hAnsi="Garamond"/>
          <w:sz w:val="24"/>
          <w:szCs w:val="24"/>
          <w:lang w:val="en-US"/>
        </w:rPr>
        <w:t xml:space="preserve">divestment </w:t>
      </w:r>
      <w:r w:rsidR="00F77267" w:rsidRPr="00974E22">
        <w:rPr>
          <w:rFonts w:ascii="Garamond" w:hAnsi="Garamond"/>
          <w:sz w:val="24"/>
          <w:szCs w:val="24"/>
          <w:lang w:val="en-US"/>
        </w:rPr>
        <w:t>decisions</w:t>
      </w:r>
      <w:r w:rsidR="00483593" w:rsidRPr="00974E22">
        <w:rPr>
          <w:rFonts w:ascii="Garamond" w:hAnsi="Garamond"/>
          <w:sz w:val="24"/>
          <w:szCs w:val="24"/>
          <w:lang w:val="en-US"/>
        </w:rPr>
        <w:t xml:space="preserve"> </w:t>
      </w:r>
      <w:r w:rsidR="00DD5AB8">
        <w:rPr>
          <w:rFonts w:ascii="Garamond" w:hAnsi="Garamond"/>
          <w:sz w:val="24"/>
          <w:szCs w:val="24"/>
          <w:lang w:val="en-US"/>
        </w:rPr>
        <w:t>of</w:t>
      </w:r>
      <w:r w:rsidR="00DD5AB8" w:rsidRPr="00974E22">
        <w:rPr>
          <w:rFonts w:ascii="Garamond" w:hAnsi="Garamond"/>
          <w:sz w:val="24"/>
          <w:szCs w:val="24"/>
          <w:lang w:val="en-US"/>
        </w:rPr>
        <w:t xml:space="preserve"> </w:t>
      </w:r>
      <w:r w:rsidR="00483593" w:rsidRPr="00974E22">
        <w:rPr>
          <w:rFonts w:ascii="Garamond" w:hAnsi="Garamond"/>
          <w:sz w:val="24"/>
          <w:szCs w:val="24"/>
          <w:lang w:val="en-US"/>
        </w:rPr>
        <w:t>multinational firms</w:t>
      </w:r>
      <w:r w:rsidR="00487616" w:rsidRPr="00974E22">
        <w:rPr>
          <w:rFonts w:ascii="Garamond" w:hAnsi="Garamond"/>
          <w:sz w:val="24"/>
          <w:szCs w:val="24"/>
          <w:lang w:val="en-US"/>
        </w:rPr>
        <w:t>.</w:t>
      </w:r>
      <w:r w:rsidRPr="00974E22">
        <w:rPr>
          <w:rFonts w:ascii="Garamond" w:hAnsi="Garamond"/>
          <w:sz w:val="24"/>
          <w:szCs w:val="24"/>
          <w:lang w:val="en-US"/>
        </w:rPr>
        <w:t xml:space="preserve"> </w:t>
      </w:r>
      <w:r w:rsidR="00487616" w:rsidRPr="00974E22">
        <w:rPr>
          <w:rFonts w:ascii="Garamond" w:hAnsi="Garamond"/>
          <w:sz w:val="24"/>
          <w:szCs w:val="24"/>
          <w:lang w:val="en-US"/>
        </w:rPr>
        <w:t>This</w:t>
      </w:r>
      <w:r w:rsidR="0039687A" w:rsidRPr="00974E22">
        <w:rPr>
          <w:rFonts w:ascii="Garamond" w:hAnsi="Garamond"/>
          <w:sz w:val="24"/>
          <w:szCs w:val="24"/>
          <w:lang w:val="en-US"/>
        </w:rPr>
        <w:t xml:space="preserve"> implies </w:t>
      </w:r>
      <w:r w:rsidR="00DD177D">
        <w:rPr>
          <w:rFonts w:ascii="Garamond" w:hAnsi="Garamond"/>
          <w:sz w:val="24"/>
          <w:szCs w:val="24"/>
          <w:lang w:val="en-US"/>
        </w:rPr>
        <w:t xml:space="preserve">the need of </w:t>
      </w:r>
      <w:proofErr w:type="gramStart"/>
      <w:r w:rsidR="00DD177D" w:rsidRPr="00974E22">
        <w:rPr>
          <w:rFonts w:ascii="Garamond" w:hAnsi="Garamond"/>
          <w:sz w:val="24"/>
          <w:szCs w:val="24"/>
          <w:lang w:val="en-US"/>
        </w:rPr>
        <w:t>tak</w:t>
      </w:r>
      <w:r w:rsidR="00DD177D">
        <w:rPr>
          <w:rFonts w:ascii="Garamond" w:hAnsi="Garamond"/>
          <w:sz w:val="24"/>
          <w:szCs w:val="24"/>
          <w:lang w:val="en-US"/>
        </w:rPr>
        <w:t>ing</w:t>
      </w:r>
      <w:r w:rsidR="00DD177D" w:rsidRPr="00974E22">
        <w:rPr>
          <w:rFonts w:ascii="Garamond" w:hAnsi="Garamond"/>
          <w:sz w:val="24"/>
          <w:szCs w:val="24"/>
          <w:lang w:val="en-US"/>
        </w:rPr>
        <w:t xml:space="preserve"> </w:t>
      </w:r>
      <w:r w:rsidR="0039687A" w:rsidRPr="00974E22">
        <w:rPr>
          <w:rFonts w:ascii="Garamond" w:hAnsi="Garamond"/>
          <w:sz w:val="24"/>
          <w:szCs w:val="24"/>
          <w:lang w:val="en-US"/>
        </w:rPr>
        <w:t>into account</w:t>
      </w:r>
      <w:proofErr w:type="gramEnd"/>
      <w:r w:rsidR="0039687A" w:rsidRPr="00974E22">
        <w:rPr>
          <w:rFonts w:ascii="Garamond" w:hAnsi="Garamond"/>
          <w:sz w:val="24"/>
          <w:szCs w:val="24"/>
          <w:lang w:val="en-US"/>
        </w:rPr>
        <w:t xml:space="preserve"> </w:t>
      </w:r>
      <w:r w:rsidR="00487616" w:rsidRPr="00974E22">
        <w:rPr>
          <w:rFonts w:ascii="Garamond" w:hAnsi="Garamond"/>
          <w:sz w:val="24"/>
          <w:szCs w:val="24"/>
          <w:lang w:val="en-US"/>
        </w:rPr>
        <w:t>global market integration forces</w:t>
      </w:r>
      <w:r w:rsidR="0039687A" w:rsidRPr="00974E22">
        <w:rPr>
          <w:rFonts w:ascii="Garamond" w:hAnsi="Garamond"/>
          <w:sz w:val="24"/>
          <w:szCs w:val="24"/>
          <w:lang w:val="en-US"/>
        </w:rPr>
        <w:t xml:space="preserve"> and MNCs’ broader </w:t>
      </w:r>
      <w:r w:rsidR="0039687A" w:rsidRPr="00974E22">
        <w:rPr>
          <w:rFonts w:ascii="Garamond" w:hAnsi="Garamond"/>
          <w:sz w:val="24"/>
          <w:szCs w:val="24"/>
          <w:lang w:val="en-US"/>
        </w:rPr>
        <w:lastRenderedPageBreak/>
        <w:t xml:space="preserve">affiliate network </w:t>
      </w:r>
      <w:r w:rsidR="00487616" w:rsidRPr="00974E22">
        <w:rPr>
          <w:rFonts w:ascii="Garamond" w:hAnsi="Garamond"/>
          <w:sz w:val="24"/>
          <w:szCs w:val="24"/>
          <w:lang w:val="en-US"/>
        </w:rPr>
        <w:t>strategies</w:t>
      </w:r>
      <w:r w:rsidR="0039687A" w:rsidRPr="00974E22">
        <w:rPr>
          <w:rFonts w:ascii="Garamond" w:hAnsi="Garamond"/>
          <w:sz w:val="24"/>
          <w:szCs w:val="24"/>
          <w:lang w:val="en-US"/>
        </w:rPr>
        <w:t xml:space="preserve">. Including this perspective </w:t>
      </w:r>
      <w:r w:rsidR="008216D3" w:rsidRPr="00974E22">
        <w:rPr>
          <w:rFonts w:ascii="Garamond" w:hAnsi="Garamond"/>
          <w:sz w:val="24"/>
          <w:szCs w:val="24"/>
          <w:lang w:val="en-US"/>
        </w:rPr>
        <w:t xml:space="preserve">will be </w:t>
      </w:r>
      <w:r w:rsidR="00487616" w:rsidRPr="00974E22">
        <w:rPr>
          <w:rFonts w:ascii="Garamond" w:hAnsi="Garamond"/>
          <w:sz w:val="24"/>
          <w:szCs w:val="24"/>
          <w:lang w:val="en-US"/>
        </w:rPr>
        <w:t>helpful to researchers</w:t>
      </w:r>
      <w:r w:rsidR="0039687A" w:rsidRPr="00974E22">
        <w:rPr>
          <w:rFonts w:ascii="Garamond" w:hAnsi="Garamond"/>
          <w:sz w:val="24"/>
          <w:szCs w:val="24"/>
          <w:lang w:val="en-US"/>
        </w:rPr>
        <w:t xml:space="preserve">, managers, </w:t>
      </w:r>
      <w:r w:rsidR="00517A49" w:rsidRPr="00974E22">
        <w:rPr>
          <w:rFonts w:ascii="Garamond" w:hAnsi="Garamond"/>
          <w:sz w:val="24"/>
          <w:szCs w:val="24"/>
          <w:lang w:val="en-US"/>
        </w:rPr>
        <w:t>p</w:t>
      </w:r>
      <w:r w:rsidR="00487616" w:rsidRPr="00974E22">
        <w:rPr>
          <w:rFonts w:ascii="Garamond" w:hAnsi="Garamond"/>
          <w:sz w:val="24"/>
          <w:szCs w:val="24"/>
          <w:lang w:val="en-US"/>
        </w:rPr>
        <w:t>olicy makers</w:t>
      </w:r>
      <w:r w:rsidR="00517A49" w:rsidRPr="00974E22">
        <w:rPr>
          <w:rFonts w:ascii="Garamond" w:hAnsi="Garamond"/>
          <w:sz w:val="24"/>
          <w:szCs w:val="24"/>
          <w:lang w:val="en-US"/>
        </w:rPr>
        <w:t>, and all those</w:t>
      </w:r>
      <w:r w:rsidR="00487616" w:rsidRPr="00974E22">
        <w:rPr>
          <w:rFonts w:ascii="Garamond" w:hAnsi="Garamond"/>
          <w:sz w:val="24"/>
          <w:szCs w:val="24"/>
          <w:lang w:val="en-US"/>
        </w:rPr>
        <w:t xml:space="preserve"> concerned with divestment</w:t>
      </w:r>
      <w:r w:rsidR="0039687A" w:rsidRPr="00974E22">
        <w:rPr>
          <w:rFonts w:ascii="Garamond" w:hAnsi="Garamond"/>
          <w:sz w:val="24"/>
          <w:szCs w:val="24"/>
          <w:lang w:val="en-US"/>
        </w:rPr>
        <w:t xml:space="preserve"> behavior of MNCs abroad. </w:t>
      </w:r>
    </w:p>
    <w:p w14:paraId="6EDC2664" w14:textId="22B16D6B" w:rsidR="00285F2D" w:rsidRPr="00974E22" w:rsidRDefault="00A53132" w:rsidP="00C15C13">
      <w:pPr>
        <w:tabs>
          <w:tab w:val="left" w:pos="7635"/>
        </w:tabs>
        <w:spacing w:after="0" w:line="276" w:lineRule="auto"/>
        <w:rPr>
          <w:rFonts w:ascii="Garamond" w:hAnsi="Garamond" w:cs="Times New Roman"/>
          <w:b/>
          <w:sz w:val="24"/>
          <w:szCs w:val="24"/>
          <w:lang w:val="en-US"/>
        </w:rPr>
      </w:pPr>
      <w:r w:rsidRPr="00974E22">
        <w:rPr>
          <w:rFonts w:ascii="Garamond" w:hAnsi="Garamond" w:cs="Times New Roman"/>
          <w:b/>
          <w:sz w:val="24"/>
          <w:szCs w:val="24"/>
          <w:lang w:val="en-US"/>
        </w:rPr>
        <w:t>References</w:t>
      </w:r>
      <w:r w:rsidR="00B2508D" w:rsidRPr="00974E22">
        <w:rPr>
          <w:rFonts w:ascii="Garamond" w:hAnsi="Garamond" w:cs="Times New Roman"/>
          <w:b/>
          <w:sz w:val="24"/>
          <w:szCs w:val="24"/>
          <w:lang w:val="en-US"/>
        </w:rPr>
        <w:t xml:space="preserve"> </w:t>
      </w:r>
    </w:p>
    <w:p w14:paraId="416536F1" w14:textId="56BE764A"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r w:rsidRPr="00974E22">
        <w:rPr>
          <w:rFonts w:ascii="Garamond" w:hAnsi="Garamond" w:cs="Times New Roman"/>
          <w:color w:val="222222"/>
          <w:sz w:val="24"/>
          <w:szCs w:val="24"/>
          <w:shd w:val="clear" w:color="auto" w:fill="FFFFFF"/>
          <w:lang w:val="en-US"/>
        </w:rPr>
        <w:t xml:space="preserve">Allison, P.D. 1999. Comparing logit and </w:t>
      </w:r>
      <w:proofErr w:type="spellStart"/>
      <w:r w:rsidRPr="00974E22">
        <w:rPr>
          <w:rFonts w:ascii="Garamond" w:hAnsi="Garamond" w:cs="Times New Roman"/>
          <w:color w:val="222222"/>
          <w:sz w:val="24"/>
          <w:szCs w:val="24"/>
          <w:shd w:val="clear" w:color="auto" w:fill="FFFFFF"/>
          <w:lang w:val="en-US"/>
        </w:rPr>
        <w:t>probit</w:t>
      </w:r>
      <w:proofErr w:type="spellEnd"/>
      <w:r w:rsidRPr="00974E22">
        <w:rPr>
          <w:rFonts w:ascii="Garamond" w:hAnsi="Garamond" w:cs="Times New Roman"/>
          <w:color w:val="222222"/>
          <w:sz w:val="24"/>
          <w:szCs w:val="24"/>
          <w:shd w:val="clear" w:color="auto" w:fill="FFFFFF"/>
          <w:lang w:val="en-US"/>
        </w:rPr>
        <w:t xml:space="preserve"> coefficients across groups. </w:t>
      </w:r>
      <w:r w:rsidRPr="00974E22">
        <w:rPr>
          <w:rFonts w:ascii="Garamond" w:hAnsi="Garamond" w:cs="Times New Roman"/>
          <w:i/>
          <w:iCs/>
          <w:color w:val="222222"/>
          <w:sz w:val="24"/>
          <w:szCs w:val="24"/>
          <w:shd w:val="clear" w:color="auto" w:fill="FFFFFF"/>
          <w:lang w:val="en-US"/>
        </w:rPr>
        <w:t>Sociological methods and research</w:t>
      </w:r>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28</w:t>
      </w:r>
      <w:r w:rsidRPr="00974E22">
        <w:rPr>
          <w:rFonts w:ascii="Garamond" w:hAnsi="Garamond" w:cs="Times New Roman"/>
          <w:color w:val="222222"/>
          <w:sz w:val="24"/>
          <w:szCs w:val="24"/>
          <w:shd w:val="clear" w:color="auto" w:fill="FFFFFF"/>
          <w:lang w:val="en-US"/>
        </w:rPr>
        <w:t>(2)</w:t>
      </w:r>
      <w:r w:rsidR="006D0A98" w:rsidRPr="00974E22">
        <w:rPr>
          <w:rFonts w:ascii="Garamond" w:hAnsi="Garamond" w:cs="Times New Roman"/>
          <w:color w:val="222222"/>
          <w:sz w:val="24"/>
          <w:szCs w:val="24"/>
          <w:shd w:val="clear" w:color="auto" w:fill="FFFFFF"/>
          <w:lang w:val="en-US"/>
        </w:rPr>
        <w:t>, 186</w:t>
      </w:r>
      <w:r w:rsidRPr="00974E22">
        <w:rPr>
          <w:rFonts w:ascii="Garamond" w:hAnsi="Garamond" w:cs="Times New Roman"/>
          <w:color w:val="222222"/>
          <w:sz w:val="24"/>
          <w:szCs w:val="24"/>
          <w:shd w:val="clear" w:color="auto" w:fill="FFFFFF"/>
          <w:lang w:val="en-US"/>
        </w:rPr>
        <w:t>-208.</w:t>
      </w:r>
    </w:p>
    <w:p w14:paraId="0434B2AC" w14:textId="7E6AD039" w:rsidR="00693587" w:rsidRPr="00974E22" w:rsidRDefault="008156E5" w:rsidP="00C15C13">
      <w:pPr>
        <w:tabs>
          <w:tab w:val="left" w:pos="90"/>
        </w:tabs>
        <w:spacing w:after="0" w:line="276" w:lineRule="auto"/>
        <w:ind w:left="720" w:hanging="720"/>
        <w:rPr>
          <w:rFonts w:ascii="Garamond" w:hAnsi="Garamond" w:cs="AdvPS405B6"/>
          <w:sz w:val="24"/>
          <w:szCs w:val="24"/>
          <w:lang w:val="en-US"/>
        </w:rPr>
      </w:pPr>
      <w:r w:rsidRPr="00974E22">
        <w:rPr>
          <w:rFonts w:ascii="Garamond" w:hAnsi="Garamond"/>
          <w:sz w:val="24"/>
          <w:szCs w:val="24"/>
          <w:lang w:val="en-US"/>
        </w:rPr>
        <w:t>Ahlstrom, D., Bruton G</w:t>
      </w:r>
      <w:r w:rsidR="005C326C" w:rsidRPr="00974E22">
        <w:rPr>
          <w:rFonts w:ascii="Garamond" w:hAnsi="Garamond"/>
          <w:sz w:val="24"/>
          <w:szCs w:val="24"/>
          <w:lang w:val="en-US"/>
        </w:rPr>
        <w:t>.D</w:t>
      </w:r>
      <w:r w:rsidRPr="00974E22">
        <w:rPr>
          <w:rFonts w:ascii="Garamond" w:hAnsi="Garamond"/>
          <w:sz w:val="24"/>
          <w:szCs w:val="24"/>
          <w:lang w:val="en-US"/>
        </w:rPr>
        <w:t>.</w:t>
      </w:r>
      <w:r w:rsidR="005C326C" w:rsidRPr="00974E22">
        <w:rPr>
          <w:rFonts w:ascii="Garamond" w:hAnsi="Garamond"/>
          <w:sz w:val="24"/>
          <w:szCs w:val="24"/>
          <w:lang w:val="en-US"/>
        </w:rPr>
        <w:t xml:space="preserve">, </w:t>
      </w:r>
      <w:r w:rsidRPr="00974E22">
        <w:rPr>
          <w:rFonts w:ascii="Garamond" w:hAnsi="Garamond"/>
          <w:sz w:val="24"/>
          <w:szCs w:val="24"/>
          <w:lang w:val="en-US"/>
        </w:rPr>
        <w:t>&amp; Zhao L. 2013</w:t>
      </w:r>
      <w:r w:rsidR="00693587" w:rsidRPr="00974E22">
        <w:rPr>
          <w:rFonts w:ascii="Garamond" w:hAnsi="Garamond"/>
          <w:sz w:val="24"/>
          <w:szCs w:val="24"/>
          <w:lang w:val="en-US"/>
        </w:rPr>
        <w:t>.</w:t>
      </w:r>
      <w:r w:rsidRPr="00974E22">
        <w:rPr>
          <w:rFonts w:ascii="Garamond" w:hAnsi="Garamond" w:cs="AdvPS405B8"/>
          <w:sz w:val="24"/>
          <w:szCs w:val="24"/>
          <w:lang w:val="en-US"/>
        </w:rPr>
        <w:t xml:space="preserve"> Turning good research into good publications, </w:t>
      </w:r>
      <w:r w:rsidRPr="00974E22">
        <w:rPr>
          <w:rFonts w:ascii="Garamond" w:hAnsi="Garamond" w:cs="AdvPS405B6"/>
          <w:i/>
          <w:sz w:val="24"/>
          <w:szCs w:val="24"/>
          <w:lang w:val="en-US"/>
        </w:rPr>
        <w:t>Nankai Business Review International</w:t>
      </w:r>
      <w:r w:rsidRPr="00974E22">
        <w:rPr>
          <w:rFonts w:ascii="Garamond" w:hAnsi="Garamond" w:cs="AdvPS405B6"/>
          <w:sz w:val="24"/>
          <w:szCs w:val="24"/>
          <w:lang w:val="en-US"/>
        </w:rPr>
        <w:t>, 4(2), 92-106</w:t>
      </w:r>
      <w:bookmarkStart w:id="6" w:name="_Hlk50409413"/>
      <w:r w:rsidR="00693587" w:rsidRPr="00974E22">
        <w:rPr>
          <w:rFonts w:ascii="Garamond" w:hAnsi="Garamond" w:cs="AdvPS405B6"/>
          <w:sz w:val="24"/>
          <w:szCs w:val="24"/>
          <w:lang w:val="en-US"/>
        </w:rPr>
        <w:t>.</w:t>
      </w:r>
    </w:p>
    <w:p w14:paraId="62F984AE" w14:textId="43FCD300" w:rsidR="0053446C" w:rsidRPr="00974E22" w:rsidRDefault="0053446C" w:rsidP="00C15C13">
      <w:pPr>
        <w:tabs>
          <w:tab w:val="left" w:pos="90"/>
        </w:tabs>
        <w:spacing w:after="0" w:line="276" w:lineRule="auto"/>
        <w:ind w:left="720" w:hanging="720"/>
        <w:rPr>
          <w:rFonts w:ascii="Garamond" w:hAnsi="Garamond" w:cstheme="minorHAnsi"/>
          <w:sz w:val="24"/>
          <w:szCs w:val="24"/>
          <w:shd w:val="clear" w:color="auto" w:fill="FFFFFF"/>
          <w:lang w:val="en-US"/>
        </w:rPr>
      </w:pPr>
      <w:proofErr w:type="spellStart"/>
      <w:r w:rsidRPr="00974E22">
        <w:rPr>
          <w:rFonts w:ascii="Garamond" w:hAnsi="Garamond" w:cstheme="minorHAnsi"/>
          <w:sz w:val="24"/>
          <w:szCs w:val="24"/>
          <w:lang w:val="en-US"/>
        </w:rPr>
        <w:t>Arribas</w:t>
      </w:r>
      <w:proofErr w:type="spellEnd"/>
      <w:r w:rsidRPr="00974E22">
        <w:rPr>
          <w:rFonts w:ascii="Garamond" w:hAnsi="Garamond" w:cstheme="minorHAnsi"/>
          <w:sz w:val="24"/>
          <w:szCs w:val="24"/>
          <w:lang w:val="en-US"/>
        </w:rPr>
        <w:t xml:space="preserve">, I, Pérez, F &amp; </w:t>
      </w:r>
      <w:proofErr w:type="spellStart"/>
      <w:r w:rsidRPr="00974E22">
        <w:rPr>
          <w:rFonts w:ascii="Garamond" w:hAnsi="Garamond" w:cstheme="minorHAnsi"/>
          <w:sz w:val="24"/>
          <w:szCs w:val="24"/>
          <w:lang w:val="en-US"/>
        </w:rPr>
        <w:t>Tortosa-Ausina</w:t>
      </w:r>
      <w:proofErr w:type="spellEnd"/>
      <w:r w:rsidRPr="00974E22">
        <w:rPr>
          <w:rFonts w:ascii="Garamond" w:hAnsi="Garamond" w:cstheme="minorHAnsi"/>
          <w:sz w:val="24"/>
          <w:szCs w:val="24"/>
          <w:lang w:val="en-US"/>
        </w:rPr>
        <w:t>, E. 2009</w:t>
      </w:r>
      <w:bookmarkEnd w:id="6"/>
      <w:r w:rsidR="00693587" w:rsidRPr="00974E22">
        <w:rPr>
          <w:rFonts w:ascii="Garamond" w:hAnsi="Garamond" w:cstheme="minorHAnsi"/>
          <w:sz w:val="24"/>
          <w:szCs w:val="24"/>
          <w:lang w:val="en-US"/>
        </w:rPr>
        <w:t>.</w:t>
      </w:r>
      <w:r w:rsidRPr="00974E22">
        <w:rPr>
          <w:rFonts w:ascii="Garamond" w:hAnsi="Garamond" w:cstheme="minorHAnsi"/>
          <w:sz w:val="24"/>
          <w:szCs w:val="24"/>
          <w:lang w:val="en-US"/>
        </w:rPr>
        <w:t xml:space="preserve"> Measuring globalization of international trade: theory and evidence,</w:t>
      </w:r>
      <w:r w:rsidRPr="00974E22">
        <w:rPr>
          <w:rFonts w:ascii="Garamond" w:hAnsi="Garamond" w:cstheme="minorHAnsi"/>
          <w:sz w:val="24"/>
          <w:szCs w:val="24"/>
          <w:shd w:val="clear" w:color="auto" w:fill="F5F5F5"/>
          <w:lang w:val="en-US"/>
        </w:rPr>
        <w:t xml:space="preserve"> </w:t>
      </w:r>
      <w:r w:rsidRPr="00974E22">
        <w:rPr>
          <w:rFonts w:ascii="Garamond" w:hAnsi="Garamond" w:cstheme="minorHAnsi"/>
          <w:i/>
          <w:iCs/>
          <w:sz w:val="24"/>
          <w:szCs w:val="24"/>
          <w:bdr w:val="none" w:sz="0" w:space="0" w:color="auto" w:frame="1"/>
          <w:lang w:val="en-US"/>
        </w:rPr>
        <w:t xml:space="preserve">World </w:t>
      </w:r>
      <w:r w:rsidR="006D0A98" w:rsidRPr="00974E22">
        <w:rPr>
          <w:rFonts w:ascii="Garamond" w:hAnsi="Garamond" w:cstheme="minorHAnsi"/>
          <w:i/>
          <w:iCs/>
          <w:sz w:val="24"/>
          <w:szCs w:val="24"/>
          <w:bdr w:val="none" w:sz="0" w:space="0" w:color="auto" w:frame="1"/>
          <w:lang w:val="en-US"/>
        </w:rPr>
        <w:t>Development,</w:t>
      </w:r>
      <w:r w:rsidRPr="00974E22">
        <w:rPr>
          <w:rFonts w:ascii="Garamond" w:hAnsi="Garamond" w:cstheme="minorHAnsi"/>
          <w:sz w:val="24"/>
          <w:szCs w:val="24"/>
          <w:lang w:val="en-US"/>
        </w:rPr>
        <w:t xml:space="preserve"> 37</w:t>
      </w:r>
      <w:r w:rsidR="006D0A98" w:rsidRPr="00974E22">
        <w:rPr>
          <w:rFonts w:ascii="Garamond" w:hAnsi="Garamond" w:cstheme="minorHAnsi"/>
          <w:sz w:val="24"/>
          <w:szCs w:val="24"/>
          <w:lang w:val="en-US"/>
        </w:rPr>
        <w:t>(1</w:t>
      </w:r>
      <w:r w:rsidR="00165796" w:rsidRPr="00974E22">
        <w:rPr>
          <w:rFonts w:ascii="Garamond" w:hAnsi="Garamond" w:cstheme="minorHAnsi"/>
          <w:sz w:val="24"/>
          <w:szCs w:val="24"/>
          <w:lang w:val="en-US"/>
        </w:rPr>
        <w:t>)</w:t>
      </w:r>
      <w:r w:rsidR="006D0A98" w:rsidRPr="00974E22">
        <w:rPr>
          <w:rFonts w:ascii="Garamond" w:hAnsi="Garamond" w:cstheme="minorHAnsi"/>
          <w:sz w:val="24"/>
          <w:szCs w:val="24"/>
          <w:lang w:val="en-US"/>
        </w:rPr>
        <w:t>, 127</w:t>
      </w:r>
      <w:r w:rsidRPr="00974E22">
        <w:rPr>
          <w:rFonts w:ascii="Garamond" w:hAnsi="Garamond" w:cstheme="minorHAnsi"/>
          <w:sz w:val="24"/>
          <w:szCs w:val="24"/>
          <w:lang w:val="en-US"/>
        </w:rPr>
        <w:t>–145</w:t>
      </w:r>
    </w:p>
    <w:p w14:paraId="1963EBD8" w14:textId="77777777" w:rsidR="0053446C" w:rsidRPr="00974E22" w:rsidRDefault="0053446C" w:rsidP="00C15C13">
      <w:pPr>
        <w:tabs>
          <w:tab w:val="left" w:pos="90"/>
        </w:tabs>
        <w:spacing w:after="0" w:line="276" w:lineRule="auto"/>
        <w:ind w:left="720" w:hanging="720"/>
        <w:rPr>
          <w:rFonts w:ascii="Garamond" w:hAnsi="Garamond" w:cstheme="minorHAnsi"/>
          <w:sz w:val="24"/>
          <w:szCs w:val="24"/>
          <w:shd w:val="clear" w:color="auto" w:fill="FFFFFF"/>
          <w:lang w:val="en-US"/>
        </w:rPr>
      </w:pPr>
      <w:proofErr w:type="spellStart"/>
      <w:r w:rsidRPr="00974E22">
        <w:rPr>
          <w:rFonts w:ascii="Garamond" w:hAnsi="Garamond" w:cstheme="minorHAnsi"/>
          <w:sz w:val="24"/>
          <w:szCs w:val="24"/>
          <w:lang w:val="en-US"/>
        </w:rPr>
        <w:t>Babones</w:t>
      </w:r>
      <w:proofErr w:type="spellEnd"/>
      <w:r w:rsidRPr="00974E22">
        <w:rPr>
          <w:rFonts w:ascii="Garamond" w:hAnsi="Garamond" w:cstheme="minorHAnsi"/>
          <w:sz w:val="24"/>
          <w:szCs w:val="24"/>
          <w:lang w:val="en-US"/>
        </w:rPr>
        <w:t xml:space="preserve">, S. 2008. </w:t>
      </w:r>
      <w:r w:rsidRPr="00974E22">
        <w:rPr>
          <w:rFonts w:ascii="Garamond" w:hAnsi="Garamond" w:cstheme="minorHAnsi"/>
          <w:i/>
          <w:iCs/>
          <w:sz w:val="24"/>
          <w:szCs w:val="24"/>
          <w:bdr w:val="none" w:sz="0" w:space="0" w:color="auto" w:frame="1"/>
          <w:lang w:val="en-US"/>
        </w:rPr>
        <w:t>Studying Globalization: Methodological Issues</w:t>
      </w:r>
      <w:r w:rsidRPr="00974E22">
        <w:rPr>
          <w:rFonts w:ascii="Garamond" w:hAnsi="Garamond" w:cstheme="minorHAnsi"/>
          <w:sz w:val="24"/>
          <w:szCs w:val="24"/>
          <w:lang w:val="en-US"/>
        </w:rPr>
        <w:t xml:space="preserve">. Blackwell Publishing Ltd. </w:t>
      </w:r>
    </w:p>
    <w:p w14:paraId="33B56956" w14:textId="6174648F"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r w:rsidRPr="00974E22">
        <w:rPr>
          <w:rFonts w:ascii="Garamond" w:hAnsi="Garamond" w:cs="Times New Roman"/>
          <w:color w:val="222222"/>
          <w:sz w:val="24"/>
          <w:szCs w:val="24"/>
          <w:shd w:val="clear" w:color="auto" w:fill="FFFFFF"/>
          <w:lang w:val="en-US"/>
        </w:rPr>
        <w:t xml:space="preserve">Bartlett, C.A. and Ghoshal, S. 1989. </w:t>
      </w:r>
      <w:r w:rsidRPr="00974E22">
        <w:rPr>
          <w:rFonts w:ascii="Garamond" w:hAnsi="Garamond" w:cs="Times New Roman"/>
          <w:i/>
          <w:iCs/>
          <w:color w:val="222222"/>
          <w:sz w:val="24"/>
          <w:szCs w:val="24"/>
          <w:shd w:val="clear" w:color="auto" w:fill="FFFFFF"/>
          <w:lang w:val="en-US"/>
        </w:rPr>
        <w:t>Managing across borders: The transnational solution</w:t>
      </w:r>
      <w:r w:rsidRPr="00974E22">
        <w:rPr>
          <w:rFonts w:ascii="Garamond" w:hAnsi="Garamond" w:cs="Times New Roman"/>
          <w:color w:val="222222"/>
          <w:sz w:val="24"/>
          <w:szCs w:val="24"/>
          <w:shd w:val="clear" w:color="auto" w:fill="FFFFFF"/>
          <w:lang w:val="en-US"/>
        </w:rPr>
        <w:t>. Harvard Business Press.</w:t>
      </w:r>
    </w:p>
    <w:p w14:paraId="5196E60D" w14:textId="37AD3823"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r w:rsidRPr="00974E22">
        <w:rPr>
          <w:rFonts w:ascii="Garamond" w:hAnsi="Garamond" w:cs="Times New Roman"/>
          <w:color w:val="222222"/>
          <w:sz w:val="24"/>
          <w:szCs w:val="24"/>
          <w:shd w:val="clear" w:color="auto" w:fill="FFFFFF"/>
          <w:lang w:val="en-US"/>
        </w:rPr>
        <w:t xml:space="preserve">Beamish, P.W. and </w:t>
      </w:r>
      <w:proofErr w:type="spellStart"/>
      <w:r w:rsidRPr="00974E22">
        <w:rPr>
          <w:rFonts w:ascii="Garamond" w:hAnsi="Garamond" w:cs="Times New Roman"/>
          <w:color w:val="222222"/>
          <w:sz w:val="24"/>
          <w:szCs w:val="24"/>
          <w:shd w:val="clear" w:color="auto" w:fill="FFFFFF"/>
          <w:lang w:val="en-US"/>
        </w:rPr>
        <w:t>Inkpen</w:t>
      </w:r>
      <w:proofErr w:type="spellEnd"/>
      <w:r w:rsidRPr="00974E22">
        <w:rPr>
          <w:rFonts w:ascii="Garamond" w:hAnsi="Garamond" w:cs="Times New Roman"/>
          <w:color w:val="222222"/>
          <w:sz w:val="24"/>
          <w:szCs w:val="24"/>
          <w:shd w:val="clear" w:color="auto" w:fill="FFFFFF"/>
          <w:lang w:val="en-US"/>
        </w:rPr>
        <w:t xml:space="preserve">, A.C. 1998. Japanese firms and the decline of the Japanese expatriate. </w:t>
      </w:r>
      <w:r w:rsidRPr="00974E22">
        <w:rPr>
          <w:rFonts w:ascii="Garamond" w:hAnsi="Garamond" w:cs="Times New Roman"/>
          <w:i/>
          <w:iCs/>
          <w:color w:val="222222"/>
          <w:sz w:val="24"/>
          <w:szCs w:val="24"/>
          <w:shd w:val="clear" w:color="auto" w:fill="FFFFFF"/>
          <w:lang w:val="en-US"/>
        </w:rPr>
        <w:t>Journal of world business</w:t>
      </w:r>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33</w:t>
      </w:r>
      <w:r w:rsidRPr="00974E22">
        <w:rPr>
          <w:rFonts w:ascii="Garamond" w:hAnsi="Garamond" w:cs="Times New Roman"/>
          <w:color w:val="222222"/>
          <w:sz w:val="24"/>
          <w:szCs w:val="24"/>
          <w:shd w:val="clear" w:color="auto" w:fill="FFFFFF"/>
          <w:lang w:val="en-US"/>
        </w:rPr>
        <w:t>(1)</w:t>
      </w:r>
      <w:r w:rsidR="006D0A98" w:rsidRPr="00974E22">
        <w:rPr>
          <w:rFonts w:ascii="Garamond" w:hAnsi="Garamond" w:cs="Times New Roman"/>
          <w:color w:val="222222"/>
          <w:sz w:val="24"/>
          <w:szCs w:val="24"/>
          <w:shd w:val="clear" w:color="auto" w:fill="FFFFFF"/>
          <w:lang w:val="en-US"/>
        </w:rPr>
        <w:t>, 35</w:t>
      </w:r>
      <w:r w:rsidRPr="00974E22">
        <w:rPr>
          <w:rFonts w:ascii="Garamond" w:hAnsi="Garamond" w:cs="Times New Roman"/>
          <w:color w:val="222222"/>
          <w:sz w:val="24"/>
          <w:szCs w:val="24"/>
          <w:shd w:val="clear" w:color="auto" w:fill="FFFFFF"/>
          <w:lang w:val="en-US"/>
        </w:rPr>
        <w:t>-50.</w:t>
      </w:r>
    </w:p>
    <w:p w14:paraId="19AB8403" w14:textId="0F6F7317" w:rsidR="00B57B32" w:rsidRDefault="0053446C" w:rsidP="00B57B32">
      <w:pPr>
        <w:tabs>
          <w:tab w:val="left" w:pos="90"/>
        </w:tabs>
        <w:spacing w:after="0" w:line="276" w:lineRule="auto"/>
        <w:ind w:left="720" w:hanging="720"/>
        <w:rPr>
          <w:rFonts w:ascii="Garamond" w:hAnsi="Garamond" w:cstheme="minorHAnsi"/>
          <w:sz w:val="24"/>
          <w:szCs w:val="24"/>
          <w:lang w:val="en-US"/>
        </w:rPr>
      </w:pPr>
      <w:r w:rsidRPr="00974E22">
        <w:rPr>
          <w:rFonts w:ascii="Garamond" w:hAnsi="Garamond" w:cstheme="minorHAnsi"/>
          <w:sz w:val="24"/>
          <w:szCs w:val="24"/>
          <w:lang w:val="en-US"/>
        </w:rPr>
        <w:t xml:space="preserve">Belderbos, R &amp; </w:t>
      </w:r>
      <w:proofErr w:type="spellStart"/>
      <w:r w:rsidRPr="00974E22">
        <w:rPr>
          <w:rFonts w:ascii="Garamond" w:hAnsi="Garamond" w:cstheme="minorHAnsi"/>
          <w:sz w:val="24"/>
          <w:szCs w:val="24"/>
          <w:lang w:val="en-US"/>
        </w:rPr>
        <w:t>Carree</w:t>
      </w:r>
      <w:proofErr w:type="spellEnd"/>
      <w:r w:rsidRPr="00974E22">
        <w:rPr>
          <w:rFonts w:ascii="Garamond" w:hAnsi="Garamond" w:cstheme="minorHAnsi"/>
          <w:sz w:val="24"/>
          <w:szCs w:val="24"/>
          <w:lang w:val="en-US"/>
        </w:rPr>
        <w:t>, M</w:t>
      </w:r>
      <w:r w:rsidR="00917CB2" w:rsidRPr="00974E22">
        <w:rPr>
          <w:rFonts w:ascii="Garamond" w:hAnsi="Garamond" w:cstheme="minorHAnsi"/>
          <w:sz w:val="24"/>
          <w:szCs w:val="24"/>
          <w:lang w:val="en-US"/>
        </w:rPr>
        <w:t>.</w:t>
      </w:r>
      <w:r w:rsidRPr="00974E22">
        <w:rPr>
          <w:rFonts w:ascii="Garamond" w:hAnsi="Garamond" w:cstheme="minorHAnsi"/>
          <w:sz w:val="24"/>
          <w:szCs w:val="24"/>
          <w:lang w:val="en-US"/>
        </w:rPr>
        <w:t xml:space="preserve"> 2002</w:t>
      </w:r>
      <w:r w:rsidR="00917CB2" w:rsidRPr="00974E22">
        <w:rPr>
          <w:rFonts w:ascii="Garamond" w:hAnsi="Garamond" w:cstheme="minorHAnsi"/>
          <w:sz w:val="24"/>
          <w:szCs w:val="24"/>
          <w:lang w:val="en-US"/>
        </w:rPr>
        <w:t>.</w:t>
      </w:r>
      <w:r w:rsidRPr="00974E22">
        <w:rPr>
          <w:rFonts w:ascii="Garamond" w:hAnsi="Garamond" w:cstheme="minorHAnsi"/>
          <w:sz w:val="24"/>
          <w:szCs w:val="24"/>
          <w:lang w:val="en-US"/>
        </w:rPr>
        <w:t xml:space="preserve"> The location of Japanese investments in China: agglomeration effects, keiretsu, and firm heterogeneity</w:t>
      </w:r>
      <w:r w:rsidRPr="00974E22">
        <w:rPr>
          <w:rFonts w:ascii="Garamond" w:hAnsi="Garamond" w:cstheme="minorHAnsi"/>
          <w:sz w:val="24"/>
          <w:szCs w:val="24"/>
          <w:shd w:val="clear" w:color="auto" w:fill="F5F5F5"/>
          <w:lang w:val="en-US"/>
        </w:rPr>
        <w:t xml:space="preserve">, </w:t>
      </w:r>
      <w:r w:rsidRPr="00974E22">
        <w:rPr>
          <w:rFonts w:ascii="Garamond" w:hAnsi="Garamond" w:cstheme="minorHAnsi"/>
          <w:i/>
          <w:iCs/>
          <w:sz w:val="24"/>
          <w:szCs w:val="24"/>
          <w:bdr w:val="none" w:sz="0" w:space="0" w:color="auto" w:frame="1"/>
          <w:lang w:val="en-US"/>
        </w:rPr>
        <w:t xml:space="preserve">Journal of the Japanese and International </w:t>
      </w:r>
      <w:r w:rsidR="006D0A98" w:rsidRPr="00974E22">
        <w:rPr>
          <w:rFonts w:ascii="Garamond" w:hAnsi="Garamond" w:cstheme="minorHAnsi"/>
          <w:i/>
          <w:iCs/>
          <w:sz w:val="24"/>
          <w:szCs w:val="24"/>
          <w:bdr w:val="none" w:sz="0" w:space="0" w:color="auto" w:frame="1"/>
          <w:lang w:val="en-US"/>
        </w:rPr>
        <w:t>Economies,</w:t>
      </w:r>
      <w:r w:rsidRPr="00974E22">
        <w:rPr>
          <w:rFonts w:ascii="Garamond" w:hAnsi="Garamond" w:cstheme="minorHAnsi"/>
          <w:sz w:val="24"/>
          <w:szCs w:val="24"/>
          <w:lang w:val="en-US"/>
        </w:rPr>
        <w:t xml:space="preserve"> 16</w:t>
      </w:r>
      <w:r w:rsidR="00C46025" w:rsidRPr="00974E22">
        <w:rPr>
          <w:rFonts w:ascii="Garamond" w:hAnsi="Garamond" w:cstheme="minorHAnsi"/>
          <w:sz w:val="24"/>
          <w:szCs w:val="24"/>
          <w:lang w:val="en-US"/>
        </w:rPr>
        <w:t>(</w:t>
      </w:r>
      <w:r w:rsidRPr="00974E22">
        <w:rPr>
          <w:rFonts w:ascii="Garamond" w:hAnsi="Garamond" w:cstheme="minorHAnsi"/>
          <w:sz w:val="24"/>
          <w:szCs w:val="24"/>
          <w:lang w:val="en-US"/>
        </w:rPr>
        <w:t>2</w:t>
      </w:r>
      <w:r w:rsidR="00C46025" w:rsidRPr="00974E22">
        <w:rPr>
          <w:rFonts w:ascii="Garamond" w:hAnsi="Garamond" w:cstheme="minorHAnsi"/>
          <w:sz w:val="24"/>
          <w:szCs w:val="24"/>
          <w:lang w:val="en-US"/>
        </w:rPr>
        <w:t>)</w:t>
      </w:r>
      <w:r w:rsidR="006D0A98" w:rsidRPr="00974E22">
        <w:rPr>
          <w:rFonts w:ascii="Garamond" w:hAnsi="Garamond" w:cstheme="minorHAnsi"/>
          <w:sz w:val="24"/>
          <w:szCs w:val="24"/>
          <w:lang w:val="en-US"/>
        </w:rPr>
        <w:t>, 194</w:t>
      </w:r>
      <w:r w:rsidR="00B57B32" w:rsidRPr="00974E22">
        <w:rPr>
          <w:rFonts w:ascii="Garamond" w:hAnsi="Garamond" w:cstheme="minorHAnsi"/>
          <w:sz w:val="24"/>
          <w:szCs w:val="24"/>
          <w:lang w:val="en-US"/>
        </w:rPr>
        <w:t>–211</w:t>
      </w:r>
    </w:p>
    <w:p w14:paraId="07828EFD" w14:textId="0313DB12" w:rsidR="00B57B32" w:rsidRPr="00974E22" w:rsidRDefault="00EE6594" w:rsidP="00B57B32">
      <w:pPr>
        <w:tabs>
          <w:tab w:val="left" w:pos="90"/>
        </w:tabs>
        <w:spacing w:after="0" w:line="276" w:lineRule="auto"/>
        <w:ind w:left="720" w:hanging="720"/>
        <w:rPr>
          <w:rFonts w:ascii="Garamond" w:hAnsi="Garamond" w:cstheme="minorHAnsi"/>
          <w:sz w:val="24"/>
          <w:szCs w:val="24"/>
          <w:lang w:val="en-US"/>
        </w:rPr>
      </w:pPr>
      <w:r w:rsidRPr="003C14C6">
        <w:rPr>
          <w:rFonts w:ascii="Garamond" w:hAnsi="Garamond" w:cstheme="minorHAnsi"/>
          <w:bCs/>
          <w:iCs/>
          <w:sz w:val="24"/>
          <w:szCs w:val="24"/>
        </w:rPr>
        <w:t xml:space="preserve">Belderbos, R., Du, H., and Slangen, A. 2020. </w:t>
      </w:r>
      <w:r w:rsidRPr="00EE6594">
        <w:rPr>
          <w:rFonts w:ascii="Garamond" w:hAnsi="Garamond" w:cstheme="minorHAnsi"/>
          <w:sz w:val="24"/>
          <w:szCs w:val="24"/>
          <w:lang w:val="en-US"/>
        </w:rPr>
        <w:t xml:space="preserve">When Do Firms Choose Global Cities as Foreign Investment Locations? The Roles of Contextual Distance and Value-Chain Activities’ Knowledge Intensity. </w:t>
      </w:r>
      <w:r w:rsidRPr="00EE6594">
        <w:rPr>
          <w:rFonts w:ascii="Garamond" w:hAnsi="Garamond" w:cstheme="minorHAnsi"/>
          <w:i/>
          <w:sz w:val="24"/>
          <w:szCs w:val="24"/>
          <w:lang w:val="en-US"/>
        </w:rPr>
        <w:t>Journal of World Business</w:t>
      </w:r>
      <w:r w:rsidRPr="00EE6594">
        <w:rPr>
          <w:rFonts w:ascii="Garamond" w:hAnsi="Garamond" w:cstheme="minorHAnsi"/>
          <w:sz w:val="24"/>
          <w:szCs w:val="24"/>
          <w:lang w:val="en-US"/>
        </w:rPr>
        <w:t xml:space="preserve"> 55 (1), 2-</w:t>
      </w:r>
      <w:proofErr w:type="gramStart"/>
      <w:r w:rsidRPr="00EE6594">
        <w:rPr>
          <w:rFonts w:ascii="Garamond" w:hAnsi="Garamond" w:cstheme="minorHAnsi"/>
          <w:sz w:val="24"/>
          <w:szCs w:val="24"/>
          <w:lang w:val="en-US"/>
        </w:rPr>
        <w:t>13.</w:t>
      </w:r>
      <w:r w:rsidR="00B57B32" w:rsidRPr="00974E22">
        <w:rPr>
          <w:rFonts w:ascii="Garamond" w:hAnsi="Garamond"/>
          <w:color w:val="000000"/>
          <w:sz w:val="24"/>
          <w:szCs w:val="24"/>
          <w:lang w:val="en-US"/>
        </w:rPr>
        <w:t>Belderbos</w:t>
      </w:r>
      <w:proofErr w:type="gramEnd"/>
      <w:r w:rsidR="00B57B32" w:rsidRPr="00974E22">
        <w:rPr>
          <w:rFonts w:ascii="Garamond" w:hAnsi="Garamond"/>
          <w:color w:val="000000"/>
          <w:sz w:val="24"/>
          <w:szCs w:val="24"/>
          <w:lang w:val="en-US"/>
        </w:rPr>
        <w:t xml:space="preserve">, R. and </w:t>
      </w:r>
      <w:proofErr w:type="spellStart"/>
      <w:r w:rsidR="00B57B32" w:rsidRPr="00974E22">
        <w:rPr>
          <w:rFonts w:ascii="Garamond" w:hAnsi="Garamond"/>
          <w:color w:val="000000"/>
          <w:sz w:val="24"/>
          <w:szCs w:val="24"/>
          <w:lang w:val="en-US"/>
        </w:rPr>
        <w:t>Grimpe</w:t>
      </w:r>
      <w:proofErr w:type="spellEnd"/>
      <w:r w:rsidR="00B57B32" w:rsidRPr="00974E22">
        <w:rPr>
          <w:rFonts w:ascii="Garamond" w:hAnsi="Garamond"/>
          <w:color w:val="000000"/>
          <w:sz w:val="24"/>
          <w:szCs w:val="24"/>
          <w:lang w:val="en-US"/>
        </w:rPr>
        <w:t xml:space="preserve">, C. 2020. </w:t>
      </w:r>
      <w:r w:rsidR="00B57B32" w:rsidRPr="00974E22">
        <w:rPr>
          <w:rFonts w:ascii="Garamond" w:hAnsi="Garamond"/>
          <w:bCs/>
          <w:sz w:val="24"/>
          <w:szCs w:val="24"/>
          <w:lang w:val="en-US"/>
        </w:rPr>
        <w:t xml:space="preserve">Learning in foreign and domestic value chains: The role of opportunities and capabilities, </w:t>
      </w:r>
      <w:r w:rsidR="00B57B32" w:rsidRPr="00974E22">
        <w:rPr>
          <w:rFonts w:ascii="Garamond" w:hAnsi="Garamond"/>
          <w:i/>
          <w:color w:val="000000"/>
          <w:sz w:val="24"/>
          <w:szCs w:val="24"/>
          <w:lang w:val="en-US"/>
        </w:rPr>
        <w:t>Industrial and Corporate Change</w:t>
      </w:r>
      <w:r w:rsidR="00B57B32" w:rsidRPr="00974E22">
        <w:rPr>
          <w:rFonts w:ascii="Garamond" w:hAnsi="Garamond"/>
          <w:color w:val="000000"/>
          <w:sz w:val="24"/>
          <w:szCs w:val="24"/>
          <w:lang w:val="en-US"/>
        </w:rPr>
        <w:t xml:space="preserve">, </w:t>
      </w:r>
      <w:r w:rsidR="00165CA8" w:rsidRPr="00974E22">
        <w:rPr>
          <w:rFonts w:ascii="Garamond" w:hAnsi="Garamond"/>
          <w:color w:val="000000"/>
          <w:sz w:val="24"/>
          <w:szCs w:val="24"/>
          <w:lang w:val="en-US"/>
        </w:rPr>
        <w:t xml:space="preserve">30, </w:t>
      </w:r>
      <w:r w:rsidR="00B57B32" w:rsidRPr="00974E22">
        <w:rPr>
          <w:rFonts w:ascii="Garamond" w:hAnsi="Garamond"/>
          <w:color w:val="000000"/>
          <w:sz w:val="24"/>
          <w:szCs w:val="24"/>
          <w:lang w:val="en-US"/>
        </w:rPr>
        <w:t xml:space="preserve">1-20. </w:t>
      </w:r>
      <w:proofErr w:type="spellStart"/>
      <w:r w:rsidR="00B57B32" w:rsidRPr="00974E22">
        <w:rPr>
          <w:rFonts w:ascii="Garamond" w:hAnsi="Garamond"/>
          <w:sz w:val="24"/>
          <w:szCs w:val="24"/>
          <w:lang w:val="en-US" w:eastAsia="ja-JP"/>
        </w:rPr>
        <w:t>doi</w:t>
      </w:r>
      <w:proofErr w:type="spellEnd"/>
      <w:r w:rsidR="00B57B32" w:rsidRPr="00974E22">
        <w:rPr>
          <w:rFonts w:ascii="Garamond" w:hAnsi="Garamond"/>
          <w:sz w:val="24"/>
          <w:szCs w:val="24"/>
          <w:lang w:val="en-US" w:eastAsia="ja-JP"/>
        </w:rPr>
        <w:t>: 10.1093/</w:t>
      </w:r>
      <w:proofErr w:type="spellStart"/>
      <w:r w:rsidR="00B57B32" w:rsidRPr="00974E22">
        <w:rPr>
          <w:rFonts w:ascii="Garamond" w:hAnsi="Garamond"/>
          <w:sz w:val="24"/>
          <w:szCs w:val="24"/>
          <w:lang w:val="en-US" w:eastAsia="ja-JP"/>
        </w:rPr>
        <w:t>icc</w:t>
      </w:r>
      <w:proofErr w:type="spellEnd"/>
      <w:r w:rsidR="00B57B32" w:rsidRPr="00974E22">
        <w:rPr>
          <w:rFonts w:ascii="Garamond" w:hAnsi="Garamond"/>
          <w:sz w:val="24"/>
          <w:szCs w:val="24"/>
          <w:lang w:val="en-US" w:eastAsia="ja-JP"/>
        </w:rPr>
        <w:t>/dtaa027</w:t>
      </w:r>
    </w:p>
    <w:p w14:paraId="15E5EB67" w14:textId="002444C4"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r w:rsidRPr="00974E22">
        <w:rPr>
          <w:rFonts w:ascii="Garamond" w:hAnsi="Garamond" w:cs="Times New Roman"/>
          <w:color w:val="222222"/>
          <w:sz w:val="24"/>
          <w:szCs w:val="24"/>
          <w:shd w:val="clear" w:color="auto" w:fill="FFFFFF"/>
          <w:lang w:val="en-US"/>
        </w:rPr>
        <w:t>Belderbos, R. and Sleuwaegen, L. 2005. Competitive drivers and international plant configuration strategies: a product</w:t>
      </w:r>
      <w:r w:rsidRPr="00974E22">
        <w:rPr>
          <w:rFonts w:ascii="Times New Roman" w:hAnsi="Times New Roman" w:cs="Times New Roman" w:hint="eastAsia"/>
          <w:color w:val="222222"/>
          <w:sz w:val="24"/>
          <w:szCs w:val="24"/>
          <w:shd w:val="clear" w:color="auto" w:fill="FFFFFF"/>
          <w:lang w:val="en-US"/>
        </w:rPr>
        <w:t>‐</w:t>
      </w:r>
      <w:r w:rsidRPr="00974E22">
        <w:rPr>
          <w:rFonts w:ascii="Garamond" w:hAnsi="Garamond" w:cs="Times New Roman"/>
          <w:color w:val="222222"/>
          <w:sz w:val="24"/>
          <w:szCs w:val="24"/>
          <w:shd w:val="clear" w:color="auto" w:fill="FFFFFF"/>
          <w:lang w:val="en-US"/>
        </w:rPr>
        <w:t>level test.</w:t>
      </w:r>
      <w:r w:rsidRPr="00974E22">
        <w:rPr>
          <w:rFonts w:ascii="Garamond" w:hAnsi="Garamond" w:cs="Garamond"/>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Strategic Management Journal</w:t>
      </w:r>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26</w:t>
      </w:r>
      <w:r w:rsidRPr="00974E22">
        <w:rPr>
          <w:rFonts w:ascii="Garamond" w:hAnsi="Garamond" w:cs="Times New Roman"/>
          <w:color w:val="222222"/>
          <w:sz w:val="24"/>
          <w:szCs w:val="24"/>
          <w:shd w:val="clear" w:color="auto" w:fill="FFFFFF"/>
          <w:lang w:val="en-US"/>
        </w:rPr>
        <w:t>(6)</w:t>
      </w:r>
      <w:r w:rsidR="006D0A98" w:rsidRPr="00974E22">
        <w:rPr>
          <w:rFonts w:ascii="Garamond" w:hAnsi="Garamond" w:cs="Times New Roman"/>
          <w:color w:val="222222"/>
          <w:sz w:val="24"/>
          <w:szCs w:val="24"/>
          <w:shd w:val="clear" w:color="auto" w:fill="FFFFFF"/>
          <w:lang w:val="en-US"/>
        </w:rPr>
        <w:t>, 577</w:t>
      </w:r>
      <w:r w:rsidRPr="00974E22">
        <w:rPr>
          <w:rFonts w:ascii="Garamond" w:hAnsi="Garamond" w:cs="Times New Roman"/>
          <w:color w:val="222222"/>
          <w:sz w:val="24"/>
          <w:szCs w:val="24"/>
          <w:shd w:val="clear" w:color="auto" w:fill="FFFFFF"/>
          <w:lang w:val="en-US"/>
        </w:rPr>
        <w:t>-593.</w:t>
      </w:r>
    </w:p>
    <w:p w14:paraId="23079BF9" w14:textId="5A0B5EB6" w:rsidR="005C0641"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r w:rsidRPr="00974E22">
        <w:rPr>
          <w:rFonts w:ascii="Garamond" w:hAnsi="Garamond" w:cs="Times New Roman"/>
          <w:color w:val="222222"/>
          <w:sz w:val="24"/>
          <w:szCs w:val="24"/>
          <w:shd w:val="clear" w:color="auto" w:fill="FFFFFF"/>
          <w:lang w:val="en-US"/>
        </w:rPr>
        <w:t xml:space="preserve">Belderbos, R. and Sleuwaegen, L. 1998. Tariff jumping DFI and export substitution: Japanese electronics firms in Europe. </w:t>
      </w:r>
      <w:r w:rsidRPr="00974E22">
        <w:rPr>
          <w:rFonts w:ascii="Garamond" w:hAnsi="Garamond" w:cs="Times New Roman"/>
          <w:i/>
          <w:iCs/>
          <w:color w:val="222222"/>
          <w:sz w:val="24"/>
          <w:szCs w:val="24"/>
          <w:shd w:val="clear" w:color="auto" w:fill="FFFFFF"/>
          <w:lang w:val="en-US"/>
        </w:rPr>
        <w:t>International Journal of Industrial Organization</w:t>
      </w:r>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16</w:t>
      </w:r>
      <w:r w:rsidRPr="00974E22">
        <w:rPr>
          <w:rFonts w:ascii="Garamond" w:hAnsi="Garamond" w:cs="Times New Roman"/>
          <w:color w:val="222222"/>
          <w:sz w:val="24"/>
          <w:szCs w:val="24"/>
          <w:shd w:val="clear" w:color="auto" w:fill="FFFFFF"/>
          <w:lang w:val="en-US"/>
        </w:rPr>
        <w:t>(5)</w:t>
      </w:r>
      <w:r w:rsidR="006D0A98" w:rsidRPr="00974E22">
        <w:rPr>
          <w:rFonts w:ascii="Garamond" w:hAnsi="Garamond" w:cs="Times New Roman"/>
          <w:color w:val="222222"/>
          <w:sz w:val="24"/>
          <w:szCs w:val="24"/>
          <w:shd w:val="clear" w:color="auto" w:fill="FFFFFF"/>
          <w:lang w:val="en-US"/>
        </w:rPr>
        <w:t>, 601</w:t>
      </w:r>
      <w:r w:rsidRPr="00974E22">
        <w:rPr>
          <w:rFonts w:ascii="Garamond" w:hAnsi="Garamond" w:cs="Times New Roman"/>
          <w:color w:val="222222"/>
          <w:sz w:val="24"/>
          <w:szCs w:val="24"/>
          <w:shd w:val="clear" w:color="auto" w:fill="FFFFFF"/>
          <w:lang w:val="en-US"/>
        </w:rPr>
        <w:t>-638</w:t>
      </w:r>
    </w:p>
    <w:p w14:paraId="63B0D48F" w14:textId="77777777" w:rsidR="00515AA4" w:rsidRPr="00974E22" w:rsidRDefault="00515AA4" w:rsidP="00C15C13">
      <w:pPr>
        <w:spacing w:after="0" w:line="276" w:lineRule="auto"/>
        <w:ind w:left="567" w:hanging="567"/>
        <w:rPr>
          <w:rFonts w:ascii="Garamond" w:hAnsi="Garamond" w:cs="Times New Roman"/>
          <w:sz w:val="24"/>
          <w:szCs w:val="24"/>
          <w:lang w:val="en-US"/>
        </w:rPr>
      </w:pPr>
      <w:r w:rsidRPr="00974E22">
        <w:rPr>
          <w:rFonts w:ascii="Garamond" w:hAnsi="Garamond" w:cs="Times New Roman"/>
          <w:sz w:val="24"/>
          <w:szCs w:val="24"/>
          <w:lang w:val="en-GB"/>
        </w:rPr>
        <w:t xml:space="preserve">Belderbos, R., Tong, T.W., &amp; Wu, S. 2014. </w:t>
      </w:r>
      <w:proofErr w:type="spellStart"/>
      <w:r w:rsidRPr="00974E22">
        <w:rPr>
          <w:rFonts w:ascii="Garamond" w:hAnsi="Garamond" w:cs="Times New Roman"/>
          <w:sz w:val="24"/>
          <w:szCs w:val="24"/>
          <w:lang w:val="en-US"/>
        </w:rPr>
        <w:t>Multinationality</w:t>
      </w:r>
      <w:proofErr w:type="spellEnd"/>
      <w:r w:rsidRPr="00974E22">
        <w:rPr>
          <w:rFonts w:ascii="Garamond" w:hAnsi="Garamond" w:cs="Times New Roman"/>
          <w:sz w:val="24"/>
          <w:szCs w:val="24"/>
          <w:lang w:val="en-US"/>
        </w:rPr>
        <w:t xml:space="preserve"> and downside risk: The roles of option portfolio and organization. </w:t>
      </w:r>
      <w:r w:rsidRPr="00974E22">
        <w:rPr>
          <w:rFonts w:ascii="Garamond" w:hAnsi="Garamond" w:cs="Times New Roman"/>
          <w:i/>
          <w:iCs/>
          <w:sz w:val="24"/>
          <w:szCs w:val="24"/>
          <w:lang w:val="en-US"/>
        </w:rPr>
        <w:t>Strategic Management Journal</w:t>
      </w:r>
      <w:r w:rsidRPr="00974E22">
        <w:rPr>
          <w:rFonts w:ascii="Garamond" w:hAnsi="Garamond" w:cs="Times New Roman"/>
          <w:sz w:val="24"/>
          <w:szCs w:val="24"/>
          <w:lang w:val="en-US"/>
        </w:rPr>
        <w:t>, 35(1): 88-106.</w:t>
      </w:r>
    </w:p>
    <w:p w14:paraId="6774F47B" w14:textId="00B5A15A"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r w:rsidRPr="00974E22">
        <w:rPr>
          <w:rFonts w:ascii="Garamond" w:hAnsi="Garamond" w:cs="Times New Roman"/>
          <w:color w:val="222222"/>
          <w:sz w:val="24"/>
          <w:szCs w:val="24"/>
          <w:shd w:val="clear" w:color="auto" w:fill="FFFFFF"/>
          <w:lang w:val="en-US"/>
        </w:rPr>
        <w:t xml:space="preserve">Belderbos, R. and Zou, J. 2009. Real options and foreign affiliate divestments: A portfolio perspective. </w:t>
      </w:r>
      <w:r w:rsidRPr="00974E22">
        <w:rPr>
          <w:rFonts w:ascii="Garamond" w:hAnsi="Garamond" w:cs="Times New Roman"/>
          <w:i/>
          <w:iCs/>
          <w:color w:val="222222"/>
          <w:sz w:val="24"/>
          <w:szCs w:val="24"/>
          <w:shd w:val="clear" w:color="auto" w:fill="FFFFFF"/>
          <w:lang w:val="en-US"/>
        </w:rPr>
        <w:t>Journal of International Business Studies</w:t>
      </w:r>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40</w:t>
      </w:r>
      <w:r w:rsidRPr="00974E22">
        <w:rPr>
          <w:rFonts w:ascii="Garamond" w:hAnsi="Garamond" w:cs="Times New Roman"/>
          <w:color w:val="222222"/>
          <w:sz w:val="24"/>
          <w:szCs w:val="24"/>
          <w:shd w:val="clear" w:color="auto" w:fill="FFFFFF"/>
          <w:lang w:val="en-US"/>
        </w:rPr>
        <w:t>(4)</w:t>
      </w:r>
      <w:r w:rsidR="006D0A98" w:rsidRPr="00974E22">
        <w:rPr>
          <w:rFonts w:ascii="Garamond" w:hAnsi="Garamond" w:cs="Times New Roman"/>
          <w:color w:val="222222"/>
          <w:sz w:val="24"/>
          <w:szCs w:val="24"/>
          <w:shd w:val="clear" w:color="auto" w:fill="FFFFFF"/>
          <w:lang w:val="en-US"/>
        </w:rPr>
        <w:t>, 600</w:t>
      </w:r>
      <w:r w:rsidRPr="00974E22">
        <w:rPr>
          <w:rFonts w:ascii="Garamond" w:hAnsi="Garamond" w:cs="Times New Roman"/>
          <w:color w:val="222222"/>
          <w:sz w:val="24"/>
          <w:szCs w:val="24"/>
          <w:shd w:val="clear" w:color="auto" w:fill="FFFFFF"/>
          <w:lang w:val="en-US"/>
        </w:rPr>
        <w:t>-620.</w:t>
      </w:r>
    </w:p>
    <w:p w14:paraId="081B0F3E" w14:textId="4BEE3C32"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r w:rsidRPr="00974E22">
        <w:rPr>
          <w:rFonts w:ascii="Garamond" w:hAnsi="Garamond" w:cs="Times New Roman"/>
          <w:color w:val="222222"/>
          <w:sz w:val="24"/>
          <w:szCs w:val="24"/>
          <w:shd w:val="clear" w:color="auto" w:fill="FFFFFF"/>
          <w:lang w:val="en-US"/>
        </w:rPr>
        <w:t xml:space="preserve">Belderbos, R. and Zou, J. 2007. On the growth of foreign affiliates: Multinational plant networks, joint ventures, and flexibility. </w:t>
      </w:r>
      <w:r w:rsidRPr="00974E22">
        <w:rPr>
          <w:rFonts w:ascii="Garamond" w:hAnsi="Garamond" w:cs="Times New Roman"/>
          <w:i/>
          <w:iCs/>
          <w:color w:val="222222"/>
          <w:sz w:val="24"/>
          <w:szCs w:val="24"/>
          <w:shd w:val="clear" w:color="auto" w:fill="FFFFFF"/>
          <w:lang w:val="en-US"/>
        </w:rPr>
        <w:t>Journal of International Business Studies</w:t>
      </w:r>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38</w:t>
      </w:r>
      <w:r w:rsidRPr="00974E22">
        <w:rPr>
          <w:rFonts w:ascii="Garamond" w:hAnsi="Garamond" w:cs="Times New Roman"/>
          <w:color w:val="222222"/>
          <w:sz w:val="24"/>
          <w:szCs w:val="24"/>
          <w:shd w:val="clear" w:color="auto" w:fill="FFFFFF"/>
          <w:lang w:val="en-US"/>
        </w:rPr>
        <w:t>(7)</w:t>
      </w:r>
      <w:r w:rsidR="006D0A98" w:rsidRPr="00974E22">
        <w:rPr>
          <w:rFonts w:ascii="Garamond" w:hAnsi="Garamond" w:cs="Times New Roman"/>
          <w:color w:val="222222"/>
          <w:sz w:val="24"/>
          <w:szCs w:val="24"/>
          <w:shd w:val="clear" w:color="auto" w:fill="FFFFFF"/>
          <w:lang w:val="en-US"/>
        </w:rPr>
        <w:t>, 1095</w:t>
      </w:r>
      <w:r w:rsidRPr="00974E22">
        <w:rPr>
          <w:rFonts w:ascii="Garamond" w:hAnsi="Garamond" w:cs="Times New Roman"/>
          <w:color w:val="222222"/>
          <w:sz w:val="24"/>
          <w:szCs w:val="24"/>
          <w:shd w:val="clear" w:color="auto" w:fill="FFFFFF"/>
          <w:lang w:val="en-US"/>
        </w:rPr>
        <w:t>-1112.</w:t>
      </w:r>
    </w:p>
    <w:p w14:paraId="0CD4010E" w14:textId="53EFE8CB"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r w:rsidRPr="00974E22">
        <w:rPr>
          <w:rFonts w:ascii="Garamond" w:hAnsi="Garamond" w:cs="Times New Roman"/>
          <w:color w:val="222222"/>
          <w:sz w:val="24"/>
          <w:szCs w:val="24"/>
          <w:shd w:val="clear" w:color="auto" w:fill="FFFFFF"/>
          <w:lang w:val="en-US"/>
        </w:rPr>
        <w:t xml:space="preserve">Belk, R.W. 1996. Hyperreality and globalization: Culture in the age of Ronald McDonald. </w:t>
      </w:r>
      <w:r w:rsidRPr="00974E22">
        <w:rPr>
          <w:rFonts w:ascii="Garamond" w:hAnsi="Garamond" w:cs="Times New Roman"/>
          <w:i/>
          <w:iCs/>
          <w:color w:val="222222"/>
          <w:sz w:val="24"/>
          <w:szCs w:val="24"/>
          <w:shd w:val="clear" w:color="auto" w:fill="FFFFFF"/>
          <w:lang w:val="en-US"/>
        </w:rPr>
        <w:t>Journal of International Consumer Marketing</w:t>
      </w:r>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8</w:t>
      </w:r>
      <w:r w:rsidRPr="00974E22">
        <w:rPr>
          <w:rFonts w:ascii="Garamond" w:hAnsi="Garamond" w:cs="Times New Roman"/>
          <w:color w:val="222222"/>
          <w:sz w:val="24"/>
          <w:szCs w:val="24"/>
          <w:shd w:val="clear" w:color="auto" w:fill="FFFFFF"/>
          <w:lang w:val="en-US"/>
        </w:rPr>
        <w:t>(3-4)</w:t>
      </w:r>
      <w:r w:rsidR="006D0A98" w:rsidRPr="00974E22">
        <w:rPr>
          <w:rFonts w:ascii="Garamond" w:hAnsi="Garamond" w:cs="Times New Roman"/>
          <w:color w:val="222222"/>
          <w:sz w:val="24"/>
          <w:szCs w:val="24"/>
          <w:shd w:val="clear" w:color="auto" w:fill="FFFFFF"/>
          <w:lang w:val="en-US"/>
        </w:rPr>
        <w:t>, 23</w:t>
      </w:r>
      <w:r w:rsidRPr="00974E22">
        <w:rPr>
          <w:rFonts w:ascii="Garamond" w:hAnsi="Garamond" w:cs="Times New Roman"/>
          <w:color w:val="222222"/>
          <w:sz w:val="24"/>
          <w:szCs w:val="24"/>
          <w:shd w:val="clear" w:color="auto" w:fill="FFFFFF"/>
          <w:lang w:val="en-US"/>
        </w:rPr>
        <w:t>-37.</w:t>
      </w:r>
    </w:p>
    <w:p w14:paraId="3C393EEB" w14:textId="301946CB"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r w:rsidRPr="00974E22">
        <w:rPr>
          <w:rFonts w:ascii="Garamond" w:hAnsi="Garamond" w:cs="Times New Roman"/>
          <w:color w:val="222222"/>
          <w:sz w:val="24"/>
          <w:szCs w:val="24"/>
          <w:shd w:val="clear" w:color="auto" w:fill="FFFFFF"/>
          <w:lang w:val="en-US"/>
        </w:rPr>
        <w:t xml:space="preserve">Benito, G.R. 1997. Divestment of foreign production operations. </w:t>
      </w:r>
      <w:r w:rsidRPr="00974E22">
        <w:rPr>
          <w:rFonts w:ascii="Garamond" w:hAnsi="Garamond" w:cs="Times New Roman"/>
          <w:i/>
          <w:iCs/>
          <w:color w:val="222222"/>
          <w:sz w:val="24"/>
          <w:szCs w:val="24"/>
          <w:shd w:val="clear" w:color="auto" w:fill="FFFFFF"/>
          <w:lang w:val="en-US"/>
        </w:rPr>
        <w:t>Applied Economics</w:t>
      </w:r>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29</w:t>
      </w:r>
      <w:r w:rsidRPr="00974E22">
        <w:rPr>
          <w:rFonts w:ascii="Garamond" w:hAnsi="Garamond" w:cs="Times New Roman"/>
          <w:color w:val="222222"/>
          <w:sz w:val="24"/>
          <w:szCs w:val="24"/>
          <w:shd w:val="clear" w:color="auto" w:fill="FFFFFF"/>
          <w:lang w:val="en-US"/>
        </w:rPr>
        <w:t>(10)</w:t>
      </w:r>
      <w:r w:rsidR="006D0A98" w:rsidRPr="00974E22">
        <w:rPr>
          <w:rFonts w:ascii="Garamond" w:hAnsi="Garamond" w:cs="Times New Roman"/>
          <w:color w:val="222222"/>
          <w:sz w:val="24"/>
          <w:szCs w:val="24"/>
          <w:shd w:val="clear" w:color="auto" w:fill="FFFFFF"/>
          <w:lang w:val="en-US"/>
        </w:rPr>
        <w:t>, 1365</w:t>
      </w:r>
      <w:r w:rsidRPr="00974E22">
        <w:rPr>
          <w:rFonts w:ascii="Garamond" w:hAnsi="Garamond" w:cs="Times New Roman"/>
          <w:color w:val="222222"/>
          <w:sz w:val="24"/>
          <w:szCs w:val="24"/>
          <w:shd w:val="clear" w:color="auto" w:fill="FFFFFF"/>
          <w:lang w:val="en-US"/>
        </w:rPr>
        <w:t>-1378.</w:t>
      </w:r>
    </w:p>
    <w:p w14:paraId="7B2F8620" w14:textId="281B7FD2"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r w:rsidRPr="00974E22">
        <w:rPr>
          <w:rFonts w:ascii="Garamond" w:hAnsi="Garamond" w:cs="Times New Roman"/>
          <w:color w:val="222222"/>
          <w:sz w:val="24"/>
          <w:szCs w:val="24"/>
          <w:shd w:val="clear" w:color="auto" w:fill="FFFFFF"/>
          <w:lang w:val="en-US"/>
        </w:rPr>
        <w:t xml:space="preserve">Benito, G.R. 2005. Divestment and international business strategy. </w:t>
      </w:r>
      <w:r w:rsidRPr="00974E22">
        <w:rPr>
          <w:rFonts w:ascii="Garamond" w:hAnsi="Garamond" w:cs="Times New Roman"/>
          <w:i/>
          <w:iCs/>
          <w:color w:val="222222"/>
          <w:sz w:val="24"/>
          <w:szCs w:val="24"/>
          <w:shd w:val="clear" w:color="auto" w:fill="FFFFFF"/>
          <w:lang w:val="en-US"/>
        </w:rPr>
        <w:t>Journal of Economic Geography</w:t>
      </w:r>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5</w:t>
      </w:r>
      <w:r w:rsidRPr="00974E22">
        <w:rPr>
          <w:rFonts w:ascii="Garamond" w:hAnsi="Garamond" w:cs="Times New Roman"/>
          <w:color w:val="222222"/>
          <w:sz w:val="24"/>
          <w:szCs w:val="24"/>
          <w:shd w:val="clear" w:color="auto" w:fill="FFFFFF"/>
          <w:lang w:val="en-US"/>
        </w:rPr>
        <w:t>(2)</w:t>
      </w:r>
      <w:r w:rsidR="006D0A98" w:rsidRPr="00974E22">
        <w:rPr>
          <w:rFonts w:ascii="Garamond" w:hAnsi="Garamond" w:cs="Times New Roman"/>
          <w:color w:val="222222"/>
          <w:sz w:val="24"/>
          <w:szCs w:val="24"/>
          <w:shd w:val="clear" w:color="auto" w:fill="FFFFFF"/>
          <w:lang w:val="en-US"/>
        </w:rPr>
        <w:t>, 235</w:t>
      </w:r>
      <w:r w:rsidRPr="00974E22">
        <w:rPr>
          <w:rFonts w:ascii="Garamond" w:hAnsi="Garamond" w:cs="Times New Roman"/>
          <w:color w:val="222222"/>
          <w:sz w:val="24"/>
          <w:szCs w:val="24"/>
          <w:shd w:val="clear" w:color="auto" w:fill="FFFFFF"/>
          <w:lang w:val="en-US"/>
        </w:rPr>
        <w:t>-251.</w:t>
      </w:r>
    </w:p>
    <w:p w14:paraId="693961C6" w14:textId="06B92556"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r w:rsidRPr="00974E22">
        <w:rPr>
          <w:rFonts w:ascii="Garamond" w:hAnsi="Garamond" w:cs="Times New Roman"/>
          <w:color w:val="222222"/>
          <w:sz w:val="24"/>
          <w:szCs w:val="24"/>
          <w:shd w:val="clear" w:color="auto" w:fill="FFFFFF"/>
          <w:lang w:val="en-US"/>
        </w:rPr>
        <w:t xml:space="preserve">Bernard, A.B. and Jensen, J.B. 2007. Firm structure, multinationals, and manufacturing plant deaths. </w:t>
      </w:r>
      <w:r w:rsidRPr="00974E22">
        <w:rPr>
          <w:rFonts w:ascii="Garamond" w:hAnsi="Garamond" w:cs="Times New Roman"/>
          <w:i/>
          <w:iCs/>
          <w:color w:val="222222"/>
          <w:sz w:val="24"/>
          <w:szCs w:val="24"/>
          <w:shd w:val="clear" w:color="auto" w:fill="FFFFFF"/>
          <w:lang w:val="en-US"/>
        </w:rPr>
        <w:t>The Review of Economics and Statistics</w:t>
      </w:r>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89</w:t>
      </w:r>
      <w:r w:rsidRPr="00974E22">
        <w:rPr>
          <w:rFonts w:ascii="Garamond" w:hAnsi="Garamond" w:cs="Times New Roman"/>
          <w:color w:val="222222"/>
          <w:sz w:val="24"/>
          <w:szCs w:val="24"/>
          <w:shd w:val="clear" w:color="auto" w:fill="FFFFFF"/>
          <w:lang w:val="en-US"/>
        </w:rPr>
        <w:t>(2)</w:t>
      </w:r>
      <w:r w:rsidR="006D0A98" w:rsidRPr="00974E22">
        <w:rPr>
          <w:rFonts w:ascii="Garamond" w:hAnsi="Garamond" w:cs="Times New Roman"/>
          <w:color w:val="222222"/>
          <w:sz w:val="24"/>
          <w:szCs w:val="24"/>
          <w:shd w:val="clear" w:color="auto" w:fill="FFFFFF"/>
          <w:lang w:val="en-US"/>
        </w:rPr>
        <w:t>, 193</w:t>
      </w:r>
      <w:r w:rsidRPr="00974E22">
        <w:rPr>
          <w:rFonts w:ascii="Garamond" w:hAnsi="Garamond" w:cs="Times New Roman"/>
          <w:color w:val="222222"/>
          <w:sz w:val="24"/>
          <w:szCs w:val="24"/>
          <w:shd w:val="clear" w:color="auto" w:fill="FFFFFF"/>
          <w:lang w:val="en-US"/>
        </w:rPr>
        <w:t>-204.</w:t>
      </w:r>
    </w:p>
    <w:p w14:paraId="25CDB12B" w14:textId="35C6D2BA"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r w:rsidRPr="00974E22">
        <w:rPr>
          <w:rFonts w:ascii="Garamond" w:hAnsi="Garamond" w:cs="Times New Roman"/>
          <w:color w:val="222222"/>
          <w:sz w:val="24"/>
          <w:szCs w:val="24"/>
          <w:shd w:val="clear" w:color="auto" w:fill="FFFFFF"/>
          <w:lang w:val="en-US"/>
        </w:rPr>
        <w:t xml:space="preserve">Berry, H. 2013. When do firms divest foreign </w:t>
      </w:r>
      <w:proofErr w:type="gramStart"/>
      <w:r w:rsidRPr="00974E22">
        <w:rPr>
          <w:rFonts w:ascii="Garamond" w:hAnsi="Garamond" w:cs="Times New Roman"/>
          <w:color w:val="222222"/>
          <w:sz w:val="24"/>
          <w:szCs w:val="24"/>
          <w:shd w:val="clear" w:color="auto" w:fill="FFFFFF"/>
          <w:lang w:val="en-US"/>
        </w:rPr>
        <w:t>operations?.</w:t>
      </w:r>
      <w:proofErr w:type="gramEnd"/>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Organization Science</w:t>
      </w:r>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24</w:t>
      </w:r>
      <w:r w:rsidRPr="00974E22">
        <w:rPr>
          <w:rFonts w:ascii="Garamond" w:hAnsi="Garamond" w:cs="Times New Roman"/>
          <w:color w:val="222222"/>
          <w:sz w:val="24"/>
          <w:szCs w:val="24"/>
          <w:shd w:val="clear" w:color="auto" w:fill="FFFFFF"/>
          <w:lang w:val="en-US"/>
        </w:rPr>
        <w:t>(1)</w:t>
      </w:r>
      <w:r w:rsidR="006D0A98" w:rsidRPr="00974E22">
        <w:rPr>
          <w:rFonts w:ascii="Garamond" w:hAnsi="Garamond" w:cs="Times New Roman"/>
          <w:color w:val="222222"/>
          <w:sz w:val="24"/>
          <w:szCs w:val="24"/>
          <w:shd w:val="clear" w:color="auto" w:fill="FFFFFF"/>
          <w:lang w:val="en-US"/>
        </w:rPr>
        <w:t>, 246</w:t>
      </w:r>
      <w:r w:rsidRPr="00974E22">
        <w:rPr>
          <w:rFonts w:ascii="Garamond" w:hAnsi="Garamond" w:cs="Times New Roman"/>
          <w:color w:val="222222"/>
          <w:sz w:val="24"/>
          <w:szCs w:val="24"/>
          <w:shd w:val="clear" w:color="auto" w:fill="FFFFFF"/>
          <w:lang w:val="en-US"/>
        </w:rPr>
        <w:t>-261.</w:t>
      </w:r>
    </w:p>
    <w:p w14:paraId="5F127F6F" w14:textId="493934FF" w:rsidR="0053446C" w:rsidRPr="00974E22" w:rsidRDefault="0053446C" w:rsidP="00C15C13">
      <w:pPr>
        <w:tabs>
          <w:tab w:val="left" w:pos="90"/>
        </w:tabs>
        <w:spacing w:after="0" w:line="276" w:lineRule="auto"/>
        <w:ind w:left="720" w:hanging="720"/>
        <w:rPr>
          <w:rFonts w:ascii="Garamond" w:hAnsi="Garamond" w:cstheme="minorHAnsi"/>
          <w:sz w:val="24"/>
          <w:szCs w:val="24"/>
          <w:lang w:val="en-US"/>
        </w:rPr>
      </w:pPr>
      <w:proofErr w:type="spellStart"/>
      <w:r w:rsidRPr="00974E22">
        <w:rPr>
          <w:rFonts w:ascii="Garamond" w:hAnsi="Garamond" w:cstheme="minorHAnsi"/>
          <w:sz w:val="24"/>
          <w:szCs w:val="24"/>
          <w:lang w:val="en-US"/>
        </w:rPr>
        <w:t>Birkinshaw</w:t>
      </w:r>
      <w:proofErr w:type="spellEnd"/>
      <w:r w:rsidRPr="00974E22">
        <w:rPr>
          <w:rFonts w:ascii="Garamond" w:hAnsi="Garamond" w:cstheme="minorHAnsi"/>
          <w:sz w:val="24"/>
          <w:szCs w:val="24"/>
          <w:lang w:val="en-US"/>
        </w:rPr>
        <w:t xml:space="preserve">, J., Morrison, A. and </w:t>
      </w:r>
      <w:proofErr w:type="spellStart"/>
      <w:r w:rsidRPr="00974E22">
        <w:rPr>
          <w:rFonts w:ascii="Garamond" w:hAnsi="Garamond" w:cstheme="minorHAnsi"/>
          <w:sz w:val="24"/>
          <w:szCs w:val="24"/>
          <w:lang w:val="en-US"/>
        </w:rPr>
        <w:t>Hulland</w:t>
      </w:r>
      <w:proofErr w:type="spellEnd"/>
      <w:r w:rsidRPr="00974E22">
        <w:rPr>
          <w:rFonts w:ascii="Garamond" w:hAnsi="Garamond" w:cstheme="minorHAnsi"/>
          <w:sz w:val="24"/>
          <w:szCs w:val="24"/>
          <w:lang w:val="en-US"/>
        </w:rPr>
        <w:t>, J. 1995. Structural and competitive determinants</w:t>
      </w:r>
      <w:r w:rsidRPr="00974E22">
        <w:rPr>
          <w:rFonts w:ascii="Garamond" w:hAnsi="Garamond" w:cstheme="minorHAnsi"/>
          <w:sz w:val="24"/>
          <w:szCs w:val="24"/>
          <w:shd w:val="clear" w:color="auto" w:fill="F5F5F5"/>
          <w:lang w:val="en-US"/>
        </w:rPr>
        <w:t xml:space="preserve"> </w:t>
      </w:r>
      <w:r w:rsidRPr="00974E22">
        <w:rPr>
          <w:rFonts w:ascii="Garamond" w:hAnsi="Garamond" w:cstheme="minorHAnsi"/>
          <w:sz w:val="24"/>
          <w:szCs w:val="24"/>
          <w:lang w:val="en-US"/>
        </w:rPr>
        <w:t xml:space="preserve">of a global integration strategy, </w:t>
      </w:r>
      <w:r w:rsidRPr="00974E22">
        <w:rPr>
          <w:rFonts w:ascii="Garamond" w:hAnsi="Garamond" w:cstheme="minorHAnsi"/>
          <w:i/>
          <w:iCs/>
          <w:sz w:val="24"/>
          <w:szCs w:val="24"/>
          <w:bdr w:val="none" w:sz="0" w:space="0" w:color="auto" w:frame="1"/>
          <w:lang w:val="en-US"/>
        </w:rPr>
        <w:t>Strategic Management Journal</w:t>
      </w:r>
      <w:r w:rsidRPr="00974E22">
        <w:rPr>
          <w:rFonts w:ascii="Garamond" w:hAnsi="Garamond" w:cstheme="minorHAnsi"/>
          <w:sz w:val="24"/>
          <w:szCs w:val="24"/>
          <w:lang w:val="en-US"/>
        </w:rPr>
        <w:t xml:space="preserve">, (8), p. 637. </w:t>
      </w:r>
    </w:p>
    <w:p w14:paraId="6429380A" w14:textId="00E102B3"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r w:rsidRPr="00974E22">
        <w:rPr>
          <w:rFonts w:ascii="Garamond" w:hAnsi="Garamond" w:cs="Times New Roman"/>
          <w:color w:val="222222"/>
          <w:sz w:val="24"/>
          <w:szCs w:val="24"/>
          <w:shd w:val="clear" w:color="auto" w:fill="FFFFFF"/>
          <w:lang w:val="en-US"/>
        </w:rPr>
        <w:lastRenderedPageBreak/>
        <w:t xml:space="preserve">Blake, D.J. and </w:t>
      </w:r>
      <w:proofErr w:type="spellStart"/>
      <w:r w:rsidRPr="00974E22">
        <w:rPr>
          <w:rFonts w:ascii="Garamond" w:hAnsi="Garamond" w:cs="Times New Roman"/>
          <w:color w:val="222222"/>
          <w:sz w:val="24"/>
          <w:szCs w:val="24"/>
          <w:shd w:val="clear" w:color="auto" w:fill="FFFFFF"/>
          <w:lang w:val="en-US"/>
        </w:rPr>
        <w:t>Moschieri</w:t>
      </w:r>
      <w:proofErr w:type="spellEnd"/>
      <w:r w:rsidRPr="00974E22">
        <w:rPr>
          <w:rFonts w:ascii="Garamond" w:hAnsi="Garamond" w:cs="Times New Roman"/>
          <w:color w:val="222222"/>
          <w:sz w:val="24"/>
          <w:szCs w:val="24"/>
          <w:shd w:val="clear" w:color="auto" w:fill="FFFFFF"/>
          <w:lang w:val="en-US"/>
        </w:rPr>
        <w:t xml:space="preserve">, C. 2017. Policy risk, strategic </w:t>
      </w:r>
      <w:proofErr w:type="gramStart"/>
      <w:r w:rsidRPr="00974E22">
        <w:rPr>
          <w:rFonts w:ascii="Garamond" w:hAnsi="Garamond" w:cs="Times New Roman"/>
          <w:color w:val="222222"/>
          <w:sz w:val="24"/>
          <w:szCs w:val="24"/>
          <w:shd w:val="clear" w:color="auto" w:fill="FFFFFF"/>
          <w:lang w:val="en-US"/>
        </w:rPr>
        <w:t>decisions</w:t>
      </w:r>
      <w:proofErr w:type="gramEnd"/>
      <w:r w:rsidRPr="00974E22">
        <w:rPr>
          <w:rFonts w:ascii="Garamond" w:hAnsi="Garamond" w:cs="Times New Roman"/>
          <w:color w:val="222222"/>
          <w:sz w:val="24"/>
          <w:szCs w:val="24"/>
          <w:shd w:val="clear" w:color="auto" w:fill="FFFFFF"/>
          <w:lang w:val="en-US"/>
        </w:rPr>
        <w:t xml:space="preserve"> and contagion effects: Firm</w:t>
      </w:r>
      <w:r w:rsidRPr="00974E22">
        <w:rPr>
          <w:rFonts w:ascii="Times New Roman" w:hAnsi="Times New Roman" w:cs="Times New Roman" w:hint="eastAsia"/>
          <w:color w:val="222222"/>
          <w:sz w:val="24"/>
          <w:szCs w:val="24"/>
          <w:shd w:val="clear" w:color="auto" w:fill="FFFFFF"/>
          <w:lang w:val="en-US"/>
        </w:rPr>
        <w:t>‐</w:t>
      </w:r>
      <w:r w:rsidRPr="00974E22">
        <w:rPr>
          <w:rFonts w:ascii="Garamond" w:hAnsi="Garamond" w:cs="Times New Roman"/>
          <w:color w:val="222222"/>
          <w:sz w:val="24"/>
          <w:szCs w:val="24"/>
          <w:shd w:val="clear" w:color="auto" w:fill="FFFFFF"/>
          <w:lang w:val="en-US"/>
        </w:rPr>
        <w:t>specific considerations.</w:t>
      </w:r>
      <w:r w:rsidRPr="00974E22">
        <w:rPr>
          <w:rFonts w:ascii="Garamond" w:hAnsi="Garamond" w:cs="Garamond"/>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Strategic Management Journal</w:t>
      </w:r>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38</w:t>
      </w:r>
      <w:r w:rsidRPr="00974E22">
        <w:rPr>
          <w:rFonts w:ascii="Garamond" w:hAnsi="Garamond" w:cs="Times New Roman"/>
          <w:color w:val="222222"/>
          <w:sz w:val="24"/>
          <w:szCs w:val="24"/>
          <w:shd w:val="clear" w:color="auto" w:fill="FFFFFF"/>
          <w:lang w:val="en-US"/>
        </w:rPr>
        <w:t>(3)</w:t>
      </w:r>
      <w:r w:rsidR="006D0A98" w:rsidRPr="00974E22">
        <w:rPr>
          <w:rFonts w:ascii="Garamond" w:hAnsi="Garamond" w:cs="Times New Roman"/>
          <w:color w:val="222222"/>
          <w:sz w:val="24"/>
          <w:szCs w:val="24"/>
          <w:shd w:val="clear" w:color="auto" w:fill="FFFFFF"/>
          <w:lang w:val="en-US"/>
        </w:rPr>
        <w:t>, 732</w:t>
      </w:r>
      <w:r w:rsidRPr="00974E22">
        <w:rPr>
          <w:rFonts w:ascii="Garamond" w:hAnsi="Garamond" w:cs="Times New Roman"/>
          <w:color w:val="222222"/>
          <w:sz w:val="24"/>
          <w:szCs w:val="24"/>
          <w:shd w:val="clear" w:color="auto" w:fill="FFFFFF"/>
          <w:lang w:val="en-US"/>
        </w:rPr>
        <w:t>-750.</w:t>
      </w:r>
    </w:p>
    <w:p w14:paraId="1C57C22F" w14:textId="73E45DE6"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proofErr w:type="spellStart"/>
      <w:r w:rsidRPr="00974E22">
        <w:rPr>
          <w:rFonts w:ascii="Garamond" w:hAnsi="Garamond" w:cs="Times New Roman"/>
          <w:color w:val="222222"/>
          <w:sz w:val="24"/>
          <w:szCs w:val="24"/>
          <w:shd w:val="clear" w:color="auto" w:fill="FFFFFF"/>
          <w:lang w:val="en-US"/>
        </w:rPr>
        <w:t>Boddewyn</w:t>
      </w:r>
      <w:proofErr w:type="spellEnd"/>
      <w:r w:rsidRPr="00974E22">
        <w:rPr>
          <w:rFonts w:ascii="Garamond" w:hAnsi="Garamond" w:cs="Times New Roman"/>
          <w:color w:val="222222"/>
          <w:sz w:val="24"/>
          <w:szCs w:val="24"/>
          <w:shd w:val="clear" w:color="auto" w:fill="FFFFFF"/>
          <w:lang w:val="en-US"/>
        </w:rPr>
        <w:t xml:space="preserve">, J.J. 1979. Foreign divestment: magnitude and factors. </w:t>
      </w:r>
      <w:r w:rsidRPr="00974E22">
        <w:rPr>
          <w:rFonts w:ascii="Garamond" w:hAnsi="Garamond" w:cs="Times New Roman"/>
          <w:i/>
          <w:iCs/>
          <w:color w:val="222222"/>
          <w:sz w:val="24"/>
          <w:szCs w:val="24"/>
          <w:shd w:val="clear" w:color="auto" w:fill="FFFFFF"/>
          <w:lang w:val="en-US"/>
        </w:rPr>
        <w:t>Journal of International Business Studies</w:t>
      </w:r>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10</w:t>
      </w:r>
      <w:r w:rsidRPr="00974E22">
        <w:rPr>
          <w:rFonts w:ascii="Garamond" w:hAnsi="Garamond" w:cs="Times New Roman"/>
          <w:color w:val="222222"/>
          <w:sz w:val="24"/>
          <w:szCs w:val="24"/>
          <w:shd w:val="clear" w:color="auto" w:fill="FFFFFF"/>
          <w:lang w:val="en-US"/>
        </w:rPr>
        <w:t>(1)</w:t>
      </w:r>
      <w:r w:rsidR="006D0A98" w:rsidRPr="00974E22">
        <w:rPr>
          <w:rFonts w:ascii="Garamond" w:hAnsi="Garamond" w:cs="Times New Roman"/>
          <w:color w:val="222222"/>
          <w:sz w:val="24"/>
          <w:szCs w:val="24"/>
          <w:shd w:val="clear" w:color="auto" w:fill="FFFFFF"/>
          <w:lang w:val="en-US"/>
        </w:rPr>
        <w:t>, 21</w:t>
      </w:r>
      <w:r w:rsidRPr="00974E22">
        <w:rPr>
          <w:rFonts w:ascii="Garamond" w:hAnsi="Garamond" w:cs="Times New Roman"/>
          <w:color w:val="222222"/>
          <w:sz w:val="24"/>
          <w:szCs w:val="24"/>
          <w:shd w:val="clear" w:color="auto" w:fill="FFFFFF"/>
          <w:lang w:val="en-US"/>
        </w:rPr>
        <w:t>-26.</w:t>
      </w:r>
    </w:p>
    <w:p w14:paraId="6DC143C9" w14:textId="1E861290"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proofErr w:type="spellStart"/>
      <w:r w:rsidRPr="00974E22">
        <w:rPr>
          <w:rFonts w:ascii="Garamond" w:hAnsi="Garamond" w:cs="Times New Roman"/>
          <w:color w:val="222222"/>
          <w:sz w:val="24"/>
          <w:szCs w:val="24"/>
          <w:shd w:val="clear" w:color="auto" w:fill="FFFFFF"/>
          <w:lang w:val="en-US"/>
        </w:rPr>
        <w:t>Brouthers</w:t>
      </w:r>
      <w:proofErr w:type="spellEnd"/>
      <w:r w:rsidRPr="00974E22">
        <w:rPr>
          <w:rFonts w:ascii="Garamond" w:hAnsi="Garamond" w:cs="Times New Roman"/>
          <w:color w:val="222222"/>
          <w:sz w:val="24"/>
          <w:szCs w:val="24"/>
          <w:shd w:val="clear" w:color="auto" w:fill="FFFFFF"/>
          <w:lang w:val="en-US"/>
        </w:rPr>
        <w:t xml:space="preserve">, K.D. and </w:t>
      </w:r>
      <w:proofErr w:type="spellStart"/>
      <w:r w:rsidRPr="00974E22">
        <w:rPr>
          <w:rFonts w:ascii="Garamond" w:hAnsi="Garamond" w:cs="Times New Roman"/>
          <w:color w:val="222222"/>
          <w:sz w:val="24"/>
          <w:szCs w:val="24"/>
          <w:shd w:val="clear" w:color="auto" w:fill="FFFFFF"/>
          <w:lang w:val="en-US"/>
        </w:rPr>
        <w:t>Hennart</w:t>
      </w:r>
      <w:proofErr w:type="spellEnd"/>
      <w:r w:rsidRPr="00974E22">
        <w:rPr>
          <w:rFonts w:ascii="Garamond" w:hAnsi="Garamond" w:cs="Times New Roman"/>
          <w:color w:val="222222"/>
          <w:sz w:val="24"/>
          <w:szCs w:val="24"/>
          <w:shd w:val="clear" w:color="auto" w:fill="FFFFFF"/>
          <w:lang w:val="en-US"/>
        </w:rPr>
        <w:t xml:space="preserve">, J.F. 2007. Boundaries of the firm: Insights from international entry mode research. </w:t>
      </w:r>
      <w:r w:rsidRPr="00974E22">
        <w:rPr>
          <w:rFonts w:ascii="Garamond" w:hAnsi="Garamond" w:cs="Times New Roman"/>
          <w:i/>
          <w:iCs/>
          <w:color w:val="222222"/>
          <w:sz w:val="24"/>
          <w:szCs w:val="24"/>
          <w:shd w:val="clear" w:color="auto" w:fill="FFFFFF"/>
          <w:lang w:val="en-US"/>
        </w:rPr>
        <w:t>Journal of management</w:t>
      </w:r>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33</w:t>
      </w:r>
      <w:r w:rsidRPr="00974E22">
        <w:rPr>
          <w:rFonts w:ascii="Garamond" w:hAnsi="Garamond" w:cs="Times New Roman"/>
          <w:color w:val="222222"/>
          <w:sz w:val="24"/>
          <w:szCs w:val="24"/>
          <w:shd w:val="clear" w:color="auto" w:fill="FFFFFF"/>
          <w:lang w:val="en-US"/>
        </w:rPr>
        <w:t>(3)</w:t>
      </w:r>
      <w:r w:rsidR="006D0A98" w:rsidRPr="00974E22">
        <w:rPr>
          <w:rFonts w:ascii="Garamond" w:hAnsi="Garamond" w:cs="Times New Roman"/>
          <w:color w:val="222222"/>
          <w:sz w:val="24"/>
          <w:szCs w:val="24"/>
          <w:shd w:val="clear" w:color="auto" w:fill="FFFFFF"/>
          <w:lang w:val="en-US"/>
        </w:rPr>
        <w:t>, 395</w:t>
      </w:r>
      <w:r w:rsidRPr="00974E22">
        <w:rPr>
          <w:rFonts w:ascii="Garamond" w:hAnsi="Garamond" w:cs="Times New Roman"/>
          <w:color w:val="222222"/>
          <w:sz w:val="24"/>
          <w:szCs w:val="24"/>
          <w:shd w:val="clear" w:color="auto" w:fill="FFFFFF"/>
          <w:lang w:val="en-US"/>
        </w:rPr>
        <w:t>-425.</w:t>
      </w:r>
    </w:p>
    <w:p w14:paraId="2A52777F" w14:textId="7BA2818C" w:rsidR="0053446C" w:rsidRDefault="0053446C" w:rsidP="00C15C13">
      <w:pPr>
        <w:spacing w:after="0" w:line="276" w:lineRule="auto"/>
        <w:ind w:left="567" w:hanging="567"/>
        <w:rPr>
          <w:rFonts w:ascii="Garamond" w:hAnsi="Garamond" w:cs="Times New Roman"/>
          <w:color w:val="222222"/>
          <w:sz w:val="24"/>
          <w:szCs w:val="24"/>
          <w:shd w:val="clear" w:color="auto" w:fill="FFFFFF"/>
          <w:lang w:val="en-US"/>
        </w:rPr>
      </w:pPr>
      <w:r w:rsidRPr="00974E22">
        <w:rPr>
          <w:rFonts w:ascii="Garamond" w:hAnsi="Garamond" w:cs="Times New Roman"/>
          <w:color w:val="222222"/>
          <w:sz w:val="24"/>
          <w:szCs w:val="24"/>
          <w:shd w:val="clear" w:color="auto" w:fill="FFFFFF"/>
          <w:lang w:val="en-US"/>
        </w:rPr>
        <w:t xml:space="preserve">Caves, R., E. 2007. </w:t>
      </w:r>
      <w:r w:rsidRPr="00974E22">
        <w:rPr>
          <w:rFonts w:ascii="Garamond" w:hAnsi="Garamond" w:cs="Times New Roman"/>
          <w:i/>
          <w:color w:val="222222"/>
          <w:sz w:val="24"/>
          <w:szCs w:val="24"/>
          <w:shd w:val="clear" w:color="auto" w:fill="FFFFFF"/>
          <w:lang w:val="en-US"/>
        </w:rPr>
        <w:t xml:space="preserve">Multinational enterprise and economic analysis. </w:t>
      </w:r>
      <w:r w:rsidRPr="00974E22">
        <w:rPr>
          <w:rFonts w:ascii="Garamond" w:hAnsi="Garamond" w:cs="Times New Roman"/>
          <w:color w:val="222222"/>
          <w:sz w:val="24"/>
          <w:szCs w:val="24"/>
          <w:shd w:val="clear" w:color="auto" w:fill="FFFFFF"/>
          <w:lang w:val="en-US"/>
        </w:rPr>
        <w:t>Cambridge: Cambridge University Press.</w:t>
      </w:r>
    </w:p>
    <w:p w14:paraId="2450CCAD" w14:textId="16850730" w:rsidR="000463DA" w:rsidRPr="00974E22" w:rsidRDefault="000463DA" w:rsidP="00C15C13">
      <w:pPr>
        <w:spacing w:after="0" w:line="276" w:lineRule="auto"/>
        <w:ind w:left="567" w:hanging="567"/>
        <w:rPr>
          <w:rFonts w:ascii="Garamond" w:hAnsi="Garamond" w:cs="Times New Roman"/>
          <w:color w:val="222222"/>
          <w:sz w:val="24"/>
          <w:szCs w:val="24"/>
          <w:shd w:val="clear" w:color="auto" w:fill="FFFFFF"/>
          <w:lang w:val="en-US"/>
        </w:rPr>
      </w:pPr>
      <w:r w:rsidRPr="000463DA">
        <w:rPr>
          <w:rFonts w:ascii="Garamond" w:hAnsi="Garamond" w:cs="Times New Roman"/>
          <w:color w:val="222222"/>
          <w:sz w:val="24"/>
          <w:szCs w:val="24"/>
          <w:shd w:val="clear" w:color="auto" w:fill="FFFFFF"/>
          <w:lang w:val="en-US"/>
        </w:rPr>
        <w:t>Chang, SJ., Rhee, J.</w:t>
      </w:r>
      <w:r w:rsidR="00C762A2">
        <w:rPr>
          <w:rFonts w:ascii="Garamond" w:hAnsi="Garamond" w:cs="Times New Roman"/>
          <w:color w:val="222222"/>
          <w:sz w:val="24"/>
          <w:szCs w:val="24"/>
          <w:shd w:val="clear" w:color="auto" w:fill="FFFFFF"/>
          <w:lang w:val="en-US"/>
        </w:rPr>
        <w:t xml:space="preserve"> 2011.</w:t>
      </w:r>
      <w:r w:rsidRPr="000463DA">
        <w:rPr>
          <w:rFonts w:ascii="Garamond" w:hAnsi="Garamond" w:cs="Times New Roman"/>
          <w:color w:val="222222"/>
          <w:sz w:val="24"/>
          <w:szCs w:val="24"/>
          <w:shd w:val="clear" w:color="auto" w:fill="FFFFFF"/>
          <w:lang w:val="en-US"/>
        </w:rPr>
        <w:t xml:space="preserve"> Rapid FDI expansion and firm performance.</w:t>
      </w:r>
      <w:r w:rsidR="00E55D7D">
        <w:rPr>
          <w:rFonts w:ascii="Garamond" w:hAnsi="Garamond" w:cs="Times New Roman"/>
          <w:color w:val="222222"/>
          <w:sz w:val="24"/>
          <w:szCs w:val="24"/>
          <w:shd w:val="clear" w:color="auto" w:fill="FFFFFF"/>
          <w:lang w:val="en-US"/>
        </w:rPr>
        <w:t xml:space="preserve"> </w:t>
      </w:r>
      <w:r w:rsidRPr="003C14C6">
        <w:rPr>
          <w:rFonts w:ascii="Garamond" w:hAnsi="Garamond" w:cs="Times New Roman"/>
          <w:i/>
          <w:iCs/>
          <w:color w:val="222222"/>
          <w:sz w:val="24"/>
          <w:szCs w:val="24"/>
          <w:shd w:val="clear" w:color="auto" w:fill="FFFFFF"/>
          <w:lang w:val="en-GB"/>
        </w:rPr>
        <w:t>Journal of International Business Studies</w:t>
      </w:r>
      <w:r w:rsidR="00C762A2">
        <w:rPr>
          <w:rFonts w:ascii="Garamond" w:hAnsi="Garamond" w:cs="Times New Roman"/>
          <w:i/>
          <w:iCs/>
          <w:color w:val="222222"/>
          <w:sz w:val="24"/>
          <w:szCs w:val="24"/>
          <w:shd w:val="clear" w:color="auto" w:fill="FFFFFF"/>
          <w:lang w:val="en-GB"/>
        </w:rPr>
        <w:t>,</w:t>
      </w:r>
      <w:r w:rsidRPr="003C14C6">
        <w:rPr>
          <w:rFonts w:ascii="Garamond" w:hAnsi="Garamond" w:cs="Times New Roman"/>
          <w:i/>
          <w:iCs/>
          <w:color w:val="222222"/>
          <w:sz w:val="24"/>
          <w:szCs w:val="24"/>
          <w:shd w:val="clear" w:color="auto" w:fill="FFFFFF"/>
          <w:lang w:val="en-GB"/>
        </w:rPr>
        <w:t xml:space="preserve"> </w:t>
      </w:r>
      <w:r w:rsidRPr="003C14C6">
        <w:rPr>
          <w:rFonts w:ascii="Garamond" w:hAnsi="Garamond" w:cs="Times New Roman"/>
          <w:color w:val="222222"/>
          <w:sz w:val="24"/>
          <w:szCs w:val="24"/>
          <w:shd w:val="clear" w:color="auto" w:fill="FFFFFF"/>
          <w:lang w:val="en-GB"/>
        </w:rPr>
        <w:t>42,</w:t>
      </w:r>
      <w:r w:rsidR="00E55D7D">
        <w:rPr>
          <w:rFonts w:ascii="Garamond" w:hAnsi="Garamond" w:cs="Times New Roman"/>
          <w:b/>
          <w:bCs/>
          <w:color w:val="222222"/>
          <w:sz w:val="24"/>
          <w:szCs w:val="24"/>
          <w:shd w:val="clear" w:color="auto" w:fill="FFFFFF"/>
          <w:lang w:val="en-GB"/>
        </w:rPr>
        <w:t xml:space="preserve"> </w:t>
      </w:r>
      <w:r w:rsidRPr="003C14C6">
        <w:rPr>
          <w:rFonts w:ascii="Garamond" w:hAnsi="Garamond" w:cs="Times New Roman"/>
          <w:color w:val="222222"/>
          <w:sz w:val="24"/>
          <w:szCs w:val="24"/>
          <w:shd w:val="clear" w:color="auto" w:fill="FFFFFF"/>
          <w:lang w:val="en-GB"/>
        </w:rPr>
        <w:t xml:space="preserve">979–994. </w:t>
      </w:r>
    </w:p>
    <w:p w14:paraId="38BF182E" w14:textId="4735FB8D"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r w:rsidRPr="00974E22">
        <w:rPr>
          <w:rFonts w:ascii="Garamond" w:hAnsi="Garamond" w:cs="Times New Roman"/>
          <w:color w:val="222222"/>
          <w:sz w:val="24"/>
          <w:szCs w:val="24"/>
          <w:shd w:val="clear" w:color="auto" w:fill="FFFFFF"/>
          <w:lang w:val="en-US"/>
        </w:rPr>
        <w:t xml:space="preserve">Chang, S.J. and Singh, H. 1999. The impact of modes of entry and resource fit on modes of exit by </w:t>
      </w:r>
      <w:proofErr w:type="spellStart"/>
      <w:r w:rsidRPr="00974E22">
        <w:rPr>
          <w:rFonts w:ascii="Garamond" w:hAnsi="Garamond" w:cs="Times New Roman"/>
          <w:color w:val="222222"/>
          <w:sz w:val="24"/>
          <w:szCs w:val="24"/>
          <w:shd w:val="clear" w:color="auto" w:fill="FFFFFF"/>
          <w:lang w:val="en-US"/>
        </w:rPr>
        <w:t>multibusiness</w:t>
      </w:r>
      <w:proofErr w:type="spellEnd"/>
      <w:r w:rsidRPr="00974E22">
        <w:rPr>
          <w:rFonts w:ascii="Garamond" w:hAnsi="Garamond" w:cs="Times New Roman"/>
          <w:color w:val="222222"/>
          <w:sz w:val="24"/>
          <w:szCs w:val="24"/>
          <w:shd w:val="clear" w:color="auto" w:fill="FFFFFF"/>
          <w:lang w:val="en-US"/>
        </w:rPr>
        <w:t xml:space="preserve"> firms. </w:t>
      </w:r>
      <w:r w:rsidRPr="00974E22">
        <w:rPr>
          <w:rFonts w:ascii="Garamond" w:hAnsi="Garamond" w:cs="Times New Roman"/>
          <w:i/>
          <w:iCs/>
          <w:color w:val="222222"/>
          <w:sz w:val="24"/>
          <w:szCs w:val="24"/>
          <w:shd w:val="clear" w:color="auto" w:fill="FFFFFF"/>
          <w:lang w:val="en-US"/>
        </w:rPr>
        <w:t>Strategic Management Journal</w:t>
      </w:r>
      <w:r w:rsidRPr="00974E22">
        <w:rPr>
          <w:rFonts w:ascii="Garamond" w:hAnsi="Garamond" w:cs="Times New Roman"/>
          <w:color w:val="222222"/>
          <w:sz w:val="24"/>
          <w:szCs w:val="24"/>
          <w:shd w:val="clear" w:color="auto" w:fill="FFFFFF"/>
          <w:lang w:val="en-US"/>
        </w:rPr>
        <w:t xml:space="preserve">, </w:t>
      </w:r>
      <w:r w:rsidR="00C46025" w:rsidRPr="00974E22">
        <w:rPr>
          <w:rFonts w:ascii="Garamond" w:hAnsi="Garamond" w:cs="Times New Roman"/>
          <w:color w:val="222222"/>
          <w:sz w:val="24"/>
          <w:szCs w:val="24"/>
          <w:shd w:val="clear" w:color="auto" w:fill="FFFFFF"/>
          <w:lang w:val="en-US"/>
        </w:rPr>
        <w:t>20(11)</w:t>
      </w:r>
      <w:r w:rsidR="006D0A98" w:rsidRPr="00974E22">
        <w:rPr>
          <w:rFonts w:ascii="Garamond" w:hAnsi="Garamond" w:cs="Times New Roman"/>
          <w:color w:val="222222"/>
          <w:sz w:val="24"/>
          <w:szCs w:val="24"/>
          <w:shd w:val="clear" w:color="auto" w:fill="FFFFFF"/>
          <w:lang w:val="en-US"/>
        </w:rPr>
        <w:t>, 1019</w:t>
      </w:r>
      <w:r w:rsidRPr="00974E22">
        <w:rPr>
          <w:rFonts w:ascii="Garamond" w:hAnsi="Garamond" w:cs="Times New Roman"/>
          <w:color w:val="222222"/>
          <w:sz w:val="24"/>
          <w:szCs w:val="24"/>
          <w:shd w:val="clear" w:color="auto" w:fill="FFFFFF"/>
          <w:lang w:val="en-US"/>
        </w:rPr>
        <w:t>-1035.</w:t>
      </w:r>
    </w:p>
    <w:p w14:paraId="160F7CC6" w14:textId="69E64F10"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r w:rsidRPr="00974E22">
        <w:rPr>
          <w:rFonts w:ascii="Garamond" w:hAnsi="Garamond" w:cs="Times New Roman"/>
          <w:color w:val="222222"/>
          <w:sz w:val="24"/>
          <w:szCs w:val="24"/>
          <w:shd w:val="clear" w:color="auto" w:fill="FFFFFF"/>
          <w:lang w:val="en-US"/>
        </w:rPr>
        <w:t xml:space="preserve">Chang, S.J. 1995. International expansion strategy of Japanese firms: Capability building through sequential entry. </w:t>
      </w:r>
      <w:r w:rsidRPr="00974E22">
        <w:rPr>
          <w:rFonts w:ascii="Garamond" w:hAnsi="Garamond" w:cs="Times New Roman"/>
          <w:i/>
          <w:iCs/>
          <w:color w:val="222222"/>
          <w:sz w:val="24"/>
          <w:szCs w:val="24"/>
          <w:shd w:val="clear" w:color="auto" w:fill="FFFFFF"/>
          <w:lang w:val="en-US"/>
        </w:rPr>
        <w:t>Academy of Management journal</w:t>
      </w:r>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38</w:t>
      </w:r>
      <w:r w:rsidRPr="00974E22">
        <w:rPr>
          <w:rFonts w:ascii="Garamond" w:hAnsi="Garamond" w:cs="Times New Roman"/>
          <w:color w:val="222222"/>
          <w:sz w:val="24"/>
          <w:szCs w:val="24"/>
          <w:shd w:val="clear" w:color="auto" w:fill="FFFFFF"/>
          <w:lang w:val="en-US"/>
        </w:rPr>
        <w:t>(2)</w:t>
      </w:r>
      <w:r w:rsidR="006D0A98" w:rsidRPr="00974E22">
        <w:rPr>
          <w:rFonts w:ascii="Garamond" w:hAnsi="Garamond" w:cs="Times New Roman"/>
          <w:color w:val="222222"/>
          <w:sz w:val="24"/>
          <w:szCs w:val="24"/>
          <w:shd w:val="clear" w:color="auto" w:fill="FFFFFF"/>
          <w:lang w:val="en-US"/>
        </w:rPr>
        <w:t>, 383</w:t>
      </w:r>
      <w:r w:rsidRPr="00974E22">
        <w:rPr>
          <w:rFonts w:ascii="Garamond" w:hAnsi="Garamond" w:cs="Times New Roman"/>
          <w:color w:val="222222"/>
          <w:sz w:val="24"/>
          <w:szCs w:val="24"/>
          <w:shd w:val="clear" w:color="auto" w:fill="FFFFFF"/>
          <w:lang w:val="en-US"/>
        </w:rPr>
        <w:t>-407.</w:t>
      </w:r>
    </w:p>
    <w:p w14:paraId="6B326628" w14:textId="7BF73355"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r w:rsidRPr="00974E22">
        <w:rPr>
          <w:rFonts w:ascii="Garamond" w:hAnsi="Garamond" w:cs="Times New Roman"/>
          <w:color w:val="222222"/>
          <w:sz w:val="24"/>
          <w:szCs w:val="24"/>
          <w:shd w:val="clear" w:color="auto" w:fill="FFFFFF"/>
          <w:lang w:val="en-US"/>
        </w:rPr>
        <w:t xml:space="preserve">Chen, T.J. and Wu, G. 1996. Determinants of divestment of FDI in Taiwan. </w:t>
      </w:r>
      <w:proofErr w:type="spellStart"/>
      <w:r w:rsidRPr="00974E22">
        <w:rPr>
          <w:rFonts w:ascii="Garamond" w:hAnsi="Garamond" w:cs="Times New Roman"/>
          <w:i/>
          <w:iCs/>
          <w:color w:val="222222"/>
          <w:sz w:val="24"/>
          <w:szCs w:val="24"/>
          <w:shd w:val="clear" w:color="auto" w:fill="FFFFFF"/>
          <w:lang w:val="en-US"/>
        </w:rPr>
        <w:t>Weltwirtschaftliches</w:t>
      </w:r>
      <w:proofErr w:type="spellEnd"/>
      <w:r w:rsidRPr="00974E22">
        <w:rPr>
          <w:rFonts w:ascii="Garamond" w:hAnsi="Garamond" w:cs="Times New Roman"/>
          <w:i/>
          <w:iCs/>
          <w:color w:val="222222"/>
          <w:sz w:val="24"/>
          <w:szCs w:val="24"/>
          <w:shd w:val="clear" w:color="auto" w:fill="FFFFFF"/>
          <w:lang w:val="en-US"/>
        </w:rPr>
        <w:t xml:space="preserve"> </w:t>
      </w:r>
      <w:proofErr w:type="spellStart"/>
      <w:r w:rsidRPr="00974E22">
        <w:rPr>
          <w:rFonts w:ascii="Garamond" w:hAnsi="Garamond" w:cs="Times New Roman"/>
          <w:i/>
          <w:iCs/>
          <w:color w:val="222222"/>
          <w:sz w:val="24"/>
          <w:szCs w:val="24"/>
          <w:shd w:val="clear" w:color="auto" w:fill="FFFFFF"/>
          <w:lang w:val="en-US"/>
        </w:rPr>
        <w:t>Archiv</w:t>
      </w:r>
      <w:proofErr w:type="spellEnd"/>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132</w:t>
      </w:r>
      <w:r w:rsidRPr="00974E22">
        <w:rPr>
          <w:rFonts w:ascii="Garamond" w:hAnsi="Garamond" w:cs="Times New Roman"/>
          <w:color w:val="222222"/>
          <w:sz w:val="24"/>
          <w:szCs w:val="24"/>
          <w:shd w:val="clear" w:color="auto" w:fill="FFFFFF"/>
          <w:lang w:val="en-US"/>
        </w:rPr>
        <w:t>(1)</w:t>
      </w:r>
      <w:r w:rsidR="006D0A98" w:rsidRPr="00974E22">
        <w:rPr>
          <w:rFonts w:ascii="Garamond" w:hAnsi="Garamond" w:cs="Times New Roman"/>
          <w:color w:val="222222"/>
          <w:sz w:val="24"/>
          <w:szCs w:val="24"/>
          <w:shd w:val="clear" w:color="auto" w:fill="FFFFFF"/>
          <w:lang w:val="en-US"/>
        </w:rPr>
        <w:t>, 172</w:t>
      </w:r>
      <w:r w:rsidRPr="00974E22">
        <w:rPr>
          <w:rFonts w:ascii="Garamond" w:hAnsi="Garamond" w:cs="Times New Roman"/>
          <w:color w:val="222222"/>
          <w:sz w:val="24"/>
          <w:szCs w:val="24"/>
          <w:shd w:val="clear" w:color="auto" w:fill="FFFFFF"/>
          <w:lang w:val="en-US"/>
        </w:rPr>
        <w:t>-184.</w:t>
      </w:r>
    </w:p>
    <w:p w14:paraId="07860F82" w14:textId="0A7DBEB6"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r w:rsidRPr="00974E22">
        <w:rPr>
          <w:rFonts w:ascii="Garamond" w:hAnsi="Garamond" w:cs="Times New Roman"/>
          <w:color w:val="222222"/>
          <w:sz w:val="24"/>
          <w:szCs w:val="24"/>
          <w:shd w:val="clear" w:color="auto" w:fill="FFFFFF"/>
          <w:lang w:val="en-US"/>
        </w:rPr>
        <w:t xml:space="preserve">Chung, C.C., Lee, S.H., Beamish, P.W., Southam, C. and Nam, D.D. 2013. Pitting real options theory against risk diversification theory: International diversification and joint ownership control in economic crisis. </w:t>
      </w:r>
      <w:r w:rsidRPr="00974E22">
        <w:rPr>
          <w:rFonts w:ascii="Garamond" w:hAnsi="Garamond" w:cs="Times New Roman"/>
          <w:i/>
          <w:iCs/>
          <w:color w:val="222222"/>
          <w:sz w:val="24"/>
          <w:szCs w:val="24"/>
          <w:shd w:val="clear" w:color="auto" w:fill="FFFFFF"/>
          <w:lang w:val="en-US"/>
        </w:rPr>
        <w:t>Journal of World Business</w:t>
      </w:r>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48</w:t>
      </w:r>
      <w:r w:rsidRPr="00974E22">
        <w:rPr>
          <w:rFonts w:ascii="Garamond" w:hAnsi="Garamond" w:cs="Times New Roman"/>
          <w:color w:val="222222"/>
          <w:sz w:val="24"/>
          <w:szCs w:val="24"/>
          <w:shd w:val="clear" w:color="auto" w:fill="FFFFFF"/>
          <w:lang w:val="en-US"/>
        </w:rPr>
        <w:t>(1)</w:t>
      </w:r>
      <w:r w:rsidR="006D0A98" w:rsidRPr="00974E22">
        <w:rPr>
          <w:rFonts w:ascii="Garamond" w:hAnsi="Garamond" w:cs="Times New Roman"/>
          <w:color w:val="222222"/>
          <w:sz w:val="24"/>
          <w:szCs w:val="24"/>
          <w:shd w:val="clear" w:color="auto" w:fill="FFFFFF"/>
          <w:lang w:val="en-US"/>
        </w:rPr>
        <w:t>, 122</w:t>
      </w:r>
      <w:r w:rsidRPr="00974E22">
        <w:rPr>
          <w:rFonts w:ascii="Garamond" w:hAnsi="Garamond" w:cs="Times New Roman"/>
          <w:color w:val="222222"/>
          <w:sz w:val="24"/>
          <w:szCs w:val="24"/>
          <w:shd w:val="clear" w:color="auto" w:fill="FFFFFF"/>
          <w:lang w:val="en-US"/>
        </w:rPr>
        <w:t>-136.</w:t>
      </w:r>
    </w:p>
    <w:p w14:paraId="3D0DB52F" w14:textId="7F3EA7F0"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r w:rsidRPr="00974E22">
        <w:rPr>
          <w:rFonts w:ascii="Garamond" w:hAnsi="Garamond" w:cs="Times New Roman"/>
          <w:color w:val="222222"/>
          <w:sz w:val="24"/>
          <w:szCs w:val="24"/>
          <w:shd w:val="clear" w:color="auto" w:fill="FFFFFF"/>
          <w:lang w:val="en-US"/>
        </w:rPr>
        <w:t xml:space="preserve">Chung, W. and Song, J. 2004. Sequential investment, firm motives, and agglomeration of Japanese electronics firms in the United States. </w:t>
      </w:r>
      <w:r w:rsidRPr="00974E22">
        <w:rPr>
          <w:rFonts w:ascii="Garamond" w:hAnsi="Garamond" w:cs="Times New Roman"/>
          <w:i/>
          <w:iCs/>
          <w:color w:val="222222"/>
          <w:sz w:val="24"/>
          <w:szCs w:val="24"/>
          <w:shd w:val="clear" w:color="auto" w:fill="FFFFFF"/>
          <w:lang w:val="en-US"/>
        </w:rPr>
        <w:t>Journal of Economics and Management Strategy</w:t>
      </w:r>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13</w:t>
      </w:r>
      <w:r w:rsidRPr="00974E22">
        <w:rPr>
          <w:rFonts w:ascii="Garamond" w:hAnsi="Garamond" w:cs="Times New Roman"/>
          <w:color w:val="222222"/>
          <w:sz w:val="24"/>
          <w:szCs w:val="24"/>
          <w:shd w:val="clear" w:color="auto" w:fill="FFFFFF"/>
          <w:lang w:val="en-US"/>
        </w:rPr>
        <w:t>(3)</w:t>
      </w:r>
      <w:r w:rsidR="006D0A98" w:rsidRPr="00974E22">
        <w:rPr>
          <w:rFonts w:ascii="Garamond" w:hAnsi="Garamond" w:cs="Times New Roman"/>
          <w:color w:val="222222"/>
          <w:sz w:val="24"/>
          <w:szCs w:val="24"/>
          <w:shd w:val="clear" w:color="auto" w:fill="FFFFFF"/>
          <w:lang w:val="en-US"/>
        </w:rPr>
        <w:t>, 539</w:t>
      </w:r>
      <w:r w:rsidRPr="00974E22">
        <w:rPr>
          <w:rFonts w:ascii="Garamond" w:hAnsi="Garamond" w:cs="Times New Roman"/>
          <w:color w:val="222222"/>
          <w:sz w:val="24"/>
          <w:szCs w:val="24"/>
          <w:shd w:val="clear" w:color="auto" w:fill="FFFFFF"/>
          <w:lang w:val="en-US"/>
        </w:rPr>
        <w:t>-560.</w:t>
      </w:r>
    </w:p>
    <w:p w14:paraId="51ECA670" w14:textId="2304BDC0" w:rsidR="0053446C" w:rsidRPr="00974E22" w:rsidRDefault="0053446C" w:rsidP="00C15C13">
      <w:pPr>
        <w:spacing w:after="0" w:line="276" w:lineRule="auto"/>
        <w:ind w:left="567" w:hanging="567"/>
        <w:rPr>
          <w:rFonts w:ascii="Garamond" w:eastAsia="宋体" w:hAnsi="Garamond" w:cs="Times New Roman"/>
          <w:sz w:val="24"/>
          <w:szCs w:val="24"/>
          <w:lang w:val="en-US" w:eastAsia="zh-CN"/>
        </w:rPr>
      </w:pPr>
      <w:bookmarkStart w:id="7" w:name="_neb735337C3_B23D_448C_8599_E7AE278F4287"/>
      <w:r w:rsidRPr="00974E22">
        <w:rPr>
          <w:rFonts w:ascii="Garamond" w:eastAsia="宋体" w:hAnsi="Garamond" w:cs="Times New Roman"/>
          <w:sz w:val="24"/>
          <w:szCs w:val="24"/>
          <w:lang w:val="en-US" w:eastAsia="zh-CN"/>
        </w:rPr>
        <w:t>Cleves, M</w:t>
      </w:r>
      <w:r w:rsidR="00700B58" w:rsidRPr="00974E22">
        <w:rPr>
          <w:rFonts w:ascii="Garamond" w:eastAsia="宋体" w:hAnsi="Garamond" w:cs="Times New Roman"/>
          <w:sz w:val="24"/>
          <w:szCs w:val="24"/>
          <w:lang w:val="en-US" w:eastAsia="zh-CN"/>
        </w:rPr>
        <w:t>.</w:t>
      </w:r>
      <w:r w:rsidRPr="00974E22">
        <w:rPr>
          <w:rFonts w:ascii="Garamond" w:eastAsia="宋体" w:hAnsi="Garamond" w:cs="Times New Roman"/>
          <w:sz w:val="24"/>
          <w:szCs w:val="24"/>
          <w:lang w:val="en-US" w:eastAsia="zh-CN"/>
        </w:rPr>
        <w:t>, Gould</w:t>
      </w:r>
      <w:r w:rsidR="00700B58" w:rsidRPr="00974E22">
        <w:rPr>
          <w:rFonts w:ascii="Garamond" w:eastAsia="宋体" w:hAnsi="Garamond" w:cs="Times New Roman"/>
          <w:sz w:val="24"/>
          <w:szCs w:val="24"/>
          <w:lang w:val="en-US" w:eastAsia="zh-CN"/>
        </w:rPr>
        <w:t>, W</w:t>
      </w:r>
      <w:r w:rsidRPr="00974E22">
        <w:rPr>
          <w:rFonts w:ascii="Garamond" w:eastAsia="宋体" w:hAnsi="Garamond" w:cs="Times New Roman"/>
          <w:sz w:val="24"/>
          <w:szCs w:val="24"/>
          <w:lang w:val="en-US" w:eastAsia="zh-CN"/>
        </w:rPr>
        <w:t xml:space="preserve"> </w:t>
      </w:r>
      <w:r w:rsidR="00700B58" w:rsidRPr="00974E22">
        <w:rPr>
          <w:rFonts w:ascii="Garamond" w:eastAsia="宋体" w:hAnsi="Garamond" w:cs="Times New Roman"/>
          <w:sz w:val="24"/>
          <w:szCs w:val="24"/>
          <w:lang w:val="en-US" w:eastAsia="zh-CN"/>
        </w:rPr>
        <w:t>and</w:t>
      </w:r>
      <w:r w:rsidRPr="00974E22">
        <w:rPr>
          <w:rFonts w:ascii="Garamond" w:eastAsia="宋体" w:hAnsi="Garamond" w:cs="Times New Roman"/>
          <w:sz w:val="24"/>
          <w:szCs w:val="24"/>
          <w:lang w:val="en-US" w:eastAsia="zh-CN"/>
        </w:rPr>
        <w:t xml:space="preserve"> Marchenko</w:t>
      </w:r>
      <w:r w:rsidR="00700B58" w:rsidRPr="00974E22">
        <w:rPr>
          <w:rFonts w:ascii="Garamond" w:eastAsia="宋体" w:hAnsi="Garamond" w:cs="Times New Roman"/>
          <w:sz w:val="24"/>
          <w:szCs w:val="24"/>
          <w:lang w:val="en-US" w:eastAsia="zh-CN"/>
        </w:rPr>
        <w:t>, Y</w:t>
      </w:r>
      <w:r w:rsidRPr="00974E22">
        <w:rPr>
          <w:rFonts w:ascii="Garamond" w:eastAsia="宋体" w:hAnsi="Garamond" w:cs="Times New Roman"/>
          <w:sz w:val="24"/>
          <w:szCs w:val="24"/>
          <w:lang w:val="en-US" w:eastAsia="zh-CN"/>
        </w:rPr>
        <w:t xml:space="preserve">. 2016. </w:t>
      </w:r>
      <w:r w:rsidRPr="00974E22">
        <w:rPr>
          <w:rFonts w:ascii="Garamond" w:eastAsia="宋体" w:hAnsi="Garamond" w:cs="Times New Roman"/>
          <w:i/>
          <w:sz w:val="24"/>
          <w:szCs w:val="24"/>
          <w:lang w:val="en-US" w:eastAsia="zh-CN"/>
        </w:rPr>
        <w:t>An Introduction to Survival Analysis Using Stata</w:t>
      </w:r>
      <w:r w:rsidRPr="00974E22">
        <w:rPr>
          <w:rFonts w:ascii="Garamond" w:eastAsia="宋体" w:hAnsi="Garamond" w:cs="Times New Roman"/>
          <w:sz w:val="24"/>
          <w:szCs w:val="24"/>
          <w:lang w:val="en-US" w:eastAsia="zh-CN"/>
        </w:rPr>
        <w:t xml:space="preserve">. </w:t>
      </w:r>
      <w:r w:rsidRPr="00974E22">
        <w:rPr>
          <w:rFonts w:ascii="Garamond" w:eastAsia="宋体" w:hAnsi="Garamond" w:cs="Times New Roman"/>
          <w:iCs/>
          <w:sz w:val="24"/>
          <w:szCs w:val="24"/>
          <w:lang w:val="en-US" w:eastAsia="zh-CN"/>
        </w:rPr>
        <w:t>Stata Press</w:t>
      </w:r>
      <w:bookmarkEnd w:id="7"/>
      <w:r w:rsidRPr="00974E22">
        <w:rPr>
          <w:rFonts w:ascii="Garamond" w:eastAsia="宋体" w:hAnsi="Garamond" w:cs="Times New Roman"/>
          <w:iCs/>
          <w:sz w:val="24"/>
          <w:szCs w:val="24"/>
          <w:lang w:val="en-US" w:eastAsia="zh-CN"/>
        </w:rPr>
        <w:t>.</w:t>
      </w:r>
    </w:p>
    <w:p w14:paraId="7EB9F2C5" w14:textId="7897F46E"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r w:rsidRPr="00974E22">
        <w:rPr>
          <w:rFonts w:ascii="Garamond" w:hAnsi="Garamond" w:cs="Arial"/>
          <w:color w:val="1C1D1E"/>
          <w:sz w:val="24"/>
          <w:szCs w:val="24"/>
          <w:shd w:val="clear" w:color="auto" w:fill="FFFFFF"/>
          <w:lang w:val="en-US"/>
        </w:rPr>
        <w:t>Collis, D. J. 1991</w:t>
      </w:r>
      <w:r w:rsidR="00917CB2" w:rsidRPr="00974E22">
        <w:rPr>
          <w:rFonts w:ascii="Garamond" w:hAnsi="Garamond" w:cs="Arial"/>
          <w:color w:val="1C1D1E"/>
          <w:sz w:val="24"/>
          <w:szCs w:val="24"/>
          <w:shd w:val="clear" w:color="auto" w:fill="FFFFFF"/>
          <w:lang w:val="en-US"/>
        </w:rPr>
        <w:t>.</w:t>
      </w:r>
      <w:r w:rsidRPr="00974E22">
        <w:rPr>
          <w:rFonts w:ascii="Garamond" w:hAnsi="Garamond" w:cs="Arial"/>
          <w:color w:val="1C1D1E"/>
          <w:sz w:val="24"/>
          <w:szCs w:val="24"/>
          <w:shd w:val="clear" w:color="auto" w:fill="FFFFFF"/>
          <w:lang w:val="en-US"/>
        </w:rPr>
        <w:t xml:space="preserve"> A resource</w:t>
      </w:r>
      <w:r w:rsidRPr="00974E22">
        <w:rPr>
          <w:rFonts w:ascii="Times New Roman" w:hAnsi="Times New Roman" w:cs="Times New Roman" w:hint="eastAsia"/>
          <w:color w:val="1C1D1E"/>
          <w:sz w:val="24"/>
          <w:szCs w:val="24"/>
          <w:shd w:val="clear" w:color="auto" w:fill="FFFFFF"/>
          <w:lang w:val="en-US"/>
        </w:rPr>
        <w:t>‐</w:t>
      </w:r>
      <w:r w:rsidRPr="00974E22">
        <w:rPr>
          <w:rFonts w:ascii="Garamond" w:hAnsi="Garamond" w:cs="Arial"/>
          <w:color w:val="1C1D1E"/>
          <w:sz w:val="24"/>
          <w:szCs w:val="24"/>
          <w:shd w:val="clear" w:color="auto" w:fill="FFFFFF"/>
          <w:lang w:val="en-US"/>
        </w:rPr>
        <w:t xml:space="preserve">based analysis of global competition: The case of the bearings industry. </w:t>
      </w:r>
      <w:r w:rsidRPr="00974E22">
        <w:rPr>
          <w:rFonts w:ascii="Garamond" w:hAnsi="Garamond" w:cs="Arial"/>
          <w:i/>
          <w:iCs/>
          <w:color w:val="1C1D1E"/>
          <w:sz w:val="24"/>
          <w:szCs w:val="24"/>
          <w:shd w:val="clear" w:color="auto" w:fill="FFFFFF"/>
          <w:lang w:val="en-US"/>
        </w:rPr>
        <w:t>Strategic Management Journal</w:t>
      </w:r>
      <w:r w:rsidRPr="00974E22">
        <w:rPr>
          <w:rFonts w:ascii="Garamond" w:hAnsi="Garamond" w:cs="Arial"/>
          <w:color w:val="1C1D1E"/>
          <w:sz w:val="24"/>
          <w:szCs w:val="24"/>
          <w:shd w:val="clear" w:color="auto" w:fill="FFFFFF"/>
          <w:lang w:val="en-US"/>
        </w:rPr>
        <w:t>, 12</w:t>
      </w:r>
      <w:r w:rsidR="006D0A98" w:rsidRPr="00974E22">
        <w:rPr>
          <w:rFonts w:ascii="Garamond" w:hAnsi="Garamond" w:cs="Arial"/>
          <w:color w:val="1C1D1E"/>
          <w:sz w:val="24"/>
          <w:szCs w:val="24"/>
          <w:shd w:val="clear" w:color="auto" w:fill="FFFFFF"/>
          <w:lang w:val="en-US"/>
        </w:rPr>
        <w:t>, 49</w:t>
      </w:r>
      <w:r w:rsidRPr="00974E22">
        <w:rPr>
          <w:rFonts w:ascii="Garamond" w:hAnsi="Garamond" w:cs="Arial"/>
          <w:color w:val="1C1D1E"/>
          <w:sz w:val="24"/>
          <w:szCs w:val="24"/>
          <w:shd w:val="clear" w:color="auto" w:fill="FFFFFF"/>
          <w:lang w:val="en-US"/>
        </w:rPr>
        <w:t>-68.</w:t>
      </w:r>
    </w:p>
    <w:p w14:paraId="3EA378D6" w14:textId="175AAA94"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proofErr w:type="spellStart"/>
      <w:r w:rsidRPr="00974E22">
        <w:rPr>
          <w:rFonts w:ascii="Garamond" w:hAnsi="Garamond" w:cs="Times New Roman"/>
          <w:color w:val="222222"/>
          <w:sz w:val="24"/>
          <w:szCs w:val="24"/>
          <w:shd w:val="clear" w:color="auto" w:fill="FFFFFF"/>
          <w:lang w:val="en-US"/>
        </w:rPr>
        <w:t>Coucke</w:t>
      </w:r>
      <w:proofErr w:type="spellEnd"/>
      <w:r w:rsidRPr="00974E22">
        <w:rPr>
          <w:rFonts w:ascii="Garamond" w:hAnsi="Garamond" w:cs="Times New Roman"/>
          <w:color w:val="222222"/>
          <w:sz w:val="24"/>
          <w:szCs w:val="24"/>
          <w:shd w:val="clear" w:color="auto" w:fill="FFFFFF"/>
          <w:lang w:val="en-US"/>
        </w:rPr>
        <w:t xml:space="preserve">, K. and Sleuwaegen, L. 2008. Offshoring as a survival strategy: evidence from manufacturing firms in Belgium. </w:t>
      </w:r>
      <w:bookmarkStart w:id="8" w:name="_Hlk69394188"/>
      <w:r w:rsidRPr="00974E22">
        <w:rPr>
          <w:rFonts w:ascii="Garamond" w:hAnsi="Garamond" w:cs="Times New Roman"/>
          <w:i/>
          <w:iCs/>
          <w:color w:val="222222"/>
          <w:sz w:val="24"/>
          <w:szCs w:val="24"/>
          <w:shd w:val="clear" w:color="auto" w:fill="FFFFFF"/>
          <w:lang w:val="en-US"/>
        </w:rPr>
        <w:t>Journal of International Business Studies</w:t>
      </w:r>
      <w:bookmarkEnd w:id="8"/>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39</w:t>
      </w:r>
      <w:r w:rsidRPr="00974E22">
        <w:rPr>
          <w:rFonts w:ascii="Garamond" w:hAnsi="Garamond" w:cs="Times New Roman"/>
          <w:color w:val="222222"/>
          <w:sz w:val="24"/>
          <w:szCs w:val="24"/>
          <w:shd w:val="clear" w:color="auto" w:fill="FFFFFF"/>
          <w:lang w:val="en-US"/>
        </w:rPr>
        <w:t>(8)</w:t>
      </w:r>
      <w:r w:rsidR="006D0A98" w:rsidRPr="00974E22">
        <w:rPr>
          <w:rFonts w:ascii="Garamond" w:hAnsi="Garamond" w:cs="Times New Roman"/>
          <w:color w:val="222222"/>
          <w:sz w:val="24"/>
          <w:szCs w:val="24"/>
          <w:shd w:val="clear" w:color="auto" w:fill="FFFFFF"/>
          <w:lang w:val="en-US"/>
        </w:rPr>
        <w:t>, 1261</w:t>
      </w:r>
      <w:r w:rsidRPr="00974E22">
        <w:rPr>
          <w:rFonts w:ascii="Garamond" w:hAnsi="Garamond" w:cs="Times New Roman"/>
          <w:color w:val="222222"/>
          <w:sz w:val="24"/>
          <w:szCs w:val="24"/>
          <w:shd w:val="clear" w:color="auto" w:fill="FFFFFF"/>
          <w:lang w:val="en-US"/>
        </w:rPr>
        <w:t>-1277.</w:t>
      </w:r>
    </w:p>
    <w:p w14:paraId="38AB65D2" w14:textId="697714E1" w:rsidR="00700B58" w:rsidRPr="00974E22" w:rsidRDefault="00700B58" w:rsidP="00C15C13">
      <w:pPr>
        <w:tabs>
          <w:tab w:val="left" w:pos="270"/>
        </w:tabs>
        <w:autoSpaceDE w:val="0"/>
        <w:autoSpaceDN w:val="0"/>
        <w:adjustRightInd w:val="0"/>
        <w:spacing w:after="0" w:line="276" w:lineRule="auto"/>
        <w:ind w:left="540" w:hanging="540"/>
        <w:rPr>
          <w:rFonts w:ascii="Garamond" w:hAnsi="Garamond" w:cstheme="minorHAnsi"/>
          <w:noProof/>
          <w:sz w:val="24"/>
          <w:szCs w:val="24"/>
          <w:lang w:val="en-US"/>
        </w:rPr>
      </w:pPr>
      <w:r w:rsidRPr="00974E22">
        <w:rPr>
          <w:rFonts w:ascii="Garamond" w:hAnsi="Garamond" w:cstheme="minorHAnsi"/>
          <w:noProof/>
          <w:sz w:val="24"/>
          <w:szCs w:val="24"/>
          <w:lang w:val="en-US"/>
        </w:rPr>
        <w:t>Dai, L., Eden, L. and Beamish, P. W. 2017</w:t>
      </w:r>
      <w:r w:rsidR="00917CB2" w:rsidRPr="00974E22">
        <w:rPr>
          <w:rFonts w:ascii="Garamond" w:hAnsi="Garamond" w:cstheme="minorHAnsi"/>
          <w:noProof/>
          <w:sz w:val="24"/>
          <w:szCs w:val="24"/>
          <w:lang w:val="en-US"/>
        </w:rPr>
        <w:t>.</w:t>
      </w:r>
      <w:r w:rsidRPr="00974E22">
        <w:rPr>
          <w:rFonts w:ascii="Garamond" w:hAnsi="Garamond" w:cstheme="minorHAnsi"/>
          <w:noProof/>
          <w:sz w:val="24"/>
          <w:szCs w:val="24"/>
          <w:lang w:val="en-US"/>
        </w:rPr>
        <w:t xml:space="preserve"> Caught in the crossfire: Dimensions of vulnerability and foreign multinationals’ exit from war-afflicted countries, </w:t>
      </w:r>
      <w:r w:rsidRPr="00974E22">
        <w:rPr>
          <w:rFonts w:ascii="Garamond" w:hAnsi="Garamond" w:cstheme="minorHAnsi"/>
          <w:i/>
          <w:iCs/>
          <w:noProof/>
          <w:sz w:val="24"/>
          <w:szCs w:val="24"/>
          <w:lang w:val="en-US"/>
        </w:rPr>
        <w:t>Strategic Management Journal</w:t>
      </w:r>
      <w:r w:rsidRPr="00974E22">
        <w:rPr>
          <w:rFonts w:ascii="Garamond" w:hAnsi="Garamond" w:cstheme="minorHAnsi"/>
          <w:noProof/>
          <w:sz w:val="24"/>
          <w:szCs w:val="24"/>
          <w:lang w:val="en-US"/>
        </w:rPr>
        <w:t>. 38</w:t>
      </w:r>
      <w:r w:rsidR="00A6257A" w:rsidRPr="00974E22">
        <w:rPr>
          <w:rFonts w:ascii="Garamond" w:hAnsi="Garamond" w:cstheme="minorHAnsi"/>
          <w:noProof/>
          <w:sz w:val="24"/>
          <w:szCs w:val="24"/>
          <w:lang w:val="en-US"/>
        </w:rPr>
        <w:t>(7)</w:t>
      </w:r>
      <w:r w:rsidRPr="00974E22">
        <w:rPr>
          <w:rFonts w:ascii="Garamond" w:hAnsi="Garamond" w:cstheme="minorHAnsi"/>
          <w:noProof/>
          <w:sz w:val="24"/>
          <w:szCs w:val="24"/>
          <w:lang w:val="en-US"/>
        </w:rPr>
        <w:t>: 1478-1498.</w:t>
      </w:r>
    </w:p>
    <w:p w14:paraId="09EECC53" w14:textId="18D332FE"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r w:rsidRPr="00974E22">
        <w:rPr>
          <w:rFonts w:ascii="Garamond" w:hAnsi="Garamond" w:cs="Times New Roman"/>
          <w:color w:val="222222"/>
          <w:sz w:val="24"/>
          <w:szCs w:val="24"/>
          <w:shd w:val="clear" w:color="auto" w:fill="FFFFFF"/>
          <w:lang w:val="en-US"/>
        </w:rPr>
        <w:t xml:space="preserve">De Sousa, J., Mayer, T. and </w:t>
      </w:r>
      <w:proofErr w:type="spellStart"/>
      <w:r w:rsidRPr="00974E22">
        <w:rPr>
          <w:rFonts w:ascii="Garamond" w:hAnsi="Garamond" w:cs="Times New Roman"/>
          <w:color w:val="222222"/>
          <w:sz w:val="24"/>
          <w:szCs w:val="24"/>
          <w:shd w:val="clear" w:color="auto" w:fill="FFFFFF"/>
          <w:lang w:val="en-US"/>
        </w:rPr>
        <w:t>Zignago</w:t>
      </w:r>
      <w:proofErr w:type="spellEnd"/>
      <w:r w:rsidRPr="00974E22">
        <w:rPr>
          <w:rFonts w:ascii="Garamond" w:hAnsi="Garamond" w:cs="Times New Roman"/>
          <w:color w:val="222222"/>
          <w:sz w:val="24"/>
          <w:szCs w:val="24"/>
          <w:shd w:val="clear" w:color="auto" w:fill="FFFFFF"/>
          <w:lang w:val="en-US"/>
        </w:rPr>
        <w:t xml:space="preserve">, S. 2012. Market access in global and regional trade. </w:t>
      </w:r>
      <w:r w:rsidRPr="00974E22">
        <w:rPr>
          <w:rFonts w:ascii="Garamond" w:hAnsi="Garamond" w:cs="Times New Roman"/>
          <w:i/>
          <w:iCs/>
          <w:color w:val="222222"/>
          <w:sz w:val="24"/>
          <w:szCs w:val="24"/>
          <w:shd w:val="clear" w:color="auto" w:fill="FFFFFF"/>
          <w:lang w:val="en-US"/>
        </w:rPr>
        <w:t>Regional Science and Urban Economics</w:t>
      </w:r>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42</w:t>
      </w:r>
      <w:r w:rsidRPr="00974E22">
        <w:rPr>
          <w:rFonts w:ascii="Garamond" w:hAnsi="Garamond" w:cs="Times New Roman"/>
          <w:color w:val="222222"/>
          <w:sz w:val="24"/>
          <w:szCs w:val="24"/>
          <w:shd w:val="clear" w:color="auto" w:fill="FFFFFF"/>
          <w:lang w:val="en-US"/>
        </w:rPr>
        <w:t>(6)</w:t>
      </w:r>
      <w:r w:rsidR="006D0A98" w:rsidRPr="00974E22">
        <w:rPr>
          <w:rFonts w:ascii="Garamond" w:hAnsi="Garamond" w:cs="Times New Roman"/>
          <w:color w:val="222222"/>
          <w:sz w:val="24"/>
          <w:szCs w:val="24"/>
          <w:shd w:val="clear" w:color="auto" w:fill="FFFFFF"/>
          <w:lang w:val="en-US"/>
        </w:rPr>
        <w:t>, 1037</w:t>
      </w:r>
      <w:r w:rsidRPr="00974E22">
        <w:rPr>
          <w:rFonts w:ascii="Garamond" w:hAnsi="Garamond" w:cs="Times New Roman"/>
          <w:color w:val="222222"/>
          <w:sz w:val="24"/>
          <w:szCs w:val="24"/>
          <w:shd w:val="clear" w:color="auto" w:fill="FFFFFF"/>
          <w:lang w:val="en-US"/>
        </w:rPr>
        <w:t>-1052.</w:t>
      </w:r>
    </w:p>
    <w:p w14:paraId="29213AFC" w14:textId="3088C781"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proofErr w:type="spellStart"/>
      <w:r w:rsidRPr="00974E22">
        <w:rPr>
          <w:rFonts w:ascii="Garamond" w:hAnsi="Garamond" w:cs="Times New Roman"/>
          <w:color w:val="222222"/>
          <w:sz w:val="24"/>
          <w:szCs w:val="24"/>
          <w:shd w:val="clear" w:color="auto" w:fill="FFFFFF"/>
          <w:lang w:val="en-US"/>
        </w:rPr>
        <w:t>Delios</w:t>
      </w:r>
      <w:proofErr w:type="spellEnd"/>
      <w:r w:rsidRPr="00974E22">
        <w:rPr>
          <w:rFonts w:ascii="Garamond" w:hAnsi="Garamond" w:cs="Times New Roman"/>
          <w:color w:val="222222"/>
          <w:sz w:val="24"/>
          <w:szCs w:val="24"/>
          <w:shd w:val="clear" w:color="auto" w:fill="FFFFFF"/>
          <w:lang w:val="en-US"/>
        </w:rPr>
        <w:t xml:space="preserve">, A. and Beamish, P.W. 1999. Geographic scope, product diversification, and the corporate performance of Japanese firms. </w:t>
      </w:r>
      <w:r w:rsidRPr="00974E22">
        <w:rPr>
          <w:rFonts w:ascii="Garamond" w:hAnsi="Garamond" w:cs="Times New Roman"/>
          <w:i/>
          <w:iCs/>
          <w:color w:val="222222"/>
          <w:sz w:val="24"/>
          <w:szCs w:val="24"/>
          <w:shd w:val="clear" w:color="auto" w:fill="FFFFFF"/>
          <w:lang w:val="en-US"/>
        </w:rPr>
        <w:t>Strategic Management Journal</w:t>
      </w:r>
      <w:r w:rsidR="006D0A98" w:rsidRPr="00974E22">
        <w:rPr>
          <w:rFonts w:ascii="Garamond" w:hAnsi="Garamond" w:cs="Times New Roman"/>
          <w:color w:val="222222"/>
          <w:sz w:val="24"/>
          <w:szCs w:val="24"/>
          <w:shd w:val="clear" w:color="auto" w:fill="FFFFFF"/>
          <w:lang w:val="en-US"/>
        </w:rPr>
        <w:t>, 20</w:t>
      </w:r>
      <w:r w:rsidR="00031C44" w:rsidRPr="00974E22">
        <w:rPr>
          <w:rFonts w:ascii="Garamond" w:hAnsi="Garamond" w:cs="Times New Roman"/>
          <w:color w:val="222222"/>
          <w:sz w:val="24"/>
          <w:szCs w:val="24"/>
          <w:shd w:val="clear" w:color="auto" w:fill="FFFFFF"/>
          <w:lang w:val="en-US"/>
        </w:rPr>
        <w:t xml:space="preserve">(8), </w:t>
      </w:r>
      <w:r w:rsidRPr="00974E22">
        <w:rPr>
          <w:rFonts w:ascii="Garamond" w:hAnsi="Garamond" w:cs="Times New Roman"/>
          <w:color w:val="222222"/>
          <w:sz w:val="24"/>
          <w:szCs w:val="24"/>
          <w:shd w:val="clear" w:color="auto" w:fill="FFFFFF"/>
          <w:lang w:val="en-US"/>
        </w:rPr>
        <w:t>711-727.</w:t>
      </w:r>
    </w:p>
    <w:p w14:paraId="7AE09D2D" w14:textId="4353A919"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proofErr w:type="spellStart"/>
      <w:r w:rsidRPr="00974E22">
        <w:rPr>
          <w:rFonts w:ascii="Garamond" w:hAnsi="Garamond" w:cs="Times New Roman"/>
          <w:color w:val="222222"/>
          <w:sz w:val="24"/>
          <w:szCs w:val="24"/>
          <w:shd w:val="clear" w:color="auto" w:fill="FFFFFF"/>
          <w:lang w:val="en-US"/>
        </w:rPr>
        <w:t>Delios</w:t>
      </w:r>
      <w:proofErr w:type="spellEnd"/>
      <w:r w:rsidRPr="00974E22">
        <w:rPr>
          <w:rFonts w:ascii="Garamond" w:hAnsi="Garamond" w:cs="Times New Roman"/>
          <w:color w:val="222222"/>
          <w:sz w:val="24"/>
          <w:szCs w:val="24"/>
          <w:shd w:val="clear" w:color="auto" w:fill="FFFFFF"/>
          <w:lang w:val="en-US"/>
        </w:rPr>
        <w:t xml:space="preserve">, A. and Beamish, P.W. 2001. Survival and profitability: The roles of experience and intangible assets in foreign subsidiary performance. </w:t>
      </w:r>
      <w:r w:rsidRPr="00974E22">
        <w:rPr>
          <w:rFonts w:ascii="Garamond" w:hAnsi="Garamond" w:cs="Times New Roman"/>
          <w:i/>
          <w:iCs/>
          <w:color w:val="222222"/>
          <w:sz w:val="24"/>
          <w:szCs w:val="24"/>
          <w:shd w:val="clear" w:color="auto" w:fill="FFFFFF"/>
          <w:lang w:val="en-US"/>
        </w:rPr>
        <w:t>Academy of Management journal</w:t>
      </w:r>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44</w:t>
      </w:r>
      <w:r w:rsidRPr="00974E22">
        <w:rPr>
          <w:rFonts w:ascii="Garamond" w:hAnsi="Garamond" w:cs="Times New Roman"/>
          <w:color w:val="222222"/>
          <w:sz w:val="24"/>
          <w:szCs w:val="24"/>
          <w:shd w:val="clear" w:color="auto" w:fill="FFFFFF"/>
          <w:lang w:val="en-US"/>
        </w:rPr>
        <w:t>(5)</w:t>
      </w:r>
      <w:r w:rsidR="006D0A98" w:rsidRPr="00974E22">
        <w:rPr>
          <w:rFonts w:ascii="Garamond" w:hAnsi="Garamond" w:cs="Times New Roman"/>
          <w:color w:val="222222"/>
          <w:sz w:val="24"/>
          <w:szCs w:val="24"/>
          <w:shd w:val="clear" w:color="auto" w:fill="FFFFFF"/>
          <w:lang w:val="en-US"/>
        </w:rPr>
        <w:t>, 1028</w:t>
      </w:r>
      <w:r w:rsidRPr="00974E22">
        <w:rPr>
          <w:rFonts w:ascii="Garamond" w:hAnsi="Garamond" w:cs="Times New Roman"/>
          <w:color w:val="222222"/>
          <w:sz w:val="24"/>
          <w:szCs w:val="24"/>
          <w:shd w:val="clear" w:color="auto" w:fill="FFFFFF"/>
          <w:lang w:val="en-US"/>
        </w:rPr>
        <w:t>-1038.</w:t>
      </w:r>
    </w:p>
    <w:p w14:paraId="15FABA11" w14:textId="45ACA8A4"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proofErr w:type="spellStart"/>
      <w:r w:rsidRPr="00974E22">
        <w:rPr>
          <w:rFonts w:ascii="Garamond" w:hAnsi="Garamond" w:cs="Times New Roman"/>
          <w:color w:val="222222"/>
          <w:sz w:val="24"/>
          <w:szCs w:val="24"/>
          <w:shd w:val="clear" w:color="auto" w:fill="FFFFFF"/>
          <w:lang w:val="en-US"/>
        </w:rPr>
        <w:t>Delios</w:t>
      </w:r>
      <w:proofErr w:type="spellEnd"/>
      <w:r w:rsidRPr="00974E22">
        <w:rPr>
          <w:rFonts w:ascii="Garamond" w:hAnsi="Garamond" w:cs="Times New Roman"/>
          <w:color w:val="222222"/>
          <w:sz w:val="24"/>
          <w:szCs w:val="24"/>
          <w:shd w:val="clear" w:color="auto" w:fill="FFFFFF"/>
          <w:lang w:val="en-US"/>
        </w:rPr>
        <w:t xml:space="preserve">, A. and </w:t>
      </w:r>
      <w:proofErr w:type="spellStart"/>
      <w:r w:rsidRPr="00974E22">
        <w:rPr>
          <w:rFonts w:ascii="Garamond" w:hAnsi="Garamond" w:cs="Times New Roman"/>
          <w:color w:val="222222"/>
          <w:sz w:val="24"/>
          <w:szCs w:val="24"/>
          <w:shd w:val="clear" w:color="auto" w:fill="FFFFFF"/>
          <w:lang w:val="en-US"/>
        </w:rPr>
        <w:t>Henisz</w:t>
      </w:r>
      <w:proofErr w:type="spellEnd"/>
      <w:r w:rsidRPr="00974E22">
        <w:rPr>
          <w:rFonts w:ascii="Garamond" w:hAnsi="Garamond" w:cs="Times New Roman"/>
          <w:color w:val="222222"/>
          <w:sz w:val="24"/>
          <w:szCs w:val="24"/>
          <w:shd w:val="clear" w:color="auto" w:fill="FFFFFF"/>
          <w:lang w:val="en-US"/>
        </w:rPr>
        <w:t xml:space="preserve">, W.J. 2003. Political hazards, experience, and sequential entry strategies: The international expansion of Japanese firms, 1980–1998. </w:t>
      </w:r>
      <w:r w:rsidRPr="00974E22">
        <w:rPr>
          <w:rFonts w:ascii="Garamond" w:hAnsi="Garamond" w:cs="Times New Roman"/>
          <w:i/>
          <w:iCs/>
          <w:color w:val="222222"/>
          <w:sz w:val="24"/>
          <w:szCs w:val="24"/>
          <w:shd w:val="clear" w:color="auto" w:fill="FFFFFF"/>
          <w:lang w:val="en-US"/>
        </w:rPr>
        <w:t>Strategic management journal</w:t>
      </w:r>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24</w:t>
      </w:r>
      <w:r w:rsidRPr="00974E22">
        <w:rPr>
          <w:rFonts w:ascii="Garamond" w:hAnsi="Garamond" w:cs="Times New Roman"/>
          <w:color w:val="222222"/>
          <w:sz w:val="24"/>
          <w:szCs w:val="24"/>
          <w:shd w:val="clear" w:color="auto" w:fill="FFFFFF"/>
          <w:lang w:val="en-US"/>
        </w:rPr>
        <w:t>(11)</w:t>
      </w:r>
      <w:r w:rsidR="006D0A98" w:rsidRPr="00974E22">
        <w:rPr>
          <w:rFonts w:ascii="Garamond" w:hAnsi="Garamond" w:cs="Times New Roman"/>
          <w:color w:val="222222"/>
          <w:sz w:val="24"/>
          <w:szCs w:val="24"/>
          <w:shd w:val="clear" w:color="auto" w:fill="FFFFFF"/>
          <w:lang w:val="en-US"/>
        </w:rPr>
        <w:t>, 1153</w:t>
      </w:r>
      <w:r w:rsidRPr="00974E22">
        <w:rPr>
          <w:rFonts w:ascii="Garamond" w:hAnsi="Garamond" w:cs="Times New Roman"/>
          <w:color w:val="222222"/>
          <w:sz w:val="24"/>
          <w:szCs w:val="24"/>
          <w:shd w:val="clear" w:color="auto" w:fill="FFFFFF"/>
          <w:lang w:val="en-US"/>
        </w:rPr>
        <w:t>-1164.</w:t>
      </w:r>
    </w:p>
    <w:p w14:paraId="4EC0D53F" w14:textId="3945DBD9"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proofErr w:type="spellStart"/>
      <w:r w:rsidRPr="00974E22">
        <w:rPr>
          <w:rFonts w:ascii="Garamond" w:hAnsi="Garamond" w:cs="Times New Roman"/>
          <w:color w:val="222222"/>
          <w:sz w:val="24"/>
          <w:szCs w:val="24"/>
          <w:shd w:val="clear" w:color="auto" w:fill="FFFFFF"/>
          <w:lang w:val="en-US"/>
        </w:rPr>
        <w:t>Dhanaraj</w:t>
      </w:r>
      <w:proofErr w:type="spellEnd"/>
      <w:r w:rsidRPr="00974E22">
        <w:rPr>
          <w:rFonts w:ascii="Garamond" w:hAnsi="Garamond" w:cs="Times New Roman"/>
          <w:color w:val="222222"/>
          <w:sz w:val="24"/>
          <w:szCs w:val="24"/>
          <w:shd w:val="clear" w:color="auto" w:fill="FFFFFF"/>
          <w:lang w:val="en-US"/>
        </w:rPr>
        <w:t xml:space="preserve">, C. and Beamish, P.W. 2004. Effect of equity ownership on the survival of international joint ventures. </w:t>
      </w:r>
      <w:r w:rsidRPr="00974E22">
        <w:rPr>
          <w:rFonts w:ascii="Garamond" w:hAnsi="Garamond" w:cs="Times New Roman"/>
          <w:i/>
          <w:iCs/>
          <w:color w:val="222222"/>
          <w:sz w:val="24"/>
          <w:szCs w:val="24"/>
          <w:shd w:val="clear" w:color="auto" w:fill="FFFFFF"/>
          <w:lang w:val="en-US"/>
        </w:rPr>
        <w:t>Strategic Management Journal</w:t>
      </w:r>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25</w:t>
      </w:r>
      <w:r w:rsidRPr="00974E22">
        <w:rPr>
          <w:rFonts w:ascii="Garamond" w:hAnsi="Garamond" w:cs="Times New Roman"/>
          <w:color w:val="222222"/>
          <w:sz w:val="24"/>
          <w:szCs w:val="24"/>
          <w:shd w:val="clear" w:color="auto" w:fill="FFFFFF"/>
          <w:lang w:val="en-US"/>
        </w:rPr>
        <w:t>(3)</w:t>
      </w:r>
      <w:r w:rsidR="006D0A98" w:rsidRPr="00974E22">
        <w:rPr>
          <w:rFonts w:ascii="Garamond" w:hAnsi="Garamond" w:cs="Times New Roman"/>
          <w:color w:val="222222"/>
          <w:sz w:val="24"/>
          <w:szCs w:val="24"/>
          <w:shd w:val="clear" w:color="auto" w:fill="FFFFFF"/>
          <w:lang w:val="en-US"/>
        </w:rPr>
        <w:t>, 295</w:t>
      </w:r>
      <w:r w:rsidRPr="00974E22">
        <w:rPr>
          <w:rFonts w:ascii="Garamond" w:hAnsi="Garamond" w:cs="Times New Roman"/>
          <w:color w:val="222222"/>
          <w:sz w:val="24"/>
          <w:szCs w:val="24"/>
          <w:shd w:val="clear" w:color="auto" w:fill="FFFFFF"/>
          <w:lang w:val="en-US"/>
        </w:rPr>
        <w:t>-305.</w:t>
      </w:r>
    </w:p>
    <w:p w14:paraId="56C1BF22" w14:textId="5D6F35A8" w:rsidR="0053446C" w:rsidRPr="00974E22" w:rsidRDefault="0053446C" w:rsidP="00C15C13">
      <w:pPr>
        <w:spacing w:after="0" w:line="276" w:lineRule="auto"/>
        <w:ind w:left="567" w:hanging="567"/>
        <w:rPr>
          <w:rFonts w:ascii="Garamond" w:hAnsi="Garamond" w:cs="TimesNewRomanPSMT"/>
          <w:sz w:val="24"/>
          <w:szCs w:val="24"/>
          <w:lang w:val="en-US"/>
        </w:rPr>
      </w:pPr>
      <w:proofErr w:type="spellStart"/>
      <w:r w:rsidRPr="00974E22">
        <w:rPr>
          <w:rFonts w:ascii="Garamond" w:hAnsi="Garamond" w:cs="TimesNewRomanPSMT"/>
          <w:sz w:val="24"/>
          <w:szCs w:val="24"/>
          <w:lang w:val="en-US"/>
        </w:rPr>
        <w:lastRenderedPageBreak/>
        <w:t>Dörrenbächer</w:t>
      </w:r>
      <w:proofErr w:type="spellEnd"/>
      <w:r w:rsidRPr="00974E22">
        <w:rPr>
          <w:rFonts w:ascii="Garamond" w:hAnsi="Garamond" w:cs="TimesNewRomanPSMT"/>
          <w:sz w:val="24"/>
          <w:szCs w:val="24"/>
          <w:lang w:val="en-US"/>
        </w:rPr>
        <w:t xml:space="preserve">, C., and </w:t>
      </w:r>
      <w:proofErr w:type="spellStart"/>
      <w:r w:rsidRPr="00974E22">
        <w:rPr>
          <w:rFonts w:ascii="Garamond" w:hAnsi="Garamond" w:cs="TimesNewRomanPSMT"/>
          <w:sz w:val="24"/>
          <w:szCs w:val="24"/>
          <w:lang w:val="en-US"/>
        </w:rPr>
        <w:t>Gammelgaard</w:t>
      </w:r>
      <w:proofErr w:type="spellEnd"/>
      <w:r w:rsidRPr="00974E22">
        <w:rPr>
          <w:rFonts w:ascii="Garamond" w:hAnsi="Garamond" w:cs="TimesNewRomanPSMT"/>
          <w:sz w:val="24"/>
          <w:szCs w:val="24"/>
          <w:lang w:val="en-US"/>
        </w:rPr>
        <w:t xml:space="preserve">, J. 2010. Multinational corporations, inter-organizational </w:t>
      </w:r>
      <w:proofErr w:type="gramStart"/>
      <w:r w:rsidRPr="00974E22">
        <w:rPr>
          <w:rFonts w:ascii="Garamond" w:hAnsi="Garamond" w:cs="TimesNewRomanPSMT"/>
          <w:sz w:val="24"/>
          <w:szCs w:val="24"/>
          <w:lang w:val="en-US"/>
        </w:rPr>
        <w:t>networks</w:t>
      </w:r>
      <w:proofErr w:type="gramEnd"/>
      <w:r w:rsidRPr="00974E22">
        <w:rPr>
          <w:rFonts w:ascii="Garamond" w:hAnsi="Garamond" w:cs="TimesNewRomanPSMT"/>
          <w:sz w:val="24"/>
          <w:szCs w:val="24"/>
          <w:lang w:val="en-US"/>
        </w:rPr>
        <w:t xml:space="preserve"> and subsidiary charter removals. </w:t>
      </w:r>
      <w:r w:rsidRPr="00974E22">
        <w:rPr>
          <w:rFonts w:ascii="Garamond" w:hAnsi="Garamond" w:cs="TimesNewRomanPS-ItalicMT"/>
          <w:i/>
          <w:iCs/>
          <w:sz w:val="24"/>
          <w:szCs w:val="24"/>
          <w:lang w:val="en-US"/>
        </w:rPr>
        <w:t>Journal of World Business</w:t>
      </w:r>
      <w:r w:rsidRPr="00974E22">
        <w:rPr>
          <w:rFonts w:ascii="Garamond" w:hAnsi="Garamond" w:cs="TimesNewRomanPSMT"/>
          <w:sz w:val="24"/>
          <w:szCs w:val="24"/>
          <w:lang w:val="en-US"/>
        </w:rPr>
        <w:t>, 45(3), 206-216.</w:t>
      </w:r>
    </w:p>
    <w:p w14:paraId="42AFD598" w14:textId="5644A75A" w:rsidR="0053446C" w:rsidRPr="00974E22" w:rsidRDefault="0053446C" w:rsidP="00C15C13">
      <w:pPr>
        <w:spacing w:after="0" w:line="276" w:lineRule="auto"/>
        <w:ind w:left="567" w:hanging="567"/>
        <w:rPr>
          <w:rFonts w:ascii="Garamond" w:hAnsi="Garamond" w:cs="TimesNewRomanPSMT"/>
          <w:sz w:val="24"/>
          <w:szCs w:val="24"/>
          <w:lang w:val="en-US"/>
        </w:rPr>
      </w:pPr>
      <w:proofErr w:type="spellStart"/>
      <w:r w:rsidRPr="00974E22">
        <w:rPr>
          <w:rFonts w:ascii="Garamond" w:hAnsi="Garamond" w:cs="Times New Roman"/>
          <w:color w:val="222222"/>
          <w:sz w:val="24"/>
          <w:szCs w:val="24"/>
          <w:shd w:val="clear" w:color="auto" w:fill="FFFFFF"/>
          <w:lang w:val="en-US"/>
        </w:rPr>
        <w:t>Doukas</w:t>
      </w:r>
      <w:proofErr w:type="spellEnd"/>
      <w:r w:rsidRPr="00974E22">
        <w:rPr>
          <w:rFonts w:ascii="Garamond" w:hAnsi="Garamond" w:cs="Times New Roman"/>
          <w:color w:val="222222"/>
          <w:sz w:val="24"/>
          <w:szCs w:val="24"/>
          <w:shd w:val="clear" w:color="auto" w:fill="FFFFFF"/>
          <w:lang w:val="en-US"/>
        </w:rPr>
        <w:t xml:space="preserve">, J.A. and Lang, L.H. 2003. Foreign direct investment, </w:t>
      </w:r>
      <w:proofErr w:type="gramStart"/>
      <w:r w:rsidRPr="00974E22">
        <w:rPr>
          <w:rFonts w:ascii="Garamond" w:hAnsi="Garamond" w:cs="Times New Roman"/>
          <w:color w:val="222222"/>
          <w:sz w:val="24"/>
          <w:szCs w:val="24"/>
          <w:shd w:val="clear" w:color="auto" w:fill="FFFFFF"/>
          <w:lang w:val="en-US"/>
        </w:rPr>
        <w:t>diversification</w:t>
      </w:r>
      <w:proofErr w:type="gramEnd"/>
      <w:r w:rsidRPr="00974E22">
        <w:rPr>
          <w:rFonts w:ascii="Garamond" w:hAnsi="Garamond" w:cs="Times New Roman"/>
          <w:color w:val="222222"/>
          <w:sz w:val="24"/>
          <w:szCs w:val="24"/>
          <w:shd w:val="clear" w:color="auto" w:fill="FFFFFF"/>
          <w:lang w:val="en-US"/>
        </w:rPr>
        <w:t xml:space="preserve"> and firm performance. </w:t>
      </w:r>
      <w:r w:rsidRPr="00974E22">
        <w:rPr>
          <w:rFonts w:ascii="Garamond" w:hAnsi="Garamond" w:cs="Times New Roman"/>
          <w:i/>
          <w:iCs/>
          <w:color w:val="222222"/>
          <w:sz w:val="24"/>
          <w:szCs w:val="24"/>
          <w:shd w:val="clear" w:color="auto" w:fill="FFFFFF"/>
          <w:lang w:val="en-US"/>
        </w:rPr>
        <w:t>Journal of International Business Studies</w:t>
      </w:r>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34</w:t>
      </w:r>
      <w:r w:rsidRPr="00974E22">
        <w:rPr>
          <w:rFonts w:ascii="Garamond" w:hAnsi="Garamond" w:cs="Times New Roman"/>
          <w:color w:val="222222"/>
          <w:sz w:val="24"/>
          <w:szCs w:val="24"/>
          <w:shd w:val="clear" w:color="auto" w:fill="FFFFFF"/>
          <w:lang w:val="en-US"/>
        </w:rPr>
        <w:t>(2)</w:t>
      </w:r>
      <w:r w:rsidR="006D0A98" w:rsidRPr="00974E22">
        <w:rPr>
          <w:rFonts w:ascii="Garamond" w:hAnsi="Garamond" w:cs="Times New Roman"/>
          <w:color w:val="222222"/>
          <w:sz w:val="24"/>
          <w:szCs w:val="24"/>
          <w:shd w:val="clear" w:color="auto" w:fill="FFFFFF"/>
          <w:lang w:val="en-US"/>
        </w:rPr>
        <w:t>, 153</w:t>
      </w:r>
      <w:r w:rsidRPr="00974E22">
        <w:rPr>
          <w:rFonts w:ascii="Garamond" w:hAnsi="Garamond" w:cs="Times New Roman"/>
          <w:color w:val="222222"/>
          <w:sz w:val="24"/>
          <w:szCs w:val="24"/>
          <w:shd w:val="clear" w:color="auto" w:fill="FFFFFF"/>
          <w:lang w:val="en-US"/>
        </w:rPr>
        <w:t xml:space="preserve">-172. </w:t>
      </w:r>
    </w:p>
    <w:p w14:paraId="6EA20ABF" w14:textId="6E23A9BA"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proofErr w:type="spellStart"/>
      <w:r w:rsidRPr="00974E22">
        <w:rPr>
          <w:rFonts w:ascii="Garamond" w:hAnsi="Garamond" w:cs="Times New Roman"/>
          <w:color w:val="222222"/>
          <w:sz w:val="24"/>
          <w:szCs w:val="24"/>
          <w:shd w:val="clear" w:color="auto" w:fill="FFFFFF"/>
          <w:lang w:val="en-US"/>
        </w:rPr>
        <w:t>Doz</w:t>
      </w:r>
      <w:proofErr w:type="spellEnd"/>
      <w:r w:rsidRPr="00974E22">
        <w:rPr>
          <w:rFonts w:ascii="Garamond" w:hAnsi="Garamond" w:cs="Times New Roman"/>
          <w:color w:val="222222"/>
          <w:sz w:val="24"/>
          <w:szCs w:val="24"/>
          <w:shd w:val="clear" w:color="auto" w:fill="FFFFFF"/>
          <w:lang w:val="en-US"/>
        </w:rPr>
        <w:t xml:space="preserve">, Y. 1987. International industries: Fragmentation versus globalization. </w:t>
      </w:r>
      <w:r w:rsidRPr="00974E22">
        <w:rPr>
          <w:rFonts w:ascii="Garamond" w:hAnsi="Garamond" w:cs="Times New Roman"/>
          <w:i/>
          <w:iCs/>
          <w:color w:val="222222"/>
          <w:sz w:val="24"/>
          <w:szCs w:val="24"/>
          <w:shd w:val="clear" w:color="auto" w:fill="FFFFFF"/>
          <w:lang w:val="en-US"/>
        </w:rPr>
        <w:t>Technology and global industry</w:t>
      </w:r>
      <w:r w:rsidR="006D0A98" w:rsidRPr="00974E22">
        <w:rPr>
          <w:rFonts w:ascii="Garamond" w:hAnsi="Garamond" w:cs="Times New Roman"/>
          <w:color w:val="222222"/>
          <w:sz w:val="24"/>
          <w:szCs w:val="24"/>
          <w:shd w:val="clear" w:color="auto" w:fill="FFFFFF"/>
          <w:lang w:val="en-US"/>
        </w:rPr>
        <w:t>, 96</w:t>
      </w:r>
      <w:r w:rsidRPr="00974E22">
        <w:rPr>
          <w:rFonts w:ascii="Garamond" w:hAnsi="Garamond" w:cs="Times New Roman"/>
          <w:color w:val="222222"/>
          <w:sz w:val="24"/>
          <w:szCs w:val="24"/>
          <w:shd w:val="clear" w:color="auto" w:fill="FFFFFF"/>
          <w:lang w:val="en-US"/>
        </w:rPr>
        <w:t>-118.</w:t>
      </w:r>
    </w:p>
    <w:p w14:paraId="59833C1E" w14:textId="14D97472"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proofErr w:type="spellStart"/>
      <w:r w:rsidRPr="00974E22">
        <w:rPr>
          <w:rFonts w:ascii="Garamond" w:hAnsi="Garamond" w:cs="Times New Roman"/>
          <w:color w:val="222222"/>
          <w:sz w:val="24"/>
          <w:szCs w:val="24"/>
          <w:shd w:val="clear" w:color="auto" w:fill="FFFFFF"/>
          <w:lang w:val="en-US"/>
        </w:rPr>
        <w:t>Duhaime</w:t>
      </w:r>
      <w:proofErr w:type="spellEnd"/>
      <w:r w:rsidRPr="00974E22">
        <w:rPr>
          <w:rFonts w:ascii="Garamond" w:hAnsi="Garamond" w:cs="Times New Roman"/>
          <w:color w:val="222222"/>
          <w:sz w:val="24"/>
          <w:szCs w:val="24"/>
          <w:shd w:val="clear" w:color="auto" w:fill="FFFFFF"/>
          <w:lang w:val="en-US"/>
        </w:rPr>
        <w:t>, I.M. and Grant, J.H</w:t>
      </w:r>
      <w:r w:rsidR="00917CB2" w:rsidRPr="00974E22">
        <w:rPr>
          <w:rFonts w:ascii="Garamond" w:hAnsi="Garamond" w:cs="Times New Roman"/>
          <w:color w:val="222222"/>
          <w:sz w:val="24"/>
          <w:szCs w:val="24"/>
          <w:shd w:val="clear" w:color="auto" w:fill="FFFFFF"/>
          <w:lang w:val="en-US"/>
        </w:rPr>
        <w:t>.</w:t>
      </w:r>
      <w:r w:rsidRPr="00974E22">
        <w:rPr>
          <w:rFonts w:ascii="Garamond" w:hAnsi="Garamond" w:cs="Times New Roman"/>
          <w:color w:val="222222"/>
          <w:sz w:val="24"/>
          <w:szCs w:val="24"/>
          <w:shd w:val="clear" w:color="auto" w:fill="FFFFFF"/>
          <w:lang w:val="en-US"/>
        </w:rPr>
        <w:t xml:space="preserve"> 1984. Factors influencing divestment decision</w:t>
      </w:r>
      <w:r w:rsidRPr="00974E22">
        <w:rPr>
          <w:rFonts w:ascii="Times New Roman" w:hAnsi="Times New Roman" w:cs="Times New Roman" w:hint="eastAsia"/>
          <w:color w:val="222222"/>
          <w:sz w:val="24"/>
          <w:szCs w:val="24"/>
          <w:shd w:val="clear" w:color="auto" w:fill="FFFFFF"/>
          <w:lang w:val="en-US"/>
        </w:rPr>
        <w:t>‐</w:t>
      </w:r>
      <w:r w:rsidRPr="00974E22">
        <w:rPr>
          <w:rFonts w:ascii="Garamond" w:hAnsi="Garamond" w:cs="Times New Roman"/>
          <w:color w:val="222222"/>
          <w:sz w:val="24"/>
          <w:szCs w:val="24"/>
          <w:shd w:val="clear" w:color="auto" w:fill="FFFFFF"/>
          <w:lang w:val="en-US"/>
        </w:rPr>
        <w:t>making: Evidence from a field study.</w:t>
      </w:r>
      <w:r w:rsidRPr="00974E22">
        <w:rPr>
          <w:rFonts w:ascii="Garamond" w:hAnsi="Garamond" w:cs="Garamond"/>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Strategic Management Journal</w:t>
      </w:r>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5</w:t>
      </w:r>
      <w:r w:rsidRPr="00974E22">
        <w:rPr>
          <w:rFonts w:ascii="Garamond" w:hAnsi="Garamond" w:cs="Times New Roman"/>
          <w:color w:val="222222"/>
          <w:sz w:val="24"/>
          <w:szCs w:val="24"/>
          <w:shd w:val="clear" w:color="auto" w:fill="FFFFFF"/>
          <w:lang w:val="en-US"/>
        </w:rPr>
        <w:t>(4)</w:t>
      </w:r>
      <w:r w:rsidR="006D0A98" w:rsidRPr="00974E22">
        <w:rPr>
          <w:rFonts w:ascii="Garamond" w:hAnsi="Garamond" w:cs="Times New Roman"/>
          <w:color w:val="222222"/>
          <w:sz w:val="24"/>
          <w:szCs w:val="24"/>
          <w:shd w:val="clear" w:color="auto" w:fill="FFFFFF"/>
          <w:lang w:val="en-US"/>
        </w:rPr>
        <w:t>, 301</w:t>
      </w:r>
      <w:r w:rsidRPr="00974E22">
        <w:rPr>
          <w:rFonts w:ascii="Garamond" w:hAnsi="Garamond" w:cs="Times New Roman"/>
          <w:color w:val="222222"/>
          <w:sz w:val="24"/>
          <w:szCs w:val="24"/>
          <w:shd w:val="clear" w:color="auto" w:fill="FFFFFF"/>
          <w:lang w:val="en-US"/>
        </w:rPr>
        <w:t>-318.</w:t>
      </w:r>
    </w:p>
    <w:p w14:paraId="1AA6391F" w14:textId="29553AD2"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r w:rsidRPr="00974E22">
        <w:rPr>
          <w:rFonts w:ascii="Garamond" w:hAnsi="Garamond" w:cs="Times New Roman"/>
          <w:color w:val="222222"/>
          <w:sz w:val="24"/>
          <w:szCs w:val="24"/>
          <w:shd w:val="clear" w:color="auto" w:fill="FFFFFF"/>
          <w:lang w:val="en-US"/>
        </w:rPr>
        <w:t xml:space="preserve">Dunning, J.H. 1980. Toward an eclectic theory of international production: Some empirical tests. </w:t>
      </w:r>
      <w:r w:rsidRPr="00974E22">
        <w:rPr>
          <w:rFonts w:ascii="Garamond" w:hAnsi="Garamond" w:cs="Times New Roman"/>
          <w:i/>
          <w:iCs/>
          <w:color w:val="222222"/>
          <w:sz w:val="24"/>
          <w:szCs w:val="24"/>
          <w:shd w:val="clear" w:color="auto" w:fill="FFFFFF"/>
          <w:lang w:val="en-US"/>
        </w:rPr>
        <w:t>Journal of international business studies</w:t>
      </w:r>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11</w:t>
      </w:r>
      <w:r w:rsidRPr="00974E22">
        <w:rPr>
          <w:rFonts w:ascii="Garamond" w:hAnsi="Garamond" w:cs="Times New Roman"/>
          <w:color w:val="222222"/>
          <w:sz w:val="24"/>
          <w:szCs w:val="24"/>
          <w:shd w:val="clear" w:color="auto" w:fill="FFFFFF"/>
          <w:lang w:val="en-US"/>
        </w:rPr>
        <w:t>(1)</w:t>
      </w:r>
      <w:r w:rsidR="006D0A98" w:rsidRPr="00974E22">
        <w:rPr>
          <w:rFonts w:ascii="Garamond" w:hAnsi="Garamond" w:cs="Times New Roman"/>
          <w:color w:val="222222"/>
          <w:sz w:val="24"/>
          <w:szCs w:val="24"/>
          <w:shd w:val="clear" w:color="auto" w:fill="FFFFFF"/>
          <w:lang w:val="en-US"/>
        </w:rPr>
        <w:t>, 9</w:t>
      </w:r>
      <w:r w:rsidRPr="00974E22">
        <w:rPr>
          <w:rFonts w:ascii="Garamond" w:hAnsi="Garamond" w:cs="Times New Roman"/>
          <w:color w:val="222222"/>
          <w:sz w:val="24"/>
          <w:szCs w:val="24"/>
          <w:shd w:val="clear" w:color="auto" w:fill="FFFFFF"/>
          <w:lang w:val="en-US"/>
        </w:rPr>
        <w:t>-31.</w:t>
      </w:r>
    </w:p>
    <w:p w14:paraId="75EA1527" w14:textId="0B45980F"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r w:rsidRPr="00974E22">
        <w:rPr>
          <w:rFonts w:ascii="Garamond" w:hAnsi="Garamond" w:cs="Times New Roman"/>
          <w:color w:val="222222"/>
          <w:sz w:val="24"/>
          <w:szCs w:val="24"/>
          <w:shd w:val="clear" w:color="auto" w:fill="FFFFFF"/>
          <w:lang w:val="en-US"/>
        </w:rPr>
        <w:t xml:space="preserve">Dunning, J.H. </w:t>
      </w:r>
      <w:r w:rsidR="00FB2623" w:rsidRPr="00974E22">
        <w:rPr>
          <w:rFonts w:ascii="Garamond" w:hAnsi="Garamond" w:cs="Times New Roman"/>
          <w:color w:val="222222"/>
          <w:sz w:val="24"/>
          <w:szCs w:val="24"/>
          <w:shd w:val="clear" w:color="auto" w:fill="FFFFFF"/>
          <w:lang w:val="en-US"/>
        </w:rPr>
        <w:t>2009</w:t>
      </w:r>
      <w:r w:rsidRPr="00974E22">
        <w:rPr>
          <w:rFonts w:ascii="Garamond" w:hAnsi="Garamond" w:cs="Times New Roman"/>
          <w:color w:val="222222"/>
          <w:sz w:val="24"/>
          <w:szCs w:val="24"/>
          <w:shd w:val="clear" w:color="auto" w:fill="FFFFFF"/>
          <w:lang w:val="en-US"/>
        </w:rPr>
        <w:t xml:space="preserve">. Location and the multinational enterprise: a neglected </w:t>
      </w:r>
      <w:proofErr w:type="gramStart"/>
      <w:r w:rsidRPr="00974E22">
        <w:rPr>
          <w:rFonts w:ascii="Garamond" w:hAnsi="Garamond" w:cs="Times New Roman"/>
          <w:color w:val="222222"/>
          <w:sz w:val="24"/>
          <w:szCs w:val="24"/>
          <w:shd w:val="clear" w:color="auto" w:fill="FFFFFF"/>
          <w:lang w:val="en-US"/>
        </w:rPr>
        <w:t>factor?.</w:t>
      </w:r>
      <w:proofErr w:type="gramEnd"/>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Journal of international business studies</w:t>
      </w:r>
      <w:r w:rsidRPr="00974E22">
        <w:rPr>
          <w:rFonts w:ascii="Garamond" w:hAnsi="Garamond" w:cs="Times New Roman"/>
          <w:color w:val="222222"/>
          <w:sz w:val="24"/>
          <w:szCs w:val="24"/>
          <w:shd w:val="clear" w:color="auto" w:fill="FFFFFF"/>
          <w:lang w:val="en-US"/>
        </w:rPr>
        <w:t xml:space="preserve">, </w:t>
      </w:r>
      <w:r w:rsidR="00FB2623" w:rsidRPr="00974E22">
        <w:rPr>
          <w:rFonts w:ascii="Garamond" w:hAnsi="Garamond" w:cs="Times New Roman"/>
          <w:color w:val="222222"/>
          <w:sz w:val="24"/>
          <w:szCs w:val="24"/>
          <w:shd w:val="clear" w:color="auto" w:fill="FFFFFF"/>
          <w:lang w:val="en-US"/>
        </w:rPr>
        <w:t>40(1)</w:t>
      </w:r>
      <w:r w:rsidR="006D0A98" w:rsidRPr="00974E22">
        <w:rPr>
          <w:rFonts w:ascii="Garamond" w:hAnsi="Garamond" w:cs="Times New Roman"/>
          <w:color w:val="222222"/>
          <w:sz w:val="24"/>
          <w:szCs w:val="24"/>
          <w:shd w:val="clear" w:color="auto" w:fill="FFFFFF"/>
          <w:lang w:val="en-US"/>
        </w:rPr>
        <w:t>, 5</w:t>
      </w:r>
      <w:r w:rsidR="00FB2623" w:rsidRPr="00974E22">
        <w:rPr>
          <w:rFonts w:ascii="Garamond" w:hAnsi="Garamond" w:cs="Times New Roman"/>
          <w:color w:val="222222"/>
          <w:sz w:val="24"/>
          <w:szCs w:val="24"/>
          <w:shd w:val="clear" w:color="auto" w:fill="FFFFFF"/>
          <w:lang w:val="en-US"/>
        </w:rPr>
        <w:t>-19</w:t>
      </w:r>
      <w:r w:rsidRPr="00974E22">
        <w:rPr>
          <w:rFonts w:ascii="Garamond" w:hAnsi="Garamond" w:cs="Times New Roman"/>
          <w:color w:val="222222"/>
          <w:sz w:val="24"/>
          <w:szCs w:val="24"/>
          <w:shd w:val="clear" w:color="auto" w:fill="FFFFFF"/>
          <w:lang w:val="en-US"/>
        </w:rPr>
        <w:t>.</w:t>
      </w:r>
    </w:p>
    <w:p w14:paraId="6FC290E4" w14:textId="6F4CCAB5" w:rsidR="00700B58" w:rsidRPr="00974E22" w:rsidRDefault="00700B58" w:rsidP="00C15C13">
      <w:pPr>
        <w:tabs>
          <w:tab w:val="left" w:pos="270"/>
        </w:tabs>
        <w:spacing w:after="0" w:line="276" w:lineRule="auto"/>
        <w:ind w:left="540" w:hanging="540"/>
        <w:contextualSpacing/>
        <w:rPr>
          <w:rFonts w:ascii="Garamond" w:hAnsi="Garamond" w:cstheme="minorHAnsi"/>
          <w:sz w:val="24"/>
          <w:szCs w:val="24"/>
          <w:shd w:val="clear" w:color="auto" w:fill="FFFFFF"/>
          <w:lang w:val="en-US"/>
        </w:rPr>
      </w:pPr>
      <w:r w:rsidRPr="00974E22">
        <w:rPr>
          <w:rFonts w:ascii="Garamond" w:hAnsi="Garamond" w:cstheme="minorHAnsi"/>
          <w:sz w:val="24"/>
          <w:szCs w:val="24"/>
          <w:shd w:val="clear" w:color="auto" w:fill="FFFFFF"/>
          <w:lang w:val="en-US"/>
        </w:rPr>
        <w:t xml:space="preserve">Fang, Y., Wade, M., </w:t>
      </w:r>
      <w:proofErr w:type="spellStart"/>
      <w:r w:rsidRPr="00974E22">
        <w:rPr>
          <w:rFonts w:ascii="Garamond" w:hAnsi="Garamond" w:cstheme="minorHAnsi"/>
          <w:sz w:val="24"/>
          <w:szCs w:val="24"/>
          <w:shd w:val="clear" w:color="auto" w:fill="FFFFFF"/>
          <w:lang w:val="en-US"/>
        </w:rPr>
        <w:t>Delios</w:t>
      </w:r>
      <w:proofErr w:type="spellEnd"/>
      <w:r w:rsidRPr="00974E22">
        <w:rPr>
          <w:rFonts w:ascii="Garamond" w:hAnsi="Garamond" w:cstheme="minorHAnsi"/>
          <w:sz w:val="24"/>
          <w:szCs w:val="24"/>
          <w:shd w:val="clear" w:color="auto" w:fill="FFFFFF"/>
          <w:lang w:val="en-US"/>
        </w:rPr>
        <w:t xml:space="preserve">, A. and Beamish, P.W. 2007. International diversification, subsidiary performance, and the mobility of knowledge resources. </w:t>
      </w:r>
      <w:r w:rsidRPr="00974E22">
        <w:rPr>
          <w:rFonts w:ascii="Garamond" w:hAnsi="Garamond" w:cstheme="minorHAnsi"/>
          <w:i/>
          <w:iCs/>
          <w:sz w:val="24"/>
          <w:szCs w:val="24"/>
          <w:shd w:val="clear" w:color="auto" w:fill="FFFFFF"/>
          <w:lang w:val="en-US"/>
        </w:rPr>
        <w:t>Strategic Management Journal</w:t>
      </w:r>
      <w:r w:rsidRPr="00974E22">
        <w:rPr>
          <w:rFonts w:ascii="Garamond" w:hAnsi="Garamond" w:cstheme="minorHAnsi"/>
          <w:sz w:val="24"/>
          <w:szCs w:val="24"/>
          <w:shd w:val="clear" w:color="auto" w:fill="FFFFFF"/>
          <w:lang w:val="en-US"/>
        </w:rPr>
        <w:t xml:space="preserve">, </w:t>
      </w:r>
      <w:r w:rsidRPr="00974E22">
        <w:rPr>
          <w:rFonts w:ascii="Garamond" w:hAnsi="Garamond" w:cstheme="minorHAnsi"/>
          <w:i/>
          <w:iCs/>
          <w:sz w:val="24"/>
          <w:szCs w:val="24"/>
          <w:shd w:val="clear" w:color="auto" w:fill="FFFFFF"/>
          <w:lang w:val="en-US"/>
        </w:rPr>
        <w:t>28</w:t>
      </w:r>
      <w:r w:rsidRPr="00974E22">
        <w:rPr>
          <w:rFonts w:ascii="Garamond" w:hAnsi="Garamond" w:cstheme="minorHAnsi"/>
          <w:sz w:val="24"/>
          <w:szCs w:val="24"/>
          <w:shd w:val="clear" w:color="auto" w:fill="FFFFFF"/>
          <w:lang w:val="en-US"/>
        </w:rPr>
        <w:t>(10),</w:t>
      </w:r>
      <w:r w:rsidR="00C6229B" w:rsidRPr="00974E22">
        <w:rPr>
          <w:rFonts w:ascii="Garamond" w:hAnsi="Garamond" w:cstheme="minorHAnsi"/>
          <w:sz w:val="24"/>
          <w:szCs w:val="24"/>
          <w:shd w:val="clear" w:color="auto" w:fill="FFFFFF"/>
          <w:lang w:val="en-US"/>
        </w:rPr>
        <w:t xml:space="preserve"> </w:t>
      </w:r>
      <w:r w:rsidRPr="00974E22">
        <w:rPr>
          <w:rFonts w:ascii="Garamond" w:hAnsi="Garamond" w:cstheme="minorHAnsi"/>
          <w:sz w:val="24"/>
          <w:szCs w:val="24"/>
          <w:shd w:val="clear" w:color="auto" w:fill="FFFFFF"/>
          <w:lang w:val="en-US"/>
        </w:rPr>
        <w:t>1053-1064.</w:t>
      </w:r>
    </w:p>
    <w:p w14:paraId="163D738A" w14:textId="1005E341" w:rsidR="00700B58" w:rsidRPr="00974E22" w:rsidRDefault="00700B58" w:rsidP="00C15C13">
      <w:pPr>
        <w:tabs>
          <w:tab w:val="left" w:pos="270"/>
        </w:tabs>
        <w:spacing w:after="0" w:line="276" w:lineRule="auto"/>
        <w:ind w:left="540" w:hanging="540"/>
        <w:contextualSpacing/>
        <w:rPr>
          <w:rFonts w:ascii="Garamond" w:hAnsi="Garamond" w:cstheme="minorHAnsi"/>
          <w:sz w:val="24"/>
          <w:szCs w:val="24"/>
          <w:shd w:val="clear" w:color="auto" w:fill="FFFFFF"/>
          <w:lang w:val="en-US"/>
        </w:rPr>
      </w:pPr>
      <w:r w:rsidRPr="00974E22">
        <w:rPr>
          <w:rFonts w:ascii="Garamond" w:hAnsi="Garamond" w:cstheme="minorHAnsi"/>
          <w:sz w:val="24"/>
          <w:szCs w:val="24"/>
          <w:shd w:val="clear" w:color="auto" w:fill="FFFFFF"/>
          <w:lang w:val="en-US"/>
        </w:rPr>
        <w:t xml:space="preserve">Fang, Y., Wade, M., </w:t>
      </w:r>
      <w:proofErr w:type="spellStart"/>
      <w:r w:rsidRPr="00974E22">
        <w:rPr>
          <w:rFonts w:ascii="Garamond" w:hAnsi="Garamond" w:cstheme="minorHAnsi"/>
          <w:sz w:val="24"/>
          <w:szCs w:val="24"/>
          <w:shd w:val="clear" w:color="auto" w:fill="FFFFFF"/>
          <w:lang w:val="en-US"/>
        </w:rPr>
        <w:t>Delios</w:t>
      </w:r>
      <w:proofErr w:type="spellEnd"/>
      <w:r w:rsidRPr="00974E22">
        <w:rPr>
          <w:rFonts w:ascii="Garamond" w:hAnsi="Garamond" w:cstheme="minorHAnsi"/>
          <w:sz w:val="24"/>
          <w:szCs w:val="24"/>
          <w:shd w:val="clear" w:color="auto" w:fill="FFFFFF"/>
          <w:lang w:val="en-US"/>
        </w:rPr>
        <w:t xml:space="preserve">, A. and Beamish, P.W. 2013. An exploration of multinational enterprise knowledge resources and foreign subsidiary performance. </w:t>
      </w:r>
      <w:r w:rsidRPr="00974E22">
        <w:rPr>
          <w:rFonts w:ascii="Garamond" w:hAnsi="Garamond" w:cstheme="minorHAnsi"/>
          <w:i/>
          <w:iCs/>
          <w:sz w:val="24"/>
          <w:szCs w:val="24"/>
          <w:shd w:val="clear" w:color="auto" w:fill="FFFFFF"/>
          <w:lang w:val="en-US"/>
        </w:rPr>
        <w:t>Journal of World Business</w:t>
      </w:r>
      <w:r w:rsidRPr="00974E22">
        <w:rPr>
          <w:rFonts w:ascii="Garamond" w:hAnsi="Garamond" w:cstheme="minorHAnsi"/>
          <w:sz w:val="24"/>
          <w:szCs w:val="24"/>
          <w:shd w:val="clear" w:color="auto" w:fill="FFFFFF"/>
          <w:lang w:val="en-US"/>
        </w:rPr>
        <w:t xml:space="preserve">, </w:t>
      </w:r>
      <w:r w:rsidRPr="00974E22">
        <w:rPr>
          <w:rFonts w:ascii="Garamond" w:hAnsi="Garamond" w:cstheme="minorHAnsi"/>
          <w:i/>
          <w:iCs/>
          <w:sz w:val="24"/>
          <w:szCs w:val="24"/>
          <w:shd w:val="clear" w:color="auto" w:fill="FFFFFF"/>
          <w:lang w:val="en-US"/>
        </w:rPr>
        <w:t>48</w:t>
      </w:r>
      <w:r w:rsidRPr="00974E22">
        <w:rPr>
          <w:rFonts w:ascii="Garamond" w:hAnsi="Garamond" w:cstheme="minorHAnsi"/>
          <w:sz w:val="24"/>
          <w:szCs w:val="24"/>
          <w:shd w:val="clear" w:color="auto" w:fill="FFFFFF"/>
          <w:lang w:val="en-US"/>
        </w:rPr>
        <w:t>(1),</w:t>
      </w:r>
      <w:r w:rsidR="00C6229B" w:rsidRPr="00974E22">
        <w:rPr>
          <w:rFonts w:ascii="Garamond" w:hAnsi="Garamond" w:cstheme="minorHAnsi"/>
          <w:sz w:val="24"/>
          <w:szCs w:val="24"/>
          <w:shd w:val="clear" w:color="auto" w:fill="FFFFFF"/>
          <w:lang w:val="en-US"/>
        </w:rPr>
        <w:t xml:space="preserve"> </w:t>
      </w:r>
      <w:r w:rsidRPr="00974E22">
        <w:rPr>
          <w:rFonts w:ascii="Garamond" w:hAnsi="Garamond" w:cstheme="minorHAnsi"/>
          <w:sz w:val="24"/>
          <w:szCs w:val="24"/>
          <w:shd w:val="clear" w:color="auto" w:fill="FFFFFF"/>
          <w:lang w:val="en-US"/>
        </w:rPr>
        <w:t>30-38.</w:t>
      </w:r>
    </w:p>
    <w:p w14:paraId="07BA16AC" w14:textId="77777777" w:rsidR="00700B58" w:rsidRPr="00974E22" w:rsidRDefault="00700B58" w:rsidP="00C15C13">
      <w:pPr>
        <w:tabs>
          <w:tab w:val="left" w:pos="270"/>
        </w:tabs>
        <w:spacing w:after="0" w:line="276" w:lineRule="auto"/>
        <w:ind w:left="540" w:hanging="540"/>
        <w:rPr>
          <w:rFonts w:ascii="Garamond" w:hAnsi="Garamond" w:cstheme="minorHAnsi"/>
          <w:sz w:val="24"/>
          <w:szCs w:val="24"/>
          <w:lang w:val="en-US"/>
        </w:rPr>
      </w:pPr>
      <w:r w:rsidRPr="00974E22">
        <w:rPr>
          <w:rFonts w:ascii="Garamond" w:hAnsi="Garamond" w:cstheme="minorHAnsi"/>
          <w:sz w:val="24"/>
          <w:szCs w:val="24"/>
          <w:lang w:val="en-US"/>
        </w:rPr>
        <w:t xml:space="preserve">Gaur, A., S. and Lu, J. W. 2007. Ownership Strategies and Survival of Foreign Subsidiaries: Impacts of Institutional Distance and Experience, </w:t>
      </w:r>
      <w:r w:rsidRPr="00974E22">
        <w:rPr>
          <w:rFonts w:ascii="Garamond" w:hAnsi="Garamond" w:cstheme="minorHAnsi"/>
          <w:i/>
          <w:sz w:val="24"/>
          <w:szCs w:val="24"/>
          <w:lang w:val="en-US"/>
        </w:rPr>
        <w:t>Journal of Management</w:t>
      </w:r>
      <w:r w:rsidRPr="00974E22">
        <w:rPr>
          <w:rFonts w:ascii="Garamond" w:hAnsi="Garamond" w:cstheme="minorHAnsi"/>
          <w:sz w:val="24"/>
          <w:szCs w:val="24"/>
          <w:lang w:val="en-US"/>
        </w:rPr>
        <w:t xml:space="preserve"> 33 (10), 84-110.</w:t>
      </w:r>
    </w:p>
    <w:p w14:paraId="73C80C3C" w14:textId="2AF2E44B" w:rsidR="0053446C" w:rsidRPr="00974E22" w:rsidRDefault="0053446C" w:rsidP="00C15C13">
      <w:pPr>
        <w:spacing w:after="0" w:line="276" w:lineRule="auto"/>
        <w:ind w:left="567" w:hanging="567"/>
        <w:rPr>
          <w:rFonts w:ascii="Garamond" w:hAnsi="Garamond" w:cs="Times New Roman"/>
          <w:i/>
          <w:color w:val="222222"/>
          <w:sz w:val="24"/>
          <w:szCs w:val="24"/>
          <w:shd w:val="clear" w:color="auto" w:fill="FFFFFF"/>
          <w:lang w:val="en-US"/>
        </w:rPr>
      </w:pPr>
      <w:r w:rsidRPr="00974E22">
        <w:rPr>
          <w:rFonts w:ascii="Garamond" w:hAnsi="Garamond" w:cs="Times New Roman"/>
          <w:color w:val="222222"/>
          <w:sz w:val="24"/>
          <w:szCs w:val="24"/>
          <w:shd w:val="clear" w:color="auto" w:fill="FFFFFF"/>
          <w:lang w:val="en-US"/>
        </w:rPr>
        <w:t xml:space="preserve">Getachew, Y.S. and Beamish, P.W. 2017. Foreign subsidiary exit from Africa: the effects of investment purpose diversity and orientation. </w:t>
      </w:r>
      <w:r w:rsidRPr="00974E22">
        <w:rPr>
          <w:rFonts w:ascii="Garamond" w:hAnsi="Garamond" w:cs="Times New Roman"/>
          <w:i/>
          <w:iCs/>
          <w:color w:val="222222"/>
          <w:sz w:val="24"/>
          <w:szCs w:val="24"/>
          <w:shd w:val="clear" w:color="auto" w:fill="FFFFFF"/>
          <w:lang w:val="en-US"/>
        </w:rPr>
        <w:t>Global Strategy Journal</w:t>
      </w:r>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7</w:t>
      </w:r>
      <w:r w:rsidRPr="00974E22">
        <w:rPr>
          <w:rFonts w:ascii="Garamond" w:hAnsi="Garamond" w:cs="Times New Roman"/>
          <w:color w:val="222222"/>
          <w:sz w:val="24"/>
          <w:szCs w:val="24"/>
          <w:shd w:val="clear" w:color="auto" w:fill="FFFFFF"/>
          <w:lang w:val="en-US"/>
        </w:rPr>
        <w:t>(1)</w:t>
      </w:r>
      <w:r w:rsidR="006D0A98" w:rsidRPr="00974E22">
        <w:rPr>
          <w:rFonts w:ascii="Garamond" w:hAnsi="Garamond" w:cs="Times New Roman"/>
          <w:color w:val="222222"/>
          <w:sz w:val="24"/>
          <w:szCs w:val="24"/>
          <w:shd w:val="clear" w:color="auto" w:fill="FFFFFF"/>
          <w:lang w:val="en-US"/>
        </w:rPr>
        <w:t>, 58</w:t>
      </w:r>
      <w:r w:rsidRPr="00974E22">
        <w:rPr>
          <w:rFonts w:ascii="Garamond" w:hAnsi="Garamond" w:cs="Times New Roman"/>
          <w:color w:val="222222"/>
          <w:sz w:val="24"/>
          <w:szCs w:val="24"/>
          <w:shd w:val="clear" w:color="auto" w:fill="FFFFFF"/>
          <w:lang w:val="en-US"/>
        </w:rPr>
        <w:t>-82.</w:t>
      </w:r>
    </w:p>
    <w:p w14:paraId="5C8A446B" w14:textId="45478111"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r w:rsidRPr="00974E22">
        <w:rPr>
          <w:rFonts w:ascii="Garamond" w:hAnsi="Garamond" w:cs="Times New Roman"/>
          <w:color w:val="222222"/>
          <w:sz w:val="24"/>
          <w:szCs w:val="24"/>
          <w:shd w:val="clear" w:color="auto" w:fill="FFFFFF"/>
          <w:lang w:val="en-US"/>
        </w:rPr>
        <w:t xml:space="preserve">Ghoshal, S. 1987. Global strategy: An organizing framework. </w:t>
      </w:r>
      <w:r w:rsidRPr="00974E22">
        <w:rPr>
          <w:rFonts w:ascii="Garamond" w:hAnsi="Garamond" w:cs="Times New Roman"/>
          <w:i/>
          <w:iCs/>
          <w:color w:val="222222"/>
          <w:sz w:val="24"/>
          <w:szCs w:val="24"/>
          <w:shd w:val="clear" w:color="auto" w:fill="FFFFFF"/>
          <w:lang w:val="en-US"/>
        </w:rPr>
        <w:t>Strategic management journal</w:t>
      </w:r>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8</w:t>
      </w:r>
      <w:r w:rsidRPr="00974E22">
        <w:rPr>
          <w:rFonts w:ascii="Garamond" w:hAnsi="Garamond" w:cs="Times New Roman"/>
          <w:color w:val="222222"/>
          <w:sz w:val="24"/>
          <w:szCs w:val="24"/>
          <w:shd w:val="clear" w:color="auto" w:fill="FFFFFF"/>
          <w:lang w:val="en-US"/>
        </w:rPr>
        <w:t>(5)</w:t>
      </w:r>
      <w:r w:rsidR="006D0A98" w:rsidRPr="00974E22">
        <w:rPr>
          <w:rFonts w:ascii="Garamond" w:hAnsi="Garamond" w:cs="Times New Roman"/>
          <w:color w:val="222222"/>
          <w:sz w:val="24"/>
          <w:szCs w:val="24"/>
          <w:shd w:val="clear" w:color="auto" w:fill="FFFFFF"/>
          <w:lang w:val="en-US"/>
        </w:rPr>
        <w:t>, 425</w:t>
      </w:r>
      <w:r w:rsidRPr="00974E22">
        <w:rPr>
          <w:rFonts w:ascii="Garamond" w:hAnsi="Garamond" w:cs="Times New Roman"/>
          <w:color w:val="222222"/>
          <w:sz w:val="24"/>
          <w:szCs w:val="24"/>
          <w:shd w:val="clear" w:color="auto" w:fill="FFFFFF"/>
          <w:lang w:val="en-US"/>
        </w:rPr>
        <w:t>-440.</w:t>
      </w:r>
    </w:p>
    <w:p w14:paraId="3F6FA8FE" w14:textId="04954E3E"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r w:rsidRPr="00974E22">
        <w:rPr>
          <w:rFonts w:ascii="Garamond" w:hAnsi="Garamond" w:cs="Times New Roman"/>
          <w:color w:val="222222"/>
          <w:sz w:val="24"/>
          <w:szCs w:val="24"/>
          <w:shd w:val="clear" w:color="auto" w:fill="FFFFFF"/>
          <w:lang w:val="en-US"/>
        </w:rPr>
        <w:t xml:space="preserve">Grant, R.M. 1991. The resource-based theory of competitive advantage. </w:t>
      </w:r>
      <w:r w:rsidRPr="00974E22">
        <w:rPr>
          <w:rFonts w:ascii="Garamond" w:hAnsi="Garamond" w:cs="Times New Roman"/>
          <w:i/>
          <w:color w:val="222222"/>
          <w:sz w:val="24"/>
          <w:szCs w:val="24"/>
          <w:shd w:val="clear" w:color="auto" w:fill="FFFFFF"/>
          <w:lang w:val="en-US"/>
        </w:rPr>
        <w:t>California Management Review,</w:t>
      </w:r>
      <w:r w:rsidRPr="00974E22">
        <w:rPr>
          <w:rFonts w:ascii="Garamond" w:hAnsi="Garamond" w:cs="Times New Roman"/>
          <w:color w:val="222222"/>
          <w:sz w:val="24"/>
          <w:szCs w:val="24"/>
          <w:shd w:val="clear" w:color="auto" w:fill="FFFFFF"/>
          <w:lang w:val="en-US"/>
        </w:rPr>
        <w:t xml:space="preserve"> 33(3)</w:t>
      </w:r>
      <w:r w:rsidR="006D0A98" w:rsidRPr="00974E22">
        <w:rPr>
          <w:rFonts w:ascii="Garamond" w:hAnsi="Garamond" w:cs="Times New Roman"/>
          <w:color w:val="222222"/>
          <w:sz w:val="24"/>
          <w:szCs w:val="24"/>
          <w:shd w:val="clear" w:color="auto" w:fill="FFFFFF"/>
          <w:lang w:val="en-US"/>
        </w:rPr>
        <w:t>, 114</w:t>
      </w:r>
      <w:r w:rsidRPr="00974E22">
        <w:rPr>
          <w:rFonts w:ascii="Garamond" w:hAnsi="Garamond" w:cs="Times New Roman"/>
          <w:color w:val="222222"/>
          <w:sz w:val="24"/>
          <w:szCs w:val="24"/>
          <w:shd w:val="clear" w:color="auto" w:fill="FFFFFF"/>
          <w:lang w:val="en-US"/>
        </w:rPr>
        <w:t>-134.</w:t>
      </w:r>
    </w:p>
    <w:p w14:paraId="219D2D19" w14:textId="409817FA"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r w:rsidRPr="00974E22">
        <w:rPr>
          <w:rFonts w:ascii="Garamond" w:hAnsi="Garamond" w:cs="Times New Roman"/>
          <w:color w:val="222222"/>
          <w:sz w:val="24"/>
          <w:szCs w:val="24"/>
          <w:shd w:val="clear" w:color="auto" w:fill="FFFFFF"/>
          <w:lang w:val="en-US"/>
        </w:rPr>
        <w:t>Hannan, M.T. 1998. Rethinking age dependence in organizational mortality: Logical f</w:t>
      </w:r>
      <w:r w:rsidR="00CB138C" w:rsidRPr="00974E22">
        <w:rPr>
          <w:rFonts w:ascii="Garamond" w:hAnsi="Garamond" w:cs="Times New Roman"/>
          <w:color w:val="222222"/>
          <w:sz w:val="24"/>
          <w:szCs w:val="24"/>
          <w:shd w:val="clear" w:color="auto" w:fill="FFFFFF"/>
          <w:lang w:val="en-US"/>
        </w:rPr>
        <w:t>o</w:t>
      </w:r>
      <w:r w:rsidRPr="00974E22">
        <w:rPr>
          <w:rFonts w:ascii="Garamond" w:hAnsi="Garamond" w:cs="Times New Roman"/>
          <w:color w:val="222222"/>
          <w:sz w:val="24"/>
          <w:szCs w:val="24"/>
          <w:shd w:val="clear" w:color="auto" w:fill="FFFFFF"/>
          <w:lang w:val="en-US"/>
        </w:rPr>
        <w:t xml:space="preserve">rmalizations. </w:t>
      </w:r>
      <w:r w:rsidRPr="00974E22">
        <w:rPr>
          <w:rFonts w:ascii="Garamond" w:hAnsi="Garamond" w:cs="Times New Roman"/>
          <w:i/>
          <w:iCs/>
          <w:color w:val="222222"/>
          <w:sz w:val="24"/>
          <w:szCs w:val="24"/>
          <w:shd w:val="clear" w:color="auto" w:fill="FFFFFF"/>
          <w:lang w:val="en-US"/>
        </w:rPr>
        <w:t>American Journal of Sociology</w:t>
      </w:r>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104</w:t>
      </w:r>
      <w:r w:rsidRPr="00974E22">
        <w:rPr>
          <w:rFonts w:ascii="Garamond" w:hAnsi="Garamond" w:cs="Times New Roman"/>
          <w:color w:val="222222"/>
          <w:sz w:val="24"/>
          <w:szCs w:val="24"/>
          <w:shd w:val="clear" w:color="auto" w:fill="FFFFFF"/>
          <w:lang w:val="en-US"/>
        </w:rPr>
        <w:t>(1), 126-164.</w:t>
      </w:r>
    </w:p>
    <w:p w14:paraId="25D7CEA2" w14:textId="61801643" w:rsidR="0053446C" w:rsidRPr="00974E22" w:rsidRDefault="0053446C" w:rsidP="00C15C13">
      <w:pPr>
        <w:tabs>
          <w:tab w:val="left" w:pos="90"/>
        </w:tabs>
        <w:spacing w:after="0" w:line="276" w:lineRule="auto"/>
        <w:ind w:left="720" w:hanging="720"/>
        <w:rPr>
          <w:rFonts w:ascii="Garamond" w:hAnsi="Garamond" w:cstheme="minorHAnsi"/>
          <w:sz w:val="24"/>
          <w:szCs w:val="24"/>
          <w:lang w:val="en-US"/>
        </w:rPr>
      </w:pPr>
      <w:r w:rsidRPr="00974E22">
        <w:rPr>
          <w:rFonts w:ascii="Garamond" w:hAnsi="Garamond" w:cs="Calibri"/>
          <w:sz w:val="24"/>
          <w:szCs w:val="24"/>
          <w:lang w:val="en-US"/>
        </w:rPr>
        <w:t xml:space="preserve">Hanson, G., </w:t>
      </w:r>
      <w:proofErr w:type="spellStart"/>
      <w:r w:rsidRPr="00974E22">
        <w:rPr>
          <w:rFonts w:ascii="Garamond" w:hAnsi="Garamond" w:cs="Calibri"/>
          <w:sz w:val="24"/>
          <w:szCs w:val="24"/>
          <w:lang w:val="en-US"/>
        </w:rPr>
        <w:t>Mataloni</w:t>
      </w:r>
      <w:proofErr w:type="spellEnd"/>
      <w:r w:rsidR="006D0A98" w:rsidRPr="00974E22">
        <w:rPr>
          <w:rFonts w:ascii="Garamond" w:hAnsi="Garamond" w:cs="Calibri"/>
          <w:sz w:val="24"/>
          <w:szCs w:val="24"/>
          <w:lang w:val="en-US"/>
        </w:rPr>
        <w:t>. R.,</w:t>
      </w:r>
      <w:r w:rsidRPr="00974E22">
        <w:rPr>
          <w:rFonts w:ascii="Garamond" w:hAnsi="Garamond" w:cs="Calibri"/>
          <w:sz w:val="24"/>
          <w:szCs w:val="24"/>
          <w:lang w:val="en-US"/>
        </w:rPr>
        <w:t xml:space="preserve"> and Slaughter</w:t>
      </w:r>
      <w:r w:rsidR="006D0A98" w:rsidRPr="00974E22">
        <w:rPr>
          <w:rFonts w:ascii="Garamond" w:hAnsi="Garamond" w:cs="Calibri"/>
          <w:sz w:val="24"/>
          <w:szCs w:val="24"/>
          <w:lang w:val="en-US"/>
        </w:rPr>
        <w:t>, M.</w:t>
      </w:r>
      <w:r w:rsidRPr="00974E22">
        <w:rPr>
          <w:rFonts w:ascii="Garamond" w:hAnsi="Garamond" w:cs="Calibri"/>
          <w:sz w:val="24"/>
          <w:szCs w:val="24"/>
          <w:lang w:val="en-US"/>
        </w:rPr>
        <w:t xml:space="preserve"> 2005</w:t>
      </w:r>
      <w:r w:rsidR="00917CB2" w:rsidRPr="00974E22">
        <w:rPr>
          <w:rFonts w:ascii="Garamond" w:hAnsi="Garamond" w:cs="Calibri"/>
          <w:sz w:val="24"/>
          <w:szCs w:val="24"/>
          <w:lang w:val="en-US"/>
        </w:rPr>
        <w:t>.</w:t>
      </w:r>
      <w:r w:rsidRPr="00974E22">
        <w:rPr>
          <w:rFonts w:ascii="Garamond" w:hAnsi="Garamond" w:cs="Calibri"/>
          <w:sz w:val="24"/>
          <w:szCs w:val="24"/>
          <w:lang w:val="en-US"/>
        </w:rPr>
        <w:t xml:space="preserve"> Vertical Production Networks in Multinational Firms, </w:t>
      </w:r>
      <w:r w:rsidRPr="00974E22">
        <w:rPr>
          <w:rFonts w:ascii="Garamond" w:hAnsi="Garamond" w:cs="Calibri"/>
          <w:i/>
          <w:iCs/>
          <w:sz w:val="24"/>
          <w:szCs w:val="24"/>
          <w:lang w:val="en-US"/>
        </w:rPr>
        <w:t xml:space="preserve">Review of Economics and Statistics </w:t>
      </w:r>
      <w:r w:rsidRPr="00974E22">
        <w:rPr>
          <w:rFonts w:ascii="Garamond" w:hAnsi="Garamond" w:cs="Calibri"/>
          <w:sz w:val="24"/>
          <w:szCs w:val="24"/>
          <w:lang w:val="en-US"/>
        </w:rPr>
        <w:t>87(4)</w:t>
      </w:r>
      <w:r w:rsidR="006D0A98" w:rsidRPr="00974E22">
        <w:rPr>
          <w:rFonts w:ascii="Garamond" w:hAnsi="Garamond" w:cs="Calibri"/>
          <w:sz w:val="24"/>
          <w:szCs w:val="24"/>
          <w:lang w:val="en-US"/>
        </w:rPr>
        <w:t>, 664</w:t>
      </w:r>
      <w:r w:rsidRPr="00974E22">
        <w:rPr>
          <w:rFonts w:ascii="Garamond" w:hAnsi="Garamond" w:cs="Calibri"/>
          <w:sz w:val="24"/>
          <w:szCs w:val="24"/>
          <w:lang w:val="en-US"/>
        </w:rPr>
        <w:t xml:space="preserve">–678. </w:t>
      </w:r>
    </w:p>
    <w:p w14:paraId="631ED951" w14:textId="7ABB62DD"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proofErr w:type="spellStart"/>
      <w:r w:rsidRPr="00974E22">
        <w:rPr>
          <w:rFonts w:ascii="Garamond" w:hAnsi="Garamond" w:cs="Times New Roman"/>
          <w:color w:val="222222"/>
          <w:sz w:val="24"/>
          <w:szCs w:val="24"/>
          <w:shd w:val="clear" w:color="auto" w:fill="FFFFFF"/>
          <w:lang w:val="en-US"/>
        </w:rPr>
        <w:t>Harzing</w:t>
      </w:r>
      <w:proofErr w:type="spellEnd"/>
      <w:r w:rsidRPr="00974E22">
        <w:rPr>
          <w:rFonts w:ascii="Garamond" w:hAnsi="Garamond" w:cs="Times New Roman"/>
          <w:color w:val="222222"/>
          <w:sz w:val="24"/>
          <w:szCs w:val="24"/>
          <w:shd w:val="clear" w:color="auto" w:fill="FFFFFF"/>
          <w:lang w:val="en-US"/>
        </w:rPr>
        <w:t xml:space="preserve">, A.W. 2000. An empirical analysis and extension of the Bartlett and Ghoshal typology of multinational companies. </w:t>
      </w:r>
      <w:r w:rsidRPr="00974E22">
        <w:rPr>
          <w:rFonts w:ascii="Garamond" w:hAnsi="Garamond" w:cs="Times New Roman"/>
          <w:i/>
          <w:iCs/>
          <w:color w:val="222222"/>
          <w:sz w:val="24"/>
          <w:szCs w:val="24"/>
          <w:shd w:val="clear" w:color="auto" w:fill="FFFFFF"/>
          <w:lang w:val="en-US"/>
        </w:rPr>
        <w:t>Journal of international business studies</w:t>
      </w:r>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31</w:t>
      </w:r>
      <w:r w:rsidRPr="00974E22">
        <w:rPr>
          <w:rFonts w:ascii="Garamond" w:hAnsi="Garamond" w:cs="Times New Roman"/>
          <w:color w:val="222222"/>
          <w:sz w:val="24"/>
          <w:szCs w:val="24"/>
          <w:shd w:val="clear" w:color="auto" w:fill="FFFFFF"/>
          <w:lang w:val="en-US"/>
        </w:rPr>
        <w:t>(1)</w:t>
      </w:r>
      <w:r w:rsidR="006D0A98" w:rsidRPr="00974E22">
        <w:rPr>
          <w:rFonts w:ascii="Garamond" w:hAnsi="Garamond" w:cs="Times New Roman"/>
          <w:color w:val="222222"/>
          <w:sz w:val="24"/>
          <w:szCs w:val="24"/>
          <w:shd w:val="clear" w:color="auto" w:fill="FFFFFF"/>
          <w:lang w:val="en-US"/>
        </w:rPr>
        <w:t>, 101</w:t>
      </w:r>
      <w:r w:rsidRPr="00974E22">
        <w:rPr>
          <w:rFonts w:ascii="Garamond" w:hAnsi="Garamond" w:cs="Times New Roman"/>
          <w:color w:val="222222"/>
          <w:sz w:val="24"/>
          <w:szCs w:val="24"/>
          <w:shd w:val="clear" w:color="auto" w:fill="FFFFFF"/>
          <w:lang w:val="en-US"/>
        </w:rPr>
        <w:t>-120.</w:t>
      </w:r>
    </w:p>
    <w:p w14:paraId="3183E8AB" w14:textId="09D684A9"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r w:rsidRPr="00974E22">
        <w:rPr>
          <w:rFonts w:ascii="Garamond" w:hAnsi="Garamond"/>
          <w:sz w:val="24"/>
          <w:szCs w:val="24"/>
          <w:lang w:val="en-US"/>
        </w:rPr>
        <w:t>Haynes M., Thompson S. and Wright</w:t>
      </w:r>
      <w:r w:rsidR="00917CB2" w:rsidRPr="00974E22">
        <w:rPr>
          <w:rFonts w:ascii="Garamond" w:hAnsi="Garamond"/>
          <w:sz w:val="24"/>
          <w:szCs w:val="24"/>
          <w:lang w:val="en-US"/>
        </w:rPr>
        <w:t>, M.</w:t>
      </w:r>
      <w:r w:rsidRPr="00974E22">
        <w:rPr>
          <w:rFonts w:ascii="Garamond" w:hAnsi="Garamond"/>
          <w:sz w:val="24"/>
          <w:szCs w:val="24"/>
          <w:lang w:val="en-US"/>
        </w:rPr>
        <w:t xml:space="preserve"> 2003</w:t>
      </w:r>
      <w:r w:rsidR="00917CB2" w:rsidRPr="00974E22">
        <w:rPr>
          <w:rFonts w:ascii="Garamond" w:hAnsi="Garamond"/>
          <w:sz w:val="24"/>
          <w:szCs w:val="24"/>
          <w:lang w:val="en-US"/>
        </w:rPr>
        <w:t>.</w:t>
      </w:r>
      <w:r w:rsidRPr="00974E22">
        <w:rPr>
          <w:rFonts w:ascii="Garamond" w:hAnsi="Garamond"/>
          <w:sz w:val="24"/>
          <w:szCs w:val="24"/>
          <w:lang w:val="en-US"/>
        </w:rPr>
        <w:t xml:space="preserve"> The determinants of corporate divestment: evidence from a panel of UK firms, </w:t>
      </w:r>
      <w:r w:rsidRPr="00974E22">
        <w:rPr>
          <w:rFonts w:ascii="Garamond" w:hAnsi="Garamond"/>
          <w:i/>
          <w:sz w:val="24"/>
          <w:szCs w:val="24"/>
          <w:lang w:val="en-US"/>
        </w:rPr>
        <w:t xml:space="preserve">Journal of Economic Behavior and Organization </w:t>
      </w:r>
      <w:r w:rsidRPr="00974E22">
        <w:rPr>
          <w:rFonts w:ascii="Garamond" w:hAnsi="Garamond"/>
          <w:sz w:val="24"/>
          <w:szCs w:val="24"/>
          <w:lang w:val="en-US"/>
        </w:rPr>
        <w:t xml:space="preserve">52, 147-166. </w:t>
      </w:r>
    </w:p>
    <w:p w14:paraId="2C81C5B5" w14:textId="62874893" w:rsidR="0053446C" w:rsidRPr="00974E22" w:rsidRDefault="0053446C" w:rsidP="00C15C13">
      <w:pPr>
        <w:tabs>
          <w:tab w:val="left" w:pos="90"/>
        </w:tabs>
        <w:spacing w:after="0" w:line="276" w:lineRule="auto"/>
        <w:ind w:left="720" w:hanging="720"/>
        <w:rPr>
          <w:rFonts w:ascii="Garamond" w:hAnsi="Garamond" w:cstheme="minorHAnsi"/>
          <w:sz w:val="24"/>
          <w:szCs w:val="24"/>
          <w:lang w:val="en-US"/>
        </w:rPr>
      </w:pPr>
      <w:r w:rsidRPr="00974E22">
        <w:rPr>
          <w:rFonts w:ascii="Garamond" w:hAnsi="Garamond" w:cstheme="minorHAnsi"/>
          <w:sz w:val="24"/>
          <w:szCs w:val="24"/>
          <w:lang w:val="en-US"/>
        </w:rPr>
        <w:t xml:space="preserve">Head, K, </w:t>
      </w:r>
      <w:proofErr w:type="spellStart"/>
      <w:r w:rsidRPr="00974E22">
        <w:rPr>
          <w:rFonts w:ascii="Garamond" w:hAnsi="Garamond" w:cstheme="minorHAnsi"/>
          <w:sz w:val="24"/>
          <w:szCs w:val="24"/>
          <w:lang w:val="en-US"/>
        </w:rPr>
        <w:t>Ries</w:t>
      </w:r>
      <w:proofErr w:type="spellEnd"/>
      <w:r w:rsidRPr="00974E22">
        <w:rPr>
          <w:rFonts w:ascii="Garamond" w:hAnsi="Garamond" w:cstheme="minorHAnsi"/>
          <w:sz w:val="24"/>
          <w:szCs w:val="24"/>
          <w:lang w:val="en-US"/>
        </w:rPr>
        <w:t>, J &amp; Swenson, D</w:t>
      </w:r>
      <w:r w:rsidR="00917CB2" w:rsidRPr="00974E22">
        <w:rPr>
          <w:rFonts w:ascii="Garamond" w:hAnsi="Garamond" w:cstheme="minorHAnsi"/>
          <w:sz w:val="24"/>
          <w:szCs w:val="24"/>
          <w:lang w:val="en-US"/>
        </w:rPr>
        <w:t>.</w:t>
      </w:r>
      <w:r w:rsidRPr="00974E22">
        <w:rPr>
          <w:rFonts w:ascii="Garamond" w:hAnsi="Garamond" w:cstheme="minorHAnsi"/>
          <w:sz w:val="24"/>
          <w:szCs w:val="24"/>
          <w:lang w:val="en-US"/>
        </w:rPr>
        <w:t>1995</w:t>
      </w:r>
      <w:r w:rsidR="00917CB2" w:rsidRPr="00974E22">
        <w:rPr>
          <w:rFonts w:ascii="Garamond" w:hAnsi="Garamond" w:cstheme="minorHAnsi"/>
          <w:sz w:val="24"/>
          <w:szCs w:val="24"/>
          <w:lang w:val="en-US"/>
        </w:rPr>
        <w:t>.</w:t>
      </w:r>
      <w:r w:rsidRPr="00974E22">
        <w:rPr>
          <w:rFonts w:ascii="Garamond" w:hAnsi="Garamond" w:cstheme="minorHAnsi"/>
          <w:sz w:val="24"/>
          <w:szCs w:val="24"/>
          <w:lang w:val="en-US"/>
        </w:rPr>
        <w:t xml:space="preserve"> Agglomeration benefits and location choice: evidence from Japanese manufacturing investments in the United States, </w:t>
      </w:r>
      <w:r w:rsidRPr="00974E22">
        <w:rPr>
          <w:rFonts w:ascii="Garamond" w:hAnsi="Garamond" w:cstheme="minorHAnsi"/>
          <w:i/>
          <w:iCs/>
          <w:sz w:val="24"/>
          <w:szCs w:val="24"/>
          <w:bdr w:val="none" w:sz="0" w:space="0" w:color="auto" w:frame="1"/>
          <w:lang w:val="en-US"/>
        </w:rPr>
        <w:t>Journal of International Economics</w:t>
      </w:r>
      <w:r w:rsidRPr="00974E22">
        <w:rPr>
          <w:rFonts w:ascii="Garamond" w:hAnsi="Garamond" w:cstheme="minorHAnsi"/>
          <w:sz w:val="24"/>
          <w:szCs w:val="24"/>
          <w:lang w:val="en-US"/>
        </w:rPr>
        <w:t xml:space="preserve">, </w:t>
      </w:r>
      <w:r w:rsidR="00241ED0" w:rsidRPr="00974E22">
        <w:rPr>
          <w:rFonts w:ascii="Garamond" w:hAnsi="Garamond" w:cstheme="minorHAnsi"/>
          <w:sz w:val="24"/>
          <w:szCs w:val="24"/>
          <w:lang w:val="en-US"/>
        </w:rPr>
        <w:t>38(</w:t>
      </w:r>
      <w:r w:rsidRPr="00974E22">
        <w:rPr>
          <w:rFonts w:ascii="Garamond" w:hAnsi="Garamond" w:cstheme="minorHAnsi"/>
          <w:sz w:val="24"/>
          <w:szCs w:val="24"/>
          <w:lang w:val="en-US"/>
        </w:rPr>
        <w:t>3–4</w:t>
      </w:r>
      <w:r w:rsidR="00241ED0" w:rsidRPr="00974E22">
        <w:rPr>
          <w:rFonts w:ascii="Garamond" w:hAnsi="Garamond" w:cstheme="minorHAnsi"/>
          <w:sz w:val="24"/>
          <w:szCs w:val="24"/>
          <w:lang w:val="en-US"/>
        </w:rPr>
        <w:t>)</w:t>
      </w:r>
      <w:r w:rsidRPr="00974E22">
        <w:rPr>
          <w:rFonts w:ascii="Garamond" w:hAnsi="Garamond" w:cstheme="minorHAnsi"/>
          <w:sz w:val="24"/>
          <w:szCs w:val="24"/>
          <w:lang w:val="en-US"/>
        </w:rPr>
        <w:t>, 223</w:t>
      </w:r>
      <w:r w:rsidR="00241ED0" w:rsidRPr="00974E22">
        <w:rPr>
          <w:rFonts w:ascii="Garamond" w:hAnsi="Garamond" w:cstheme="minorHAnsi"/>
          <w:sz w:val="24"/>
          <w:szCs w:val="24"/>
          <w:lang w:val="en-US"/>
        </w:rPr>
        <w:t>-247</w:t>
      </w:r>
    </w:p>
    <w:p w14:paraId="098A8594" w14:textId="23A53550"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proofErr w:type="spellStart"/>
      <w:r w:rsidRPr="00974E22">
        <w:rPr>
          <w:rFonts w:ascii="Garamond" w:hAnsi="Garamond" w:cs="Times New Roman"/>
          <w:color w:val="222222"/>
          <w:sz w:val="24"/>
          <w:szCs w:val="24"/>
          <w:shd w:val="clear" w:color="auto" w:fill="FFFFFF"/>
          <w:lang w:val="en-US"/>
        </w:rPr>
        <w:t>Henisz</w:t>
      </w:r>
      <w:proofErr w:type="spellEnd"/>
      <w:r w:rsidRPr="00974E22">
        <w:rPr>
          <w:rFonts w:ascii="Garamond" w:hAnsi="Garamond" w:cs="Times New Roman"/>
          <w:color w:val="222222"/>
          <w:sz w:val="24"/>
          <w:szCs w:val="24"/>
          <w:shd w:val="clear" w:color="auto" w:fill="FFFFFF"/>
          <w:lang w:val="en-US"/>
        </w:rPr>
        <w:t xml:space="preserve">, W.J. and </w:t>
      </w:r>
      <w:proofErr w:type="spellStart"/>
      <w:r w:rsidRPr="00974E22">
        <w:rPr>
          <w:rFonts w:ascii="Garamond" w:hAnsi="Garamond" w:cs="Times New Roman"/>
          <w:color w:val="222222"/>
          <w:sz w:val="24"/>
          <w:szCs w:val="24"/>
          <w:shd w:val="clear" w:color="auto" w:fill="FFFFFF"/>
          <w:lang w:val="en-US"/>
        </w:rPr>
        <w:t>Delios</w:t>
      </w:r>
      <w:proofErr w:type="spellEnd"/>
      <w:r w:rsidRPr="00974E22">
        <w:rPr>
          <w:rFonts w:ascii="Garamond" w:hAnsi="Garamond" w:cs="Times New Roman"/>
          <w:color w:val="222222"/>
          <w:sz w:val="24"/>
          <w:szCs w:val="24"/>
          <w:shd w:val="clear" w:color="auto" w:fill="FFFFFF"/>
          <w:lang w:val="en-US"/>
        </w:rPr>
        <w:t>, A. 2001. Uncertainty, imitation, and plant location: Japanese multinational corporations, 1990</w:t>
      </w:r>
      <w:r w:rsidRPr="00974E22">
        <w:rPr>
          <w:rFonts w:ascii="Times New Roman" w:hAnsi="Times New Roman" w:cs="Times New Roman" w:hint="eastAsia"/>
          <w:color w:val="222222"/>
          <w:sz w:val="24"/>
          <w:szCs w:val="24"/>
          <w:shd w:val="clear" w:color="auto" w:fill="FFFFFF"/>
          <w:lang w:val="en-US"/>
        </w:rPr>
        <w:t>‐</w:t>
      </w:r>
      <w:r w:rsidRPr="00974E22">
        <w:rPr>
          <w:rFonts w:ascii="Garamond" w:hAnsi="Garamond" w:cs="Times New Roman"/>
          <w:color w:val="222222"/>
          <w:sz w:val="24"/>
          <w:szCs w:val="24"/>
          <w:shd w:val="clear" w:color="auto" w:fill="FFFFFF"/>
          <w:lang w:val="en-US"/>
        </w:rPr>
        <w:t>1996.</w:t>
      </w:r>
      <w:r w:rsidRPr="00974E22">
        <w:rPr>
          <w:rFonts w:ascii="Garamond" w:hAnsi="Garamond" w:cs="Garamond"/>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Administrative science quarterly</w:t>
      </w:r>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46</w:t>
      </w:r>
      <w:r w:rsidRPr="00974E22">
        <w:rPr>
          <w:rFonts w:ascii="Garamond" w:hAnsi="Garamond" w:cs="Times New Roman"/>
          <w:color w:val="222222"/>
          <w:sz w:val="24"/>
          <w:szCs w:val="24"/>
          <w:shd w:val="clear" w:color="auto" w:fill="FFFFFF"/>
          <w:lang w:val="en-US"/>
        </w:rPr>
        <w:t>(3)</w:t>
      </w:r>
      <w:r w:rsidR="006D0A98" w:rsidRPr="00974E22">
        <w:rPr>
          <w:rFonts w:ascii="Garamond" w:hAnsi="Garamond" w:cs="Times New Roman"/>
          <w:color w:val="222222"/>
          <w:sz w:val="24"/>
          <w:szCs w:val="24"/>
          <w:shd w:val="clear" w:color="auto" w:fill="FFFFFF"/>
          <w:lang w:val="en-US"/>
        </w:rPr>
        <w:t>, 443</w:t>
      </w:r>
      <w:r w:rsidRPr="00974E22">
        <w:rPr>
          <w:rFonts w:ascii="Garamond" w:hAnsi="Garamond" w:cs="Times New Roman"/>
          <w:color w:val="222222"/>
          <w:sz w:val="24"/>
          <w:szCs w:val="24"/>
          <w:shd w:val="clear" w:color="auto" w:fill="FFFFFF"/>
          <w:lang w:val="en-US"/>
        </w:rPr>
        <w:t>-475.</w:t>
      </w:r>
    </w:p>
    <w:p w14:paraId="2233238F" w14:textId="78D5383C"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proofErr w:type="spellStart"/>
      <w:r w:rsidRPr="00974E22">
        <w:rPr>
          <w:rFonts w:ascii="Garamond" w:hAnsi="Garamond" w:cs="Times New Roman"/>
          <w:color w:val="222222"/>
          <w:sz w:val="24"/>
          <w:szCs w:val="24"/>
          <w:shd w:val="clear" w:color="auto" w:fill="FFFFFF"/>
          <w:lang w:val="en-US"/>
        </w:rPr>
        <w:t>Henisz</w:t>
      </w:r>
      <w:proofErr w:type="spellEnd"/>
      <w:r w:rsidRPr="00974E22">
        <w:rPr>
          <w:rFonts w:ascii="Garamond" w:hAnsi="Garamond" w:cs="Times New Roman"/>
          <w:color w:val="222222"/>
          <w:sz w:val="24"/>
          <w:szCs w:val="24"/>
          <w:shd w:val="clear" w:color="auto" w:fill="FFFFFF"/>
          <w:lang w:val="en-US"/>
        </w:rPr>
        <w:t xml:space="preserve">, W.J. 2000. The institutional environment for multinational investment. </w:t>
      </w:r>
      <w:r w:rsidRPr="00974E22">
        <w:rPr>
          <w:rFonts w:ascii="Garamond" w:hAnsi="Garamond" w:cs="Times New Roman"/>
          <w:i/>
          <w:iCs/>
          <w:color w:val="222222"/>
          <w:sz w:val="24"/>
          <w:szCs w:val="24"/>
          <w:shd w:val="clear" w:color="auto" w:fill="FFFFFF"/>
          <w:lang w:val="en-US"/>
        </w:rPr>
        <w:t>The Journal of Law, Economics, and Organization</w:t>
      </w:r>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16</w:t>
      </w:r>
      <w:r w:rsidRPr="00974E22">
        <w:rPr>
          <w:rFonts w:ascii="Garamond" w:hAnsi="Garamond" w:cs="Times New Roman"/>
          <w:color w:val="222222"/>
          <w:sz w:val="24"/>
          <w:szCs w:val="24"/>
          <w:shd w:val="clear" w:color="auto" w:fill="FFFFFF"/>
          <w:lang w:val="en-US"/>
        </w:rPr>
        <w:t>(2)</w:t>
      </w:r>
      <w:r w:rsidR="006D0A98" w:rsidRPr="00974E22">
        <w:rPr>
          <w:rFonts w:ascii="Garamond" w:hAnsi="Garamond" w:cs="Times New Roman"/>
          <w:color w:val="222222"/>
          <w:sz w:val="24"/>
          <w:szCs w:val="24"/>
          <w:shd w:val="clear" w:color="auto" w:fill="FFFFFF"/>
          <w:lang w:val="en-US"/>
        </w:rPr>
        <w:t>, 334</w:t>
      </w:r>
      <w:r w:rsidRPr="00974E22">
        <w:rPr>
          <w:rFonts w:ascii="Garamond" w:hAnsi="Garamond" w:cs="Times New Roman"/>
          <w:color w:val="222222"/>
          <w:sz w:val="24"/>
          <w:szCs w:val="24"/>
          <w:shd w:val="clear" w:color="auto" w:fill="FFFFFF"/>
          <w:lang w:val="en-US"/>
        </w:rPr>
        <w:t>-364.</w:t>
      </w:r>
    </w:p>
    <w:p w14:paraId="4077B2FC" w14:textId="33E94C5E"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proofErr w:type="spellStart"/>
      <w:r w:rsidRPr="00974E22">
        <w:rPr>
          <w:rFonts w:ascii="Garamond" w:hAnsi="Garamond" w:cs="Times New Roman"/>
          <w:color w:val="222222"/>
          <w:sz w:val="24"/>
          <w:szCs w:val="24"/>
          <w:shd w:val="clear" w:color="auto" w:fill="FFFFFF"/>
          <w:lang w:val="en-US"/>
        </w:rPr>
        <w:t>Hennart</w:t>
      </w:r>
      <w:proofErr w:type="spellEnd"/>
      <w:r w:rsidRPr="00974E22">
        <w:rPr>
          <w:rFonts w:ascii="Garamond" w:hAnsi="Garamond" w:cs="Times New Roman"/>
          <w:color w:val="222222"/>
          <w:sz w:val="24"/>
          <w:szCs w:val="24"/>
          <w:shd w:val="clear" w:color="auto" w:fill="FFFFFF"/>
          <w:lang w:val="en-US"/>
        </w:rPr>
        <w:t xml:space="preserve">, J.F. 2007. The theoretical rationale for a </w:t>
      </w:r>
      <w:proofErr w:type="spellStart"/>
      <w:r w:rsidRPr="00974E22">
        <w:rPr>
          <w:rFonts w:ascii="Garamond" w:hAnsi="Garamond" w:cs="Times New Roman"/>
          <w:color w:val="222222"/>
          <w:sz w:val="24"/>
          <w:szCs w:val="24"/>
          <w:shd w:val="clear" w:color="auto" w:fill="FFFFFF"/>
          <w:lang w:val="en-US"/>
        </w:rPr>
        <w:t>multinationality</w:t>
      </w:r>
      <w:proofErr w:type="spellEnd"/>
      <w:r w:rsidRPr="00974E22">
        <w:rPr>
          <w:rFonts w:ascii="Garamond" w:hAnsi="Garamond" w:cs="Times New Roman"/>
          <w:color w:val="222222"/>
          <w:sz w:val="24"/>
          <w:szCs w:val="24"/>
          <w:shd w:val="clear" w:color="auto" w:fill="FFFFFF"/>
          <w:lang w:val="en-US"/>
        </w:rPr>
        <w:t xml:space="preserve">-performance relationship. </w:t>
      </w:r>
      <w:r w:rsidRPr="00974E22">
        <w:rPr>
          <w:rFonts w:ascii="Garamond" w:hAnsi="Garamond" w:cs="Times New Roman"/>
          <w:i/>
          <w:iCs/>
          <w:color w:val="222222"/>
          <w:sz w:val="24"/>
          <w:szCs w:val="24"/>
          <w:shd w:val="clear" w:color="auto" w:fill="FFFFFF"/>
          <w:lang w:val="en-US"/>
        </w:rPr>
        <w:t>Management International Review</w:t>
      </w:r>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47</w:t>
      </w:r>
      <w:r w:rsidRPr="00974E22">
        <w:rPr>
          <w:rFonts w:ascii="Garamond" w:hAnsi="Garamond" w:cs="Times New Roman"/>
          <w:color w:val="222222"/>
          <w:sz w:val="24"/>
          <w:szCs w:val="24"/>
          <w:shd w:val="clear" w:color="auto" w:fill="FFFFFF"/>
          <w:lang w:val="en-US"/>
        </w:rPr>
        <w:t>(3)</w:t>
      </w:r>
      <w:r w:rsidR="006D0A98" w:rsidRPr="00974E22">
        <w:rPr>
          <w:rFonts w:ascii="Garamond" w:hAnsi="Garamond" w:cs="Times New Roman"/>
          <w:color w:val="222222"/>
          <w:sz w:val="24"/>
          <w:szCs w:val="24"/>
          <w:shd w:val="clear" w:color="auto" w:fill="FFFFFF"/>
          <w:lang w:val="en-US"/>
        </w:rPr>
        <w:t>, 423</w:t>
      </w:r>
      <w:r w:rsidRPr="00974E22">
        <w:rPr>
          <w:rFonts w:ascii="Garamond" w:hAnsi="Garamond" w:cs="Times New Roman"/>
          <w:color w:val="222222"/>
          <w:sz w:val="24"/>
          <w:szCs w:val="24"/>
          <w:shd w:val="clear" w:color="auto" w:fill="FFFFFF"/>
          <w:lang w:val="en-US"/>
        </w:rPr>
        <w:t>-452.</w:t>
      </w:r>
    </w:p>
    <w:p w14:paraId="4B1A3F12" w14:textId="0A75393F"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proofErr w:type="spellStart"/>
      <w:r w:rsidRPr="00974E22">
        <w:rPr>
          <w:rFonts w:ascii="Garamond" w:hAnsi="Garamond" w:cs="Times New Roman"/>
          <w:color w:val="222222"/>
          <w:sz w:val="24"/>
          <w:szCs w:val="24"/>
          <w:shd w:val="clear" w:color="auto" w:fill="FFFFFF"/>
          <w:lang w:val="en-US"/>
        </w:rPr>
        <w:lastRenderedPageBreak/>
        <w:t>Hennart</w:t>
      </w:r>
      <w:proofErr w:type="spellEnd"/>
      <w:r w:rsidRPr="00974E22">
        <w:rPr>
          <w:rFonts w:ascii="Garamond" w:hAnsi="Garamond" w:cs="Times New Roman"/>
          <w:color w:val="222222"/>
          <w:sz w:val="24"/>
          <w:szCs w:val="24"/>
          <w:shd w:val="clear" w:color="auto" w:fill="FFFFFF"/>
          <w:lang w:val="en-US"/>
        </w:rPr>
        <w:t xml:space="preserve">, J.F., Kim, D.J. and Zeng, M. 1998. The impact of joint venture status on the longevity of Japanese stakes in US manufacturing affiliates. </w:t>
      </w:r>
      <w:r w:rsidRPr="00974E22">
        <w:rPr>
          <w:rFonts w:ascii="Garamond" w:hAnsi="Garamond" w:cs="Times New Roman"/>
          <w:i/>
          <w:iCs/>
          <w:color w:val="222222"/>
          <w:sz w:val="24"/>
          <w:szCs w:val="24"/>
          <w:shd w:val="clear" w:color="auto" w:fill="FFFFFF"/>
          <w:lang w:val="en-US"/>
        </w:rPr>
        <w:t>Organization Science</w:t>
      </w:r>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9</w:t>
      </w:r>
      <w:r w:rsidRPr="00974E22">
        <w:rPr>
          <w:rFonts w:ascii="Garamond" w:hAnsi="Garamond" w:cs="Times New Roman"/>
          <w:color w:val="222222"/>
          <w:sz w:val="24"/>
          <w:szCs w:val="24"/>
          <w:shd w:val="clear" w:color="auto" w:fill="FFFFFF"/>
          <w:lang w:val="en-US"/>
        </w:rPr>
        <w:t>(3)</w:t>
      </w:r>
      <w:r w:rsidR="006D0A98" w:rsidRPr="00974E22">
        <w:rPr>
          <w:rFonts w:ascii="Garamond" w:hAnsi="Garamond" w:cs="Times New Roman"/>
          <w:color w:val="222222"/>
          <w:sz w:val="24"/>
          <w:szCs w:val="24"/>
          <w:shd w:val="clear" w:color="auto" w:fill="FFFFFF"/>
          <w:lang w:val="en-US"/>
        </w:rPr>
        <w:t>, 382</w:t>
      </w:r>
      <w:r w:rsidRPr="00974E22">
        <w:rPr>
          <w:rFonts w:ascii="Garamond" w:hAnsi="Garamond" w:cs="Times New Roman"/>
          <w:color w:val="222222"/>
          <w:sz w:val="24"/>
          <w:szCs w:val="24"/>
          <w:shd w:val="clear" w:color="auto" w:fill="FFFFFF"/>
          <w:lang w:val="en-US"/>
        </w:rPr>
        <w:t>-395.</w:t>
      </w:r>
    </w:p>
    <w:p w14:paraId="157FC6BE" w14:textId="0208FD14"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proofErr w:type="spellStart"/>
      <w:r w:rsidRPr="00974E22">
        <w:rPr>
          <w:rFonts w:ascii="Garamond" w:hAnsi="Garamond" w:cs="Times New Roman"/>
          <w:color w:val="222222"/>
          <w:sz w:val="24"/>
          <w:szCs w:val="24"/>
          <w:shd w:val="clear" w:color="auto" w:fill="FFFFFF"/>
          <w:lang w:val="en-US"/>
        </w:rPr>
        <w:t>Hoetker</w:t>
      </w:r>
      <w:proofErr w:type="spellEnd"/>
      <w:r w:rsidRPr="00974E22">
        <w:rPr>
          <w:rFonts w:ascii="Garamond" w:hAnsi="Garamond" w:cs="Times New Roman"/>
          <w:color w:val="222222"/>
          <w:sz w:val="24"/>
          <w:szCs w:val="24"/>
          <w:shd w:val="clear" w:color="auto" w:fill="FFFFFF"/>
          <w:lang w:val="en-US"/>
        </w:rPr>
        <w:t xml:space="preserve">, G. 2007. The use of logit and </w:t>
      </w:r>
      <w:proofErr w:type="spellStart"/>
      <w:r w:rsidRPr="00974E22">
        <w:rPr>
          <w:rFonts w:ascii="Garamond" w:hAnsi="Garamond" w:cs="Times New Roman"/>
          <w:color w:val="222222"/>
          <w:sz w:val="24"/>
          <w:szCs w:val="24"/>
          <w:shd w:val="clear" w:color="auto" w:fill="FFFFFF"/>
          <w:lang w:val="en-US"/>
        </w:rPr>
        <w:t>probit</w:t>
      </w:r>
      <w:proofErr w:type="spellEnd"/>
      <w:r w:rsidRPr="00974E22">
        <w:rPr>
          <w:rFonts w:ascii="Garamond" w:hAnsi="Garamond" w:cs="Times New Roman"/>
          <w:color w:val="222222"/>
          <w:sz w:val="24"/>
          <w:szCs w:val="24"/>
          <w:shd w:val="clear" w:color="auto" w:fill="FFFFFF"/>
          <w:lang w:val="en-US"/>
        </w:rPr>
        <w:t xml:space="preserve"> models in strategic management research: Critical issues. </w:t>
      </w:r>
      <w:r w:rsidRPr="00974E22">
        <w:rPr>
          <w:rFonts w:ascii="Garamond" w:hAnsi="Garamond" w:cs="Times New Roman"/>
          <w:i/>
          <w:iCs/>
          <w:color w:val="222222"/>
          <w:sz w:val="24"/>
          <w:szCs w:val="24"/>
          <w:shd w:val="clear" w:color="auto" w:fill="FFFFFF"/>
          <w:lang w:val="en-US"/>
        </w:rPr>
        <w:t>Strategic Management Journal</w:t>
      </w:r>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28</w:t>
      </w:r>
      <w:r w:rsidRPr="00974E22">
        <w:rPr>
          <w:rFonts w:ascii="Garamond" w:hAnsi="Garamond" w:cs="Times New Roman"/>
          <w:color w:val="222222"/>
          <w:sz w:val="24"/>
          <w:szCs w:val="24"/>
          <w:shd w:val="clear" w:color="auto" w:fill="FFFFFF"/>
          <w:lang w:val="en-US"/>
        </w:rPr>
        <w:t>(4)</w:t>
      </w:r>
      <w:r w:rsidR="006D0A98" w:rsidRPr="00974E22">
        <w:rPr>
          <w:rFonts w:ascii="Garamond" w:hAnsi="Garamond" w:cs="Times New Roman"/>
          <w:color w:val="222222"/>
          <w:sz w:val="24"/>
          <w:szCs w:val="24"/>
          <w:shd w:val="clear" w:color="auto" w:fill="FFFFFF"/>
          <w:lang w:val="en-US"/>
        </w:rPr>
        <w:t>, 331</w:t>
      </w:r>
      <w:r w:rsidRPr="00974E22">
        <w:rPr>
          <w:rFonts w:ascii="Garamond" w:hAnsi="Garamond" w:cs="Times New Roman"/>
          <w:color w:val="222222"/>
          <w:sz w:val="24"/>
          <w:szCs w:val="24"/>
          <w:shd w:val="clear" w:color="auto" w:fill="FFFFFF"/>
          <w:lang w:val="en-US"/>
        </w:rPr>
        <w:t>-343.</w:t>
      </w:r>
    </w:p>
    <w:p w14:paraId="61F83206" w14:textId="5D037C60"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r w:rsidRPr="00974E22">
        <w:rPr>
          <w:rFonts w:ascii="Garamond" w:hAnsi="Garamond" w:cs="Times New Roman"/>
          <w:color w:val="222222"/>
          <w:sz w:val="24"/>
          <w:szCs w:val="24"/>
          <w:shd w:val="clear" w:color="auto" w:fill="FFFFFF"/>
          <w:lang w:val="en-US"/>
        </w:rPr>
        <w:t xml:space="preserve">Hood, N. and Young, S. 1987. Inward investment and the EC: UK evidence on corporate integration strategies. </w:t>
      </w:r>
      <w:r w:rsidRPr="00974E22">
        <w:rPr>
          <w:rFonts w:ascii="Garamond" w:hAnsi="Garamond" w:cs="Times New Roman"/>
          <w:i/>
          <w:iCs/>
          <w:color w:val="222222"/>
          <w:sz w:val="24"/>
          <w:szCs w:val="24"/>
          <w:shd w:val="clear" w:color="auto" w:fill="FFFFFF"/>
          <w:lang w:val="en-US"/>
        </w:rPr>
        <w:t>JCMS: Journal of Common Market Studies</w:t>
      </w:r>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26</w:t>
      </w:r>
      <w:r w:rsidRPr="00974E22">
        <w:rPr>
          <w:rFonts w:ascii="Garamond" w:hAnsi="Garamond" w:cs="Times New Roman"/>
          <w:color w:val="222222"/>
          <w:sz w:val="24"/>
          <w:szCs w:val="24"/>
          <w:shd w:val="clear" w:color="auto" w:fill="FFFFFF"/>
          <w:lang w:val="en-US"/>
        </w:rPr>
        <w:t>(2)</w:t>
      </w:r>
      <w:r w:rsidR="006D0A98" w:rsidRPr="00974E22">
        <w:rPr>
          <w:rFonts w:ascii="Garamond" w:hAnsi="Garamond" w:cs="Times New Roman"/>
          <w:color w:val="222222"/>
          <w:sz w:val="24"/>
          <w:szCs w:val="24"/>
          <w:shd w:val="clear" w:color="auto" w:fill="FFFFFF"/>
          <w:lang w:val="en-US"/>
        </w:rPr>
        <w:t>, 193</w:t>
      </w:r>
      <w:r w:rsidRPr="00974E22">
        <w:rPr>
          <w:rFonts w:ascii="Garamond" w:hAnsi="Garamond" w:cs="Times New Roman"/>
          <w:color w:val="222222"/>
          <w:sz w:val="24"/>
          <w:szCs w:val="24"/>
          <w:shd w:val="clear" w:color="auto" w:fill="FFFFFF"/>
          <w:lang w:val="en-US"/>
        </w:rPr>
        <w:t>-206.</w:t>
      </w:r>
    </w:p>
    <w:p w14:paraId="09A40991" w14:textId="26284600"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proofErr w:type="spellStart"/>
      <w:r w:rsidRPr="00974E22">
        <w:rPr>
          <w:rFonts w:ascii="Garamond" w:hAnsi="Garamond" w:cs="Times New Roman"/>
          <w:color w:val="222222"/>
          <w:sz w:val="24"/>
          <w:szCs w:val="24"/>
          <w:shd w:val="clear" w:color="auto" w:fill="FFFFFF"/>
          <w:lang w:val="en-US"/>
        </w:rPr>
        <w:t>Hultman</w:t>
      </w:r>
      <w:proofErr w:type="spellEnd"/>
      <w:r w:rsidRPr="00974E22">
        <w:rPr>
          <w:rFonts w:ascii="Garamond" w:hAnsi="Garamond" w:cs="Times New Roman"/>
          <w:color w:val="222222"/>
          <w:sz w:val="24"/>
          <w:szCs w:val="24"/>
          <w:shd w:val="clear" w:color="auto" w:fill="FFFFFF"/>
          <w:lang w:val="en-US"/>
        </w:rPr>
        <w:t xml:space="preserve">, M., Robson, M.J. and </w:t>
      </w:r>
      <w:proofErr w:type="spellStart"/>
      <w:r w:rsidRPr="00974E22">
        <w:rPr>
          <w:rFonts w:ascii="Garamond" w:hAnsi="Garamond" w:cs="Times New Roman"/>
          <w:color w:val="222222"/>
          <w:sz w:val="24"/>
          <w:szCs w:val="24"/>
          <w:shd w:val="clear" w:color="auto" w:fill="FFFFFF"/>
          <w:lang w:val="en-US"/>
        </w:rPr>
        <w:t>Katsikeas</w:t>
      </w:r>
      <w:proofErr w:type="spellEnd"/>
      <w:r w:rsidRPr="00974E22">
        <w:rPr>
          <w:rFonts w:ascii="Garamond" w:hAnsi="Garamond" w:cs="Times New Roman"/>
          <w:color w:val="222222"/>
          <w:sz w:val="24"/>
          <w:szCs w:val="24"/>
          <w:shd w:val="clear" w:color="auto" w:fill="FFFFFF"/>
          <w:lang w:val="en-US"/>
        </w:rPr>
        <w:t xml:space="preserve">, C.S. 2009. Export product strategy fit and performance: An empirical investigation. </w:t>
      </w:r>
      <w:r w:rsidRPr="00974E22">
        <w:rPr>
          <w:rFonts w:ascii="Garamond" w:hAnsi="Garamond" w:cs="Times New Roman"/>
          <w:i/>
          <w:iCs/>
          <w:color w:val="222222"/>
          <w:sz w:val="24"/>
          <w:szCs w:val="24"/>
          <w:shd w:val="clear" w:color="auto" w:fill="FFFFFF"/>
          <w:lang w:val="en-US"/>
        </w:rPr>
        <w:t>Journal of International Marketing</w:t>
      </w:r>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17</w:t>
      </w:r>
      <w:r w:rsidRPr="00974E22">
        <w:rPr>
          <w:rFonts w:ascii="Garamond" w:hAnsi="Garamond" w:cs="Times New Roman"/>
          <w:color w:val="222222"/>
          <w:sz w:val="24"/>
          <w:szCs w:val="24"/>
          <w:shd w:val="clear" w:color="auto" w:fill="FFFFFF"/>
          <w:lang w:val="en-US"/>
        </w:rPr>
        <w:t>(4)</w:t>
      </w:r>
      <w:r w:rsidR="006D0A98" w:rsidRPr="00974E22">
        <w:rPr>
          <w:rFonts w:ascii="Garamond" w:hAnsi="Garamond" w:cs="Times New Roman"/>
          <w:color w:val="222222"/>
          <w:sz w:val="24"/>
          <w:szCs w:val="24"/>
          <w:shd w:val="clear" w:color="auto" w:fill="FFFFFF"/>
          <w:lang w:val="en-US"/>
        </w:rPr>
        <w:t>, 1</w:t>
      </w:r>
      <w:r w:rsidRPr="00974E22">
        <w:rPr>
          <w:rFonts w:ascii="Garamond" w:hAnsi="Garamond" w:cs="Times New Roman"/>
          <w:color w:val="222222"/>
          <w:sz w:val="24"/>
          <w:szCs w:val="24"/>
          <w:shd w:val="clear" w:color="auto" w:fill="FFFFFF"/>
          <w:lang w:val="en-US"/>
        </w:rPr>
        <w:t>-23.</w:t>
      </w:r>
    </w:p>
    <w:p w14:paraId="750FBD0A" w14:textId="7B0E62D4" w:rsidR="0053446C" w:rsidRPr="00974E22" w:rsidRDefault="0053446C" w:rsidP="00C15C13">
      <w:pPr>
        <w:shd w:val="clear" w:color="auto" w:fill="FFFFFF"/>
        <w:spacing w:after="0" w:line="276" w:lineRule="auto"/>
        <w:ind w:left="567" w:hanging="567"/>
        <w:rPr>
          <w:rFonts w:ascii="Garamond" w:eastAsia="Times New Roman" w:hAnsi="Garamond" w:cs="Times New Roman"/>
          <w:color w:val="000000"/>
          <w:spacing w:val="1"/>
          <w:sz w:val="24"/>
          <w:szCs w:val="24"/>
          <w:lang w:val="en-US" w:eastAsia="nl-BE"/>
        </w:rPr>
      </w:pPr>
      <w:r w:rsidRPr="00974E22">
        <w:rPr>
          <w:rFonts w:ascii="Garamond" w:eastAsia="Times New Roman" w:hAnsi="Garamond" w:cs="Times New Roman"/>
          <w:color w:val="000000"/>
          <w:spacing w:val="1"/>
          <w:sz w:val="24"/>
          <w:szCs w:val="24"/>
          <w:lang w:val="en-US" w:eastAsia="nl-BE"/>
        </w:rPr>
        <w:t>Hummels D. 1999. Have international transportation costs declined? Journal of International Economics, 54(1)</w:t>
      </w:r>
      <w:r w:rsidR="006D0A98" w:rsidRPr="00974E22">
        <w:rPr>
          <w:rFonts w:ascii="Garamond" w:eastAsia="Times New Roman" w:hAnsi="Garamond" w:cs="Times New Roman"/>
          <w:color w:val="000000"/>
          <w:spacing w:val="1"/>
          <w:sz w:val="24"/>
          <w:szCs w:val="24"/>
          <w:lang w:val="en-US" w:eastAsia="nl-BE"/>
        </w:rPr>
        <w:t>, 75</w:t>
      </w:r>
      <w:r w:rsidRPr="00974E22">
        <w:rPr>
          <w:rFonts w:ascii="Garamond" w:eastAsia="Times New Roman" w:hAnsi="Garamond" w:cs="Times New Roman"/>
          <w:color w:val="000000"/>
          <w:spacing w:val="1"/>
          <w:sz w:val="24"/>
          <w:szCs w:val="24"/>
          <w:lang w:val="en-US" w:eastAsia="nl-BE"/>
        </w:rPr>
        <w:t>–96.</w:t>
      </w:r>
    </w:p>
    <w:p w14:paraId="77D41FC4" w14:textId="21FEFA98" w:rsidR="0053446C" w:rsidRPr="00974E22" w:rsidRDefault="0053446C" w:rsidP="00C15C13">
      <w:pPr>
        <w:shd w:val="clear" w:color="auto" w:fill="FFFFFF"/>
        <w:spacing w:after="0" w:line="276" w:lineRule="auto"/>
        <w:ind w:left="567" w:hanging="567"/>
        <w:rPr>
          <w:rFonts w:ascii="Garamond" w:hAnsi="Garamond"/>
          <w:sz w:val="24"/>
          <w:szCs w:val="24"/>
          <w:lang w:val="en-US"/>
        </w:rPr>
      </w:pPr>
      <w:proofErr w:type="spellStart"/>
      <w:r w:rsidRPr="00974E22">
        <w:rPr>
          <w:rFonts w:ascii="Garamond" w:hAnsi="Garamond"/>
          <w:sz w:val="24"/>
          <w:szCs w:val="24"/>
          <w:shd w:val="clear" w:color="auto" w:fill="FCFCFC"/>
          <w:lang w:val="en-US"/>
        </w:rPr>
        <w:t>Iurkov</w:t>
      </w:r>
      <w:proofErr w:type="spellEnd"/>
      <w:r w:rsidRPr="00974E22">
        <w:rPr>
          <w:rFonts w:ascii="Garamond" w:hAnsi="Garamond"/>
          <w:sz w:val="24"/>
          <w:szCs w:val="24"/>
          <w:shd w:val="clear" w:color="auto" w:fill="FCFCFC"/>
          <w:lang w:val="en-US"/>
        </w:rPr>
        <w:t>, V. &amp; Benito, G.R.G. 2018</w:t>
      </w:r>
      <w:r w:rsidR="00917CB2" w:rsidRPr="00974E22">
        <w:rPr>
          <w:rFonts w:ascii="Garamond" w:hAnsi="Garamond"/>
          <w:sz w:val="24"/>
          <w:szCs w:val="24"/>
          <w:shd w:val="clear" w:color="auto" w:fill="FCFCFC"/>
          <w:lang w:val="en-US"/>
        </w:rPr>
        <w:t>.</w:t>
      </w:r>
      <w:r w:rsidRPr="00974E22">
        <w:rPr>
          <w:rFonts w:ascii="Garamond" w:hAnsi="Garamond"/>
          <w:sz w:val="24"/>
          <w:szCs w:val="24"/>
          <w:shd w:val="clear" w:color="auto" w:fill="FCFCFC"/>
          <w:lang w:val="en-US"/>
        </w:rPr>
        <w:t xml:space="preserve"> </w:t>
      </w:r>
      <w:r w:rsidRPr="00974E22">
        <w:rPr>
          <w:rFonts w:ascii="Garamond" w:hAnsi="Garamond"/>
          <w:spacing w:val="2"/>
          <w:sz w:val="24"/>
          <w:szCs w:val="24"/>
          <w:lang w:val="en"/>
        </w:rPr>
        <w:t>Change in domestic network centrality, uncertainty, and the foreign divestment decisions of firms</w:t>
      </w:r>
      <w:r w:rsidRPr="00974E22">
        <w:rPr>
          <w:rFonts w:ascii="Garamond" w:hAnsi="Garamond"/>
          <w:bCs/>
          <w:spacing w:val="2"/>
          <w:sz w:val="24"/>
          <w:szCs w:val="24"/>
          <w:lang w:val="en"/>
        </w:rPr>
        <w:t xml:space="preserve">, </w:t>
      </w:r>
      <w:r w:rsidRPr="00974E22">
        <w:rPr>
          <w:rFonts w:ascii="Garamond" w:hAnsi="Garamond"/>
          <w:i/>
          <w:sz w:val="24"/>
          <w:szCs w:val="24"/>
          <w:shd w:val="clear" w:color="auto" w:fill="FCFCFC"/>
          <w:lang w:val="en-US"/>
        </w:rPr>
        <w:t>Journal of International Business Studies</w:t>
      </w:r>
      <w:r w:rsidRPr="00974E22">
        <w:rPr>
          <w:rFonts w:ascii="Garamond" w:hAnsi="Garamond"/>
          <w:sz w:val="24"/>
          <w:szCs w:val="24"/>
          <w:shd w:val="clear" w:color="auto" w:fill="FCFCFC"/>
          <w:lang w:val="en-US"/>
        </w:rPr>
        <w:t xml:space="preserve"> </w:t>
      </w:r>
      <w:r w:rsidR="00A3715C" w:rsidRPr="00974E22">
        <w:rPr>
          <w:rFonts w:ascii="Garamond" w:hAnsi="Garamond"/>
          <w:sz w:val="24"/>
          <w:szCs w:val="24"/>
          <w:shd w:val="clear" w:color="auto" w:fill="FCFCFC"/>
          <w:lang w:val="en-US"/>
        </w:rPr>
        <w:t>51</w:t>
      </w:r>
      <w:r w:rsidR="00F051AF" w:rsidRPr="00974E22">
        <w:rPr>
          <w:rFonts w:ascii="Garamond" w:hAnsi="Garamond"/>
          <w:sz w:val="24"/>
          <w:szCs w:val="24"/>
          <w:shd w:val="clear" w:color="auto" w:fill="FCFCFC"/>
          <w:lang w:val="en-US"/>
        </w:rPr>
        <w:t>(5)</w:t>
      </w:r>
      <w:r w:rsidR="006D0A98" w:rsidRPr="00974E22">
        <w:rPr>
          <w:rFonts w:ascii="Garamond" w:hAnsi="Garamond"/>
          <w:sz w:val="24"/>
          <w:szCs w:val="24"/>
          <w:shd w:val="clear" w:color="auto" w:fill="FCFCFC"/>
          <w:lang w:val="en-US"/>
        </w:rPr>
        <w:t>, 788</w:t>
      </w:r>
      <w:r w:rsidR="00A3715C" w:rsidRPr="00974E22">
        <w:rPr>
          <w:rFonts w:ascii="Garamond" w:hAnsi="Garamond"/>
          <w:sz w:val="24"/>
          <w:szCs w:val="24"/>
          <w:shd w:val="clear" w:color="auto" w:fill="FCFCFC"/>
          <w:lang w:val="en-US"/>
        </w:rPr>
        <w:t>-812</w:t>
      </w:r>
      <w:r w:rsidRPr="00974E22">
        <w:rPr>
          <w:rFonts w:ascii="Garamond" w:hAnsi="Garamond"/>
          <w:sz w:val="24"/>
          <w:szCs w:val="24"/>
          <w:shd w:val="clear" w:color="auto" w:fill="FCFCFC"/>
          <w:lang w:val="en-US"/>
        </w:rPr>
        <w:t xml:space="preserve">. </w:t>
      </w:r>
    </w:p>
    <w:p w14:paraId="1FD39B37" w14:textId="21041885"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r w:rsidRPr="00974E22">
        <w:rPr>
          <w:rFonts w:ascii="Garamond" w:hAnsi="Garamond" w:cs="Times New Roman"/>
          <w:color w:val="222222"/>
          <w:sz w:val="24"/>
          <w:szCs w:val="24"/>
          <w:shd w:val="clear" w:color="auto" w:fill="FFFFFF"/>
          <w:lang w:val="en-US"/>
        </w:rPr>
        <w:t>Jenkins, S.P. 1995. Easy estimation methods for discrete</w:t>
      </w:r>
      <w:r w:rsidRPr="00974E22">
        <w:rPr>
          <w:rFonts w:ascii="Times New Roman" w:hAnsi="Times New Roman" w:cs="Times New Roman" w:hint="eastAsia"/>
          <w:color w:val="222222"/>
          <w:sz w:val="24"/>
          <w:szCs w:val="24"/>
          <w:shd w:val="clear" w:color="auto" w:fill="FFFFFF"/>
          <w:lang w:val="en-US"/>
        </w:rPr>
        <w:t>‐</w:t>
      </w:r>
      <w:r w:rsidRPr="00974E22">
        <w:rPr>
          <w:rFonts w:ascii="Garamond" w:hAnsi="Garamond" w:cs="Times New Roman"/>
          <w:color w:val="222222"/>
          <w:sz w:val="24"/>
          <w:szCs w:val="24"/>
          <w:shd w:val="clear" w:color="auto" w:fill="FFFFFF"/>
          <w:lang w:val="en-US"/>
        </w:rPr>
        <w:t xml:space="preserve">time duration models. </w:t>
      </w:r>
      <w:r w:rsidRPr="00974E22">
        <w:rPr>
          <w:rFonts w:ascii="Garamond" w:hAnsi="Garamond" w:cs="Times New Roman"/>
          <w:i/>
          <w:iCs/>
          <w:color w:val="222222"/>
          <w:sz w:val="24"/>
          <w:szCs w:val="24"/>
          <w:shd w:val="clear" w:color="auto" w:fill="FFFFFF"/>
          <w:lang w:val="en-US"/>
        </w:rPr>
        <w:t>Oxford bulletin of economics and statistics</w:t>
      </w:r>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57</w:t>
      </w:r>
      <w:r w:rsidRPr="00974E22">
        <w:rPr>
          <w:rFonts w:ascii="Garamond" w:hAnsi="Garamond" w:cs="Times New Roman"/>
          <w:color w:val="222222"/>
          <w:sz w:val="24"/>
          <w:szCs w:val="24"/>
          <w:shd w:val="clear" w:color="auto" w:fill="FFFFFF"/>
          <w:lang w:val="en-US"/>
        </w:rPr>
        <w:t>(1)</w:t>
      </w:r>
      <w:r w:rsidR="006D0A98" w:rsidRPr="00974E22">
        <w:rPr>
          <w:rFonts w:ascii="Garamond" w:hAnsi="Garamond" w:cs="Times New Roman"/>
          <w:color w:val="222222"/>
          <w:sz w:val="24"/>
          <w:szCs w:val="24"/>
          <w:shd w:val="clear" w:color="auto" w:fill="FFFFFF"/>
          <w:lang w:val="en-US"/>
        </w:rPr>
        <w:t>, 129</w:t>
      </w:r>
      <w:r w:rsidRPr="00974E22">
        <w:rPr>
          <w:rFonts w:ascii="Garamond" w:hAnsi="Garamond" w:cs="Times New Roman"/>
          <w:color w:val="222222"/>
          <w:sz w:val="24"/>
          <w:szCs w:val="24"/>
          <w:shd w:val="clear" w:color="auto" w:fill="FFFFFF"/>
          <w:lang w:val="en-US"/>
        </w:rPr>
        <w:t>-136.</w:t>
      </w:r>
    </w:p>
    <w:p w14:paraId="6B1902E5" w14:textId="6B9A6241"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r w:rsidRPr="00974E22">
        <w:rPr>
          <w:rFonts w:ascii="Garamond" w:hAnsi="Garamond" w:cs="Times New Roman"/>
          <w:color w:val="222222"/>
          <w:sz w:val="24"/>
          <w:szCs w:val="24"/>
          <w:shd w:val="clear" w:color="auto" w:fill="FFFFFF"/>
          <w:lang w:val="en-US"/>
        </w:rPr>
        <w:t xml:space="preserve">Johansson, J.K. and Yip, G.S. 1994. Exploiting globalization potential: US and Japanese strategies. </w:t>
      </w:r>
      <w:r w:rsidRPr="00974E22">
        <w:rPr>
          <w:rFonts w:ascii="Garamond" w:hAnsi="Garamond" w:cs="Times New Roman"/>
          <w:i/>
          <w:iCs/>
          <w:color w:val="222222"/>
          <w:sz w:val="24"/>
          <w:szCs w:val="24"/>
          <w:shd w:val="clear" w:color="auto" w:fill="FFFFFF"/>
          <w:lang w:val="en-US"/>
        </w:rPr>
        <w:t>Strategic Management Journal</w:t>
      </w:r>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15</w:t>
      </w:r>
      <w:r w:rsidRPr="00974E22">
        <w:rPr>
          <w:rFonts w:ascii="Garamond" w:hAnsi="Garamond" w:cs="Times New Roman"/>
          <w:color w:val="222222"/>
          <w:sz w:val="24"/>
          <w:szCs w:val="24"/>
          <w:shd w:val="clear" w:color="auto" w:fill="FFFFFF"/>
          <w:lang w:val="en-US"/>
        </w:rPr>
        <w:t>(8)</w:t>
      </w:r>
      <w:r w:rsidR="006D0A98" w:rsidRPr="00974E22">
        <w:rPr>
          <w:rFonts w:ascii="Garamond" w:hAnsi="Garamond" w:cs="Times New Roman"/>
          <w:color w:val="222222"/>
          <w:sz w:val="24"/>
          <w:szCs w:val="24"/>
          <w:shd w:val="clear" w:color="auto" w:fill="FFFFFF"/>
          <w:lang w:val="en-US"/>
        </w:rPr>
        <w:t>, 579</w:t>
      </w:r>
      <w:r w:rsidRPr="00974E22">
        <w:rPr>
          <w:rFonts w:ascii="Garamond" w:hAnsi="Garamond" w:cs="Times New Roman"/>
          <w:color w:val="222222"/>
          <w:sz w:val="24"/>
          <w:szCs w:val="24"/>
          <w:shd w:val="clear" w:color="auto" w:fill="FFFFFF"/>
          <w:lang w:val="en-US"/>
        </w:rPr>
        <w:t>-601.</w:t>
      </w:r>
    </w:p>
    <w:p w14:paraId="3990FE0F" w14:textId="3432382C"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r w:rsidRPr="00974E22">
        <w:rPr>
          <w:rFonts w:ascii="Garamond" w:hAnsi="Garamond" w:cs="Times New Roman"/>
          <w:color w:val="222222"/>
          <w:sz w:val="24"/>
          <w:szCs w:val="24"/>
          <w:shd w:val="clear" w:color="auto" w:fill="FFFFFF"/>
          <w:lang w:val="en-US"/>
        </w:rPr>
        <w:t xml:space="preserve">Kim, H., </w:t>
      </w:r>
      <w:proofErr w:type="spellStart"/>
      <w:r w:rsidRPr="00974E22">
        <w:rPr>
          <w:rFonts w:ascii="Garamond" w:hAnsi="Garamond" w:cs="Times New Roman"/>
          <w:color w:val="222222"/>
          <w:sz w:val="24"/>
          <w:szCs w:val="24"/>
          <w:shd w:val="clear" w:color="auto" w:fill="FFFFFF"/>
          <w:lang w:val="en-US"/>
        </w:rPr>
        <w:t>Hoskisson</w:t>
      </w:r>
      <w:proofErr w:type="spellEnd"/>
      <w:r w:rsidRPr="00974E22">
        <w:rPr>
          <w:rFonts w:ascii="Garamond" w:hAnsi="Garamond" w:cs="Times New Roman"/>
          <w:color w:val="222222"/>
          <w:sz w:val="24"/>
          <w:szCs w:val="24"/>
          <w:shd w:val="clear" w:color="auto" w:fill="FFFFFF"/>
          <w:lang w:val="en-US"/>
        </w:rPr>
        <w:t xml:space="preserve">, R.E. and Lee, S.H. 2015. Why strategic factor markets matter: “New” multinationals' geographic diversification and firm profitability. </w:t>
      </w:r>
      <w:r w:rsidRPr="00974E22">
        <w:rPr>
          <w:rFonts w:ascii="Garamond" w:hAnsi="Garamond" w:cs="Times New Roman"/>
          <w:i/>
          <w:iCs/>
          <w:color w:val="222222"/>
          <w:sz w:val="24"/>
          <w:szCs w:val="24"/>
          <w:shd w:val="clear" w:color="auto" w:fill="FFFFFF"/>
          <w:lang w:val="en-US"/>
        </w:rPr>
        <w:t>Strategic Management Journal</w:t>
      </w:r>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36</w:t>
      </w:r>
      <w:r w:rsidRPr="00974E22">
        <w:rPr>
          <w:rFonts w:ascii="Garamond" w:hAnsi="Garamond" w:cs="Times New Roman"/>
          <w:color w:val="222222"/>
          <w:sz w:val="24"/>
          <w:szCs w:val="24"/>
          <w:shd w:val="clear" w:color="auto" w:fill="FFFFFF"/>
          <w:lang w:val="en-US"/>
        </w:rPr>
        <w:t>(4)</w:t>
      </w:r>
      <w:r w:rsidR="006D0A98" w:rsidRPr="00974E22">
        <w:rPr>
          <w:rFonts w:ascii="Garamond" w:hAnsi="Garamond" w:cs="Times New Roman"/>
          <w:color w:val="222222"/>
          <w:sz w:val="24"/>
          <w:szCs w:val="24"/>
          <w:shd w:val="clear" w:color="auto" w:fill="FFFFFF"/>
          <w:lang w:val="en-US"/>
        </w:rPr>
        <w:t>, 518</w:t>
      </w:r>
      <w:r w:rsidRPr="00974E22">
        <w:rPr>
          <w:rFonts w:ascii="Garamond" w:hAnsi="Garamond" w:cs="Times New Roman"/>
          <w:color w:val="222222"/>
          <w:sz w:val="24"/>
          <w:szCs w:val="24"/>
          <w:shd w:val="clear" w:color="auto" w:fill="FFFFFF"/>
          <w:lang w:val="en-US"/>
        </w:rPr>
        <w:t>-536.</w:t>
      </w:r>
    </w:p>
    <w:p w14:paraId="68E44C88" w14:textId="51409737" w:rsidR="00A47C07" w:rsidRPr="00974E22" w:rsidRDefault="00A47C07" w:rsidP="00C15C13">
      <w:pPr>
        <w:spacing w:after="0" w:line="276" w:lineRule="auto"/>
        <w:ind w:left="567" w:hanging="567"/>
        <w:rPr>
          <w:rFonts w:ascii="Garamond" w:hAnsi="Garamond" w:cs="Times New Roman"/>
          <w:color w:val="222222"/>
          <w:sz w:val="24"/>
          <w:szCs w:val="24"/>
          <w:shd w:val="clear" w:color="auto" w:fill="FFFFFF"/>
          <w:lang w:val="en-US"/>
        </w:rPr>
      </w:pPr>
      <w:r w:rsidRPr="00974E22">
        <w:rPr>
          <w:rFonts w:ascii="Garamond" w:hAnsi="Garamond" w:cs="Times New Roman"/>
          <w:color w:val="222222"/>
          <w:sz w:val="24"/>
          <w:szCs w:val="24"/>
          <w:shd w:val="clear" w:color="auto" w:fill="FFFFFF"/>
          <w:lang w:val="en-US"/>
        </w:rPr>
        <w:t>Kim, J.U. and Aguilera, R.V. 2015. The World is Spiky: An Internationalization Framework for A Semi</w:t>
      </w:r>
      <w:r w:rsidRPr="00974E22">
        <w:rPr>
          <w:rFonts w:ascii="Times New Roman" w:hAnsi="Times New Roman" w:cs="Times New Roman" w:hint="eastAsia"/>
          <w:color w:val="222222"/>
          <w:sz w:val="24"/>
          <w:szCs w:val="24"/>
          <w:shd w:val="clear" w:color="auto" w:fill="FFFFFF"/>
          <w:lang w:val="en-US"/>
        </w:rPr>
        <w:t>‐</w:t>
      </w:r>
      <w:r w:rsidRPr="00974E22">
        <w:rPr>
          <w:rFonts w:ascii="Garamond" w:hAnsi="Garamond" w:cs="Times New Roman"/>
          <w:color w:val="222222"/>
          <w:sz w:val="24"/>
          <w:szCs w:val="24"/>
          <w:shd w:val="clear" w:color="auto" w:fill="FFFFFF"/>
          <w:lang w:val="en-US"/>
        </w:rPr>
        <w:t>Globalized World.</w:t>
      </w:r>
      <w:r w:rsidRPr="00974E22">
        <w:rPr>
          <w:rFonts w:ascii="Garamond" w:hAnsi="Garamond" w:cs="Garamond"/>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Global Strategy Journal</w:t>
      </w:r>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5</w:t>
      </w:r>
      <w:r w:rsidRPr="00974E22">
        <w:rPr>
          <w:rFonts w:ascii="Garamond" w:hAnsi="Garamond" w:cs="Times New Roman"/>
          <w:color w:val="222222"/>
          <w:sz w:val="24"/>
          <w:szCs w:val="24"/>
          <w:shd w:val="clear" w:color="auto" w:fill="FFFFFF"/>
          <w:lang w:val="en-US"/>
        </w:rPr>
        <w:t>(2)</w:t>
      </w:r>
      <w:r w:rsidR="006D0A98" w:rsidRPr="00974E22">
        <w:rPr>
          <w:rFonts w:ascii="Garamond" w:hAnsi="Garamond" w:cs="Times New Roman"/>
          <w:color w:val="222222"/>
          <w:sz w:val="24"/>
          <w:szCs w:val="24"/>
          <w:shd w:val="clear" w:color="auto" w:fill="FFFFFF"/>
          <w:lang w:val="en-US"/>
        </w:rPr>
        <w:t>, 113</w:t>
      </w:r>
      <w:r w:rsidRPr="00974E22">
        <w:rPr>
          <w:rFonts w:ascii="Garamond" w:hAnsi="Garamond" w:cs="Times New Roman"/>
          <w:color w:val="222222"/>
          <w:sz w:val="24"/>
          <w:szCs w:val="24"/>
          <w:shd w:val="clear" w:color="auto" w:fill="FFFFFF"/>
          <w:lang w:val="en-US"/>
        </w:rPr>
        <w:t>-132.</w:t>
      </w:r>
    </w:p>
    <w:p w14:paraId="1779C993" w14:textId="2CEF5749" w:rsidR="00A47C07" w:rsidRPr="00974E22" w:rsidRDefault="00A47C07" w:rsidP="00C15C13">
      <w:pPr>
        <w:tabs>
          <w:tab w:val="left" w:pos="270"/>
        </w:tabs>
        <w:autoSpaceDE w:val="0"/>
        <w:autoSpaceDN w:val="0"/>
        <w:adjustRightInd w:val="0"/>
        <w:spacing w:after="0" w:line="276" w:lineRule="auto"/>
        <w:ind w:left="540" w:hanging="540"/>
        <w:rPr>
          <w:rFonts w:ascii="Garamond" w:hAnsi="Garamond" w:cstheme="minorHAnsi"/>
          <w:noProof/>
          <w:sz w:val="24"/>
          <w:szCs w:val="24"/>
          <w:lang w:val="en-US"/>
        </w:rPr>
      </w:pPr>
      <w:r w:rsidRPr="00974E22">
        <w:rPr>
          <w:rFonts w:ascii="Garamond" w:hAnsi="Garamond" w:cstheme="minorHAnsi"/>
          <w:noProof/>
          <w:sz w:val="24"/>
          <w:szCs w:val="24"/>
          <w:lang w:val="en-US"/>
        </w:rPr>
        <w:t>Kim, Y. C., Lu, J. W. and Rhee, M. 2012</w:t>
      </w:r>
      <w:r w:rsidR="00917CB2" w:rsidRPr="00974E22">
        <w:rPr>
          <w:rFonts w:ascii="Garamond" w:hAnsi="Garamond" w:cstheme="minorHAnsi"/>
          <w:noProof/>
          <w:sz w:val="24"/>
          <w:szCs w:val="24"/>
          <w:lang w:val="en-US"/>
        </w:rPr>
        <w:t>.</w:t>
      </w:r>
      <w:r w:rsidRPr="00974E22">
        <w:rPr>
          <w:rFonts w:ascii="Garamond" w:hAnsi="Garamond" w:cstheme="minorHAnsi"/>
          <w:noProof/>
          <w:sz w:val="24"/>
          <w:szCs w:val="24"/>
          <w:lang w:val="en-US"/>
        </w:rPr>
        <w:t xml:space="preserve"> Learning from age difference: Interorganizational learning and survival in Japanese foreign subsidiaries, </w:t>
      </w:r>
      <w:r w:rsidRPr="00974E22">
        <w:rPr>
          <w:rFonts w:ascii="Garamond" w:hAnsi="Garamond" w:cstheme="minorHAnsi"/>
          <w:i/>
          <w:iCs/>
          <w:noProof/>
          <w:sz w:val="24"/>
          <w:szCs w:val="24"/>
          <w:lang w:val="en-US"/>
        </w:rPr>
        <w:t>Journal of International Business Studies</w:t>
      </w:r>
      <w:r w:rsidRPr="00974E22">
        <w:rPr>
          <w:rFonts w:ascii="Garamond" w:hAnsi="Garamond" w:cstheme="minorHAnsi"/>
          <w:noProof/>
          <w:sz w:val="24"/>
          <w:szCs w:val="24"/>
          <w:lang w:val="en-US"/>
        </w:rPr>
        <w:t>. 43(8), 719-745.</w:t>
      </w:r>
    </w:p>
    <w:p w14:paraId="5C8527E1" w14:textId="52FF890A" w:rsidR="00A47C07" w:rsidRPr="00974E22" w:rsidRDefault="00A47C07" w:rsidP="00C15C13">
      <w:pPr>
        <w:tabs>
          <w:tab w:val="left" w:pos="270"/>
        </w:tabs>
        <w:autoSpaceDE w:val="0"/>
        <w:autoSpaceDN w:val="0"/>
        <w:adjustRightInd w:val="0"/>
        <w:spacing w:after="0" w:line="276" w:lineRule="auto"/>
        <w:ind w:left="540" w:hanging="540"/>
        <w:rPr>
          <w:rFonts w:ascii="Garamond" w:hAnsi="Garamond" w:cstheme="minorHAnsi"/>
          <w:noProof/>
          <w:sz w:val="24"/>
          <w:szCs w:val="24"/>
          <w:lang w:val="en-US"/>
        </w:rPr>
      </w:pPr>
      <w:r w:rsidRPr="00974E22">
        <w:rPr>
          <w:rFonts w:ascii="Garamond" w:hAnsi="Garamond" w:cstheme="minorHAnsi"/>
          <w:noProof/>
          <w:sz w:val="24"/>
          <w:szCs w:val="24"/>
          <w:lang w:val="en-US"/>
        </w:rPr>
        <w:t>Konara, P. and Ganotakis, P. 2020</w:t>
      </w:r>
      <w:r w:rsidR="00917CB2" w:rsidRPr="00974E22">
        <w:rPr>
          <w:rFonts w:ascii="Garamond" w:hAnsi="Garamond" w:cstheme="minorHAnsi"/>
          <w:noProof/>
          <w:sz w:val="24"/>
          <w:szCs w:val="24"/>
          <w:lang w:val="en-US"/>
        </w:rPr>
        <w:t>.</w:t>
      </w:r>
      <w:r w:rsidRPr="00974E22">
        <w:rPr>
          <w:rFonts w:ascii="Garamond" w:hAnsi="Garamond" w:cstheme="minorHAnsi"/>
          <w:noProof/>
          <w:sz w:val="24"/>
          <w:szCs w:val="24"/>
          <w:lang w:val="en-US"/>
        </w:rPr>
        <w:t xml:space="preserve"> Firm-specific resources and foreign divestments via selloffs: Value is in the eye of the beholder, </w:t>
      </w:r>
      <w:r w:rsidRPr="00974E22">
        <w:rPr>
          <w:rFonts w:ascii="Garamond" w:hAnsi="Garamond" w:cstheme="minorHAnsi"/>
          <w:i/>
          <w:iCs/>
          <w:noProof/>
          <w:sz w:val="24"/>
          <w:szCs w:val="24"/>
          <w:lang w:val="en-US"/>
        </w:rPr>
        <w:t>Journal of Business Research</w:t>
      </w:r>
      <w:r w:rsidRPr="00974E22">
        <w:rPr>
          <w:rFonts w:ascii="Garamond" w:hAnsi="Garamond" w:cstheme="minorHAnsi"/>
          <w:noProof/>
          <w:sz w:val="24"/>
          <w:szCs w:val="24"/>
          <w:lang w:val="en-US"/>
        </w:rPr>
        <w:t>. 110</w:t>
      </w:r>
      <w:r w:rsidR="0027240F" w:rsidRPr="00974E22">
        <w:rPr>
          <w:rFonts w:ascii="Garamond" w:hAnsi="Garamond" w:cstheme="minorHAnsi"/>
          <w:noProof/>
          <w:sz w:val="24"/>
          <w:szCs w:val="24"/>
          <w:lang w:val="en-US"/>
        </w:rPr>
        <w:t>,</w:t>
      </w:r>
      <w:r w:rsidRPr="00974E22">
        <w:rPr>
          <w:rFonts w:ascii="Garamond" w:hAnsi="Garamond" w:cstheme="minorHAnsi"/>
          <w:sz w:val="24"/>
          <w:szCs w:val="24"/>
          <w:lang w:val="en-US"/>
        </w:rPr>
        <w:t xml:space="preserve"> </w:t>
      </w:r>
      <w:r w:rsidRPr="00974E22">
        <w:rPr>
          <w:rFonts w:ascii="Garamond" w:hAnsi="Garamond" w:cstheme="minorHAnsi"/>
          <w:noProof/>
          <w:sz w:val="24"/>
          <w:szCs w:val="24"/>
          <w:lang w:val="en-US"/>
        </w:rPr>
        <w:t>423-434.</w:t>
      </w:r>
    </w:p>
    <w:p w14:paraId="0A5F0260" w14:textId="67A48684" w:rsidR="0053446C" w:rsidRPr="00974E22" w:rsidRDefault="0053446C" w:rsidP="00C15C13">
      <w:pPr>
        <w:tabs>
          <w:tab w:val="left" w:pos="90"/>
        </w:tabs>
        <w:spacing w:after="0" w:line="276" w:lineRule="auto"/>
        <w:ind w:left="720" w:hanging="720"/>
        <w:rPr>
          <w:rFonts w:ascii="Garamond" w:hAnsi="Garamond" w:cstheme="minorHAnsi"/>
          <w:sz w:val="24"/>
          <w:szCs w:val="24"/>
          <w:lang w:val="en-US"/>
        </w:rPr>
      </w:pPr>
      <w:proofErr w:type="spellStart"/>
      <w:r w:rsidRPr="00974E22">
        <w:rPr>
          <w:rFonts w:ascii="Garamond" w:hAnsi="Garamond" w:cstheme="minorHAnsi"/>
          <w:sz w:val="24"/>
          <w:szCs w:val="24"/>
          <w:lang w:val="en-US"/>
        </w:rPr>
        <w:t>Kobrin</w:t>
      </w:r>
      <w:proofErr w:type="spellEnd"/>
      <w:r w:rsidRPr="00974E22">
        <w:rPr>
          <w:rFonts w:ascii="Garamond" w:hAnsi="Garamond" w:cstheme="minorHAnsi"/>
          <w:sz w:val="24"/>
          <w:szCs w:val="24"/>
          <w:lang w:val="en-US"/>
        </w:rPr>
        <w:t>, S</w:t>
      </w:r>
      <w:r w:rsidR="00917CB2" w:rsidRPr="00974E22">
        <w:rPr>
          <w:rFonts w:ascii="Garamond" w:hAnsi="Garamond" w:cstheme="minorHAnsi"/>
          <w:sz w:val="24"/>
          <w:szCs w:val="24"/>
          <w:lang w:val="en-US"/>
        </w:rPr>
        <w:t>.</w:t>
      </w:r>
      <w:r w:rsidRPr="00974E22">
        <w:rPr>
          <w:rFonts w:ascii="Garamond" w:hAnsi="Garamond" w:cstheme="minorHAnsi"/>
          <w:sz w:val="24"/>
          <w:szCs w:val="24"/>
          <w:lang w:val="en-US"/>
        </w:rPr>
        <w:t>J</w:t>
      </w:r>
      <w:r w:rsidR="00917CB2" w:rsidRPr="00974E22">
        <w:rPr>
          <w:rFonts w:ascii="Garamond" w:hAnsi="Garamond" w:cstheme="minorHAnsi"/>
          <w:sz w:val="24"/>
          <w:szCs w:val="24"/>
          <w:lang w:val="en-US"/>
        </w:rPr>
        <w:t>.</w:t>
      </w:r>
      <w:r w:rsidRPr="00974E22">
        <w:rPr>
          <w:rFonts w:ascii="Garamond" w:hAnsi="Garamond" w:cstheme="minorHAnsi"/>
          <w:sz w:val="24"/>
          <w:szCs w:val="24"/>
          <w:lang w:val="en-US"/>
        </w:rPr>
        <w:t xml:space="preserve"> 1991</w:t>
      </w:r>
      <w:r w:rsidR="00917CB2" w:rsidRPr="00974E22">
        <w:rPr>
          <w:rFonts w:ascii="Garamond" w:hAnsi="Garamond" w:cstheme="minorHAnsi"/>
          <w:sz w:val="24"/>
          <w:szCs w:val="24"/>
          <w:lang w:val="en-US"/>
        </w:rPr>
        <w:t>.</w:t>
      </w:r>
      <w:r w:rsidRPr="00974E22">
        <w:rPr>
          <w:rFonts w:ascii="Garamond" w:hAnsi="Garamond" w:cstheme="minorHAnsi"/>
          <w:sz w:val="24"/>
          <w:szCs w:val="24"/>
          <w:lang w:val="en-US"/>
        </w:rPr>
        <w:t xml:space="preserve"> An Empirical Analysis of the Determinants of Global Integration, </w:t>
      </w:r>
      <w:r w:rsidRPr="00974E22">
        <w:rPr>
          <w:rFonts w:ascii="Garamond" w:hAnsi="Garamond" w:cstheme="minorHAnsi"/>
          <w:i/>
          <w:iCs/>
          <w:sz w:val="24"/>
          <w:szCs w:val="24"/>
          <w:bdr w:val="none" w:sz="0" w:space="0" w:color="auto" w:frame="1"/>
          <w:lang w:val="en-US"/>
        </w:rPr>
        <w:t>Strategic Management Journal</w:t>
      </w:r>
      <w:r w:rsidRPr="00974E22">
        <w:rPr>
          <w:rFonts w:ascii="Garamond" w:hAnsi="Garamond" w:cstheme="minorHAnsi"/>
          <w:sz w:val="24"/>
          <w:szCs w:val="24"/>
          <w:lang w:val="en-US"/>
        </w:rPr>
        <w:t>, 12</w:t>
      </w:r>
      <w:r w:rsidR="005D7D39" w:rsidRPr="00974E22">
        <w:rPr>
          <w:rFonts w:ascii="Garamond" w:hAnsi="Garamond" w:cstheme="minorHAnsi"/>
          <w:sz w:val="24"/>
          <w:szCs w:val="24"/>
          <w:lang w:val="en-US"/>
        </w:rPr>
        <w:t>(S1)</w:t>
      </w:r>
      <w:r w:rsidRPr="00974E22">
        <w:rPr>
          <w:rFonts w:ascii="Garamond" w:hAnsi="Garamond" w:cstheme="minorHAnsi"/>
          <w:sz w:val="24"/>
          <w:szCs w:val="24"/>
          <w:lang w:val="en-US"/>
        </w:rPr>
        <w:t>, 17</w:t>
      </w:r>
      <w:r w:rsidR="005D7D39" w:rsidRPr="00974E22">
        <w:rPr>
          <w:rFonts w:ascii="Garamond" w:hAnsi="Garamond" w:cstheme="minorHAnsi"/>
          <w:sz w:val="24"/>
          <w:szCs w:val="24"/>
          <w:lang w:val="en-US"/>
        </w:rPr>
        <w:t>-31</w:t>
      </w:r>
      <w:r w:rsidRPr="00974E22">
        <w:rPr>
          <w:rFonts w:ascii="Garamond" w:hAnsi="Garamond" w:cstheme="minorHAnsi"/>
          <w:sz w:val="24"/>
          <w:szCs w:val="24"/>
          <w:lang w:val="en-US"/>
        </w:rPr>
        <w:t>.</w:t>
      </w:r>
    </w:p>
    <w:p w14:paraId="79EACFAC" w14:textId="0AAB2203"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proofErr w:type="spellStart"/>
      <w:r w:rsidRPr="00974E22">
        <w:rPr>
          <w:rFonts w:ascii="Garamond" w:hAnsi="Garamond" w:cs="Times New Roman"/>
          <w:color w:val="222222"/>
          <w:sz w:val="24"/>
          <w:szCs w:val="24"/>
          <w:shd w:val="clear" w:color="auto" w:fill="FFFFFF"/>
          <w:lang w:val="en-GB"/>
        </w:rPr>
        <w:t>Kogut</w:t>
      </w:r>
      <w:proofErr w:type="spellEnd"/>
      <w:r w:rsidRPr="00974E22">
        <w:rPr>
          <w:rFonts w:ascii="Garamond" w:hAnsi="Garamond" w:cs="Times New Roman"/>
          <w:color w:val="222222"/>
          <w:sz w:val="24"/>
          <w:szCs w:val="24"/>
          <w:shd w:val="clear" w:color="auto" w:fill="FFFFFF"/>
          <w:lang w:val="en-GB"/>
        </w:rPr>
        <w:t xml:space="preserve">, B. 1991. Joint ventures and the option to expand and acquire. </w:t>
      </w:r>
      <w:r w:rsidRPr="00974E22">
        <w:rPr>
          <w:rFonts w:ascii="Garamond" w:hAnsi="Garamond" w:cs="Times New Roman"/>
          <w:i/>
          <w:iCs/>
          <w:color w:val="222222"/>
          <w:sz w:val="24"/>
          <w:szCs w:val="24"/>
          <w:shd w:val="clear" w:color="auto" w:fill="FFFFFF"/>
          <w:lang w:val="en-GB"/>
        </w:rPr>
        <w:t>Management Science</w:t>
      </w:r>
      <w:r w:rsidRPr="00974E22">
        <w:rPr>
          <w:rFonts w:ascii="Garamond" w:hAnsi="Garamond" w:cs="Times New Roman"/>
          <w:color w:val="222222"/>
          <w:sz w:val="24"/>
          <w:szCs w:val="24"/>
          <w:shd w:val="clear" w:color="auto" w:fill="FFFFFF"/>
          <w:lang w:val="en-GB"/>
        </w:rPr>
        <w:t>, 37(1), 19–33.</w:t>
      </w:r>
    </w:p>
    <w:p w14:paraId="402DFF88" w14:textId="69D7C77A"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proofErr w:type="spellStart"/>
      <w:r w:rsidRPr="00974E22">
        <w:rPr>
          <w:rFonts w:ascii="Garamond" w:hAnsi="Garamond" w:cs="Times New Roman"/>
          <w:color w:val="222222"/>
          <w:sz w:val="24"/>
          <w:szCs w:val="24"/>
          <w:shd w:val="clear" w:color="auto" w:fill="FFFFFF"/>
          <w:lang w:val="en-US"/>
        </w:rPr>
        <w:t>Kogut</w:t>
      </w:r>
      <w:proofErr w:type="spellEnd"/>
      <w:r w:rsidRPr="00974E22">
        <w:rPr>
          <w:rFonts w:ascii="Garamond" w:hAnsi="Garamond" w:cs="Times New Roman"/>
          <w:color w:val="222222"/>
          <w:sz w:val="24"/>
          <w:szCs w:val="24"/>
          <w:shd w:val="clear" w:color="auto" w:fill="FFFFFF"/>
          <w:lang w:val="en-US"/>
        </w:rPr>
        <w:t xml:space="preserve">, B. and </w:t>
      </w:r>
      <w:proofErr w:type="spellStart"/>
      <w:r w:rsidRPr="00974E22">
        <w:rPr>
          <w:rFonts w:ascii="Garamond" w:hAnsi="Garamond" w:cs="Times New Roman"/>
          <w:color w:val="222222"/>
          <w:sz w:val="24"/>
          <w:szCs w:val="24"/>
          <w:shd w:val="clear" w:color="auto" w:fill="FFFFFF"/>
          <w:lang w:val="en-US"/>
        </w:rPr>
        <w:t>Kulatilaka</w:t>
      </w:r>
      <w:proofErr w:type="spellEnd"/>
      <w:r w:rsidRPr="00974E22">
        <w:rPr>
          <w:rFonts w:ascii="Garamond" w:hAnsi="Garamond" w:cs="Times New Roman"/>
          <w:color w:val="222222"/>
          <w:sz w:val="24"/>
          <w:szCs w:val="24"/>
          <w:shd w:val="clear" w:color="auto" w:fill="FFFFFF"/>
          <w:lang w:val="en-US"/>
        </w:rPr>
        <w:t xml:space="preserve">, N. 1994. Operating flexibility, global manufacturing, and the option value of a multinational network. </w:t>
      </w:r>
      <w:r w:rsidRPr="00974E22">
        <w:rPr>
          <w:rFonts w:ascii="Garamond" w:hAnsi="Garamond" w:cs="Times New Roman"/>
          <w:i/>
          <w:iCs/>
          <w:color w:val="222222"/>
          <w:sz w:val="24"/>
          <w:szCs w:val="24"/>
          <w:shd w:val="clear" w:color="auto" w:fill="FFFFFF"/>
          <w:lang w:val="en-US"/>
        </w:rPr>
        <w:t>Management science</w:t>
      </w:r>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40</w:t>
      </w:r>
      <w:r w:rsidRPr="00974E22">
        <w:rPr>
          <w:rFonts w:ascii="Garamond" w:hAnsi="Garamond" w:cs="Times New Roman"/>
          <w:color w:val="222222"/>
          <w:sz w:val="24"/>
          <w:szCs w:val="24"/>
          <w:shd w:val="clear" w:color="auto" w:fill="FFFFFF"/>
          <w:lang w:val="en-US"/>
        </w:rPr>
        <w:t>(1)</w:t>
      </w:r>
      <w:r w:rsidR="006D0A98" w:rsidRPr="00974E22">
        <w:rPr>
          <w:rFonts w:ascii="Garamond" w:hAnsi="Garamond" w:cs="Times New Roman"/>
          <w:color w:val="222222"/>
          <w:sz w:val="24"/>
          <w:szCs w:val="24"/>
          <w:shd w:val="clear" w:color="auto" w:fill="FFFFFF"/>
          <w:lang w:val="en-US"/>
        </w:rPr>
        <w:t>, 123</w:t>
      </w:r>
      <w:r w:rsidRPr="00974E22">
        <w:rPr>
          <w:rFonts w:ascii="Garamond" w:hAnsi="Garamond" w:cs="Times New Roman"/>
          <w:color w:val="222222"/>
          <w:sz w:val="24"/>
          <w:szCs w:val="24"/>
          <w:shd w:val="clear" w:color="auto" w:fill="FFFFFF"/>
          <w:lang w:val="en-US"/>
        </w:rPr>
        <w:t>-139.</w:t>
      </w:r>
    </w:p>
    <w:p w14:paraId="62AD9632" w14:textId="3FDD4FB3" w:rsidR="0069607A" w:rsidRPr="00974E22" w:rsidRDefault="0044657E" w:rsidP="00C15C13">
      <w:pPr>
        <w:spacing w:after="0" w:line="276" w:lineRule="auto"/>
        <w:ind w:left="567" w:hanging="567"/>
        <w:rPr>
          <w:rFonts w:ascii="Garamond" w:hAnsi="Garamond"/>
          <w:sz w:val="24"/>
          <w:szCs w:val="24"/>
          <w:lang w:val="en-US"/>
        </w:rPr>
      </w:pPr>
      <w:r w:rsidRPr="00974E22">
        <w:rPr>
          <w:rFonts w:ascii="Garamond" w:hAnsi="Garamond"/>
          <w:sz w:val="24"/>
          <w:szCs w:val="24"/>
          <w:lang w:val="en-US"/>
        </w:rPr>
        <w:t>Krueger AO. 1995. U.S. trade policy and the GATT review. In</w:t>
      </w:r>
      <w:r w:rsidR="0069607A" w:rsidRPr="00974E22">
        <w:rPr>
          <w:rFonts w:ascii="Garamond" w:hAnsi="Garamond"/>
          <w:sz w:val="24"/>
          <w:szCs w:val="24"/>
          <w:lang w:val="en-US"/>
        </w:rPr>
        <w:t>: Arndt S, Milner C (eds</w:t>
      </w:r>
      <w:r w:rsidR="006D0A98" w:rsidRPr="00974E22">
        <w:rPr>
          <w:rFonts w:ascii="Garamond" w:hAnsi="Garamond"/>
          <w:sz w:val="24"/>
          <w:szCs w:val="24"/>
          <w:lang w:val="en-US"/>
        </w:rPr>
        <w:t>.</w:t>
      </w:r>
      <w:r w:rsidR="0069607A" w:rsidRPr="00974E22">
        <w:rPr>
          <w:rFonts w:ascii="Garamond" w:hAnsi="Garamond"/>
          <w:sz w:val="24"/>
          <w:szCs w:val="24"/>
          <w:lang w:val="en-US"/>
        </w:rPr>
        <w:t>),</w:t>
      </w:r>
      <w:r w:rsidRPr="00974E22">
        <w:rPr>
          <w:rFonts w:ascii="Garamond" w:hAnsi="Garamond"/>
          <w:sz w:val="24"/>
          <w:szCs w:val="24"/>
          <w:lang w:val="en-US"/>
        </w:rPr>
        <w:t xml:space="preserve"> The World Economy: Global Trade Policy</w:t>
      </w:r>
      <w:r w:rsidR="0069607A" w:rsidRPr="00974E22">
        <w:rPr>
          <w:rFonts w:ascii="Garamond" w:hAnsi="Garamond"/>
          <w:sz w:val="24"/>
          <w:szCs w:val="24"/>
          <w:lang w:val="en-US"/>
        </w:rPr>
        <w:t>,</w:t>
      </w:r>
      <w:r w:rsidRPr="00974E22">
        <w:rPr>
          <w:rFonts w:ascii="Garamond" w:hAnsi="Garamond"/>
          <w:sz w:val="24"/>
          <w:szCs w:val="24"/>
          <w:lang w:val="en-US"/>
        </w:rPr>
        <w:t xml:space="preserve"> Blackwell: Oxford, U.K.</w:t>
      </w:r>
      <w:r w:rsidR="0069607A" w:rsidRPr="00974E22">
        <w:rPr>
          <w:rFonts w:ascii="Garamond" w:hAnsi="Garamond"/>
          <w:sz w:val="24"/>
          <w:szCs w:val="24"/>
          <w:lang w:val="en-US"/>
        </w:rPr>
        <w:t>,</w:t>
      </w:r>
      <w:r w:rsidRPr="00974E22">
        <w:rPr>
          <w:rFonts w:ascii="Garamond" w:hAnsi="Garamond"/>
          <w:sz w:val="24"/>
          <w:szCs w:val="24"/>
          <w:lang w:val="en-US"/>
        </w:rPr>
        <w:t xml:space="preserve"> 65</w:t>
      </w:r>
      <w:r w:rsidR="0069607A" w:rsidRPr="00974E22">
        <w:rPr>
          <w:rFonts w:ascii="Garamond" w:hAnsi="Garamond"/>
          <w:sz w:val="24"/>
          <w:szCs w:val="24"/>
          <w:lang w:val="en-US"/>
        </w:rPr>
        <w:t>-</w:t>
      </w:r>
      <w:r w:rsidRPr="00974E22">
        <w:rPr>
          <w:rFonts w:ascii="Garamond" w:hAnsi="Garamond"/>
          <w:sz w:val="24"/>
          <w:szCs w:val="24"/>
          <w:lang w:val="en-US"/>
        </w:rPr>
        <w:t>79.</w:t>
      </w:r>
    </w:p>
    <w:p w14:paraId="7F0BAB66" w14:textId="654147C5"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r w:rsidRPr="00974E22">
        <w:rPr>
          <w:rFonts w:ascii="Garamond" w:hAnsi="Garamond" w:cs="Times New Roman"/>
          <w:color w:val="222222"/>
          <w:sz w:val="24"/>
          <w:szCs w:val="24"/>
          <w:shd w:val="clear" w:color="auto" w:fill="FFFFFF"/>
          <w:lang w:val="en-US"/>
        </w:rPr>
        <w:t xml:space="preserve">Krugman, P. 1980. Scale economies, product differentiation, and the pattern of trade. </w:t>
      </w:r>
      <w:r w:rsidRPr="00974E22">
        <w:rPr>
          <w:rFonts w:ascii="Garamond" w:hAnsi="Garamond" w:cs="Times New Roman"/>
          <w:i/>
          <w:iCs/>
          <w:color w:val="222222"/>
          <w:sz w:val="24"/>
          <w:szCs w:val="24"/>
          <w:shd w:val="clear" w:color="auto" w:fill="FFFFFF"/>
          <w:lang w:val="en-US"/>
        </w:rPr>
        <w:t>The American Economic Review</w:t>
      </w:r>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70</w:t>
      </w:r>
      <w:r w:rsidRPr="00974E22">
        <w:rPr>
          <w:rFonts w:ascii="Garamond" w:hAnsi="Garamond" w:cs="Times New Roman"/>
          <w:color w:val="222222"/>
          <w:sz w:val="24"/>
          <w:szCs w:val="24"/>
          <w:shd w:val="clear" w:color="auto" w:fill="FFFFFF"/>
          <w:lang w:val="en-US"/>
        </w:rPr>
        <w:t>(5)</w:t>
      </w:r>
      <w:r w:rsidR="006D0A98" w:rsidRPr="00974E22">
        <w:rPr>
          <w:rFonts w:ascii="Garamond" w:hAnsi="Garamond" w:cs="Times New Roman"/>
          <w:color w:val="222222"/>
          <w:sz w:val="24"/>
          <w:szCs w:val="24"/>
          <w:shd w:val="clear" w:color="auto" w:fill="FFFFFF"/>
          <w:lang w:val="en-US"/>
        </w:rPr>
        <w:t>, 950</w:t>
      </w:r>
      <w:r w:rsidRPr="00974E22">
        <w:rPr>
          <w:rFonts w:ascii="Garamond" w:hAnsi="Garamond" w:cs="Times New Roman"/>
          <w:color w:val="222222"/>
          <w:sz w:val="24"/>
          <w:szCs w:val="24"/>
          <w:shd w:val="clear" w:color="auto" w:fill="FFFFFF"/>
          <w:lang w:val="en-US"/>
        </w:rPr>
        <w:t>-959.</w:t>
      </w:r>
    </w:p>
    <w:p w14:paraId="1BA0E672" w14:textId="55F050FA"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r w:rsidRPr="00974E22">
        <w:rPr>
          <w:rFonts w:ascii="Garamond" w:hAnsi="Garamond"/>
          <w:sz w:val="24"/>
          <w:szCs w:val="24"/>
          <w:lang w:val="en-US"/>
        </w:rPr>
        <w:t xml:space="preserve">Leonard Barton, D. 1992. Core capabilities and core rigidities: A paradox in managing new product development, </w:t>
      </w:r>
      <w:r w:rsidRPr="00974E22">
        <w:rPr>
          <w:rFonts w:ascii="Garamond" w:hAnsi="Garamond"/>
          <w:i/>
          <w:sz w:val="24"/>
          <w:szCs w:val="24"/>
          <w:lang w:val="en-US"/>
        </w:rPr>
        <w:t>Strategic Management Journal</w:t>
      </w:r>
      <w:r w:rsidRPr="00974E22">
        <w:rPr>
          <w:rFonts w:ascii="Garamond" w:hAnsi="Garamond"/>
          <w:sz w:val="24"/>
          <w:szCs w:val="24"/>
          <w:lang w:val="en-US"/>
        </w:rPr>
        <w:t>, 13</w:t>
      </w:r>
      <w:r w:rsidR="00922831" w:rsidRPr="00974E22">
        <w:rPr>
          <w:rFonts w:ascii="Garamond" w:hAnsi="Garamond"/>
          <w:sz w:val="24"/>
          <w:szCs w:val="24"/>
          <w:lang w:val="en-US"/>
        </w:rPr>
        <w:t>,</w:t>
      </w:r>
      <w:r w:rsidRPr="00974E22">
        <w:rPr>
          <w:rFonts w:ascii="Garamond" w:hAnsi="Garamond"/>
          <w:sz w:val="24"/>
          <w:szCs w:val="24"/>
          <w:lang w:val="en-US"/>
        </w:rPr>
        <w:t>111-125.</w:t>
      </w:r>
    </w:p>
    <w:p w14:paraId="06B576F7" w14:textId="376A2B8D"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r w:rsidRPr="00974E22">
        <w:rPr>
          <w:rFonts w:ascii="Garamond" w:hAnsi="Garamond" w:cs="Times New Roman"/>
          <w:color w:val="222222"/>
          <w:sz w:val="24"/>
          <w:szCs w:val="24"/>
          <w:shd w:val="clear" w:color="auto" w:fill="FFFFFF"/>
          <w:lang w:val="en-US"/>
        </w:rPr>
        <w:t xml:space="preserve">Levitt, T. 1983. The globalization of markets. </w:t>
      </w:r>
      <w:r w:rsidRPr="00974E22">
        <w:rPr>
          <w:rFonts w:ascii="Garamond" w:hAnsi="Garamond" w:cs="Times New Roman"/>
          <w:i/>
          <w:color w:val="222222"/>
          <w:sz w:val="24"/>
          <w:szCs w:val="24"/>
          <w:shd w:val="clear" w:color="auto" w:fill="FFFFFF"/>
          <w:lang w:val="en-US"/>
        </w:rPr>
        <w:t>Harvard Business Review</w:t>
      </w:r>
      <w:r w:rsidR="006D0A98" w:rsidRPr="00974E22">
        <w:rPr>
          <w:rFonts w:ascii="Garamond" w:hAnsi="Garamond" w:cs="Times New Roman"/>
          <w:i/>
          <w:color w:val="222222"/>
          <w:sz w:val="24"/>
          <w:szCs w:val="24"/>
          <w:shd w:val="clear" w:color="auto" w:fill="FFFFFF"/>
          <w:lang w:val="en-US"/>
        </w:rPr>
        <w:t xml:space="preserve">, </w:t>
      </w:r>
      <w:r w:rsidR="006D0A98" w:rsidRPr="00974E22">
        <w:rPr>
          <w:rFonts w:ascii="Garamond" w:hAnsi="Garamond" w:cs="Times New Roman"/>
          <w:color w:val="222222"/>
          <w:sz w:val="24"/>
          <w:szCs w:val="24"/>
          <w:shd w:val="clear" w:color="auto" w:fill="FFFFFF"/>
          <w:lang w:val="en-US"/>
        </w:rPr>
        <w:t>61</w:t>
      </w:r>
      <w:r w:rsidR="00A931DB" w:rsidRPr="00974E22">
        <w:rPr>
          <w:rFonts w:ascii="Garamond" w:hAnsi="Garamond" w:cs="Times New Roman"/>
          <w:color w:val="222222"/>
          <w:sz w:val="24"/>
          <w:szCs w:val="24"/>
          <w:shd w:val="clear" w:color="auto" w:fill="FFFFFF"/>
          <w:lang w:val="en-US"/>
        </w:rPr>
        <w:t xml:space="preserve">(3), </w:t>
      </w:r>
      <w:r w:rsidRPr="00974E22">
        <w:rPr>
          <w:rFonts w:ascii="Garamond" w:hAnsi="Garamond" w:cs="Times New Roman"/>
          <w:color w:val="222222"/>
          <w:sz w:val="24"/>
          <w:szCs w:val="24"/>
          <w:shd w:val="clear" w:color="auto" w:fill="FFFFFF"/>
          <w:lang w:val="en-US"/>
        </w:rPr>
        <w:t>92-102.</w:t>
      </w:r>
    </w:p>
    <w:p w14:paraId="7AA18325" w14:textId="16E12F7C"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GB"/>
        </w:rPr>
      </w:pPr>
      <w:r w:rsidRPr="00974E22">
        <w:rPr>
          <w:rFonts w:ascii="Garamond" w:hAnsi="Garamond" w:cs="Times New Roman"/>
          <w:color w:val="222222"/>
          <w:sz w:val="24"/>
          <w:szCs w:val="24"/>
          <w:shd w:val="clear" w:color="auto" w:fill="FFFFFF"/>
          <w:lang w:val="en-GB"/>
        </w:rPr>
        <w:t xml:space="preserve">Li, J., &amp; Li, Y. 2010. Flexibility versus commitment: MNEs' ownership strategy in China. </w:t>
      </w:r>
      <w:r w:rsidRPr="00974E22">
        <w:rPr>
          <w:rFonts w:ascii="Garamond" w:hAnsi="Garamond" w:cs="Times New Roman"/>
          <w:i/>
          <w:iCs/>
          <w:color w:val="222222"/>
          <w:sz w:val="24"/>
          <w:szCs w:val="24"/>
          <w:shd w:val="clear" w:color="auto" w:fill="FFFFFF"/>
          <w:lang w:val="en-GB"/>
        </w:rPr>
        <w:t>Journal of International Business Studies</w:t>
      </w:r>
      <w:r w:rsidRPr="00974E22">
        <w:rPr>
          <w:rFonts w:ascii="Garamond" w:hAnsi="Garamond" w:cs="Times New Roman"/>
          <w:color w:val="222222"/>
          <w:sz w:val="24"/>
          <w:szCs w:val="24"/>
          <w:shd w:val="clear" w:color="auto" w:fill="FFFFFF"/>
          <w:lang w:val="en-GB"/>
        </w:rPr>
        <w:t>, 41</w:t>
      </w:r>
      <w:r w:rsidR="003B17ED" w:rsidRPr="00974E22">
        <w:rPr>
          <w:rFonts w:ascii="Garamond" w:hAnsi="Garamond" w:cs="Times New Roman"/>
          <w:color w:val="222222"/>
          <w:sz w:val="24"/>
          <w:szCs w:val="24"/>
          <w:shd w:val="clear" w:color="auto" w:fill="FFFFFF"/>
          <w:lang w:val="en-GB"/>
        </w:rPr>
        <w:t>(9)</w:t>
      </w:r>
      <w:r w:rsidRPr="00974E22">
        <w:rPr>
          <w:rFonts w:ascii="Garamond" w:hAnsi="Garamond" w:cs="Times New Roman"/>
          <w:color w:val="222222"/>
          <w:sz w:val="24"/>
          <w:szCs w:val="24"/>
          <w:shd w:val="clear" w:color="auto" w:fill="FFFFFF"/>
          <w:lang w:val="en-GB"/>
        </w:rPr>
        <w:t>, 1550–1571.</w:t>
      </w:r>
    </w:p>
    <w:p w14:paraId="21312318" w14:textId="0D843625"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r w:rsidRPr="00974E22">
        <w:rPr>
          <w:rFonts w:ascii="Garamond" w:hAnsi="Garamond" w:cs="Times New Roman"/>
          <w:color w:val="222222"/>
          <w:sz w:val="24"/>
          <w:szCs w:val="24"/>
          <w:shd w:val="clear" w:color="auto" w:fill="FFFFFF"/>
          <w:lang w:val="en-US"/>
        </w:rPr>
        <w:t xml:space="preserve">Li, J. 1995. Foreign entry and survival: Effects of strategic choices on performance in international markets. </w:t>
      </w:r>
      <w:r w:rsidRPr="00974E22">
        <w:rPr>
          <w:rFonts w:ascii="Garamond" w:hAnsi="Garamond" w:cs="Times New Roman"/>
          <w:i/>
          <w:iCs/>
          <w:color w:val="222222"/>
          <w:sz w:val="24"/>
          <w:szCs w:val="24"/>
          <w:shd w:val="clear" w:color="auto" w:fill="FFFFFF"/>
          <w:lang w:val="en-US"/>
        </w:rPr>
        <w:t>Strategic management journal</w:t>
      </w:r>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16</w:t>
      </w:r>
      <w:r w:rsidRPr="00974E22">
        <w:rPr>
          <w:rFonts w:ascii="Garamond" w:hAnsi="Garamond" w:cs="Times New Roman"/>
          <w:color w:val="222222"/>
          <w:sz w:val="24"/>
          <w:szCs w:val="24"/>
          <w:shd w:val="clear" w:color="auto" w:fill="FFFFFF"/>
          <w:lang w:val="en-US"/>
        </w:rPr>
        <w:t>(5)</w:t>
      </w:r>
      <w:r w:rsidR="006D0A98" w:rsidRPr="00974E22">
        <w:rPr>
          <w:rFonts w:ascii="Garamond" w:hAnsi="Garamond" w:cs="Times New Roman"/>
          <w:color w:val="222222"/>
          <w:sz w:val="24"/>
          <w:szCs w:val="24"/>
          <w:shd w:val="clear" w:color="auto" w:fill="FFFFFF"/>
          <w:lang w:val="en-US"/>
        </w:rPr>
        <w:t>, 333</w:t>
      </w:r>
      <w:r w:rsidRPr="00974E22">
        <w:rPr>
          <w:rFonts w:ascii="Garamond" w:hAnsi="Garamond" w:cs="Times New Roman"/>
          <w:color w:val="222222"/>
          <w:sz w:val="24"/>
          <w:szCs w:val="24"/>
          <w:shd w:val="clear" w:color="auto" w:fill="FFFFFF"/>
          <w:lang w:val="en-US"/>
        </w:rPr>
        <w:t>-351.</w:t>
      </w:r>
    </w:p>
    <w:p w14:paraId="42FF14F9" w14:textId="75D15DC6" w:rsidR="00A47C07"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r w:rsidRPr="00974E22">
        <w:rPr>
          <w:rFonts w:ascii="Garamond" w:hAnsi="Garamond" w:cs="Times New Roman"/>
          <w:sz w:val="24"/>
          <w:szCs w:val="24"/>
          <w:lang w:val="en-US"/>
        </w:rPr>
        <w:lastRenderedPageBreak/>
        <w:t xml:space="preserve">Lu, J. and Jiang, R. 2017. Too slow or too fast? Speed of FDI expansions, industry globalization, and firm performance. </w:t>
      </w:r>
      <w:r w:rsidRPr="00974E22">
        <w:rPr>
          <w:rFonts w:ascii="Garamond" w:hAnsi="Garamond" w:cs="Times New Roman"/>
          <w:i/>
          <w:sz w:val="24"/>
          <w:szCs w:val="24"/>
          <w:lang w:val="en-US"/>
        </w:rPr>
        <w:t>Long Range Planning,</w:t>
      </w:r>
      <w:r w:rsidRPr="00974E22">
        <w:rPr>
          <w:rFonts w:ascii="Garamond" w:hAnsi="Garamond" w:cs="Times New Roman"/>
          <w:sz w:val="24"/>
          <w:szCs w:val="24"/>
          <w:lang w:val="en-US"/>
        </w:rPr>
        <w:t xml:space="preserve"> 50(1)</w:t>
      </w:r>
      <w:r w:rsidR="006D0A98" w:rsidRPr="00974E22">
        <w:rPr>
          <w:rFonts w:ascii="Garamond" w:hAnsi="Garamond" w:cs="Times New Roman"/>
          <w:sz w:val="24"/>
          <w:szCs w:val="24"/>
          <w:lang w:val="en-US"/>
        </w:rPr>
        <w:t>, 74</w:t>
      </w:r>
      <w:r w:rsidRPr="00974E22">
        <w:rPr>
          <w:rFonts w:ascii="Garamond" w:hAnsi="Garamond" w:cs="Times New Roman"/>
          <w:sz w:val="24"/>
          <w:szCs w:val="24"/>
          <w:lang w:val="en-US"/>
        </w:rPr>
        <w:t>-92</w:t>
      </w:r>
      <w:r w:rsidR="00A47C07" w:rsidRPr="00974E22">
        <w:rPr>
          <w:rFonts w:ascii="Garamond" w:hAnsi="Garamond" w:cs="Times New Roman"/>
          <w:sz w:val="24"/>
          <w:szCs w:val="24"/>
          <w:lang w:val="en-US"/>
        </w:rPr>
        <w:t>.</w:t>
      </w:r>
    </w:p>
    <w:p w14:paraId="110807C2" w14:textId="272D69A0" w:rsidR="00A47C07" w:rsidRPr="00974E22" w:rsidRDefault="00A47C07" w:rsidP="00C15C13">
      <w:pPr>
        <w:tabs>
          <w:tab w:val="left" w:pos="270"/>
        </w:tabs>
        <w:autoSpaceDE w:val="0"/>
        <w:autoSpaceDN w:val="0"/>
        <w:adjustRightInd w:val="0"/>
        <w:spacing w:after="0" w:line="276" w:lineRule="auto"/>
        <w:ind w:left="540" w:hanging="540"/>
        <w:rPr>
          <w:rFonts w:ascii="Garamond" w:hAnsi="Garamond" w:cstheme="minorHAnsi"/>
          <w:noProof/>
          <w:sz w:val="24"/>
          <w:szCs w:val="24"/>
          <w:lang w:val="en-US"/>
        </w:rPr>
      </w:pPr>
      <w:r w:rsidRPr="00974E22">
        <w:rPr>
          <w:rFonts w:ascii="Garamond" w:hAnsi="Garamond" w:cstheme="minorHAnsi"/>
          <w:noProof/>
          <w:sz w:val="24"/>
          <w:szCs w:val="24"/>
          <w:lang w:val="en-US"/>
        </w:rPr>
        <w:t>Makino, S. and Beamish, P. W. 1998</w:t>
      </w:r>
      <w:r w:rsidR="00917CB2" w:rsidRPr="00974E22">
        <w:rPr>
          <w:rFonts w:ascii="Garamond" w:hAnsi="Garamond" w:cstheme="minorHAnsi"/>
          <w:noProof/>
          <w:sz w:val="24"/>
          <w:szCs w:val="24"/>
          <w:lang w:val="en-US"/>
        </w:rPr>
        <w:t>.</w:t>
      </w:r>
      <w:r w:rsidRPr="00974E22">
        <w:rPr>
          <w:rFonts w:ascii="Garamond" w:hAnsi="Garamond" w:cstheme="minorHAnsi"/>
          <w:noProof/>
          <w:sz w:val="24"/>
          <w:szCs w:val="24"/>
          <w:lang w:val="en-US"/>
        </w:rPr>
        <w:t xml:space="preserve"> Performance and survival of joint ventures with non-conventional ownership structures, </w:t>
      </w:r>
      <w:r w:rsidRPr="00974E22">
        <w:rPr>
          <w:rFonts w:ascii="Garamond" w:hAnsi="Garamond" w:cstheme="minorHAnsi"/>
          <w:i/>
          <w:iCs/>
          <w:noProof/>
          <w:sz w:val="24"/>
          <w:szCs w:val="24"/>
          <w:lang w:val="en-US"/>
        </w:rPr>
        <w:t>Journal of International Business Studies</w:t>
      </w:r>
      <w:r w:rsidRPr="00974E22">
        <w:rPr>
          <w:rFonts w:ascii="Garamond" w:hAnsi="Garamond" w:cstheme="minorHAnsi"/>
          <w:noProof/>
          <w:sz w:val="24"/>
          <w:szCs w:val="24"/>
          <w:lang w:val="en-US"/>
        </w:rPr>
        <w:t>. 29(4), 797-818.</w:t>
      </w:r>
    </w:p>
    <w:p w14:paraId="469BF992" w14:textId="4948B079" w:rsidR="008156E5" w:rsidRPr="00974E22" w:rsidRDefault="008156E5" w:rsidP="00C15C13">
      <w:pPr>
        <w:tabs>
          <w:tab w:val="left" w:pos="270"/>
        </w:tabs>
        <w:autoSpaceDE w:val="0"/>
        <w:autoSpaceDN w:val="0"/>
        <w:adjustRightInd w:val="0"/>
        <w:spacing w:after="0" w:line="276" w:lineRule="auto"/>
        <w:ind w:left="540" w:hanging="540"/>
        <w:rPr>
          <w:rFonts w:ascii="Garamond" w:hAnsi="Garamond" w:cstheme="minorHAnsi"/>
          <w:noProof/>
          <w:sz w:val="24"/>
          <w:szCs w:val="24"/>
          <w:lang w:val="en-US"/>
        </w:rPr>
      </w:pPr>
      <w:r w:rsidRPr="00974E22">
        <w:rPr>
          <w:rFonts w:ascii="Garamond" w:hAnsi="Garamond"/>
          <w:spacing w:val="2"/>
          <w:sz w:val="24"/>
          <w:szCs w:val="24"/>
          <w:shd w:val="clear" w:color="auto" w:fill="FCFCFC"/>
          <w:lang w:val="en-US"/>
        </w:rPr>
        <w:t xml:space="preserve">Makino, S., Chan, C., </w:t>
      </w:r>
      <w:proofErr w:type="spellStart"/>
      <w:r w:rsidRPr="00974E22">
        <w:rPr>
          <w:rFonts w:ascii="Garamond" w:hAnsi="Garamond"/>
          <w:spacing w:val="2"/>
          <w:sz w:val="24"/>
          <w:szCs w:val="24"/>
          <w:shd w:val="clear" w:color="auto" w:fill="FCFCFC"/>
          <w:lang w:val="en-US"/>
        </w:rPr>
        <w:t>Isobe</w:t>
      </w:r>
      <w:proofErr w:type="spellEnd"/>
      <w:r w:rsidRPr="00974E22">
        <w:rPr>
          <w:rFonts w:ascii="Garamond" w:hAnsi="Garamond"/>
          <w:spacing w:val="2"/>
          <w:sz w:val="24"/>
          <w:szCs w:val="24"/>
          <w:shd w:val="clear" w:color="auto" w:fill="FCFCFC"/>
          <w:lang w:val="en-US"/>
        </w:rPr>
        <w:t>, T. and Beamish, P. 2007</w:t>
      </w:r>
      <w:r w:rsidR="00917CB2" w:rsidRPr="00974E22">
        <w:rPr>
          <w:rFonts w:ascii="Garamond" w:hAnsi="Garamond"/>
          <w:spacing w:val="2"/>
          <w:sz w:val="24"/>
          <w:szCs w:val="24"/>
          <w:shd w:val="clear" w:color="auto" w:fill="FCFCFC"/>
          <w:lang w:val="en-US"/>
        </w:rPr>
        <w:t>.</w:t>
      </w:r>
      <w:r w:rsidRPr="00974E22">
        <w:rPr>
          <w:rFonts w:ascii="Garamond" w:hAnsi="Garamond"/>
          <w:spacing w:val="2"/>
          <w:sz w:val="24"/>
          <w:szCs w:val="24"/>
          <w:shd w:val="clear" w:color="auto" w:fill="FCFCFC"/>
          <w:lang w:val="en-US"/>
        </w:rPr>
        <w:t xml:space="preserve"> Intended and unintended termination of</w:t>
      </w:r>
      <w:r w:rsidR="00693587" w:rsidRPr="00974E22">
        <w:rPr>
          <w:rFonts w:ascii="Garamond" w:hAnsi="Garamond"/>
          <w:spacing w:val="2"/>
          <w:sz w:val="24"/>
          <w:szCs w:val="24"/>
          <w:shd w:val="clear" w:color="auto" w:fill="FCFCFC"/>
          <w:lang w:val="en-US"/>
        </w:rPr>
        <w:t xml:space="preserve"> </w:t>
      </w:r>
      <w:r w:rsidRPr="00974E22">
        <w:rPr>
          <w:rFonts w:ascii="Garamond" w:hAnsi="Garamond"/>
          <w:spacing w:val="2"/>
          <w:sz w:val="24"/>
          <w:szCs w:val="24"/>
          <w:shd w:val="clear" w:color="auto" w:fill="FCFCFC"/>
          <w:lang w:val="en-US"/>
        </w:rPr>
        <w:t>international joint ventures.</w:t>
      </w:r>
      <w:r w:rsidR="00693587" w:rsidRPr="00974E22">
        <w:rPr>
          <w:rFonts w:ascii="Garamond" w:hAnsi="Garamond"/>
          <w:spacing w:val="2"/>
          <w:sz w:val="24"/>
          <w:szCs w:val="24"/>
          <w:shd w:val="clear" w:color="auto" w:fill="FCFCFC"/>
          <w:lang w:val="en-US"/>
        </w:rPr>
        <w:t xml:space="preserve"> </w:t>
      </w:r>
      <w:r w:rsidRPr="00974E22">
        <w:rPr>
          <w:rStyle w:val="af6"/>
          <w:rFonts w:ascii="Garamond" w:hAnsi="Garamond"/>
          <w:spacing w:val="2"/>
          <w:sz w:val="24"/>
          <w:szCs w:val="24"/>
          <w:shd w:val="clear" w:color="auto" w:fill="FCFCFC"/>
          <w:lang w:val="en-US"/>
        </w:rPr>
        <w:t>Strategic Management Journal</w:t>
      </w:r>
      <w:r w:rsidRPr="00974E22">
        <w:rPr>
          <w:rFonts w:ascii="Garamond" w:hAnsi="Garamond"/>
          <w:spacing w:val="2"/>
          <w:sz w:val="24"/>
          <w:szCs w:val="24"/>
          <w:shd w:val="clear" w:color="auto" w:fill="FCFCFC"/>
          <w:lang w:val="en-US"/>
        </w:rPr>
        <w:t>, 28(1)</w:t>
      </w:r>
      <w:r w:rsidR="00917CB2" w:rsidRPr="00974E22">
        <w:rPr>
          <w:rFonts w:ascii="Garamond" w:hAnsi="Garamond"/>
          <w:spacing w:val="2"/>
          <w:sz w:val="24"/>
          <w:szCs w:val="24"/>
          <w:shd w:val="clear" w:color="auto" w:fill="FCFCFC"/>
          <w:lang w:val="en-US"/>
        </w:rPr>
        <w:t>,</w:t>
      </w:r>
      <w:r w:rsidRPr="00974E22">
        <w:rPr>
          <w:rFonts w:ascii="Garamond" w:hAnsi="Garamond"/>
          <w:spacing w:val="2"/>
          <w:sz w:val="24"/>
          <w:szCs w:val="24"/>
          <w:shd w:val="clear" w:color="auto" w:fill="FCFCFC"/>
          <w:lang w:val="en-US"/>
        </w:rPr>
        <w:t xml:space="preserve"> 1113–1132.</w:t>
      </w:r>
    </w:p>
    <w:p w14:paraId="53C0ECA3" w14:textId="3E61D19D" w:rsidR="0053446C" w:rsidRPr="00974E22" w:rsidRDefault="0053446C" w:rsidP="00C15C13">
      <w:pPr>
        <w:autoSpaceDE w:val="0"/>
        <w:autoSpaceDN w:val="0"/>
        <w:adjustRightInd w:val="0"/>
        <w:spacing w:after="0" w:line="276" w:lineRule="auto"/>
        <w:ind w:left="360" w:hanging="360"/>
        <w:rPr>
          <w:rFonts w:ascii="Garamond" w:hAnsi="Garamond" w:cs="Times New Roman"/>
          <w:color w:val="222222"/>
          <w:sz w:val="24"/>
          <w:szCs w:val="24"/>
          <w:shd w:val="clear" w:color="auto" w:fill="FFFFFF"/>
          <w:lang w:val="en-US"/>
        </w:rPr>
      </w:pPr>
      <w:proofErr w:type="spellStart"/>
      <w:r w:rsidRPr="00974E22">
        <w:rPr>
          <w:rFonts w:ascii="Garamond" w:hAnsi="Garamond" w:cs="Times New Roman"/>
          <w:color w:val="222222"/>
          <w:sz w:val="24"/>
          <w:szCs w:val="24"/>
          <w:shd w:val="clear" w:color="auto" w:fill="FFFFFF"/>
          <w:lang w:val="en-US"/>
        </w:rPr>
        <w:t>Markides</w:t>
      </w:r>
      <w:proofErr w:type="spellEnd"/>
      <w:r w:rsidRPr="00974E22">
        <w:rPr>
          <w:rFonts w:ascii="Garamond" w:hAnsi="Garamond" w:cs="Times New Roman"/>
          <w:color w:val="222222"/>
          <w:sz w:val="24"/>
          <w:szCs w:val="24"/>
          <w:shd w:val="clear" w:color="auto" w:fill="FFFFFF"/>
          <w:lang w:val="en-US"/>
        </w:rPr>
        <w:t xml:space="preserve">, C.C. 1992. Consequences of corporate refocusing: Ex ante evidence. </w:t>
      </w:r>
      <w:r w:rsidRPr="00974E22">
        <w:rPr>
          <w:rFonts w:ascii="Garamond" w:hAnsi="Garamond" w:cs="Times New Roman"/>
          <w:i/>
          <w:iCs/>
          <w:color w:val="222222"/>
          <w:sz w:val="24"/>
          <w:szCs w:val="24"/>
          <w:shd w:val="clear" w:color="auto" w:fill="FFFFFF"/>
          <w:lang w:val="en-US"/>
        </w:rPr>
        <w:t>Academy of Management Journal</w:t>
      </w:r>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35</w:t>
      </w:r>
      <w:r w:rsidRPr="00974E22">
        <w:rPr>
          <w:rFonts w:ascii="Garamond" w:hAnsi="Garamond" w:cs="Times New Roman"/>
          <w:color w:val="222222"/>
          <w:sz w:val="24"/>
          <w:szCs w:val="24"/>
          <w:shd w:val="clear" w:color="auto" w:fill="FFFFFF"/>
          <w:lang w:val="en-US"/>
        </w:rPr>
        <w:t>(2)</w:t>
      </w:r>
      <w:r w:rsidR="006D0A98" w:rsidRPr="00974E22">
        <w:rPr>
          <w:rFonts w:ascii="Garamond" w:hAnsi="Garamond" w:cs="Times New Roman"/>
          <w:color w:val="222222"/>
          <w:sz w:val="24"/>
          <w:szCs w:val="24"/>
          <w:shd w:val="clear" w:color="auto" w:fill="FFFFFF"/>
          <w:lang w:val="en-US"/>
        </w:rPr>
        <w:t>, 398</w:t>
      </w:r>
      <w:r w:rsidRPr="00974E22">
        <w:rPr>
          <w:rFonts w:ascii="Garamond" w:hAnsi="Garamond" w:cs="Times New Roman"/>
          <w:color w:val="222222"/>
          <w:sz w:val="24"/>
          <w:szCs w:val="24"/>
          <w:shd w:val="clear" w:color="auto" w:fill="FFFFFF"/>
          <w:lang w:val="en-US"/>
        </w:rPr>
        <w:t>-412.</w:t>
      </w:r>
    </w:p>
    <w:p w14:paraId="2B431BEF" w14:textId="48E4E819"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r w:rsidRPr="00974E22">
        <w:rPr>
          <w:rFonts w:ascii="Garamond" w:hAnsi="Garamond" w:cs="Times New Roman"/>
          <w:color w:val="222222"/>
          <w:sz w:val="24"/>
          <w:szCs w:val="24"/>
          <w:shd w:val="clear" w:color="auto" w:fill="FFFFFF"/>
          <w:lang w:val="en-US"/>
        </w:rPr>
        <w:t xml:space="preserve">Mata, J. and Portugal, P. 2000. Closure and divestiture by foreign entrants: The impact of entry and post-entry strategies. </w:t>
      </w:r>
      <w:r w:rsidRPr="00974E22">
        <w:rPr>
          <w:rFonts w:ascii="Garamond" w:hAnsi="Garamond" w:cs="Times New Roman"/>
          <w:i/>
          <w:iCs/>
          <w:color w:val="222222"/>
          <w:sz w:val="24"/>
          <w:szCs w:val="24"/>
          <w:shd w:val="clear" w:color="auto" w:fill="FFFFFF"/>
          <w:lang w:val="en-US"/>
        </w:rPr>
        <w:t>Strategic Management Journal</w:t>
      </w:r>
      <w:r w:rsidRPr="00974E22">
        <w:rPr>
          <w:rFonts w:ascii="Garamond" w:hAnsi="Garamond" w:cs="Times New Roman"/>
          <w:color w:val="222222"/>
          <w:sz w:val="24"/>
          <w:szCs w:val="24"/>
          <w:shd w:val="clear" w:color="auto" w:fill="FFFFFF"/>
          <w:lang w:val="en-US"/>
        </w:rPr>
        <w:t xml:space="preserve">, </w:t>
      </w:r>
      <w:r w:rsidR="00922831" w:rsidRPr="00974E22">
        <w:rPr>
          <w:rFonts w:ascii="Garamond" w:hAnsi="Garamond" w:cs="Times New Roman"/>
          <w:color w:val="222222"/>
          <w:sz w:val="24"/>
          <w:szCs w:val="24"/>
          <w:shd w:val="clear" w:color="auto" w:fill="FFFFFF"/>
          <w:lang w:val="en-US"/>
        </w:rPr>
        <w:t>21(5)</w:t>
      </w:r>
      <w:r w:rsidR="006D0A98" w:rsidRPr="00974E22">
        <w:rPr>
          <w:rFonts w:ascii="Garamond" w:hAnsi="Garamond" w:cs="Times New Roman"/>
          <w:color w:val="222222"/>
          <w:sz w:val="24"/>
          <w:szCs w:val="24"/>
          <w:shd w:val="clear" w:color="auto" w:fill="FFFFFF"/>
          <w:lang w:val="en-US"/>
        </w:rPr>
        <w:t>, 549</w:t>
      </w:r>
      <w:r w:rsidRPr="00974E22">
        <w:rPr>
          <w:rFonts w:ascii="Garamond" w:hAnsi="Garamond" w:cs="Times New Roman"/>
          <w:color w:val="222222"/>
          <w:sz w:val="24"/>
          <w:szCs w:val="24"/>
          <w:shd w:val="clear" w:color="auto" w:fill="FFFFFF"/>
          <w:lang w:val="en-US"/>
        </w:rPr>
        <w:t>-562.</w:t>
      </w:r>
    </w:p>
    <w:p w14:paraId="489356D2" w14:textId="62335B7E" w:rsidR="0053446C" w:rsidRDefault="0053446C" w:rsidP="00C15C13">
      <w:pPr>
        <w:spacing w:after="0" w:line="276" w:lineRule="auto"/>
        <w:ind w:left="567" w:hanging="567"/>
        <w:rPr>
          <w:rFonts w:ascii="Garamond" w:hAnsi="Garamond" w:cs="Times New Roman"/>
          <w:color w:val="222222"/>
          <w:sz w:val="24"/>
          <w:szCs w:val="24"/>
          <w:shd w:val="clear" w:color="auto" w:fill="FFFFFF"/>
          <w:lang w:val="en-US"/>
        </w:rPr>
      </w:pPr>
      <w:r w:rsidRPr="00974E22">
        <w:rPr>
          <w:rFonts w:ascii="Garamond" w:hAnsi="Garamond" w:cs="Times New Roman"/>
          <w:color w:val="222222"/>
          <w:sz w:val="24"/>
          <w:szCs w:val="24"/>
          <w:shd w:val="clear" w:color="auto" w:fill="FFFFFF"/>
          <w:lang w:val="en-US"/>
        </w:rPr>
        <w:t>McDermott, M.C.</w:t>
      </w:r>
      <w:r w:rsidR="00917CB2"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color w:val="222222"/>
          <w:sz w:val="24"/>
          <w:szCs w:val="24"/>
          <w:shd w:val="clear" w:color="auto" w:fill="FFFFFF"/>
          <w:lang w:val="en-US"/>
        </w:rPr>
        <w:t xml:space="preserve">2010. Foreign divestment: The neglected area of international </w:t>
      </w:r>
      <w:proofErr w:type="gramStart"/>
      <w:r w:rsidRPr="00974E22">
        <w:rPr>
          <w:rFonts w:ascii="Garamond" w:hAnsi="Garamond" w:cs="Times New Roman"/>
          <w:color w:val="222222"/>
          <w:sz w:val="24"/>
          <w:szCs w:val="24"/>
          <w:shd w:val="clear" w:color="auto" w:fill="FFFFFF"/>
          <w:lang w:val="en-US"/>
        </w:rPr>
        <w:t>business?.</w:t>
      </w:r>
      <w:proofErr w:type="gramEnd"/>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International Studies of Management and Organization</w:t>
      </w:r>
      <w:r w:rsidRPr="00974E22">
        <w:rPr>
          <w:rFonts w:ascii="Garamond" w:hAnsi="Garamond" w:cs="Times New Roman"/>
          <w:color w:val="222222"/>
          <w:sz w:val="24"/>
          <w:szCs w:val="24"/>
          <w:shd w:val="clear" w:color="auto" w:fill="FFFFFF"/>
          <w:lang w:val="en-US"/>
        </w:rPr>
        <w:t xml:space="preserve">, </w:t>
      </w:r>
      <w:r w:rsidRPr="003C14C6">
        <w:rPr>
          <w:rFonts w:ascii="Garamond" w:hAnsi="Garamond" w:cs="Times New Roman"/>
          <w:color w:val="222222"/>
          <w:sz w:val="24"/>
          <w:szCs w:val="24"/>
          <w:shd w:val="clear" w:color="auto" w:fill="FFFFFF"/>
          <w:lang w:val="en-US"/>
        </w:rPr>
        <w:t>40</w:t>
      </w:r>
      <w:r w:rsidRPr="00974E22">
        <w:rPr>
          <w:rFonts w:ascii="Garamond" w:hAnsi="Garamond" w:cs="Times New Roman"/>
          <w:color w:val="222222"/>
          <w:sz w:val="24"/>
          <w:szCs w:val="24"/>
          <w:shd w:val="clear" w:color="auto" w:fill="FFFFFF"/>
          <w:lang w:val="en-US"/>
        </w:rPr>
        <w:t>(4)</w:t>
      </w:r>
      <w:r w:rsidR="006D0A98" w:rsidRPr="00974E22">
        <w:rPr>
          <w:rFonts w:ascii="Garamond" w:hAnsi="Garamond" w:cs="Times New Roman"/>
          <w:color w:val="222222"/>
          <w:sz w:val="24"/>
          <w:szCs w:val="24"/>
          <w:shd w:val="clear" w:color="auto" w:fill="FFFFFF"/>
          <w:lang w:val="en-US"/>
        </w:rPr>
        <w:t>, 37</w:t>
      </w:r>
      <w:r w:rsidRPr="00974E22">
        <w:rPr>
          <w:rFonts w:ascii="Garamond" w:hAnsi="Garamond" w:cs="Times New Roman"/>
          <w:color w:val="222222"/>
          <w:sz w:val="24"/>
          <w:szCs w:val="24"/>
          <w:shd w:val="clear" w:color="auto" w:fill="FFFFFF"/>
          <w:lang w:val="en-US"/>
        </w:rPr>
        <w:t>-53.</w:t>
      </w:r>
    </w:p>
    <w:p w14:paraId="57769C91" w14:textId="2460989F" w:rsidR="0053446C" w:rsidRPr="00974E22" w:rsidRDefault="00804D29" w:rsidP="00804D29">
      <w:pPr>
        <w:spacing w:after="0" w:line="276" w:lineRule="auto"/>
        <w:ind w:left="567" w:hanging="567"/>
        <w:rPr>
          <w:rFonts w:ascii="Garamond" w:hAnsi="Garamond" w:cs="Times New Roman"/>
          <w:color w:val="222222"/>
          <w:sz w:val="24"/>
          <w:szCs w:val="24"/>
          <w:shd w:val="clear" w:color="auto" w:fill="FFFFFF"/>
          <w:lang w:val="en-US"/>
        </w:rPr>
      </w:pPr>
      <w:r w:rsidRPr="00804D29">
        <w:rPr>
          <w:rFonts w:ascii="Garamond" w:hAnsi="Garamond" w:cs="Times New Roman"/>
          <w:color w:val="222222"/>
          <w:sz w:val="24"/>
          <w:szCs w:val="24"/>
          <w:shd w:val="clear" w:color="auto" w:fill="FFFFFF"/>
          <w:lang w:val="en-US"/>
        </w:rPr>
        <w:fldChar w:fldCharType="begin" w:fldLock="1"/>
      </w:r>
      <w:r w:rsidRPr="00804D29">
        <w:rPr>
          <w:rFonts w:ascii="Garamond" w:hAnsi="Garamond" w:cs="Times New Roman"/>
          <w:color w:val="222222"/>
          <w:sz w:val="24"/>
          <w:szCs w:val="24"/>
          <w:shd w:val="clear" w:color="auto" w:fill="FFFFFF"/>
          <w:lang w:val="en-US"/>
        </w:rPr>
        <w:instrText xml:space="preserve">ADDIN Mendeley Bibliography CSL_BIBLIOGRAPHY </w:instrText>
      </w:r>
      <w:r w:rsidRPr="00804D29">
        <w:rPr>
          <w:rFonts w:ascii="Garamond" w:hAnsi="Garamond" w:cs="Times New Roman"/>
          <w:color w:val="222222"/>
          <w:sz w:val="24"/>
          <w:szCs w:val="24"/>
          <w:shd w:val="clear" w:color="auto" w:fill="FFFFFF"/>
          <w:lang w:val="en-US"/>
        </w:rPr>
        <w:fldChar w:fldCharType="separate"/>
      </w:r>
      <w:r w:rsidRPr="00804D29">
        <w:rPr>
          <w:rFonts w:ascii="Garamond" w:hAnsi="Garamond" w:cs="Times New Roman"/>
          <w:color w:val="222222"/>
          <w:sz w:val="24"/>
          <w:szCs w:val="24"/>
          <w:shd w:val="clear" w:color="auto" w:fill="FFFFFF"/>
          <w:lang w:val="en-US"/>
        </w:rPr>
        <w:t xml:space="preserve">Melitz, M. J. and Ottaviano, G. I. P. 2008. Market size, trade, and productivity, </w:t>
      </w:r>
      <w:r w:rsidRPr="003C14C6">
        <w:rPr>
          <w:rFonts w:ascii="Garamond" w:hAnsi="Garamond" w:cs="Times New Roman"/>
          <w:i/>
          <w:iCs/>
          <w:color w:val="222222"/>
          <w:sz w:val="24"/>
          <w:szCs w:val="24"/>
          <w:shd w:val="clear" w:color="auto" w:fill="FFFFFF"/>
          <w:lang w:val="en-US"/>
        </w:rPr>
        <w:t>Review of</w:t>
      </w:r>
      <w:r w:rsidRPr="00804D29">
        <w:rPr>
          <w:rFonts w:ascii="Garamond" w:hAnsi="Garamond" w:cs="Times New Roman"/>
          <w:color w:val="222222"/>
          <w:sz w:val="24"/>
          <w:szCs w:val="24"/>
          <w:shd w:val="clear" w:color="auto" w:fill="FFFFFF"/>
          <w:lang w:val="en-US"/>
        </w:rPr>
        <w:t xml:space="preserve"> </w:t>
      </w:r>
      <w:r w:rsidRPr="003C14C6">
        <w:rPr>
          <w:rFonts w:ascii="Garamond" w:hAnsi="Garamond" w:cs="Times New Roman"/>
          <w:i/>
          <w:iCs/>
          <w:color w:val="222222"/>
          <w:sz w:val="24"/>
          <w:szCs w:val="24"/>
          <w:shd w:val="clear" w:color="auto" w:fill="FFFFFF"/>
          <w:lang w:val="en-US"/>
        </w:rPr>
        <w:t>Economic Studies</w:t>
      </w:r>
      <w:r w:rsidRPr="00804D29">
        <w:rPr>
          <w:rFonts w:ascii="Garamond" w:hAnsi="Garamond" w:cs="Times New Roman"/>
          <w:color w:val="222222"/>
          <w:sz w:val="24"/>
          <w:szCs w:val="24"/>
          <w:shd w:val="clear" w:color="auto" w:fill="FFFFFF"/>
          <w:lang w:val="en-US"/>
        </w:rPr>
        <w:t>. 75(1), 295–316.</w:t>
      </w:r>
      <w:r w:rsidRPr="00804D29">
        <w:rPr>
          <w:rFonts w:ascii="Garamond" w:hAnsi="Garamond" w:cs="Times New Roman"/>
          <w:color w:val="222222"/>
          <w:sz w:val="24"/>
          <w:szCs w:val="24"/>
          <w:shd w:val="clear" w:color="auto" w:fill="FFFFFF"/>
          <w:lang w:val="en-US"/>
        </w:rPr>
        <w:fldChar w:fldCharType="end"/>
      </w:r>
      <w:r w:rsidR="0053446C" w:rsidRPr="00974E22">
        <w:rPr>
          <w:rFonts w:ascii="Garamond" w:hAnsi="Garamond" w:cs="Times New Roman"/>
          <w:color w:val="222222"/>
          <w:sz w:val="24"/>
          <w:szCs w:val="24"/>
          <w:shd w:val="clear" w:color="auto" w:fill="FFFFFF"/>
          <w:lang w:val="en-US"/>
        </w:rPr>
        <w:t xml:space="preserve">Mion, G. and Zhu, L. 2013. Import competition from and offshoring to China: A curse or blessing for </w:t>
      </w:r>
      <w:proofErr w:type="gramStart"/>
      <w:r w:rsidR="0053446C" w:rsidRPr="00974E22">
        <w:rPr>
          <w:rFonts w:ascii="Garamond" w:hAnsi="Garamond" w:cs="Times New Roman"/>
          <w:color w:val="222222"/>
          <w:sz w:val="24"/>
          <w:szCs w:val="24"/>
          <w:shd w:val="clear" w:color="auto" w:fill="FFFFFF"/>
          <w:lang w:val="en-US"/>
        </w:rPr>
        <w:t>firms?.</w:t>
      </w:r>
      <w:proofErr w:type="gramEnd"/>
      <w:r w:rsidR="0053446C" w:rsidRPr="00974E22">
        <w:rPr>
          <w:rFonts w:ascii="Garamond" w:hAnsi="Garamond" w:cs="Times New Roman"/>
          <w:color w:val="222222"/>
          <w:sz w:val="24"/>
          <w:szCs w:val="24"/>
          <w:shd w:val="clear" w:color="auto" w:fill="FFFFFF"/>
          <w:lang w:val="en-US"/>
        </w:rPr>
        <w:t xml:space="preserve"> </w:t>
      </w:r>
      <w:r w:rsidR="0053446C" w:rsidRPr="00804D29">
        <w:rPr>
          <w:rFonts w:ascii="Garamond" w:hAnsi="Garamond" w:cs="Times New Roman"/>
          <w:i/>
          <w:iCs/>
          <w:color w:val="222222"/>
          <w:sz w:val="24"/>
          <w:szCs w:val="24"/>
          <w:shd w:val="clear" w:color="auto" w:fill="FFFFFF"/>
          <w:lang w:val="en-US"/>
        </w:rPr>
        <w:t>Journal of In</w:t>
      </w:r>
      <w:r w:rsidR="0053446C" w:rsidRPr="00FD2669">
        <w:rPr>
          <w:rFonts w:ascii="Garamond" w:hAnsi="Garamond" w:cs="Times New Roman"/>
          <w:i/>
          <w:iCs/>
          <w:color w:val="222222"/>
          <w:sz w:val="24"/>
          <w:szCs w:val="24"/>
          <w:shd w:val="clear" w:color="auto" w:fill="FFFFFF"/>
          <w:lang w:val="en-US"/>
        </w:rPr>
        <w:t>ternational Economics</w:t>
      </w:r>
      <w:r w:rsidR="0053446C" w:rsidRPr="00974E22">
        <w:rPr>
          <w:rFonts w:ascii="Garamond" w:hAnsi="Garamond" w:cs="Times New Roman"/>
          <w:color w:val="222222"/>
          <w:sz w:val="24"/>
          <w:szCs w:val="24"/>
          <w:shd w:val="clear" w:color="auto" w:fill="FFFFFF"/>
          <w:lang w:val="en-US"/>
        </w:rPr>
        <w:t>, 89(1)</w:t>
      </w:r>
      <w:r w:rsidR="006D0A98" w:rsidRPr="00974E22">
        <w:rPr>
          <w:rFonts w:ascii="Garamond" w:hAnsi="Garamond" w:cs="Times New Roman"/>
          <w:color w:val="222222"/>
          <w:sz w:val="24"/>
          <w:szCs w:val="24"/>
          <w:shd w:val="clear" w:color="auto" w:fill="FFFFFF"/>
          <w:lang w:val="en-US"/>
        </w:rPr>
        <w:t>, 202</w:t>
      </w:r>
      <w:r w:rsidR="0053446C" w:rsidRPr="00974E22">
        <w:rPr>
          <w:rFonts w:ascii="Garamond" w:hAnsi="Garamond" w:cs="Times New Roman"/>
          <w:color w:val="222222"/>
          <w:sz w:val="24"/>
          <w:szCs w:val="24"/>
          <w:shd w:val="clear" w:color="auto" w:fill="FFFFFF"/>
          <w:lang w:val="en-US"/>
        </w:rPr>
        <w:t>-215.</w:t>
      </w:r>
    </w:p>
    <w:p w14:paraId="7C613E30" w14:textId="560994DD"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r w:rsidRPr="00974E22">
        <w:rPr>
          <w:rFonts w:ascii="Garamond" w:hAnsi="Garamond" w:cs="Times New Roman"/>
          <w:color w:val="222222"/>
          <w:sz w:val="24"/>
          <w:szCs w:val="24"/>
          <w:shd w:val="clear" w:color="auto" w:fill="FFFFFF"/>
          <w:lang w:val="en-US"/>
        </w:rPr>
        <w:t>Morrison, A.J. and Roth, K. 1992. A taxonomy of business</w:t>
      </w:r>
      <w:r w:rsidRPr="00974E22">
        <w:rPr>
          <w:rFonts w:ascii="Times New Roman" w:hAnsi="Times New Roman" w:cs="Times New Roman" w:hint="eastAsia"/>
          <w:color w:val="222222"/>
          <w:sz w:val="24"/>
          <w:szCs w:val="24"/>
          <w:shd w:val="clear" w:color="auto" w:fill="FFFFFF"/>
          <w:lang w:val="en-US"/>
        </w:rPr>
        <w:t>‐</w:t>
      </w:r>
      <w:r w:rsidRPr="00974E22">
        <w:rPr>
          <w:rFonts w:ascii="Garamond" w:hAnsi="Garamond" w:cs="Times New Roman"/>
          <w:color w:val="222222"/>
          <w:sz w:val="24"/>
          <w:szCs w:val="24"/>
          <w:shd w:val="clear" w:color="auto" w:fill="FFFFFF"/>
          <w:lang w:val="en-US"/>
        </w:rPr>
        <w:t>level strategies in global industries.</w:t>
      </w:r>
      <w:r w:rsidRPr="00974E22">
        <w:rPr>
          <w:rFonts w:ascii="Garamond" w:hAnsi="Garamond" w:cs="Garamond"/>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Strategic management journal</w:t>
      </w:r>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13</w:t>
      </w:r>
      <w:r w:rsidRPr="00974E22">
        <w:rPr>
          <w:rFonts w:ascii="Garamond" w:hAnsi="Garamond" w:cs="Times New Roman"/>
          <w:color w:val="222222"/>
          <w:sz w:val="24"/>
          <w:szCs w:val="24"/>
          <w:shd w:val="clear" w:color="auto" w:fill="FFFFFF"/>
          <w:lang w:val="en-US"/>
        </w:rPr>
        <w:t>(6)</w:t>
      </w:r>
      <w:r w:rsidR="006D0A98" w:rsidRPr="00974E22">
        <w:rPr>
          <w:rFonts w:ascii="Garamond" w:hAnsi="Garamond" w:cs="Times New Roman"/>
          <w:color w:val="222222"/>
          <w:sz w:val="24"/>
          <w:szCs w:val="24"/>
          <w:shd w:val="clear" w:color="auto" w:fill="FFFFFF"/>
          <w:lang w:val="en-US"/>
        </w:rPr>
        <w:t>, 399</w:t>
      </w:r>
      <w:r w:rsidRPr="00974E22">
        <w:rPr>
          <w:rFonts w:ascii="Garamond" w:hAnsi="Garamond" w:cs="Times New Roman"/>
          <w:color w:val="222222"/>
          <w:sz w:val="24"/>
          <w:szCs w:val="24"/>
          <w:shd w:val="clear" w:color="auto" w:fill="FFFFFF"/>
          <w:lang w:val="en-US"/>
        </w:rPr>
        <w:t>-417.</w:t>
      </w:r>
    </w:p>
    <w:p w14:paraId="26C6D5FB" w14:textId="6A8E35D6"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r w:rsidRPr="00974E22">
        <w:rPr>
          <w:rFonts w:ascii="Garamond" w:hAnsi="Garamond" w:cs="Times New Roman"/>
          <w:color w:val="222222"/>
          <w:sz w:val="24"/>
          <w:szCs w:val="24"/>
          <w:shd w:val="clear" w:color="auto" w:fill="FFFFFF"/>
          <w:lang w:val="en-US"/>
        </w:rPr>
        <w:t xml:space="preserve">Nadkarni, S., Herrmann, </w:t>
      </w:r>
      <w:proofErr w:type="gramStart"/>
      <w:r w:rsidRPr="00974E22">
        <w:rPr>
          <w:rFonts w:ascii="Garamond" w:hAnsi="Garamond" w:cs="Times New Roman"/>
          <w:color w:val="222222"/>
          <w:sz w:val="24"/>
          <w:szCs w:val="24"/>
          <w:shd w:val="clear" w:color="auto" w:fill="FFFFFF"/>
          <w:lang w:val="en-US"/>
        </w:rPr>
        <w:t>P.</w:t>
      </w:r>
      <w:proofErr w:type="gramEnd"/>
      <w:r w:rsidRPr="00974E22">
        <w:rPr>
          <w:rFonts w:ascii="Garamond" w:hAnsi="Garamond" w:cs="Times New Roman"/>
          <w:color w:val="222222"/>
          <w:sz w:val="24"/>
          <w:szCs w:val="24"/>
          <w:shd w:val="clear" w:color="auto" w:fill="FFFFFF"/>
          <w:lang w:val="en-US"/>
        </w:rPr>
        <w:t xml:space="preserve"> and Perez, P.D. 2011. Domestic mindsets and early international performance: The moderating effect of global industry conditions. </w:t>
      </w:r>
      <w:r w:rsidRPr="00974E22">
        <w:rPr>
          <w:rFonts w:ascii="Garamond" w:hAnsi="Garamond" w:cs="Times New Roman"/>
          <w:i/>
          <w:iCs/>
          <w:color w:val="222222"/>
          <w:sz w:val="24"/>
          <w:szCs w:val="24"/>
          <w:shd w:val="clear" w:color="auto" w:fill="FFFFFF"/>
          <w:lang w:val="en-US"/>
        </w:rPr>
        <w:t>Strategic Management Journal</w:t>
      </w:r>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32</w:t>
      </w:r>
      <w:r w:rsidRPr="00974E22">
        <w:rPr>
          <w:rFonts w:ascii="Garamond" w:hAnsi="Garamond" w:cs="Times New Roman"/>
          <w:color w:val="222222"/>
          <w:sz w:val="24"/>
          <w:szCs w:val="24"/>
          <w:shd w:val="clear" w:color="auto" w:fill="FFFFFF"/>
          <w:lang w:val="en-US"/>
        </w:rPr>
        <w:t>(5)</w:t>
      </w:r>
      <w:r w:rsidR="006D0A98" w:rsidRPr="00974E22">
        <w:rPr>
          <w:rFonts w:ascii="Garamond" w:hAnsi="Garamond" w:cs="Times New Roman"/>
          <w:color w:val="222222"/>
          <w:sz w:val="24"/>
          <w:szCs w:val="24"/>
          <w:shd w:val="clear" w:color="auto" w:fill="FFFFFF"/>
          <w:lang w:val="en-US"/>
        </w:rPr>
        <w:t>, 510</w:t>
      </w:r>
      <w:r w:rsidRPr="00974E22">
        <w:rPr>
          <w:rFonts w:ascii="Garamond" w:hAnsi="Garamond" w:cs="Times New Roman"/>
          <w:color w:val="222222"/>
          <w:sz w:val="24"/>
          <w:szCs w:val="24"/>
          <w:shd w:val="clear" w:color="auto" w:fill="FFFFFF"/>
          <w:lang w:val="en-US"/>
        </w:rPr>
        <w:t>-531.</w:t>
      </w:r>
    </w:p>
    <w:p w14:paraId="350BC7C4" w14:textId="6EF3EA2A"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r w:rsidRPr="00974E22">
        <w:rPr>
          <w:rFonts w:ascii="Garamond" w:hAnsi="Garamond" w:cs="Times New Roman"/>
          <w:color w:val="222222"/>
          <w:sz w:val="24"/>
          <w:szCs w:val="24"/>
          <w:shd w:val="clear" w:color="auto" w:fill="FFFFFF"/>
          <w:lang w:val="en-US"/>
        </w:rPr>
        <w:t xml:space="preserve">Nelson, R.R. 1991. Why do firms differ, and how does it </w:t>
      </w:r>
      <w:proofErr w:type="gramStart"/>
      <w:r w:rsidRPr="00974E22">
        <w:rPr>
          <w:rFonts w:ascii="Garamond" w:hAnsi="Garamond" w:cs="Times New Roman"/>
          <w:color w:val="222222"/>
          <w:sz w:val="24"/>
          <w:szCs w:val="24"/>
          <w:shd w:val="clear" w:color="auto" w:fill="FFFFFF"/>
          <w:lang w:val="en-US"/>
        </w:rPr>
        <w:t>matter?.</w:t>
      </w:r>
      <w:proofErr w:type="gramEnd"/>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Strategic management journal</w:t>
      </w:r>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12</w:t>
      </w:r>
      <w:r w:rsidRPr="00974E22">
        <w:rPr>
          <w:rFonts w:ascii="Garamond" w:hAnsi="Garamond" w:cs="Times New Roman"/>
          <w:color w:val="222222"/>
          <w:sz w:val="24"/>
          <w:szCs w:val="24"/>
          <w:shd w:val="clear" w:color="auto" w:fill="FFFFFF"/>
          <w:lang w:val="en-US"/>
        </w:rPr>
        <w:t>(S2)</w:t>
      </w:r>
      <w:r w:rsidR="006D0A98" w:rsidRPr="00974E22">
        <w:rPr>
          <w:rFonts w:ascii="Garamond" w:hAnsi="Garamond" w:cs="Times New Roman"/>
          <w:color w:val="222222"/>
          <w:sz w:val="24"/>
          <w:szCs w:val="24"/>
          <w:shd w:val="clear" w:color="auto" w:fill="FFFFFF"/>
          <w:lang w:val="en-US"/>
        </w:rPr>
        <w:t>, 61</w:t>
      </w:r>
      <w:r w:rsidRPr="00974E22">
        <w:rPr>
          <w:rFonts w:ascii="Garamond" w:hAnsi="Garamond" w:cs="Times New Roman"/>
          <w:color w:val="222222"/>
          <w:sz w:val="24"/>
          <w:szCs w:val="24"/>
          <w:shd w:val="clear" w:color="auto" w:fill="FFFFFF"/>
          <w:lang w:val="en-US"/>
        </w:rPr>
        <w:t>-74.</w:t>
      </w:r>
    </w:p>
    <w:p w14:paraId="1FFB6BEB" w14:textId="2B1CA1EF"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proofErr w:type="spellStart"/>
      <w:r w:rsidRPr="00974E22">
        <w:rPr>
          <w:rFonts w:ascii="Garamond" w:hAnsi="Garamond" w:cs="Times New Roman"/>
          <w:color w:val="222222"/>
          <w:sz w:val="24"/>
          <w:szCs w:val="24"/>
          <w:shd w:val="clear" w:color="auto" w:fill="FFFFFF"/>
          <w:lang w:val="en-US"/>
        </w:rPr>
        <w:t>Nicita</w:t>
      </w:r>
      <w:proofErr w:type="spellEnd"/>
      <w:r w:rsidRPr="00974E22">
        <w:rPr>
          <w:rFonts w:ascii="Garamond" w:hAnsi="Garamond" w:cs="Times New Roman"/>
          <w:color w:val="222222"/>
          <w:sz w:val="24"/>
          <w:szCs w:val="24"/>
          <w:shd w:val="clear" w:color="auto" w:fill="FFFFFF"/>
          <w:lang w:val="en-US"/>
        </w:rPr>
        <w:t xml:space="preserve">, A. and </w:t>
      </w:r>
      <w:proofErr w:type="spellStart"/>
      <w:r w:rsidRPr="00974E22">
        <w:rPr>
          <w:rFonts w:ascii="Garamond" w:hAnsi="Garamond" w:cs="Times New Roman"/>
          <w:color w:val="222222"/>
          <w:sz w:val="24"/>
          <w:szCs w:val="24"/>
          <w:shd w:val="clear" w:color="auto" w:fill="FFFFFF"/>
          <w:lang w:val="en-US"/>
        </w:rPr>
        <w:t>Olarreaga</w:t>
      </w:r>
      <w:proofErr w:type="spellEnd"/>
      <w:r w:rsidRPr="00974E22">
        <w:rPr>
          <w:rFonts w:ascii="Garamond" w:hAnsi="Garamond" w:cs="Times New Roman"/>
          <w:color w:val="222222"/>
          <w:sz w:val="24"/>
          <w:szCs w:val="24"/>
          <w:shd w:val="clear" w:color="auto" w:fill="FFFFFF"/>
          <w:lang w:val="en-US"/>
        </w:rPr>
        <w:t xml:space="preserve">, M. 2007. Trade, production, and protection database, 1976–2004. </w:t>
      </w:r>
      <w:r w:rsidRPr="00974E22">
        <w:rPr>
          <w:rFonts w:ascii="Garamond" w:hAnsi="Garamond" w:cs="Times New Roman"/>
          <w:i/>
          <w:iCs/>
          <w:color w:val="222222"/>
          <w:sz w:val="24"/>
          <w:szCs w:val="24"/>
          <w:shd w:val="clear" w:color="auto" w:fill="FFFFFF"/>
          <w:lang w:val="en-US"/>
        </w:rPr>
        <w:t>The World Bank Economic Review</w:t>
      </w:r>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21</w:t>
      </w:r>
      <w:r w:rsidRPr="00974E22">
        <w:rPr>
          <w:rFonts w:ascii="Garamond" w:hAnsi="Garamond" w:cs="Times New Roman"/>
          <w:color w:val="222222"/>
          <w:sz w:val="24"/>
          <w:szCs w:val="24"/>
          <w:shd w:val="clear" w:color="auto" w:fill="FFFFFF"/>
          <w:lang w:val="en-US"/>
        </w:rPr>
        <w:t>(1)</w:t>
      </w:r>
      <w:r w:rsidR="006D0A98" w:rsidRPr="00974E22">
        <w:rPr>
          <w:rFonts w:ascii="Garamond" w:hAnsi="Garamond" w:cs="Times New Roman"/>
          <w:color w:val="222222"/>
          <w:sz w:val="24"/>
          <w:szCs w:val="24"/>
          <w:shd w:val="clear" w:color="auto" w:fill="FFFFFF"/>
          <w:lang w:val="en-US"/>
        </w:rPr>
        <w:t>, 165</w:t>
      </w:r>
      <w:r w:rsidRPr="00974E22">
        <w:rPr>
          <w:rFonts w:ascii="Garamond" w:hAnsi="Garamond" w:cs="Times New Roman"/>
          <w:color w:val="222222"/>
          <w:sz w:val="24"/>
          <w:szCs w:val="24"/>
          <w:shd w:val="clear" w:color="auto" w:fill="FFFFFF"/>
          <w:lang w:val="en-US"/>
        </w:rPr>
        <w:t>-171.</w:t>
      </w:r>
    </w:p>
    <w:p w14:paraId="0B67D550" w14:textId="15FE4ADF" w:rsidR="0053446C" w:rsidRPr="00974E22" w:rsidRDefault="0053446C" w:rsidP="00C15C13">
      <w:pPr>
        <w:spacing w:after="0" w:line="276" w:lineRule="auto"/>
        <w:ind w:left="567" w:hanging="567"/>
        <w:rPr>
          <w:rFonts w:ascii="Garamond" w:hAnsi="Garamond" w:cs="Arial"/>
          <w:color w:val="222222"/>
          <w:sz w:val="24"/>
          <w:szCs w:val="24"/>
          <w:shd w:val="clear" w:color="auto" w:fill="FFFFFF"/>
          <w:lang w:val="en-US"/>
        </w:rPr>
      </w:pPr>
      <w:proofErr w:type="spellStart"/>
      <w:r w:rsidRPr="00974E22">
        <w:rPr>
          <w:rFonts w:ascii="Garamond" w:hAnsi="Garamond" w:cs="TimesNewRomanPSMT"/>
          <w:sz w:val="24"/>
          <w:szCs w:val="24"/>
          <w:lang w:val="en-US"/>
        </w:rPr>
        <w:t>Norback</w:t>
      </w:r>
      <w:proofErr w:type="spellEnd"/>
      <w:r w:rsidRPr="00974E22">
        <w:rPr>
          <w:rFonts w:ascii="Garamond" w:hAnsi="Garamond" w:cs="TimesNewRomanPSMT"/>
          <w:sz w:val="24"/>
          <w:szCs w:val="24"/>
          <w:lang w:val="en-US"/>
        </w:rPr>
        <w:t xml:space="preserve">, P.-J., </w:t>
      </w:r>
      <w:proofErr w:type="spellStart"/>
      <w:r w:rsidRPr="00974E22">
        <w:rPr>
          <w:rFonts w:ascii="Garamond" w:hAnsi="Garamond" w:cs="TimesNewRomanPSMT"/>
          <w:sz w:val="24"/>
          <w:szCs w:val="24"/>
          <w:lang w:val="en-US"/>
        </w:rPr>
        <w:t>Tekin</w:t>
      </w:r>
      <w:proofErr w:type="spellEnd"/>
      <w:r w:rsidRPr="00974E22">
        <w:rPr>
          <w:rFonts w:ascii="Garamond" w:hAnsi="Garamond" w:cs="TimesNewRomanPSMT"/>
          <w:sz w:val="24"/>
          <w:szCs w:val="24"/>
          <w:lang w:val="en-US"/>
        </w:rPr>
        <w:t xml:space="preserve">-Koru, A., and </w:t>
      </w:r>
      <w:proofErr w:type="spellStart"/>
      <w:r w:rsidRPr="00974E22">
        <w:rPr>
          <w:rFonts w:ascii="Garamond" w:hAnsi="Garamond" w:cs="TimesNewRomanPSMT"/>
          <w:sz w:val="24"/>
          <w:szCs w:val="24"/>
          <w:lang w:val="en-US"/>
        </w:rPr>
        <w:t>Waldkirch</w:t>
      </w:r>
      <w:proofErr w:type="spellEnd"/>
      <w:r w:rsidRPr="00974E22">
        <w:rPr>
          <w:rFonts w:ascii="Garamond" w:hAnsi="Garamond" w:cs="TimesNewRomanPSMT"/>
          <w:sz w:val="24"/>
          <w:szCs w:val="24"/>
          <w:lang w:val="en-US"/>
        </w:rPr>
        <w:t>, A. 2015. Multinational firms</w:t>
      </w:r>
      <w:r w:rsidR="00C6229B" w:rsidRPr="00974E22">
        <w:rPr>
          <w:rFonts w:ascii="Garamond" w:hAnsi="Garamond" w:cs="TimesNewRomanPSMT"/>
          <w:sz w:val="24"/>
          <w:szCs w:val="24"/>
          <w:lang w:val="en-US"/>
        </w:rPr>
        <w:t xml:space="preserve"> </w:t>
      </w:r>
      <w:r w:rsidRPr="00974E22">
        <w:rPr>
          <w:rFonts w:ascii="Garamond" w:hAnsi="Garamond" w:cs="TimesNewRomanPSMT"/>
          <w:sz w:val="24"/>
          <w:szCs w:val="24"/>
          <w:lang w:val="en-US"/>
        </w:rPr>
        <w:t xml:space="preserve">and plant divestiture. </w:t>
      </w:r>
      <w:r w:rsidRPr="00974E22">
        <w:rPr>
          <w:rFonts w:ascii="Garamond" w:hAnsi="Garamond" w:cs="TimesNewRomanPS-ItalicMT"/>
          <w:i/>
          <w:iCs/>
          <w:sz w:val="24"/>
          <w:szCs w:val="24"/>
          <w:lang w:val="en-US"/>
        </w:rPr>
        <w:t>Review of International Economics</w:t>
      </w:r>
      <w:r w:rsidRPr="00974E22">
        <w:rPr>
          <w:rFonts w:ascii="Garamond" w:hAnsi="Garamond" w:cs="TimesNewRomanPSMT"/>
          <w:sz w:val="24"/>
          <w:szCs w:val="24"/>
          <w:lang w:val="en-US"/>
        </w:rPr>
        <w:t>, 23(5): 811-845.</w:t>
      </w:r>
    </w:p>
    <w:p w14:paraId="78DB4561" w14:textId="3A1591EF" w:rsidR="00A47C07" w:rsidRPr="00974E22" w:rsidRDefault="00A47C07" w:rsidP="00C15C13">
      <w:pPr>
        <w:spacing w:after="0" w:line="276" w:lineRule="auto"/>
        <w:ind w:left="567" w:hanging="567"/>
        <w:rPr>
          <w:rFonts w:ascii="Garamond" w:hAnsi="Garamond" w:cstheme="minorHAnsi"/>
          <w:strike/>
          <w:noProof/>
          <w:sz w:val="24"/>
          <w:szCs w:val="24"/>
          <w:lang w:val="en-US"/>
        </w:rPr>
      </w:pPr>
      <w:r w:rsidRPr="00974E22">
        <w:rPr>
          <w:rFonts w:ascii="Garamond" w:hAnsi="Garamond" w:cstheme="minorHAnsi"/>
          <w:sz w:val="24"/>
          <w:szCs w:val="24"/>
        </w:rPr>
        <w:fldChar w:fldCharType="begin" w:fldLock="1"/>
      </w:r>
      <w:r w:rsidRPr="00974E22">
        <w:rPr>
          <w:rFonts w:ascii="Garamond" w:hAnsi="Garamond" w:cstheme="minorHAnsi"/>
          <w:sz w:val="24"/>
          <w:szCs w:val="24"/>
          <w:lang w:val="en-US"/>
        </w:rPr>
        <w:instrText xml:space="preserve">ADDIN Mendeley Bibliography CSL_BIBLIOGRAPHY </w:instrText>
      </w:r>
      <w:r w:rsidRPr="00974E22">
        <w:rPr>
          <w:rFonts w:ascii="Garamond" w:hAnsi="Garamond" w:cstheme="minorHAnsi"/>
          <w:sz w:val="24"/>
          <w:szCs w:val="24"/>
        </w:rPr>
        <w:fldChar w:fldCharType="separate"/>
      </w:r>
      <w:r w:rsidRPr="00974E22">
        <w:rPr>
          <w:rFonts w:ascii="Garamond" w:hAnsi="Garamond" w:cstheme="minorHAnsi"/>
          <w:noProof/>
          <w:sz w:val="24"/>
          <w:szCs w:val="24"/>
          <w:lang w:val="en-US"/>
        </w:rPr>
        <w:t>Ogasavara, M. H. and Hoshino, Y. 2008</w:t>
      </w:r>
      <w:r w:rsidR="00917CB2" w:rsidRPr="00974E22">
        <w:rPr>
          <w:rFonts w:ascii="Garamond" w:hAnsi="Garamond" w:cstheme="minorHAnsi"/>
          <w:noProof/>
          <w:sz w:val="24"/>
          <w:szCs w:val="24"/>
          <w:lang w:val="en-US"/>
        </w:rPr>
        <w:t>.</w:t>
      </w:r>
      <w:r w:rsidRPr="00974E22">
        <w:rPr>
          <w:rFonts w:ascii="Garamond" w:hAnsi="Garamond" w:cstheme="minorHAnsi"/>
          <w:noProof/>
          <w:sz w:val="24"/>
          <w:szCs w:val="24"/>
          <w:lang w:val="en-US"/>
        </w:rPr>
        <w:t xml:space="preserve"> The effects of entry strategy and inter-firm trust on the survival of Japanese manufacturing subsidiaries in Brazil, </w:t>
      </w:r>
      <w:r w:rsidRPr="00974E22">
        <w:rPr>
          <w:rFonts w:ascii="Garamond" w:hAnsi="Garamond" w:cstheme="minorHAnsi"/>
          <w:i/>
          <w:iCs/>
          <w:noProof/>
          <w:sz w:val="24"/>
          <w:szCs w:val="24"/>
          <w:lang w:val="en-US"/>
        </w:rPr>
        <w:t>Asian Business and Management</w:t>
      </w:r>
      <w:r w:rsidRPr="00974E22">
        <w:rPr>
          <w:rFonts w:ascii="Garamond" w:hAnsi="Garamond" w:cstheme="minorHAnsi"/>
          <w:noProof/>
          <w:sz w:val="24"/>
          <w:szCs w:val="24"/>
          <w:lang w:val="en-US"/>
        </w:rPr>
        <w:t>. 7</w:t>
      </w:r>
      <w:r w:rsidR="00823158" w:rsidRPr="00974E22">
        <w:rPr>
          <w:rFonts w:ascii="Garamond" w:hAnsi="Garamond" w:cstheme="minorHAnsi"/>
          <w:noProof/>
          <w:sz w:val="24"/>
          <w:szCs w:val="24"/>
          <w:lang w:val="en-US"/>
        </w:rPr>
        <w:t>(3)</w:t>
      </w:r>
      <w:r w:rsidRPr="00974E22">
        <w:rPr>
          <w:rFonts w:ascii="Garamond" w:hAnsi="Garamond" w:cstheme="minorHAnsi"/>
          <w:noProof/>
          <w:sz w:val="24"/>
          <w:szCs w:val="24"/>
          <w:lang w:val="en-US"/>
        </w:rPr>
        <w:t>, 353–380.</w:t>
      </w:r>
    </w:p>
    <w:p w14:paraId="28538687" w14:textId="1DE4820F" w:rsidR="0053446C" w:rsidRPr="00974E22" w:rsidRDefault="00A47C07" w:rsidP="00C15C13">
      <w:pPr>
        <w:spacing w:after="0" w:line="276" w:lineRule="auto"/>
        <w:ind w:left="567" w:hanging="567"/>
        <w:rPr>
          <w:rFonts w:ascii="Garamond" w:hAnsi="Garamond" w:cs="Times New Roman"/>
          <w:color w:val="222222"/>
          <w:sz w:val="24"/>
          <w:szCs w:val="24"/>
          <w:shd w:val="clear" w:color="auto" w:fill="FFFFFF"/>
          <w:lang w:val="en-US"/>
        </w:rPr>
      </w:pPr>
      <w:r w:rsidRPr="00974E22">
        <w:rPr>
          <w:rFonts w:ascii="Garamond" w:hAnsi="Garamond" w:cstheme="minorHAnsi"/>
          <w:sz w:val="24"/>
          <w:szCs w:val="24"/>
        </w:rPr>
        <w:fldChar w:fldCharType="end"/>
      </w:r>
      <w:r w:rsidR="0053446C" w:rsidRPr="00974E22">
        <w:rPr>
          <w:rFonts w:ascii="Garamond" w:hAnsi="Garamond"/>
          <w:sz w:val="24"/>
          <w:szCs w:val="24"/>
          <w:lang w:val="en-US"/>
        </w:rPr>
        <w:t xml:space="preserve">Oviatt, B. M., &amp; McDougall, P. P. 1994. Toward a theory of international new ventures. </w:t>
      </w:r>
      <w:r w:rsidR="0053446C" w:rsidRPr="00974E22">
        <w:rPr>
          <w:rFonts w:ascii="Garamond" w:hAnsi="Garamond"/>
          <w:i/>
          <w:iCs/>
          <w:sz w:val="24"/>
          <w:szCs w:val="24"/>
          <w:lang w:val="en-US"/>
        </w:rPr>
        <w:t>Journal of international business studies</w:t>
      </w:r>
      <w:r w:rsidR="0053446C" w:rsidRPr="00974E22">
        <w:rPr>
          <w:rFonts w:ascii="Garamond" w:hAnsi="Garamond"/>
          <w:sz w:val="24"/>
          <w:szCs w:val="24"/>
          <w:lang w:val="en-US"/>
        </w:rPr>
        <w:t xml:space="preserve">, </w:t>
      </w:r>
      <w:r w:rsidR="00F25882" w:rsidRPr="00974E22">
        <w:rPr>
          <w:rFonts w:ascii="Garamond" w:hAnsi="Garamond"/>
          <w:sz w:val="24"/>
          <w:szCs w:val="24"/>
          <w:lang w:val="en-US"/>
        </w:rPr>
        <w:t>25</w:t>
      </w:r>
      <w:r w:rsidR="00056850" w:rsidRPr="00974E22">
        <w:rPr>
          <w:rFonts w:ascii="Garamond" w:hAnsi="Garamond"/>
          <w:sz w:val="24"/>
          <w:szCs w:val="24"/>
          <w:lang w:val="en-US"/>
        </w:rPr>
        <w:t>(1)</w:t>
      </w:r>
      <w:r w:rsidR="006D0A98" w:rsidRPr="00974E22">
        <w:rPr>
          <w:rFonts w:ascii="Garamond" w:hAnsi="Garamond"/>
          <w:sz w:val="24"/>
          <w:szCs w:val="24"/>
          <w:lang w:val="en-US"/>
        </w:rPr>
        <w:t>, 45</w:t>
      </w:r>
      <w:r w:rsidR="0053446C" w:rsidRPr="00974E22">
        <w:rPr>
          <w:rFonts w:ascii="Garamond" w:hAnsi="Garamond"/>
          <w:sz w:val="24"/>
          <w:szCs w:val="24"/>
          <w:lang w:val="en-US"/>
        </w:rPr>
        <w:t>-64.</w:t>
      </w:r>
    </w:p>
    <w:p w14:paraId="275CA3DD" w14:textId="5C9B9D2D" w:rsidR="0053446C" w:rsidRPr="00974E22" w:rsidRDefault="0053446C" w:rsidP="00C15C13">
      <w:pPr>
        <w:pStyle w:val="myreferences"/>
        <w:tabs>
          <w:tab w:val="left" w:pos="90"/>
        </w:tabs>
        <w:spacing w:line="276" w:lineRule="auto"/>
        <w:ind w:left="720" w:hanging="720"/>
        <w:rPr>
          <w:rFonts w:ascii="Garamond" w:hAnsi="Garamond" w:cstheme="minorHAnsi"/>
          <w:szCs w:val="24"/>
        </w:rPr>
      </w:pPr>
      <w:proofErr w:type="spellStart"/>
      <w:r w:rsidRPr="00974E22">
        <w:rPr>
          <w:rFonts w:ascii="Garamond" w:hAnsi="Garamond" w:cstheme="minorHAnsi"/>
          <w:szCs w:val="24"/>
        </w:rPr>
        <w:t>Pennings</w:t>
      </w:r>
      <w:proofErr w:type="spellEnd"/>
      <w:r w:rsidRPr="00974E22">
        <w:rPr>
          <w:rFonts w:ascii="Garamond" w:hAnsi="Garamond" w:cstheme="minorHAnsi"/>
          <w:szCs w:val="24"/>
        </w:rPr>
        <w:t xml:space="preserve">, E. and Sleuwaegen, L. 2000. International relocation: firm and industry determinants, </w:t>
      </w:r>
      <w:r w:rsidRPr="00974E22">
        <w:rPr>
          <w:rFonts w:ascii="Garamond" w:hAnsi="Garamond" w:cstheme="minorHAnsi"/>
          <w:i/>
          <w:iCs/>
          <w:szCs w:val="24"/>
          <w:bdr w:val="none" w:sz="0" w:space="0" w:color="auto" w:frame="1"/>
        </w:rPr>
        <w:t>Economics Letters</w:t>
      </w:r>
      <w:r w:rsidRPr="00974E22">
        <w:rPr>
          <w:rFonts w:ascii="Garamond" w:hAnsi="Garamond" w:cstheme="minorHAnsi"/>
          <w:szCs w:val="24"/>
        </w:rPr>
        <w:t>, 67(2)</w:t>
      </w:r>
      <w:r w:rsidR="006D0A98" w:rsidRPr="00974E22">
        <w:rPr>
          <w:rFonts w:ascii="Garamond" w:hAnsi="Garamond" w:cstheme="minorHAnsi"/>
          <w:szCs w:val="24"/>
        </w:rPr>
        <w:t>, 179</w:t>
      </w:r>
      <w:r w:rsidRPr="00974E22">
        <w:rPr>
          <w:rFonts w:ascii="Garamond" w:hAnsi="Garamond" w:cstheme="minorHAnsi"/>
          <w:szCs w:val="24"/>
        </w:rPr>
        <w:t xml:space="preserve">–186. </w:t>
      </w:r>
    </w:p>
    <w:p w14:paraId="7619E611" w14:textId="737C0FC2"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r w:rsidRPr="00974E22">
        <w:rPr>
          <w:rFonts w:ascii="Garamond" w:hAnsi="Garamond" w:cs="Times New Roman"/>
          <w:color w:val="222222"/>
          <w:sz w:val="24"/>
          <w:szCs w:val="24"/>
          <w:shd w:val="clear" w:color="auto" w:fill="FFFFFF"/>
          <w:lang w:val="en-US"/>
        </w:rPr>
        <w:t xml:space="preserve">Porter, M.E. </w:t>
      </w:r>
      <w:r w:rsidR="00917CB2" w:rsidRPr="00974E22">
        <w:rPr>
          <w:rFonts w:ascii="Garamond" w:hAnsi="Garamond" w:cs="Times New Roman"/>
          <w:color w:val="222222"/>
          <w:sz w:val="24"/>
          <w:szCs w:val="24"/>
          <w:shd w:val="clear" w:color="auto" w:fill="FFFFFF"/>
          <w:lang w:val="en-US"/>
        </w:rPr>
        <w:t>(</w:t>
      </w:r>
      <w:r w:rsidRPr="00974E22">
        <w:rPr>
          <w:rFonts w:ascii="Garamond" w:hAnsi="Garamond" w:cs="Times New Roman"/>
          <w:color w:val="222222"/>
          <w:sz w:val="24"/>
          <w:szCs w:val="24"/>
          <w:shd w:val="clear" w:color="auto" w:fill="FFFFFF"/>
          <w:lang w:val="en-US"/>
        </w:rPr>
        <w:t>ed.</w:t>
      </w:r>
      <w:r w:rsidR="00917CB2" w:rsidRPr="00974E22">
        <w:rPr>
          <w:rFonts w:ascii="Garamond" w:hAnsi="Garamond" w:cs="Times New Roman"/>
          <w:color w:val="222222"/>
          <w:sz w:val="24"/>
          <w:szCs w:val="24"/>
          <w:shd w:val="clear" w:color="auto" w:fill="FFFFFF"/>
          <w:lang w:val="en-US"/>
        </w:rPr>
        <w:t>)</w:t>
      </w:r>
      <w:r w:rsidRPr="00974E22">
        <w:rPr>
          <w:rFonts w:ascii="Garamond" w:hAnsi="Garamond" w:cs="Times New Roman"/>
          <w:color w:val="222222"/>
          <w:sz w:val="24"/>
          <w:szCs w:val="24"/>
          <w:shd w:val="clear" w:color="auto" w:fill="FFFFFF"/>
          <w:lang w:val="en-US"/>
        </w:rPr>
        <w:t xml:space="preserve"> 1986. </w:t>
      </w:r>
      <w:r w:rsidRPr="00974E22">
        <w:rPr>
          <w:rFonts w:ascii="Garamond" w:hAnsi="Garamond" w:cs="Times New Roman"/>
          <w:i/>
          <w:iCs/>
          <w:color w:val="222222"/>
          <w:sz w:val="24"/>
          <w:szCs w:val="24"/>
          <w:shd w:val="clear" w:color="auto" w:fill="FFFFFF"/>
          <w:lang w:val="en-US"/>
        </w:rPr>
        <w:t>Competition in global industries</w:t>
      </w:r>
      <w:r w:rsidRPr="00974E22">
        <w:rPr>
          <w:rFonts w:ascii="Garamond" w:hAnsi="Garamond" w:cs="Times New Roman"/>
          <w:color w:val="222222"/>
          <w:sz w:val="24"/>
          <w:szCs w:val="24"/>
          <w:shd w:val="clear" w:color="auto" w:fill="FFFFFF"/>
          <w:lang w:val="en-US"/>
        </w:rPr>
        <w:t>. Harvard Business Press.</w:t>
      </w:r>
    </w:p>
    <w:p w14:paraId="5A9C0C71" w14:textId="33B574E6"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r w:rsidRPr="00974E22">
        <w:rPr>
          <w:rFonts w:ascii="Garamond" w:hAnsi="Garamond" w:cs="Times New Roman"/>
          <w:color w:val="222222"/>
          <w:sz w:val="24"/>
          <w:szCs w:val="24"/>
          <w:shd w:val="clear" w:color="auto" w:fill="FFFFFF"/>
          <w:lang w:val="en-US"/>
        </w:rPr>
        <w:t xml:space="preserve">Prahalad, C.K. and </w:t>
      </w:r>
      <w:proofErr w:type="spellStart"/>
      <w:r w:rsidRPr="00974E22">
        <w:rPr>
          <w:rFonts w:ascii="Garamond" w:hAnsi="Garamond" w:cs="Times New Roman"/>
          <w:color w:val="222222"/>
          <w:sz w:val="24"/>
          <w:szCs w:val="24"/>
          <w:shd w:val="clear" w:color="auto" w:fill="FFFFFF"/>
          <w:lang w:val="en-US"/>
        </w:rPr>
        <w:t>Doz</w:t>
      </w:r>
      <w:proofErr w:type="spellEnd"/>
      <w:r w:rsidRPr="00974E22">
        <w:rPr>
          <w:rFonts w:ascii="Garamond" w:hAnsi="Garamond" w:cs="Times New Roman"/>
          <w:color w:val="222222"/>
          <w:sz w:val="24"/>
          <w:szCs w:val="24"/>
          <w:shd w:val="clear" w:color="auto" w:fill="FFFFFF"/>
          <w:lang w:val="en-US"/>
        </w:rPr>
        <w:t xml:space="preserve">, Y.L. 1987. The multinational mission: Balancing global integration with local responsiveness. </w:t>
      </w:r>
      <w:r w:rsidRPr="00974E22">
        <w:rPr>
          <w:rFonts w:ascii="Garamond" w:hAnsi="Garamond" w:cs="Times New Roman"/>
          <w:i/>
          <w:iCs/>
          <w:color w:val="222222"/>
          <w:sz w:val="24"/>
          <w:szCs w:val="24"/>
          <w:shd w:val="clear" w:color="auto" w:fill="FFFFFF"/>
          <w:lang w:val="en-US"/>
        </w:rPr>
        <w:t>New York, NY</w:t>
      </w:r>
      <w:r w:rsidRPr="00974E22">
        <w:rPr>
          <w:rFonts w:ascii="Garamond" w:hAnsi="Garamond" w:cs="Times New Roman"/>
          <w:color w:val="222222"/>
          <w:sz w:val="24"/>
          <w:szCs w:val="24"/>
          <w:shd w:val="clear" w:color="auto" w:fill="FFFFFF"/>
          <w:lang w:val="en-US"/>
        </w:rPr>
        <w:t>.</w:t>
      </w:r>
    </w:p>
    <w:p w14:paraId="2F96250A" w14:textId="77777777" w:rsidR="0053446C" w:rsidRPr="00974E22" w:rsidRDefault="0053446C" w:rsidP="00C15C13">
      <w:pPr>
        <w:tabs>
          <w:tab w:val="left" w:pos="90"/>
        </w:tabs>
        <w:spacing w:after="0" w:line="276" w:lineRule="auto"/>
        <w:ind w:left="720" w:hanging="720"/>
        <w:rPr>
          <w:rFonts w:ascii="Garamond" w:hAnsi="Garamond" w:cstheme="minorHAnsi"/>
          <w:sz w:val="24"/>
          <w:szCs w:val="24"/>
          <w:shd w:val="clear" w:color="auto" w:fill="FFFFFF"/>
          <w:lang w:val="en-US"/>
        </w:rPr>
      </w:pPr>
      <w:proofErr w:type="spellStart"/>
      <w:r w:rsidRPr="00974E22">
        <w:rPr>
          <w:rStyle w:val="author"/>
          <w:rFonts w:ascii="Garamond" w:hAnsi="Garamond" w:cstheme="minorHAnsi"/>
          <w:sz w:val="24"/>
          <w:szCs w:val="24"/>
          <w:shd w:val="clear" w:color="auto" w:fill="FFFFFF"/>
          <w:lang w:val="en-US"/>
        </w:rPr>
        <w:t>Rangan</w:t>
      </w:r>
      <w:proofErr w:type="spellEnd"/>
      <w:r w:rsidRPr="00974E22">
        <w:rPr>
          <w:rStyle w:val="author"/>
          <w:rFonts w:ascii="Garamond" w:hAnsi="Garamond" w:cstheme="minorHAnsi"/>
          <w:sz w:val="24"/>
          <w:szCs w:val="24"/>
          <w:shd w:val="clear" w:color="auto" w:fill="FFFFFF"/>
          <w:lang w:val="en-US"/>
        </w:rPr>
        <w:t>, S.</w:t>
      </w:r>
      <w:r w:rsidRPr="00974E22">
        <w:rPr>
          <w:rFonts w:ascii="Garamond" w:hAnsi="Garamond" w:cstheme="minorHAnsi"/>
          <w:sz w:val="24"/>
          <w:szCs w:val="24"/>
          <w:shd w:val="clear" w:color="auto" w:fill="FFFFFF"/>
          <w:lang w:val="en-US"/>
        </w:rPr>
        <w:t xml:space="preserve"> </w:t>
      </w:r>
      <w:r w:rsidRPr="00974E22">
        <w:rPr>
          <w:rStyle w:val="pubyear"/>
          <w:rFonts w:ascii="Garamond" w:hAnsi="Garamond" w:cstheme="minorHAnsi"/>
          <w:sz w:val="24"/>
          <w:szCs w:val="24"/>
          <w:shd w:val="clear" w:color="auto" w:fill="FFFFFF"/>
          <w:lang w:val="en-US"/>
        </w:rPr>
        <w:t>1998</w:t>
      </w:r>
      <w:r w:rsidRPr="00974E22">
        <w:rPr>
          <w:rFonts w:ascii="Garamond" w:hAnsi="Garamond" w:cstheme="minorHAnsi"/>
          <w:sz w:val="24"/>
          <w:szCs w:val="24"/>
          <w:shd w:val="clear" w:color="auto" w:fill="FFFFFF"/>
          <w:lang w:val="en-US"/>
        </w:rPr>
        <w:t xml:space="preserve">. </w:t>
      </w:r>
      <w:r w:rsidRPr="00974E22">
        <w:rPr>
          <w:rStyle w:val="articletitle"/>
          <w:rFonts w:ascii="Garamond" w:hAnsi="Garamond" w:cstheme="minorHAnsi"/>
          <w:sz w:val="24"/>
          <w:szCs w:val="24"/>
          <w:shd w:val="clear" w:color="auto" w:fill="FFFFFF"/>
          <w:lang w:val="en-US"/>
        </w:rPr>
        <w:t>Do multinationals operate flexibly? Theory and evidence</w:t>
      </w:r>
      <w:r w:rsidRPr="00974E22">
        <w:rPr>
          <w:rFonts w:ascii="Garamond" w:hAnsi="Garamond" w:cstheme="minorHAnsi"/>
          <w:sz w:val="24"/>
          <w:szCs w:val="24"/>
          <w:shd w:val="clear" w:color="auto" w:fill="FFFFFF"/>
          <w:lang w:val="en-US"/>
        </w:rPr>
        <w:t xml:space="preserve">. </w:t>
      </w:r>
      <w:r w:rsidRPr="00974E22">
        <w:rPr>
          <w:rFonts w:ascii="Garamond" w:hAnsi="Garamond" w:cstheme="minorHAnsi"/>
          <w:i/>
          <w:iCs/>
          <w:sz w:val="24"/>
          <w:szCs w:val="24"/>
          <w:shd w:val="clear" w:color="auto" w:fill="FFFFFF"/>
          <w:lang w:val="en-US"/>
        </w:rPr>
        <w:t>Journal of International Business Studies</w:t>
      </w:r>
      <w:r w:rsidRPr="00974E22">
        <w:rPr>
          <w:rFonts w:ascii="Garamond" w:hAnsi="Garamond" w:cstheme="minorHAnsi"/>
          <w:sz w:val="24"/>
          <w:szCs w:val="24"/>
          <w:shd w:val="clear" w:color="auto" w:fill="FFFFFF"/>
          <w:lang w:val="en-US"/>
        </w:rPr>
        <w:t xml:space="preserve">, </w:t>
      </w:r>
      <w:r w:rsidRPr="00974E22">
        <w:rPr>
          <w:rStyle w:val="vol"/>
          <w:rFonts w:ascii="Garamond" w:hAnsi="Garamond" w:cstheme="minorHAnsi"/>
          <w:bCs/>
          <w:sz w:val="24"/>
          <w:szCs w:val="24"/>
          <w:shd w:val="clear" w:color="auto" w:fill="FFFFFF"/>
          <w:lang w:val="en-US"/>
        </w:rPr>
        <w:t>29</w:t>
      </w:r>
      <w:r w:rsidRPr="00974E22">
        <w:rPr>
          <w:rFonts w:ascii="Garamond" w:hAnsi="Garamond" w:cstheme="minorHAnsi"/>
          <w:sz w:val="24"/>
          <w:szCs w:val="24"/>
          <w:shd w:val="clear" w:color="auto" w:fill="FFFFFF"/>
          <w:lang w:val="en-US"/>
        </w:rPr>
        <w:t>(</w:t>
      </w:r>
      <w:r w:rsidRPr="00974E22">
        <w:rPr>
          <w:rStyle w:val="citedissue"/>
          <w:rFonts w:ascii="Garamond" w:hAnsi="Garamond" w:cstheme="minorHAnsi"/>
          <w:sz w:val="24"/>
          <w:szCs w:val="24"/>
          <w:shd w:val="clear" w:color="auto" w:fill="FFFFFF"/>
          <w:lang w:val="en-US"/>
        </w:rPr>
        <w:t>2</w:t>
      </w:r>
      <w:r w:rsidRPr="00974E22">
        <w:rPr>
          <w:rFonts w:ascii="Garamond" w:hAnsi="Garamond" w:cstheme="minorHAnsi"/>
          <w:sz w:val="24"/>
          <w:szCs w:val="24"/>
          <w:shd w:val="clear" w:color="auto" w:fill="FFFFFF"/>
          <w:lang w:val="en-US"/>
        </w:rPr>
        <w:t xml:space="preserve">), </w:t>
      </w:r>
      <w:r w:rsidRPr="00974E22">
        <w:rPr>
          <w:rStyle w:val="pagefirst"/>
          <w:rFonts w:ascii="Garamond" w:hAnsi="Garamond" w:cstheme="minorHAnsi"/>
          <w:sz w:val="24"/>
          <w:szCs w:val="24"/>
          <w:shd w:val="clear" w:color="auto" w:fill="FFFFFF"/>
          <w:lang w:val="en-US"/>
        </w:rPr>
        <w:t>217</w:t>
      </w:r>
      <w:r w:rsidRPr="00974E22">
        <w:rPr>
          <w:rFonts w:ascii="Garamond" w:hAnsi="Garamond" w:cstheme="minorHAnsi"/>
          <w:sz w:val="24"/>
          <w:szCs w:val="24"/>
          <w:shd w:val="clear" w:color="auto" w:fill="FFFFFF"/>
          <w:lang w:val="en-US"/>
        </w:rPr>
        <w:t xml:space="preserve">– </w:t>
      </w:r>
      <w:r w:rsidRPr="00974E22">
        <w:rPr>
          <w:rStyle w:val="pagelast"/>
          <w:rFonts w:ascii="Garamond" w:hAnsi="Garamond" w:cstheme="minorHAnsi"/>
          <w:sz w:val="24"/>
          <w:szCs w:val="24"/>
          <w:shd w:val="clear" w:color="auto" w:fill="FFFFFF"/>
          <w:lang w:val="en-US"/>
        </w:rPr>
        <w:t>237</w:t>
      </w:r>
      <w:r w:rsidRPr="00974E22">
        <w:rPr>
          <w:rFonts w:ascii="Garamond" w:hAnsi="Garamond" w:cstheme="minorHAnsi"/>
          <w:sz w:val="24"/>
          <w:szCs w:val="24"/>
          <w:shd w:val="clear" w:color="auto" w:fill="FFFFFF"/>
          <w:lang w:val="en-US"/>
        </w:rPr>
        <w:t>.</w:t>
      </w:r>
    </w:p>
    <w:p w14:paraId="2E17D03E" w14:textId="31B82050"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r w:rsidRPr="00974E22">
        <w:rPr>
          <w:rFonts w:ascii="Garamond" w:hAnsi="Garamond" w:cs="Times New Roman"/>
          <w:color w:val="222222"/>
          <w:sz w:val="24"/>
          <w:szCs w:val="24"/>
          <w:shd w:val="clear" w:color="auto" w:fill="FFFFFF"/>
          <w:lang w:val="en-US"/>
        </w:rPr>
        <w:t>Rugman, A., Verbeke, A. and Yuan, W. 2011. Re</w:t>
      </w:r>
      <w:r w:rsidR="00917CB2" w:rsidRPr="00974E22">
        <w:rPr>
          <w:rFonts w:ascii="Garamond" w:hAnsi="Garamond" w:cs="Times New Roman"/>
          <w:color w:val="222222"/>
          <w:sz w:val="24"/>
          <w:szCs w:val="24"/>
          <w:shd w:val="clear" w:color="auto" w:fill="FFFFFF"/>
          <w:lang w:val="en-US"/>
        </w:rPr>
        <w:t>-c</w:t>
      </w:r>
      <w:r w:rsidRPr="00974E22">
        <w:rPr>
          <w:rFonts w:ascii="Garamond" w:hAnsi="Garamond" w:cs="Times New Roman"/>
          <w:color w:val="222222"/>
          <w:sz w:val="24"/>
          <w:szCs w:val="24"/>
          <w:shd w:val="clear" w:color="auto" w:fill="FFFFFF"/>
          <w:lang w:val="en-US"/>
        </w:rPr>
        <w:t xml:space="preserve">onceptualizing Bartlett and Ghoshal's classification of national subsidiary roles in the multinational enterprise. </w:t>
      </w:r>
      <w:r w:rsidRPr="00974E22">
        <w:rPr>
          <w:rFonts w:ascii="Garamond" w:hAnsi="Garamond" w:cs="Times New Roman"/>
          <w:i/>
          <w:iCs/>
          <w:color w:val="222222"/>
          <w:sz w:val="24"/>
          <w:szCs w:val="24"/>
          <w:shd w:val="clear" w:color="auto" w:fill="FFFFFF"/>
          <w:lang w:val="en-US"/>
        </w:rPr>
        <w:t>Journal of Management studies</w:t>
      </w:r>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48</w:t>
      </w:r>
      <w:r w:rsidRPr="00974E22">
        <w:rPr>
          <w:rFonts w:ascii="Garamond" w:hAnsi="Garamond" w:cs="Times New Roman"/>
          <w:color w:val="222222"/>
          <w:sz w:val="24"/>
          <w:szCs w:val="24"/>
          <w:shd w:val="clear" w:color="auto" w:fill="FFFFFF"/>
          <w:lang w:val="en-US"/>
        </w:rPr>
        <w:t>(2)</w:t>
      </w:r>
      <w:r w:rsidR="006D0A98" w:rsidRPr="00974E22">
        <w:rPr>
          <w:rFonts w:ascii="Garamond" w:hAnsi="Garamond" w:cs="Times New Roman"/>
          <w:color w:val="222222"/>
          <w:sz w:val="24"/>
          <w:szCs w:val="24"/>
          <w:shd w:val="clear" w:color="auto" w:fill="FFFFFF"/>
          <w:lang w:val="en-US"/>
        </w:rPr>
        <w:t>, 253</w:t>
      </w:r>
      <w:r w:rsidRPr="00974E22">
        <w:rPr>
          <w:rFonts w:ascii="Garamond" w:hAnsi="Garamond" w:cs="Times New Roman"/>
          <w:color w:val="222222"/>
          <w:sz w:val="24"/>
          <w:szCs w:val="24"/>
          <w:shd w:val="clear" w:color="auto" w:fill="FFFFFF"/>
          <w:lang w:val="en-US"/>
        </w:rPr>
        <w:t>-277.</w:t>
      </w:r>
    </w:p>
    <w:p w14:paraId="5D7870FF" w14:textId="46CE4FE4" w:rsidR="00B90FAF"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r w:rsidRPr="00974E22">
        <w:rPr>
          <w:rFonts w:ascii="Garamond" w:hAnsi="Garamond" w:cs="Times New Roman"/>
          <w:color w:val="222222"/>
          <w:sz w:val="24"/>
          <w:szCs w:val="24"/>
          <w:shd w:val="clear" w:color="auto" w:fill="FFFFFF"/>
          <w:lang w:val="en-US"/>
        </w:rPr>
        <w:t xml:space="preserve">Schmid, S. and </w:t>
      </w:r>
      <w:proofErr w:type="spellStart"/>
      <w:r w:rsidRPr="00974E22">
        <w:rPr>
          <w:rFonts w:ascii="Garamond" w:hAnsi="Garamond" w:cs="Times New Roman"/>
          <w:color w:val="222222"/>
          <w:sz w:val="24"/>
          <w:szCs w:val="24"/>
          <w:shd w:val="clear" w:color="auto" w:fill="FFFFFF"/>
          <w:lang w:val="en-US"/>
        </w:rPr>
        <w:t>Kotulla</w:t>
      </w:r>
      <w:proofErr w:type="spellEnd"/>
      <w:r w:rsidRPr="00974E22">
        <w:rPr>
          <w:rFonts w:ascii="Garamond" w:hAnsi="Garamond" w:cs="Times New Roman"/>
          <w:color w:val="222222"/>
          <w:sz w:val="24"/>
          <w:szCs w:val="24"/>
          <w:shd w:val="clear" w:color="auto" w:fill="FFFFFF"/>
          <w:lang w:val="en-US"/>
        </w:rPr>
        <w:t xml:space="preserve">, T. 2011. 50 years of research on international standardization and adaptation—From a systematic literature analysis to a theoretical framework. </w:t>
      </w:r>
      <w:r w:rsidRPr="00974E22">
        <w:rPr>
          <w:rFonts w:ascii="Garamond" w:hAnsi="Garamond" w:cs="Times New Roman"/>
          <w:i/>
          <w:iCs/>
          <w:color w:val="222222"/>
          <w:sz w:val="24"/>
          <w:szCs w:val="24"/>
          <w:shd w:val="clear" w:color="auto" w:fill="FFFFFF"/>
          <w:lang w:val="en-US"/>
        </w:rPr>
        <w:t>International Business Review</w:t>
      </w:r>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20</w:t>
      </w:r>
      <w:r w:rsidRPr="00974E22">
        <w:rPr>
          <w:rFonts w:ascii="Garamond" w:hAnsi="Garamond" w:cs="Times New Roman"/>
          <w:color w:val="222222"/>
          <w:sz w:val="24"/>
          <w:szCs w:val="24"/>
          <w:shd w:val="clear" w:color="auto" w:fill="FFFFFF"/>
          <w:lang w:val="en-US"/>
        </w:rPr>
        <w:t>(5)</w:t>
      </w:r>
      <w:r w:rsidR="006D0A98" w:rsidRPr="00974E22">
        <w:rPr>
          <w:rFonts w:ascii="Garamond" w:hAnsi="Garamond" w:cs="Times New Roman"/>
          <w:color w:val="222222"/>
          <w:sz w:val="24"/>
          <w:szCs w:val="24"/>
          <w:shd w:val="clear" w:color="auto" w:fill="FFFFFF"/>
          <w:lang w:val="en-US"/>
        </w:rPr>
        <w:t>, 491</w:t>
      </w:r>
      <w:r w:rsidRPr="00974E22">
        <w:rPr>
          <w:rFonts w:ascii="Garamond" w:hAnsi="Garamond" w:cs="Times New Roman"/>
          <w:color w:val="222222"/>
          <w:sz w:val="24"/>
          <w:szCs w:val="24"/>
          <w:shd w:val="clear" w:color="auto" w:fill="FFFFFF"/>
          <w:lang w:val="en-US"/>
        </w:rPr>
        <w:t>-507.</w:t>
      </w:r>
    </w:p>
    <w:p w14:paraId="116E9792" w14:textId="5BF02723" w:rsidR="00B90FAF" w:rsidRPr="00974E22" w:rsidRDefault="00B90FAF" w:rsidP="00C15C13">
      <w:pPr>
        <w:spacing w:after="0" w:line="276" w:lineRule="auto"/>
        <w:ind w:left="567" w:hanging="567"/>
        <w:rPr>
          <w:rFonts w:ascii="Garamond" w:hAnsi="Garamond" w:cs="Times New Roman"/>
          <w:color w:val="222222"/>
          <w:sz w:val="24"/>
          <w:szCs w:val="24"/>
          <w:shd w:val="clear" w:color="auto" w:fill="FFFFFF"/>
          <w:lang w:val="en-US"/>
        </w:rPr>
      </w:pPr>
      <w:r w:rsidRPr="00974E22">
        <w:rPr>
          <w:rFonts w:ascii="Garamond" w:hAnsi="Garamond"/>
          <w:color w:val="2E2E2E"/>
          <w:sz w:val="24"/>
          <w:szCs w:val="24"/>
          <w:lang w:val="en-US"/>
        </w:rPr>
        <w:lastRenderedPageBreak/>
        <w:t xml:space="preserve">Schmid, D. and </w:t>
      </w:r>
      <w:proofErr w:type="spellStart"/>
      <w:r w:rsidRPr="00974E22">
        <w:rPr>
          <w:rFonts w:ascii="Garamond" w:hAnsi="Garamond"/>
          <w:color w:val="2E2E2E"/>
          <w:sz w:val="24"/>
          <w:szCs w:val="24"/>
          <w:lang w:val="en-US"/>
        </w:rPr>
        <w:t>Morschett</w:t>
      </w:r>
      <w:proofErr w:type="spellEnd"/>
      <w:r w:rsidRPr="00974E22">
        <w:rPr>
          <w:rFonts w:ascii="Garamond" w:hAnsi="Garamond"/>
          <w:color w:val="2E2E2E"/>
          <w:sz w:val="24"/>
          <w:szCs w:val="24"/>
          <w:lang w:val="en-US"/>
        </w:rPr>
        <w:t xml:space="preserve">, D. 2020. </w:t>
      </w:r>
      <w:r w:rsidRPr="00974E22">
        <w:rPr>
          <w:rFonts w:ascii="Garamond" w:hAnsi="Garamond"/>
          <w:bCs/>
          <w:color w:val="2E2E2E"/>
          <w:sz w:val="24"/>
          <w:szCs w:val="24"/>
          <w:lang w:val="en-US"/>
        </w:rPr>
        <w:t>Decades of research on foreign subsidiary divestment: What do we really know about its antecedents?</w:t>
      </w:r>
      <w:r w:rsidRPr="00974E22">
        <w:rPr>
          <w:rFonts w:ascii="Garamond" w:hAnsi="Garamond"/>
          <w:b/>
          <w:bCs/>
          <w:color w:val="2E2E2E"/>
          <w:sz w:val="24"/>
          <w:szCs w:val="24"/>
          <w:lang w:val="en-US"/>
        </w:rPr>
        <w:t xml:space="preserve"> </w:t>
      </w:r>
      <w:r w:rsidRPr="00974E22">
        <w:rPr>
          <w:rFonts w:ascii="Garamond" w:hAnsi="Garamond"/>
          <w:i/>
          <w:color w:val="2E2E2E"/>
          <w:sz w:val="24"/>
          <w:szCs w:val="24"/>
          <w:lang w:val="en-US"/>
        </w:rPr>
        <w:t>International Business Review, 29 (4)</w:t>
      </w:r>
      <w:r w:rsidR="006D0A98" w:rsidRPr="00974E22">
        <w:rPr>
          <w:rFonts w:ascii="Garamond" w:hAnsi="Garamond" w:cs="Arial"/>
          <w:color w:val="2E2E2E"/>
          <w:sz w:val="24"/>
          <w:szCs w:val="24"/>
          <w:lang w:val="en-US"/>
        </w:rPr>
        <w:t>,</w:t>
      </w:r>
      <w:r w:rsidR="006D0A98" w:rsidRPr="00974E22">
        <w:rPr>
          <w:rFonts w:ascii="Garamond" w:hAnsi="Garamond" w:cs="Arial"/>
          <w:color w:val="2E2E2E"/>
          <w:sz w:val="24"/>
          <w:szCs w:val="24"/>
          <w:lang w:val="en-US" w:eastAsia="zh-CN"/>
        </w:rPr>
        <w:t xml:space="preserve"> 1</w:t>
      </w:r>
      <w:r w:rsidR="003B325C" w:rsidRPr="00974E22">
        <w:rPr>
          <w:rFonts w:ascii="Garamond" w:hAnsi="Garamond" w:cs="Arial" w:hint="eastAsia"/>
          <w:color w:val="2E2E2E"/>
          <w:sz w:val="24"/>
          <w:szCs w:val="24"/>
          <w:lang w:val="en-US" w:eastAsia="zh-CN"/>
        </w:rPr>
        <w:t>-18</w:t>
      </w:r>
      <w:r w:rsidRPr="00974E22">
        <w:rPr>
          <w:rFonts w:ascii="Garamond" w:hAnsi="Garamond" w:cs="Arial"/>
          <w:color w:val="2E2E2E"/>
          <w:sz w:val="24"/>
          <w:szCs w:val="24"/>
          <w:lang w:val="en-US"/>
        </w:rPr>
        <w:t>.</w:t>
      </w:r>
    </w:p>
    <w:p w14:paraId="2F72B476" w14:textId="5F1615C6" w:rsidR="0053446C" w:rsidRPr="00974E22" w:rsidRDefault="0053446C" w:rsidP="00C15C13">
      <w:pPr>
        <w:tabs>
          <w:tab w:val="left" w:pos="90"/>
        </w:tabs>
        <w:spacing w:after="0" w:line="276" w:lineRule="auto"/>
        <w:ind w:left="720" w:hanging="720"/>
        <w:contextualSpacing/>
        <w:rPr>
          <w:rFonts w:ascii="Garamond" w:hAnsi="Garamond" w:cstheme="minorHAnsi"/>
          <w:color w:val="222222"/>
          <w:sz w:val="24"/>
          <w:szCs w:val="24"/>
          <w:shd w:val="clear" w:color="auto" w:fill="FFFFFF"/>
          <w:lang w:val="en-US"/>
        </w:rPr>
      </w:pPr>
      <w:r w:rsidRPr="00974E22">
        <w:rPr>
          <w:rFonts w:ascii="Garamond" w:hAnsi="Garamond" w:cstheme="minorHAnsi"/>
          <w:color w:val="222222"/>
          <w:sz w:val="24"/>
          <w:szCs w:val="24"/>
          <w:shd w:val="clear" w:color="auto" w:fill="FFFFFF"/>
          <w:lang w:val="en-GB"/>
        </w:rPr>
        <w:t xml:space="preserve">Scott-Kennel, J. &amp; Giroud, A. 2015. </w:t>
      </w:r>
      <w:r w:rsidRPr="00974E22">
        <w:rPr>
          <w:rFonts w:ascii="Garamond" w:hAnsi="Garamond" w:cstheme="minorHAnsi"/>
          <w:color w:val="222222"/>
          <w:sz w:val="24"/>
          <w:szCs w:val="24"/>
          <w:shd w:val="clear" w:color="auto" w:fill="FFFFFF"/>
          <w:lang w:val="en-US"/>
        </w:rPr>
        <w:t xml:space="preserve">MNEs and FSAs: Network knowledge, strategic orientation and performance, </w:t>
      </w:r>
      <w:r w:rsidRPr="00974E22">
        <w:rPr>
          <w:rFonts w:ascii="Garamond" w:hAnsi="Garamond" w:cstheme="minorHAnsi"/>
          <w:i/>
          <w:color w:val="222222"/>
          <w:sz w:val="24"/>
          <w:szCs w:val="24"/>
          <w:shd w:val="clear" w:color="auto" w:fill="FFFFFF"/>
          <w:lang w:val="en-US"/>
        </w:rPr>
        <w:t>Journal of World Business,</w:t>
      </w:r>
      <w:r w:rsidRPr="00974E22">
        <w:rPr>
          <w:rFonts w:ascii="Garamond" w:hAnsi="Garamond" w:cstheme="minorHAnsi"/>
          <w:color w:val="222222"/>
          <w:sz w:val="24"/>
          <w:szCs w:val="24"/>
          <w:shd w:val="clear" w:color="auto" w:fill="FFFFFF"/>
          <w:lang w:val="en-US"/>
        </w:rPr>
        <w:t xml:space="preserve"> 50</w:t>
      </w:r>
      <w:r w:rsidR="005D0B0E" w:rsidRPr="00974E22">
        <w:rPr>
          <w:rFonts w:ascii="Garamond" w:hAnsi="Garamond" w:cstheme="minorHAnsi"/>
          <w:color w:val="222222"/>
          <w:sz w:val="24"/>
          <w:szCs w:val="24"/>
          <w:shd w:val="clear" w:color="auto" w:fill="FFFFFF"/>
          <w:lang w:val="en-US"/>
        </w:rPr>
        <w:t>(</w:t>
      </w:r>
      <w:r w:rsidRPr="00974E22">
        <w:rPr>
          <w:rFonts w:ascii="Garamond" w:hAnsi="Garamond" w:cstheme="minorHAnsi"/>
          <w:color w:val="222222"/>
          <w:sz w:val="24"/>
          <w:szCs w:val="24"/>
          <w:shd w:val="clear" w:color="auto" w:fill="FFFFFF"/>
          <w:lang w:val="en-US"/>
        </w:rPr>
        <w:t>1</w:t>
      </w:r>
      <w:r w:rsidR="005D0B0E" w:rsidRPr="00974E22">
        <w:rPr>
          <w:rFonts w:ascii="Garamond" w:hAnsi="Garamond" w:cstheme="minorHAnsi"/>
          <w:color w:val="222222"/>
          <w:sz w:val="24"/>
          <w:szCs w:val="24"/>
          <w:shd w:val="clear" w:color="auto" w:fill="FFFFFF"/>
          <w:lang w:val="en-US"/>
        </w:rPr>
        <w:t>)</w:t>
      </w:r>
      <w:r w:rsidR="006D0A98" w:rsidRPr="00974E22">
        <w:rPr>
          <w:rFonts w:ascii="Garamond" w:hAnsi="Garamond" w:cstheme="minorHAnsi"/>
          <w:color w:val="222222"/>
          <w:sz w:val="24"/>
          <w:szCs w:val="24"/>
          <w:shd w:val="clear" w:color="auto" w:fill="FFFFFF"/>
          <w:lang w:val="en-US"/>
        </w:rPr>
        <w:t>, 94</w:t>
      </w:r>
      <w:r w:rsidRPr="00974E22">
        <w:rPr>
          <w:rFonts w:ascii="Garamond" w:hAnsi="Garamond" w:cstheme="minorHAnsi"/>
          <w:color w:val="222222"/>
          <w:sz w:val="24"/>
          <w:szCs w:val="24"/>
          <w:shd w:val="clear" w:color="auto" w:fill="FFFFFF"/>
          <w:lang w:val="en-US"/>
        </w:rPr>
        <w:t xml:space="preserve">-107. </w:t>
      </w:r>
    </w:p>
    <w:p w14:paraId="363811E6" w14:textId="387BE98C"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r w:rsidRPr="00974E22">
        <w:rPr>
          <w:rFonts w:ascii="Garamond" w:hAnsi="Garamond" w:cs="Times New Roman"/>
          <w:color w:val="222222"/>
          <w:sz w:val="24"/>
          <w:szCs w:val="24"/>
          <w:shd w:val="clear" w:color="auto" w:fill="FFFFFF"/>
          <w:lang w:val="en-US"/>
        </w:rPr>
        <w:t xml:space="preserve">Shaver, J.M., Mitchell, W. and Yeung, B. 1997. The effect of own-firm and other-firm experience on foreign direct investment survival in the United States, 1987-92. </w:t>
      </w:r>
      <w:r w:rsidRPr="00974E22">
        <w:rPr>
          <w:rFonts w:ascii="Garamond" w:hAnsi="Garamond" w:cs="Times New Roman"/>
          <w:i/>
          <w:iCs/>
          <w:color w:val="222222"/>
          <w:sz w:val="24"/>
          <w:szCs w:val="24"/>
          <w:shd w:val="clear" w:color="auto" w:fill="FFFFFF"/>
          <w:lang w:val="en-US"/>
        </w:rPr>
        <w:t>Strategic Management Journal</w:t>
      </w:r>
      <w:r w:rsidRPr="00974E22">
        <w:rPr>
          <w:rFonts w:ascii="Garamond" w:hAnsi="Garamond" w:cs="Times New Roman"/>
          <w:color w:val="222222"/>
          <w:sz w:val="24"/>
          <w:szCs w:val="24"/>
          <w:shd w:val="clear" w:color="auto" w:fill="FFFFFF"/>
          <w:lang w:val="en-US"/>
        </w:rPr>
        <w:t xml:space="preserve">, </w:t>
      </w:r>
      <w:r w:rsidR="00F826EB" w:rsidRPr="00974E22">
        <w:rPr>
          <w:rFonts w:ascii="Garamond" w:hAnsi="Garamond" w:cs="Times New Roman"/>
          <w:color w:val="222222"/>
          <w:sz w:val="24"/>
          <w:szCs w:val="24"/>
          <w:shd w:val="clear" w:color="auto" w:fill="FFFFFF"/>
          <w:lang w:val="en-US"/>
        </w:rPr>
        <w:t>18(10),</w:t>
      </w:r>
      <w:r w:rsidR="00C6229B"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color w:val="222222"/>
          <w:sz w:val="24"/>
          <w:szCs w:val="24"/>
          <w:shd w:val="clear" w:color="auto" w:fill="FFFFFF"/>
          <w:lang w:val="en-US"/>
        </w:rPr>
        <w:t>811-824.</w:t>
      </w:r>
    </w:p>
    <w:p w14:paraId="201362D3" w14:textId="117CA44D" w:rsidR="0053446C" w:rsidRPr="00974E22" w:rsidRDefault="0053446C" w:rsidP="00C15C13">
      <w:pPr>
        <w:tabs>
          <w:tab w:val="left" w:pos="5875"/>
        </w:tabs>
        <w:spacing w:after="0" w:line="276" w:lineRule="auto"/>
        <w:ind w:left="567" w:hanging="567"/>
        <w:rPr>
          <w:rFonts w:ascii="Garamond" w:hAnsi="Garamond" w:cs="Times New Roman"/>
          <w:color w:val="222222"/>
          <w:sz w:val="24"/>
          <w:szCs w:val="24"/>
          <w:shd w:val="clear" w:color="auto" w:fill="FFFFFF"/>
          <w:lang w:val="en-US"/>
        </w:rPr>
      </w:pPr>
      <w:r w:rsidRPr="00974E22">
        <w:rPr>
          <w:rFonts w:ascii="Garamond" w:hAnsi="Garamond" w:cs="Times New Roman"/>
          <w:color w:val="222222"/>
          <w:sz w:val="24"/>
          <w:szCs w:val="24"/>
          <w:shd w:val="clear" w:color="auto" w:fill="FFFFFF"/>
          <w:lang w:val="en-US"/>
        </w:rPr>
        <w:t xml:space="preserve">Short, J.C., </w:t>
      </w:r>
      <w:proofErr w:type="spellStart"/>
      <w:r w:rsidRPr="00974E22">
        <w:rPr>
          <w:rFonts w:ascii="Garamond" w:hAnsi="Garamond" w:cs="Times New Roman"/>
          <w:color w:val="222222"/>
          <w:sz w:val="24"/>
          <w:szCs w:val="24"/>
          <w:shd w:val="clear" w:color="auto" w:fill="FFFFFF"/>
          <w:lang w:val="en-US"/>
        </w:rPr>
        <w:t>Ketchen</w:t>
      </w:r>
      <w:proofErr w:type="spellEnd"/>
      <w:r w:rsidRPr="00974E22">
        <w:rPr>
          <w:rFonts w:ascii="Garamond" w:hAnsi="Garamond" w:cs="Times New Roman"/>
          <w:color w:val="222222"/>
          <w:sz w:val="24"/>
          <w:szCs w:val="24"/>
          <w:shd w:val="clear" w:color="auto" w:fill="FFFFFF"/>
          <w:lang w:val="en-US"/>
        </w:rPr>
        <w:t xml:space="preserve">, D.J., Palmer, T.B. and </w:t>
      </w:r>
      <w:proofErr w:type="spellStart"/>
      <w:r w:rsidRPr="00974E22">
        <w:rPr>
          <w:rFonts w:ascii="Garamond" w:hAnsi="Garamond" w:cs="Times New Roman"/>
          <w:color w:val="222222"/>
          <w:sz w:val="24"/>
          <w:szCs w:val="24"/>
          <w:shd w:val="clear" w:color="auto" w:fill="FFFFFF"/>
          <w:lang w:val="en-US"/>
        </w:rPr>
        <w:t>Hult</w:t>
      </w:r>
      <w:proofErr w:type="spellEnd"/>
      <w:r w:rsidRPr="00974E22">
        <w:rPr>
          <w:rFonts w:ascii="Garamond" w:hAnsi="Garamond" w:cs="Times New Roman"/>
          <w:color w:val="222222"/>
          <w:sz w:val="24"/>
          <w:szCs w:val="24"/>
          <w:shd w:val="clear" w:color="auto" w:fill="FFFFFF"/>
          <w:lang w:val="en-US"/>
        </w:rPr>
        <w:t xml:space="preserve">, G.T.M. 2007. Firm, strategic group, and industry influences on performance. </w:t>
      </w:r>
      <w:r w:rsidRPr="00974E22">
        <w:rPr>
          <w:rFonts w:ascii="Garamond" w:hAnsi="Garamond" w:cs="Times New Roman"/>
          <w:i/>
          <w:iCs/>
          <w:color w:val="222222"/>
          <w:sz w:val="24"/>
          <w:szCs w:val="24"/>
          <w:shd w:val="clear" w:color="auto" w:fill="FFFFFF"/>
          <w:lang w:val="en-US"/>
        </w:rPr>
        <w:t>Strategic management journal</w:t>
      </w:r>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28</w:t>
      </w:r>
      <w:r w:rsidRPr="00974E22">
        <w:rPr>
          <w:rFonts w:ascii="Garamond" w:hAnsi="Garamond" w:cs="Times New Roman"/>
          <w:color w:val="222222"/>
          <w:sz w:val="24"/>
          <w:szCs w:val="24"/>
          <w:shd w:val="clear" w:color="auto" w:fill="FFFFFF"/>
          <w:lang w:val="en-US"/>
        </w:rPr>
        <w:t>(2)</w:t>
      </w:r>
      <w:r w:rsidR="006D0A98" w:rsidRPr="00974E22">
        <w:rPr>
          <w:rFonts w:ascii="Garamond" w:hAnsi="Garamond" w:cs="Times New Roman"/>
          <w:color w:val="222222"/>
          <w:sz w:val="24"/>
          <w:szCs w:val="24"/>
          <w:shd w:val="clear" w:color="auto" w:fill="FFFFFF"/>
          <w:lang w:val="en-US"/>
        </w:rPr>
        <w:t>, 147</w:t>
      </w:r>
      <w:r w:rsidRPr="00974E22">
        <w:rPr>
          <w:rFonts w:ascii="Garamond" w:hAnsi="Garamond" w:cs="Times New Roman"/>
          <w:color w:val="222222"/>
          <w:sz w:val="24"/>
          <w:szCs w:val="24"/>
          <w:shd w:val="clear" w:color="auto" w:fill="FFFFFF"/>
          <w:lang w:val="en-US"/>
        </w:rPr>
        <w:t>-167.</w:t>
      </w:r>
    </w:p>
    <w:p w14:paraId="22C2E9F5" w14:textId="68D68A31" w:rsidR="0053446C" w:rsidRPr="00974E22" w:rsidRDefault="0053446C" w:rsidP="00C15C13">
      <w:pPr>
        <w:autoSpaceDE w:val="0"/>
        <w:autoSpaceDN w:val="0"/>
        <w:adjustRightInd w:val="0"/>
        <w:spacing w:after="0" w:line="276" w:lineRule="auto"/>
        <w:ind w:left="567" w:hanging="567"/>
        <w:rPr>
          <w:rFonts w:ascii="Garamond" w:hAnsi="Garamond" w:cs="Times New Roman"/>
          <w:b/>
          <w:sz w:val="24"/>
          <w:szCs w:val="24"/>
          <w:lang w:val="en-US"/>
        </w:rPr>
      </w:pPr>
      <w:r w:rsidRPr="00974E22">
        <w:rPr>
          <w:rFonts w:ascii="Garamond" w:hAnsi="Garamond" w:cs="TimesNewRomanPSMT"/>
          <w:sz w:val="24"/>
          <w:szCs w:val="24"/>
          <w:lang w:val="en-US"/>
        </w:rPr>
        <w:t xml:space="preserve">Song S, Lee J-R. 2017. The hysteresis effects of investment relationships with headquarters on longevity of foreign subsidiaries. </w:t>
      </w:r>
      <w:r w:rsidRPr="00974E22">
        <w:rPr>
          <w:rFonts w:ascii="Garamond" w:hAnsi="Garamond" w:cs="TimesNewRomanPS-ItalicMT"/>
          <w:i/>
          <w:iCs/>
          <w:sz w:val="24"/>
          <w:szCs w:val="24"/>
          <w:lang w:val="en-US"/>
        </w:rPr>
        <w:t xml:space="preserve">Management International Review, </w:t>
      </w:r>
      <w:r w:rsidRPr="00974E22">
        <w:rPr>
          <w:rFonts w:ascii="Garamond" w:hAnsi="Garamond" w:cs="TimesNewRomanPSMT"/>
          <w:sz w:val="24"/>
          <w:szCs w:val="24"/>
          <w:lang w:val="en-US"/>
        </w:rPr>
        <w:t>57(4), 545-570</w:t>
      </w:r>
    </w:p>
    <w:p w14:paraId="2A96236A" w14:textId="77777777" w:rsidR="0053446C" w:rsidRPr="00974E22" w:rsidRDefault="0053446C" w:rsidP="00C15C13">
      <w:pPr>
        <w:tabs>
          <w:tab w:val="left" w:pos="5875"/>
        </w:tabs>
        <w:spacing w:after="0" w:line="276" w:lineRule="auto"/>
        <w:ind w:left="567" w:hanging="567"/>
        <w:rPr>
          <w:rFonts w:ascii="Garamond" w:hAnsi="Garamond" w:cs="TimesNewRomanPSMT"/>
          <w:sz w:val="24"/>
          <w:szCs w:val="24"/>
          <w:lang w:val="en-US"/>
        </w:rPr>
      </w:pPr>
      <w:r w:rsidRPr="00974E22">
        <w:rPr>
          <w:rFonts w:ascii="Garamond" w:hAnsi="Garamond" w:cs="TimesNewRomanPSMT"/>
          <w:sz w:val="24"/>
          <w:szCs w:val="24"/>
          <w:lang w:val="en-US"/>
        </w:rPr>
        <w:t xml:space="preserve">Song, S. 2015. Exchange rate challenges, flexible intra-firm adjustments, and subsidiary longevity. </w:t>
      </w:r>
      <w:r w:rsidRPr="00974E22">
        <w:rPr>
          <w:rFonts w:ascii="Garamond" w:hAnsi="Garamond" w:cs="TimesNewRomanPS-ItalicMT"/>
          <w:i/>
          <w:iCs/>
          <w:sz w:val="24"/>
          <w:szCs w:val="24"/>
          <w:lang w:val="en-US"/>
        </w:rPr>
        <w:t>Journal of World Business</w:t>
      </w:r>
      <w:r w:rsidRPr="00974E22">
        <w:rPr>
          <w:rFonts w:ascii="Garamond" w:hAnsi="Garamond" w:cs="TimesNewRomanPSMT"/>
          <w:sz w:val="24"/>
          <w:szCs w:val="24"/>
          <w:lang w:val="en-US"/>
        </w:rPr>
        <w:t>, 50(1): 36-45.</w:t>
      </w:r>
    </w:p>
    <w:p w14:paraId="5CD950F4" w14:textId="48C421BD"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r w:rsidRPr="00974E22">
        <w:rPr>
          <w:rFonts w:ascii="Garamond" w:hAnsi="Garamond" w:cs="Times New Roman"/>
          <w:color w:val="222222"/>
          <w:sz w:val="24"/>
          <w:szCs w:val="24"/>
          <w:shd w:val="clear" w:color="auto" w:fill="FFFFFF"/>
          <w:lang w:val="en-US"/>
        </w:rPr>
        <w:t xml:space="preserve">Soule, S.A., Swaminathan, A. and </w:t>
      </w:r>
      <w:proofErr w:type="spellStart"/>
      <w:r w:rsidRPr="00974E22">
        <w:rPr>
          <w:rFonts w:ascii="Garamond" w:hAnsi="Garamond" w:cs="Times New Roman"/>
          <w:color w:val="222222"/>
          <w:sz w:val="24"/>
          <w:szCs w:val="24"/>
          <w:shd w:val="clear" w:color="auto" w:fill="FFFFFF"/>
          <w:lang w:val="en-US"/>
        </w:rPr>
        <w:t>Tihanyi</w:t>
      </w:r>
      <w:proofErr w:type="spellEnd"/>
      <w:r w:rsidRPr="00974E22">
        <w:rPr>
          <w:rFonts w:ascii="Garamond" w:hAnsi="Garamond" w:cs="Times New Roman"/>
          <w:color w:val="222222"/>
          <w:sz w:val="24"/>
          <w:szCs w:val="24"/>
          <w:shd w:val="clear" w:color="auto" w:fill="FFFFFF"/>
          <w:lang w:val="en-US"/>
        </w:rPr>
        <w:t xml:space="preserve">, L. 2014. The diffusion of foreign divestment from Burma. </w:t>
      </w:r>
      <w:r w:rsidRPr="00974E22">
        <w:rPr>
          <w:rFonts w:ascii="Garamond" w:hAnsi="Garamond" w:cs="Times New Roman"/>
          <w:i/>
          <w:iCs/>
          <w:color w:val="222222"/>
          <w:sz w:val="24"/>
          <w:szCs w:val="24"/>
          <w:shd w:val="clear" w:color="auto" w:fill="FFFFFF"/>
          <w:lang w:val="en-US"/>
        </w:rPr>
        <w:t>Strategic Management Journal</w:t>
      </w:r>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35</w:t>
      </w:r>
      <w:r w:rsidRPr="00974E22">
        <w:rPr>
          <w:rFonts w:ascii="Garamond" w:hAnsi="Garamond" w:cs="Times New Roman"/>
          <w:color w:val="222222"/>
          <w:sz w:val="24"/>
          <w:szCs w:val="24"/>
          <w:shd w:val="clear" w:color="auto" w:fill="FFFFFF"/>
          <w:lang w:val="en-US"/>
        </w:rPr>
        <w:t>(7)</w:t>
      </w:r>
      <w:r w:rsidR="006D0A98" w:rsidRPr="00974E22">
        <w:rPr>
          <w:rFonts w:ascii="Garamond" w:hAnsi="Garamond" w:cs="Times New Roman"/>
          <w:color w:val="222222"/>
          <w:sz w:val="24"/>
          <w:szCs w:val="24"/>
          <w:shd w:val="clear" w:color="auto" w:fill="FFFFFF"/>
          <w:lang w:val="en-US"/>
        </w:rPr>
        <w:t>, 1032</w:t>
      </w:r>
      <w:r w:rsidRPr="00974E22">
        <w:rPr>
          <w:rFonts w:ascii="Garamond" w:hAnsi="Garamond" w:cs="Times New Roman"/>
          <w:color w:val="222222"/>
          <w:sz w:val="24"/>
          <w:szCs w:val="24"/>
          <w:shd w:val="clear" w:color="auto" w:fill="FFFFFF"/>
          <w:lang w:val="en-US"/>
        </w:rPr>
        <w:t>-1052.</w:t>
      </w:r>
    </w:p>
    <w:p w14:paraId="18038A5E" w14:textId="07F3B4E2" w:rsidR="0053446C" w:rsidRPr="00974E22" w:rsidRDefault="0053446C" w:rsidP="00C15C13">
      <w:pPr>
        <w:spacing w:after="0" w:line="276" w:lineRule="auto"/>
        <w:ind w:left="567" w:hanging="567"/>
        <w:rPr>
          <w:rFonts w:ascii="Garamond" w:hAnsi="Garamond" w:cs="Times New Roman"/>
          <w:sz w:val="24"/>
          <w:szCs w:val="24"/>
          <w:shd w:val="clear" w:color="auto" w:fill="FFFFFF"/>
          <w:lang w:val="en-US"/>
        </w:rPr>
      </w:pPr>
      <w:r w:rsidRPr="00974E22">
        <w:rPr>
          <w:rFonts w:ascii="Garamond" w:hAnsi="Garamond" w:cs="Times New Roman"/>
          <w:color w:val="222222"/>
          <w:sz w:val="24"/>
          <w:szCs w:val="24"/>
          <w:shd w:val="clear" w:color="auto" w:fill="FFFFFF"/>
          <w:lang w:val="en-US"/>
        </w:rPr>
        <w:t xml:space="preserve">Tan, </w:t>
      </w:r>
      <w:proofErr w:type="gramStart"/>
      <w:r w:rsidRPr="00974E22">
        <w:rPr>
          <w:rFonts w:ascii="Garamond" w:hAnsi="Garamond" w:cs="Times New Roman"/>
          <w:color w:val="222222"/>
          <w:sz w:val="24"/>
          <w:szCs w:val="24"/>
          <w:shd w:val="clear" w:color="auto" w:fill="FFFFFF"/>
          <w:lang w:val="en-US"/>
        </w:rPr>
        <w:t>Q.</w:t>
      </w:r>
      <w:proofErr w:type="gramEnd"/>
      <w:r w:rsidRPr="00974E22">
        <w:rPr>
          <w:rFonts w:ascii="Garamond" w:hAnsi="Garamond" w:cs="Times New Roman"/>
          <w:color w:val="222222"/>
          <w:sz w:val="24"/>
          <w:szCs w:val="24"/>
          <w:shd w:val="clear" w:color="auto" w:fill="FFFFFF"/>
          <w:lang w:val="en-US"/>
        </w:rPr>
        <w:t xml:space="preserve"> and Sousa, C.M. 201</w:t>
      </w:r>
      <w:r w:rsidR="00322106" w:rsidRPr="00974E22">
        <w:rPr>
          <w:rFonts w:ascii="Garamond" w:hAnsi="Garamond" w:cs="Times New Roman"/>
          <w:color w:val="222222"/>
          <w:sz w:val="24"/>
          <w:szCs w:val="24"/>
          <w:shd w:val="clear" w:color="auto" w:fill="FFFFFF"/>
          <w:lang w:val="en-US"/>
        </w:rPr>
        <w:t>8</w:t>
      </w:r>
      <w:r w:rsidRPr="00974E22">
        <w:rPr>
          <w:rFonts w:ascii="Garamond" w:hAnsi="Garamond" w:cs="Times New Roman"/>
          <w:sz w:val="24"/>
          <w:szCs w:val="24"/>
          <w:shd w:val="clear" w:color="auto" w:fill="FFFFFF"/>
          <w:lang w:val="en-US"/>
        </w:rPr>
        <w:t xml:space="preserve">. Performance and Business Relatedness as Drivers of Exit Decision: A Study of MNCs from an Emerging Country. </w:t>
      </w:r>
      <w:r w:rsidRPr="00974E22">
        <w:rPr>
          <w:rFonts w:ascii="Garamond" w:hAnsi="Garamond" w:cs="Times New Roman"/>
          <w:i/>
          <w:iCs/>
          <w:sz w:val="24"/>
          <w:szCs w:val="24"/>
          <w:shd w:val="clear" w:color="auto" w:fill="FFFFFF"/>
          <w:lang w:val="en-US"/>
        </w:rPr>
        <w:t>Global Strategy Journal</w:t>
      </w:r>
      <w:r w:rsidR="00967876" w:rsidRPr="00974E22">
        <w:rPr>
          <w:rFonts w:ascii="Garamond" w:hAnsi="Garamond" w:cs="Times New Roman"/>
          <w:sz w:val="24"/>
          <w:szCs w:val="24"/>
          <w:shd w:val="clear" w:color="auto" w:fill="FFFFFF"/>
          <w:lang w:val="en-US"/>
        </w:rPr>
        <w:t xml:space="preserve">, </w:t>
      </w:r>
      <w:r w:rsidR="00A47C07" w:rsidRPr="00974E22">
        <w:rPr>
          <w:rFonts w:ascii="Garamond" w:hAnsi="Garamond" w:cs="Times New Roman"/>
          <w:sz w:val="24"/>
          <w:szCs w:val="24"/>
          <w:shd w:val="clear" w:color="auto" w:fill="FFFFFF"/>
          <w:lang w:val="en-US"/>
        </w:rPr>
        <w:t>8(4)</w:t>
      </w:r>
      <w:r w:rsidR="00967876" w:rsidRPr="00974E22">
        <w:rPr>
          <w:rFonts w:ascii="Garamond" w:hAnsi="Garamond" w:cs="Times New Roman"/>
          <w:sz w:val="24"/>
          <w:szCs w:val="24"/>
          <w:shd w:val="clear" w:color="auto" w:fill="FFFFFF"/>
          <w:lang w:val="en-US"/>
        </w:rPr>
        <w:t>,</w:t>
      </w:r>
      <w:r w:rsidRPr="00974E22">
        <w:rPr>
          <w:rFonts w:ascii="Garamond" w:hAnsi="Garamond" w:cs="Times New Roman"/>
          <w:sz w:val="24"/>
          <w:szCs w:val="24"/>
          <w:shd w:val="clear" w:color="auto" w:fill="FFFFFF"/>
          <w:lang w:val="en-US"/>
        </w:rPr>
        <w:t xml:space="preserve"> </w:t>
      </w:r>
      <w:r w:rsidR="00A47C07" w:rsidRPr="00974E22">
        <w:rPr>
          <w:rFonts w:ascii="Garamond" w:hAnsi="Garamond" w:cs="Arial"/>
          <w:sz w:val="24"/>
          <w:szCs w:val="24"/>
          <w:shd w:val="clear" w:color="auto" w:fill="FFFFFF"/>
          <w:lang w:val="en-US"/>
        </w:rPr>
        <w:t>612-634.</w:t>
      </w:r>
    </w:p>
    <w:p w14:paraId="5D113744" w14:textId="0A603BCC"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r w:rsidRPr="00974E22">
        <w:rPr>
          <w:rFonts w:ascii="Garamond" w:hAnsi="Garamond" w:cs="Times New Roman"/>
          <w:color w:val="222222"/>
          <w:sz w:val="24"/>
          <w:szCs w:val="24"/>
          <w:shd w:val="clear" w:color="auto" w:fill="FFFFFF"/>
          <w:lang w:val="en-US"/>
        </w:rPr>
        <w:t xml:space="preserve">Teece, D.J., Pisano, G. and </w:t>
      </w:r>
      <w:proofErr w:type="spellStart"/>
      <w:r w:rsidRPr="00974E22">
        <w:rPr>
          <w:rFonts w:ascii="Garamond" w:hAnsi="Garamond" w:cs="Times New Roman"/>
          <w:color w:val="222222"/>
          <w:sz w:val="24"/>
          <w:szCs w:val="24"/>
          <w:shd w:val="clear" w:color="auto" w:fill="FFFFFF"/>
          <w:lang w:val="en-US"/>
        </w:rPr>
        <w:t>Shuen</w:t>
      </w:r>
      <w:proofErr w:type="spellEnd"/>
      <w:r w:rsidRPr="00974E22">
        <w:rPr>
          <w:rFonts w:ascii="Garamond" w:hAnsi="Garamond" w:cs="Times New Roman"/>
          <w:color w:val="222222"/>
          <w:sz w:val="24"/>
          <w:szCs w:val="24"/>
          <w:shd w:val="clear" w:color="auto" w:fill="FFFFFF"/>
          <w:lang w:val="en-US"/>
        </w:rPr>
        <w:t xml:space="preserve">, A. 1997. Dynamic Capabilities and Strategic Management. </w:t>
      </w:r>
      <w:r w:rsidRPr="00974E22">
        <w:rPr>
          <w:rFonts w:ascii="Garamond" w:hAnsi="Garamond" w:cs="Times New Roman"/>
          <w:i/>
          <w:iCs/>
          <w:color w:val="222222"/>
          <w:sz w:val="24"/>
          <w:szCs w:val="24"/>
          <w:shd w:val="clear" w:color="auto" w:fill="FFFFFF"/>
          <w:lang w:val="en-US"/>
        </w:rPr>
        <w:t>Strategic Management Journal</w:t>
      </w:r>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18</w:t>
      </w:r>
      <w:r w:rsidRPr="00974E22">
        <w:rPr>
          <w:rFonts w:ascii="Garamond" w:hAnsi="Garamond" w:cs="Times New Roman"/>
          <w:color w:val="222222"/>
          <w:sz w:val="24"/>
          <w:szCs w:val="24"/>
          <w:shd w:val="clear" w:color="auto" w:fill="FFFFFF"/>
          <w:lang w:val="en-US"/>
        </w:rPr>
        <w:t>(7)</w:t>
      </w:r>
      <w:r w:rsidR="006D0A98" w:rsidRPr="00974E22">
        <w:rPr>
          <w:rFonts w:ascii="Garamond" w:hAnsi="Garamond" w:cs="Times New Roman"/>
          <w:color w:val="222222"/>
          <w:sz w:val="24"/>
          <w:szCs w:val="24"/>
          <w:shd w:val="clear" w:color="auto" w:fill="FFFFFF"/>
          <w:lang w:val="en-US"/>
        </w:rPr>
        <w:t>, 509</w:t>
      </w:r>
      <w:r w:rsidRPr="00974E22">
        <w:rPr>
          <w:rFonts w:ascii="Garamond" w:hAnsi="Garamond" w:cs="Times New Roman"/>
          <w:color w:val="222222"/>
          <w:sz w:val="24"/>
          <w:szCs w:val="24"/>
          <w:shd w:val="clear" w:color="auto" w:fill="FFFFFF"/>
          <w:lang w:val="en-US"/>
        </w:rPr>
        <w:t>-533.</w:t>
      </w:r>
    </w:p>
    <w:p w14:paraId="788222FC" w14:textId="62F479AC" w:rsidR="0053446C" w:rsidRDefault="0053446C" w:rsidP="00C15C13">
      <w:pPr>
        <w:spacing w:after="0" w:line="276" w:lineRule="auto"/>
        <w:ind w:left="567" w:hanging="567"/>
        <w:rPr>
          <w:rFonts w:ascii="Garamond" w:hAnsi="Garamond" w:cs="Times New Roman"/>
          <w:color w:val="222222"/>
          <w:sz w:val="24"/>
          <w:szCs w:val="24"/>
          <w:shd w:val="clear" w:color="auto" w:fill="FFFFFF"/>
          <w:lang w:val="en-US"/>
        </w:rPr>
      </w:pPr>
      <w:r w:rsidRPr="00974E22">
        <w:rPr>
          <w:rFonts w:ascii="Garamond" w:hAnsi="Garamond" w:cs="Times New Roman"/>
          <w:color w:val="222222"/>
          <w:sz w:val="24"/>
          <w:szCs w:val="24"/>
          <w:shd w:val="clear" w:color="auto" w:fill="FFFFFF"/>
          <w:lang w:val="en-US"/>
        </w:rPr>
        <w:t xml:space="preserve">Wiersema, M.F. and Bowen, H.P. 2008. Corporate diversification: The impact of foreign competition, industry globalization, and product diversification. </w:t>
      </w:r>
      <w:r w:rsidRPr="00974E22">
        <w:rPr>
          <w:rFonts w:ascii="Garamond" w:hAnsi="Garamond" w:cs="Times New Roman"/>
          <w:i/>
          <w:iCs/>
          <w:color w:val="222222"/>
          <w:sz w:val="24"/>
          <w:szCs w:val="24"/>
          <w:shd w:val="clear" w:color="auto" w:fill="FFFFFF"/>
          <w:lang w:val="en-US"/>
        </w:rPr>
        <w:t>Strategic Management Journal</w:t>
      </w:r>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29</w:t>
      </w:r>
      <w:r w:rsidRPr="00974E22">
        <w:rPr>
          <w:rFonts w:ascii="Garamond" w:hAnsi="Garamond" w:cs="Times New Roman"/>
          <w:color w:val="222222"/>
          <w:sz w:val="24"/>
          <w:szCs w:val="24"/>
          <w:shd w:val="clear" w:color="auto" w:fill="FFFFFF"/>
          <w:lang w:val="en-US"/>
        </w:rPr>
        <w:t>(2)</w:t>
      </w:r>
      <w:r w:rsidR="006D0A98" w:rsidRPr="00974E22">
        <w:rPr>
          <w:rFonts w:ascii="Garamond" w:hAnsi="Garamond" w:cs="Times New Roman"/>
          <w:color w:val="222222"/>
          <w:sz w:val="24"/>
          <w:szCs w:val="24"/>
          <w:shd w:val="clear" w:color="auto" w:fill="FFFFFF"/>
          <w:lang w:val="en-US"/>
        </w:rPr>
        <w:t>, 115</w:t>
      </w:r>
      <w:r w:rsidRPr="00974E22">
        <w:rPr>
          <w:rFonts w:ascii="Garamond" w:hAnsi="Garamond" w:cs="Times New Roman"/>
          <w:color w:val="222222"/>
          <w:sz w:val="24"/>
          <w:szCs w:val="24"/>
          <w:shd w:val="clear" w:color="auto" w:fill="FFFFFF"/>
          <w:lang w:val="en-US"/>
        </w:rPr>
        <w:t>-132.</w:t>
      </w:r>
    </w:p>
    <w:p w14:paraId="15D0151E" w14:textId="69186BED"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r w:rsidRPr="00974E22">
        <w:rPr>
          <w:rFonts w:ascii="Garamond" w:hAnsi="Garamond" w:cs="Times New Roman"/>
          <w:color w:val="222222"/>
          <w:sz w:val="24"/>
          <w:szCs w:val="24"/>
          <w:shd w:val="clear" w:color="auto" w:fill="FFFFFF"/>
          <w:lang w:val="en-US"/>
        </w:rPr>
        <w:t xml:space="preserve">Yip, G.S. 1989. Global strategy... in a world of </w:t>
      </w:r>
      <w:proofErr w:type="gramStart"/>
      <w:r w:rsidRPr="00974E22">
        <w:rPr>
          <w:rFonts w:ascii="Garamond" w:hAnsi="Garamond" w:cs="Times New Roman"/>
          <w:color w:val="222222"/>
          <w:sz w:val="24"/>
          <w:szCs w:val="24"/>
          <w:shd w:val="clear" w:color="auto" w:fill="FFFFFF"/>
          <w:lang w:val="en-US"/>
        </w:rPr>
        <w:t>nations?.</w:t>
      </w:r>
      <w:proofErr w:type="gramEnd"/>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MIT Sloan Management Review</w:t>
      </w:r>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31</w:t>
      </w:r>
      <w:r w:rsidRPr="00974E22">
        <w:rPr>
          <w:rFonts w:ascii="Garamond" w:hAnsi="Garamond" w:cs="Times New Roman"/>
          <w:color w:val="222222"/>
          <w:sz w:val="24"/>
          <w:szCs w:val="24"/>
          <w:shd w:val="clear" w:color="auto" w:fill="FFFFFF"/>
          <w:lang w:val="en-US"/>
        </w:rPr>
        <w:t>(1), 29</w:t>
      </w:r>
      <w:r w:rsidR="00484BC8" w:rsidRPr="00974E22">
        <w:rPr>
          <w:rFonts w:ascii="Garamond" w:hAnsi="Garamond" w:cs="Times New Roman" w:hint="eastAsia"/>
          <w:color w:val="222222"/>
          <w:sz w:val="24"/>
          <w:szCs w:val="24"/>
          <w:shd w:val="clear" w:color="auto" w:fill="FFFFFF"/>
          <w:lang w:val="en-US" w:eastAsia="zh-CN"/>
        </w:rPr>
        <w:t>-41</w:t>
      </w:r>
      <w:r w:rsidRPr="00974E22">
        <w:rPr>
          <w:rFonts w:ascii="Garamond" w:hAnsi="Garamond" w:cs="Times New Roman"/>
          <w:color w:val="222222"/>
          <w:sz w:val="24"/>
          <w:szCs w:val="24"/>
          <w:shd w:val="clear" w:color="auto" w:fill="FFFFFF"/>
          <w:lang w:val="en-US"/>
        </w:rPr>
        <w:t>.</w:t>
      </w:r>
    </w:p>
    <w:p w14:paraId="6CC6CC15" w14:textId="21C25BD0" w:rsidR="0053446C"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r w:rsidRPr="00974E22">
        <w:rPr>
          <w:rFonts w:ascii="Garamond" w:hAnsi="Garamond" w:cs="Times New Roman"/>
          <w:color w:val="222222"/>
          <w:sz w:val="24"/>
          <w:szCs w:val="24"/>
          <w:shd w:val="clear" w:color="auto" w:fill="FFFFFF"/>
          <w:lang w:val="en-US"/>
        </w:rPr>
        <w:t xml:space="preserve">Zaheer, S. 1995. Overcoming the liability of foreignness. </w:t>
      </w:r>
      <w:r w:rsidRPr="00974E22">
        <w:rPr>
          <w:rFonts w:ascii="Garamond" w:hAnsi="Garamond" w:cs="Times New Roman"/>
          <w:i/>
          <w:iCs/>
          <w:color w:val="222222"/>
          <w:sz w:val="24"/>
          <w:szCs w:val="24"/>
          <w:shd w:val="clear" w:color="auto" w:fill="FFFFFF"/>
          <w:lang w:val="en-US"/>
        </w:rPr>
        <w:t>Academy of Management journal</w:t>
      </w:r>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
          <w:iCs/>
          <w:color w:val="222222"/>
          <w:sz w:val="24"/>
          <w:szCs w:val="24"/>
          <w:shd w:val="clear" w:color="auto" w:fill="FFFFFF"/>
          <w:lang w:val="en-US"/>
        </w:rPr>
        <w:t>38</w:t>
      </w:r>
      <w:r w:rsidRPr="00974E22">
        <w:rPr>
          <w:rFonts w:ascii="Garamond" w:hAnsi="Garamond" w:cs="Times New Roman"/>
          <w:color w:val="222222"/>
          <w:sz w:val="24"/>
          <w:szCs w:val="24"/>
          <w:shd w:val="clear" w:color="auto" w:fill="FFFFFF"/>
          <w:lang w:val="en-US"/>
        </w:rPr>
        <w:t>(2)</w:t>
      </w:r>
      <w:r w:rsidR="006D0A98" w:rsidRPr="00974E22">
        <w:rPr>
          <w:rFonts w:ascii="Garamond" w:hAnsi="Garamond" w:cs="Times New Roman"/>
          <w:color w:val="222222"/>
          <w:sz w:val="24"/>
          <w:szCs w:val="24"/>
          <w:shd w:val="clear" w:color="auto" w:fill="FFFFFF"/>
          <w:lang w:val="en-US"/>
        </w:rPr>
        <w:t>, 341</w:t>
      </w:r>
      <w:r w:rsidRPr="00974E22">
        <w:rPr>
          <w:rFonts w:ascii="Garamond" w:hAnsi="Garamond" w:cs="Times New Roman"/>
          <w:color w:val="222222"/>
          <w:sz w:val="24"/>
          <w:szCs w:val="24"/>
          <w:shd w:val="clear" w:color="auto" w:fill="FFFFFF"/>
          <w:lang w:val="en-US"/>
        </w:rPr>
        <w:t>-363.</w:t>
      </w:r>
    </w:p>
    <w:p w14:paraId="22E2E9E3" w14:textId="253E3769" w:rsidR="00605B03" w:rsidRPr="00974E22" w:rsidRDefault="0053446C" w:rsidP="00C15C13">
      <w:pPr>
        <w:spacing w:after="0" w:line="276" w:lineRule="auto"/>
        <w:ind w:left="567" w:hanging="567"/>
        <w:rPr>
          <w:rFonts w:ascii="Garamond" w:hAnsi="Garamond" w:cs="Times New Roman"/>
          <w:color w:val="222222"/>
          <w:sz w:val="24"/>
          <w:szCs w:val="24"/>
          <w:shd w:val="clear" w:color="auto" w:fill="FFFFFF"/>
          <w:lang w:val="en-US"/>
        </w:rPr>
      </w:pPr>
      <w:r w:rsidRPr="00974E22">
        <w:rPr>
          <w:rFonts w:ascii="Garamond" w:hAnsi="Garamond" w:cs="Times New Roman"/>
          <w:color w:val="222222"/>
          <w:sz w:val="24"/>
          <w:szCs w:val="24"/>
          <w:shd w:val="clear" w:color="auto" w:fill="FFFFFF"/>
          <w:lang w:val="en-US"/>
        </w:rPr>
        <w:t xml:space="preserve">Zou, S. and </w:t>
      </w:r>
      <w:proofErr w:type="spellStart"/>
      <w:r w:rsidRPr="00974E22">
        <w:rPr>
          <w:rFonts w:ascii="Garamond" w:hAnsi="Garamond" w:cs="Times New Roman"/>
          <w:color w:val="222222"/>
          <w:sz w:val="24"/>
          <w:szCs w:val="24"/>
          <w:shd w:val="clear" w:color="auto" w:fill="FFFFFF"/>
          <w:lang w:val="en-US"/>
        </w:rPr>
        <w:t>Cavusgil</w:t>
      </w:r>
      <w:proofErr w:type="spellEnd"/>
      <w:r w:rsidRPr="00974E22">
        <w:rPr>
          <w:rFonts w:ascii="Garamond" w:hAnsi="Garamond" w:cs="Times New Roman"/>
          <w:color w:val="222222"/>
          <w:sz w:val="24"/>
          <w:szCs w:val="24"/>
          <w:shd w:val="clear" w:color="auto" w:fill="FFFFFF"/>
          <w:lang w:val="en-US"/>
        </w:rPr>
        <w:t xml:space="preserve">, S.T. 2002. The GMS: A broad conceptualization of global marketing strategy and its effect on firm performance. </w:t>
      </w:r>
      <w:r w:rsidRPr="00974E22">
        <w:rPr>
          <w:rFonts w:ascii="Garamond" w:hAnsi="Garamond" w:cs="Times New Roman"/>
          <w:i/>
          <w:iCs/>
          <w:color w:val="222222"/>
          <w:sz w:val="24"/>
          <w:szCs w:val="24"/>
          <w:shd w:val="clear" w:color="auto" w:fill="FFFFFF"/>
          <w:lang w:val="en-US"/>
        </w:rPr>
        <w:t>Journal of marketing</w:t>
      </w:r>
      <w:r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iCs/>
          <w:color w:val="222222"/>
          <w:sz w:val="24"/>
          <w:szCs w:val="24"/>
          <w:shd w:val="clear" w:color="auto" w:fill="FFFFFF"/>
          <w:lang w:val="en-US"/>
        </w:rPr>
        <w:t>66</w:t>
      </w:r>
      <w:r w:rsidRPr="00974E22">
        <w:rPr>
          <w:rFonts w:ascii="Garamond" w:hAnsi="Garamond" w:cs="Times New Roman"/>
          <w:color w:val="222222"/>
          <w:sz w:val="24"/>
          <w:szCs w:val="24"/>
          <w:shd w:val="clear" w:color="auto" w:fill="FFFFFF"/>
          <w:lang w:val="en-US"/>
        </w:rPr>
        <w:t>(4),</w:t>
      </w:r>
      <w:r w:rsidR="00207677" w:rsidRPr="00974E22">
        <w:rPr>
          <w:rFonts w:ascii="Garamond" w:hAnsi="Garamond" w:cs="Times New Roman"/>
          <w:color w:val="222222"/>
          <w:sz w:val="24"/>
          <w:szCs w:val="24"/>
          <w:shd w:val="clear" w:color="auto" w:fill="FFFFFF"/>
          <w:lang w:val="en-US"/>
        </w:rPr>
        <w:t xml:space="preserve"> </w:t>
      </w:r>
      <w:r w:rsidRPr="00974E22">
        <w:rPr>
          <w:rFonts w:ascii="Garamond" w:hAnsi="Garamond" w:cs="Times New Roman"/>
          <w:color w:val="222222"/>
          <w:sz w:val="24"/>
          <w:szCs w:val="24"/>
          <w:shd w:val="clear" w:color="auto" w:fill="FFFFFF"/>
          <w:lang w:val="en-US"/>
        </w:rPr>
        <w:t>40-56.</w:t>
      </w:r>
    </w:p>
    <w:p w14:paraId="0CD5F079" w14:textId="4FA69F42" w:rsidR="005B11B4" w:rsidRPr="00974E22" w:rsidRDefault="005B11B4">
      <w:pPr>
        <w:tabs>
          <w:tab w:val="left" w:pos="5875"/>
        </w:tabs>
        <w:spacing w:after="0" w:line="360" w:lineRule="auto"/>
        <w:rPr>
          <w:rFonts w:ascii="Garamond" w:hAnsi="Garamond" w:cs="Arial"/>
          <w:color w:val="222222"/>
          <w:sz w:val="24"/>
          <w:szCs w:val="24"/>
          <w:shd w:val="clear" w:color="auto" w:fill="FFFFFF"/>
          <w:lang w:val="en-US"/>
        </w:rPr>
        <w:sectPr w:rsidR="005B11B4" w:rsidRPr="00974E22" w:rsidSect="007E5161">
          <w:footerReference w:type="default" r:id="rId11"/>
          <w:endnotePr>
            <w:numFmt w:val="decimal"/>
          </w:endnotePr>
          <w:pgSz w:w="11906" w:h="16838" w:code="9"/>
          <w:pgMar w:top="1417" w:right="1417" w:bottom="1417" w:left="1417" w:header="708" w:footer="708" w:gutter="0"/>
          <w:cols w:space="708"/>
          <w:docGrid w:linePitch="360"/>
        </w:sectPr>
      </w:pPr>
    </w:p>
    <w:p w14:paraId="0F69D9D1" w14:textId="4D06355F" w:rsidR="002447C1" w:rsidRPr="00974E22" w:rsidRDefault="002447C1" w:rsidP="00C15C13">
      <w:pPr>
        <w:spacing w:line="360" w:lineRule="auto"/>
        <w:rPr>
          <w:rFonts w:ascii="Garamond" w:eastAsia="Times New Roman" w:hAnsi="Garamond" w:cs="Times New Roman"/>
          <w:b/>
          <w:bCs/>
          <w:color w:val="000000"/>
          <w:sz w:val="24"/>
          <w:szCs w:val="24"/>
          <w:lang w:val="en-US" w:eastAsia="nl-BE"/>
        </w:rPr>
      </w:pPr>
      <w:r w:rsidRPr="00974E22">
        <w:rPr>
          <w:rFonts w:ascii="Garamond" w:eastAsia="Times New Roman" w:hAnsi="Garamond" w:cs="Times New Roman"/>
          <w:b/>
          <w:bCs/>
          <w:color w:val="000000"/>
          <w:sz w:val="24"/>
          <w:szCs w:val="24"/>
          <w:lang w:val="en-US" w:eastAsia="nl-BE"/>
        </w:rPr>
        <w:lastRenderedPageBreak/>
        <w:t>Table</w:t>
      </w:r>
      <w:r w:rsidR="00B2508D" w:rsidRPr="00974E22">
        <w:rPr>
          <w:rFonts w:ascii="Garamond" w:eastAsia="Times New Roman" w:hAnsi="Garamond" w:cs="Times New Roman"/>
          <w:b/>
          <w:bCs/>
          <w:color w:val="000000"/>
          <w:sz w:val="24"/>
          <w:szCs w:val="24"/>
          <w:lang w:val="en-US" w:eastAsia="nl-BE"/>
        </w:rPr>
        <w:t xml:space="preserve"> </w:t>
      </w:r>
      <w:r w:rsidRPr="00974E22">
        <w:rPr>
          <w:rFonts w:ascii="Garamond" w:eastAsia="Times New Roman" w:hAnsi="Garamond" w:cs="Times New Roman"/>
          <w:b/>
          <w:bCs/>
          <w:color w:val="000000"/>
          <w:sz w:val="24"/>
          <w:szCs w:val="24"/>
          <w:lang w:val="en-US" w:eastAsia="nl-BE"/>
        </w:rPr>
        <w:t>1.</w:t>
      </w:r>
      <w:r w:rsidR="00B2508D" w:rsidRPr="00974E22">
        <w:rPr>
          <w:rFonts w:ascii="Garamond" w:eastAsia="Times New Roman" w:hAnsi="Garamond" w:cs="Times New Roman"/>
          <w:b/>
          <w:bCs/>
          <w:color w:val="000000"/>
          <w:sz w:val="24"/>
          <w:szCs w:val="24"/>
          <w:lang w:val="en-US" w:eastAsia="nl-BE"/>
        </w:rPr>
        <w:t xml:space="preserve"> </w:t>
      </w:r>
      <w:r w:rsidRPr="00974E22">
        <w:rPr>
          <w:rFonts w:ascii="Garamond" w:eastAsia="Times New Roman" w:hAnsi="Garamond" w:cs="Times New Roman"/>
          <w:b/>
          <w:bCs/>
          <w:color w:val="000000"/>
          <w:sz w:val="24"/>
          <w:szCs w:val="24"/>
          <w:lang w:val="en-US" w:eastAsia="nl-BE"/>
        </w:rPr>
        <w:t>Distribution</w:t>
      </w:r>
      <w:r w:rsidR="00B2508D" w:rsidRPr="00974E22">
        <w:rPr>
          <w:rFonts w:ascii="Garamond" w:eastAsia="Times New Roman" w:hAnsi="Garamond" w:cs="Times New Roman"/>
          <w:b/>
          <w:bCs/>
          <w:color w:val="000000"/>
          <w:sz w:val="24"/>
          <w:szCs w:val="24"/>
          <w:lang w:val="en-US" w:eastAsia="nl-BE"/>
        </w:rPr>
        <w:t xml:space="preserve"> </w:t>
      </w:r>
      <w:r w:rsidRPr="00974E22">
        <w:rPr>
          <w:rFonts w:ascii="Garamond" w:eastAsia="Times New Roman" w:hAnsi="Garamond" w:cs="Times New Roman"/>
          <w:b/>
          <w:bCs/>
          <w:color w:val="000000"/>
          <w:sz w:val="24"/>
          <w:szCs w:val="24"/>
          <w:lang w:val="en-US" w:eastAsia="nl-BE"/>
        </w:rPr>
        <w:t>of</w:t>
      </w:r>
      <w:r w:rsidR="00B2508D" w:rsidRPr="00974E22">
        <w:rPr>
          <w:rFonts w:ascii="Garamond" w:eastAsia="Times New Roman" w:hAnsi="Garamond" w:cs="Times New Roman"/>
          <w:b/>
          <w:bCs/>
          <w:color w:val="000000"/>
          <w:sz w:val="24"/>
          <w:szCs w:val="24"/>
          <w:lang w:val="en-US" w:eastAsia="nl-BE"/>
        </w:rPr>
        <w:t xml:space="preserve"> </w:t>
      </w:r>
      <w:r w:rsidRPr="00974E22">
        <w:rPr>
          <w:rFonts w:ascii="Garamond" w:eastAsia="Times New Roman" w:hAnsi="Garamond" w:cs="Times New Roman"/>
          <w:b/>
          <w:bCs/>
          <w:color w:val="000000"/>
          <w:sz w:val="24"/>
          <w:szCs w:val="24"/>
          <w:lang w:val="en-US" w:eastAsia="nl-BE"/>
        </w:rPr>
        <w:t>subsidiaries</w:t>
      </w:r>
      <w:r w:rsidR="00B2508D" w:rsidRPr="00974E22">
        <w:rPr>
          <w:rFonts w:ascii="Garamond" w:eastAsia="Times New Roman" w:hAnsi="Garamond" w:cs="Times New Roman"/>
          <w:b/>
          <w:bCs/>
          <w:color w:val="000000"/>
          <w:sz w:val="24"/>
          <w:szCs w:val="24"/>
          <w:lang w:val="en-US" w:eastAsia="nl-BE"/>
        </w:rPr>
        <w:t xml:space="preserve"> </w:t>
      </w:r>
      <w:r w:rsidRPr="00974E22">
        <w:rPr>
          <w:rFonts w:ascii="Garamond" w:eastAsia="Times New Roman" w:hAnsi="Garamond" w:cs="Times New Roman"/>
          <w:b/>
          <w:bCs/>
          <w:color w:val="000000"/>
          <w:sz w:val="24"/>
          <w:szCs w:val="24"/>
          <w:lang w:val="en-US" w:eastAsia="nl-BE"/>
        </w:rPr>
        <w:t>by</w:t>
      </w:r>
      <w:r w:rsidR="00B2508D" w:rsidRPr="00974E22">
        <w:rPr>
          <w:rFonts w:ascii="Garamond" w:eastAsia="Times New Roman" w:hAnsi="Garamond" w:cs="Times New Roman"/>
          <w:b/>
          <w:bCs/>
          <w:color w:val="000000"/>
          <w:sz w:val="24"/>
          <w:szCs w:val="24"/>
          <w:lang w:val="en-US" w:eastAsia="nl-BE"/>
        </w:rPr>
        <w:t xml:space="preserve"> </w:t>
      </w:r>
      <w:r w:rsidRPr="00974E22">
        <w:rPr>
          <w:rFonts w:ascii="Garamond" w:eastAsia="Times New Roman" w:hAnsi="Garamond" w:cs="Times New Roman"/>
          <w:b/>
          <w:bCs/>
          <w:color w:val="000000"/>
          <w:sz w:val="24"/>
          <w:szCs w:val="24"/>
          <w:lang w:val="en-US" w:eastAsia="nl-BE"/>
        </w:rPr>
        <w:t>country/region</w:t>
      </w:r>
    </w:p>
    <w:tbl>
      <w:tblPr>
        <w:tblW w:w="6791" w:type="dxa"/>
        <w:tblLook w:val="04A0" w:firstRow="1" w:lastRow="0" w:firstColumn="1" w:lastColumn="0" w:noHBand="0" w:noVBand="1"/>
      </w:tblPr>
      <w:tblGrid>
        <w:gridCol w:w="2400"/>
        <w:gridCol w:w="1476"/>
        <w:gridCol w:w="1475"/>
        <w:gridCol w:w="1440"/>
      </w:tblGrid>
      <w:tr w:rsidR="007339A2" w:rsidRPr="00974E22" w14:paraId="641635F8" w14:textId="77777777" w:rsidTr="007339A2">
        <w:trPr>
          <w:trHeight w:val="288"/>
        </w:trPr>
        <w:tc>
          <w:tcPr>
            <w:tcW w:w="2400" w:type="dxa"/>
            <w:tcBorders>
              <w:top w:val="single" w:sz="4" w:space="0" w:color="auto"/>
              <w:left w:val="nil"/>
              <w:bottom w:val="single" w:sz="4" w:space="0" w:color="auto"/>
              <w:right w:val="nil"/>
            </w:tcBorders>
            <w:shd w:val="clear" w:color="000000" w:fill="FFFFFF"/>
            <w:noWrap/>
            <w:vAlign w:val="bottom"/>
            <w:hideMark/>
          </w:tcPr>
          <w:p w14:paraId="535D1B13" w14:textId="77777777" w:rsidR="007339A2" w:rsidRPr="00974E22" w:rsidRDefault="007339A2" w:rsidP="007339A2">
            <w:pPr>
              <w:spacing w:after="0" w:line="240" w:lineRule="auto"/>
              <w:rPr>
                <w:rFonts w:ascii="Times New Roman" w:eastAsia="Times New Roman" w:hAnsi="Times New Roman" w:cs="Times New Roman"/>
                <w:b/>
                <w:bCs/>
                <w:color w:val="000000"/>
                <w:lang w:val="en-GB" w:eastAsia="zh-CN"/>
              </w:rPr>
            </w:pPr>
            <w:r w:rsidRPr="00974E22">
              <w:rPr>
                <w:rFonts w:ascii="Times New Roman" w:eastAsia="Times New Roman" w:hAnsi="Times New Roman" w:cs="Times New Roman"/>
                <w:b/>
                <w:bCs/>
                <w:color w:val="000000"/>
                <w:lang w:val="en-GB" w:eastAsia="zh-CN"/>
              </w:rPr>
              <w:t>Country/Region</w:t>
            </w:r>
          </w:p>
        </w:tc>
        <w:tc>
          <w:tcPr>
            <w:tcW w:w="1476" w:type="dxa"/>
            <w:tcBorders>
              <w:top w:val="single" w:sz="4" w:space="0" w:color="auto"/>
              <w:left w:val="nil"/>
              <w:bottom w:val="single" w:sz="4" w:space="0" w:color="auto"/>
              <w:right w:val="nil"/>
            </w:tcBorders>
            <w:shd w:val="clear" w:color="000000" w:fill="FFFFFF"/>
            <w:noWrap/>
            <w:vAlign w:val="bottom"/>
            <w:hideMark/>
          </w:tcPr>
          <w:p w14:paraId="35E48E2E" w14:textId="77777777" w:rsidR="007339A2" w:rsidRPr="00974E22" w:rsidRDefault="007339A2" w:rsidP="007339A2">
            <w:pPr>
              <w:spacing w:after="0" w:line="240" w:lineRule="auto"/>
              <w:jc w:val="right"/>
              <w:rPr>
                <w:rFonts w:ascii="Times New Roman" w:eastAsia="Times New Roman" w:hAnsi="Times New Roman" w:cs="Times New Roman"/>
                <w:b/>
                <w:bCs/>
                <w:color w:val="000000"/>
                <w:lang w:val="en-GB" w:eastAsia="zh-CN"/>
              </w:rPr>
            </w:pPr>
            <w:r w:rsidRPr="00974E22">
              <w:rPr>
                <w:rFonts w:ascii="Times New Roman" w:eastAsia="Times New Roman" w:hAnsi="Times New Roman" w:cs="Times New Roman"/>
                <w:b/>
                <w:bCs/>
                <w:color w:val="000000"/>
                <w:lang w:val="en-GB" w:eastAsia="zh-CN"/>
              </w:rPr>
              <w:t>#Subsidiaries</w:t>
            </w:r>
          </w:p>
        </w:tc>
        <w:tc>
          <w:tcPr>
            <w:tcW w:w="1475" w:type="dxa"/>
            <w:tcBorders>
              <w:top w:val="single" w:sz="4" w:space="0" w:color="auto"/>
              <w:left w:val="nil"/>
              <w:bottom w:val="single" w:sz="4" w:space="0" w:color="auto"/>
              <w:right w:val="nil"/>
            </w:tcBorders>
            <w:shd w:val="clear" w:color="000000" w:fill="FFFFFF"/>
            <w:noWrap/>
            <w:vAlign w:val="bottom"/>
            <w:hideMark/>
          </w:tcPr>
          <w:p w14:paraId="1C2F523B" w14:textId="77777777" w:rsidR="007339A2" w:rsidRPr="00974E22" w:rsidRDefault="007339A2" w:rsidP="007339A2">
            <w:pPr>
              <w:spacing w:after="0" w:line="240" w:lineRule="auto"/>
              <w:jc w:val="right"/>
              <w:rPr>
                <w:rFonts w:ascii="Times New Roman" w:eastAsia="Times New Roman" w:hAnsi="Times New Roman" w:cs="Times New Roman"/>
                <w:b/>
                <w:bCs/>
                <w:color w:val="000000"/>
                <w:lang w:val="en-GB" w:eastAsia="zh-CN"/>
              </w:rPr>
            </w:pPr>
            <w:r w:rsidRPr="00974E22">
              <w:rPr>
                <w:rFonts w:ascii="Times New Roman" w:eastAsia="Times New Roman" w:hAnsi="Times New Roman" w:cs="Times New Roman"/>
                <w:b/>
                <w:bCs/>
                <w:color w:val="000000"/>
                <w:lang w:val="en-GB" w:eastAsia="zh-CN"/>
              </w:rPr>
              <w:t>#Divestments</w:t>
            </w:r>
          </w:p>
        </w:tc>
        <w:tc>
          <w:tcPr>
            <w:tcW w:w="1440" w:type="dxa"/>
            <w:tcBorders>
              <w:top w:val="single" w:sz="4" w:space="0" w:color="auto"/>
              <w:left w:val="nil"/>
              <w:bottom w:val="single" w:sz="4" w:space="0" w:color="auto"/>
              <w:right w:val="nil"/>
            </w:tcBorders>
            <w:shd w:val="clear" w:color="000000" w:fill="FFFFFF"/>
            <w:noWrap/>
            <w:vAlign w:val="bottom"/>
            <w:hideMark/>
          </w:tcPr>
          <w:p w14:paraId="5E725AE7" w14:textId="1394C51A" w:rsidR="007339A2" w:rsidRPr="00974E22" w:rsidRDefault="00864061" w:rsidP="00864061">
            <w:pPr>
              <w:spacing w:after="0" w:line="240" w:lineRule="auto"/>
              <w:jc w:val="right"/>
              <w:rPr>
                <w:rFonts w:ascii="Times New Roman" w:eastAsia="Times New Roman" w:hAnsi="Times New Roman" w:cs="Times New Roman"/>
                <w:b/>
                <w:bCs/>
                <w:color w:val="000000"/>
                <w:lang w:val="en-GB" w:eastAsia="zh-CN"/>
              </w:rPr>
            </w:pPr>
            <w:r w:rsidRPr="00974E22">
              <w:rPr>
                <w:rFonts w:ascii="Times New Roman" w:eastAsia="Times New Roman" w:hAnsi="Times New Roman" w:cs="Times New Roman"/>
                <w:b/>
                <w:bCs/>
                <w:color w:val="000000"/>
                <w:lang w:val="en-GB" w:eastAsia="zh-CN"/>
              </w:rPr>
              <w:t>Divestment</w:t>
            </w:r>
            <w:r w:rsidR="00B2508D" w:rsidRPr="00974E22">
              <w:rPr>
                <w:rFonts w:ascii="Times New Roman" w:eastAsia="Times New Roman" w:hAnsi="Times New Roman" w:cs="Times New Roman"/>
                <w:b/>
                <w:bCs/>
                <w:color w:val="000000"/>
                <w:lang w:val="en-GB" w:eastAsia="zh-CN"/>
              </w:rPr>
              <w:t xml:space="preserve"> </w:t>
            </w:r>
            <w:r w:rsidRPr="00974E22">
              <w:rPr>
                <w:rFonts w:ascii="Times New Roman" w:eastAsia="Times New Roman" w:hAnsi="Times New Roman" w:cs="Times New Roman"/>
                <w:b/>
                <w:bCs/>
                <w:color w:val="000000"/>
                <w:lang w:val="en-GB" w:eastAsia="zh-CN"/>
              </w:rPr>
              <w:t>ratio.</w:t>
            </w:r>
            <w:r w:rsidR="00B2508D" w:rsidRPr="00974E22">
              <w:rPr>
                <w:rFonts w:ascii="Times New Roman" w:eastAsia="Times New Roman" w:hAnsi="Times New Roman" w:cs="Times New Roman"/>
                <w:b/>
                <w:bCs/>
                <w:color w:val="000000"/>
                <w:lang w:val="en-GB" w:eastAsia="zh-CN"/>
              </w:rPr>
              <w:t xml:space="preserve"> </w:t>
            </w:r>
          </w:p>
        </w:tc>
      </w:tr>
      <w:tr w:rsidR="007339A2" w:rsidRPr="00974E22" w14:paraId="09868F3B" w14:textId="77777777" w:rsidTr="007339A2">
        <w:trPr>
          <w:trHeight w:val="288"/>
        </w:trPr>
        <w:tc>
          <w:tcPr>
            <w:tcW w:w="2400" w:type="dxa"/>
            <w:tcBorders>
              <w:top w:val="nil"/>
              <w:left w:val="nil"/>
              <w:bottom w:val="nil"/>
              <w:right w:val="nil"/>
            </w:tcBorders>
            <w:shd w:val="clear" w:color="000000" w:fill="FFFFFF"/>
            <w:noWrap/>
            <w:vAlign w:val="bottom"/>
            <w:hideMark/>
          </w:tcPr>
          <w:p w14:paraId="43215412" w14:textId="77777777" w:rsidR="007339A2" w:rsidRPr="00974E22" w:rsidRDefault="007339A2" w:rsidP="007339A2">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China</w:t>
            </w:r>
          </w:p>
        </w:tc>
        <w:tc>
          <w:tcPr>
            <w:tcW w:w="1476" w:type="dxa"/>
            <w:tcBorders>
              <w:top w:val="nil"/>
              <w:left w:val="nil"/>
              <w:bottom w:val="nil"/>
              <w:right w:val="nil"/>
            </w:tcBorders>
            <w:shd w:val="clear" w:color="000000" w:fill="FFFFFF"/>
            <w:noWrap/>
            <w:vAlign w:val="bottom"/>
            <w:hideMark/>
          </w:tcPr>
          <w:p w14:paraId="70A2FC5F" w14:textId="77777777"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866</w:t>
            </w:r>
          </w:p>
        </w:tc>
        <w:tc>
          <w:tcPr>
            <w:tcW w:w="1475" w:type="dxa"/>
            <w:tcBorders>
              <w:top w:val="nil"/>
              <w:left w:val="nil"/>
              <w:bottom w:val="nil"/>
              <w:right w:val="nil"/>
            </w:tcBorders>
            <w:shd w:val="clear" w:color="000000" w:fill="FFFFFF"/>
            <w:noWrap/>
            <w:vAlign w:val="bottom"/>
            <w:hideMark/>
          </w:tcPr>
          <w:p w14:paraId="37B8AD71" w14:textId="77777777"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57</w:t>
            </w:r>
          </w:p>
        </w:tc>
        <w:tc>
          <w:tcPr>
            <w:tcW w:w="1440" w:type="dxa"/>
            <w:tcBorders>
              <w:top w:val="nil"/>
              <w:left w:val="nil"/>
              <w:bottom w:val="nil"/>
              <w:right w:val="nil"/>
            </w:tcBorders>
            <w:shd w:val="clear" w:color="000000" w:fill="FFFFFF"/>
            <w:noWrap/>
            <w:vAlign w:val="bottom"/>
            <w:hideMark/>
          </w:tcPr>
          <w:p w14:paraId="42E2954D" w14:textId="54C8F2D3"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7</w:t>
            </w:r>
          </w:p>
        </w:tc>
      </w:tr>
      <w:tr w:rsidR="007339A2" w:rsidRPr="00974E22" w14:paraId="5D53FD90" w14:textId="77777777" w:rsidTr="007339A2">
        <w:trPr>
          <w:trHeight w:val="288"/>
        </w:trPr>
        <w:tc>
          <w:tcPr>
            <w:tcW w:w="2400" w:type="dxa"/>
            <w:tcBorders>
              <w:top w:val="nil"/>
              <w:left w:val="nil"/>
              <w:bottom w:val="nil"/>
              <w:right w:val="nil"/>
            </w:tcBorders>
            <w:shd w:val="clear" w:color="000000" w:fill="FFFFFF"/>
            <w:noWrap/>
            <w:vAlign w:val="bottom"/>
            <w:hideMark/>
          </w:tcPr>
          <w:p w14:paraId="0A317F43" w14:textId="77777777" w:rsidR="007339A2" w:rsidRPr="00974E22" w:rsidRDefault="007339A2" w:rsidP="007339A2">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US</w:t>
            </w:r>
          </w:p>
        </w:tc>
        <w:tc>
          <w:tcPr>
            <w:tcW w:w="1476" w:type="dxa"/>
            <w:tcBorders>
              <w:top w:val="nil"/>
              <w:left w:val="nil"/>
              <w:bottom w:val="nil"/>
              <w:right w:val="nil"/>
            </w:tcBorders>
            <w:shd w:val="clear" w:color="000000" w:fill="FFFFFF"/>
            <w:noWrap/>
            <w:vAlign w:val="bottom"/>
            <w:hideMark/>
          </w:tcPr>
          <w:p w14:paraId="27EBE2FE" w14:textId="77777777"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531</w:t>
            </w:r>
          </w:p>
        </w:tc>
        <w:tc>
          <w:tcPr>
            <w:tcW w:w="1475" w:type="dxa"/>
            <w:tcBorders>
              <w:top w:val="nil"/>
              <w:left w:val="nil"/>
              <w:bottom w:val="nil"/>
              <w:right w:val="nil"/>
            </w:tcBorders>
            <w:shd w:val="clear" w:color="000000" w:fill="FFFFFF"/>
            <w:noWrap/>
            <w:vAlign w:val="bottom"/>
            <w:hideMark/>
          </w:tcPr>
          <w:p w14:paraId="1F6FDFD9" w14:textId="77777777"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156</w:t>
            </w:r>
          </w:p>
        </w:tc>
        <w:tc>
          <w:tcPr>
            <w:tcW w:w="1440" w:type="dxa"/>
            <w:tcBorders>
              <w:top w:val="nil"/>
              <w:left w:val="nil"/>
              <w:bottom w:val="nil"/>
              <w:right w:val="nil"/>
            </w:tcBorders>
            <w:shd w:val="clear" w:color="000000" w:fill="FFFFFF"/>
            <w:noWrap/>
            <w:vAlign w:val="bottom"/>
            <w:hideMark/>
          </w:tcPr>
          <w:p w14:paraId="21EB5CCE" w14:textId="3C1866C3"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29</w:t>
            </w:r>
          </w:p>
        </w:tc>
      </w:tr>
      <w:tr w:rsidR="007339A2" w:rsidRPr="00974E22" w14:paraId="3788F1E6" w14:textId="77777777" w:rsidTr="007339A2">
        <w:trPr>
          <w:trHeight w:val="288"/>
        </w:trPr>
        <w:tc>
          <w:tcPr>
            <w:tcW w:w="2400" w:type="dxa"/>
            <w:tcBorders>
              <w:top w:val="nil"/>
              <w:left w:val="nil"/>
              <w:bottom w:val="nil"/>
              <w:right w:val="nil"/>
            </w:tcBorders>
            <w:shd w:val="clear" w:color="000000" w:fill="FFFFFF"/>
            <w:noWrap/>
            <w:vAlign w:val="bottom"/>
            <w:hideMark/>
          </w:tcPr>
          <w:p w14:paraId="7A335606" w14:textId="77777777" w:rsidR="007339A2" w:rsidRPr="00974E22" w:rsidRDefault="007339A2" w:rsidP="007339A2">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Thailand</w:t>
            </w:r>
          </w:p>
        </w:tc>
        <w:tc>
          <w:tcPr>
            <w:tcW w:w="1476" w:type="dxa"/>
            <w:tcBorders>
              <w:top w:val="nil"/>
              <w:left w:val="nil"/>
              <w:bottom w:val="nil"/>
              <w:right w:val="nil"/>
            </w:tcBorders>
            <w:shd w:val="clear" w:color="000000" w:fill="FFFFFF"/>
            <w:noWrap/>
            <w:vAlign w:val="bottom"/>
            <w:hideMark/>
          </w:tcPr>
          <w:p w14:paraId="1E7826C8" w14:textId="77777777"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416</w:t>
            </w:r>
          </w:p>
        </w:tc>
        <w:tc>
          <w:tcPr>
            <w:tcW w:w="1475" w:type="dxa"/>
            <w:tcBorders>
              <w:top w:val="nil"/>
              <w:left w:val="nil"/>
              <w:bottom w:val="nil"/>
              <w:right w:val="nil"/>
            </w:tcBorders>
            <w:shd w:val="clear" w:color="000000" w:fill="FFFFFF"/>
            <w:noWrap/>
            <w:vAlign w:val="bottom"/>
            <w:hideMark/>
          </w:tcPr>
          <w:p w14:paraId="02749137" w14:textId="77777777"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41</w:t>
            </w:r>
          </w:p>
        </w:tc>
        <w:tc>
          <w:tcPr>
            <w:tcW w:w="1440" w:type="dxa"/>
            <w:tcBorders>
              <w:top w:val="nil"/>
              <w:left w:val="nil"/>
              <w:bottom w:val="nil"/>
              <w:right w:val="nil"/>
            </w:tcBorders>
            <w:shd w:val="clear" w:color="000000" w:fill="FFFFFF"/>
            <w:noWrap/>
            <w:vAlign w:val="bottom"/>
            <w:hideMark/>
          </w:tcPr>
          <w:p w14:paraId="4CF39431" w14:textId="0F2B2614"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10</w:t>
            </w:r>
          </w:p>
        </w:tc>
      </w:tr>
      <w:tr w:rsidR="007339A2" w:rsidRPr="00974E22" w14:paraId="43ED0E4B" w14:textId="77777777" w:rsidTr="007339A2">
        <w:trPr>
          <w:trHeight w:val="288"/>
        </w:trPr>
        <w:tc>
          <w:tcPr>
            <w:tcW w:w="2400" w:type="dxa"/>
            <w:tcBorders>
              <w:top w:val="nil"/>
              <w:left w:val="nil"/>
              <w:bottom w:val="nil"/>
              <w:right w:val="nil"/>
            </w:tcBorders>
            <w:shd w:val="clear" w:color="000000" w:fill="FFFFFF"/>
            <w:noWrap/>
            <w:vAlign w:val="bottom"/>
            <w:hideMark/>
          </w:tcPr>
          <w:p w14:paraId="1BB4C3B9" w14:textId="77777777" w:rsidR="007339A2" w:rsidRPr="00974E22" w:rsidRDefault="007339A2" w:rsidP="007339A2">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EU</w:t>
            </w:r>
          </w:p>
        </w:tc>
        <w:tc>
          <w:tcPr>
            <w:tcW w:w="1476" w:type="dxa"/>
            <w:tcBorders>
              <w:top w:val="nil"/>
              <w:left w:val="nil"/>
              <w:bottom w:val="nil"/>
              <w:right w:val="nil"/>
            </w:tcBorders>
            <w:shd w:val="clear" w:color="000000" w:fill="FFFFFF"/>
            <w:noWrap/>
            <w:vAlign w:val="bottom"/>
            <w:hideMark/>
          </w:tcPr>
          <w:p w14:paraId="00C54868" w14:textId="77777777"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364</w:t>
            </w:r>
          </w:p>
        </w:tc>
        <w:tc>
          <w:tcPr>
            <w:tcW w:w="1475" w:type="dxa"/>
            <w:tcBorders>
              <w:top w:val="nil"/>
              <w:left w:val="nil"/>
              <w:bottom w:val="nil"/>
              <w:right w:val="nil"/>
            </w:tcBorders>
            <w:shd w:val="clear" w:color="000000" w:fill="FFFFFF"/>
            <w:noWrap/>
            <w:vAlign w:val="bottom"/>
            <w:hideMark/>
          </w:tcPr>
          <w:p w14:paraId="2B777A1A" w14:textId="77777777"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100</w:t>
            </w:r>
          </w:p>
        </w:tc>
        <w:tc>
          <w:tcPr>
            <w:tcW w:w="1440" w:type="dxa"/>
            <w:tcBorders>
              <w:top w:val="nil"/>
              <w:left w:val="nil"/>
              <w:bottom w:val="nil"/>
              <w:right w:val="nil"/>
            </w:tcBorders>
            <w:shd w:val="clear" w:color="000000" w:fill="FFFFFF"/>
            <w:noWrap/>
            <w:vAlign w:val="bottom"/>
            <w:hideMark/>
          </w:tcPr>
          <w:p w14:paraId="2193F364" w14:textId="05607B93"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27</w:t>
            </w:r>
          </w:p>
        </w:tc>
      </w:tr>
      <w:tr w:rsidR="007339A2" w:rsidRPr="00974E22" w14:paraId="17215491" w14:textId="77777777" w:rsidTr="007339A2">
        <w:trPr>
          <w:trHeight w:val="288"/>
        </w:trPr>
        <w:tc>
          <w:tcPr>
            <w:tcW w:w="2400" w:type="dxa"/>
            <w:tcBorders>
              <w:top w:val="nil"/>
              <w:left w:val="nil"/>
              <w:bottom w:val="nil"/>
              <w:right w:val="nil"/>
            </w:tcBorders>
            <w:shd w:val="clear" w:color="000000" w:fill="FFFFFF"/>
            <w:noWrap/>
            <w:vAlign w:val="bottom"/>
            <w:hideMark/>
          </w:tcPr>
          <w:p w14:paraId="784A35F6" w14:textId="77777777" w:rsidR="007339A2" w:rsidRPr="00974E22" w:rsidRDefault="007339A2" w:rsidP="007339A2">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Taiwan</w:t>
            </w:r>
          </w:p>
        </w:tc>
        <w:tc>
          <w:tcPr>
            <w:tcW w:w="1476" w:type="dxa"/>
            <w:tcBorders>
              <w:top w:val="nil"/>
              <w:left w:val="nil"/>
              <w:bottom w:val="nil"/>
              <w:right w:val="nil"/>
            </w:tcBorders>
            <w:shd w:val="clear" w:color="000000" w:fill="FFFFFF"/>
            <w:noWrap/>
            <w:vAlign w:val="bottom"/>
            <w:hideMark/>
          </w:tcPr>
          <w:p w14:paraId="5205174D" w14:textId="77777777"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277</w:t>
            </w:r>
          </w:p>
        </w:tc>
        <w:tc>
          <w:tcPr>
            <w:tcW w:w="1475" w:type="dxa"/>
            <w:tcBorders>
              <w:top w:val="nil"/>
              <w:left w:val="nil"/>
              <w:bottom w:val="nil"/>
              <w:right w:val="nil"/>
            </w:tcBorders>
            <w:shd w:val="clear" w:color="000000" w:fill="FFFFFF"/>
            <w:noWrap/>
            <w:vAlign w:val="bottom"/>
            <w:hideMark/>
          </w:tcPr>
          <w:p w14:paraId="285BC568" w14:textId="77777777"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50</w:t>
            </w:r>
          </w:p>
        </w:tc>
        <w:tc>
          <w:tcPr>
            <w:tcW w:w="1440" w:type="dxa"/>
            <w:tcBorders>
              <w:top w:val="nil"/>
              <w:left w:val="nil"/>
              <w:bottom w:val="nil"/>
              <w:right w:val="nil"/>
            </w:tcBorders>
            <w:shd w:val="clear" w:color="000000" w:fill="FFFFFF"/>
            <w:noWrap/>
            <w:vAlign w:val="bottom"/>
            <w:hideMark/>
          </w:tcPr>
          <w:p w14:paraId="63B0F7DA" w14:textId="6171739E"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18</w:t>
            </w:r>
          </w:p>
        </w:tc>
      </w:tr>
      <w:tr w:rsidR="007339A2" w:rsidRPr="00974E22" w14:paraId="6D02DFBD" w14:textId="77777777" w:rsidTr="007339A2">
        <w:trPr>
          <w:trHeight w:val="288"/>
        </w:trPr>
        <w:tc>
          <w:tcPr>
            <w:tcW w:w="2400" w:type="dxa"/>
            <w:tcBorders>
              <w:top w:val="nil"/>
              <w:left w:val="nil"/>
              <w:bottom w:val="nil"/>
              <w:right w:val="nil"/>
            </w:tcBorders>
            <w:shd w:val="clear" w:color="000000" w:fill="FFFFFF"/>
            <w:noWrap/>
            <w:vAlign w:val="bottom"/>
            <w:hideMark/>
          </w:tcPr>
          <w:p w14:paraId="74B60781" w14:textId="77777777" w:rsidR="007339A2" w:rsidRPr="00974E22" w:rsidRDefault="007339A2" w:rsidP="007339A2">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Malaysia</w:t>
            </w:r>
          </w:p>
        </w:tc>
        <w:tc>
          <w:tcPr>
            <w:tcW w:w="1476" w:type="dxa"/>
            <w:tcBorders>
              <w:top w:val="nil"/>
              <w:left w:val="nil"/>
              <w:bottom w:val="nil"/>
              <w:right w:val="nil"/>
            </w:tcBorders>
            <w:shd w:val="clear" w:color="000000" w:fill="FFFFFF"/>
            <w:noWrap/>
            <w:vAlign w:val="bottom"/>
            <w:hideMark/>
          </w:tcPr>
          <w:p w14:paraId="064ACEFC" w14:textId="77777777"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226</w:t>
            </w:r>
          </w:p>
        </w:tc>
        <w:tc>
          <w:tcPr>
            <w:tcW w:w="1475" w:type="dxa"/>
            <w:tcBorders>
              <w:top w:val="nil"/>
              <w:left w:val="nil"/>
              <w:bottom w:val="nil"/>
              <w:right w:val="nil"/>
            </w:tcBorders>
            <w:shd w:val="clear" w:color="000000" w:fill="FFFFFF"/>
            <w:noWrap/>
            <w:vAlign w:val="bottom"/>
            <w:hideMark/>
          </w:tcPr>
          <w:p w14:paraId="7EF35B68" w14:textId="77777777"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30</w:t>
            </w:r>
          </w:p>
        </w:tc>
        <w:tc>
          <w:tcPr>
            <w:tcW w:w="1440" w:type="dxa"/>
            <w:tcBorders>
              <w:top w:val="nil"/>
              <w:left w:val="nil"/>
              <w:bottom w:val="nil"/>
              <w:right w:val="nil"/>
            </w:tcBorders>
            <w:shd w:val="clear" w:color="000000" w:fill="FFFFFF"/>
            <w:noWrap/>
            <w:vAlign w:val="bottom"/>
            <w:hideMark/>
          </w:tcPr>
          <w:p w14:paraId="59069805" w14:textId="586D5D99"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13</w:t>
            </w:r>
          </w:p>
        </w:tc>
      </w:tr>
      <w:tr w:rsidR="007339A2" w:rsidRPr="00974E22" w14:paraId="34D1305A" w14:textId="77777777" w:rsidTr="007339A2">
        <w:trPr>
          <w:trHeight w:val="288"/>
        </w:trPr>
        <w:tc>
          <w:tcPr>
            <w:tcW w:w="2400" w:type="dxa"/>
            <w:tcBorders>
              <w:top w:val="nil"/>
              <w:left w:val="nil"/>
              <w:bottom w:val="nil"/>
              <w:right w:val="nil"/>
            </w:tcBorders>
            <w:shd w:val="clear" w:color="000000" w:fill="FFFFFF"/>
            <w:noWrap/>
            <w:vAlign w:val="bottom"/>
            <w:hideMark/>
          </w:tcPr>
          <w:p w14:paraId="224E5364" w14:textId="77777777" w:rsidR="007339A2" w:rsidRPr="00974E22" w:rsidRDefault="007339A2" w:rsidP="007339A2">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Indonesia</w:t>
            </w:r>
          </w:p>
        </w:tc>
        <w:tc>
          <w:tcPr>
            <w:tcW w:w="1476" w:type="dxa"/>
            <w:tcBorders>
              <w:top w:val="nil"/>
              <w:left w:val="nil"/>
              <w:bottom w:val="nil"/>
              <w:right w:val="nil"/>
            </w:tcBorders>
            <w:shd w:val="clear" w:color="000000" w:fill="FFFFFF"/>
            <w:noWrap/>
            <w:vAlign w:val="bottom"/>
            <w:hideMark/>
          </w:tcPr>
          <w:p w14:paraId="31E1F560" w14:textId="77777777"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222</w:t>
            </w:r>
          </w:p>
        </w:tc>
        <w:tc>
          <w:tcPr>
            <w:tcW w:w="1475" w:type="dxa"/>
            <w:tcBorders>
              <w:top w:val="nil"/>
              <w:left w:val="nil"/>
              <w:bottom w:val="nil"/>
              <w:right w:val="nil"/>
            </w:tcBorders>
            <w:shd w:val="clear" w:color="000000" w:fill="FFFFFF"/>
            <w:noWrap/>
            <w:vAlign w:val="bottom"/>
            <w:hideMark/>
          </w:tcPr>
          <w:p w14:paraId="448F39BE" w14:textId="77777777"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18</w:t>
            </w:r>
          </w:p>
        </w:tc>
        <w:tc>
          <w:tcPr>
            <w:tcW w:w="1440" w:type="dxa"/>
            <w:tcBorders>
              <w:top w:val="nil"/>
              <w:left w:val="nil"/>
              <w:bottom w:val="nil"/>
              <w:right w:val="nil"/>
            </w:tcBorders>
            <w:shd w:val="clear" w:color="000000" w:fill="FFFFFF"/>
            <w:noWrap/>
            <w:vAlign w:val="bottom"/>
            <w:hideMark/>
          </w:tcPr>
          <w:p w14:paraId="45A70E02" w14:textId="76AC9151"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8</w:t>
            </w:r>
          </w:p>
        </w:tc>
      </w:tr>
      <w:tr w:rsidR="007339A2" w:rsidRPr="00974E22" w14:paraId="4DFCE97E" w14:textId="77777777" w:rsidTr="007339A2">
        <w:trPr>
          <w:trHeight w:val="288"/>
        </w:trPr>
        <w:tc>
          <w:tcPr>
            <w:tcW w:w="2400" w:type="dxa"/>
            <w:tcBorders>
              <w:top w:val="nil"/>
              <w:left w:val="nil"/>
              <w:bottom w:val="nil"/>
              <w:right w:val="nil"/>
            </w:tcBorders>
            <w:shd w:val="clear" w:color="000000" w:fill="FFFFFF"/>
            <w:noWrap/>
            <w:vAlign w:val="bottom"/>
            <w:hideMark/>
          </w:tcPr>
          <w:p w14:paraId="5838CD6D" w14:textId="77777777" w:rsidR="007339A2" w:rsidRPr="00974E22" w:rsidRDefault="007339A2" w:rsidP="007339A2">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Korea</w:t>
            </w:r>
          </w:p>
        </w:tc>
        <w:tc>
          <w:tcPr>
            <w:tcW w:w="1476" w:type="dxa"/>
            <w:tcBorders>
              <w:top w:val="nil"/>
              <w:left w:val="nil"/>
              <w:bottom w:val="nil"/>
              <w:right w:val="nil"/>
            </w:tcBorders>
            <w:shd w:val="clear" w:color="000000" w:fill="FFFFFF"/>
            <w:noWrap/>
            <w:vAlign w:val="bottom"/>
            <w:hideMark/>
          </w:tcPr>
          <w:p w14:paraId="162DBB8C" w14:textId="77777777"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215</w:t>
            </w:r>
          </w:p>
        </w:tc>
        <w:tc>
          <w:tcPr>
            <w:tcW w:w="1475" w:type="dxa"/>
            <w:tcBorders>
              <w:top w:val="nil"/>
              <w:left w:val="nil"/>
              <w:bottom w:val="nil"/>
              <w:right w:val="nil"/>
            </w:tcBorders>
            <w:shd w:val="clear" w:color="000000" w:fill="FFFFFF"/>
            <w:noWrap/>
            <w:vAlign w:val="bottom"/>
            <w:hideMark/>
          </w:tcPr>
          <w:p w14:paraId="7380A161" w14:textId="77777777"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50</w:t>
            </w:r>
          </w:p>
        </w:tc>
        <w:tc>
          <w:tcPr>
            <w:tcW w:w="1440" w:type="dxa"/>
            <w:tcBorders>
              <w:top w:val="nil"/>
              <w:left w:val="nil"/>
              <w:bottom w:val="nil"/>
              <w:right w:val="nil"/>
            </w:tcBorders>
            <w:shd w:val="clear" w:color="000000" w:fill="FFFFFF"/>
            <w:noWrap/>
            <w:vAlign w:val="bottom"/>
            <w:hideMark/>
          </w:tcPr>
          <w:p w14:paraId="28BBF6EF" w14:textId="554FCF5A"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23</w:t>
            </w:r>
          </w:p>
        </w:tc>
      </w:tr>
      <w:tr w:rsidR="007339A2" w:rsidRPr="00974E22" w14:paraId="38A26312" w14:textId="77777777" w:rsidTr="007339A2">
        <w:trPr>
          <w:trHeight w:val="288"/>
        </w:trPr>
        <w:tc>
          <w:tcPr>
            <w:tcW w:w="2400" w:type="dxa"/>
            <w:tcBorders>
              <w:top w:val="nil"/>
              <w:left w:val="nil"/>
              <w:bottom w:val="nil"/>
              <w:right w:val="nil"/>
            </w:tcBorders>
            <w:shd w:val="clear" w:color="000000" w:fill="FFFFFF"/>
            <w:noWrap/>
            <w:vAlign w:val="bottom"/>
            <w:hideMark/>
          </w:tcPr>
          <w:p w14:paraId="7A96693A" w14:textId="77777777" w:rsidR="007339A2" w:rsidRPr="00974E22" w:rsidRDefault="007339A2" w:rsidP="007339A2">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Singapore</w:t>
            </w:r>
          </w:p>
        </w:tc>
        <w:tc>
          <w:tcPr>
            <w:tcW w:w="1476" w:type="dxa"/>
            <w:tcBorders>
              <w:top w:val="nil"/>
              <w:left w:val="nil"/>
              <w:bottom w:val="nil"/>
              <w:right w:val="nil"/>
            </w:tcBorders>
            <w:shd w:val="clear" w:color="000000" w:fill="FFFFFF"/>
            <w:noWrap/>
            <w:vAlign w:val="bottom"/>
            <w:hideMark/>
          </w:tcPr>
          <w:p w14:paraId="774FC9D5" w14:textId="77777777"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132</w:t>
            </w:r>
          </w:p>
        </w:tc>
        <w:tc>
          <w:tcPr>
            <w:tcW w:w="1475" w:type="dxa"/>
            <w:tcBorders>
              <w:top w:val="nil"/>
              <w:left w:val="nil"/>
              <w:bottom w:val="nil"/>
              <w:right w:val="nil"/>
            </w:tcBorders>
            <w:shd w:val="clear" w:color="000000" w:fill="FFFFFF"/>
            <w:noWrap/>
            <w:vAlign w:val="bottom"/>
            <w:hideMark/>
          </w:tcPr>
          <w:p w14:paraId="4AFEE2A5" w14:textId="77777777"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28</w:t>
            </w:r>
          </w:p>
        </w:tc>
        <w:tc>
          <w:tcPr>
            <w:tcW w:w="1440" w:type="dxa"/>
            <w:tcBorders>
              <w:top w:val="nil"/>
              <w:left w:val="nil"/>
              <w:bottom w:val="nil"/>
              <w:right w:val="nil"/>
            </w:tcBorders>
            <w:shd w:val="clear" w:color="000000" w:fill="FFFFFF"/>
            <w:noWrap/>
            <w:vAlign w:val="bottom"/>
            <w:hideMark/>
          </w:tcPr>
          <w:p w14:paraId="2F49ADEE" w14:textId="71D2A481"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21</w:t>
            </w:r>
          </w:p>
        </w:tc>
      </w:tr>
      <w:tr w:rsidR="007339A2" w:rsidRPr="00974E22" w14:paraId="464BE0F5" w14:textId="77777777" w:rsidTr="007339A2">
        <w:trPr>
          <w:trHeight w:val="288"/>
        </w:trPr>
        <w:tc>
          <w:tcPr>
            <w:tcW w:w="2400" w:type="dxa"/>
            <w:tcBorders>
              <w:top w:val="nil"/>
              <w:left w:val="nil"/>
              <w:bottom w:val="nil"/>
              <w:right w:val="nil"/>
            </w:tcBorders>
            <w:shd w:val="clear" w:color="000000" w:fill="FFFFFF"/>
            <w:noWrap/>
            <w:vAlign w:val="bottom"/>
            <w:hideMark/>
          </w:tcPr>
          <w:p w14:paraId="48BF7AB0" w14:textId="77777777" w:rsidR="007339A2" w:rsidRPr="00974E22" w:rsidRDefault="007339A2" w:rsidP="007339A2">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Philippines</w:t>
            </w:r>
          </w:p>
        </w:tc>
        <w:tc>
          <w:tcPr>
            <w:tcW w:w="1476" w:type="dxa"/>
            <w:tcBorders>
              <w:top w:val="nil"/>
              <w:left w:val="nil"/>
              <w:bottom w:val="nil"/>
              <w:right w:val="nil"/>
            </w:tcBorders>
            <w:shd w:val="clear" w:color="000000" w:fill="FFFFFF"/>
            <w:noWrap/>
            <w:vAlign w:val="bottom"/>
            <w:hideMark/>
          </w:tcPr>
          <w:p w14:paraId="74D280E9" w14:textId="77777777"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117</w:t>
            </w:r>
          </w:p>
        </w:tc>
        <w:tc>
          <w:tcPr>
            <w:tcW w:w="1475" w:type="dxa"/>
            <w:tcBorders>
              <w:top w:val="nil"/>
              <w:left w:val="nil"/>
              <w:bottom w:val="nil"/>
              <w:right w:val="nil"/>
            </w:tcBorders>
            <w:shd w:val="clear" w:color="000000" w:fill="FFFFFF"/>
            <w:noWrap/>
            <w:vAlign w:val="bottom"/>
            <w:hideMark/>
          </w:tcPr>
          <w:p w14:paraId="4AA855B7" w14:textId="77777777"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15</w:t>
            </w:r>
          </w:p>
        </w:tc>
        <w:tc>
          <w:tcPr>
            <w:tcW w:w="1440" w:type="dxa"/>
            <w:tcBorders>
              <w:top w:val="nil"/>
              <w:left w:val="nil"/>
              <w:bottom w:val="nil"/>
              <w:right w:val="nil"/>
            </w:tcBorders>
            <w:shd w:val="clear" w:color="000000" w:fill="FFFFFF"/>
            <w:noWrap/>
            <w:vAlign w:val="bottom"/>
            <w:hideMark/>
          </w:tcPr>
          <w:p w14:paraId="36ED3D0D" w14:textId="38FDEFE3"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13</w:t>
            </w:r>
          </w:p>
        </w:tc>
      </w:tr>
      <w:tr w:rsidR="007339A2" w:rsidRPr="00974E22" w14:paraId="6C0A2C0B" w14:textId="77777777" w:rsidTr="007339A2">
        <w:trPr>
          <w:trHeight w:val="288"/>
        </w:trPr>
        <w:tc>
          <w:tcPr>
            <w:tcW w:w="2400" w:type="dxa"/>
            <w:tcBorders>
              <w:top w:val="nil"/>
              <w:left w:val="nil"/>
              <w:bottom w:val="nil"/>
              <w:right w:val="nil"/>
            </w:tcBorders>
            <w:shd w:val="clear" w:color="000000" w:fill="FFFFFF"/>
            <w:noWrap/>
            <w:vAlign w:val="bottom"/>
            <w:hideMark/>
          </w:tcPr>
          <w:p w14:paraId="6801EA8C" w14:textId="77777777" w:rsidR="007339A2" w:rsidRPr="00974E22" w:rsidRDefault="007339A2" w:rsidP="007339A2">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India</w:t>
            </w:r>
          </w:p>
        </w:tc>
        <w:tc>
          <w:tcPr>
            <w:tcW w:w="1476" w:type="dxa"/>
            <w:tcBorders>
              <w:top w:val="nil"/>
              <w:left w:val="nil"/>
              <w:bottom w:val="nil"/>
              <w:right w:val="nil"/>
            </w:tcBorders>
            <w:shd w:val="clear" w:color="000000" w:fill="FFFFFF"/>
            <w:noWrap/>
            <w:vAlign w:val="bottom"/>
            <w:hideMark/>
          </w:tcPr>
          <w:p w14:paraId="2C8FEB01" w14:textId="77777777"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83</w:t>
            </w:r>
          </w:p>
        </w:tc>
        <w:tc>
          <w:tcPr>
            <w:tcW w:w="1475" w:type="dxa"/>
            <w:tcBorders>
              <w:top w:val="nil"/>
              <w:left w:val="nil"/>
              <w:bottom w:val="nil"/>
              <w:right w:val="nil"/>
            </w:tcBorders>
            <w:shd w:val="clear" w:color="000000" w:fill="FFFFFF"/>
            <w:noWrap/>
            <w:vAlign w:val="bottom"/>
            <w:hideMark/>
          </w:tcPr>
          <w:p w14:paraId="28375FA7" w14:textId="77777777"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9</w:t>
            </w:r>
          </w:p>
        </w:tc>
        <w:tc>
          <w:tcPr>
            <w:tcW w:w="1440" w:type="dxa"/>
            <w:tcBorders>
              <w:top w:val="nil"/>
              <w:left w:val="nil"/>
              <w:bottom w:val="nil"/>
              <w:right w:val="nil"/>
            </w:tcBorders>
            <w:shd w:val="clear" w:color="000000" w:fill="FFFFFF"/>
            <w:noWrap/>
            <w:vAlign w:val="bottom"/>
            <w:hideMark/>
          </w:tcPr>
          <w:p w14:paraId="6F5D5EC9" w14:textId="00E8973C"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11</w:t>
            </w:r>
          </w:p>
        </w:tc>
      </w:tr>
      <w:tr w:rsidR="007339A2" w:rsidRPr="00974E22" w14:paraId="77273DC7" w14:textId="77777777" w:rsidTr="007339A2">
        <w:trPr>
          <w:trHeight w:val="288"/>
        </w:trPr>
        <w:tc>
          <w:tcPr>
            <w:tcW w:w="2400" w:type="dxa"/>
            <w:tcBorders>
              <w:top w:val="nil"/>
              <w:left w:val="nil"/>
              <w:bottom w:val="nil"/>
              <w:right w:val="nil"/>
            </w:tcBorders>
            <w:shd w:val="clear" w:color="000000" w:fill="FFFFFF"/>
            <w:noWrap/>
            <w:vAlign w:val="bottom"/>
            <w:hideMark/>
          </w:tcPr>
          <w:p w14:paraId="5D4898E8" w14:textId="77777777" w:rsidR="007339A2" w:rsidRPr="00974E22" w:rsidRDefault="007339A2" w:rsidP="007339A2">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Brazil</w:t>
            </w:r>
          </w:p>
        </w:tc>
        <w:tc>
          <w:tcPr>
            <w:tcW w:w="1476" w:type="dxa"/>
            <w:tcBorders>
              <w:top w:val="nil"/>
              <w:left w:val="nil"/>
              <w:bottom w:val="nil"/>
              <w:right w:val="nil"/>
            </w:tcBorders>
            <w:shd w:val="clear" w:color="000000" w:fill="FFFFFF"/>
            <w:noWrap/>
            <w:vAlign w:val="bottom"/>
            <w:hideMark/>
          </w:tcPr>
          <w:p w14:paraId="451EE04F" w14:textId="77777777"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81</w:t>
            </w:r>
          </w:p>
        </w:tc>
        <w:tc>
          <w:tcPr>
            <w:tcW w:w="1475" w:type="dxa"/>
            <w:tcBorders>
              <w:top w:val="nil"/>
              <w:left w:val="nil"/>
              <w:bottom w:val="nil"/>
              <w:right w:val="nil"/>
            </w:tcBorders>
            <w:shd w:val="clear" w:color="000000" w:fill="FFFFFF"/>
            <w:noWrap/>
            <w:vAlign w:val="bottom"/>
            <w:hideMark/>
          </w:tcPr>
          <w:p w14:paraId="4C902358" w14:textId="77777777"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26</w:t>
            </w:r>
          </w:p>
        </w:tc>
        <w:tc>
          <w:tcPr>
            <w:tcW w:w="1440" w:type="dxa"/>
            <w:tcBorders>
              <w:top w:val="nil"/>
              <w:left w:val="nil"/>
              <w:bottom w:val="nil"/>
              <w:right w:val="nil"/>
            </w:tcBorders>
            <w:shd w:val="clear" w:color="000000" w:fill="FFFFFF"/>
            <w:noWrap/>
            <w:vAlign w:val="bottom"/>
            <w:hideMark/>
          </w:tcPr>
          <w:p w14:paraId="50A8CF58" w14:textId="75FE7C03"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32</w:t>
            </w:r>
          </w:p>
        </w:tc>
      </w:tr>
      <w:tr w:rsidR="007339A2" w:rsidRPr="00974E22" w14:paraId="1186FAA2" w14:textId="77777777" w:rsidTr="007339A2">
        <w:trPr>
          <w:trHeight w:val="288"/>
        </w:trPr>
        <w:tc>
          <w:tcPr>
            <w:tcW w:w="2400" w:type="dxa"/>
            <w:tcBorders>
              <w:top w:val="nil"/>
              <w:left w:val="nil"/>
              <w:bottom w:val="nil"/>
              <w:right w:val="nil"/>
            </w:tcBorders>
            <w:shd w:val="clear" w:color="000000" w:fill="FFFFFF"/>
            <w:noWrap/>
            <w:vAlign w:val="bottom"/>
            <w:hideMark/>
          </w:tcPr>
          <w:p w14:paraId="377A0131" w14:textId="77777777" w:rsidR="007339A2" w:rsidRPr="00974E22" w:rsidRDefault="007339A2" w:rsidP="007339A2">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Canada</w:t>
            </w:r>
          </w:p>
        </w:tc>
        <w:tc>
          <w:tcPr>
            <w:tcW w:w="1476" w:type="dxa"/>
            <w:tcBorders>
              <w:top w:val="nil"/>
              <w:left w:val="nil"/>
              <w:bottom w:val="nil"/>
              <w:right w:val="nil"/>
            </w:tcBorders>
            <w:shd w:val="clear" w:color="000000" w:fill="FFFFFF"/>
            <w:noWrap/>
            <w:vAlign w:val="bottom"/>
            <w:hideMark/>
          </w:tcPr>
          <w:p w14:paraId="5E8C7F0E" w14:textId="77777777"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48</w:t>
            </w:r>
          </w:p>
        </w:tc>
        <w:tc>
          <w:tcPr>
            <w:tcW w:w="1475" w:type="dxa"/>
            <w:tcBorders>
              <w:top w:val="nil"/>
              <w:left w:val="nil"/>
              <w:bottom w:val="nil"/>
              <w:right w:val="nil"/>
            </w:tcBorders>
            <w:shd w:val="clear" w:color="000000" w:fill="FFFFFF"/>
            <w:noWrap/>
            <w:vAlign w:val="bottom"/>
            <w:hideMark/>
          </w:tcPr>
          <w:p w14:paraId="4EF31626" w14:textId="77777777"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18</w:t>
            </w:r>
          </w:p>
        </w:tc>
        <w:tc>
          <w:tcPr>
            <w:tcW w:w="1440" w:type="dxa"/>
            <w:tcBorders>
              <w:top w:val="nil"/>
              <w:left w:val="nil"/>
              <w:bottom w:val="nil"/>
              <w:right w:val="nil"/>
            </w:tcBorders>
            <w:shd w:val="clear" w:color="000000" w:fill="FFFFFF"/>
            <w:noWrap/>
            <w:vAlign w:val="bottom"/>
            <w:hideMark/>
          </w:tcPr>
          <w:p w14:paraId="5EA59661" w14:textId="3EE8672B"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38</w:t>
            </w:r>
          </w:p>
        </w:tc>
      </w:tr>
      <w:tr w:rsidR="007339A2" w:rsidRPr="00974E22" w14:paraId="27C69BEA" w14:textId="77777777" w:rsidTr="007339A2">
        <w:trPr>
          <w:trHeight w:val="288"/>
        </w:trPr>
        <w:tc>
          <w:tcPr>
            <w:tcW w:w="2400" w:type="dxa"/>
            <w:tcBorders>
              <w:top w:val="nil"/>
              <w:left w:val="nil"/>
              <w:bottom w:val="nil"/>
              <w:right w:val="nil"/>
            </w:tcBorders>
            <w:shd w:val="clear" w:color="000000" w:fill="FFFFFF"/>
            <w:noWrap/>
            <w:vAlign w:val="bottom"/>
            <w:hideMark/>
          </w:tcPr>
          <w:p w14:paraId="0249C1D7" w14:textId="77777777" w:rsidR="007339A2" w:rsidRPr="00974E22" w:rsidRDefault="007339A2" w:rsidP="007339A2">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Mexico</w:t>
            </w:r>
          </w:p>
        </w:tc>
        <w:tc>
          <w:tcPr>
            <w:tcW w:w="1476" w:type="dxa"/>
            <w:tcBorders>
              <w:top w:val="nil"/>
              <w:left w:val="nil"/>
              <w:bottom w:val="nil"/>
              <w:right w:val="nil"/>
            </w:tcBorders>
            <w:shd w:val="clear" w:color="000000" w:fill="FFFFFF"/>
            <w:noWrap/>
            <w:vAlign w:val="bottom"/>
            <w:hideMark/>
          </w:tcPr>
          <w:p w14:paraId="629E164B" w14:textId="77777777"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44</w:t>
            </w:r>
          </w:p>
        </w:tc>
        <w:tc>
          <w:tcPr>
            <w:tcW w:w="1475" w:type="dxa"/>
            <w:tcBorders>
              <w:top w:val="nil"/>
              <w:left w:val="nil"/>
              <w:bottom w:val="nil"/>
              <w:right w:val="nil"/>
            </w:tcBorders>
            <w:shd w:val="clear" w:color="000000" w:fill="FFFFFF"/>
            <w:noWrap/>
            <w:vAlign w:val="bottom"/>
            <w:hideMark/>
          </w:tcPr>
          <w:p w14:paraId="65CA1622" w14:textId="77777777"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14</w:t>
            </w:r>
          </w:p>
        </w:tc>
        <w:tc>
          <w:tcPr>
            <w:tcW w:w="1440" w:type="dxa"/>
            <w:tcBorders>
              <w:top w:val="nil"/>
              <w:left w:val="nil"/>
              <w:bottom w:val="nil"/>
              <w:right w:val="nil"/>
            </w:tcBorders>
            <w:shd w:val="clear" w:color="000000" w:fill="FFFFFF"/>
            <w:noWrap/>
            <w:vAlign w:val="bottom"/>
            <w:hideMark/>
          </w:tcPr>
          <w:p w14:paraId="14C013DC" w14:textId="74CAA72C"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32</w:t>
            </w:r>
          </w:p>
        </w:tc>
      </w:tr>
      <w:tr w:rsidR="007339A2" w:rsidRPr="00974E22" w14:paraId="55C3968D" w14:textId="77777777" w:rsidTr="007339A2">
        <w:trPr>
          <w:trHeight w:val="288"/>
        </w:trPr>
        <w:tc>
          <w:tcPr>
            <w:tcW w:w="2400" w:type="dxa"/>
            <w:tcBorders>
              <w:top w:val="nil"/>
              <w:left w:val="nil"/>
              <w:bottom w:val="nil"/>
              <w:right w:val="nil"/>
            </w:tcBorders>
            <w:shd w:val="clear" w:color="000000" w:fill="FFFFFF"/>
            <w:noWrap/>
            <w:vAlign w:val="bottom"/>
            <w:hideMark/>
          </w:tcPr>
          <w:p w14:paraId="0958344E" w14:textId="4D5A3AEE" w:rsidR="007339A2" w:rsidRPr="00974E22" w:rsidRDefault="007339A2" w:rsidP="007339A2">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Hong</w:t>
            </w:r>
            <w:r w:rsidR="00B2508D" w:rsidRPr="00974E22">
              <w:rPr>
                <w:rFonts w:ascii="Times New Roman" w:eastAsia="Times New Roman" w:hAnsi="Times New Roman" w:cs="Times New Roman"/>
                <w:color w:val="000000"/>
                <w:lang w:val="en-GB" w:eastAsia="zh-CN"/>
              </w:rPr>
              <w:t xml:space="preserve"> </w:t>
            </w:r>
            <w:r w:rsidRPr="00974E22">
              <w:rPr>
                <w:rFonts w:ascii="Times New Roman" w:eastAsia="Times New Roman" w:hAnsi="Times New Roman" w:cs="Times New Roman"/>
                <w:color w:val="000000"/>
                <w:lang w:val="en-GB" w:eastAsia="zh-CN"/>
              </w:rPr>
              <w:t>Kong</w:t>
            </w:r>
          </w:p>
        </w:tc>
        <w:tc>
          <w:tcPr>
            <w:tcW w:w="1476" w:type="dxa"/>
            <w:tcBorders>
              <w:top w:val="nil"/>
              <w:left w:val="nil"/>
              <w:bottom w:val="nil"/>
              <w:right w:val="nil"/>
            </w:tcBorders>
            <w:shd w:val="clear" w:color="000000" w:fill="FFFFFF"/>
            <w:noWrap/>
            <w:vAlign w:val="bottom"/>
            <w:hideMark/>
          </w:tcPr>
          <w:p w14:paraId="17DB5514" w14:textId="77777777"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42</w:t>
            </w:r>
          </w:p>
        </w:tc>
        <w:tc>
          <w:tcPr>
            <w:tcW w:w="1475" w:type="dxa"/>
            <w:tcBorders>
              <w:top w:val="nil"/>
              <w:left w:val="nil"/>
              <w:bottom w:val="nil"/>
              <w:right w:val="nil"/>
            </w:tcBorders>
            <w:shd w:val="clear" w:color="000000" w:fill="FFFFFF"/>
            <w:noWrap/>
            <w:vAlign w:val="bottom"/>
            <w:hideMark/>
          </w:tcPr>
          <w:p w14:paraId="545B9158" w14:textId="77777777"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3</w:t>
            </w:r>
          </w:p>
        </w:tc>
        <w:tc>
          <w:tcPr>
            <w:tcW w:w="1440" w:type="dxa"/>
            <w:tcBorders>
              <w:top w:val="nil"/>
              <w:left w:val="nil"/>
              <w:bottom w:val="nil"/>
              <w:right w:val="nil"/>
            </w:tcBorders>
            <w:shd w:val="clear" w:color="000000" w:fill="FFFFFF"/>
            <w:noWrap/>
            <w:vAlign w:val="bottom"/>
            <w:hideMark/>
          </w:tcPr>
          <w:p w14:paraId="57E3B5D5" w14:textId="1D7C38ED"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7</w:t>
            </w:r>
          </w:p>
        </w:tc>
      </w:tr>
      <w:tr w:rsidR="007339A2" w:rsidRPr="00974E22" w14:paraId="73155073" w14:textId="77777777" w:rsidTr="007339A2">
        <w:trPr>
          <w:trHeight w:val="288"/>
        </w:trPr>
        <w:tc>
          <w:tcPr>
            <w:tcW w:w="2400" w:type="dxa"/>
            <w:tcBorders>
              <w:top w:val="nil"/>
              <w:left w:val="nil"/>
              <w:bottom w:val="nil"/>
              <w:right w:val="nil"/>
            </w:tcBorders>
            <w:shd w:val="clear" w:color="000000" w:fill="FFFFFF"/>
            <w:noWrap/>
            <w:vAlign w:val="bottom"/>
            <w:hideMark/>
          </w:tcPr>
          <w:p w14:paraId="4B7387D2" w14:textId="77777777" w:rsidR="007339A2" w:rsidRPr="00974E22" w:rsidRDefault="007339A2" w:rsidP="007339A2">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Australia</w:t>
            </w:r>
          </w:p>
        </w:tc>
        <w:tc>
          <w:tcPr>
            <w:tcW w:w="1476" w:type="dxa"/>
            <w:tcBorders>
              <w:top w:val="nil"/>
              <w:left w:val="nil"/>
              <w:bottom w:val="nil"/>
              <w:right w:val="nil"/>
            </w:tcBorders>
            <w:shd w:val="clear" w:color="000000" w:fill="FFFFFF"/>
            <w:noWrap/>
            <w:vAlign w:val="bottom"/>
            <w:hideMark/>
          </w:tcPr>
          <w:p w14:paraId="2A2E7302" w14:textId="77777777"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41</w:t>
            </w:r>
          </w:p>
        </w:tc>
        <w:tc>
          <w:tcPr>
            <w:tcW w:w="1475" w:type="dxa"/>
            <w:tcBorders>
              <w:top w:val="nil"/>
              <w:left w:val="nil"/>
              <w:bottom w:val="nil"/>
              <w:right w:val="nil"/>
            </w:tcBorders>
            <w:shd w:val="clear" w:color="000000" w:fill="FFFFFF"/>
            <w:noWrap/>
            <w:vAlign w:val="bottom"/>
            <w:hideMark/>
          </w:tcPr>
          <w:p w14:paraId="52FEE6E5" w14:textId="77777777"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15</w:t>
            </w:r>
          </w:p>
        </w:tc>
        <w:tc>
          <w:tcPr>
            <w:tcW w:w="1440" w:type="dxa"/>
            <w:tcBorders>
              <w:top w:val="nil"/>
              <w:left w:val="nil"/>
              <w:bottom w:val="nil"/>
              <w:right w:val="nil"/>
            </w:tcBorders>
            <w:shd w:val="clear" w:color="000000" w:fill="FFFFFF"/>
            <w:noWrap/>
            <w:vAlign w:val="bottom"/>
            <w:hideMark/>
          </w:tcPr>
          <w:p w14:paraId="17ECD0DC" w14:textId="41A08BFA"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37</w:t>
            </w:r>
          </w:p>
        </w:tc>
      </w:tr>
      <w:tr w:rsidR="007339A2" w:rsidRPr="00974E22" w14:paraId="40829B59" w14:textId="77777777" w:rsidTr="007339A2">
        <w:trPr>
          <w:trHeight w:val="288"/>
        </w:trPr>
        <w:tc>
          <w:tcPr>
            <w:tcW w:w="2400" w:type="dxa"/>
            <w:tcBorders>
              <w:top w:val="nil"/>
              <w:left w:val="nil"/>
              <w:bottom w:val="nil"/>
              <w:right w:val="nil"/>
            </w:tcBorders>
            <w:shd w:val="clear" w:color="000000" w:fill="FFFFFF"/>
            <w:noWrap/>
            <w:vAlign w:val="bottom"/>
            <w:hideMark/>
          </w:tcPr>
          <w:p w14:paraId="13BC4564" w14:textId="1993AE0E" w:rsidR="007339A2" w:rsidRPr="00974E22" w:rsidRDefault="007339A2" w:rsidP="007339A2">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Czech</w:t>
            </w:r>
            <w:r w:rsidR="00B2508D" w:rsidRPr="00974E22">
              <w:rPr>
                <w:rFonts w:ascii="Times New Roman" w:eastAsia="Times New Roman" w:hAnsi="Times New Roman" w:cs="Times New Roman"/>
                <w:color w:val="000000"/>
                <w:lang w:val="en-GB" w:eastAsia="zh-CN"/>
              </w:rPr>
              <w:t xml:space="preserve"> </w:t>
            </w:r>
            <w:r w:rsidRPr="00974E22">
              <w:rPr>
                <w:rFonts w:ascii="Times New Roman" w:eastAsia="Times New Roman" w:hAnsi="Times New Roman" w:cs="Times New Roman"/>
                <w:color w:val="000000"/>
                <w:lang w:val="en-GB" w:eastAsia="zh-CN"/>
              </w:rPr>
              <w:t>Republic</w:t>
            </w:r>
          </w:p>
        </w:tc>
        <w:tc>
          <w:tcPr>
            <w:tcW w:w="1476" w:type="dxa"/>
            <w:tcBorders>
              <w:top w:val="nil"/>
              <w:left w:val="nil"/>
              <w:bottom w:val="nil"/>
              <w:right w:val="nil"/>
            </w:tcBorders>
            <w:shd w:val="clear" w:color="000000" w:fill="FFFFFF"/>
            <w:noWrap/>
            <w:vAlign w:val="bottom"/>
            <w:hideMark/>
          </w:tcPr>
          <w:p w14:paraId="38BEB950" w14:textId="77777777"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18</w:t>
            </w:r>
          </w:p>
        </w:tc>
        <w:tc>
          <w:tcPr>
            <w:tcW w:w="1475" w:type="dxa"/>
            <w:tcBorders>
              <w:top w:val="nil"/>
              <w:left w:val="nil"/>
              <w:bottom w:val="nil"/>
              <w:right w:val="nil"/>
            </w:tcBorders>
            <w:shd w:val="clear" w:color="000000" w:fill="FFFFFF"/>
            <w:noWrap/>
            <w:vAlign w:val="bottom"/>
            <w:hideMark/>
          </w:tcPr>
          <w:p w14:paraId="07D7FD72" w14:textId="77777777"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w:t>
            </w:r>
          </w:p>
        </w:tc>
        <w:tc>
          <w:tcPr>
            <w:tcW w:w="1440" w:type="dxa"/>
            <w:tcBorders>
              <w:top w:val="nil"/>
              <w:left w:val="nil"/>
              <w:bottom w:val="nil"/>
              <w:right w:val="nil"/>
            </w:tcBorders>
            <w:shd w:val="clear" w:color="000000" w:fill="FFFFFF"/>
            <w:noWrap/>
            <w:vAlign w:val="bottom"/>
            <w:hideMark/>
          </w:tcPr>
          <w:p w14:paraId="0422A78E" w14:textId="4726D248"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w:t>
            </w:r>
          </w:p>
        </w:tc>
      </w:tr>
      <w:tr w:rsidR="007339A2" w:rsidRPr="00974E22" w14:paraId="6290E620" w14:textId="77777777" w:rsidTr="007339A2">
        <w:trPr>
          <w:trHeight w:val="288"/>
        </w:trPr>
        <w:tc>
          <w:tcPr>
            <w:tcW w:w="2400" w:type="dxa"/>
            <w:tcBorders>
              <w:top w:val="nil"/>
              <w:left w:val="nil"/>
              <w:bottom w:val="nil"/>
              <w:right w:val="nil"/>
            </w:tcBorders>
            <w:shd w:val="clear" w:color="000000" w:fill="FFFFFF"/>
            <w:noWrap/>
            <w:vAlign w:val="bottom"/>
            <w:hideMark/>
          </w:tcPr>
          <w:p w14:paraId="6D8E77FA" w14:textId="77777777" w:rsidR="007339A2" w:rsidRPr="00974E22" w:rsidRDefault="007339A2" w:rsidP="007339A2">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Hungary</w:t>
            </w:r>
          </w:p>
        </w:tc>
        <w:tc>
          <w:tcPr>
            <w:tcW w:w="1476" w:type="dxa"/>
            <w:tcBorders>
              <w:top w:val="nil"/>
              <w:left w:val="nil"/>
              <w:bottom w:val="nil"/>
              <w:right w:val="nil"/>
            </w:tcBorders>
            <w:shd w:val="clear" w:color="000000" w:fill="FFFFFF"/>
            <w:noWrap/>
            <w:vAlign w:val="bottom"/>
            <w:hideMark/>
          </w:tcPr>
          <w:p w14:paraId="0D9D9913" w14:textId="77777777"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15</w:t>
            </w:r>
          </w:p>
        </w:tc>
        <w:tc>
          <w:tcPr>
            <w:tcW w:w="1475" w:type="dxa"/>
            <w:tcBorders>
              <w:top w:val="nil"/>
              <w:left w:val="nil"/>
              <w:bottom w:val="nil"/>
              <w:right w:val="nil"/>
            </w:tcBorders>
            <w:shd w:val="clear" w:color="000000" w:fill="FFFFFF"/>
            <w:noWrap/>
            <w:vAlign w:val="bottom"/>
            <w:hideMark/>
          </w:tcPr>
          <w:p w14:paraId="72062D10" w14:textId="77777777"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2</w:t>
            </w:r>
          </w:p>
        </w:tc>
        <w:tc>
          <w:tcPr>
            <w:tcW w:w="1440" w:type="dxa"/>
            <w:tcBorders>
              <w:top w:val="nil"/>
              <w:left w:val="nil"/>
              <w:bottom w:val="nil"/>
              <w:right w:val="nil"/>
            </w:tcBorders>
            <w:shd w:val="clear" w:color="000000" w:fill="FFFFFF"/>
            <w:noWrap/>
            <w:vAlign w:val="bottom"/>
            <w:hideMark/>
          </w:tcPr>
          <w:p w14:paraId="71FBC3BC" w14:textId="375DF38A"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13</w:t>
            </w:r>
          </w:p>
        </w:tc>
      </w:tr>
      <w:tr w:rsidR="007339A2" w:rsidRPr="00974E22" w14:paraId="03C56A56" w14:textId="77777777" w:rsidTr="007339A2">
        <w:trPr>
          <w:trHeight w:val="288"/>
        </w:trPr>
        <w:tc>
          <w:tcPr>
            <w:tcW w:w="2400" w:type="dxa"/>
            <w:tcBorders>
              <w:top w:val="nil"/>
              <w:left w:val="nil"/>
              <w:bottom w:val="nil"/>
              <w:right w:val="nil"/>
            </w:tcBorders>
            <w:shd w:val="clear" w:color="000000" w:fill="FFFFFF"/>
            <w:noWrap/>
            <w:vAlign w:val="bottom"/>
            <w:hideMark/>
          </w:tcPr>
          <w:p w14:paraId="6BD949F1" w14:textId="77777777" w:rsidR="007339A2" w:rsidRPr="00974E22" w:rsidRDefault="007339A2" w:rsidP="007339A2">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Pakistan</w:t>
            </w:r>
          </w:p>
        </w:tc>
        <w:tc>
          <w:tcPr>
            <w:tcW w:w="1476" w:type="dxa"/>
            <w:tcBorders>
              <w:top w:val="nil"/>
              <w:left w:val="nil"/>
              <w:bottom w:val="nil"/>
              <w:right w:val="nil"/>
            </w:tcBorders>
            <w:shd w:val="clear" w:color="000000" w:fill="FFFFFF"/>
            <w:noWrap/>
            <w:vAlign w:val="bottom"/>
            <w:hideMark/>
          </w:tcPr>
          <w:p w14:paraId="09F6871C" w14:textId="77777777"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11</w:t>
            </w:r>
          </w:p>
        </w:tc>
        <w:tc>
          <w:tcPr>
            <w:tcW w:w="1475" w:type="dxa"/>
            <w:tcBorders>
              <w:top w:val="nil"/>
              <w:left w:val="nil"/>
              <w:bottom w:val="nil"/>
              <w:right w:val="nil"/>
            </w:tcBorders>
            <w:shd w:val="clear" w:color="000000" w:fill="FFFFFF"/>
            <w:noWrap/>
            <w:vAlign w:val="bottom"/>
            <w:hideMark/>
          </w:tcPr>
          <w:p w14:paraId="51A9E7A8" w14:textId="77777777"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3</w:t>
            </w:r>
          </w:p>
        </w:tc>
        <w:tc>
          <w:tcPr>
            <w:tcW w:w="1440" w:type="dxa"/>
            <w:tcBorders>
              <w:top w:val="nil"/>
              <w:left w:val="nil"/>
              <w:bottom w:val="nil"/>
              <w:right w:val="nil"/>
            </w:tcBorders>
            <w:shd w:val="clear" w:color="000000" w:fill="FFFFFF"/>
            <w:noWrap/>
            <w:vAlign w:val="bottom"/>
            <w:hideMark/>
          </w:tcPr>
          <w:p w14:paraId="7E28F17E" w14:textId="2A54D7BD"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27</w:t>
            </w:r>
          </w:p>
        </w:tc>
      </w:tr>
      <w:tr w:rsidR="007339A2" w:rsidRPr="00974E22" w14:paraId="3E6BEDC5" w14:textId="77777777" w:rsidTr="007339A2">
        <w:trPr>
          <w:trHeight w:val="288"/>
        </w:trPr>
        <w:tc>
          <w:tcPr>
            <w:tcW w:w="2400" w:type="dxa"/>
            <w:tcBorders>
              <w:top w:val="nil"/>
              <w:left w:val="nil"/>
              <w:bottom w:val="nil"/>
              <w:right w:val="nil"/>
            </w:tcBorders>
            <w:shd w:val="clear" w:color="000000" w:fill="FFFFFF"/>
            <w:noWrap/>
            <w:vAlign w:val="bottom"/>
            <w:hideMark/>
          </w:tcPr>
          <w:p w14:paraId="478D0696" w14:textId="77777777" w:rsidR="007339A2" w:rsidRPr="00974E22" w:rsidRDefault="007339A2" w:rsidP="007339A2">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Poland</w:t>
            </w:r>
          </w:p>
        </w:tc>
        <w:tc>
          <w:tcPr>
            <w:tcW w:w="1476" w:type="dxa"/>
            <w:tcBorders>
              <w:top w:val="nil"/>
              <w:left w:val="nil"/>
              <w:bottom w:val="nil"/>
              <w:right w:val="nil"/>
            </w:tcBorders>
            <w:shd w:val="clear" w:color="000000" w:fill="FFFFFF"/>
            <w:noWrap/>
            <w:vAlign w:val="bottom"/>
            <w:hideMark/>
          </w:tcPr>
          <w:p w14:paraId="08427BD1" w14:textId="77777777"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8</w:t>
            </w:r>
          </w:p>
        </w:tc>
        <w:tc>
          <w:tcPr>
            <w:tcW w:w="1475" w:type="dxa"/>
            <w:tcBorders>
              <w:top w:val="nil"/>
              <w:left w:val="nil"/>
              <w:bottom w:val="nil"/>
              <w:right w:val="nil"/>
            </w:tcBorders>
            <w:shd w:val="clear" w:color="000000" w:fill="FFFFFF"/>
            <w:noWrap/>
            <w:vAlign w:val="bottom"/>
            <w:hideMark/>
          </w:tcPr>
          <w:p w14:paraId="7994B3CD" w14:textId="77777777"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w:t>
            </w:r>
          </w:p>
        </w:tc>
        <w:tc>
          <w:tcPr>
            <w:tcW w:w="1440" w:type="dxa"/>
            <w:tcBorders>
              <w:top w:val="nil"/>
              <w:left w:val="nil"/>
              <w:bottom w:val="nil"/>
              <w:right w:val="nil"/>
            </w:tcBorders>
            <w:shd w:val="clear" w:color="000000" w:fill="FFFFFF"/>
            <w:noWrap/>
            <w:vAlign w:val="bottom"/>
            <w:hideMark/>
          </w:tcPr>
          <w:p w14:paraId="58C2A620" w14:textId="13E54900"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w:t>
            </w:r>
          </w:p>
        </w:tc>
      </w:tr>
      <w:tr w:rsidR="007339A2" w:rsidRPr="00974E22" w14:paraId="219DE149" w14:textId="77777777" w:rsidTr="007339A2">
        <w:trPr>
          <w:trHeight w:val="288"/>
        </w:trPr>
        <w:tc>
          <w:tcPr>
            <w:tcW w:w="2400" w:type="dxa"/>
            <w:tcBorders>
              <w:top w:val="nil"/>
              <w:left w:val="nil"/>
              <w:bottom w:val="single" w:sz="4" w:space="0" w:color="auto"/>
              <w:right w:val="nil"/>
            </w:tcBorders>
            <w:shd w:val="clear" w:color="000000" w:fill="FFFFFF"/>
            <w:noWrap/>
            <w:vAlign w:val="bottom"/>
            <w:hideMark/>
          </w:tcPr>
          <w:p w14:paraId="4D8D77BB" w14:textId="125087AD" w:rsidR="007339A2" w:rsidRPr="00974E22" w:rsidRDefault="007339A2" w:rsidP="007339A2">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Rest</w:t>
            </w:r>
            <w:r w:rsidR="00B2508D" w:rsidRPr="00974E22">
              <w:rPr>
                <w:rFonts w:ascii="Times New Roman" w:eastAsia="Times New Roman" w:hAnsi="Times New Roman" w:cs="Times New Roman"/>
                <w:color w:val="000000"/>
                <w:lang w:val="en-GB" w:eastAsia="zh-CN"/>
              </w:rPr>
              <w:t xml:space="preserve"> </w:t>
            </w:r>
            <w:r w:rsidRPr="00974E22">
              <w:rPr>
                <w:rFonts w:ascii="Times New Roman" w:eastAsia="Times New Roman" w:hAnsi="Times New Roman" w:cs="Times New Roman"/>
                <w:color w:val="000000"/>
                <w:lang w:val="en-GB" w:eastAsia="zh-CN"/>
              </w:rPr>
              <w:t>of</w:t>
            </w:r>
            <w:r w:rsidR="00B2508D" w:rsidRPr="00974E22">
              <w:rPr>
                <w:rFonts w:ascii="Times New Roman" w:eastAsia="Times New Roman" w:hAnsi="Times New Roman" w:cs="Times New Roman"/>
                <w:color w:val="000000"/>
                <w:lang w:val="en-GB" w:eastAsia="zh-CN"/>
              </w:rPr>
              <w:t xml:space="preserve"> </w:t>
            </w:r>
            <w:r w:rsidRPr="00974E22">
              <w:rPr>
                <w:rFonts w:ascii="Times New Roman" w:eastAsia="Times New Roman" w:hAnsi="Times New Roman" w:cs="Times New Roman"/>
                <w:color w:val="000000"/>
                <w:lang w:val="en-GB" w:eastAsia="zh-CN"/>
              </w:rPr>
              <w:t>World</w:t>
            </w:r>
          </w:p>
        </w:tc>
        <w:tc>
          <w:tcPr>
            <w:tcW w:w="1476" w:type="dxa"/>
            <w:tcBorders>
              <w:top w:val="nil"/>
              <w:left w:val="nil"/>
              <w:bottom w:val="single" w:sz="4" w:space="0" w:color="auto"/>
              <w:right w:val="nil"/>
            </w:tcBorders>
            <w:shd w:val="clear" w:color="000000" w:fill="FFFFFF"/>
            <w:noWrap/>
            <w:vAlign w:val="bottom"/>
            <w:hideMark/>
          </w:tcPr>
          <w:p w14:paraId="4737209E" w14:textId="77777777"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70</w:t>
            </w:r>
          </w:p>
        </w:tc>
        <w:tc>
          <w:tcPr>
            <w:tcW w:w="1475" w:type="dxa"/>
            <w:tcBorders>
              <w:top w:val="nil"/>
              <w:left w:val="nil"/>
              <w:bottom w:val="single" w:sz="4" w:space="0" w:color="auto"/>
              <w:right w:val="nil"/>
            </w:tcBorders>
            <w:shd w:val="clear" w:color="000000" w:fill="FFFFFF"/>
            <w:noWrap/>
            <w:vAlign w:val="bottom"/>
            <w:hideMark/>
          </w:tcPr>
          <w:p w14:paraId="28EB2584" w14:textId="77777777"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19</w:t>
            </w:r>
          </w:p>
        </w:tc>
        <w:tc>
          <w:tcPr>
            <w:tcW w:w="1440" w:type="dxa"/>
            <w:tcBorders>
              <w:top w:val="nil"/>
              <w:left w:val="nil"/>
              <w:bottom w:val="single" w:sz="4" w:space="0" w:color="auto"/>
              <w:right w:val="nil"/>
            </w:tcBorders>
            <w:shd w:val="clear" w:color="000000" w:fill="FFFFFF"/>
            <w:noWrap/>
            <w:vAlign w:val="bottom"/>
            <w:hideMark/>
          </w:tcPr>
          <w:p w14:paraId="600B03CE" w14:textId="5E2E4895" w:rsidR="007339A2" w:rsidRPr="00974E22" w:rsidRDefault="007339A2" w:rsidP="007339A2">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27</w:t>
            </w:r>
          </w:p>
        </w:tc>
      </w:tr>
      <w:tr w:rsidR="007339A2" w:rsidRPr="00974E22" w14:paraId="6B6DAF2D" w14:textId="77777777" w:rsidTr="007339A2">
        <w:trPr>
          <w:trHeight w:val="288"/>
        </w:trPr>
        <w:tc>
          <w:tcPr>
            <w:tcW w:w="2400" w:type="dxa"/>
            <w:tcBorders>
              <w:top w:val="nil"/>
              <w:left w:val="nil"/>
              <w:bottom w:val="nil"/>
              <w:right w:val="nil"/>
            </w:tcBorders>
            <w:shd w:val="clear" w:color="000000" w:fill="FFFFFF"/>
            <w:noWrap/>
            <w:vAlign w:val="bottom"/>
            <w:hideMark/>
          </w:tcPr>
          <w:p w14:paraId="40D87321" w14:textId="77777777" w:rsidR="007339A2" w:rsidRPr="00974E22" w:rsidRDefault="007339A2" w:rsidP="007339A2">
            <w:pPr>
              <w:spacing w:after="0" w:line="240" w:lineRule="auto"/>
              <w:rPr>
                <w:rFonts w:ascii="Times New Roman" w:eastAsia="Times New Roman" w:hAnsi="Times New Roman" w:cs="Times New Roman"/>
                <w:b/>
                <w:bCs/>
                <w:color w:val="000000"/>
                <w:lang w:val="en-GB" w:eastAsia="zh-CN"/>
              </w:rPr>
            </w:pPr>
            <w:r w:rsidRPr="00974E22">
              <w:rPr>
                <w:rFonts w:ascii="Times New Roman" w:eastAsia="Times New Roman" w:hAnsi="Times New Roman" w:cs="Times New Roman"/>
                <w:b/>
                <w:bCs/>
                <w:color w:val="000000"/>
                <w:lang w:val="en-GB" w:eastAsia="zh-CN"/>
              </w:rPr>
              <w:t>Total</w:t>
            </w:r>
          </w:p>
        </w:tc>
        <w:tc>
          <w:tcPr>
            <w:tcW w:w="1476" w:type="dxa"/>
            <w:tcBorders>
              <w:top w:val="nil"/>
              <w:left w:val="nil"/>
              <w:bottom w:val="nil"/>
              <w:right w:val="nil"/>
            </w:tcBorders>
            <w:shd w:val="clear" w:color="000000" w:fill="FFFFFF"/>
            <w:noWrap/>
            <w:vAlign w:val="bottom"/>
            <w:hideMark/>
          </w:tcPr>
          <w:p w14:paraId="4AC58903" w14:textId="77777777" w:rsidR="007339A2" w:rsidRPr="00974E22" w:rsidRDefault="007339A2" w:rsidP="007339A2">
            <w:pPr>
              <w:spacing w:after="0" w:line="240" w:lineRule="auto"/>
              <w:jc w:val="right"/>
              <w:rPr>
                <w:rFonts w:ascii="Times New Roman" w:eastAsia="Times New Roman" w:hAnsi="Times New Roman" w:cs="Times New Roman"/>
                <w:b/>
                <w:bCs/>
                <w:color w:val="000000"/>
                <w:lang w:val="en-GB" w:eastAsia="zh-CN"/>
              </w:rPr>
            </w:pPr>
            <w:r w:rsidRPr="00974E22">
              <w:rPr>
                <w:rFonts w:ascii="Times New Roman" w:eastAsia="Times New Roman" w:hAnsi="Times New Roman" w:cs="Times New Roman"/>
                <w:b/>
                <w:bCs/>
                <w:color w:val="000000"/>
                <w:lang w:val="en-GB" w:eastAsia="zh-CN"/>
              </w:rPr>
              <w:t>3827</w:t>
            </w:r>
          </w:p>
        </w:tc>
        <w:tc>
          <w:tcPr>
            <w:tcW w:w="1475" w:type="dxa"/>
            <w:tcBorders>
              <w:top w:val="nil"/>
              <w:left w:val="nil"/>
              <w:bottom w:val="nil"/>
              <w:right w:val="nil"/>
            </w:tcBorders>
            <w:shd w:val="clear" w:color="000000" w:fill="FFFFFF"/>
            <w:noWrap/>
            <w:vAlign w:val="bottom"/>
            <w:hideMark/>
          </w:tcPr>
          <w:p w14:paraId="172611A2" w14:textId="77777777" w:rsidR="007339A2" w:rsidRPr="00974E22" w:rsidRDefault="007339A2" w:rsidP="007339A2">
            <w:pPr>
              <w:spacing w:after="0" w:line="240" w:lineRule="auto"/>
              <w:jc w:val="right"/>
              <w:rPr>
                <w:rFonts w:ascii="Times New Roman" w:eastAsia="Times New Roman" w:hAnsi="Times New Roman" w:cs="Times New Roman"/>
                <w:b/>
                <w:bCs/>
                <w:color w:val="000000"/>
                <w:lang w:val="en-GB" w:eastAsia="zh-CN"/>
              </w:rPr>
            </w:pPr>
            <w:r w:rsidRPr="00974E22">
              <w:rPr>
                <w:rFonts w:ascii="Times New Roman" w:eastAsia="Times New Roman" w:hAnsi="Times New Roman" w:cs="Times New Roman"/>
                <w:b/>
                <w:bCs/>
                <w:color w:val="000000"/>
                <w:lang w:val="en-GB" w:eastAsia="zh-CN"/>
              </w:rPr>
              <w:t>654</w:t>
            </w:r>
          </w:p>
        </w:tc>
        <w:tc>
          <w:tcPr>
            <w:tcW w:w="1440" w:type="dxa"/>
            <w:tcBorders>
              <w:top w:val="nil"/>
              <w:left w:val="nil"/>
              <w:bottom w:val="nil"/>
              <w:right w:val="nil"/>
            </w:tcBorders>
            <w:shd w:val="clear" w:color="000000" w:fill="FFFFFF"/>
            <w:noWrap/>
            <w:vAlign w:val="bottom"/>
            <w:hideMark/>
          </w:tcPr>
          <w:p w14:paraId="2A7F29A7" w14:textId="77777777" w:rsidR="007339A2" w:rsidRPr="00974E22" w:rsidRDefault="007339A2" w:rsidP="007339A2">
            <w:pPr>
              <w:spacing w:after="0" w:line="240" w:lineRule="auto"/>
              <w:jc w:val="right"/>
              <w:rPr>
                <w:rFonts w:ascii="Times New Roman" w:eastAsia="Times New Roman" w:hAnsi="Times New Roman" w:cs="Times New Roman"/>
                <w:b/>
                <w:bCs/>
                <w:color w:val="000000"/>
                <w:lang w:val="en-GB" w:eastAsia="zh-CN"/>
              </w:rPr>
            </w:pPr>
            <w:r w:rsidRPr="00974E22">
              <w:rPr>
                <w:rFonts w:ascii="Times New Roman" w:eastAsia="Times New Roman" w:hAnsi="Times New Roman" w:cs="Times New Roman"/>
                <w:b/>
                <w:bCs/>
                <w:color w:val="000000"/>
                <w:lang w:val="en-GB" w:eastAsia="zh-CN"/>
              </w:rPr>
              <w:t>17%</w:t>
            </w:r>
          </w:p>
        </w:tc>
      </w:tr>
    </w:tbl>
    <w:p w14:paraId="5D7C2610" w14:textId="63821BF8" w:rsidR="002447C1" w:rsidRPr="00974E22" w:rsidRDefault="002447C1" w:rsidP="00285F2D">
      <w:pPr>
        <w:rPr>
          <w:rFonts w:ascii="Times New Roman" w:eastAsia="Times New Roman" w:hAnsi="Times New Roman" w:cs="Times New Roman"/>
          <w:b/>
          <w:bCs/>
          <w:color w:val="000000"/>
          <w:lang w:val="en-US" w:eastAsia="nl-BE"/>
        </w:rPr>
      </w:pPr>
    </w:p>
    <w:p w14:paraId="1177E54B" w14:textId="772B0DEE" w:rsidR="00137CC9" w:rsidRPr="00974E22" w:rsidRDefault="00137CC9" w:rsidP="00285F2D">
      <w:pPr>
        <w:rPr>
          <w:rFonts w:ascii="Times New Roman" w:eastAsia="Times New Roman" w:hAnsi="Times New Roman" w:cs="Times New Roman"/>
          <w:b/>
          <w:bCs/>
          <w:color w:val="000000"/>
          <w:lang w:val="en-US" w:eastAsia="nl-BE"/>
        </w:rPr>
      </w:pPr>
    </w:p>
    <w:p w14:paraId="49C26BC1" w14:textId="42ACB48A" w:rsidR="008A5B49" w:rsidRPr="00974E22" w:rsidRDefault="008A5B49" w:rsidP="00285F2D">
      <w:pPr>
        <w:rPr>
          <w:rFonts w:ascii="Times New Roman" w:eastAsia="Times New Roman" w:hAnsi="Times New Roman" w:cs="Times New Roman"/>
          <w:b/>
          <w:bCs/>
          <w:color w:val="000000"/>
          <w:lang w:val="en-US" w:eastAsia="nl-BE"/>
        </w:rPr>
      </w:pPr>
    </w:p>
    <w:p w14:paraId="7696DB69" w14:textId="77777777" w:rsidR="008A5B49" w:rsidRPr="00974E22" w:rsidRDefault="008A5B49" w:rsidP="00285F2D">
      <w:pPr>
        <w:rPr>
          <w:rFonts w:ascii="Times New Roman" w:eastAsia="Times New Roman" w:hAnsi="Times New Roman" w:cs="Times New Roman"/>
          <w:b/>
          <w:bCs/>
          <w:color w:val="000000"/>
          <w:lang w:val="en-US" w:eastAsia="nl-BE"/>
        </w:rPr>
      </w:pPr>
    </w:p>
    <w:p w14:paraId="1857F4BE" w14:textId="4807B0A0" w:rsidR="00137CC9" w:rsidRPr="00974E22" w:rsidRDefault="00137CC9" w:rsidP="00285F2D">
      <w:pPr>
        <w:rPr>
          <w:rFonts w:ascii="Times New Roman" w:eastAsia="Times New Roman" w:hAnsi="Times New Roman" w:cs="Times New Roman"/>
          <w:b/>
          <w:bCs/>
          <w:color w:val="000000"/>
          <w:lang w:val="en-US" w:eastAsia="nl-BE"/>
        </w:rPr>
      </w:pPr>
    </w:p>
    <w:p w14:paraId="6A0FD558" w14:textId="7C788E65" w:rsidR="00FE5519" w:rsidRPr="00974E22" w:rsidRDefault="00FE5519" w:rsidP="00285F2D">
      <w:pPr>
        <w:rPr>
          <w:rFonts w:ascii="Times New Roman" w:eastAsia="Times New Roman" w:hAnsi="Times New Roman" w:cs="Times New Roman"/>
          <w:b/>
          <w:bCs/>
          <w:color w:val="000000"/>
          <w:lang w:val="en-US" w:eastAsia="nl-BE"/>
        </w:rPr>
      </w:pPr>
    </w:p>
    <w:p w14:paraId="37FBBB71" w14:textId="4F52B68A" w:rsidR="00FE5519" w:rsidRPr="00974E22" w:rsidRDefault="00FE5519" w:rsidP="00285F2D">
      <w:pPr>
        <w:rPr>
          <w:rFonts w:ascii="Times New Roman" w:eastAsia="Times New Roman" w:hAnsi="Times New Roman" w:cs="Times New Roman"/>
          <w:b/>
          <w:bCs/>
          <w:color w:val="000000"/>
          <w:lang w:val="en-US" w:eastAsia="nl-BE"/>
        </w:rPr>
      </w:pPr>
    </w:p>
    <w:p w14:paraId="3331B9D4" w14:textId="15B2D0DC" w:rsidR="00FE5519" w:rsidRPr="00974E22" w:rsidRDefault="00FE5519" w:rsidP="00285F2D">
      <w:pPr>
        <w:rPr>
          <w:rFonts w:ascii="Times New Roman" w:eastAsia="Times New Roman" w:hAnsi="Times New Roman" w:cs="Times New Roman"/>
          <w:b/>
          <w:bCs/>
          <w:color w:val="000000"/>
          <w:lang w:val="en-US" w:eastAsia="nl-BE"/>
        </w:rPr>
      </w:pPr>
    </w:p>
    <w:p w14:paraId="08034F68" w14:textId="020A0733" w:rsidR="00FE5519" w:rsidRPr="00974E22" w:rsidRDefault="00FE5519" w:rsidP="00285F2D">
      <w:pPr>
        <w:rPr>
          <w:rFonts w:ascii="Times New Roman" w:eastAsia="Times New Roman" w:hAnsi="Times New Roman" w:cs="Times New Roman"/>
          <w:b/>
          <w:bCs/>
          <w:color w:val="000000"/>
          <w:lang w:val="en-US" w:eastAsia="nl-BE"/>
        </w:rPr>
      </w:pPr>
    </w:p>
    <w:p w14:paraId="55C2EEC4" w14:textId="324EBABC" w:rsidR="00FE5519" w:rsidRPr="00974E22" w:rsidRDefault="00FE5519" w:rsidP="00285F2D">
      <w:pPr>
        <w:rPr>
          <w:rFonts w:ascii="Times New Roman" w:eastAsia="Times New Roman" w:hAnsi="Times New Roman" w:cs="Times New Roman"/>
          <w:b/>
          <w:bCs/>
          <w:color w:val="000000"/>
          <w:lang w:val="en-US" w:eastAsia="nl-BE"/>
        </w:rPr>
      </w:pPr>
    </w:p>
    <w:p w14:paraId="115E8D80" w14:textId="73671AC0" w:rsidR="00FE5519" w:rsidRPr="00974E22" w:rsidRDefault="00FE5519" w:rsidP="00285F2D">
      <w:pPr>
        <w:rPr>
          <w:rFonts w:ascii="Times New Roman" w:eastAsia="Times New Roman" w:hAnsi="Times New Roman" w:cs="Times New Roman"/>
          <w:b/>
          <w:bCs/>
          <w:color w:val="000000"/>
          <w:lang w:val="en-US" w:eastAsia="nl-BE"/>
        </w:rPr>
      </w:pPr>
    </w:p>
    <w:p w14:paraId="557A1AE1" w14:textId="48660F91" w:rsidR="00FE5519" w:rsidRPr="00974E22" w:rsidRDefault="00FE5519" w:rsidP="00285F2D">
      <w:pPr>
        <w:rPr>
          <w:rFonts w:ascii="Times New Roman" w:eastAsia="Times New Roman" w:hAnsi="Times New Roman" w:cs="Times New Roman"/>
          <w:b/>
          <w:bCs/>
          <w:color w:val="000000"/>
          <w:lang w:val="en-US" w:eastAsia="nl-BE"/>
        </w:rPr>
      </w:pPr>
    </w:p>
    <w:p w14:paraId="0E7001C0" w14:textId="79FFCE94" w:rsidR="00FE5519" w:rsidRPr="00974E22" w:rsidRDefault="00FE5519" w:rsidP="00285F2D">
      <w:pPr>
        <w:rPr>
          <w:rFonts w:ascii="Times New Roman" w:eastAsia="Times New Roman" w:hAnsi="Times New Roman" w:cs="Times New Roman"/>
          <w:b/>
          <w:bCs/>
          <w:color w:val="000000"/>
          <w:lang w:val="en-US" w:eastAsia="nl-BE"/>
        </w:rPr>
      </w:pPr>
    </w:p>
    <w:p w14:paraId="65A50DEE" w14:textId="08146192" w:rsidR="00FE5519" w:rsidRPr="00974E22" w:rsidRDefault="00FE5519" w:rsidP="00285F2D">
      <w:pPr>
        <w:rPr>
          <w:rFonts w:ascii="Times New Roman" w:eastAsia="Times New Roman" w:hAnsi="Times New Roman" w:cs="Times New Roman"/>
          <w:b/>
          <w:bCs/>
          <w:color w:val="000000"/>
          <w:lang w:val="en-US" w:eastAsia="nl-BE"/>
        </w:rPr>
      </w:pPr>
    </w:p>
    <w:p w14:paraId="10EFC60E" w14:textId="598DBA69" w:rsidR="00FE5519" w:rsidRPr="00974E22" w:rsidRDefault="00FE5519" w:rsidP="00285F2D">
      <w:pPr>
        <w:rPr>
          <w:rFonts w:ascii="Times New Roman" w:eastAsia="Times New Roman" w:hAnsi="Times New Roman" w:cs="Times New Roman"/>
          <w:b/>
          <w:bCs/>
          <w:color w:val="000000"/>
          <w:lang w:val="en-US" w:eastAsia="nl-BE"/>
        </w:rPr>
      </w:pPr>
    </w:p>
    <w:p w14:paraId="1AF65853" w14:textId="3F12F135" w:rsidR="002447C1" w:rsidRPr="00974E22" w:rsidRDefault="00137CC9" w:rsidP="00864061">
      <w:pPr>
        <w:spacing w:after="0" w:line="240" w:lineRule="auto"/>
        <w:rPr>
          <w:rFonts w:ascii="Times New Roman" w:eastAsia="Times New Roman" w:hAnsi="Times New Roman" w:cs="Times New Roman"/>
          <w:b/>
          <w:bCs/>
          <w:color w:val="000000"/>
          <w:lang w:val="en-US" w:eastAsia="nl-BE"/>
        </w:rPr>
      </w:pPr>
      <w:r w:rsidRPr="00974E22">
        <w:rPr>
          <w:rFonts w:ascii="Times New Roman" w:eastAsia="Times New Roman" w:hAnsi="Times New Roman" w:cs="Times New Roman"/>
          <w:b/>
          <w:bCs/>
          <w:color w:val="000000"/>
          <w:lang w:val="en-US" w:eastAsia="nl-BE"/>
        </w:rPr>
        <w:lastRenderedPageBreak/>
        <w:t>Table</w:t>
      </w:r>
      <w:r w:rsidR="00B2508D" w:rsidRPr="00974E22">
        <w:rPr>
          <w:rFonts w:ascii="Times New Roman" w:eastAsia="Times New Roman" w:hAnsi="Times New Roman" w:cs="Times New Roman"/>
          <w:b/>
          <w:bCs/>
          <w:color w:val="000000"/>
          <w:lang w:val="en-US" w:eastAsia="nl-BE"/>
        </w:rPr>
        <w:t xml:space="preserve"> </w:t>
      </w:r>
      <w:r w:rsidRPr="00974E22">
        <w:rPr>
          <w:rFonts w:ascii="Times New Roman" w:eastAsia="Times New Roman" w:hAnsi="Times New Roman" w:cs="Times New Roman"/>
          <w:b/>
          <w:bCs/>
          <w:color w:val="000000"/>
          <w:lang w:val="en-US" w:eastAsia="nl-BE"/>
        </w:rPr>
        <w:t>2.</w:t>
      </w:r>
      <w:r w:rsidR="00B2508D" w:rsidRPr="00974E22">
        <w:rPr>
          <w:rFonts w:ascii="Times New Roman" w:eastAsia="Times New Roman" w:hAnsi="Times New Roman" w:cs="Times New Roman"/>
          <w:b/>
          <w:bCs/>
          <w:color w:val="000000"/>
          <w:lang w:val="en-US" w:eastAsia="nl-BE"/>
        </w:rPr>
        <w:t xml:space="preserve"> </w:t>
      </w:r>
      <w:r w:rsidRPr="00974E22">
        <w:rPr>
          <w:rFonts w:ascii="Times New Roman" w:eastAsia="Times New Roman" w:hAnsi="Times New Roman" w:cs="Times New Roman"/>
          <w:b/>
          <w:bCs/>
          <w:color w:val="000000"/>
          <w:lang w:val="en-US" w:eastAsia="nl-BE"/>
        </w:rPr>
        <w:t>Distribution</w:t>
      </w:r>
      <w:r w:rsidR="00B2508D" w:rsidRPr="00974E22">
        <w:rPr>
          <w:rFonts w:ascii="Times New Roman" w:eastAsia="Times New Roman" w:hAnsi="Times New Roman" w:cs="Times New Roman"/>
          <w:b/>
          <w:bCs/>
          <w:color w:val="000000"/>
          <w:lang w:val="en-US" w:eastAsia="nl-BE"/>
        </w:rPr>
        <w:t xml:space="preserve"> </w:t>
      </w:r>
      <w:r w:rsidRPr="00974E22">
        <w:rPr>
          <w:rFonts w:ascii="Times New Roman" w:eastAsia="Times New Roman" w:hAnsi="Times New Roman" w:cs="Times New Roman"/>
          <w:b/>
          <w:bCs/>
          <w:color w:val="000000"/>
          <w:lang w:val="en-US" w:eastAsia="nl-BE"/>
        </w:rPr>
        <w:t>of</w:t>
      </w:r>
      <w:r w:rsidR="00B2508D" w:rsidRPr="00974E22">
        <w:rPr>
          <w:rFonts w:ascii="Times New Roman" w:eastAsia="Times New Roman" w:hAnsi="Times New Roman" w:cs="Times New Roman"/>
          <w:b/>
          <w:bCs/>
          <w:color w:val="000000"/>
          <w:lang w:val="en-US" w:eastAsia="nl-BE"/>
        </w:rPr>
        <w:t xml:space="preserve"> </w:t>
      </w:r>
      <w:r w:rsidRPr="00974E22">
        <w:rPr>
          <w:rFonts w:ascii="Times New Roman" w:eastAsia="Times New Roman" w:hAnsi="Times New Roman" w:cs="Times New Roman"/>
          <w:b/>
          <w:bCs/>
          <w:color w:val="000000"/>
          <w:lang w:val="en-US" w:eastAsia="nl-BE"/>
        </w:rPr>
        <w:t>subsidiaries</w:t>
      </w:r>
      <w:r w:rsidR="00864061" w:rsidRPr="00974E22">
        <w:rPr>
          <w:rFonts w:ascii="Times New Roman" w:eastAsia="Times New Roman" w:hAnsi="Times New Roman" w:cs="Times New Roman"/>
          <w:b/>
          <w:bCs/>
          <w:color w:val="000000"/>
          <w:lang w:val="en-US" w:eastAsia="nl-BE"/>
        </w:rPr>
        <w:t>,</w:t>
      </w:r>
      <w:r w:rsidR="00B2508D" w:rsidRPr="00974E22">
        <w:rPr>
          <w:rFonts w:ascii="Times New Roman" w:eastAsia="Times New Roman" w:hAnsi="Times New Roman" w:cs="Times New Roman"/>
          <w:b/>
          <w:bCs/>
          <w:color w:val="000000"/>
          <w:lang w:val="en-US" w:eastAsia="nl-BE"/>
        </w:rPr>
        <w:t xml:space="preserve"> </w:t>
      </w:r>
      <w:r w:rsidR="00864061" w:rsidRPr="00974E22">
        <w:rPr>
          <w:rFonts w:ascii="Times New Roman" w:eastAsia="Times New Roman" w:hAnsi="Times New Roman" w:cs="Times New Roman"/>
          <w:b/>
          <w:bCs/>
          <w:color w:val="000000"/>
          <w:lang w:val="en-US" w:eastAsia="nl-BE"/>
        </w:rPr>
        <w:t>divestments,</w:t>
      </w:r>
      <w:r w:rsidR="00B2508D" w:rsidRPr="00974E22">
        <w:rPr>
          <w:rFonts w:ascii="Times New Roman" w:eastAsia="Times New Roman" w:hAnsi="Times New Roman" w:cs="Times New Roman"/>
          <w:b/>
          <w:bCs/>
          <w:color w:val="000000"/>
          <w:lang w:val="en-US" w:eastAsia="nl-BE"/>
        </w:rPr>
        <w:t xml:space="preserve"> </w:t>
      </w:r>
      <w:r w:rsidR="00864061" w:rsidRPr="00974E22">
        <w:rPr>
          <w:rFonts w:ascii="Times New Roman" w:eastAsia="Times New Roman" w:hAnsi="Times New Roman" w:cs="Times New Roman"/>
          <w:b/>
          <w:bCs/>
          <w:color w:val="000000"/>
          <w:lang w:val="en-US" w:eastAsia="nl-BE"/>
        </w:rPr>
        <w:t>and</w:t>
      </w:r>
      <w:r w:rsidR="00B2508D" w:rsidRPr="00974E22">
        <w:rPr>
          <w:rFonts w:ascii="Times New Roman" w:eastAsia="Times New Roman" w:hAnsi="Times New Roman" w:cs="Times New Roman"/>
          <w:b/>
          <w:bCs/>
          <w:color w:val="000000"/>
          <w:lang w:val="en-US" w:eastAsia="nl-BE"/>
        </w:rPr>
        <w:t xml:space="preserve"> </w:t>
      </w:r>
      <w:r w:rsidR="00864061" w:rsidRPr="00974E22">
        <w:rPr>
          <w:rFonts w:ascii="Times New Roman" w:eastAsia="Times New Roman" w:hAnsi="Times New Roman" w:cs="Times New Roman"/>
          <w:b/>
          <w:bCs/>
          <w:color w:val="000000"/>
          <w:lang w:val="en-US" w:eastAsia="nl-BE"/>
        </w:rPr>
        <w:t>sample</w:t>
      </w:r>
      <w:r w:rsidR="00B2508D" w:rsidRPr="00974E22">
        <w:rPr>
          <w:rFonts w:ascii="Times New Roman" w:eastAsia="Times New Roman" w:hAnsi="Times New Roman" w:cs="Times New Roman"/>
          <w:b/>
          <w:bCs/>
          <w:color w:val="000000"/>
          <w:lang w:val="en-US" w:eastAsia="nl-BE"/>
        </w:rPr>
        <w:t xml:space="preserve"> </w:t>
      </w:r>
      <w:r w:rsidR="00864061" w:rsidRPr="00974E22">
        <w:rPr>
          <w:rFonts w:ascii="Times New Roman" w:eastAsia="Times New Roman" w:hAnsi="Times New Roman" w:cs="Times New Roman"/>
          <w:b/>
          <w:bCs/>
          <w:color w:val="000000"/>
          <w:lang w:val="en-US" w:eastAsia="nl-BE"/>
        </w:rPr>
        <w:t>observations</w:t>
      </w:r>
      <w:r w:rsidR="006D79BF" w:rsidRPr="00974E22">
        <w:rPr>
          <w:rFonts w:ascii="Times New Roman" w:eastAsia="Times New Roman" w:hAnsi="Times New Roman" w:cs="Times New Roman"/>
          <w:b/>
          <w:bCs/>
          <w:color w:val="000000"/>
          <w:lang w:val="en-US" w:eastAsia="nl-BE"/>
        </w:rPr>
        <w:t xml:space="preserve"> </w:t>
      </w:r>
      <w:r w:rsidRPr="00974E22">
        <w:rPr>
          <w:rFonts w:ascii="Times New Roman" w:eastAsia="Times New Roman" w:hAnsi="Times New Roman" w:cs="Times New Roman"/>
          <w:b/>
          <w:bCs/>
          <w:color w:val="000000"/>
          <w:lang w:val="en-US" w:eastAsia="nl-BE"/>
        </w:rPr>
        <w:t>by</w:t>
      </w:r>
      <w:r w:rsidR="00B2508D" w:rsidRPr="00974E22">
        <w:rPr>
          <w:rFonts w:ascii="Times New Roman" w:eastAsia="Times New Roman" w:hAnsi="Times New Roman" w:cs="Times New Roman"/>
          <w:b/>
          <w:bCs/>
          <w:color w:val="000000"/>
          <w:lang w:val="en-US" w:eastAsia="nl-BE"/>
        </w:rPr>
        <w:t xml:space="preserve"> </w:t>
      </w:r>
      <w:r w:rsidRPr="00974E22">
        <w:rPr>
          <w:rFonts w:ascii="Times New Roman" w:eastAsia="Times New Roman" w:hAnsi="Times New Roman" w:cs="Times New Roman"/>
          <w:b/>
          <w:bCs/>
          <w:color w:val="000000"/>
          <w:lang w:val="en-US" w:eastAsia="nl-BE"/>
        </w:rPr>
        <w:t>industry</w:t>
      </w:r>
      <w:r w:rsidR="00B2508D" w:rsidRPr="00974E22">
        <w:rPr>
          <w:rFonts w:ascii="Times New Roman" w:eastAsia="Times New Roman" w:hAnsi="Times New Roman" w:cs="Times New Roman"/>
          <w:b/>
          <w:bCs/>
          <w:color w:val="000000"/>
          <w:lang w:val="en-US" w:eastAsia="nl-BE"/>
        </w:rPr>
        <w:t xml:space="preserve"> </w:t>
      </w:r>
      <w:r w:rsidR="00864061" w:rsidRPr="00974E22">
        <w:rPr>
          <w:rFonts w:ascii="Times New Roman" w:eastAsia="Times New Roman" w:hAnsi="Times New Roman" w:cs="Times New Roman"/>
          <w:b/>
          <w:bCs/>
          <w:color w:val="000000"/>
          <w:lang w:val="en-US" w:eastAsia="nl-BE"/>
        </w:rPr>
        <w:t>and</w:t>
      </w:r>
      <w:r w:rsidR="00B2508D" w:rsidRPr="00974E22">
        <w:rPr>
          <w:rFonts w:ascii="Times New Roman" w:eastAsia="Times New Roman" w:hAnsi="Times New Roman" w:cs="Times New Roman"/>
          <w:b/>
          <w:bCs/>
          <w:color w:val="000000"/>
          <w:lang w:val="en-US" w:eastAsia="nl-BE"/>
        </w:rPr>
        <w:t xml:space="preserve"> </w:t>
      </w:r>
      <w:r w:rsidR="00864061" w:rsidRPr="00974E22">
        <w:rPr>
          <w:rFonts w:ascii="Times New Roman" w:eastAsia="Times New Roman" w:hAnsi="Times New Roman" w:cs="Times New Roman"/>
          <w:b/>
          <w:bCs/>
          <w:color w:val="000000"/>
          <w:lang w:val="en-US" w:eastAsia="nl-BE"/>
        </w:rPr>
        <w:t>high</w:t>
      </w:r>
      <w:r w:rsidR="00B2508D" w:rsidRPr="00974E22">
        <w:rPr>
          <w:rFonts w:ascii="Times New Roman" w:eastAsia="Times New Roman" w:hAnsi="Times New Roman" w:cs="Times New Roman"/>
          <w:b/>
          <w:bCs/>
          <w:color w:val="000000"/>
          <w:lang w:val="en-US" w:eastAsia="nl-BE"/>
        </w:rPr>
        <w:t xml:space="preserve"> </w:t>
      </w:r>
      <w:r w:rsidR="00864061" w:rsidRPr="00974E22">
        <w:rPr>
          <w:rFonts w:ascii="Times New Roman" w:eastAsia="Times New Roman" w:hAnsi="Times New Roman" w:cs="Times New Roman"/>
          <w:b/>
          <w:bCs/>
          <w:color w:val="000000"/>
          <w:lang w:val="en-US" w:eastAsia="nl-BE"/>
        </w:rPr>
        <w:t>vs.</w:t>
      </w:r>
      <w:r w:rsidR="00B2508D" w:rsidRPr="00974E22">
        <w:rPr>
          <w:rFonts w:ascii="Times New Roman" w:eastAsia="Times New Roman" w:hAnsi="Times New Roman" w:cs="Times New Roman"/>
          <w:b/>
          <w:bCs/>
          <w:color w:val="000000"/>
          <w:lang w:val="en-US" w:eastAsia="nl-BE"/>
        </w:rPr>
        <w:t xml:space="preserve"> </w:t>
      </w:r>
      <w:r w:rsidR="00864061" w:rsidRPr="00974E22">
        <w:rPr>
          <w:rFonts w:ascii="Times New Roman" w:eastAsia="Times New Roman" w:hAnsi="Times New Roman" w:cs="Times New Roman"/>
          <w:b/>
          <w:bCs/>
          <w:color w:val="000000"/>
          <w:lang w:val="en-US" w:eastAsia="nl-BE"/>
        </w:rPr>
        <w:t>low</w:t>
      </w:r>
      <w:r w:rsidR="00B2508D" w:rsidRPr="00974E22">
        <w:rPr>
          <w:rFonts w:ascii="Times New Roman" w:eastAsia="Times New Roman" w:hAnsi="Times New Roman" w:cs="Times New Roman"/>
          <w:b/>
          <w:bCs/>
          <w:color w:val="000000"/>
          <w:lang w:val="en-US" w:eastAsia="nl-BE"/>
        </w:rPr>
        <w:t xml:space="preserve"> </w:t>
      </w:r>
      <w:r w:rsidR="00864061" w:rsidRPr="00974E22">
        <w:rPr>
          <w:rFonts w:ascii="Times New Roman" w:eastAsia="Times New Roman" w:hAnsi="Times New Roman" w:cs="Times New Roman"/>
          <w:b/>
          <w:bCs/>
          <w:color w:val="000000"/>
          <w:lang w:val="en-US" w:eastAsia="nl-BE"/>
        </w:rPr>
        <w:t>Global</w:t>
      </w:r>
      <w:r w:rsidR="00B2508D" w:rsidRPr="00974E22">
        <w:rPr>
          <w:rFonts w:ascii="Times New Roman" w:eastAsia="Times New Roman" w:hAnsi="Times New Roman" w:cs="Times New Roman"/>
          <w:b/>
          <w:bCs/>
          <w:color w:val="000000"/>
          <w:lang w:val="en-US" w:eastAsia="nl-BE"/>
        </w:rPr>
        <w:t xml:space="preserve"> </w:t>
      </w:r>
      <w:r w:rsidR="00864061" w:rsidRPr="00974E22">
        <w:rPr>
          <w:rFonts w:ascii="Times New Roman" w:eastAsia="Times New Roman" w:hAnsi="Times New Roman" w:cs="Times New Roman"/>
          <w:b/>
          <w:bCs/>
          <w:color w:val="000000"/>
          <w:lang w:val="en-US" w:eastAsia="nl-BE"/>
        </w:rPr>
        <w:t>Industry</w:t>
      </w:r>
      <w:r w:rsidR="00B2508D" w:rsidRPr="00974E22">
        <w:rPr>
          <w:rFonts w:ascii="Times New Roman" w:eastAsia="Times New Roman" w:hAnsi="Times New Roman" w:cs="Times New Roman"/>
          <w:b/>
          <w:bCs/>
          <w:color w:val="000000"/>
          <w:lang w:val="en-US" w:eastAsia="nl-BE"/>
        </w:rPr>
        <w:t xml:space="preserve"> </w:t>
      </w:r>
      <w:r w:rsidR="00864061" w:rsidRPr="00974E22">
        <w:rPr>
          <w:rFonts w:ascii="Times New Roman" w:eastAsia="Times New Roman" w:hAnsi="Times New Roman" w:cs="Times New Roman"/>
          <w:b/>
          <w:bCs/>
          <w:color w:val="000000"/>
          <w:lang w:val="en-US" w:eastAsia="nl-BE"/>
        </w:rPr>
        <w:t>Integration</w:t>
      </w:r>
      <w:r w:rsidR="00B2508D" w:rsidRPr="00974E22">
        <w:rPr>
          <w:rFonts w:ascii="Times New Roman" w:eastAsia="Times New Roman" w:hAnsi="Times New Roman" w:cs="Times New Roman"/>
          <w:b/>
          <w:bCs/>
          <w:color w:val="000000"/>
          <w:lang w:val="en-US" w:eastAsia="nl-BE"/>
        </w:rPr>
        <w:t xml:space="preserve"> </w:t>
      </w:r>
      <w:r w:rsidR="00864061" w:rsidRPr="00974E22">
        <w:rPr>
          <w:rFonts w:ascii="Times New Roman" w:eastAsia="Times New Roman" w:hAnsi="Times New Roman" w:cs="Times New Roman"/>
          <w:b/>
          <w:bCs/>
          <w:color w:val="000000"/>
          <w:lang w:val="en-US" w:eastAsia="nl-BE"/>
        </w:rPr>
        <w:t>(GII)</w:t>
      </w:r>
      <w:r w:rsidR="00B2508D" w:rsidRPr="00974E22">
        <w:rPr>
          <w:rFonts w:ascii="Times New Roman" w:eastAsia="Times New Roman" w:hAnsi="Times New Roman" w:cs="Times New Roman"/>
          <w:b/>
          <w:bCs/>
          <w:color w:val="000000"/>
          <w:lang w:val="en-US" w:eastAsia="nl-BE"/>
        </w:rPr>
        <w:t xml:space="preserve"> </w:t>
      </w:r>
      <w:r w:rsidR="00864061" w:rsidRPr="00974E22">
        <w:rPr>
          <w:rFonts w:ascii="Times New Roman" w:eastAsia="Times New Roman" w:hAnsi="Times New Roman" w:cs="Times New Roman"/>
          <w:b/>
          <w:bCs/>
          <w:color w:val="000000"/>
          <w:lang w:val="en-US" w:eastAsia="nl-BE"/>
        </w:rPr>
        <w:t>regime</w:t>
      </w:r>
    </w:p>
    <w:p w14:paraId="705373D8" w14:textId="135705A0" w:rsidR="00864061" w:rsidRPr="00974E22" w:rsidRDefault="00864061" w:rsidP="00864061">
      <w:pPr>
        <w:spacing w:after="0" w:line="240" w:lineRule="auto"/>
        <w:rPr>
          <w:rFonts w:ascii="Times New Roman" w:eastAsia="Times New Roman" w:hAnsi="Times New Roman" w:cs="Times New Roman"/>
          <w:b/>
          <w:bCs/>
          <w:color w:val="000000"/>
          <w:lang w:val="en-US" w:eastAsia="nl-BE"/>
        </w:rPr>
      </w:pPr>
    </w:p>
    <w:tbl>
      <w:tblPr>
        <w:tblW w:w="9363" w:type="dxa"/>
        <w:tblLook w:val="04A0" w:firstRow="1" w:lastRow="0" w:firstColumn="1" w:lastColumn="0" w:noHBand="0" w:noVBand="1"/>
      </w:tblPr>
      <w:tblGrid>
        <w:gridCol w:w="2148"/>
        <w:gridCol w:w="1361"/>
        <w:gridCol w:w="1361"/>
        <w:gridCol w:w="1621"/>
        <w:gridCol w:w="1519"/>
        <w:gridCol w:w="1353"/>
      </w:tblGrid>
      <w:tr w:rsidR="006D79BF" w:rsidRPr="006D7BF3" w14:paraId="5D69E29C" w14:textId="77777777" w:rsidTr="006D79BF">
        <w:trPr>
          <w:trHeight w:val="300"/>
        </w:trPr>
        <w:tc>
          <w:tcPr>
            <w:tcW w:w="2148" w:type="dxa"/>
            <w:tcBorders>
              <w:top w:val="single" w:sz="4" w:space="0" w:color="auto"/>
              <w:left w:val="nil"/>
              <w:bottom w:val="nil"/>
              <w:right w:val="nil"/>
            </w:tcBorders>
            <w:shd w:val="clear" w:color="auto" w:fill="auto"/>
            <w:noWrap/>
            <w:vAlign w:val="bottom"/>
            <w:hideMark/>
          </w:tcPr>
          <w:p w14:paraId="425AF3EA" w14:textId="702F3BEC" w:rsidR="00864061" w:rsidRPr="00974E22" w:rsidRDefault="00B2508D" w:rsidP="00864061">
            <w:pPr>
              <w:spacing w:after="0" w:line="240" w:lineRule="auto"/>
              <w:rPr>
                <w:rFonts w:ascii="Times New Roman" w:eastAsia="Times New Roman" w:hAnsi="Times New Roman" w:cs="Times New Roman"/>
                <w:b/>
                <w:bCs/>
                <w:color w:val="000000"/>
                <w:lang w:val="en-US" w:eastAsia="ja-JP"/>
              </w:rPr>
            </w:pPr>
            <w:r w:rsidRPr="00974E22">
              <w:rPr>
                <w:rFonts w:ascii="Times New Roman" w:eastAsia="Times New Roman" w:hAnsi="Times New Roman" w:cs="Times New Roman"/>
                <w:b/>
                <w:bCs/>
                <w:color w:val="000000"/>
                <w:lang w:val="en-US" w:eastAsia="ja-JP"/>
              </w:rPr>
              <w:t xml:space="preserve"> </w:t>
            </w:r>
          </w:p>
        </w:tc>
        <w:tc>
          <w:tcPr>
            <w:tcW w:w="1361" w:type="dxa"/>
            <w:tcBorders>
              <w:top w:val="single" w:sz="4" w:space="0" w:color="auto"/>
              <w:left w:val="nil"/>
              <w:bottom w:val="nil"/>
              <w:right w:val="nil"/>
            </w:tcBorders>
            <w:shd w:val="clear" w:color="auto" w:fill="auto"/>
            <w:noWrap/>
            <w:vAlign w:val="bottom"/>
            <w:hideMark/>
          </w:tcPr>
          <w:p w14:paraId="364C2FAD" w14:textId="5F1ACECF" w:rsidR="00864061" w:rsidRPr="00974E22" w:rsidRDefault="00B2508D" w:rsidP="00864061">
            <w:pPr>
              <w:spacing w:after="0" w:line="240" w:lineRule="auto"/>
              <w:rPr>
                <w:rFonts w:ascii="Times New Roman" w:eastAsia="Times New Roman" w:hAnsi="Times New Roman" w:cs="Times New Roman"/>
                <w:b/>
                <w:bCs/>
                <w:color w:val="000000"/>
                <w:lang w:val="en-US" w:eastAsia="ja-JP"/>
              </w:rPr>
            </w:pPr>
            <w:r w:rsidRPr="00974E22">
              <w:rPr>
                <w:rFonts w:ascii="Times New Roman" w:eastAsia="Times New Roman" w:hAnsi="Times New Roman" w:cs="Times New Roman"/>
                <w:b/>
                <w:bCs/>
                <w:color w:val="000000"/>
                <w:lang w:val="en-US" w:eastAsia="ja-JP"/>
              </w:rPr>
              <w:t xml:space="preserve"> </w:t>
            </w:r>
          </w:p>
        </w:tc>
        <w:tc>
          <w:tcPr>
            <w:tcW w:w="1361" w:type="dxa"/>
            <w:tcBorders>
              <w:top w:val="single" w:sz="4" w:space="0" w:color="auto"/>
              <w:left w:val="nil"/>
              <w:bottom w:val="nil"/>
              <w:right w:val="nil"/>
            </w:tcBorders>
            <w:shd w:val="clear" w:color="auto" w:fill="auto"/>
            <w:noWrap/>
            <w:vAlign w:val="bottom"/>
            <w:hideMark/>
          </w:tcPr>
          <w:p w14:paraId="23CDC742" w14:textId="227CC1A1" w:rsidR="00864061" w:rsidRPr="00974E22" w:rsidRDefault="00B2508D" w:rsidP="00864061">
            <w:pPr>
              <w:spacing w:after="0" w:line="240" w:lineRule="auto"/>
              <w:rPr>
                <w:rFonts w:ascii="Times New Roman" w:eastAsia="Times New Roman" w:hAnsi="Times New Roman" w:cs="Times New Roman"/>
                <w:b/>
                <w:bCs/>
                <w:color w:val="000000"/>
                <w:lang w:val="en-US" w:eastAsia="ja-JP"/>
              </w:rPr>
            </w:pPr>
            <w:r w:rsidRPr="00974E22">
              <w:rPr>
                <w:rFonts w:ascii="Times New Roman" w:eastAsia="Times New Roman" w:hAnsi="Times New Roman" w:cs="Times New Roman"/>
                <w:b/>
                <w:bCs/>
                <w:color w:val="000000"/>
                <w:lang w:val="en-US" w:eastAsia="ja-JP"/>
              </w:rPr>
              <w:t xml:space="preserve"> </w:t>
            </w:r>
          </w:p>
        </w:tc>
        <w:tc>
          <w:tcPr>
            <w:tcW w:w="1621" w:type="dxa"/>
            <w:tcBorders>
              <w:top w:val="single" w:sz="4" w:space="0" w:color="auto"/>
              <w:left w:val="nil"/>
              <w:bottom w:val="nil"/>
              <w:right w:val="nil"/>
            </w:tcBorders>
            <w:shd w:val="clear" w:color="auto" w:fill="auto"/>
            <w:noWrap/>
            <w:vAlign w:val="bottom"/>
            <w:hideMark/>
          </w:tcPr>
          <w:p w14:paraId="2861E66D" w14:textId="271CFC94" w:rsidR="00864061" w:rsidRPr="00974E22" w:rsidRDefault="00B2508D" w:rsidP="00864061">
            <w:pPr>
              <w:spacing w:after="0" w:line="240" w:lineRule="auto"/>
              <w:rPr>
                <w:rFonts w:ascii="Times New Roman" w:eastAsia="Times New Roman" w:hAnsi="Times New Roman" w:cs="Times New Roman"/>
                <w:b/>
                <w:bCs/>
                <w:color w:val="000000"/>
                <w:lang w:val="en-US" w:eastAsia="ja-JP"/>
              </w:rPr>
            </w:pPr>
            <w:r w:rsidRPr="00974E22">
              <w:rPr>
                <w:rFonts w:ascii="Times New Roman" w:eastAsia="Times New Roman" w:hAnsi="Times New Roman" w:cs="Times New Roman"/>
                <w:b/>
                <w:bCs/>
                <w:color w:val="000000"/>
                <w:lang w:val="en-US" w:eastAsia="ja-JP"/>
              </w:rPr>
              <w:t xml:space="preserve"> </w:t>
            </w:r>
          </w:p>
        </w:tc>
        <w:tc>
          <w:tcPr>
            <w:tcW w:w="2872" w:type="dxa"/>
            <w:gridSpan w:val="2"/>
            <w:tcBorders>
              <w:top w:val="single" w:sz="4" w:space="0" w:color="auto"/>
              <w:left w:val="nil"/>
              <w:bottom w:val="nil"/>
            </w:tcBorders>
            <w:shd w:val="clear" w:color="auto" w:fill="auto"/>
            <w:noWrap/>
            <w:vAlign w:val="bottom"/>
            <w:hideMark/>
          </w:tcPr>
          <w:p w14:paraId="5BFEEA28" w14:textId="495F36DC" w:rsidR="00864061" w:rsidRPr="00974E22" w:rsidRDefault="00B2508D" w:rsidP="00864061">
            <w:pPr>
              <w:spacing w:after="0" w:line="240" w:lineRule="auto"/>
              <w:rPr>
                <w:rFonts w:ascii="Times New Roman" w:eastAsia="Times New Roman" w:hAnsi="Times New Roman" w:cs="Times New Roman"/>
                <w:b/>
                <w:bCs/>
                <w:color w:val="000000"/>
                <w:sz w:val="20"/>
                <w:szCs w:val="20"/>
                <w:lang w:val="en-US" w:eastAsia="ja-JP"/>
              </w:rPr>
            </w:pPr>
            <w:r w:rsidRPr="00974E22">
              <w:rPr>
                <w:rFonts w:ascii="Times New Roman" w:eastAsia="Times New Roman" w:hAnsi="Times New Roman" w:cs="Times New Roman"/>
                <w:b/>
                <w:bCs/>
                <w:color w:val="000000"/>
                <w:sz w:val="20"/>
                <w:szCs w:val="20"/>
                <w:lang w:val="en-US" w:eastAsia="ja-JP"/>
              </w:rPr>
              <w:t xml:space="preserve"> </w:t>
            </w:r>
          </w:p>
        </w:tc>
      </w:tr>
      <w:tr w:rsidR="006D79BF" w:rsidRPr="00974E22" w14:paraId="5BD75625" w14:textId="77777777" w:rsidTr="006D79BF">
        <w:trPr>
          <w:trHeight w:val="255"/>
        </w:trPr>
        <w:tc>
          <w:tcPr>
            <w:tcW w:w="2148" w:type="dxa"/>
            <w:tcBorders>
              <w:top w:val="nil"/>
              <w:left w:val="nil"/>
              <w:bottom w:val="single" w:sz="4" w:space="0" w:color="auto"/>
              <w:right w:val="nil"/>
            </w:tcBorders>
            <w:shd w:val="clear" w:color="000000" w:fill="FFFFFF"/>
            <w:noWrap/>
            <w:vAlign w:val="bottom"/>
            <w:hideMark/>
          </w:tcPr>
          <w:p w14:paraId="422771F5" w14:textId="77777777" w:rsidR="00864061" w:rsidRPr="00974E22" w:rsidRDefault="00864061" w:rsidP="00864061">
            <w:pPr>
              <w:spacing w:after="0" w:line="240" w:lineRule="auto"/>
              <w:rPr>
                <w:rFonts w:ascii="Times New Roman" w:eastAsia="Times New Roman" w:hAnsi="Times New Roman" w:cs="Times New Roman"/>
                <w:b/>
                <w:bCs/>
                <w:color w:val="000000"/>
                <w:sz w:val="20"/>
                <w:szCs w:val="20"/>
                <w:lang w:val="en-US" w:eastAsia="ja-JP"/>
              </w:rPr>
            </w:pPr>
            <w:r w:rsidRPr="00974E22">
              <w:rPr>
                <w:rFonts w:ascii="Times New Roman" w:eastAsia="Times New Roman" w:hAnsi="Times New Roman" w:cs="Times New Roman"/>
                <w:b/>
                <w:bCs/>
                <w:color w:val="000000"/>
                <w:sz w:val="20"/>
                <w:szCs w:val="20"/>
                <w:lang w:val="en-US" w:eastAsia="ja-JP"/>
              </w:rPr>
              <w:t>Industry</w:t>
            </w:r>
          </w:p>
        </w:tc>
        <w:tc>
          <w:tcPr>
            <w:tcW w:w="1361" w:type="dxa"/>
            <w:tcBorders>
              <w:top w:val="nil"/>
              <w:left w:val="nil"/>
              <w:bottom w:val="single" w:sz="4" w:space="0" w:color="auto"/>
              <w:right w:val="nil"/>
            </w:tcBorders>
            <w:shd w:val="clear" w:color="000000" w:fill="FFFFFF"/>
            <w:vAlign w:val="bottom"/>
            <w:hideMark/>
          </w:tcPr>
          <w:p w14:paraId="7E4BA46F" w14:textId="77777777" w:rsidR="00864061" w:rsidRPr="00974E22" w:rsidRDefault="00864061" w:rsidP="00864061">
            <w:pPr>
              <w:spacing w:after="0" w:line="240" w:lineRule="auto"/>
              <w:rPr>
                <w:rFonts w:ascii="Times New Roman" w:eastAsia="Times New Roman" w:hAnsi="Times New Roman" w:cs="Times New Roman"/>
                <w:b/>
                <w:bCs/>
                <w:color w:val="000000"/>
                <w:sz w:val="20"/>
                <w:szCs w:val="20"/>
                <w:lang w:val="en-US" w:eastAsia="ja-JP"/>
              </w:rPr>
            </w:pPr>
            <w:r w:rsidRPr="00974E22">
              <w:rPr>
                <w:rFonts w:ascii="Times New Roman" w:eastAsia="Times New Roman" w:hAnsi="Times New Roman" w:cs="Times New Roman"/>
                <w:b/>
                <w:bCs/>
                <w:color w:val="000000"/>
                <w:sz w:val="20"/>
                <w:szCs w:val="20"/>
                <w:lang w:val="en-US" w:eastAsia="ja-JP"/>
              </w:rPr>
              <w:t>#Subsidiaries</w:t>
            </w:r>
          </w:p>
        </w:tc>
        <w:tc>
          <w:tcPr>
            <w:tcW w:w="1361" w:type="dxa"/>
            <w:tcBorders>
              <w:top w:val="nil"/>
              <w:left w:val="nil"/>
              <w:bottom w:val="single" w:sz="4" w:space="0" w:color="auto"/>
              <w:right w:val="nil"/>
            </w:tcBorders>
            <w:shd w:val="clear" w:color="000000" w:fill="FFFFFF"/>
            <w:noWrap/>
            <w:vAlign w:val="bottom"/>
            <w:hideMark/>
          </w:tcPr>
          <w:p w14:paraId="36F02DC3" w14:textId="77777777" w:rsidR="00864061" w:rsidRPr="00974E22" w:rsidRDefault="00864061" w:rsidP="00864061">
            <w:pPr>
              <w:spacing w:after="0" w:line="240" w:lineRule="auto"/>
              <w:rPr>
                <w:rFonts w:ascii="Times New Roman" w:eastAsia="Times New Roman" w:hAnsi="Times New Roman" w:cs="Times New Roman"/>
                <w:b/>
                <w:bCs/>
                <w:color w:val="000000"/>
                <w:sz w:val="20"/>
                <w:szCs w:val="20"/>
                <w:lang w:val="en-US" w:eastAsia="ja-JP"/>
              </w:rPr>
            </w:pPr>
            <w:r w:rsidRPr="00974E22">
              <w:rPr>
                <w:rFonts w:ascii="Times New Roman" w:eastAsia="Times New Roman" w:hAnsi="Times New Roman" w:cs="Times New Roman"/>
                <w:b/>
                <w:bCs/>
                <w:color w:val="000000"/>
                <w:sz w:val="20"/>
                <w:szCs w:val="20"/>
                <w:lang w:val="en-US" w:eastAsia="ja-JP"/>
              </w:rPr>
              <w:t>#Divestments</w:t>
            </w:r>
          </w:p>
        </w:tc>
        <w:tc>
          <w:tcPr>
            <w:tcW w:w="1621" w:type="dxa"/>
            <w:tcBorders>
              <w:top w:val="nil"/>
              <w:left w:val="nil"/>
              <w:bottom w:val="single" w:sz="4" w:space="0" w:color="auto"/>
              <w:right w:val="nil"/>
            </w:tcBorders>
            <w:shd w:val="clear" w:color="000000" w:fill="FFFFFF"/>
            <w:vAlign w:val="bottom"/>
            <w:hideMark/>
          </w:tcPr>
          <w:p w14:paraId="117C6D12" w14:textId="315029AA" w:rsidR="00864061" w:rsidRPr="00974E22" w:rsidRDefault="006D79BF" w:rsidP="009C6902">
            <w:pPr>
              <w:spacing w:after="0" w:line="240" w:lineRule="auto"/>
              <w:jc w:val="right"/>
              <w:rPr>
                <w:rFonts w:ascii="Times New Roman" w:eastAsia="Times New Roman" w:hAnsi="Times New Roman" w:cs="Times New Roman"/>
                <w:b/>
                <w:bCs/>
                <w:color w:val="000000"/>
                <w:sz w:val="20"/>
                <w:szCs w:val="20"/>
                <w:lang w:val="en-US" w:eastAsia="ja-JP"/>
              </w:rPr>
            </w:pPr>
            <w:r w:rsidRPr="00974E22">
              <w:rPr>
                <w:rFonts w:ascii="Times New Roman" w:eastAsia="Times New Roman" w:hAnsi="Times New Roman" w:cs="Times New Roman"/>
                <w:b/>
                <w:bCs/>
                <w:color w:val="000000"/>
                <w:sz w:val="20"/>
                <w:szCs w:val="20"/>
                <w:lang w:val="en-US" w:eastAsia="ja-JP"/>
              </w:rPr>
              <w:t>O</w:t>
            </w:r>
            <w:r w:rsidR="00864061" w:rsidRPr="00974E22">
              <w:rPr>
                <w:rFonts w:ascii="Times New Roman" w:eastAsia="Times New Roman" w:hAnsi="Times New Roman" w:cs="Times New Roman"/>
                <w:b/>
                <w:bCs/>
                <w:color w:val="000000"/>
                <w:sz w:val="20"/>
                <w:szCs w:val="20"/>
                <w:lang w:val="en-US" w:eastAsia="ja-JP"/>
              </w:rPr>
              <w:t>bservations</w:t>
            </w:r>
          </w:p>
          <w:p w14:paraId="371859FF" w14:textId="3BB91F47" w:rsidR="006D79BF" w:rsidRPr="00974E22" w:rsidRDefault="006D79BF" w:rsidP="009C6902">
            <w:pPr>
              <w:spacing w:after="0" w:line="240" w:lineRule="auto"/>
              <w:jc w:val="right"/>
              <w:rPr>
                <w:rFonts w:ascii="Times New Roman" w:eastAsia="Times New Roman" w:hAnsi="Times New Roman" w:cs="Times New Roman"/>
                <w:b/>
                <w:bCs/>
                <w:color w:val="000000"/>
                <w:sz w:val="20"/>
                <w:szCs w:val="20"/>
                <w:lang w:val="en-US" w:eastAsia="ja-JP"/>
              </w:rPr>
            </w:pPr>
            <w:r w:rsidRPr="00974E22">
              <w:rPr>
                <w:rFonts w:ascii="Times New Roman" w:eastAsia="Times New Roman" w:hAnsi="Times New Roman" w:cs="Times New Roman"/>
                <w:b/>
                <w:bCs/>
                <w:color w:val="000000"/>
                <w:sz w:val="20"/>
                <w:szCs w:val="20"/>
                <w:lang w:val="en-US" w:eastAsia="ja-JP"/>
              </w:rPr>
              <w:t>Full sample</w:t>
            </w:r>
          </w:p>
        </w:tc>
        <w:tc>
          <w:tcPr>
            <w:tcW w:w="1519" w:type="dxa"/>
            <w:tcBorders>
              <w:top w:val="nil"/>
              <w:left w:val="nil"/>
              <w:bottom w:val="single" w:sz="4" w:space="0" w:color="auto"/>
              <w:right w:val="nil"/>
            </w:tcBorders>
            <w:shd w:val="clear" w:color="000000" w:fill="FFFFFF"/>
            <w:noWrap/>
            <w:vAlign w:val="bottom"/>
            <w:hideMark/>
          </w:tcPr>
          <w:p w14:paraId="3B0D7B0A" w14:textId="77777777" w:rsidR="006D79BF" w:rsidRPr="00974E22" w:rsidRDefault="006D79BF" w:rsidP="006D79BF">
            <w:pPr>
              <w:spacing w:after="0" w:line="240" w:lineRule="auto"/>
              <w:jc w:val="right"/>
              <w:rPr>
                <w:rFonts w:ascii="Times New Roman" w:eastAsia="Times New Roman" w:hAnsi="Times New Roman" w:cs="Times New Roman"/>
                <w:b/>
                <w:bCs/>
                <w:color w:val="000000"/>
                <w:sz w:val="20"/>
                <w:szCs w:val="20"/>
                <w:lang w:val="en-US" w:eastAsia="ja-JP"/>
              </w:rPr>
            </w:pPr>
            <w:r w:rsidRPr="00974E22">
              <w:rPr>
                <w:rFonts w:ascii="Times New Roman" w:eastAsia="Times New Roman" w:hAnsi="Times New Roman" w:cs="Times New Roman"/>
                <w:b/>
                <w:bCs/>
                <w:color w:val="000000"/>
                <w:sz w:val="20"/>
                <w:szCs w:val="20"/>
                <w:lang w:val="en-US" w:eastAsia="ja-JP"/>
              </w:rPr>
              <w:t>Observations</w:t>
            </w:r>
          </w:p>
          <w:p w14:paraId="3C416267" w14:textId="5053D489" w:rsidR="00864061" w:rsidRPr="00974E22" w:rsidRDefault="00864061" w:rsidP="006D79BF">
            <w:pPr>
              <w:spacing w:after="0" w:line="240" w:lineRule="auto"/>
              <w:jc w:val="right"/>
              <w:rPr>
                <w:rFonts w:ascii="Times New Roman" w:eastAsia="Times New Roman" w:hAnsi="Times New Roman" w:cs="Times New Roman"/>
                <w:b/>
                <w:bCs/>
                <w:color w:val="000000"/>
                <w:sz w:val="20"/>
                <w:szCs w:val="20"/>
                <w:lang w:val="en-US" w:eastAsia="ja-JP"/>
              </w:rPr>
            </w:pPr>
            <w:r w:rsidRPr="00974E22">
              <w:rPr>
                <w:rFonts w:ascii="Times New Roman" w:eastAsia="Times New Roman" w:hAnsi="Times New Roman" w:cs="Times New Roman"/>
                <w:b/>
                <w:bCs/>
                <w:color w:val="000000"/>
                <w:sz w:val="20"/>
                <w:szCs w:val="20"/>
                <w:lang w:val="en-US" w:eastAsia="ja-JP"/>
              </w:rPr>
              <w:t>Low</w:t>
            </w:r>
            <w:r w:rsidR="00B2508D" w:rsidRPr="00974E22">
              <w:rPr>
                <w:rFonts w:ascii="Times New Roman" w:eastAsia="Times New Roman" w:hAnsi="Times New Roman" w:cs="Times New Roman"/>
                <w:b/>
                <w:bCs/>
                <w:color w:val="000000"/>
                <w:sz w:val="20"/>
                <w:szCs w:val="20"/>
                <w:lang w:val="en-US" w:eastAsia="ja-JP"/>
              </w:rPr>
              <w:t xml:space="preserve"> </w:t>
            </w:r>
            <w:r w:rsidRPr="00974E22">
              <w:rPr>
                <w:rFonts w:ascii="Times New Roman" w:eastAsia="Times New Roman" w:hAnsi="Times New Roman" w:cs="Times New Roman"/>
                <w:b/>
                <w:bCs/>
                <w:color w:val="000000"/>
                <w:sz w:val="20"/>
                <w:szCs w:val="20"/>
                <w:lang w:val="en-US" w:eastAsia="ja-JP"/>
              </w:rPr>
              <w:t>GII</w:t>
            </w:r>
          </w:p>
        </w:tc>
        <w:tc>
          <w:tcPr>
            <w:tcW w:w="1353" w:type="dxa"/>
            <w:tcBorders>
              <w:top w:val="nil"/>
              <w:left w:val="nil"/>
              <w:bottom w:val="single" w:sz="4" w:space="0" w:color="auto"/>
              <w:right w:val="nil"/>
            </w:tcBorders>
            <w:shd w:val="clear" w:color="000000" w:fill="FFFFFF"/>
            <w:vAlign w:val="bottom"/>
            <w:hideMark/>
          </w:tcPr>
          <w:p w14:paraId="2F9C93E7" w14:textId="77777777" w:rsidR="006D79BF" w:rsidRPr="00974E22" w:rsidRDefault="006D79BF" w:rsidP="006D79BF">
            <w:pPr>
              <w:spacing w:after="0" w:line="240" w:lineRule="auto"/>
              <w:jc w:val="right"/>
              <w:rPr>
                <w:rFonts w:ascii="Times New Roman" w:eastAsia="Times New Roman" w:hAnsi="Times New Roman" w:cs="Times New Roman"/>
                <w:b/>
                <w:bCs/>
                <w:color w:val="000000"/>
                <w:sz w:val="20"/>
                <w:szCs w:val="20"/>
                <w:lang w:val="en-US" w:eastAsia="ja-JP"/>
              </w:rPr>
            </w:pPr>
            <w:r w:rsidRPr="00974E22">
              <w:rPr>
                <w:rFonts w:ascii="Times New Roman" w:eastAsia="Times New Roman" w:hAnsi="Times New Roman" w:cs="Times New Roman"/>
                <w:b/>
                <w:bCs/>
                <w:color w:val="000000"/>
                <w:sz w:val="20"/>
                <w:szCs w:val="20"/>
                <w:lang w:val="en-US" w:eastAsia="ja-JP"/>
              </w:rPr>
              <w:t>Observations</w:t>
            </w:r>
          </w:p>
          <w:p w14:paraId="3368F04C" w14:textId="0E640EE8" w:rsidR="00864061" w:rsidRPr="00974E22" w:rsidRDefault="00864061" w:rsidP="006D79BF">
            <w:pPr>
              <w:spacing w:after="0" w:line="240" w:lineRule="auto"/>
              <w:jc w:val="right"/>
              <w:rPr>
                <w:rFonts w:ascii="Times New Roman" w:eastAsia="Times New Roman" w:hAnsi="Times New Roman" w:cs="Times New Roman"/>
                <w:b/>
                <w:bCs/>
                <w:color w:val="000000"/>
                <w:sz w:val="20"/>
                <w:szCs w:val="20"/>
                <w:lang w:val="en-US" w:eastAsia="ja-JP"/>
              </w:rPr>
            </w:pPr>
            <w:r w:rsidRPr="00974E22">
              <w:rPr>
                <w:rFonts w:ascii="Times New Roman" w:eastAsia="Times New Roman" w:hAnsi="Times New Roman" w:cs="Times New Roman"/>
                <w:b/>
                <w:bCs/>
                <w:color w:val="000000"/>
                <w:sz w:val="20"/>
                <w:szCs w:val="20"/>
                <w:lang w:val="en-US" w:eastAsia="ja-JP"/>
              </w:rPr>
              <w:t>High</w:t>
            </w:r>
            <w:r w:rsidR="00B2508D" w:rsidRPr="00974E22">
              <w:rPr>
                <w:rFonts w:ascii="Times New Roman" w:eastAsia="Times New Roman" w:hAnsi="Times New Roman" w:cs="Times New Roman"/>
                <w:b/>
                <w:bCs/>
                <w:color w:val="000000"/>
                <w:sz w:val="20"/>
                <w:szCs w:val="20"/>
                <w:lang w:val="en-US" w:eastAsia="ja-JP"/>
              </w:rPr>
              <w:t xml:space="preserve"> </w:t>
            </w:r>
            <w:r w:rsidRPr="00974E22">
              <w:rPr>
                <w:rFonts w:ascii="Times New Roman" w:eastAsia="Times New Roman" w:hAnsi="Times New Roman" w:cs="Times New Roman"/>
                <w:b/>
                <w:bCs/>
                <w:color w:val="000000"/>
                <w:sz w:val="20"/>
                <w:szCs w:val="20"/>
                <w:lang w:val="en-US" w:eastAsia="ja-JP"/>
              </w:rPr>
              <w:t>GII</w:t>
            </w:r>
          </w:p>
        </w:tc>
      </w:tr>
      <w:tr w:rsidR="006D79BF" w:rsidRPr="00974E22" w14:paraId="626590B1" w14:textId="77777777" w:rsidTr="006D79BF">
        <w:trPr>
          <w:trHeight w:val="300"/>
        </w:trPr>
        <w:tc>
          <w:tcPr>
            <w:tcW w:w="2148" w:type="dxa"/>
            <w:tcBorders>
              <w:top w:val="nil"/>
              <w:left w:val="nil"/>
              <w:bottom w:val="nil"/>
              <w:right w:val="nil"/>
            </w:tcBorders>
            <w:shd w:val="clear" w:color="000000" w:fill="FFFFFF"/>
            <w:noWrap/>
            <w:vAlign w:val="bottom"/>
            <w:hideMark/>
          </w:tcPr>
          <w:p w14:paraId="6F10AEAB" w14:textId="28E8F02C" w:rsidR="00864061" w:rsidRPr="00974E22" w:rsidRDefault="00864061" w:rsidP="00864061">
            <w:pPr>
              <w:spacing w:after="0" w:line="240" w:lineRule="auto"/>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Electric</w:t>
            </w:r>
            <w:r w:rsidR="00B2508D" w:rsidRPr="00974E22">
              <w:rPr>
                <w:rFonts w:ascii="Times New Roman" w:eastAsia="Times New Roman" w:hAnsi="Times New Roman" w:cs="Times New Roman"/>
                <w:color w:val="000000"/>
                <w:lang w:val="en-US" w:eastAsia="ja-JP"/>
              </w:rPr>
              <w:t xml:space="preserve"> </w:t>
            </w:r>
            <w:r w:rsidRPr="00974E22">
              <w:rPr>
                <w:rFonts w:ascii="Times New Roman" w:eastAsia="Times New Roman" w:hAnsi="Times New Roman" w:cs="Times New Roman"/>
                <w:color w:val="000000"/>
                <w:lang w:val="en-US" w:eastAsia="ja-JP"/>
              </w:rPr>
              <w:t>Machinery</w:t>
            </w:r>
          </w:p>
        </w:tc>
        <w:tc>
          <w:tcPr>
            <w:tcW w:w="1361" w:type="dxa"/>
            <w:tcBorders>
              <w:top w:val="nil"/>
              <w:left w:val="nil"/>
              <w:bottom w:val="nil"/>
              <w:right w:val="nil"/>
            </w:tcBorders>
            <w:shd w:val="clear" w:color="000000" w:fill="FFFFFF"/>
            <w:noWrap/>
            <w:vAlign w:val="bottom"/>
            <w:hideMark/>
          </w:tcPr>
          <w:p w14:paraId="6E09BF2B"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972</w:t>
            </w:r>
          </w:p>
        </w:tc>
        <w:tc>
          <w:tcPr>
            <w:tcW w:w="1361" w:type="dxa"/>
            <w:tcBorders>
              <w:top w:val="nil"/>
              <w:left w:val="nil"/>
              <w:bottom w:val="nil"/>
              <w:right w:val="nil"/>
            </w:tcBorders>
            <w:shd w:val="clear" w:color="000000" w:fill="FFFFFF"/>
            <w:noWrap/>
            <w:vAlign w:val="bottom"/>
            <w:hideMark/>
          </w:tcPr>
          <w:p w14:paraId="06F7C7F1"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219</w:t>
            </w:r>
          </w:p>
        </w:tc>
        <w:tc>
          <w:tcPr>
            <w:tcW w:w="1621" w:type="dxa"/>
            <w:tcBorders>
              <w:top w:val="nil"/>
              <w:left w:val="nil"/>
              <w:bottom w:val="nil"/>
              <w:right w:val="nil"/>
            </w:tcBorders>
            <w:shd w:val="clear" w:color="000000" w:fill="FFFFFF"/>
            <w:noWrap/>
            <w:vAlign w:val="bottom"/>
            <w:hideMark/>
          </w:tcPr>
          <w:p w14:paraId="6ABE0AA4"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8020</w:t>
            </w:r>
          </w:p>
        </w:tc>
        <w:tc>
          <w:tcPr>
            <w:tcW w:w="1519" w:type="dxa"/>
            <w:tcBorders>
              <w:top w:val="nil"/>
              <w:left w:val="nil"/>
              <w:bottom w:val="nil"/>
              <w:right w:val="nil"/>
            </w:tcBorders>
            <w:shd w:val="clear" w:color="000000" w:fill="FFFFFF"/>
            <w:noWrap/>
            <w:vAlign w:val="bottom"/>
            <w:hideMark/>
          </w:tcPr>
          <w:p w14:paraId="17AB2839"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2326</w:t>
            </w:r>
          </w:p>
        </w:tc>
        <w:tc>
          <w:tcPr>
            <w:tcW w:w="1353" w:type="dxa"/>
            <w:tcBorders>
              <w:top w:val="nil"/>
              <w:left w:val="nil"/>
              <w:bottom w:val="nil"/>
              <w:right w:val="nil"/>
            </w:tcBorders>
            <w:shd w:val="clear" w:color="000000" w:fill="FFFFFF"/>
            <w:noWrap/>
            <w:vAlign w:val="bottom"/>
            <w:hideMark/>
          </w:tcPr>
          <w:p w14:paraId="1C32C2BD"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5694</w:t>
            </w:r>
          </w:p>
        </w:tc>
      </w:tr>
      <w:tr w:rsidR="006D79BF" w:rsidRPr="00974E22" w14:paraId="03897075" w14:textId="77777777" w:rsidTr="006D79BF">
        <w:trPr>
          <w:trHeight w:val="300"/>
        </w:trPr>
        <w:tc>
          <w:tcPr>
            <w:tcW w:w="2148" w:type="dxa"/>
            <w:tcBorders>
              <w:top w:val="nil"/>
              <w:left w:val="nil"/>
              <w:bottom w:val="nil"/>
              <w:right w:val="nil"/>
            </w:tcBorders>
            <w:shd w:val="clear" w:color="000000" w:fill="FFFFFF"/>
            <w:noWrap/>
            <w:vAlign w:val="bottom"/>
            <w:hideMark/>
          </w:tcPr>
          <w:p w14:paraId="6D6CD3CE" w14:textId="0B529863" w:rsidR="00864061" w:rsidRPr="00974E22" w:rsidRDefault="00864061" w:rsidP="00864061">
            <w:pPr>
              <w:spacing w:after="0" w:line="240" w:lineRule="auto"/>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Transport</w:t>
            </w:r>
            <w:r w:rsidR="00B2508D" w:rsidRPr="00974E22">
              <w:rPr>
                <w:rFonts w:ascii="Times New Roman" w:eastAsia="Times New Roman" w:hAnsi="Times New Roman" w:cs="Times New Roman"/>
                <w:color w:val="000000"/>
                <w:lang w:val="en-US" w:eastAsia="ja-JP"/>
              </w:rPr>
              <w:t xml:space="preserve"> </w:t>
            </w:r>
            <w:r w:rsidRPr="00974E22">
              <w:rPr>
                <w:rFonts w:ascii="Times New Roman" w:eastAsia="Times New Roman" w:hAnsi="Times New Roman" w:cs="Times New Roman"/>
                <w:color w:val="000000"/>
                <w:lang w:val="en-US" w:eastAsia="ja-JP"/>
              </w:rPr>
              <w:t>Equipment</w:t>
            </w:r>
          </w:p>
        </w:tc>
        <w:tc>
          <w:tcPr>
            <w:tcW w:w="1361" w:type="dxa"/>
            <w:tcBorders>
              <w:top w:val="nil"/>
              <w:left w:val="nil"/>
              <w:bottom w:val="nil"/>
              <w:right w:val="nil"/>
            </w:tcBorders>
            <w:shd w:val="clear" w:color="000000" w:fill="FFFFFF"/>
            <w:noWrap/>
            <w:vAlign w:val="bottom"/>
            <w:hideMark/>
          </w:tcPr>
          <w:p w14:paraId="03066932"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761</w:t>
            </w:r>
          </w:p>
        </w:tc>
        <w:tc>
          <w:tcPr>
            <w:tcW w:w="1361" w:type="dxa"/>
            <w:tcBorders>
              <w:top w:val="nil"/>
              <w:left w:val="nil"/>
              <w:bottom w:val="nil"/>
              <w:right w:val="nil"/>
            </w:tcBorders>
            <w:shd w:val="clear" w:color="000000" w:fill="FFFFFF"/>
            <w:noWrap/>
            <w:vAlign w:val="bottom"/>
            <w:hideMark/>
          </w:tcPr>
          <w:p w14:paraId="27FE513F"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93</w:t>
            </w:r>
          </w:p>
        </w:tc>
        <w:tc>
          <w:tcPr>
            <w:tcW w:w="1621" w:type="dxa"/>
            <w:tcBorders>
              <w:top w:val="nil"/>
              <w:left w:val="nil"/>
              <w:bottom w:val="nil"/>
              <w:right w:val="nil"/>
            </w:tcBorders>
            <w:shd w:val="clear" w:color="000000" w:fill="FFFFFF"/>
            <w:noWrap/>
            <w:vAlign w:val="bottom"/>
            <w:hideMark/>
          </w:tcPr>
          <w:p w14:paraId="627FAC90"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5512</w:t>
            </w:r>
          </w:p>
        </w:tc>
        <w:tc>
          <w:tcPr>
            <w:tcW w:w="1519" w:type="dxa"/>
            <w:tcBorders>
              <w:top w:val="nil"/>
              <w:left w:val="nil"/>
              <w:bottom w:val="nil"/>
              <w:right w:val="nil"/>
            </w:tcBorders>
            <w:shd w:val="clear" w:color="000000" w:fill="FFFFFF"/>
            <w:noWrap/>
            <w:vAlign w:val="bottom"/>
            <w:hideMark/>
          </w:tcPr>
          <w:p w14:paraId="570BF683"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3489</w:t>
            </w:r>
          </w:p>
        </w:tc>
        <w:tc>
          <w:tcPr>
            <w:tcW w:w="1353" w:type="dxa"/>
            <w:tcBorders>
              <w:top w:val="nil"/>
              <w:left w:val="nil"/>
              <w:bottom w:val="nil"/>
              <w:right w:val="nil"/>
            </w:tcBorders>
            <w:shd w:val="clear" w:color="000000" w:fill="FFFFFF"/>
            <w:noWrap/>
            <w:vAlign w:val="bottom"/>
            <w:hideMark/>
          </w:tcPr>
          <w:p w14:paraId="00FCF681"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2023</w:t>
            </w:r>
          </w:p>
        </w:tc>
      </w:tr>
      <w:tr w:rsidR="006D79BF" w:rsidRPr="00974E22" w14:paraId="416BA4E3" w14:textId="77777777" w:rsidTr="006D79BF">
        <w:trPr>
          <w:trHeight w:val="300"/>
        </w:trPr>
        <w:tc>
          <w:tcPr>
            <w:tcW w:w="2148" w:type="dxa"/>
            <w:tcBorders>
              <w:top w:val="nil"/>
              <w:left w:val="nil"/>
              <w:bottom w:val="nil"/>
              <w:right w:val="nil"/>
            </w:tcBorders>
            <w:shd w:val="clear" w:color="000000" w:fill="FFFFFF"/>
            <w:noWrap/>
            <w:vAlign w:val="bottom"/>
            <w:hideMark/>
          </w:tcPr>
          <w:p w14:paraId="4AABF7D2" w14:textId="77777777" w:rsidR="00864061" w:rsidRPr="00974E22" w:rsidRDefault="00864061" w:rsidP="00864061">
            <w:pPr>
              <w:spacing w:after="0" w:line="240" w:lineRule="auto"/>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Chemicals</w:t>
            </w:r>
          </w:p>
        </w:tc>
        <w:tc>
          <w:tcPr>
            <w:tcW w:w="1361" w:type="dxa"/>
            <w:tcBorders>
              <w:top w:val="nil"/>
              <w:left w:val="nil"/>
              <w:bottom w:val="nil"/>
              <w:right w:val="nil"/>
            </w:tcBorders>
            <w:shd w:val="clear" w:color="000000" w:fill="FFFFFF"/>
            <w:noWrap/>
            <w:vAlign w:val="bottom"/>
            <w:hideMark/>
          </w:tcPr>
          <w:p w14:paraId="424F04EB"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596</w:t>
            </w:r>
          </w:p>
        </w:tc>
        <w:tc>
          <w:tcPr>
            <w:tcW w:w="1361" w:type="dxa"/>
            <w:tcBorders>
              <w:top w:val="nil"/>
              <w:left w:val="nil"/>
              <w:bottom w:val="nil"/>
              <w:right w:val="nil"/>
            </w:tcBorders>
            <w:shd w:val="clear" w:color="000000" w:fill="FFFFFF"/>
            <w:noWrap/>
            <w:vAlign w:val="bottom"/>
            <w:hideMark/>
          </w:tcPr>
          <w:p w14:paraId="6C7C8CDA"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90</w:t>
            </w:r>
          </w:p>
        </w:tc>
        <w:tc>
          <w:tcPr>
            <w:tcW w:w="1621" w:type="dxa"/>
            <w:tcBorders>
              <w:top w:val="nil"/>
              <w:left w:val="nil"/>
              <w:bottom w:val="nil"/>
              <w:right w:val="nil"/>
            </w:tcBorders>
            <w:shd w:val="clear" w:color="000000" w:fill="FFFFFF"/>
            <w:noWrap/>
            <w:vAlign w:val="bottom"/>
            <w:hideMark/>
          </w:tcPr>
          <w:p w14:paraId="01346D1A"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4340</w:t>
            </w:r>
          </w:p>
        </w:tc>
        <w:tc>
          <w:tcPr>
            <w:tcW w:w="1519" w:type="dxa"/>
            <w:tcBorders>
              <w:top w:val="nil"/>
              <w:left w:val="nil"/>
              <w:bottom w:val="nil"/>
              <w:right w:val="nil"/>
            </w:tcBorders>
            <w:shd w:val="clear" w:color="000000" w:fill="FFFFFF"/>
            <w:noWrap/>
            <w:vAlign w:val="bottom"/>
            <w:hideMark/>
          </w:tcPr>
          <w:p w14:paraId="534A331E"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2644</w:t>
            </w:r>
          </w:p>
        </w:tc>
        <w:tc>
          <w:tcPr>
            <w:tcW w:w="1353" w:type="dxa"/>
            <w:tcBorders>
              <w:top w:val="nil"/>
              <w:left w:val="nil"/>
              <w:bottom w:val="nil"/>
              <w:right w:val="nil"/>
            </w:tcBorders>
            <w:shd w:val="clear" w:color="000000" w:fill="FFFFFF"/>
            <w:noWrap/>
            <w:vAlign w:val="bottom"/>
            <w:hideMark/>
          </w:tcPr>
          <w:p w14:paraId="6097FA56"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1696</w:t>
            </w:r>
          </w:p>
        </w:tc>
      </w:tr>
      <w:tr w:rsidR="006D79BF" w:rsidRPr="00974E22" w14:paraId="233BF5C1" w14:textId="77777777" w:rsidTr="006D79BF">
        <w:trPr>
          <w:trHeight w:val="300"/>
        </w:trPr>
        <w:tc>
          <w:tcPr>
            <w:tcW w:w="2148" w:type="dxa"/>
            <w:tcBorders>
              <w:top w:val="nil"/>
              <w:left w:val="nil"/>
              <w:bottom w:val="nil"/>
              <w:right w:val="nil"/>
            </w:tcBorders>
            <w:shd w:val="clear" w:color="000000" w:fill="FFFFFF"/>
            <w:noWrap/>
            <w:vAlign w:val="bottom"/>
            <w:hideMark/>
          </w:tcPr>
          <w:p w14:paraId="59A164AA" w14:textId="7AACBD9E" w:rsidR="00864061" w:rsidRPr="00974E22" w:rsidRDefault="00864061" w:rsidP="00864061">
            <w:pPr>
              <w:spacing w:after="0" w:line="240" w:lineRule="auto"/>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General</w:t>
            </w:r>
            <w:r w:rsidR="00B2508D" w:rsidRPr="00974E22">
              <w:rPr>
                <w:rFonts w:ascii="Times New Roman" w:eastAsia="Times New Roman" w:hAnsi="Times New Roman" w:cs="Times New Roman"/>
                <w:color w:val="000000"/>
                <w:lang w:val="en-US" w:eastAsia="ja-JP"/>
              </w:rPr>
              <w:t xml:space="preserve"> </w:t>
            </w:r>
            <w:r w:rsidRPr="00974E22">
              <w:rPr>
                <w:rFonts w:ascii="Times New Roman" w:eastAsia="Times New Roman" w:hAnsi="Times New Roman" w:cs="Times New Roman"/>
                <w:color w:val="000000"/>
                <w:lang w:val="en-US" w:eastAsia="ja-JP"/>
              </w:rPr>
              <w:t>Machinery</w:t>
            </w:r>
          </w:p>
        </w:tc>
        <w:tc>
          <w:tcPr>
            <w:tcW w:w="1361" w:type="dxa"/>
            <w:tcBorders>
              <w:top w:val="nil"/>
              <w:left w:val="nil"/>
              <w:bottom w:val="nil"/>
              <w:right w:val="nil"/>
            </w:tcBorders>
            <w:shd w:val="clear" w:color="000000" w:fill="FFFFFF"/>
            <w:noWrap/>
            <w:vAlign w:val="bottom"/>
            <w:hideMark/>
          </w:tcPr>
          <w:p w14:paraId="1F9FC38C"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468</w:t>
            </w:r>
          </w:p>
        </w:tc>
        <w:tc>
          <w:tcPr>
            <w:tcW w:w="1361" w:type="dxa"/>
            <w:tcBorders>
              <w:top w:val="nil"/>
              <w:left w:val="nil"/>
              <w:bottom w:val="nil"/>
              <w:right w:val="nil"/>
            </w:tcBorders>
            <w:shd w:val="clear" w:color="000000" w:fill="FFFFFF"/>
            <w:noWrap/>
            <w:vAlign w:val="bottom"/>
            <w:hideMark/>
          </w:tcPr>
          <w:p w14:paraId="4F1D9A04"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67</w:t>
            </w:r>
          </w:p>
        </w:tc>
        <w:tc>
          <w:tcPr>
            <w:tcW w:w="1621" w:type="dxa"/>
            <w:tcBorders>
              <w:top w:val="nil"/>
              <w:left w:val="nil"/>
              <w:bottom w:val="nil"/>
              <w:right w:val="nil"/>
            </w:tcBorders>
            <w:shd w:val="clear" w:color="000000" w:fill="FFFFFF"/>
            <w:noWrap/>
            <w:vAlign w:val="bottom"/>
            <w:hideMark/>
          </w:tcPr>
          <w:p w14:paraId="3DAA6238"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3435</w:t>
            </w:r>
          </w:p>
        </w:tc>
        <w:tc>
          <w:tcPr>
            <w:tcW w:w="1519" w:type="dxa"/>
            <w:tcBorders>
              <w:top w:val="nil"/>
              <w:left w:val="nil"/>
              <w:bottom w:val="nil"/>
              <w:right w:val="nil"/>
            </w:tcBorders>
            <w:shd w:val="clear" w:color="000000" w:fill="FFFFFF"/>
            <w:noWrap/>
            <w:vAlign w:val="bottom"/>
            <w:hideMark/>
          </w:tcPr>
          <w:p w14:paraId="4C86E538"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888</w:t>
            </w:r>
          </w:p>
        </w:tc>
        <w:tc>
          <w:tcPr>
            <w:tcW w:w="1353" w:type="dxa"/>
            <w:tcBorders>
              <w:top w:val="nil"/>
              <w:left w:val="nil"/>
              <w:bottom w:val="nil"/>
              <w:right w:val="nil"/>
            </w:tcBorders>
            <w:shd w:val="clear" w:color="000000" w:fill="FFFFFF"/>
            <w:noWrap/>
            <w:vAlign w:val="bottom"/>
            <w:hideMark/>
          </w:tcPr>
          <w:p w14:paraId="6E147E3E"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2547</w:t>
            </w:r>
          </w:p>
        </w:tc>
      </w:tr>
      <w:tr w:rsidR="006D79BF" w:rsidRPr="00974E22" w14:paraId="5B108680" w14:textId="77777777" w:rsidTr="006D79BF">
        <w:trPr>
          <w:trHeight w:val="300"/>
        </w:trPr>
        <w:tc>
          <w:tcPr>
            <w:tcW w:w="2148" w:type="dxa"/>
            <w:tcBorders>
              <w:top w:val="nil"/>
              <w:left w:val="nil"/>
              <w:bottom w:val="nil"/>
              <w:right w:val="nil"/>
            </w:tcBorders>
            <w:shd w:val="clear" w:color="000000" w:fill="FFFFFF"/>
            <w:noWrap/>
            <w:vAlign w:val="bottom"/>
            <w:hideMark/>
          </w:tcPr>
          <w:p w14:paraId="4E4FAFE0" w14:textId="77777777" w:rsidR="00864061" w:rsidRPr="00974E22" w:rsidRDefault="00864061" w:rsidP="00864061">
            <w:pPr>
              <w:spacing w:after="0" w:line="240" w:lineRule="auto"/>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Food</w:t>
            </w:r>
          </w:p>
        </w:tc>
        <w:tc>
          <w:tcPr>
            <w:tcW w:w="1361" w:type="dxa"/>
            <w:tcBorders>
              <w:top w:val="nil"/>
              <w:left w:val="nil"/>
              <w:bottom w:val="nil"/>
              <w:right w:val="nil"/>
            </w:tcBorders>
            <w:shd w:val="clear" w:color="000000" w:fill="FFFFFF"/>
            <w:noWrap/>
            <w:vAlign w:val="bottom"/>
            <w:hideMark/>
          </w:tcPr>
          <w:p w14:paraId="621AF825"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186</w:t>
            </w:r>
          </w:p>
        </w:tc>
        <w:tc>
          <w:tcPr>
            <w:tcW w:w="1361" w:type="dxa"/>
            <w:tcBorders>
              <w:top w:val="nil"/>
              <w:left w:val="nil"/>
              <w:bottom w:val="nil"/>
              <w:right w:val="nil"/>
            </w:tcBorders>
            <w:shd w:val="clear" w:color="000000" w:fill="FFFFFF"/>
            <w:noWrap/>
            <w:vAlign w:val="bottom"/>
            <w:hideMark/>
          </w:tcPr>
          <w:p w14:paraId="3FAE8021"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40</w:t>
            </w:r>
          </w:p>
        </w:tc>
        <w:tc>
          <w:tcPr>
            <w:tcW w:w="1621" w:type="dxa"/>
            <w:tcBorders>
              <w:top w:val="nil"/>
              <w:left w:val="nil"/>
              <w:bottom w:val="nil"/>
              <w:right w:val="nil"/>
            </w:tcBorders>
            <w:shd w:val="clear" w:color="000000" w:fill="FFFFFF"/>
            <w:noWrap/>
            <w:vAlign w:val="bottom"/>
            <w:hideMark/>
          </w:tcPr>
          <w:p w14:paraId="24763FEA"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1646</w:t>
            </w:r>
          </w:p>
        </w:tc>
        <w:tc>
          <w:tcPr>
            <w:tcW w:w="1519" w:type="dxa"/>
            <w:tcBorders>
              <w:top w:val="nil"/>
              <w:left w:val="nil"/>
              <w:bottom w:val="nil"/>
              <w:right w:val="nil"/>
            </w:tcBorders>
            <w:shd w:val="clear" w:color="000000" w:fill="FFFFFF"/>
            <w:noWrap/>
            <w:vAlign w:val="bottom"/>
            <w:hideMark/>
          </w:tcPr>
          <w:p w14:paraId="677ECA40"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1646</w:t>
            </w:r>
          </w:p>
        </w:tc>
        <w:tc>
          <w:tcPr>
            <w:tcW w:w="1353" w:type="dxa"/>
            <w:tcBorders>
              <w:top w:val="nil"/>
              <w:left w:val="nil"/>
              <w:bottom w:val="nil"/>
              <w:right w:val="nil"/>
            </w:tcBorders>
            <w:shd w:val="clear" w:color="000000" w:fill="FFFFFF"/>
            <w:noWrap/>
            <w:vAlign w:val="bottom"/>
            <w:hideMark/>
          </w:tcPr>
          <w:p w14:paraId="0621D5B7"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0</w:t>
            </w:r>
          </w:p>
        </w:tc>
      </w:tr>
      <w:tr w:rsidR="006D79BF" w:rsidRPr="00974E22" w14:paraId="541E58D0" w14:textId="77777777" w:rsidTr="006D79BF">
        <w:trPr>
          <w:trHeight w:val="300"/>
        </w:trPr>
        <w:tc>
          <w:tcPr>
            <w:tcW w:w="2148" w:type="dxa"/>
            <w:tcBorders>
              <w:top w:val="nil"/>
              <w:left w:val="nil"/>
              <w:bottom w:val="nil"/>
              <w:right w:val="nil"/>
            </w:tcBorders>
            <w:shd w:val="clear" w:color="000000" w:fill="FFFFFF"/>
            <w:noWrap/>
            <w:vAlign w:val="bottom"/>
            <w:hideMark/>
          </w:tcPr>
          <w:p w14:paraId="2404BF1C" w14:textId="77777777" w:rsidR="00864061" w:rsidRPr="00974E22" w:rsidRDefault="00864061" w:rsidP="00864061">
            <w:pPr>
              <w:spacing w:after="0" w:line="240" w:lineRule="auto"/>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Textiles</w:t>
            </w:r>
          </w:p>
        </w:tc>
        <w:tc>
          <w:tcPr>
            <w:tcW w:w="1361" w:type="dxa"/>
            <w:tcBorders>
              <w:top w:val="nil"/>
              <w:left w:val="nil"/>
              <w:bottom w:val="nil"/>
              <w:right w:val="nil"/>
            </w:tcBorders>
            <w:shd w:val="clear" w:color="000000" w:fill="FFFFFF"/>
            <w:noWrap/>
            <w:vAlign w:val="bottom"/>
            <w:hideMark/>
          </w:tcPr>
          <w:p w14:paraId="65244A25"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170</w:t>
            </w:r>
          </w:p>
        </w:tc>
        <w:tc>
          <w:tcPr>
            <w:tcW w:w="1361" w:type="dxa"/>
            <w:tcBorders>
              <w:top w:val="nil"/>
              <w:left w:val="nil"/>
              <w:bottom w:val="nil"/>
              <w:right w:val="nil"/>
            </w:tcBorders>
            <w:shd w:val="clear" w:color="000000" w:fill="FFFFFF"/>
            <w:noWrap/>
            <w:vAlign w:val="bottom"/>
            <w:hideMark/>
          </w:tcPr>
          <w:p w14:paraId="3C3D5764"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40</w:t>
            </w:r>
          </w:p>
        </w:tc>
        <w:tc>
          <w:tcPr>
            <w:tcW w:w="1621" w:type="dxa"/>
            <w:tcBorders>
              <w:top w:val="nil"/>
              <w:left w:val="nil"/>
              <w:bottom w:val="nil"/>
              <w:right w:val="nil"/>
            </w:tcBorders>
            <w:shd w:val="clear" w:color="000000" w:fill="FFFFFF"/>
            <w:noWrap/>
            <w:vAlign w:val="bottom"/>
            <w:hideMark/>
          </w:tcPr>
          <w:p w14:paraId="184E6B07"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1305</w:t>
            </w:r>
          </w:p>
        </w:tc>
        <w:tc>
          <w:tcPr>
            <w:tcW w:w="1519" w:type="dxa"/>
            <w:tcBorders>
              <w:top w:val="nil"/>
              <w:left w:val="nil"/>
              <w:bottom w:val="nil"/>
              <w:right w:val="nil"/>
            </w:tcBorders>
            <w:shd w:val="clear" w:color="000000" w:fill="FFFFFF"/>
            <w:noWrap/>
            <w:vAlign w:val="bottom"/>
            <w:hideMark/>
          </w:tcPr>
          <w:p w14:paraId="136C9AE7"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242</w:t>
            </w:r>
          </w:p>
        </w:tc>
        <w:tc>
          <w:tcPr>
            <w:tcW w:w="1353" w:type="dxa"/>
            <w:tcBorders>
              <w:top w:val="nil"/>
              <w:left w:val="nil"/>
              <w:bottom w:val="nil"/>
              <w:right w:val="nil"/>
            </w:tcBorders>
            <w:shd w:val="clear" w:color="000000" w:fill="FFFFFF"/>
            <w:noWrap/>
            <w:vAlign w:val="bottom"/>
            <w:hideMark/>
          </w:tcPr>
          <w:p w14:paraId="487F3B9A"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1063</w:t>
            </w:r>
          </w:p>
        </w:tc>
      </w:tr>
      <w:tr w:rsidR="006D79BF" w:rsidRPr="00974E22" w14:paraId="2A53E3D8" w14:textId="77777777" w:rsidTr="006D79BF">
        <w:trPr>
          <w:trHeight w:val="300"/>
        </w:trPr>
        <w:tc>
          <w:tcPr>
            <w:tcW w:w="2148" w:type="dxa"/>
            <w:tcBorders>
              <w:top w:val="nil"/>
              <w:left w:val="nil"/>
              <w:bottom w:val="nil"/>
              <w:right w:val="nil"/>
            </w:tcBorders>
            <w:shd w:val="clear" w:color="000000" w:fill="FFFFFF"/>
            <w:noWrap/>
            <w:vAlign w:val="bottom"/>
            <w:hideMark/>
          </w:tcPr>
          <w:p w14:paraId="2B42038C" w14:textId="77777777" w:rsidR="00864061" w:rsidRPr="00974E22" w:rsidRDefault="00864061" w:rsidP="00864061">
            <w:pPr>
              <w:spacing w:after="0" w:line="240" w:lineRule="auto"/>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Ceramics</w:t>
            </w:r>
          </w:p>
        </w:tc>
        <w:tc>
          <w:tcPr>
            <w:tcW w:w="1361" w:type="dxa"/>
            <w:tcBorders>
              <w:top w:val="nil"/>
              <w:left w:val="nil"/>
              <w:bottom w:val="nil"/>
              <w:right w:val="nil"/>
            </w:tcBorders>
            <w:shd w:val="clear" w:color="000000" w:fill="FFFFFF"/>
            <w:noWrap/>
            <w:vAlign w:val="bottom"/>
            <w:hideMark/>
          </w:tcPr>
          <w:p w14:paraId="1E8EDF7D"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134</w:t>
            </w:r>
          </w:p>
        </w:tc>
        <w:tc>
          <w:tcPr>
            <w:tcW w:w="1361" w:type="dxa"/>
            <w:tcBorders>
              <w:top w:val="nil"/>
              <w:left w:val="nil"/>
              <w:bottom w:val="nil"/>
              <w:right w:val="nil"/>
            </w:tcBorders>
            <w:shd w:val="clear" w:color="000000" w:fill="FFFFFF"/>
            <w:noWrap/>
            <w:vAlign w:val="bottom"/>
            <w:hideMark/>
          </w:tcPr>
          <w:p w14:paraId="6A2078C7"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20</w:t>
            </w:r>
          </w:p>
        </w:tc>
        <w:tc>
          <w:tcPr>
            <w:tcW w:w="1621" w:type="dxa"/>
            <w:tcBorders>
              <w:top w:val="nil"/>
              <w:left w:val="nil"/>
              <w:bottom w:val="nil"/>
              <w:right w:val="nil"/>
            </w:tcBorders>
            <w:shd w:val="clear" w:color="000000" w:fill="FFFFFF"/>
            <w:noWrap/>
            <w:vAlign w:val="bottom"/>
            <w:hideMark/>
          </w:tcPr>
          <w:p w14:paraId="7AC6573C"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1065</w:t>
            </w:r>
          </w:p>
        </w:tc>
        <w:tc>
          <w:tcPr>
            <w:tcW w:w="1519" w:type="dxa"/>
            <w:tcBorders>
              <w:top w:val="nil"/>
              <w:left w:val="nil"/>
              <w:bottom w:val="nil"/>
              <w:right w:val="nil"/>
            </w:tcBorders>
            <w:shd w:val="clear" w:color="000000" w:fill="FFFFFF"/>
            <w:noWrap/>
            <w:vAlign w:val="bottom"/>
            <w:hideMark/>
          </w:tcPr>
          <w:p w14:paraId="260D9D0C"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1065</w:t>
            </w:r>
          </w:p>
        </w:tc>
        <w:tc>
          <w:tcPr>
            <w:tcW w:w="1353" w:type="dxa"/>
            <w:tcBorders>
              <w:top w:val="nil"/>
              <w:left w:val="nil"/>
              <w:bottom w:val="nil"/>
              <w:right w:val="nil"/>
            </w:tcBorders>
            <w:shd w:val="clear" w:color="000000" w:fill="FFFFFF"/>
            <w:noWrap/>
            <w:vAlign w:val="bottom"/>
            <w:hideMark/>
          </w:tcPr>
          <w:p w14:paraId="734E9FC3"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0</w:t>
            </w:r>
          </w:p>
        </w:tc>
      </w:tr>
      <w:tr w:rsidR="006D79BF" w:rsidRPr="00974E22" w14:paraId="5E95BFE2" w14:textId="77777777" w:rsidTr="006D79BF">
        <w:trPr>
          <w:trHeight w:val="300"/>
        </w:trPr>
        <w:tc>
          <w:tcPr>
            <w:tcW w:w="2148" w:type="dxa"/>
            <w:tcBorders>
              <w:top w:val="nil"/>
              <w:left w:val="nil"/>
              <w:bottom w:val="nil"/>
              <w:right w:val="nil"/>
            </w:tcBorders>
            <w:shd w:val="clear" w:color="000000" w:fill="FFFFFF"/>
            <w:noWrap/>
            <w:vAlign w:val="bottom"/>
            <w:hideMark/>
          </w:tcPr>
          <w:p w14:paraId="6F588D70" w14:textId="4FF34451" w:rsidR="00864061" w:rsidRPr="00974E22" w:rsidRDefault="00864061" w:rsidP="00864061">
            <w:pPr>
              <w:spacing w:after="0" w:line="240" w:lineRule="auto"/>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Non-ferrous</w:t>
            </w:r>
            <w:r w:rsidR="00B2508D" w:rsidRPr="00974E22">
              <w:rPr>
                <w:rFonts w:ascii="Times New Roman" w:eastAsia="Times New Roman" w:hAnsi="Times New Roman" w:cs="Times New Roman"/>
                <w:color w:val="000000"/>
                <w:lang w:val="en-US" w:eastAsia="ja-JP"/>
              </w:rPr>
              <w:t xml:space="preserve"> </w:t>
            </w:r>
            <w:r w:rsidRPr="00974E22">
              <w:rPr>
                <w:rFonts w:ascii="Times New Roman" w:eastAsia="Times New Roman" w:hAnsi="Times New Roman" w:cs="Times New Roman"/>
                <w:color w:val="000000"/>
                <w:lang w:val="en-US" w:eastAsia="ja-JP"/>
              </w:rPr>
              <w:t>Metals</w:t>
            </w:r>
          </w:p>
        </w:tc>
        <w:tc>
          <w:tcPr>
            <w:tcW w:w="1361" w:type="dxa"/>
            <w:tcBorders>
              <w:top w:val="nil"/>
              <w:left w:val="nil"/>
              <w:bottom w:val="nil"/>
              <w:right w:val="nil"/>
            </w:tcBorders>
            <w:shd w:val="clear" w:color="000000" w:fill="FFFFFF"/>
            <w:noWrap/>
            <w:vAlign w:val="bottom"/>
            <w:hideMark/>
          </w:tcPr>
          <w:p w14:paraId="3336F5D4"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118</w:t>
            </w:r>
          </w:p>
        </w:tc>
        <w:tc>
          <w:tcPr>
            <w:tcW w:w="1361" w:type="dxa"/>
            <w:tcBorders>
              <w:top w:val="nil"/>
              <w:left w:val="nil"/>
              <w:bottom w:val="nil"/>
              <w:right w:val="nil"/>
            </w:tcBorders>
            <w:shd w:val="clear" w:color="000000" w:fill="FFFFFF"/>
            <w:noWrap/>
            <w:vAlign w:val="bottom"/>
            <w:hideMark/>
          </w:tcPr>
          <w:p w14:paraId="5E818E78"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22</w:t>
            </w:r>
          </w:p>
        </w:tc>
        <w:tc>
          <w:tcPr>
            <w:tcW w:w="1621" w:type="dxa"/>
            <w:tcBorders>
              <w:top w:val="nil"/>
              <w:left w:val="nil"/>
              <w:bottom w:val="nil"/>
              <w:right w:val="nil"/>
            </w:tcBorders>
            <w:shd w:val="clear" w:color="000000" w:fill="FFFFFF"/>
            <w:noWrap/>
            <w:vAlign w:val="bottom"/>
            <w:hideMark/>
          </w:tcPr>
          <w:p w14:paraId="2B43843C"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838</w:t>
            </w:r>
          </w:p>
        </w:tc>
        <w:tc>
          <w:tcPr>
            <w:tcW w:w="1519" w:type="dxa"/>
            <w:tcBorders>
              <w:top w:val="nil"/>
              <w:left w:val="nil"/>
              <w:bottom w:val="nil"/>
              <w:right w:val="nil"/>
            </w:tcBorders>
            <w:shd w:val="clear" w:color="000000" w:fill="FFFFFF"/>
            <w:noWrap/>
            <w:vAlign w:val="bottom"/>
            <w:hideMark/>
          </w:tcPr>
          <w:p w14:paraId="5834C830"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0</w:t>
            </w:r>
          </w:p>
        </w:tc>
        <w:tc>
          <w:tcPr>
            <w:tcW w:w="1353" w:type="dxa"/>
            <w:tcBorders>
              <w:top w:val="nil"/>
              <w:left w:val="nil"/>
              <w:bottom w:val="nil"/>
              <w:right w:val="nil"/>
            </w:tcBorders>
            <w:shd w:val="clear" w:color="000000" w:fill="FFFFFF"/>
            <w:noWrap/>
            <w:vAlign w:val="bottom"/>
            <w:hideMark/>
          </w:tcPr>
          <w:p w14:paraId="7BF0C3D5"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838</w:t>
            </w:r>
          </w:p>
        </w:tc>
      </w:tr>
      <w:tr w:rsidR="006D79BF" w:rsidRPr="00974E22" w14:paraId="67A58D8D" w14:textId="77777777" w:rsidTr="006D79BF">
        <w:trPr>
          <w:trHeight w:val="300"/>
        </w:trPr>
        <w:tc>
          <w:tcPr>
            <w:tcW w:w="2148" w:type="dxa"/>
            <w:tcBorders>
              <w:top w:val="nil"/>
              <w:left w:val="nil"/>
              <w:bottom w:val="nil"/>
              <w:right w:val="nil"/>
            </w:tcBorders>
            <w:shd w:val="clear" w:color="000000" w:fill="FFFFFF"/>
            <w:noWrap/>
            <w:vAlign w:val="bottom"/>
            <w:hideMark/>
          </w:tcPr>
          <w:p w14:paraId="31EF2488" w14:textId="4290C33F" w:rsidR="00864061" w:rsidRPr="00974E22" w:rsidRDefault="00864061" w:rsidP="00864061">
            <w:pPr>
              <w:spacing w:after="0" w:line="240" w:lineRule="auto"/>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Precision</w:t>
            </w:r>
            <w:r w:rsidR="00B2508D" w:rsidRPr="00974E22">
              <w:rPr>
                <w:rFonts w:ascii="Times New Roman" w:eastAsia="Times New Roman" w:hAnsi="Times New Roman" w:cs="Times New Roman"/>
                <w:color w:val="000000"/>
                <w:lang w:val="en-US" w:eastAsia="ja-JP"/>
              </w:rPr>
              <w:t xml:space="preserve"> </w:t>
            </w:r>
            <w:r w:rsidRPr="00974E22">
              <w:rPr>
                <w:rFonts w:ascii="Times New Roman" w:eastAsia="Times New Roman" w:hAnsi="Times New Roman" w:cs="Times New Roman"/>
                <w:color w:val="000000"/>
                <w:lang w:val="en-US" w:eastAsia="ja-JP"/>
              </w:rPr>
              <w:t>Instruments</w:t>
            </w:r>
          </w:p>
        </w:tc>
        <w:tc>
          <w:tcPr>
            <w:tcW w:w="1361" w:type="dxa"/>
            <w:tcBorders>
              <w:top w:val="nil"/>
              <w:left w:val="nil"/>
              <w:bottom w:val="nil"/>
              <w:right w:val="nil"/>
            </w:tcBorders>
            <w:shd w:val="clear" w:color="000000" w:fill="FFFFFF"/>
            <w:noWrap/>
            <w:vAlign w:val="bottom"/>
            <w:hideMark/>
          </w:tcPr>
          <w:p w14:paraId="3E5950AB"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114</w:t>
            </w:r>
          </w:p>
        </w:tc>
        <w:tc>
          <w:tcPr>
            <w:tcW w:w="1361" w:type="dxa"/>
            <w:tcBorders>
              <w:top w:val="nil"/>
              <w:left w:val="nil"/>
              <w:bottom w:val="nil"/>
              <w:right w:val="nil"/>
            </w:tcBorders>
            <w:shd w:val="clear" w:color="000000" w:fill="FFFFFF"/>
            <w:noWrap/>
            <w:vAlign w:val="bottom"/>
            <w:hideMark/>
          </w:tcPr>
          <w:p w14:paraId="0378931B"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17</w:t>
            </w:r>
          </w:p>
        </w:tc>
        <w:tc>
          <w:tcPr>
            <w:tcW w:w="1621" w:type="dxa"/>
            <w:tcBorders>
              <w:top w:val="nil"/>
              <w:left w:val="nil"/>
              <w:bottom w:val="nil"/>
              <w:right w:val="nil"/>
            </w:tcBorders>
            <w:shd w:val="clear" w:color="000000" w:fill="FFFFFF"/>
            <w:noWrap/>
            <w:vAlign w:val="bottom"/>
            <w:hideMark/>
          </w:tcPr>
          <w:p w14:paraId="43B02443"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853</w:t>
            </w:r>
          </w:p>
        </w:tc>
        <w:tc>
          <w:tcPr>
            <w:tcW w:w="1519" w:type="dxa"/>
            <w:tcBorders>
              <w:top w:val="nil"/>
              <w:left w:val="nil"/>
              <w:bottom w:val="nil"/>
              <w:right w:val="nil"/>
            </w:tcBorders>
            <w:shd w:val="clear" w:color="000000" w:fill="FFFFFF"/>
            <w:noWrap/>
            <w:vAlign w:val="bottom"/>
            <w:hideMark/>
          </w:tcPr>
          <w:p w14:paraId="576BF3AF"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262</w:t>
            </w:r>
          </w:p>
        </w:tc>
        <w:tc>
          <w:tcPr>
            <w:tcW w:w="1353" w:type="dxa"/>
            <w:tcBorders>
              <w:top w:val="nil"/>
              <w:left w:val="nil"/>
              <w:bottom w:val="nil"/>
              <w:right w:val="nil"/>
            </w:tcBorders>
            <w:shd w:val="clear" w:color="000000" w:fill="FFFFFF"/>
            <w:noWrap/>
            <w:vAlign w:val="bottom"/>
            <w:hideMark/>
          </w:tcPr>
          <w:p w14:paraId="63705624"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591</w:t>
            </w:r>
          </w:p>
        </w:tc>
      </w:tr>
      <w:tr w:rsidR="006D79BF" w:rsidRPr="00974E22" w14:paraId="0A6E5082" w14:textId="77777777" w:rsidTr="006D79BF">
        <w:trPr>
          <w:trHeight w:val="300"/>
        </w:trPr>
        <w:tc>
          <w:tcPr>
            <w:tcW w:w="2148" w:type="dxa"/>
            <w:tcBorders>
              <w:top w:val="nil"/>
              <w:left w:val="nil"/>
              <w:bottom w:val="nil"/>
              <w:right w:val="nil"/>
            </w:tcBorders>
            <w:shd w:val="clear" w:color="000000" w:fill="FFFFFF"/>
            <w:noWrap/>
            <w:vAlign w:val="bottom"/>
            <w:hideMark/>
          </w:tcPr>
          <w:p w14:paraId="55343855" w14:textId="469F3056" w:rsidR="00864061" w:rsidRPr="00974E22" w:rsidRDefault="00864061" w:rsidP="00864061">
            <w:pPr>
              <w:spacing w:after="0" w:line="240" w:lineRule="auto"/>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Fabricated</w:t>
            </w:r>
            <w:r w:rsidR="00B2508D" w:rsidRPr="00974E22">
              <w:rPr>
                <w:rFonts w:ascii="Times New Roman" w:eastAsia="Times New Roman" w:hAnsi="Times New Roman" w:cs="Times New Roman"/>
                <w:color w:val="000000"/>
                <w:lang w:val="en-US" w:eastAsia="ja-JP"/>
              </w:rPr>
              <w:t xml:space="preserve"> </w:t>
            </w:r>
            <w:r w:rsidRPr="00974E22">
              <w:rPr>
                <w:rFonts w:ascii="Times New Roman" w:eastAsia="Times New Roman" w:hAnsi="Times New Roman" w:cs="Times New Roman"/>
                <w:color w:val="000000"/>
                <w:lang w:val="en-US" w:eastAsia="ja-JP"/>
              </w:rPr>
              <w:t>Metals</w:t>
            </w:r>
          </w:p>
        </w:tc>
        <w:tc>
          <w:tcPr>
            <w:tcW w:w="1361" w:type="dxa"/>
            <w:tcBorders>
              <w:top w:val="nil"/>
              <w:left w:val="nil"/>
              <w:bottom w:val="nil"/>
              <w:right w:val="nil"/>
            </w:tcBorders>
            <w:shd w:val="clear" w:color="000000" w:fill="FFFFFF"/>
            <w:noWrap/>
            <w:vAlign w:val="bottom"/>
            <w:hideMark/>
          </w:tcPr>
          <w:p w14:paraId="4F61F41D"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101</w:t>
            </w:r>
          </w:p>
        </w:tc>
        <w:tc>
          <w:tcPr>
            <w:tcW w:w="1361" w:type="dxa"/>
            <w:tcBorders>
              <w:top w:val="nil"/>
              <w:left w:val="nil"/>
              <w:bottom w:val="nil"/>
              <w:right w:val="nil"/>
            </w:tcBorders>
            <w:shd w:val="clear" w:color="000000" w:fill="FFFFFF"/>
            <w:noWrap/>
            <w:vAlign w:val="bottom"/>
            <w:hideMark/>
          </w:tcPr>
          <w:p w14:paraId="7BDED133"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16</w:t>
            </w:r>
          </w:p>
        </w:tc>
        <w:tc>
          <w:tcPr>
            <w:tcW w:w="1621" w:type="dxa"/>
            <w:tcBorders>
              <w:top w:val="nil"/>
              <w:left w:val="nil"/>
              <w:bottom w:val="nil"/>
              <w:right w:val="nil"/>
            </w:tcBorders>
            <w:shd w:val="clear" w:color="000000" w:fill="FFFFFF"/>
            <w:noWrap/>
            <w:vAlign w:val="bottom"/>
            <w:hideMark/>
          </w:tcPr>
          <w:p w14:paraId="2E0C9B79"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683</w:t>
            </w:r>
          </w:p>
        </w:tc>
        <w:tc>
          <w:tcPr>
            <w:tcW w:w="1519" w:type="dxa"/>
            <w:tcBorders>
              <w:top w:val="nil"/>
              <w:left w:val="nil"/>
              <w:bottom w:val="nil"/>
              <w:right w:val="nil"/>
            </w:tcBorders>
            <w:shd w:val="clear" w:color="000000" w:fill="FFFFFF"/>
            <w:noWrap/>
            <w:vAlign w:val="bottom"/>
            <w:hideMark/>
          </w:tcPr>
          <w:p w14:paraId="34B533DE"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683</w:t>
            </w:r>
          </w:p>
        </w:tc>
        <w:tc>
          <w:tcPr>
            <w:tcW w:w="1353" w:type="dxa"/>
            <w:tcBorders>
              <w:top w:val="nil"/>
              <w:left w:val="nil"/>
              <w:bottom w:val="nil"/>
              <w:right w:val="nil"/>
            </w:tcBorders>
            <w:shd w:val="clear" w:color="000000" w:fill="FFFFFF"/>
            <w:noWrap/>
            <w:vAlign w:val="bottom"/>
            <w:hideMark/>
          </w:tcPr>
          <w:p w14:paraId="2693AD5B"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0</w:t>
            </w:r>
          </w:p>
        </w:tc>
      </w:tr>
      <w:tr w:rsidR="006D79BF" w:rsidRPr="00974E22" w14:paraId="6E1C50A0" w14:textId="77777777" w:rsidTr="006D79BF">
        <w:trPr>
          <w:trHeight w:val="300"/>
        </w:trPr>
        <w:tc>
          <w:tcPr>
            <w:tcW w:w="2148" w:type="dxa"/>
            <w:tcBorders>
              <w:top w:val="nil"/>
              <w:left w:val="nil"/>
              <w:bottom w:val="nil"/>
              <w:right w:val="nil"/>
            </w:tcBorders>
            <w:shd w:val="clear" w:color="000000" w:fill="FFFFFF"/>
            <w:noWrap/>
            <w:vAlign w:val="bottom"/>
            <w:hideMark/>
          </w:tcPr>
          <w:p w14:paraId="4513338A" w14:textId="640E3506" w:rsidR="00864061" w:rsidRPr="00974E22" w:rsidRDefault="00864061" w:rsidP="00864061">
            <w:pPr>
              <w:spacing w:after="0" w:line="240" w:lineRule="auto"/>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Rubber</w:t>
            </w:r>
            <w:r w:rsidR="00B2508D" w:rsidRPr="00974E22">
              <w:rPr>
                <w:rFonts w:ascii="Times New Roman" w:eastAsia="Times New Roman" w:hAnsi="Times New Roman" w:cs="Times New Roman"/>
                <w:color w:val="000000"/>
                <w:lang w:val="en-US" w:eastAsia="ja-JP"/>
              </w:rPr>
              <w:t xml:space="preserve"> </w:t>
            </w:r>
            <w:r w:rsidRPr="00974E22">
              <w:rPr>
                <w:rFonts w:ascii="Times New Roman" w:eastAsia="Times New Roman" w:hAnsi="Times New Roman" w:cs="Times New Roman"/>
                <w:color w:val="000000"/>
                <w:lang w:val="en-US" w:eastAsia="ja-JP"/>
              </w:rPr>
              <w:t>Products</w:t>
            </w:r>
          </w:p>
        </w:tc>
        <w:tc>
          <w:tcPr>
            <w:tcW w:w="1361" w:type="dxa"/>
            <w:tcBorders>
              <w:top w:val="nil"/>
              <w:left w:val="nil"/>
              <w:bottom w:val="nil"/>
              <w:right w:val="nil"/>
            </w:tcBorders>
            <w:shd w:val="clear" w:color="000000" w:fill="FFFFFF"/>
            <w:noWrap/>
            <w:vAlign w:val="bottom"/>
            <w:hideMark/>
          </w:tcPr>
          <w:p w14:paraId="0CAD0456"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76</w:t>
            </w:r>
          </w:p>
        </w:tc>
        <w:tc>
          <w:tcPr>
            <w:tcW w:w="1361" w:type="dxa"/>
            <w:tcBorders>
              <w:top w:val="nil"/>
              <w:left w:val="nil"/>
              <w:bottom w:val="nil"/>
              <w:right w:val="nil"/>
            </w:tcBorders>
            <w:shd w:val="clear" w:color="000000" w:fill="FFFFFF"/>
            <w:noWrap/>
            <w:vAlign w:val="bottom"/>
            <w:hideMark/>
          </w:tcPr>
          <w:p w14:paraId="648C0A7E"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8</w:t>
            </w:r>
          </w:p>
        </w:tc>
        <w:tc>
          <w:tcPr>
            <w:tcW w:w="1621" w:type="dxa"/>
            <w:tcBorders>
              <w:top w:val="nil"/>
              <w:left w:val="nil"/>
              <w:bottom w:val="nil"/>
              <w:right w:val="nil"/>
            </w:tcBorders>
            <w:shd w:val="clear" w:color="000000" w:fill="FFFFFF"/>
            <w:noWrap/>
            <w:vAlign w:val="bottom"/>
            <w:hideMark/>
          </w:tcPr>
          <w:p w14:paraId="6B7B66E7"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603</w:t>
            </w:r>
          </w:p>
        </w:tc>
        <w:tc>
          <w:tcPr>
            <w:tcW w:w="1519" w:type="dxa"/>
            <w:tcBorders>
              <w:top w:val="nil"/>
              <w:left w:val="nil"/>
              <w:bottom w:val="nil"/>
              <w:right w:val="nil"/>
            </w:tcBorders>
            <w:shd w:val="clear" w:color="000000" w:fill="FFFFFF"/>
            <w:noWrap/>
            <w:vAlign w:val="bottom"/>
            <w:hideMark/>
          </w:tcPr>
          <w:p w14:paraId="782791AB"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603</w:t>
            </w:r>
          </w:p>
        </w:tc>
        <w:tc>
          <w:tcPr>
            <w:tcW w:w="1353" w:type="dxa"/>
            <w:tcBorders>
              <w:top w:val="nil"/>
              <w:left w:val="nil"/>
              <w:bottom w:val="nil"/>
              <w:right w:val="nil"/>
            </w:tcBorders>
            <w:shd w:val="clear" w:color="000000" w:fill="FFFFFF"/>
            <w:noWrap/>
            <w:vAlign w:val="bottom"/>
            <w:hideMark/>
          </w:tcPr>
          <w:p w14:paraId="210C40BD"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0</w:t>
            </w:r>
          </w:p>
        </w:tc>
      </w:tr>
      <w:tr w:rsidR="006D79BF" w:rsidRPr="00974E22" w14:paraId="6C5E8097" w14:textId="77777777" w:rsidTr="006D79BF">
        <w:trPr>
          <w:trHeight w:val="300"/>
        </w:trPr>
        <w:tc>
          <w:tcPr>
            <w:tcW w:w="2148" w:type="dxa"/>
            <w:tcBorders>
              <w:top w:val="nil"/>
              <w:left w:val="nil"/>
              <w:bottom w:val="nil"/>
              <w:right w:val="nil"/>
            </w:tcBorders>
            <w:shd w:val="clear" w:color="000000" w:fill="FFFFFF"/>
            <w:noWrap/>
            <w:vAlign w:val="bottom"/>
            <w:hideMark/>
          </w:tcPr>
          <w:p w14:paraId="4F4DEC48" w14:textId="11114BC7" w:rsidR="00864061" w:rsidRPr="00974E22" w:rsidRDefault="00864061" w:rsidP="00864061">
            <w:pPr>
              <w:spacing w:after="0" w:line="240" w:lineRule="auto"/>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Paper</w:t>
            </w:r>
            <w:r w:rsidR="00B2508D" w:rsidRPr="00974E22">
              <w:rPr>
                <w:rFonts w:ascii="Times New Roman" w:eastAsia="Times New Roman" w:hAnsi="Times New Roman" w:cs="Times New Roman"/>
                <w:color w:val="000000"/>
                <w:lang w:val="en-US" w:eastAsia="ja-JP"/>
              </w:rPr>
              <w:t xml:space="preserve"> </w:t>
            </w:r>
            <w:r w:rsidRPr="00974E22">
              <w:rPr>
                <w:rFonts w:ascii="Times New Roman" w:eastAsia="Times New Roman" w:hAnsi="Times New Roman" w:cs="Times New Roman"/>
                <w:color w:val="000000"/>
                <w:lang w:val="en-US" w:eastAsia="ja-JP"/>
              </w:rPr>
              <w:t>&amp;</w:t>
            </w:r>
            <w:r w:rsidR="00B2508D" w:rsidRPr="00974E22">
              <w:rPr>
                <w:rFonts w:ascii="Times New Roman" w:eastAsia="Times New Roman" w:hAnsi="Times New Roman" w:cs="Times New Roman"/>
                <w:color w:val="000000"/>
                <w:lang w:val="en-US" w:eastAsia="ja-JP"/>
              </w:rPr>
              <w:t xml:space="preserve"> </w:t>
            </w:r>
            <w:r w:rsidRPr="00974E22">
              <w:rPr>
                <w:rFonts w:ascii="Times New Roman" w:eastAsia="Times New Roman" w:hAnsi="Times New Roman" w:cs="Times New Roman"/>
                <w:color w:val="000000"/>
                <w:lang w:val="en-US" w:eastAsia="ja-JP"/>
              </w:rPr>
              <w:t>Printing</w:t>
            </w:r>
          </w:p>
        </w:tc>
        <w:tc>
          <w:tcPr>
            <w:tcW w:w="1361" w:type="dxa"/>
            <w:tcBorders>
              <w:top w:val="nil"/>
              <w:left w:val="nil"/>
              <w:bottom w:val="nil"/>
              <w:right w:val="nil"/>
            </w:tcBorders>
            <w:shd w:val="clear" w:color="000000" w:fill="FFFFFF"/>
            <w:noWrap/>
            <w:vAlign w:val="bottom"/>
            <w:hideMark/>
          </w:tcPr>
          <w:p w14:paraId="7B6E5E32"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69</w:t>
            </w:r>
          </w:p>
        </w:tc>
        <w:tc>
          <w:tcPr>
            <w:tcW w:w="1361" w:type="dxa"/>
            <w:tcBorders>
              <w:top w:val="nil"/>
              <w:left w:val="nil"/>
              <w:bottom w:val="nil"/>
              <w:right w:val="nil"/>
            </w:tcBorders>
            <w:shd w:val="clear" w:color="000000" w:fill="FFFFFF"/>
            <w:noWrap/>
            <w:vAlign w:val="bottom"/>
            <w:hideMark/>
          </w:tcPr>
          <w:p w14:paraId="54208E69"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12</w:t>
            </w:r>
          </w:p>
        </w:tc>
        <w:tc>
          <w:tcPr>
            <w:tcW w:w="1621" w:type="dxa"/>
            <w:tcBorders>
              <w:top w:val="nil"/>
              <w:left w:val="nil"/>
              <w:bottom w:val="nil"/>
              <w:right w:val="nil"/>
            </w:tcBorders>
            <w:shd w:val="clear" w:color="000000" w:fill="FFFFFF"/>
            <w:noWrap/>
            <w:vAlign w:val="bottom"/>
            <w:hideMark/>
          </w:tcPr>
          <w:p w14:paraId="000441DE"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509</w:t>
            </w:r>
          </w:p>
        </w:tc>
        <w:tc>
          <w:tcPr>
            <w:tcW w:w="1519" w:type="dxa"/>
            <w:tcBorders>
              <w:top w:val="nil"/>
              <w:left w:val="nil"/>
              <w:bottom w:val="nil"/>
              <w:right w:val="nil"/>
            </w:tcBorders>
            <w:shd w:val="clear" w:color="000000" w:fill="FFFFFF"/>
            <w:noWrap/>
            <w:vAlign w:val="bottom"/>
            <w:hideMark/>
          </w:tcPr>
          <w:p w14:paraId="3E5F8E75"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509</w:t>
            </w:r>
          </w:p>
        </w:tc>
        <w:tc>
          <w:tcPr>
            <w:tcW w:w="1353" w:type="dxa"/>
            <w:tcBorders>
              <w:top w:val="nil"/>
              <w:left w:val="nil"/>
              <w:bottom w:val="nil"/>
              <w:right w:val="nil"/>
            </w:tcBorders>
            <w:shd w:val="clear" w:color="000000" w:fill="FFFFFF"/>
            <w:noWrap/>
            <w:vAlign w:val="bottom"/>
            <w:hideMark/>
          </w:tcPr>
          <w:p w14:paraId="72E8E9CE"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0</w:t>
            </w:r>
          </w:p>
        </w:tc>
      </w:tr>
      <w:tr w:rsidR="006D79BF" w:rsidRPr="00974E22" w14:paraId="2DC5BEF0" w14:textId="77777777" w:rsidTr="006D79BF">
        <w:trPr>
          <w:trHeight w:val="300"/>
        </w:trPr>
        <w:tc>
          <w:tcPr>
            <w:tcW w:w="2148" w:type="dxa"/>
            <w:tcBorders>
              <w:top w:val="nil"/>
              <w:left w:val="nil"/>
              <w:bottom w:val="single" w:sz="4" w:space="0" w:color="auto"/>
              <w:right w:val="nil"/>
            </w:tcBorders>
            <w:shd w:val="clear" w:color="000000" w:fill="FFFFFF"/>
            <w:noWrap/>
            <w:vAlign w:val="bottom"/>
            <w:hideMark/>
          </w:tcPr>
          <w:p w14:paraId="00780B55" w14:textId="67C3BCF4" w:rsidR="00864061" w:rsidRPr="00974E22" w:rsidRDefault="00864061" w:rsidP="00864061">
            <w:pPr>
              <w:spacing w:after="0" w:line="240" w:lineRule="auto"/>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Iron</w:t>
            </w:r>
            <w:r w:rsidR="00B2508D" w:rsidRPr="00974E22">
              <w:rPr>
                <w:rFonts w:ascii="Times New Roman" w:eastAsia="Times New Roman" w:hAnsi="Times New Roman" w:cs="Times New Roman"/>
                <w:color w:val="000000"/>
                <w:lang w:val="en-US" w:eastAsia="ja-JP"/>
              </w:rPr>
              <w:t xml:space="preserve"> </w:t>
            </w:r>
            <w:r w:rsidRPr="00974E22">
              <w:rPr>
                <w:rFonts w:ascii="Times New Roman" w:eastAsia="Times New Roman" w:hAnsi="Times New Roman" w:cs="Times New Roman"/>
                <w:color w:val="000000"/>
                <w:lang w:val="en-US" w:eastAsia="ja-JP"/>
              </w:rPr>
              <w:t>&amp;</w:t>
            </w:r>
            <w:r w:rsidR="00B2508D" w:rsidRPr="00974E22">
              <w:rPr>
                <w:rFonts w:ascii="Times New Roman" w:eastAsia="Times New Roman" w:hAnsi="Times New Roman" w:cs="Times New Roman"/>
                <w:color w:val="000000"/>
                <w:lang w:val="en-US" w:eastAsia="ja-JP"/>
              </w:rPr>
              <w:t xml:space="preserve"> </w:t>
            </w:r>
            <w:r w:rsidRPr="00974E22">
              <w:rPr>
                <w:rFonts w:ascii="Times New Roman" w:eastAsia="Times New Roman" w:hAnsi="Times New Roman" w:cs="Times New Roman"/>
                <w:color w:val="000000"/>
                <w:lang w:val="en-US" w:eastAsia="ja-JP"/>
              </w:rPr>
              <w:t>steel</w:t>
            </w:r>
          </w:p>
        </w:tc>
        <w:tc>
          <w:tcPr>
            <w:tcW w:w="1361" w:type="dxa"/>
            <w:tcBorders>
              <w:top w:val="nil"/>
              <w:left w:val="nil"/>
              <w:bottom w:val="single" w:sz="4" w:space="0" w:color="auto"/>
              <w:right w:val="nil"/>
            </w:tcBorders>
            <w:shd w:val="clear" w:color="000000" w:fill="FFFFFF"/>
            <w:noWrap/>
            <w:vAlign w:val="bottom"/>
            <w:hideMark/>
          </w:tcPr>
          <w:p w14:paraId="185773B4"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62</w:t>
            </w:r>
          </w:p>
        </w:tc>
        <w:tc>
          <w:tcPr>
            <w:tcW w:w="1361" w:type="dxa"/>
            <w:tcBorders>
              <w:top w:val="nil"/>
              <w:left w:val="nil"/>
              <w:bottom w:val="single" w:sz="4" w:space="0" w:color="auto"/>
              <w:right w:val="nil"/>
            </w:tcBorders>
            <w:shd w:val="clear" w:color="000000" w:fill="FFFFFF"/>
            <w:noWrap/>
            <w:vAlign w:val="bottom"/>
            <w:hideMark/>
          </w:tcPr>
          <w:p w14:paraId="6DFE803A"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10</w:t>
            </w:r>
          </w:p>
        </w:tc>
        <w:tc>
          <w:tcPr>
            <w:tcW w:w="1621" w:type="dxa"/>
            <w:tcBorders>
              <w:top w:val="nil"/>
              <w:left w:val="nil"/>
              <w:bottom w:val="nil"/>
              <w:right w:val="nil"/>
            </w:tcBorders>
            <w:shd w:val="clear" w:color="000000" w:fill="FFFFFF"/>
            <w:noWrap/>
            <w:vAlign w:val="bottom"/>
            <w:hideMark/>
          </w:tcPr>
          <w:p w14:paraId="578A337B"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396</w:t>
            </w:r>
          </w:p>
        </w:tc>
        <w:tc>
          <w:tcPr>
            <w:tcW w:w="1519" w:type="dxa"/>
            <w:tcBorders>
              <w:top w:val="nil"/>
              <w:left w:val="nil"/>
              <w:bottom w:val="single" w:sz="4" w:space="0" w:color="auto"/>
              <w:right w:val="nil"/>
            </w:tcBorders>
            <w:shd w:val="clear" w:color="000000" w:fill="FFFFFF"/>
            <w:noWrap/>
            <w:vAlign w:val="bottom"/>
            <w:hideMark/>
          </w:tcPr>
          <w:p w14:paraId="6BE5E865"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396</w:t>
            </w:r>
          </w:p>
        </w:tc>
        <w:tc>
          <w:tcPr>
            <w:tcW w:w="1353" w:type="dxa"/>
            <w:tcBorders>
              <w:top w:val="nil"/>
              <w:left w:val="nil"/>
              <w:bottom w:val="single" w:sz="4" w:space="0" w:color="auto"/>
              <w:right w:val="nil"/>
            </w:tcBorders>
            <w:shd w:val="clear" w:color="000000" w:fill="FFFFFF"/>
            <w:noWrap/>
            <w:vAlign w:val="bottom"/>
            <w:hideMark/>
          </w:tcPr>
          <w:p w14:paraId="6E116E6A"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0</w:t>
            </w:r>
          </w:p>
        </w:tc>
      </w:tr>
      <w:tr w:rsidR="006D79BF" w:rsidRPr="00974E22" w14:paraId="480F80F1" w14:textId="77777777" w:rsidTr="006D79BF">
        <w:trPr>
          <w:trHeight w:val="300"/>
        </w:trPr>
        <w:tc>
          <w:tcPr>
            <w:tcW w:w="2148" w:type="dxa"/>
            <w:tcBorders>
              <w:top w:val="nil"/>
              <w:left w:val="nil"/>
              <w:bottom w:val="nil"/>
              <w:right w:val="nil"/>
            </w:tcBorders>
            <w:shd w:val="clear" w:color="000000" w:fill="FFFFFF"/>
            <w:noWrap/>
            <w:vAlign w:val="bottom"/>
            <w:hideMark/>
          </w:tcPr>
          <w:p w14:paraId="163ABC5B" w14:textId="77777777" w:rsidR="00864061" w:rsidRPr="00974E22" w:rsidRDefault="00864061" w:rsidP="00864061">
            <w:pPr>
              <w:spacing w:after="0" w:line="240" w:lineRule="auto"/>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Total</w:t>
            </w:r>
          </w:p>
        </w:tc>
        <w:tc>
          <w:tcPr>
            <w:tcW w:w="1361" w:type="dxa"/>
            <w:tcBorders>
              <w:top w:val="nil"/>
              <w:left w:val="nil"/>
              <w:bottom w:val="nil"/>
              <w:right w:val="nil"/>
            </w:tcBorders>
            <w:shd w:val="clear" w:color="000000" w:fill="FFFFFF"/>
            <w:noWrap/>
            <w:vAlign w:val="bottom"/>
            <w:hideMark/>
          </w:tcPr>
          <w:p w14:paraId="6658A741"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3827</w:t>
            </w:r>
          </w:p>
        </w:tc>
        <w:tc>
          <w:tcPr>
            <w:tcW w:w="1361" w:type="dxa"/>
            <w:tcBorders>
              <w:top w:val="nil"/>
              <w:left w:val="nil"/>
              <w:bottom w:val="nil"/>
              <w:right w:val="nil"/>
            </w:tcBorders>
            <w:shd w:val="clear" w:color="000000" w:fill="FFFFFF"/>
            <w:noWrap/>
            <w:vAlign w:val="bottom"/>
            <w:hideMark/>
          </w:tcPr>
          <w:p w14:paraId="72154B4B"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654</w:t>
            </w:r>
          </w:p>
        </w:tc>
        <w:tc>
          <w:tcPr>
            <w:tcW w:w="1621" w:type="dxa"/>
            <w:tcBorders>
              <w:top w:val="single" w:sz="4" w:space="0" w:color="auto"/>
              <w:left w:val="nil"/>
              <w:bottom w:val="nil"/>
              <w:right w:val="nil"/>
            </w:tcBorders>
            <w:shd w:val="clear" w:color="000000" w:fill="FFFFFF"/>
            <w:noWrap/>
            <w:vAlign w:val="bottom"/>
            <w:hideMark/>
          </w:tcPr>
          <w:p w14:paraId="35F65E8E"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29205</w:t>
            </w:r>
          </w:p>
        </w:tc>
        <w:tc>
          <w:tcPr>
            <w:tcW w:w="1519" w:type="dxa"/>
            <w:tcBorders>
              <w:top w:val="nil"/>
              <w:left w:val="nil"/>
              <w:bottom w:val="nil"/>
              <w:right w:val="nil"/>
            </w:tcBorders>
            <w:shd w:val="clear" w:color="000000" w:fill="FFFFFF"/>
            <w:noWrap/>
            <w:vAlign w:val="bottom"/>
            <w:hideMark/>
          </w:tcPr>
          <w:p w14:paraId="47962D0D"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14753</w:t>
            </w:r>
          </w:p>
        </w:tc>
        <w:tc>
          <w:tcPr>
            <w:tcW w:w="1353" w:type="dxa"/>
            <w:tcBorders>
              <w:top w:val="nil"/>
              <w:left w:val="nil"/>
              <w:bottom w:val="nil"/>
              <w:right w:val="nil"/>
            </w:tcBorders>
            <w:shd w:val="clear" w:color="000000" w:fill="FFFFFF"/>
            <w:noWrap/>
            <w:vAlign w:val="bottom"/>
            <w:hideMark/>
          </w:tcPr>
          <w:p w14:paraId="674B1FCA" w14:textId="77777777" w:rsidR="00864061" w:rsidRPr="00974E22" w:rsidRDefault="00864061" w:rsidP="00864061">
            <w:pPr>
              <w:spacing w:after="0" w:line="240" w:lineRule="auto"/>
              <w:jc w:val="right"/>
              <w:rPr>
                <w:rFonts w:ascii="Times New Roman" w:eastAsia="Times New Roman" w:hAnsi="Times New Roman" w:cs="Times New Roman"/>
                <w:color w:val="000000"/>
                <w:lang w:val="en-US" w:eastAsia="ja-JP"/>
              </w:rPr>
            </w:pPr>
            <w:r w:rsidRPr="00974E22">
              <w:rPr>
                <w:rFonts w:ascii="Times New Roman" w:eastAsia="Times New Roman" w:hAnsi="Times New Roman" w:cs="Times New Roman"/>
                <w:color w:val="000000"/>
                <w:lang w:val="en-US" w:eastAsia="ja-JP"/>
              </w:rPr>
              <w:t>14452</w:t>
            </w:r>
          </w:p>
        </w:tc>
      </w:tr>
    </w:tbl>
    <w:p w14:paraId="0C7F9442" w14:textId="6C294CF7" w:rsidR="00864061" w:rsidRPr="00974E22" w:rsidRDefault="00864061" w:rsidP="00864061">
      <w:pPr>
        <w:spacing w:after="0" w:line="240" w:lineRule="auto"/>
        <w:rPr>
          <w:rFonts w:ascii="Times New Roman" w:eastAsia="Times New Roman" w:hAnsi="Times New Roman" w:cs="Times New Roman"/>
          <w:b/>
          <w:bCs/>
          <w:color w:val="000000"/>
          <w:lang w:val="en-US" w:eastAsia="nl-BE"/>
        </w:rPr>
      </w:pPr>
    </w:p>
    <w:p w14:paraId="077A7EAB" w14:textId="7122B9FE" w:rsidR="00864061" w:rsidRPr="00974E22" w:rsidRDefault="00864061" w:rsidP="00864061">
      <w:pPr>
        <w:spacing w:after="0" w:line="240" w:lineRule="auto"/>
        <w:rPr>
          <w:rFonts w:ascii="Times New Roman" w:eastAsia="Times New Roman" w:hAnsi="Times New Roman" w:cs="Times New Roman"/>
          <w:b/>
          <w:bCs/>
          <w:color w:val="000000"/>
          <w:lang w:val="en-US" w:eastAsia="nl-BE"/>
        </w:rPr>
      </w:pPr>
    </w:p>
    <w:p w14:paraId="71DF54FC" w14:textId="1FCC468D" w:rsidR="00137CC9" w:rsidRPr="00974E22" w:rsidRDefault="00137CC9" w:rsidP="00285F2D">
      <w:pPr>
        <w:rPr>
          <w:rFonts w:ascii="Times New Roman" w:eastAsia="Times New Roman" w:hAnsi="Times New Roman" w:cs="Times New Roman"/>
          <w:b/>
          <w:bCs/>
          <w:color w:val="000000"/>
          <w:lang w:val="en-US" w:eastAsia="nl-BE"/>
        </w:rPr>
      </w:pPr>
    </w:p>
    <w:p w14:paraId="7ABB6490" w14:textId="020DE43F" w:rsidR="00137CC9" w:rsidRPr="00974E22" w:rsidRDefault="00137CC9" w:rsidP="00285F2D">
      <w:pPr>
        <w:rPr>
          <w:rFonts w:ascii="Times New Roman" w:eastAsia="Times New Roman" w:hAnsi="Times New Roman" w:cs="Times New Roman"/>
          <w:b/>
          <w:bCs/>
          <w:color w:val="000000"/>
          <w:lang w:val="en-US" w:eastAsia="nl-BE"/>
        </w:rPr>
      </w:pPr>
    </w:p>
    <w:p w14:paraId="69FA0925" w14:textId="383DBC7E" w:rsidR="00137CC9" w:rsidRPr="00974E22" w:rsidRDefault="00137CC9" w:rsidP="00285F2D">
      <w:pPr>
        <w:rPr>
          <w:rFonts w:ascii="Times New Roman" w:eastAsia="Times New Roman" w:hAnsi="Times New Roman" w:cs="Times New Roman"/>
          <w:b/>
          <w:bCs/>
          <w:color w:val="000000"/>
          <w:lang w:val="en-US" w:eastAsia="nl-BE"/>
        </w:rPr>
      </w:pPr>
    </w:p>
    <w:p w14:paraId="3374F568" w14:textId="28F76323" w:rsidR="00137CC9" w:rsidRPr="00974E22" w:rsidRDefault="00137CC9" w:rsidP="00285F2D">
      <w:pPr>
        <w:rPr>
          <w:rFonts w:ascii="Times New Roman" w:eastAsia="Times New Roman" w:hAnsi="Times New Roman" w:cs="Times New Roman"/>
          <w:b/>
          <w:bCs/>
          <w:color w:val="000000"/>
          <w:lang w:val="en-US" w:eastAsia="nl-BE"/>
        </w:rPr>
      </w:pPr>
    </w:p>
    <w:p w14:paraId="35A2ECB7" w14:textId="6DBB8427" w:rsidR="00137CC9" w:rsidRPr="00974E22" w:rsidRDefault="00137CC9" w:rsidP="00285F2D">
      <w:pPr>
        <w:rPr>
          <w:rFonts w:ascii="Times New Roman" w:eastAsia="Times New Roman" w:hAnsi="Times New Roman" w:cs="Times New Roman"/>
          <w:b/>
          <w:bCs/>
          <w:color w:val="000000"/>
          <w:lang w:val="en-US" w:eastAsia="nl-BE"/>
        </w:rPr>
      </w:pPr>
    </w:p>
    <w:p w14:paraId="4DC9C002" w14:textId="4FD7DFAC" w:rsidR="00FE5519" w:rsidRPr="00974E22" w:rsidRDefault="00FE5519" w:rsidP="00285F2D">
      <w:pPr>
        <w:rPr>
          <w:rFonts w:ascii="Times New Roman" w:eastAsia="Times New Roman" w:hAnsi="Times New Roman" w:cs="Times New Roman"/>
          <w:b/>
          <w:bCs/>
          <w:color w:val="000000"/>
          <w:lang w:val="en-US" w:eastAsia="nl-BE"/>
        </w:rPr>
      </w:pPr>
    </w:p>
    <w:p w14:paraId="27ACA63F" w14:textId="257293C8" w:rsidR="00FE5519" w:rsidRPr="00974E22" w:rsidRDefault="00FE5519" w:rsidP="00285F2D">
      <w:pPr>
        <w:rPr>
          <w:rFonts w:ascii="Times New Roman" w:eastAsia="Times New Roman" w:hAnsi="Times New Roman" w:cs="Times New Roman"/>
          <w:b/>
          <w:bCs/>
          <w:color w:val="000000"/>
          <w:lang w:val="en-US" w:eastAsia="nl-BE"/>
        </w:rPr>
      </w:pPr>
    </w:p>
    <w:p w14:paraId="379C31C7" w14:textId="7E2E7C20" w:rsidR="00FE5519" w:rsidRPr="00974E22" w:rsidRDefault="00FE5519" w:rsidP="00285F2D">
      <w:pPr>
        <w:rPr>
          <w:rFonts w:ascii="Times New Roman" w:eastAsia="Times New Roman" w:hAnsi="Times New Roman" w:cs="Times New Roman"/>
          <w:b/>
          <w:bCs/>
          <w:color w:val="000000"/>
          <w:lang w:val="en-US" w:eastAsia="nl-BE"/>
        </w:rPr>
      </w:pPr>
    </w:p>
    <w:p w14:paraId="585CD9D9" w14:textId="7D1E4E58" w:rsidR="00FE5519" w:rsidRPr="00974E22" w:rsidRDefault="00FE5519" w:rsidP="00285F2D">
      <w:pPr>
        <w:rPr>
          <w:rFonts w:ascii="Times New Roman" w:eastAsia="Times New Roman" w:hAnsi="Times New Roman" w:cs="Times New Roman"/>
          <w:b/>
          <w:bCs/>
          <w:color w:val="000000"/>
          <w:lang w:val="en-US" w:eastAsia="nl-BE"/>
        </w:rPr>
      </w:pPr>
    </w:p>
    <w:p w14:paraId="0EB0711F" w14:textId="21F05C26" w:rsidR="00FE5519" w:rsidRPr="00974E22" w:rsidRDefault="00FE5519" w:rsidP="00285F2D">
      <w:pPr>
        <w:rPr>
          <w:rFonts w:ascii="Times New Roman" w:eastAsia="Times New Roman" w:hAnsi="Times New Roman" w:cs="Times New Roman"/>
          <w:b/>
          <w:bCs/>
          <w:color w:val="000000"/>
          <w:lang w:val="en-US" w:eastAsia="nl-BE"/>
        </w:rPr>
      </w:pPr>
    </w:p>
    <w:p w14:paraId="1D0BE5E3" w14:textId="6C7F0543" w:rsidR="00FE5519" w:rsidRPr="00974E22" w:rsidRDefault="00FE5519" w:rsidP="00285F2D">
      <w:pPr>
        <w:rPr>
          <w:rFonts w:ascii="Times New Roman" w:eastAsia="Times New Roman" w:hAnsi="Times New Roman" w:cs="Times New Roman"/>
          <w:b/>
          <w:bCs/>
          <w:color w:val="000000"/>
          <w:lang w:val="en-US" w:eastAsia="nl-BE"/>
        </w:rPr>
      </w:pPr>
    </w:p>
    <w:p w14:paraId="5FF9C656" w14:textId="0C3AB9C5" w:rsidR="00FE5519" w:rsidRPr="00974E22" w:rsidRDefault="00FE5519" w:rsidP="00285F2D">
      <w:pPr>
        <w:rPr>
          <w:rFonts w:ascii="Times New Roman" w:eastAsia="Times New Roman" w:hAnsi="Times New Roman" w:cs="Times New Roman"/>
          <w:b/>
          <w:bCs/>
          <w:color w:val="000000"/>
          <w:lang w:val="en-US" w:eastAsia="nl-BE"/>
        </w:rPr>
      </w:pPr>
    </w:p>
    <w:p w14:paraId="43F57CF4" w14:textId="3BC773EF" w:rsidR="00FE5519" w:rsidRPr="00974E22" w:rsidRDefault="00FE5519" w:rsidP="00285F2D">
      <w:pPr>
        <w:rPr>
          <w:rFonts w:ascii="Times New Roman" w:eastAsia="Times New Roman" w:hAnsi="Times New Roman" w:cs="Times New Roman"/>
          <w:b/>
          <w:bCs/>
          <w:color w:val="000000"/>
          <w:lang w:val="en-US" w:eastAsia="nl-BE"/>
        </w:rPr>
      </w:pPr>
    </w:p>
    <w:p w14:paraId="43527FF3" w14:textId="77777777" w:rsidR="00FE5519" w:rsidRPr="00974E22" w:rsidRDefault="00FE5519" w:rsidP="00285F2D">
      <w:pPr>
        <w:rPr>
          <w:rFonts w:ascii="Times New Roman" w:eastAsia="Times New Roman" w:hAnsi="Times New Roman" w:cs="Times New Roman"/>
          <w:b/>
          <w:bCs/>
          <w:color w:val="000000"/>
          <w:lang w:val="en-US" w:eastAsia="nl-BE"/>
        </w:rPr>
      </w:pPr>
    </w:p>
    <w:p w14:paraId="17883E9E" w14:textId="77777777" w:rsidR="008A5B49" w:rsidRPr="00974E22" w:rsidRDefault="008A5B49" w:rsidP="00285F2D">
      <w:pPr>
        <w:rPr>
          <w:rFonts w:ascii="Times New Roman" w:eastAsia="Times New Roman" w:hAnsi="Times New Roman" w:cs="Times New Roman"/>
          <w:b/>
          <w:bCs/>
          <w:color w:val="000000"/>
          <w:lang w:val="en-US" w:eastAsia="nl-BE"/>
        </w:rPr>
      </w:pPr>
    </w:p>
    <w:p w14:paraId="7A924588" w14:textId="77777777" w:rsidR="00B2508D" w:rsidRPr="00974E22" w:rsidRDefault="00B2508D">
      <w:pPr>
        <w:rPr>
          <w:rFonts w:ascii="Times New Roman" w:eastAsia="Times New Roman" w:hAnsi="Times New Roman" w:cs="Times New Roman"/>
          <w:b/>
          <w:bCs/>
          <w:color w:val="000000"/>
          <w:lang w:val="en-US" w:eastAsia="nl-BE"/>
        </w:rPr>
      </w:pPr>
      <w:r w:rsidRPr="00974E22">
        <w:rPr>
          <w:rFonts w:ascii="Times New Roman" w:eastAsia="Times New Roman" w:hAnsi="Times New Roman" w:cs="Times New Roman"/>
          <w:b/>
          <w:bCs/>
          <w:color w:val="000000"/>
          <w:lang w:val="en-US" w:eastAsia="nl-BE"/>
        </w:rPr>
        <w:br w:type="page"/>
      </w:r>
    </w:p>
    <w:p w14:paraId="4BC8BB67" w14:textId="6B00F4FA" w:rsidR="002447C1" w:rsidRPr="00974E22" w:rsidRDefault="00B2508D" w:rsidP="00285F2D">
      <w:pPr>
        <w:rPr>
          <w:rFonts w:ascii="Times New Roman" w:eastAsia="Times New Roman" w:hAnsi="Times New Roman" w:cs="Times New Roman"/>
          <w:b/>
          <w:bCs/>
          <w:color w:val="000000"/>
          <w:lang w:val="en-US" w:eastAsia="nl-BE"/>
        </w:rPr>
      </w:pPr>
      <w:r w:rsidRPr="00974E22">
        <w:rPr>
          <w:rFonts w:ascii="Times New Roman" w:eastAsia="Times New Roman" w:hAnsi="Times New Roman" w:cs="Times New Roman"/>
          <w:b/>
          <w:bCs/>
          <w:color w:val="000000"/>
          <w:lang w:val="en-US" w:eastAsia="nl-BE"/>
        </w:rPr>
        <w:lastRenderedPageBreak/>
        <w:t xml:space="preserve">Table </w:t>
      </w:r>
      <w:r w:rsidR="00137CC9" w:rsidRPr="00974E22">
        <w:rPr>
          <w:rFonts w:ascii="Times New Roman" w:eastAsia="Times New Roman" w:hAnsi="Times New Roman" w:cs="Times New Roman"/>
          <w:b/>
          <w:bCs/>
          <w:color w:val="000000"/>
          <w:lang w:val="en-US" w:eastAsia="nl-BE"/>
        </w:rPr>
        <w:t>3.</w:t>
      </w:r>
      <w:r w:rsidRPr="00974E22">
        <w:rPr>
          <w:rFonts w:ascii="Times New Roman" w:eastAsia="Times New Roman" w:hAnsi="Times New Roman" w:cs="Times New Roman"/>
          <w:b/>
          <w:bCs/>
          <w:color w:val="000000"/>
          <w:lang w:val="en-US" w:eastAsia="nl-BE"/>
        </w:rPr>
        <w:t xml:space="preserve"> </w:t>
      </w:r>
      <w:r w:rsidR="00137CC9" w:rsidRPr="00974E22">
        <w:rPr>
          <w:rFonts w:ascii="Times New Roman" w:eastAsia="Times New Roman" w:hAnsi="Times New Roman" w:cs="Times New Roman"/>
          <w:b/>
          <w:bCs/>
          <w:color w:val="000000"/>
          <w:lang w:val="en-US" w:eastAsia="nl-BE"/>
        </w:rPr>
        <w:t>Descriptive</w:t>
      </w:r>
      <w:r w:rsidRPr="00974E22">
        <w:rPr>
          <w:rFonts w:ascii="Times New Roman" w:eastAsia="Times New Roman" w:hAnsi="Times New Roman" w:cs="Times New Roman"/>
          <w:b/>
          <w:bCs/>
          <w:color w:val="000000"/>
          <w:lang w:val="en-US" w:eastAsia="nl-BE"/>
        </w:rPr>
        <w:t xml:space="preserve"> </w:t>
      </w:r>
      <w:r w:rsidR="00137CC9" w:rsidRPr="00974E22">
        <w:rPr>
          <w:rFonts w:ascii="Times New Roman" w:eastAsia="Times New Roman" w:hAnsi="Times New Roman" w:cs="Times New Roman"/>
          <w:b/>
          <w:bCs/>
          <w:color w:val="000000"/>
          <w:lang w:val="en-US" w:eastAsia="nl-BE"/>
        </w:rPr>
        <w:t>Statistics</w:t>
      </w:r>
    </w:p>
    <w:tbl>
      <w:tblPr>
        <w:tblW w:w="6957" w:type="dxa"/>
        <w:tblLook w:val="04A0" w:firstRow="1" w:lastRow="0" w:firstColumn="1" w:lastColumn="0" w:noHBand="0" w:noVBand="1"/>
      </w:tblPr>
      <w:tblGrid>
        <w:gridCol w:w="2677"/>
        <w:gridCol w:w="440"/>
        <w:gridCol w:w="520"/>
        <w:gridCol w:w="440"/>
        <w:gridCol w:w="520"/>
        <w:gridCol w:w="440"/>
        <w:gridCol w:w="520"/>
        <w:gridCol w:w="440"/>
        <w:gridCol w:w="520"/>
        <w:gridCol w:w="440"/>
      </w:tblGrid>
      <w:tr w:rsidR="00137CC9" w:rsidRPr="00974E22" w14:paraId="45684E06" w14:textId="77777777" w:rsidTr="00B2508D">
        <w:trPr>
          <w:trHeight w:val="288"/>
        </w:trPr>
        <w:tc>
          <w:tcPr>
            <w:tcW w:w="3117" w:type="dxa"/>
            <w:gridSpan w:val="2"/>
            <w:tcBorders>
              <w:top w:val="single" w:sz="4" w:space="0" w:color="auto"/>
              <w:left w:val="nil"/>
              <w:bottom w:val="single" w:sz="4" w:space="0" w:color="auto"/>
              <w:right w:val="nil"/>
            </w:tcBorders>
            <w:shd w:val="clear" w:color="000000" w:fill="FFFFFF"/>
            <w:noWrap/>
            <w:vAlign w:val="bottom"/>
            <w:hideMark/>
          </w:tcPr>
          <w:p w14:paraId="39AB2EAE" w14:textId="77777777" w:rsidR="00137CC9" w:rsidRPr="00974E22" w:rsidRDefault="00137CC9" w:rsidP="00137CC9">
            <w:pPr>
              <w:spacing w:after="0" w:line="240" w:lineRule="auto"/>
              <w:rPr>
                <w:rFonts w:ascii="Times New Roman" w:eastAsia="Times New Roman" w:hAnsi="Times New Roman" w:cs="Times New Roman"/>
                <w:b/>
                <w:bCs/>
                <w:color w:val="000000"/>
                <w:lang w:val="en-GB" w:eastAsia="zh-CN"/>
              </w:rPr>
            </w:pPr>
            <w:r w:rsidRPr="00974E22">
              <w:rPr>
                <w:rFonts w:ascii="Times New Roman" w:eastAsia="Times New Roman" w:hAnsi="Times New Roman" w:cs="Times New Roman"/>
                <w:b/>
                <w:bCs/>
                <w:color w:val="000000"/>
                <w:lang w:val="en-GB" w:eastAsia="zh-CN"/>
              </w:rPr>
              <w:t>Variable</w:t>
            </w:r>
          </w:p>
        </w:tc>
        <w:tc>
          <w:tcPr>
            <w:tcW w:w="960" w:type="dxa"/>
            <w:gridSpan w:val="2"/>
            <w:tcBorders>
              <w:top w:val="single" w:sz="4" w:space="0" w:color="auto"/>
              <w:left w:val="nil"/>
              <w:bottom w:val="single" w:sz="4" w:space="0" w:color="auto"/>
              <w:right w:val="nil"/>
            </w:tcBorders>
            <w:shd w:val="clear" w:color="000000" w:fill="FFFFFF"/>
            <w:noWrap/>
            <w:vAlign w:val="bottom"/>
            <w:hideMark/>
          </w:tcPr>
          <w:p w14:paraId="772AA093" w14:textId="77777777" w:rsidR="00137CC9" w:rsidRPr="00974E22" w:rsidRDefault="00137CC9" w:rsidP="00137CC9">
            <w:pPr>
              <w:spacing w:after="0" w:line="240" w:lineRule="auto"/>
              <w:jc w:val="center"/>
              <w:rPr>
                <w:rFonts w:ascii="Times New Roman" w:eastAsia="Times New Roman" w:hAnsi="Times New Roman" w:cs="Times New Roman"/>
                <w:b/>
                <w:bCs/>
                <w:color w:val="000000"/>
                <w:lang w:val="en-GB" w:eastAsia="zh-CN"/>
              </w:rPr>
            </w:pPr>
            <w:r w:rsidRPr="00974E22">
              <w:rPr>
                <w:rFonts w:ascii="Times New Roman" w:eastAsia="Times New Roman" w:hAnsi="Times New Roman" w:cs="Times New Roman"/>
                <w:b/>
                <w:bCs/>
                <w:color w:val="000000"/>
                <w:lang w:val="en-GB" w:eastAsia="zh-CN"/>
              </w:rPr>
              <w:t>Mean</w:t>
            </w:r>
          </w:p>
        </w:tc>
        <w:tc>
          <w:tcPr>
            <w:tcW w:w="960" w:type="dxa"/>
            <w:gridSpan w:val="2"/>
            <w:tcBorders>
              <w:top w:val="single" w:sz="4" w:space="0" w:color="auto"/>
              <w:left w:val="nil"/>
              <w:bottom w:val="single" w:sz="4" w:space="0" w:color="auto"/>
              <w:right w:val="nil"/>
            </w:tcBorders>
            <w:shd w:val="clear" w:color="000000" w:fill="FFFFFF"/>
            <w:noWrap/>
            <w:vAlign w:val="bottom"/>
            <w:hideMark/>
          </w:tcPr>
          <w:p w14:paraId="395F1FAA" w14:textId="1EC2FD34" w:rsidR="00137CC9" w:rsidRPr="00974E22" w:rsidRDefault="00137CC9" w:rsidP="00137CC9">
            <w:pPr>
              <w:spacing w:after="0" w:line="240" w:lineRule="auto"/>
              <w:jc w:val="center"/>
              <w:rPr>
                <w:rFonts w:ascii="Times New Roman" w:eastAsia="Times New Roman" w:hAnsi="Times New Roman" w:cs="Times New Roman"/>
                <w:b/>
                <w:bCs/>
                <w:color w:val="000000"/>
                <w:lang w:val="en-GB" w:eastAsia="zh-CN"/>
              </w:rPr>
            </w:pPr>
            <w:r w:rsidRPr="00974E22">
              <w:rPr>
                <w:rFonts w:ascii="Times New Roman" w:eastAsia="Times New Roman" w:hAnsi="Times New Roman" w:cs="Times New Roman"/>
                <w:b/>
                <w:bCs/>
                <w:color w:val="000000"/>
                <w:lang w:val="en-GB" w:eastAsia="zh-CN"/>
              </w:rPr>
              <w:t>Std.</w:t>
            </w:r>
            <w:r w:rsidR="00B2508D" w:rsidRPr="00974E22">
              <w:rPr>
                <w:rFonts w:ascii="Times New Roman" w:eastAsia="Times New Roman" w:hAnsi="Times New Roman" w:cs="Times New Roman"/>
                <w:b/>
                <w:bCs/>
                <w:color w:val="000000"/>
                <w:lang w:val="en-GB" w:eastAsia="zh-CN"/>
              </w:rPr>
              <w:t xml:space="preserve"> </w:t>
            </w:r>
            <w:r w:rsidRPr="00974E22">
              <w:rPr>
                <w:rFonts w:ascii="Times New Roman" w:eastAsia="Times New Roman" w:hAnsi="Times New Roman" w:cs="Times New Roman"/>
                <w:b/>
                <w:bCs/>
                <w:color w:val="000000"/>
                <w:lang w:val="en-GB" w:eastAsia="zh-CN"/>
              </w:rPr>
              <w:t>Dev.</w:t>
            </w:r>
          </w:p>
        </w:tc>
        <w:tc>
          <w:tcPr>
            <w:tcW w:w="960" w:type="dxa"/>
            <w:gridSpan w:val="2"/>
            <w:tcBorders>
              <w:top w:val="single" w:sz="4" w:space="0" w:color="auto"/>
              <w:left w:val="nil"/>
              <w:bottom w:val="single" w:sz="4" w:space="0" w:color="auto"/>
              <w:right w:val="nil"/>
            </w:tcBorders>
            <w:shd w:val="clear" w:color="000000" w:fill="FFFFFF"/>
            <w:noWrap/>
            <w:vAlign w:val="bottom"/>
            <w:hideMark/>
          </w:tcPr>
          <w:p w14:paraId="114E84C4" w14:textId="77777777" w:rsidR="00137CC9" w:rsidRPr="00974E22" w:rsidRDefault="00137CC9" w:rsidP="00137CC9">
            <w:pPr>
              <w:spacing w:after="0" w:line="240" w:lineRule="auto"/>
              <w:jc w:val="center"/>
              <w:rPr>
                <w:rFonts w:ascii="Times New Roman" w:eastAsia="Times New Roman" w:hAnsi="Times New Roman" w:cs="Times New Roman"/>
                <w:b/>
                <w:bCs/>
                <w:color w:val="000000"/>
                <w:lang w:val="en-GB" w:eastAsia="zh-CN"/>
              </w:rPr>
            </w:pPr>
            <w:r w:rsidRPr="00974E22">
              <w:rPr>
                <w:rFonts w:ascii="Times New Roman" w:eastAsia="Times New Roman" w:hAnsi="Times New Roman" w:cs="Times New Roman"/>
                <w:b/>
                <w:bCs/>
                <w:color w:val="000000"/>
                <w:lang w:val="en-GB" w:eastAsia="zh-CN"/>
              </w:rPr>
              <w:t>Min</w:t>
            </w:r>
          </w:p>
        </w:tc>
        <w:tc>
          <w:tcPr>
            <w:tcW w:w="960" w:type="dxa"/>
            <w:gridSpan w:val="2"/>
            <w:tcBorders>
              <w:top w:val="single" w:sz="4" w:space="0" w:color="auto"/>
              <w:left w:val="nil"/>
              <w:bottom w:val="single" w:sz="4" w:space="0" w:color="auto"/>
              <w:right w:val="nil"/>
            </w:tcBorders>
            <w:shd w:val="clear" w:color="000000" w:fill="FFFFFF"/>
            <w:noWrap/>
            <w:vAlign w:val="bottom"/>
            <w:hideMark/>
          </w:tcPr>
          <w:p w14:paraId="0C481C09" w14:textId="77777777" w:rsidR="00137CC9" w:rsidRPr="00974E22" w:rsidRDefault="00137CC9" w:rsidP="00137CC9">
            <w:pPr>
              <w:spacing w:after="0" w:line="240" w:lineRule="auto"/>
              <w:jc w:val="center"/>
              <w:rPr>
                <w:rFonts w:ascii="Times New Roman" w:eastAsia="Times New Roman" w:hAnsi="Times New Roman" w:cs="Times New Roman"/>
                <w:b/>
                <w:bCs/>
                <w:color w:val="000000"/>
                <w:lang w:val="en-GB" w:eastAsia="zh-CN"/>
              </w:rPr>
            </w:pPr>
            <w:r w:rsidRPr="00974E22">
              <w:rPr>
                <w:rFonts w:ascii="Times New Roman" w:eastAsia="Times New Roman" w:hAnsi="Times New Roman" w:cs="Times New Roman"/>
                <w:b/>
                <w:bCs/>
                <w:color w:val="000000"/>
                <w:lang w:val="en-GB" w:eastAsia="zh-CN"/>
              </w:rPr>
              <w:t>Max</w:t>
            </w:r>
          </w:p>
        </w:tc>
      </w:tr>
      <w:tr w:rsidR="00B2508D" w:rsidRPr="00974E22" w14:paraId="5F2CE5FF" w14:textId="77777777" w:rsidTr="00B2508D">
        <w:trPr>
          <w:gridAfter w:val="1"/>
          <w:wAfter w:w="440" w:type="dxa"/>
          <w:trHeight w:val="288"/>
        </w:trPr>
        <w:tc>
          <w:tcPr>
            <w:tcW w:w="2677" w:type="dxa"/>
            <w:tcBorders>
              <w:top w:val="nil"/>
              <w:left w:val="nil"/>
              <w:bottom w:val="nil"/>
              <w:right w:val="nil"/>
            </w:tcBorders>
            <w:shd w:val="clear" w:color="000000" w:fill="FFFFFF"/>
            <w:noWrap/>
            <w:vAlign w:val="bottom"/>
            <w:hideMark/>
          </w:tcPr>
          <w:p w14:paraId="2E2C96CA" w14:textId="77777777" w:rsidR="00B2508D" w:rsidRPr="00974E22" w:rsidRDefault="00B2508D" w:rsidP="00137CC9">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Divestment</w:t>
            </w:r>
          </w:p>
        </w:tc>
        <w:tc>
          <w:tcPr>
            <w:tcW w:w="960" w:type="dxa"/>
            <w:gridSpan w:val="2"/>
            <w:tcBorders>
              <w:top w:val="nil"/>
              <w:left w:val="nil"/>
              <w:bottom w:val="nil"/>
              <w:right w:val="nil"/>
            </w:tcBorders>
            <w:shd w:val="clear" w:color="000000" w:fill="FFFFFF"/>
            <w:noWrap/>
            <w:vAlign w:val="bottom"/>
            <w:hideMark/>
          </w:tcPr>
          <w:p w14:paraId="7FA188EA"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0.022</w:t>
            </w:r>
          </w:p>
        </w:tc>
        <w:tc>
          <w:tcPr>
            <w:tcW w:w="960" w:type="dxa"/>
            <w:gridSpan w:val="2"/>
            <w:tcBorders>
              <w:top w:val="nil"/>
              <w:left w:val="nil"/>
              <w:bottom w:val="nil"/>
              <w:right w:val="nil"/>
            </w:tcBorders>
            <w:shd w:val="clear" w:color="000000" w:fill="FFFFFF"/>
            <w:noWrap/>
            <w:vAlign w:val="bottom"/>
            <w:hideMark/>
          </w:tcPr>
          <w:p w14:paraId="730E686C"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0.148</w:t>
            </w:r>
          </w:p>
        </w:tc>
        <w:tc>
          <w:tcPr>
            <w:tcW w:w="960" w:type="dxa"/>
            <w:gridSpan w:val="2"/>
            <w:tcBorders>
              <w:top w:val="nil"/>
              <w:left w:val="nil"/>
              <w:bottom w:val="nil"/>
              <w:right w:val="nil"/>
            </w:tcBorders>
            <w:shd w:val="clear" w:color="000000" w:fill="FFFFFF"/>
            <w:noWrap/>
            <w:vAlign w:val="bottom"/>
            <w:hideMark/>
          </w:tcPr>
          <w:p w14:paraId="0AC8FB56"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w:t>
            </w:r>
          </w:p>
        </w:tc>
        <w:tc>
          <w:tcPr>
            <w:tcW w:w="960" w:type="dxa"/>
            <w:gridSpan w:val="2"/>
            <w:tcBorders>
              <w:top w:val="nil"/>
              <w:left w:val="nil"/>
              <w:bottom w:val="nil"/>
              <w:right w:val="nil"/>
            </w:tcBorders>
            <w:shd w:val="clear" w:color="000000" w:fill="FFFFFF"/>
            <w:noWrap/>
            <w:vAlign w:val="bottom"/>
            <w:hideMark/>
          </w:tcPr>
          <w:p w14:paraId="5B5ECEB5"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1</w:t>
            </w:r>
          </w:p>
        </w:tc>
      </w:tr>
      <w:tr w:rsidR="00B2508D" w:rsidRPr="00974E22" w14:paraId="4BFC14E2" w14:textId="77777777" w:rsidTr="00B2508D">
        <w:trPr>
          <w:gridAfter w:val="1"/>
          <w:wAfter w:w="440" w:type="dxa"/>
          <w:trHeight w:val="288"/>
        </w:trPr>
        <w:tc>
          <w:tcPr>
            <w:tcW w:w="2677" w:type="dxa"/>
            <w:tcBorders>
              <w:top w:val="nil"/>
              <w:left w:val="nil"/>
              <w:bottom w:val="nil"/>
              <w:right w:val="nil"/>
            </w:tcBorders>
            <w:shd w:val="clear" w:color="000000" w:fill="FFFFFF"/>
            <w:noWrap/>
            <w:vAlign w:val="bottom"/>
            <w:hideMark/>
          </w:tcPr>
          <w:p w14:paraId="4BEC7087" w14:textId="5DFC71F8" w:rsidR="00B2508D" w:rsidRPr="00974E22" w:rsidRDefault="00B2508D" w:rsidP="00137CC9">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Global industry integration</w:t>
            </w:r>
          </w:p>
        </w:tc>
        <w:tc>
          <w:tcPr>
            <w:tcW w:w="960" w:type="dxa"/>
            <w:gridSpan w:val="2"/>
            <w:tcBorders>
              <w:top w:val="nil"/>
              <w:left w:val="nil"/>
              <w:bottom w:val="nil"/>
              <w:right w:val="nil"/>
            </w:tcBorders>
            <w:shd w:val="clear" w:color="000000" w:fill="FFFFFF"/>
            <w:noWrap/>
            <w:vAlign w:val="bottom"/>
            <w:hideMark/>
          </w:tcPr>
          <w:p w14:paraId="48A5B632"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0.335</w:t>
            </w:r>
          </w:p>
        </w:tc>
        <w:tc>
          <w:tcPr>
            <w:tcW w:w="960" w:type="dxa"/>
            <w:gridSpan w:val="2"/>
            <w:tcBorders>
              <w:top w:val="nil"/>
              <w:left w:val="nil"/>
              <w:bottom w:val="nil"/>
              <w:right w:val="nil"/>
            </w:tcBorders>
            <w:shd w:val="clear" w:color="000000" w:fill="FFFFFF"/>
            <w:noWrap/>
            <w:vAlign w:val="bottom"/>
            <w:hideMark/>
          </w:tcPr>
          <w:p w14:paraId="184B7D20"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0.122</w:t>
            </w:r>
          </w:p>
        </w:tc>
        <w:tc>
          <w:tcPr>
            <w:tcW w:w="960" w:type="dxa"/>
            <w:gridSpan w:val="2"/>
            <w:tcBorders>
              <w:top w:val="nil"/>
              <w:left w:val="nil"/>
              <w:bottom w:val="nil"/>
              <w:right w:val="nil"/>
            </w:tcBorders>
            <w:shd w:val="clear" w:color="000000" w:fill="FFFFFF"/>
            <w:noWrap/>
            <w:vAlign w:val="bottom"/>
            <w:hideMark/>
          </w:tcPr>
          <w:p w14:paraId="230BE9C0"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0.081</w:t>
            </w:r>
          </w:p>
        </w:tc>
        <w:tc>
          <w:tcPr>
            <w:tcW w:w="960" w:type="dxa"/>
            <w:gridSpan w:val="2"/>
            <w:tcBorders>
              <w:top w:val="nil"/>
              <w:left w:val="nil"/>
              <w:bottom w:val="nil"/>
              <w:right w:val="nil"/>
            </w:tcBorders>
            <w:shd w:val="clear" w:color="000000" w:fill="FFFFFF"/>
            <w:noWrap/>
            <w:vAlign w:val="bottom"/>
            <w:hideMark/>
          </w:tcPr>
          <w:p w14:paraId="1B133C46"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0.652</w:t>
            </w:r>
          </w:p>
        </w:tc>
      </w:tr>
      <w:tr w:rsidR="00B2508D" w:rsidRPr="00974E22" w14:paraId="483FABD4" w14:textId="77777777" w:rsidTr="00B2508D">
        <w:trPr>
          <w:gridAfter w:val="1"/>
          <w:wAfter w:w="440" w:type="dxa"/>
          <w:trHeight w:val="288"/>
        </w:trPr>
        <w:tc>
          <w:tcPr>
            <w:tcW w:w="2677" w:type="dxa"/>
            <w:tcBorders>
              <w:top w:val="nil"/>
              <w:left w:val="nil"/>
              <w:bottom w:val="nil"/>
              <w:right w:val="nil"/>
            </w:tcBorders>
            <w:shd w:val="clear" w:color="000000" w:fill="FFFFFF"/>
            <w:noWrap/>
            <w:vAlign w:val="bottom"/>
            <w:hideMark/>
          </w:tcPr>
          <w:p w14:paraId="1981C40C" w14:textId="667A43F0" w:rsidR="00B2508D" w:rsidRPr="00974E22" w:rsidRDefault="00B2508D" w:rsidP="00137CC9">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Firm efficiency orientation</w:t>
            </w:r>
          </w:p>
        </w:tc>
        <w:tc>
          <w:tcPr>
            <w:tcW w:w="960" w:type="dxa"/>
            <w:gridSpan w:val="2"/>
            <w:tcBorders>
              <w:top w:val="nil"/>
              <w:left w:val="nil"/>
              <w:bottom w:val="nil"/>
              <w:right w:val="nil"/>
            </w:tcBorders>
            <w:shd w:val="clear" w:color="000000" w:fill="FFFFFF"/>
            <w:noWrap/>
            <w:vAlign w:val="bottom"/>
            <w:hideMark/>
          </w:tcPr>
          <w:p w14:paraId="224AAD05"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0.148</w:t>
            </w:r>
          </w:p>
        </w:tc>
        <w:tc>
          <w:tcPr>
            <w:tcW w:w="960" w:type="dxa"/>
            <w:gridSpan w:val="2"/>
            <w:tcBorders>
              <w:top w:val="nil"/>
              <w:left w:val="nil"/>
              <w:bottom w:val="nil"/>
              <w:right w:val="nil"/>
            </w:tcBorders>
            <w:shd w:val="clear" w:color="000000" w:fill="FFFFFF"/>
            <w:noWrap/>
            <w:vAlign w:val="bottom"/>
            <w:hideMark/>
          </w:tcPr>
          <w:p w14:paraId="25DC562F"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0.138</w:t>
            </w:r>
          </w:p>
        </w:tc>
        <w:tc>
          <w:tcPr>
            <w:tcW w:w="960" w:type="dxa"/>
            <w:gridSpan w:val="2"/>
            <w:tcBorders>
              <w:top w:val="nil"/>
              <w:left w:val="nil"/>
              <w:bottom w:val="nil"/>
              <w:right w:val="nil"/>
            </w:tcBorders>
            <w:shd w:val="clear" w:color="000000" w:fill="FFFFFF"/>
            <w:noWrap/>
            <w:vAlign w:val="bottom"/>
            <w:hideMark/>
          </w:tcPr>
          <w:p w14:paraId="10E319DA"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w:t>
            </w:r>
          </w:p>
        </w:tc>
        <w:tc>
          <w:tcPr>
            <w:tcW w:w="960" w:type="dxa"/>
            <w:gridSpan w:val="2"/>
            <w:tcBorders>
              <w:top w:val="nil"/>
              <w:left w:val="nil"/>
              <w:bottom w:val="nil"/>
              <w:right w:val="nil"/>
            </w:tcBorders>
            <w:shd w:val="clear" w:color="000000" w:fill="FFFFFF"/>
            <w:noWrap/>
            <w:vAlign w:val="bottom"/>
            <w:hideMark/>
          </w:tcPr>
          <w:p w14:paraId="73636C53"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1</w:t>
            </w:r>
          </w:p>
        </w:tc>
      </w:tr>
      <w:tr w:rsidR="00B2508D" w:rsidRPr="00974E22" w14:paraId="23B7FB9D" w14:textId="77777777" w:rsidTr="00B2508D">
        <w:trPr>
          <w:gridAfter w:val="1"/>
          <w:wAfter w:w="440" w:type="dxa"/>
          <w:trHeight w:val="288"/>
        </w:trPr>
        <w:tc>
          <w:tcPr>
            <w:tcW w:w="2677" w:type="dxa"/>
            <w:tcBorders>
              <w:top w:val="nil"/>
              <w:left w:val="nil"/>
              <w:bottom w:val="nil"/>
              <w:right w:val="nil"/>
            </w:tcBorders>
            <w:shd w:val="clear" w:color="000000" w:fill="FFFFFF"/>
            <w:noWrap/>
            <w:vAlign w:val="bottom"/>
            <w:hideMark/>
          </w:tcPr>
          <w:p w14:paraId="6D0A2A16" w14:textId="7B8D3429" w:rsidR="00B2508D" w:rsidRPr="00974E22" w:rsidRDefault="00B2508D" w:rsidP="00137CC9">
            <w:pPr>
              <w:spacing w:after="0" w:line="240" w:lineRule="auto"/>
              <w:rPr>
                <w:rFonts w:ascii="Times New Roman" w:eastAsia="Times New Roman" w:hAnsi="Times New Roman" w:cs="Times New Roman"/>
                <w:color w:val="000000"/>
                <w:lang w:val="en-GB" w:eastAsia="zh-CN"/>
              </w:rPr>
            </w:pPr>
            <w:proofErr w:type="spellStart"/>
            <w:r w:rsidRPr="00974E22">
              <w:rPr>
                <w:rFonts w:ascii="Times New Roman" w:eastAsia="Times New Roman" w:hAnsi="Times New Roman" w:cs="Times New Roman"/>
                <w:color w:val="000000"/>
                <w:lang w:val="en-GB" w:eastAsia="zh-CN"/>
              </w:rPr>
              <w:t>Labor</w:t>
            </w:r>
            <w:proofErr w:type="spellEnd"/>
            <w:r w:rsidRPr="00974E22">
              <w:rPr>
                <w:rFonts w:ascii="Times New Roman" w:eastAsia="Times New Roman" w:hAnsi="Times New Roman" w:cs="Times New Roman"/>
                <w:color w:val="000000"/>
                <w:lang w:val="en-GB" w:eastAsia="zh-CN"/>
              </w:rPr>
              <w:t xml:space="preserve"> cost</w:t>
            </w:r>
          </w:p>
        </w:tc>
        <w:tc>
          <w:tcPr>
            <w:tcW w:w="960" w:type="dxa"/>
            <w:gridSpan w:val="2"/>
            <w:tcBorders>
              <w:top w:val="nil"/>
              <w:left w:val="nil"/>
              <w:bottom w:val="nil"/>
              <w:right w:val="nil"/>
            </w:tcBorders>
            <w:shd w:val="clear" w:color="000000" w:fill="FFFFFF"/>
            <w:noWrap/>
            <w:vAlign w:val="bottom"/>
            <w:hideMark/>
          </w:tcPr>
          <w:p w14:paraId="39FD7FF5"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0.920</w:t>
            </w:r>
          </w:p>
        </w:tc>
        <w:tc>
          <w:tcPr>
            <w:tcW w:w="960" w:type="dxa"/>
            <w:gridSpan w:val="2"/>
            <w:tcBorders>
              <w:top w:val="nil"/>
              <w:left w:val="nil"/>
              <w:bottom w:val="nil"/>
              <w:right w:val="nil"/>
            </w:tcBorders>
            <w:shd w:val="clear" w:color="000000" w:fill="FFFFFF"/>
            <w:noWrap/>
            <w:vAlign w:val="bottom"/>
            <w:hideMark/>
          </w:tcPr>
          <w:p w14:paraId="4D22BE7B"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0.872</w:t>
            </w:r>
          </w:p>
        </w:tc>
        <w:tc>
          <w:tcPr>
            <w:tcW w:w="960" w:type="dxa"/>
            <w:gridSpan w:val="2"/>
            <w:tcBorders>
              <w:top w:val="nil"/>
              <w:left w:val="nil"/>
              <w:bottom w:val="nil"/>
              <w:right w:val="nil"/>
            </w:tcBorders>
            <w:shd w:val="clear" w:color="000000" w:fill="FFFFFF"/>
            <w:noWrap/>
            <w:vAlign w:val="bottom"/>
            <w:hideMark/>
          </w:tcPr>
          <w:p w14:paraId="48F264C7"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0.007</w:t>
            </w:r>
          </w:p>
        </w:tc>
        <w:tc>
          <w:tcPr>
            <w:tcW w:w="960" w:type="dxa"/>
            <w:gridSpan w:val="2"/>
            <w:tcBorders>
              <w:top w:val="nil"/>
              <w:left w:val="nil"/>
              <w:bottom w:val="nil"/>
              <w:right w:val="nil"/>
            </w:tcBorders>
            <w:shd w:val="clear" w:color="000000" w:fill="FFFFFF"/>
            <w:noWrap/>
            <w:vAlign w:val="bottom"/>
            <w:hideMark/>
          </w:tcPr>
          <w:p w14:paraId="1610F5F2"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5.230</w:t>
            </w:r>
          </w:p>
        </w:tc>
      </w:tr>
      <w:tr w:rsidR="00B2508D" w:rsidRPr="00974E22" w14:paraId="455FBD67" w14:textId="77777777" w:rsidTr="00B2508D">
        <w:trPr>
          <w:gridAfter w:val="1"/>
          <w:wAfter w:w="440" w:type="dxa"/>
          <w:trHeight w:val="288"/>
        </w:trPr>
        <w:tc>
          <w:tcPr>
            <w:tcW w:w="2677" w:type="dxa"/>
            <w:tcBorders>
              <w:top w:val="nil"/>
              <w:left w:val="nil"/>
              <w:bottom w:val="nil"/>
              <w:right w:val="nil"/>
            </w:tcBorders>
            <w:shd w:val="clear" w:color="000000" w:fill="FFFFFF"/>
            <w:noWrap/>
            <w:vAlign w:val="bottom"/>
            <w:hideMark/>
          </w:tcPr>
          <w:p w14:paraId="001830B1" w14:textId="73171143" w:rsidR="00B2508D" w:rsidRPr="00974E22" w:rsidRDefault="00B2508D" w:rsidP="00137CC9">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Demand growth</w:t>
            </w:r>
          </w:p>
        </w:tc>
        <w:tc>
          <w:tcPr>
            <w:tcW w:w="960" w:type="dxa"/>
            <w:gridSpan w:val="2"/>
            <w:tcBorders>
              <w:top w:val="nil"/>
              <w:left w:val="nil"/>
              <w:bottom w:val="nil"/>
              <w:right w:val="nil"/>
            </w:tcBorders>
            <w:shd w:val="clear" w:color="000000" w:fill="FFFFFF"/>
            <w:noWrap/>
            <w:vAlign w:val="bottom"/>
            <w:hideMark/>
          </w:tcPr>
          <w:p w14:paraId="3B10AE46"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5.178</w:t>
            </w:r>
          </w:p>
        </w:tc>
        <w:tc>
          <w:tcPr>
            <w:tcW w:w="960" w:type="dxa"/>
            <w:gridSpan w:val="2"/>
            <w:tcBorders>
              <w:top w:val="nil"/>
              <w:left w:val="nil"/>
              <w:bottom w:val="nil"/>
              <w:right w:val="nil"/>
            </w:tcBorders>
            <w:shd w:val="clear" w:color="000000" w:fill="FFFFFF"/>
            <w:noWrap/>
            <w:vAlign w:val="bottom"/>
            <w:hideMark/>
          </w:tcPr>
          <w:p w14:paraId="09FA8136"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3.234</w:t>
            </w:r>
          </w:p>
        </w:tc>
        <w:tc>
          <w:tcPr>
            <w:tcW w:w="960" w:type="dxa"/>
            <w:gridSpan w:val="2"/>
            <w:tcBorders>
              <w:top w:val="nil"/>
              <w:left w:val="nil"/>
              <w:bottom w:val="nil"/>
              <w:right w:val="nil"/>
            </w:tcBorders>
            <w:shd w:val="clear" w:color="000000" w:fill="FFFFFF"/>
            <w:noWrap/>
            <w:vAlign w:val="bottom"/>
            <w:hideMark/>
          </w:tcPr>
          <w:p w14:paraId="6A3BA432"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-9.750</w:t>
            </w:r>
          </w:p>
        </w:tc>
        <w:tc>
          <w:tcPr>
            <w:tcW w:w="960" w:type="dxa"/>
            <w:gridSpan w:val="2"/>
            <w:tcBorders>
              <w:top w:val="nil"/>
              <w:left w:val="nil"/>
              <w:bottom w:val="nil"/>
              <w:right w:val="nil"/>
            </w:tcBorders>
            <w:shd w:val="clear" w:color="000000" w:fill="FFFFFF"/>
            <w:noWrap/>
            <w:vAlign w:val="bottom"/>
            <w:hideMark/>
          </w:tcPr>
          <w:p w14:paraId="0D16F91E"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13.762</w:t>
            </w:r>
          </w:p>
        </w:tc>
      </w:tr>
      <w:tr w:rsidR="00B2508D" w:rsidRPr="00974E22" w14:paraId="53701FAC" w14:textId="77777777" w:rsidTr="00B2508D">
        <w:trPr>
          <w:gridAfter w:val="1"/>
          <w:wAfter w:w="440" w:type="dxa"/>
          <w:trHeight w:val="288"/>
        </w:trPr>
        <w:tc>
          <w:tcPr>
            <w:tcW w:w="2677" w:type="dxa"/>
            <w:tcBorders>
              <w:top w:val="nil"/>
              <w:left w:val="nil"/>
              <w:bottom w:val="nil"/>
              <w:right w:val="nil"/>
            </w:tcBorders>
            <w:shd w:val="clear" w:color="000000" w:fill="FFFFFF"/>
            <w:noWrap/>
            <w:vAlign w:val="bottom"/>
            <w:hideMark/>
          </w:tcPr>
          <w:p w14:paraId="51FE731A" w14:textId="56FE27A8" w:rsidR="00B2508D" w:rsidRPr="00974E22" w:rsidRDefault="00B2508D" w:rsidP="00137CC9">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Japanese agglomeration</w:t>
            </w:r>
          </w:p>
        </w:tc>
        <w:tc>
          <w:tcPr>
            <w:tcW w:w="960" w:type="dxa"/>
            <w:gridSpan w:val="2"/>
            <w:tcBorders>
              <w:top w:val="nil"/>
              <w:left w:val="nil"/>
              <w:bottom w:val="nil"/>
              <w:right w:val="nil"/>
            </w:tcBorders>
            <w:shd w:val="clear" w:color="000000" w:fill="FFFFFF"/>
            <w:noWrap/>
            <w:vAlign w:val="bottom"/>
            <w:hideMark/>
          </w:tcPr>
          <w:p w14:paraId="29929C17"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3.685</w:t>
            </w:r>
          </w:p>
        </w:tc>
        <w:tc>
          <w:tcPr>
            <w:tcW w:w="960" w:type="dxa"/>
            <w:gridSpan w:val="2"/>
            <w:tcBorders>
              <w:top w:val="nil"/>
              <w:left w:val="nil"/>
              <w:bottom w:val="nil"/>
              <w:right w:val="nil"/>
            </w:tcBorders>
            <w:shd w:val="clear" w:color="000000" w:fill="FFFFFF"/>
            <w:noWrap/>
            <w:vAlign w:val="bottom"/>
            <w:hideMark/>
          </w:tcPr>
          <w:p w14:paraId="787AEA8E"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1.221</w:t>
            </w:r>
          </w:p>
        </w:tc>
        <w:tc>
          <w:tcPr>
            <w:tcW w:w="960" w:type="dxa"/>
            <w:gridSpan w:val="2"/>
            <w:tcBorders>
              <w:top w:val="nil"/>
              <w:left w:val="nil"/>
              <w:bottom w:val="nil"/>
              <w:right w:val="nil"/>
            </w:tcBorders>
            <w:shd w:val="clear" w:color="000000" w:fill="FFFFFF"/>
            <w:noWrap/>
            <w:vAlign w:val="bottom"/>
            <w:hideMark/>
          </w:tcPr>
          <w:p w14:paraId="1E853F60"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w:t>
            </w:r>
          </w:p>
        </w:tc>
        <w:tc>
          <w:tcPr>
            <w:tcW w:w="960" w:type="dxa"/>
            <w:gridSpan w:val="2"/>
            <w:tcBorders>
              <w:top w:val="nil"/>
              <w:left w:val="nil"/>
              <w:bottom w:val="nil"/>
              <w:right w:val="nil"/>
            </w:tcBorders>
            <w:shd w:val="clear" w:color="000000" w:fill="FFFFFF"/>
            <w:noWrap/>
            <w:vAlign w:val="bottom"/>
            <w:hideMark/>
          </w:tcPr>
          <w:p w14:paraId="78DD0E07"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6.043</w:t>
            </w:r>
          </w:p>
        </w:tc>
      </w:tr>
      <w:tr w:rsidR="00B2508D" w:rsidRPr="00974E22" w14:paraId="3405A668" w14:textId="77777777" w:rsidTr="00B2508D">
        <w:trPr>
          <w:gridAfter w:val="1"/>
          <w:wAfter w:w="440" w:type="dxa"/>
          <w:trHeight w:val="288"/>
        </w:trPr>
        <w:tc>
          <w:tcPr>
            <w:tcW w:w="2677" w:type="dxa"/>
            <w:tcBorders>
              <w:top w:val="nil"/>
              <w:left w:val="nil"/>
              <w:bottom w:val="nil"/>
              <w:right w:val="nil"/>
            </w:tcBorders>
            <w:shd w:val="clear" w:color="000000" w:fill="FFFFFF"/>
            <w:noWrap/>
            <w:vAlign w:val="bottom"/>
            <w:hideMark/>
          </w:tcPr>
          <w:p w14:paraId="20C6A211" w14:textId="77777777" w:rsidR="00B2508D" w:rsidRPr="00974E22" w:rsidRDefault="00B2508D" w:rsidP="00137CC9">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RCA</w:t>
            </w:r>
          </w:p>
        </w:tc>
        <w:tc>
          <w:tcPr>
            <w:tcW w:w="960" w:type="dxa"/>
            <w:gridSpan w:val="2"/>
            <w:tcBorders>
              <w:top w:val="nil"/>
              <w:left w:val="nil"/>
              <w:bottom w:val="nil"/>
              <w:right w:val="nil"/>
            </w:tcBorders>
            <w:shd w:val="clear" w:color="000000" w:fill="FFFFFF"/>
            <w:noWrap/>
            <w:vAlign w:val="bottom"/>
            <w:hideMark/>
          </w:tcPr>
          <w:p w14:paraId="7F441CCC"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0.683</w:t>
            </w:r>
          </w:p>
        </w:tc>
        <w:tc>
          <w:tcPr>
            <w:tcW w:w="960" w:type="dxa"/>
            <w:gridSpan w:val="2"/>
            <w:tcBorders>
              <w:top w:val="nil"/>
              <w:left w:val="nil"/>
              <w:bottom w:val="nil"/>
              <w:right w:val="nil"/>
            </w:tcBorders>
            <w:shd w:val="clear" w:color="000000" w:fill="FFFFFF"/>
            <w:noWrap/>
            <w:vAlign w:val="bottom"/>
            <w:hideMark/>
          </w:tcPr>
          <w:p w14:paraId="7311A7E8"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0.362</w:t>
            </w:r>
          </w:p>
        </w:tc>
        <w:tc>
          <w:tcPr>
            <w:tcW w:w="960" w:type="dxa"/>
            <w:gridSpan w:val="2"/>
            <w:tcBorders>
              <w:top w:val="nil"/>
              <w:left w:val="nil"/>
              <w:bottom w:val="nil"/>
              <w:right w:val="nil"/>
            </w:tcBorders>
            <w:shd w:val="clear" w:color="000000" w:fill="FFFFFF"/>
            <w:noWrap/>
            <w:vAlign w:val="bottom"/>
            <w:hideMark/>
          </w:tcPr>
          <w:p w14:paraId="07635B68"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0.006</w:t>
            </w:r>
          </w:p>
        </w:tc>
        <w:tc>
          <w:tcPr>
            <w:tcW w:w="960" w:type="dxa"/>
            <w:gridSpan w:val="2"/>
            <w:tcBorders>
              <w:top w:val="nil"/>
              <w:left w:val="nil"/>
              <w:bottom w:val="nil"/>
              <w:right w:val="nil"/>
            </w:tcBorders>
            <w:shd w:val="clear" w:color="000000" w:fill="FFFFFF"/>
            <w:noWrap/>
            <w:vAlign w:val="bottom"/>
            <w:hideMark/>
          </w:tcPr>
          <w:p w14:paraId="09B65C75"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2.346</w:t>
            </w:r>
          </w:p>
        </w:tc>
      </w:tr>
      <w:tr w:rsidR="00B2508D" w:rsidRPr="00974E22" w14:paraId="65743A9C" w14:textId="77777777" w:rsidTr="00B2508D">
        <w:trPr>
          <w:gridAfter w:val="1"/>
          <w:wAfter w:w="440" w:type="dxa"/>
          <w:trHeight w:val="288"/>
        </w:trPr>
        <w:tc>
          <w:tcPr>
            <w:tcW w:w="2677" w:type="dxa"/>
            <w:tcBorders>
              <w:top w:val="nil"/>
              <w:left w:val="nil"/>
              <w:bottom w:val="nil"/>
              <w:right w:val="nil"/>
            </w:tcBorders>
            <w:shd w:val="clear" w:color="000000" w:fill="FFFFFF"/>
            <w:noWrap/>
            <w:vAlign w:val="bottom"/>
            <w:hideMark/>
          </w:tcPr>
          <w:p w14:paraId="0AC8103F" w14:textId="6F443CA8" w:rsidR="00B2508D" w:rsidRPr="00974E22" w:rsidRDefault="00B2508D" w:rsidP="00137CC9">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Market Uncertainty</w:t>
            </w:r>
          </w:p>
        </w:tc>
        <w:tc>
          <w:tcPr>
            <w:tcW w:w="960" w:type="dxa"/>
            <w:gridSpan w:val="2"/>
            <w:tcBorders>
              <w:top w:val="nil"/>
              <w:left w:val="nil"/>
              <w:bottom w:val="nil"/>
              <w:right w:val="nil"/>
            </w:tcBorders>
            <w:shd w:val="clear" w:color="000000" w:fill="FFFFFF"/>
            <w:noWrap/>
            <w:vAlign w:val="bottom"/>
            <w:hideMark/>
          </w:tcPr>
          <w:p w14:paraId="3824073F"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0.057</w:t>
            </w:r>
          </w:p>
        </w:tc>
        <w:tc>
          <w:tcPr>
            <w:tcW w:w="960" w:type="dxa"/>
            <w:gridSpan w:val="2"/>
            <w:tcBorders>
              <w:top w:val="nil"/>
              <w:left w:val="nil"/>
              <w:bottom w:val="nil"/>
              <w:right w:val="nil"/>
            </w:tcBorders>
            <w:shd w:val="clear" w:color="000000" w:fill="FFFFFF"/>
            <w:noWrap/>
            <w:vAlign w:val="bottom"/>
            <w:hideMark/>
          </w:tcPr>
          <w:p w14:paraId="5936C4DE"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0.073</w:t>
            </w:r>
          </w:p>
        </w:tc>
        <w:tc>
          <w:tcPr>
            <w:tcW w:w="960" w:type="dxa"/>
            <w:gridSpan w:val="2"/>
            <w:tcBorders>
              <w:top w:val="nil"/>
              <w:left w:val="nil"/>
              <w:bottom w:val="nil"/>
              <w:right w:val="nil"/>
            </w:tcBorders>
            <w:shd w:val="clear" w:color="000000" w:fill="FFFFFF"/>
            <w:noWrap/>
            <w:vAlign w:val="bottom"/>
            <w:hideMark/>
          </w:tcPr>
          <w:p w14:paraId="252B4F58"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w:t>
            </w:r>
          </w:p>
        </w:tc>
        <w:tc>
          <w:tcPr>
            <w:tcW w:w="960" w:type="dxa"/>
            <w:gridSpan w:val="2"/>
            <w:tcBorders>
              <w:top w:val="nil"/>
              <w:left w:val="nil"/>
              <w:bottom w:val="nil"/>
              <w:right w:val="nil"/>
            </w:tcBorders>
            <w:shd w:val="clear" w:color="000000" w:fill="FFFFFF"/>
            <w:noWrap/>
            <w:vAlign w:val="bottom"/>
            <w:hideMark/>
          </w:tcPr>
          <w:p w14:paraId="098F9C84"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0.571</w:t>
            </w:r>
          </w:p>
        </w:tc>
      </w:tr>
      <w:tr w:rsidR="00B2508D" w:rsidRPr="00974E22" w14:paraId="694F47BE" w14:textId="77777777" w:rsidTr="00B2508D">
        <w:trPr>
          <w:gridAfter w:val="1"/>
          <w:wAfter w:w="440" w:type="dxa"/>
          <w:trHeight w:val="288"/>
        </w:trPr>
        <w:tc>
          <w:tcPr>
            <w:tcW w:w="2677" w:type="dxa"/>
            <w:tcBorders>
              <w:top w:val="nil"/>
              <w:left w:val="nil"/>
              <w:bottom w:val="nil"/>
              <w:right w:val="nil"/>
            </w:tcBorders>
            <w:shd w:val="clear" w:color="000000" w:fill="FFFFFF"/>
            <w:noWrap/>
            <w:vAlign w:val="bottom"/>
            <w:hideMark/>
          </w:tcPr>
          <w:p w14:paraId="169F9C41" w14:textId="27D7F710" w:rsidR="00B2508D" w:rsidRPr="00974E22" w:rsidRDefault="00B2508D" w:rsidP="00137CC9">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Political risk</w:t>
            </w:r>
          </w:p>
        </w:tc>
        <w:tc>
          <w:tcPr>
            <w:tcW w:w="960" w:type="dxa"/>
            <w:gridSpan w:val="2"/>
            <w:tcBorders>
              <w:top w:val="nil"/>
              <w:left w:val="nil"/>
              <w:bottom w:val="nil"/>
              <w:right w:val="nil"/>
            </w:tcBorders>
            <w:shd w:val="clear" w:color="000000" w:fill="FFFFFF"/>
            <w:noWrap/>
            <w:vAlign w:val="bottom"/>
            <w:hideMark/>
          </w:tcPr>
          <w:p w14:paraId="043A24A9"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0.327</w:t>
            </w:r>
          </w:p>
        </w:tc>
        <w:tc>
          <w:tcPr>
            <w:tcW w:w="960" w:type="dxa"/>
            <w:gridSpan w:val="2"/>
            <w:tcBorders>
              <w:top w:val="nil"/>
              <w:left w:val="nil"/>
              <w:bottom w:val="nil"/>
              <w:right w:val="nil"/>
            </w:tcBorders>
            <w:shd w:val="clear" w:color="000000" w:fill="FFFFFF"/>
            <w:noWrap/>
            <w:vAlign w:val="bottom"/>
            <w:hideMark/>
          </w:tcPr>
          <w:p w14:paraId="459D1FF7"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0.206</w:t>
            </w:r>
          </w:p>
        </w:tc>
        <w:tc>
          <w:tcPr>
            <w:tcW w:w="960" w:type="dxa"/>
            <w:gridSpan w:val="2"/>
            <w:tcBorders>
              <w:top w:val="nil"/>
              <w:left w:val="nil"/>
              <w:bottom w:val="nil"/>
              <w:right w:val="nil"/>
            </w:tcBorders>
            <w:shd w:val="clear" w:color="000000" w:fill="FFFFFF"/>
            <w:noWrap/>
            <w:vAlign w:val="bottom"/>
            <w:hideMark/>
          </w:tcPr>
          <w:p w14:paraId="37E025E4"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w:t>
            </w:r>
          </w:p>
        </w:tc>
        <w:tc>
          <w:tcPr>
            <w:tcW w:w="960" w:type="dxa"/>
            <w:gridSpan w:val="2"/>
            <w:tcBorders>
              <w:top w:val="nil"/>
              <w:left w:val="nil"/>
              <w:bottom w:val="nil"/>
              <w:right w:val="nil"/>
            </w:tcBorders>
            <w:shd w:val="clear" w:color="000000" w:fill="FFFFFF"/>
            <w:noWrap/>
            <w:vAlign w:val="bottom"/>
            <w:hideMark/>
          </w:tcPr>
          <w:p w14:paraId="2D1A6988"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0.720</w:t>
            </w:r>
          </w:p>
        </w:tc>
      </w:tr>
      <w:tr w:rsidR="00B2508D" w:rsidRPr="00974E22" w14:paraId="51A0A1B8" w14:textId="77777777" w:rsidTr="00B2508D">
        <w:trPr>
          <w:gridAfter w:val="1"/>
          <w:wAfter w:w="440" w:type="dxa"/>
          <w:trHeight w:val="288"/>
        </w:trPr>
        <w:tc>
          <w:tcPr>
            <w:tcW w:w="2677" w:type="dxa"/>
            <w:tcBorders>
              <w:top w:val="nil"/>
              <w:left w:val="nil"/>
              <w:bottom w:val="nil"/>
              <w:right w:val="nil"/>
            </w:tcBorders>
            <w:shd w:val="clear" w:color="000000" w:fill="FFFFFF"/>
            <w:noWrap/>
            <w:vAlign w:val="bottom"/>
            <w:hideMark/>
          </w:tcPr>
          <w:p w14:paraId="4D455F17" w14:textId="333849E5" w:rsidR="00B2508D" w:rsidRPr="00974E22" w:rsidRDefault="00B2508D" w:rsidP="00137CC9">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 xml:space="preserve">Transport infrastructure </w:t>
            </w:r>
          </w:p>
        </w:tc>
        <w:tc>
          <w:tcPr>
            <w:tcW w:w="960" w:type="dxa"/>
            <w:gridSpan w:val="2"/>
            <w:tcBorders>
              <w:top w:val="nil"/>
              <w:left w:val="nil"/>
              <w:bottom w:val="nil"/>
              <w:right w:val="nil"/>
            </w:tcBorders>
            <w:shd w:val="clear" w:color="000000" w:fill="FFFFFF"/>
            <w:noWrap/>
            <w:vAlign w:val="bottom"/>
            <w:hideMark/>
          </w:tcPr>
          <w:p w14:paraId="795DE286"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0.001</w:t>
            </w:r>
          </w:p>
        </w:tc>
        <w:tc>
          <w:tcPr>
            <w:tcW w:w="960" w:type="dxa"/>
            <w:gridSpan w:val="2"/>
            <w:tcBorders>
              <w:top w:val="nil"/>
              <w:left w:val="nil"/>
              <w:bottom w:val="nil"/>
              <w:right w:val="nil"/>
            </w:tcBorders>
            <w:shd w:val="clear" w:color="000000" w:fill="FFFFFF"/>
            <w:noWrap/>
            <w:vAlign w:val="bottom"/>
            <w:hideMark/>
          </w:tcPr>
          <w:p w14:paraId="21C82179"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0.003</w:t>
            </w:r>
          </w:p>
        </w:tc>
        <w:tc>
          <w:tcPr>
            <w:tcW w:w="960" w:type="dxa"/>
            <w:gridSpan w:val="2"/>
            <w:tcBorders>
              <w:top w:val="nil"/>
              <w:left w:val="nil"/>
              <w:bottom w:val="nil"/>
              <w:right w:val="nil"/>
            </w:tcBorders>
            <w:shd w:val="clear" w:color="000000" w:fill="FFFFFF"/>
            <w:noWrap/>
            <w:vAlign w:val="bottom"/>
            <w:hideMark/>
          </w:tcPr>
          <w:p w14:paraId="15B8DCED"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w:t>
            </w:r>
          </w:p>
        </w:tc>
        <w:tc>
          <w:tcPr>
            <w:tcW w:w="960" w:type="dxa"/>
            <w:gridSpan w:val="2"/>
            <w:tcBorders>
              <w:top w:val="nil"/>
              <w:left w:val="nil"/>
              <w:bottom w:val="nil"/>
              <w:right w:val="nil"/>
            </w:tcBorders>
            <w:shd w:val="clear" w:color="000000" w:fill="FFFFFF"/>
            <w:noWrap/>
            <w:vAlign w:val="bottom"/>
            <w:hideMark/>
          </w:tcPr>
          <w:p w14:paraId="70002BE3"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0.092</w:t>
            </w:r>
          </w:p>
        </w:tc>
      </w:tr>
      <w:tr w:rsidR="00B2508D" w:rsidRPr="00974E22" w14:paraId="0F29635F" w14:textId="77777777" w:rsidTr="00B2508D">
        <w:trPr>
          <w:gridAfter w:val="1"/>
          <w:wAfter w:w="440" w:type="dxa"/>
          <w:trHeight w:val="288"/>
        </w:trPr>
        <w:tc>
          <w:tcPr>
            <w:tcW w:w="2677" w:type="dxa"/>
            <w:tcBorders>
              <w:top w:val="nil"/>
              <w:left w:val="nil"/>
              <w:bottom w:val="nil"/>
              <w:right w:val="nil"/>
            </w:tcBorders>
            <w:shd w:val="clear" w:color="000000" w:fill="FFFFFF"/>
            <w:noWrap/>
            <w:vAlign w:val="bottom"/>
            <w:hideMark/>
          </w:tcPr>
          <w:p w14:paraId="463B6BD9" w14:textId="1177B7AD" w:rsidR="00B2508D" w:rsidRPr="00974E22" w:rsidRDefault="00B2508D" w:rsidP="00137CC9">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Trade openness</w:t>
            </w:r>
          </w:p>
        </w:tc>
        <w:tc>
          <w:tcPr>
            <w:tcW w:w="960" w:type="dxa"/>
            <w:gridSpan w:val="2"/>
            <w:tcBorders>
              <w:top w:val="nil"/>
              <w:left w:val="nil"/>
              <w:bottom w:val="nil"/>
              <w:right w:val="nil"/>
            </w:tcBorders>
            <w:shd w:val="clear" w:color="000000" w:fill="FFFFFF"/>
            <w:noWrap/>
            <w:vAlign w:val="bottom"/>
            <w:hideMark/>
          </w:tcPr>
          <w:p w14:paraId="70A54A8E"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0.968</w:t>
            </w:r>
          </w:p>
        </w:tc>
        <w:tc>
          <w:tcPr>
            <w:tcW w:w="960" w:type="dxa"/>
            <w:gridSpan w:val="2"/>
            <w:tcBorders>
              <w:top w:val="nil"/>
              <w:left w:val="nil"/>
              <w:bottom w:val="nil"/>
              <w:right w:val="nil"/>
            </w:tcBorders>
            <w:shd w:val="clear" w:color="000000" w:fill="FFFFFF"/>
            <w:noWrap/>
            <w:vAlign w:val="bottom"/>
            <w:hideMark/>
          </w:tcPr>
          <w:p w14:paraId="102A2AEA"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0.921</w:t>
            </w:r>
          </w:p>
        </w:tc>
        <w:tc>
          <w:tcPr>
            <w:tcW w:w="960" w:type="dxa"/>
            <w:gridSpan w:val="2"/>
            <w:tcBorders>
              <w:top w:val="nil"/>
              <w:left w:val="nil"/>
              <w:bottom w:val="nil"/>
              <w:right w:val="nil"/>
            </w:tcBorders>
            <w:shd w:val="clear" w:color="000000" w:fill="FFFFFF"/>
            <w:noWrap/>
            <w:vAlign w:val="bottom"/>
            <w:hideMark/>
          </w:tcPr>
          <w:p w14:paraId="3CBD1A44"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0.144</w:t>
            </w:r>
          </w:p>
        </w:tc>
        <w:tc>
          <w:tcPr>
            <w:tcW w:w="960" w:type="dxa"/>
            <w:gridSpan w:val="2"/>
            <w:tcBorders>
              <w:top w:val="nil"/>
              <w:left w:val="nil"/>
              <w:bottom w:val="nil"/>
              <w:right w:val="nil"/>
            </w:tcBorders>
            <w:shd w:val="clear" w:color="000000" w:fill="FFFFFF"/>
            <w:noWrap/>
            <w:vAlign w:val="bottom"/>
            <w:hideMark/>
          </w:tcPr>
          <w:p w14:paraId="3DA57294"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3.828</w:t>
            </w:r>
          </w:p>
        </w:tc>
      </w:tr>
      <w:tr w:rsidR="00B2508D" w:rsidRPr="00974E22" w14:paraId="3B89669F" w14:textId="77777777" w:rsidTr="00B2508D">
        <w:trPr>
          <w:gridAfter w:val="1"/>
          <w:wAfter w:w="440" w:type="dxa"/>
          <w:trHeight w:val="288"/>
        </w:trPr>
        <w:tc>
          <w:tcPr>
            <w:tcW w:w="2677" w:type="dxa"/>
            <w:tcBorders>
              <w:top w:val="nil"/>
              <w:left w:val="nil"/>
              <w:bottom w:val="nil"/>
              <w:right w:val="nil"/>
            </w:tcBorders>
            <w:shd w:val="clear" w:color="000000" w:fill="FFFFFF"/>
            <w:noWrap/>
            <w:vAlign w:val="bottom"/>
            <w:hideMark/>
          </w:tcPr>
          <w:p w14:paraId="47A09759" w14:textId="38CE2763" w:rsidR="00B2508D" w:rsidRPr="00974E22" w:rsidRDefault="00B2508D" w:rsidP="00137CC9">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Age subsidiary</w:t>
            </w:r>
          </w:p>
        </w:tc>
        <w:tc>
          <w:tcPr>
            <w:tcW w:w="960" w:type="dxa"/>
            <w:gridSpan w:val="2"/>
            <w:tcBorders>
              <w:top w:val="nil"/>
              <w:left w:val="nil"/>
              <w:bottom w:val="nil"/>
              <w:right w:val="nil"/>
            </w:tcBorders>
            <w:shd w:val="clear" w:color="000000" w:fill="FFFFFF"/>
            <w:noWrap/>
            <w:vAlign w:val="bottom"/>
            <w:hideMark/>
          </w:tcPr>
          <w:p w14:paraId="76DB0519"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11.613</w:t>
            </w:r>
          </w:p>
        </w:tc>
        <w:tc>
          <w:tcPr>
            <w:tcW w:w="960" w:type="dxa"/>
            <w:gridSpan w:val="2"/>
            <w:tcBorders>
              <w:top w:val="nil"/>
              <w:left w:val="nil"/>
              <w:bottom w:val="nil"/>
              <w:right w:val="nil"/>
            </w:tcBorders>
            <w:shd w:val="clear" w:color="000000" w:fill="FFFFFF"/>
            <w:noWrap/>
            <w:vAlign w:val="bottom"/>
            <w:hideMark/>
          </w:tcPr>
          <w:p w14:paraId="4B5F9322"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9.326</w:t>
            </w:r>
          </w:p>
        </w:tc>
        <w:tc>
          <w:tcPr>
            <w:tcW w:w="960" w:type="dxa"/>
            <w:gridSpan w:val="2"/>
            <w:tcBorders>
              <w:top w:val="nil"/>
              <w:left w:val="nil"/>
              <w:bottom w:val="nil"/>
              <w:right w:val="nil"/>
            </w:tcBorders>
            <w:shd w:val="clear" w:color="000000" w:fill="FFFFFF"/>
            <w:noWrap/>
            <w:vAlign w:val="bottom"/>
            <w:hideMark/>
          </w:tcPr>
          <w:p w14:paraId="2C9C4D5A"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1</w:t>
            </w:r>
          </w:p>
        </w:tc>
        <w:tc>
          <w:tcPr>
            <w:tcW w:w="960" w:type="dxa"/>
            <w:gridSpan w:val="2"/>
            <w:tcBorders>
              <w:top w:val="nil"/>
              <w:left w:val="nil"/>
              <w:bottom w:val="nil"/>
              <w:right w:val="nil"/>
            </w:tcBorders>
            <w:shd w:val="clear" w:color="000000" w:fill="FFFFFF"/>
            <w:noWrap/>
            <w:vAlign w:val="bottom"/>
            <w:hideMark/>
          </w:tcPr>
          <w:p w14:paraId="035052E9"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69.000</w:t>
            </w:r>
          </w:p>
        </w:tc>
      </w:tr>
      <w:tr w:rsidR="00B2508D" w:rsidRPr="00974E22" w14:paraId="1F4002C4" w14:textId="77777777" w:rsidTr="00B2508D">
        <w:trPr>
          <w:gridAfter w:val="1"/>
          <w:wAfter w:w="440" w:type="dxa"/>
          <w:trHeight w:val="288"/>
        </w:trPr>
        <w:tc>
          <w:tcPr>
            <w:tcW w:w="2677" w:type="dxa"/>
            <w:tcBorders>
              <w:top w:val="nil"/>
              <w:left w:val="nil"/>
              <w:bottom w:val="nil"/>
              <w:right w:val="nil"/>
            </w:tcBorders>
            <w:shd w:val="clear" w:color="000000" w:fill="FFFFFF"/>
            <w:noWrap/>
            <w:vAlign w:val="bottom"/>
            <w:hideMark/>
          </w:tcPr>
          <w:p w14:paraId="33370168" w14:textId="57C9DC00" w:rsidR="00B2508D" w:rsidRPr="00974E22" w:rsidRDefault="00B2508D" w:rsidP="00137CC9">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Minority owned</w:t>
            </w:r>
          </w:p>
        </w:tc>
        <w:tc>
          <w:tcPr>
            <w:tcW w:w="960" w:type="dxa"/>
            <w:gridSpan w:val="2"/>
            <w:tcBorders>
              <w:top w:val="nil"/>
              <w:left w:val="nil"/>
              <w:bottom w:val="nil"/>
              <w:right w:val="nil"/>
            </w:tcBorders>
            <w:shd w:val="clear" w:color="000000" w:fill="FFFFFF"/>
            <w:noWrap/>
            <w:vAlign w:val="bottom"/>
            <w:hideMark/>
          </w:tcPr>
          <w:p w14:paraId="603DB072"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0.331</w:t>
            </w:r>
          </w:p>
        </w:tc>
        <w:tc>
          <w:tcPr>
            <w:tcW w:w="960" w:type="dxa"/>
            <w:gridSpan w:val="2"/>
            <w:tcBorders>
              <w:top w:val="nil"/>
              <w:left w:val="nil"/>
              <w:bottom w:val="nil"/>
              <w:right w:val="nil"/>
            </w:tcBorders>
            <w:shd w:val="clear" w:color="000000" w:fill="FFFFFF"/>
            <w:noWrap/>
            <w:vAlign w:val="bottom"/>
            <w:hideMark/>
          </w:tcPr>
          <w:p w14:paraId="39A6F210"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0.471</w:t>
            </w:r>
          </w:p>
        </w:tc>
        <w:tc>
          <w:tcPr>
            <w:tcW w:w="960" w:type="dxa"/>
            <w:gridSpan w:val="2"/>
            <w:tcBorders>
              <w:top w:val="nil"/>
              <w:left w:val="nil"/>
              <w:bottom w:val="nil"/>
              <w:right w:val="nil"/>
            </w:tcBorders>
            <w:shd w:val="clear" w:color="000000" w:fill="FFFFFF"/>
            <w:noWrap/>
            <w:vAlign w:val="bottom"/>
            <w:hideMark/>
          </w:tcPr>
          <w:p w14:paraId="54A111D3"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w:t>
            </w:r>
          </w:p>
        </w:tc>
        <w:tc>
          <w:tcPr>
            <w:tcW w:w="960" w:type="dxa"/>
            <w:gridSpan w:val="2"/>
            <w:tcBorders>
              <w:top w:val="nil"/>
              <w:left w:val="nil"/>
              <w:bottom w:val="nil"/>
              <w:right w:val="nil"/>
            </w:tcBorders>
            <w:shd w:val="clear" w:color="000000" w:fill="FFFFFF"/>
            <w:noWrap/>
            <w:vAlign w:val="bottom"/>
            <w:hideMark/>
          </w:tcPr>
          <w:p w14:paraId="4235A677"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1</w:t>
            </w:r>
          </w:p>
        </w:tc>
      </w:tr>
      <w:tr w:rsidR="00B2508D" w:rsidRPr="00974E22" w14:paraId="6390AB68" w14:textId="77777777" w:rsidTr="00B2508D">
        <w:trPr>
          <w:gridAfter w:val="1"/>
          <w:wAfter w:w="440" w:type="dxa"/>
          <w:trHeight w:val="288"/>
        </w:trPr>
        <w:tc>
          <w:tcPr>
            <w:tcW w:w="2677" w:type="dxa"/>
            <w:tcBorders>
              <w:top w:val="nil"/>
              <w:left w:val="nil"/>
              <w:bottom w:val="nil"/>
              <w:right w:val="nil"/>
            </w:tcBorders>
            <w:shd w:val="clear" w:color="000000" w:fill="FFFFFF"/>
            <w:noWrap/>
            <w:vAlign w:val="bottom"/>
            <w:hideMark/>
          </w:tcPr>
          <w:p w14:paraId="043DF9B3" w14:textId="7609E070" w:rsidR="00B2508D" w:rsidRPr="00974E22" w:rsidRDefault="00B2508D" w:rsidP="00137CC9">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Subsidiary size</w:t>
            </w:r>
          </w:p>
        </w:tc>
        <w:tc>
          <w:tcPr>
            <w:tcW w:w="960" w:type="dxa"/>
            <w:gridSpan w:val="2"/>
            <w:tcBorders>
              <w:top w:val="nil"/>
              <w:left w:val="nil"/>
              <w:bottom w:val="nil"/>
              <w:right w:val="nil"/>
            </w:tcBorders>
            <w:shd w:val="clear" w:color="000000" w:fill="FFFFFF"/>
            <w:noWrap/>
            <w:vAlign w:val="bottom"/>
            <w:hideMark/>
          </w:tcPr>
          <w:p w14:paraId="58A10C70"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5.182</w:t>
            </w:r>
          </w:p>
        </w:tc>
        <w:tc>
          <w:tcPr>
            <w:tcW w:w="960" w:type="dxa"/>
            <w:gridSpan w:val="2"/>
            <w:tcBorders>
              <w:top w:val="nil"/>
              <w:left w:val="nil"/>
              <w:bottom w:val="nil"/>
              <w:right w:val="nil"/>
            </w:tcBorders>
            <w:shd w:val="clear" w:color="000000" w:fill="FFFFFF"/>
            <w:noWrap/>
            <w:vAlign w:val="bottom"/>
            <w:hideMark/>
          </w:tcPr>
          <w:p w14:paraId="3566F84F"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1.508</w:t>
            </w:r>
          </w:p>
        </w:tc>
        <w:tc>
          <w:tcPr>
            <w:tcW w:w="960" w:type="dxa"/>
            <w:gridSpan w:val="2"/>
            <w:tcBorders>
              <w:top w:val="nil"/>
              <w:left w:val="nil"/>
              <w:bottom w:val="nil"/>
              <w:right w:val="nil"/>
            </w:tcBorders>
            <w:shd w:val="clear" w:color="000000" w:fill="FFFFFF"/>
            <w:noWrap/>
            <w:vAlign w:val="bottom"/>
            <w:hideMark/>
          </w:tcPr>
          <w:p w14:paraId="4A50BD73"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w:t>
            </w:r>
          </w:p>
        </w:tc>
        <w:tc>
          <w:tcPr>
            <w:tcW w:w="960" w:type="dxa"/>
            <w:gridSpan w:val="2"/>
            <w:tcBorders>
              <w:top w:val="nil"/>
              <w:left w:val="nil"/>
              <w:bottom w:val="nil"/>
              <w:right w:val="nil"/>
            </w:tcBorders>
            <w:shd w:val="clear" w:color="000000" w:fill="FFFFFF"/>
            <w:noWrap/>
            <w:vAlign w:val="bottom"/>
            <w:hideMark/>
          </w:tcPr>
          <w:p w14:paraId="1680BAF3"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11.156</w:t>
            </w:r>
          </w:p>
        </w:tc>
      </w:tr>
      <w:tr w:rsidR="00B2508D" w:rsidRPr="00974E22" w14:paraId="61446396" w14:textId="77777777" w:rsidTr="00B2508D">
        <w:trPr>
          <w:gridAfter w:val="1"/>
          <w:wAfter w:w="440" w:type="dxa"/>
          <w:trHeight w:val="288"/>
        </w:trPr>
        <w:tc>
          <w:tcPr>
            <w:tcW w:w="2677" w:type="dxa"/>
            <w:tcBorders>
              <w:top w:val="nil"/>
              <w:left w:val="nil"/>
              <w:bottom w:val="nil"/>
              <w:right w:val="nil"/>
            </w:tcBorders>
            <w:shd w:val="clear" w:color="000000" w:fill="FFFFFF"/>
            <w:noWrap/>
            <w:vAlign w:val="bottom"/>
            <w:hideMark/>
          </w:tcPr>
          <w:p w14:paraId="3E3B0AC0" w14:textId="73F40CDD" w:rsidR="00B2508D" w:rsidRPr="00974E22" w:rsidRDefault="00B2508D" w:rsidP="00137CC9">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Unique subsidiary</w:t>
            </w:r>
          </w:p>
        </w:tc>
        <w:tc>
          <w:tcPr>
            <w:tcW w:w="960" w:type="dxa"/>
            <w:gridSpan w:val="2"/>
            <w:tcBorders>
              <w:top w:val="nil"/>
              <w:left w:val="nil"/>
              <w:bottom w:val="nil"/>
              <w:right w:val="nil"/>
            </w:tcBorders>
            <w:shd w:val="clear" w:color="000000" w:fill="FFFFFF"/>
            <w:noWrap/>
            <w:vAlign w:val="bottom"/>
            <w:hideMark/>
          </w:tcPr>
          <w:p w14:paraId="7A18469B"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0.544</w:t>
            </w:r>
          </w:p>
        </w:tc>
        <w:tc>
          <w:tcPr>
            <w:tcW w:w="960" w:type="dxa"/>
            <w:gridSpan w:val="2"/>
            <w:tcBorders>
              <w:top w:val="nil"/>
              <w:left w:val="nil"/>
              <w:bottom w:val="nil"/>
              <w:right w:val="nil"/>
            </w:tcBorders>
            <w:shd w:val="clear" w:color="000000" w:fill="FFFFFF"/>
            <w:noWrap/>
            <w:vAlign w:val="bottom"/>
            <w:hideMark/>
          </w:tcPr>
          <w:p w14:paraId="1059A6DE"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0.498</w:t>
            </w:r>
          </w:p>
        </w:tc>
        <w:tc>
          <w:tcPr>
            <w:tcW w:w="960" w:type="dxa"/>
            <w:gridSpan w:val="2"/>
            <w:tcBorders>
              <w:top w:val="nil"/>
              <w:left w:val="nil"/>
              <w:bottom w:val="nil"/>
              <w:right w:val="nil"/>
            </w:tcBorders>
            <w:shd w:val="clear" w:color="000000" w:fill="FFFFFF"/>
            <w:noWrap/>
            <w:vAlign w:val="bottom"/>
            <w:hideMark/>
          </w:tcPr>
          <w:p w14:paraId="5A633E2E"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w:t>
            </w:r>
          </w:p>
        </w:tc>
        <w:tc>
          <w:tcPr>
            <w:tcW w:w="960" w:type="dxa"/>
            <w:gridSpan w:val="2"/>
            <w:tcBorders>
              <w:top w:val="nil"/>
              <w:left w:val="nil"/>
              <w:bottom w:val="nil"/>
              <w:right w:val="nil"/>
            </w:tcBorders>
            <w:shd w:val="clear" w:color="000000" w:fill="FFFFFF"/>
            <w:noWrap/>
            <w:vAlign w:val="bottom"/>
            <w:hideMark/>
          </w:tcPr>
          <w:p w14:paraId="2C555902"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1</w:t>
            </w:r>
          </w:p>
        </w:tc>
      </w:tr>
      <w:tr w:rsidR="00B2508D" w:rsidRPr="00974E22" w14:paraId="2497E7E9" w14:textId="77777777" w:rsidTr="00B2508D">
        <w:trPr>
          <w:gridAfter w:val="1"/>
          <w:wAfter w:w="440" w:type="dxa"/>
          <w:trHeight w:val="288"/>
        </w:trPr>
        <w:tc>
          <w:tcPr>
            <w:tcW w:w="2677" w:type="dxa"/>
            <w:tcBorders>
              <w:top w:val="nil"/>
              <w:left w:val="nil"/>
              <w:bottom w:val="nil"/>
              <w:right w:val="nil"/>
            </w:tcBorders>
            <w:shd w:val="clear" w:color="000000" w:fill="FFFFFF"/>
            <w:noWrap/>
            <w:vAlign w:val="bottom"/>
            <w:hideMark/>
          </w:tcPr>
          <w:p w14:paraId="71FE41B5" w14:textId="749E74F1" w:rsidR="00B2508D" w:rsidRPr="00974E22" w:rsidRDefault="00B2508D" w:rsidP="00137CC9">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Sales co-location</w:t>
            </w:r>
          </w:p>
        </w:tc>
        <w:tc>
          <w:tcPr>
            <w:tcW w:w="960" w:type="dxa"/>
            <w:gridSpan w:val="2"/>
            <w:tcBorders>
              <w:top w:val="nil"/>
              <w:left w:val="nil"/>
              <w:bottom w:val="nil"/>
              <w:right w:val="nil"/>
            </w:tcBorders>
            <w:shd w:val="clear" w:color="000000" w:fill="FFFFFF"/>
            <w:noWrap/>
            <w:vAlign w:val="bottom"/>
            <w:hideMark/>
          </w:tcPr>
          <w:p w14:paraId="422BAC8C"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0.265</w:t>
            </w:r>
          </w:p>
        </w:tc>
        <w:tc>
          <w:tcPr>
            <w:tcW w:w="960" w:type="dxa"/>
            <w:gridSpan w:val="2"/>
            <w:tcBorders>
              <w:top w:val="nil"/>
              <w:left w:val="nil"/>
              <w:bottom w:val="nil"/>
              <w:right w:val="nil"/>
            </w:tcBorders>
            <w:shd w:val="clear" w:color="000000" w:fill="FFFFFF"/>
            <w:noWrap/>
            <w:vAlign w:val="bottom"/>
            <w:hideMark/>
          </w:tcPr>
          <w:p w14:paraId="20875100"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0.441</w:t>
            </w:r>
          </w:p>
        </w:tc>
        <w:tc>
          <w:tcPr>
            <w:tcW w:w="960" w:type="dxa"/>
            <w:gridSpan w:val="2"/>
            <w:tcBorders>
              <w:top w:val="nil"/>
              <w:left w:val="nil"/>
              <w:bottom w:val="nil"/>
              <w:right w:val="nil"/>
            </w:tcBorders>
            <w:shd w:val="clear" w:color="000000" w:fill="FFFFFF"/>
            <w:noWrap/>
            <w:vAlign w:val="bottom"/>
            <w:hideMark/>
          </w:tcPr>
          <w:p w14:paraId="023B3430"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w:t>
            </w:r>
          </w:p>
        </w:tc>
        <w:tc>
          <w:tcPr>
            <w:tcW w:w="960" w:type="dxa"/>
            <w:gridSpan w:val="2"/>
            <w:tcBorders>
              <w:top w:val="nil"/>
              <w:left w:val="nil"/>
              <w:bottom w:val="nil"/>
              <w:right w:val="nil"/>
            </w:tcBorders>
            <w:shd w:val="clear" w:color="000000" w:fill="FFFFFF"/>
            <w:noWrap/>
            <w:vAlign w:val="bottom"/>
            <w:hideMark/>
          </w:tcPr>
          <w:p w14:paraId="344DB7FB"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1</w:t>
            </w:r>
          </w:p>
        </w:tc>
      </w:tr>
      <w:tr w:rsidR="00B2508D" w:rsidRPr="00974E22" w14:paraId="4258D7F0" w14:textId="77777777" w:rsidTr="00B2508D">
        <w:trPr>
          <w:gridAfter w:val="1"/>
          <w:wAfter w:w="440" w:type="dxa"/>
          <w:trHeight w:val="288"/>
        </w:trPr>
        <w:tc>
          <w:tcPr>
            <w:tcW w:w="2677" w:type="dxa"/>
            <w:tcBorders>
              <w:top w:val="nil"/>
              <w:left w:val="nil"/>
              <w:bottom w:val="nil"/>
              <w:right w:val="nil"/>
            </w:tcBorders>
            <w:shd w:val="clear" w:color="000000" w:fill="FFFFFF"/>
            <w:noWrap/>
            <w:vAlign w:val="bottom"/>
            <w:hideMark/>
          </w:tcPr>
          <w:p w14:paraId="4B9AA2A4" w14:textId="7DF928B9" w:rsidR="00B2508D" w:rsidRPr="00974E22" w:rsidRDefault="00B2508D" w:rsidP="00137CC9">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R&amp;D co-location</w:t>
            </w:r>
          </w:p>
        </w:tc>
        <w:tc>
          <w:tcPr>
            <w:tcW w:w="960" w:type="dxa"/>
            <w:gridSpan w:val="2"/>
            <w:tcBorders>
              <w:top w:val="nil"/>
              <w:left w:val="nil"/>
              <w:bottom w:val="nil"/>
              <w:right w:val="nil"/>
            </w:tcBorders>
            <w:shd w:val="clear" w:color="000000" w:fill="FFFFFF"/>
            <w:noWrap/>
            <w:vAlign w:val="bottom"/>
            <w:hideMark/>
          </w:tcPr>
          <w:p w14:paraId="065E56DB"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0.048</w:t>
            </w:r>
          </w:p>
        </w:tc>
        <w:tc>
          <w:tcPr>
            <w:tcW w:w="960" w:type="dxa"/>
            <w:gridSpan w:val="2"/>
            <w:tcBorders>
              <w:top w:val="nil"/>
              <w:left w:val="nil"/>
              <w:bottom w:val="nil"/>
              <w:right w:val="nil"/>
            </w:tcBorders>
            <w:shd w:val="clear" w:color="000000" w:fill="FFFFFF"/>
            <w:noWrap/>
            <w:vAlign w:val="bottom"/>
            <w:hideMark/>
          </w:tcPr>
          <w:p w14:paraId="6C36CAE6"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0.213</w:t>
            </w:r>
          </w:p>
        </w:tc>
        <w:tc>
          <w:tcPr>
            <w:tcW w:w="960" w:type="dxa"/>
            <w:gridSpan w:val="2"/>
            <w:tcBorders>
              <w:top w:val="nil"/>
              <w:left w:val="nil"/>
              <w:bottom w:val="nil"/>
              <w:right w:val="nil"/>
            </w:tcBorders>
            <w:shd w:val="clear" w:color="000000" w:fill="FFFFFF"/>
            <w:noWrap/>
            <w:vAlign w:val="bottom"/>
            <w:hideMark/>
          </w:tcPr>
          <w:p w14:paraId="0D12D45E"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w:t>
            </w:r>
          </w:p>
        </w:tc>
        <w:tc>
          <w:tcPr>
            <w:tcW w:w="960" w:type="dxa"/>
            <w:gridSpan w:val="2"/>
            <w:tcBorders>
              <w:top w:val="nil"/>
              <w:left w:val="nil"/>
              <w:bottom w:val="nil"/>
              <w:right w:val="nil"/>
            </w:tcBorders>
            <w:shd w:val="clear" w:color="000000" w:fill="FFFFFF"/>
            <w:noWrap/>
            <w:vAlign w:val="bottom"/>
            <w:hideMark/>
          </w:tcPr>
          <w:p w14:paraId="2669C289"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1</w:t>
            </w:r>
          </w:p>
        </w:tc>
      </w:tr>
      <w:tr w:rsidR="00B2508D" w:rsidRPr="00974E22" w14:paraId="22FF3BF9" w14:textId="77777777" w:rsidTr="00B2508D">
        <w:trPr>
          <w:gridAfter w:val="1"/>
          <w:wAfter w:w="440" w:type="dxa"/>
          <w:trHeight w:val="288"/>
        </w:trPr>
        <w:tc>
          <w:tcPr>
            <w:tcW w:w="2677" w:type="dxa"/>
            <w:tcBorders>
              <w:top w:val="nil"/>
              <w:left w:val="nil"/>
              <w:bottom w:val="nil"/>
              <w:right w:val="nil"/>
            </w:tcBorders>
            <w:shd w:val="clear" w:color="000000" w:fill="FFFFFF"/>
            <w:noWrap/>
            <w:vAlign w:val="bottom"/>
            <w:hideMark/>
          </w:tcPr>
          <w:p w14:paraId="51A4E1B7" w14:textId="5A9C460E" w:rsidR="00B2508D" w:rsidRPr="00974E22" w:rsidRDefault="00B2508D" w:rsidP="00137CC9">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HQ co-location</w:t>
            </w:r>
          </w:p>
        </w:tc>
        <w:tc>
          <w:tcPr>
            <w:tcW w:w="960" w:type="dxa"/>
            <w:gridSpan w:val="2"/>
            <w:tcBorders>
              <w:top w:val="nil"/>
              <w:left w:val="nil"/>
              <w:bottom w:val="nil"/>
              <w:right w:val="nil"/>
            </w:tcBorders>
            <w:shd w:val="clear" w:color="000000" w:fill="FFFFFF"/>
            <w:noWrap/>
            <w:vAlign w:val="bottom"/>
            <w:hideMark/>
          </w:tcPr>
          <w:p w14:paraId="3D740BB6"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0.067</w:t>
            </w:r>
          </w:p>
        </w:tc>
        <w:tc>
          <w:tcPr>
            <w:tcW w:w="960" w:type="dxa"/>
            <w:gridSpan w:val="2"/>
            <w:tcBorders>
              <w:top w:val="nil"/>
              <w:left w:val="nil"/>
              <w:bottom w:val="nil"/>
              <w:right w:val="nil"/>
            </w:tcBorders>
            <w:shd w:val="clear" w:color="000000" w:fill="FFFFFF"/>
            <w:noWrap/>
            <w:vAlign w:val="bottom"/>
            <w:hideMark/>
          </w:tcPr>
          <w:p w14:paraId="27F223FA"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0.250</w:t>
            </w:r>
          </w:p>
        </w:tc>
        <w:tc>
          <w:tcPr>
            <w:tcW w:w="960" w:type="dxa"/>
            <w:gridSpan w:val="2"/>
            <w:tcBorders>
              <w:top w:val="nil"/>
              <w:left w:val="nil"/>
              <w:bottom w:val="nil"/>
              <w:right w:val="nil"/>
            </w:tcBorders>
            <w:shd w:val="clear" w:color="000000" w:fill="FFFFFF"/>
            <w:noWrap/>
            <w:vAlign w:val="bottom"/>
            <w:hideMark/>
          </w:tcPr>
          <w:p w14:paraId="0F5B0604"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w:t>
            </w:r>
          </w:p>
        </w:tc>
        <w:tc>
          <w:tcPr>
            <w:tcW w:w="960" w:type="dxa"/>
            <w:gridSpan w:val="2"/>
            <w:tcBorders>
              <w:top w:val="nil"/>
              <w:left w:val="nil"/>
              <w:bottom w:val="nil"/>
              <w:right w:val="nil"/>
            </w:tcBorders>
            <w:shd w:val="clear" w:color="000000" w:fill="FFFFFF"/>
            <w:noWrap/>
            <w:vAlign w:val="bottom"/>
            <w:hideMark/>
          </w:tcPr>
          <w:p w14:paraId="320272EA"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1</w:t>
            </w:r>
          </w:p>
        </w:tc>
      </w:tr>
      <w:tr w:rsidR="00B2508D" w:rsidRPr="00974E22" w14:paraId="593CD7BC" w14:textId="77777777" w:rsidTr="00B2508D">
        <w:trPr>
          <w:gridAfter w:val="1"/>
          <w:wAfter w:w="440" w:type="dxa"/>
          <w:trHeight w:val="288"/>
        </w:trPr>
        <w:tc>
          <w:tcPr>
            <w:tcW w:w="2677" w:type="dxa"/>
            <w:tcBorders>
              <w:top w:val="nil"/>
              <w:left w:val="nil"/>
              <w:bottom w:val="nil"/>
              <w:right w:val="nil"/>
            </w:tcBorders>
            <w:shd w:val="clear" w:color="000000" w:fill="FFFFFF"/>
            <w:noWrap/>
            <w:vAlign w:val="bottom"/>
            <w:hideMark/>
          </w:tcPr>
          <w:p w14:paraId="59880C8D" w14:textId="383862E0" w:rsidR="00B2508D" w:rsidRPr="00974E22" w:rsidRDefault="00B2508D" w:rsidP="00137CC9">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Firm experience</w:t>
            </w:r>
          </w:p>
        </w:tc>
        <w:tc>
          <w:tcPr>
            <w:tcW w:w="960" w:type="dxa"/>
            <w:gridSpan w:val="2"/>
            <w:tcBorders>
              <w:top w:val="nil"/>
              <w:left w:val="nil"/>
              <w:bottom w:val="nil"/>
              <w:right w:val="nil"/>
            </w:tcBorders>
            <w:shd w:val="clear" w:color="000000" w:fill="FFFFFF"/>
            <w:noWrap/>
            <w:vAlign w:val="bottom"/>
            <w:hideMark/>
          </w:tcPr>
          <w:p w14:paraId="53566885"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27.597</w:t>
            </w:r>
          </w:p>
        </w:tc>
        <w:tc>
          <w:tcPr>
            <w:tcW w:w="960" w:type="dxa"/>
            <w:gridSpan w:val="2"/>
            <w:tcBorders>
              <w:top w:val="nil"/>
              <w:left w:val="nil"/>
              <w:bottom w:val="nil"/>
              <w:right w:val="nil"/>
            </w:tcBorders>
            <w:shd w:val="clear" w:color="000000" w:fill="FFFFFF"/>
            <w:noWrap/>
            <w:vAlign w:val="bottom"/>
            <w:hideMark/>
          </w:tcPr>
          <w:p w14:paraId="34F4945A"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11.316</w:t>
            </w:r>
          </w:p>
        </w:tc>
        <w:tc>
          <w:tcPr>
            <w:tcW w:w="960" w:type="dxa"/>
            <w:gridSpan w:val="2"/>
            <w:tcBorders>
              <w:top w:val="nil"/>
              <w:left w:val="nil"/>
              <w:bottom w:val="nil"/>
              <w:right w:val="nil"/>
            </w:tcBorders>
            <w:shd w:val="clear" w:color="000000" w:fill="FFFFFF"/>
            <w:noWrap/>
            <w:vAlign w:val="bottom"/>
            <w:hideMark/>
          </w:tcPr>
          <w:p w14:paraId="25EC18F6"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w:t>
            </w:r>
          </w:p>
        </w:tc>
        <w:tc>
          <w:tcPr>
            <w:tcW w:w="960" w:type="dxa"/>
            <w:gridSpan w:val="2"/>
            <w:tcBorders>
              <w:top w:val="nil"/>
              <w:left w:val="nil"/>
              <w:bottom w:val="nil"/>
              <w:right w:val="nil"/>
            </w:tcBorders>
            <w:shd w:val="clear" w:color="000000" w:fill="FFFFFF"/>
            <w:noWrap/>
            <w:vAlign w:val="bottom"/>
            <w:hideMark/>
          </w:tcPr>
          <w:p w14:paraId="6D866E28"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69.000</w:t>
            </w:r>
          </w:p>
        </w:tc>
      </w:tr>
      <w:tr w:rsidR="00B2508D" w:rsidRPr="00974E22" w14:paraId="00102BCB" w14:textId="77777777" w:rsidTr="00B2508D">
        <w:trPr>
          <w:gridAfter w:val="1"/>
          <w:wAfter w:w="440" w:type="dxa"/>
          <w:trHeight w:val="288"/>
        </w:trPr>
        <w:tc>
          <w:tcPr>
            <w:tcW w:w="2677" w:type="dxa"/>
            <w:tcBorders>
              <w:top w:val="nil"/>
              <w:left w:val="nil"/>
              <w:bottom w:val="nil"/>
              <w:right w:val="nil"/>
            </w:tcBorders>
            <w:shd w:val="clear" w:color="000000" w:fill="FFFFFF"/>
            <w:noWrap/>
            <w:vAlign w:val="bottom"/>
            <w:hideMark/>
          </w:tcPr>
          <w:p w14:paraId="77316CCB" w14:textId="6635F268" w:rsidR="00B2508D" w:rsidRPr="00974E22" w:rsidRDefault="00B2508D" w:rsidP="00137CC9">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Firm diversification</w:t>
            </w:r>
          </w:p>
        </w:tc>
        <w:tc>
          <w:tcPr>
            <w:tcW w:w="960" w:type="dxa"/>
            <w:gridSpan w:val="2"/>
            <w:tcBorders>
              <w:top w:val="nil"/>
              <w:left w:val="nil"/>
              <w:bottom w:val="nil"/>
              <w:right w:val="nil"/>
            </w:tcBorders>
            <w:shd w:val="clear" w:color="000000" w:fill="FFFFFF"/>
            <w:noWrap/>
            <w:vAlign w:val="bottom"/>
            <w:hideMark/>
          </w:tcPr>
          <w:p w14:paraId="3E27A4CD"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2.285</w:t>
            </w:r>
          </w:p>
        </w:tc>
        <w:tc>
          <w:tcPr>
            <w:tcW w:w="960" w:type="dxa"/>
            <w:gridSpan w:val="2"/>
            <w:tcBorders>
              <w:top w:val="nil"/>
              <w:left w:val="nil"/>
              <w:bottom w:val="nil"/>
              <w:right w:val="nil"/>
            </w:tcBorders>
            <w:shd w:val="clear" w:color="000000" w:fill="FFFFFF"/>
            <w:noWrap/>
            <w:vAlign w:val="bottom"/>
            <w:hideMark/>
          </w:tcPr>
          <w:p w14:paraId="11EA2C75"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1.593</w:t>
            </w:r>
          </w:p>
        </w:tc>
        <w:tc>
          <w:tcPr>
            <w:tcW w:w="960" w:type="dxa"/>
            <w:gridSpan w:val="2"/>
            <w:tcBorders>
              <w:top w:val="nil"/>
              <w:left w:val="nil"/>
              <w:bottom w:val="nil"/>
              <w:right w:val="nil"/>
            </w:tcBorders>
            <w:shd w:val="clear" w:color="000000" w:fill="FFFFFF"/>
            <w:noWrap/>
            <w:vAlign w:val="bottom"/>
            <w:hideMark/>
          </w:tcPr>
          <w:p w14:paraId="5FB85221"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1</w:t>
            </w:r>
          </w:p>
        </w:tc>
        <w:tc>
          <w:tcPr>
            <w:tcW w:w="960" w:type="dxa"/>
            <w:gridSpan w:val="2"/>
            <w:tcBorders>
              <w:top w:val="nil"/>
              <w:left w:val="nil"/>
              <w:bottom w:val="nil"/>
              <w:right w:val="nil"/>
            </w:tcBorders>
            <w:shd w:val="clear" w:color="000000" w:fill="FFFFFF"/>
            <w:noWrap/>
            <w:vAlign w:val="bottom"/>
            <w:hideMark/>
          </w:tcPr>
          <w:p w14:paraId="3D339CB9"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10.000</w:t>
            </w:r>
          </w:p>
        </w:tc>
      </w:tr>
      <w:tr w:rsidR="00B2508D" w:rsidRPr="00974E22" w14:paraId="53C45382" w14:textId="77777777" w:rsidTr="00B2508D">
        <w:trPr>
          <w:gridAfter w:val="1"/>
          <w:wAfter w:w="440" w:type="dxa"/>
          <w:trHeight w:val="288"/>
        </w:trPr>
        <w:tc>
          <w:tcPr>
            <w:tcW w:w="2677" w:type="dxa"/>
            <w:tcBorders>
              <w:top w:val="nil"/>
              <w:left w:val="nil"/>
              <w:bottom w:val="nil"/>
              <w:right w:val="nil"/>
            </w:tcBorders>
            <w:shd w:val="clear" w:color="000000" w:fill="FFFFFF"/>
            <w:noWrap/>
            <w:vAlign w:val="bottom"/>
            <w:hideMark/>
          </w:tcPr>
          <w:p w14:paraId="72659B65" w14:textId="77777777" w:rsidR="00B2508D" w:rsidRPr="00974E22" w:rsidRDefault="00B2508D" w:rsidP="00137CC9">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ROA</w:t>
            </w:r>
          </w:p>
        </w:tc>
        <w:tc>
          <w:tcPr>
            <w:tcW w:w="960" w:type="dxa"/>
            <w:gridSpan w:val="2"/>
            <w:tcBorders>
              <w:top w:val="nil"/>
              <w:left w:val="nil"/>
              <w:bottom w:val="nil"/>
              <w:right w:val="nil"/>
            </w:tcBorders>
            <w:shd w:val="clear" w:color="000000" w:fill="FFFFFF"/>
            <w:noWrap/>
            <w:vAlign w:val="bottom"/>
            <w:hideMark/>
          </w:tcPr>
          <w:p w14:paraId="3F076061"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0.014</w:t>
            </w:r>
          </w:p>
        </w:tc>
        <w:tc>
          <w:tcPr>
            <w:tcW w:w="960" w:type="dxa"/>
            <w:gridSpan w:val="2"/>
            <w:tcBorders>
              <w:top w:val="nil"/>
              <w:left w:val="nil"/>
              <w:bottom w:val="nil"/>
              <w:right w:val="nil"/>
            </w:tcBorders>
            <w:shd w:val="clear" w:color="000000" w:fill="FFFFFF"/>
            <w:noWrap/>
            <w:vAlign w:val="bottom"/>
            <w:hideMark/>
          </w:tcPr>
          <w:p w14:paraId="1909463A"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0.026</w:t>
            </w:r>
          </w:p>
        </w:tc>
        <w:tc>
          <w:tcPr>
            <w:tcW w:w="960" w:type="dxa"/>
            <w:gridSpan w:val="2"/>
            <w:tcBorders>
              <w:top w:val="nil"/>
              <w:left w:val="nil"/>
              <w:bottom w:val="nil"/>
              <w:right w:val="nil"/>
            </w:tcBorders>
            <w:shd w:val="clear" w:color="000000" w:fill="FFFFFF"/>
            <w:noWrap/>
            <w:vAlign w:val="bottom"/>
            <w:hideMark/>
          </w:tcPr>
          <w:p w14:paraId="13D7E282"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-0.109</w:t>
            </w:r>
          </w:p>
        </w:tc>
        <w:tc>
          <w:tcPr>
            <w:tcW w:w="960" w:type="dxa"/>
            <w:gridSpan w:val="2"/>
            <w:tcBorders>
              <w:top w:val="nil"/>
              <w:left w:val="nil"/>
              <w:bottom w:val="nil"/>
              <w:right w:val="nil"/>
            </w:tcBorders>
            <w:shd w:val="clear" w:color="000000" w:fill="FFFFFF"/>
            <w:noWrap/>
            <w:vAlign w:val="bottom"/>
            <w:hideMark/>
          </w:tcPr>
          <w:p w14:paraId="5C195AFC"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0.104</w:t>
            </w:r>
          </w:p>
        </w:tc>
      </w:tr>
      <w:tr w:rsidR="00B2508D" w:rsidRPr="00974E22" w14:paraId="7A68644B" w14:textId="77777777" w:rsidTr="00B2508D">
        <w:trPr>
          <w:gridAfter w:val="1"/>
          <w:wAfter w:w="440" w:type="dxa"/>
          <w:trHeight w:val="288"/>
        </w:trPr>
        <w:tc>
          <w:tcPr>
            <w:tcW w:w="2677" w:type="dxa"/>
            <w:tcBorders>
              <w:top w:val="nil"/>
              <w:left w:val="nil"/>
              <w:bottom w:val="nil"/>
              <w:right w:val="nil"/>
            </w:tcBorders>
            <w:shd w:val="clear" w:color="000000" w:fill="FFFFFF"/>
            <w:noWrap/>
            <w:vAlign w:val="bottom"/>
            <w:hideMark/>
          </w:tcPr>
          <w:p w14:paraId="6490B897" w14:textId="50176D80" w:rsidR="00B2508D" w:rsidRPr="00974E22" w:rsidRDefault="00B2508D" w:rsidP="00137CC9">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Firm resource intensity</w:t>
            </w:r>
          </w:p>
        </w:tc>
        <w:tc>
          <w:tcPr>
            <w:tcW w:w="960" w:type="dxa"/>
            <w:gridSpan w:val="2"/>
            <w:tcBorders>
              <w:top w:val="nil"/>
              <w:left w:val="nil"/>
              <w:bottom w:val="nil"/>
              <w:right w:val="nil"/>
            </w:tcBorders>
            <w:shd w:val="clear" w:color="000000" w:fill="FFFFFF"/>
            <w:noWrap/>
            <w:vAlign w:val="bottom"/>
            <w:hideMark/>
          </w:tcPr>
          <w:p w14:paraId="1F065BB0"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0.200</w:t>
            </w:r>
          </w:p>
        </w:tc>
        <w:tc>
          <w:tcPr>
            <w:tcW w:w="960" w:type="dxa"/>
            <w:gridSpan w:val="2"/>
            <w:tcBorders>
              <w:top w:val="nil"/>
              <w:left w:val="nil"/>
              <w:bottom w:val="nil"/>
              <w:right w:val="nil"/>
            </w:tcBorders>
            <w:shd w:val="clear" w:color="000000" w:fill="FFFFFF"/>
            <w:noWrap/>
            <w:vAlign w:val="bottom"/>
            <w:hideMark/>
          </w:tcPr>
          <w:p w14:paraId="51F838D1"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0.089</w:t>
            </w:r>
          </w:p>
        </w:tc>
        <w:tc>
          <w:tcPr>
            <w:tcW w:w="960" w:type="dxa"/>
            <w:gridSpan w:val="2"/>
            <w:tcBorders>
              <w:top w:val="nil"/>
              <w:left w:val="nil"/>
              <w:bottom w:val="nil"/>
              <w:right w:val="nil"/>
            </w:tcBorders>
            <w:shd w:val="clear" w:color="000000" w:fill="FFFFFF"/>
            <w:noWrap/>
            <w:vAlign w:val="bottom"/>
            <w:hideMark/>
          </w:tcPr>
          <w:p w14:paraId="3AA88783"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0.013</w:t>
            </w:r>
          </w:p>
        </w:tc>
        <w:tc>
          <w:tcPr>
            <w:tcW w:w="960" w:type="dxa"/>
            <w:gridSpan w:val="2"/>
            <w:tcBorders>
              <w:top w:val="nil"/>
              <w:left w:val="nil"/>
              <w:bottom w:val="nil"/>
              <w:right w:val="nil"/>
            </w:tcBorders>
            <w:shd w:val="clear" w:color="000000" w:fill="FFFFFF"/>
            <w:noWrap/>
            <w:vAlign w:val="bottom"/>
            <w:hideMark/>
          </w:tcPr>
          <w:p w14:paraId="6E638168"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0.646</w:t>
            </w:r>
          </w:p>
        </w:tc>
      </w:tr>
      <w:tr w:rsidR="00B2508D" w:rsidRPr="00974E22" w14:paraId="4577FE36" w14:textId="77777777" w:rsidTr="00B2508D">
        <w:trPr>
          <w:gridAfter w:val="1"/>
          <w:wAfter w:w="440" w:type="dxa"/>
          <w:trHeight w:val="288"/>
        </w:trPr>
        <w:tc>
          <w:tcPr>
            <w:tcW w:w="2677" w:type="dxa"/>
            <w:tcBorders>
              <w:top w:val="nil"/>
              <w:left w:val="nil"/>
              <w:bottom w:val="nil"/>
              <w:right w:val="nil"/>
            </w:tcBorders>
            <w:shd w:val="clear" w:color="000000" w:fill="FFFFFF"/>
            <w:noWrap/>
            <w:vAlign w:val="bottom"/>
            <w:hideMark/>
          </w:tcPr>
          <w:p w14:paraId="56D8AE1C" w14:textId="2DD0AAC8" w:rsidR="00B2508D" w:rsidRPr="00974E22" w:rsidRDefault="00B2508D" w:rsidP="00137CC9">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Firm size</w:t>
            </w:r>
          </w:p>
        </w:tc>
        <w:tc>
          <w:tcPr>
            <w:tcW w:w="960" w:type="dxa"/>
            <w:gridSpan w:val="2"/>
            <w:tcBorders>
              <w:top w:val="nil"/>
              <w:left w:val="nil"/>
              <w:bottom w:val="nil"/>
              <w:right w:val="nil"/>
            </w:tcBorders>
            <w:shd w:val="clear" w:color="000000" w:fill="FFFFFF"/>
            <w:noWrap/>
            <w:vAlign w:val="bottom"/>
            <w:hideMark/>
          </w:tcPr>
          <w:p w14:paraId="519C3C8A"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19.564</w:t>
            </w:r>
          </w:p>
        </w:tc>
        <w:tc>
          <w:tcPr>
            <w:tcW w:w="960" w:type="dxa"/>
            <w:gridSpan w:val="2"/>
            <w:tcBorders>
              <w:top w:val="nil"/>
              <w:left w:val="nil"/>
              <w:bottom w:val="nil"/>
              <w:right w:val="nil"/>
            </w:tcBorders>
            <w:shd w:val="clear" w:color="000000" w:fill="FFFFFF"/>
            <w:noWrap/>
            <w:vAlign w:val="bottom"/>
            <w:hideMark/>
          </w:tcPr>
          <w:p w14:paraId="71CB6833"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1.653</w:t>
            </w:r>
          </w:p>
        </w:tc>
        <w:tc>
          <w:tcPr>
            <w:tcW w:w="960" w:type="dxa"/>
            <w:gridSpan w:val="2"/>
            <w:tcBorders>
              <w:top w:val="nil"/>
              <w:left w:val="nil"/>
              <w:bottom w:val="nil"/>
              <w:right w:val="nil"/>
            </w:tcBorders>
            <w:shd w:val="clear" w:color="000000" w:fill="FFFFFF"/>
            <w:noWrap/>
            <w:vAlign w:val="bottom"/>
            <w:hideMark/>
          </w:tcPr>
          <w:p w14:paraId="23696637"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14.416</w:t>
            </w:r>
          </w:p>
        </w:tc>
        <w:tc>
          <w:tcPr>
            <w:tcW w:w="960" w:type="dxa"/>
            <w:gridSpan w:val="2"/>
            <w:tcBorders>
              <w:top w:val="nil"/>
              <w:left w:val="nil"/>
              <w:bottom w:val="nil"/>
              <w:right w:val="nil"/>
            </w:tcBorders>
            <w:shd w:val="clear" w:color="000000" w:fill="FFFFFF"/>
            <w:noWrap/>
            <w:vAlign w:val="bottom"/>
            <w:hideMark/>
          </w:tcPr>
          <w:p w14:paraId="1D82FEDC"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23.816</w:t>
            </w:r>
          </w:p>
        </w:tc>
      </w:tr>
      <w:tr w:rsidR="00B2508D" w:rsidRPr="00974E22" w14:paraId="3CC0D67F" w14:textId="77777777" w:rsidTr="00B2508D">
        <w:trPr>
          <w:gridAfter w:val="1"/>
          <w:wAfter w:w="440" w:type="dxa"/>
          <w:trHeight w:val="288"/>
        </w:trPr>
        <w:tc>
          <w:tcPr>
            <w:tcW w:w="2677" w:type="dxa"/>
            <w:tcBorders>
              <w:top w:val="nil"/>
              <w:left w:val="nil"/>
              <w:bottom w:val="single" w:sz="4" w:space="0" w:color="auto"/>
              <w:right w:val="nil"/>
            </w:tcBorders>
            <w:shd w:val="clear" w:color="000000" w:fill="FFFFFF"/>
            <w:noWrap/>
            <w:vAlign w:val="bottom"/>
            <w:hideMark/>
          </w:tcPr>
          <w:p w14:paraId="305C1F44" w14:textId="393487FC" w:rsidR="00B2508D" w:rsidRPr="00974E22" w:rsidRDefault="00B2508D" w:rsidP="00137CC9">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Industry contraction</w:t>
            </w:r>
          </w:p>
        </w:tc>
        <w:tc>
          <w:tcPr>
            <w:tcW w:w="960" w:type="dxa"/>
            <w:gridSpan w:val="2"/>
            <w:tcBorders>
              <w:top w:val="nil"/>
              <w:left w:val="nil"/>
              <w:bottom w:val="single" w:sz="4" w:space="0" w:color="auto"/>
              <w:right w:val="nil"/>
            </w:tcBorders>
            <w:shd w:val="clear" w:color="000000" w:fill="FFFFFF"/>
            <w:noWrap/>
            <w:vAlign w:val="bottom"/>
            <w:hideMark/>
          </w:tcPr>
          <w:p w14:paraId="59283544"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0.351</w:t>
            </w:r>
          </w:p>
        </w:tc>
        <w:tc>
          <w:tcPr>
            <w:tcW w:w="960" w:type="dxa"/>
            <w:gridSpan w:val="2"/>
            <w:tcBorders>
              <w:top w:val="nil"/>
              <w:left w:val="nil"/>
              <w:bottom w:val="single" w:sz="4" w:space="0" w:color="auto"/>
              <w:right w:val="nil"/>
            </w:tcBorders>
            <w:shd w:val="clear" w:color="000000" w:fill="FFFFFF"/>
            <w:noWrap/>
            <w:vAlign w:val="bottom"/>
            <w:hideMark/>
          </w:tcPr>
          <w:p w14:paraId="76904911"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0.477</w:t>
            </w:r>
          </w:p>
        </w:tc>
        <w:tc>
          <w:tcPr>
            <w:tcW w:w="960" w:type="dxa"/>
            <w:gridSpan w:val="2"/>
            <w:tcBorders>
              <w:top w:val="nil"/>
              <w:left w:val="nil"/>
              <w:bottom w:val="single" w:sz="4" w:space="0" w:color="auto"/>
              <w:right w:val="nil"/>
            </w:tcBorders>
            <w:shd w:val="clear" w:color="000000" w:fill="FFFFFF"/>
            <w:noWrap/>
            <w:vAlign w:val="bottom"/>
            <w:hideMark/>
          </w:tcPr>
          <w:p w14:paraId="18500970"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w:t>
            </w:r>
          </w:p>
        </w:tc>
        <w:tc>
          <w:tcPr>
            <w:tcW w:w="960" w:type="dxa"/>
            <w:gridSpan w:val="2"/>
            <w:tcBorders>
              <w:top w:val="nil"/>
              <w:left w:val="nil"/>
              <w:bottom w:val="single" w:sz="4" w:space="0" w:color="auto"/>
              <w:right w:val="nil"/>
            </w:tcBorders>
            <w:shd w:val="clear" w:color="000000" w:fill="FFFFFF"/>
            <w:noWrap/>
            <w:vAlign w:val="bottom"/>
            <w:hideMark/>
          </w:tcPr>
          <w:p w14:paraId="5186D5B1" w14:textId="77777777" w:rsidR="00B2508D" w:rsidRPr="00974E22" w:rsidRDefault="00B2508D" w:rsidP="00137CC9">
            <w:pPr>
              <w:spacing w:after="0" w:line="240" w:lineRule="auto"/>
              <w:jc w:val="right"/>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1</w:t>
            </w:r>
          </w:p>
        </w:tc>
      </w:tr>
    </w:tbl>
    <w:p w14:paraId="758F0C8A" w14:textId="77777777" w:rsidR="00137CC9" w:rsidRPr="00974E22" w:rsidRDefault="00137CC9" w:rsidP="00285F2D">
      <w:pPr>
        <w:rPr>
          <w:rFonts w:ascii="Times New Roman" w:eastAsia="Times New Roman" w:hAnsi="Times New Roman" w:cs="Times New Roman"/>
          <w:b/>
          <w:bCs/>
          <w:color w:val="000000"/>
          <w:lang w:val="en-US" w:eastAsia="nl-BE"/>
        </w:rPr>
      </w:pPr>
    </w:p>
    <w:p w14:paraId="785BDC9B" w14:textId="77777777" w:rsidR="008A5B49" w:rsidRPr="00974E22" w:rsidRDefault="008A5B49" w:rsidP="00285F2D">
      <w:pPr>
        <w:rPr>
          <w:lang w:val="en-US"/>
        </w:rPr>
        <w:sectPr w:rsidR="008A5B49" w:rsidRPr="00974E22" w:rsidSect="008A5B49">
          <w:pgSz w:w="11906" w:h="16838"/>
          <w:pgMar w:top="1417" w:right="1417" w:bottom="1417" w:left="1417" w:header="708" w:footer="708" w:gutter="0"/>
          <w:cols w:space="708"/>
          <w:docGrid w:linePitch="360"/>
        </w:sectPr>
      </w:pPr>
    </w:p>
    <w:p w14:paraId="360CEEEF" w14:textId="6790D3D9" w:rsidR="00285F2D" w:rsidRPr="00974E22" w:rsidRDefault="00FE5519" w:rsidP="00285F2D">
      <w:pPr>
        <w:rPr>
          <w:rFonts w:ascii="Times New Roman" w:hAnsi="Times New Roman" w:cs="Times New Roman"/>
          <w:b/>
          <w:sz w:val="28"/>
          <w:lang w:val="en-US"/>
        </w:rPr>
      </w:pPr>
      <w:r w:rsidRPr="00974E22">
        <w:rPr>
          <w:rFonts w:ascii="Times New Roman" w:hAnsi="Times New Roman" w:cs="Times New Roman"/>
          <w:b/>
          <w:sz w:val="24"/>
          <w:lang w:val="en-US"/>
        </w:rPr>
        <w:lastRenderedPageBreak/>
        <w:t>Table</w:t>
      </w:r>
      <w:r w:rsidR="00B2508D" w:rsidRPr="00974E22">
        <w:rPr>
          <w:rFonts w:ascii="Times New Roman" w:hAnsi="Times New Roman" w:cs="Times New Roman"/>
          <w:b/>
          <w:sz w:val="24"/>
          <w:lang w:val="en-US"/>
        </w:rPr>
        <w:t xml:space="preserve"> </w:t>
      </w:r>
      <w:r w:rsidRPr="00974E22">
        <w:rPr>
          <w:rFonts w:ascii="Times New Roman" w:hAnsi="Times New Roman" w:cs="Times New Roman"/>
          <w:b/>
          <w:sz w:val="24"/>
          <w:lang w:val="en-US"/>
        </w:rPr>
        <w:t>4.</w:t>
      </w:r>
      <w:r w:rsidR="00B2508D" w:rsidRPr="00974E22">
        <w:rPr>
          <w:rFonts w:ascii="Times New Roman" w:hAnsi="Times New Roman" w:cs="Times New Roman"/>
          <w:b/>
          <w:sz w:val="24"/>
          <w:lang w:val="en-US"/>
        </w:rPr>
        <w:t xml:space="preserve"> </w:t>
      </w:r>
      <w:r w:rsidRPr="00974E22">
        <w:rPr>
          <w:rFonts w:ascii="Times New Roman" w:hAnsi="Times New Roman" w:cs="Times New Roman"/>
          <w:b/>
          <w:sz w:val="24"/>
          <w:lang w:val="en-US"/>
        </w:rPr>
        <w:t>Correlations</w:t>
      </w:r>
    </w:p>
    <w:tbl>
      <w:tblPr>
        <w:tblW w:w="15378" w:type="dxa"/>
        <w:tblLook w:val="04A0" w:firstRow="1" w:lastRow="0" w:firstColumn="1" w:lastColumn="0" w:noHBand="0" w:noVBand="1"/>
      </w:tblPr>
      <w:tblGrid>
        <w:gridCol w:w="376"/>
        <w:gridCol w:w="1754"/>
        <w:gridCol w:w="576"/>
        <w:gridCol w:w="576"/>
        <w:gridCol w:w="576"/>
        <w:gridCol w:w="576"/>
        <w:gridCol w:w="576"/>
        <w:gridCol w:w="576"/>
        <w:gridCol w:w="576"/>
        <w:gridCol w:w="576"/>
        <w:gridCol w:w="576"/>
        <w:gridCol w:w="576"/>
        <w:gridCol w:w="576"/>
        <w:gridCol w:w="576"/>
        <w:gridCol w:w="576"/>
        <w:gridCol w:w="576"/>
        <w:gridCol w:w="576"/>
        <w:gridCol w:w="576"/>
        <w:gridCol w:w="576"/>
        <w:gridCol w:w="576"/>
        <w:gridCol w:w="576"/>
        <w:gridCol w:w="576"/>
        <w:gridCol w:w="576"/>
        <w:gridCol w:w="576"/>
        <w:gridCol w:w="576"/>
      </w:tblGrid>
      <w:tr w:rsidR="00B031A2" w:rsidRPr="00974E22" w14:paraId="6CA7D2B3" w14:textId="77777777" w:rsidTr="00F13FF1">
        <w:trPr>
          <w:trHeight w:val="288"/>
        </w:trPr>
        <w:tc>
          <w:tcPr>
            <w:tcW w:w="376" w:type="dxa"/>
            <w:tcBorders>
              <w:top w:val="single" w:sz="4" w:space="0" w:color="auto"/>
              <w:left w:val="nil"/>
              <w:bottom w:val="single" w:sz="4" w:space="0" w:color="auto"/>
              <w:right w:val="nil"/>
            </w:tcBorders>
            <w:shd w:val="clear" w:color="000000" w:fill="FFFFFF"/>
            <w:noWrap/>
            <w:vAlign w:val="bottom"/>
            <w:hideMark/>
          </w:tcPr>
          <w:p w14:paraId="1EBDBC00" w14:textId="3A1C0838"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1754" w:type="dxa"/>
            <w:tcBorders>
              <w:top w:val="single" w:sz="4" w:space="0" w:color="auto"/>
              <w:left w:val="nil"/>
              <w:bottom w:val="single" w:sz="4" w:space="0" w:color="auto"/>
              <w:right w:val="nil"/>
            </w:tcBorders>
            <w:shd w:val="clear" w:color="000000" w:fill="FFFFFF"/>
            <w:noWrap/>
            <w:vAlign w:val="bottom"/>
            <w:hideMark/>
          </w:tcPr>
          <w:p w14:paraId="6FE1FF79" w14:textId="77777777" w:rsidR="00B031A2" w:rsidRPr="00974E22" w:rsidRDefault="00B031A2" w:rsidP="00B031A2">
            <w:pPr>
              <w:spacing w:after="0" w:line="240" w:lineRule="auto"/>
              <w:rPr>
                <w:rFonts w:ascii="Times New Roman" w:eastAsia="Times New Roman" w:hAnsi="Times New Roman" w:cs="Times New Roman"/>
                <w:b/>
                <w:bCs/>
                <w:color w:val="000000"/>
                <w:sz w:val="16"/>
                <w:szCs w:val="16"/>
                <w:lang w:val="en-GB" w:eastAsia="zh-CN"/>
              </w:rPr>
            </w:pPr>
            <w:r w:rsidRPr="00974E22">
              <w:rPr>
                <w:rFonts w:ascii="Times New Roman" w:eastAsia="Times New Roman" w:hAnsi="Times New Roman" w:cs="Times New Roman"/>
                <w:b/>
                <w:bCs/>
                <w:color w:val="000000"/>
                <w:sz w:val="16"/>
                <w:szCs w:val="16"/>
                <w:lang w:val="en-GB" w:eastAsia="zh-CN"/>
              </w:rPr>
              <w:t>Variable</w:t>
            </w:r>
          </w:p>
        </w:tc>
        <w:tc>
          <w:tcPr>
            <w:tcW w:w="576" w:type="dxa"/>
            <w:tcBorders>
              <w:top w:val="single" w:sz="4" w:space="0" w:color="auto"/>
              <w:left w:val="nil"/>
              <w:bottom w:val="single" w:sz="4" w:space="0" w:color="auto"/>
              <w:right w:val="nil"/>
            </w:tcBorders>
            <w:shd w:val="clear" w:color="000000" w:fill="FFFFFF"/>
            <w:noWrap/>
            <w:vAlign w:val="bottom"/>
            <w:hideMark/>
          </w:tcPr>
          <w:p w14:paraId="4C12BCFE" w14:textId="77777777" w:rsidR="00B031A2" w:rsidRPr="00974E22" w:rsidRDefault="00B031A2" w:rsidP="00B031A2">
            <w:pPr>
              <w:spacing w:after="0" w:line="240" w:lineRule="auto"/>
              <w:jc w:val="right"/>
              <w:rPr>
                <w:rFonts w:ascii="Times New Roman" w:eastAsia="Times New Roman" w:hAnsi="Times New Roman" w:cs="Times New Roman"/>
                <w:b/>
                <w:bCs/>
                <w:color w:val="000000"/>
                <w:sz w:val="16"/>
                <w:szCs w:val="16"/>
                <w:lang w:val="en-GB" w:eastAsia="zh-CN"/>
              </w:rPr>
            </w:pPr>
            <w:r w:rsidRPr="00974E22">
              <w:rPr>
                <w:rFonts w:ascii="Times New Roman" w:eastAsia="Times New Roman" w:hAnsi="Times New Roman" w:cs="Times New Roman"/>
                <w:b/>
                <w:bCs/>
                <w:color w:val="000000"/>
                <w:sz w:val="16"/>
                <w:szCs w:val="16"/>
                <w:lang w:val="en-GB" w:eastAsia="zh-CN"/>
              </w:rPr>
              <w:t>1</w:t>
            </w:r>
          </w:p>
        </w:tc>
        <w:tc>
          <w:tcPr>
            <w:tcW w:w="576" w:type="dxa"/>
            <w:tcBorders>
              <w:top w:val="single" w:sz="4" w:space="0" w:color="auto"/>
              <w:left w:val="nil"/>
              <w:bottom w:val="single" w:sz="4" w:space="0" w:color="auto"/>
              <w:right w:val="nil"/>
            </w:tcBorders>
            <w:shd w:val="clear" w:color="000000" w:fill="FFFFFF"/>
            <w:noWrap/>
            <w:vAlign w:val="bottom"/>
            <w:hideMark/>
          </w:tcPr>
          <w:p w14:paraId="05E935D1" w14:textId="77777777" w:rsidR="00B031A2" w:rsidRPr="00974E22" w:rsidRDefault="00B031A2" w:rsidP="00B031A2">
            <w:pPr>
              <w:spacing w:after="0" w:line="240" w:lineRule="auto"/>
              <w:jc w:val="right"/>
              <w:rPr>
                <w:rFonts w:ascii="Times New Roman" w:eastAsia="Times New Roman" w:hAnsi="Times New Roman" w:cs="Times New Roman"/>
                <w:b/>
                <w:bCs/>
                <w:color w:val="000000"/>
                <w:sz w:val="16"/>
                <w:szCs w:val="16"/>
                <w:lang w:val="en-GB" w:eastAsia="zh-CN"/>
              </w:rPr>
            </w:pPr>
            <w:r w:rsidRPr="00974E22">
              <w:rPr>
                <w:rFonts w:ascii="Times New Roman" w:eastAsia="Times New Roman" w:hAnsi="Times New Roman" w:cs="Times New Roman"/>
                <w:b/>
                <w:bCs/>
                <w:color w:val="000000"/>
                <w:sz w:val="16"/>
                <w:szCs w:val="16"/>
                <w:lang w:val="en-GB" w:eastAsia="zh-CN"/>
              </w:rPr>
              <w:t>2</w:t>
            </w:r>
          </w:p>
        </w:tc>
        <w:tc>
          <w:tcPr>
            <w:tcW w:w="576" w:type="dxa"/>
            <w:tcBorders>
              <w:top w:val="single" w:sz="4" w:space="0" w:color="auto"/>
              <w:left w:val="nil"/>
              <w:bottom w:val="single" w:sz="4" w:space="0" w:color="auto"/>
              <w:right w:val="nil"/>
            </w:tcBorders>
            <w:shd w:val="clear" w:color="000000" w:fill="FFFFFF"/>
            <w:noWrap/>
            <w:vAlign w:val="bottom"/>
            <w:hideMark/>
          </w:tcPr>
          <w:p w14:paraId="5EC248B9" w14:textId="77777777" w:rsidR="00B031A2" w:rsidRPr="00974E22" w:rsidRDefault="00B031A2" w:rsidP="00B031A2">
            <w:pPr>
              <w:spacing w:after="0" w:line="240" w:lineRule="auto"/>
              <w:jc w:val="right"/>
              <w:rPr>
                <w:rFonts w:ascii="Times New Roman" w:eastAsia="Times New Roman" w:hAnsi="Times New Roman" w:cs="Times New Roman"/>
                <w:b/>
                <w:bCs/>
                <w:color w:val="000000"/>
                <w:sz w:val="16"/>
                <w:szCs w:val="16"/>
                <w:lang w:val="en-GB" w:eastAsia="zh-CN"/>
              </w:rPr>
            </w:pPr>
            <w:r w:rsidRPr="00974E22">
              <w:rPr>
                <w:rFonts w:ascii="Times New Roman" w:eastAsia="Times New Roman" w:hAnsi="Times New Roman" w:cs="Times New Roman"/>
                <w:b/>
                <w:bCs/>
                <w:color w:val="000000"/>
                <w:sz w:val="16"/>
                <w:szCs w:val="16"/>
                <w:lang w:val="en-GB" w:eastAsia="zh-CN"/>
              </w:rPr>
              <w:t>3</w:t>
            </w:r>
          </w:p>
        </w:tc>
        <w:tc>
          <w:tcPr>
            <w:tcW w:w="576" w:type="dxa"/>
            <w:tcBorders>
              <w:top w:val="single" w:sz="4" w:space="0" w:color="auto"/>
              <w:left w:val="nil"/>
              <w:bottom w:val="single" w:sz="4" w:space="0" w:color="auto"/>
              <w:right w:val="nil"/>
            </w:tcBorders>
            <w:shd w:val="clear" w:color="000000" w:fill="FFFFFF"/>
            <w:noWrap/>
            <w:vAlign w:val="bottom"/>
            <w:hideMark/>
          </w:tcPr>
          <w:p w14:paraId="5E6CCB14" w14:textId="77777777" w:rsidR="00B031A2" w:rsidRPr="00974E22" w:rsidRDefault="00B031A2" w:rsidP="00B031A2">
            <w:pPr>
              <w:spacing w:after="0" w:line="240" w:lineRule="auto"/>
              <w:jc w:val="right"/>
              <w:rPr>
                <w:rFonts w:ascii="Times New Roman" w:eastAsia="Times New Roman" w:hAnsi="Times New Roman" w:cs="Times New Roman"/>
                <w:b/>
                <w:bCs/>
                <w:color w:val="000000"/>
                <w:sz w:val="16"/>
                <w:szCs w:val="16"/>
                <w:lang w:val="en-GB" w:eastAsia="zh-CN"/>
              </w:rPr>
            </w:pPr>
            <w:r w:rsidRPr="00974E22">
              <w:rPr>
                <w:rFonts w:ascii="Times New Roman" w:eastAsia="Times New Roman" w:hAnsi="Times New Roman" w:cs="Times New Roman"/>
                <w:b/>
                <w:bCs/>
                <w:color w:val="000000"/>
                <w:sz w:val="16"/>
                <w:szCs w:val="16"/>
                <w:lang w:val="en-GB" w:eastAsia="zh-CN"/>
              </w:rPr>
              <w:t>4</w:t>
            </w:r>
          </w:p>
        </w:tc>
        <w:tc>
          <w:tcPr>
            <w:tcW w:w="576" w:type="dxa"/>
            <w:tcBorders>
              <w:top w:val="single" w:sz="4" w:space="0" w:color="auto"/>
              <w:left w:val="nil"/>
              <w:bottom w:val="single" w:sz="4" w:space="0" w:color="auto"/>
              <w:right w:val="nil"/>
            </w:tcBorders>
            <w:shd w:val="clear" w:color="000000" w:fill="FFFFFF"/>
            <w:noWrap/>
            <w:vAlign w:val="bottom"/>
            <w:hideMark/>
          </w:tcPr>
          <w:p w14:paraId="0EB7B15C" w14:textId="77777777" w:rsidR="00B031A2" w:rsidRPr="00974E22" w:rsidRDefault="00B031A2" w:rsidP="00B031A2">
            <w:pPr>
              <w:spacing w:after="0" w:line="240" w:lineRule="auto"/>
              <w:jc w:val="right"/>
              <w:rPr>
                <w:rFonts w:ascii="Times New Roman" w:eastAsia="Times New Roman" w:hAnsi="Times New Roman" w:cs="Times New Roman"/>
                <w:b/>
                <w:bCs/>
                <w:color w:val="000000"/>
                <w:sz w:val="16"/>
                <w:szCs w:val="16"/>
                <w:lang w:val="en-GB" w:eastAsia="zh-CN"/>
              </w:rPr>
            </w:pPr>
            <w:r w:rsidRPr="00974E22">
              <w:rPr>
                <w:rFonts w:ascii="Times New Roman" w:eastAsia="Times New Roman" w:hAnsi="Times New Roman" w:cs="Times New Roman"/>
                <w:b/>
                <w:bCs/>
                <w:color w:val="000000"/>
                <w:sz w:val="16"/>
                <w:szCs w:val="16"/>
                <w:lang w:val="en-GB" w:eastAsia="zh-CN"/>
              </w:rPr>
              <w:t>5</w:t>
            </w:r>
          </w:p>
        </w:tc>
        <w:tc>
          <w:tcPr>
            <w:tcW w:w="576" w:type="dxa"/>
            <w:tcBorders>
              <w:top w:val="single" w:sz="4" w:space="0" w:color="auto"/>
              <w:left w:val="nil"/>
              <w:bottom w:val="single" w:sz="4" w:space="0" w:color="auto"/>
              <w:right w:val="nil"/>
            </w:tcBorders>
            <w:shd w:val="clear" w:color="000000" w:fill="FFFFFF"/>
            <w:noWrap/>
            <w:vAlign w:val="bottom"/>
            <w:hideMark/>
          </w:tcPr>
          <w:p w14:paraId="381BC9E6" w14:textId="77777777" w:rsidR="00B031A2" w:rsidRPr="00974E22" w:rsidRDefault="00B031A2" w:rsidP="00B031A2">
            <w:pPr>
              <w:spacing w:after="0" w:line="240" w:lineRule="auto"/>
              <w:jc w:val="right"/>
              <w:rPr>
                <w:rFonts w:ascii="Times New Roman" w:eastAsia="Times New Roman" w:hAnsi="Times New Roman" w:cs="Times New Roman"/>
                <w:b/>
                <w:bCs/>
                <w:color w:val="000000"/>
                <w:sz w:val="16"/>
                <w:szCs w:val="16"/>
                <w:lang w:val="en-GB" w:eastAsia="zh-CN"/>
              </w:rPr>
            </w:pPr>
            <w:r w:rsidRPr="00974E22">
              <w:rPr>
                <w:rFonts w:ascii="Times New Roman" w:eastAsia="Times New Roman" w:hAnsi="Times New Roman" w:cs="Times New Roman"/>
                <w:b/>
                <w:bCs/>
                <w:color w:val="000000"/>
                <w:sz w:val="16"/>
                <w:szCs w:val="16"/>
                <w:lang w:val="en-GB" w:eastAsia="zh-CN"/>
              </w:rPr>
              <w:t>6</w:t>
            </w:r>
          </w:p>
        </w:tc>
        <w:tc>
          <w:tcPr>
            <w:tcW w:w="576" w:type="dxa"/>
            <w:tcBorders>
              <w:top w:val="single" w:sz="4" w:space="0" w:color="auto"/>
              <w:left w:val="nil"/>
              <w:bottom w:val="single" w:sz="4" w:space="0" w:color="auto"/>
              <w:right w:val="nil"/>
            </w:tcBorders>
            <w:shd w:val="clear" w:color="000000" w:fill="FFFFFF"/>
            <w:noWrap/>
            <w:vAlign w:val="bottom"/>
            <w:hideMark/>
          </w:tcPr>
          <w:p w14:paraId="1D1D4E3B" w14:textId="77777777" w:rsidR="00B031A2" w:rsidRPr="00974E22" w:rsidRDefault="00B031A2" w:rsidP="00B031A2">
            <w:pPr>
              <w:spacing w:after="0" w:line="240" w:lineRule="auto"/>
              <w:jc w:val="right"/>
              <w:rPr>
                <w:rFonts w:ascii="Times New Roman" w:eastAsia="Times New Roman" w:hAnsi="Times New Roman" w:cs="Times New Roman"/>
                <w:b/>
                <w:bCs/>
                <w:color w:val="000000"/>
                <w:sz w:val="16"/>
                <w:szCs w:val="16"/>
                <w:lang w:val="en-GB" w:eastAsia="zh-CN"/>
              </w:rPr>
            </w:pPr>
            <w:r w:rsidRPr="00974E22">
              <w:rPr>
                <w:rFonts w:ascii="Times New Roman" w:eastAsia="Times New Roman" w:hAnsi="Times New Roman" w:cs="Times New Roman"/>
                <w:b/>
                <w:bCs/>
                <w:color w:val="000000"/>
                <w:sz w:val="16"/>
                <w:szCs w:val="16"/>
                <w:lang w:val="en-GB" w:eastAsia="zh-CN"/>
              </w:rPr>
              <w:t>7</w:t>
            </w:r>
          </w:p>
        </w:tc>
        <w:tc>
          <w:tcPr>
            <w:tcW w:w="576" w:type="dxa"/>
            <w:tcBorders>
              <w:top w:val="single" w:sz="4" w:space="0" w:color="auto"/>
              <w:left w:val="nil"/>
              <w:bottom w:val="single" w:sz="4" w:space="0" w:color="auto"/>
              <w:right w:val="nil"/>
            </w:tcBorders>
            <w:shd w:val="clear" w:color="000000" w:fill="FFFFFF"/>
            <w:noWrap/>
            <w:vAlign w:val="bottom"/>
            <w:hideMark/>
          </w:tcPr>
          <w:p w14:paraId="084EE077" w14:textId="77777777" w:rsidR="00B031A2" w:rsidRPr="00974E22" w:rsidRDefault="00B031A2" w:rsidP="00B031A2">
            <w:pPr>
              <w:spacing w:after="0" w:line="240" w:lineRule="auto"/>
              <w:jc w:val="right"/>
              <w:rPr>
                <w:rFonts w:ascii="Times New Roman" w:eastAsia="Times New Roman" w:hAnsi="Times New Roman" w:cs="Times New Roman"/>
                <w:b/>
                <w:bCs/>
                <w:color w:val="000000"/>
                <w:sz w:val="16"/>
                <w:szCs w:val="16"/>
                <w:lang w:val="en-GB" w:eastAsia="zh-CN"/>
              </w:rPr>
            </w:pPr>
            <w:r w:rsidRPr="00974E22">
              <w:rPr>
                <w:rFonts w:ascii="Times New Roman" w:eastAsia="Times New Roman" w:hAnsi="Times New Roman" w:cs="Times New Roman"/>
                <w:b/>
                <w:bCs/>
                <w:color w:val="000000"/>
                <w:sz w:val="16"/>
                <w:szCs w:val="16"/>
                <w:lang w:val="en-GB" w:eastAsia="zh-CN"/>
              </w:rPr>
              <w:t>8</w:t>
            </w:r>
          </w:p>
        </w:tc>
        <w:tc>
          <w:tcPr>
            <w:tcW w:w="576" w:type="dxa"/>
            <w:tcBorders>
              <w:top w:val="single" w:sz="4" w:space="0" w:color="auto"/>
              <w:left w:val="nil"/>
              <w:bottom w:val="single" w:sz="4" w:space="0" w:color="auto"/>
              <w:right w:val="nil"/>
            </w:tcBorders>
            <w:shd w:val="clear" w:color="000000" w:fill="FFFFFF"/>
            <w:noWrap/>
            <w:vAlign w:val="bottom"/>
            <w:hideMark/>
          </w:tcPr>
          <w:p w14:paraId="5505DD17" w14:textId="77777777" w:rsidR="00B031A2" w:rsidRPr="00974E22" w:rsidRDefault="00B031A2" w:rsidP="00B031A2">
            <w:pPr>
              <w:spacing w:after="0" w:line="240" w:lineRule="auto"/>
              <w:jc w:val="right"/>
              <w:rPr>
                <w:rFonts w:ascii="Times New Roman" w:eastAsia="Times New Roman" w:hAnsi="Times New Roman" w:cs="Times New Roman"/>
                <w:b/>
                <w:bCs/>
                <w:color w:val="000000"/>
                <w:sz w:val="16"/>
                <w:szCs w:val="16"/>
                <w:lang w:val="en-GB" w:eastAsia="zh-CN"/>
              </w:rPr>
            </w:pPr>
            <w:r w:rsidRPr="00974E22">
              <w:rPr>
                <w:rFonts w:ascii="Times New Roman" w:eastAsia="Times New Roman" w:hAnsi="Times New Roman" w:cs="Times New Roman"/>
                <w:b/>
                <w:bCs/>
                <w:color w:val="000000"/>
                <w:sz w:val="16"/>
                <w:szCs w:val="16"/>
                <w:lang w:val="en-GB" w:eastAsia="zh-CN"/>
              </w:rPr>
              <w:t>9</w:t>
            </w:r>
          </w:p>
        </w:tc>
        <w:tc>
          <w:tcPr>
            <w:tcW w:w="576" w:type="dxa"/>
            <w:tcBorders>
              <w:top w:val="single" w:sz="4" w:space="0" w:color="auto"/>
              <w:left w:val="nil"/>
              <w:bottom w:val="single" w:sz="4" w:space="0" w:color="auto"/>
              <w:right w:val="nil"/>
            </w:tcBorders>
            <w:shd w:val="clear" w:color="000000" w:fill="FFFFFF"/>
            <w:noWrap/>
            <w:vAlign w:val="bottom"/>
            <w:hideMark/>
          </w:tcPr>
          <w:p w14:paraId="5CFFAD78" w14:textId="77777777" w:rsidR="00B031A2" w:rsidRPr="00974E22" w:rsidRDefault="00B031A2" w:rsidP="00B031A2">
            <w:pPr>
              <w:spacing w:after="0" w:line="240" w:lineRule="auto"/>
              <w:jc w:val="right"/>
              <w:rPr>
                <w:rFonts w:ascii="Times New Roman" w:eastAsia="Times New Roman" w:hAnsi="Times New Roman" w:cs="Times New Roman"/>
                <w:b/>
                <w:bCs/>
                <w:color w:val="000000"/>
                <w:sz w:val="16"/>
                <w:szCs w:val="16"/>
                <w:lang w:val="en-GB" w:eastAsia="zh-CN"/>
              </w:rPr>
            </w:pPr>
            <w:r w:rsidRPr="00974E22">
              <w:rPr>
                <w:rFonts w:ascii="Times New Roman" w:eastAsia="Times New Roman" w:hAnsi="Times New Roman" w:cs="Times New Roman"/>
                <w:b/>
                <w:bCs/>
                <w:color w:val="000000"/>
                <w:sz w:val="16"/>
                <w:szCs w:val="16"/>
                <w:lang w:val="en-GB" w:eastAsia="zh-CN"/>
              </w:rPr>
              <w:t>10</w:t>
            </w:r>
          </w:p>
        </w:tc>
        <w:tc>
          <w:tcPr>
            <w:tcW w:w="576" w:type="dxa"/>
            <w:tcBorders>
              <w:top w:val="single" w:sz="4" w:space="0" w:color="auto"/>
              <w:left w:val="nil"/>
              <w:bottom w:val="single" w:sz="4" w:space="0" w:color="auto"/>
              <w:right w:val="nil"/>
            </w:tcBorders>
            <w:shd w:val="clear" w:color="000000" w:fill="FFFFFF"/>
            <w:noWrap/>
            <w:vAlign w:val="bottom"/>
            <w:hideMark/>
          </w:tcPr>
          <w:p w14:paraId="57AEC6EF" w14:textId="77777777" w:rsidR="00B031A2" w:rsidRPr="00974E22" w:rsidRDefault="00B031A2" w:rsidP="00B031A2">
            <w:pPr>
              <w:spacing w:after="0" w:line="240" w:lineRule="auto"/>
              <w:jc w:val="right"/>
              <w:rPr>
                <w:rFonts w:ascii="Times New Roman" w:eastAsia="Times New Roman" w:hAnsi="Times New Roman" w:cs="Times New Roman"/>
                <w:b/>
                <w:bCs/>
                <w:color w:val="000000"/>
                <w:sz w:val="16"/>
                <w:szCs w:val="16"/>
                <w:lang w:val="en-GB" w:eastAsia="zh-CN"/>
              </w:rPr>
            </w:pPr>
            <w:r w:rsidRPr="00974E22">
              <w:rPr>
                <w:rFonts w:ascii="Times New Roman" w:eastAsia="Times New Roman" w:hAnsi="Times New Roman" w:cs="Times New Roman"/>
                <w:b/>
                <w:bCs/>
                <w:color w:val="000000"/>
                <w:sz w:val="16"/>
                <w:szCs w:val="16"/>
                <w:lang w:val="en-GB" w:eastAsia="zh-CN"/>
              </w:rPr>
              <w:t>11</w:t>
            </w:r>
          </w:p>
        </w:tc>
        <w:tc>
          <w:tcPr>
            <w:tcW w:w="576" w:type="dxa"/>
            <w:tcBorders>
              <w:top w:val="single" w:sz="4" w:space="0" w:color="auto"/>
              <w:left w:val="nil"/>
              <w:bottom w:val="single" w:sz="4" w:space="0" w:color="auto"/>
              <w:right w:val="nil"/>
            </w:tcBorders>
            <w:shd w:val="clear" w:color="000000" w:fill="FFFFFF"/>
            <w:noWrap/>
            <w:vAlign w:val="bottom"/>
            <w:hideMark/>
          </w:tcPr>
          <w:p w14:paraId="67129FB4" w14:textId="77777777" w:rsidR="00B031A2" w:rsidRPr="00974E22" w:rsidRDefault="00B031A2" w:rsidP="00B031A2">
            <w:pPr>
              <w:spacing w:after="0" w:line="240" w:lineRule="auto"/>
              <w:jc w:val="right"/>
              <w:rPr>
                <w:rFonts w:ascii="Times New Roman" w:eastAsia="Times New Roman" w:hAnsi="Times New Roman" w:cs="Times New Roman"/>
                <w:b/>
                <w:bCs/>
                <w:color w:val="000000"/>
                <w:sz w:val="16"/>
                <w:szCs w:val="16"/>
                <w:lang w:val="en-GB" w:eastAsia="zh-CN"/>
              </w:rPr>
            </w:pPr>
            <w:r w:rsidRPr="00974E22">
              <w:rPr>
                <w:rFonts w:ascii="Times New Roman" w:eastAsia="Times New Roman" w:hAnsi="Times New Roman" w:cs="Times New Roman"/>
                <w:b/>
                <w:bCs/>
                <w:color w:val="000000"/>
                <w:sz w:val="16"/>
                <w:szCs w:val="16"/>
                <w:lang w:val="en-GB" w:eastAsia="zh-CN"/>
              </w:rPr>
              <w:t>12</w:t>
            </w:r>
          </w:p>
        </w:tc>
        <w:tc>
          <w:tcPr>
            <w:tcW w:w="576" w:type="dxa"/>
            <w:tcBorders>
              <w:top w:val="single" w:sz="4" w:space="0" w:color="auto"/>
              <w:left w:val="nil"/>
              <w:bottom w:val="single" w:sz="4" w:space="0" w:color="auto"/>
              <w:right w:val="nil"/>
            </w:tcBorders>
            <w:shd w:val="clear" w:color="000000" w:fill="FFFFFF"/>
            <w:noWrap/>
            <w:vAlign w:val="bottom"/>
            <w:hideMark/>
          </w:tcPr>
          <w:p w14:paraId="5085B746" w14:textId="77777777" w:rsidR="00B031A2" w:rsidRPr="00974E22" w:rsidRDefault="00B031A2" w:rsidP="00B031A2">
            <w:pPr>
              <w:spacing w:after="0" w:line="240" w:lineRule="auto"/>
              <w:jc w:val="right"/>
              <w:rPr>
                <w:rFonts w:ascii="Times New Roman" w:eastAsia="Times New Roman" w:hAnsi="Times New Roman" w:cs="Times New Roman"/>
                <w:b/>
                <w:bCs/>
                <w:color w:val="000000"/>
                <w:sz w:val="16"/>
                <w:szCs w:val="16"/>
                <w:lang w:val="en-GB" w:eastAsia="zh-CN"/>
              </w:rPr>
            </w:pPr>
            <w:r w:rsidRPr="00974E22">
              <w:rPr>
                <w:rFonts w:ascii="Times New Roman" w:eastAsia="Times New Roman" w:hAnsi="Times New Roman" w:cs="Times New Roman"/>
                <w:b/>
                <w:bCs/>
                <w:color w:val="000000"/>
                <w:sz w:val="16"/>
                <w:szCs w:val="16"/>
                <w:lang w:val="en-GB" w:eastAsia="zh-CN"/>
              </w:rPr>
              <w:t>13</w:t>
            </w:r>
          </w:p>
        </w:tc>
        <w:tc>
          <w:tcPr>
            <w:tcW w:w="576" w:type="dxa"/>
            <w:tcBorders>
              <w:top w:val="single" w:sz="4" w:space="0" w:color="auto"/>
              <w:left w:val="nil"/>
              <w:bottom w:val="single" w:sz="4" w:space="0" w:color="auto"/>
              <w:right w:val="nil"/>
            </w:tcBorders>
            <w:shd w:val="clear" w:color="000000" w:fill="FFFFFF"/>
            <w:noWrap/>
            <w:vAlign w:val="bottom"/>
            <w:hideMark/>
          </w:tcPr>
          <w:p w14:paraId="34D4CE13" w14:textId="77777777" w:rsidR="00B031A2" w:rsidRPr="00974E22" w:rsidRDefault="00B031A2" w:rsidP="00B031A2">
            <w:pPr>
              <w:spacing w:after="0" w:line="240" w:lineRule="auto"/>
              <w:jc w:val="right"/>
              <w:rPr>
                <w:rFonts w:ascii="Times New Roman" w:eastAsia="Times New Roman" w:hAnsi="Times New Roman" w:cs="Times New Roman"/>
                <w:b/>
                <w:bCs/>
                <w:color w:val="000000"/>
                <w:sz w:val="16"/>
                <w:szCs w:val="16"/>
                <w:lang w:val="en-GB" w:eastAsia="zh-CN"/>
              </w:rPr>
            </w:pPr>
            <w:r w:rsidRPr="00974E22">
              <w:rPr>
                <w:rFonts w:ascii="Times New Roman" w:eastAsia="Times New Roman" w:hAnsi="Times New Roman" w:cs="Times New Roman"/>
                <w:b/>
                <w:bCs/>
                <w:color w:val="000000"/>
                <w:sz w:val="16"/>
                <w:szCs w:val="16"/>
                <w:lang w:val="en-GB" w:eastAsia="zh-CN"/>
              </w:rPr>
              <w:t>14</w:t>
            </w:r>
          </w:p>
        </w:tc>
        <w:tc>
          <w:tcPr>
            <w:tcW w:w="576" w:type="dxa"/>
            <w:tcBorders>
              <w:top w:val="single" w:sz="4" w:space="0" w:color="auto"/>
              <w:left w:val="nil"/>
              <w:bottom w:val="single" w:sz="4" w:space="0" w:color="auto"/>
              <w:right w:val="nil"/>
            </w:tcBorders>
            <w:shd w:val="clear" w:color="000000" w:fill="FFFFFF"/>
            <w:noWrap/>
            <w:vAlign w:val="bottom"/>
            <w:hideMark/>
          </w:tcPr>
          <w:p w14:paraId="62F279FB" w14:textId="77777777" w:rsidR="00B031A2" w:rsidRPr="00974E22" w:rsidRDefault="00B031A2" w:rsidP="00B031A2">
            <w:pPr>
              <w:spacing w:after="0" w:line="240" w:lineRule="auto"/>
              <w:jc w:val="right"/>
              <w:rPr>
                <w:rFonts w:ascii="Times New Roman" w:eastAsia="Times New Roman" w:hAnsi="Times New Roman" w:cs="Times New Roman"/>
                <w:b/>
                <w:bCs/>
                <w:color w:val="000000"/>
                <w:sz w:val="16"/>
                <w:szCs w:val="16"/>
                <w:lang w:val="en-GB" w:eastAsia="zh-CN"/>
              </w:rPr>
            </w:pPr>
            <w:r w:rsidRPr="00974E22">
              <w:rPr>
                <w:rFonts w:ascii="Times New Roman" w:eastAsia="Times New Roman" w:hAnsi="Times New Roman" w:cs="Times New Roman"/>
                <w:b/>
                <w:bCs/>
                <w:color w:val="000000"/>
                <w:sz w:val="16"/>
                <w:szCs w:val="16"/>
                <w:lang w:val="en-GB" w:eastAsia="zh-CN"/>
              </w:rPr>
              <w:t>15</w:t>
            </w:r>
          </w:p>
        </w:tc>
        <w:tc>
          <w:tcPr>
            <w:tcW w:w="576" w:type="dxa"/>
            <w:tcBorders>
              <w:top w:val="single" w:sz="4" w:space="0" w:color="auto"/>
              <w:left w:val="nil"/>
              <w:bottom w:val="single" w:sz="4" w:space="0" w:color="auto"/>
              <w:right w:val="nil"/>
            </w:tcBorders>
            <w:shd w:val="clear" w:color="000000" w:fill="FFFFFF"/>
            <w:noWrap/>
            <w:vAlign w:val="bottom"/>
            <w:hideMark/>
          </w:tcPr>
          <w:p w14:paraId="0B3E6C2D" w14:textId="77777777" w:rsidR="00B031A2" w:rsidRPr="00974E22" w:rsidRDefault="00B031A2" w:rsidP="00B031A2">
            <w:pPr>
              <w:spacing w:after="0" w:line="240" w:lineRule="auto"/>
              <w:jc w:val="right"/>
              <w:rPr>
                <w:rFonts w:ascii="Times New Roman" w:eastAsia="Times New Roman" w:hAnsi="Times New Roman" w:cs="Times New Roman"/>
                <w:b/>
                <w:bCs/>
                <w:color w:val="000000"/>
                <w:sz w:val="16"/>
                <w:szCs w:val="16"/>
                <w:lang w:val="en-GB" w:eastAsia="zh-CN"/>
              </w:rPr>
            </w:pPr>
            <w:r w:rsidRPr="00974E22">
              <w:rPr>
                <w:rFonts w:ascii="Times New Roman" w:eastAsia="Times New Roman" w:hAnsi="Times New Roman" w:cs="Times New Roman"/>
                <w:b/>
                <w:bCs/>
                <w:color w:val="000000"/>
                <w:sz w:val="16"/>
                <w:szCs w:val="16"/>
                <w:lang w:val="en-GB" w:eastAsia="zh-CN"/>
              </w:rPr>
              <w:t>16</w:t>
            </w:r>
          </w:p>
        </w:tc>
        <w:tc>
          <w:tcPr>
            <w:tcW w:w="576" w:type="dxa"/>
            <w:tcBorders>
              <w:top w:val="single" w:sz="4" w:space="0" w:color="auto"/>
              <w:left w:val="nil"/>
              <w:bottom w:val="single" w:sz="4" w:space="0" w:color="auto"/>
              <w:right w:val="nil"/>
            </w:tcBorders>
            <w:shd w:val="clear" w:color="000000" w:fill="FFFFFF"/>
            <w:noWrap/>
            <w:vAlign w:val="bottom"/>
            <w:hideMark/>
          </w:tcPr>
          <w:p w14:paraId="74C8B397" w14:textId="77777777" w:rsidR="00B031A2" w:rsidRPr="00974E22" w:rsidRDefault="00B031A2" w:rsidP="00B031A2">
            <w:pPr>
              <w:spacing w:after="0" w:line="240" w:lineRule="auto"/>
              <w:jc w:val="right"/>
              <w:rPr>
                <w:rFonts w:ascii="Times New Roman" w:eastAsia="Times New Roman" w:hAnsi="Times New Roman" w:cs="Times New Roman"/>
                <w:b/>
                <w:bCs/>
                <w:color w:val="000000"/>
                <w:sz w:val="16"/>
                <w:szCs w:val="16"/>
                <w:lang w:val="en-GB" w:eastAsia="zh-CN"/>
              </w:rPr>
            </w:pPr>
            <w:r w:rsidRPr="00974E22">
              <w:rPr>
                <w:rFonts w:ascii="Times New Roman" w:eastAsia="Times New Roman" w:hAnsi="Times New Roman" w:cs="Times New Roman"/>
                <w:b/>
                <w:bCs/>
                <w:color w:val="000000"/>
                <w:sz w:val="16"/>
                <w:szCs w:val="16"/>
                <w:lang w:val="en-GB" w:eastAsia="zh-CN"/>
              </w:rPr>
              <w:t>17</w:t>
            </w:r>
          </w:p>
        </w:tc>
        <w:tc>
          <w:tcPr>
            <w:tcW w:w="576" w:type="dxa"/>
            <w:tcBorders>
              <w:top w:val="single" w:sz="4" w:space="0" w:color="auto"/>
              <w:left w:val="nil"/>
              <w:bottom w:val="single" w:sz="4" w:space="0" w:color="auto"/>
              <w:right w:val="nil"/>
            </w:tcBorders>
            <w:shd w:val="clear" w:color="000000" w:fill="FFFFFF"/>
            <w:noWrap/>
            <w:vAlign w:val="bottom"/>
            <w:hideMark/>
          </w:tcPr>
          <w:p w14:paraId="529E9F5E" w14:textId="77777777" w:rsidR="00B031A2" w:rsidRPr="00974E22" w:rsidRDefault="00B031A2" w:rsidP="00B031A2">
            <w:pPr>
              <w:spacing w:after="0" w:line="240" w:lineRule="auto"/>
              <w:jc w:val="right"/>
              <w:rPr>
                <w:rFonts w:ascii="Times New Roman" w:eastAsia="Times New Roman" w:hAnsi="Times New Roman" w:cs="Times New Roman"/>
                <w:b/>
                <w:bCs/>
                <w:color w:val="000000"/>
                <w:sz w:val="16"/>
                <w:szCs w:val="16"/>
                <w:lang w:val="en-GB" w:eastAsia="zh-CN"/>
              </w:rPr>
            </w:pPr>
            <w:r w:rsidRPr="00974E22">
              <w:rPr>
                <w:rFonts w:ascii="Times New Roman" w:eastAsia="Times New Roman" w:hAnsi="Times New Roman" w:cs="Times New Roman"/>
                <w:b/>
                <w:bCs/>
                <w:color w:val="000000"/>
                <w:sz w:val="16"/>
                <w:szCs w:val="16"/>
                <w:lang w:val="en-GB" w:eastAsia="zh-CN"/>
              </w:rPr>
              <w:t>18</w:t>
            </w:r>
          </w:p>
        </w:tc>
        <w:tc>
          <w:tcPr>
            <w:tcW w:w="576" w:type="dxa"/>
            <w:tcBorders>
              <w:top w:val="single" w:sz="4" w:space="0" w:color="auto"/>
              <w:left w:val="nil"/>
              <w:bottom w:val="single" w:sz="4" w:space="0" w:color="auto"/>
              <w:right w:val="nil"/>
            </w:tcBorders>
            <w:shd w:val="clear" w:color="000000" w:fill="FFFFFF"/>
            <w:noWrap/>
            <w:vAlign w:val="bottom"/>
            <w:hideMark/>
          </w:tcPr>
          <w:p w14:paraId="2A54A833" w14:textId="77777777" w:rsidR="00B031A2" w:rsidRPr="00974E22" w:rsidRDefault="00B031A2" w:rsidP="00B031A2">
            <w:pPr>
              <w:spacing w:after="0" w:line="240" w:lineRule="auto"/>
              <w:jc w:val="right"/>
              <w:rPr>
                <w:rFonts w:ascii="Times New Roman" w:eastAsia="Times New Roman" w:hAnsi="Times New Roman" w:cs="Times New Roman"/>
                <w:b/>
                <w:bCs/>
                <w:color w:val="000000"/>
                <w:sz w:val="16"/>
                <w:szCs w:val="16"/>
                <w:lang w:val="en-GB" w:eastAsia="zh-CN"/>
              </w:rPr>
            </w:pPr>
            <w:r w:rsidRPr="00974E22">
              <w:rPr>
                <w:rFonts w:ascii="Times New Roman" w:eastAsia="Times New Roman" w:hAnsi="Times New Roman" w:cs="Times New Roman"/>
                <w:b/>
                <w:bCs/>
                <w:color w:val="000000"/>
                <w:sz w:val="16"/>
                <w:szCs w:val="16"/>
                <w:lang w:val="en-GB" w:eastAsia="zh-CN"/>
              </w:rPr>
              <w:t>19</w:t>
            </w:r>
          </w:p>
        </w:tc>
        <w:tc>
          <w:tcPr>
            <w:tcW w:w="576" w:type="dxa"/>
            <w:tcBorders>
              <w:top w:val="single" w:sz="4" w:space="0" w:color="auto"/>
              <w:left w:val="nil"/>
              <w:bottom w:val="single" w:sz="4" w:space="0" w:color="auto"/>
              <w:right w:val="nil"/>
            </w:tcBorders>
            <w:shd w:val="clear" w:color="000000" w:fill="FFFFFF"/>
            <w:noWrap/>
            <w:vAlign w:val="bottom"/>
            <w:hideMark/>
          </w:tcPr>
          <w:p w14:paraId="0CC57835" w14:textId="77777777" w:rsidR="00B031A2" w:rsidRPr="00974E22" w:rsidRDefault="00B031A2" w:rsidP="00B031A2">
            <w:pPr>
              <w:spacing w:after="0" w:line="240" w:lineRule="auto"/>
              <w:jc w:val="right"/>
              <w:rPr>
                <w:rFonts w:ascii="Times New Roman" w:eastAsia="Times New Roman" w:hAnsi="Times New Roman" w:cs="Times New Roman"/>
                <w:b/>
                <w:bCs/>
                <w:color w:val="000000"/>
                <w:sz w:val="16"/>
                <w:szCs w:val="16"/>
                <w:lang w:val="en-GB" w:eastAsia="zh-CN"/>
              </w:rPr>
            </w:pPr>
            <w:r w:rsidRPr="00974E22">
              <w:rPr>
                <w:rFonts w:ascii="Times New Roman" w:eastAsia="Times New Roman" w:hAnsi="Times New Roman" w:cs="Times New Roman"/>
                <w:b/>
                <w:bCs/>
                <w:color w:val="000000"/>
                <w:sz w:val="16"/>
                <w:szCs w:val="16"/>
                <w:lang w:val="en-GB" w:eastAsia="zh-CN"/>
              </w:rPr>
              <w:t>20</w:t>
            </w:r>
          </w:p>
        </w:tc>
        <w:tc>
          <w:tcPr>
            <w:tcW w:w="576" w:type="dxa"/>
            <w:tcBorders>
              <w:top w:val="single" w:sz="4" w:space="0" w:color="auto"/>
              <w:left w:val="nil"/>
              <w:bottom w:val="single" w:sz="4" w:space="0" w:color="auto"/>
              <w:right w:val="nil"/>
            </w:tcBorders>
            <w:shd w:val="clear" w:color="000000" w:fill="FFFFFF"/>
            <w:noWrap/>
            <w:vAlign w:val="bottom"/>
            <w:hideMark/>
          </w:tcPr>
          <w:p w14:paraId="0EA14E44" w14:textId="77777777" w:rsidR="00B031A2" w:rsidRPr="00974E22" w:rsidRDefault="00B031A2" w:rsidP="00B031A2">
            <w:pPr>
              <w:spacing w:after="0" w:line="240" w:lineRule="auto"/>
              <w:jc w:val="right"/>
              <w:rPr>
                <w:rFonts w:ascii="Times New Roman" w:eastAsia="Times New Roman" w:hAnsi="Times New Roman" w:cs="Times New Roman"/>
                <w:b/>
                <w:bCs/>
                <w:color w:val="000000"/>
                <w:sz w:val="16"/>
                <w:szCs w:val="16"/>
                <w:lang w:val="en-GB" w:eastAsia="zh-CN"/>
              </w:rPr>
            </w:pPr>
            <w:r w:rsidRPr="00974E22">
              <w:rPr>
                <w:rFonts w:ascii="Times New Roman" w:eastAsia="Times New Roman" w:hAnsi="Times New Roman" w:cs="Times New Roman"/>
                <w:b/>
                <w:bCs/>
                <w:color w:val="000000"/>
                <w:sz w:val="16"/>
                <w:szCs w:val="16"/>
                <w:lang w:val="en-GB" w:eastAsia="zh-CN"/>
              </w:rPr>
              <w:t>21</w:t>
            </w:r>
          </w:p>
        </w:tc>
        <w:tc>
          <w:tcPr>
            <w:tcW w:w="576" w:type="dxa"/>
            <w:tcBorders>
              <w:top w:val="single" w:sz="4" w:space="0" w:color="auto"/>
              <w:left w:val="nil"/>
              <w:bottom w:val="single" w:sz="4" w:space="0" w:color="auto"/>
              <w:right w:val="nil"/>
            </w:tcBorders>
            <w:shd w:val="clear" w:color="000000" w:fill="FFFFFF"/>
            <w:noWrap/>
            <w:vAlign w:val="bottom"/>
            <w:hideMark/>
          </w:tcPr>
          <w:p w14:paraId="5D444557" w14:textId="77777777" w:rsidR="00B031A2" w:rsidRPr="00974E22" w:rsidRDefault="00B031A2" w:rsidP="00B031A2">
            <w:pPr>
              <w:spacing w:after="0" w:line="240" w:lineRule="auto"/>
              <w:jc w:val="right"/>
              <w:rPr>
                <w:rFonts w:ascii="Times New Roman" w:eastAsia="Times New Roman" w:hAnsi="Times New Roman" w:cs="Times New Roman"/>
                <w:b/>
                <w:bCs/>
                <w:color w:val="000000"/>
                <w:sz w:val="16"/>
                <w:szCs w:val="16"/>
                <w:lang w:val="en-GB" w:eastAsia="zh-CN"/>
              </w:rPr>
            </w:pPr>
            <w:r w:rsidRPr="00974E22">
              <w:rPr>
                <w:rFonts w:ascii="Times New Roman" w:eastAsia="Times New Roman" w:hAnsi="Times New Roman" w:cs="Times New Roman"/>
                <w:b/>
                <w:bCs/>
                <w:color w:val="000000"/>
                <w:sz w:val="16"/>
                <w:szCs w:val="16"/>
                <w:lang w:val="en-GB" w:eastAsia="zh-CN"/>
              </w:rPr>
              <w:t>22</w:t>
            </w:r>
          </w:p>
        </w:tc>
        <w:tc>
          <w:tcPr>
            <w:tcW w:w="576" w:type="dxa"/>
            <w:tcBorders>
              <w:top w:val="single" w:sz="4" w:space="0" w:color="auto"/>
              <w:left w:val="nil"/>
              <w:bottom w:val="single" w:sz="4" w:space="0" w:color="auto"/>
              <w:right w:val="nil"/>
            </w:tcBorders>
            <w:shd w:val="clear" w:color="000000" w:fill="FFFFFF"/>
            <w:noWrap/>
            <w:vAlign w:val="bottom"/>
            <w:hideMark/>
          </w:tcPr>
          <w:p w14:paraId="1F25151E" w14:textId="77777777" w:rsidR="00B031A2" w:rsidRPr="00974E22" w:rsidRDefault="00B031A2" w:rsidP="00B031A2">
            <w:pPr>
              <w:spacing w:after="0" w:line="240" w:lineRule="auto"/>
              <w:jc w:val="right"/>
              <w:rPr>
                <w:rFonts w:ascii="Times New Roman" w:eastAsia="Times New Roman" w:hAnsi="Times New Roman" w:cs="Times New Roman"/>
                <w:b/>
                <w:bCs/>
                <w:color w:val="000000"/>
                <w:sz w:val="16"/>
                <w:szCs w:val="16"/>
                <w:lang w:val="en-GB" w:eastAsia="zh-CN"/>
              </w:rPr>
            </w:pPr>
            <w:r w:rsidRPr="00974E22">
              <w:rPr>
                <w:rFonts w:ascii="Times New Roman" w:eastAsia="Times New Roman" w:hAnsi="Times New Roman" w:cs="Times New Roman"/>
                <w:b/>
                <w:bCs/>
                <w:color w:val="000000"/>
                <w:sz w:val="16"/>
                <w:szCs w:val="16"/>
                <w:lang w:val="en-GB" w:eastAsia="zh-CN"/>
              </w:rPr>
              <w:t>23</w:t>
            </w:r>
          </w:p>
        </w:tc>
      </w:tr>
      <w:tr w:rsidR="00B031A2" w:rsidRPr="00974E22" w14:paraId="4304A209" w14:textId="77777777" w:rsidTr="00F13FF1">
        <w:trPr>
          <w:trHeight w:val="288"/>
        </w:trPr>
        <w:tc>
          <w:tcPr>
            <w:tcW w:w="376" w:type="dxa"/>
            <w:tcBorders>
              <w:top w:val="nil"/>
              <w:left w:val="nil"/>
              <w:bottom w:val="nil"/>
              <w:right w:val="nil"/>
            </w:tcBorders>
            <w:shd w:val="clear" w:color="000000" w:fill="FFFFFF"/>
            <w:noWrap/>
            <w:vAlign w:val="bottom"/>
            <w:hideMark/>
          </w:tcPr>
          <w:p w14:paraId="7D4AFCB5" w14:textId="77777777" w:rsidR="00B031A2" w:rsidRPr="00974E22" w:rsidRDefault="00B031A2" w:rsidP="00B031A2">
            <w:pPr>
              <w:spacing w:after="0" w:line="240" w:lineRule="auto"/>
              <w:jc w:val="right"/>
              <w:rPr>
                <w:rFonts w:ascii="Times New Roman" w:eastAsia="Times New Roman" w:hAnsi="Times New Roman" w:cs="Times New Roman"/>
                <w:b/>
                <w:bCs/>
                <w:color w:val="000000"/>
                <w:sz w:val="16"/>
                <w:szCs w:val="16"/>
                <w:lang w:val="en-GB" w:eastAsia="zh-CN"/>
              </w:rPr>
            </w:pPr>
            <w:r w:rsidRPr="00974E22">
              <w:rPr>
                <w:rFonts w:ascii="Times New Roman" w:eastAsia="Times New Roman" w:hAnsi="Times New Roman" w:cs="Times New Roman"/>
                <w:b/>
                <w:bCs/>
                <w:color w:val="000000"/>
                <w:sz w:val="16"/>
                <w:szCs w:val="16"/>
                <w:lang w:val="en-GB" w:eastAsia="zh-CN"/>
              </w:rPr>
              <w:t>1</w:t>
            </w:r>
          </w:p>
        </w:tc>
        <w:tc>
          <w:tcPr>
            <w:tcW w:w="1754" w:type="dxa"/>
            <w:tcBorders>
              <w:top w:val="nil"/>
              <w:left w:val="nil"/>
              <w:bottom w:val="nil"/>
              <w:right w:val="nil"/>
            </w:tcBorders>
            <w:shd w:val="clear" w:color="000000" w:fill="FFFFFF"/>
            <w:noWrap/>
            <w:vAlign w:val="bottom"/>
            <w:hideMark/>
          </w:tcPr>
          <w:p w14:paraId="40CDAA4F" w14:textId="77777777" w:rsidR="00B031A2" w:rsidRPr="00974E22" w:rsidRDefault="00B031A2"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Divestment</w:t>
            </w:r>
          </w:p>
        </w:tc>
        <w:tc>
          <w:tcPr>
            <w:tcW w:w="576" w:type="dxa"/>
            <w:tcBorders>
              <w:top w:val="nil"/>
              <w:left w:val="nil"/>
              <w:bottom w:val="nil"/>
              <w:right w:val="nil"/>
            </w:tcBorders>
            <w:shd w:val="clear" w:color="000000" w:fill="FFFFFF"/>
            <w:noWrap/>
            <w:vAlign w:val="bottom"/>
            <w:hideMark/>
          </w:tcPr>
          <w:p w14:paraId="2D0B6A99"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1.00</w:t>
            </w:r>
          </w:p>
        </w:tc>
        <w:tc>
          <w:tcPr>
            <w:tcW w:w="576" w:type="dxa"/>
            <w:tcBorders>
              <w:top w:val="nil"/>
              <w:left w:val="nil"/>
              <w:bottom w:val="nil"/>
              <w:right w:val="nil"/>
            </w:tcBorders>
            <w:shd w:val="clear" w:color="000000" w:fill="FFFFFF"/>
            <w:noWrap/>
            <w:vAlign w:val="bottom"/>
            <w:hideMark/>
          </w:tcPr>
          <w:p w14:paraId="2A053784" w14:textId="607424C2"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252F84D1" w14:textId="62B30D34"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2B0712CE" w14:textId="0A0E5EDB"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49692A40" w14:textId="6459BEAA"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6286A2AE" w14:textId="61F4680E"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621BC759" w14:textId="7848DB4A"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5EBB8EE0" w14:textId="1E11AFE7"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5C6516A4" w14:textId="2795FAE0"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2D2287AB" w14:textId="3FC62191"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20BB68CA" w14:textId="2F028860"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50AFD3AA" w14:textId="0F369668"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04580923" w14:textId="3C34CADB"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4063382A" w14:textId="5056FA71"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396E82CB" w14:textId="33D29472"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5F9C6FEC" w14:textId="3095B9A0"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0F7EAA32" w14:textId="7AFEEB4A"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09540481" w14:textId="2095709E"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773D6F26" w14:textId="200E2542"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0ADDFE0B" w14:textId="59B80FDE"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01679B94" w14:textId="0545AF03"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7EC83D5A" w14:textId="5D57C720"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62E69590" w14:textId="0B7F09F1"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r>
      <w:tr w:rsidR="00B031A2" w:rsidRPr="00974E22" w14:paraId="6D32456D" w14:textId="77777777" w:rsidTr="00F13FF1">
        <w:trPr>
          <w:trHeight w:val="288"/>
        </w:trPr>
        <w:tc>
          <w:tcPr>
            <w:tcW w:w="376" w:type="dxa"/>
            <w:tcBorders>
              <w:top w:val="nil"/>
              <w:left w:val="nil"/>
              <w:bottom w:val="nil"/>
              <w:right w:val="nil"/>
            </w:tcBorders>
            <w:shd w:val="clear" w:color="000000" w:fill="FFFFFF"/>
            <w:noWrap/>
            <w:vAlign w:val="bottom"/>
            <w:hideMark/>
          </w:tcPr>
          <w:p w14:paraId="23C8FC40" w14:textId="77777777" w:rsidR="00B031A2" w:rsidRPr="00974E22" w:rsidRDefault="00B031A2" w:rsidP="00B031A2">
            <w:pPr>
              <w:spacing w:after="0" w:line="240" w:lineRule="auto"/>
              <w:jc w:val="right"/>
              <w:rPr>
                <w:rFonts w:ascii="Times New Roman" w:eastAsia="Times New Roman" w:hAnsi="Times New Roman" w:cs="Times New Roman"/>
                <w:b/>
                <w:bCs/>
                <w:color w:val="000000"/>
                <w:sz w:val="16"/>
                <w:szCs w:val="16"/>
                <w:lang w:val="en-GB" w:eastAsia="zh-CN"/>
              </w:rPr>
            </w:pPr>
            <w:r w:rsidRPr="00974E22">
              <w:rPr>
                <w:rFonts w:ascii="Times New Roman" w:eastAsia="Times New Roman" w:hAnsi="Times New Roman" w:cs="Times New Roman"/>
                <w:b/>
                <w:bCs/>
                <w:color w:val="000000"/>
                <w:sz w:val="16"/>
                <w:szCs w:val="16"/>
                <w:lang w:val="en-GB" w:eastAsia="zh-CN"/>
              </w:rPr>
              <w:t>2</w:t>
            </w:r>
          </w:p>
        </w:tc>
        <w:tc>
          <w:tcPr>
            <w:tcW w:w="1754" w:type="dxa"/>
            <w:tcBorders>
              <w:top w:val="nil"/>
              <w:left w:val="nil"/>
              <w:bottom w:val="nil"/>
              <w:right w:val="nil"/>
            </w:tcBorders>
            <w:shd w:val="clear" w:color="000000" w:fill="FFFFFF"/>
            <w:noWrap/>
            <w:vAlign w:val="bottom"/>
            <w:hideMark/>
          </w:tcPr>
          <w:p w14:paraId="7081F9F0" w14:textId="4554D822" w:rsidR="00B031A2" w:rsidRPr="00974E22" w:rsidRDefault="00866607"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Global</w:t>
            </w:r>
            <w:r w:rsidR="00B2508D" w:rsidRPr="00974E22">
              <w:rPr>
                <w:rFonts w:ascii="Times New Roman" w:eastAsia="Times New Roman" w:hAnsi="Times New Roman" w:cs="Times New Roman"/>
                <w:color w:val="000000"/>
                <w:sz w:val="16"/>
                <w:szCs w:val="16"/>
                <w:lang w:val="en-GB" w:eastAsia="zh-CN"/>
              </w:rPr>
              <w:t xml:space="preserve"> </w:t>
            </w:r>
            <w:r w:rsidRPr="00974E22">
              <w:rPr>
                <w:rFonts w:ascii="Times New Roman" w:eastAsia="Times New Roman" w:hAnsi="Times New Roman" w:cs="Times New Roman"/>
                <w:color w:val="000000"/>
                <w:sz w:val="16"/>
                <w:szCs w:val="16"/>
                <w:lang w:val="en-GB" w:eastAsia="zh-CN"/>
              </w:rPr>
              <w:t>industry</w:t>
            </w:r>
            <w:r w:rsidR="00B2508D" w:rsidRPr="00974E22">
              <w:rPr>
                <w:rFonts w:ascii="Times New Roman" w:eastAsia="Times New Roman" w:hAnsi="Times New Roman" w:cs="Times New Roman"/>
                <w:color w:val="000000"/>
                <w:sz w:val="16"/>
                <w:szCs w:val="16"/>
                <w:lang w:val="en-GB" w:eastAsia="zh-CN"/>
              </w:rPr>
              <w:t xml:space="preserve"> </w:t>
            </w:r>
            <w:r w:rsidRPr="00974E22">
              <w:rPr>
                <w:rFonts w:ascii="Times New Roman" w:eastAsia="Times New Roman" w:hAnsi="Times New Roman" w:cs="Times New Roman"/>
                <w:color w:val="000000"/>
                <w:sz w:val="16"/>
                <w:szCs w:val="16"/>
                <w:lang w:val="en-GB" w:eastAsia="zh-CN"/>
              </w:rPr>
              <w:t>integration</w:t>
            </w:r>
          </w:p>
        </w:tc>
        <w:tc>
          <w:tcPr>
            <w:tcW w:w="576" w:type="dxa"/>
            <w:tcBorders>
              <w:top w:val="nil"/>
              <w:left w:val="nil"/>
              <w:bottom w:val="nil"/>
              <w:right w:val="nil"/>
            </w:tcBorders>
            <w:shd w:val="clear" w:color="000000" w:fill="FFFFFF"/>
            <w:noWrap/>
            <w:vAlign w:val="bottom"/>
            <w:hideMark/>
          </w:tcPr>
          <w:p w14:paraId="455E7276"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0.01</w:t>
            </w:r>
          </w:p>
        </w:tc>
        <w:tc>
          <w:tcPr>
            <w:tcW w:w="576" w:type="dxa"/>
            <w:tcBorders>
              <w:top w:val="nil"/>
              <w:left w:val="nil"/>
              <w:bottom w:val="nil"/>
              <w:right w:val="nil"/>
            </w:tcBorders>
            <w:shd w:val="clear" w:color="000000" w:fill="FFFFFF"/>
            <w:noWrap/>
            <w:vAlign w:val="bottom"/>
            <w:hideMark/>
          </w:tcPr>
          <w:p w14:paraId="5359DF86"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1.00</w:t>
            </w:r>
          </w:p>
        </w:tc>
        <w:tc>
          <w:tcPr>
            <w:tcW w:w="576" w:type="dxa"/>
            <w:tcBorders>
              <w:top w:val="nil"/>
              <w:left w:val="nil"/>
              <w:bottom w:val="nil"/>
              <w:right w:val="nil"/>
            </w:tcBorders>
            <w:shd w:val="clear" w:color="000000" w:fill="FFFFFF"/>
            <w:noWrap/>
            <w:vAlign w:val="bottom"/>
            <w:hideMark/>
          </w:tcPr>
          <w:p w14:paraId="39E0FC89" w14:textId="62F46ADD"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0744D9FB" w14:textId="55B48A4F"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776B2D39" w14:textId="0A2AD35E"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65B2E901" w14:textId="27FB6862"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1BA1AA9A" w14:textId="72E04A05"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241A8441" w14:textId="21849A87"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28506ED5" w14:textId="7728F87E"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30B8A437" w14:textId="79D1F69A"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3680ACB8" w14:textId="06EE6377"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016EE76A" w14:textId="026A86E7"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16B07573" w14:textId="4BC60803"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0A966924" w14:textId="072E287F"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474C3713" w14:textId="10D44C9B"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51E99D72" w14:textId="3B8BA030"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0A49EFCA" w14:textId="768D2F05"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5180D5E6" w14:textId="2151CE00"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569AB743" w14:textId="5A58A127"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087575F6" w14:textId="152B3621"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1D3B1212" w14:textId="35C8451D"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7E30FCC0" w14:textId="5F103B0E"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385D4524" w14:textId="0CB679E8"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r>
      <w:tr w:rsidR="00B031A2" w:rsidRPr="00974E22" w14:paraId="0004CEDA" w14:textId="77777777" w:rsidTr="00F13FF1">
        <w:trPr>
          <w:trHeight w:val="288"/>
        </w:trPr>
        <w:tc>
          <w:tcPr>
            <w:tcW w:w="376" w:type="dxa"/>
            <w:tcBorders>
              <w:top w:val="nil"/>
              <w:left w:val="nil"/>
              <w:bottom w:val="nil"/>
              <w:right w:val="nil"/>
            </w:tcBorders>
            <w:shd w:val="clear" w:color="000000" w:fill="FFFFFF"/>
            <w:noWrap/>
            <w:vAlign w:val="bottom"/>
            <w:hideMark/>
          </w:tcPr>
          <w:p w14:paraId="3C9E4E26" w14:textId="77777777" w:rsidR="00B031A2" w:rsidRPr="00974E22" w:rsidRDefault="00B031A2" w:rsidP="00B031A2">
            <w:pPr>
              <w:spacing w:after="0" w:line="240" w:lineRule="auto"/>
              <w:jc w:val="right"/>
              <w:rPr>
                <w:rFonts w:ascii="Times New Roman" w:eastAsia="Times New Roman" w:hAnsi="Times New Roman" w:cs="Times New Roman"/>
                <w:b/>
                <w:bCs/>
                <w:color w:val="000000"/>
                <w:sz w:val="16"/>
                <w:szCs w:val="16"/>
                <w:lang w:val="en-GB" w:eastAsia="zh-CN"/>
              </w:rPr>
            </w:pPr>
            <w:r w:rsidRPr="00974E22">
              <w:rPr>
                <w:rFonts w:ascii="Times New Roman" w:eastAsia="Times New Roman" w:hAnsi="Times New Roman" w:cs="Times New Roman"/>
                <w:b/>
                <w:bCs/>
                <w:color w:val="000000"/>
                <w:sz w:val="16"/>
                <w:szCs w:val="16"/>
                <w:lang w:val="en-GB" w:eastAsia="zh-CN"/>
              </w:rPr>
              <w:t>3</w:t>
            </w:r>
          </w:p>
        </w:tc>
        <w:tc>
          <w:tcPr>
            <w:tcW w:w="1754" w:type="dxa"/>
            <w:tcBorders>
              <w:top w:val="nil"/>
              <w:left w:val="nil"/>
              <w:bottom w:val="nil"/>
              <w:right w:val="nil"/>
            </w:tcBorders>
            <w:shd w:val="clear" w:color="000000" w:fill="FFFFFF"/>
            <w:noWrap/>
            <w:vAlign w:val="bottom"/>
            <w:hideMark/>
          </w:tcPr>
          <w:p w14:paraId="2028E2D8" w14:textId="002AC5F9" w:rsidR="00B031A2" w:rsidRPr="00974E22" w:rsidRDefault="00B031A2"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Firm</w:t>
            </w:r>
            <w:r w:rsidR="00B2508D" w:rsidRPr="00974E22">
              <w:rPr>
                <w:rFonts w:ascii="Times New Roman" w:eastAsia="Times New Roman" w:hAnsi="Times New Roman" w:cs="Times New Roman"/>
                <w:color w:val="000000"/>
                <w:sz w:val="16"/>
                <w:szCs w:val="16"/>
                <w:lang w:val="en-GB" w:eastAsia="zh-CN"/>
              </w:rPr>
              <w:t xml:space="preserve"> </w:t>
            </w:r>
            <w:r w:rsidRPr="00974E22">
              <w:rPr>
                <w:rFonts w:ascii="Times New Roman" w:eastAsia="Times New Roman" w:hAnsi="Times New Roman" w:cs="Times New Roman"/>
                <w:color w:val="000000"/>
                <w:sz w:val="16"/>
                <w:szCs w:val="16"/>
                <w:lang w:val="en-GB" w:eastAsia="zh-CN"/>
              </w:rPr>
              <w:t>efficiency</w:t>
            </w:r>
            <w:r w:rsidR="00B2508D" w:rsidRPr="00974E22">
              <w:rPr>
                <w:rFonts w:ascii="Times New Roman" w:eastAsia="Times New Roman" w:hAnsi="Times New Roman" w:cs="Times New Roman"/>
                <w:color w:val="000000"/>
                <w:sz w:val="16"/>
                <w:szCs w:val="16"/>
                <w:lang w:val="en-GB" w:eastAsia="zh-CN"/>
              </w:rPr>
              <w:t xml:space="preserve"> </w:t>
            </w:r>
            <w:r w:rsidRPr="00974E22">
              <w:rPr>
                <w:rFonts w:ascii="Times New Roman" w:eastAsia="Times New Roman" w:hAnsi="Times New Roman" w:cs="Times New Roman"/>
                <w:color w:val="000000"/>
                <w:sz w:val="16"/>
                <w:szCs w:val="16"/>
                <w:lang w:val="en-GB" w:eastAsia="zh-CN"/>
              </w:rPr>
              <w:t>orientation</w:t>
            </w:r>
          </w:p>
        </w:tc>
        <w:tc>
          <w:tcPr>
            <w:tcW w:w="576" w:type="dxa"/>
            <w:tcBorders>
              <w:top w:val="nil"/>
              <w:left w:val="nil"/>
              <w:bottom w:val="nil"/>
              <w:right w:val="nil"/>
            </w:tcBorders>
            <w:shd w:val="clear" w:color="000000" w:fill="FFFFFF"/>
            <w:noWrap/>
            <w:vAlign w:val="bottom"/>
            <w:hideMark/>
          </w:tcPr>
          <w:p w14:paraId="5B93468B"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0.01</w:t>
            </w:r>
          </w:p>
        </w:tc>
        <w:tc>
          <w:tcPr>
            <w:tcW w:w="576" w:type="dxa"/>
            <w:tcBorders>
              <w:top w:val="nil"/>
              <w:left w:val="nil"/>
              <w:bottom w:val="nil"/>
              <w:right w:val="nil"/>
            </w:tcBorders>
            <w:shd w:val="clear" w:color="000000" w:fill="FFFFFF"/>
            <w:noWrap/>
            <w:vAlign w:val="bottom"/>
            <w:hideMark/>
          </w:tcPr>
          <w:p w14:paraId="3C0626AD"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0.17</w:t>
            </w:r>
          </w:p>
        </w:tc>
        <w:tc>
          <w:tcPr>
            <w:tcW w:w="576" w:type="dxa"/>
            <w:tcBorders>
              <w:top w:val="nil"/>
              <w:left w:val="nil"/>
              <w:bottom w:val="nil"/>
              <w:right w:val="nil"/>
            </w:tcBorders>
            <w:shd w:val="clear" w:color="000000" w:fill="FFFFFF"/>
            <w:noWrap/>
            <w:vAlign w:val="bottom"/>
            <w:hideMark/>
          </w:tcPr>
          <w:p w14:paraId="53068F11"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1.00</w:t>
            </w:r>
          </w:p>
        </w:tc>
        <w:tc>
          <w:tcPr>
            <w:tcW w:w="576" w:type="dxa"/>
            <w:tcBorders>
              <w:top w:val="nil"/>
              <w:left w:val="nil"/>
              <w:bottom w:val="nil"/>
              <w:right w:val="nil"/>
            </w:tcBorders>
            <w:shd w:val="clear" w:color="000000" w:fill="FFFFFF"/>
            <w:noWrap/>
            <w:vAlign w:val="bottom"/>
            <w:hideMark/>
          </w:tcPr>
          <w:p w14:paraId="3DAB5F4F" w14:textId="03F98E1E"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72743542" w14:textId="17CDD245"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6F2C23D4" w14:textId="4E0859D9"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0B6769CA" w14:textId="316BB702"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195221E8" w14:textId="0C58895E"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7EEB8B9B" w14:textId="3B9A931F"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2D57C0B5" w14:textId="340ADA0A"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1A889BED" w14:textId="1F5B79F1"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05D2811C" w14:textId="1361D0E5"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77AFB083" w14:textId="2A979977"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2A138B46" w14:textId="14E72D85"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4AD2D5AB" w14:textId="03C9FF24"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155BE7C7" w14:textId="774DC7EA"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01D76AEE" w14:textId="7DFB52EA"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402DD153" w14:textId="2DA8E567"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38C44515" w14:textId="437566C7"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5C9AFEA2" w14:textId="09F4A947"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41277C0C" w14:textId="0A0EB920"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22CEA11E" w14:textId="71E0BA2B"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6C07BDAF" w14:textId="5552F0A4"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r>
      <w:tr w:rsidR="00B031A2" w:rsidRPr="00974E22" w14:paraId="603806A9" w14:textId="77777777" w:rsidTr="00F13FF1">
        <w:trPr>
          <w:trHeight w:val="288"/>
        </w:trPr>
        <w:tc>
          <w:tcPr>
            <w:tcW w:w="376" w:type="dxa"/>
            <w:tcBorders>
              <w:top w:val="nil"/>
              <w:left w:val="nil"/>
              <w:bottom w:val="nil"/>
              <w:right w:val="nil"/>
            </w:tcBorders>
            <w:shd w:val="clear" w:color="000000" w:fill="FFFFFF"/>
            <w:noWrap/>
            <w:vAlign w:val="bottom"/>
            <w:hideMark/>
          </w:tcPr>
          <w:p w14:paraId="53802071" w14:textId="77777777" w:rsidR="00B031A2" w:rsidRPr="00974E22" w:rsidRDefault="00B031A2" w:rsidP="00B031A2">
            <w:pPr>
              <w:spacing w:after="0" w:line="240" w:lineRule="auto"/>
              <w:jc w:val="right"/>
              <w:rPr>
                <w:rFonts w:ascii="Times New Roman" w:eastAsia="Times New Roman" w:hAnsi="Times New Roman" w:cs="Times New Roman"/>
                <w:b/>
                <w:bCs/>
                <w:color w:val="000000"/>
                <w:sz w:val="16"/>
                <w:szCs w:val="16"/>
                <w:lang w:val="en-GB" w:eastAsia="zh-CN"/>
              </w:rPr>
            </w:pPr>
            <w:r w:rsidRPr="00974E22">
              <w:rPr>
                <w:rFonts w:ascii="Times New Roman" w:eastAsia="Times New Roman" w:hAnsi="Times New Roman" w:cs="Times New Roman"/>
                <w:b/>
                <w:bCs/>
                <w:color w:val="000000"/>
                <w:sz w:val="16"/>
                <w:szCs w:val="16"/>
                <w:lang w:val="en-GB" w:eastAsia="zh-CN"/>
              </w:rPr>
              <w:t>4</w:t>
            </w:r>
          </w:p>
        </w:tc>
        <w:tc>
          <w:tcPr>
            <w:tcW w:w="1754" w:type="dxa"/>
            <w:tcBorders>
              <w:top w:val="nil"/>
              <w:left w:val="nil"/>
              <w:bottom w:val="nil"/>
              <w:right w:val="nil"/>
            </w:tcBorders>
            <w:shd w:val="clear" w:color="000000" w:fill="FFFFFF"/>
            <w:noWrap/>
            <w:vAlign w:val="bottom"/>
            <w:hideMark/>
          </w:tcPr>
          <w:p w14:paraId="75695F13" w14:textId="69E6A881" w:rsidR="00B031A2" w:rsidRPr="00974E22" w:rsidRDefault="00B031A2" w:rsidP="00B031A2">
            <w:pPr>
              <w:spacing w:after="0" w:line="240" w:lineRule="auto"/>
              <w:rPr>
                <w:rFonts w:ascii="Times New Roman" w:eastAsia="Times New Roman" w:hAnsi="Times New Roman" w:cs="Times New Roman"/>
                <w:color w:val="000000"/>
                <w:sz w:val="16"/>
                <w:szCs w:val="16"/>
                <w:lang w:val="en-GB" w:eastAsia="zh-CN"/>
              </w:rPr>
            </w:pPr>
            <w:proofErr w:type="spellStart"/>
            <w:r w:rsidRPr="00974E22">
              <w:rPr>
                <w:rFonts w:ascii="Times New Roman" w:eastAsia="Times New Roman" w:hAnsi="Times New Roman" w:cs="Times New Roman"/>
                <w:color w:val="000000"/>
                <w:sz w:val="16"/>
                <w:szCs w:val="16"/>
                <w:lang w:val="en-GB" w:eastAsia="zh-CN"/>
              </w:rPr>
              <w:t>Labor</w:t>
            </w:r>
            <w:proofErr w:type="spellEnd"/>
            <w:r w:rsidR="00B2508D" w:rsidRPr="00974E22">
              <w:rPr>
                <w:rFonts w:ascii="Times New Roman" w:eastAsia="Times New Roman" w:hAnsi="Times New Roman" w:cs="Times New Roman"/>
                <w:color w:val="000000"/>
                <w:sz w:val="16"/>
                <w:szCs w:val="16"/>
                <w:lang w:val="en-GB" w:eastAsia="zh-CN"/>
              </w:rPr>
              <w:t xml:space="preserve"> </w:t>
            </w:r>
            <w:r w:rsidRPr="00974E22">
              <w:rPr>
                <w:rFonts w:ascii="Times New Roman" w:eastAsia="Times New Roman" w:hAnsi="Times New Roman" w:cs="Times New Roman"/>
                <w:color w:val="000000"/>
                <w:sz w:val="16"/>
                <w:szCs w:val="16"/>
                <w:lang w:val="en-GB" w:eastAsia="zh-CN"/>
              </w:rPr>
              <w:t>cost</w:t>
            </w:r>
          </w:p>
        </w:tc>
        <w:tc>
          <w:tcPr>
            <w:tcW w:w="576" w:type="dxa"/>
            <w:tcBorders>
              <w:top w:val="nil"/>
              <w:left w:val="nil"/>
              <w:bottom w:val="nil"/>
              <w:right w:val="nil"/>
            </w:tcBorders>
            <w:shd w:val="clear" w:color="000000" w:fill="FFFFFF"/>
            <w:noWrap/>
            <w:vAlign w:val="bottom"/>
            <w:hideMark/>
          </w:tcPr>
          <w:p w14:paraId="6671434D"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0.06</w:t>
            </w:r>
          </w:p>
        </w:tc>
        <w:tc>
          <w:tcPr>
            <w:tcW w:w="576" w:type="dxa"/>
            <w:tcBorders>
              <w:top w:val="nil"/>
              <w:left w:val="nil"/>
              <w:bottom w:val="nil"/>
              <w:right w:val="nil"/>
            </w:tcBorders>
            <w:shd w:val="clear" w:color="000000" w:fill="FFFFFF"/>
            <w:noWrap/>
            <w:vAlign w:val="bottom"/>
            <w:hideMark/>
          </w:tcPr>
          <w:p w14:paraId="222FD44A"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-0.05</w:t>
            </w:r>
          </w:p>
        </w:tc>
        <w:tc>
          <w:tcPr>
            <w:tcW w:w="576" w:type="dxa"/>
            <w:tcBorders>
              <w:top w:val="nil"/>
              <w:left w:val="nil"/>
              <w:bottom w:val="nil"/>
              <w:right w:val="nil"/>
            </w:tcBorders>
            <w:shd w:val="clear" w:color="000000" w:fill="FFFFFF"/>
            <w:noWrap/>
            <w:vAlign w:val="bottom"/>
            <w:hideMark/>
          </w:tcPr>
          <w:p w14:paraId="1FEFE344"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-0.11</w:t>
            </w:r>
          </w:p>
        </w:tc>
        <w:tc>
          <w:tcPr>
            <w:tcW w:w="576" w:type="dxa"/>
            <w:tcBorders>
              <w:top w:val="nil"/>
              <w:left w:val="nil"/>
              <w:bottom w:val="nil"/>
              <w:right w:val="nil"/>
            </w:tcBorders>
            <w:shd w:val="clear" w:color="000000" w:fill="FFFFFF"/>
            <w:noWrap/>
            <w:vAlign w:val="bottom"/>
            <w:hideMark/>
          </w:tcPr>
          <w:p w14:paraId="50EE6D03"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1.00</w:t>
            </w:r>
          </w:p>
        </w:tc>
        <w:tc>
          <w:tcPr>
            <w:tcW w:w="576" w:type="dxa"/>
            <w:tcBorders>
              <w:top w:val="nil"/>
              <w:left w:val="nil"/>
              <w:bottom w:val="nil"/>
              <w:right w:val="nil"/>
            </w:tcBorders>
            <w:shd w:val="clear" w:color="000000" w:fill="FFFFFF"/>
            <w:noWrap/>
            <w:vAlign w:val="bottom"/>
            <w:hideMark/>
          </w:tcPr>
          <w:p w14:paraId="65D8E69A" w14:textId="50DB5067"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4D138BF8" w14:textId="08A85CB5"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01ED83C3" w14:textId="3DF944B3"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0FE47B14" w14:textId="1ECD62AB"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4B525A53" w14:textId="484EF337"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31600B81" w14:textId="17D56E8F"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4CA6162D" w14:textId="71FF14CD"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1AAD8CAC" w14:textId="61CDE6CB"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0EFA7189" w14:textId="331BF05C"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38E26073" w14:textId="51E0C181"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5F9AE0C9" w14:textId="366C41AA"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53AE6406" w14:textId="721FDB64"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64400E53" w14:textId="4B3073DA"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08725F52" w14:textId="1CD95B06"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26BF861C" w14:textId="5985AD13"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1C88B84A" w14:textId="784D9F12"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4412B9BC" w14:textId="54DC6854"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1D6C4CBF" w14:textId="269B42D9"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5EC900FE" w14:textId="2D603AA0"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r>
      <w:tr w:rsidR="00B031A2" w:rsidRPr="00974E22" w14:paraId="1371F0F8" w14:textId="77777777" w:rsidTr="00F13FF1">
        <w:trPr>
          <w:trHeight w:val="288"/>
        </w:trPr>
        <w:tc>
          <w:tcPr>
            <w:tcW w:w="376" w:type="dxa"/>
            <w:tcBorders>
              <w:top w:val="nil"/>
              <w:left w:val="nil"/>
              <w:bottom w:val="nil"/>
              <w:right w:val="nil"/>
            </w:tcBorders>
            <w:shd w:val="clear" w:color="000000" w:fill="FFFFFF"/>
            <w:noWrap/>
            <w:vAlign w:val="bottom"/>
            <w:hideMark/>
          </w:tcPr>
          <w:p w14:paraId="60645AEF" w14:textId="77777777" w:rsidR="00B031A2" w:rsidRPr="00974E22" w:rsidRDefault="00B031A2" w:rsidP="00B031A2">
            <w:pPr>
              <w:spacing w:after="0" w:line="240" w:lineRule="auto"/>
              <w:jc w:val="right"/>
              <w:rPr>
                <w:rFonts w:ascii="Times New Roman" w:eastAsia="Times New Roman" w:hAnsi="Times New Roman" w:cs="Times New Roman"/>
                <w:b/>
                <w:bCs/>
                <w:color w:val="000000"/>
                <w:sz w:val="16"/>
                <w:szCs w:val="16"/>
                <w:lang w:val="en-GB" w:eastAsia="zh-CN"/>
              </w:rPr>
            </w:pPr>
            <w:r w:rsidRPr="00974E22">
              <w:rPr>
                <w:rFonts w:ascii="Times New Roman" w:eastAsia="Times New Roman" w:hAnsi="Times New Roman" w:cs="Times New Roman"/>
                <w:b/>
                <w:bCs/>
                <w:color w:val="000000"/>
                <w:sz w:val="16"/>
                <w:szCs w:val="16"/>
                <w:lang w:val="en-GB" w:eastAsia="zh-CN"/>
              </w:rPr>
              <w:t>5</w:t>
            </w:r>
          </w:p>
        </w:tc>
        <w:tc>
          <w:tcPr>
            <w:tcW w:w="1754" w:type="dxa"/>
            <w:tcBorders>
              <w:top w:val="nil"/>
              <w:left w:val="nil"/>
              <w:bottom w:val="nil"/>
              <w:right w:val="nil"/>
            </w:tcBorders>
            <w:shd w:val="clear" w:color="000000" w:fill="FFFFFF"/>
            <w:noWrap/>
            <w:vAlign w:val="bottom"/>
            <w:hideMark/>
          </w:tcPr>
          <w:p w14:paraId="05015EFD" w14:textId="5FB5E404" w:rsidR="00B031A2" w:rsidRPr="00974E22" w:rsidRDefault="00B031A2"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Demand</w:t>
            </w:r>
            <w:r w:rsidR="00B2508D" w:rsidRPr="00974E22">
              <w:rPr>
                <w:rFonts w:ascii="Times New Roman" w:eastAsia="Times New Roman" w:hAnsi="Times New Roman" w:cs="Times New Roman"/>
                <w:color w:val="000000"/>
                <w:sz w:val="16"/>
                <w:szCs w:val="16"/>
                <w:lang w:val="en-GB" w:eastAsia="zh-CN"/>
              </w:rPr>
              <w:t xml:space="preserve"> </w:t>
            </w:r>
            <w:r w:rsidRPr="00974E22">
              <w:rPr>
                <w:rFonts w:ascii="Times New Roman" w:eastAsia="Times New Roman" w:hAnsi="Times New Roman" w:cs="Times New Roman"/>
                <w:color w:val="000000"/>
                <w:sz w:val="16"/>
                <w:szCs w:val="16"/>
                <w:lang w:val="en-GB" w:eastAsia="zh-CN"/>
              </w:rPr>
              <w:t>growth</w:t>
            </w:r>
          </w:p>
        </w:tc>
        <w:tc>
          <w:tcPr>
            <w:tcW w:w="576" w:type="dxa"/>
            <w:tcBorders>
              <w:top w:val="nil"/>
              <w:left w:val="nil"/>
              <w:bottom w:val="nil"/>
              <w:right w:val="nil"/>
            </w:tcBorders>
            <w:shd w:val="clear" w:color="000000" w:fill="FFFFFF"/>
            <w:noWrap/>
            <w:vAlign w:val="bottom"/>
            <w:hideMark/>
          </w:tcPr>
          <w:p w14:paraId="20A5D36C"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-0.05</w:t>
            </w:r>
          </w:p>
        </w:tc>
        <w:tc>
          <w:tcPr>
            <w:tcW w:w="576" w:type="dxa"/>
            <w:tcBorders>
              <w:top w:val="nil"/>
              <w:left w:val="nil"/>
              <w:bottom w:val="nil"/>
              <w:right w:val="nil"/>
            </w:tcBorders>
            <w:shd w:val="clear" w:color="000000" w:fill="FFFFFF"/>
            <w:noWrap/>
            <w:vAlign w:val="bottom"/>
            <w:hideMark/>
          </w:tcPr>
          <w:p w14:paraId="14ACA2F7"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-0.02</w:t>
            </w:r>
          </w:p>
        </w:tc>
        <w:tc>
          <w:tcPr>
            <w:tcW w:w="576" w:type="dxa"/>
            <w:tcBorders>
              <w:top w:val="nil"/>
              <w:left w:val="nil"/>
              <w:bottom w:val="nil"/>
              <w:right w:val="nil"/>
            </w:tcBorders>
            <w:shd w:val="clear" w:color="000000" w:fill="FFFFFF"/>
            <w:noWrap/>
            <w:vAlign w:val="bottom"/>
            <w:hideMark/>
          </w:tcPr>
          <w:p w14:paraId="3DF49135"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0.10</w:t>
            </w:r>
          </w:p>
        </w:tc>
        <w:tc>
          <w:tcPr>
            <w:tcW w:w="576" w:type="dxa"/>
            <w:tcBorders>
              <w:top w:val="nil"/>
              <w:left w:val="nil"/>
              <w:bottom w:val="nil"/>
              <w:right w:val="nil"/>
            </w:tcBorders>
            <w:shd w:val="clear" w:color="000000" w:fill="FFFFFF"/>
            <w:noWrap/>
            <w:vAlign w:val="bottom"/>
            <w:hideMark/>
          </w:tcPr>
          <w:p w14:paraId="6A736FEC"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-0.41</w:t>
            </w:r>
          </w:p>
        </w:tc>
        <w:tc>
          <w:tcPr>
            <w:tcW w:w="576" w:type="dxa"/>
            <w:tcBorders>
              <w:top w:val="nil"/>
              <w:left w:val="nil"/>
              <w:bottom w:val="nil"/>
              <w:right w:val="nil"/>
            </w:tcBorders>
            <w:shd w:val="clear" w:color="000000" w:fill="FFFFFF"/>
            <w:noWrap/>
            <w:vAlign w:val="bottom"/>
            <w:hideMark/>
          </w:tcPr>
          <w:p w14:paraId="6999B07C"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1.00</w:t>
            </w:r>
          </w:p>
        </w:tc>
        <w:tc>
          <w:tcPr>
            <w:tcW w:w="576" w:type="dxa"/>
            <w:tcBorders>
              <w:top w:val="nil"/>
              <w:left w:val="nil"/>
              <w:bottom w:val="nil"/>
              <w:right w:val="nil"/>
            </w:tcBorders>
            <w:shd w:val="clear" w:color="000000" w:fill="FFFFFF"/>
            <w:noWrap/>
            <w:vAlign w:val="bottom"/>
            <w:hideMark/>
          </w:tcPr>
          <w:p w14:paraId="481479A3" w14:textId="5FF949C3"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548B2DF7" w14:textId="798FB5A6"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7A6F4F11" w14:textId="19388C28"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1B39466D" w14:textId="29658EE8"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7F4F71D3" w14:textId="382832D9"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25CEAEA1" w14:textId="79337D21"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050E1D73" w14:textId="47545413"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098C78C8" w14:textId="092A24C3"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6D024661" w14:textId="30D107BC"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0B52DA26" w14:textId="5E22884B"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04878E4B" w14:textId="6DD38CA5"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5F6A8658" w14:textId="67C78941"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14B0D987" w14:textId="6CE9716E"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5F95D7AC" w14:textId="52B17B9A"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127FD434" w14:textId="7DDF997C"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4CFC85E3" w14:textId="06102263"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0EA93BBF" w14:textId="3403D8A7"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0D65BF8B" w14:textId="129B4A59"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r>
      <w:tr w:rsidR="00B031A2" w:rsidRPr="00974E22" w14:paraId="01B6B521" w14:textId="77777777" w:rsidTr="00F13FF1">
        <w:trPr>
          <w:trHeight w:val="288"/>
        </w:trPr>
        <w:tc>
          <w:tcPr>
            <w:tcW w:w="376" w:type="dxa"/>
            <w:tcBorders>
              <w:top w:val="nil"/>
              <w:left w:val="nil"/>
              <w:bottom w:val="nil"/>
              <w:right w:val="nil"/>
            </w:tcBorders>
            <w:shd w:val="clear" w:color="000000" w:fill="FFFFFF"/>
            <w:noWrap/>
            <w:vAlign w:val="bottom"/>
            <w:hideMark/>
          </w:tcPr>
          <w:p w14:paraId="153619C9" w14:textId="77777777" w:rsidR="00B031A2" w:rsidRPr="00974E22" w:rsidRDefault="00B031A2" w:rsidP="00B031A2">
            <w:pPr>
              <w:spacing w:after="0" w:line="240" w:lineRule="auto"/>
              <w:jc w:val="right"/>
              <w:rPr>
                <w:rFonts w:ascii="Times New Roman" w:eastAsia="Times New Roman" w:hAnsi="Times New Roman" w:cs="Times New Roman"/>
                <w:b/>
                <w:bCs/>
                <w:color w:val="000000"/>
                <w:sz w:val="16"/>
                <w:szCs w:val="16"/>
                <w:lang w:val="en-GB" w:eastAsia="zh-CN"/>
              </w:rPr>
            </w:pPr>
            <w:r w:rsidRPr="00974E22">
              <w:rPr>
                <w:rFonts w:ascii="Times New Roman" w:eastAsia="Times New Roman" w:hAnsi="Times New Roman" w:cs="Times New Roman"/>
                <w:b/>
                <w:bCs/>
                <w:color w:val="000000"/>
                <w:sz w:val="16"/>
                <w:szCs w:val="16"/>
                <w:lang w:val="en-GB" w:eastAsia="zh-CN"/>
              </w:rPr>
              <w:t>6</w:t>
            </w:r>
          </w:p>
        </w:tc>
        <w:tc>
          <w:tcPr>
            <w:tcW w:w="1754" w:type="dxa"/>
            <w:tcBorders>
              <w:top w:val="nil"/>
              <w:left w:val="nil"/>
              <w:bottom w:val="nil"/>
              <w:right w:val="nil"/>
            </w:tcBorders>
            <w:shd w:val="clear" w:color="000000" w:fill="FFFFFF"/>
            <w:noWrap/>
            <w:vAlign w:val="bottom"/>
            <w:hideMark/>
          </w:tcPr>
          <w:p w14:paraId="5787F6A1" w14:textId="6A7FFD57" w:rsidR="00B031A2" w:rsidRPr="00974E22" w:rsidRDefault="00B031A2"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Japanese</w:t>
            </w:r>
            <w:r w:rsidR="00B2508D" w:rsidRPr="00974E22">
              <w:rPr>
                <w:rFonts w:ascii="Times New Roman" w:eastAsia="Times New Roman" w:hAnsi="Times New Roman" w:cs="Times New Roman"/>
                <w:color w:val="000000"/>
                <w:sz w:val="16"/>
                <w:szCs w:val="16"/>
                <w:lang w:val="en-GB" w:eastAsia="zh-CN"/>
              </w:rPr>
              <w:t xml:space="preserve"> </w:t>
            </w:r>
            <w:r w:rsidRPr="00974E22">
              <w:rPr>
                <w:rFonts w:ascii="Times New Roman" w:eastAsia="Times New Roman" w:hAnsi="Times New Roman" w:cs="Times New Roman"/>
                <w:color w:val="000000"/>
                <w:sz w:val="16"/>
                <w:szCs w:val="16"/>
                <w:lang w:val="en-GB" w:eastAsia="zh-CN"/>
              </w:rPr>
              <w:t>agglomeration</w:t>
            </w:r>
          </w:p>
        </w:tc>
        <w:tc>
          <w:tcPr>
            <w:tcW w:w="576" w:type="dxa"/>
            <w:tcBorders>
              <w:top w:val="nil"/>
              <w:left w:val="nil"/>
              <w:bottom w:val="nil"/>
              <w:right w:val="nil"/>
            </w:tcBorders>
            <w:shd w:val="clear" w:color="000000" w:fill="FFFFFF"/>
            <w:noWrap/>
            <w:vAlign w:val="bottom"/>
            <w:hideMark/>
          </w:tcPr>
          <w:p w14:paraId="160D6AB0"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-0.01</w:t>
            </w:r>
          </w:p>
        </w:tc>
        <w:tc>
          <w:tcPr>
            <w:tcW w:w="576" w:type="dxa"/>
            <w:tcBorders>
              <w:top w:val="nil"/>
              <w:left w:val="nil"/>
              <w:bottom w:val="nil"/>
              <w:right w:val="nil"/>
            </w:tcBorders>
            <w:shd w:val="clear" w:color="000000" w:fill="FFFFFF"/>
            <w:noWrap/>
            <w:vAlign w:val="bottom"/>
            <w:hideMark/>
          </w:tcPr>
          <w:p w14:paraId="1BC2A081"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0.36</w:t>
            </w:r>
          </w:p>
        </w:tc>
        <w:tc>
          <w:tcPr>
            <w:tcW w:w="576" w:type="dxa"/>
            <w:tcBorders>
              <w:top w:val="nil"/>
              <w:left w:val="nil"/>
              <w:bottom w:val="nil"/>
              <w:right w:val="nil"/>
            </w:tcBorders>
            <w:shd w:val="clear" w:color="000000" w:fill="FFFFFF"/>
            <w:noWrap/>
            <w:vAlign w:val="bottom"/>
            <w:hideMark/>
          </w:tcPr>
          <w:p w14:paraId="1494420B"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0.03</w:t>
            </w:r>
          </w:p>
        </w:tc>
        <w:tc>
          <w:tcPr>
            <w:tcW w:w="576" w:type="dxa"/>
            <w:tcBorders>
              <w:top w:val="nil"/>
              <w:left w:val="nil"/>
              <w:bottom w:val="nil"/>
              <w:right w:val="nil"/>
            </w:tcBorders>
            <w:shd w:val="clear" w:color="000000" w:fill="FFFFFF"/>
            <w:noWrap/>
            <w:vAlign w:val="bottom"/>
            <w:hideMark/>
          </w:tcPr>
          <w:p w14:paraId="16B656EC"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-0.12</w:t>
            </w:r>
          </w:p>
        </w:tc>
        <w:tc>
          <w:tcPr>
            <w:tcW w:w="576" w:type="dxa"/>
            <w:tcBorders>
              <w:top w:val="nil"/>
              <w:left w:val="nil"/>
              <w:bottom w:val="nil"/>
              <w:right w:val="nil"/>
            </w:tcBorders>
            <w:shd w:val="clear" w:color="000000" w:fill="FFFFFF"/>
            <w:noWrap/>
            <w:vAlign w:val="bottom"/>
            <w:hideMark/>
          </w:tcPr>
          <w:p w14:paraId="6C3154AD"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0.23</w:t>
            </w:r>
          </w:p>
        </w:tc>
        <w:tc>
          <w:tcPr>
            <w:tcW w:w="576" w:type="dxa"/>
            <w:tcBorders>
              <w:top w:val="nil"/>
              <w:left w:val="nil"/>
              <w:bottom w:val="nil"/>
              <w:right w:val="nil"/>
            </w:tcBorders>
            <w:shd w:val="clear" w:color="000000" w:fill="FFFFFF"/>
            <w:noWrap/>
            <w:vAlign w:val="bottom"/>
            <w:hideMark/>
          </w:tcPr>
          <w:p w14:paraId="3B8A72D9"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1.00</w:t>
            </w:r>
          </w:p>
        </w:tc>
        <w:tc>
          <w:tcPr>
            <w:tcW w:w="576" w:type="dxa"/>
            <w:tcBorders>
              <w:top w:val="nil"/>
              <w:left w:val="nil"/>
              <w:bottom w:val="nil"/>
              <w:right w:val="nil"/>
            </w:tcBorders>
            <w:shd w:val="clear" w:color="000000" w:fill="FFFFFF"/>
            <w:noWrap/>
            <w:vAlign w:val="bottom"/>
            <w:hideMark/>
          </w:tcPr>
          <w:p w14:paraId="4964CE5E" w14:textId="4B26D79C"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3B4DB654" w14:textId="2C2A4FD1"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2F58879D" w14:textId="6E44DE17"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7257565E" w14:textId="6308F809"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1B99472A" w14:textId="6A206FD2"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624BE934" w14:textId="796EC379"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153E4CA8" w14:textId="294DE049"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120F7791" w14:textId="2BA21694"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766AA16E" w14:textId="0448FF3D"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73BFFC28" w14:textId="7F7487F8"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27398CD5" w14:textId="349139DE"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65DC9C6C" w14:textId="4265CE64"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5B69BB4B" w14:textId="56ABBCE0"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024300D8" w14:textId="1579C275"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5F8414B7" w14:textId="7B25B740"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691B9DCD" w14:textId="70F40DA7"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6381B2D6" w14:textId="5DBCC62A"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r>
      <w:tr w:rsidR="00B031A2" w:rsidRPr="00974E22" w14:paraId="763BE1C5" w14:textId="77777777" w:rsidTr="00F13FF1">
        <w:trPr>
          <w:trHeight w:val="288"/>
        </w:trPr>
        <w:tc>
          <w:tcPr>
            <w:tcW w:w="376" w:type="dxa"/>
            <w:tcBorders>
              <w:top w:val="nil"/>
              <w:left w:val="nil"/>
              <w:bottom w:val="nil"/>
              <w:right w:val="nil"/>
            </w:tcBorders>
            <w:shd w:val="clear" w:color="000000" w:fill="FFFFFF"/>
            <w:noWrap/>
            <w:vAlign w:val="bottom"/>
            <w:hideMark/>
          </w:tcPr>
          <w:p w14:paraId="594F705A" w14:textId="77777777" w:rsidR="00B031A2" w:rsidRPr="00974E22" w:rsidRDefault="00B031A2" w:rsidP="00B031A2">
            <w:pPr>
              <w:spacing w:after="0" w:line="240" w:lineRule="auto"/>
              <w:jc w:val="right"/>
              <w:rPr>
                <w:rFonts w:ascii="Times New Roman" w:eastAsia="Times New Roman" w:hAnsi="Times New Roman" w:cs="Times New Roman"/>
                <w:b/>
                <w:bCs/>
                <w:color w:val="000000"/>
                <w:sz w:val="16"/>
                <w:szCs w:val="16"/>
                <w:lang w:val="en-GB" w:eastAsia="zh-CN"/>
              </w:rPr>
            </w:pPr>
            <w:r w:rsidRPr="00974E22">
              <w:rPr>
                <w:rFonts w:ascii="Times New Roman" w:eastAsia="Times New Roman" w:hAnsi="Times New Roman" w:cs="Times New Roman"/>
                <w:b/>
                <w:bCs/>
                <w:color w:val="000000"/>
                <w:sz w:val="16"/>
                <w:szCs w:val="16"/>
                <w:lang w:val="en-GB" w:eastAsia="zh-CN"/>
              </w:rPr>
              <w:t>7</w:t>
            </w:r>
          </w:p>
        </w:tc>
        <w:tc>
          <w:tcPr>
            <w:tcW w:w="1754" w:type="dxa"/>
            <w:tcBorders>
              <w:top w:val="nil"/>
              <w:left w:val="nil"/>
              <w:bottom w:val="nil"/>
              <w:right w:val="nil"/>
            </w:tcBorders>
            <w:shd w:val="clear" w:color="000000" w:fill="FFFFFF"/>
            <w:noWrap/>
            <w:vAlign w:val="bottom"/>
            <w:hideMark/>
          </w:tcPr>
          <w:p w14:paraId="579623D5" w14:textId="77777777" w:rsidR="00B031A2" w:rsidRPr="00974E22" w:rsidRDefault="00B031A2"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RCA</w:t>
            </w:r>
          </w:p>
        </w:tc>
        <w:tc>
          <w:tcPr>
            <w:tcW w:w="576" w:type="dxa"/>
            <w:tcBorders>
              <w:top w:val="nil"/>
              <w:left w:val="nil"/>
              <w:bottom w:val="nil"/>
              <w:right w:val="nil"/>
            </w:tcBorders>
            <w:shd w:val="clear" w:color="000000" w:fill="FFFFFF"/>
            <w:noWrap/>
            <w:vAlign w:val="bottom"/>
            <w:hideMark/>
          </w:tcPr>
          <w:p w14:paraId="35E98BE1"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0.01</w:t>
            </w:r>
          </w:p>
        </w:tc>
        <w:tc>
          <w:tcPr>
            <w:tcW w:w="576" w:type="dxa"/>
            <w:tcBorders>
              <w:top w:val="nil"/>
              <w:left w:val="nil"/>
              <w:bottom w:val="nil"/>
              <w:right w:val="nil"/>
            </w:tcBorders>
            <w:shd w:val="clear" w:color="000000" w:fill="FFFFFF"/>
            <w:noWrap/>
            <w:vAlign w:val="bottom"/>
            <w:hideMark/>
          </w:tcPr>
          <w:p w14:paraId="5BA806FC"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0.15</w:t>
            </w:r>
          </w:p>
        </w:tc>
        <w:tc>
          <w:tcPr>
            <w:tcW w:w="576" w:type="dxa"/>
            <w:tcBorders>
              <w:top w:val="nil"/>
              <w:left w:val="nil"/>
              <w:bottom w:val="nil"/>
              <w:right w:val="nil"/>
            </w:tcBorders>
            <w:shd w:val="clear" w:color="000000" w:fill="FFFFFF"/>
            <w:noWrap/>
            <w:vAlign w:val="bottom"/>
            <w:hideMark/>
          </w:tcPr>
          <w:p w14:paraId="5820DFFD"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0.16</w:t>
            </w:r>
          </w:p>
        </w:tc>
        <w:tc>
          <w:tcPr>
            <w:tcW w:w="576" w:type="dxa"/>
            <w:tcBorders>
              <w:top w:val="nil"/>
              <w:left w:val="nil"/>
              <w:bottom w:val="nil"/>
              <w:right w:val="nil"/>
            </w:tcBorders>
            <w:shd w:val="clear" w:color="000000" w:fill="FFFFFF"/>
            <w:noWrap/>
            <w:vAlign w:val="bottom"/>
            <w:hideMark/>
          </w:tcPr>
          <w:p w14:paraId="003DE314"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0.09</w:t>
            </w:r>
          </w:p>
        </w:tc>
        <w:tc>
          <w:tcPr>
            <w:tcW w:w="576" w:type="dxa"/>
            <w:tcBorders>
              <w:top w:val="nil"/>
              <w:left w:val="nil"/>
              <w:bottom w:val="nil"/>
              <w:right w:val="nil"/>
            </w:tcBorders>
            <w:shd w:val="clear" w:color="000000" w:fill="FFFFFF"/>
            <w:noWrap/>
            <w:vAlign w:val="bottom"/>
            <w:hideMark/>
          </w:tcPr>
          <w:p w14:paraId="613D1489"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0.03</w:t>
            </w:r>
          </w:p>
        </w:tc>
        <w:tc>
          <w:tcPr>
            <w:tcW w:w="576" w:type="dxa"/>
            <w:tcBorders>
              <w:top w:val="nil"/>
              <w:left w:val="nil"/>
              <w:bottom w:val="nil"/>
              <w:right w:val="nil"/>
            </w:tcBorders>
            <w:shd w:val="clear" w:color="000000" w:fill="FFFFFF"/>
            <w:noWrap/>
            <w:vAlign w:val="bottom"/>
            <w:hideMark/>
          </w:tcPr>
          <w:p w14:paraId="7F49B44B"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0.19</w:t>
            </w:r>
          </w:p>
        </w:tc>
        <w:tc>
          <w:tcPr>
            <w:tcW w:w="576" w:type="dxa"/>
            <w:tcBorders>
              <w:top w:val="nil"/>
              <w:left w:val="nil"/>
              <w:bottom w:val="nil"/>
              <w:right w:val="nil"/>
            </w:tcBorders>
            <w:shd w:val="clear" w:color="000000" w:fill="FFFFFF"/>
            <w:noWrap/>
            <w:vAlign w:val="bottom"/>
            <w:hideMark/>
          </w:tcPr>
          <w:p w14:paraId="49969862"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1.00</w:t>
            </w:r>
          </w:p>
        </w:tc>
        <w:tc>
          <w:tcPr>
            <w:tcW w:w="576" w:type="dxa"/>
            <w:tcBorders>
              <w:top w:val="nil"/>
              <w:left w:val="nil"/>
              <w:bottom w:val="nil"/>
              <w:right w:val="nil"/>
            </w:tcBorders>
            <w:shd w:val="clear" w:color="000000" w:fill="FFFFFF"/>
            <w:noWrap/>
            <w:vAlign w:val="bottom"/>
            <w:hideMark/>
          </w:tcPr>
          <w:p w14:paraId="3160BA40" w14:textId="2E0B14E6"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66D5EA23" w14:textId="7A2D74A6"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37842618" w14:textId="3CE0EDE1"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63B63757" w14:textId="1C12A808"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6075EF87" w14:textId="12C505D6"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2772EF9A" w14:textId="2B7DAECC"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7F5EAD73" w14:textId="0FA7899A"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6E31120E" w14:textId="295682FB"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6B8E97E6" w14:textId="76EBAD33"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58663349" w14:textId="4A606B72"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63CA648A" w14:textId="7006E03C"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667FE6FC" w14:textId="52D5463F"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53CD3E1E" w14:textId="5AF4C0D1"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03D4E64F" w14:textId="7A95FB46"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19941D46" w14:textId="66D5951A"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6233BF39" w14:textId="2AC5FD35"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r>
      <w:tr w:rsidR="00B031A2" w:rsidRPr="00974E22" w14:paraId="061C37E9" w14:textId="77777777" w:rsidTr="00F13FF1">
        <w:trPr>
          <w:trHeight w:val="288"/>
        </w:trPr>
        <w:tc>
          <w:tcPr>
            <w:tcW w:w="376" w:type="dxa"/>
            <w:tcBorders>
              <w:top w:val="nil"/>
              <w:left w:val="nil"/>
              <w:bottom w:val="nil"/>
              <w:right w:val="nil"/>
            </w:tcBorders>
            <w:shd w:val="clear" w:color="000000" w:fill="FFFFFF"/>
            <w:noWrap/>
            <w:vAlign w:val="bottom"/>
            <w:hideMark/>
          </w:tcPr>
          <w:p w14:paraId="72512A44" w14:textId="77777777" w:rsidR="00B031A2" w:rsidRPr="00974E22" w:rsidRDefault="00B031A2" w:rsidP="00B031A2">
            <w:pPr>
              <w:spacing w:after="0" w:line="240" w:lineRule="auto"/>
              <w:jc w:val="right"/>
              <w:rPr>
                <w:rFonts w:ascii="Times New Roman" w:eastAsia="Times New Roman" w:hAnsi="Times New Roman" w:cs="Times New Roman"/>
                <w:b/>
                <w:bCs/>
                <w:color w:val="000000"/>
                <w:sz w:val="16"/>
                <w:szCs w:val="16"/>
                <w:lang w:val="en-GB" w:eastAsia="zh-CN"/>
              </w:rPr>
            </w:pPr>
            <w:r w:rsidRPr="00974E22">
              <w:rPr>
                <w:rFonts w:ascii="Times New Roman" w:eastAsia="Times New Roman" w:hAnsi="Times New Roman" w:cs="Times New Roman"/>
                <w:b/>
                <w:bCs/>
                <w:color w:val="000000"/>
                <w:sz w:val="16"/>
                <w:szCs w:val="16"/>
                <w:lang w:val="en-GB" w:eastAsia="zh-CN"/>
              </w:rPr>
              <w:t>8</w:t>
            </w:r>
          </w:p>
        </w:tc>
        <w:tc>
          <w:tcPr>
            <w:tcW w:w="1754" w:type="dxa"/>
            <w:tcBorders>
              <w:top w:val="nil"/>
              <w:left w:val="nil"/>
              <w:bottom w:val="nil"/>
              <w:right w:val="nil"/>
            </w:tcBorders>
            <w:shd w:val="clear" w:color="000000" w:fill="FFFFFF"/>
            <w:noWrap/>
            <w:vAlign w:val="bottom"/>
            <w:hideMark/>
          </w:tcPr>
          <w:p w14:paraId="2ECF5B87" w14:textId="088FB046" w:rsidR="00B031A2" w:rsidRPr="00974E22" w:rsidRDefault="00B031A2"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Market</w:t>
            </w:r>
            <w:r w:rsidR="00B2508D" w:rsidRPr="00974E22">
              <w:rPr>
                <w:rFonts w:ascii="Times New Roman" w:eastAsia="Times New Roman" w:hAnsi="Times New Roman" w:cs="Times New Roman"/>
                <w:color w:val="000000"/>
                <w:sz w:val="16"/>
                <w:szCs w:val="16"/>
                <w:lang w:val="en-GB" w:eastAsia="zh-CN"/>
              </w:rPr>
              <w:t xml:space="preserve"> </w:t>
            </w:r>
            <w:r w:rsidRPr="00974E22">
              <w:rPr>
                <w:rFonts w:ascii="Times New Roman" w:eastAsia="Times New Roman" w:hAnsi="Times New Roman" w:cs="Times New Roman"/>
                <w:color w:val="000000"/>
                <w:sz w:val="16"/>
                <w:szCs w:val="16"/>
                <w:lang w:val="en-GB" w:eastAsia="zh-CN"/>
              </w:rPr>
              <w:t>Uncertainty</w:t>
            </w:r>
          </w:p>
        </w:tc>
        <w:tc>
          <w:tcPr>
            <w:tcW w:w="576" w:type="dxa"/>
            <w:tcBorders>
              <w:top w:val="nil"/>
              <w:left w:val="nil"/>
              <w:bottom w:val="nil"/>
              <w:right w:val="nil"/>
            </w:tcBorders>
            <w:shd w:val="clear" w:color="000000" w:fill="FFFFFF"/>
            <w:noWrap/>
            <w:vAlign w:val="bottom"/>
            <w:hideMark/>
          </w:tcPr>
          <w:p w14:paraId="63F72860"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-0.01</w:t>
            </w:r>
          </w:p>
        </w:tc>
        <w:tc>
          <w:tcPr>
            <w:tcW w:w="576" w:type="dxa"/>
            <w:tcBorders>
              <w:top w:val="nil"/>
              <w:left w:val="nil"/>
              <w:bottom w:val="nil"/>
              <w:right w:val="nil"/>
            </w:tcBorders>
            <w:shd w:val="clear" w:color="000000" w:fill="FFFFFF"/>
            <w:noWrap/>
            <w:vAlign w:val="bottom"/>
            <w:hideMark/>
          </w:tcPr>
          <w:p w14:paraId="1BD4DF04"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0.09</w:t>
            </w:r>
          </w:p>
        </w:tc>
        <w:tc>
          <w:tcPr>
            <w:tcW w:w="576" w:type="dxa"/>
            <w:tcBorders>
              <w:top w:val="nil"/>
              <w:left w:val="nil"/>
              <w:bottom w:val="nil"/>
              <w:right w:val="nil"/>
            </w:tcBorders>
            <w:shd w:val="clear" w:color="000000" w:fill="FFFFFF"/>
            <w:noWrap/>
            <w:vAlign w:val="bottom"/>
            <w:hideMark/>
          </w:tcPr>
          <w:p w14:paraId="507C64C2"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0.03</w:t>
            </w:r>
          </w:p>
        </w:tc>
        <w:tc>
          <w:tcPr>
            <w:tcW w:w="576" w:type="dxa"/>
            <w:tcBorders>
              <w:top w:val="nil"/>
              <w:left w:val="nil"/>
              <w:bottom w:val="nil"/>
              <w:right w:val="nil"/>
            </w:tcBorders>
            <w:shd w:val="clear" w:color="000000" w:fill="FFFFFF"/>
            <w:noWrap/>
            <w:vAlign w:val="bottom"/>
            <w:hideMark/>
          </w:tcPr>
          <w:p w14:paraId="4F324B2E"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-0.25</w:t>
            </w:r>
          </w:p>
        </w:tc>
        <w:tc>
          <w:tcPr>
            <w:tcW w:w="576" w:type="dxa"/>
            <w:tcBorders>
              <w:top w:val="nil"/>
              <w:left w:val="nil"/>
              <w:bottom w:val="nil"/>
              <w:right w:val="nil"/>
            </w:tcBorders>
            <w:shd w:val="clear" w:color="000000" w:fill="FFFFFF"/>
            <w:noWrap/>
            <w:vAlign w:val="bottom"/>
            <w:hideMark/>
          </w:tcPr>
          <w:p w14:paraId="577B0258"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-0.40</w:t>
            </w:r>
          </w:p>
        </w:tc>
        <w:tc>
          <w:tcPr>
            <w:tcW w:w="576" w:type="dxa"/>
            <w:tcBorders>
              <w:top w:val="nil"/>
              <w:left w:val="nil"/>
              <w:bottom w:val="nil"/>
              <w:right w:val="nil"/>
            </w:tcBorders>
            <w:shd w:val="clear" w:color="000000" w:fill="FFFFFF"/>
            <w:noWrap/>
            <w:vAlign w:val="bottom"/>
            <w:hideMark/>
          </w:tcPr>
          <w:p w14:paraId="2515D39F"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-0.13</w:t>
            </w:r>
          </w:p>
        </w:tc>
        <w:tc>
          <w:tcPr>
            <w:tcW w:w="576" w:type="dxa"/>
            <w:tcBorders>
              <w:top w:val="nil"/>
              <w:left w:val="nil"/>
              <w:bottom w:val="nil"/>
              <w:right w:val="nil"/>
            </w:tcBorders>
            <w:shd w:val="clear" w:color="000000" w:fill="FFFFFF"/>
            <w:noWrap/>
            <w:vAlign w:val="bottom"/>
            <w:hideMark/>
          </w:tcPr>
          <w:p w14:paraId="51643295"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-0.05</w:t>
            </w:r>
          </w:p>
        </w:tc>
        <w:tc>
          <w:tcPr>
            <w:tcW w:w="576" w:type="dxa"/>
            <w:tcBorders>
              <w:top w:val="nil"/>
              <w:left w:val="nil"/>
              <w:bottom w:val="nil"/>
              <w:right w:val="nil"/>
            </w:tcBorders>
            <w:shd w:val="clear" w:color="000000" w:fill="FFFFFF"/>
            <w:noWrap/>
            <w:vAlign w:val="bottom"/>
            <w:hideMark/>
          </w:tcPr>
          <w:p w14:paraId="0BF56456"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1.00</w:t>
            </w:r>
          </w:p>
        </w:tc>
        <w:tc>
          <w:tcPr>
            <w:tcW w:w="576" w:type="dxa"/>
            <w:tcBorders>
              <w:top w:val="nil"/>
              <w:left w:val="nil"/>
              <w:bottom w:val="nil"/>
              <w:right w:val="nil"/>
            </w:tcBorders>
            <w:shd w:val="clear" w:color="000000" w:fill="FFFFFF"/>
            <w:noWrap/>
            <w:vAlign w:val="bottom"/>
            <w:hideMark/>
          </w:tcPr>
          <w:p w14:paraId="6016E16D" w14:textId="0B6A34FD"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68D2F68D" w14:textId="047F934C"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004964E8" w14:textId="2D4285BB"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1AB0B80E" w14:textId="6C111678"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0891A52B" w14:textId="6697FAFE"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567A0756" w14:textId="6F84D6C9"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2278483C" w14:textId="5630C82A"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7B77DF0A" w14:textId="287BE9DF"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40B47A25" w14:textId="34C7D818"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66BEAC7D" w14:textId="71B9E084"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3BEC2974" w14:textId="02E712F4"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6DFF0C26" w14:textId="75CEDCCD"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6C81F2CE" w14:textId="1BF98D3A"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504CC358" w14:textId="4FABB213"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2BEEE036" w14:textId="08DB721A"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r>
      <w:tr w:rsidR="00B031A2" w:rsidRPr="00974E22" w14:paraId="75C73E70" w14:textId="77777777" w:rsidTr="00F13FF1">
        <w:trPr>
          <w:trHeight w:val="288"/>
        </w:trPr>
        <w:tc>
          <w:tcPr>
            <w:tcW w:w="376" w:type="dxa"/>
            <w:tcBorders>
              <w:top w:val="nil"/>
              <w:left w:val="nil"/>
              <w:bottom w:val="nil"/>
              <w:right w:val="nil"/>
            </w:tcBorders>
            <w:shd w:val="clear" w:color="000000" w:fill="FFFFFF"/>
            <w:noWrap/>
            <w:vAlign w:val="bottom"/>
            <w:hideMark/>
          </w:tcPr>
          <w:p w14:paraId="03999348" w14:textId="77777777" w:rsidR="00B031A2" w:rsidRPr="00974E22" w:rsidRDefault="00B031A2" w:rsidP="00B031A2">
            <w:pPr>
              <w:spacing w:after="0" w:line="240" w:lineRule="auto"/>
              <w:jc w:val="right"/>
              <w:rPr>
                <w:rFonts w:ascii="Times New Roman" w:eastAsia="Times New Roman" w:hAnsi="Times New Roman" w:cs="Times New Roman"/>
                <w:b/>
                <w:bCs/>
                <w:color w:val="000000"/>
                <w:sz w:val="16"/>
                <w:szCs w:val="16"/>
                <w:lang w:val="en-GB" w:eastAsia="zh-CN"/>
              </w:rPr>
            </w:pPr>
            <w:r w:rsidRPr="00974E22">
              <w:rPr>
                <w:rFonts w:ascii="Times New Roman" w:eastAsia="Times New Roman" w:hAnsi="Times New Roman" w:cs="Times New Roman"/>
                <w:b/>
                <w:bCs/>
                <w:color w:val="000000"/>
                <w:sz w:val="16"/>
                <w:szCs w:val="16"/>
                <w:lang w:val="en-GB" w:eastAsia="zh-CN"/>
              </w:rPr>
              <w:t>9</w:t>
            </w:r>
          </w:p>
        </w:tc>
        <w:tc>
          <w:tcPr>
            <w:tcW w:w="1754" w:type="dxa"/>
            <w:tcBorders>
              <w:top w:val="nil"/>
              <w:left w:val="nil"/>
              <w:bottom w:val="nil"/>
              <w:right w:val="nil"/>
            </w:tcBorders>
            <w:shd w:val="clear" w:color="000000" w:fill="FFFFFF"/>
            <w:noWrap/>
            <w:vAlign w:val="bottom"/>
            <w:hideMark/>
          </w:tcPr>
          <w:p w14:paraId="35B3D606" w14:textId="65B4F1D6" w:rsidR="00B031A2" w:rsidRPr="00974E22" w:rsidRDefault="00B031A2"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Political</w:t>
            </w:r>
            <w:r w:rsidR="00B2508D" w:rsidRPr="00974E22">
              <w:rPr>
                <w:rFonts w:ascii="Times New Roman" w:eastAsia="Times New Roman" w:hAnsi="Times New Roman" w:cs="Times New Roman"/>
                <w:color w:val="000000"/>
                <w:sz w:val="16"/>
                <w:szCs w:val="16"/>
                <w:lang w:val="en-GB" w:eastAsia="zh-CN"/>
              </w:rPr>
              <w:t xml:space="preserve"> </w:t>
            </w:r>
            <w:r w:rsidRPr="00974E22">
              <w:rPr>
                <w:rFonts w:ascii="Times New Roman" w:eastAsia="Times New Roman" w:hAnsi="Times New Roman" w:cs="Times New Roman"/>
                <w:color w:val="000000"/>
                <w:sz w:val="16"/>
                <w:szCs w:val="16"/>
                <w:lang w:val="en-GB" w:eastAsia="zh-CN"/>
              </w:rPr>
              <w:t>risk</w:t>
            </w:r>
          </w:p>
        </w:tc>
        <w:tc>
          <w:tcPr>
            <w:tcW w:w="576" w:type="dxa"/>
            <w:tcBorders>
              <w:top w:val="nil"/>
              <w:left w:val="nil"/>
              <w:bottom w:val="nil"/>
              <w:right w:val="nil"/>
            </w:tcBorders>
            <w:shd w:val="clear" w:color="000000" w:fill="FFFFFF"/>
            <w:noWrap/>
            <w:vAlign w:val="bottom"/>
            <w:hideMark/>
          </w:tcPr>
          <w:p w14:paraId="4F2665BE"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0.03</w:t>
            </w:r>
          </w:p>
        </w:tc>
        <w:tc>
          <w:tcPr>
            <w:tcW w:w="576" w:type="dxa"/>
            <w:tcBorders>
              <w:top w:val="nil"/>
              <w:left w:val="nil"/>
              <w:bottom w:val="nil"/>
              <w:right w:val="nil"/>
            </w:tcBorders>
            <w:shd w:val="clear" w:color="000000" w:fill="FFFFFF"/>
            <w:noWrap/>
            <w:vAlign w:val="bottom"/>
            <w:hideMark/>
          </w:tcPr>
          <w:p w14:paraId="0F1A0165"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-0.07</w:t>
            </w:r>
          </w:p>
        </w:tc>
        <w:tc>
          <w:tcPr>
            <w:tcW w:w="576" w:type="dxa"/>
            <w:tcBorders>
              <w:top w:val="nil"/>
              <w:left w:val="nil"/>
              <w:bottom w:val="nil"/>
              <w:right w:val="nil"/>
            </w:tcBorders>
            <w:shd w:val="clear" w:color="000000" w:fill="FFFFFF"/>
            <w:noWrap/>
            <w:vAlign w:val="bottom"/>
            <w:hideMark/>
          </w:tcPr>
          <w:p w14:paraId="73B42B39"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-0.06</w:t>
            </w:r>
          </w:p>
        </w:tc>
        <w:tc>
          <w:tcPr>
            <w:tcW w:w="576" w:type="dxa"/>
            <w:tcBorders>
              <w:top w:val="nil"/>
              <w:left w:val="nil"/>
              <w:bottom w:val="nil"/>
              <w:right w:val="nil"/>
            </w:tcBorders>
            <w:shd w:val="clear" w:color="000000" w:fill="FFFFFF"/>
            <w:noWrap/>
            <w:vAlign w:val="bottom"/>
            <w:hideMark/>
          </w:tcPr>
          <w:p w14:paraId="61EB1800"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0.31</w:t>
            </w:r>
          </w:p>
        </w:tc>
        <w:tc>
          <w:tcPr>
            <w:tcW w:w="576" w:type="dxa"/>
            <w:tcBorders>
              <w:top w:val="nil"/>
              <w:left w:val="nil"/>
              <w:bottom w:val="nil"/>
              <w:right w:val="nil"/>
            </w:tcBorders>
            <w:shd w:val="clear" w:color="000000" w:fill="FFFFFF"/>
            <w:noWrap/>
            <w:vAlign w:val="bottom"/>
            <w:hideMark/>
          </w:tcPr>
          <w:p w14:paraId="1304A03A"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-0.55</w:t>
            </w:r>
          </w:p>
        </w:tc>
        <w:tc>
          <w:tcPr>
            <w:tcW w:w="576" w:type="dxa"/>
            <w:tcBorders>
              <w:top w:val="nil"/>
              <w:left w:val="nil"/>
              <w:bottom w:val="nil"/>
              <w:right w:val="nil"/>
            </w:tcBorders>
            <w:shd w:val="clear" w:color="000000" w:fill="FFFFFF"/>
            <w:noWrap/>
            <w:vAlign w:val="bottom"/>
            <w:hideMark/>
          </w:tcPr>
          <w:p w14:paraId="33839DF3"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-0.32</w:t>
            </w:r>
          </w:p>
        </w:tc>
        <w:tc>
          <w:tcPr>
            <w:tcW w:w="576" w:type="dxa"/>
            <w:tcBorders>
              <w:top w:val="nil"/>
              <w:left w:val="nil"/>
              <w:bottom w:val="nil"/>
              <w:right w:val="nil"/>
            </w:tcBorders>
            <w:shd w:val="clear" w:color="000000" w:fill="FFFFFF"/>
            <w:noWrap/>
            <w:vAlign w:val="bottom"/>
            <w:hideMark/>
          </w:tcPr>
          <w:p w14:paraId="5B4F34B0"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-0.02</w:t>
            </w:r>
          </w:p>
        </w:tc>
        <w:tc>
          <w:tcPr>
            <w:tcW w:w="576" w:type="dxa"/>
            <w:tcBorders>
              <w:top w:val="nil"/>
              <w:left w:val="nil"/>
              <w:bottom w:val="nil"/>
              <w:right w:val="nil"/>
            </w:tcBorders>
            <w:shd w:val="clear" w:color="000000" w:fill="FFFFFF"/>
            <w:noWrap/>
            <w:vAlign w:val="bottom"/>
            <w:hideMark/>
          </w:tcPr>
          <w:p w14:paraId="08A533BC"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0.17</w:t>
            </w:r>
          </w:p>
        </w:tc>
        <w:tc>
          <w:tcPr>
            <w:tcW w:w="576" w:type="dxa"/>
            <w:tcBorders>
              <w:top w:val="nil"/>
              <w:left w:val="nil"/>
              <w:bottom w:val="nil"/>
              <w:right w:val="nil"/>
            </w:tcBorders>
            <w:shd w:val="clear" w:color="000000" w:fill="FFFFFF"/>
            <w:noWrap/>
            <w:vAlign w:val="bottom"/>
            <w:hideMark/>
          </w:tcPr>
          <w:p w14:paraId="44BE6713"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1.00</w:t>
            </w:r>
          </w:p>
        </w:tc>
        <w:tc>
          <w:tcPr>
            <w:tcW w:w="576" w:type="dxa"/>
            <w:tcBorders>
              <w:top w:val="nil"/>
              <w:left w:val="nil"/>
              <w:bottom w:val="nil"/>
              <w:right w:val="nil"/>
            </w:tcBorders>
            <w:shd w:val="clear" w:color="000000" w:fill="FFFFFF"/>
            <w:noWrap/>
            <w:vAlign w:val="bottom"/>
            <w:hideMark/>
          </w:tcPr>
          <w:p w14:paraId="57850B15" w14:textId="69AE86E4"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260713E6" w14:textId="6779C519"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78932E46" w14:textId="458B3BFB"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41633DD3" w14:textId="0988D53E"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17478E03" w14:textId="616962D2"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2F1FD212" w14:textId="2300EE14"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72CAD33A" w14:textId="75BA3C4B"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6A165E57" w14:textId="04A810F2"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772E1CA0" w14:textId="3E9EC598"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3F0D0AFB" w14:textId="6C0F1C1A"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726B058A" w14:textId="1AB60104"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0EC06E7B" w14:textId="5351BBC3"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075B152A" w14:textId="019D025B"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4C47B3BD" w14:textId="7F7020B7"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r>
      <w:tr w:rsidR="00B031A2" w:rsidRPr="00974E22" w14:paraId="68C11848" w14:textId="77777777" w:rsidTr="00F13FF1">
        <w:trPr>
          <w:trHeight w:val="288"/>
        </w:trPr>
        <w:tc>
          <w:tcPr>
            <w:tcW w:w="376" w:type="dxa"/>
            <w:tcBorders>
              <w:top w:val="nil"/>
              <w:left w:val="nil"/>
              <w:bottom w:val="nil"/>
              <w:right w:val="nil"/>
            </w:tcBorders>
            <w:shd w:val="clear" w:color="000000" w:fill="FFFFFF"/>
            <w:noWrap/>
            <w:vAlign w:val="bottom"/>
            <w:hideMark/>
          </w:tcPr>
          <w:p w14:paraId="77B3344A" w14:textId="77777777" w:rsidR="00B031A2" w:rsidRPr="00974E22" w:rsidRDefault="00B031A2" w:rsidP="00B031A2">
            <w:pPr>
              <w:spacing w:after="0" w:line="240" w:lineRule="auto"/>
              <w:jc w:val="right"/>
              <w:rPr>
                <w:rFonts w:ascii="Times New Roman" w:eastAsia="Times New Roman" w:hAnsi="Times New Roman" w:cs="Times New Roman"/>
                <w:b/>
                <w:bCs/>
                <w:color w:val="000000"/>
                <w:sz w:val="16"/>
                <w:szCs w:val="16"/>
                <w:lang w:val="en-GB" w:eastAsia="zh-CN"/>
              </w:rPr>
            </w:pPr>
            <w:r w:rsidRPr="00974E22">
              <w:rPr>
                <w:rFonts w:ascii="Times New Roman" w:eastAsia="Times New Roman" w:hAnsi="Times New Roman" w:cs="Times New Roman"/>
                <w:b/>
                <w:bCs/>
                <w:color w:val="000000"/>
                <w:sz w:val="16"/>
                <w:szCs w:val="16"/>
                <w:lang w:val="en-GB" w:eastAsia="zh-CN"/>
              </w:rPr>
              <w:t>10</w:t>
            </w:r>
          </w:p>
        </w:tc>
        <w:tc>
          <w:tcPr>
            <w:tcW w:w="1754" w:type="dxa"/>
            <w:tcBorders>
              <w:top w:val="nil"/>
              <w:left w:val="nil"/>
              <w:bottom w:val="nil"/>
              <w:right w:val="nil"/>
            </w:tcBorders>
            <w:shd w:val="clear" w:color="000000" w:fill="FFFFFF"/>
            <w:noWrap/>
            <w:vAlign w:val="bottom"/>
            <w:hideMark/>
          </w:tcPr>
          <w:p w14:paraId="30E9E069" w14:textId="2FA7115D" w:rsidR="00B031A2" w:rsidRPr="00974E22" w:rsidRDefault="00B031A2"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Transport</w:t>
            </w:r>
            <w:r w:rsidR="00B2508D" w:rsidRPr="00974E22">
              <w:rPr>
                <w:rFonts w:ascii="Times New Roman" w:eastAsia="Times New Roman" w:hAnsi="Times New Roman" w:cs="Times New Roman"/>
                <w:color w:val="000000"/>
                <w:sz w:val="16"/>
                <w:szCs w:val="16"/>
                <w:lang w:val="en-GB" w:eastAsia="zh-CN"/>
              </w:rPr>
              <w:t xml:space="preserve"> </w:t>
            </w:r>
            <w:r w:rsidRPr="00974E22">
              <w:rPr>
                <w:rFonts w:ascii="Times New Roman" w:eastAsia="Times New Roman" w:hAnsi="Times New Roman" w:cs="Times New Roman"/>
                <w:color w:val="000000"/>
                <w:sz w:val="16"/>
                <w:szCs w:val="16"/>
                <w:lang w:val="en-GB" w:eastAsia="zh-CN"/>
              </w:rPr>
              <w:t>infrastructure</w:t>
            </w:r>
            <w:r w:rsidR="00B2508D"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1752FAC8"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-0.01</w:t>
            </w:r>
          </w:p>
        </w:tc>
        <w:tc>
          <w:tcPr>
            <w:tcW w:w="576" w:type="dxa"/>
            <w:tcBorders>
              <w:top w:val="nil"/>
              <w:left w:val="nil"/>
              <w:bottom w:val="nil"/>
              <w:right w:val="nil"/>
            </w:tcBorders>
            <w:shd w:val="clear" w:color="000000" w:fill="FFFFFF"/>
            <w:noWrap/>
            <w:vAlign w:val="bottom"/>
            <w:hideMark/>
          </w:tcPr>
          <w:p w14:paraId="656B8DF1"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0.04</w:t>
            </w:r>
          </w:p>
        </w:tc>
        <w:tc>
          <w:tcPr>
            <w:tcW w:w="576" w:type="dxa"/>
            <w:tcBorders>
              <w:top w:val="nil"/>
              <w:left w:val="nil"/>
              <w:bottom w:val="nil"/>
              <w:right w:val="nil"/>
            </w:tcBorders>
            <w:shd w:val="clear" w:color="000000" w:fill="FFFFFF"/>
            <w:noWrap/>
            <w:vAlign w:val="bottom"/>
            <w:hideMark/>
          </w:tcPr>
          <w:p w14:paraId="6A3134BC"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0.02</w:t>
            </w:r>
          </w:p>
        </w:tc>
        <w:tc>
          <w:tcPr>
            <w:tcW w:w="576" w:type="dxa"/>
            <w:tcBorders>
              <w:top w:val="nil"/>
              <w:left w:val="nil"/>
              <w:bottom w:val="nil"/>
              <w:right w:val="nil"/>
            </w:tcBorders>
            <w:shd w:val="clear" w:color="000000" w:fill="FFFFFF"/>
            <w:noWrap/>
            <w:vAlign w:val="bottom"/>
            <w:hideMark/>
          </w:tcPr>
          <w:p w14:paraId="7CC0F67F"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-0.14</w:t>
            </w:r>
          </w:p>
        </w:tc>
        <w:tc>
          <w:tcPr>
            <w:tcW w:w="576" w:type="dxa"/>
            <w:tcBorders>
              <w:top w:val="nil"/>
              <w:left w:val="nil"/>
              <w:bottom w:val="nil"/>
              <w:right w:val="nil"/>
            </w:tcBorders>
            <w:shd w:val="clear" w:color="000000" w:fill="FFFFFF"/>
            <w:noWrap/>
            <w:vAlign w:val="bottom"/>
            <w:hideMark/>
          </w:tcPr>
          <w:p w14:paraId="11BD5D0D"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-0.13</w:t>
            </w:r>
          </w:p>
        </w:tc>
        <w:tc>
          <w:tcPr>
            <w:tcW w:w="576" w:type="dxa"/>
            <w:tcBorders>
              <w:top w:val="nil"/>
              <w:left w:val="nil"/>
              <w:bottom w:val="nil"/>
              <w:right w:val="nil"/>
            </w:tcBorders>
            <w:shd w:val="clear" w:color="000000" w:fill="FFFFFF"/>
            <w:noWrap/>
            <w:vAlign w:val="bottom"/>
            <w:hideMark/>
          </w:tcPr>
          <w:p w14:paraId="28A77964"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-0.05</w:t>
            </w:r>
          </w:p>
        </w:tc>
        <w:tc>
          <w:tcPr>
            <w:tcW w:w="576" w:type="dxa"/>
            <w:tcBorders>
              <w:top w:val="nil"/>
              <w:left w:val="nil"/>
              <w:bottom w:val="nil"/>
              <w:right w:val="nil"/>
            </w:tcBorders>
            <w:shd w:val="clear" w:color="000000" w:fill="FFFFFF"/>
            <w:noWrap/>
            <w:vAlign w:val="bottom"/>
            <w:hideMark/>
          </w:tcPr>
          <w:p w14:paraId="3BE8B79D"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-0.05</w:t>
            </w:r>
          </w:p>
        </w:tc>
        <w:tc>
          <w:tcPr>
            <w:tcW w:w="576" w:type="dxa"/>
            <w:tcBorders>
              <w:top w:val="nil"/>
              <w:left w:val="nil"/>
              <w:bottom w:val="nil"/>
              <w:right w:val="nil"/>
            </w:tcBorders>
            <w:shd w:val="clear" w:color="000000" w:fill="FFFFFF"/>
            <w:noWrap/>
            <w:vAlign w:val="bottom"/>
            <w:hideMark/>
          </w:tcPr>
          <w:p w14:paraId="69D8C40B"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0.57</w:t>
            </w:r>
          </w:p>
        </w:tc>
        <w:tc>
          <w:tcPr>
            <w:tcW w:w="576" w:type="dxa"/>
            <w:tcBorders>
              <w:top w:val="nil"/>
              <w:left w:val="nil"/>
              <w:bottom w:val="nil"/>
              <w:right w:val="nil"/>
            </w:tcBorders>
            <w:shd w:val="clear" w:color="000000" w:fill="FFFFFF"/>
            <w:noWrap/>
            <w:vAlign w:val="bottom"/>
            <w:hideMark/>
          </w:tcPr>
          <w:p w14:paraId="3BE5DB2C"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-0.05</w:t>
            </w:r>
          </w:p>
        </w:tc>
        <w:tc>
          <w:tcPr>
            <w:tcW w:w="576" w:type="dxa"/>
            <w:tcBorders>
              <w:top w:val="nil"/>
              <w:left w:val="nil"/>
              <w:bottom w:val="nil"/>
              <w:right w:val="nil"/>
            </w:tcBorders>
            <w:shd w:val="clear" w:color="000000" w:fill="FFFFFF"/>
            <w:noWrap/>
            <w:vAlign w:val="bottom"/>
            <w:hideMark/>
          </w:tcPr>
          <w:p w14:paraId="7C160684"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1.00</w:t>
            </w:r>
          </w:p>
        </w:tc>
        <w:tc>
          <w:tcPr>
            <w:tcW w:w="576" w:type="dxa"/>
            <w:tcBorders>
              <w:top w:val="nil"/>
              <w:left w:val="nil"/>
              <w:bottom w:val="nil"/>
              <w:right w:val="nil"/>
            </w:tcBorders>
            <w:shd w:val="clear" w:color="000000" w:fill="FFFFFF"/>
            <w:noWrap/>
            <w:vAlign w:val="bottom"/>
            <w:hideMark/>
          </w:tcPr>
          <w:p w14:paraId="7404E67E" w14:textId="3751EE28"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7B0B6961" w14:textId="5D2A5869"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7FD6A6F2" w14:textId="3C8E92DB"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68CF83BA" w14:textId="44A4A5D0"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7BFD7379" w14:textId="7B79F69F"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4543E14B" w14:textId="10F73EB4"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5826C94B" w14:textId="782D4C7D"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63053449" w14:textId="7CDC5416"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59B3BFE4" w14:textId="2B92D9C9"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5FD572D4" w14:textId="3BB9CF5C"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1AA32987" w14:textId="6254C001"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007CD2D9" w14:textId="6856E06B"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4FB18827" w14:textId="67EC64F3"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r>
      <w:tr w:rsidR="00B031A2" w:rsidRPr="00974E22" w14:paraId="38AB87B0" w14:textId="77777777" w:rsidTr="00F13FF1">
        <w:trPr>
          <w:trHeight w:val="288"/>
        </w:trPr>
        <w:tc>
          <w:tcPr>
            <w:tcW w:w="376" w:type="dxa"/>
            <w:tcBorders>
              <w:top w:val="nil"/>
              <w:left w:val="nil"/>
              <w:bottom w:val="nil"/>
              <w:right w:val="nil"/>
            </w:tcBorders>
            <w:shd w:val="clear" w:color="000000" w:fill="FFFFFF"/>
            <w:noWrap/>
            <w:vAlign w:val="bottom"/>
            <w:hideMark/>
          </w:tcPr>
          <w:p w14:paraId="52CD7ED6" w14:textId="77777777" w:rsidR="00B031A2" w:rsidRPr="00974E22" w:rsidRDefault="00B031A2" w:rsidP="00B031A2">
            <w:pPr>
              <w:spacing w:after="0" w:line="240" w:lineRule="auto"/>
              <w:jc w:val="right"/>
              <w:rPr>
                <w:rFonts w:ascii="Times New Roman" w:eastAsia="Times New Roman" w:hAnsi="Times New Roman" w:cs="Times New Roman"/>
                <w:b/>
                <w:bCs/>
                <w:color w:val="000000"/>
                <w:sz w:val="16"/>
                <w:szCs w:val="16"/>
                <w:lang w:val="en-GB" w:eastAsia="zh-CN"/>
              </w:rPr>
            </w:pPr>
            <w:r w:rsidRPr="00974E22">
              <w:rPr>
                <w:rFonts w:ascii="Times New Roman" w:eastAsia="Times New Roman" w:hAnsi="Times New Roman" w:cs="Times New Roman"/>
                <w:b/>
                <w:bCs/>
                <w:color w:val="000000"/>
                <w:sz w:val="16"/>
                <w:szCs w:val="16"/>
                <w:lang w:val="en-GB" w:eastAsia="zh-CN"/>
              </w:rPr>
              <w:t>11</w:t>
            </w:r>
          </w:p>
        </w:tc>
        <w:tc>
          <w:tcPr>
            <w:tcW w:w="1754" w:type="dxa"/>
            <w:tcBorders>
              <w:top w:val="nil"/>
              <w:left w:val="nil"/>
              <w:bottom w:val="nil"/>
              <w:right w:val="nil"/>
            </w:tcBorders>
            <w:shd w:val="clear" w:color="000000" w:fill="FFFFFF"/>
            <w:noWrap/>
            <w:vAlign w:val="bottom"/>
            <w:hideMark/>
          </w:tcPr>
          <w:p w14:paraId="3087BB2C" w14:textId="72E9B6AF" w:rsidR="00B031A2" w:rsidRPr="00974E22" w:rsidRDefault="00B031A2"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Trade</w:t>
            </w:r>
            <w:r w:rsidR="00B2508D" w:rsidRPr="00974E22">
              <w:rPr>
                <w:rFonts w:ascii="Times New Roman" w:eastAsia="Times New Roman" w:hAnsi="Times New Roman" w:cs="Times New Roman"/>
                <w:color w:val="000000"/>
                <w:sz w:val="16"/>
                <w:szCs w:val="16"/>
                <w:lang w:val="en-GB" w:eastAsia="zh-CN"/>
              </w:rPr>
              <w:t xml:space="preserve"> </w:t>
            </w:r>
            <w:r w:rsidRPr="00974E22">
              <w:rPr>
                <w:rFonts w:ascii="Times New Roman" w:eastAsia="Times New Roman" w:hAnsi="Times New Roman" w:cs="Times New Roman"/>
                <w:color w:val="000000"/>
                <w:sz w:val="16"/>
                <w:szCs w:val="16"/>
                <w:lang w:val="en-GB" w:eastAsia="zh-CN"/>
              </w:rPr>
              <w:t>openness</w:t>
            </w:r>
          </w:p>
        </w:tc>
        <w:tc>
          <w:tcPr>
            <w:tcW w:w="576" w:type="dxa"/>
            <w:tcBorders>
              <w:top w:val="nil"/>
              <w:left w:val="nil"/>
              <w:bottom w:val="nil"/>
              <w:right w:val="nil"/>
            </w:tcBorders>
            <w:shd w:val="clear" w:color="000000" w:fill="FFFFFF"/>
            <w:noWrap/>
            <w:vAlign w:val="bottom"/>
            <w:hideMark/>
          </w:tcPr>
          <w:p w14:paraId="6224623F"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-0.02</w:t>
            </w:r>
          </w:p>
        </w:tc>
        <w:tc>
          <w:tcPr>
            <w:tcW w:w="576" w:type="dxa"/>
            <w:tcBorders>
              <w:top w:val="nil"/>
              <w:left w:val="nil"/>
              <w:bottom w:val="nil"/>
              <w:right w:val="nil"/>
            </w:tcBorders>
            <w:shd w:val="clear" w:color="000000" w:fill="FFFFFF"/>
            <w:noWrap/>
            <w:vAlign w:val="bottom"/>
            <w:hideMark/>
          </w:tcPr>
          <w:p w14:paraId="28D9EDDE"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-0.02</w:t>
            </w:r>
          </w:p>
        </w:tc>
        <w:tc>
          <w:tcPr>
            <w:tcW w:w="576" w:type="dxa"/>
            <w:tcBorders>
              <w:top w:val="nil"/>
              <w:left w:val="nil"/>
              <w:bottom w:val="nil"/>
              <w:right w:val="nil"/>
            </w:tcBorders>
            <w:shd w:val="clear" w:color="000000" w:fill="FFFFFF"/>
            <w:noWrap/>
            <w:vAlign w:val="bottom"/>
            <w:hideMark/>
          </w:tcPr>
          <w:p w14:paraId="4B873577"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0.10</w:t>
            </w:r>
          </w:p>
        </w:tc>
        <w:tc>
          <w:tcPr>
            <w:tcW w:w="576" w:type="dxa"/>
            <w:tcBorders>
              <w:top w:val="nil"/>
              <w:left w:val="nil"/>
              <w:bottom w:val="nil"/>
              <w:right w:val="nil"/>
            </w:tcBorders>
            <w:shd w:val="clear" w:color="000000" w:fill="FFFFFF"/>
            <w:noWrap/>
            <w:vAlign w:val="bottom"/>
            <w:hideMark/>
          </w:tcPr>
          <w:p w14:paraId="1D1AEB94"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0.00</w:t>
            </w:r>
          </w:p>
        </w:tc>
        <w:tc>
          <w:tcPr>
            <w:tcW w:w="576" w:type="dxa"/>
            <w:tcBorders>
              <w:top w:val="nil"/>
              <w:left w:val="nil"/>
              <w:bottom w:val="nil"/>
              <w:right w:val="nil"/>
            </w:tcBorders>
            <w:shd w:val="clear" w:color="000000" w:fill="FFFFFF"/>
            <w:noWrap/>
            <w:vAlign w:val="bottom"/>
            <w:hideMark/>
          </w:tcPr>
          <w:p w14:paraId="2CCC3BF9"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0.08</w:t>
            </w:r>
          </w:p>
        </w:tc>
        <w:tc>
          <w:tcPr>
            <w:tcW w:w="576" w:type="dxa"/>
            <w:tcBorders>
              <w:top w:val="nil"/>
              <w:left w:val="nil"/>
              <w:bottom w:val="nil"/>
              <w:right w:val="nil"/>
            </w:tcBorders>
            <w:shd w:val="clear" w:color="000000" w:fill="FFFFFF"/>
            <w:noWrap/>
            <w:vAlign w:val="bottom"/>
            <w:hideMark/>
          </w:tcPr>
          <w:p w14:paraId="32258391"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-0.11</w:t>
            </w:r>
          </w:p>
        </w:tc>
        <w:tc>
          <w:tcPr>
            <w:tcW w:w="576" w:type="dxa"/>
            <w:tcBorders>
              <w:top w:val="nil"/>
              <w:left w:val="nil"/>
              <w:bottom w:val="nil"/>
              <w:right w:val="nil"/>
            </w:tcBorders>
            <w:shd w:val="clear" w:color="000000" w:fill="FFFFFF"/>
            <w:noWrap/>
            <w:vAlign w:val="bottom"/>
            <w:hideMark/>
          </w:tcPr>
          <w:p w14:paraId="64352FC9"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0.07</w:t>
            </w:r>
          </w:p>
        </w:tc>
        <w:tc>
          <w:tcPr>
            <w:tcW w:w="576" w:type="dxa"/>
            <w:tcBorders>
              <w:top w:val="nil"/>
              <w:left w:val="nil"/>
              <w:bottom w:val="nil"/>
              <w:right w:val="nil"/>
            </w:tcBorders>
            <w:shd w:val="clear" w:color="000000" w:fill="FFFFFF"/>
            <w:noWrap/>
            <w:vAlign w:val="bottom"/>
            <w:hideMark/>
          </w:tcPr>
          <w:p w14:paraId="67771140"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0.06</w:t>
            </w:r>
          </w:p>
        </w:tc>
        <w:tc>
          <w:tcPr>
            <w:tcW w:w="576" w:type="dxa"/>
            <w:tcBorders>
              <w:top w:val="nil"/>
              <w:left w:val="nil"/>
              <w:bottom w:val="nil"/>
              <w:right w:val="nil"/>
            </w:tcBorders>
            <w:shd w:val="clear" w:color="000000" w:fill="FFFFFF"/>
            <w:noWrap/>
            <w:vAlign w:val="bottom"/>
            <w:hideMark/>
          </w:tcPr>
          <w:p w14:paraId="5DDDBF48"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-0.04</w:t>
            </w:r>
          </w:p>
        </w:tc>
        <w:tc>
          <w:tcPr>
            <w:tcW w:w="576" w:type="dxa"/>
            <w:tcBorders>
              <w:top w:val="nil"/>
              <w:left w:val="nil"/>
              <w:bottom w:val="nil"/>
              <w:right w:val="nil"/>
            </w:tcBorders>
            <w:shd w:val="clear" w:color="000000" w:fill="FFFFFF"/>
            <w:noWrap/>
            <w:vAlign w:val="bottom"/>
            <w:hideMark/>
          </w:tcPr>
          <w:p w14:paraId="1F0010BD"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-0.07</w:t>
            </w:r>
          </w:p>
        </w:tc>
        <w:tc>
          <w:tcPr>
            <w:tcW w:w="576" w:type="dxa"/>
            <w:tcBorders>
              <w:top w:val="nil"/>
              <w:left w:val="nil"/>
              <w:bottom w:val="nil"/>
              <w:right w:val="nil"/>
            </w:tcBorders>
            <w:shd w:val="clear" w:color="000000" w:fill="FFFFFF"/>
            <w:noWrap/>
            <w:vAlign w:val="bottom"/>
            <w:hideMark/>
          </w:tcPr>
          <w:p w14:paraId="608EE57F"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1.00</w:t>
            </w:r>
          </w:p>
        </w:tc>
        <w:tc>
          <w:tcPr>
            <w:tcW w:w="576" w:type="dxa"/>
            <w:tcBorders>
              <w:top w:val="nil"/>
              <w:left w:val="nil"/>
              <w:bottom w:val="nil"/>
              <w:right w:val="nil"/>
            </w:tcBorders>
            <w:shd w:val="clear" w:color="000000" w:fill="FFFFFF"/>
            <w:noWrap/>
            <w:vAlign w:val="bottom"/>
            <w:hideMark/>
          </w:tcPr>
          <w:p w14:paraId="650713DF" w14:textId="0B1253CF"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5B9250F0" w14:textId="5925E5F8"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1737FBDB" w14:textId="1DF436A9"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59C5ACEA" w14:textId="3CE1A386"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0F877B3B" w14:textId="374B1303"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5B8F4153" w14:textId="562530EE"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21CA0484" w14:textId="6BD3084E"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5E1BFCFD" w14:textId="19F27D1E"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72C56939" w14:textId="06B6A737"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1A629E74" w14:textId="2839AF1D"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54658D99" w14:textId="47FFC5F9"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56F60F08" w14:textId="3A5AC483"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r>
      <w:tr w:rsidR="00B031A2" w:rsidRPr="00974E22" w14:paraId="1B1E3B94" w14:textId="77777777" w:rsidTr="00F13FF1">
        <w:trPr>
          <w:trHeight w:val="288"/>
        </w:trPr>
        <w:tc>
          <w:tcPr>
            <w:tcW w:w="376" w:type="dxa"/>
            <w:tcBorders>
              <w:top w:val="nil"/>
              <w:left w:val="nil"/>
              <w:bottom w:val="nil"/>
              <w:right w:val="nil"/>
            </w:tcBorders>
            <w:shd w:val="clear" w:color="000000" w:fill="FFFFFF"/>
            <w:noWrap/>
            <w:vAlign w:val="bottom"/>
            <w:hideMark/>
          </w:tcPr>
          <w:p w14:paraId="2781465A" w14:textId="77777777" w:rsidR="00B031A2" w:rsidRPr="00974E22" w:rsidRDefault="00B031A2" w:rsidP="00B031A2">
            <w:pPr>
              <w:spacing w:after="0" w:line="240" w:lineRule="auto"/>
              <w:jc w:val="right"/>
              <w:rPr>
                <w:rFonts w:ascii="Times New Roman" w:eastAsia="Times New Roman" w:hAnsi="Times New Roman" w:cs="Times New Roman"/>
                <w:b/>
                <w:bCs/>
                <w:color w:val="000000"/>
                <w:sz w:val="16"/>
                <w:szCs w:val="16"/>
                <w:lang w:val="en-GB" w:eastAsia="zh-CN"/>
              </w:rPr>
            </w:pPr>
            <w:r w:rsidRPr="00974E22">
              <w:rPr>
                <w:rFonts w:ascii="Times New Roman" w:eastAsia="Times New Roman" w:hAnsi="Times New Roman" w:cs="Times New Roman"/>
                <w:b/>
                <w:bCs/>
                <w:color w:val="000000"/>
                <w:sz w:val="16"/>
                <w:szCs w:val="16"/>
                <w:lang w:val="en-GB" w:eastAsia="zh-CN"/>
              </w:rPr>
              <w:t>12</w:t>
            </w:r>
          </w:p>
        </w:tc>
        <w:tc>
          <w:tcPr>
            <w:tcW w:w="1754" w:type="dxa"/>
            <w:tcBorders>
              <w:top w:val="nil"/>
              <w:left w:val="nil"/>
              <w:bottom w:val="nil"/>
              <w:right w:val="nil"/>
            </w:tcBorders>
            <w:shd w:val="clear" w:color="000000" w:fill="FFFFFF"/>
            <w:noWrap/>
            <w:vAlign w:val="bottom"/>
            <w:hideMark/>
          </w:tcPr>
          <w:p w14:paraId="2574B540" w14:textId="4731B460" w:rsidR="00B031A2" w:rsidRPr="00974E22" w:rsidRDefault="00B031A2"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Age</w:t>
            </w:r>
            <w:r w:rsidR="00B2508D" w:rsidRPr="00974E22">
              <w:rPr>
                <w:rFonts w:ascii="Times New Roman" w:eastAsia="Times New Roman" w:hAnsi="Times New Roman" w:cs="Times New Roman"/>
                <w:color w:val="000000"/>
                <w:sz w:val="16"/>
                <w:szCs w:val="16"/>
                <w:lang w:val="en-GB" w:eastAsia="zh-CN"/>
              </w:rPr>
              <w:t xml:space="preserve"> </w:t>
            </w:r>
            <w:r w:rsidRPr="00974E22">
              <w:rPr>
                <w:rFonts w:ascii="Times New Roman" w:eastAsia="Times New Roman" w:hAnsi="Times New Roman" w:cs="Times New Roman"/>
                <w:color w:val="000000"/>
                <w:sz w:val="16"/>
                <w:szCs w:val="16"/>
                <w:lang w:val="en-GB" w:eastAsia="zh-CN"/>
              </w:rPr>
              <w:t>subsidiary</w:t>
            </w:r>
          </w:p>
        </w:tc>
        <w:tc>
          <w:tcPr>
            <w:tcW w:w="576" w:type="dxa"/>
            <w:tcBorders>
              <w:top w:val="nil"/>
              <w:left w:val="nil"/>
              <w:bottom w:val="nil"/>
              <w:right w:val="nil"/>
            </w:tcBorders>
            <w:shd w:val="clear" w:color="000000" w:fill="FFFFFF"/>
            <w:noWrap/>
            <w:vAlign w:val="bottom"/>
            <w:hideMark/>
          </w:tcPr>
          <w:p w14:paraId="095A27D4"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0.00</w:t>
            </w:r>
          </w:p>
        </w:tc>
        <w:tc>
          <w:tcPr>
            <w:tcW w:w="576" w:type="dxa"/>
            <w:tcBorders>
              <w:top w:val="nil"/>
              <w:left w:val="nil"/>
              <w:bottom w:val="nil"/>
              <w:right w:val="nil"/>
            </w:tcBorders>
            <w:shd w:val="clear" w:color="000000" w:fill="FFFFFF"/>
            <w:noWrap/>
            <w:vAlign w:val="bottom"/>
            <w:hideMark/>
          </w:tcPr>
          <w:p w14:paraId="62B69FBE"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0.04</w:t>
            </w:r>
          </w:p>
        </w:tc>
        <w:tc>
          <w:tcPr>
            <w:tcW w:w="576" w:type="dxa"/>
            <w:tcBorders>
              <w:top w:val="nil"/>
              <w:left w:val="nil"/>
              <w:bottom w:val="nil"/>
              <w:right w:val="nil"/>
            </w:tcBorders>
            <w:shd w:val="clear" w:color="000000" w:fill="FFFFFF"/>
            <w:noWrap/>
            <w:vAlign w:val="bottom"/>
            <w:hideMark/>
          </w:tcPr>
          <w:p w14:paraId="131B30EA"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0.04</w:t>
            </w:r>
          </w:p>
        </w:tc>
        <w:tc>
          <w:tcPr>
            <w:tcW w:w="576" w:type="dxa"/>
            <w:tcBorders>
              <w:top w:val="nil"/>
              <w:left w:val="nil"/>
              <w:bottom w:val="nil"/>
              <w:right w:val="nil"/>
            </w:tcBorders>
            <w:shd w:val="clear" w:color="000000" w:fill="FFFFFF"/>
            <w:noWrap/>
            <w:vAlign w:val="bottom"/>
            <w:hideMark/>
          </w:tcPr>
          <w:p w14:paraId="15304246"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0.14</w:t>
            </w:r>
          </w:p>
        </w:tc>
        <w:tc>
          <w:tcPr>
            <w:tcW w:w="576" w:type="dxa"/>
            <w:tcBorders>
              <w:top w:val="nil"/>
              <w:left w:val="nil"/>
              <w:bottom w:val="nil"/>
              <w:right w:val="nil"/>
            </w:tcBorders>
            <w:shd w:val="clear" w:color="000000" w:fill="FFFFFF"/>
            <w:noWrap/>
            <w:vAlign w:val="bottom"/>
            <w:hideMark/>
          </w:tcPr>
          <w:p w14:paraId="776B32EB"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-0.19</w:t>
            </w:r>
          </w:p>
        </w:tc>
        <w:tc>
          <w:tcPr>
            <w:tcW w:w="576" w:type="dxa"/>
            <w:tcBorders>
              <w:top w:val="nil"/>
              <w:left w:val="nil"/>
              <w:bottom w:val="nil"/>
              <w:right w:val="nil"/>
            </w:tcBorders>
            <w:shd w:val="clear" w:color="000000" w:fill="FFFFFF"/>
            <w:noWrap/>
            <w:vAlign w:val="bottom"/>
            <w:hideMark/>
          </w:tcPr>
          <w:p w14:paraId="668D6A1D"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-0.17</w:t>
            </w:r>
          </w:p>
        </w:tc>
        <w:tc>
          <w:tcPr>
            <w:tcW w:w="576" w:type="dxa"/>
            <w:tcBorders>
              <w:top w:val="nil"/>
              <w:left w:val="nil"/>
              <w:bottom w:val="nil"/>
              <w:right w:val="nil"/>
            </w:tcBorders>
            <w:shd w:val="clear" w:color="000000" w:fill="FFFFFF"/>
            <w:noWrap/>
            <w:vAlign w:val="bottom"/>
            <w:hideMark/>
          </w:tcPr>
          <w:p w14:paraId="5A2CC768"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0.02</w:t>
            </w:r>
          </w:p>
        </w:tc>
        <w:tc>
          <w:tcPr>
            <w:tcW w:w="576" w:type="dxa"/>
            <w:tcBorders>
              <w:top w:val="nil"/>
              <w:left w:val="nil"/>
              <w:bottom w:val="nil"/>
              <w:right w:val="nil"/>
            </w:tcBorders>
            <w:shd w:val="clear" w:color="000000" w:fill="FFFFFF"/>
            <w:noWrap/>
            <w:vAlign w:val="bottom"/>
            <w:hideMark/>
          </w:tcPr>
          <w:p w14:paraId="02EAB7B4"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0.09</w:t>
            </w:r>
          </w:p>
        </w:tc>
        <w:tc>
          <w:tcPr>
            <w:tcW w:w="576" w:type="dxa"/>
            <w:tcBorders>
              <w:top w:val="nil"/>
              <w:left w:val="nil"/>
              <w:bottom w:val="nil"/>
              <w:right w:val="nil"/>
            </w:tcBorders>
            <w:shd w:val="clear" w:color="000000" w:fill="FFFFFF"/>
            <w:noWrap/>
            <w:vAlign w:val="bottom"/>
            <w:hideMark/>
          </w:tcPr>
          <w:p w14:paraId="01961C7B"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0.24</w:t>
            </w:r>
          </w:p>
        </w:tc>
        <w:tc>
          <w:tcPr>
            <w:tcW w:w="576" w:type="dxa"/>
            <w:tcBorders>
              <w:top w:val="nil"/>
              <w:left w:val="nil"/>
              <w:bottom w:val="nil"/>
              <w:right w:val="nil"/>
            </w:tcBorders>
            <w:shd w:val="clear" w:color="000000" w:fill="FFFFFF"/>
            <w:noWrap/>
            <w:vAlign w:val="bottom"/>
            <w:hideMark/>
          </w:tcPr>
          <w:p w14:paraId="76CF54FA"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0.04</w:t>
            </w:r>
          </w:p>
        </w:tc>
        <w:tc>
          <w:tcPr>
            <w:tcW w:w="576" w:type="dxa"/>
            <w:tcBorders>
              <w:top w:val="nil"/>
              <w:left w:val="nil"/>
              <w:bottom w:val="nil"/>
              <w:right w:val="nil"/>
            </w:tcBorders>
            <w:shd w:val="clear" w:color="000000" w:fill="FFFFFF"/>
            <w:noWrap/>
            <w:vAlign w:val="bottom"/>
            <w:hideMark/>
          </w:tcPr>
          <w:p w14:paraId="0AFBF7CC"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0.24</w:t>
            </w:r>
          </w:p>
        </w:tc>
        <w:tc>
          <w:tcPr>
            <w:tcW w:w="576" w:type="dxa"/>
            <w:tcBorders>
              <w:top w:val="nil"/>
              <w:left w:val="nil"/>
              <w:bottom w:val="nil"/>
              <w:right w:val="nil"/>
            </w:tcBorders>
            <w:shd w:val="clear" w:color="000000" w:fill="FFFFFF"/>
            <w:noWrap/>
            <w:vAlign w:val="bottom"/>
            <w:hideMark/>
          </w:tcPr>
          <w:p w14:paraId="7F5E1304"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1.00</w:t>
            </w:r>
          </w:p>
        </w:tc>
        <w:tc>
          <w:tcPr>
            <w:tcW w:w="576" w:type="dxa"/>
            <w:tcBorders>
              <w:top w:val="nil"/>
              <w:left w:val="nil"/>
              <w:bottom w:val="nil"/>
              <w:right w:val="nil"/>
            </w:tcBorders>
            <w:shd w:val="clear" w:color="000000" w:fill="FFFFFF"/>
            <w:noWrap/>
            <w:vAlign w:val="bottom"/>
            <w:hideMark/>
          </w:tcPr>
          <w:p w14:paraId="570C6C59" w14:textId="58E19819"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12A581C1" w14:textId="6194CD06"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726F8068" w14:textId="248A4622"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3A9E17EF" w14:textId="67B14FDB"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5E08F2EE" w14:textId="185165AB"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185C7CC4" w14:textId="05B61430"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2F2B18B0" w14:textId="3531185B"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235ED53B" w14:textId="37802743"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0827023E" w14:textId="4A6F04C3"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5B8DB4C7" w14:textId="20169B5D"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665D0F3B" w14:textId="1E52EF31"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r>
      <w:tr w:rsidR="00B031A2" w:rsidRPr="00974E22" w14:paraId="312358BB" w14:textId="77777777" w:rsidTr="00F13FF1">
        <w:trPr>
          <w:trHeight w:val="288"/>
        </w:trPr>
        <w:tc>
          <w:tcPr>
            <w:tcW w:w="376" w:type="dxa"/>
            <w:tcBorders>
              <w:top w:val="nil"/>
              <w:left w:val="nil"/>
              <w:bottom w:val="nil"/>
              <w:right w:val="nil"/>
            </w:tcBorders>
            <w:shd w:val="clear" w:color="000000" w:fill="FFFFFF"/>
            <w:noWrap/>
            <w:vAlign w:val="bottom"/>
            <w:hideMark/>
          </w:tcPr>
          <w:p w14:paraId="71E05AE1" w14:textId="77777777" w:rsidR="00B031A2" w:rsidRPr="00974E22" w:rsidRDefault="00B031A2" w:rsidP="00B031A2">
            <w:pPr>
              <w:spacing w:after="0" w:line="240" w:lineRule="auto"/>
              <w:jc w:val="right"/>
              <w:rPr>
                <w:rFonts w:ascii="Times New Roman" w:eastAsia="Times New Roman" w:hAnsi="Times New Roman" w:cs="Times New Roman"/>
                <w:b/>
                <w:bCs/>
                <w:color w:val="000000"/>
                <w:sz w:val="16"/>
                <w:szCs w:val="16"/>
                <w:lang w:val="en-GB" w:eastAsia="zh-CN"/>
              </w:rPr>
            </w:pPr>
            <w:r w:rsidRPr="00974E22">
              <w:rPr>
                <w:rFonts w:ascii="Times New Roman" w:eastAsia="Times New Roman" w:hAnsi="Times New Roman" w:cs="Times New Roman"/>
                <w:b/>
                <w:bCs/>
                <w:color w:val="000000"/>
                <w:sz w:val="16"/>
                <w:szCs w:val="16"/>
                <w:lang w:val="en-GB" w:eastAsia="zh-CN"/>
              </w:rPr>
              <w:t>13</w:t>
            </w:r>
          </w:p>
        </w:tc>
        <w:tc>
          <w:tcPr>
            <w:tcW w:w="1754" w:type="dxa"/>
            <w:tcBorders>
              <w:top w:val="nil"/>
              <w:left w:val="nil"/>
              <w:bottom w:val="nil"/>
              <w:right w:val="nil"/>
            </w:tcBorders>
            <w:shd w:val="clear" w:color="000000" w:fill="FFFFFF"/>
            <w:noWrap/>
            <w:vAlign w:val="bottom"/>
            <w:hideMark/>
          </w:tcPr>
          <w:p w14:paraId="470B59D5" w14:textId="6EAEEB50" w:rsidR="00B031A2" w:rsidRPr="00974E22" w:rsidRDefault="00B031A2"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Minority</w:t>
            </w:r>
            <w:r w:rsidR="00B2508D" w:rsidRPr="00974E22">
              <w:rPr>
                <w:rFonts w:ascii="Times New Roman" w:eastAsia="Times New Roman" w:hAnsi="Times New Roman" w:cs="Times New Roman"/>
                <w:color w:val="000000"/>
                <w:sz w:val="16"/>
                <w:szCs w:val="16"/>
                <w:lang w:val="en-GB" w:eastAsia="zh-CN"/>
              </w:rPr>
              <w:t xml:space="preserve"> </w:t>
            </w:r>
            <w:r w:rsidRPr="00974E22">
              <w:rPr>
                <w:rFonts w:ascii="Times New Roman" w:eastAsia="Times New Roman" w:hAnsi="Times New Roman" w:cs="Times New Roman"/>
                <w:color w:val="000000"/>
                <w:sz w:val="16"/>
                <w:szCs w:val="16"/>
                <w:lang w:val="en-GB" w:eastAsia="zh-CN"/>
              </w:rPr>
              <w:t>owned</w:t>
            </w:r>
          </w:p>
        </w:tc>
        <w:tc>
          <w:tcPr>
            <w:tcW w:w="576" w:type="dxa"/>
            <w:tcBorders>
              <w:top w:val="nil"/>
              <w:left w:val="nil"/>
              <w:bottom w:val="nil"/>
              <w:right w:val="nil"/>
            </w:tcBorders>
            <w:shd w:val="clear" w:color="000000" w:fill="FFFFFF"/>
            <w:noWrap/>
            <w:vAlign w:val="bottom"/>
            <w:hideMark/>
          </w:tcPr>
          <w:p w14:paraId="19821008"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0.03</w:t>
            </w:r>
          </w:p>
        </w:tc>
        <w:tc>
          <w:tcPr>
            <w:tcW w:w="576" w:type="dxa"/>
            <w:tcBorders>
              <w:top w:val="nil"/>
              <w:left w:val="nil"/>
              <w:bottom w:val="nil"/>
              <w:right w:val="nil"/>
            </w:tcBorders>
            <w:shd w:val="clear" w:color="000000" w:fill="FFFFFF"/>
            <w:noWrap/>
            <w:vAlign w:val="bottom"/>
            <w:hideMark/>
          </w:tcPr>
          <w:p w14:paraId="2DADB99B"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-0.08</w:t>
            </w:r>
          </w:p>
        </w:tc>
        <w:tc>
          <w:tcPr>
            <w:tcW w:w="576" w:type="dxa"/>
            <w:tcBorders>
              <w:top w:val="nil"/>
              <w:left w:val="nil"/>
              <w:bottom w:val="nil"/>
              <w:right w:val="nil"/>
            </w:tcBorders>
            <w:shd w:val="clear" w:color="000000" w:fill="FFFFFF"/>
            <w:noWrap/>
            <w:vAlign w:val="bottom"/>
            <w:hideMark/>
          </w:tcPr>
          <w:p w14:paraId="7CB639B6"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-0.07</w:t>
            </w:r>
          </w:p>
        </w:tc>
        <w:tc>
          <w:tcPr>
            <w:tcW w:w="576" w:type="dxa"/>
            <w:tcBorders>
              <w:top w:val="nil"/>
              <w:left w:val="nil"/>
              <w:bottom w:val="nil"/>
              <w:right w:val="nil"/>
            </w:tcBorders>
            <w:shd w:val="clear" w:color="000000" w:fill="FFFFFF"/>
            <w:noWrap/>
            <w:vAlign w:val="bottom"/>
            <w:hideMark/>
          </w:tcPr>
          <w:p w14:paraId="75D0E31D"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-0.19</w:t>
            </w:r>
          </w:p>
        </w:tc>
        <w:tc>
          <w:tcPr>
            <w:tcW w:w="576" w:type="dxa"/>
            <w:tcBorders>
              <w:top w:val="nil"/>
              <w:left w:val="nil"/>
              <w:bottom w:val="nil"/>
              <w:right w:val="nil"/>
            </w:tcBorders>
            <w:shd w:val="clear" w:color="000000" w:fill="FFFFFF"/>
            <w:noWrap/>
            <w:vAlign w:val="bottom"/>
            <w:hideMark/>
          </w:tcPr>
          <w:p w14:paraId="69A5D43B"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0.07</w:t>
            </w:r>
          </w:p>
        </w:tc>
        <w:tc>
          <w:tcPr>
            <w:tcW w:w="576" w:type="dxa"/>
            <w:tcBorders>
              <w:top w:val="nil"/>
              <w:left w:val="nil"/>
              <w:bottom w:val="nil"/>
              <w:right w:val="nil"/>
            </w:tcBorders>
            <w:shd w:val="clear" w:color="000000" w:fill="FFFFFF"/>
            <w:noWrap/>
            <w:vAlign w:val="bottom"/>
            <w:hideMark/>
          </w:tcPr>
          <w:p w14:paraId="19CBCFA6"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-0.05</w:t>
            </w:r>
          </w:p>
        </w:tc>
        <w:tc>
          <w:tcPr>
            <w:tcW w:w="576" w:type="dxa"/>
            <w:tcBorders>
              <w:top w:val="nil"/>
              <w:left w:val="nil"/>
              <w:bottom w:val="nil"/>
              <w:right w:val="nil"/>
            </w:tcBorders>
            <w:shd w:val="clear" w:color="000000" w:fill="FFFFFF"/>
            <w:noWrap/>
            <w:vAlign w:val="bottom"/>
            <w:hideMark/>
          </w:tcPr>
          <w:p w14:paraId="3AE9E294"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-0.13</w:t>
            </w:r>
          </w:p>
        </w:tc>
        <w:tc>
          <w:tcPr>
            <w:tcW w:w="576" w:type="dxa"/>
            <w:tcBorders>
              <w:top w:val="nil"/>
              <w:left w:val="nil"/>
              <w:bottom w:val="nil"/>
              <w:right w:val="nil"/>
            </w:tcBorders>
            <w:shd w:val="clear" w:color="000000" w:fill="FFFFFF"/>
            <w:noWrap/>
            <w:vAlign w:val="bottom"/>
            <w:hideMark/>
          </w:tcPr>
          <w:p w14:paraId="39A62859"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0.06</w:t>
            </w:r>
          </w:p>
        </w:tc>
        <w:tc>
          <w:tcPr>
            <w:tcW w:w="576" w:type="dxa"/>
            <w:tcBorders>
              <w:top w:val="nil"/>
              <w:left w:val="nil"/>
              <w:bottom w:val="nil"/>
              <w:right w:val="nil"/>
            </w:tcBorders>
            <w:shd w:val="clear" w:color="000000" w:fill="FFFFFF"/>
            <w:noWrap/>
            <w:vAlign w:val="bottom"/>
            <w:hideMark/>
          </w:tcPr>
          <w:p w14:paraId="3666BD58"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0.03</w:t>
            </w:r>
          </w:p>
        </w:tc>
        <w:tc>
          <w:tcPr>
            <w:tcW w:w="576" w:type="dxa"/>
            <w:tcBorders>
              <w:top w:val="nil"/>
              <w:left w:val="nil"/>
              <w:bottom w:val="nil"/>
              <w:right w:val="nil"/>
            </w:tcBorders>
            <w:shd w:val="clear" w:color="000000" w:fill="FFFFFF"/>
            <w:noWrap/>
            <w:vAlign w:val="bottom"/>
            <w:hideMark/>
          </w:tcPr>
          <w:p w14:paraId="1E7A98BC"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0.06</w:t>
            </w:r>
          </w:p>
        </w:tc>
        <w:tc>
          <w:tcPr>
            <w:tcW w:w="576" w:type="dxa"/>
            <w:tcBorders>
              <w:top w:val="nil"/>
              <w:left w:val="nil"/>
              <w:bottom w:val="nil"/>
              <w:right w:val="nil"/>
            </w:tcBorders>
            <w:shd w:val="clear" w:color="000000" w:fill="FFFFFF"/>
            <w:noWrap/>
            <w:vAlign w:val="bottom"/>
            <w:hideMark/>
          </w:tcPr>
          <w:p w14:paraId="60422DE0"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-0.03</w:t>
            </w:r>
          </w:p>
        </w:tc>
        <w:tc>
          <w:tcPr>
            <w:tcW w:w="576" w:type="dxa"/>
            <w:tcBorders>
              <w:top w:val="nil"/>
              <w:left w:val="nil"/>
              <w:bottom w:val="nil"/>
              <w:right w:val="nil"/>
            </w:tcBorders>
            <w:shd w:val="clear" w:color="000000" w:fill="FFFFFF"/>
            <w:noWrap/>
            <w:vAlign w:val="bottom"/>
            <w:hideMark/>
          </w:tcPr>
          <w:p w14:paraId="65E6D273"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0.01</w:t>
            </w:r>
          </w:p>
        </w:tc>
        <w:tc>
          <w:tcPr>
            <w:tcW w:w="576" w:type="dxa"/>
            <w:tcBorders>
              <w:top w:val="nil"/>
              <w:left w:val="nil"/>
              <w:bottom w:val="nil"/>
              <w:right w:val="nil"/>
            </w:tcBorders>
            <w:shd w:val="clear" w:color="000000" w:fill="FFFFFF"/>
            <w:noWrap/>
            <w:vAlign w:val="bottom"/>
            <w:hideMark/>
          </w:tcPr>
          <w:p w14:paraId="63246B14"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1.00</w:t>
            </w:r>
          </w:p>
        </w:tc>
        <w:tc>
          <w:tcPr>
            <w:tcW w:w="576" w:type="dxa"/>
            <w:tcBorders>
              <w:top w:val="nil"/>
              <w:left w:val="nil"/>
              <w:bottom w:val="nil"/>
              <w:right w:val="nil"/>
            </w:tcBorders>
            <w:shd w:val="clear" w:color="000000" w:fill="FFFFFF"/>
            <w:noWrap/>
            <w:vAlign w:val="bottom"/>
            <w:hideMark/>
          </w:tcPr>
          <w:p w14:paraId="072CCE4A" w14:textId="478644F6"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5CF28F33" w14:textId="05107699"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606C78B5" w14:textId="63A28E44"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3C5FA826" w14:textId="6E38B9DE"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3CC27EF7" w14:textId="113F5A75"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0C8D9650" w14:textId="467E080E"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2ECC209A" w14:textId="6C07DAD9"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680B8DDB" w14:textId="0463A7E7"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1E4E0990" w14:textId="7E2D0023"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32D1AE95" w14:textId="1F6B39E6"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r>
      <w:tr w:rsidR="00B031A2" w:rsidRPr="00974E22" w14:paraId="53EBC54C" w14:textId="77777777" w:rsidTr="00F13FF1">
        <w:trPr>
          <w:trHeight w:val="288"/>
        </w:trPr>
        <w:tc>
          <w:tcPr>
            <w:tcW w:w="376" w:type="dxa"/>
            <w:tcBorders>
              <w:top w:val="nil"/>
              <w:left w:val="nil"/>
              <w:bottom w:val="nil"/>
              <w:right w:val="nil"/>
            </w:tcBorders>
            <w:shd w:val="clear" w:color="000000" w:fill="FFFFFF"/>
            <w:noWrap/>
            <w:vAlign w:val="bottom"/>
            <w:hideMark/>
          </w:tcPr>
          <w:p w14:paraId="340FC62A" w14:textId="77777777" w:rsidR="00B031A2" w:rsidRPr="00974E22" w:rsidRDefault="00B031A2" w:rsidP="00B031A2">
            <w:pPr>
              <w:spacing w:after="0" w:line="240" w:lineRule="auto"/>
              <w:jc w:val="right"/>
              <w:rPr>
                <w:rFonts w:ascii="Times New Roman" w:eastAsia="Times New Roman" w:hAnsi="Times New Roman" w:cs="Times New Roman"/>
                <w:b/>
                <w:bCs/>
                <w:color w:val="000000"/>
                <w:sz w:val="16"/>
                <w:szCs w:val="16"/>
                <w:lang w:val="en-GB" w:eastAsia="zh-CN"/>
              </w:rPr>
            </w:pPr>
            <w:r w:rsidRPr="00974E22">
              <w:rPr>
                <w:rFonts w:ascii="Times New Roman" w:eastAsia="Times New Roman" w:hAnsi="Times New Roman" w:cs="Times New Roman"/>
                <w:b/>
                <w:bCs/>
                <w:color w:val="000000"/>
                <w:sz w:val="16"/>
                <w:szCs w:val="16"/>
                <w:lang w:val="en-GB" w:eastAsia="zh-CN"/>
              </w:rPr>
              <w:t>14</w:t>
            </w:r>
          </w:p>
        </w:tc>
        <w:tc>
          <w:tcPr>
            <w:tcW w:w="1754" w:type="dxa"/>
            <w:tcBorders>
              <w:top w:val="nil"/>
              <w:left w:val="nil"/>
              <w:bottom w:val="nil"/>
              <w:right w:val="nil"/>
            </w:tcBorders>
            <w:shd w:val="clear" w:color="000000" w:fill="FFFFFF"/>
            <w:noWrap/>
            <w:vAlign w:val="bottom"/>
            <w:hideMark/>
          </w:tcPr>
          <w:p w14:paraId="5C3216FE" w14:textId="6F98F7B5" w:rsidR="00B031A2" w:rsidRPr="00974E22" w:rsidRDefault="00B031A2"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Subsidiary</w:t>
            </w:r>
            <w:r w:rsidR="00B2508D" w:rsidRPr="00974E22">
              <w:rPr>
                <w:rFonts w:ascii="Times New Roman" w:eastAsia="Times New Roman" w:hAnsi="Times New Roman" w:cs="Times New Roman"/>
                <w:color w:val="000000"/>
                <w:sz w:val="16"/>
                <w:szCs w:val="16"/>
                <w:lang w:val="en-GB" w:eastAsia="zh-CN"/>
              </w:rPr>
              <w:t xml:space="preserve"> </w:t>
            </w:r>
            <w:r w:rsidRPr="00974E22">
              <w:rPr>
                <w:rFonts w:ascii="Times New Roman" w:eastAsia="Times New Roman" w:hAnsi="Times New Roman" w:cs="Times New Roman"/>
                <w:color w:val="000000"/>
                <w:sz w:val="16"/>
                <w:szCs w:val="16"/>
                <w:lang w:val="en-GB" w:eastAsia="zh-CN"/>
              </w:rPr>
              <w:t>size</w:t>
            </w:r>
          </w:p>
        </w:tc>
        <w:tc>
          <w:tcPr>
            <w:tcW w:w="576" w:type="dxa"/>
            <w:tcBorders>
              <w:top w:val="nil"/>
              <w:left w:val="nil"/>
              <w:bottom w:val="nil"/>
              <w:right w:val="nil"/>
            </w:tcBorders>
            <w:shd w:val="clear" w:color="000000" w:fill="FFFFFF"/>
            <w:noWrap/>
            <w:vAlign w:val="bottom"/>
            <w:hideMark/>
          </w:tcPr>
          <w:p w14:paraId="08A8F108"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-0.05</w:t>
            </w:r>
          </w:p>
        </w:tc>
        <w:tc>
          <w:tcPr>
            <w:tcW w:w="576" w:type="dxa"/>
            <w:tcBorders>
              <w:top w:val="nil"/>
              <w:left w:val="nil"/>
              <w:bottom w:val="nil"/>
              <w:right w:val="nil"/>
            </w:tcBorders>
            <w:shd w:val="clear" w:color="000000" w:fill="FFFFFF"/>
            <w:noWrap/>
            <w:vAlign w:val="bottom"/>
            <w:hideMark/>
          </w:tcPr>
          <w:p w14:paraId="543382D1"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0.09</w:t>
            </w:r>
          </w:p>
        </w:tc>
        <w:tc>
          <w:tcPr>
            <w:tcW w:w="576" w:type="dxa"/>
            <w:tcBorders>
              <w:top w:val="nil"/>
              <w:left w:val="nil"/>
              <w:bottom w:val="nil"/>
              <w:right w:val="nil"/>
            </w:tcBorders>
            <w:shd w:val="clear" w:color="000000" w:fill="FFFFFF"/>
            <w:noWrap/>
            <w:vAlign w:val="bottom"/>
            <w:hideMark/>
          </w:tcPr>
          <w:p w14:paraId="572E6DA2"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0.13</w:t>
            </w:r>
          </w:p>
        </w:tc>
        <w:tc>
          <w:tcPr>
            <w:tcW w:w="576" w:type="dxa"/>
            <w:tcBorders>
              <w:top w:val="nil"/>
              <w:left w:val="nil"/>
              <w:bottom w:val="nil"/>
              <w:right w:val="nil"/>
            </w:tcBorders>
            <w:shd w:val="clear" w:color="000000" w:fill="FFFFFF"/>
            <w:noWrap/>
            <w:vAlign w:val="bottom"/>
            <w:hideMark/>
          </w:tcPr>
          <w:p w14:paraId="2B30B44C"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-0.13</w:t>
            </w:r>
          </w:p>
        </w:tc>
        <w:tc>
          <w:tcPr>
            <w:tcW w:w="576" w:type="dxa"/>
            <w:tcBorders>
              <w:top w:val="nil"/>
              <w:left w:val="nil"/>
              <w:bottom w:val="nil"/>
              <w:right w:val="nil"/>
            </w:tcBorders>
            <w:shd w:val="clear" w:color="000000" w:fill="FFFFFF"/>
            <w:noWrap/>
            <w:vAlign w:val="bottom"/>
            <w:hideMark/>
          </w:tcPr>
          <w:p w14:paraId="0681964A"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0.02</w:t>
            </w:r>
          </w:p>
        </w:tc>
        <w:tc>
          <w:tcPr>
            <w:tcW w:w="576" w:type="dxa"/>
            <w:tcBorders>
              <w:top w:val="nil"/>
              <w:left w:val="nil"/>
              <w:bottom w:val="nil"/>
              <w:right w:val="nil"/>
            </w:tcBorders>
            <w:shd w:val="clear" w:color="000000" w:fill="FFFFFF"/>
            <w:noWrap/>
            <w:vAlign w:val="bottom"/>
            <w:hideMark/>
          </w:tcPr>
          <w:p w14:paraId="346F3DB8"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0.12</w:t>
            </w:r>
          </w:p>
        </w:tc>
        <w:tc>
          <w:tcPr>
            <w:tcW w:w="576" w:type="dxa"/>
            <w:tcBorders>
              <w:top w:val="nil"/>
              <w:left w:val="nil"/>
              <w:bottom w:val="nil"/>
              <w:right w:val="nil"/>
            </w:tcBorders>
            <w:shd w:val="clear" w:color="000000" w:fill="FFFFFF"/>
            <w:noWrap/>
            <w:vAlign w:val="bottom"/>
            <w:hideMark/>
          </w:tcPr>
          <w:p w14:paraId="2A9F9576"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0.16</w:t>
            </w:r>
          </w:p>
        </w:tc>
        <w:tc>
          <w:tcPr>
            <w:tcW w:w="576" w:type="dxa"/>
            <w:tcBorders>
              <w:top w:val="nil"/>
              <w:left w:val="nil"/>
              <w:bottom w:val="nil"/>
              <w:right w:val="nil"/>
            </w:tcBorders>
            <w:shd w:val="clear" w:color="000000" w:fill="FFFFFF"/>
            <w:noWrap/>
            <w:vAlign w:val="bottom"/>
            <w:hideMark/>
          </w:tcPr>
          <w:p w14:paraId="47358CA2"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0.04</w:t>
            </w:r>
          </w:p>
        </w:tc>
        <w:tc>
          <w:tcPr>
            <w:tcW w:w="576" w:type="dxa"/>
            <w:tcBorders>
              <w:top w:val="nil"/>
              <w:left w:val="nil"/>
              <w:bottom w:val="nil"/>
              <w:right w:val="nil"/>
            </w:tcBorders>
            <w:shd w:val="clear" w:color="000000" w:fill="FFFFFF"/>
            <w:noWrap/>
            <w:vAlign w:val="bottom"/>
            <w:hideMark/>
          </w:tcPr>
          <w:p w14:paraId="6C61089A"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0.01</w:t>
            </w:r>
          </w:p>
        </w:tc>
        <w:tc>
          <w:tcPr>
            <w:tcW w:w="576" w:type="dxa"/>
            <w:tcBorders>
              <w:top w:val="nil"/>
              <w:left w:val="nil"/>
              <w:bottom w:val="nil"/>
              <w:right w:val="nil"/>
            </w:tcBorders>
            <w:shd w:val="clear" w:color="000000" w:fill="FFFFFF"/>
            <w:noWrap/>
            <w:vAlign w:val="bottom"/>
            <w:hideMark/>
          </w:tcPr>
          <w:p w14:paraId="6193EF68"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0.04</w:t>
            </w:r>
          </w:p>
        </w:tc>
        <w:tc>
          <w:tcPr>
            <w:tcW w:w="576" w:type="dxa"/>
            <w:tcBorders>
              <w:top w:val="nil"/>
              <w:left w:val="nil"/>
              <w:bottom w:val="nil"/>
              <w:right w:val="nil"/>
            </w:tcBorders>
            <w:shd w:val="clear" w:color="000000" w:fill="FFFFFF"/>
            <w:noWrap/>
            <w:vAlign w:val="bottom"/>
            <w:hideMark/>
          </w:tcPr>
          <w:p w14:paraId="0354658A"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-0.04</w:t>
            </w:r>
          </w:p>
        </w:tc>
        <w:tc>
          <w:tcPr>
            <w:tcW w:w="576" w:type="dxa"/>
            <w:tcBorders>
              <w:top w:val="nil"/>
              <w:left w:val="nil"/>
              <w:bottom w:val="nil"/>
              <w:right w:val="nil"/>
            </w:tcBorders>
            <w:shd w:val="clear" w:color="000000" w:fill="FFFFFF"/>
            <w:noWrap/>
            <w:vAlign w:val="bottom"/>
            <w:hideMark/>
          </w:tcPr>
          <w:p w14:paraId="57C8232B"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0.27</w:t>
            </w:r>
          </w:p>
        </w:tc>
        <w:tc>
          <w:tcPr>
            <w:tcW w:w="576" w:type="dxa"/>
            <w:tcBorders>
              <w:top w:val="nil"/>
              <w:left w:val="nil"/>
              <w:bottom w:val="nil"/>
              <w:right w:val="nil"/>
            </w:tcBorders>
            <w:shd w:val="clear" w:color="000000" w:fill="FFFFFF"/>
            <w:noWrap/>
            <w:vAlign w:val="bottom"/>
            <w:hideMark/>
          </w:tcPr>
          <w:p w14:paraId="33F9FFC4"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0.04</w:t>
            </w:r>
          </w:p>
        </w:tc>
        <w:tc>
          <w:tcPr>
            <w:tcW w:w="576" w:type="dxa"/>
            <w:tcBorders>
              <w:top w:val="nil"/>
              <w:left w:val="nil"/>
              <w:bottom w:val="nil"/>
              <w:right w:val="nil"/>
            </w:tcBorders>
            <w:shd w:val="clear" w:color="000000" w:fill="FFFFFF"/>
            <w:noWrap/>
            <w:vAlign w:val="bottom"/>
            <w:hideMark/>
          </w:tcPr>
          <w:p w14:paraId="18D5D633"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1.00</w:t>
            </w:r>
          </w:p>
        </w:tc>
        <w:tc>
          <w:tcPr>
            <w:tcW w:w="576" w:type="dxa"/>
            <w:tcBorders>
              <w:top w:val="nil"/>
              <w:left w:val="nil"/>
              <w:bottom w:val="nil"/>
              <w:right w:val="nil"/>
            </w:tcBorders>
            <w:shd w:val="clear" w:color="000000" w:fill="FFFFFF"/>
            <w:noWrap/>
            <w:vAlign w:val="bottom"/>
            <w:hideMark/>
          </w:tcPr>
          <w:p w14:paraId="5E872DC1" w14:textId="5A63BBB6"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02F32D0B" w14:textId="3F2510C1"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4613B000" w14:textId="0C009B93"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7C53C1E5" w14:textId="0E5D199E"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3442737D" w14:textId="24AC7341"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745561A4" w14:textId="06CE4894"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0A8FCB9D" w14:textId="32C2FF94"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49830367" w14:textId="7DD391E0"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42265731" w14:textId="389038A9"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r>
      <w:tr w:rsidR="00B031A2" w:rsidRPr="00974E22" w14:paraId="7E80451D" w14:textId="77777777" w:rsidTr="00F13FF1">
        <w:trPr>
          <w:trHeight w:val="288"/>
        </w:trPr>
        <w:tc>
          <w:tcPr>
            <w:tcW w:w="376" w:type="dxa"/>
            <w:tcBorders>
              <w:top w:val="nil"/>
              <w:left w:val="nil"/>
              <w:bottom w:val="nil"/>
              <w:right w:val="nil"/>
            </w:tcBorders>
            <w:shd w:val="clear" w:color="000000" w:fill="FFFFFF"/>
            <w:noWrap/>
            <w:vAlign w:val="bottom"/>
            <w:hideMark/>
          </w:tcPr>
          <w:p w14:paraId="16FCCDED" w14:textId="77777777" w:rsidR="00B031A2" w:rsidRPr="00974E22" w:rsidRDefault="00B031A2" w:rsidP="00B031A2">
            <w:pPr>
              <w:spacing w:after="0" w:line="240" w:lineRule="auto"/>
              <w:jc w:val="right"/>
              <w:rPr>
                <w:rFonts w:ascii="Times New Roman" w:eastAsia="Times New Roman" w:hAnsi="Times New Roman" w:cs="Times New Roman"/>
                <w:b/>
                <w:bCs/>
                <w:color w:val="000000"/>
                <w:sz w:val="16"/>
                <w:szCs w:val="16"/>
                <w:lang w:val="en-GB" w:eastAsia="zh-CN"/>
              </w:rPr>
            </w:pPr>
            <w:r w:rsidRPr="00974E22">
              <w:rPr>
                <w:rFonts w:ascii="Times New Roman" w:eastAsia="Times New Roman" w:hAnsi="Times New Roman" w:cs="Times New Roman"/>
                <w:b/>
                <w:bCs/>
                <w:color w:val="000000"/>
                <w:sz w:val="16"/>
                <w:szCs w:val="16"/>
                <w:lang w:val="en-GB" w:eastAsia="zh-CN"/>
              </w:rPr>
              <w:t>15</w:t>
            </w:r>
          </w:p>
        </w:tc>
        <w:tc>
          <w:tcPr>
            <w:tcW w:w="1754" w:type="dxa"/>
            <w:tcBorders>
              <w:top w:val="nil"/>
              <w:left w:val="nil"/>
              <w:bottom w:val="nil"/>
              <w:right w:val="nil"/>
            </w:tcBorders>
            <w:shd w:val="clear" w:color="000000" w:fill="FFFFFF"/>
            <w:noWrap/>
            <w:vAlign w:val="bottom"/>
            <w:hideMark/>
          </w:tcPr>
          <w:p w14:paraId="7B74C45A" w14:textId="0FDA6FA8" w:rsidR="00B031A2" w:rsidRPr="00974E22" w:rsidRDefault="00B031A2"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Unique</w:t>
            </w:r>
            <w:r w:rsidR="00B2508D" w:rsidRPr="00974E22">
              <w:rPr>
                <w:rFonts w:ascii="Times New Roman" w:eastAsia="Times New Roman" w:hAnsi="Times New Roman" w:cs="Times New Roman"/>
                <w:color w:val="000000"/>
                <w:sz w:val="16"/>
                <w:szCs w:val="16"/>
                <w:lang w:val="en-GB" w:eastAsia="zh-CN"/>
              </w:rPr>
              <w:t xml:space="preserve"> </w:t>
            </w:r>
            <w:r w:rsidRPr="00974E22">
              <w:rPr>
                <w:rFonts w:ascii="Times New Roman" w:eastAsia="Times New Roman" w:hAnsi="Times New Roman" w:cs="Times New Roman"/>
                <w:color w:val="000000"/>
                <w:sz w:val="16"/>
                <w:szCs w:val="16"/>
                <w:lang w:val="en-GB" w:eastAsia="zh-CN"/>
              </w:rPr>
              <w:t>subsidiary</w:t>
            </w:r>
          </w:p>
        </w:tc>
        <w:tc>
          <w:tcPr>
            <w:tcW w:w="576" w:type="dxa"/>
            <w:tcBorders>
              <w:top w:val="nil"/>
              <w:left w:val="nil"/>
              <w:bottom w:val="nil"/>
              <w:right w:val="nil"/>
            </w:tcBorders>
            <w:shd w:val="clear" w:color="000000" w:fill="FFFFFF"/>
            <w:noWrap/>
            <w:vAlign w:val="bottom"/>
            <w:hideMark/>
          </w:tcPr>
          <w:p w14:paraId="499DA6EF"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-0.02</w:t>
            </w:r>
          </w:p>
        </w:tc>
        <w:tc>
          <w:tcPr>
            <w:tcW w:w="576" w:type="dxa"/>
            <w:tcBorders>
              <w:top w:val="nil"/>
              <w:left w:val="nil"/>
              <w:bottom w:val="nil"/>
              <w:right w:val="nil"/>
            </w:tcBorders>
            <w:shd w:val="clear" w:color="000000" w:fill="FFFFFF"/>
            <w:noWrap/>
            <w:vAlign w:val="bottom"/>
            <w:hideMark/>
          </w:tcPr>
          <w:p w14:paraId="4019EA94"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-0.06</w:t>
            </w:r>
          </w:p>
        </w:tc>
        <w:tc>
          <w:tcPr>
            <w:tcW w:w="576" w:type="dxa"/>
            <w:tcBorders>
              <w:top w:val="nil"/>
              <w:left w:val="nil"/>
              <w:bottom w:val="nil"/>
              <w:right w:val="nil"/>
            </w:tcBorders>
            <w:shd w:val="clear" w:color="000000" w:fill="FFFFFF"/>
            <w:noWrap/>
            <w:vAlign w:val="bottom"/>
            <w:hideMark/>
          </w:tcPr>
          <w:p w14:paraId="3D48FBBE"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-0.02</w:t>
            </w:r>
          </w:p>
        </w:tc>
        <w:tc>
          <w:tcPr>
            <w:tcW w:w="576" w:type="dxa"/>
            <w:tcBorders>
              <w:top w:val="nil"/>
              <w:left w:val="nil"/>
              <w:bottom w:val="nil"/>
              <w:right w:val="nil"/>
            </w:tcBorders>
            <w:shd w:val="clear" w:color="000000" w:fill="FFFFFF"/>
            <w:noWrap/>
            <w:vAlign w:val="bottom"/>
            <w:hideMark/>
          </w:tcPr>
          <w:p w14:paraId="33EE88E8"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0.11</w:t>
            </w:r>
          </w:p>
        </w:tc>
        <w:tc>
          <w:tcPr>
            <w:tcW w:w="576" w:type="dxa"/>
            <w:tcBorders>
              <w:top w:val="nil"/>
              <w:left w:val="nil"/>
              <w:bottom w:val="nil"/>
              <w:right w:val="nil"/>
            </w:tcBorders>
            <w:shd w:val="clear" w:color="000000" w:fill="FFFFFF"/>
            <w:noWrap/>
            <w:vAlign w:val="bottom"/>
            <w:hideMark/>
          </w:tcPr>
          <w:p w14:paraId="610700CC"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-0.14</w:t>
            </w:r>
          </w:p>
        </w:tc>
        <w:tc>
          <w:tcPr>
            <w:tcW w:w="576" w:type="dxa"/>
            <w:tcBorders>
              <w:top w:val="nil"/>
              <w:left w:val="nil"/>
              <w:bottom w:val="nil"/>
              <w:right w:val="nil"/>
            </w:tcBorders>
            <w:shd w:val="clear" w:color="000000" w:fill="FFFFFF"/>
            <w:noWrap/>
            <w:vAlign w:val="bottom"/>
            <w:hideMark/>
          </w:tcPr>
          <w:p w14:paraId="64B68E1D"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-0.32</w:t>
            </w:r>
          </w:p>
        </w:tc>
        <w:tc>
          <w:tcPr>
            <w:tcW w:w="576" w:type="dxa"/>
            <w:tcBorders>
              <w:top w:val="nil"/>
              <w:left w:val="nil"/>
              <w:bottom w:val="nil"/>
              <w:right w:val="nil"/>
            </w:tcBorders>
            <w:shd w:val="clear" w:color="000000" w:fill="FFFFFF"/>
            <w:noWrap/>
            <w:vAlign w:val="bottom"/>
            <w:hideMark/>
          </w:tcPr>
          <w:p w14:paraId="4A76DFFA"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-0.06</w:t>
            </w:r>
          </w:p>
        </w:tc>
        <w:tc>
          <w:tcPr>
            <w:tcW w:w="576" w:type="dxa"/>
            <w:tcBorders>
              <w:top w:val="nil"/>
              <w:left w:val="nil"/>
              <w:bottom w:val="nil"/>
              <w:right w:val="nil"/>
            </w:tcBorders>
            <w:shd w:val="clear" w:color="000000" w:fill="FFFFFF"/>
            <w:noWrap/>
            <w:vAlign w:val="bottom"/>
            <w:hideMark/>
          </w:tcPr>
          <w:p w14:paraId="4D7B53CF"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0.07</w:t>
            </w:r>
          </w:p>
        </w:tc>
        <w:tc>
          <w:tcPr>
            <w:tcW w:w="576" w:type="dxa"/>
            <w:tcBorders>
              <w:top w:val="nil"/>
              <w:left w:val="nil"/>
              <w:bottom w:val="nil"/>
              <w:right w:val="nil"/>
            </w:tcBorders>
            <w:shd w:val="clear" w:color="000000" w:fill="FFFFFF"/>
            <w:noWrap/>
            <w:vAlign w:val="bottom"/>
            <w:hideMark/>
          </w:tcPr>
          <w:p w14:paraId="0F4B0BD0"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0.17</w:t>
            </w:r>
          </w:p>
        </w:tc>
        <w:tc>
          <w:tcPr>
            <w:tcW w:w="576" w:type="dxa"/>
            <w:tcBorders>
              <w:top w:val="nil"/>
              <w:left w:val="nil"/>
              <w:bottom w:val="nil"/>
              <w:right w:val="nil"/>
            </w:tcBorders>
            <w:shd w:val="clear" w:color="000000" w:fill="FFFFFF"/>
            <w:noWrap/>
            <w:vAlign w:val="bottom"/>
            <w:hideMark/>
          </w:tcPr>
          <w:p w14:paraId="4D10D559"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0.04</w:t>
            </w:r>
          </w:p>
        </w:tc>
        <w:tc>
          <w:tcPr>
            <w:tcW w:w="576" w:type="dxa"/>
            <w:tcBorders>
              <w:top w:val="nil"/>
              <w:left w:val="nil"/>
              <w:bottom w:val="nil"/>
              <w:right w:val="nil"/>
            </w:tcBorders>
            <w:shd w:val="clear" w:color="000000" w:fill="FFFFFF"/>
            <w:noWrap/>
            <w:vAlign w:val="bottom"/>
            <w:hideMark/>
          </w:tcPr>
          <w:p w14:paraId="19D5864F"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0.12</w:t>
            </w:r>
          </w:p>
        </w:tc>
        <w:tc>
          <w:tcPr>
            <w:tcW w:w="576" w:type="dxa"/>
            <w:tcBorders>
              <w:top w:val="nil"/>
              <w:left w:val="nil"/>
              <w:bottom w:val="nil"/>
              <w:right w:val="nil"/>
            </w:tcBorders>
            <w:shd w:val="clear" w:color="000000" w:fill="FFFFFF"/>
            <w:noWrap/>
            <w:vAlign w:val="bottom"/>
            <w:hideMark/>
          </w:tcPr>
          <w:p w14:paraId="2F8E4969"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0.06</w:t>
            </w:r>
          </w:p>
        </w:tc>
        <w:tc>
          <w:tcPr>
            <w:tcW w:w="576" w:type="dxa"/>
            <w:tcBorders>
              <w:top w:val="nil"/>
              <w:left w:val="nil"/>
              <w:bottom w:val="nil"/>
              <w:right w:val="nil"/>
            </w:tcBorders>
            <w:shd w:val="clear" w:color="000000" w:fill="FFFFFF"/>
            <w:noWrap/>
            <w:vAlign w:val="bottom"/>
            <w:hideMark/>
          </w:tcPr>
          <w:p w14:paraId="00A30A47"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-0.05</w:t>
            </w:r>
          </w:p>
        </w:tc>
        <w:tc>
          <w:tcPr>
            <w:tcW w:w="576" w:type="dxa"/>
            <w:tcBorders>
              <w:top w:val="nil"/>
              <w:left w:val="nil"/>
              <w:bottom w:val="nil"/>
              <w:right w:val="nil"/>
            </w:tcBorders>
            <w:shd w:val="clear" w:color="000000" w:fill="FFFFFF"/>
            <w:noWrap/>
            <w:vAlign w:val="bottom"/>
            <w:hideMark/>
          </w:tcPr>
          <w:p w14:paraId="09CE0410"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-0.18</w:t>
            </w:r>
          </w:p>
        </w:tc>
        <w:tc>
          <w:tcPr>
            <w:tcW w:w="576" w:type="dxa"/>
            <w:tcBorders>
              <w:top w:val="nil"/>
              <w:left w:val="nil"/>
              <w:bottom w:val="nil"/>
              <w:right w:val="nil"/>
            </w:tcBorders>
            <w:shd w:val="clear" w:color="000000" w:fill="FFFFFF"/>
            <w:noWrap/>
            <w:vAlign w:val="bottom"/>
            <w:hideMark/>
          </w:tcPr>
          <w:p w14:paraId="3F7E8B1E"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1.00</w:t>
            </w:r>
          </w:p>
        </w:tc>
        <w:tc>
          <w:tcPr>
            <w:tcW w:w="576" w:type="dxa"/>
            <w:tcBorders>
              <w:top w:val="nil"/>
              <w:left w:val="nil"/>
              <w:bottom w:val="nil"/>
              <w:right w:val="nil"/>
            </w:tcBorders>
            <w:shd w:val="clear" w:color="000000" w:fill="FFFFFF"/>
            <w:noWrap/>
            <w:vAlign w:val="bottom"/>
            <w:hideMark/>
          </w:tcPr>
          <w:p w14:paraId="74ABD0CE" w14:textId="49FA45B7"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7E765B54" w14:textId="21515479"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1D9AA652" w14:textId="48227B60"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50EB548E" w14:textId="6DE3EE69"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6F17B156" w14:textId="5C3E187F"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7AFB23B4" w14:textId="553E9EC5"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0F95AD26" w14:textId="5E5DD537"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7C204EE9" w14:textId="50C97D2A"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r>
      <w:tr w:rsidR="00B031A2" w:rsidRPr="00974E22" w14:paraId="1C6992DD" w14:textId="77777777" w:rsidTr="00F13FF1">
        <w:trPr>
          <w:trHeight w:val="288"/>
        </w:trPr>
        <w:tc>
          <w:tcPr>
            <w:tcW w:w="376" w:type="dxa"/>
            <w:tcBorders>
              <w:top w:val="nil"/>
              <w:left w:val="nil"/>
              <w:bottom w:val="nil"/>
              <w:right w:val="nil"/>
            </w:tcBorders>
            <w:shd w:val="clear" w:color="000000" w:fill="FFFFFF"/>
            <w:noWrap/>
            <w:vAlign w:val="bottom"/>
            <w:hideMark/>
          </w:tcPr>
          <w:p w14:paraId="19E86F23" w14:textId="77777777" w:rsidR="00B031A2" w:rsidRPr="00974E22" w:rsidRDefault="00B031A2" w:rsidP="00B031A2">
            <w:pPr>
              <w:spacing w:after="0" w:line="240" w:lineRule="auto"/>
              <w:jc w:val="right"/>
              <w:rPr>
                <w:rFonts w:ascii="Times New Roman" w:eastAsia="Times New Roman" w:hAnsi="Times New Roman" w:cs="Times New Roman"/>
                <w:b/>
                <w:bCs/>
                <w:color w:val="000000"/>
                <w:sz w:val="16"/>
                <w:szCs w:val="16"/>
                <w:lang w:val="en-GB" w:eastAsia="zh-CN"/>
              </w:rPr>
            </w:pPr>
            <w:r w:rsidRPr="00974E22">
              <w:rPr>
                <w:rFonts w:ascii="Times New Roman" w:eastAsia="Times New Roman" w:hAnsi="Times New Roman" w:cs="Times New Roman"/>
                <w:b/>
                <w:bCs/>
                <w:color w:val="000000"/>
                <w:sz w:val="16"/>
                <w:szCs w:val="16"/>
                <w:lang w:val="en-GB" w:eastAsia="zh-CN"/>
              </w:rPr>
              <w:t>16</w:t>
            </w:r>
          </w:p>
        </w:tc>
        <w:tc>
          <w:tcPr>
            <w:tcW w:w="1754" w:type="dxa"/>
            <w:tcBorders>
              <w:top w:val="nil"/>
              <w:left w:val="nil"/>
              <w:bottom w:val="nil"/>
              <w:right w:val="nil"/>
            </w:tcBorders>
            <w:shd w:val="clear" w:color="000000" w:fill="FFFFFF"/>
            <w:noWrap/>
            <w:vAlign w:val="bottom"/>
            <w:hideMark/>
          </w:tcPr>
          <w:p w14:paraId="04FC4019" w14:textId="5CD39A75" w:rsidR="00B031A2" w:rsidRPr="00974E22" w:rsidRDefault="00B031A2"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Sales</w:t>
            </w:r>
            <w:r w:rsidR="00B2508D" w:rsidRPr="00974E22">
              <w:rPr>
                <w:rFonts w:ascii="Times New Roman" w:eastAsia="Times New Roman" w:hAnsi="Times New Roman" w:cs="Times New Roman"/>
                <w:color w:val="000000"/>
                <w:sz w:val="16"/>
                <w:szCs w:val="16"/>
                <w:lang w:val="en-GB" w:eastAsia="zh-CN"/>
              </w:rPr>
              <w:t xml:space="preserve"> </w:t>
            </w:r>
            <w:r w:rsidRPr="00974E22">
              <w:rPr>
                <w:rFonts w:ascii="Times New Roman" w:eastAsia="Times New Roman" w:hAnsi="Times New Roman" w:cs="Times New Roman"/>
                <w:color w:val="000000"/>
                <w:sz w:val="16"/>
                <w:szCs w:val="16"/>
                <w:lang w:val="en-GB" w:eastAsia="zh-CN"/>
              </w:rPr>
              <w:t>co-location</w:t>
            </w:r>
          </w:p>
        </w:tc>
        <w:tc>
          <w:tcPr>
            <w:tcW w:w="576" w:type="dxa"/>
            <w:tcBorders>
              <w:top w:val="nil"/>
              <w:left w:val="nil"/>
              <w:bottom w:val="nil"/>
              <w:right w:val="nil"/>
            </w:tcBorders>
            <w:shd w:val="clear" w:color="000000" w:fill="FFFFFF"/>
            <w:noWrap/>
            <w:vAlign w:val="bottom"/>
            <w:hideMark/>
          </w:tcPr>
          <w:p w14:paraId="5C33C344"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0.03</w:t>
            </w:r>
          </w:p>
        </w:tc>
        <w:tc>
          <w:tcPr>
            <w:tcW w:w="576" w:type="dxa"/>
            <w:tcBorders>
              <w:top w:val="nil"/>
              <w:left w:val="nil"/>
              <w:bottom w:val="nil"/>
              <w:right w:val="nil"/>
            </w:tcBorders>
            <w:shd w:val="clear" w:color="000000" w:fill="FFFFFF"/>
            <w:noWrap/>
            <w:vAlign w:val="bottom"/>
            <w:hideMark/>
          </w:tcPr>
          <w:p w14:paraId="48D6ECC8"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0.12</w:t>
            </w:r>
          </w:p>
        </w:tc>
        <w:tc>
          <w:tcPr>
            <w:tcW w:w="576" w:type="dxa"/>
            <w:tcBorders>
              <w:top w:val="nil"/>
              <w:left w:val="nil"/>
              <w:bottom w:val="nil"/>
              <w:right w:val="nil"/>
            </w:tcBorders>
            <w:shd w:val="clear" w:color="000000" w:fill="FFFFFF"/>
            <w:noWrap/>
            <w:vAlign w:val="bottom"/>
            <w:hideMark/>
          </w:tcPr>
          <w:p w14:paraId="78468FC4"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0.02</w:t>
            </w:r>
          </w:p>
        </w:tc>
        <w:tc>
          <w:tcPr>
            <w:tcW w:w="576" w:type="dxa"/>
            <w:tcBorders>
              <w:top w:val="nil"/>
              <w:left w:val="nil"/>
              <w:bottom w:val="nil"/>
              <w:right w:val="nil"/>
            </w:tcBorders>
            <w:shd w:val="clear" w:color="000000" w:fill="FFFFFF"/>
            <w:noWrap/>
            <w:vAlign w:val="bottom"/>
            <w:hideMark/>
          </w:tcPr>
          <w:p w14:paraId="46064D9C"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0.20</w:t>
            </w:r>
          </w:p>
        </w:tc>
        <w:tc>
          <w:tcPr>
            <w:tcW w:w="576" w:type="dxa"/>
            <w:tcBorders>
              <w:top w:val="nil"/>
              <w:left w:val="nil"/>
              <w:bottom w:val="nil"/>
              <w:right w:val="nil"/>
            </w:tcBorders>
            <w:shd w:val="clear" w:color="000000" w:fill="FFFFFF"/>
            <w:noWrap/>
            <w:vAlign w:val="bottom"/>
            <w:hideMark/>
          </w:tcPr>
          <w:p w14:paraId="7ADC39CD"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-0.05</w:t>
            </w:r>
          </w:p>
        </w:tc>
        <w:tc>
          <w:tcPr>
            <w:tcW w:w="576" w:type="dxa"/>
            <w:tcBorders>
              <w:top w:val="nil"/>
              <w:left w:val="nil"/>
              <w:bottom w:val="nil"/>
              <w:right w:val="nil"/>
            </w:tcBorders>
            <w:shd w:val="clear" w:color="000000" w:fill="FFFFFF"/>
            <w:noWrap/>
            <w:vAlign w:val="bottom"/>
            <w:hideMark/>
          </w:tcPr>
          <w:p w14:paraId="6DA26F65"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0.23</w:t>
            </w:r>
          </w:p>
        </w:tc>
        <w:tc>
          <w:tcPr>
            <w:tcW w:w="576" w:type="dxa"/>
            <w:tcBorders>
              <w:top w:val="nil"/>
              <w:left w:val="nil"/>
              <w:bottom w:val="nil"/>
              <w:right w:val="nil"/>
            </w:tcBorders>
            <w:shd w:val="clear" w:color="000000" w:fill="FFFFFF"/>
            <w:noWrap/>
            <w:vAlign w:val="bottom"/>
            <w:hideMark/>
          </w:tcPr>
          <w:p w14:paraId="0B9874B3"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0.14</w:t>
            </w:r>
          </w:p>
        </w:tc>
        <w:tc>
          <w:tcPr>
            <w:tcW w:w="576" w:type="dxa"/>
            <w:tcBorders>
              <w:top w:val="nil"/>
              <w:left w:val="nil"/>
              <w:bottom w:val="nil"/>
              <w:right w:val="nil"/>
            </w:tcBorders>
            <w:shd w:val="clear" w:color="000000" w:fill="FFFFFF"/>
            <w:noWrap/>
            <w:vAlign w:val="bottom"/>
            <w:hideMark/>
          </w:tcPr>
          <w:p w14:paraId="72C1A601"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-0.13</w:t>
            </w:r>
          </w:p>
        </w:tc>
        <w:tc>
          <w:tcPr>
            <w:tcW w:w="576" w:type="dxa"/>
            <w:tcBorders>
              <w:top w:val="nil"/>
              <w:left w:val="nil"/>
              <w:bottom w:val="nil"/>
              <w:right w:val="nil"/>
            </w:tcBorders>
            <w:shd w:val="clear" w:color="000000" w:fill="FFFFFF"/>
            <w:noWrap/>
            <w:vAlign w:val="bottom"/>
            <w:hideMark/>
          </w:tcPr>
          <w:p w14:paraId="0A0A704C"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-0.05</w:t>
            </w:r>
          </w:p>
        </w:tc>
        <w:tc>
          <w:tcPr>
            <w:tcW w:w="576" w:type="dxa"/>
            <w:tcBorders>
              <w:top w:val="nil"/>
              <w:left w:val="nil"/>
              <w:bottom w:val="nil"/>
              <w:right w:val="nil"/>
            </w:tcBorders>
            <w:shd w:val="clear" w:color="000000" w:fill="FFFFFF"/>
            <w:noWrap/>
            <w:vAlign w:val="bottom"/>
            <w:hideMark/>
          </w:tcPr>
          <w:p w14:paraId="4D82D7DE"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-0.10</w:t>
            </w:r>
          </w:p>
        </w:tc>
        <w:tc>
          <w:tcPr>
            <w:tcW w:w="576" w:type="dxa"/>
            <w:tcBorders>
              <w:top w:val="nil"/>
              <w:left w:val="nil"/>
              <w:bottom w:val="nil"/>
              <w:right w:val="nil"/>
            </w:tcBorders>
            <w:shd w:val="clear" w:color="000000" w:fill="FFFFFF"/>
            <w:noWrap/>
            <w:vAlign w:val="bottom"/>
            <w:hideMark/>
          </w:tcPr>
          <w:p w14:paraId="2FA04BB2"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-0.05</w:t>
            </w:r>
          </w:p>
        </w:tc>
        <w:tc>
          <w:tcPr>
            <w:tcW w:w="576" w:type="dxa"/>
            <w:tcBorders>
              <w:top w:val="nil"/>
              <w:left w:val="nil"/>
              <w:bottom w:val="nil"/>
              <w:right w:val="nil"/>
            </w:tcBorders>
            <w:shd w:val="clear" w:color="000000" w:fill="FFFFFF"/>
            <w:noWrap/>
            <w:vAlign w:val="bottom"/>
            <w:hideMark/>
          </w:tcPr>
          <w:p w14:paraId="3384C2A8"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-0.01</w:t>
            </w:r>
          </w:p>
        </w:tc>
        <w:tc>
          <w:tcPr>
            <w:tcW w:w="576" w:type="dxa"/>
            <w:tcBorders>
              <w:top w:val="nil"/>
              <w:left w:val="nil"/>
              <w:bottom w:val="nil"/>
              <w:right w:val="nil"/>
            </w:tcBorders>
            <w:shd w:val="clear" w:color="000000" w:fill="FFFFFF"/>
            <w:noWrap/>
            <w:vAlign w:val="bottom"/>
            <w:hideMark/>
          </w:tcPr>
          <w:p w14:paraId="072C7C74"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-0.05</w:t>
            </w:r>
          </w:p>
        </w:tc>
        <w:tc>
          <w:tcPr>
            <w:tcW w:w="576" w:type="dxa"/>
            <w:tcBorders>
              <w:top w:val="nil"/>
              <w:left w:val="nil"/>
              <w:bottom w:val="nil"/>
              <w:right w:val="nil"/>
            </w:tcBorders>
            <w:shd w:val="clear" w:color="000000" w:fill="FFFFFF"/>
            <w:noWrap/>
            <w:vAlign w:val="bottom"/>
            <w:hideMark/>
          </w:tcPr>
          <w:p w14:paraId="50AF2450"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0.16</w:t>
            </w:r>
          </w:p>
        </w:tc>
        <w:tc>
          <w:tcPr>
            <w:tcW w:w="576" w:type="dxa"/>
            <w:tcBorders>
              <w:top w:val="nil"/>
              <w:left w:val="nil"/>
              <w:bottom w:val="nil"/>
              <w:right w:val="nil"/>
            </w:tcBorders>
            <w:shd w:val="clear" w:color="000000" w:fill="FFFFFF"/>
            <w:noWrap/>
            <w:vAlign w:val="bottom"/>
            <w:hideMark/>
          </w:tcPr>
          <w:p w14:paraId="6A10F76A"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-0.24</w:t>
            </w:r>
          </w:p>
        </w:tc>
        <w:tc>
          <w:tcPr>
            <w:tcW w:w="576" w:type="dxa"/>
            <w:tcBorders>
              <w:top w:val="nil"/>
              <w:left w:val="nil"/>
              <w:bottom w:val="nil"/>
              <w:right w:val="nil"/>
            </w:tcBorders>
            <w:shd w:val="clear" w:color="000000" w:fill="FFFFFF"/>
            <w:noWrap/>
            <w:vAlign w:val="bottom"/>
            <w:hideMark/>
          </w:tcPr>
          <w:p w14:paraId="27F07BFF"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1.00</w:t>
            </w:r>
          </w:p>
        </w:tc>
        <w:tc>
          <w:tcPr>
            <w:tcW w:w="576" w:type="dxa"/>
            <w:tcBorders>
              <w:top w:val="nil"/>
              <w:left w:val="nil"/>
              <w:bottom w:val="nil"/>
              <w:right w:val="nil"/>
            </w:tcBorders>
            <w:shd w:val="clear" w:color="000000" w:fill="FFFFFF"/>
            <w:noWrap/>
            <w:vAlign w:val="bottom"/>
            <w:hideMark/>
          </w:tcPr>
          <w:p w14:paraId="4FD19AFC" w14:textId="3CD9716A"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37339BFA" w14:textId="7CE0D375"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51F384E9" w14:textId="581D3B8B"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063EB63D" w14:textId="74823010"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2EE2029A" w14:textId="417ADD95"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2F8A8984" w14:textId="21937C11"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70CA4FF0" w14:textId="320B50F9"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r>
      <w:tr w:rsidR="00B031A2" w:rsidRPr="00974E22" w14:paraId="0ED1EB00" w14:textId="77777777" w:rsidTr="00F13FF1">
        <w:trPr>
          <w:trHeight w:val="288"/>
        </w:trPr>
        <w:tc>
          <w:tcPr>
            <w:tcW w:w="376" w:type="dxa"/>
            <w:tcBorders>
              <w:top w:val="nil"/>
              <w:left w:val="nil"/>
              <w:bottom w:val="nil"/>
              <w:right w:val="nil"/>
            </w:tcBorders>
            <w:shd w:val="clear" w:color="000000" w:fill="FFFFFF"/>
            <w:noWrap/>
            <w:vAlign w:val="bottom"/>
            <w:hideMark/>
          </w:tcPr>
          <w:p w14:paraId="1933F8B0" w14:textId="77777777" w:rsidR="00B031A2" w:rsidRPr="00974E22" w:rsidRDefault="00B031A2" w:rsidP="00B031A2">
            <w:pPr>
              <w:spacing w:after="0" w:line="240" w:lineRule="auto"/>
              <w:jc w:val="right"/>
              <w:rPr>
                <w:rFonts w:ascii="Times New Roman" w:eastAsia="Times New Roman" w:hAnsi="Times New Roman" w:cs="Times New Roman"/>
                <w:b/>
                <w:bCs/>
                <w:color w:val="000000"/>
                <w:sz w:val="16"/>
                <w:szCs w:val="16"/>
                <w:lang w:val="en-GB" w:eastAsia="zh-CN"/>
              </w:rPr>
            </w:pPr>
            <w:r w:rsidRPr="00974E22">
              <w:rPr>
                <w:rFonts w:ascii="Times New Roman" w:eastAsia="Times New Roman" w:hAnsi="Times New Roman" w:cs="Times New Roman"/>
                <w:b/>
                <w:bCs/>
                <w:color w:val="000000"/>
                <w:sz w:val="16"/>
                <w:szCs w:val="16"/>
                <w:lang w:val="en-GB" w:eastAsia="zh-CN"/>
              </w:rPr>
              <w:t>17</w:t>
            </w:r>
          </w:p>
        </w:tc>
        <w:tc>
          <w:tcPr>
            <w:tcW w:w="1754" w:type="dxa"/>
            <w:tcBorders>
              <w:top w:val="nil"/>
              <w:left w:val="nil"/>
              <w:bottom w:val="nil"/>
              <w:right w:val="nil"/>
            </w:tcBorders>
            <w:shd w:val="clear" w:color="000000" w:fill="FFFFFF"/>
            <w:noWrap/>
            <w:vAlign w:val="bottom"/>
            <w:hideMark/>
          </w:tcPr>
          <w:p w14:paraId="79D82797" w14:textId="772E2E28" w:rsidR="00B031A2" w:rsidRPr="00974E22" w:rsidRDefault="00B031A2"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R&amp;D</w:t>
            </w:r>
            <w:r w:rsidR="00B2508D" w:rsidRPr="00974E22">
              <w:rPr>
                <w:rFonts w:ascii="Times New Roman" w:eastAsia="Times New Roman" w:hAnsi="Times New Roman" w:cs="Times New Roman"/>
                <w:color w:val="000000"/>
                <w:sz w:val="16"/>
                <w:szCs w:val="16"/>
                <w:lang w:val="en-GB" w:eastAsia="zh-CN"/>
              </w:rPr>
              <w:t xml:space="preserve"> </w:t>
            </w:r>
            <w:r w:rsidRPr="00974E22">
              <w:rPr>
                <w:rFonts w:ascii="Times New Roman" w:eastAsia="Times New Roman" w:hAnsi="Times New Roman" w:cs="Times New Roman"/>
                <w:color w:val="000000"/>
                <w:sz w:val="16"/>
                <w:szCs w:val="16"/>
                <w:lang w:val="en-GB" w:eastAsia="zh-CN"/>
              </w:rPr>
              <w:t>co-location</w:t>
            </w:r>
          </w:p>
        </w:tc>
        <w:tc>
          <w:tcPr>
            <w:tcW w:w="576" w:type="dxa"/>
            <w:tcBorders>
              <w:top w:val="nil"/>
              <w:left w:val="nil"/>
              <w:bottom w:val="nil"/>
              <w:right w:val="nil"/>
            </w:tcBorders>
            <w:shd w:val="clear" w:color="000000" w:fill="FFFFFF"/>
            <w:noWrap/>
            <w:vAlign w:val="bottom"/>
            <w:hideMark/>
          </w:tcPr>
          <w:p w14:paraId="7473B9C6"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0.01</w:t>
            </w:r>
          </w:p>
        </w:tc>
        <w:tc>
          <w:tcPr>
            <w:tcW w:w="576" w:type="dxa"/>
            <w:tcBorders>
              <w:top w:val="nil"/>
              <w:left w:val="nil"/>
              <w:bottom w:val="nil"/>
              <w:right w:val="nil"/>
            </w:tcBorders>
            <w:shd w:val="clear" w:color="000000" w:fill="FFFFFF"/>
            <w:noWrap/>
            <w:vAlign w:val="bottom"/>
            <w:hideMark/>
          </w:tcPr>
          <w:p w14:paraId="16AACCC1"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0.09</w:t>
            </w:r>
          </w:p>
        </w:tc>
        <w:tc>
          <w:tcPr>
            <w:tcW w:w="576" w:type="dxa"/>
            <w:tcBorders>
              <w:top w:val="nil"/>
              <w:left w:val="nil"/>
              <w:bottom w:val="nil"/>
              <w:right w:val="nil"/>
            </w:tcBorders>
            <w:shd w:val="clear" w:color="000000" w:fill="FFFFFF"/>
            <w:noWrap/>
            <w:vAlign w:val="bottom"/>
            <w:hideMark/>
          </w:tcPr>
          <w:p w14:paraId="317DCA47"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-0.01</w:t>
            </w:r>
          </w:p>
        </w:tc>
        <w:tc>
          <w:tcPr>
            <w:tcW w:w="576" w:type="dxa"/>
            <w:tcBorders>
              <w:top w:val="nil"/>
              <w:left w:val="nil"/>
              <w:bottom w:val="nil"/>
              <w:right w:val="nil"/>
            </w:tcBorders>
            <w:shd w:val="clear" w:color="000000" w:fill="FFFFFF"/>
            <w:noWrap/>
            <w:vAlign w:val="bottom"/>
            <w:hideMark/>
          </w:tcPr>
          <w:p w14:paraId="41C5C82E"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0.10</w:t>
            </w:r>
          </w:p>
        </w:tc>
        <w:tc>
          <w:tcPr>
            <w:tcW w:w="576" w:type="dxa"/>
            <w:tcBorders>
              <w:top w:val="nil"/>
              <w:left w:val="nil"/>
              <w:bottom w:val="nil"/>
              <w:right w:val="nil"/>
            </w:tcBorders>
            <w:shd w:val="clear" w:color="000000" w:fill="FFFFFF"/>
            <w:noWrap/>
            <w:vAlign w:val="bottom"/>
            <w:hideMark/>
          </w:tcPr>
          <w:p w14:paraId="5B9D6400"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0.01</w:t>
            </w:r>
          </w:p>
        </w:tc>
        <w:tc>
          <w:tcPr>
            <w:tcW w:w="576" w:type="dxa"/>
            <w:tcBorders>
              <w:top w:val="nil"/>
              <w:left w:val="nil"/>
              <w:bottom w:val="nil"/>
              <w:right w:val="nil"/>
            </w:tcBorders>
            <w:shd w:val="clear" w:color="000000" w:fill="FFFFFF"/>
            <w:noWrap/>
            <w:vAlign w:val="bottom"/>
            <w:hideMark/>
          </w:tcPr>
          <w:p w14:paraId="4012454B"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0.19</w:t>
            </w:r>
          </w:p>
        </w:tc>
        <w:tc>
          <w:tcPr>
            <w:tcW w:w="576" w:type="dxa"/>
            <w:tcBorders>
              <w:top w:val="nil"/>
              <w:left w:val="nil"/>
              <w:bottom w:val="nil"/>
              <w:right w:val="nil"/>
            </w:tcBorders>
            <w:shd w:val="clear" w:color="000000" w:fill="FFFFFF"/>
            <w:noWrap/>
            <w:vAlign w:val="bottom"/>
            <w:hideMark/>
          </w:tcPr>
          <w:p w14:paraId="17F91A4D"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0.07</w:t>
            </w:r>
          </w:p>
        </w:tc>
        <w:tc>
          <w:tcPr>
            <w:tcW w:w="576" w:type="dxa"/>
            <w:tcBorders>
              <w:top w:val="nil"/>
              <w:left w:val="nil"/>
              <w:bottom w:val="nil"/>
              <w:right w:val="nil"/>
            </w:tcBorders>
            <w:shd w:val="clear" w:color="000000" w:fill="FFFFFF"/>
            <w:noWrap/>
            <w:vAlign w:val="bottom"/>
            <w:hideMark/>
          </w:tcPr>
          <w:p w14:paraId="4A72BD76"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-0.09</w:t>
            </w:r>
          </w:p>
        </w:tc>
        <w:tc>
          <w:tcPr>
            <w:tcW w:w="576" w:type="dxa"/>
            <w:tcBorders>
              <w:top w:val="nil"/>
              <w:left w:val="nil"/>
              <w:bottom w:val="nil"/>
              <w:right w:val="nil"/>
            </w:tcBorders>
            <w:shd w:val="clear" w:color="000000" w:fill="FFFFFF"/>
            <w:noWrap/>
            <w:vAlign w:val="bottom"/>
            <w:hideMark/>
          </w:tcPr>
          <w:p w14:paraId="2EDB2844"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-0.06</w:t>
            </w:r>
          </w:p>
        </w:tc>
        <w:tc>
          <w:tcPr>
            <w:tcW w:w="576" w:type="dxa"/>
            <w:tcBorders>
              <w:top w:val="nil"/>
              <w:left w:val="nil"/>
              <w:bottom w:val="nil"/>
              <w:right w:val="nil"/>
            </w:tcBorders>
            <w:shd w:val="clear" w:color="000000" w:fill="FFFFFF"/>
            <w:noWrap/>
            <w:vAlign w:val="bottom"/>
            <w:hideMark/>
          </w:tcPr>
          <w:p w14:paraId="28A48EB9"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-0.05</w:t>
            </w:r>
          </w:p>
        </w:tc>
        <w:tc>
          <w:tcPr>
            <w:tcW w:w="576" w:type="dxa"/>
            <w:tcBorders>
              <w:top w:val="nil"/>
              <w:left w:val="nil"/>
              <w:bottom w:val="nil"/>
              <w:right w:val="nil"/>
            </w:tcBorders>
            <w:shd w:val="clear" w:color="000000" w:fill="FFFFFF"/>
            <w:noWrap/>
            <w:vAlign w:val="bottom"/>
            <w:hideMark/>
          </w:tcPr>
          <w:p w14:paraId="4C0416C3"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-0.04</w:t>
            </w:r>
          </w:p>
        </w:tc>
        <w:tc>
          <w:tcPr>
            <w:tcW w:w="576" w:type="dxa"/>
            <w:tcBorders>
              <w:top w:val="nil"/>
              <w:left w:val="nil"/>
              <w:bottom w:val="nil"/>
              <w:right w:val="nil"/>
            </w:tcBorders>
            <w:shd w:val="clear" w:color="000000" w:fill="FFFFFF"/>
            <w:noWrap/>
            <w:vAlign w:val="bottom"/>
            <w:hideMark/>
          </w:tcPr>
          <w:p w14:paraId="53EA2296"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-0.01</w:t>
            </w:r>
          </w:p>
        </w:tc>
        <w:tc>
          <w:tcPr>
            <w:tcW w:w="576" w:type="dxa"/>
            <w:tcBorders>
              <w:top w:val="nil"/>
              <w:left w:val="nil"/>
              <w:bottom w:val="nil"/>
              <w:right w:val="nil"/>
            </w:tcBorders>
            <w:shd w:val="clear" w:color="000000" w:fill="FFFFFF"/>
            <w:noWrap/>
            <w:vAlign w:val="bottom"/>
            <w:hideMark/>
          </w:tcPr>
          <w:p w14:paraId="583DB5F9"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0.01</w:t>
            </w:r>
          </w:p>
        </w:tc>
        <w:tc>
          <w:tcPr>
            <w:tcW w:w="576" w:type="dxa"/>
            <w:tcBorders>
              <w:top w:val="nil"/>
              <w:left w:val="nil"/>
              <w:bottom w:val="nil"/>
              <w:right w:val="nil"/>
            </w:tcBorders>
            <w:shd w:val="clear" w:color="000000" w:fill="FFFFFF"/>
            <w:noWrap/>
            <w:vAlign w:val="bottom"/>
            <w:hideMark/>
          </w:tcPr>
          <w:p w14:paraId="527AF75C"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0.14</w:t>
            </w:r>
          </w:p>
        </w:tc>
        <w:tc>
          <w:tcPr>
            <w:tcW w:w="576" w:type="dxa"/>
            <w:tcBorders>
              <w:top w:val="nil"/>
              <w:left w:val="nil"/>
              <w:bottom w:val="nil"/>
              <w:right w:val="nil"/>
            </w:tcBorders>
            <w:shd w:val="clear" w:color="000000" w:fill="FFFFFF"/>
            <w:noWrap/>
            <w:vAlign w:val="bottom"/>
            <w:hideMark/>
          </w:tcPr>
          <w:p w14:paraId="52705F75"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-0.17</w:t>
            </w:r>
          </w:p>
        </w:tc>
        <w:tc>
          <w:tcPr>
            <w:tcW w:w="576" w:type="dxa"/>
            <w:tcBorders>
              <w:top w:val="nil"/>
              <w:left w:val="nil"/>
              <w:bottom w:val="nil"/>
              <w:right w:val="nil"/>
            </w:tcBorders>
            <w:shd w:val="clear" w:color="000000" w:fill="FFFFFF"/>
            <w:noWrap/>
            <w:vAlign w:val="bottom"/>
            <w:hideMark/>
          </w:tcPr>
          <w:p w14:paraId="3C0AFFF1"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0.28</w:t>
            </w:r>
          </w:p>
        </w:tc>
        <w:tc>
          <w:tcPr>
            <w:tcW w:w="576" w:type="dxa"/>
            <w:tcBorders>
              <w:top w:val="nil"/>
              <w:left w:val="nil"/>
              <w:bottom w:val="nil"/>
              <w:right w:val="nil"/>
            </w:tcBorders>
            <w:shd w:val="clear" w:color="000000" w:fill="FFFFFF"/>
            <w:noWrap/>
            <w:vAlign w:val="bottom"/>
            <w:hideMark/>
          </w:tcPr>
          <w:p w14:paraId="0D09A4BC"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1.00</w:t>
            </w:r>
          </w:p>
        </w:tc>
        <w:tc>
          <w:tcPr>
            <w:tcW w:w="576" w:type="dxa"/>
            <w:tcBorders>
              <w:top w:val="nil"/>
              <w:left w:val="nil"/>
              <w:bottom w:val="nil"/>
              <w:right w:val="nil"/>
            </w:tcBorders>
            <w:shd w:val="clear" w:color="000000" w:fill="FFFFFF"/>
            <w:noWrap/>
            <w:vAlign w:val="bottom"/>
            <w:hideMark/>
          </w:tcPr>
          <w:p w14:paraId="46016E27" w14:textId="41AD9C3B"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3FEBAE4D" w14:textId="3C4F6C42"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4F8A9B89" w14:textId="4DF8FE3C"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137DAF43" w14:textId="643E30F7"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57B964AC" w14:textId="40E96685"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7E57F153" w14:textId="550EE0A5"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r>
      <w:tr w:rsidR="00B031A2" w:rsidRPr="00974E22" w14:paraId="345AE833" w14:textId="77777777" w:rsidTr="00F13FF1">
        <w:trPr>
          <w:trHeight w:val="288"/>
        </w:trPr>
        <w:tc>
          <w:tcPr>
            <w:tcW w:w="376" w:type="dxa"/>
            <w:tcBorders>
              <w:top w:val="nil"/>
              <w:left w:val="nil"/>
              <w:bottom w:val="nil"/>
              <w:right w:val="nil"/>
            </w:tcBorders>
            <w:shd w:val="clear" w:color="000000" w:fill="FFFFFF"/>
            <w:noWrap/>
            <w:vAlign w:val="bottom"/>
            <w:hideMark/>
          </w:tcPr>
          <w:p w14:paraId="26311D91" w14:textId="77777777" w:rsidR="00B031A2" w:rsidRPr="00974E22" w:rsidRDefault="00B031A2" w:rsidP="00B031A2">
            <w:pPr>
              <w:spacing w:after="0" w:line="240" w:lineRule="auto"/>
              <w:jc w:val="right"/>
              <w:rPr>
                <w:rFonts w:ascii="Times New Roman" w:eastAsia="Times New Roman" w:hAnsi="Times New Roman" w:cs="Times New Roman"/>
                <w:b/>
                <w:bCs/>
                <w:color w:val="000000"/>
                <w:sz w:val="16"/>
                <w:szCs w:val="16"/>
                <w:lang w:val="en-GB" w:eastAsia="zh-CN"/>
              </w:rPr>
            </w:pPr>
            <w:r w:rsidRPr="00974E22">
              <w:rPr>
                <w:rFonts w:ascii="Times New Roman" w:eastAsia="Times New Roman" w:hAnsi="Times New Roman" w:cs="Times New Roman"/>
                <w:b/>
                <w:bCs/>
                <w:color w:val="000000"/>
                <w:sz w:val="16"/>
                <w:szCs w:val="16"/>
                <w:lang w:val="en-GB" w:eastAsia="zh-CN"/>
              </w:rPr>
              <w:t>18</w:t>
            </w:r>
          </w:p>
        </w:tc>
        <w:tc>
          <w:tcPr>
            <w:tcW w:w="1754" w:type="dxa"/>
            <w:tcBorders>
              <w:top w:val="nil"/>
              <w:left w:val="nil"/>
              <w:bottom w:val="nil"/>
              <w:right w:val="nil"/>
            </w:tcBorders>
            <w:shd w:val="clear" w:color="000000" w:fill="FFFFFF"/>
            <w:noWrap/>
            <w:vAlign w:val="bottom"/>
            <w:hideMark/>
          </w:tcPr>
          <w:p w14:paraId="454810DA" w14:textId="36CCFC19" w:rsidR="00B031A2" w:rsidRPr="00974E22" w:rsidRDefault="00B031A2"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HQ</w:t>
            </w:r>
            <w:r w:rsidR="00B2508D" w:rsidRPr="00974E22">
              <w:rPr>
                <w:rFonts w:ascii="Times New Roman" w:eastAsia="Times New Roman" w:hAnsi="Times New Roman" w:cs="Times New Roman"/>
                <w:color w:val="000000"/>
                <w:sz w:val="16"/>
                <w:szCs w:val="16"/>
                <w:lang w:val="en-GB" w:eastAsia="zh-CN"/>
              </w:rPr>
              <w:t xml:space="preserve"> </w:t>
            </w:r>
            <w:r w:rsidRPr="00974E22">
              <w:rPr>
                <w:rFonts w:ascii="Times New Roman" w:eastAsia="Times New Roman" w:hAnsi="Times New Roman" w:cs="Times New Roman"/>
                <w:color w:val="000000"/>
                <w:sz w:val="16"/>
                <w:szCs w:val="16"/>
                <w:lang w:val="en-GB" w:eastAsia="zh-CN"/>
              </w:rPr>
              <w:t>co-location</w:t>
            </w:r>
          </w:p>
        </w:tc>
        <w:tc>
          <w:tcPr>
            <w:tcW w:w="576" w:type="dxa"/>
            <w:tcBorders>
              <w:top w:val="nil"/>
              <w:left w:val="nil"/>
              <w:bottom w:val="nil"/>
              <w:right w:val="nil"/>
            </w:tcBorders>
            <w:shd w:val="clear" w:color="000000" w:fill="FFFFFF"/>
            <w:noWrap/>
            <w:vAlign w:val="bottom"/>
            <w:hideMark/>
          </w:tcPr>
          <w:p w14:paraId="78BB587A"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0.02</w:t>
            </w:r>
          </w:p>
        </w:tc>
        <w:tc>
          <w:tcPr>
            <w:tcW w:w="576" w:type="dxa"/>
            <w:tcBorders>
              <w:top w:val="nil"/>
              <w:left w:val="nil"/>
              <w:bottom w:val="nil"/>
              <w:right w:val="nil"/>
            </w:tcBorders>
            <w:shd w:val="clear" w:color="000000" w:fill="FFFFFF"/>
            <w:noWrap/>
            <w:vAlign w:val="bottom"/>
            <w:hideMark/>
          </w:tcPr>
          <w:p w14:paraId="463E45FE"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0.08</w:t>
            </w:r>
          </w:p>
        </w:tc>
        <w:tc>
          <w:tcPr>
            <w:tcW w:w="576" w:type="dxa"/>
            <w:tcBorders>
              <w:top w:val="nil"/>
              <w:left w:val="nil"/>
              <w:bottom w:val="nil"/>
              <w:right w:val="nil"/>
            </w:tcBorders>
            <w:shd w:val="clear" w:color="000000" w:fill="FFFFFF"/>
            <w:noWrap/>
            <w:vAlign w:val="bottom"/>
            <w:hideMark/>
          </w:tcPr>
          <w:p w14:paraId="5E0FFCE9"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-0.03</w:t>
            </w:r>
          </w:p>
        </w:tc>
        <w:tc>
          <w:tcPr>
            <w:tcW w:w="576" w:type="dxa"/>
            <w:tcBorders>
              <w:top w:val="nil"/>
              <w:left w:val="nil"/>
              <w:bottom w:val="nil"/>
              <w:right w:val="nil"/>
            </w:tcBorders>
            <w:shd w:val="clear" w:color="000000" w:fill="FFFFFF"/>
            <w:noWrap/>
            <w:vAlign w:val="bottom"/>
            <w:hideMark/>
          </w:tcPr>
          <w:p w14:paraId="2666561B"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0.12</w:t>
            </w:r>
          </w:p>
        </w:tc>
        <w:tc>
          <w:tcPr>
            <w:tcW w:w="576" w:type="dxa"/>
            <w:tcBorders>
              <w:top w:val="nil"/>
              <w:left w:val="nil"/>
              <w:bottom w:val="nil"/>
              <w:right w:val="nil"/>
            </w:tcBorders>
            <w:shd w:val="clear" w:color="000000" w:fill="FFFFFF"/>
            <w:noWrap/>
            <w:vAlign w:val="bottom"/>
            <w:hideMark/>
          </w:tcPr>
          <w:p w14:paraId="3F020D05"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0.01</w:t>
            </w:r>
          </w:p>
        </w:tc>
        <w:tc>
          <w:tcPr>
            <w:tcW w:w="576" w:type="dxa"/>
            <w:tcBorders>
              <w:top w:val="nil"/>
              <w:left w:val="nil"/>
              <w:bottom w:val="nil"/>
              <w:right w:val="nil"/>
            </w:tcBorders>
            <w:shd w:val="clear" w:color="000000" w:fill="FFFFFF"/>
            <w:noWrap/>
            <w:vAlign w:val="bottom"/>
            <w:hideMark/>
          </w:tcPr>
          <w:p w14:paraId="4CBA5008"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0.22</w:t>
            </w:r>
          </w:p>
        </w:tc>
        <w:tc>
          <w:tcPr>
            <w:tcW w:w="576" w:type="dxa"/>
            <w:tcBorders>
              <w:top w:val="nil"/>
              <w:left w:val="nil"/>
              <w:bottom w:val="nil"/>
              <w:right w:val="nil"/>
            </w:tcBorders>
            <w:shd w:val="clear" w:color="000000" w:fill="FFFFFF"/>
            <w:noWrap/>
            <w:vAlign w:val="bottom"/>
            <w:hideMark/>
          </w:tcPr>
          <w:p w14:paraId="229D2D3B"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0.06</w:t>
            </w:r>
          </w:p>
        </w:tc>
        <w:tc>
          <w:tcPr>
            <w:tcW w:w="576" w:type="dxa"/>
            <w:tcBorders>
              <w:top w:val="nil"/>
              <w:left w:val="nil"/>
              <w:bottom w:val="nil"/>
              <w:right w:val="nil"/>
            </w:tcBorders>
            <w:shd w:val="clear" w:color="000000" w:fill="FFFFFF"/>
            <w:noWrap/>
            <w:vAlign w:val="bottom"/>
            <w:hideMark/>
          </w:tcPr>
          <w:p w14:paraId="02DD009C"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-0.12</w:t>
            </w:r>
          </w:p>
        </w:tc>
        <w:tc>
          <w:tcPr>
            <w:tcW w:w="576" w:type="dxa"/>
            <w:tcBorders>
              <w:top w:val="nil"/>
              <w:left w:val="nil"/>
              <w:bottom w:val="nil"/>
              <w:right w:val="nil"/>
            </w:tcBorders>
            <w:shd w:val="clear" w:color="000000" w:fill="FFFFFF"/>
            <w:noWrap/>
            <w:vAlign w:val="bottom"/>
            <w:hideMark/>
          </w:tcPr>
          <w:p w14:paraId="736D21C8"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-0.10</w:t>
            </w:r>
          </w:p>
        </w:tc>
        <w:tc>
          <w:tcPr>
            <w:tcW w:w="576" w:type="dxa"/>
            <w:tcBorders>
              <w:top w:val="nil"/>
              <w:left w:val="nil"/>
              <w:bottom w:val="nil"/>
              <w:right w:val="nil"/>
            </w:tcBorders>
            <w:shd w:val="clear" w:color="000000" w:fill="FFFFFF"/>
            <w:noWrap/>
            <w:vAlign w:val="bottom"/>
            <w:hideMark/>
          </w:tcPr>
          <w:p w14:paraId="3CB5EFF1"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-0.06</w:t>
            </w:r>
          </w:p>
        </w:tc>
        <w:tc>
          <w:tcPr>
            <w:tcW w:w="576" w:type="dxa"/>
            <w:tcBorders>
              <w:top w:val="nil"/>
              <w:left w:val="nil"/>
              <w:bottom w:val="nil"/>
              <w:right w:val="nil"/>
            </w:tcBorders>
            <w:shd w:val="clear" w:color="000000" w:fill="FFFFFF"/>
            <w:noWrap/>
            <w:vAlign w:val="bottom"/>
            <w:hideMark/>
          </w:tcPr>
          <w:p w14:paraId="2AC2CBE4"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-0.10</w:t>
            </w:r>
          </w:p>
        </w:tc>
        <w:tc>
          <w:tcPr>
            <w:tcW w:w="576" w:type="dxa"/>
            <w:tcBorders>
              <w:top w:val="nil"/>
              <w:left w:val="nil"/>
              <w:bottom w:val="nil"/>
              <w:right w:val="nil"/>
            </w:tcBorders>
            <w:shd w:val="clear" w:color="000000" w:fill="FFFFFF"/>
            <w:noWrap/>
            <w:vAlign w:val="bottom"/>
            <w:hideMark/>
          </w:tcPr>
          <w:p w14:paraId="0E14AD6B"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-0.05</w:t>
            </w:r>
          </w:p>
        </w:tc>
        <w:tc>
          <w:tcPr>
            <w:tcW w:w="576" w:type="dxa"/>
            <w:tcBorders>
              <w:top w:val="nil"/>
              <w:left w:val="nil"/>
              <w:bottom w:val="nil"/>
              <w:right w:val="nil"/>
            </w:tcBorders>
            <w:shd w:val="clear" w:color="000000" w:fill="FFFFFF"/>
            <w:noWrap/>
            <w:vAlign w:val="bottom"/>
            <w:hideMark/>
          </w:tcPr>
          <w:p w14:paraId="4A4D8F34"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0.01</w:t>
            </w:r>
          </w:p>
        </w:tc>
        <w:tc>
          <w:tcPr>
            <w:tcW w:w="576" w:type="dxa"/>
            <w:tcBorders>
              <w:top w:val="nil"/>
              <w:left w:val="nil"/>
              <w:bottom w:val="nil"/>
              <w:right w:val="nil"/>
            </w:tcBorders>
            <w:shd w:val="clear" w:color="000000" w:fill="FFFFFF"/>
            <w:noWrap/>
            <w:vAlign w:val="bottom"/>
            <w:hideMark/>
          </w:tcPr>
          <w:p w14:paraId="1C7B939C"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0.10</w:t>
            </w:r>
          </w:p>
        </w:tc>
        <w:tc>
          <w:tcPr>
            <w:tcW w:w="576" w:type="dxa"/>
            <w:tcBorders>
              <w:top w:val="nil"/>
              <w:left w:val="nil"/>
              <w:bottom w:val="nil"/>
              <w:right w:val="nil"/>
            </w:tcBorders>
            <w:shd w:val="clear" w:color="000000" w:fill="FFFFFF"/>
            <w:noWrap/>
            <w:vAlign w:val="bottom"/>
            <w:hideMark/>
          </w:tcPr>
          <w:p w14:paraId="4BDA99B8"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-0.22</w:t>
            </w:r>
          </w:p>
        </w:tc>
        <w:tc>
          <w:tcPr>
            <w:tcW w:w="576" w:type="dxa"/>
            <w:tcBorders>
              <w:top w:val="nil"/>
              <w:left w:val="nil"/>
              <w:bottom w:val="nil"/>
              <w:right w:val="nil"/>
            </w:tcBorders>
            <w:shd w:val="clear" w:color="000000" w:fill="FFFFFF"/>
            <w:noWrap/>
            <w:vAlign w:val="bottom"/>
            <w:hideMark/>
          </w:tcPr>
          <w:p w14:paraId="1C47FDB7"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0.27</w:t>
            </w:r>
          </w:p>
        </w:tc>
        <w:tc>
          <w:tcPr>
            <w:tcW w:w="576" w:type="dxa"/>
            <w:tcBorders>
              <w:top w:val="nil"/>
              <w:left w:val="nil"/>
              <w:bottom w:val="nil"/>
              <w:right w:val="nil"/>
            </w:tcBorders>
            <w:shd w:val="clear" w:color="000000" w:fill="FFFFFF"/>
            <w:noWrap/>
            <w:vAlign w:val="bottom"/>
            <w:hideMark/>
          </w:tcPr>
          <w:p w14:paraId="10DD0F1B"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0.39</w:t>
            </w:r>
          </w:p>
        </w:tc>
        <w:tc>
          <w:tcPr>
            <w:tcW w:w="576" w:type="dxa"/>
            <w:tcBorders>
              <w:top w:val="nil"/>
              <w:left w:val="nil"/>
              <w:bottom w:val="nil"/>
              <w:right w:val="nil"/>
            </w:tcBorders>
            <w:shd w:val="clear" w:color="000000" w:fill="FFFFFF"/>
            <w:noWrap/>
            <w:vAlign w:val="bottom"/>
            <w:hideMark/>
          </w:tcPr>
          <w:p w14:paraId="0B992613"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1.00</w:t>
            </w:r>
          </w:p>
        </w:tc>
        <w:tc>
          <w:tcPr>
            <w:tcW w:w="576" w:type="dxa"/>
            <w:tcBorders>
              <w:top w:val="nil"/>
              <w:left w:val="nil"/>
              <w:bottom w:val="nil"/>
              <w:right w:val="nil"/>
            </w:tcBorders>
            <w:shd w:val="clear" w:color="000000" w:fill="FFFFFF"/>
            <w:noWrap/>
            <w:vAlign w:val="bottom"/>
            <w:hideMark/>
          </w:tcPr>
          <w:p w14:paraId="0D566146" w14:textId="70F022F8"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45DE8103" w14:textId="477A86C5"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04082DFB" w14:textId="42910503"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48D89A26" w14:textId="507A2EF0"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389E84D6" w14:textId="7A6787C6"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r>
      <w:tr w:rsidR="00B031A2" w:rsidRPr="00974E22" w14:paraId="3827B2CC" w14:textId="77777777" w:rsidTr="00F13FF1">
        <w:trPr>
          <w:trHeight w:val="288"/>
        </w:trPr>
        <w:tc>
          <w:tcPr>
            <w:tcW w:w="376" w:type="dxa"/>
            <w:tcBorders>
              <w:top w:val="nil"/>
              <w:left w:val="nil"/>
              <w:bottom w:val="nil"/>
              <w:right w:val="nil"/>
            </w:tcBorders>
            <w:shd w:val="clear" w:color="000000" w:fill="FFFFFF"/>
            <w:noWrap/>
            <w:vAlign w:val="bottom"/>
            <w:hideMark/>
          </w:tcPr>
          <w:p w14:paraId="1E8AB9EE" w14:textId="77777777" w:rsidR="00B031A2" w:rsidRPr="00974E22" w:rsidRDefault="00B031A2" w:rsidP="00B031A2">
            <w:pPr>
              <w:spacing w:after="0" w:line="240" w:lineRule="auto"/>
              <w:jc w:val="right"/>
              <w:rPr>
                <w:rFonts w:ascii="Times New Roman" w:eastAsia="Times New Roman" w:hAnsi="Times New Roman" w:cs="Times New Roman"/>
                <w:b/>
                <w:bCs/>
                <w:color w:val="000000"/>
                <w:sz w:val="16"/>
                <w:szCs w:val="16"/>
                <w:lang w:val="en-GB" w:eastAsia="zh-CN"/>
              </w:rPr>
            </w:pPr>
            <w:r w:rsidRPr="00974E22">
              <w:rPr>
                <w:rFonts w:ascii="Times New Roman" w:eastAsia="Times New Roman" w:hAnsi="Times New Roman" w:cs="Times New Roman"/>
                <w:b/>
                <w:bCs/>
                <w:color w:val="000000"/>
                <w:sz w:val="16"/>
                <w:szCs w:val="16"/>
                <w:lang w:val="en-GB" w:eastAsia="zh-CN"/>
              </w:rPr>
              <w:t>19</w:t>
            </w:r>
          </w:p>
        </w:tc>
        <w:tc>
          <w:tcPr>
            <w:tcW w:w="1754" w:type="dxa"/>
            <w:tcBorders>
              <w:top w:val="nil"/>
              <w:left w:val="nil"/>
              <w:bottom w:val="nil"/>
              <w:right w:val="nil"/>
            </w:tcBorders>
            <w:shd w:val="clear" w:color="000000" w:fill="FFFFFF"/>
            <w:noWrap/>
            <w:vAlign w:val="bottom"/>
            <w:hideMark/>
          </w:tcPr>
          <w:p w14:paraId="4B0BAB4A" w14:textId="70D0A7EB" w:rsidR="00B031A2" w:rsidRPr="00974E22" w:rsidRDefault="00B031A2"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Firm</w:t>
            </w:r>
            <w:r w:rsidR="00B2508D" w:rsidRPr="00974E22">
              <w:rPr>
                <w:rFonts w:ascii="Times New Roman" w:eastAsia="Times New Roman" w:hAnsi="Times New Roman" w:cs="Times New Roman"/>
                <w:color w:val="000000"/>
                <w:sz w:val="16"/>
                <w:szCs w:val="16"/>
                <w:lang w:val="en-GB" w:eastAsia="zh-CN"/>
              </w:rPr>
              <w:t xml:space="preserve"> </w:t>
            </w:r>
            <w:r w:rsidRPr="00974E22">
              <w:rPr>
                <w:rFonts w:ascii="Times New Roman" w:eastAsia="Times New Roman" w:hAnsi="Times New Roman" w:cs="Times New Roman"/>
                <w:color w:val="000000"/>
                <w:sz w:val="16"/>
                <w:szCs w:val="16"/>
                <w:lang w:val="en-GB" w:eastAsia="zh-CN"/>
              </w:rPr>
              <w:t>experience</w:t>
            </w:r>
          </w:p>
        </w:tc>
        <w:tc>
          <w:tcPr>
            <w:tcW w:w="576" w:type="dxa"/>
            <w:tcBorders>
              <w:top w:val="nil"/>
              <w:left w:val="nil"/>
              <w:bottom w:val="nil"/>
              <w:right w:val="nil"/>
            </w:tcBorders>
            <w:shd w:val="clear" w:color="000000" w:fill="FFFFFF"/>
            <w:noWrap/>
            <w:vAlign w:val="bottom"/>
            <w:hideMark/>
          </w:tcPr>
          <w:p w14:paraId="19B708D5"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0.00</w:t>
            </w:r>
          </w:p>
        </w:tc>
        <w:tc>
          <w:tcPr>
            <w:tcW w:w="576" w:type="dxa"/>
            <w:tcBorders>
              <w:top w:val="nil"/>
              <w:left w:val="nil"/>
              <w:bottom w:val="nil"/>
              <w:right w:val="nil"/>
            </w:tcBorders>
            <w:shd w:val="clear" w:color="000000" w:fill="FFFFFF"/>
            <w:noWrap/>
            <w:vAlign w:val="bottom"/>
            <w:hideMark/>
          </w:tcPr>
          <w:p w14:paraId="1DDA89C7"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0.20</w:t>
            </w:r>
          </w:p>
        </w:tc>
        <w:tc>
          <w:tcPr>
            <w:tcW w:w="576" w:type="dxa"/>
            <w:tcBorders>
              <w:top w:val="nil"/>
              <w:left w:val="nil"/>
              <w:bottom w:val="nil"/>
              <w:right w:val="nil"/>
            </w:tcBorders>
            <w:shd w:val="clear" w:color="000000" w:fill="FFFFFF"/>
            <w:noWrap/>
            <w:vAlign w:val="bottom"/>
            <w:hideMark/>
          </w:tcPr>
          <w:p w14:paraId="63E46C2F"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-0.01</w:t>
            </w:r>
          </w:p>
        </w:tc>
        <w:tc>
          <w:tcPr>
            <w:tcW w:w="576" w:type="dxa"/>
            <w:tcBorders>
              <w:top w:val="nil"/>
              <w:left w:val="nil"/>
              <w:bottom w:val="nil"/>
              <w:right w:val="nil"/>
            </w:tcBorders>
            <w:shd w:val="clear" w:color="000000" w:fill="FFFFFF"/>
            <w:noWrap/>
            <w:vAlign w:val="bottom"/>
            <w:hideMark/>
          </w:tcPr>
          <w:p w14:paraId="4D173F8F"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-0.02</w:t>
            </w:r>
          </w:p>
        </w:tc>
        <w:tc>
          <w:tcPr>
            <w:tcW w:w="576" w:type="dxa"/>
            <w:tcBorders>
              <w:top w:val="nil"/>
              <w:left w:val="nil"/>
              <w:bottom w:val="nil"/>
              <w:right w:val="nil"/>
            </w:tcBorders>
            <w:shd w:val="clear" w:color="000000" w:fill="FFFFFF"/>
            <w:noWrap/>
            <w:vAlign w:val="bottom"/>
            <w:hideMark/>
          </w:tcPr>
          <w:p w14:paraId="0FEE2DCA"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-0.07</w:t>
            </w:r>
          </w:p>
        </w:tc>
        <w:tc>
          <w:tcPr>
            <w:tcW w:w="576" w:type="dxa"/>
            <w:tcBorders>
              <w:top w:val="nil"/>
              <w:left w:val="nil"/>
              <w:bottom w:val="nil"/>
              <w:right w:val="nil"/>
            </w:tcBorders>
            <w:shd w:val="clear" w:color="000000" w:fill="FFFFFF"/>
            <w:noWrap/>
            <w:vAlign w:val="bottom"/>
            <w:hideMark/>
          </w:tcPr>
          <w:p w14:paraId="3F5F53E2"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0.05</w:t>
            </w:r>
          </w:p>
        </w:tc>
        <w:tc>
          <w:tcPr>
            <w:tcW w:w="576" w:type="dxa"/>
            <w:tcBorders>
              <w:top w:val="nil"/>
              <w:left w:val="nil"/>
              <w:bottom w:val="nil"/>
              <w:right w:val="nil"/>
            </w:tcBorders>
            <w:shd w:val="clear" w:color="000000" w:fill="FFFFFF"/>
            <w:noWrap/>
            <w:vAlign w:val="bottom"/>
            <w:hideMark/>
          </w:tcPr>
          <w:p w14:paraId="4721D31A"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0.04</w:t>
            </w:r>
          </w:p>
        </w:tc>
        <w:tc>
          <w:tcPr>
            <w:tcW w:w="576" w:type="dxa"/>
            <w:tcBorders>
              <w:top w:val="nil"/>
              <w:left w:val="nil"/>
              <w:bottom w:val="nil"/>
              <w:right w:val="nil"/>
            </w:tcBorders>
            <w:shd w:val="clear" w:color="000000" w:fill="FFFFFF"/>
            <w:noWrap/>
            <w:vAlign w:val="bottom"/>
            <w:hideMark/>
          </w:tcPr>
          <w:p w14:paraId="77AC69A7"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0.07</w:t>
            </w:r>
          </w:p>
        </w:tc>
        <w:tc>
          <w:tcPr>
            <w:tcW w:w="576" w:type="dxa"/>
            <w:tcBorders>
              <w:top w:val="nil"/>
              <w:left w:val="nil"/>
              <w:bottom w:val="nil"/>
              <w:right w:val="nil"/>
            </w:tcBorders>
            <w:shd w:val="clear" w:color="000000" w:fill="FFFFFF"/>
            <w:noWrap/>
            <w:vAlign w:val="bottom"/>
            <w:hideMark/>
          </w:tcPr>
          <w:p w14:paraId="2C5E2A60"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0.01</w:t>
            </w:r>
          </w:p>
        </w:tc>
        <w:tc>
          <w:tcPr>
            <w:tcW w:w="576" w:type="dxa"/>
            <w:tcBorders>
              <w:top w:val="nil"/>
              <w:left w:val="nil"/>
              <w:bottom w:val="nil"/>
              <w:right w:val="nil"/>
            </w:tcBorders>
            <w:shd w:val="clear" w:color="000000" w:fill="FFFFFF"/>
            <w:noWrap/>
            <w:vAlign w:val="bottom"/>
            <w:hideMark/>
          </w:tcPr>
          <w:p w14:paraId="338C5E59"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0.04</w:t>
            </w:r>
          </w:p>
        </w:tc>
        <w:tc>
          <w:tcPr>
            <w:tcW w:w="576" w:type="dxa"/>
            <w:tcBorders>
              <w:top w:val="nil"/>
              <w:left w:val="nil"/>
              <w:bottom w:val="nil"/>
              <w:right w:val="nil"/>
            </w:tcBorders>
            <w:shd w:val="clear" w:color="000000" w:fill="FFFFFF"/>
            <w:noWrap/>
            <w:vAlign w:val="bottom"/>
            <w:hideMark/>
          </w:tcPr>
          <w:p w14:paraId="2B0C3C06"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-0.04</w:t>
            </w:r>
          </w:p>
        </w:tc>
        <w:tc>
          <w:tcPr>
            <w:tcW w:w="576" w:type="dxa"/>
            <w:tcBorders>
              <w:top w:val="nil"/>
              <w:left w:val="nil"/>
              <w:bottom w:val="nil"/>
              <w:right w:val="nil"/>
            </w:tcBorders>
            <w:shd w:val="clear" w:color="000000" w:fill="FFFFFF"/>
            <w:noWrap/>
            <w:vAlign w:val="bottom"/>
            <w:hideMark/>
          </w:tcPr>
          <w:p w14:paraId="0F6774CB"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0.28</w:t>
            </w:r>
          </w:p>
        </w:tc>
        <w:tc>
          <w:tcPr>
            <w:tcW w:w="576" w:type="dxa"/>
            <w:tcBorders>
              <w:top w:val="nil"/>
              <w:left w:val="nil"/>
              <w:bottom w:val="nil"/>
              <w:right w:val="nil"/>
            </w:tcBorders>
            <w:shd w:val="clear" w:color="000000" w:fill="FFFFFF"/>
            <w:noWrap/>
            <w:vAlign w:val="bottom"/>
            <w:hideMark/>
          </w:tcPr>
          <w:p w14:paraId="0EF85595"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0.02</w:t>
            </w:r>
          </w:p>
        </w:tc>
        <w:tc>
          <w:tcPr>
            <w:tcW w:w="576" w:type="dxa"/>
            <w:tcBorders>
              <w:top w:val="nil"/>
              <w:left w:val="nil"/>
              <w:bottom w:val="nil"/>
              <w:right w:val="nil"/>
            </w:tcBorders>
            <w:shd w:val="clear" w:color="000000" w:fill="FFFFFF"/>
            <w:noWrap/>
            <w:vAlign w:val="bottom"/>
            <w:hideMark/>
          </w:tcPr>
          <w:p w14:paraId="67F7F3B1"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0.26</w:t>
            </w:r>
          </w:p>
        </w:tc>
        <w:tc>
          <w:tcPr>
            <w:tcW w:w="576" w:type="dxa"/>
            <w:tcBorders>
              <w:top w:val="nil"/>
              <w:left w:val="nil"/>
              <w:bottom w:val="nil"/>
              <w:right w:val="nil"/>
            </w:tcBorders>
            <w:shd w:val="clear" w:color="000000" w:fill="FFFFFF"/>
            <w:noWrap/>
            <w:vAlign w:val="bottom"/>
            <w:hideMark/>
          </w:tcPr>
          <w:p w14:paraId="2E4CC0D7"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-0.23</w:t>
            </w:r>
          </w:p>
        </w:tc>
        <w:tc>
          <w:tcPr>
            <w:tcW w:w="576" w:type="dxa"/>
            <w:tcBorders>
              <w:top w:val="nil"/>
              <w:left w:val="nil"/>
              <w:bottom w:val="nil"/>
              <w:right w:val="nil"/>
            </w:tcBorders>
            <w:shd w:val="clear" w:color="000000" w:fill="FFFFFF"/>
            <w:noWrap/>
            <w:vAlign w:val="bottom"/>
            <w:hideMark/>
          </w:tcPr>
          <w:p w14:paraId="518ED564"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0.26</w:t>
            </w:r>
          </w:p>
        </w:tc>
        <w:tc>
          <w:tcPr>
            <w:tcW w:w="576" w:type="dxa"/>
            <w:tcBorders>
              <w:top w:val="nil"/>
              <w:left w:val="nil"/>
              <w:bottom w:val="nil"/>
              <w:right w:val="nil"/>
            </w:tcBorders>
            <w:shd w:val="clear" w:color="000000" w:fill="FFFFFF"/>
            <w:noWrap/>
            <w:vAlign w:val="bottom"/>
            <w:hideMark/>
          </w:tcPr>
          <w:p w14:paraId="6F9D3CA2"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0.16</w:t>
            </w:r>
          </w:p>
        </w:tc>
        <w:tc>
          <w:tcPr>
            <w:tcW w:w="576" w:type="dxa"/>
            <w:tcBorders>
              <w:top w:val="nil"/>
              <w:left w:val="nil"/>
              <w:bottom w:val="nil"/>
              <w:right w:val="nil"/>
            </w:tcBorders>
            <w:shd w:val="clear" w:color="000000" w:fill="FFFFFF"/>
            <w:noWrap/>
            <w:vAlign w:val="bottom"/>
            <w:hideMark/>
          </w:tcPr>
          <w:p w14:paraId="7E2C14D9"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0.15</w:t>
            </w:r>
          </w:p>
        </w:tc>
        <w:tc>
          <w:tcPr>
            <w:tcW w:w="576" w:type="dxa"/>
            <w:tcBorders>
              <w:top w:val="nil"/>
              <w:left w:val="nil"/>
              <w:bottom w:val="nil"/>
              <w:right w:val="nil"/>
            </w:tcBorders>
            <w:shd w:val="clear" w:color="000000" w:fill="FFFFFF"/>
            <w:noWrap/>
            <w:vAlign w:val="bottom"/>
            <w:hideMark/>
          </w:tcPr>
          <w:p w14:paraId="7C28CEBA"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1.00</w:t>
            </w:r>
          </w:p>
        </w:tc>
        <w:tc>
          <w:tcPr>
            <w:tcW w:w="576" w:type="dxa"/>
            <w:tcBorders>
              <w:top w:val="nil"/>
              <w:left w:val="nil"/>
              <w:bottom w:val="nil"/>
              <w:right w:val="nil"/>
            </w:tcBorders>
            <w:shd w:val="clear" w:color="000000" w:fill="FFFFFF"/>
            <w:noWrap/>
            <w:vAlign w:val="bottom"/>
            <w:hideMark/>
          </w:tcPr>
          <w:p w14:paraId="448FA630" w14:textId="0FC6DF48"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55E75993" w14:textId="5B7078D7"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276449F3" w14:textId="04D8A5FA"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4D75B82F" w14:textId="06642172"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r>
      <w:tr w:rsidR="00B031A2" w:rsidRPr="00974E22" w14:paraId="7FD70582" w14:textId="77777777" w:rsidTr="00F13FF1">
        <w:trPr>
          <w:trHeight w:val="288"/>
        </w:trPr>
        <w:tc>
          <w:tcPr>
            <w:tcW w:w="376" w:type="dxa"/>
            <w:tcBorders>
              <w:top w:val="nil"/>
              <w:left w:val="nil"/>
              <w:bottom w:val="nil"/>
              <w:right w:val="nil"/>
            </w:tcBorders>
            <w:shd w:val="clear" w:color="000000" w:fill="FFFFFF"/>
            <w:noWrap/>
            <w:vAlign w:val="bottom"/>
            <w:hideMark/>
          </w:tcPr>
          <w:p w14:paraId="66032023" w14:textId="77777777" w:rsidR="00B031A2" w:rsidRPr="00974E22" w:rsidRDefault="00B031A2" w:rsidP="00B031A2">
            <w:pPr>
              <w:spacing w:after="0" w:line="240" w:lineRule="auto"/>
              <w:jc w:val="right"/>
              <w:rPr>
                <w:rFonts w:ascii="Times New Roman" w:eastAsia="Times New Roman" w:hAnsi="Times New Roman" w:cs="Times New Roman"/>
                <w:b/>
                <w:bCs/>
                <w:color w:val="000000"/>
                <w:sz w:val="16"/>
                <w:szCs w:val="16"/>
                <w:lang w:val="en-GB" w:eastAsia="zh-CN"/>
              </w:rPr>
            </w:pPr>
            <w:r w:rsidRPr="00974E22">
              <w:rPr>
                <w:rFonts w:ascii="Times New Roman" w:eastAsia="Times New Roman" w:hAnsi="Times New Roman" w:cs="Times New Roman"/>
                <w:b/>
                <w:bCs/>
                <w:color w:val="000000"/>
                <w:sz w:val="16"/>
                <w:szCs w:val="16"/>
                <w:lang w:val="en-GB" w:eastAsia="zh-CN"/>
              </w:rPr>
              <w:t>20</w:t>
            </w:r>
          </w:p>
        </w:tc>
        <w:tc>
          <w:tcPr>
            <w:tcW w:w="1754" w:type="dxa"/>
            <w:tcBorders>
              <w:top w:val="nil"/>
              <w:left w:val="nil"/>
              <w:bottom w:val="nil"/>
              <w:right w:val="nil"/>
            </w:tcBorders>
            <w:shd w:val="clear" w:color="000000" w:fill="FFFFFF"/>
            <w:noWrap/>
            <w:vAlign w:val="bottom"/>
            <w:hideMark/>
          </w:tcPr>
          <w:p w14:paraId="20F4CB5D" w14:textId="4A63B9AD" w:rsidR="00B031A2" w:rsidRPr="00974E22" w:rsidRDefault="00B031A2"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Firm</w:t>
            </w:r>
            <w:r w:rsidR="00B2508D" w:rsidRPr="00974E22">
              <w:rPr>
                <w:rFonts w:ascii="Times New Roman" w:eastAsia="Times New Roman" w:hAnsi="Times New Roman" w:cs="Times New Roman"/>
                <w:color w:val="000000"/>
                <w:sz w:val="16"/>
                <w:szCs w:val="16"/>
                <w:lang w:val="en-GB" w:eastAsia="zh-CN"/>
              </w:rPr>
              <w:t xml:space="preserve"> </w:t>
            </w:r>
            <w:r w:rsidRPr="00974E22">
              <w:rPr>
                <w:rFonts w:ascii="Times New Roman" w:eastAsia="Times New Roman" w:hAnsi="Times New Roman" w:cs="Times New Roman"/>
                <w:color w:val="000000"/>
                <w:sz w:val="16"/>
                <w:szCs w:val="16"/>
                <w:lang w:val="en-GB" w:eastAsia="zh-CN"/>
              </w:rPr>
              <w:t>diversification</w:t>
            </w:r>
          </w:p>
        </w:tc>
        <w:tc>
          <w:tcPr>
            <w:tcW w:w="576" w:type="dxa"/>
            <w:tcBorders>
              <w:top w:val="nil"/>
              <w:left w:val="nil"/>
              <w:bottom w:val="nil"/>
              <w:right w:val="nil"/>
            </w:tcBorders>
            <w:shd w:val="clear" w:color="000000" w:fill="FFFFFF"/>
            <w:noWrap/>
            <w:vAlign w:val="bottom"/>
            <w:hideMark/>
          </w:tcPr>
          <w:p w14:paraId="6A2A70CB"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0.01</w:t>
            </w:r>
          </w:p>
        </w:tc>
        <w:tc>
          <w:tcPr>
            <w:tcW w:w="576" w:type="dxa"/>
            <w:tcBorders>
              <w:top w:val="nil"/>
              <w:left w:val="nil"/>
              <w:bottom w:val="nil"/>
              <w:right w:val="nil"/>
            </w:tcBorders>
            <w:shd w:val="clear" w:color="000000" w:fill="FFFFFF"/>
            <w:noWrap/>
            <w:vAlign w:val="bottom"/>
            <w:hideMark/>
          </w:tcPr>
          <w:p w14:paraId="79361CEB"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0.13</w:t>
            </w:r>
          </w:p>
        </w:tc>
        <w:tc>
          <w:tcPr>
            <w:tcW w:w="576" w:type="dxa"/>
            <w:tcBorders>
              <w:top w:val="nil"/>
              <w:left w:val="nil"/>
              <w:bottom w:val="nil"/>
              <w:right w:val="nil"/>
            </w:tcBorders>
            <w:shd w:val="clear" w:color="000000" w:fill="FFFFFF"/>
            <w:noWrap/>
            <w:vAlign w:val="bottom"/>
            <w:hideMark/>
          </w:tcPr>
          <w:p w14:paraId="2C006945"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0.01</w:t>
            </w:r>
          </w:p>
        </w:tc>
        <w:tc>
          <w:tcPr>
            <w:tcW w:w="576" w:type="dxa"/>
            <w:tcBorders>
              <w:top w:val="nil"/>
              <w:left w:val="nil"/>
              <w:bottom w:val="nil"/>
              <w:right w:val="nil"/>
            </w:tcBorders>
            <w:shd w:val="clear" w:color="000000" w:fill="FFFFFF"/>
            <w:noWrap/>
            <w:vAlign w:val="bottom"/>
            <w:hideMark/>
          </w:tcPr>
          <w:p w14:paraId="26D34652"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-0.01</w:t>
            </w:r>
          </w:p>
        </w:tc>
        <w:tc>
          <w:tcPr>
            <w:tcW w:w="576" w:type="dxa"/>
            <w:tcBorders>
              <w:top w:val="nil"/>
              <w:left w:val="nil"/>
              <w:bottom w:val="nil"/>
              <w:right w:val="nil"/>
            </w:tcBorders>
            <w:shd w:val="clear" w:color="000000" w:fill="FFFFFF"/>
            <w:noWrap/>
            <w:vAlign w:val="bottom"/>
            <w:hideMark/>
          </w:tcPr>
          <w:p w14:paraId="123D91DB"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-0.03</w:t>
            </w:r>
          </w:p>
        </w:tc>
        <w:tc>
          <w:tcPr>
            <w:tcW w:w="576" w:type="dxa"/>
            <w:tcBorders>
              <w:top w:val="nil"/>
              <w:left w:val="nil"/>
              <w:bottom w:val="nil"/>
              <w:right w:val="nil"/>
            </w:tcBorders>
            <w:shd w:val="clear" w:color="000000" w:fill="FFFFFF"/>
            <w:noWrap/>
            <w:vAlign w:val="bottom"/>
            <w:hideMark/>
          </w:tcPr>
          <w:p w14:paraId="5F113EC5"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-0.02</w:t>
            </w:r>
          </w:p>
        </w:tc>
        <w:tc>
          <w:tcPr>
            <w:tcW w:w="576" w:type="dxa"/>
            <w:tcBorders>
              <w:top w:val="nil"/>
              <w:left w:val="nil"/>
              <w:bottom w:val="nil"/>
              <w:right w:val="nil"/>
            </w:tcBorders>
            <w:shd w:val="clear" w:color="000000" w:fill="FFFFFF"/>
            <w:noWrap/>
            <w:vAlign w:val="bottom"/>
            <w:hideMark/>
          </w:tcPr>
          <w:p w14:paraId="33A1FEF5"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0.00</w:t>
            </w:r>
          </w:p>
        </w:tc>
        <w:tc>
          <w:tcPr>
            <w:tcW w:w="576" w:type="dxa"/>
            <w:tcBorders>
              <w:top w:val="nil"/>
              <w:left w:val="nil"/>
              <w:bottom w:val="nil"/>
              <w:right w:val="nil"/>
            </w:tcBorders>
            <w:shd w:val="clear" w:color="000000" w:fill="FFFFFF"/>
            <w:noWrap/>
            <w:vAlign w:val="bottom"/>
            <w:hideMark/>
          </w:tcPr>
          <w:p w14:paraId="68BECC5A"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0.03</w:t>
            </w:r>
          </w:p>
        </w:tc>
        <w:tc>
          <w:tcPr>
            <w:tcW w:w="576" w:type="dxa"/>
            <w:tcBorders>
              <w:top w:val="nil"/>
              <w:left w:val="nil"/>
              <w:bottom w:val="nil"/>
              <w:right w:val="nil"/>
            </w:tcBorders>
            <w:shd w:val="clear" w:color="000000" w:fill="FFFFFF"/>
            <w:noWrap/>
            <w:vAlign w:val="bottom"/>
            <w:hideMark/>
          </w:tcPr>
          <w:p w14:paraId="7AB2803E"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0.00</w:t>
            </w:r>
          </w:p>
        </w:tc>
        <w:tc>
          <w:tcPr>
            <w:tcW w:w="576" w:type="dxa"/>
            <w:tcBorders>
              <w:top w:val="nil"/>
              <w:left w:val="nil"/>
              <w:bottom w:val="nil"/>
              <w:right w:val="nil"/>
            </w:tcBorders>
            <w:shd w:val="clear" w:color="000000" w:fill="FFFFFF"/>
            <w:noWrap/>
            <w:vAlign w:val="bottom"/>
            <w:hideMark/>
          </w:tcPr>
          <w:p w14:paraId="2CEECBC7"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0.03</w:t>
            </w:r>
          </w:p>
        </w:tc>
        <w:tc>
          <w:tcPr>
            <w:tcW w:w="576" w:type="dxa"/>
            <w:tcBorders>
              <w:top w:val="nil"/>
              <w:left w:val="nil"/>
              <w:bottom w:val="nil"/>
              <w:right w:val="nil"/>
            </w:tcBorders>
            <w:shd w:val="clear" w:color="000000" w:fill="FFFFFF"/>
            <w:noWrap/>
            <w:vAlign w:val="bottom"/>
            <w:hideMark/>
          </w:tcPr>
          <w:p w14:paraId="600C5181"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-0.03</w:t>
            </w:r>
          </w:p>
        </w:tc>
        <w:tc>
          <w:tcPr>
            <w:tcW w:w="576" w:type="dxa"/>
            <w:tcBorders>
              <w:top w:val="nil"/>
              <w:left w:val="nil"/>
              <w:bottom w:val="nil"/>
              <w:right w:val="nil"/>
            </w:tcBorders>
            <w:shd w:val="clear" w:color="000000" w:fill="FFFFFF"/>
            <w:noWrap/>
            <w:vAlign w:val="bottom"/>
            <w:hideMark/>
          </w:tcPr>
          <w:p w14:paraId="539FB541"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0.02</w:t>
            </w:r>
          </w:p>
        </w:tc>
        <w:tc>
          <w:tcPr>
            <w:tcW w:w="576" w:type="dxa"/>
            <w:tcBorders>
              <w:top w:val="nil"/>
              <w:left w:val="nil"/>
              <w:bottom w:val="nil"/>
              <w:right w:val="nil"/>
            </w:tcBorders>
            <w:shd w:val="clear" w:color="000000" w:fill="FFFFFF"/>
            <w:noWrap/>
            <w:vAlign w:val="bottom"/>
            <w:hideMark/>
          </w:tcPr>
          <w:p w14:paraId="30F94DF7"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0.04</w:t>
            </w:r>
          </w:p>
        </w:tc>
        <w:tc>
          <w:tcPr>
            <w:tcW w:w="576" w:type="dxa"/>
            <w:tcBorders>
              <w:top w:val="nil"/>
              <w:left w:val="nil"/>
              <w:bottom w:val="nil"/>
              <w:right w:val="nil"/>
            </w:tcBorders>
            <w:shd w:val="clear" w:color="000000" w:fill="FFFFFF"/>
            <w:noWrap/>
            <w:vAlign w:val="bottom"/>
            <w:hideMark/>
          </w:tcPr>
          <w:p w14:paraId="6730BDEB"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0.14</w:t>
            </w:r>
          </w:p>
        </w:tc>
        <w:tc>
          <w:tcPr>
            <w:tcW w:w="576" w:type="dxa"/>
            <w:tcBorders>
              <w:top w:val="nil"/>
              <w:left w:val="nil"/>
              <w:bottom w:val="nil"/>
              <w:right w:val="nil"/>
            </w:tcBorders>
            <w:shd w:val="clear" w:color="000000" w:fill="FFFFFF"/>
            <w:noWrap/>
            <w:vAlign w:val="bottom"/>
            <w:hideMark/>
          </w:tcPr>
          <w:p w14:paraId="53F2BB42"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-0.21</w:t>
            </w:r>
          </w:p>
        </w:tc>
        <w:tc>
          <w:tcPr>
            <w:tcW w:w="576" w:type="dxa"/>
            <w:tcBorders>
              <w:top w:val="nil"/>
              <w:left w:val="nil"/>
              <w:bottom w:val="nil"/>
              <w:right w:val="nil"/>
            </w:tcBorders>
            <w:shd w:val="clear" w:color="000000" w:fill="FFFFFF"/>
            <w:noWrap/>
            <w:vAlign w:val="bottom"/>
            <w:hideMark/>
          </w:tcPr>
          <w:p w14:paraId="2206B97B"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0.29</w:t>
            </w:r>
          </w:p>
        </w:tc>
        <w:tc>
          <w:tcPr>
            <w:tcW w:w="576" w:type="dxa"/>
            <w:tcBorders>
              <w:top w:val="nil"/>
              <w:left w:val="nil"/>
              <w:bottom w:val="nil"/>
              <w:right w:val="nil"/>
            </w:tcBorders>
            <w:shd w:val="clear" w:color="000000" w:fill="FFFFFF"/>
            <w:noWrap/>
            <w:vAlign w:val="bottom"/>
            <w:hideMark/>
          </w:tcPr>
          <w:p w14:paraId="770669BD"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0.18</w:t>
            </w:r>
          </w:p>
        </w:tc>
        <w:tc>
          <w:tcPr>
            <w:tcW w:w="576" w:type="dxa"/>
            <w:tcBorders>
              <w:top w:val="nil"/>
              <w:left w:val="nil"/>
              <w:bottom w:val="nil"/>
              <w:right w:val="nil"/>
            </w:tcBorders>
            <w:shd w:val="clear" w:color="000000" w:fill="FFFFFF"/>
            <w:noWrap/>
            <w:vAlign w:val="bottom"/>
            <w:hideMark/>
          </w:tcPr>
          <w:p w14:paraId="4C13717E"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0.17</w:t>
            </w:r>
          </w:p>
        </w:tc>
        <w:tc>
          <w:tcPr>
            <w:tcW w:w="576" w:type="dxa"/>
            <w:tcBorders>
              <w:top w:val="nil"/>
              <w:left w:val="nil"/>
              <w:bottom w:val="nil"/>
              <w:right w:val="nil"/>
            </w:tcBorders>
            <w:shd w:val="clear" w:color="000000" w:fill="FFFFFF"/>
            <w:noWrap/>
            <w:vAlign w:val="bottom"/>
            <w:hideMark/>
          </w:tcPr>
          <w:p w14:paraId="20F5D61A"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0.37</w:t>
            </w:r>
          </w:p>
        </w:tc>
        <w:tc>
          <w:tcPr>
            <w:tcW w:w="576" w:type="dxa"/>
            <w:tcBorders>
              <w:top w:val="nil"/>
              <w:left w:val="nil"/>
              <w:bottom w:val="nil"/>
              <w:right w:val="nil"/>
            </w:tcBorders>
            <w:shd w:val="clear" w:color="000000" w:fill="FFFFFF"/>
            <w:noWrap/>
            <w:vAlign w:val="bottom"/>
            <w:hideMark/>
          </w:tcPr>
          <w:p w14:paraId="1223696E"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1.00</w:t>
            </w:r>
          </w:p>
        </w:tc>
        <w:tc>
          <w:tcPr>
            <w:tcW w:w="576" w:type="dxa"/>
            <w:tcBorders>
              <w:top w:val="nil"/>
              <w:left w:val="nil"/>
              <w:bottom w:val="nil"/>
              <w:right w:val="nil"/>
            </w:tcBorders>
            <w:shd w:val="clear" w:color="000000" w:fill="FFFFFF"/>
            <w:noWrap/>
            <w:vAlign w:val="bottom"/>
            <w:hideMark/>
          </w:tcPr>
          <w:p w14:paraId="73906D76" w14:textId="6ED70294"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06C4332B" w14:textId="498AD4B6"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2FEBB04B" w14:textId="6E0F2826"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r>
      <w:tr w:rsidR="00B031A2" w:rsidRPr="00974E22" w14:paraId="5F067D83" w14:textId="77777777" w:rsidTr="00F13FF1">
        <w:trPr>
          <w:trHeight w:val="288"/>
        </w:trPr>
        <w:tc>
          <w:tcPr>
            <w:tcW w:w="376" w:type="dxa"/>
            <w:tcBorders>
              <w:top w:val="nil"/>
              <w:left w:val="nil"/>
              <w:bottom w:val="nil"/>
              <w:right w:val="nil"/>
            </w:tcBorders>
            <w:shd w:val="clear" w:color="000000" w:fill="FFFFFF"/>
            <w:noWrap/>
            <w:vAlign w:val="bottom"/>
            <w:hideMark/>
          </w:tcPr>
          <w:p w14:paraId="76FB4B60" w14:textId="77777777" w:rsidR="00B031A2" w:rsidRPr="00974E22" w:rsidRDefault="00B031A2" w:rsidP="00B031A2">
            <w:pPr>
              <w:spacing w:after="0" w:line="240" w:lineRule="auto"/>
              <w:jc w:val="right"/>
              <w:rPr>
                <w:rFonts w:ascii="Times New Roman" w:eastAsia="Times New Roman" w:hAnsi="Times New Roman" w:cs="Times New Roman"/>
                <w:b/>
                <w:bCs/>
                <w:color w:val="000000"/>
                <w:sz w:val="16"/>
                <w:szCs w:val="16"/>
                <w:lang w:val="en-GB" w:eastAsia="zh-CN"/>
              </w:rPr>
            </w:pPr>
            <w:r w:rsidRPr="00974E22">
              <w:rPr>
                <w:rFonts w:ascii="Times New Roman" w:eastAsia="Times New Roman" w:hAnsi="Times New Roman" w:cs="Times New Roman"/>
                <w:b/>
                <w:bCs/>
                <w:color w:val="000000"/>
                <w:sz w:val="16"/>
                <w:szCs w:val="16"/>
                <w:lang w:val="en-GB" w:eastAsia="zh-CN"/>
              </w:rPr>
              <w:t>21</w:t>
            </w:r>
          </w:p>
        </w:tc>
        <w:tc>
          <w:tcPr>
            <w:tcW w:w="1754" w:type="dxa"/>
            <w:tcBorders>
              <w:top w:val="nil"/>
              <w:left w:val="nil"/>
              <w:bottom w:val="nil"/>
              <w:right w:val="nil"/>
            </w:tcBorders>
            <w:shd w:val="clear" w:color="000000" w:fill="FFFFFF"/>
            <w:noWrap/>
            <w:vAlign w:val="bottom"/>
            <w:hideMark/>
          </w:tcPr>
          <w:p w14:paraId="2187AB85" w14:textId="77777777" w:rsidR="00B031A2" w:rsidRPr="00974E22" w:rsidRDefault="00B031A2"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ROA</w:t>
            </w:r>
          </w:p>
        </w:tc>
        <w:tc>
          <w:tcPr>
            <w:tcW w:w="576" w:type="dxa"/>
            <w:tcBorders>
              <w:top w:val="nil"/>
              <w:left w:val="nil"/>
              <w:bottom w:val="nil"/>
              <w:right w:val="nil"/>
            </w:tcBorders>
            <w:shd w:val="clear" w:color="000000" w:fill="FFFFFF"/>
            <w:noWrap/>
            <w:vAlign w:val="bottom"/>
            <w:hideMark/>
          </w:tcPr>
          <w:p w14:paraId="6CCBDAB7"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-0.03</w:t>
            </w:r>
          </w:p>
        </w:tc>
        <w:tc>
          <w:tcPr>
            <w:tcW w:w="576" w:type="dxa"/>
            <w:tcBorders>
              <w:top w:val="nil"/>
              <w:left w:val="nil"/>
              <w:bottom w:val="nil"/>
              <w:right w:val="nil"/>
            </w:tcBorders>
            <w:shd w:val="clear" w:color="000000" w:fill="FFFFFF"/>
            <w:noWrap/>
            <w:vAlign w:val="bottom"/>
            <w:hideMark/>
          </w:tcPr>
          <w:p w14:paraId="639290AB"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-0.09</w:t>
            </w:r>
          </w:p>
        </w:tc>
        <w:tc>
          <w:tcPr>
            <w:tcW w:w="576" w:type="dxa"/>
            <w:tcBorders>
              <w:top w:val="nil"/>
              <w:left w:val="nil"/>
              <w:bottom w:val="nil"/>
              <w:right w:val="nil"/>
            </w:tcBorders>
            <w:shd w:val="clear" w:color="000000" w:fill="FFFFFF"/>
            <w:noWrap/>
            <w:vAlign w:val="bottom"/>
            <w:hideMark/>
          </w:tcPr>
          <w:p w14:paraId="08C4E96F"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-0.07</w:t>
            </w:r>
          </w:p>
        </w:tc>
        <w:tc>
          <w:tcPr>
            <w:tcW w:w="576" w:type="dxa"/>
            <w:tcBorders>
              <w:top w:val="nil"/>
              <w:left w:val="nil"/>
              <w:bottom w:val="nil"/>
              <w:right w:val="nil"/>
            </w:tcBorders>
            <w:shd w:val="clear" w:color="000000" w:fill="FFFFFF"/>
            <w:noWrap/>
            <w:vAlign w:val="bottom"/>
            <w:hideMark/>
          </w:tcPr>
          <w:p w14:paraId="053BFDBA"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0.04</w:t>
            </w:r>
          </w:p>
        </w:tc>
        <w:tc>
          <w:tcPr>
            <w:tcW w:w="576" w:type="dxa"/>
            <w:tcBorders>
              <w:top w:val="nil"/>
              <w:left w:val="nil"/>
              <w:bottom w:val="nil"/>
              <w:right w:val="nil"/>
            </w:tcBorders>
            <w:shd w:val="clear" w:color="000000" w:fill="FFFFFF"/>
            <w:noWrap/>
            <w:vAlign w:val="bottom"/>
            <w:hideMark/>
          </w:tcPr>
          <w:p w14:paraId="69817719"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0.02</w:t>
            </w:r>
          </w:p>
        </w:tc>
        <w:tc>
          <w:tcPr>
            <w:tcW w:w="576" w:type="dxa"/>
            <w:tcBorders>
              <w:top w:val="nil"/>
              <w:left w:val="nil"/>
              <w:bottom w:val="nil"/>
              <w:right w:val="nil"/>
            </w:tcBorders>
            <w:shd w:val="clear" w:color="000000" w:fill="FFFFFF"/>
            <w:noWrap/>
            <w:vAlign w:val="bottom"/>
            <w:hideMark/>
          </w:tcPr>
          <w:p w14:paraId="26C2F292"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-0.01</w:t>
            </w:r>
          </w:p>
        </w:tc>
        <w:tc>
          <w:tcPr>
            <w:tcW w:w="576" w:type="dxa"/>
            <w:tcBorders>
              <w:top w:val="nil"/>
              <w:left w:val="nil"/>
              <w:bottom w:val="nil"/>
              <w:right w:val="nil"/>
            </w:tcBorders>
            <w:shd w:val="clear" w:color="000000" w:fill="FFFFFF"/>
            <w:noWrap/>
            <w:vAlign w:val="bottom"/>
            <w:hideMark/>
          </w:tcPr>
          <w:p w14:paraId="1FE08184"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-0.06</w:t>
            </w:r>
          </w:p>
        </w:tc>
        <w:tc>
          <w:tcPr>
            <w:tcW w:w="576" w:type="dxa"/>
            <w:tcBorders>
              <w:top w:val="nil"/>
              <w:left w:val="nil"/>
              <w:bottom w:val="nil"/>
              <w:right w:val="nil"/>
            </w:tcBorders>
            <w:shd w:val="clear" w:color="000000" w:fill="FFFFFF"/>
            <w:noWrap/>
            <w:vAlign w:val="bottom"/>
            <w:hideMark/>
          </w:tcPr>
          <w:p w14:paraId="02D55A75"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-0.05</w:t>
            </w:r>
          </w:p>
        </w:tc>
        <w:tc>
          <w:tcPr>
            <w:tcW w:w="576" w:type="dxa"/>
            <w:tcBorders>
              <w:top w:val="nil"/>
              <w:left w:val="nil"/>
              <w:bottom w:val="nil"/>
              <w:right w:val="nil"/>
            </w:tcBorders>
            <w:shd w:val="clear" w:color="000000" w:fill="FFFFFF"/>
            <w:noWrap/>
            <w:vAlign w:val="bottom"/>
            <w:hideMark/>
          </w:tcPr>
          <w:p w14:paraId="4DFBE224"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0.03</w:t>
            </w:r>
          </w:p>
        </w:tc>
        <w:tc>
          <w:tcPr>
            <w:tcW w:w="576" w:type="dxa"/>
            <w:tcBorders>
              <w:top w:val="nil"/>
              <w:left w:val="nil"/>
              <w:bottom w:val="nil"/>
              <w:right w:val="nil"/>
            </w:tcBorders>
            <w:shd w:val="clear" w:color="000000" w:fill="FFFFFF"/>
            <w:noWrap/>
            <w:vAlign w:val="bottom"/>
            <w:hideMark/>
          </w:tcPr>
          <w:p w14:paraId="531F5C4A"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-0.02</w:t>
            </w:r>
          </w:p>
        </w:tc>
        <w:tc>
          <w:tcPr>
            <w:tcW w:w="576" w:type="dxa"/>
            <w:tcBorders>
              <w:top w:val="nil"/>
              <w:left w:val="nil"/>
              <w:bottom w:val="nil"/>
              <w:right w:val="nil"/>
            </w:tcBorders>
            <w:shd w:val="clear" w:color="000000" w:fill="FFFFFF"/>
            <w:noWrap/>
            <w:vAlign w:val="bottom"/>
            <w:hideMark/>
          </w:tcPr>
          <w:p w14:paraId="75247239"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0.01</w:t>
            </w:r>
          </w:p>
        </w:tc>
        <w:tc>
          <w:tcPr>
            <w:tcW w:w="576" w:type="dxa"/>
            <w:tcBorders>
              <w:top w:val="nil"/>
              <w:left w:val="nil"/>
              <w:bottom w:val="nil"/>
              <w:right w:val="nil"/>
            </w:tcBorders>
            <w:shd w:val="clear" w:color="000000" w:fill="FFFFFF"/>
            <w:noWrap/>
            <w:vAlign w:val="bottom"/>
            <w:hideMark/>
          </w:tcPr>
          <w:p w14:paraId="123EF1C4"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0.03</w:t>
            </w:r>
          </w:p>
        </w:tc>
        <w:tc>
          <w:tcPr>
            <w:tcW w:w="576" w:type="dxa"/>
            <w:tcBorders>
              <w:top w:val="nil"/>
              <w:left w:val="nil"/>
              <w:bottom w:val="nil"/>
              <w:right w:val="nil"/>
            </w:tcBorders>
            <w:shd w:val="clear" w:color="000000" w:fill="FFFFFF"/>
            <w:noWrap/>
            <w:vAlign w:val="bottom"/>
            <w:hideMark/>
          </w:tcPr>
          <w:p w14:paraId="13CDA5D3"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-0.04</w:t>
            </w:r>
          </w:p>
        </w:tc>
        <w:tc>
          <w:tcPr>
            <w:tcW w:w="576" w:type="dxa"/>
            <w:tcBorders>
              <w:top w:val="nil"/>
              <w:left w:val="nil"/>
              <w:bottom w:val="nil"/>
              <w:right w:val="nil"/>
            </w:tcBorders>
            <w:shd w:val="clear" w:color="000000" w:fill="FFFFFF"/>
            <w:noWrap/>
            <w:vAlign w:val="bottom"/>
            <w:hideMark/>
          </w:tcPr>
          <w:p w14:paraId="535F5D47"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-0.02</w:t>
            </w:r>
          </w:p>
        </w:tc>
        <w:tc>
          <w:tcPr>
            <w:tcW w:w="576" w:type="dxa"/>
            <w:tcBorders>
              <w:top w:val="nil"/>
              <w:left w:val="nil"/>
              <w:bottom w:val="nil"/>
              <w:right w:val="nil"/>
            </w:tcBorders>
            <w:shd w:val="clear" w:color="000000" w:fill="FFFFFF"/>
            <w:noWrap/>
            <w:vAlign w:val="bottom"/>
            <w:hideMark/>
          </w:tcPr>
          <w:p w14:paraId="0C8A4D87"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0.05</w:t>
            </w:r>
          </w:p>
        </w:tc>
        <w:tc>
          <w:tcPr>
            <w:tcW w:w="576" w:type="dxa"/>
            <w:tcBorders>
              <w:top w:val="nil"/>
              <w:left w:val="nil"/>
              <w:bottom w:val="nil"/>
              <w:right w:val="nil"/>
            </w:tcBorders>
            <w:shd w:val="clear" w:color="000000" w:fill="FFFFFF"/>
            <w:noWrap/>
            <w:vAlign w:val="bottom"/>
            <w:hideMark/>
          </w:tcPr>
          <w:p w14:paraId="30CCFAA0"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-0.06</w:t>
            </w:r>
          </w:p>
        </w:tc>
        <w:tc>
          <w:tcPr>
            <w:tcW w:w="576" w:type="dxa"/>
            <w:tcBorders>
              <w:top w:val="nil"/>
              <w:left w:val="nil"/>
              <w:bottom w:val="nil"/>
              <w:right w:val="nil"/>
            </w:tcBorders>
            <w:shd w:val="clear" w:color="000000" w:fill="FFFFFF"/>
            <w:noWrap/>
            <w:vAlign w:val="bottom"/>
            <w:hideMark/>
          </w:tcPr>
          <w:p w14:paraId="42B7AA03"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-0.06</w:t>
            </w:r>
          </w:p>
        </w:tc>
        <w:tc>
          <w:tcPr>
            <w:tcW w:w="576" w:type="dxa"/>
            <w:tcBorders>
              <w:top w:val="nil"/>
              <w:left w:val="nil"/>
              <w:bottom w:val="nil"/>
              <w:right w:val="nil"/>
            </w:tcBorders>
            <w:shd w:val="clear" w:color="000000" w:fill="FFFFFF"/>
            <w:noWrap/>
            <w:vAlign w:val="bottom"/>
            <w:hideMark/>
          </w:tcPr>
          <w:p w14:paraId="1B01FF6C"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-0.06</w:t>
            </w:r>
          </w:p>
        </w:tc>
        <w:tc>
          <w:tcPr>
            <w:tcW w:w="576" w:type="dxa"/>
            <w:tcBorders>
              <w:top w:val="nil"/>
              <w:left w:val="nil"/>
              <w:bottom w:val="nil"/>
              <w:right w:val="nil"/>
            </w:tcBorders>
            <w:shd w:val="clear" w:color="000000" w:fill="FFFFFF"/>
            <w:noWrap/>
            <w:vAlign w:val="bottom"/>
            <w:hideMark/>
          </w:tcPr>
          <w:p w14:paraId="36B08CE7"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-0.01</w:t>
            </w:r>
          </w:p>
        </w:tc>
        <w:tc>
          <w:tcPr>
            <w:tcW w:w="576" w:type="dxa"/>
            <w:tcBorders>
              <w:top w:val="nil"/>
              <w:left w:val="nil"/>
              <w:bottom w:val="nil"/>
              <w:right w:val="nil"/>
            </w:tcBorders>
            <w:shd w:val="clear" w:color="000000" w:fill="FFFFFF"/>
            <w:noWrap/>
            <w:vAlign w:val="bottom"/>
            <w:hideMark/>
          </w:tcPr>
          <w:p w14:paraId="2E1A5C60"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-0.10</w:t>
            </w:r>
          </w:p>
        </w:tc>
        <w:tc>
          <w:tcPr>
            <w:tcW w:w="576" w:type="dxa"/>
            <w:tcBorders>
              <w:top w:val="nil"/>
              <w:left w:val="nil"/>
              <w:bottom w:val="nil"/>
              <w:right w:val="nil"/>
            </w:tcBorders>
            <w:shd w:val="clear" w:color="000000" w:fill="FFFFFF"/>
            <w:noWrap/>
            <w:vAlign w:val="bottom"/>
            <w:hideMark/>
          </w:tcPr>
          <w:p w14:paraId="44569C47"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1.00</w:t>
            </w:r>
          </w:p>
        </w:tc>
        <w:tc>
          <w:tcPr>
            <w:tcW w:w="576" w:type="dxa"/>
            <w:tcBorders>
              <w:top w:val="nil"/>
              <w:left w:val="nil"/>
              <w:bottom w:val="nil"/>
              <w:right w:val="nil"/>
            </w:tcBorders>
            <w:shd w:val="clear" w:color="000000" w:fill="FFFFFF"/>
            <w:noWrap/>
            <w:vAlign w:val="bottom"/>
            <w:hideMark/>
          </w:tcPr>
          <w:p w14:paraId="49B61B9F" w14:textId="5684386F"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c>
          <w:tcPr>
            <w:tcW w:w="576" w:type="dxa"/>
            <w:tcBorders>
              <w:top w:val="nil"/>
              <w:left w:val="nil"/>
              <w:bottom w:val="nil"/>
              <w:right w:val="nil"/>
            </w:tcBorders>
            <w:shd w:val="clear" w:color="000000" w:fill="FFFFFF"/>
            <w:noWrap/>
            <w:vAlign w:val="bottom"/>
            <w:hideMark/>
          </w:tcPr>
          <w:p w14:paraId="6A4E75B5" w14:textId="2975D344"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r>
      <w:tr w:rsidR="00B031A2" w:rsidRPr="00974E22" w14:paraId="42C1EE71" w14:textId="77777777" w:rsidTr="00F13FF1">
        <w:trPr>
          <w:trHeight w:val="288"/>
        </w:trPr>
        <w:tc>
          <w:tcPr>
            <w:tcW w:w="376" w:type="dxa"/>
            <w:tcBorders>
              <w:top w:val="nil"/>
              <w:left w:val="nil"/>
              <w:bottom w:val="nil"/>
              <w:right w:val="nil"/>
            </w:tcBorders>
            <w:shd w:val="clear" w:color="000000" w:fill="FFFFFF"/>
            <w:noWrap/>
            <w:vAlign w:val="bottom"/>
            <w:hideMark/>
          </w:tcPr>
          <w:p w14:paraId="170A05DA" w14:textId="77777777" w:rsidR="00B031A2" w:rsidRPr="00974E22" w:rsidRDefault="00B031A2" w:rsidP="00B031A2">
            <w:pPr>
              <w:spacing w:after="0" w:line="240" w:lineRule="auto"/>
              <w:jc w:val="right"/>
              <w:rPr>
                <w:rFonts w:ascii="Times New Roman" w:eastAsia="Times New Roman" w:hAnsi="Times New Roman" w:cs="Times New Roman"/>
                <w:b/>
                <w:bCs/>
                <w:color w:val="000000"/>
                <w:sz w:val="16"/>
                <w:szCs w:val="16"/>
                <w:lang w:val="en-GB" w:eastAsia="zh-CN"/>
              </w:rPr>
            </w:pPr>
            <w:r w:rsidRPr="00974E22">
              <w:rPr>
                <w:rFonts w:ascii="Times New Roman" w:eastAsia="Times New Roman" w:hAnsi="Times New Roman" w:cs="Times New Roman"/>
                <w:b/>
                <w:bCs/>
                <w:color w:val="000000"/>
                <w:sz w:val="16"/>
                <w:szCs w:val="16"/>
                <w:lang w:val="en-GB" w:eastAsia="zh-CN"/>
              </w:rPr>
              <w:t>22</w:t>
            </w:r>
          </w:p>
        </w:tc>
        <w:tc>
          <w:tcPr>
            <w:tcW w:w="1754" w:type="dxa"/>
            <w:tcBorders>
              <w:top w:val="nil"/>
              <w:left w:val="nil"/>
              <w:bottom w:val="nil"/>
              <w:right w:val="nil"/>
            </w:tcBorders>
            <w:shd w:val="clear" w:color="000000" w:fill="FFFFFF"/>
            <w:noWrap/>
            <w:vAlign w:val="bottom"/>
            <w:hideMark/>
          </w:tcPr>
          <w:p w14:paraId="768F27F3" w14:textId="53042D29" w:rsidR="00B031A2" w:rsidRPr="00974E22" w:rsidRDefault="00B031A2"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Firm</w:t>
            </w:r>
            <w:r w:rsidR="00B2508D" w:rsidRPr="00974E22">
              <w:rPr>
                <w:rFonts w:ascii="Times New Roman" w:eastAsia="Times New Roman" w:hAnsi="Times New Roman" w:cs="Times New Roman"/>
                <w:color w:val="000000"/>
                <w:sz w:val="16"/>
                <w:szCs w:val="16"/>
                <w:lang w:val="en-GB" w:eastAsia="zh-CN"/>
              </w:rPr>
              <w:t xml:space="preserve"> </w:t>
            </w:r>
            <w:r w:rsidRPr="00974E22">
              <w:rPr>
                <w:rFonts w:ascii="Times New Roman" w:eastAsia="Times New Roman" w:hAnsi="Times New Roman" w:cs="Times New Roman"/>
                <w:color w:val="000000"/>
                <w:sz w:val="16"/>
                <w:szCs w:val="16"/>
                <w:lang w:val="en-GB" w:eastAsia="zh-CN"/>
              </w:rPr>
              <w:t>resource</w:t>
            </w:r>
            <w:r w:rsidR="00B2508D" w:rsidRPr="00974E22">
              <w:rPr>
                <w:rFonts w:ascii="Times New Roman" w:eastAsia="Times New Roman" w:hAnsi="Times New Roman" w:cs="Times New Roman"/>
                <w:color w:val="000000"/>
                <w:sz w:val="16"/>
                <w:szCs w:val="16"/>
                <w:lang w:val="en-GB" w:eastAsia="zh-CN"/>
              </w:rPr>
              <w:t xml:space="preserve"> </w:t>
            </w:r>
            <w:r w:rsidRPr="00974E22">
              <w:rPr>
                <w:rFonts w:ascii="Times New Roman" w:eastAsia="Times New Roman" w:hAnsi="Times New Roman" w:cs="Times New Roman"/>
                <w:color w:val="000000"/>
                <w:sz w:val="16"/>
                <w:szCs w:val="16"/>
                <w:lang w:val="en-GB" w:eastAsia="zh-CN"/>
              </w:rPr>
              <w:t>intensity</w:t>
            </w:r>
          </w:p>
        </w:tc>
        <w:tc>
          <w:tcPr>
            <w:tcW w:w="576" w:type="dxa"/>
            <w:tcBorders>
              <w:top w:val="nil"/>
              <w:left w:val="nil"/>
              <w:bottom w:val="nil"/>
              <w:right w:val="nil"/>
            </w:tcBorders>
            <w:shd w:val="clear" w:color="000000" w:fill="FFFFFF"/>
            <w:noWrap/>
            <w:vAlign w:val="bottom"/>
            <w:hideMark/>
          </w:tcPr>
          <w:p w14:paraId="6CFC9879"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0.02</w:t>
            </w:r>
          </w:p>
        </w:tc>
        <w:tc>
          <w:tcPr>
            <w:tcW w:w="576" w:type="dxa"/>
            <w:tcBorders>
              <w:top w:val="nil"/>
              <w:left w:val="nil"/>
              <w:bottom w:val="nil"/>
              <w:right w:val="nil"/>
            </w:tcBorders>
            <w:shd w:val="clear" w:color="000000" w:fill="FFFFFF"/>
            <w:noWrap/>
            <w:vAlign w:val="bottom"/>
            <w:hideMark/>
          </w:tcPr>
          <w:p w14:paraId="31725C42"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-0.04</w:t>
            </w:r>
          </w:p>
        </w:tc>
        <w:tc>
          <w:tcPr>
            <w:tcW w:w="576" w:type="dxa"/>
            <w:tcBorders>
              <w:top w:val="nil"/>
              <w:left w:val="nil"/>
              <w:bottom w:val="nil"/>
              <w:right w:val="nil"/>
            </w:tcBorders>
            <w:shd w:val="clear" w:color="000000" w:fill="FFFFFF"/>
            <w:noWrap/>
            <w:vAlign w:val="bottom"/>
            <w:hideMark/>
          </w:tcPr>
          <w:p w14:paraId="0B4A2506"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-0.03</w:t>
            </w:r>
          </w:p>
        </w:tc>
        <w:tc>
          <w:tcPr>
            <w:tcW w:w="576" w:type="dxa"/>
            <w:tcBorders>
              <w:top w:val="nil"/>
              <w:left w:val="nil"/>
              <w:bottom w:val="nil"/>
              <w:right w:val="nil"/>
            </w:tcBorders>
            <w:shd w:val="clear" w:color="000000" w:fill="FFFFFF"/>
            <w:noWrap/>
            <w:vAlign w:val="bottom"/>
            <w:hideMark/>
          </w:tcPr>
          <w:p w14:paraId="367B10E0"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-0.01</w:t>
            </w:r>
          </w:p>
        </w:tc>
        <w:tc>
          <w:tcPr>
            <w:tcW w:w="576" w:type="dxa"/>
            <w:tcBorders>
              <w:top w:val="nil"/>
              <w:left w:val="nil"/>
              <w:bottom w:val="nil"/>
              <w:right w:val="nil"/>
            </w:tcBorders>
            <w:shd w:val="clear" w:color="000000" w:fill="FFFFFF"/>
            <w:noWrap/>
            <w:vAlign w:val="bottom"/>
            <w:hideMark/>
          </w:tcPr>
          <w:p w14:paraId="2A4335F8"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0.04</w:t>
            </w:r>
          </w:p>
        </w:tc>
        <w:tc>
          <w:tcPr>
            <w:tcW w:w="576" w:type="dxa"/>
            <w:tcBorders>
              <w:top w:val="nil"/>
              <w:left w:val="nil"/>
              <w:bottom w:val="nil"/>
              <w:right w:val="nil"/>
            </w:tcBorders>
            <w:shd w:val="clear" w:color="000000" w:fill="FFFFFF"/>
            <w:noWrap/>
            <w:vAlign w:val="bottom"/>
            <w:hideMark/>
          </w:tcPr>
          <w:p w14:paraId="6F7A47B4"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-0.03</w:t>
            </w:r>
          </w:p>
        </w:tc>
        <w:tc>
          <w:tcPr>
            <w:tcW w:w="576" w:type="dxa"/>
            <w:tcBorders>
              <w:top w:val="nil"/>
              <w:left w:val="nil"/>
              <w:bottom w:val="nil"/>
              <w:right w:val="nil"/>
            </w:tcBorders>
            <w:shd w:val="clear" w:color="000000" w:fill="FFFFFF"/>
            <w:noWrap/>
            <w:vAlign w:val="bottom"/>
            <w:hideMark/>
          </w:tcPr>
          <w:p w14:paraId="411DB1B6"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0.03</w:t>
            </w:r>
          </w:p>
        </w:tc>
        <w:tc>
          <w:tcPr>
            <w:tcW w:w="576" w:type="dxa"/>
            <w:tcBorders>
              <w:top w:val="nil"/>
              <w:left w:val="nil"/>
              <w:bottom w:val="nil"/>
              <w:right w:val="nil"/>
            </w:tcBorders>
            <w:shd w:val="clear" w:color="000000" w:fill="FFFFFF"/>
            <w:noWrap/>
            <w:vAlign w:val="bottom"/>
            <w:hideMark/>
          </w:tcPr>
          <w:p w14:paraId="2B376D8F"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-0.01</w:t>
            </w:r>
          </w:p>
        </w:tc>
        <w:tc>
          <w:tcPr>
            <w:tcW w:w="576" w:type="dxa"/>
            <w:tcBorders>
              <w:top w:val="nil"/>
              <w:left w:val="nil"/>
              <w:bottom w:val="nil"/>
              <w:right w:val="nil"/>
            </w:tcBorders>
            <w:shd w:val="clear" w:color="000000" w:fill="FFFFFF"/>
            <w:noWrap/>
            <w:vAlign w:val="bottom"/>
            <w:hideMark/>
          </w:tcPr>
          <w:p w14:paraId="0872C3A5"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-0.07</w:t>
            </w:r>
          </w:p>
        </w:tc>
        <w:tc>
          <w:tcPr>
            <w:tcW w:w="576" w:type="dxa"/>
            <w:tcBorders>
              <w:top w:val="nil"/>
              <w:left w:val="nil"/>
              <w:bottom w:val="nil"/>
              <w:right w:val="nil"/>
            </w:tcBorders>
            <w:shd w:val="clear" w:color="000000" w:fill="FFFFFF"/>
            <w:noWrap/>
            <w:vAlign w:val="bottom"/>
            <w:hideMark/>
          </w:tcPr>
          <w:p w14:paraId="35C8495D"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-0.01</w:t>
            </w:r>
          </w:p>
        </w:tc>
        <w:tc>
          <w:tcPr>
            <w:tcW w:w="576" w:type="dxa"/>
            <w:tcBorders>
              <w:top w:val="nil"/>
              <w:left w:val="nil"/>
              <w:bottom w:val="nil"/>
              <w:right w:val="nil"/>
            </w:tcBorders>
            <w:shd w:val="clear" w:color="000000" w:fill="FFFFFF"/>
            <w:noWrap/>
            <w:vAlign w:val="bottom"/>
            <w:hideMark/>
          </w:tcPr>
          <w:p w14:paraId="5FB34601"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0.02</w:t>
            </w:r>
          </w:p>
        </w:tc>
        <w:tc>
          <w:tcPr>
            <w:tcW w:w="576" w:type="dxa"/>
            <w:tcBorders>
              <w:top w:val="nil"/>
              <w:left w:val="nil"/>
              <w:bottom w:val="nil"/>
              <w:right w:val="nil"/>
            </w:tcBorders>
            <w:shd w:val="clear" w:color="000000" w:fill="FFFFFF"/>
            <w:noWrap/>
            <w:vAlign w:val="bottom"/>
            <w:hideMark/>
          </w:tcPr>
          <w:p w14:paraId="7B9190AA"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0.08</w:t>
            </w:r>
          </w:p>
        </w:tc>
        <w:tc>
          <w:tcPr>
            <w:tcW w:w="576" w:type="dxa"/>
            <w:tcBorders>
              <w:top w:val="nil"/>
              <w:left w:val="nil"/>
              <w:bottom w:val="nil"/>
              <w:right w:val="nil"/>
            </w:tcBorders>
            <w:shd w:val="clear" w:color="000000" w:fill="FFFFFF"/>
            <w:noWrap/>
            <w:vAlign w:val="bottom"/>
            <w:hideMark/>
          </w:tcPr>
          <w:p w14:paraId="1A67D713"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-0.06</w:t>
            </w:r>
          </w:p>
        </w:tc>
        <w:tc>
          <w:tcPr>
            <w:tcW w:w="576" w:type="dxa"/>
            <w:tcBorders>
              <w:top w:val="nil"/>
              <w:left w:val="nil"/>
              <w:bottom w:val="nil"/>
              <w:right w:val="nil"/>
            </w:tcBorders>
            <w:shd w:val="clear" w:color="000000" w:fill="FFFFFF"/>
            <w:noWrap/>
            <w:vAlign w:val="bottom"/>
            <w:hideMark/>
          </w:tcPr>
          <w:p w14:paraId="1CB2BD8F"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-0.05</w:t>
            </w:r>
          </w:p>
        </w:tc>
        <w:tc>
          <w:tcPr>
            <w:tcW w:w="576" w:type="dxa"/>
            <w:tcBorders>
              <w:top w:val="nil"/>
              <w:left w:val="nil"/>
              <w:bottom w:val="nil"/>
              <w:right w:val="nil"/>
            </w:tcBorders>
            <w:shd w:val="clear" w:color="000000" w:fill="FFFFFF"/>
            <w:noWrap/>
            <w:vAlign w:val="bottom"/>
            <w:hideMark/>
          </w:tcPr>
          <w:p w14:paraId="101EDFA2"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0.00</w:t>
            </w:r>
          </w:p>
        </w:tc>
        <w:tc>
          <w:tcPr>
            <w:tcW w:w="576" w:type="dxa"/>
            <w:tcBorders>
              <w:top w:val="nil"/>
              <w:left w:val="nil"/>
              <w:bottom w:val="nil"/>
              <w:right w:val="nil"/>
            </w:tcBorders>
            <w:shd w:val="clear" w:color="000000" w:fill="FFFFFF"/>
            <w:noWrap/>
            <w:vAlign w:val="bottom"/>
            <w:hideMark/>
          </w:tcPr>
          <w:p w14:paraId="0B7604AC"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0.12</w:t>
            </w:r>
          </w:p>
        </w:tc>
        <w:tc>
          <w:tcPr>
            <w:tcW w:w="576" w:type="dxa"/>
            <w:tcBorders>
              <w:top w:val="nil"/>
              <w:left w:val="nil"/>
              <w:bottom w:val="nil"/>
              <w:right w:val="nil"/>
            </w:tcBorders>
            <w:shd w:val="clear" w:color="000000" w:fill="FFFFFF"/>
            <w:noWrap/>
            <w:vAlign w:val="bottom"/>
            <w:hideMark/>
          </w:tcPr>
          <w:p w14:paraId="499E0483"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0.08</w:t>
            </w:r>
          </w:p>
        </w:tc>
        <w:tc>
          <w:tcPr>
            <w:tcW w:w="576" w:type="dxa"/>
            <w:tcBorders>
              <w:top w:val="nil"/>
              <w:left w:val="nil"/>
              <w:bottom w:val="nil"/>
              <w:right w:val="nil"/>
            </w:tcBorders>
            <w:shd w:val="clear" w:color="000000" w:fill="FFFFFF"/>
            <w:noWrap/>
            <w:vAlign w:val="bottom"/>
            <w:hideMark/>
          </w:tcPr>
          <w:p w14:paraId="4E20011D"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0.05</w:t>
            </w:r>
          </w:p>
        </w:tc>
        <w:tc>
          <w:tcPr>
            <w:tcW w:w="576" w:type="dxa"/>
            <w:tcBorders>
              <w:top w:val="nil"/>
              <w:left w:val="nil"/>
              <w:bottom w:val="nil"/>
              <w:right w:val="nil"/>
            </w:tcBorders>
            <w:shd w:val="clear" w:color="000000" w:fill="FFFFFF"/>
            <w:noWrap/>
            <w:vAlign w:val="bottom"/>
            <w:hideMark/>
          </w:tcPr>
          <w:p w14:paraId="3CD7821D"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0.16</w:t>
            </w:r>
          </w:p>
        </w:tc>
        <w:tc>
          <w:tcPr>
            <w:tcW w:w="576" w:type="dxa"/>
            <w:tcBorders>
              <w:top w:val="nil"/>
              <w:left w:val="nil"/>
              <w:bottom w:val="nil"/>
              <w:right w:val="nil"/>
            </w:tcBorders>
            <w:shd w:val="clear" w:color="000000" w:fill="FFFFFF"/>
            <w:noWrap/>
            <w:vAlign w:val="bottom"/>
            <w:hideMark/>
          </w:tcPr>
          <w:p w14:paraId="32A75E70"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-0.05</w:t>
            </w:r>
          </w:p>
        </w:tc>
        <w:tc>
          <w:tcPr>
            <w:tcW w:w="576" w:type="dxa"/>
            <w:tcBorders>
              <w:top w:val="nil"/>
              <w:left w:val="nil"/>
              <w:bottom w:val="nil"/>
              <w:right w:val="nil"/>
            </w:tcBorders>
            <w:shd w:val="clear" w:color="000000" w:fill="FFFFFF"/>
            <w:noWrap/>
            <w:vAlign w:val="bottom"/>
            <w:hideMark/>
          </w:tcPr>
          <w:p w14:paraId="59DEC89A"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0.01</w:t>
            </w:r>
          </w:p>
        </w:tc>
        <w:tc>
          <w:tcPr>
            <w:tcW w:w="576" w:type="dxa"/>
            <w:tcBorders>
              <w:top w:val="nil"/>
              <w:left w:val="nil"/>
              <w:bottom w:val="nil"/>
              <w:right w:val="nil"/>
            </w:tcBorders>
            <w:shd w:val="clear" w:color="000000" w:fill="FFFFFF"/>
            <w:noWrap/>
            <w:vAlign w:val="bottom"/>
            <w:hideMark/>
          </w:tcPr>
          <w:p w14:paraId="52C29496"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1.00</w:t>
            </w:r>
          </w:p>
        </w:tc>
        <w:tc>
          <w:tcPr>
            <w:tcW w:w="576" w:type="dxa"/>
            <w:tcBorders>
              <w:top w:val="nil"/>
              <w:left w:val="nil"/>
              <w:bottom w:val="nil"/>
              <w:right w:val="nil"/>
            </w:tcBorders>
            <w:shd w:val="clear" w:color="000000" w:fill="FFFFFF"/>
            <w:noWrap/>
            <w:vAlign w:val="bottom"/>
            <w:hideMark/>
          </w:tcPr>
          <w:p w14:paraId="0DCB13C4" w14:textId="62456DFC" w:rsidR="00B031A2" w:rsidRPr="00974E22" w:rsidRDefault="00B2508D"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 xml:space="preserve"> </w:t>
            </w:r>
          </w:p>
        </w:tc>
      </w:tr>
      <w:tr w:rsidR="00B031A2" w:rsidRPr="00974E22" w14:paraId="4AC05222" w14:textId="77777777" w:rsidTr="00F13FF1">
        <w:trPr>
          <w:trHeight w:val="288"/>
        </w:trPr>
        <w:tc>
          <w:tcPr>
            <w:tcW w:w="376" w:type="dxa"/>
            <w:tcBorders>
              <w:top w:val="nil"/>
              <w:left w:val="nil"/>
              <w:bottom w:val="nil"/>
              <w:right w:val="nil"/>
            </w:tcBorders>
            <w:shd w:val="clear" w:color="000000" w:fill="FFFFFF"/>
            <w:noWrap/>
            <w:vAlign w:val="bottom"/>
            <w:hideMark/>
          </w:tcPr>
          <w:p w14:paraId="24E52D49" w14:textId="77777777" w:rsidR="00B031A2" w:rsidRPr="00974E22" w:rsidRDefault="00B031A2" w:rsidP="00B031A2">
            <w:pPr>
              <w:spacing w:after="0" w:line="240" w:lineRule="auto"/>
              <w:jc w:val="right"/>
              <w:rPr>
                <w:rFonts w:ascii="Times New Roman" w:eastAsia="Times New Roman" w:hAnsi="Times New Roman" w:cs="Times New Roman"/>
                <w:b/>
                <w:bCs/>
                <w:color w:val="000000"/>
                <w:sz w:val="16"/>
                <w:szCs w:val="16"/>
                <w:lang w:val="en-GB" w:eastAsia="zh-CN"/>
              </w:rPr>
            </w:pPr>
            <w:r w:rsidRPr="00974E22">
              <w:rPr>
                <w:rFonts w:ascii="Times New Roman" w:eastAsia="Times New Roman" w:hAnsi="Times New Roman" w:cs="Times New Roman"/>
                <w:b/>
                <w:bCs/>
                <w:color w:val="000000"/>
                <w:sz w:val="16"/>
                <w:szCs w:val="16"/>
                <w:lang w:val="en-GB" w:eastAsia="zh-CN"/>
              </w:rPr>
              <w:t>23</w:t>
            </w:r>
          </w:p>
        </w:tc>
        <w:tc>
          <w:tcPr>
            <w:tcW w:w="1754" w:type="dxa"/>
            <w:tcBorders>
              <w:top w:val="nil"/>
              <w:left w:val="nil"/>
              <w:bottom w:val="nil"/>
              <w:right w:val="nil"/>
            </w:tcBorders>
            <w:shd w:val="clear" w:color="000000" w:fill="FFFFFF"/>
            <w:noWrap/>
            <w:vAlign w:val="bottom"/>
            <w:hideMark/>
          </w:tcPr>
          <w:p w14:paraId="070700E5" w14:textId="1C995290" w:rsidR="00B031A2" w:rsidRPr="00974E22" w:rsidRDefault="00B031A2"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Firm</w:t>
            </w:r>
            <w:r w:rsidR="00B2508D" w:rsidRPr="00974E22">
              <w:rPr>
                <w:rFonts w:ascii="Times New Roman" w:eastAsia="Times New Roman" w:hAnsi="Times New Roman" w:cs="Times New Roman"/>
                <w:color w:val="000000"/>
                <w:sz w:val="16"/>
                <w:szCs w:val="16"/>
                <w:lang w:val="en-GB" w:eastAsia="zh-CN"/>
              </w:rPr>
              <w:t xml:space="preserve"> </w:t>
            </w:r>
            <w:r w:rsidRPr="00974E22">
              <w:rPr>
                <w:rFonts w:ascii="Times New Roman" w:eastAsia="Times New Roman" w:hAnsi="Times New Roman" w:cs="Times New Roman"/>
                <w:color w:val="000000"/>
                <w:sz w:val="16"/>
                <w:szCs w:val="16"/>
                <w:lang w:val="en-GB" w:eastAsia="zh-CN"/>
              </w:rPr>
              <w:t>size</w:t>
            </w:r>
          </w:p>
        </w:tc>
        <w:tc>
          <w:tcPr>
            <w:tcW w:w="576" w:type="dxa"/>
            <w:tcBorders>
              <w:top w:val="nil"/>
              <w:left w:val="nil"/>
              <w:bottom w:val="nil"/>
              <w:right w:val="nil"/>
            </w:tcBorders>
            <w:shd w:val="clear" w:color="000000" w:fill="FFFFFF"/>
            <w:noWrap/>
            <w:vAlign w:val="bottom"/>
            <w:hideMark/>
          </w:tcPr>
          <w:p w14:paraId="32BA0D96"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0.01</w:t>
            </w:r>
          </w:p>
        </w:tc>
        <w:tc>
          <w:tcPr>
            <w:tcW w:w="576" w:type="dxa"/>
            <w:tcBorders>
              <w:top w:val="nil"/>
              <w:left w:val="nil"/>
              <w:bottom w:val="nil"/>
              <w:right w:val="nil"/>
            </w:tcBorders>
            <w:shd w:val="clear" w:color="000000" w:fill="FFFFFF"/>
            <w:noWrap/>
            <w:vAlign w:val="bottom"/>
            <w:hideMark/>
          </w:tcPr>
          <w:p w14:paraId="26A7F668"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0.03</w:t>
            </w:r>
          </w:p>
        </w:tc>
        <w:tc>
          <w:tcPr>
            <w:tcW w:w="576" w:type="dxa"/>
            <w:tcBorders>
              <w:top w:val="nil"/>
              <w:left w:val="nil"/>
              <w:bottom w:val="nil"/>
              <w:right w:val="nil"/>
            </w:tcBorders>
            <w:shd w:val="clear" w:color="000000" w:fill="FFFFFF"/>
            <w:noWrap/>
            <w:vAlign w:val="bottom"/>
            <w:hideMark/>
          </w:tcPr>
          <w:p w14:paraId="14A4AF21"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-0.07</w:t>
            </w:r>
          </w:p>
        </w:tc>
        <w:tc>
          <w:tcPr>
            <w:tcW w:w="576" w:type="dxa"/>
            <w:tcBorders>
              <w:top w:val="nil"/>
              <w:left w:val="nil"/>
              <w:bottom w:val="nil"/>
              <w:right w:val="nil"/>
            </w:tcBorders>
            <w:shd w:val="clear" w:color="000000" w:fill="FFFFFF"/>
            <w:noWrap/>
            <w:vAlign w:val="bottom"/>
            <w:hideMark/>
          </w:tcPr>
          <w:p w14:paraId="0CDF3313"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-0.02</w:t>
            </w:r>
          </w:p>
        </w:tc>
        <w:tc>
          <w:tcPr>
            <w:tcW w:w="576" w:type="dxa"/>
            <w:tcBorders>
              <w:top w:val="nil"/>
              <w:left w:val="nil"/>
              <w:bottom w:val="nil"/>
              <w:right w:val="nil"/>
            </w:tcBorders>
            <w:shd w:val="clear" w:color="000000" w:fill="FFFFFF"/>
            <w:noWrap/>
            <w:vAlign w:val="bottom"/>
            <w:hideMark/>
          </w:tcPr>
          <w:p w14:paraId="69B70836"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-0.02</w:t>
            </w:r>
          </w:p>
        </w:tc>
        <w:tc>
          <w:tcPr>
            <w:tcW w:w="576" w:type="dxa"/>
            <w:tcBorders>
              <w:top w:val="nil"/>
              <w:left w:val="nil"/>
              <w:bottom w:val="nil"/>
              <w:right w:val="nil"/>
            </w:tcBorders>
            <w:shd w:val="clear" w:color="000000" w:fill="FFFFFF"/>
            <w:noWrap/>
            <w:vAlign w:val="bottom"/>
            <w:hideMark/>
          </w:tcPr>
          <w:p w14:paraId="2DC2F52E"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-0.01</w:t>
            </w:r>
          </w:p>
        </w:tc>
        <w:tc>
          <w:tcPr>
            <w:tcW w:w="576" w:type="dxa"/>
            <w:tcBorders>
              <w:top w:val="nil"/>
              <w:left w:val="nil"/>
              <w:bottom w:val="nil"/>
              <w:right w:val="nil"/>
            </w:tcBorders>
            <w:shd w:val="clear" w:color="000000" w:fill="FFFFFF"/>
            <w:noWrap/>
            <w:vAlign w:val="bottom"/>
            <w:hideMark/>
          </w:tcPr>
          <w:p w14:paraId="2B44BF54"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0.01</w:t>
            </w:r>
          </w:p>
        </w:tc>
        <w:tc>
          <w:tcPr>
            <w:tcW w:w="576" w:type="dxa"/>
            <w:tcBorders>
              <w:top w:val="nil"/>
              <w:left w:val="nil"/>
              <w:bottom w:val="nil"/>
              <w:right w:val="nil"/>
            </w:tcBorders>
            <w:shd w:val="clear" w:color="000000" w:fill="FFFFFF"/>
            <w:noWrap/>
            <w:vAlign w:val="bottom"/>
            <w:hideMark/>
          </w:tcPr>
          <w:p w14:paraId="076CB649"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0.00</w:t>
            </w:r>
          </w:p>
        </w:tc>
        <w:tc>
          <w:tcPr>
            <w:tcW w:w="576" w:type="dxa"/>
            <w:tcBorders>
              <w:top w:val="nil"/>
              <w:left w:val="nil"/>
              <w:bottom w:val="nil"/>
              <w:right w:val="nil"/>
            </w:tcBorders>
            <w:shd w:val="clear" w:color="000000" w:fill="FFFFFF"/>
            <w:noWrap/>
            <w:vAlign w:val="bottom"/>
            <w:hideMark/>
          </w:tcPr>
          <w:p w14:paraId="7099CDE8"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0.00</w:t>
            </w:r>
          </w:p>
        </w:tc>
        <w:tc>
          <w:tcPr>
            <w:tcW w:w="576" w:type="dxa"/>
            <w:tcBorders>
              <w:top w:val="nil"/>
              <w:left w:val="nil"/>
              <w:bottom w:val="nil"/>
              <w:right w:val="nil"/>
            </w:tcBorders>
            <w:shd w:val="clear" w:color="000000" w:fill="FFFFFF"/>
            <w:noWrap/>
            <w:vAlign w:val="bottom"/>
            <w:hideMark/>
          </w:tcPr>
          <w:p w14:paraId="577D30BF"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-0.01</w:t>
            </w:r>
          </w:p>
        </w:tc>
        <w:tc>
          <w:tcPr>
            <w:tcW w:w="576" w:type="dxa"/>
            <w:tcBorders>
              <w:top w:val="nil"/>
              <w:left w:val="nil"/>
              <w:bottom w:val="nil"/>
              <w:right w:val="nil"/>
            </w:tcBorders>
            <w:shd w:val="clear" w:color="000000" w:fill="FFFFFF"/>
            <w:noWrap/>
            <w:vAlign w:val="bottom"/>
            <w:hideMark/>
          </w:tcPr>
          <w:p w14:paraId="78C3E5C7"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-0.07</w:t>
            </w:r>
          </w:p>
        </w:tc>
        <w:tc>
          <w:tcPr>
            <w:tcW w:w="576" w:type="dxa"/>
            <w:tcBorders>
              <w:top w:val="nil"/>
              <w:left w:val="nil"/>
              <w:bottom w:val="nil"/>
              <w:right w:val="nil"/>
            </w:tcBorders>
            <w:shd w:val="clear" w:color="000000" w:fill="FFFFFF"/>
            <w:noWrap/>
            <w:vAlign w:val="bottom"/>
            <w:hideMark/>
          </w:tcPr>
          <w:p w14:paraId="0E52EDB2"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0.07</w:t>
            </w:r>
          </w:p>
        </w:tc>
        <w:tc>
          <w:tcPr>
            <w:tcW w:w="576" w:type="dxa"/>
            <w:tcBorders>
              <w:top w:val="nil"/>
              <w:left w:val="nil"/>
              <w:bottom w:val="nil"/>
              <w:right w:val="nil"/>
            </w:tcBorders>
            <w:shd w:val="clear" w:color="000000" w:fill="FFFFFF"/>
            <w:noWrap/>
            <w:vAlign w:val="bottom"/>
            <w:hideMark/>
          </w:tcPr>
          <w:p w14:paraId="1E757672"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0.04</w:t>
            </w:r>
          </w:p>
        </w:tc>
        <w:tc>
          <w:tcPr>
            <w:tcW w:w="576" w:type="dxa"/>
            <w:tcBorders>
              <w:top w:val="nil"/>
              <w:left w:val="nil"/>
              <w:bottom w:val="nil"/>
              <w:right w:val="nil"/>
            </w:tcBorders>
            <w:shd w:val="clear" w:color="000000" w:fill="FFFFFF"/>
            <w:noWrap/>
            <w:vAlign w:val="bottom"/>
            <w:hideMark/>
          </w:tcPr>
          <w:p w14:paraId="1B4DB069"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0.35</w:t>
            </w:r>
          </w:p>
        </w:tc>
        <w:tc>
          <w:tcPr>
            <w:tcW w:w="576" w:type="dxa"/>
            <w:tcBorders>
              <w:top w:val="nil"/>
              <w:left w:val="nil"/>
              <w:bottom w:val="nil"/>
              <w:right w:val="nil"/>
            </w:tcBorders>
            <w:shd w:val="clear" w:color="000000" w:fill="FFFFFF"/>
            <w:noWrap/>
            <w:vAlign w:val="bottom"/>
            <w:hideMark/>
          </w:tcPr>
          <w:p w14:paraId="0E755A14"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-0.32</w:t>
            </w:r>
          </w:p>
        </w:tc>
        <w:tc>
          <w:tcPr>
            <w:tcW w:w="576" w:type="dxa"/>
            <w:tcBorders>
              <w:top w:val="nil"/>
              <w:left w:val="nil"/>
              <w:bottom w:val="nil"/>
              <w:right w:val="nil"/>
            </w:tcBorders>
            <w:shd w:val="clear" w:color="000000" w:fill="FFFFFF"/>
            <w:noWrap/>
            <w:vAlign w:val="bottom"/>
            <w:hideMark/>
          </w:tcPr>
          <w:p w14:paraId="470D7201"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0.41</w:t>
            </w:r>
          </w:p>
        </w:tc>
        <w:tc>
          <w:tcPr>
            <w:tcW w:w="576" w:type="dxa"/>
            <w:tcBorders>
              <w:top w:val="nil"/>
              <w:left w:val="nil"/>
              <w:bottom w:val="nil"/>
              <w:right w:val="nil"/>
            </w:tcBorders>
            <w:shd w:val="clear" w:color="000000" w:fill="FFFFFF"/>
            <w:noWrap/>
            <w:vAlign w:val="bottom"/>
            <w:hideMark/>
          </w:tcPr>
          <w:p w14:paraId="69DB67CD"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0.29</w:t>
            </w:r>
          </w:p>
        </w:tc>
        <w:tc>
          <w:tcPr>
            <w:tcW w:w="576" w:type="dxa"/>
            <w:tcBorders>
              <w:top w:val="nil"/>
              <w:left w:val="nil"/>
              <w:bottom w:val="nil"/>
              <w:right w:val="nil"/>
            </w:tcBorders>
            <w:shd w:val="clear" w:color="000000" w:fill="FFFFFF"/>
            <w:noWrap/>
            <w:vAlign w:val="bottom"/>
            <w:hideMark/>
          </w:tcPr>
          <w:p w14:paraId="212A22B4"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0.28</w:t>
            </w:r>
          </w:p>
        </w:tc>
        <w:tc>
          <w:tcPr>
            <w:tcW w:w="576" w:type="dxa"/>
            <w:tcBorders>
              <w:top w:val="nil"/>
              <w:left w:val="nil"/>
              <w:bottom w:val="nil"/>
              <w:right w:val="nil"/>
            </w:tcBorders>
            <w:shd w:val="clear" w:color="000000" w:fill="FFFFFF"/>
            <w:noWrap/>
            <w:vAlign w:val="bottom"/>
            <w:hideMark/>
          </w:tcPr>
          <w:p w14:paraId="68821733"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0.58</w:t>
            </w:r>
          </w:p>
        </w:tc>
        <w:tc>
          <w:tcPr>
            <w:tcW w:w="576" w:type="dxa"/>
            <w:tcBorders>
              <w:top w:val="nil"/>
              <w:left w:val="nil"/>
              <w:bottom w:val="nil"/>
              <w:right w:val="nil"/>
            </w:tcBorders>
            <w:shd w:val="clear" w:color="000000" w:fill="FFFFFF"/>
            <w:noWrap/>
            <w:vAlign w:val="bottom"/>
            <w:hideMark/>
          </w:tcPr>
          <w:p w14:paraId="61C0E820"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0.55</w:t>
            </w:r>
          </w:p>
        </w:tc>
        <w:tc>
          <w:tcPr>
            <w:tcW w:w="576" w:type="dxa"/>
            <w:tcBorders>
              <w:top w:val="nil"/>
              <w:left w:val="nil"/>
              <w:bottom w:val="nil"/>
              <w:right w:val="nil"/>
            </w:tcBorders>
            <w:shd w:val="clear" w:color="000000" w:fill="FFFFFF"/>
            <w:noWrap/>
            <w:vAlign w:val="bottom"/>
            <w:hideMark/>
          </w:tcPr>
          <w:p w14:paraId="40960358"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-0.04</w:t>
            </w:r>
          </w:p>
        </w:tc>
        <w:tc>
          <w:tcPr>
            <w:tcW w:w="576" w:type="dxa"/>
            <w:tcBorders>
              <w:top w:val="nil"/>
              <w:left w:val="nil"/>
              <w:bottom w:val="nil"/>
              <w:right w:val="nil"/>
            </w:tcBorders>
            <w:shd w:val="clear" w:color="000000" w:fill="FFFFFF"/>
            <w:noWrap/>
            <w:vAlign w:val="bottom"/>
            <w:hideMark/>
          </w:tcPr>
          <w:p w14:paraId="560B1A23"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0.12</w:t>
            </w:r>
          </w:p>
        </w:tc>
        <w:tc>
          <w:tcPr>
            <w:tcW w:w="576" w:type="dxa"/>
            <w:tcBorders>
              <w:top w:val="nil"/>
              <w:left w:val="nil"/>
              <w:bottom w:val="nil"/>
              <w:right w:val="nil"/>
            </w:tcBorders>
            <w:shd w:val="clear" w:color="000000" w:fill="FFFFFF"/>
            <w:noWrap/>
            <w:vAlign w:val="bottom"/>
            <w:hideMark/>
          </w:tcPr>
          <w:p w14:paraId="02F6A263"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1.00</w:t>
            </w:r>
          </w:p>
        </w:tc>
      </w:tr>
      <w:tr w:rsidR="00B031A2" w:rsidRPr="00974E22" w14:paraId="1449678D" w14:textId="77777777" w:rsidTr="00F13FF1">
        <w:trPr>
          <w:trHeight w:val="288"/>
        </w:trPr>
        <w:tc>
          <w:tcPr>
            <w:tcW w:w="376" w:type="dxa"/>
            <w:tcBorders>
              <w:top w:val="nil"/>
              <w:left w:val="nil"/>
              <w:bottom w:val="single" w:sz="4" w:space="0" w:color="auto"/>
              <w:right w:val="nil"/>
            </w:tcBorders>
            <w:shd w:val="clear" w:color="000000" w:fill="FFFFFF"/>
            <w:noWrap/>
            <w:vAlign w:val="bottom"/>
            <w:hideMark/>
          </w:tcPr>
          <w:p w14:paraId="4F1BB599" w14:textId="77777777" w:rsidR="00B031A2" w:rsidRPr="00974E22" w:rsidRDefault="00B031A2" w:rsidP="00B031A2">
            <w:pPr>
              <w:spacing w:after="0" w:line="240" w:lineRule="auto"/>
              <w:jc w:val="right"/>
              <w:rPr>
                <w:rFonts w:ascii="Times New Roman" w:eastAsia="Times New Roman" w:hAnsi="Times New Roman" w:cs="Times New Roman"/>
                <w:b/>
                <w:bCs/>
                <w:color w:val="000000"/>
                <w:sz w:val="16"/>
                <w:szCs w:val="16"/>
                <w:lang w:val="en-GB" w:eastAsia="zh-CN"/>
              </w:rPr>
            </w:pPr>
            <w:r w:rsidRPr="00974E22">
              <w:rPr>
                <w:rFonts w:ascii="Times New Roman" w:eastAsia="Times New Roman" w:hAnsi="Times New Roman" w:cs="Times New Roman"/>
                <w:b/>
                <w:bCs/>
                <w:color w:val="000000"/>
                <w:sz w:val="16"/>
                <w:szCs w:val="16"/>
                <w:lang w:val="en-GB" w:eastAsia="zh-CN"/>
              </w:rPr>
              <w:t>24</w:t>
            </w:r>
          </w:p>
        </w:tc>
        <w:tc>
          <w:tcPr>
            <w:tcW w:w="1754" w:type="dxa"/>
            <w:tcBorders>
              <w:top w:val="nil"/>
              <w:left w:val="nil"/>
              <w:bottom w:val="single" w:sz="4" w:space="0" w:color="auto"/>
              <w:right w:val="nil"/>
            </w:tcBorders>
            <w:shd w:val="clear" w:color="000000" w:fill="FFFFFF"/>
            <w:noWrap/>
            <w:vAlign w:val="bottom"/>
            <w:hideMark/>
          </w:tcPr>
          <w:p w14:paraId="751297DA" w14:textId="41011503" w:rsidR="00B031A2" w:rsidRPr="00974E22" w:rsidRDefault="00B031A2" w:rsidP="00B031A2">
            <w:pPr>
              <w:spacing w:after="0" w:line="240" w:lineRule="auto"/>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Industry</w:t>
            </w:r>
            <w:r w:rsidR="00B2508D" w:rsidRPr="00974E22">
              <w:rPr>
                <w:rFonts w:ascii="Times New Roman" w:eastAsia="Times New Roman" w:hAnsi="Times New Roman" w:cs="Times New Roman"/>
                <w:color w:val="000000"/>
                <w:sz w:val="16"/>
                <w:szCs w:val="16"/>
                <w:lang w:val="en-GB" w:eastAsia="zh-CN"/>
              </w:rPr>
              <w:t xml:space="preserve"> </w:t>
            </w:r>
            <w:r w:rsidRPr="00974E22">
              <w:rPr>
                <w:rFonts w:ascii="Times New Roman" w:eastAsia="Times New Roman" w:hAnsi="Times New Roman" w:cs="Times New Roman"/>
                <w:color w:val="000000"/>
                <w:sz w:val="16"/>
                <w:szCs w:val="16"/>
                <w:lang w:val="en-GB" w:eastAsia="zh-CN"/>
              </w:rPr>
              <w:t>contraction</w:t>
            </w:r>
          </w:p>
        </w:tc>
        <w:tc>
          <w:tcPr>
            <w:tcW w:w="576" w:type="dxa"/>
            <w:tcBorders>
              <w:top w:val="nil"/>
              <w:left w:val="nil"/>
              <w:bottom w:val="single" w:sz="4" w:space="0" w:color="auto"/>
              <w:right w:val="nil"/>
            </w:tcBorders>
            <w:shd w:val="clear" w:color="000000" w:fill="FFFFFF"/>
            <w:noWrap/>
            <w:vAlign w:val="bottom"/>
            <w:hideMark/>
          </w:tcPr>
          <w:p w14:paraId="65588E43"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0.00</w:t>
            </w:r>
          </w:p>
        </w:tc>
        <w:tc>
          <w:tcPr>
            <w:tcW w:w="576" w:type="dxa"/>
            <w:tcBorders>
              <w:top w:val="nil"/>
              <w:left w:val="nil"/>
              <w:bottom w:val="single" w:sz="4" w:space="0" w:color="auto"/>
              <w:right w:val="nil"/>
            </w:tcBorders>
            <w:shd w:val="clear" w:color="000000" w:fill="FFFFFF"/>
            <w:noWrap/>
            <w:vAlign w:val="bottom"/>
            <w:hideMark/>
          </w:tcPr>
          <w:p w14:paraId="11569B27"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0.14</w:t>
            </w:r>
          </w:p>
        </w:tc>
        <w:tc>
          <w:tcPr>
            <w:tcW w:w="576" w:type="dxa"/>
            <w:tcBorders>
              <w:top w:val="nil"/>
              <w:left w:val="nil"/>
              <w:bottom w:val="single" w:sz="4" w:space="0" w:color="auto"/>
              <w:right w:val="nil"/>
            </w:tcBorders>
            <w:shd w:val="clear" w:color="000000" w:fill="FFFFFF"/>
            <w:noWrap/>
            <w:vAlign w:val="bottom"/>
            <w:hideMark/>
          </w:tcPr>
          <w:p w14:paraId="428ACF7B"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0.04</w:t>
            </w:r>
          </w:p>
        </w:tc>
        <w:tc>
          <w:tcPr>
            <w:tcW w:w="576" w:type="dxa"/>
            <w:tcBorders>
              <w:top w:val="nil"/>
              <w:left w:val="nil"/>
              <w:bottom w:val="single" w:sz="4" w:space="0" w:color="auto"/>
              <w:right w:val="nil"/>
            </w:tcBorders>
            <w:shd w:val="clear" w:color="000000" w:fill="FFFFFF"/>
            <w:noWrap/>
            <w:vAlign w:val="bottom"/>
            <w:hideMark/>
          </w:tcPr>
          <w:p w14:paraId="624670E2"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0.00</w:t>
            </w:r>
          </w:p>
        </w:tc>
        <w:tc>
          <w:tcPr>
            <w:tcW w:w="576" w:type="dxa"/>
            <w:tcBorders>
              <w:top w:val="nil"/>
              <w:left w:val="nil"/>
              <w:bottom w:val="single" w:sz="4" w:space="0" w:color="auto"/>
              <w:right w:val="nil"/>
            </w:tcBorders>
            <w:shd w:val="clear" w:color="000000" w:fill="FFFFFF"/>
            <w:noWrap/>
            <w:vAlign w:val="bottom"/>
            <w:hideMark/>
          </w:tcPr>
          <w:p w14:paraId="436567B7"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-0.03</w:t>
            </w:r>
          </w:p>
        </w:tc>
        <w:tc>
          <w:tcPr>
            <w:tcW w:w="576" w:type="dxa"/>
            <w:tcBorders>
              <w:top w:val="nil"/>
              <w:left w:val="nil"/>
              <w:bottom w:val="single" w:sz="4" w:space="0" w:color="auto"/>
              <w:right w:val="nil"/>
            </w:tcBorders>
            <w:shd w:val="clear" w:color="000000" w:fill="FFFFFF"/>
            <w:noWrap/>
            <w:vAlign w:val="bottom"/>
            <w:hideMark/>
          </w:tcPr>
          <w:p w14:paraId="2448BA9D"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-0.03</w:t>
            </w:r>
          </w:p>
        </w:tc>
        <w:tc>
          <w:tcPr>
            <w:tcW w:w="576" w:type="dxa"/>
            <w:tcBorders>
              <w:top w:val="nil"/>
              <w:left w:val="nil"/>
              <w:bottom w:val="single" w:sz="4" w:space="0" w:color="auto"/>
              <w:right w:val="nil"/>
            </w:tcBorders>
            <w:shd w:val="clear" w:color="000000" w:fill="FFFFFF"/>
            <w:noWrap/>
            <w:vAlign w:val="bottom"/>
            <w:hideMark/>
          </w:tcPr>
          <w:p w14:paraId="152BD86D"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0.04</w:t>
            </w:r>
          </w:p>
        </w:tc>
        <w:tc>
          <w:tcPr>
            <w:tcW w:w="576" w:type="dxa"/>
            <w:tcBorders>
              <w:top w:val="nil"/>
              <w:left w:val="nil"/>
              <w:bottom w:val="single" w:sz="4" w:space="0" w:color="auto"/>
              <w:right w:val="nil"/>
            </w:tcBorders>
            <w:shd w:val="clear" w:color="000000" w:fill="FFFFFF"/>
            <w:noWrap/>
            <w:vAlign w:val="bottom"/>
            <w:hideMark/>
          </w:tcPr>
          <w:p w14:paraId="4E1A9AB3"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0.05</w:t>
            </w:r>
          </w:p>
        </w:tc>
        <w:tc>
          <w:tcPr>
            <w:tcW w:w="576" w:type="dxa"/>
            <w:tcBorders>
              <w:top w:val="nil"/>
              <w:left w:val="nil"/>
              <w:bottom w:val="single" w:sz="4" w:space="0" w:color="auto"/>
              <w:right w:val="nil"/>
            </w:tcBorders>
            <w:shd w:val="clear" w:color="000000" w:fill="FFFFFF"/>
            <w:noWrap/>
            <w:vAlign w:val="bottom"/>
            <w:hideMark/>
          </w:tcPr>
          <w:p w14:paraId="6DAD9B58"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0.00</w:t>
            </w:r>
          </w:p>
        </w:tc>
        <w:tc>
          <w:tcPr>
            <w:tcW w:w="576" w:type="dxa"/>
            <w:tcBorders>
              <w:top w:val="nil"/>
              <w:left w:val="nil"/>
              <w:bottom w:val="single" w:sz="4" w:space="0" w:color="auto"/>
              <w:right w:val="nil"/>
            </w:tcBorders>
            <w:shd w:val="clear" w:color="000000" w:fill="FFFFFF"/>
            <w:noWrap/>
            <w:vAlign w:val="bottom"/>
            <w:hideMark/>
          </w:tcPr>
          <w:p w14:paraId="382D6266"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0.06</w:t>
            </w:r>
          </w:p>
        </w:tc>
        <w:tc>
          <w:tcPr>
            <w:tcW w:w="576" w:type="dxa"/>
            <w:tcBorders>
              <w:top w:val="nil"/>
              <w:left w:val="nil"/>
              <w:bottom w:val="single" w:sz="4" w:space="0" w:color="auto"/>
              <w:right w:val="nil"/>
            </w:tcBorders>
            <w:shd w:val="clear" w:color="000000" w:fill="FFFFFF"/>
            <w:noWrap/>
            <w:vAlign w:val="bottom"/>
            <w:hideMark/>
          </w:tcPr>
          <w:p w14:paraId="4024BE65"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0.00</w:t>
            </w:r>
          </w:p>
        </w:tc>
        <w:tc>
          <w:tcPr>
            <w:tcW w:w="576" w:type="dxa"/>
            <w:tcBorders>
              <w:top w:val="nil"/>
              <w:left w:val="nil"/>
              <w:bottom w:val="single" w:sz="4" w:space="0" w:color="auto"/>
              <w:right w:val="nil"/>
            </w:tcBorders>
            <w:shd w:val="clear" w:color="000000" w:fill="FFFFFF"/>
            <w:noWrap/>
            <w:vAlign w:val="bottom"/>
            <w:hideMark/>
          </w:tcPr>
          <w:p w14:paraId="5CA8EC46"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0.04</w:t>
            </w:r>
          </w:p>
        </w:tc>
        <w:tc>
          <w:tcPr>
            <w:tcW w:w="576" w:type="dxa"/>
            <w:tcBorders>
              <w:top w:val="nil"/>
              <w:left w:val="nil"/>
              <w:bottom w:val="single" w:sz="4" w:space="0" w:color="auto"/>
              <w:right w:val="nil"/>
            </w:tcBorders>
            <w:shd w:val="clear" w:color="000000" w:fill="FFFFFF"/>
            <w:noWrap/>
            <w:vAlign w:val="bottom"/>
            <w:hideMark/>
          </w:tcPr>
          <w:p w14:paraId="577D337D"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-0.02</w:t>
            </w:r>
          </w:p>
        </w:tc>
        <w:tc>
          <w:tcPr>
            <w:tcW w:w="576" w:type="dxa"/>
            <w:tcBorders>
              <w:top w:val="nil"/>
              <w:left w:val="nil"/>
              <w:bottom w:val="single" w:sz="4" w:space="0" w:color="auto"/>
              <w:right w:val="nil"/>
            </w:tcBorders>
            <w:shd w:val="clear" w:color="000000" w:fill="FFFFFF"/>
            <w:noWrap/>
            <w:vAlign w:val="bottom"/>
            <w:hideMark/>
          </w:tcPr>
          <w:p w14:paraId="792D1820"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0.00</w:t>
            </w:r>
          </w:p>
        </w:tc>
        <w:tc>
          <w:tcPr>
            <w:tcW w:w="576" w:type="dxa"/>
            <w:tcBorders>
              <w:top w:val="nil"/>
              <w:left w:val="nil"/>
              <w:bottom w:val="single" w:sz="4" w:space="0" w:color="auto"/>
              <w:right w:val="nil"/>
            </w:tcBorders>
            <w:shd w:val="clear" w:color="000000" w:fill="FFFFFF"/>
            <w:noWrap/>
            <w:vAlign w:val="bottom"/>
            <w:hideMark/>
          </w:tcPr>
          <w:p w14:paraId="52037C09"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0.00</w:t>
            </w:r>
          </w:p>
        </w:tc>
        <w:tc>
          <w:tcPr>
            <w:tcW w:w="576" w:type="dxa"/>
            <w:tcBorders>
              <w:top w:val="nil"/>
              <w:left w:val="nil"/>
              <w:bottom w:val="single" w:sz="4" w:space="0" w:color="auto"/>
              <w:right w:val="nil"/>
            </w:tcBorders>
            <w:shd w:val="clear" w:color="000000" w:fill="FFFFFF"/>
            <w:noWrap/>
            <w:vAlign w:val="bottom"/>
            <w:hideMark/>
          </w:tcPr>
          <w:p w14:paraId="6ABA3B36"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0.01</w:t>
            </w:r>
          </w:p>
        </w:tc>
        <w:tc>
          <w:tcPr>
            <w:tcW w:w="576" w:type="dxa"/>
            <w:tcBorders>
              <w:top w:val="nil"/>
              <w:left w:val="nil"/>
              <w:bottom w:val="single" w:sz="4" w:space="0" w:color="auto"/>
              <w:right w:val="nil"/>
            </w:tcBorders>
            <w:shd w:val="clear" w:color="000000" w:fill="FFFFFF"/>
            <w:noWrap/>
            <w:vAlign w:val="bottom"/>
            <w:hideMark/>
          </w:tcPr>
          <w:p w14:paraId="057E6D93"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-0.01</w:t>
            </w:r>
          </w:p>
        </w:tc>
        <w:tc>
          <w:tcPr>
            <w:tcW w:w="576" w:type="dxa"/>
            <w:tcBorders>
              <w:top w:val="nil"/>
              <w:left w:val="nil"/>
              <w:bottom w:val="single" w:sz="4" w:space="0" w:color="auto"/>
              <w:right w:val="nil"/>
            </w:tcBorders>
            <w:shd w:val="clear" w:color="000000" w:fill="FFFFFF"/>
            <w:noWrap/>
            <w:vAlign w:val="bottom"/>
            <w:hideMark/>
          </w:tcPr>
          <w:p w14:paraId="5E3E438B"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0.00</w:t>
            </w:r>
          </w:p>
        </w:tc>
        <w:tc>
          <w:tcPr>
            <w:tcW w:w="576" w:type="dxa"/>
            <w:tcBorders>
              <w:top w:val="nil"/>
              <w:left w:val="nil"/>
              <w:bottom w:val="single" w:sz="4" w:space="0" w:color="auto"/>
              <w:right w:val="nil"/>
            </w:tcBorders>
            <w:shd w:val="clear" w:color="000000" w:fill="FFFFFF"/>
            <w:noWrap/>
            <w:vAlign w:val="bottom"/>
            <w:hideMark/>
          </w:tcPr>
          <w:p w14:paraId="15B20C9B"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0.04</w:t>
            </w:r>
          </w:p>
        </w:tc>
        <w:tc>
          <w:tcPr>
            <w:tcW w:w="576" w:type="dxa"/>
            <w:tcBorders>
              <w:top w:val="nil"/>
              <w:left w:val="nil"/>
              <w:bottom w:val="single" w:sz="4" w:space="0" w:color="auto"/>
              <w:right w:val="nil"/>
            </w:tcBorders>
            <w:shd w:val="clear" w:color="000000" w:fill="FFFFFF"/>
            <w:noWrap/>
            <w:vAlign w:val="bottom"/>
            <w:hideMark/>
          </w:tcPr>
          <w:p w14:paraId="6A9A595E"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0.02</w:t>
            </w:r>
          </w:p>
        </w:tc>
        <w:tc>
          <w:tcPr>
            <w:tcW w:w="576" w:type="dxa"/>
            <w:tcBorders>
              <w:top w:val="nil"/>
              <w:left w:val="nil"/>
              <w:bottom w:val="single" w:sz="4" w:space="0" w:color="auto"/>
              <w:right w:val="nil"/>
            </w:tcBorders>
            <w:shd w:val="clear" w:color="000000" w:fill="FFFFFF"/>
            <w:noWrap/>
            <w:vAlign w:val="bottom"/>
            <w:hideMark/>
          </w:tcPr>
          <w:p w14:paraId="3E635ACB"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-0.17</w:t>
            </w:r>
          </w:p>
        </w:tc>
        <w:tc>
          <w:tcPr>
            <w:tcW w:w="576" w:type="dxa"/>
            <w:tcBorders>
              <w:top w:val="nil"/>
              <w:left w:val="nil"/>
              <w:bottom w:val="single" w:sz="4" w:space="0" w:color="auto"/>
              <w:right w:val="nil"/>
            </w:tcBorders>
            <w:shd w:val="clear" w:color="000000" w:fill="FFFFFF"/>
            <w:noWrap/>
            <w:vAlign w:val="bottom"/>
            <w:hideMark/>
          </w:tcPr>
          <w:p w14:paraId="049EE9F4"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-0.02</w:t>
            </w:r>
          </w:p>
        </w:tc>
        <w:tc>
          <w:tcPr>
            <w:tcW w:w="576" w:type="dxa"/>
            <w:tcBorders>
              <w:top w:val="nil"/>
              <w:left w:val="nil"/>
              <w:bottom w:val="single" w:sz="4" w:space="0" w:color="auto"/>
              <w:right w:val="nil"/>
            </w:tcBorders>
            <w:shd w:val="clear" w:color="000000" w:fill="FFFFFF"/>
            <w:noWrap/>
            <w:vAlign w:val="bottom"/>
            <w:hideMark/>
          </w:tcPr>
          <w:p w14:paraId="5F81DEB3" w14:textId="77777777" w:rsidR="00B031A2" w:rsidRPr="00974E22" w:rsidRDefault="00B031A2" w:rsidP="00B031A2">
            <w:pPr>
              <w:spacing w:after="0" w:line="240" w:lineRule="auto"/>
              <w:jc w:val="right"/>
              <w:rPr>
                <w:rFonts w:ascii="Times New Roman" w:eastAsia="Times New Roman" w:hAnsi="Times New Roman" w:cs="Times New Roman"/>
                <w:color w:val="000000"/>
                <w:sz w:val="16"/>
                <w:szCs w:val="16"/>
                <w:lang w:val="en-GB" w:eastAsia="zh-CN"/>
              </w:rPr>
            </w:pPr>
            <w:r w:rsidRPr="00974E22">
              <w:rPr>
                <w:rFonts w:ascii="Times New Roman" w:eastAsia="Times New Roman" w:hAnsi="Times New Roman" w:cs="Times New Roman"/>
                <w:color w:val="000000"/>
                <w:sz w:val="16"/>
                <w:szCs w:val="16"/>
                <w:lang w:val="en-GB" w:eastAsia="zh-CN"/>
              </w:rPr>
              <w:t>-0.01</w:t>
            </w:r>
          </w:p>
        </w:tc>
      </w:tr>
    </w:tbl>
    <w:p w14:paraId="5239E16E" w14:textId="77777777" w:rsidR="00285F2D" w:rsidRPr="00974E22" w:rsidRDefault="00285F2D" w:rsidP="00285F2D">
      <w:pPr>
        <w:rPr>
          <w:rFonts w:ascii="Times New Roman" w:hAnsi="Times New Roman" w:cs="Times New Roman"/>
          <w:b/>
          <w:sz w:val="28"/>
          <w:lang w:val="en-US"/>
        </w:rPr>
      </w:pPr>
    </w:p>
    <w:p w14:paraId="29371F51" w14:textId="023F5203" w:rsidR="00B031A2" w:rsidRPr="00974E22" w:rsidRDefault="00B031A2" w:rsidP="00285F2D">
      <w:pPr>
        <w:rPr>
          <w:rFonts w:ascii="Times New Roman" w:hAnsi="Times New Roman" w:cs="Times New Roman"/>
          <w:b/>
          <w:sz w:val="28"/>
          <w:lang w:val="en-US"/>
        </w:rPr>
        <w:sectPr w:rsidR="00B031A2" w:rsidRPr="00974E22" w:rsidSect="00A220CC">
          <w:pgSz w:w="16838" w:h="11906" w:orient="landscape"/>
          <w:pgMar w:top="720" w:right="720" w:bottom="720" w:left="720" w:header="708" w:footer="708" w:gutter="0"/>
          <w:cols w:space="708"/>
          <w:docGrid w:linePitch="360"/>
        </w:sectPr>
      </w:pPr>
    </w:p>
    <w:p w14:paraId="71976F4A" w14:textId="294D4CC1" w:rsidR="008504C4" w:rsidRPr="00974E22" w:rsidRDefault="008504C4" w:rsidP="008504C4">
      <w:pPr>
        <w:spacing w:after="0"/>
        <w:rPr>
          <w:rFonts w:ascii="Times New Roman" w:hAnsi="Times New Roman" w:cs="Times New Roman"/>
          <w:b/>
          <w:sz w:val="24"/>
          <w:lang w:val="en-US"/>
        </w:rPr>
      </w:pPr>
      <w:r w:rsidRPr="00974E22">
        <w:rPr>
          <w:rFonts w:ascii="Times New Roman" w:hAnsi="Times New Roman" w:cs="Times New Roman"/>
          <w:b/>
          <w:sz w:val="24"/>
          <w:lang w:val="en-US"/>
        </w:rPr>
        <w:lastRenderedPageBreak/>
        <w:t>Table</w:t>
      </w:r>
      <w:r w:rsidR="00B2508D" w:rsidRPr="00974E22">
        <w:rPr>
          <w:rFonts w:ascii="Times New Roman" w:hAnsi="Times New Roman" w:cs="Times New Roman"/>
          <w:b/>
          <w:sz w:val="24"/>
          <w:lang w:val="en-US"/>
        </w:rPr>
        <w:t xml:space="preserve"> </w:t>
      </w:r>
      <w:r w:rsidRPr="00974E22">
        <w:rPr>
          <w:rFonts w:ascii="Times New Roman" w:hAnsi="Times New Roman" w:cs="Times New Roman"/>
          <w:b/>
          <w:sz w:val="24"/>
          <w:lang w:val="en-US"/>
        </w:rPr>
        <w:t>5.</w:t>
      </w:r>
      <w:r w:rsidR="00B2508D" w:rsidRPr="00974E22">
        <w:rPr>
          <w:rFonts w:ascii="Times New Roman" w:hAnsi="Times New Roman" w:cs="Times New Roman"/>
          <w:b/>
          <w:sz w:val="24"/>
          <w:lang w:val="en-US"/>
        </w:rPr>
        <w:t xml:space="preserve"> </w:t>
      </w:r>
      <w:r w:rsidRPr="00974E22">
        <w:rPr>
          <w:rFonts w:ascii="Times New Roman" w:hAnsi="Times New Roman" w:cs="Times New Roman"/>
          <w:b/>
          <w:sz w:val="24"/>
          <w:lang w:val="en-US"/>
        </w:rPr>
        <w:t>MNC</w:t>
      </w:r>
      <w:r w:rsidR="00B2508D" w:rsidRPr="00974E22">
        <w:rPr>
          <w:rFonts w:ascii="Times New Roman" w:hAnsi="Times New Roman" w:cs="Times New Roman"/>
          <w:b/>
          <w:sz w:val="24"/>
          <w:lang w:val="en-US"/>
        </w:rPr>
        <w:t xml:space="preserve"> </w:t>
      </w:r>
      <w:r w:rsidRPr="00974E22">
        <w:rPr>
          <w:rFonts w:ascii="Times New Roman" w:hAnsi="Times New Roman" w:cs="Times New Roman"/>
          <w:b/>
          <w:sz w:val="24"/>
          <w:lang w:val="en-US"/>
        </w:rPr>
        <w:t>efficiency</w:t>
      </w:r>
      <w:r w:rsidR="00B2508D" w:rsidRPr="00974E22">
        <w:rPr>
          <w:rFonts w:ascii="Times New Roman" w:hAnsi="Times New Roman" w:cs="Times New Roman"/>
          <w:b/>
          <w:sz w:val="24"/>
          <w:lang w:val="en-US"/>
        </w:rPr>
        <w:t xml:space="preserve"> </w:t>
      </w:r>
      <w:r w:rsidRPr="00974E22">
        <w:rPr>
          <w:rFonts w:ascii="Times New Roman" w:hAnsi="Times New Roman" w:cs="Times New Roman"/>
          <w:b/>
          <w:sz w:val="24"/>
          <w:lang w:val="en-US"/>
        </w:rPr>
        <w:t>orientation</w:t>
      </w:r>
      <w:r w:rsidR="00B2508D" w:rsidRPr="00974E22">
        <w:rPr>
          <w:rFonts w:ascii="Times New Roman" w:hAnsi="Times New Roman" w:cs="Times New Roman"/>
          <w:b/>
          <w:sz w:val="24"/>
          <w:lang w:val="en-US"/>
        </w:rPr>
        <w:t xml:space="preserve"> </w:t>
      </w:r>
      <w:r w:rsidRPr="00974E22">
        <w:rPr>
          <w:rFonts w:ascii="Times New Roman" w:hAnsi="Times New Roman" w:cs="Times New Roman"/>
          <w:b/>
          <w:sz w:val="24"/>
          <w:lang w:val="en-US"/>
        </w:rPr>
        <w:t>and</w:t>
      </w:r>
      <w:r w:rsidR="00B2508D" w:rsidRPr="00974E22">
        <w:rPr>
          <w:rFonts w:ascii="Times New Roman" w:hAnsi="Times New Roman" w:cs="Times New Roman"/>
          <w:b/>
          <w:sz w:val="24"/>
          <w:lang w:val="en-US"/>
        </w:rPr>
        <w:t xml:space="preserve"> </w:t>
      </w:r>
      <w:r w:rsidR="00277FC2" w:rsidRPr="00974E22">
        <w:rPr>
          <w:rFonts w:ascii="Times New Roman" w:hAnsi="Times New Roman" w:cs="Times New Roman"/>
          <w:b/>
          <w:sz w:val="24"/>
          <w:lang w:val="en-US"/>
        </w:rPr>
        <w:t>global</w:t>
      </w:r>
      <w:r w:rsidR="00B2508D" w:rsidRPr="00974E22">
        <w:rPr>
          <w:rFonts w:ascii="Times New Roman" w:hAnsi="Times New Roman" w:cs="Times New Roman"/>
          <w:b/>
          <w:sz w:val="24"/>
          <w:lang w:val="en-US"/>
        </w:rPr>
        <w:t xml:space="preserve"> </w:t>
      </w:r>
      <w:r w:rsidR="00277FC2" w:rsidRPr="00974E22">
        <w:rPr>
          <w:rFonts w:ascii="Times New Roman" w:hAnsi="Times New Roman" w:cs="Times New Roman"/>
          <w:b/>
          <w:sz w:val="24"/>
          <w:lang w:val="en-US"/>
        </w:rPr>
        <w:t>industry</w:t>
      </w:r>
      <w:r w:rsidR="00B2508D" w:rsidRPr="00974E22">
        <w:rPr>
          <w:rFonts w:ascii="Times New Roman" w:hAnsi="Times New Roman" w:cs="Times New Roman"/>
          <w:b/>
          <w:sz w:val="24"/>
          <w:lang w:val="en-US"/>
        </w:rPr>
        <w:t xml:space="preserve"> </w:t>
      </w:r>
      <w:r w:rsidR="00277FC2" w:rsidRPr="00974E22">
        <w:rPr>
          <w:rFonts w:ascii="Times New Roman" w:hAnsi="Times New Roman" w:cs="Times New Roman"/>
          <w:b/>
          <w:sz w:val="24"/>
          <w:lang w:val="en-US"/>
        </w:rPr>
        <w:t>integration</w:t>
      </w:r>
      <w:r w:rsidR="00B2508D" w:rsidRPr="00974E22">
        <w:rPr>
          <w:rFonts w:ascii="Times New Roman" w:hAnsi="Times New Roman" w:cs="Times New Roman"/>
          <w:b/>
          <w:sz w:val="24"/>
          <w:lang w:val="en-US"/>
        </w:rPr>
        <w:t xml:space="preserve"> </w:t>
      </w:r>
      <w:r w:rsidRPr="00974E22">
        <w:rPr>
          <w:rFonts w:ascii="Times New Roman" w:hAnsi="Times New Roman" w:cs="Times New Roman"/>
          <w:b/>
          <w:sz w:val="24"/>
          <w:lang w:val="en-US"/>
        </w:rPr>
        <w:t>(H1)</w:t>
      </w:r>
    </w:p>
    <w:tbl>
      <w:tblPr>
        <w:tblW w:w="6800" w:type="dxa"/>
        <w:tblLook w:val="04A0" w:firstRow="1" w:lastRow="0" w:firstColumn="1" w:lastColumn="0" w:noHBand="0" w:noVBand="1"/>
      </w:tblPr>
      <w:tblGrid>
        <w:gridCol w:w="2420"/>
        <w:gridCol w:w="4380"/>
      </w:tblGrid>
      <w:tr w:rsidR="006D4895" w:rsidRPr="00974E22" w14:paraId="76B2829A" w14:textId="77777777" w:rsidTr="006D4895">
        <w:trPr>
          <w:trHeight w:val="288"/>
        </w:trPr>
        <w:tc>
          <w:tcPr>
            <w:tcW w:w="2420" w:type="dxa"/>
            <w:tcBorders>
              <w:top w:val="single" w:sz="4" w:space="0" w:color="auto"/>
              <w:left w:val="nil"/>
              <w:bottom w:val="single" w:sz="4" w:space="0" w:color="auto"/>
              <w:right w:val="nil"/>
            </w:tcBorders>
            <w:shd w:val="clear" w:color="000000" w:fill="FFFFFF"/>
            <w:noWrap/>
            <w:vAlign w:val="bottom"/>
            <w:hideMark/>
          </w:tcPr>
          <w:p w14:paraId="7C450F95" w14:textId="77777777" w:rsidR="006D4895" w:rsidRPr="00974E22" w:rsidRDefault="006D4895" w:rsidP="006D4895">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Variables</w:t>
            </w:r>
          </w:p>
        </w:tc>
        <w:tc>
          <w:tcPr>
            <w:tcW w:w="4380" w:type="dxa"/>
            <w:tcBorders>
              <w:top w:val="single" w:sz="4" w:space="0" w:color="auto"/>
              <w:left w:val="nil"/>
              <w:bottom w:val="single" w:sz="4" w:space="0" w:color="auto"/>
              <w:right w:val="nil"/>
            </w:tcBorders>
            <w:shd w:val="clear" w:color="000000" w:fill="FFFFFF"/>
            <w:noWrap/>
            <w:vAlign w:val="bottom"/>
            <w:hideMark/>
          </w:tcPr>
          <w:p w14:paraId="0073D4AC" w14:textId="15864808" w:rsidR="006D4895" w:rsidRPr="00974E22" w:rsidRDefault="006D4895" w:rsidP="006D4895">
            <w:pPr>
              <w:spacing w:after="0" w:line="240" w:lineRule="auto"/>
              <w:jc w:val="center"/>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Model</w:t>
            </w:r>
            <w:r w:rsidR="00B2508D" w:rsidRPr="00974E22">
              <w:rPr>
                <w:rFonts w:ascii="Times New Roman" w:eastAsia="Times New Roman" w:hAnsi="Times New Roman" w:cs="Times New Roman"/>
                <w:color w:val="000000"/>
                <w:lang w:val="en-GB" w:eastAsia="zh-CN"/>
              </w:rPr>
              <w:t xml:space="preserve"> </w:t>
            </w:r>
          </w:p>
        </w:tc>
      </w:tr>
      <w:tr w:rsidR="006D4895" w:rsidRPr="00974E22" w14:paraId="4209FA0F" w14:textId="77777777" w:rsidTr="006D4895">
        <w:trPr>
          <w:trHeight w:val="288"/>
        </w:trPr>
        <w:tc>
          <w:tcPr>
            <w:tcW w:w="2420" w:type="dxa"/>
            <w:tcBorders>
              <w:top w:val="nil"/>
              <w:left w:val="nil"/>
              <w:bottom w:val="nil"/>
              <w:right w:val="nil"/>
            </w:tcBorders>
            <w:shd w:val="clear" w:color="000000" w:fill="FFFFFF"/>
            <w:noWrap/>
            <w:vAlign w:val="bottom"/>
            <w:hideMark/>
          </w:tcPr>
          <w:p w14:paraId="39495006" w14:textId="40897B48" w:rsidR="006D4895" w:rsidRPr="00974E22" w:rsidRDefault="00866607" w:rsidP="006D4895">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Global</w:t>
            </w:r>
            <w:r w:rsidR="00B2508D" w:rsidRPr="00974E22">
              <w:rPr>
                <w:rFonts w:ascii="Times New Roman" w:eastAsia="Times New Roman" w:hAnsi="Times New Roman" w:cs="Times New Roman"/>
                <w:color w:val="000000"/>
                <w:lang w:val="en-GB" w:eastAsia="zh-CN"/>
              </w:rPr>
              <w:t xml:space="preserve"> </w:t>
            </w:r>
            <w:r w:rsidRPr="00974E22">
              <w:rPr>
                <w:rFonts w:ascii="Times New Roman" w:eastAsia="Times New Roman" w:hAnsi="Times New Roman" w:cs="Times New Roman"/>
                <w:color w:val="000000"/>
                <w:lang w:val="en-GB" w:eastAsia="zh-CN"/>
              </w:rPr>
              <w:t>industry</w:t>
            </w:r>
            <w:r w:rsidR="00B2508D" w:rsidRPr="00974E22">
              <w:rPr>
                <w:rFonts w:ascii="Times New Roman" w:eastAsia="Times New Roman" w:hAnsi="Times New Roman" w:cs="Times New Roman"/>
                <w:color w:val="000000"/>
                <w:lang w:val="en-GB" w:eastAsia="zh-CN"/>
              </w:rPr>
              <w:t xml:space="preserve"> </w:t>
            </w:r>
            <w:r w:rsidRPr="00974E22">
              <w:rPr>
                <w:rFonts w:ascii="Times New Roman" w:eastAsia="Times New Roman" w:hAnsi="Times New Roman" w:cs="Times New Roman"/>
                <w:color w:val="000000"/>
                <w:lang w:val="en-GB" w:eastAsia="zh-CN"/>
              </w:rPr>
              <w:t>integration</w:t>
            </w:r>
          </w:p>
        </w:tc>
        <w:tc>
          <w:tcPr>
            <w:tcW w:w="4380" w:type="dxa"/>
            <w:tcBorders>
              <w:top w:val="nil"/>
              <w:left w:val="nil"/>
              <w:bottom w:val="nil"/>
              <w:right w:val="nil"/>
            </w:tcBorders>
            <w:shd w:val="clear" w:color="000000" w:fill="FFFFFF"/>
            <w:noWrap/>
            <w:vAlign w:val="center"/>
            <w:hideMark/>
          </w:tcPr>
          <w:p w14:paraId="4C8FC1C8" w14:textId="77777777" w:rsidR="006D4895" w:rsidRPr="00974E22" w:rsidRDefault="006D4895" w:rsidP="006D4895">
            <w:pPr>
              <w:spacing w:after="0" w:line="240" w:lineRule="auto"/>
              <w:jc w:val="center"/>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0.382***</w:t>
            </w:r>
          </w:p>
        </w:tc>
      </w:tr>
      <w:tr w:rsidR="006D4895" w:rsidRPr="00974E22" w14:paraId="0E2F4DAD" w14:textId="77777777" w:rsidTr="006D4895">
        <w:trPr>
          <w:trHeight w:val="288"/>
        </w:trPr>
        <w:tc>
          <w:tcPr>
            <w:tcW w:w="2420" w:type="dxa"/>
            <w:tcBorders>
              <w:top w:val="nil"/>
              <w:left w:val="nil"/>
              <w:bottom w:val="nil"/>
              <w:right w:val="nil"/>
            </w:tcBorders>
            <w:shd w:val="clear" w:color="000000" w:fill="FFFFFF"/>
            <w:noWrap/>
            <w:vAlign w:val="bottom"/>
            <w:hideMark/>
          </w:tcPr>
          <w:p w14:paraId="13CAFA94" w14:textId="754B5F35" w:rsidR="006D4895" w:rsidRPr="00974E22" w:rsidRDefault="00B2508D" w:rsidP="006D4895">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 xml:space="preserve"> </w:t>
            </w:r>
          </w:p>
        </w:tc>
        <w:tc>
          <w:tcPr>
            <w:tcW w:w="4380" w:type="dxa"/>
            <w:tcBorders>
              <w:top w:val="nil"/>
              <w:left w:val="nil"/>
              <w:bottom w:val="nil"/>
              <w:right w:val="nil"/>
            </w:tcBorders>
            <w:shd w:val="clear" w:color="000000" w:fill="FFFFFF"/>
            <w:noWrap/>
            <w:vAlign w:val="center"/>
            <w:hideMark/>
          </w:tcPr>
          <w:p w14:paraId="6CFBAD2B" w14:textId="77777777" w:rsidR="006D4895" w:rsidRPr="00974E22" w:rsidRDefault="006D4895" w:rsidP="006D4895">
            <w:pPr>
              <w:spacing w:after="0" w:line="240" w:lineRule="auto"/>
              <w:jc w:val="center"/>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(0.077)</w:t>
            </w:r>
          </w:p>
        </w:tc>
      </w:tr>
      <w:tr w:rsidR="006D4895" w:rsidRPr="00974E22" w14:paraId="0B11DB52" w14:textId="77777777" w:rsidTr="006D4895">
        <w:trPr>
          <w:trHeight w:val="288"/>
        </w:trPr>
        <w:tc>
          <w:tcPr>
            <w:tcW w:w="2420" w:type="dxa"/>
            <w:tcBorders>
              <w:top w:val="nil"/>
              <w:left w:val="nil"/>
              <w:bottom w:val="nil"/>
              <w:right w:val="nil"/>
            </w:tcBorders>
            <w:shd w:val="clear" w:color="000000" w:fill="FFFFFF"/>
            <w:noWrap/>
            <w:vAlign w:val="bottom"/>
            <w:hideMark/>
          </w:tcPr>
          <w:p w14:paraId="47C38D7C" w14:textId="67905D3A" w:rsidR="006D4895" w:rsidRPr="00974E22" w:rsidRDefault="006D4895" w:rsidP="006D4895">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Firm</w:t>
            </w:r>
            <w:r w:rsidR="00B2508D" w:rsidRPr="00974E22">
              <w:rPr>
                <w:rFonts w:ascii="Times New Roman" w:eastAsia="Times New Roman" w:hAnsi="Times New Roman" w:cs="Times New Roman"/>
                <w:color w:val="000000"/>
                <w:lang w:val="en-GB" w:eastAsia="zh-CN"/>
              </w:rPr>
              <w:t xml:space="preserve"> </w:t>
            </w:r>
            <w:r w:rsidRPr="00974E22">
              <w:rPr>
                <w:rFonts w:ascii="Times New Roman" w:eastAsia="Times New Roman" w:hAnsi="Times New Roman" w:cs="Times New Roman"/>
                <w:color w:val="000000"/>
                <w:lang w:val="en-GB" w:eastAsia="zh-CN"/>
              </w:rPr>
              <w:t>experience</w:t>
            </w:r>
          </w:p>
        </w:tc>
        <w:tc>
          <w:tcPr>
            <w:tcW w:w="4380" w:type="dxa"/>
            <w:tcBorders>
              <w:top w:val="nil"/>
              <w:left w:val="nil"/>
              <w:bottom w:val="nil"/>
              <w:right w:val="nil"/>
            </w:tcBorders>
            <w:shd w:val="clear" w:color="000000" w:fill="FFFFFF"/>
            <w:noWrap/>
            <w:vAlign w:val="center"/>
            <w:hideMark/>
          </w:tcPr>
          <w:p w14:paraId="3417AB42" w14:textId="77777777" w:rsidR="006D4895" w:rsidRPr="00974E22" w:rsidRDefault="006D4895" w:rsidP="006D4895">
            <w:pPr>
              <w:spacing w:after="0" w:line="240" w:lineRule="auto"/>
              <w:jc w:val="center"/>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0.002**</w:t>
            </w:r>
          </w:p>
        </w:tc>
      </w:tr>
      <w:tr w:rsidR="006D4895" w:rsidRPr="00974E22" w14:paraId="0C568FA1" w14:textId="77777777" w:rsidTr="006D4895">
        <w:trPr>
          <w:trHeight w:val="288"/>
        </w:trPr>
        <w:tc>
          <w:tcPr>
            <w:tcW w:w="2420" w:type="dxa"/>
            <w:tcBorders>
              <w:top w:val="nil"/>
              <w:left w:val="nil"/>
              <w:bottom w:val="nil"/>
              <w:right w:val="nil"/>
            </w:tcBorders>
            <w:shd w:val="clear" w:color="000000" w:fill="FFFFFF"/>
            <w:noWrap/>
            <w:vAlign w:val="bottom"/>
            <w:hideMark/>
          </w:tcPr>
          <w:p w14:paraId="4717922F" w14:textId="28556658" w:rsidR="006D4895" w:rsidRPr="00974E22" w:rsidRDefault="00B2508D" w:rsidP="006D4895">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 xml:space="preserve"> </w:t>
            </w:r>
          </w:p>
        </w:tc>
        <w:tc>
          <w:tcPr>
            <w:tcW w:w="4380" w:type="dxa"/>
            <w:tcBorders>
              <w:top w:val="nil"/>
              <w:left w:val="nil"/>
              <w:bottom w:val="nil"/>
              <w:right w:val="nil"/>
            </w:tcBorders>
            <w:shd w:val="clear" w:color="000000" w:fill="FFFFFF"/>
            <w:noWrap/>
            <w:vAlign w:val="center"/>
            <w:hideMark/>
          </w:tcPr>
          <w:p w14:paraId="6E4FF428" w14:textId="77777777" w:rsidR="006D4895" w:rsidRPr="00974E22" w:rsidRDefault="006D4895" w:rsidP="006D4895">
            <w:pPr>
              <w:spacing w:after="0" w:line="240" w:lineRule="auto"/>
              <w:jc w:val="center"/>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(0.001)</w:t>
            </w:r>
          </w:p>
        </w:tc>
      </w:tr>
      <w:tr w:rsidR="006D4895" w:rsidRPr="00974E22" w14:paraId="6AF165B7" w14:textId="77777777" w:rsidTr="006D4895">
        <w:trPr>
          <w:trHeight w:val="288"/>
        </w:trPr>
        <w:tc>
          <w:tcPr>
            <w:tcW w:w="2420" w:type="dxa"/>
            <w:tcBorders>
              <w:top w:val="nil"/>
              <w:left w:val="nil"/>
              <w:bottom w:val="nil"/>
              <w:right w:val="nil"/>
            </w:tcBorders>
            <w:shd w:val="clear" w:color="000000" w:fill="FFFFFF"/>
            <w:noWrap/>
            <w:vAlign w:val="bottom"/>
            <w:hideMark/>
          </w:tcPr>
          <w:p w14:paraId="6FD0D8F2" w14:textId="6F440380" w:rsidR="006D4895" w:rsidRPr="00974E22" w:rsidRDefault="006D4895" w:rsidP="006D4895">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Firm</w:t>
            </w:r>
            <w:r w:rsidR="00B2508D" w:rsidRPr="00974E22">
              <w:rPr>
                <w:rFonts w:ascii="Times New Roman" w:eastAsia="Times New Roman" w:hAnsi="Times New Roman" w:cs="Times New Roman"/>
                <w:color w:val="000000"/>
                <w:lang w:val="en-GB" w:eastAsia="zh-CN"/>
              </w:rPr>
              <w:t xml:space="preserve"> </w:t>
            </w:r>
            <w:r w:rsidRPr="00974E22">
              <w:rPr>
                <w:rFonts w:ascii="Times New Roman" w:eastAsia="Times New Roman" w:hAnsi="Times New Roman" w:cs="Times New Roman"/>
                <w:color w:val="000000"/>
                <w:lang w:val="en-GB" w:eastAsia="zh-CN"/>
              </w:rPr>
              <w:t>diversification</w:t>
            </w:r>
          </w:p>
        </w:tc>
        <w:tc>
          <w:tcPr>
            <w:tcW w:w="4380" w:type="dxa"/>
            <w:tcBorders>
              <w:top w:val="nil"/>
              <w:left w:val="nil"/>
              <w:bottom w:val="nil"/>
              <w:right w:val="nil"/>
            </w:tcBorders>
            <w:shd w:val="clear" w:color="000000" w:fill="FFFFFF"/>
            <w:noWrap/>
            <w:vAlign w:val="center"/>
            <w:hideMark/>
          </w:tcPr>
          <w:p w14:paraId="3A1FA45D" w14:textId="77777777" w:rsidR="006D4895" w:rsidRPr="00974E22" w:rsidRDefault="006D4895" w:rsidP="006D4895">
            <w:pPr>
              <w:spacing w:after="0" w:line="240" w:lineRule="auto"/>
              <w:jc w:val="center"/>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-0.006</w:t>
            </w:r>
          </w:p>
        </w:tc>
      </w:tr>
      <w:tr w:rsidR="006D4895" w:rsidRPr="00974E22" w14:paraId="0D20A55E" w14:textId="77777777" w:rsidTr="006D4895">
        <w:trPr>
          <w:trHeight w:val="288"/>
        </w:trPr>
        <w:tc>
          <w:tcPr>
            <w:tcW w:w="2420" w:type="dxa"/>
            <w:tcBorders>
              <w:top w:val="nil"/>
              <w:left w:val="nil"/>
              <w:bottom w:val="nil"/>
              <w:right w:val="nil"/>
            </w:tcBorders>
            <w:shd w:val="clear" w:color="000000" w:fill="FFFFFF"/>
            <w:noWrap/>
            <w:vAlign w:val="bottom"/>
            <w:hideMark/>
          </w:tcPr>
          <w:p w14:paraId="49D806D4" w14:textId="1F4734EC" w:rsidR="006D4895" w:rsidRPr="00974E22" w:rsidRDefault="00B2508D" w:rsidP="006D4895">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 xml:space="preserve"> </w:t>
            </w:r>
          </w:p>
        </w:tc>
        <w:tc>
          <w:tcPr>
            <w:tcW w:w="4380" w:type="dxa"/>
            <w:tcBorders>
              <w:top w:val="nil"/>
              <w:left w:val="nil"/>
              <w:bottom w:val="nil"/>
              <w:right w:val="nil"/>
            </w:tcBorders>
            <w:shd w:val="clear" w:color="000000" w:fill="FFFFFF"/>
            <w:noWrap/>
            <w:vAlign w:val="center"/>
            <w:hideMark/>
          </w:tcPr>
          <w:p w14:paraId="7F8ADBD6" w14:textId="77777777" w:rsidR="006D4895" w:rsidRPr="00974E22" w:rsidRDefault="006D4895" w:rsidP="006D4895">
            <w:pPr>
              <w:spacing w:after="0" w:line="240" w:lineRule="auto"/>
              <w:jc w:val="center"/>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(0.009)</w:t>
            </w:r>
          </w:p>
        </w:tc>
      </w:tr>
      <w:tr w:rsidR="006D4895" w:rsidRPr="00974E22" w14:paraId="3426C013" w14:textId="77777777" w:rsidTr="006D4895">
        <w:trPr>
          <w:trHeight w:val="288"/>
        </w:trPr>
        <w:tc>
          <w:tcPr>
            <w:tcW w:w="2420" w:type="dxa"/>
            <w:tcBorders>
              <w:top w:val="nil"/>
              <w:left w:val="nil"/>
              <w:bottom w:val="nil"/>
              <w:right w:val="nil"/>
            </w:tcBorders>
            <w:shd w:val="clear" w:color="000000" w:fill="FFFFFF"/>
            <w:noWrap/>
            <w:vAlign w:val="bottom"/>
            <w:hideMark/>
          </w:tcPr>
          <w:p w14:paraId="3874CE1B" w14:textId="77777777" w:rsidR="006D4895" w:rsidRPr="00974E22" w:rsidRDefault="006D4895" w:rsidP="006D4895">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ROA</w:t>
            </w:r>
          </w:p>
        </w:tc>
        <w:tc>
          <w:tcPr>
            <w:tcW w:w="4380" w:type="dxa"/>
            <w:tcBorders>
              <w:top w:val="nil"/>
              <w:left w:val="nil"/>
              <w:bottom w:val="nil"/>
              <w:right w:val="nil"/>
            </w:tcBorders>
            <w:shd w:val="clear" w:color="000000" w:fill="FFFFFF"/>
            <w:noWrap/>
            <w:vAlign w:val="center"/>
            <w:hideMark/>
          </w:tcPr>
          <w:p w14:paraId="7413BC2B" w14:textId="77777777" w:rsidR="006D4895" w:rsidRPr="00974E22" w:rsidRDefault="006D4895" w:rsidP="006D4895">
            <w:pPr>
              <w:spacing w:after="0" w:line="240" w:lineRule="auto"/>
              <w:jc w:val="center"/>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-0.411*</w:t>
            </w:r>
          </w:p>
        </w:tc>
      </w:tr>
      <w:tr w:rsidR="006D4895" w:rsidRPr="00974E22" w14:paraId="495C98B2" w14:textId="77777777" w:rsidTr="006D4895">
        <w:trPr>
          <w:trHeight w:val="288"/>
        </w:trPr>
        <w:tc>
          <w:tcPr>
            <w:tcW w:w="2420" w:type="dxa"/>
            <w:tcBorders>
              <w:top w:val="nil"/>
              <w:left w:val="nil"/>
              <w:bottom w:val="nil"/>
              <w:right w:val="nil"/>
            </w:tcBorders>
            <w:shd w:val="clear" w:color="000000" w:fill="FFFFFF"/>
            <w:noWrap/>
            <w:vAlign w:val="bottom"/>
            <w:hideMark/>
          </w:tcPr>
          <w:p w14:paraId="4DA35585" w14:textId="09C5F91C" w:rsidR="006D4895" w:rsidRPr="00974E22" w:rsidRDefault="00B2508D" w:rsidP="006D4895">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 xml:space="preserve"> </w:t>
            </w:r>
          </w:p>
        </w:tc>
        <w:tc>
          <w:tcPr>
            <w:tcW w:w="4380" w:type="dxa"/>
            <w:tcBorders>
              <w:top w:val="nil"/>
              <w:left w:val="nil"/>
              <w:bottom w:val="nil"/>
              <w:right w:val="nil"/>
            </w:tcBorders>
            <w:shd w:val="clear" w:color="000000" w:fill="FFFFFF"/>
            <w:noWrap/>
            <w:vAlign w:val="center"/>
            <w:hideMark/>
          </w:tcPr>
          <w:p w14:paraId="0E14A723" w14:textId="77777777" w:rsidR="006D4895" w:rsidRPr="00974E22" w:rsidRDefault="006D4895" w:rsidP="006D4895">
            <w:pPr>
              <w:spacing w:after="0" w:line="240" w:lineRule="auto"/>
              <w:jc w:val="center"/>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(0.230)</w:t>
            </w:r>
          </w:p>
        </w:tc>
      </w:tr>
      <w:tr w:rsidR="006D4895" w:rsidRPr="00974E22" w14:paraId="354AC965" w14:textId="77777777" w:rsidTr="006D4895">
        <w:trPr>
          <w:trHeight w:val="288"/>
        </w:trPr>
        <w:tc>
          <w:tcPr>
            <w:tcW w:w="2420" w:type="dxa"/>
            <w:tcBorders>
              <w:top w:val="nil"/>
              <w:left w:val="nil"/>
              <w:bottom w:val="nil"/>
              <w:right w:val="nil"/>
            </w:tcBorders>
            <w:shd w:val="clear" w:color="000000" w:fill="FFFFFF"/>
            <w:noWrap/>
            <w:vAlign w:val="bottom"/>
            <w:hideMark/>
          </w:tcPr>
          <w:p w14:paraId="005ABA3D" w14:textId="0FE27497" w:rsidR="006D4895" w:rsidRPr="00974E22" w:rsidRDefault="006D4895" w:rsidP="006D4895">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Firm</w:t>
            </w:r>
            <w:r w:rsidR="00B2508D" w:rsidRPr="00974E22">
              <w:rPr>
                <w:rFonts w:ascii="Times New Roman" w:eastAsia="Times New Roman" w:hAnsi="Times New Roman" w:cs="Times New Roman"/>
                <w:color w:val="000000"/>
                <w:lang w:val="en-GB" w:eastAsia="zh-CN"/>
              </w:rPr>
              <w:t xml:space="preserve"> </w:t>
            </w:r>
            <w:r w:rsidRPr="00974E22">
              <w:rPr>
                <w:rFonts w:ascii="Times New Roman" w:eastAsia="Times New Roman" w:hAnsi="Times New Roman" w:cs="Times New Roman"/>
                <w:color w:val="000000"/>
                <w:lang w:val="en-GB" w:eastAsia="zh-CN"/>
              </w:rPr>
              <w:t>resource</w:t>
            </w:r>
            <w:r w:rsidR="00B2508D" w:rsidRPr="00974E22">
              <w:rPr>
                <w:rFonts w:ascii="Times New Roman" w:eastAsia="Times New Roman" w:hAnsi="Times New Roman" w:cs="Times New Roman"/>
                <w:color w:val="000000"/>
                <w:lang w:val="en-GB" w:eastAsia="zh-CN"/>
              </w:rPr>
              <w:t xml:space="preserve"> </w:t>
            </w:r>
            <w:r w:rsidRPr="00974E22">
              <w:rPr>
                <w:rFonts w:ascii="Times New Roman" w:eastAsia="Times New Roman" w:hAnsi="Times New Roman" w:cs="Times New Roman"/>
                <w:color w:val="000000"/>
                <w:lang w:val="en-GB" w:eastAsia="zh-CN"/>
              </w:rPr>
              <w:t>intensity</w:t>
            </w:r>
          </w:p>
        </w:tc>
        <w:tc>
          <w:tcPr>
            <w:tcW w:w="4380" w:type="dxa"/>
            <w:tcBorders>
              <w:top w:val="nil"/>
              <w:left w:val="nil"/>
              <w:bottom w:val="nil"/>
              <w:right w:val="nil"/>
            </w:tcBorders>
            <w:shd w:val="clear" w:color="000000" w:fill="FFFFFF"/>
            <w:noWrap/>
            <w:vAlign w:val="center"/>
            <w:hideMark/>
          </w:tcPr>
          <w:p w14:paraId="33A753E8" w14:textId="77777777" w:rsidR="006D4895" w:rsidRPr="00974E22" w:rsidRDefault="006D4895" w:rsidP="006D4895">
            <w:pPr>
              <w:spacing w:after="0" w:line="240" w:lineRule="auto"/>
              <w:jc w:val="center"/>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-0.053</w:t>
            </w:r>
          </w:p>
        </w:tc>
      </w:tr>
      <w:tr w:rsidR="006D4895" w:rsidRPr="00974E22" w14:paraId="27FD93C6" w14:textId="77777777" w:rsidTr="006D4895">
        <w:trPr>
          <w:trHeight w:val="288"/>
        </w:trPr>
        <w:tc>
          <w:tcPr>
            <w:tcW w:w="2420" w:type="dxa"/>
            <w:tcBorders>
              <w:top w:val="nil"/>
              <w:left w:val="nil"/>
              <w:bottom w:val="nil"/>
              <w:right w:val="nil"/>
            </w:tcBorders>
            <w:shd w:val="clear" w:color="000000" w:fill="FFFFFF"/>
            <w:noWrap/>
            <w:vAlign w:val="bottom"/>
            <w:hideMark/>
          </w:tcPr>
          <w:p w14:paraId="111CEEF4" w14:textId="7D9F8032" w:rsidR="006D4895" w:rsidRPr="00974E22" w:rsidRDefault="00B2508D" w:rsidP="006D4895">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 xml:space="preserve"> </w:t>
            </w:r>
          </w:p>
        </w:tc>
        <w:tc>
          <w:tcPr>
            <w:tcW w:w="4380" w:type="dxa"/>
            <w:tcBorders>
              <w:top w:val="nil"/>
              <w:left w:val="nil"/>
              <w:bottom w:val="nil"/>
              <w:right w:val="nil"/>
            </w:tcBorders>
            <w:shd w:val="clear" w:color="000000" w:fill="FFFFFF"/>
            <w:noWrap/>
            <w:vAlign w:val="center"/>
            <w:hideMark/>
          </w:tcPr>
          <w:p w14:paraId="1E07B027" w14:textId="77777777" w:rsidR="006D4895" w:rsidRPr="00974E22" w:rsidRDefault="006D4895" w:rsidP="006D4895">
            <w:pPr>
              <w:spacing w:after="0" w:line="240" w:lineRule="auto"/>
              <w:jc w:val="center"/>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(0.099)</w:t>
            </w:r>
          </w:p>
        </w:tc>
      </w:tr>
      <w:tr w:rsidR="006D4895" w:rsidRPr="00974E22" w14:paraId="71B56F1C" w14:textId="77777777" w:rsidTr="006D4895">
        <w:trPr>
          <w:trHeight w:val="288"/>
        </w:trPr>
        <w:tc>
          <w:tcPr>
            <w:tcW w:w="2420" w:type="dxa"/>
            <w:tcBorders>
              <w:top w:val="nil"/>
              <w:left w:val="nil"/>
              <w:bottom w:val="nil"/>
              <w:right w:val="nil"/>
            </w:tcBorders>
            <w:shd w:val="clear" w:color="000000" w:fill="FFFFFF"/>
            <w:noWrap/>
            <w:vAlign w:val="bottom"/>
            <w:hideMark/>
          </w:tcPr>
          <w:p w14:paraId="461AD0F8" w14:textId="6B05F8F8" w:rsidR="006D4895" w:rsidRPr="00974E22" w:rsidRDefault="006D4895" w:rsidP="006D4895">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Firm</w:t>
            </w:r>
            <w:r w:rsidR="00B2508D" w:rsidRPr="00974E22">
              <w:rPr>
                <w:rFonts w:ascii="Times New Roman" w:eastAsia="Times New Roman" w:hAnsi="Times New Roman" w:cs="Times New Roman"/>
                <w:color w:val="000000"/>
                <w:lang w:val="en-GB" w:eastAsia="zh-CN"/>
              </w:rPr>
              <w:t xml:space="preserve"> </w:t>
            </w:r>
            <w:r w:rsidRPr="00974E22">
              <w:rPr>
                <w:rFonts w:ascii="Times New Roman" w:eastAsia="Times New Roman" w:hAnsi="Times New Roman" w:cs="Times New Roman"/>
                <w:color w:val="000000"/>
                <w:lang w:val="en-GB" w:eastAsia="zh-CN"/>
              </w:rPr>
              <w:t>size</w:t>
            </w:r>
          </w:p>
        </w:tc>
        <w:tc>
          <w:tcPr>
            <w:tcW w:w="4380" w:type="dxa"/>
            <w:tcBorders>
              <w:top w:val="nil"/>
              <w:left w:val="nil"/>
              <w:bottom w:val="nil"/>
              <w:right w:val="nil"/>
            </w:tcBorders>
            <w:shd w:val="clear" w:color="000000" w:fill="FFFFFF"/>
            <w:noWrap/>
            <w:vAlign w:val="center"/>
            <w:hideMark/>
          </w:tcPr>
          <w:p w14:paraId="0DCFA339" w14:textId="77777777" w:rsidR="006D4895" w:rsidRPr="00974E22" w:rsidRDefault="006D4895" w:rsidP="006D4895">
            <w:pPr>
              <w:spacing w:after="0" w:line="240" w:lineRule="auto"/>
              <w:jc w:val="center"/>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-0.017**</w:t>
            </w:r>
          </w:p>
        </w:tc>
      </w:tr>
      <w:tr w:rsidR="006D4895" w:rsidRPr="00974E22" w14:paraId="10DFBCF8" w14:textId="77777777" w:rsidTr="006D4895">
        <w:trPr>
          <w:trHeight w:val="288"/>
        </w:trPr>
        <w:tc>
          <w:tcPr>
            <w:tcW w:w="2420" w:type="dxa"/>
            <w:tcBorders>
              <w:top w:val="nil"/>
              <w:left w:val="nil"/>
              <w:bottom w:val="nil"/>
              <w:right w:val="nil"/>
            </w:tcBorders>
            <w:shd w:val="clear" w:color="000000" w:fill="FFFFFF"/>
            <w:noWrap/>
            <w:vAlign w:val="bottom"/>
            <w:hideMark/>
          </w:tcPr>
          <w:p w14:paraId="58748838" w14:textId="5F2D3735" w:rsidR="006D4895" w:rsidRPr="00974E22" w:rsidRDefault="00B2508D" w:rsidP="006D4895">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 xml:space="preserve"> </w:t>
            </w:r>
          </w:p>
        </w:tc>
        <w:tc>
          <w:tcPr>
            <w:tcW w:w="4380" w:type="dxa"/>
            <w:tcBorders>
              <w:top w:val="nil"/>
              <w:left w:val="nil"/>
              <w:bottom w:val="nil"/>
              <w:right w:val="nil"/>
            </w:tcBorders>
            <w:shd w:val="clear" w:color="000000" w:fill="FFFFFF"/>
            <w:noWrap/>
            <w:vAlign w:val="center"/>
            <w:hideMark/>
          </w:tcPr>
          <w:p w14:paraId="099AC0B6" w14:textId="77777777" w:rsidR="006D4895" w:rsidRPr="00974E22" w:rsidRDefault="006D4895" w:rsidP="006D4895">
            <w:pPr>
              <w:spacing w:after="0" w:line="240" w:lineRule="auto"/>
              <w:jc w:val="center"/>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(0.007)</w:t>
            </w:r>
          </w:p>
        </w:tc>
      </w:tr>
      <w:tr w:rsidR="006D4895" w:rsidRPr="00974E22" w14:paraId="203CB4D8" w14:textId="77777777" w:rsidTr="006D4895">
        <w:trPr>
          <w:trHeight w:val="288"/>
        </w:trPr>
        <w:tc>
          <w:tcPr>
            <w:tcW w:w="2420" w:type="dxa"/>
            <w:tcBorders>
              <w:top w:val="nil"/>
              <w:left w:val="nil"/>
              <w:bottom w:val="nil"/>
              <w:right w:val="nil"/>
            </w:tcBorders>
            <w:shd w:val="clear" w:color="000000" w:fill="FFFFFF"/>
            <w:noWrap/>
            <w:vAlign w:val="bottom"/>
            <w:hideMark/>
          </w:tcPr>
          <w:p w14:paraId="72612811" w14:textId="64ABC27F" w:rsidR="006D4895" w:rsidRPr="00974E22" w:rsidRDefault="006D4895" w:rsidP="006D4895">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Industry</w:t>
            </w:r>
            <w:r w:rsidR="00B2508D" w:rsidRPr="00974E22">
              <w:rPr>
                <w:rFonts w:ascii="Times New Roman" w:eastAsia="Times New Roman" w:hAnsi="Times New Roman" w:cs="Times New Roman"/>
                <w:color w:val="000000"/>
                <w:lang w:val="en-GB" w:eastAsia="zh-CN"/>
              </w:rPr>
              <w:t xml:space="preserve"> </w:t>
            </w:r>
            <w:r w:rsidRPr="00974E22">
              <w:rPr>
                <w:rFonts w:ascii="Times New Roman" w:eastAsia="Times New Roman" w:hAnsi="Times New Roman" w:cs="Times New Roman"/>
                <w:color w:val="000000"/>
                <w:lang w:val="en-GB" w:eastAsia="zh-CN"/>
              </w:rPr>
              <w:t>contraction</w:t>
            </w:r>
          </w:p>
        </w:tc>
        <w:tc>
          <w:tcPr>
            <w:tcW w:w="4380" w:type="dxa"/>
            <w:tcBorders>
              <w:top w:val="nil"/>
              <w:left w:val="nil"/>
              <w:bottom w:val="nil"/>
              <w:right w:val="nil"/>
            </w:tcBorders>
            <w:shd w:val="clear" w:color="000000" w:fill="FFFFFF"/>
            <w:noWrap/>
            <w:vAlign w:val="center"/>
            <w:hideMark/>
          </w:tcPr>
          <w:p w14:paraId="144B1A4D" w14:textId="77777777" w:rsidR="006D4895" w:rsidRPr="00974E22" w:rsidRDefault="006D4895" w:rsidP="006D4895">
            <w:pPr>
              <w:spacing w:after="0" w:line="240" w:lineRule="auto"/>
              <w:jc w:val="center"/>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0.006</w:t>
            </w:r>
          </w:p>
        </w:tc>
      </w:tr>
      <w:tr w:rsidR="006D4895" w:rsidRPr="00974E22" w14:paraId="4DAE0F72" w14:textId="77777777" w:rsidTr="006D4895">
        <w:trPr>
          <w:trHeight w:val="288"/>
        </w:trPr>
        <w:tc>
          <w:tcPr>
            <w:tcW w:w="2420" w:type="dxa"/>
            <w:tcBorders>
              <w:top w:val="nil"/>
              <w:left w:val="nil"/>
              <w:bottom w:val="nil"/>
              <w:right w:val="nil"/>
            </w:tcBorders>
            <w:shd w:val="clear" w:color="000000" w:fill="FFFFFF"/>
            <w:noWrap/>
            <w:vAlign w:val="bottom"/>
            <w:hideMark/>
          </w:tcPr>
          <w:p w14:paraId="53F29723" w14:textId="2C515E9A" w:rsidR="006D4895" w:rsidRPr="00974E22" w:rsidRDefault="00B2508D" w:rsidP="006D4895">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 xml:space="preserve"> </w:t>
            </w:r>
          </w:p>
        </w:tc>
        <w:tc>
          <w:tcPr>
            <w:tcW w:w="4380" w:type="dxa"/>
            <w:tcBorders>
              <w:top w:val="nil"/>
              <w:left w:val="nil"/>
              <w:bottom w:val="nil"/>
              <w:right w:val="nil"/>
            </w:tcBorders>
            <w:shd w:val="clear" w:color="000000" w:fill="FFFFFF"/>
            <w:noWrap/>
            <w:vAlign w:val="center"/>
            <w:hideMark/>
          </w:tcPr>
          <w:p w14:paraId="1C9CFD4C" w14:textId="77777777" w:rsidR="006D4895" w:rsidRPr="00974E22" w:rsidRDefault="006D4895" w:rsidP="006D4895">
            <w:pPr>
              <w:spacing w:after="0" w:line="240" w:lineRule="auto"/>
              <w:jc w:val="center"/>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(0.009)</w:t>
            </w:r>
          </w:p>
        </w:tc>
      </w:tr>
      <w:tr w:rsidR="006D4895" w:rsidRPr="00974E22" w14:paraId="08E2A59A" w14:textId="77777777" w:rsidTr="006D4895">
        <w:trPr>
          <w:trHeight w:val="288"/>
        </w:trPr>
        <w:tc>
          <w:tcPr>
            <w:tcW w:w="2420" w:type="dxa"/>
            <w:tcBorders>
              <w:top w:val="nil"/>
              <w:left w:val="nil"/>
              <w:bottom w:val="nil"/>
              <w:right w:val="nil"/>
            </w:tcBorders>
            <w:shd w:val="clear" w:color="000000" w:fill="FFFFFF"/>
            <w:noWrap/>
            <w:vAlign w:val="bottom"/>
            <w:hideMark/>
          </w:tcPr>
          <w:p w14:paraId="29936327" w14:textId="77777777" w:rsidR="006D4895" w:rsidRPr="00974E22" w:rsidRDefault="006D4895" w:rsidP="006D4895">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Constant</w:t>
            </w:r>
          </w:p>
        </w:tc>
        <w:tc>
          <w:tcPr>
            <w:tcW w:w="4380" w:type="dxa"/>
            <w:tcBorders>
              <w:top w:val="nil"/>
              <w:left w:val="nil"/>
              <w:bottom w:val="nil"/>
              <w:right w:val="nil"/>
            </w:tcBorders>
            <w:shd w:val="clear" w:color="000000" w:fill="FFFFFF"/>
            <w:noWrap/>
            <w:vAlign w:val="center"/>
            <w:hideMark/>
          </w:tcPr>
          <w:p w14:paraId="164FA7BC" w14:textId="77777777" w:rsidR="006D4895" w:rsidRPr="00974E22" w:rsidRDefault="006D4895" w:rsidP="006D4895">
            <w:pPr>
              <w:spacing w:after="0" w:line="240" w:lineRule="auto"/>
              <w:jc w:val="center"/>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0.356***</w:t>
            </w:r>
          </w:p>
        </w:tc>
      </w:tr>
      <w:tr w:rsidR="006D4895" w:rsidRPr="00974E22" w14:paraId="44EECA22" w14:textId="77777777" w:rsidTr="006D4895">
        <w:trPr>
          <w:trHeight w:val="288"/>
        </w:trPr>
        <w:tc>
          <w:tcPr>
            <w:tcW w:w="2420" w:type="dxa"/>
            <w:tcBorders>
              <w:top w:val="nil"/>
              <w:left w:val="nil"/>
              <w:bottom w:val="nil"/>
              <w:right w:val="nil"/>
            </w:tcBorders>
            <w:shd w:val="clear" w:color="000000" w:fill="FFFFFF"/>
            <w:noWrap/>
            <w:vAlign w:val="bottom"/>
            <w:hideMark/>
          </w:tcPr>
          <w:p w14:paraId="79F7B14D" w14:textId="48A6F2F7" w:rsidR="006D4895" w:rsidRPr="00974E22" w:rsidRDefault="00B2508D" w:rsidP="006D4895">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 xml:space="preserve"> </w:t>
            </w:r>
          </w:p>
        </w:tc>
        <w:tc>
          <w:tcPr>
            <w:tcW w:w="4380" w:type="dxa"/>
            <w:tcBorders>
              <w:top w:val="nil"/>
              <w:left w:val="nil"/>
              <w:bottom w:val="nil"/>
              <w:right w:val="nil"/>
            </w:tcBorders>
            <w:shd w:val="clear" w:color="000000" w:fill="FFFFFF"/>
            <w:noWrap/>
            <w:vAlign w:val="center"/>
            <w:hideMark/>
          </w:tcPr>
          <w:p w14:paraId="2E59C532" w14:textId="77777777" w:rsidR="006D4895" w:rsidRPr="00974E22" w:rsidRDefault="006D4895" w:rsidP="006D4895">
            <w:pPr>
              <w:spacing w:after="0" w:line="240" w:lineRule="auto"/>
              <w:jc w:val="center"/>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(0.132)</w:t>
            </w:r>
          </w:p>
        </w:tc>
      </w:tr>
      <w:tr w:rsidR="006D4895" w:rsidRPr="00974E22" w14:paraId="1DE27D15" w14:textId="77777777" w:rsidTr="006D4895">
        <w:trPr>
          <w:trHeight w:val="288"/>
        </w:trPr>
        <w:tc>
          <w:tcPr>
            <w:tcW w:w="2420" w:type="dxa"/>
            <w:tcBorders>
              <w:top w:val="nil"/>
              <w:left w:val="nil"/>
              <w:bottom w:val="nil"/>
              <w:right w:val="nil"/>
            </w:tcBorders>
            <w:shd w:val="clear" w:color="000000" w:fill="FFFFFF"/>
            <w:noWrap/>
            <w:vAlign w:val="bottom"/>
            <w:hideMark/>
          </w:tcPr>
          <w:p w14:paraId="17CD5252" w14:textId="47C3D056" w:rsidR="006D4895" w:rsidRPr="00974E22" w:rsidRDefault="006D4895" w:rsidP="006D4895">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Year</w:t>
            </w:r>
            <w:r w:rsidR="00B2508D" w:rsidRPr="00974E22">
              <w:rPr>
                <w:rFonts w:ascii="Times New Roman" w:eastAsia="Times New Roman" w:hAnsi="Times New Roman" w:cs="Times New Roman"/>
                <w:color w:val="000000"/>
                <w:lang w:val="en-GB" w:eastAsia="zh-CN"/>
              </w:rPr>
              <w:t xml:space="preserve"> </w:t>
            </w:r>
            <w:r w:rsidRPr="00974E22">
              <w:rPr>
                <w:rFonts w:ascii="Times New Roman" w:eastAsia="Times New Roman" w:hAnsi="Times New Roman" w:cs="Times New Roman"/>
                <w:color w:val="000000"/>
                <w:lang w:val="en-GB" w:eastAsia="zh-CN"/>
              </w:rPr>
              <w:t>dummies</w:t>
            </w:r>
          </w:p>
        </w:tc>
        <w:tc>
          <w:tcPr>
            <w:tcW w:w="4380" w:type="dxa"/>
            <w:tcBorders>
              <w:top w:val="nil"/>
              <w:left w:val="nil"/>
              <w:bottom w:val="nil"/>
              <w:right w:val="nil"/>
            </w:tcBorders>
            <w:shd w:val="clear" w:color="000000" w:fill="FFFFFF"/>
            <w:noWrap/>
            <w:vAlign w:val="bottom"/>
            <w:hideMark/>
          </w:tcPr>
          <w:p w14:paraId="3ADBD0B5" w14:textId="77777777" w:rsidR="006D4895" w:rsidRPr="00974E22" w:rsidRDefault="006D4895" w:rsidP="006D4895">
            <w:pPr>
              <w:spacing w:after="0" w:line="240" w:lineRule="auto"/>
              <w:jc w:val="center"/>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YES</w:t>
            </w:r>
          </w:p>
        </w:tc>
      </w:tr>
      <w:tr w:rsidR="006D4895" w:rsidRPr="00974E22" w14:paraId="489859B5" w14:textId="77777777" w:rsidTr="006D4895">
        <w:trPr>
          <w:trHeight w:val="288"/>
        </w:trPr>
        <w:tc>
          <w:tcPr>
            <w:tcW w:w="2420" w:type="dxa"/>
            <w:tcBorders>
              <w:top w:val="nil"/>
              <w:left w:val="nil"/>
              <w:bottom w:val="nil"/>
              <w:right w:val="nil"/>
            </w:tcBorders>
            <w:shd w:val="clear" w:color="000000" w:fill="FFFFFF"/>
            <w:noWrap/>
            <w:vAlign w:val="bottom"/>
            <w:hideMark/>
          </w:tcPr>
          <w:p w14:paraId="14E5537E" w14:textId="77777777" w:rsidR="006D4895" w:rsidRPr="00974E22" w:rsidRDefault="006D4895" w:rsidP="006D4895">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Observations</w:t>
            </w:r>
          </w:p>
        </w:tc>
        <w:tc>
          <w:tcPr>
            <w:tcW w:w="4380" w:type="dxa"/>
            <w:tcBorders>
              <w:top w:val="nil"/>
              <w:left w:val="nil"/>
              <w:bottom w:val="nil"/>
              <w:right w:val="nil"/>
            </w:tcBorders>
            <w:shd w:val="clear" w:color="000000" w:fill="FFFFFF"/>
            <w:noWrap/>
            <w:vAlign w:val="bottom"/>
            <w:hideMark/>
          </w:tcPr>
          <w:p w14:paraId="3CC0B97A" w14:textId="77777777" w:rsidR="006D4895" w:rsidRPr="00974E22" w:rsidRDefault="006D4895" w:rsidP="006D4895">
            <w:pPr>
              <w:spacing w:after="0" w:line="240" w:lineRule="auto"/>
              <w:jc w:val="center"/>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7,325</w:t>
            </w:r>
          </w:p>
        </w:tc>
      </w:tr>
      <w:tr w:rsidR="006D4895" w:rsidRPr="00974E22" w14:paraId="782C9E4B" w14:textId="77777777" w:rsidTr="006D4895">
        <w:trPr>
          <w:trHeight w:val="288"/>
        </w:trPr>
        <w:tc>
          <w:tcPr>
            <w:tcW w:w="2420" w:type="dxa"/>
            <w:tcBorders>
              <w:top w:val="nil"/>
              <w:left w:val="nil"/>
              <w:bottom w:val="nil"/>
              <w:right w:val="nil"/>
            </w:tcBorders>
            <w:shd w:val="clear" w:color="000000" w:fill="FFFFFF"/>
            <w:noWrap/>
            <w:vAlign w:val="bottom"/>
            <w:hideMark/>
          </w:tcPr>
          <w:p w14:paraId="17B64D2C" w14:textId="3E1C4E95" w:rsidR="006D4895" w:rsidRPr="00974E22" w:rsidRDefault="006D4895" w:rsidP="006D4895">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F</w:t>
            </w:r>
            <w:r w:rsidR="00B2508D" w:rsidRPr="00974E22">
              <w:rPr>
                <w:rFonts w:ascii="Times New Roman" w:eastAsia="Times New Roman" w:hAnsi="Times New Roman" w:cs="Times New Roman"/>
                <w:color w:val="000000"/>
                <w:lang w:val="en-GB" w:eastAsia="zh-CN"/>
              </w:rPr>
              <w:t xml:space="preserve"> </w:t>
            </w:r>
            <w:r w:rsidRPr="00974E22">
              <w:rPr>
                <w:rFonts w:ascii="Times New Roman" w:eastAsia="Times New Roman" w:hAnsi="Times New Roman" w:cs="Times New Roman"/>
                <w:color w:val="000000"/>
                <w:lang w:val="en-GB" w:eastAsia="zh-CN"/>
              </w:rPr>
              <w:t>statistic</w:t>
            </w:r>
          </w:p>
        </w:tc>
        <w:tc>
          <w:tcPr>
            <w:tcW w:w="4380" w:type="dxa"/>
            <w:tcBorders>
              <w:top w:val="nil"/>
              <w:left w:val="nil"/>
              <w:bottom w:val="nil"/>
              <w:right w:val="nil"/>
            </w:tcBorders>
            <w:shd w:val="clear" w:color="000000" w:fill="FFFFFF"/>
            <w:noWrap/>
            <w:vAlign w:val="bottom"/>
            <w:hideMark/>
          </w:tcPr>
          <w:p w14:paraId="47BB5159" w14:textId="77777777" w:rsidR="006D4895" w:rsidRPr="00974E22" w:rsidRDefault="006D4895" w:rsidP="006D4895">
            <w:pPr>
              <w:spacing w:after="0" w:line="240" w:lineRule="auto"/>
              <w:jc w:val="center"/>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3.079</w:t>
            </w:r>
          </w:p>
        </w:tc>
      </w:tr>
      <w:tr w:rsidR="006D4895" w:rsidRPr="00974E22" w14:paraId="5696405F" w14:textId="77777777" w:rsidTr="006D4895">
        <w:trPr>
          <w:trHeight w:val="288"/>
        </w:trPr>
        <w:tc>
          <w:tcPr>
            <w:tcW w:w="2420" w:type="dxa"/>
            <w:tcBorders>
              <w:top w:val="nil"/>
              <w:left w:val="nil"/>
              <w:bottom w:val="nil"/>
              <w:right w:val="nil"/>
            </w:tcBorders>
            <w:shd w:val="clear" w:color="000000" w:fill="FFFFFF"/>
            <w:noWrap/>
            <w:vAlign w:val="bottom"/>
            <w:hideMark/>
          </w:tcPr>
          <w:p w14:paraId="62C190B7" w14:textId="5EFF6DB6" w:rsidR="006D4895" w:rsidRPr="00974E22" w:rsidRDefault="006D4895" w:rsidP="006D4895">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Log</w:t>
            </w:r>
            <w:r w:rsidR="00B2508D" w:rsidRPr="00974E22">
              <w:rPr>
                <w:rFonts w:ascii="Times New Roman" w:eastAsia="Times New Roman" w:hAnsi="Times New Roman" w:cs="Times New Roman"/>
                <w:color w:val="000000"/>
                <w:lang w:val="en-GB" w:eastAsia="zh-CN"/>
              </w:rPr>
              <w:t xml:space="preserve"> </w:t>
            </w:r>
            <w:r w:rsidRPr="00974E22">
              <w:rPr>
                <w:rFonts w:ascii="Times New Roman" w:eastAsia="Times New Roman" w:hAnsi="Times New Roman" w:cs="Times New Roman"/>
                <w:color w:val="000000"/>
                <w:lang w:val="en-GB" w:eastAsia="zh-CN"/>
              </w:rPr>
              <w:t>likelihood</w:t>
            </w:r>
          </w:p>
        </w:tc>
        <w:tc>
          <w:tcPr>
            <w:tcW w:w="4380" w:type="dxa"/>
            <w:tcBorders>
              <w:top w:val="nil"/>
              <w:left w:val="nil"/>
              <w:bottom w:val="nil"/>
              <w:right w:val="nil"/>
            </w:tcBorders>
            <w:shd w:val="clear" w:color="000000" w:fill="FFFFFF"/>
            <w:noWrap/>
            <w:vAlign w:val="bottom"/>
            <w:hideMark/>
          </w:tcPr>
          <w:p w14:paraId="36D9A4DB" w14:textId="77777777" w:rsidR="006D4895" w:rsidRPr="00974E22" w:rsidRDefault="006D4895" w:rsidP="006D4895">
            <w:pPr>
              <w:spacing w:after="0" w:line="240" w:lineRule="auto"/>
              <w:jc w:val="center"/>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-1875</w:t>
            </w:r>
          </w:p>
        </w:tc>
      </w:tr>
      <w:tr w:rsidR="006D4895" w:rsidRPr="00974E22" w14:paraId="1C963B3B" w14:textId="77777777" w:rsidTr="006D4895">
        <w:trPr>
          <w:trHeight w:val="288"/>
        </w:trPr>
        <w:tc>
          <w:tcPr>
            <w:tcW w:w="2420" w:type="dxa"/>
            <w:tcBorders>
              <w:top w:val="nil"/>
              <w:left w:val="nil"/>
              <w:bottom w:val="single" w:sz="4" w:space="0" w:color="auto"/>
              <w:right w:val="nil"/>
            </w:tcBorders>
            <w:shd w:val="clear" w:color="000000" w:fill="FFFFFF"/>
            <w:noWrap/>
            <w:vAlign w:val="bottom"/>
            <w:hideMark/>
          </w:tcPr>
          <w:p w14:paraId="5D305C0B" w14:textId="77777777" w:rsidR="006D4895" w:rsidRPr="00974E22" w:rsidRDefault="006D4895" w:rsidP="006D4895">
            <w:pPr>
              <w:spacing w:after="0" w:line="240" w:lineRule="auto"/>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Pseudo-R-squared</w:t>
            </w:r>
          </w:p>
        </w:tc>
        <w:tc>
          <w:tcPr>
            <w:tcW w:w="4380" w:type="dxa"/>
            <w:tcBorders>
              <w:top w:val="nil"/>
              <w:left w:val="nil"/>
              <w:bottom w:val="single" w:sz="4" w:space="0" w:color="auto"/>
              <w:right w:val="nil"/>
            </w:tcBorders>
            <w:shd w:val="clear" w:color="000000" w:fill="FFFFFF"/>
            <w:noWrap/>
            <w:vAlign w:val="bottom"/>
            <w:hideMark/>
          </w:tcPr>
          <w:p w14:paraId="2348028A" w14:textId="77777777" w:rsidR="006D4895" w:rsidRPr="00974E22" w:rsidRDefault="006D4895" w:rsidP="006D4895">
            <w:pPr>
              <w:spacing w:after="0" w:line="240" w:lineRule="auto"/>
              <w:jc w:val="center"/>
              <w:rPr>
                <w:rFonts w:ascii="Times New Roman" w:eastAsia="Times New Roman" w:hAnsi="Times New Roman" w:cs="Times New Roman"/>
                <w:color w:val="000000"/>
                <w:lang w:val="en-GB" w:eastAsia="zh-CN"/>
              </w:rPr>
            </w:pPr>
            <w:r w:rsidRPr="00974E22">
              <w:rPr>
                <w:rFonts w:ascii="Times New Roman" w:eastAsia="Times New Roman" w:hAnsi="Times New Roman" w:cs="Times New Roman"/>
                <w:color w:val="000000"/>
                <w:lang w:val="en-GB" w:eastAsia="zh-CN"/>
              </w:rPr>
              <w:t>0.089</w:t>
            </w:r>
          </w:p>
        </w:tc>
      </w:tr>
    </w:tbl>
    <w:p w14:paraId="75089DDE" w14:textId="54BC4D14" w:rsidR="008504C4" w:rsidRPr="00974E22" w:rsidRDefault="008504C4" w:rsidP="008504C4">
      <w:pPr>
        <w:widowControl w:val="0"/>
        <w:autoSpaceDE w:val="0"/>
        <w:autoSpaceDN w:val="0"/>
        <w:adjustRightInd w:val="0"/>
        <w:spacing w:after="0" w:line="240" w:lineRule="auto"/>
        <w:rPr>
          <w:rFonts w:ascii="Times New Roman" w:hAnsi="Times New Roman" w:cs="Times New Roman"/>
          <w:sz w:val="20"/>
          <w:szCs w:val="20"/>
          <w:lang w:val="en-US"/>
        </w:rPr>
      </w:pPr>
      <w:r w:rsidRPr="00974E22">
        <w:rPr>
          <w:rFonts w:ascii="Times New Roman" w:hAnsi="Times New Roman" w:cs="Times New Roman"/>
          <w:sz w:val="20"/>
          <w:szCs w:val="20"/>
          <w:lang w:val="en-US"/>
        </w:rPr>
        <w:t>Notes:</w:t>
      </w:r>
      <w:r w:rsidR="00B2508D" w:rsidRPr="00974E22">
        <w:rPr>
          <w:rFonts w:ascii="Times New Roman" w:hAnsi="Times New Roman" w:cs="Times New Roman"/>
          <w:sz w:val="20"/>
          <w:szCs w:val="20"/>
          <w:lang w:val="en-US"/>
        </w:rPr>
        <w:t xml:space="preserve"> </w:t>
      </w:r>
      <w:r w:rsidRPr="00974E22">
        <w:rPr>
          <w:rFonts w:ascii="Times New Roman" w:hAnsi="Times New Roman" w:cs="Times New Roman"/>
          <w:sz w:val="20"/>
          <w:szCs w:val="20"/>
          <w:lang w:val="en-US"/>
        </w:rPr>
        <w:t>Results</w:t>
      </w:r>
      <w:r w:rsidR="00B2508D" w:rsidRPr="00974E22">
        <w:rPr>
          <w:rFonts w:ascii="Times New Roman" w:hAnsi="Times New Roman" w:cs="Times New Roman"/>
          <w:sz w:val="20"/>
          <w:szCs w:val="20"/>
          <w:lang w:val="en-US"/>
        </w:rPr>
        <w:t xml:space="preserve"> </w:t>
      </w:r>
      <w:r w:rsidRPr="00974E22">
        <w:rPr>
          <w:rFonts w:ascii="Times New Roman" w:hAnsi="Times New Roman" w:cs="Times New Roman"/>
          <w:sz w:val="20"/>
          <w:szCs w:val="20"/>
          <w:lang w:val="en-US"/>
        </w:rPr>
        <w:t>of</w:t>
      </w:r>
      <w:r w:rsidR="00B2508D" w:rsidRPr="00974E22">
        <w:rPr>
          <w:rFonts w:ascii="Times New Roman" w:hAnsi="Times New Roman" w:cs="Times New Roman"/>
          <w:sz w:val="20"/>
          <w:szCs w:val="20"/>
          <w:lang w:val="en-US"/>
        </w:rPr>
        <w:t xml:space="preserve"> </w:t>
      </w:r>
      <w:r w:rsidRPr="00974E22">
        <w:rPr>
          <w:rFonts w:ascii="Times New Roman" w:hAnsi="Times New Roman" w:cs="Times New Roman"/>
          <w:sz w:val="20"/>
          <w:szCs w:val="20"/>
          <w:lang w:val="en-US"/>
        </w:rPr>
        <w:t>a</w:t>
      </w:r>
      <w:r w:rsidR="00B2508D" w:rsidRPr="00974E22">
        <w:rPr>
          <w:rFonts w:ascii="Times New Roman" w:hAnsi="Times New Roman" w:cs="Times New Roman"/>
          <w:sz w:val="20"/>
          <w:szCs w:val="20"/>
          <w:lang w:val="en-US"/>
        </w:rPr>
        <w:t xml:space="preserve"> </w:t>
      </w:r>
      <w:r w:rsidRPr="00974E22">
        <w:rPr>
          <w:rFonts w:ascii="Times New Roman" w:hAnsi="Times New Roman" w:cs="Times New Roman"/>
          <w:sz w:val="20"/>
          <w:szCs w:val="20"/>
          <w:lang w:val="en-US"/>
        </w:rPr>
        <w:t>Tobit</w:t>
      </w:r>
      <w:r w:rsidR="00B2508D" w:rsidRPr="00974E22">
        <w:rPr>
          <w:rFonts w:ascii="Times New Roman" w:hAnsi="Times New Roman" w:cs="Times New Roman"/>
          <w:sz w:val="20"/>
          <w:szCs w:val="20"/>
          <w:lang w:val="en-US"/>
        </w:rPr>
        <w:t xml:space="preserve"> </w:t>
      </w:r>
      <w:r w:rsidRPr="00974E22">
        <w:rPr>
          <w:rFonts w:ascii="Times New Roman" w:hAnsi="Times New Roman" w:cs="Times New Roman"/>
          <w:sz w:val="20"/>
          <w:szCs w:val="20"/>
          <w:lang w:val="en-US"/>
        </w:rPr>
        <w:t>model.</w:t>
      </w:r>
      <w:r w:rsidR="00B2508D" w:rsidRPr="00974E22">
        <w:rPr>
          <w:rFonts w:ascii="Times New Roman" w:hAnsi="Times New Roman" w:cs="Times New Roman"/>
          <w:sz w:val="20"/>
          <w:szCs w:val="20"/>
          <w:lang w:val="en-US"/>
        </w:rPr>
        <w:t xml:space="preserve"> </w:t>
      </w:r>
      <w:r w:rsidRPr="00974E22">
        <w:rPr>
          <w:rFonts w:ascii="Times New Roman" w:hAnsi="Times New Roman" w:cs="Times New Roman"/>
          <w:sz w:val="20"/>
          <w:szCs w:val="20"/>
          <w:lang w:val="en-US"/>
        </w:rPr>
        <w:t>The</w:t>
      </w:r>
      <w:r w:rsidR="00B2508D" w:rsidRPr="00974E22">
        <w:rPr>
          <w:rFonts w:ascii="Times New Roman" w:hAnsi="Times New Roman" w:cs="Times New Roman"/>
          <w:sz w:val="20"/>
          <w:szCs w:val="20"/>
          <w:lang w:val="en-US"/>
        </w:rPr>
        <w:t xml:space="preserve"> </w:t>
      </w:r>
      <w:r w:rsidRPr="00974E22">
        <w:rPr>
          <w:rFonts w:ascii="Times New Roman" w:hAnsi="Times New Roman" w:cs="Times New Roman"/>
          <w:sz w:val="20"/>
          <w:szCs w:val="20"/>
          <w:lang w:val="en-US"/>
        </w:rPr>
        <w:t>dependent</w:t>
      </w:r>
      <w:r w:rsidR="00B2508D" w:rsidRPr="00974E22">
        <w:rPr>
          <w:rFonts w:ascii="Times New Roman" w:hAnsi="Times New Roman" w:cs="Times New Roman"/>
          <w:sz w:val="20"/>
          <w:szCs w:val="20"/>
          <w:lang w:val="en-US"/>
        </w:rPr>
        <w:t xml:space="preserve"> </w:t>
      </w:r>
      <w:r w:rsidRPr="00974E22">
        <w:rPr>
          <w:rFonts w:ascii="Times New Roman" w:hAnsi="Times New Roman" w:cs="Times New Roman"/>
          <w:sz w:val="20"/>
          <w:szCs w:val="20"/>
          <w:lang w:val="en-US"/>
        </w:rPr>
        <w:t>variable</w:t>
      </w:r>
      <w:r w:rsidR="00B2508D" w:rsidRPr="00974E22">
        <w:rPr>
          <w:rFonts w:ascii="Times New Roman" w:hAnsi="Times New Roman" w:cs="Times New Roman"/>
          <w:sz w:val="20"/>
          <w:szCs w:val="20"/>
          <w:lang w:val="en-US"/>
        </w:rPr>
        <w:t xml:space="preserve"> </w:t>
      </w:r>
      <w:r w:rsidRPr="00974E22">
        <w:rPr>
          <w:rFonts w:ascii="Times New Roman" w:hAnsi="Times New Roman" w:cs="Times New Roman"/>
          <w:sz w:val="20"/>
          <w:szCs w:val="20"/>
          <w:lang w:val="en-US"/>
        </w:rPr>
        <w:t>is</w:t>
      </w:r>
      <w:r w:rsidR="00B2508D" w:rsidRPr="00974E22">
        <w:rPr>
          <w:rFonts w:ascii="Times New Roman" w:hAnsi="Times New Roman" w:cs="Times New Roman"/>
          <w:sz w:val="20"/>
          <w:szCs w:val="20"/>
          <w:lang w:val="en-US"/>
        </w:rPr>
        <w:t xml:space="preserve"> </w:t>
      </w:r>
      <w:r w:rsidRPr="00974E22">
        <w:rPr>
          <w:rFonts w:ascii="Times New Roman" w:hAnsi="Times New Roman" w:cs="Times New Roman"/>
          <w:sz w:val="20"/>
          <w:szCs w:val="20"/>
          <w:lang w:val="en-US"/>
        </w:rPr>
        <w:t>the</w:t>
      </w:r>
      <w:r w:rsidR="00B2508D" w:rsidRPr="00974E22">
        <w:rPr>
          <w:rFonts w:ascii="Times New Roman" w:hAnsi="Times New Roman" w:cs="Times New Roman"/>
          <w:sz w:val="20"/>
          <w:szCs w:val="20"/>
          <w:lang w:val="en-US"/>
        </w:rPr>
        <w:t xml:space="preserve"> </w:t>
      </w:r>
      <w:r w:rsidRPr="00974E22">
        <w:rPr>
          <w:rFonts w:ascii="Times New Roman" w:hAnsi="Times New Roman" w:cs="Times New Roman"/>
          <w:sz w:val="20"/>
          <w:szCs w:val="20"/>
          <w:lang w:val="en-US"/>
        </w:rPr>
        <w:t>share</w:t>
      </w:r>
      <w:r w:rsidR="00B2508D" w:rsidRPr="00974E22">
        <w:rPr>
          <w:rFonts w:ascii="Times New Roman" w:hAnsi="Times New Roman" w:cs="Times New Roman"/>
          <w:sz w:val="20"/>
          <w:szCs w:val="20"/>
          <w:lang w:val="en-US"/>
        </w:rPr>
        <w:t xml:space="preserve"> </w:t>
      </w:r>
      <w:r w:rsidRPr="00974E22">
        <w:rPr>
          <w:rFonts w:ascii="Times New Roman" w:hAnsi="Times New Roman" w:cs="Times New Roman"/>
          <w:sz w:val="20"/>
          <w:szCs w:val="20"/>
          <w:lang w:val="en-US"/>
        </w:rPr>
        <w:t>of</w:t>
      </w:r>
      <w:r w:rsidR="00B2508D" w:rsidRPr="00974E22">
        <w:rPr>
          <w:rFonts w:ascii="Times New Roman" w:hAnsi="Times New Roman" w:cs="Times New Roman"/>
          <w:sz w:val="20"/>
          <w:szCs w:val="20"/>
          <w:lang w:val="en-US"/>
        </w:rPr>
        <w:t xml:space="preserve"> </w:t>
      </w:r>
      <w:r w:rsidRPr="00974E22">
        <w:rPr>
          <w:rFonts w:ascii="Times New Roman" w:hAnsi="Times New Roman" w:cs="Times New Roman"/>
          <w:sz w:val="20"/>
          <w:szCs w:val="20"/>
          <w:lang w:val="en-US"/>
        </w:rPr>
        <w:t>efficiency</w:t>
      </w:r>
      <w:r w:rsidR="00B2508D" w:rsidRPr="00974E22">
        <w:rPr>
          <w:rFonts w:ascii="Times New Roman" w:hAnsi="Times New Roman" w:cs="Times New Roman"/>
          <w:sz w:val="20"/>
          <w:szCs w:val="20"/>
          <w:lang w:val="en-US"/>
        </w:rPr>
        <w:t xml:space="preserve"> </w:t>
      </w:r>
      <w:proofErr w:type="gramStart"/>
      <w:r w:rsidRPr="00974E22">
        <w:rPr>
          <w:rFonts w:ascii="Times New Roman" w:hAnsi="Times New Roman" w:cs="Times New Roman"/>
          <w:sz w:val="20"/>
          <w:szCs w:val="20"/>
          <w:lang w:val="en-US"/>
        </w:rPr>
        <w:t>oriented</w:t>
      </w:r>
      <w:proofErr w:type="gramEnd"/>
      <w:r w:rsidR="00B2508D" w:rsidRPr="00974E22">
        <w:rPr>
          <w:rFonts w:ascii="Times New Roman" w:hAnsi="Times New Roman" w:cs="Times New Roman"/>
          <w:sz w:val="20"/>
          <w:szCs w:val="20"/>
          <w:lang w:val="en-US"/>
        </w:rPr>
        <w:t xml:space="preserve"> </w:t>
      </w:r>
    </w:p>
    <w:p w14:paraId="6EAE7374" w14:textId="06F70C02" w:rsidR="006854CF" w:rsidRPr="00974E22" w:rsidRDefault="008504C4" w:rsidP="008504C4">
      <w:pPr>
        <w:widowControl w:val="0"/>
        <w:autoSpaceDE w:val="0"/>
        <w:autoSpaceDN w:val="0"/>
        <w:adjustRightInd w:val="0"/>
        <w:spacing w:after="0" w:line="240" w:lineRule="auto"/>
        <w:rPr>
          <w:rFonts w:ascii="Times New Roman" w:hAnsi="Times New Roman" w:cs="Times New Roman"/>
          <w:sz w:val="20"/>
          <w:szCs w:val="20"/>
          <w:lang w:val="en-US"/>
        </w:rPr>
      </w:pPr>
      <w:r w:rsidRPr="00974E22">
        <w:rPr>
          <w:rFonts w:ascii="Times New Roman" w:hAnsi="Times New Roman" w:cs="Times New Roman"/>
          <w:sz w:val="20"/>
          <w:szCs w:val="20"/>
          <w:lang w:val="en-US"/>
        </w:rPr>
        <w:t>manufacturing</w:t>
      </w:r>
      <w:r w:rsidR="00B2508D" w:rsidRPr="00974E22">
        <w:rPr>
          <w:rFonts w:ascii="Times New Roman" w:hAnsi="Times New Roman" w:cs="Times New Roman"/>
          <w:sz w:val="20"/>
          <w:szCs w:val="20"/>
          <w:lang w:val="en-US"/>
        </w:rPr>
        <w:t xml:space="preserve"> </w:t>
      </w:r>
      <w:r w:rsidRPr="00974E22">
        <w:rPr>
          <w:rFonts w:ascii="Times New Roman" w:hAnsi="Times New Roman" w:cs="Times New Roman"/>
          <w:sz w:val="20"/>
          <w:szCs w:val="20"/>
          <w:lang w:val="en-US"/>
        </w:rPr>
        <w:t>subsidiaries</w:t>
      </w:r>
      <w:r w:rsidR="00B2508D" w:rsidRPr="00974E22">
        <w:rPr>
          <w:rFonts w:ascii="Times New Roman" w:hAnsi="Times New Roman" w:cs="Times New Roman"/>
          <w:sz w:val="20"/>
          <w:szCs w:val="20"/>
          <w:lang w:val="en-US"/>
        </w:rPr>
        <w:t xml:space="preserve"> </w:t>
      </w:r>
      <w:r w:rsidRPr="00974E22">
        <w:rPr>
          <w:rFonts w:ascii="Times New Roman" w:hAnsi="Times New Roman" w:cs="Times New Roman"/>
          <w:sz w:val="20"/>
          <w:szCs w:val="20"/>
          <w:lang w:val="en-US"/>
        </w:rPr>
        <w:t>of</w:t>
      </w:r>
      <w:r w:rsidR="00B2508D" w:rsidRPr="00974E22">
        <w:rPr>
          <w:rFonts w:ascii="Times New Roman" w:hAnsi="Times New Roman" w:cs="Times New Roman"/>
          <w:sz w:val="20"/>
          <w:szCs w:val="20"/>
          <w:lang w:val="en-US"/>
        </w:rPr>
        <w:t xml:space="preserve"> </w:t>
      </w:r>
      <w:r w:rsidRPr="00974E22">
        <w:rPr>
          <w:rFonts w:ascii="Times New Roman" w:hAnsi="Times New Roman" w:cs="Times New Roman"/>
          <w:sz w:val="20"/>
          <w:szCs w:val="20"/>
          <w:lang w:val="en-US"/>
        </w:rPr>
        <w:t>the</w:t>
      </w:r>
      <w:r w:rsidR="00B2508D" w:rsidRPr="00974E22">
        <w:rPr>
          <w:rFonts w:ascii="Times New Roman" w:hAnsi="Times New Roman" w:cs="Times New Roman"/>
          <w:sz w:val="20"/>
          <w:szCs w:val="20"/>
          <w:lang w:val="en-US"/>
        </w:rPr>
        <w:t xml:space="preserve"> </w:t>
      </w:r>
      <w:r w:rsidRPr="00974E22">
        <w:rPr>
          <w:rFonts w:ascii="Times New Roman" w:hAnsi="Times New Roman" w:cs="Times New Roman"/>
          <w:sz w:val="20"/>
          <w:szCs w:val="20"/>
          <w:lang w:val="en-US"/>
        </w:rPr>
        <w:t>MNC.</w:t>
      </w:r>
      <w:r w:rsidR="00C6229B" w:rsidRPr="00974E22">
        <w:rPr>
          <w:rFonts w:ascii="Times New Roman" w:hAnsi="Times New Roman" w:cs="Times New Roman"/>
          <w:sz w:val="20"/>
          <w:szCs w:val="20"/>
          <w:lang w:val="en-US"/>
        </w:rPr>
        <w:t xml:space="preserve"> </w:t>
      </w:r>
      <w:r w:rsidRPr="00974E22">
        <w:rPr>
          <w:rFonts w:ascii="Times New Roman" w:hAnsi="Times New Roman" w:cs="Times New Roman"/>
          <w:sz w:val="20"/>
          <w:szCs w:val="20"/>
          <w:lang w:val="en-US"/>
        </w:rPr>
        <w:t>Clustered</w:t>
      </w:r>
      <w:r w:rsidR="00B2508D" w:rsidRPr="00974E22">
        <w:rPr>
          <w:rFonts w:ascii="Times New Roman" w:hAnsi="Times New Roman" w:cs="Times New Roman"/>
          <w:sz w:val="20"/>
          <w:szCs w:val="20"/>
          <w:lang w:val="en-US"/>
        </w:rPr>
        <w:t xml:space="preserve"> </w:t>
      </w:r>
      <w:r w:rsidRPr="00974E22">
        <w:rPr>
          <w:rFonts w:ascii="Times New Roman" w:hAnsi="Times New Roman" w:cs="Times New Roman"/>
          <w:sz w:val="20"/>
          <w:szCs w:val="20"/>
          <w:lang w:val="en-US"/>
        </w:rPr>
        <w:t>standard</w:t>
      </w:r>
      <w:r w:rsidR="00B2508D" w:rsidRPr="00974E22">
        <w:rPr>
          <w:rFonts w:ascii="Times New Roman" w:hAnsi="Times New Roman" w:cs="Times New Roman"/>
          <w:sz w:val="20"/>
          <w:szCs w:val="20"/>
          <w:lang w:val="en-US"/>
        </w:rPr>
        <w:t xml:space="preserve"> </w:t>
      </w:r>
      <w:r w:rsidRPr="00974E22">
        <w:rPr>
          <w:rFonts w:ascii="Times New Roman" w:hAnsi="Times New Roman" w:cs="Times New Roman"/>
          <w:sz w:val="20"/>
          <w:szCs w:val="20"/>
          <w:lang w:val="en-US"/>
        </w:rPr>
        <w:t>errors</w:t>
      </w:r>
      <w:r w:rsidR="00B2508D" w:rsidRPr="00974E22">
        <w:rPr>
          <w:rFonts w:ascii="Times New Roman" w:hAnsi="Times New Roman" w:cs="Times New Roman"/>
          <w:sz w:val="20"/>
          <w:szCs w:val="20"/>
          <w:lang w:val="en-US"/>
        </w:rPr>
        <w:t xml:space="preserve"> </w:t>
      </w:r>
      <w:r w:rsidRPr="00974E22">
        <w:rPr>
          <w:rFonts w:ascii="Times New Roman" w:hAnsi="Times New Roman" w:cs="Times New Roman"/>
          <w:sz w:val="20"/>
          <w:szCs w:val="20"/>
          <w:lang w:val="en-US"/>
        </w:rPr>
        <w:t>in</w:t>
      </w:r>
      <w:r w:rsidR="00B2508D" w:rsidRPr="00974E22">
        <w:rPr>
          <w:rFonts w:ascii="Times New Roman" w:hAnsi="Times New Roman" w:cs="Times New Roman"/>
          <w:sz w:val="20"/>
          <w:szCs w:val="20"/>
          <w:lang w:val="en-US"/>
        </w:rPr>
        <w:t xml:space="preserve"> </w:t>
      </w:r>
      <w:r w:rsidRPr="00974E22">
        <w:rPr>
          <w:rFonts w:ascii="Times New Roman" w:hAnsi="Times New Roman" w:cs="Times New Roman"/>
          <w:sz w:val="20"/>
          <w:szCs w:val="20"/>
          <w:lang w:val="en-US"/>
        </w:rPr>
        <w:t>parentheses</w:t>
      </w:r>
      <w:r w:rsidR="00B2508D" w:rsidRPr="00974E22">
        <w:rPr>
          <w:rFonts w:ascii="Times New Roman" w:hAnsi="Times New Roman" w:cs="Times New Roman"/>
          <w:sz w:val="20"/>
          <w:szCs w:val="20"/>
          <w:lang w:val="en-US"/>
        </w:rPr>
        <w:t xml:space="preserve"> </w:t>
      </w:r>
      <w:r w:rsidRPr="00974E22">
        <w:rPr>
          <w:rFonts w:ascii="Times New Roman" w:hAnsi="Times New Roman" w:cs="Times New Roman"/>
          <w:sz w:val="20"/>
          <w:szCs w:val="20"/>
          <w:lang w:val="en-US"/>
        </w:rPr>
        <w:t>***</w:t>
      </w:r>
      <w:r w:rsidR="00B2508D" w:rsidRPr="00974E22">
        <w:rPr>
          <w:rFonts w:ascii="Times New Roman" w:hAnsi="Times New Roman" w:cs="Times New Roman"/>
          <w:sz w:val="20"/>
          <w:szCs w:val="20"/>
          <w:lang w:val="en-US"/>
        </w:rPr>
        <w:t xml:space="preserve"> </w:t>
      </w:r>
      <w:r w:rsidRPr="00974E22">
        <w:rPr>
          <w:rFonts w:ascii="Times New Roman" w:hAnsi="Times New Roman" w:cs="Times New Roman"/>
          <w:sz w:val="20"/>
          <w:szCs w:val="20"/>
          <w:lang w:val="en-US"/>
        </w:rPr>
        <w:t>p&lt;0.01,</w:t>
      </w:r>
    </w:p>
    <w:p w14:paraId="397BD011" w14:textId="276BD3F0" w:rsidR="008504C4" w:rsidRPr="00974E22" w:rsidRDefault="00B2508D" w:rsidP="008504C4">
      <w:pPr>
        <w:widowControl w:val="0"/>
        <w:autoSpaceDE w:val="0"/>
        <w:autoSpaceDN w:val="0"/>
        <w:adjustRightInd w:val="0"/>
        <w:spacing w:after="0" w:line="240" w:lineRule="auto"/>
        <w:rPr>
          <w:rFonts w:ascii="Times New Roman" w:hAnsi="Times New Roman" w:cs="Times New Roman"/>
          <w:sz w:val="20"/>
          <w:szCs w:val="20"/>
          <w:lang w:val="en-US"/>
        </w:rPr>
        <w:sectPr w:rsidR="008504C4" w:rsidRPr="00974E22" w:rsidSect="00994A41">
          <w:pgSz w:w="11906" w:h="16838"/>
          <w:pgMar w:top="720" w:right="720" w:bottom="720" w:left="720" w:header="708" w:footer="708" w:gutter="0"/>
          <w:cols w:space="708"/>
          <w:docGrid w:linePitch="360"/>
        </w:sectPr>
      </w:pPr>
      <w:r w:rsidRPr="00974E22">
        <w:rPr>
          <w:rFonts w:ascii="Times New Roman" w:hAnsi="Times New Roman" w:cs="Times New Roman"/>
          <w:sz w:val="20"/>
          <w:szCs w:val="20"/>
          <w:lang w:val="en-US"/>
        </w:rPr>
        <w:t xml:space="preserve"> </w:t>
      </w:r>
      <w:r w:rsidR="008504C4" w:rsidRPr="00974E22">
        <w:rPr>
          <w:rFonts w:ascii="Times New Roman" w:hAnsi="Times New Roman" w:cs="Times New Roman"/>
          <w:sz w:val="20"/>
          <w:szCs w:val="20"/>
          <w:lang w:val="en-US"/>
        </w:rPr>
        <w:t>**</w:t>
      </w:r>
      <w:r w:rsidRPr="00974E22">
        <w:rPr>
          <w:rFonts w:ascii="Times New Roman" w:hAnsi="Times New Roman" w:cs="Times New Roman"/>
          <w:sz w:val="20"/>
          <w:szCs w:val="20"/>
          <w:lang w:val="en-US"/>
        </w:rPr>
        <w:t xml:space="preserve"> </w:t>
      </w:r>
      <w:r w:rsidR="008504C4" w:rsidRPr="00974E22">
        <w:rPr>
          <w:rFonts w:ascii="Times New Roman" w:hAnsi="Times New Roman" w:cs="Times New Roman"/>
          <w:sz w:val="20"/>
          <w:szCs w:val="20"/>
          <w:lang w:val="en-US"/>
        </w:rPr>
        <w:t>p&lt;0.05,</w:t>
      </w:r>
      <w:r w:rsidRPr="00974E22">
        <w:rPr>
          <w:rFonts w:ascii="Times New Roman" w:hAnsi="Times New Roman" w:cs="Times New Roman"/>
          <w:sz w:val="20"/>
          <w:szCs w:val="20"/>
          <w:lang w:val="en-US"/>
        </w:rPr>
        <w:t xml:space="preserve"> </w:t>
      </w:r>
      <w:r w:rsidR="008504C4" w:rsidRPr="00974E22">
        <w:rPr>
          <w:rFonts w:ascii="Times New Roman" w:hAnsi="Times New Roman" w:cs="Times New Roman"/>
          <w:sz w:val="20"/>
          <w:szCs w:val="20"/>
          <w:lang w:val="en-US"/>
        </w:rPr>
        <w:t>*</w:t>
      </w:r>
      <w:r w:rsidRPr="00974E22">
        <w:rPr>
          <w:rFonts w:ascii="Times New Roman" w:hAnsi="Times New Roman" w:cs="Times New Roman"/>
          <w:sz w:val="20"/>
          <w:szCs w:val="20"/>
          <w:lang w:val="en-US"/>
        </w:rPr>
        <w:t xml:space="preserve"> </w:t>
      </w:r>
      <w:r w:rsidR="008504C4" w:rsidRPr="00974E22">
        <w:rPr>
          <w:rFonts w:ascii="Times New Roman" w:hAnsi="Times New Roman" w:cs="Times New Roman"/>
          <w:sz w:val="20"/>
          <w:szCs w:val="20"/>
          <w:lang w:val="en-US"/>
        </w:rPr>
        <w:t>p&lt;0.01</w:t>
      </w:r>
    </w:p>
    <w:p w14:paraId="42B92DC2" w14:textId="2DD2773D" w:rsidR="00285F2D" w:rsidRPr="00974E22" w:rsidRDefault="00D03FFC" w:rsidP="00B60DD4">
      <w:pPr>
        <w:spacing w:after="0"/>
        <w:rPr>
          <w:rFonts w:ascii="Times New Roman" w:hAnsi="Times New Roman" w:cs="Times New Roman"/>
          <w:b/>
          <w:sz w:val="24"/>
          <w:lang w:val="en-US"/>
        </w:rPr>
      </w:pPr>
      <w:r w:rsidRPr="00974E22">
        <w:rPr>
          <w:rFonts w:ascii="Times New Roman" w:hAnsi="Times New Roman" w:cs="Times New Roman"/>
          <w:b/>
          <w:sz w:val="24"/>
          <w:lang w:val="en-US"/>
        </w:rPr>
        <w:lastRenderedPageBreak/>
        <w:t>Table</w:t>
      </w:r>
      <w:r w:rsidR="00B2508D" w:rsidRPr="00974E22">
        <w:rPr>
          <w:rFonts w:ascii="Times New Roman" w:hAnsi="Times New Roman" w:cs="Times New Roman"/>
          <w:b/>
          <w:sz w:val="24"/>
          <w:lang w:val="en-US"/>
        </w:rPr>
        <w:t xml:space="preserve"> </w:t>
      </w:r>
      <w:r w:rsidR="008F1156" w:rsidRPr="00974E22">
        <w:rPr>
          <w:rFonts w:ascii="Times New Roman" w:hAnsi="Times New Roman" w:cs="Times New Roman"/>
          <w:b/>
          <w:sz w:val="24"/>
          <w:lang w:val="en-US"/>
        </w:rPr>
        <w:t>6</w:t>
      </w:r>
      <w:r w:rsidR="00285F2D" w:rsidRPr="00974E22">
        <w:rPr>
          <w:rFonts w:ascii="Times New Roman" w:hAnsi="Times New Roman" w:cs="Times New Roman"/>
          <w:b/>
          <w:sz w:val="24"/>
          <w:lang w:val="en-US"/>
        </w:rPr>
        <w:t>.</w:t>
      </w:r>
      <w:r w:rsidR="00B2508D" w:rsidRPr="00974E22">
        <w:rPr>
          <w:rFonts w:ascii="Times New Roman" w:hAnsi="Times New Roman" w:cs="Times New Roman"/>
          <w:b/>
          <w:sz w:val="24"/>
          <w:lang w:val="en-US"/>
        </w:rPr>
        <w:t xml:space="preserve"> Cox </w:t>
      </w:r>
      <w:r w:rsidR="006D79BF" w:rsidRPr="00974E22">
        <w:rPr>
          <w:rFonts w:ascii="Times New Roman" w:hAnsi="Times New Roman" w:cs="Times New Roman"/>
          <w:b/>
          <w:sz w:val="24"/>
          <w:lang w:val="en-US"/>
        </w:rPr>
        <w:t xml:space="preserve">proportional hazard model </w:t>
      </w:r>
      <w:r w:rsidR="00CA51D7" w:rsidRPr="00974E22">
        <w:rPr>
          <w:rFonts w:ascii="Times New Roman" w:hAnsi="Times New Roman" w:cs="Times New Roman"/>
          <w:b/>
          <w:sz w:val="24"/>
          <w:lang w:val="en-US"/>
        </w:rPr>
        <w:t>analysis</w:t>
      </w:r>
      <w:r w:rsidR="00B2508D" w:rsidRPr="00974E22">
        <w:rPr>
          <w:rFonts w:ascii="Times New Roman" w:hAnsi="Times New Roman" w:cs="Times New Roman"/>
          <w:b/>
          <w:sz w:val="24"/>
          <w:lang w:val="en-US"/>
        </w:rPr>
        <w:t xml:space="preserve"> </w:t>
      </w:r>
      <w:r w:rsidR="00CA51D7" w:rsidRPr="00974E22">
        <w:rPr>
          <w:rFonts w:ascii="Times New Roman" w:hAnsi="Times New Roman" w:cs="Times New Roman"/>
          <w:b/>
          <w:sz w:val="24"/>
          <w:lang w:val="en-US"/>
        </w:rPr>
        <w:t>of</w:t>
      </w:r>
      <w:r w:rsidR="00B2508D" w:rsidRPr="00974E22">
        <w:rPr>
          <w:rFonts w:ascii="Times New Roman" w:hAnsi="Times New Roman" w:cs="Times New Roman"/>
          <w:b/>
          <w:sz w:val="24"/>
          <w:lang w:val="en-US"/>
        </w:rPr>
        <w:t xml:space="preserve"> </w:t>
      </w:r>
      <w:r w:rsidR="00CA51D7" w:rsidRPr="00974E22">
        <w:rPr>
          <w:rFonts w:ascii="Times New Roman" w:hAnsi="Times New Roman" w:cs="Times New Roman"/>
          <w:b/>
          <w:sz w:val="24"/>
          <w:lang w:val="en-US"/>
        </w:rPr>
        <w:t>the</w:t>
      </w:r>
      <w:r w:rsidR="00B2508D" w:rsidRPr="00974E22">
        <w:rPr>
          <w:rFonts w:ascii="Times New Roman" w:hAnsi="Times New Roman" w:cs="Times New Roman"/>
          <w:b/>
          <w:sz w:val="24"/>
          <w:lang w:val="en-US"/>
        </w:rPr>
        <w:t xml:space="preserve"> </w:t>
      </w:r>
      <w:r w:rsidR="00285F2D" w:rsidRPr="00974E22">
        <w:rPr>
          <w:rFonts w:ascii="Times New Roman" w:hAnsi="Times New Roman" w:cs="Times New Roman"/>
          <w:b/>
          <w:sz w:val="24"/>
          <w:lang w:val="en-US"/>
        </w:rPr>
        <w:t>drive</w:t>
      </w:r>
      <w:r w:rsidR="00CA51D7" w:rsidRPr="00974E22">
        <w:rPr>
          <w:rFonts w:ascii="Times New Roman" w:hAnsi="Times New Roman" w:cs="Times New Roman"/>
          <w:b/>
          <w:sz w:val="24"/>
          <w:lang w:val="en-US"/>
        </w:rPr>
        <w:t>r</w:t>
      </w:r>
      <w:r w:rsidR="00285F2D" w:rsidRPr="00974E22">
        <w:rPr>
          <w:rFonts w:ascii="Times New Roman" w:hAnsi="Times New Roman" w:cs="Times New Roman"/>
          <w:b/>
          <w:sz w:val="24"/>
          <w:lang w:val="en-US"/>
        </w:rPr>
        <w:t>s</w:t>
      </w:r>
      <w:r w:rsidR="00B2508D" w:rsidRPr="00974E22">
        <w:rPr>
          <w:rFonts w:ascii="Times New Roman" w:hAnsi="Times New Roman" w:cs="Times New Roman"/>
          <w:b/>
          <w:sz w:val="24"/>
          <w:lang w:val="en-US"/>
        </w:rPr>
        <w:t xml:space="preserve"> </w:t>
      </w:r>
      <w:r w:rsidR="00285F2D" w:rsidRPr="00974E22">
        <w:rPr>
          <w:rFonts w:ascii="Times New Roman" w:hAnsi="Times New Roman" w:cs="Times New Roman"/>
          <w:b/>
          <w:sz w:val="24"/>
          <w:lang w:val="en-US"/>
        </w:rPr>
        <w:t>of</w:t>
      </w:r>
      <w:r w:rsidR="00B2508D" w:rsidRPr="00974E22">
        <w:rPr>
          <w:rFonts w:ascii="Times New Roman" w:hAnsi="Times New Roman" w:cs="Times New Roman"/>
          <w:b/>
          <w:sz w:val="24"/>
          <w:lang w:val="en-US"/>
        </w:rPr>
        <w:t xml:space="preserve"> </w:t>
      </w:r>
      <w:r w:rsidR="00285F2D" w:rsidRPr="00974E22">
        <w:rPr>
          <w:rFonts w:ascii="Times New Roman" w:hAnsi="Times New Roman" w:cs="Times New Roman"/>
          <w:b/>
          <w:sz w:val="24"/>
          <w:lang w:val="en-US"/>
        </w:rPr>
        <w:t>subsidiary</w:t>
      </w:r>
      <w:r w:rsidR="00B2508D" w:rsidRPr="00974E22">
        <w:rPr>
          <w:rFonts w:ascii="Times New Roman" w:hAnsi="Times New Roman" w:cs="Times New Roman"/>
          <w:b/>
          <w:sz w:val="24"/>
          <w:lang w:val="en-US"/>
        </w:rPr>
        <w:t xml:space="preserve"> </w:t>
      </w:r>
      <w:r w:rsidR="00285F2D" w:rsidRPr="00974E22">
        <w:rPr>
          <w:rFonts w:ascii="Times New Roman" w:hAnsi="Times New Roman" w:cs="Times New Roman"/>
          <w:b/>
          <w:sz w:val="24"/>
          <w:lang w:val="en-US"/>
        </w:rPr>
        <w:t>divestment</w:t>
      </w:r>
      <w:r w:rsidR="00CA51D7" w:rsidRPr="00974E22">
        <w:rPr>
          <w:rFonts w:ascii="Times New Roman" w:hAnsi="Times New Roman" w:cs="Times New Roman"/>
          <w:b/>
          <w:sz w:val="24"/>
          <w:lang w:val="en-US"/>
        </w:rPr>
        <w:t>:</w:t>
      </w:r>
      <w:r w:rsidR="00B2508D" w:rsidRPr="00974E22">
        <w:rPr>
          <w:rFonts w:ascii="Times New Roman" w:hAnsi="Times New Roman" w:cs="Times New Roman"/>
          <w:b/>
          <w:sz w:val="24"/>
          <w:lang w:val="en-US"/>
        </w:rPr>
        <w:t xml:space="preserve"> </w:t>
      </w:r>
      <w:r w:rsidR="00285F2D" w:rsidRPr="00974E22">
        <w:rPr>
          <w:rFonts w:ascii="Times New Roman" w:hAnsi="Times New Roman" w:cs="Times New Roman"/>
          <w:b/>
          <w:sz w:val="24"/>
          <w:lang w:val="en-US"/>
        </w:rPr>
        <w:t>integrated</w:t>
      </w:r>
      <w:r w:rsidR="00B2508D" w:rsidRPr="00974E22">
        <w:rPr>
          <w:rFonts w:ascii="Times New Roman" w:hAnsi="Times New Roman" w:cs="Times New Roman"/>
          <w:b/>
          <w:sz w:val="24"/>
          <w:lang w:val="en-US"/>
        </w:rPr>
        <w:t xml:space="preserve"> </w:t>
      </w:r>
      <w:r w:rsidR="00285F2D" w:rsidRPr="00974E22">
        <w:rPr>
          <w:rFonts w:ascii="Times New Roman" w:hAnsi="Times New Roman" w:cs="Times New Roman"/>
          <w:b/>
          <w:sz w:val="24"/>
          <w:lang w:val="en-US"/>
        </w:rPr>
        <w:t>vs</w:t>
      </w:r>
      <w:r w:rsidR="006D79BF" w:rsidRPr="00974E22">
        <w:rPr>
          <w:rFonts w:ascii="Times New Roman" w:hAnsi="Times New Roman" w:cs="Times New Roman"/>
          <w:b/>
          <w:sz w:val="24"/>
          <w:lang w:val="en-US"/>
        </w:rPr>
        <w:t>.</w:t>
      </w:r>
      <w:r w:rsidR="00B2508D" w:rsidRPr="00974E22">
        <w:rPr>
          <w:rFonts w:ascii="Times New Roman" w:hAnsi="Times New Roman" w:cs="Times New Roman"/>
          <w:b/>
          <w:sz w:val="24"/>
          <w:lang w:val="en-US"/>
        </w:rPr>
        <w:t xml:space="preserve"> </w:t>
      </w:r>
      <w:r w:rsidR="00285F2D" w:rsidRPr="00974E22">
        <w:rPr>
          <w:rFonts w:ascii="Times New Roman" w:hAnsi="Times New Roman" w:cs="Times New Roman"/>
          <w:b/>
          <w:sz w:val="24"/>
          <w:lang w:val="en-US"/>
        </w:rPr>
        <w:t>no</w:t>
      </w:r>
      <w:r w:rsidR="00A45617" w:rsidRPr="00974E22">
        <w:rPr>
          <w:rFonts w:ascii="Times New Roman" w:hAnsi="Times New Roman" w:cs="Times New Roman"/>
          <w:b/>
          <w:sz w:val="24"/>
          <w:lang w:val="en-US"/>
        </w:rPr>
        <w:t>ni</w:t>
      </w:r>
      <w:r w:rsidR="00285F2D" w:rsidRPr="00974E22">
        <w:rPr>
          <w:rFonts w:ascii="Times New Roman" w:hAnsi="Times New Roman" w:cs="Times New Roman"/>
          <w:b/>
          <w:sz w:val="24"/>
          <w:lang w:val="en-US"/>
        </w:rPr>
        <w:t>ntegrated</w:t>
      </w:r>
      <w:r w:rsidR="00B2508D" w:rsidRPr="00974E22">
        <w:rPr>
          <w:rFonts w:ascii="Times New Roman" w:hAnsi="Times New Roman" w:cs="Times New Roman"/>
          <w:b/>
          <w:sz w:val="24"/>
          <w:lang w:val="en-US"/>
        </w:rPr>
        <w:t xml:space="preserve"> </w:t>
      </w:r>
      <w:r w:rsidR="003460C4" w:rsidRPr="00974E22">
        <w:rPr>
          <w:rFonts w:ascii="Times New Roman" w:hAnsi="Times New Roman" w:cs="Times New Roman"/>
          <w:b/>
          <w:sz w:val="24"/>
          <w:lang w:val="en-US"/>
        </w:rPr>
        <w:t>(fragmented)</w:t>
      </w:r>
      <w:r w:rsidR="00B2508D" w:rsidRPr="00974E22">
        <w:rPr>
          <w:rFonts w:ascii="Times New Roman" w:hAnsi="Times New Roman" w:cs="Times New Roman"/>
          <w:b/>
          <w:sz w:val="24"/>
          <w:lang w:val="en-US"/>
        </w:rPr>
        <w:t xml:space="preserve"> </w:t>
      </w:r>
      <w:r w:rsidR="00285F2D" w:rsidRPr="00974E22">
        <w:rPr>
          <w:rFonts w:ascii="Times New Roman" w:hAnsi="Times New Roman" w:cs="Times New Roman"/>
          <w:b/>
          <w:sz w:val="24"/>
          <w:lang w:val="en-US"/>
        </w:rPr>
        <w:t>industries</w:t>
      </w:r>
      <w:r w:rsidR="00B2508D" w:rsidRPr="00974E22">
        <w:rPr>
          <w:rFonts w:ascii="Times New Roman" w:hAnsi="Times New Roman" w:cs="Times New Roman"/>
          <w:b/>
          <w:sz w:val="24"/>
          <w:lang w:val="en-US"/>
        </w:rPr>
        <w:t xml:space="preserve"> </w:t>
      </w:r>
      <w:r w:rsidR="008504C4" w:rsidRPr="00974E22">
        <w:rPr>
          <w:rFonts w:ascii="Times New Roman" w:hAnsi="Times New Roman" w:cs="Times New Roman"/>
          <w:b/>
          <w:sz w:val="24"/>
          <w:lang w:val="en-US"/>
        </w:rPr>
        <w:t>(H2-H3)</w:t>
      </w:r>
    </w:p>
    <w:tbl>
      <w:tblPr>
        <w:tblW w:w="8220" w:type="dxa"/>
        <w:tblLook w:val="04A0" w:firstRow="1" w:lastRow="0" w:firstColumn="1" w:lastColumn="0" w:noHBand="0" w:noVBand="1"/>
      </w:tblPr>
      <w:tblGrid>
        <w:gridCol w:w="2280"/>
        <w:gridCol w:w="1980"/>
        <w:gridCol w:w="1980"/>
        <w:gridCol w:w="1980"/>
      </w:tblGrid>
      <w:tr w:rsidR="00D84A8D" w:rsidRPr="00974E22" w14:paraId="6A7A0F1A" w14:textId="77777777" w:rsidTr="00D84A8D">
        <w:trPr>
          <w:cantSplit/>
          <w:trHeight w:val="227"/>
          <w:tblHeader/>
        </w:trPr>
        <w:tc>
          <w:tcPr>
            <w:tcW w:w="2280" w:type="dxa"/>
            <w:tcBorders>
              <w:top w:val="single" w:sz="4" w:space="0" w:color="auto"/>
              <w:left w:val="nil"/>
              <w:bottom w:val="nil"/>
              <w:right w:val="nil"/>
            </w:tcBorders>
            <w:shd w:val="clear" w:color="000000" w:fill="FFFFFF"/>
            <w:noWrap/>
            <w:vAlign w:val="bottom"/>
            <w:hideMark/>
          </w:tcPr>
          <w:p w14:paraId="426BEB37" w14:textId="411AD8A5" w:rsidR="00D84A8D" w:rsidRPr="00974E22" w:rsidRDefault="00B250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 xml:space="preserve"> </w:t>
            </w:r>
          </w:p>
        </w:tc>
        <w:tc>
          <w:tcPr>
            <w:tcW w:w="1980" w:type="dxa"/>
            <w:tcBorders>
              <w:top w:val="single" w:sz="4" w:space="0" w:color="auto"/>
              <w:left w:val="nil"/>
              <w:bottom w:val="nil"/>
              <w:right w:val="nil"/>
            </w:tcBorders>
            <w:shd w:val="clear" w:color="000000" w:fill="FFFFFF"/>
            <w:noWrap/>
            <w:vAlign w:val="bottom"/>
            <w:hideMark/>
          </w:tcPr>
          <w:p w14:paraId="412B716D" w14:textId="3DF607A9"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Full</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sample</w:t>
            </w:r>
          </w:p>
        </w:tc>
        <w:tc>
          <w:tcPr>
            <w:tcW w:w="1980" w:type="dxa"/>
            <w:tcBorders>
              <w:top w:val="single" w:sz="4" w:space="0" w:color="auto"/>
              <w:left w:val="nil"/>
              <w:bottom w:val="nil"/>
              <w:right w:val="nil"/>
            </w:tcBorders>
            <w:shd w:val="clear" w:color="000000" w:fill="FFFFFF"/>
            <w:vAlign w:val="bottom"/>
            <w:hideMark/>
          </w:tcPr>
          <w:p w14:paraId="3AAB3146" w14:textId="2290B071"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Integrated</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br/>
              <w:t>Industries</w:t>
            </w:r>
          </w:p>
        </w:tc>
        <w:tc>
          <w:tcPr>
            <w:tcW w:w="1980" w:type="dxa"/>
            <w:tcBorders>
              <w:top w:val="single" w:sz="4" w:space="0" w:color="auto"/>
              <w:left w:val="nil"/>
              <w:bottom w:val="nil"/>
              <w:right w:val="nil"/>
            </w:tcBorders>
            <w:shd w:val="clear" w:color="000000" w:fill="FFFFFF"/>
            <w:vAlign w:val="bottom"/>
            <w:hideMark/>
          </w:tcPr>
          <w:p w14:paraId="548E19A1"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Non-integrated</w:t>
            </w:r>
            <w:r w:rsidRPr="00974E22">
              <w:rPr>
                <w:rFonts w:ascii="Times New Roman" w:eastAsia="Times New Roman" w:hAnsi="Times New Roman" w:cs="Times New Roman"/>
                <w:color w:val="000000"/>
                <w:sz w:val="18"/>
                <w:szCs w:val="18"/>
                <w:lang w:val="en-GB" w:eastAsia="zh-CN"/>
              </w:rPr>
              <w:br/>
              <w:t>Industries</w:t>
            </w:r>
          </w:p>
        </w:tc>
      </w:tr>
      <w:tr w:rsidR="00D84A8D" w:rsidRPr="00974E22" w14:paraId="79830D0C" w14:textId="77777777" w:rsidTr="00D84A8D">
        <w:trPr>
          <w:cantSplit/>
          <w:trHeight w:val="227"/>
          <w:tblHeader/>
        </w:trPr>
        <w:tc>
          <w:tcPr>
            <w:tcW w:w="2280" w:type="dxa"/>
            <w:tcBorders>
              <w:top w:val="nil"/>
              <w:left w:val="nil"/>
              <w:bottom w:val="single" w:sz="4" w:space="0" w:color="auto"/>
              <w:right w:val="nil"/>
            </w:tcBorders>
            <w:shd w:val="clear" w:color="000000" w:fill="FFFFFF"/>
            <w:noWrap/>
            <w:vAlign w:val="bottom"/>
            <w:hideMark/>
          </w:tcPr>
          <w:p w14:paraId="67A23B93" w14:textId="77777777" w:rsidR="00D84A8D" w:rsidRPr="00974E22" w:rsidRDefault="00D84A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Variables</w:t>
            </w:r>
          </w:p>
        </w:tc>
        <w:tc>
          <w:tcPr>
            <w:tcW w:w="1980" w:type="dxa"/>
            <w:tcBorders>
              <w:top w:val="nil"/>
              <w:left w:val="nil"/>
              <w:bottom w:val="single" w:sz="4" w:space="0" w:color="auto"/>
              <w:right w:val="nil"/>
            </w:tcBorders>
            <w:shd w:val="clear" w:color="000000" w:fill="FFFFFF"/>
            <w:noWrap/>
            <w:vAlign w:val="bottom"/>
            <w:hideMark/>
          </w:tcPr>
          <w:p w14:paraId="55D45C27" w14:textId="23CDB4EC"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Model</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6.1</w:t>
            </w:r>
          </w:p>
        </w:tc>
        <w:tc>
          <w:tcPr>
            <w:tcW w:w="1980" w:type="dxa"/>
            <w:tcBorders>
              <w:top w:val="nil"/>
              <w:left w:val="nil"/>
              <w:bottom w:val="single" w:sz="4" w:space="0" w:color="auto"/>
              <w:right w:val="nil"/>
            </w:tcBorders>
            <w:shd w:val="clear" w:color="000000" w:fill="FFFFFF"/>
            <w:noWrap/>
            <w:vAlign w:val="bottom"/>
            <w:hideMark/>
          </w:tcPr>
          <w:p w14:paraId="4EE037A2" w14:textId="25A27B5B"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Model</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6.2</w:t>
            </w:r>
          </w:p>
        </w:tc>
        <w:tc>
          <w:tcPr>
            <w:tcW w:w="1980" w:type="dxa"/>
            <w:tcBorders>
              <w:top w:val="nil"/>
              <w:left w:val="nil"/>
              <w:bottom w:val="single" w:sz="4" w:space="0" w:color="auto"/>
              <w:right w:val="nil"/>
            </w:tcBorders>
            <w:shd w:val="clear" w:color="000000" w:fill="FFFFFF"/>
            <w:noWrap/>
            <w:vAlign w:val="bottom"/>
            <w:hideMark/>
          </w:tcPr>
          <w:p w14:paraId="0AC3182C" w14:textId="65631FAF"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Model</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6.3</w:t>
            </w:r>
          </w:p>
        </w:tc>
      </w:tr>
      <w:tr w:rsidR="00D84A8D" w:rsidRPr="00974E22" w14:paraId="1C24A56C" w14:textId="77777777" w:rsidTr="00D84A8D">
        <w:trPr>
          <w:cantSplit/>
          <w:trHeight w:val="227"/>
          <w:tblHeader/>
        </w:trPr>
        <w:tc>
          <w:tcPr>
            <w:tcW w:w="2280" w:type="dxa"/>
            <w:tcBorders>
              <w:top w:val="nil"/>
              <w:left w:val="nil"/>
              <w:bottom w:val="nil"/>
              <w:right w:val="nil"/>
            </w:tcBorders>
            <w:shd w:val="clear" w:color="000000" w:fill="FFFFFF"/>
            <w:noWrap/>
            <w:vAlign w:val="bottom"/>
            <w:hideMark/>
          </w:tcPr>
          <w:p w14:paraId="339886FD" w14:textId="26C35D4F" w:rsidR="00D84A8D" w:rsidRPr="00974E22" w:rsidRDefault="00D84A8D" w:rsidP="00D84A8D">
            <w:pPr>
              <w:spacing w:after="0" w:line="240" w:lineRule="auto"/>
              <w:rPr>
                <w:rFonts w:ascii="Times New Roman" w:eastAsia="Times New Roman" w:hAnsi="Times New Roman" w:cs="Times New Roman"/>
                <w:color w:val="000000"/>
                <w:sz w:val="18"/>
                <w:szCs w:val="18"/>
                <w:lang w:val="en-GB" w:eastAsia="zh-CN"/>
              </w:rPr>
            </w:pPr>
            <w:proofErr w:type="spellStart"/>
            <w:r w:rsidRPr="00974E22">
              <w:rPr>
                <w:rFonts w:ascii="Times New Roman" w:eastAsia="Times New Roman" w:hAnsi="Times New Roman" w:cs="Times New Roman"/>
                <w:color w:val="000000"/>
                <w:sz w:val="18"/>
                <w:szCs w:val="18"/>
                <w:lang w:val="en-GB" w:eastAsia="zh-CN"/>
              </w:rPr>
              <w:t>Labor</w:t>
            </w:r>
            <w:proofErr w:type="spellEnd"/>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cost</w:t>
            </w:r>
          </w:p>
        </w:tc>
        <w:tc>
          <w:tcPr>
            <w:tcW w:w="1980" w:type="dxa"/>
            <w:tcBorders>
              <w:top w:val="nil"/>
              <w:left w:val="nil"/>
              <w:bottom w:val="nil"/>
              <w:right w:val="nil"/>
            </w:tcBorders>
            <w:shd w:val="clear" w:color="000000" w:fill="FFFFFF"/>
            <w:noWrap/>
            <w:vAlign w:val="bottom"/>
            <w:hideMark/>
          </w:tcPr>
          <w:p w14:paraId="7D7F54AC"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0.290***</w:t>
            </w:r>
          </w:p>
        </w:tc>
        <w:tc>
          <w:tcPr>
            <w:tcW w:w="1980" w:type="dxa"/>
            <w:tcBorders>
              <w:top w:val="nil"/>
              <w:left w:val="nil"/>
              <w:bottom w:val="nil"/>
              <w:right w:val="nil"/>
            </w:tcBorders>
            <w:shd w:val="clear" w:color="000000" w:fill="FFFFFF"/>
            <w:noWrap/>
            <w:vAlign w:val="bottom"/>
            <w:hideMark/>
          </w:tcPr>
          <w:p w14:paraId="18E0569A"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0.350***</w:t>
            </w:r>
          </w:p>
        </w:tc>
        <w:tc>
          <w:tcPr>
            <w:tcW w:w="1980" w:type="dxa"/>
            <w:tcBorders>
              <w:top w:val="nil"/>
              <w:left w:val="nil"/>
              <w:bottom w:val="nil"/>
              <w:right w:val="nil"/>
            </w:tcBorders>
            <w:shd w:val="clear" w:color="000000" w:fill="FFFFFF"/>
            <w:noWrap/>
            <w:vAlign w:val="bottom"/>
            <w:hideMark/>
          </w:tcPr>
          <w:p w14:paraId="71671F32"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0.212**</w:t>
            </w:r>
          </w:p>
        </w:tc>
      </w:tr>
      <w:tr w:rsidR="00D84A8D" w:rsidRPr="00974E22" w14:paraId="458A419A" w14:textId="77777777" w:rsidTr="00D84A8D">
        <w:trPr>
          <w:cantSplit/>
          <w:trHeight w:val="227"/>
          <w:tblHeader/>
        </w:trPr>
        <w:tc>
          <w:tcPr>
            <w:tcW w:w="2280" w:type="dxa"/>
            <w:tcBorders>
              <w:top w:val="nil"/>
              <w:left w:val="nil"/>
              <w:bottom w:val="nil"/>
              <w:right w:val="nil"/>
            </w:tcBorders>
            <w:shd w:val="clear" w:color="000000" w:fill="FFFFFF"/>
            <w:noWrap/>
            <w:vAlign w:val="bottom"/>
            <w:hideMark/>
          </w:tcPr>
          <w:p w14:paraId="44EAD535" w14:textId="2FDF6648" w:rsidR="00D84A8D" w:rsidRPr="00974E22" w:rsidRDefault="00B250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 xml:space="preserve"> </w:t>
            </w:r>
          </w:p>
        </w:tc>
        <w:tc>
          <w:tcPr>
            <w:tcW w:w="1980" w:type="dxa"/>
            <w:tcBorders>
              <w:top w:val="nil"/>
              <w:left w:val="nil"/>
              <w:bottom w:val="nil"/>
              <w:right w:val="nil"/>
            </w:tcBorders>
            <w:shd w:val="clear" w:color="000000" w:fill="FFFFFF"/>
            <w:noWrap/>
            <w:vAlign w:val="bottom"/>
            <w:hideMark/>
          </w:tcPr>
          <w:p w14:paraId="00023C35"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(0.061)</w:t>
            </w:r>
          </w:p>
        </w:tc>
        <w:tc>
          <w:tcPr>
            <w:tcW w:w="1980" w:type="dxa"/>
            <w:tcBorders>
              <w:top w:val="nil"/>
              <w:left w:val="nil"/>
              <w:bottom w:val="nil"/>
              <w:right w:val="nil"/>
            </w:tcBorders>
            <w:shd w:val="clear" w:color="000000" w:fill="FFFFFF"/>
            <w:noWrap/>
            <w:vAlign w:val="bottom"/>
            <w:hideMark/>
          </w:tcPr>
          <w:p w14:paraId="70CC6A95"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(0.080)</w:t>
            </w:r>
          </w:p>
        </w:tc>
        <w:tc>
          <w:tcPr>
            <w:tcW w:w="1980" w:type="dxa"/>
            <w:tcBorders>
              <w:top w:val="nil"/>
              <w:left w:val="nil"/>
              <w:bottom w:val="nil"/>
              <w:right w:val="nil"/>
            </w:tcBorders>
            <w:shd w:val="clear" w:color="000000" w:fill="FFFFFF"/>
            <w:noWrap/>
            <w:vAlign w:val="bottom"/>
            <w:hideMark/>
          </w:tcPr>
          <w:p w14:paraId="6D21D236"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(0.094)</w:t>
            </w:r>
          </w:p>
        </w:tc>
      </w:tr>
      <w:tr w:rsidR="00D84A8D" w:rsidRPr="00974E22" w14:paraId="17EA11E4" w14:textId="77777777" w:rsidTr="00D84A8D">
        <w:trPr>
          <w:cantSplit/>
          <w:trHeight w:val="227"/>
          <w:tblHeader/>
        </w:trPr>
        <w:tc>
          <w:tcPr>
            <w:tcW w:w="2280" w:type="dxa"/>
            <w:tcBorders>
              <w:top w:val="nil"/>
              <w:left w:val="nil"/>
              <w:bottom w:val="nil"/>
              <w:right w:val="nil"/>
            </w:tcBorders>
            <w:shd w:val="clear" w:color="000000" w:fill="FFFFFF"/>
            <w:noWrap/>
            <w:vAlign w:val="bottom"/>
            <w:hideMark/>
          </w:tcPr>
          <w:p w14:paraId="64037EA5" w14:textId="2863B60B" w:rsidR="00D84A8D" w:rsidRPr="00974E22" w:rsidRDefault="00D84A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Demand</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growth</w:t>
            </w:r>
          </w:p>
        </w:tc>
        <w:tc>
          <w:tcPr>
            <w:tcW w:w="1980" w:type="dxa"/>
            <w:tcBorders>
              <w:top w:val="nil"/>
              <w:left w:val="nil"/>
              <w:bottom w:val="nil"/>
              <w:right w:val="nil"/>
            </w:tcBorders>
            <w:shd w:val="clear" w:color="000000" w:fill="FFFFFF"/>
            <w:noWrap/>
            <w:vAlign w:val="bottom"/>
            <w:hideMark/>
          </w:tcPr>
          <w:p w14:paraId="751E67A4"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-0.076***</w:t>
            </w:r>
          </w:p>
        </w:tc>
        <w:tc>
          <w:tcPr>
            <w:tcW w:w="1980" w:type="dxa"/>
            <w:tcBorders>
              <w:top w:val="nil"/>
              <w:left w:val="nil"/>
              <w:bottom w:val="nil"/>
              <w:right w:val="nil"/>
            </w:tcBorders>
            <w:shd w:val="clear" w:color="000000" w:fill="FFFFFF"/>
            <w:noWrap/>
            <w:vAlign w:val="bottom"/>
            <w:hideMark/>
          </w:tcPr>
          <w:p w14:paraId="2A7AE768"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-0.061*</w:t>
            </w:r>
          </w:p>
        </w:tc>
        <w:tc>
          <w:tcPr>
            <w:tcW w:w="1980" w:type="dxa"/>
            <w:tcBorders>
              <w:top w:val="nil"/>
              <w:left w:val="nil"/>
              <w:bottom w:val="nil"/>
              <w:right w:val="nil"/>
            </w:tcBorders>
            <w:shd w:val="clear" w:color="000000" w:fill="FFFFFF"/>
            <w:noWrap/>
            <w:vAlign w:val="bottom"/>
            <w:hideMark/>
          </w:tcPr>
          <w:p w14:paraId="480C38C1"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-0.086***</w:t>
            </w:r>
          </w:p>
        </w:tc>
      </w:tr>
      <w:tr w:rsidR="00D84A8D" w:rsidRPr="00974E22" w14:paraId="36A0CBF6" w14:textId="77777777" w:rsidTr="00D84A8D">
        <w:trPr>
          <w:cantSplit/>
          <w:trHeight w:val="227"/>
          <w:tblHeader/>
        </w:trPr>
        <w:tc>
          <w:tcPr>
            <w:tcW w:w="2280" w:type="dxa"/>
            <w:tcBorders>
              <w:top w:val="nil"/>
              <w:left w:val="nil"/>
              <w:bottom w:val="nil"/>
              <w:right w:val="nil"/>
            </w:tcBorders>
            <w:shd w:val="clear" w:color="000000" w:fill="FFFFFF"/>
            <w:noWrap/>
            <w:vAlign w:val="bottom"/>
            <w:hideMark/>
          </w:tcPr>
          <w:p w14:paraId="09BD2023" w14:textId="144B8E54" w:rsidR="00D84A8D" w:rsidRPr="00974E22" w:rsidRDefault="00B250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 xml:space="preserve"> </w:t>
            </w:r>
          </w:p>
        </w:tc>
        <w:tc>
          <w:tcPr>
            <w:tcW w:w="1980" w:type="dxa"/>
            <w:tcBorders>
              <w:top w:val="nil"/>
              <w:left w:val="nil"/>
              <w:bottom w:val="nil"/>
              <w:right w:val="nil"/>
            </w:tcBorders>
            <w:shd w:val="clear" w:color="000000" w:fill="FFFFFF"/>
            <w:noWrap/>
            <w:vAlign w:val="bottom"/>
            <w:hideMark/>
          </w:tcPr>
          <w:p w14:paraId="37869D0E"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(0.021)</w:t>
            </w:r>
          </w:p>
        </w:tc>
        <w:tc>
          <w:tcPr>
            <w:tcW w:w="1980" w:type="dxa"/>
            <w:tcBorders>
              <w:top w:val="nil"/>
              <w:left w:val="nil"/>
              <w:bottom w:val="nil"/>
              <w:right w:val="nil"/>
            </w:tcBorders>
            <w:shd w:val="clear" w:color="000000" w:fill="FFFFFF"/>
            <w:noWrap/>
            <w:vAlign w:val="bottom"/>
            <w:hideMark/>
          </w:tcPr>
          <w:p w14:paraId="424400B8"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(0.032)</w:t>
            </w:r>
          </w:p>
        </w:tc>
        <w:tc>
          <w:tcPr>
            <w:tcW w:w="1980" w:type="dxa"/>
            <w:tcBorders>
              <w:top w:val="nil"/>
              <w:left w:val="nil"/>
              <w:bottom w:val="nil"/>
              <w:right w:val="nil"/>
            </w:tcBorders>
            <w:shd w:val="clear" w:color="000000" w:fill="FFFFFF"/>
            <w:noWrap/>
            <w:vAlign w:val="bottom"/>
            <w:hideMark/>
          </w:tcPr>
          <w:p w14:paraId="45DC7C7E"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(0.029)</w:t>
            </w:r>
          </w:p>
        </w:tc>
      </w:tr>
      <w:tr w:rsidR="00D84A8D" w:rsidRPr="00974E22" w14:paraId="73AD35EC" w14:textId="77777777" w:rsidTr="00D84A8D">
        <w:trPr>
          <w:cantSplit/>
          <w:trHeight w:val="227"/>
          <w:tblHeader/>
        </w:trPr>
        <w:tc>
          <w:tcPr>
            <w:tcW w:w="2280" w:type="dxa"/>
            <w:tcBorders>
              <w:top w:val="nil"/>
              <w:left w:val="nil"/>
              <w:bottom w:val="nil"/>
              <w:right w:val="nil"/>
            </w:tcBorders>
            <w:shd w:val="clear" w:color="000000" w:fill="FFFFFF"/>
            <w:noWrap/>
            <w:vAlign w:val="bottom"/>
            <w:hideMark/>
          </w:tcPr>
          <w:p w14:paraId="51BD5C35" w14:textId="319FE730" w:rsidR="00D84A8D" w:rsidRPr="00974E22" w:rsidRDefault="00D84A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Japanese</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agglomeration</w:t>
            </w:r>
          </w:p>
        </w:tc>
        <w:tc>
          <w:tcPr>
            <w:tcW w:w="1980" w:type="dxa"/>
            <w:tcBorders>
              <w:top w:val="nil"/>
              <w:left w:val="nil"/>
              <w:bottom w:val="nil"/>
              <w:right w:val="nil"/>
            </w:tcBorders>
            <w:shd w:val="clear" w:color="000000" w:fill="FFFFFF"/>
            <w:noWrap/>
            <w:vAlign w:val="bottom"/>
            <w:hideMark/>
          </w:tcPr>
          <w:p w14:paraId="68872DCD"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-0.129***</w:t>
            </w:r>
          </w:p>
        </w:tc>
        <w:tc>
          <w:tcPr>
            <w:tcW w:w="1980" w:type="dxa"/>
            <w:tcBorders>
              <w:top w:val="nil"/>
              <w:left w:val="nil"/>
              <w:bottom w:val="nil"/>
              <w:right w:val="nil"/>
            </w:tcBorders>
            <w:shd w:val="clear" w:color="000000" w:fill="FFFFFF"/>
            <w:noWrap/>
            <w:vAlign w:val="bottom"/>
            <w:hideMark/>
          </w:tcPr>
          <w:p w14:paraId="24F4F56E"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-0.145**</w:t>
            </w:r>
          </w:p>
        </w:tc>
        <w:tc>
          <w:tcPr>
            <w:tcW w:w="1980" w:type="dxa"/>
            <w:tcBorders>
              <w:top w:val="nil"/>
              <w:left w:val="nil"/>
              <w:bottom w:val="nil"/>
              <w:right w:val="nil"/>
            </w:tcBorders>
            <w:shd w:val="clear" w:color="000000" w:fill="FFFFFF"/>
            <w:noWrap/>
            <w:vAlign w:val="bottom"/>
            <w:hideMark/>
          </w:tcPr>
          <w:p w14:paraId="64783C46"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-0.096</w:t>
            </w:r>
          </w:p>
        </w:tc>
      </w:tr>
      <w:tr w:rsidR="00D84A8D" w:rsidRPr="00974E22" w14:paraId="0735ABCB" w14:textId="77777777" w:rsidTr="00D84A8D">
        <w:trPr>
          <w:cantSplit/>
          <w:trHeight w:val="227"/>
          <w:tblHeader/>
        </w:trPr>
        <w:tc>
          <w:tcPr>
            <w:tcW w:w="2280" w:type="dxa"/>
            <w:tcBorders>
              <w:top w:val="nil"/>
              <w:left w:val="nil"/>
              <w:bottom w:val="nil"/>
              <w:right w:val="nil"/>
            </w:tcBorders>
            <w:shd w:val="clear" w:color="000000" w:fill="FFFFFF"/>
            <w:noWrap/>
            <w:vAlign w:val="bottom"/>
            <w:hideMark/>
          </w:tcPr>
          <w:p w14:paraId="56FA9F89" w14:textId="5E74D887" w:rsidR="00D84A8D" w:rsidRPr="00974E22" w:rsidRDefault="00B250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 xml:space="preserve"> </w:t>
            </w:r>
          </w:p>
        </w:tc>
        <w:tc>
          <w:tcPr>
            <w:tcW w:w="1980" w:type="dxa"/>
            <w:tcBorders>
              <w:top w:val="nil"/>
              <w:left w:val="nil"/>
              <w:bottom w:val="nil"/>
              <w:right w:val="nil"/>
            </w:tcBorders>
            <w:shd w:val="clear" w:color="000000" w:fill="FFFFFF"/>
            <w:noWrap/>
            <w:vAlign w:val="bottom"/>
            <w:hideMark/>
          </w:tcPr>
          <w:p w14:paraId="67C72DE6"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(0.046)</w:t>
            </w:r>
          </w:p>
        </w:tc>
        <w:tc>
          <w:tcPr>
            <w:tcW w:w="1980" w:type="dxa"/>
            <w:tcBorders>
              <w:top w:val="nil"/>
              <w:left w:val="nil"/>
              <w:bottom w:val="nil"/>
              <w:right w:val="nil"/>
            </w:tcBorders>
            <w:shd w:val="clear" w:color="000000" w:fill="FFFFFF"/>
            <w:noWrap/>
            <w:vAlign w:val="bottom"/>
            <w:hideMark/>
          </w:tcPr>
          <w:p w14:paraId="5F38B64E"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(0.066)</w:t>
            </w:r>
          </w:p>
        </w:tc>
        <w:tc>
          <w:tcPr>
            <w:tcW w:w="1980" w:type="dxa"/>
            <w:tcBorders>
              <w:top w:val="nil"/>
              <w:left w:val="nil"/>
              <w:bottom w:val="nil"/>
              <w:right w:val="nil"/>
            </w:tcBorders>
            <w:shd w:val="clear" w:color="000000" w:fill="FFFFFF"/>
            <w:noWrap/>
            <w:vAlign w:val="bottom"/>
            <w:hideMark/>
          </w:tcPr>
          <w:p w14:paraId="1DB6C1CE"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(0.068)</w:t>
            </w:r>
          </w:p>
        </w:tc>
      </w:tr>
      <w:tr w:rsidR="00D84A8D" w:rsidRPr="00974E22" w14:paraId="2467B977" w14:textId="77777777" w:rsidTr="00D84A8D">
        <w:trPr>
          <w:cantSplit/>
          <w:trHeight w:val="227"/>
          <w:tblHeader/>
        </w:trPr>
        <w:tc>
          <w:tcPr>
            <w:tcW w:w="2280" w:type="dxa"/>
            <w:tcBorders>
              <w:top w:val="nil"/>
              <w:left w:val="nil"/>
              <w:bottom w:val="nil"/>
              <w:right w:val="nil"/>
            </w:tcBorders>
            <w:shd w:val="clear" w:color="000000" w:fill="FFFFFF"/>
            <w:noWrap/>
            <w:vAlign w:val="bottom"/>
            <w:hideMark/>
          </w:tcPr>
          <w:p w14:paraId="310C47D0" w14:textId="77777777" w:rsidR="00D84A8D" w:rsidRPr="00974E22" w:rsidRDefault="00D84A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RCA</w:t>
            </w:r>
          </w:p>
        </w:tc>
        <w:tc>
          <w:tcPr>
            <w:tcW w:w="1980" w:type="dxa"/>
            <w:tcBorders>
              <w:top w:val="nil"/>
              <w:left w:val="nil"/>
              <w:bottom w:val="nil"/>
              <w:right w:val="nil"/>
            </w:tcBorders>
            <w:shd w:val="clear" w:color="000000" w:fill="FFFFFF"/>
            <w:noWrap/>
            <w:vAlign w:val="bottom"/>
            <w:hideMark/>
          </w:tcPr>
          <w:p w14:paraId="3F2BD1D3"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0.203</w:t>
            </w:r>
          </w:p>
        </w:tc>
        <w:tc>
          <w:tcPr>
            <w:tcW w:w="1980" w:type="dxa"/>
            <w:tcBorders>
              <w:top w:val="nil"/>
              <w:left w:val="nil"/>
              <w:bottom w:val="nil"/>
              <w:right w:val="nil"/>
            </w:tcBorders>
            <w:shd w:val="clear" w:color="000000" w:fill="FFFFFF"/>
            <w:noWrap/>
            <w:vAlign w:val="bottom"/>
            <w:hideMark/>
          </w:tcPr>
          <w:p w14:paraId="0F1D6EA3"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0.268</w:t>
            </w:r>
          </w:p>
        </w:tc>
        <w:tc>
          <w:tcPr>
            <w:tcW w:w="1980" w:type="dxa"/>
            <w:tcBorders>
              <w:top w:val="nil"/>
              <w:left w:val="nil"/>
              <w:bottom w:val="nil"/>
              <w:right w:val="nil"/>
            </w:tcBorders>
            <w:shd w:val="clear" w:color="000000" w:fill="FFFFFF"/>
            <w:noWrap/>
            <w:vAlign w:val="bottom"/>
            <w:hideMark/>
          </w:tcPr>
          <w:p w14:paraId="772A14AA"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0.274</w:t>
            </w:r>
          </w:p>
        </w:tc>
      </w:tr>
      <w:tr w:rsidR="00D84A8D" w:rsidRPr="00974E22" w14:paraId="62C4A2BA" w14:textId="77777777" w:rsidTr="00D84A8D">
        <w:trPr>
          <w:cantSplit/>
          <w:trHeight w:val="227"/>
          <w:tblHeader/>
        </w:trPr>
        <w:tc>
          <w:tcPr>
            <w:tcW w:w="2280" w:type="dxa"/>
            <w:tcBorders>
              <w:top w:val="nil"/>
              <w:left w:val="nil"/>
              <w:bottom w:val="nil"/>
              <w:right w:val="nil"/>
            </w:tcBorders>
            <w:shd w:val="clear" w:color="000000" w:fill="FFFFFF"/>
            <w:noWrap/>
            <w:vAlign w:val="bottom"/>
            <w:hideMark/>
          </w:tcPr>
          <w:p w14:paraId="3A42DFE0" w14:textId="43A3A6CF" w:rsidR="00D84A8D" w:rsidRPr="00974E22" w:rsidRDefault="00B250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 xml:space="preserve"> </w:t>
            </w:r>
          </w:p>
        </w:tc>
        <w:tc>
          <w:tcPr>
            <w:tcW w:w="1980" w:type="dxa"/>
            <w:tcBorders>
              <w:top w:val="nil"/>
              <w:left w:val="nil"/>
              <w:bottom w:val="nil"/>
              <w:right w:val="nil"/>
            </w:tcBorders>
            <w:shd w:val="clear" w:color="000000" w:fill="FFFFFF"/>
            <w:noWrap/>
            <w:vAlign w:val="bottom"/>
            <w:hideMark/>
          </w:tcPr>
          <w:p w14:paraId="32935F74"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(0.133)</w:t>
            </w:r>
          </w:p>
        </w:tc>
        <w:tc>
          <w:tcPr>
            <w:tcW w:w="1980" w:type="dxa"/>
            <w:tcBorders>
              <w:top w:val="nil"/>
              <w:left w:val="nil"/>
              <w:bottom w:val="nil"/>
              <w:right w:val="nil"/>
            </w:tcBorders>
            <w:shd w:val="clear" w:color="000000" w:fill="FFFFFF"/>
            <w:noWrap/>
            <w:vAlign w:val="bottom"/>
            <w:hideMark/>
          </w:tcPr>
          <w:p w14:paraId="5AC1BF21"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(0.220)</w:t>
            </w:r>
          </w:p>
        </w:tc>
        <w:tc>
          <w:tcPr>
            <w:tcW w:w="1980" w:type="dxa"/>
            <w:tcBorders>
              <w:top w:val="nil"/>
              <w:left w:val="nil"/>
              <w:bottom w:val="nil"/>
              <w:right w:val="nil"/>
            </w:tcBorders>
            <w:shd w:val="clear" w:color="000000" w:fill="FFFFFF"/>
            <w:noWrap/>
            <w:vAlign w:val="bottom"/>
            <w:hideMark/>
          </w:tcPr>
          <w:p w14:paraId="55CE3499"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(0.173)</w:t>
            </w:r>
          </w:p>
        </w:tc>
      </w:tr>
      <w:tr w:rsidR="00D84A8D" w:rsidRPr="00974E22" w14:paraId="5C63A6D7" w14:textId="77777777" w:rsidTr="00D84A8D">
        <w:trPr>
          <w:cantSplit/>
          <w:trHeight w:val="227"/>
          <w:tblHeader/>
        </w:trPr>
        <w:tc>
          <w:tcPr>
            <w:tcW w:w="2280" w:type="dxa"/>
            <w:tcBorders>
              <w:top w:val="nil"/>
              <w:left w:val="nil"/>
              <w:bottom w:val="nil"/>
              <w:right w:val="nil"/>
            </w:tcBorders>
            <w:shd w:val="clear" w:color="000000" w:fill="FFFFFF"/>
            <w:noWrap/>
            <w:vAlign w:val="bottom"/>
            <w:hideMark/>
          </w:tcPr>
          <w:p w14:paraId="2CA3AEE9" w14:textId="78431F06" w:rsidR="00D84A8D" w:rsidRPr="00974E22" w:rsidRDefault="00D84A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Market</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Uncertainty</w:t>
            </w:r>
          </w:p>
        </w:tc>
        <w:tc>
          <w:tcPr>
            <w:tcW w:w="1980" w:type="dxa"/>
            <w:tcBorders>
              <w:top w:val="nil"/>
              <w:left w:val="nil"/>
              <w:bottom w:val="nil"/>
              <w:right w:val="nil"/>
            </w:tcBorders>
            <w:shd w:val="clear" w:color="000000" w:fill="FFFFFF"/>
            <w:noWrap/>
            <w:vAlign w:val="bottom"/>
            <w:hideMark/>
          </w:tcPr>
          <w:p w14:paraId="1E79E55B"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-1.968**</w:t>
            </w:r>
          </w:p>
        </w:tc>
        <w:tc>
          <w:tcPr>
            <w:tcW w:w="1980" w:type="dxa"/>
            <w:tcBorders>
              <w:top w:val="nil"/>
              <w:left w:val="nil"/>
              <w:bottom w:val="nil"/>
              <w:right w:val="nil"/>
            </w:tcBorders>
            <w:shd w:val="clear" w:color="000000" w:fill="FFFFFF"/>
            <w:noWrap/>
            <w:vAlign w:val="bottom"/>
            <w:hideMark/>
          </w:tcPr>
          <w:p w14:paraId="45609D30"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-3.643***</w:t>
            </w:r>
          </w:p>
        </w:tc>
        <w:tc>
          <w:tcPr>
            <w:tcW w:w="1980" w:type="dxa"/>
            <w:tcBorders>
              <w:top w:val="nil"/>
              <w:left w:val="nil"/>
              <w:bottom w:val="nil"/>
              <w:right w:val="nil"/>
            </w:tcBorders>
            <w:shd w:val="clear" w:color="000000" w:fill="FFFFFF"/>
            <w:noWrap/>
            <w:vAlign w:val="bottom"/>
            <w:hideMark/>
          </w:tcPr>
          <w:p w14:paraId="267B1F11"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-0.702</w:t>
            </w:r>
          </w:p>
        </w:tc>
      </w:tr>
      <w:tr w:rsidR="00D84A8D" w:rsidRPr="00974E22" w14:paraId="46E0C96C" w14:textId="77777777" w:rsidTr="00D84A8D">
        <w:trPr>
          <w:cantSplit/>
          <w:trHeight w:val="227"/>
          <w:tblHeader/>
        </w:trPr>
        <w:tc>
          <w:tcPr>
            <w:tcW w:w="2280" w:type="dxa"/>
            <w:tcBorders>
              <w:top w:val="nil"/>
              <w:left w:val="nil"/>
              <w:bottom w:val="nil"/>
              <w:right w:val="nil"/>
            </w:tcBorders>
            <w:shd w:val="clear" w:color="000000" w:fill="FFFFFF"/>
            <w:noWrap/>
            <w:vAlign w:val="bottom"/>
            <w:hideMark/>
          </w:tcPr>
          <w:p w14:paraId="760473DF" w14:textId="420A227D" w:rsidR="00D84A8D" w:rsidRPr="00974E22" w:rsidRDefault="00B250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 xml:space="preserve"> </w:t>
            </w:r>
          </w:p>
        </w:tc>
        <w:tc>
          <w:tcPr>
            <w:tcW w:w="1980" w:type="dxa"/>
            <w:tcBorders>
              <w:top w:val="nil"/>
              <w:left w:val="nil"/>
              <w:bottom w:val="nil"/>
              <w:right w:val="nil"/>
            </w:tcBorders>
            <w:shd w:val="clear" w:color="000000" w:fill="FFFFFF"/>
            <w:noWrap/>
            <w:vAlign w:val="bottom"/>
            <w:hideMark/>
          </w:tcPr>
          <w:p w14:paraId="23DE3630"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(0.884)</w:t>
            </w:r>
          </w:p>
        </w:tc>
        <w:tc>
          <w:tcPr>
            <w:tcW w:w="1980" w:type="dxa"/>
            <w:tcBorders>
              <w:top w:val="nil"/>
              <w:left w:val="nil"/>
              <w:bottom w:val="nil"/>
              <w:right w:val="nil"/>
            </w:tcBorders>
            <w:shd w:val="clear" w:color="000000" w:fill="FFFFFF"/>
            <w:noWrap/>
            <w:vAlign w:val="bottom"/>
            <w:hideMark/>
          </w:tcPr>
          <w:p w14:paraId="1ED192CD"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(1.225)</w:t>
            </w:r>
          </w:p>
        </w:tc>
        <w:tc>
          <w:tcPr>
            <w:tcW w:w="1980" w:type="dxa"/>
            <w:tcBorders>
              <w:top w:val="nil"/>
              <w:left w:val="nil"/>
              <w:bottom w:val="nil"/>
              <w:right w:val="nil"/>
            </w:tcBorders>
            <w:shd w:val="clear" w:color="000000" w:fill="FFFFFF"/>
            <w:noWrap/>
            <w:vAlign w:val="bottom"/>
            <w:hideMark/>
          </w:tcPr>
          <w:p w14:paraId="68F98143"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(1.418)</w:t>
            </w:r>
          </w:p>
        </w:tc>
      </w:tr>
      <w:tr w:rsidR="00D84A8D" w:rsidRPr="00974E22" w14:paraId="2081544D" w14:textId="77777777" w:rsidTr="00D84A8D">
        <w:trPr>
          <w:cantSplit/>
          <w:trHeight w:val="227"/>
          <w:tblHeader/>
        </w:trPr>
        <w:tc>
          <w:tcPr>
            <w:tcW w:w="2280" w:type="dxa"/>
            <w:tcBorders>
              <w:top w:val="nil"/>
              <w:left w:val="nil"/>
              <w:bottom w:val="nil"/>
              <w:right w:val="nil"/>
            </w:tcBorders>
            <w:shd w:val="clear" w:color="000000" w:fill="FFFFFF"/>
            <w:noWrap/>
            <w:vAlign w:val="bottom"/>
            <w:hideMark/>
          </w:tcPr>
          <w:p w14:paraId="389C0528" w14:textId="19D9F240" w:rsidR="00D84A8D" w:rsidRPr="00974E22" w:rsidRDefault="00D84A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Political</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risk</w:t>
            </w:r>
          </w:p>
        </w:tc>
        <w:tc>
          <w:tcPr>
            <w:tcW w:w="1980" w:type="dxa"/>
            <w:tcBorders>
              <w:top w:val="nil"/>
              <w:left w:val="nil"/>
              <w:bottom w:val="nil"/>
              <w:right w:val="nil"/>
            </w:tcBorders>
            <w:shd w:val="clear" w:color="000000" w:fill="FFFFFF"/>
            <w:noWrap/>
            <w:vAlign w:val="bottom"/>
            <w:hideMark/>
          </w:tcPr>
          <w:p w14:paraId="547EAFF7"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0.211</w:t>
            </w:r>
          </w:p>
        </w:tc>
        <w:tc>
          <w:tcPr>
            <w:tcW w:w="1980" w:type="dxa"/>
            <w:tcBorders>
              <w:top w:val="nil"/>
              <w:left w:val="nil"/>
              <w:bottom w:val="nil"/>
              <w:right w:val="nil"/>
            </w:tcBorders>
            <w:shd w:val="clear" w:color="000000" w:fill="FFFFFF"/>
            <w:noWrap/>
            <w:vAlign w:val="bottom"/>
            <w:hideMark/>
          </w:tcPr>
          <w:p w14:paraId="1B3167CE"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0.417</w:t>
            </w:r>
          </w:p>
        </w:tc>
        <w:tc>
          <w:tcPr>
            <w:tcW w:w="1980" w:type="dxa"/>
            <w:tcBorders>
              <w:top w:val="nil"/>
              <w:left w:val="nil"/>
              <w:bottom w:val="nil"/>
              <w:right w:val="nil"/>
            </w:tcBorders>
            <w:shd w:val="clear" w:color="000000" w:fill="FFFFFF"/>
            <w:noWrap/>
            <w:vAlign w:val="bottom"/>
            <w:hideMark/>
          </w:tcPr>
          <w:p w14:paraId="516811D7"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0.145</w:t>
            </w:r>
          </w:p>
        </w:tc>
      </w:tr>
      <w:tr w:rsidR="00D84A8D" w:rsidRPr="00974E22" w14:paraId="33916F61" w14:textId="77777777" w:rsidTr="00D84A8D">
        <w:trPr>
          <w:cantSplit/>
          <w:trHeight w:val="227"/>
          <w:tblHeader/>
        </w:trPr>
        <w:tc>
          <w:tcPr>
            <w:tcW w:w="2280" w:type="dxa"/>
            <w:tcBorders>
              <w:top w:val="nil"/>
              <w:left w:val="nil"/>
              <w:bottom w:val="nil"/>
              <w:right w:val="nil"/>
            </w:tcBorders>
            <w:shd w:val="clear" w:color="000000" w:fill="FFFFFF"/>
            <w:noWrap/>
            <w:vAlign w:val="bottom"/>
            <w:hideMark/>
          </w:tcPr>
          <w:p w14:paraId="1C8BD6BB" w14:textId="592F36BF" w:rsidR="00D84A8D" w:rsidRPr="00974E22" w:rsidRDefault="00B250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 xml:space="preserve"> </w:t>
            </w:r>
          </w:p>
        </w:tc>
        <w:tc>
          <w:tcPr>
            <w:tcW w:w="1980" w:type="dxa"/>
            <w:tcBorders>
              <w:top w:val="nil"/>
              <w:left w:val="nil"/>
              <w:bottom w:val="nil"/>
              <w:right w:val="nil"/>
            </w:tcBorders>
            <w:shd w:val="clear" w:color="000000" w:fill="FFFFFF"/>
            <w:noWrap/>
            <w:vAlign w:val="bottom"/>
            <w:hideMark/>
          </w:tcPr>
          <w:p w14:paraId="3BB985B9"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(0.261)</w:t>
            </w:r>
          </w:p>
        </w:tc>
        <w:tc>
          <w:tcPr>
            <w:tcW w:w="1980" w:type="dxa"/>
            <w:tcBorders>
              <w:top w:val="nil"/>
              <w:left w:val="nil"/>
              <w:bottom w:val="nil"/>
              <w:right w:val="nil"/>
            </w:tcBorders>
            <w:shd w:val="clear" w:color="000000" w:fill="FFFFFF"/>
            <w:noWrap/>
            <w:vAlign w:val="bottom"/>
            <w:hideMark/>
          </w:tcPr>
          <w:p w14:paraId="574BD01D"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(0.375)</w:t>
            </w:r>
          </w:p>
        </w:tc>
        <w:tc>
          <w:tcPr>
            <w:tcW w:w="1980" w:type="dxa"/>
            <w:tcBorders>
              <w:top w:val="nil"/>
              <w:left w:val="nil"/>
              <w:bottom w:val="nil"/>
              <w:right w:val="nil"/>
            </w:tcBorders>
            <w:shd w:val="clear" w:color="000000" w:fill="FFFFFF"/>
            <w:noWrap/>
            <w:vAlign w:val="bottom"/>
            <w:hideMark/>
          </w:tcPr>
          <w:p w14:paraId="127BD46F"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(0.389)</w:t>
            </w:r>
          </w:p>
        </w:tc>
      </w:tr>
      <w:tr w:rsidR="00D84A8D" w:rsidRPr="00974E22" w14:paraId="508652BC" w14:textId="77777777" w:rsidTr="00D84A8D">
        <w:trPr>
          <w:cantSplit/>
          <w:trHeight w:val="227"/>
          <w:tblHeader/>
        </w:trPr>
        <w:tc>
          <w:tcPr>
            <w:tcW w:w="2280" w:type="dxa"/>
            <w:tcBorders>
              <w:top w:val="nil"/>
              <w:left w:val="nil"/>
              <w:bottom w:val="nil"/>
              <w:right w:val="nil"/>
            </w:tcBorders>
            <w:shd w:val="clear" w:color="000000" w:fill="FFFFFF"/>
            <w:noWrap/>
            <w:vAlign w:val="bottom"/>
            <w:hideMark/>
          </w:tcPr>
          <w:p w14:paraId="6D6AB9E5" w14:textId="50056FF6" w:rsidR="00D84A8D" w:rsidRPr="00974E22" w:rsidRDefault="00D84A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Transport</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infrastructure</w:t>
            </w:r>
            <w:r w:rsidR="00B2508D" w:rsidRPr="00974E22">
              <w:rPr>
                <w:rFonts w:ascii="Times New Roman" w:eastAsia="Times New Roman" w:hAnsi="Times New Roman" w:cs="Times New Roman"/>
                <w:color w:val="000000"/>
                <w:sz w:val="18"/>
                <w:szCs w:val="18"/>
                <w:lang w:val="en-GB" w:eastAsia="zh-CN"/>
              </w:rPr>
              <w:t xml:space="preserve"> </w:t>
            </w:r>
          </w:p>
        </w:tc>
        <w:tc>
          <w:tcPr>
            <w:tcW w:w="1980" w:type="dxa"/>
            <w:tcBorders>
              <w:top w:val="nil"/>
              <w:left w:val="nil"/>
              <w:bottom w:val="nil"/>
              <w:right w:val="nil"/>
            </w:tcBorders>
            <w:shd w:val="clear" w:color="000000" w:fill="FFFFFF"/>
            <w:noWrap/>
            <w:vAlign w:val="bottom"/>
            <w:hideMark/>
          </w:tcPr>
          <w:p w14:paraId="326A8858"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0.885</w:t>
            </w:r>
          </w:p>
        </w:tc>
        <w:tc>
          <w:tcPr>
            <w:tcW w:w="1980" w:type="dxa"/>
            <w:tcBorders>
              <w:top w:val="nil"/>
              <w:left w:val="nil"/>
              <w:bottom w:val="nil"/>
              <w:right w:val="nil"/>
            </w:tcBorders>
            <w:shd w:val="clear" w:color="000000" w:fill="FFFFFF"/>
            <w:noWrap/>
            <w:vAlign w:val="bottom"/>
            <w:hideMark/>
          </w:tcPr>
          <w:p w14:paraId="3BFD5F14"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-4.931</w:t>
            </w:r>
          </w:p>
        </w:tc>
        <w:tc>
          <w:tcPr>
            <w:tcW w:w="1980" w:type="dxa"/>
            <w:tcBorders>
              <w:top w:val="nil"/>
              <w:left w:val="nil"/>
              <w:bottom w:val="nil"/>
              <w:right w:val="nil"/>
            </w:tcBorders>
            <w:shd w:val="clear" w:color="000000" w:fill="FFFFFF"/>
            <w:noWrap/>
            <w:vAlign w:val="bottom"/>
            <w:hideMark/>
          </w:tcPr>
          <w:p w14:paraId="02354435"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26.110</w:t>
            </w:r>
          </w:p>
        </w:tc>
      </w:tr>
      <w:tr w:rsidR="00D84A8D" w:rsidRPr="00974E22" w14:paraId="318EB3DC" w14:textId="77777777" w:rsidTr="00D84A8D">
        <w:trPr>
          <w:cantSplit/>
          <w:trHeight w:val="227"/>
          <w:tblHeader/>
        </w:trPr>
        <w:tc>
          <w:tcPr>
            <w:tcW w:w="2280" w:type="dxa"/>
            <w:tcBorders>
              <w:top w:val="nil"/>
              <w:left w:val="nil"/>
              <w:bottom w:val="nil"/>
              <w:right w:val="nil"/>
            </w:tcBorders>
            <w:shd w:val="clear" w:color="000000" w:fill="FFFFFF"/>
            <w:noWrap/>
            <w:vAlign w:val="bottom"/>
            <w:hideMark/>
          </w:tcPr>
          <w:p w14:paraId="4C20D9F4" w14:textId="7BA508B5" w:rsidR="00D84A8D" w:rsidRPr="00974E22" w:rsidRDefault="00B250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 xml:space="preserve"> </w:t>
            </w:r>
          </w:p>
        </w:tc>
        <w:tc>
          <w:tcPr>
            <w:tcW w:w="1980" w:type="dxa"/>
            <w:tcBorders>
              <w:top w:val="nil"/>
              <w:left w:val="nil"/>
              <w:bottom w:val="nil"/>
              <w:right w:val="nil"/>
            </w:tcBorders>
            <w:shd w:val="clear" w:color="000000" w:fill="FFFFFF"/>
            <w:noWrap/>
            <w:vAlign w:val="bottom"/>
            <w:hideMark/>
          </w:tcPr>
          <w:p w14:paraId="23564673"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(13.917)</w:t>
            </w:r>
          </w:p>
        </w:tc>
        <w:tc>
          <w:tcPr>
            <w:tcW w:w="1980" w:type="dxa"/>
            <w:tcBorders>
              <w:top w:val="nil"/>
              <w:left w:val="nil"/>
              <w:bottom w:val="nil"/>
              <w:right w:val="nil"/>
            </w:tcBorders>
            <w:shd w:val="clear" w:color="000000" w:fill="FFFFFF"/>
            <w:noWrap/>
            <w:vAlign w:val="bottom"/>
            <w:hideMark/>
          </w:tcPr>
          <w:p w14:paraId="3FD97754"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(17.586)</w:t>
            </w:r>
          </w:p>
        </w:tc>
        <w:tc>
          <w:tcPr>
            <w:tcW w:w="1980" w:type="dxa"/>
            <w:tcBorders>
              <w:top w:val="nil"/>
              <w:left w:val="nil"/>
              <w:bottom w:val="nil"/>
              <w:right w:val="nil"/>
            </w:tcBorders>
            <w:shd w:val="clear" w:color="000000" w:fill="FFFFFF"/>
            <w:noWrap/>
            <w:vAlign w:val="bottom"/>
            <w:hideMark/>
          </w:tcPr>
          <w:p w14:paraId="14C3AB48"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(33.991)</w:t>
            </w:r>
          </w:p>
        </w:tc>
      </w:tr>
      <w:tr w:rsidR="00D84A8D" w:rsidRPr="00974E22" w14:paraId="3D5AF3FA" w14:textId="77777777" w:rsidTr="00D84A8D">
        <w:trPr>
          <w:cantSplit/>
          <w:trHeight w:val="227"/>
          <w:tblHeader/>
        </w:trPr>
        <w:tc>
          <w:tcPr>
            <w:tcW w:w="2280" w:type="dxa"/>
            <w:tcBorders>
              <w:top w:val="nil"/>
              <w:left w:val="nil"/>
              <w:bottom w:val="nil"/>
              <w:right w:val="nil"/>
            </w:tcBorders>
            <w:shd w:val="clear" w:color="000000" w:fill="FFFFFF"/>
            <w:noWrap/>
            <w:vAlign w:val="bottom"/>
            <w:hideMark/>
          </w:tcPr>
          <w:p w14:paraId="4A96DC6F" w14:textId="054BFE85" w:rsidR="00D84A8D" w:rsidRPr="00974E22" w:rsidRDefault="00D84A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Trade</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openness</w:t>
            </w:r>
          </w:p>
        </w:tc>
        <w:tc>
          <w:tcPr>
            <w:tcW w:w="1980" w:type="dxa"/>
            <w:tcBorders>
              <w:top w:val="nil"/>
              <w:left w:val="nil"/>
              <w:bottom w:val="nil"/>
              <w:right w:val="nil"/>
            </w:tcBorders>
            <w:shd w:val="clear" w:color="000000" w:fill="FFFFFF"/>
            <w:noWrap/>
            <w:vAlign w:val="bottom"/>
            <w:hideMark/>
          </w:tcPr>
          <w:p w14:paraId="18935C2D"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-0.084*</w:t>
            </w:r>
          </w:p>
        </w:tc>
        <w:tc>
          <w:tcPr>
            <w:tcW w:w="1980" w:type="dxa"/>
            <w:tcBorders>
              <w:top w:val="nil"/>
              <w:left w:val="nil"/>
              <w:bottom w:val="nil"/>
              <w:right w:val="nil"/>
            </w:tcBorders>
            <w:shd w:val="clear" w:color="000000" w:fill="FFFFFF"/>
            <w:noWrap/>
            <w:vAlign w:val="bottom"/>
            <w:hideMark/>
          </w:tcPr>
          <w:p w14:paraId="6843F99F"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-0.069</w:t>
            </w:r>
          </w:p>
        </w:tc>
        <w:tc>
          <w:tcPr>
            <w:tcW w:w="1980" w:type="dxa"/>
            <w:tcBorders>
              <w:top w:val="nil"/>
              <w:left w:val="nil"/>
              <w:bottom w:val="nil"/>
              <w:right w:val="nil"/>
            </w:tcBorders>
            <w:shd w:val="clear" w:color="000000" w:fill="FFFFFF"/>
            <w:noWrap/>
            <w:vAlign w:val="bottom"/>
            <w:hideMark/>
          </w:tcPr>
          <w:p w14:paraId="12CC2959"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-0.084</w:t>
            </w:r>
          </w:p>
        </w:tc>
      </w:tr>
      <w:tr w:rsidR="00D84A8D" w:rsidRPr="00974E22" w14:paraId="552D172F" w14:textId="77777777" w:rsidTr="00D84A8D">
        <w:trPr>
          <w:cantSplit/>
          <w:trHeight w:val="227"/>
          <w:tblHeader/>
        </w:trPr>
        <w:tc>
          <w:tcPr>
            <w:tcW w:w="2280" w:type="dxa"/>
            <w:tcBorders>
              <w:top w:val="nil"/>
              <w:left w:val="nil"/>
              <w:bottom w:val="nil"/>
              <w:right w:val="nil"/>
            </w:tcBorders>
            <w:shd w:val="clear" w:color="000000" w:fill="FFFFFF"/>
            <w:noWrap/>
            <w:vAlign w:val="bottom"/>
            <w:hideMark/>
          </w:tcPr>
          <w:p w14:paraId="654EA3F2" w14:textId="4F6FE40C" w:rsidR="00D84A8D" w:rsidRPr="00974E22" w:rsidRDefault="00B250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 xml:space="preserve"> </w:t>
            </w:r>
          </w:p>
        </w:tc>
        <w:tc>
          <w:tcPr>
            <w:tcW w:w="1980" w:type="dxa"/>
            <w:tcBorders>
              <w:top w:val="nil"/>
              <w:left w:val="nil"/>
              <w:bottom w:val="nil"/>
              <w:right w:val="nil"/>
            </w:tcBorders>
            <w:shd w:val="clear" w:color="000000" w:fill="FFFFFF"/>
            <w:noWrap/>
            <w:vAlign w:val="bottom"/>
            <w:hideMark/>
          </w:tcPr>
          <w:p w14:paraId="14F46ADC"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(0.051)</w:t>
            </w:r>
          </w:p>
        </w:tc>
        <w:tc>
          <w:tcPr>
            <w:tcW w:w="1980" w:type="dxa"/>
            <w:tcBorders>
              <w:top w:val="nil"/>
              <w:left w:val="nil"/>
              <w:bottom w:val="nil"/>
              <w:right w:val="nil"/>
            </w:tcBorders>
            <w:shd w:val="clear" w:color="000000" w:fill="FFFFFF"/>
            <w:noWrap/>
            <w:vAlign w:val="bottom"/>
            <w:hideMark/>
          </w:tcPr>
          <w:p w14:paraId="7FB43BA1"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(0.067)</w:t>
            </w:r>
          </w:p>
        </w:tc>
        <w:tc>
          <w:tcPr>
            <w:tcW w:w="1980" w:type="dxa"/>
            <w:tcBorders>
              <w:top w:val="nil"/>
              <w:left w:val="nil"/>
              <w:bottom w:val="nil"/>
              <w:right w:val="nil"/>
            </w:tcBorders>
            <w:shd w:val="clear" w:color="000000" w:fill="FFFFFF"/>
            <w:noWrap/>
            <w:vAlign w:val="bottom"/>
            <w:hideMark/>
          </w:tcPr>
          <w:p w14:paraId="40609B28"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(0.081)</w:t>
            </w:r>
          </w:p>
        </w:tc>
      </w:tr>
      <w:tr w:rsidR="00D84A8D" w:rsidRPr="00974E22" w14:paraId="2C5CB82A" w14:textId="77777777" w:rsidTr="00D84A8D">
        <w:trPr>
          <w:cantSplit/>
          <w:trHeight w:val="227"/>
          <w:tblHeader/>
        </w:trPr>
        <w:tc>
          <w:tcPr>
            <w:tcW w:w="2280" w:type="dxa"/>
            <w:tcBorders>
              <w:top w:val="nil"/>
              <w:left w:val="nil"/>
              <w:bottom w:val="nil"/>
              <w:right w:val="nil"/>
            </w:tcBorders>
            <w:shd w:val="clear" w:color="000000" w:fill="FFFFFF"/>
            <w:noWrap/>
            <w:vAlign w:val="bottom"/>
            <w:hideMark/>
          </w:tcPr>
          <w:p w14:paraId="3DDF551E" w14:textId="128C6EE3" w:rsidR="00D84A8D" w:rsidRPr="00974E22" w:rsidRDefault="00D84A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Age</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subsidiary</w:t>
            </w:r>
          </w:p>
        </w:tc>
        <w:tc>
          <w:tcPr>
            <w:tcW w:w="1980" w:type="dxa"/>
            <w:tcBorders>
              <w:top w:val="nil"/>
              <w:left w:val="nil"/>
              <w:bottom w:val="nil"/>
              <w:right w:val="nil"/>
            </w:tcBorders>
            <w:shd w:val="clear" w:color="000000" w:fill="FFFFFF"/>
            <w:noWrap/>
            <w:vAlign w:val="bottom"/>
            <w:hideMark/>
          </w:tcPr>
          <w:p w14:paraId="3BD14115"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0.082***</w:t>
            </w:r>
          </w:p>
        </w:tc>
        <w:tc>
          <w:tcPr>
            <w:tcW w:w="1980" w:type="dxa"/>
            <w:tcBorders>
              <w:top w:val="nil"/>
              <w:left w:val="nil"/>
              <w:bottom w:val="nil"/>
              <w:right w:val="nil"/>
            </w:tcBorders>
            <w:shd w:val="clear" w:color="000000" w:fill="FFFFFF"/>
            <w:noWrap/>
            <w:vAlign w:val="bottom"/>
            <w:hideMark/>
          </w:tcPr>
          <w:p w14:paraId="65BA8CA8"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0.064*</w:t>
            </w:r>
          </w:p>
        </w:tc>
        <w:tc>
          <w:tcPr>
            <w:tcW w:w="1980" w:type="dxa"/>
            <w:tcBorders>
              <w:top w:val="nil"/>
              <w:left w:val="nil"/>
              <w:bottom w:val="nil"/>
              <w:right w:val="nil"/>
            </w:tcBorders>
            <w:shd w:val="clear" w:color="000000" w:fill="FFFFFF"/>
            <w:noWrap/>
            <w:vAlign w:val="bottom"/>
            <w:hideMark/>
          </w:tcPr>
          <w:p w14:paraId="40B2F48E"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0.086***</w:t>
            </w:r>
          </w:p>
        </w:tc>
      </w:tr>
      <w:tr w:rsidR="00D84A8D" w:rsidRPr="00974E22" w14:paraId="5E9C8479" w14:textId="77777777" w:rsidTr="00D84A8D">
        <w:trPr>
          <w:cantSplit/>
          <w:trHeight w:val="227"/>
          <w:tblHeader/>
        </w:trPr>
        <w:tc>
          <w:tcPr>
            <w:tcW w:w="2280" w:type="dxa"/>
            <w:tcBorders>
              <w:top w:val="nil"/>
              <w:left w:val="nil"/>
              <w:bottom w:val="nil"/>
              <w:right w:val="nil"/>
            </w:tcBorders>
            <w:shd w:val="clear" w:color="000000" w:fill="FFFFFF"/>
            <w:noWrap/>
            <w:vAlign w:val="bottom"/>
            <w:hideMark/>
          </w:tcPr>
          <w:p w14:paraId="7C11EF28" w14:textId="3086BBBB" w:rsidR="00D84A8D" w:rsidRPr="00974E22" w:rsidRDefault="00B250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 xml:space="preserve"> </w:t>
            </w:r>
          </w:p>
        </w:tc>
        <w:tc>
          <w:tcPr>
            <w:tcW w:w="1980" w:type="dxa"/>
            <w:tcBorders>
              <w:top w:val="nil"/>
              <w:left w:val="nil"/>
              <w:bottom w:val="nil"/>
              <w:right w:val="nil"/>
            </w:tcBorders>
            <w:shd w:val="clear" w:color="000000" w:fill="FFFFFF"/>
            <w:noWrap/>
            <w:vAlign w:val="bottom"/>
            <w:hideMark/>
          </w:tcPr>
          <w:p w14:paraId="5710D1CF"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(0.021)</w:t>
            </w:r>
          </w:p>
        </w:tc>
        <w:tc>
          <w:tcPr>
            <w:tcW w:w="1980" w:type="dxa"/>
            <w:tcBorders>
              <w:top w:val="nil"/>
              <w:left w:val="nil"/>
              <w:bottom w:val="nil"/>
              <w:right w:val="nil"/>
            </w:tcBorders>
            <w:shd w:val="clear" w:color="000000" w:fill="FFFFFF"/>
            <w:noWrap/>
            <w:vAlign w:val="bottom"/>
            <w:hideMark/>
          </w:tcPr>
          <w:p w14:paraId="3B4DCAD7"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(0.035)</w:t>
            </w:r>
          </w:p>
        </w:tc>
        <w:tc>
          <w:tcPr>
            <w:tcW w:w="1980" w:type="dxa"/>
            <w:tcBorders>
              <w:top w:val="nil"/>
              <w:left w:val="nil"/>
              <w:bottom w:val="nil"/>
              <w:right w:val="nil"/>
            </w:tcBorders>
            <w:shd w:val="clear" w:color="000000" w:fill="FFFFFF"/>
            <w:noWrap/>
            <w:vAlign w:val="bottom"/>
            <w:hideMark/>
          </w:tcPr>
          <w:p w14:paraId="326B6F60"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(0.027)</w:t>
            </w:r>
          </w:p>
        </w:tc>
      </w:tr>
      <w:tr w:rsidR="00D84A8D" w:rsidRPr="00974E22" w14:paraId="274E3175" w14:textId="77777777" w:rsidTr="00D84A8D">
        <w:trPr>
          <w:cantSplit/>
          <w:trHeight w:val="227"/>
          <w:tblHeader/>
        </w:trPr>
        <w:tc>
          <w:tcPr>
            <w:tcW w:w="2280" w:type="dxa"/>
            <w:tcBorders>
              <w:top w:val="nil"/>
              <w:left w:val="nil"/>
              <w:bottom w:val="nil"/>
              <w:right w:val="nil"/>
            </w:tcBorders>
            <w:shd w:val="clear" w:color="000000" w:fill="FFFFFF"/>
            <w:noWrap/>
            <w:vAlign w:val="bottom"/>
            <w:hideMark/>
          </w:tcPr>
          <w:p w14:paraId="3593048D" w14:textId="1C6927FB" w:rsidR="00D84A8D" w:rsidRPr="00974E22" w:rsidRDefault="00D84A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Age</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subsidiary</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squared</w:t>
            </w:r>
          </w:p>
        </w:tc>
        <w:tc>
          <w:tcPr>
            <w:tcW w:w="1980" w:type="dxa"/>
            <w:tcBorders>
              <w:top w:val="nil"/>
              <w:left w:val="nil"/>
              <w:bottom w:val="nil"/>
              <w:right w:val="nil"/>
            </w:tcBorders>
            <w:shd w:val="clear" w:color="000000" w:fill="FFFFFF"/>
            <w:noWrap/>
            <w:vAlign w:val="bottom"/>
            <w:hideMark/>
          </w:tcPr>
          <w:p w14:paraId="642272F5"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-0.002***</w:t>
            </w:r>
          </w:p>
        </w:tc>
        <w:tc>
          <w:tcPr>
            <w:tcW w:w="1980" w:type="dxa"/>
            <w:tcBorders>
              <w:top w:val="nil"/>
              <w:left w:val="nil"/>
              <w:bottom w:val="nil"/>
              <w:right w:val="nil"/>
            </w:tcBorders>
            <w:shd w:val="clear" w:color="000000" w:fill="FFFFFF"/>
            <w:noWrap/>
            <w:vAlign w:val="bottom"/>
            <w:hideMark/>
          </w:tcPr>
          <w:p w14:paraId="18A103C3"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-0.002**</w:t>
            </w:r>
          </w:p>
        </w:tc>
        <w:tc>
          <w:tcPr>
            <w:tcW w:w="1980" w:type="dxa"/>
            <w:tcBorders>
              <w:top w:val="nil"/>
              <w:left w:val="nil"/>
              <w:bottom w:val="nil"/>
              <w:right w:val="nil"/>
            </w:tcBorders>
            <w:shd w:val="clear" w:color="000000" w:fill="FFFFFF"/>
            <w:noWrap/>
            <w:vAlign w:val="bottom"/>
            <w:hideMark/>
          </w:tcPr>
          <w:p w14:paraId="741A12BF"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-0.002**</w:t>
            </w:r>
          </w:p>
        </w:tc>
      </w:tr>
      <w:tr w:rsidR="00D84A8D" w:rsidRPr="00974E22" w14:paraId="51639EC1" w14:textId="77777777" w:rsidTr="00D84A8D">
        <w:trPr>
          <w:cantSplit/>
          <w:trHeight w:val="227"/>
          <w:tblHeader/>
        </w:trPr>
        <w:tc>
          <w:tcPr>
            <w:tcW w:w="2280" w:type="dxa"/>
            <w:tcBorders>
              <w:top w:val="nil"/>
              <w:left w:val="nil"/>
              <w:bottom w:val="nil"/>
              <w:right w:val="nil"/>
            </w:tcBorders>
            <w:shd w:val="clear" w:color="000000" w:fill="FFFFFF"/>
            <w:noWrap/>
            <w:vAlign w:val="bottom"/>
            <w:hideMark/>
          </w:tcPr>
          <w:p w14:paraId="7DCC29F2" w14:textId="092F8E9F" w:rsidR="00D84A8D" w:rsidRPr="00974E22" w:rsidRDefault="00B250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 xml:space="preserve"> </w:t>
            </w:r>
          </w:p>
        </w:tc>
        <w:tc>
          <w:tcPr>
            <w:tcW w:w="1980" w:type="dxa"/>
            <w:tcBorders>
              <w:top w:val="nil"/>
              <w:left w:val="nil"/>
              <w:bottom w:val="nil"/>
              <w:right w:val="nil"/>
            </w:tcBorders>
            <w:shd w:val="clear" w:color="000000" w:fill="FFFFFF"/>
            <w:noWrap/>
            <w:vAlign w:val="bottom"/>
            <w:hideMark/>
          </w:tcPr>
          <w:p w14:paraId="1C721DF4"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(0.001)</w:t>
            </w:r>
          </w:p>
        </w:tc>
        <w:tc>
          <w:tcPr>
            <w:tcW w:w="1980" w:type="dxa"/>
            <w:tcBorders>
              <w:top w:val="nil"/>
              <w:left w:val="nil"/>
              <w:bottom w:val="nil"/>
              <w:right w:val="nil"/>
            </w:tcBorders>
            <w:shd w:val="clear" w:color="000000" w:fill="FFFFFF"/>
            <w:noWrap/>
            <w:vAlign w:val="bottom"/>
            <w:hideMark/>
          </w:tcPr>
          <w:p w14:paraId="60F3E8FD"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(0.001)</w:t>
            </w:r>
          </w:p>
        </w:tc>
        <w:tc>
          <w:tcPr>
            <w:tcW w:w="1980" w:type="dxa"/>
            <w:tcBorders>
              <w:top w:val="nil"/>
              <w:left w:val="nil"/>
              <w:bottom w:val="nil"/>
              <w:right w:val="nil"/>
            </w:tcBorders>
            <w:shd w:val="clear" w:color="000000" w:fill="FFFFFF"/>
            <w:noWrap/>
            <w:vAlign w:val="bottom"/>
            <w:hideMark/>
          </w:tcPr>
          <w:p w14:paraId="083E1977"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(0.001)</w:t>
            </w:r>
          </w:p>
        </w:tc>
      </w:tr>
      <w:tr w:rsidR="00D84A8D" w:rsidRPr="00974E22" w14:paraId="6849F426" w14:textId="77777777" w:rsidTr="00D84A8D">
        <w:trPr>
          <w:cantSplit/>
          <w:trHeight w:val="227"/>
          <w:tblHeader/>
        </w:trPr>
        <w:tc>
          <w:tcPr>
            <w:tcW w:w="2280" w:type="dxa"/>
            <w:tcBorders>
              <w:top w:val="nil"/>
              <w:left w:val="nil"/>
              <w:bottom w:val="nil"/>
              <w:right w:val="nil"/>
            </w:tcBorders>
            <w:shd w:val="clear" w:color="000000" w:fill="FFFFFF"/>
            <w:noWrap/>
            <w:vAlign w:val="bottom"/>
            <w:hideMark/>
          </w:tcPr>
          <w:p w14:paraId="75CE389D" w14:textId="007F135A" w:rsidR="00D84A8D" w:rsidRPr="00974E22" w:rsidRDefault="00D84A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Minority</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owned</w:t>
            </w:r>
          </w:p>
        </w:tc>
        <w:tc>
          <w:tcPr>
            <w:tcW w:w="1980" w:type="dxa"/>
            <w:tcBorders>
              <w:top w:val="nil"/>
              <w:left w:val="nil"/>
              <w:bottom w:val="nil"/>
              <w:right w:val="nil"/>
            </w:tcBorders>
            <w:shd w:val="clear" w:color="000000" w:fill="FFFFFF"/>
            <w:noWrap/>
            <w:vAlign w:val="bottom"/>
            <w:hideMark/>
          </w:tcPr>
          <w:p w14:paraId="035ECB76"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0.567***</w:t>
            </w:r>
          </w:p>
        </w:tc>
        <w:tc>
          <w:tcPr>
            <w:tcW w:w="1980" w:type="dxa"/>
            <w:tcBorders>
              <w:top w:val="nil"/>
              <w:left w:val="nil"/>
              <w:bottom w:val="nil"/>
              <w:right w:val="nil"/>
            </w:tcBorders>
            <w:shd w:val="clear" w:color="000000" w:fill="FFFFFF"/>
            <w:noWrap/>
            <w:vAlign w:val="bottom"/>
            <w:hideMark/>
          </w:tcPr>
          <w:p w14:paraId="66B01B0C"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0.556***</w:t>
            </w:r>
          </w:p>
        </w:tc>
        <w:tc>
          <w:tcPr>
            <w:tcW w:w="1980" w:type="dxa"/>
            <w:tcBorders>
              <w:top w:val="nil"/>
              <w:left w:val="nil"/>
              <w:bottom w:val="nil"/>
              <w:right w:val="nil"/>
            </w:tcBorders>
            <w:shd w:val="clear" w:color="000000" w:fill="FFFFFF"/>
            <w:noWrap/>
            <w:vAlign w:val="bottom"/>
            <w:hideMark/>
          </w:tcPr>
          <w:p w14:paraId="0D0A8982"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0.582***</w:t>
            </w:r>
          </w:p>
        </w:tc>
      </w:tr>
      <w:tr w:rsidR="00D84A8D" w:rsidRPr="00974E22" w14:paraId="31CEBDFA" w14:textId="77777777" w:rsidTr="00D84A8D">
        <w:trPr>
          <w:cantSplit/>
          <w:trHeight w:val="227"/>
          <w:tblHeader/>
        </w:trPr>
        <w:tc>
          <w:tcPr>
            <w:tcW w:w="2280" w:type="dxa"/>
            <w:tcBorders>
              <w:top w:val="nil"/>
              <w:left w:val="nil"/>
              <w:bottom w:val="nil"/>
              <w:right w:val="nil"/>
            </w:tcBorders>
            <w:shd w:val="clear" w:color="000000" w:fill="FFFFFF"/>
            <w:noWrap/>
            <w:vAlign w:val="bottom"/>
            <w:hideMark/>
          </w:tcPr>
          <w:p w14:paraId="78285149" w14:textId="26160FE8" w:rsidR="00D84A8D" w:rsidRPr="00974E22" w:rsidRDefault="00B250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 xml:space="preserve"> </w:t>
            </w:r>
          </w:p>
        </w:tc>
        <w:tc>
          <w:tcPr>
            <w:tcW w:w="1980" w:type="dxa"/>
            <w:tcBorders>
              <w:top w:val="nil"/>
              <w:left w:val="nil"/>
              <w:bottom w:val="nil"/>
              <w:right w:val="nil"/>
            </w:tcBorders>
            <w:shd w:val="clear" w:color="000000" w:fill="FFFFFF"/>
            <w:noWrap/>
            <w:vAlign w:val="bottom"/>
            <w:hideMark/>
          </w:tcPr>
          <w:p w14:paraId="3DC3448C"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(0.083)</w:t>
            </w:r>
          </w:p>
        </w:tc>
        <w:tc>
          <w:tcPr>
            <w:tcW w:w="1980" w:type="dxa"/>
            <w:tcBorders>
              <w:top w:val="nil"/>
              <w:left w:val="nil"/>
              <w:bottom w:val="nil"/>
              <w:right w:val="nil"/>
            </w:tcBorders>
            <w:shd w:val="clear" w:color="000000" w:fill="FFFFFF"/>
            <w:noWrap/>
            <w:vAlign w:val="bottom"/>
            <w:hideMark/>
          </w:tcPr>
          <w:p w14:paraId="07297F69"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(0.114)</w:t>
            </w:r>
          </w:p>
        </w:tc>
        <w:tc>
          <w:tcPr>
            <w:tcW w:w="1980" w:type="dxa"/>
            <w:tcBorders>
              <w:top w:val="nil"/>
              <w:left w:val="nil"/>
              <w:bottom w:val="nil"/>
              <w:right w:val="nil"/>
            </w:tcBorders>
            <w:shd w:val="clear" w:color="000000" w:fill="FFFFFF"/>
            <w:noWrap/>
            <w:vAlign w:val="bottom"/>
            <w:hideMark/>
          </w:tcPr>
          <w:p w14:paraId="5E099CBC"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(0.124)</w:t>
            </w:r>
          </w:p>
        </w:tc>
      </w:tr>
      <w:tr w:rsidR="00D84A8D" w:rsidRPr="00974E22" w14:paraId="6A6FDE9F" w14:textId="77777777" w:rsidTr="00D84A8D">
        <w:trPr>
          <w:cantSplit/>
          <w:trHeight w:val="227"/>
          <w:tblHeader/>
        </w:trPr>
        <w:tc>
          <w:tcPr>
            <w:tcW w:w="2280" w:type="dxa"/>
            <w:tcBorders>
              <w:top w:val="nil"/>
              <w:left w:val="nil"/>
              <w:bottom w:val="nil"/>
              <w:right w:val="nil"/>
            </w:tcBorders>
            <w:shd w:val="clear" w:color="000000" w:fill="FFFFFF"/>
            <w:noWrap/>
            <w:vAlign w:val="bottom"/>
            <w:hideMark/>
          </w:tcPr>
          <w:p w14:paraId="635AE5F4" w14:textId="376CF134" w:rsidR="00D84A8D" w:rsidRPr="00974E22" w:rsidRDefault="00D84A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Subsidiary</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size</w:t>
            </w:r>
          </w:p>
        </w:tc>
        <w:tc>
          <w:tcPr>
            <w:tcW w:w="1980" w:type="dxa"/>
            <w:tcBorders>
              <w:top w:val="nil"/>
              <w:left w:val="nil"/>
              <w:bottom w:val="nil"/>
              <w:right w:val="nil"/>
            </w:tcBorders>
            <w:shd w:val="clear" w:color="000000" w:fill="FFFFFF"/>
            <w:noWrap/>
            <w:vAlign w:val="bottom"/>
            <w:hideMark/>
          </w:tcPr>
          <w:p w14:paraId="31349C15"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-0.272***</w:t>
            </w:r>
          </w:p>
        </w:tc>
        <w:tc>
          <w:tcPr>
            <w:tcW w:w="1980" w:type="dxa"/>
            <w:tcBorders>
              <w:top w:val="nil"/>
              <w:left w:val="nil"/>
              <w:bottom w:val="nil"/>
              <w:right w:val="nil"/>
            </w:tcBorders>
            <w:shd w:val="clear" w:color="000000" w:fill="FFFFFF"/>
            <w:noWrap/>
            <w:vAlign w:val="bottom"/>
            <w:hideMark/>
          </w:tcPr>
          <w:p w14:paraId="4A548E52"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-0.283***</w:t>
            </w:r>
          </w:p>
        </w:tc>
        <w:tc>
          <w:tcPr>
            <w:tcW w:w="1980" w:type="dxa"/>
            <w:tcBorders>
              <w:top w:val="nil"/>
              <w:left w:val="nil"/>
              <w:bottom w:val="nil"/>
              <w:right w:val="nil"/>
            </w:tcBorders>
            <w:shd w:val="clear" w:color="000000" w:fill="FFFFFF"/>
            <w:noWrap/>
            <w:vAlign w:val="bottom"/>
            <w:hideMark/>
          </w:tcPr>
          <w:p w14:paraId="28E4BE93"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-0.257***</w:t>
            </w:r>
          </w:p>
        </w:tc>
      </w:tr>
      <w:tr w:rsidR="00D84A8D" w:rsidRPr="00974E22" w14:paraId="78FA8329" w14:textId="77777777" w:rsidTr="00D84A8D">
        <w:trPr>
          <w:cantSplit/>
          <w:trHeight w:val="227"/>
          <w:tblHeader/>
        </w:trPr>
        <w:tc>
          <w:tcPr>
            <w:tcW w:w="2280" w:type="dxa"/>
            <w:tcBorders>
              <w:top w:val="nil"/>
              <w:left w:val="nil"/>
              <w:bottom w:val="nil"/>
              <w:right w:val="nil"/>
            </w:tcBorders>
            <w:shd w:val="clear" w:color="000000" w:fill="FFFFFF"/>
            <w:noWrap/>
            <w:vAlign w:val="bottom"/>
            <w:hideMark/>
          </w:tcPr>
          <w:p w14:paraId="60BC7611" w14:textId="696E2687" w:rsidR="00D84A8D" w:rsidRPr="00974E22" w:rsidRDefault="00B250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 xml:space="preserve"> </w:t>
            </w:r>
          </w:p>
        </w:tc>
        <w:tc>
          <w:tcPr>
            <w:tcW w:w="1980" w:type="dxa"/>
            <w:tcBorders>
              <w:top w:val="nil"/>
              <w:left w:val="nil"/>
              <w:bottom w:val="nil"/>
              <w:right w:val="nil"/>
            </w:tcBorders>
            <w:shd w:val="clear" w:color="000000" w:fill="FFFFFF"/>
            <w:noWrap/>
            <w:vAlign w:val="bottom"/>
            <w:hideMark/>
          </w:tcPr>
          <w:p w14:paraId="390A5121"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(0.032)</w:t>
            </w:r>
          </w:p>
        </w:tc>
        <w:tc>
          <w:tcPr>
            <w:tcW w:w="1980" w:type="dxa"/>
            <w:tcBorders>
              <w:top w:val="nil"/>
              <w:left w:val="nil"/>
              <w:bottom w:val="nil"/>
              <w:right w:val="nil"/>
            </w:tcBorders>
            <w:shd w:val="clear" w:color="000000" w:fill="FFFFFF"/>
            <w:noWrap/>
            <w:vAlign w:val="bottom"/>
            <w:hideMark/>
          </w:tcPr>
          <w:p w14:paraId="5BD7287E"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(0.045)</w:t>
            </w:r>
          </w:p>
        </w:tc>
        <w:tc>
          <w:tcPr>
            <w:tcW w:w="1980" w:type="dxa"/>
            <w:tcBorders>
              <w:top w:val="nil"/>
              <w:left w:val="nil"/>
              <w:bottom w:val="nil"/>
              <w:right w:val="nil"/>
            </w:tcBorders>
            <w:shd w:val="clear" w:color="000000" w:fill="FFFFFF"/>
            <w:noWrap/>
            <w:vAlign w:val="bottom"/>
            <w:hideMark/>
          </w:tcPr>
          <w:p w14:paraId="68394AE1"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(0.046)</w:t>
            </w:r>
          </w:p>
        </w:tc>
      </w:tr>
      <w:tr w:rsidR="00D84A8D" w:rsidRPr="00974E22" w14:paraId="466661B5" w14:textId="77777777" w:rsidTr="00D84A8D">
        <w:trPr>
          <w:cantSplit/>
          <w:trHeight w:val="227"/>
          <w:tblHeader/>
        </w:trPr>
        <w:tc>
          <w:tcPr>
            <w:tcW w:w="2280" w:type="dxa"/>
            <w:tcBorders>
              <w:top w:val="nil"/>
              <w:left w:val="nil"/>
              <w:bottom w:val="nil"/>
              <w:right w:val="nil"/>
            </w:tcBorders>
            <w:shd w:val="clear" w:color="000000" w:fill="FFFFFF"/>
            <w:noWrap/>
            <w:vAlign w:val="bottom"/>
            <w:hideMark/>
          </w:tcPr>
          <w:p w14:paraId="3D86AB8A" w14:textId="41C8E7E7" w:rsidR="00D84A8D" w:rsidRPr="00974E22" w:rsidRDefault="00D84A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Unique</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subsidiary</w:t>
            </w:r>
          </w:p>
        </w:tc>
        <w:tc>
          <w:tcPr>
            <w:tcW w:w="1980" w:type="dxa"/>
            <w:tcBorders>
              <w:top w:val="nil"/>
              <w:left w:val="nil"/>
              <w:bottom w:val="nil"/>
              <w:right w:val="nil"/>
            </w:tcBorders>
            <w:shd w:val="clear" w:color="000000" w:fill="FFFFFF"/>
            <w:noWrap/>
            <w:vAlign w:val="bottom"/>
            <w:hideMark/>
          </w:tcPr>
          <w:p w14:paraId="726F997B"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-0.429***</w:t>
            </w:r>
          </w:p>
        </w:tc>
        <w:tc>
          <w:tcPr>
            <w:tcW w:w="1980" w:type="dxa"/>
            <w:tcBorders>
              <w:top w:val="nil"/>
              <w:left w:val="nil"/>
              <w:bottom w:val="nil"/>
              <w:right w:val="nil"/>
            </w:tcBorders>
            <w:shd w:val="clear" w:color="000000" w:fill="FFFFFF"/>
            <w:noWrap/>
            <w:vAlign w:val="bottom"/>
            <w:hideMark/>
          </w:tcPr>
          <w:p w14:paraId="3E600768"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-0.378***</w:t>
            </w:r>
          </w:p>
        </w:tc>
        <w:tc>
          <w:tcPr>
            <w:tcW w:w="1980" w:type="dxa"/>
            <w:tcBorders>
              <w:top w:val="nil"/>
              <w:left w:val="nil"/>
              <w:bottom w:val="nil"/>
              <w:right w:val="nil"/>
            </w:tcBorders>
            <w:shd w:val="clear" w:color="000000" w:fill="FFFFFF"/>
            <w:noWrap/>
            <w:vAlign w:val="bottom"/>
            <w:hideMark/>
          </w:tcPr>
          <w:p w14:paraId="05090736"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-0.514***</w:t>
            </w:r>
          </w:p>
        </w:tc>
      </w:tr>
      <w:tr w:rsidR="00D84A8D" w:rsidRPr="00974E22" w14:paraId="238DCBB9" w14:textId="77777777" w:rsidTr="00D84A8D">
        <w:trPr>
          <w:cantSplit/>
          <w:trHeight w:val="227"/>
          <w:tblHeader/>
        </w:trPr>
        <w:tc>
          <w:tcPr>
            <w:tcW w:w="2280" w:type="dxa"/>
            <w:tcBorders>
              <w:top w:val="nil"/>
              <w:left w:val="nil"/>
              <w:bottom w:val="nil"/>
              <w:right w:val="nil"/>
            </w:tcBorders>
            <w:shd w:val="clear" w:color="000000" w:fill="FFFFFF"/>
            <w:noWrap/>
            <w:vAlign w:val="bottom"/>
            <w:hideMark/>
          </w:tcPr>
          <w:p w14:paraId="60BF3458" w14:textId="5375611C" w:rsidR="00D84A8D" w:rsidRPr="00974E22" w:rsidRDefault="00B250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 xml:space="preserve"> </w:t>
            </w:r>
          </w:p>
        </w:tc>
        <w:tc>
          <w:tcPr>
            <w:tcW w:w="1980" w:type="dxa"/>
            <w:tcBorders>
              <w:top w:val="nil"/>
              <w:left w:val="nil"/>
              <w:bottom w:val="nil"/>
              <w:right w:val="nil"/>
            </w:tcBorders>
            <w:shd w:val="clear" w:color="000000" w:fill="FFFFFF"/>
            <w:noWrap/>
            <w:vAlign w:val="bottom"/>
            <w:hideMark/>
          </w:tcPr>
          <w:p w14:paraId="2247FAC6"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(0.095)</w:t>
            </w:r>
          </w:p>
        </w:tc>
        <w:tc>
          <w:tcPr>
            <w:tcW w:w="1980" w:type="dxa"/>
            <w:tcBorders>
              <w:top w:val="nil"/>
              <w:left w:val="nil"/>
              <w:bottom w:val="nil"/>
              <w:right w:val="nil"/>
            </w:tcBorders>
            <w:shd w:val="clear" w:color="000000" w:fill="FFFFFF"/>
            <w:noWrap/>
            <w:vAlign w:val="bottom"/>
            <w:hideMark/>
          </w:tcPr>
          <w:p w14:paraId="3E6C3980"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(0.135)</w:t>
            </w:r>
          </w:p>
        </w:tc>
        <w:tc>
          <w:tcPr>
            <w:tcW w:w="1980" w:type="dxa"/>
            <w:tcBorders>
              <w:top w:val="nil"/>
              <w:left w:val="nil"/>
              <w:bottom w:val="nil"/>
              <w:right w:val="nil"/>
            </w:tcBorders>
            <w:shd w:val="clear" w:color="000000" w:fill="FFFFFF"/>
            <w:noWrap/>
            <w:vAlign w:val="bottom"/>
            <w:hideMark/>
          </w:tcPr>
          <w:p w14:paraId="58E6A67C"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(0.134)</w:t>
            </w:r>
          </w:p>
        </w:tc>
      </w:tr>
      <w:tr w:rsidR="00D84A8D" w:rsidRPr="00974E22" w14:paraId="62AC46A1" w14:textId="77777777" w:rsidTr="00D84A8D">
        <w:trPr>
          <w:cantSplit/>
          <w:trHeight w:val="227"/>
          <w:tblHeader/>
        </w:trPr>
        <w:tc>
          <w:tcPr>
            <w:tcW w:w="2280" w:type="dxa"/>
            <w:tcBorders>
              <w:top w:val="nil"/>
              <w:left w:val="nil"/>
              <w:bottom w:val="nil"/>
              <w:right w:val="nil"/>
            </w:tcBorders>
            <w:shd w:val="clear" w:color="000000" w:fill="FFFFFF"/>
            <w:noWrap/>
            <w:vAlign w:val="bottom"/>
            <w:hideMark/>
          </w:tcPr>
          <w:p w14:paraId="11CD4889" w14:textId="591B40FE" w:rsidR="00D84A8D" w:rsidRPr="00974E22" w:rsidRDefault="00D84A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Sales</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co-location</w:t>
            </w:r>
          </w:p>
        </w:tc>
        <w:tc>
          <w:tcPr>
            <w:tcW w:w="1980" w:type="dxa"/>
            <w:tcBorders>
              <w:top w:val="nil"/>
              <w:left w:val="nil"/>
              <w:bottom w:val="nil"/>
              <w:right w:val="nil"/>
            </w:tcBorders>
            <w:shd w:val="clear" w:color="000000" w:fill="FFFFFF"/>
            <w:noWrap/>
            <w:vAlign w:val="bottom"/>
            <w:hideMark/>
          </w:tcPr>
          <w:p w14:paraId="0B645876"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0.109</w:t>
            </w:r>
          </w:p>
        </w:tc>
        <w:tc>
          <w:tcPr>
            <w:tcW w:w="1980" w:type="dxa"/>
            <w:tcBorders>
              <w:top w:val="nil"/>
              <w:left w:val="nil"/>
              <w:bottom w:val="nil"/>
              <w:right w:val="nil"/>
            </w:tcBorders>
            <w:shd w:val="clear" w:color="000000" w:fill="FFFFFF"/>
            <w:noWrap/>
            <w:vAlign w:val="bottom"/>
            <w:hideMark/>
          </w:tcPr>
          <w:p w14:paraId="23A24C2F"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0.089</w:t>
            </w:r>
          </w:p>
        </w:tc>
        <w:tc>
          <w:tcPr>
            <w:tcW w:w="1980" w:type="dxa"/>
            <w:tcBorders>
              <w:top w:val="nil"/>
              <w:left w:val="nil"/>
              <w:bottom w:val="nil"/>
              <w:right w:val="nil"/>
            </w:tcBorders>
            <w:shd w:val="clear" w:color="000000" w:fill="FFFFFF"/>
            <w:noWrap/>
            <w:vAlign w:val="bottom"/>
            <w:hideMark/>
          </w:tcPr>
          <w:p w14:paraId="24516C16"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0.146</w:t>
            </w:r>
          </w:p>
        </w:tc>
      </w:tr>
      <w:tr w:rsidR="00D84A8D" w:rsidRPr="00974E22" w14:paraId="39901429" w14:textId="77777777" w:rsidTr="00D84A8D">
        <w:trPr>
          <w:cantSplit/>
          <w:trHeight w:val="227"/>
          <w:tblHeader/>
        </w:trPr>
        <w:tc>
          <w:tcPr>
            <w:tcW w:w="2280" w:type="dxa"/>
            <w:tcBorders>
              <w:top w:val="nil"/>
              <w:left w:val="nil"/>
              <w:bottom w:val="nil"/>
              <w:right w:val="nil"/>
            </w:tcBorders>
            <w:shd w:val="clear" w:color="000000" w:fill="FFFFFF"/>
            <w:noWrap/>
            <w:vAlign w:val="bottom"/>
            <w:hideMark/>
          </w:tcPr>
          <w:p w14:paraId="061E8900" w14:textId="0599379A" w:rsidR="00D84A8D" w:rsidRPr="00974E22" w:rsidRDefault="00B250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 xml:space="preserve"> </w:t>
            </w:r>
          </w:p>
        </w:tc>
        <w:tc>
          <w:tcPr>
            <w:tcW w:w="1980" w:type="dxa"/>
            <w:tcBorders>
              <w:top w:val="nil"/>
              <w:left w:val="nil"/>
              <w:bottom w:val="nil"/>
              <w:right w:val="nil"/>
            </w:tcBorders>
            <w:shd w:val="clear" w:color="000000" w:fill="FFFFFF"/>
            <w:noWrap/>
            <w:vAlign w:val="bottom"/>
            <w:hideMark/>
          </w:tcPr>
          <w:p w14:paraId="5C7A77CD"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(0.107)</w:t>
            </w:r>
          </w:p>
        </w:tc>
        <w:tc>
          <w:tcPr>
            <w:tcW w:w="1980" w:type="dxa"/>
            <w:tcBorders>
              <w:top w:val="nil"/>
              <w:left w:val="nil"/>
              <w:bottom w:val="nil"/>
              <w:right w:val="nil"/>
            </w:tcBorders>
            <w:shd w:val="clear" w:color="000000" w:fill="FFFFFF"/>
            <w:noWrap/>
            <w:vAlign w:val="bottom"/>
            <w:hideMark/>
          </w:tcPr>
          <w:p w14:paraId="6152D328"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(0.143)</w:t>
            </w:r>
          </w:p>
        </w:tc>
        <w:tc>
          <w:tcPr>
            <w:tcW w:w="1980" w:type="dxa"/>
            <w:tcBorders>
              <w:top w:val="nil"/>
              <w:left w:val="nil"/>
              <w:bottom w:val="nil"/>
              <w:right w:val="nil"/>
            </w:tcBorders>
            <w:shd w:val="clear" w:color="000000" w:fill="FFFFFF"/>
            <w:noWrap/>
            <w:vAlign w:val="bottom"/>
            <w:hideMark/>
          </w:tcPr>
          <w:p w14:paraId="417B7DA6"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(0.164)</w:t>
            </w:r>
          </w:p>
        </w:tc>
      </w:tr>
      <w:tr w:rsidR="00D84A8D" w:rsidRPr="00974E22" w14:paraId="39DD64F9" w14:textId="77777777" w:rsidTr="00D84A8D">
        <w:trPr>
          <w:cantSplit/>
          <w:trHeight w:val="227"/>
          <w:tblHeader/>
        </w:trPr>
        <w:tc>
          <w:tcPr>
            <w:tcW w:w="2280" w:type="dxa"/>
            <w:tcBorders>
              <w:top w:val="nil"/>
              <w:left w:val="nil"/>
              <w:bottom w:val="nil"/>
              <w:right w:val="nil"/>
            </w:tcBorders>
            <w:shd w:val="clear" w:color="000000" w:fill="FFFFFF"/>
            <w:noWrap/>
            <w:vAlign w:val="bottom"/>
            <w:hideMark/>
          </w:tcPr>
          <w:p w14:paraId="67622DFA" w14:textId="61F6D4ED" w:rsidR="00D84A8D" w:rsidRPr="00974E22" w:rsidRDefault="00D84A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R&amp;D</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co-location</w:t>
            </w:r>
          </w:p>
        </w:tc>
        <w:tc>
          <w:tcPr>
            <w:tcW w:w="1980" w:type="dxa"/>
            <w:tcBorders>
              <w:top w:val="nil"/>
              <w:left w:val="nil"/>
              <w:bottom w:val="nil"/>
              <w:right w:val="nil"/>
            </w:tcBorders>
            <w:shd w:val="clear" w:color="000000" w:fill="FFFFFF"/>
            <w:noWrap/>
            <w:vAlign w:val="bottom"/>
            <w:hideMark/>
          </w:tcPr>
          <w:p w14:paraId="3C8ABBCB"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-0.130</w:t>
            </w:r>
          </w:p>
        </w:tc>
        <w:tc>
          <w:tcPr>
            <w:tcW w:w="1980" w:type="dxa"/>
            <w:tcBorders>
              <w:top w:val="nil"/>
              <w:left w:val="nil"/>
              <w:bottom w:val="nil"/>
              <w:right w:val="nil"/>
            </w:tcBorders>
            <w:shd w:val="clear" w:color="000000" w:fill="FFFFFF"/>
            <w:noWrap/>
            <w:vAlign w:val="bottom"/>
            <w:hideMark/>
          </w:tcPr>
          <w:p w14:paraId="31532AC5"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0.005</w:t>
            </w:r>
          </w:p>
        </w:tc>
        <w:tc>
          <w:tcPr>
            <w:tcW w:w="1980" w:type="dxa"/>
            <w:tcBorders>
              <w:top w:val="nil"/>
              <w:left w:val="nil"/>
              <w:bottom w:val="nil"/>
              <w:right w:val="nil"/>
            </w:tcBorders>
            <w:shd w:val="clear" w:color="000000" w:fill="FFFFFF"/>
            <w:noWrap/>
            <w:vAlign w:val="bottom"/>
            <w:hideMark/>
          </w:tcPr>
          <w:p w14:paraId="5E9CA11B"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-1.114**</w:t>
            </w:r>
          </w:p>
        </w:tc>
      </w:tr>
      <w:tr w:rsidR="00D84A8D" w:rsidRPr="00974E22" w14:paraId="7AF84AC8" w14:textId="77777777" w:rsidTr="00D84A8D">
        <w:trPr>
          <w:cantSplit/>
          <w:trHeight w:val="227"/>
          <w:tblHeader/>
        </w:trPr>
        <w:tc>
          <w:tcPr>
            <w:tcW w:w="2280" w:type="dxa"/>
            <w:tcBorders>
              <w:top w:val="nil"/>
              <w:left w:val="nil"/>
              <w:bottom w:val="nil"/>
              <w:right w:val="nil"/>
            </w:tcBorders>
            <w:shd w:val="clear" w:color="000000" w:fill="FFFFFF"/>
            <w:noWrap/>
            <w:vAlign w:val="bottom"/>
            <w:hideMark/>
          </w:tcPr>
          <w:p w14:paraId="7D7767F7" w14:textId="55537AF6" w:rsidR="00D84A8D" w:rsidRPr="00974E22" w:rsidRDefault="00B250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 xml:space="preserve"> </w:t>
            </w:r>
          </w:p>
        </w:tc>
        <w:tc>
          <w:tcPr>
            <w:tcW w:w="1980" w:type="dxa"/>
            <w:tcBorders>
              <w:top w:val="nil"/>
              <w:left w:val="nil"/>
              <w:bottom w:val="nil"/>
              <w:right w:val="nil"/>
            </w:tcBorders>
            <w:shd w:val="clear" w:color="000000" w:fill="FFFFFF"/>
            <w:noWrap/>
            <w:vAlign w:val="bottom"/>
            <w:hideMark/>
          </w:tcPr>
          <w:p w14:paraId="68DC61D1"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(0.191)</w:t>
            </w:r>
          </w:p>
        </w:tc>
        <w:tc>
          <w:tcPr>
            <w:tcW w:w="1980" w:type="dxa"/>
            <w:tcBorders>
              <w:top w:val="nil"/>
              <w:left w:val="nil"/>
              <w:bottom w:val="nil"/>
              <w:right w:val="nil"/>
            </w:tcBorders>
            <w:shd w:val="clear" w:color="000000" w:fill="FFFFFF"/>
            <w:noWrap/>
            <w:vAlign w:val="bottom"/>
            <w:hideMark/>
          </w:tcPr>
          <w:p w14:paraId="69A18F20"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(0.226)</w:t>
            </w:r>
          </w:p>
        </w:tc>
        <w:tc>
          <w:tcPr>
            <w:tcW w:w="1980" w:type="dxa"/>
            <w:tcBorders>
              <w:top w:val="nil"/>
              <w:left w:val="nil"/>
              <w:bottom w:val="nil"/>
              <w:right w:val="nil"/>
            </w:tcBorders>
            <w:shd w:val="clear" w:color="000000" w:fill="FFFFFF"/>
            <w:noWrap/>
            <w:vAlign w:val="bottom"/>
            <w:hideMark/>
          </w:tcPr>
          <w:p w14:paraId="75FCB6A8"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(0.521)</w:t>
            </w:r>
          </w:p>
        </w:tc>
      </w:tr>
      <w:tr w:rsidR="00D84A8D" w:rsidRPr="00974E22" w14:paraId="42C941AF" w14:textId="77777777" w:rsidTr="00D84A8D">
        <w:trPr>
          <w:cantSplit/>
          <w:trHeight w:val="227"/>
          <w:tblHeader/>
        </w:trPr>
        <w:tc>
          <w:tcPr>
            <w:tcW w:w="2280" w:type="dxa"/>
            <w:tcBorders>
              <w:top w:val="nil"/>
              <w:left w:val="nil"/>
              <w:bottom w:val="nil"/>
              <w:right w:val="nil"/>
            </w:tcBorders>
            <w:shd w:val="clear" w:color="000000" w:fill="FFFFFF"/>
            <w:noWrap/>
            <w:vAlign w:val="bottom"/>
            <w:hideMark/>
          </w:tcPr>
          <w:p w14:paraId="2259CF52" w14:textId="7EA11AA9" w:rsidR="00D84A8D" w:rsidRPr="00974E22" w:rsidRDefault="00D84A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HQ</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co-location</w:t>
            </w:r>
          </w:p>
        </w:tc>
        <w:tc>
          <w:tcPr>
            <w:tcW w:w="1980" w:type="dxa"/>
            <w:tcBorders>
              <w:top w:val="nil"/>
              <w:left w:val="nil"/>
              <w:bottom w:val="nil"/>
              <w:right w:val="nil"/>
            </w:tcBorders>
            <w:shd w:val="clear" w:color="000000" w:fill="FFFFFF"/>
            <w:noWrap/>
            <w:vAlign w:val="bottom"/>
            <w:hideMark/>
          </w:tcPr>
          <w:p w14:paraId="6A734F95"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-0.004</w:t>
            </w:r>
          </w:p>
        </w:tc>
        <w:tc>
          <w:tcPr>
            <w:tcW w:w="1980" w:type="dxa"/>
            <w:tcBorders>
              <w:top w:val="nil"/>
              <w:left w:val="nil"/>
              <w:bottom w:val="nil"/>
              <w:right w:val="nil"/>
            </w:tcBorders>
            <w:shd w:val="clear" w:color="000000" w:fill="FFFFFF"/>
            <w:noWrap/>
            <w:vAlign w:val="bottom"/>
            <w:hideMark/>
          </w:tcPr>
          <w:p w14:paraId="64C0FC51"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-0.074</w:t>
            </w:r>
          </w:p>
        </w:tc>
        <w:tc>
          <w:tcPr>
            <w:tcW w:w="1980" w:type="dxa"/>
            <w:tcBorders>
              <w:top w:val="nil"/>
              <w:left w:val="nil"/>
              <w:bottom w:val="nil"/>
              <w:right w:val="nil"/>
            </w:tcBorders>
            <w:shd w:val="clear" w:color="000000" w:fill="FFFFFF"/>
            <w:noWrap/>
            <w:vAlign w:val="bottom"/>
            <w:hideMark/>
          </w:tcPr>
          <w:p w14:paraId="5A9C8C8F"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0.036</w:t>
            </w:r>
          </w:p>
        </w:tc>
      </w:tr>
      <w:tr w:rsidR="00D84A8D" w:rsidRPr="00974E22" w14:paraId="5C88B6AE" w14:textId="77777777" w:rsidTr="00D84A8D">
        <w:trPr>
          <w:cantSplit/>
          <w:trHeight w:val="227"/>
          <w:tblHeader/>
        </w:trPr>
        <w:tc>
          <w:tcPr>
            <w:tcW w:w="2280" w:type="dxa"/>
            <w:tcBorders>
              <w:top w:val="nil"/>
              <w:left w:val="nil"/>
              <w:bottom w:val="nil"/>
              <w:right w:val="nil"/>
            </w:tcBorders>
            <w:shd w:val="clear" w:color="000000" w:fill="FFFFFF"/>
            <w:noWrap/>
            <w:vAlign w:val="bottom"/>
            <w:hideMark/>
          </w:tcPr>
          <w:p w14:paraId="3DE9BA74" w14:textId="0588C9CC" w:rsidR="00D84A8D" w:rsidRPr="00974E22" w:rsidRDefault="00B250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 xml:space="preserve"> </w:t>
            </w:r>
          </w:p>
        </w:tc>
        <w:tc>
          <w:tcPr>
            <w:tcW w:w="1980" w:type="dxa"/>
            <w:tcBorders>
              <w:top w:val="nil"/>
              <w:left w:val="nil"/>
              <w:bottom w:val="nil"/>
              <w:right w:val="nil"/>
            </w:tcBorders>
            <w:shd w:val="clear" w:color="000000" w:fill="FFFFFF"/>
            <w:noWrap/>
            <w:vAlign w:val="bottom"/>
            <w:hideMark/>
          </w:tcPr>
          <w:p w14:paraId="4AA2D2DA"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(0.163)</w:t>
            </w:r>
          </w:p>
        </w:tc>
        <w:tc>
          <w:tcPr>
            <w:tcW w:w="1980" w:type="dxa"/>
            <w:tcBorders>
              <w:top w:val="nil"/>
              <w:left w:val="nil"/>
              <w:bottom w:val="nil"/>
              <w:right w:val="nil"/>
            </w:tcBorders>
            <w:shd w:val="clear" w:color="000000" w:fill="FFFFFF"/>
            <w:noWrap/>
            <w:vAlign w:val="bottom"/>
            <w:hideMark/>
          </w:tcPr>
          <w:p w14:paraId="637FBF73"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(0.213)</w:t>
            </w:r>
          </w:p>
        </w:tc>
        <w:tc>
          <w:tcPr>
            <w:tcW w:w="1980" w:type="dxa"/>
            <w:tcBorders>
              <w:top w:val="nil"/>
              <w:left w:val="nil"/>
              <w:bottom w:val="nil"/>
              <w:right w:val="nil"/>
            </w:tcBorders>
            <w:shd w:val="clear" w:color="000000" w:fill="FFFFFF"/>
            <w:noWrap/>
            <w:vAlign w:val="bottom"/>
            <w:hideMark/>
          </w:tcPr>
          <w:p w14:paraId="36E078D8"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(0.270)</w:t>
            </w:r>
          </w:p>
        </w:tc>
      </w:tr>
      <w:tr w:rsidR="00D84A8D" w:rsidRPr="00974E22" w14:paraId="6D137023" w14:textId="77777777" w:rsidTr="00D84A8D">
        <w:trPr>
          <w:cantSplit/>
          <w:trHeight w:val="227"/>
          <w:tblHeader/>
        </w:trPr>
        <w:tc>
          <w:tcPr>
            <w:tcW w:w="2280" w:type="dxa"/>
            <w:tcBorders>
              <w:top w:val="nil"/>
              <w:left w:val="nil"/>
              <w:bottom w:val="nil"/>
              <w:right w:val="nil"/>
            </w:tcBorders>
            <w:shd w:val="clear" w:color="000000" w:fill="FFFFFF"/>
            <w:noWrap/>
            <w:vAlign w:val="bottom"/>
            <w:hideMark/>
          </w:tcPr>
          <w:p w14:paraId="03D5249B" w14:textId="6BB24916" w:rsidR="00D84A8D" w:rsidRPr="00974E22" w:rsidRDefault="00D84A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Firm</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experience</w:t>
            </w:r>
          </w:p>
        </w:tc>
        <w:tc>
          <w:tcPr>
            <w:tcW w:w="1980" w:type="dxa"/>
            <w:tcBorders>
              <w:top w:val="nil"/>
              <w:left w:val="nil"/>
              <w:bottom w:val="nil"/>
              <w:right w:val="nil"/>
            </w:tcBorders>
            <w:shd w:val="clear" w:color="000000" w:fill="FFFFFF"/>
            <w:noWrap/>
            <w:vAlign w:val="bottom"/>
            <w:hideMark/>
          </w:tcPr>
          <w:p w14:paraId="22E9F74C"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-0.005</w:t>
            </w:r>
          </w:p>
        </w:tc>
        <w:tc>
          <w:tcPr>
            <w:tcW w:w="1980" w:type="dxa"/>
            <w:tcBorders>
              <w:top w:val="nil"/>
              <w:left w:val="nil"/>
              <w:bottom w:val="nil"/>
              <w:right w:val="nil"/>
            </w:tcBorders>
            <w:shd w:val="clear" w:color="000000" w:fill="FFFFFF"/>
            <w:noWrap/>
            <w:vAlign w:val="bottom"/>
            <w:hideMark/>
          </w:tcPr>
          <w:p w14:paraId="04C0DFCD"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-0.003</w:t>
            </w:r>
          </w:p>
        </w:tc>
        <w:tc>
          <w:tcPr>
            <w:tcW w:w="1980" w:type="dxa"/>
            <w:tcBorders>
              <w:top w:val="nil"/>
              <w:left w:val="nil"/>
              <w:bottom w:val="nil"/>
              <w:right w:val="nil"/>
            </w:tcBorders>
            <w:shd w:val="clear" w:color="000000" w:fill="FFFFFF"/>
            <w:noWrap/>
            <w:vAlign w:val="bottom"/>
            <w:hideMark/>
          </w:tcPr>
          <w:p w14:paraId="76566FFF"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-0.009</w:t>
            </w:r>
          </w:p>
        </w:tc>
      </w:tr>
      <w:tr w:rsidR="00D84A8D" w:rsidRPr="00974E22" w14:paraId="7B172057" w14:textId="77777777" w:rsidTr="00D84A8D">
        <w:trPr>
          <w:cantSplit/>
          <w:trHeight w:val="227"/>
          <w:tblHeader/>
        </w:trPr>
        <w:tc>
          <w:tcPr>
            <w:tcW w:w="2280" w:type="dxa"/>
            <w:tcBorders>
              <w:top w:val="nil"/>
              <w:left w:val="nil"/>
              <w:bottom w:val="nil"/>
              <w:right w:val="nil"/>
            </w:tcBorders>
            <w:shd w:val="clear" w:color="000000" w:fill="FFFFFF"/>
            <w:noWrap/>
            <w:vAlign w:val="bottom"/>
            <w:hideMark/>
          </w:tcPr>
          <w:p w14:paraId="1DC1DB23" w14:textId="31AAB0C0" w:rsidR="00D84A8D" w:rsidRPr="00974E22" w:rsidRDefault="00B250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 xml:space="preserve"> </w:t>
            </w:r>
          </w:p>
        </w:tc>
        <w:tc>
          <w:tcPr>
            <w:tcW w:w="1980" w:type="dxa"/>
            <w:tcBorders>
              <w:top w:val="nil"/>
              <w:left w:val="nil"/>
              <w:bottom w:val="nil"/>
              <w:right w:val="nil"/>
            </w:tcBorders>
            <w:shd w:val="clear" w:color="000000" w:fill="FFFFFF"/>
            <w:noWrap/>
            <w:vAlign w:val="bottom"/>
            <w:hideMark/>
          </w:tcPr>
          <w:p w14:paraId="3100A143"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(0.005)</w:t>
            </w:r>
          </w:p>
        </w:tc>
        <w:tc>
          <w:tcPr>
            <w:tcW w:w="1980" w:type="dxa"/>
            <w:tcBorders>
              <w:top w:val="nil"/>
              <w:left w:val="nil"/>
              <w:bottom w:val="nil"/>
              <w:right w:val="nil"/>
            </w:tcBorders>
            <w:shd w:val="clear" w:color="000000" w:fill="FFFFFF"/>
            <w:noWrap/>
            <w:vAlign w:val="bottom"/>
            <w:hideMark/>
          </w:tcPr>
          <w:p w14:paraId="00374F20"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(0.007)</w:t>
            </w:r>
          </w:p>
        </w:tc>
        <w:tc>
          <w:tcPr>
            <w:tcW w:w="1980" w:type="dxa"/>
            <w:tcBorders>
              <w:top w:val="nil"/>
              <w:left w:val="nil"/>
              <w:bottom w:val="nil"/>
              <w:right w:val="nil"/>
            </w:tcBorders>
            <w:shd w:val="clear" w:color="000000" w:fill="FFFFFF"/>
            <w:noWrap/>
            <w:vAlign w:val="bottom"/>
            <w:hideMark/>
          </w:tcPr>
          <w:p w14:paraId="64E3328C"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(0.007)</w:t>
            </w:r>
          </w:p>
        </w:tc>
      </w:tr>
      <w:tr w:rsidR="00D84A8D" w:rsidRPr="00974E22" w14:paraId="3CA464C3" w14:textId="77777777" w:rsidTr="00D84A8D">
        <w:trPr>
          <w:cantSplit/>
          <w:trHeight w:val="227"/>
          <w:tblHeader/>
        </w:trPr>
        <w:tc>
          <w:tcPr>
            <w:tcW w:w="2280" w:type="dxa"/>
            <w:tcBorders>
              <w:top w:val="nil"/>
              <w:left w:val="nil"/>
              <w:bottom w:val="nil"/>
              <w:right w:val="nil"/>
            </w:tcBorders>
            <w:shd w:val="clear" w:color="000000" w:fill="FFFFFF"/>
            <w:noWrap/>
            <w:vAlign w:val="bottom"/>
            <w:hideMark/>
          </w:tcPr>
          <w:p w14:paraId="41409F05" w14:textId="7C4B94FB" w:rsidR="00D84A8D" w:rsidRPr="00974E22" w:rsidRDefault="00D84A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Firm</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diversification</w:t>
            </w:r>
          </w:p>
        </w:tc>
        <w:tc>
          <w:tcPr>
            <w:tcW w:w="1980" w:type="dxa"/>
            <w:tcBorders>
              <w:top w:val="nil"/>
              <w:left w:val="nil"/>
              <w:bottom w:val="nil"/>
              <w:right w:val="nil"/>
            </w:tcBorders>
            <w:shd w:val="clear" w:color="000000" w:fill="FFFFFF"/>
            <w:noWrap/>
            <w:vAlign w:val="bottom"/>
            <w:hideMark/>
          </w:tcPr>
          <w:p w14:paraId="67214E91"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-0.036</w:t>
            </w:r>
          </w:p>
        </w:tc>
        <w:tc>
          <w:tcPr>
            <w:tcW w:w="1980" w:type="dxa"/>
            <w:tcBorders>
              <w:top w:val="nil"/>
              <w:left w:val="nil"/>
              <w:bottom w:val="nil"/>
              <w:right w:val="nil"/>
            </w:tcBorders>
            <w:shd w:val="clear" w:color="000000" w:fill="FFFFFF"/>
            <w:noWrap/>
            <w:vAlign w:val="bottom"/>
            <w:hideMark/>
          </w:tcPr>
          <w:p w14:paraId="03D00305"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-0.088**</w:t>
            </w:r>
          </w:p>
        </w:tc>
        <w:tc>
          <w:tcPr>
            <w:tcW w:w="1980" w:type="dxa"/>
            <w:tcBorders>
              <w:top w:val="nil"/>
              <w:left w:val="nil"/>
              <w:bottom w:val="nil"/>
              <w:right w:val="nil"/>
            </w:tcBorders>
            <w:shd w:val="clear" w:color="000000" w:fill="FFFFFF"/>
            <w:noWrap/>
            <w:vAlign w:val="bottom"/>
            <w:hideMark/>
          </w:tcPr>
          <w:p w14:paraId="5E109155"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0.020</w:t>
            </w:r>
          </w:p>
        </w:tc>
      </w:tr>
      <w:tr w:rsidR="00D84A8D" w:rsidRPr="00974E22" w14:paraId="1A630817" w14:textId="77777777" w:rsidTr="00D84A8D">
        <w:trPr>
          <w:cantSplit/>
          <w:trHeight w:val="227"/>
          <w:tblHeader/>
        </w:trPr>
        <w:tc>
          <w:tcPr>
            <w:tcW w:w="2280" w:type="dxa"/>
            <w:tcBorders>
              <w:top w:val="nil"/>
              <w:left w:val="nil"/>
              <w:bottom w:val="nil"/>
              <w:right w:val="nil"/>
            </w:tcBorders>
            <w:shd w:val="clear" w:color="000000" w:fill="FFFFFF"/>
            <w:noWrap/>
            <w:vAlign w:val="bottom"/>
            <w:hideMark/>
          </w:tcPr>
          <w:p w14:paraId="09BA627D" w14:textId="7A9F5C36" w:rsidR="00D84A8D" w:rsidRPr="00974E22" w:rsidRDefault="00B250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 xml:space="preserve"> </w:t>
            </w:r>
          </w:p>
        </w:tc>
        <w:tc>
          <w:tcPr>
            <w:tcW w:w="1980" w:type="dxa"/>
            <w:tcBorders>
              <w:top w:val="nil"/>
              <w:left w:val="nil"/>
              <w:bottom w:val="nil"/>
              <w:right w:val="nil"/>
            </w:tcBorders>
            <w:shd w:val="clear" w:color="000000" w:fill="FFFFFF"/>
            <w:noWrap/>
            <w:vAlign w:val="bottom"/>
            <w:hideMark/>
          </w:tcPr>
          <w:p w14:paraId="4E60FA20"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(0.032)</w:t>
            </w:r>
          </w:p>
        </w:tc>
        <w:tc>
          <w:tcPr>
            <w:tcW w:w="1980" w:type="dxa"/>
            <w:tcBorders>
              <w:top w:val="nil"/>
              <w:left w:val="nil"/>
              <w:bottom w:val="nil"/>
              <w:right w:val="nil"/>
            </w:tcBorders>
            <w:shd w:val="clear" w:color="000000" w:fill="FFFFFF"/>
            <w:noWrap/>
            <w:vAlign w:val="bottom"/>
            <w:hideMark/>
          </w:tcPr>
          <w:p w14:paraId="7968779C"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(0.043)</w:t>
            </w:r>
          </w:p>
        </w:tc>
        <w:tc>
          <w:tcPr>
            <w:tcW w:w="1980" w:type="dxa"/>
            <w:tcBorders>
              <w:top w:val="nil"/>
              <w:left w:val="nil"/>
              <w:bottom w:val="nil"/>
              <w:right w:val="nil"/>
            </w:tcBorders>
            <w:shd w:val="clear" w:color="000000" w:fill="FFFFFF"/>
            <w:noWrap/>
            <w:vAlign w:val="bottom"/>
            <w:hideMark/>
          </w:tcPr>
          <w:p w14:paraId="37C1A1A5"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(0.049)</w:t>
            </w:r>
          </w:p>
        </w:tc>
      </w:tr>
      <w:tr w:rsidR="00D84A8D" w:rsidRPr="00974E22" w14:paraId="6CFF0D16" w14:textId="77777777" w:rsidTr="00D84A8D">
        <w:trPr>
          <w:cantSplit/>
          <w:trHeight w:val="227"/>
          <w:tblHeader/>
        </w:trPr>
        <w:tc>
          <w:tcPr>
            <w:tcW w:w="2280" w:type="dxa"/>
            <w:tcBorders>
              <w:top w:val="nil"/>
              <w:left w:val="nil"/>
              <w:bottom w:val="nil"/>
              <w:right w:val="nil"/>
            </w:tcBorders>
            <w:shd w:val="clear" w:color="000000" w:fill="FFFFFF"/>
            <w:noWrap/>
            <w:vAlign w:val="bottom"/>
            <w:hideMark/>
          </w:tcPr>
          <w:p w14:paraId="643A2954" w14:textId="77777777" w:rsidR="00D84A8D" w:rsidRPr="00974E22" w:rsidRDefault="00D84A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ROA</w:t>
            </w:r>
          </w:p>
        </w:tc>
        <w:tc>
          <w:tcPr>
            <w:tcW w:w="1980" w:type="dxa"/>
            <w:tcBorders>
              <w:top w:val="nil"/>
              <w:left w:val="nil"/>
              <w:bottom w:val="nil"/>
              <w:right w:val="nil"/>
            </w:tcBorders>
            <w:shd w:val="clear" w:color="000000" w:fill="FFFFFF"/>
            <w:noWrap/>
            <w:vAlign w:val="bottom"/>
            <w:hideMark/>
          </w:tcPr>
          <w:p w14:paraId="26506697"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-5.497***</w:t>
            </w:r>
          </w:p>
        </w:tc>
        <w:tc>
          <w:tcPr>
            <w:tcW w:w="1980" w:type="dxa"/>
            <w:tcBorders>
              <w:top w:val="nil"/>
              <w:left w:val="nil"/>
              <w:bottom w:val="nil"/>
              <w:right w:val="nil"/>
            </w:tcBorders>
            <w:shd w:val="clear" w:color="000000" w:fill="FFFFFF"/>
            <w:noWrap/>
            <w:vAlign w:val="bottom"/>
            <w:hideMark/>
          </w:tcPr>
          <w:p w14:paraId="757C77FC"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-4.691***</w:t>
            </w:r>
          </w:p>
        </w:tc>
        <w:tc>
          <w:tcPr>
            <w:tcW w:w="1980" w:type="dxa"/>
            <w:tcBorders>
              <w:top w:val="nil"/>
              <w:left w:val="nil"/>
              <w:bottom w:val="nil"/>
              <w:right w:val="nil"/>
            </w:tcBorders>
            <w:shd w:val="clear" w:color="000000" w:fill="FFFFFF"/>
            <w:noWrap/>
            <w:vAlign w:val="bottom"/>
            <w:hideMark/>
          </w:tcPr>
          <w:p w14:paraId="4313E32D"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-6.655***</w:t>
            </w:r>
          </w:p>
        </w:tc>
      </w:tr>
      <w:tr w:rsidR="00D84A8D" w:rsidRPr="00974E22" w14:paraId="32B35336" w14:textId="77777777" w:rsidTr="00D84A8D">
        <w:trPr>
          <w:cantSplit/>
          <w:trHeight w:val="227"/>
          <w:tblHeader/>
        </w:trPr>
        <w:tc>
          <w:tcPr>
            <w:tcW w:w="2280" w:type="dxa"/>
            <w:tcBorders>
              <w:top w:val="nil"/>
              <w:left w:val="nil"/>
              <w:bottom w:val="nil"/>
              <w:right w:val="nil"/>
            </w:tcBorders>
            <w:shd w:val="clear" w:color="000000" w:fill="FFFFFF"/>
            <w:noWrap/>
            <w:vAlign w:val="bottom"/>
            <w:hideMark/>
          </w:tcPr>
          <w:p w14:paraId="0FA5F9BC" w14:textId="4EA18DB6" w:rsidR="00D84A8D" w:rsidRPr="00974E22" w:rsidRDefault="00B250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 xml:space="preserve"> </w:t>
            </w:r>
          </w:p>
        </w:tc>
        <w:tc>
          <w:tcPr>
            <w:tcW w:w="1980" w:type="dxa"/>
            <w:tcBorders>
              <w:top w:val="nil"/>
              <w:left w:val="nil"/>
              <w:bottom w:val="nil"/>
              <w:right w:val="nil"/>
            </w:tcBorders>
            <w:shd w:val="clear" w:color="000000" w:fill="FFFFFF"/>
            <w:noWrap/>
            <w:vAlign w:val="bottom"/>
            <w:hideMark/>
          </w:tcPr>
          <w:p w14:paraId="6D6A54C5"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(1.440)</w:t>
            </w:r>
          </w:p>
        </w:tc>
        <w:tc>
          <w:tcPr>
            <w:tcW w:w="1980" w:type="dxa"/>
            <w:tcBorders>
              <w:top w:val="nil"/>
              <w:left w:val="nil"/>
              <w:bottom w:val="nil"/>
              <w:right w:val="nil"/>
            </w:tcBorders>
            <w:shd w:val="clear" w:color="000000" w:fill="FFFFFF"/>
            <w:noWrap/>
            <w:vAlign w:val="bottom"/>
            <w:hideMark/>
          </w:tcPr>
          <w:p w14:paraId="2343019B"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(1.719)</w:t>
            </w:r>
          </w:p>
        </w:tc>
        <w:tc>
          <w:tcPr>
            <w:tcW w:w="1980" w:type="dxa"/>
            <w:tcBorders>
              <w:top w:val="nil"/>
              <w:left w:val="nil"/>
              <w:bottom w:val="nil"/>
              <w:right w:val="nil"/>
            </w:tcBorders>
            <w:shd w:val="clear" w:color="000000" w:fill="FFFFFF"/>
            <w:noWrap/>
            <w:vAlign w:val="bottom"/>
            <w:hideMark/>
          </w:tcPr>
          <w:p w14:paraId="5CA14A7C"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(2.573)</w:t>
            </w:r>
          </w:p>
        </w:tc>
      </w:tr>
      <w:tr w:rsidR="00D84A8D" w:rsidRPr="00974E22" w14:paraId="5E70A541" w14:textId="77777777" w:rsidTr="00D84A8D">
        <w:trPr>
          <w:cantSplit/>
          <w:trHeight w:val="227"/>
          <w:tblHeader/>
        </w:trPr>
        <w:tc>
          <w:tcPr>
            <w:tcW w:w="2280" w:type="dxa"/>
            <w:tcBorders>
              <w:top w:val="nil"/>
              <w:left w:val="nil"/>
              <w:bottom w:val="nil"/>
              <w:right w:val="nil"/>
            </w:tcBorders>
            <w:shd w:val="clear" w:color="000000" w:fill="FFFFFF"/>
            <w:noWrap/>
            <w:vAlign w:val="bottom"/>
            <w:hideMark/>
          </w:tcPr>
          <w:p w14:paraId="248C0221" w14:textId="20F69032" w:rsidR="00D84A8D" w:rsidRPr="00974E22" w:rsidRDefault="00D84A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Firm</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resource</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intensity</w:t>
            </w:r>
          </w:p>
        </w:tc>
        <w:tc>
          <w:tcPr>
            <w:tcW w:w="1980" w:type="dxa"/>
            <w:tcBorders>
              <w:top w:val="nil"/>
              <w:left w:val="nil"/>
              <w:bottom w:val="nil"/>
              <w:right w:val="nil"/>
            </w:tcBorders>
            <w:shd w:val="clear" w:color="000000" w:fill="FFFFFF"/>
            <w:noWrap/>
            <w:vAlign w:val="bottom"/>
            <w:hideMark/>
          </w:tcPr>
          <w:p w14:paraId="2A3A78B7"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0.905</w:t>
            </w:r>
          </w:p>
        </w:tc>
        <w:tc>
          <w:tcPr>
            <w:tcW w:w="1980" w:type="dxa"/>
            <w:tcBorders>
              <w:top w:val="nil"/>
              <w:left w:val="nil"/>
              <w:bottom w:val="nil"/>
              <w:right w:val="nil"/>
            </w:tcBorders>
            <w:shd w:val="clear" w:color="000000" w:fill="FFFFFF"/>
            <w:noWrap/>
            <w:vAlign w:val="bottom"/>
            <w:hideMark/>
          </w:tcPr>
          <w:p w14:paraId="2035DE52"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0.376</w:t>
            </w:r>
          </w:p>
        </w:tc>
        <w:tc>
          <w:tcPr>
            <w:tcW w:w="1980" w:type="dxa"/>
            <w:tcBorders>
              <w:top w:val="nil"/>
              <w:left w:val="nil"/>
              <w:bottom w:val="nil"/>
              <w:right w:val="nil"/>
            </w:tcBorders>
            <w:shd w:val="clear" w:color="000000" w:fill="FFFFFF"/>
            <w:noWrap/>
            <w:vAlign w:val="bottom"/>
            <w:hideMark/>
          </w:tcPr>
          <w:p w14:paraId="4D9EC176"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1.680**</w:t>
            </w:r>
          </w:p>
        </w:tc>
      </w:tr>
      <w:tr w:rsidR="00D84A8D" w:rsidRPr="00974E22" w14:paraId="68F6B821" w14:textId="77777777" w:rsidTr="00D84A8D">
        <w:trPr>
          <w:cantSplit/>
          <w:trHeight w:val="227"/>
          <w:tblHeader/>
        </w:trPr>
        <w:tc>
          <w:tcPr>
            <w:tcW w:w="2280" w:type="dxa"/>
            <w:tcBorders>
              <w:top w:val="nil"/>
              <w:left w:val="nil"/>
              <w:bottom w:val="nil"/>
              <w:right w:val="nil"/>
            </w:tcBorders>
            <w:shd w:val="clear" w:color="000000" w:fill="FFFFFF"/>
            <w:noWrap/>
            <w:vAlign w:val="bottom"/>
            <w:hideMark/>
          </w:tcPr>
          <w:p w14:paraId="2280A334" w14:textId="2E06A35C" w:rsidR="00D84A8D" w:rsidRPr="00974E22" w:rsidRDefault="00B250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 xml:space="preserve"> </w:t>
            </w:r>
          </w:p>
        </w:tc>
        <w:tc>
          <w:tcPr>
            <w:tcW w:w="1980" w:type="dxa"/>
            <w:tcBorders>
              <w:top w:val="nil"/>
              <w:left w:val="nil"/>
              <w:bottom w:val="nil"/>
              <w:right w:val="nil"/>
            </w:tcBorders>
            <w:shd w:val="clear" w:color="000000" w:fill="FFFFFF"/>
            <w:noWrap/>
            <w:vAlign w:val="bottom"/>
            <w:hideMark/>
          </w:tcPr>
          <w:p w14:paraId="3C01CDA5"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(0.584)</w:t>
            </w:r>
          </w:p>
        </w:tc>
        <w:tc>
          <w:tcPr>
            <w:tcW w:w="1980" w:type="dxa"/>
            <w:tcBorders>
              <w:top w:val="nil"/>
              <w:left w:val="nil"/>
              <w:bottom w:val="nil"/>
              <w:right w:val="nil"/>
            </w:tcBorders>
            <w:shd w:val="clear" w:color="000000" w:fill="FFFFFF"/>
            <w:noWrap/>
            <w:vAlign w:val="bottom"/>
            <w:hideMark/>
          </w:tcPr>
          <w:p w14:paraId="2C3AFEEC"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(0.790)</w:t>
            </w:r>
          </w:p>
        </w:tc>
        <w:tc>
          <w:tcPr>
            <w:tcW w:w="1980" w:type="dxa"/>
            <w:tcBorders>
              <w:top w:val="nil"/>
              <w:left w:val="nil"/>
              <w:bottom w:val="nil"/>
              <w:right w:val="nil"/>
            </w:tcBorders>
            <w:shd w:val="clear" w:color="000000" w:fill="FFFFFF"/>
            <w:noWrap/>
            <w:vAlign w:val="bottom"/>
            <w:hideMark/>
          </w:tcPr>
          <w:p w14:paraId="6E525E40"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(0.857)</w:t>
            </w:r>
          </w:p>
        </w:tc>
      </w:tr>
      <w:tr w:rsidR="00D84A8D" w:rsidRPr="00974E22" w14:paraId="6168DAE8" w14:textId="77777777" w:rsidTr="00D84A8D">
        <w:trPr>
          <w:cantSplit/>
          <w:trHeight w:val="227"/>
          <w:tblHeader/>
        </w:trPr>
        <w:tc>
          <w:tcPr>
            <w:tcW w:w="2280" w:type="dxa"/>
            <w:tcBorders>
              <w:top w:val="nil"/>
              <w:left w:val="nil"/>
              <w:bottom w:val="nil"/>
              <w:right w:val="nil"/>
            </w:tcBorders>
            <w:shd w:val="clear" w:color="000000" w:fill="FFFFFF"/>
            <w:noWrap/>
            <w:vAlign w:val="bottom"/>
            <w:hideMark/>
          </w:tcPr>
          <w:p w14:paraId="5C02C5FE" w14:textId="4FB5C80D" w:rsidR="00D84A8D" w:rsidRPr="00974E22" w:rsidRDefault="00D84A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Firm</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size</w:t>
            </w:r>
          </w:p>
        </w:tc>
        <w:tc>
          <w:tcPr>
            <w:tcW w:w="1980" w:type="dxa"/>
            <w:tcBorders>
              <w:top w:val="nil"/>
              <w:left w:val="nil"/>
              <w:bottom w:val="nil"/>
              <w:right w:val="nil"/>
            </w:tcBorders>
            <w:shd w:val="clear" w:color="000000" w:fill="FFFFFF"/>
            <w:noWrap/>
            <w:vAlign w:val="bottom"/>
            <w:hideMark/>
          </w:tcPr>
          <w:p w14:paraId="717292B6"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0.079*</w:t>
            </w:r>
          </w:p>
        </w:tc>
        <w:tc>
          <w:tcPr>
            <w:tcW w:w="1980" w:type="dxa"/>
            <w:tcBorders>
              <w:top w:val="nil"/>
              <w:left w:val="nil"/>
              <w:bottom w:val="nil"/>
              <w:right w:val="nil"/>
            </w:tcBorders>
            <w:shd w:val="clear" w:color="000000" w:fill="FFFFFF"/>
            <w:noWrap/>
            <w:vAlign w:val="bottom"/>
            <w:hideMark/>
          </w:tcPr>
          <w:p w14:paraId="53735078"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0.148**</w:t>
            </w:r>
          </w:p>
        </w:tc>
        <w:tc>
          <w:tcPr>
            <w:tcW w:w="1980" w:type="dxa"/>
            <w:tcBorders>
              <w:top w:val="nil"/>
              <w:left w:val="nil"/>
              <w:bottom w:val="nil"/>
              <w:right w:val="nil"/>
            </w:tcBorders>
            <w:shd w:val="clear" w:color="000000" w:fill="FFFFFF"/>
            <w:noWrap/>
            <w:vAlign w:val="bottom"/>
            <w:hideMark/>
          </w:tcPr>
          <w:p w14:paraId="09E2EB48"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0.019</w:t>
            </w:r>
          </w:p>
        </w:tc>
      </w:tr>
      <w:tr w:rsidR="00D84A8D" w:rsidRPr="00974E22" w14:paraId="24632C23" w14:textId="77777777" w:rsidTr="00D84A8D">
        <w:trPr>
          <w:cantSplit/>
          <w:trHeight w:val="227"/>
          <w:tblHeader/>
        </w:trPr>
        <w:tc>
          <w:tcPr>
            <w:tcW w:w="2280" w:type="dxa"/>
            <w:tcBorders>
              <w:top w:val="nil"/>
              <w:left w:val="nil"/>
              <w:bottom w:val="nil"/>
              <w:right w:val="nil"/>
            </w:tcBorders>
            <w:shd w:val="clear" w:color="000000" w:fill="FFFFFF"/>
            <w:noWrap/>
            <w:vAlign w:val="bottom"/>
            <w:hideMark/>
          </w:tcPr>
          <w:p w14:paraId="0EA2E780" w14:textId="0BC88D71" w:rsidR="00D84A8D" w:rsidRPr="00974E22" w:rsidRDefault="00B250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 xml:space="preserve"> </w:t>
            </w:r>
          </w:p>
        </w:tc>
        <w:tc>
          <w:tcPr>
            <w:tcW w:w="1980" w:type="dxa"/>
            <w:tcBorders>
              <w:top w:val="nil"/>
              <w:left w:val="nil"/>
              <w:bottom w:val="nil"/>
              <w:right w:val="nil"/>
            </w:tcBorders>
            <w:shd w:val="clear" w:color="000000" w:fill="FFFFFF"/>
            <w:noWrap/>
            <w:vAlign w:val="bottom"/>
            <w:hideMark/>
          </w:tcPr>
          <w:p w14:paraId="1A97DE96"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(0.041)</w:t>
            </w:r>
          </w:p>
        </w:tc>
        <w:tc>
          <w:tcPr>
            <w:tcW w:w="1980" w:type="dxa"/>
            <w:tcBorders>
              <w:top w:val="nil"/>
              <w:left w:val="nil"/>
              <w:bottom w:val="nil"/>
              <w:right w:val="nil"/>
            </w:tcBorders>
            <w:shd w:val="clear" w:color="000000" w:fill="FFFFFF"/>
            <w:noWrap/>
            <w:vAlign w:val="bottom"/>
            <w:hideMark/>
          </w:tcPr>
          <w:p w14:paraId="4F42E61A"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(0.059)</w:t>
            </w:r>
          </w:p>
        </w:tc>
        <w:tc>
          <w:tcPr>
            <w:tcW w:w="1980" w:type="dxa"/>
            <w:tcBorders>
              <w:top w:val="nil"/>
              <w:left w:val="nil"/>
              <w:bottom w:val="nil"/>
              <w:right w:val="nil"/>
            </w:tcBorders>
            <w:shd w:val="clear" w:color="000000" w:fill="FFFFFF"/>
            <w:noWrap/>
            <w:vAlign w:val="bottom"/>
            <w:hideMark/>
          </w:tcPr>
          <w:p w14:paraId="54824378"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(0.059)</w:t>
            </w:r>
          </w:p>
        </w:tc>
      </w:tr>
      <w:tr w:rsidR="00D84A8D" w:rsidRPr="00974E22" w14:paraId="22A69025" w14:textId="77777777" w:rsidTr="00D84A8D">
        <w:trPr>
          <w:cantSplit/>
          <w:trHeight w:val="227"/>
          <w:tblHeader/>
        </w:trPr>
        <w:tc>
          <w:tcPr>
            <w:tcW w:w="2280" w:type="dxa"/>
            <w:tcBorders>
              <w:top w:val="nil"/>
              <w:left w:val="nil"/>
              <w:bottom w:val="nil"/>
              <w:right w:val="nil"/>
            </w:tcBorders>
            <w:shd w:val="clear" w:color="000000" w:fill="FFFFFF"/>
            <w:noWrap/>
            <w:vAlign w:val="bottom"/>
            <w:hideMark/>
          </w:tcPr>
          <w:p w14:paraId="0BA0F084" w14:textId="27E6DF0D" w:rsidR="00D84A8D" w:rsidRPr="00974E22" w:rsidRDefault="00D84A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Industry</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contraction</w:t>
            </w:r>
          </w:p>
        </w:tc>
        <w:tc>
          <w:tcPr>
            <w:tcW w:w="1980" w:type="dxa"/>
            <w:tcBorders>
              <w:top w:val="nil"/>
              <w:left w:val="nil"/>
              <w:bottom w:val="nil"/>
              <w:right w:val="nil"/>
            </w:tcBorders>
            <w:shd w:val="clear" w:color="000000" w:fill="FFFFFF"/>
            <w:noWrap/>
            <w:vAlign w:val="bottom"/>
            <w:hideMark/>
          </w:tcPr>
          <w:p w14:paraId="3837BB77"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0.078</w:t>
            </w:r>
          </w:p>
        </w:tc>
        <w:tc>
          <w:tcPr>
            <w:tcW w:w="1980" w:type="dxa"/>
            <w:tcBorders>
              <w:top w:val="nil"/>
              <w:left w:val="nil"/>
              <w:bottom w:val="nil"/>
              <w:right w:val="nil"/>
            </w:tcBorders>
            <w:shd w:val="clear" w:color="000000" w:fill="FFFFFF"/>
            <w:noWrap/>
            <w:vAlign w:val="bottom"/>
            <w:hideMark/>
          </w:tcPr>
          <w:p w14:paraId="4D1F90F5"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0.387**</w:t>
            </w:r>
          </w:p>
        </w:tc>
        <w:tc>
          <w:tcPr>
            <w:tcW w:w="1980" w:type="dxa"/>
            <w:tcBorders>
              <w:top w:val="nil"/>
              <w:left w:val="nil"/>
              <w:bottom w:val="nil"/>
              <w:right w:val="nil"/>
            </w:tcBorders>
            <w:shd w:val="clear" w:color="000000" w:fill="FFFFFF"/>
            <w:noWrap/>
            <w:vAlign w:val="bottom"/>
            <w:hideMark/>
          </w:tcPr>
          <w:p w14:paraId="4F08E0D8"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0.060</w:t>
            </w:r>
          </w:p>
        </w:tc>
      </w:tr>
      <w:tr w:rsidR="00D84A8D" w:rsidRPr="00974E22" w14:paraId="0A987D58" w14:textId="77777777" w:rsidTr="00D84A8D">
        <w:trPr>
          <w:cantSplit/>
          <w:trHeight w:val="227"/>
          <w:tblHeader/>
        </w:trPr>
        <w:tc>
          <w:tcPr>
            <w:tcW w:w="2280" w:type="dxa"/>
            <w:tcBorders>
              <w:top w:val="nil"/>
              <w:left w:val="nil"/>
              <w:bottom w:val="nil"/>
              <w:right w:val="nil"/>
            </w:tcBorders>
            <w:shd w:val="clear" w:color="000000" w:fill="FFFFFF"/>
            <w:noWrap/>
            <w:vAlign w:val="bottom"/>
            <w:hideMark/>
          </w:tcPr>
          <w:p w14:paraId="6AF48E77" w14:textId="5F07B5A3" w:rsidR="00D84A8D" w:rsidRPr="00974E22" w:rsidRDefault="00B250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 xml:space="preserve"> </w:t>
            </w:r>
          </w:p>
        </w:tc>
        <w:tc>
          <w:tcPr>
            <w:tcW w:w="1980" w:type="dxa"/>
            <w:tcBorders>
              <w:top w:val="nil"/>
              <w:left w:val="nil"/>
              <w:bottom w:val="nil"/>
              <w:right w:val="nil"/>
            </w:tcBorders>
            <w:shd w:val="clear" w:color="000000" w:fill="FFFFFF"/>
            <w:noWrap/>
            <w:vAlign w:val="bottom"/>
            <w:hideMark/>
          </w:tcPr>
          <w:p w14:paraId="430A5FD2"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(0.119)</w:t>
            </w:r>
          </w:p>
        </w:tc>
        <w:tc>
          <w:tcPr>
            <w:tcW w:w="1980" w:type="dxa"/>
            <w:tcBorders>
              <w:top w:val="nil"/>
              <w:left w:val="nil"/>
              <w:bottom w:val="nil"/>
              <w:right w:val="nil"/>
            </w:tcBorders>
            <w:shd w:val="clear" w:color="000000" w:fill="FFFFFF"/>
            <w:noWrap/>
            <w:vAlign w:val="bottom"/>
            <w:hideMark/>
          </w:tcPr>
          <w:p w14:paraId="000AC70C"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(0.181)</w:t>
            </w:r>
          </w:p>
        </w:tc>
        <w:tc>
          <w:tcPr>
            <w:tcW w:w="1980" w:type="dxa"/>
            <w:tcBorders>
              <w:top w:val="nil"/>
              <w:left w:val="nil"/>
              <w:bottom w:val="nil"/>
              <w:right w:val="nil"/>
            </w:tcBorders>
            <w:shd w:val="clear" w:color="000000" w:fill="FFFFFF"/>
            <w:noWrap/>
            <w:vAlign w:val="bottom"/>
            <w:hideMark/>
          </w:tcPr>
          <w:p w14:paraId="3882BCF9"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(0.191)</w:t>
            </w:r>
          </w:p>
        </w:tc>
      </w:tr>
      <w:tr w:rsidR="00D84A8D" w:rsidRPr="00974E22" w14:paraId="22EEF7BB" w14:textId="77777777" w:rsidTr="00D84A8D">
        <w:trPr>
          <w:cantSplit/>
          <w:trHeight w:val="227"/>
          <w:tblHeader/>
        </w:trPr>
        <w:tc>
          <w:tcPr>
            <w:tcW w:w="2280" w:type="dxa"/>
            <w:tcBorders>
              <w:top w:val="nil"/>
              <w:left w:val="nil"/>
              <w:bottom w:val="nil"/>
              <w:right w:val="nil"/>
            </w:tcBorders>
            <w:shd w:val="clear" w:color="000000" w:fill="FFFFFF"/>
            <w:noWrap/>
            <w:vAlign w:val="bottom"/>
            <w:hideMark/>
          </w:tcPr>
          <w:p w14:paraId="170D54C4" w14:textId="77777777" w:rsidR="00D84A8D" w:rsidRPr="00974E22" w:rsidRDefault="00D84A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Observations</w:t>
            </w:r>
          </w:p>
        </w:tc>
        <w:tc>
          <w:tcPr>
            <w:tcW w:w="1980" w:type="dxa"/>
            <w:tcBorders>
              <w:top w:val="nil"/>
              <w:left w:val="nil"/>
              <w:bottom w:val="nil"/>
              <w:right w:val="nil"/>
            </w:tcBorders>
            <w:shd w:val="clear" w:color="000000" w:fill="FFFFFF"/>
            <w:noWrap/>
            <w:vAlign w:val="bottom"/>
            <w:hideMark/>
          </w:tcPr>
          <w:p w14:paraId="757994BA"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29,205</w:t>
            </w:r>
          </w:p>
        </w:tc>
        <w:tc>
          <w:tcPr>
            <w:tcW w:w="1980" w:type="dxa"/>
            <w:tcBorders>
              <w:top w:val="nil"/>
              <w:left w:val="nil"/>
              <w:bottom w:val="nil"/>
              <w:right w:val="nil"/>
            </w:tcBorders>
            <w:shd w:val="clear" w:color="000000" w:fill="FFFFFF"/>
            <w:noWrap/>
            <w:vAlign w:val="bottom"/>
            <w:hideMark/>
          </w:tcPr>
          <w:p w14:paraId="544BA63F"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14,452</w:t>
            </w:r>
          </w:p>
        </w:tc>
        <w:tc>
          <w:tcPr>
            <w:tcW w:w="1980" w:type="dxa"/>
            <w:tcBorders>
              <w:top w:val="nil"/>
              <w:left w:val="nil"/>
              <w:bottom w:val="nil"/>
              <w:right w:val="nil"/>
            </w:tcBorders>
            <w:shd w:val="clear" w:color="000000" w:fill="FFFFFF"/>
            <w:noWrap/>
            <w:vAlign w:val="bottom"/>
            <w:hideMark/>
          </w:tcPr>
          <w:p w14:paraId="75359055"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14,753</w:t>
            </w:r>
          </w:p>
        </w:tc>
      </w:tr>
      <w:tr w:rsidR="00D84A8D" w:rsidRPr="00974E22" w14:paraId="6EF5AFD9" w14:textId="77777777" w:rsidTr="00D84A8D">
        <w:trPr>
          <w:cantSplit/>
          <w:trHeight w:val="227"/>
          <w:tblHeader/>
        </w:trPr>
        <w:tc>
          <w:tcPr>
            <w:tcW w:w="2280" w:type="dxa"/>
            <w:tcBorders>
              <w:top w:val="nil"/>
              <w:left w:val="nil"/>
              <w:bottom w:val="nil"/>
              <w:right w:val="nil"/>
            </w:tcBorders>
            <w:shd w:val="clear" w:color="000000" w:fill="FFFFFF"/>
            <w:noWrap/>
            <w:vAlign w:val="bottom"/>
            <w:hideMark/>
          </w:tcPr>
          <w:p w14:paraId="44A2754F" w14:textId="45D005BB" w:rsidR="00D84A8D" w:rsidRPr="00974E22" w:rsidRDefault="00D84A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Industry</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FE</w:t>
            </w:r>
          </w:p>
        </w:tc>
        <w:tc>
          <w:tcPr>
            <w:tcW w:w="1980" w:type="dxa"/>
            <w:tcBorders>
              <w:top w:val="nil"/>
              <w:left w:val="nil"/>
              <w:bottom w:val="nil"/>
              <w:right w:val="nil"/>
            </w:tcBorders>
            <w:shd w:val="clear" w:color="000000" w:fill="FFFFFF"/>
            <w:noWrap/>
            <w:vAlign w:val="bottom"/>
            <w:hideMark/>
          </w:tcPr>
          <w:p w14:paraId="277B3044"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YES</w:t>
            </w:r>
          </w:p>
        </w:tc>
        <w:tc>
          <w:tcPr>
            <w:tcW w:w="1980" w:type="dxa"/>
            <w:tcBorders>
              <w:top w:val="nil"/>
              <w:left w:val="nil"/>
              <w:bottom w:val="nil"/>
              <w:right w:val="nil"/>
            </w:tcBorders>
            <w:shd w:val="clear" w:color="000000" w:fill="FFFFFF"/>
            <w:noWrap/>
            <w:vAlign w:val="bottom"/>
            <w:hideMark/>
          </w:tcPr>
          <w:p w14:paraId="3BF76F01"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YES</w:t>
            </w:r>
          </w:p>
        </w:tc>
        <w:tc>
          <w:tcPr>
            <w:tcW w:w="1980" w:type="dxa"/>
            <w:tcBorders>
              <w:top w:val="nil"/>
              <w:left w:val="nil"/>
              <w:bottom w:val="nil"/>
              <w:right w:val="nil"/>
            </w:tcBorders>
            <w:shd w:val="clear" w:color="000000" w:fill="FFFFFF"/>
            <w:noWrap/>
            <w:vAlign w:val="bottom"/>
            <w:hideMark/>
          </w:tcPr>
          <w:p w14:paraId="1E6A4C16"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YES</w:t>
            </w:r>
          </w:p>
        </w:tc>
      </w:tr>
      <w:tr w:rsidR="00D84A8D" w:rsidRPr="00974E22" w14:paraId="0BB8BA0F" w14:textId="77777777" w:rsidTr="00D84A8D">
        <w:trPr>
          <w:cantSplit/>
          <w:trHeight w:val="227"/>
          <w:tblHeader/>
        </w:trPr>
        <w:tc>
          <w:tcPr>
            <w:tcW w:w="2280" w:type="dxa"/>
            <w:tcBorders>
              <w:top w:val="nil"/>
              <w:left w:val="nil"/>
              <w:bottom w:val="nil"/>
              <w:right w:val="nil"/>
            </w:tcBorders>
            <w:shd w:val="clear" w:color="000000" w:fill="FFFFFF"/>
            <w:noWrap/>
            <w:vAlign w:val="bottom"/>
            <w:hideMark/>
          </w:tcPr>
          <w:p w14:paraId="6267F916" w14:textId="5878B6C4" w:rsidR="00D84A8D" w:rsidRPr="00974E22" w:rsidRDefault="00D84A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Year</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FE</w:t>
            </w:r>
          </w:p>
        </w:tc>
        <w:tc>
          <w:tcPr>
            <w:tcW w:w="1980" w:type="dxa"/>
            <w:tcBorders>
              <w:top w:val="nil"/>
              <w:left w:val="nil"/>
              <w:bottom w:val="nil"/>
              <w:right w:val="nil"/>
            </w:tcBorders>
            <w:shd w:val="clear" w:color="000000" w:fill="FFFFFF"/>
            <w:noWrap/>
            <w:vAlign w:val="bottom"/>
            <w:hideMark/>
          </w:tcPr>
          <w:p w14:paraId="49CBB881"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YES</w:t>
            </w:r>
          </w:p>
        </w:tc>
        <w:tc>
          <w:tcPr>
            <w:tcW w:w="1980" w:type="dxa"/>
            <w:tcBorders>
              <w:top w:val="nil"/>
              <w:left w:val="nil"/>
              <w:bottom w:val="nil"/>
              <w:right w:val="nil"/>
            </w:tcBorders>
            <w:shd w:val="clear" w:color="000000" w:fill="FFFFFF"/>
            <w:noWrap/>
            <w:vAlign w:val="bottom"/>
            <w:hideMark/>
          </w:tcPr>
          <w:p w14:paraId="2771FBD7"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YES</w:t>
            </w:r>
          </w:p>
        </w:tc>
        <w:tc>
          <w:tcPr>
            <w:tcW w:w="1980" w:type="dxa"/>
            <w:tcBorders>
              <w:top w:val="nil"/>
              <w:left w:val="nil"/>
              <w:bottom w:val="nil"/>
              <w:right w:val="nil"/>
            </w:tcBorders>
            <w:shd w:val="clear" w:color="000000" w:fill="FFFFFF"/>
            <w:noWrap/>
            <w:vAlign w:val="bottom"/>
            <w:hideMark/>
          </w:tcPr>
          <w:p w14:paraId="5AD72BD0"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YES</w:t>
            </w:r>
          </w:p>
        </w:tc>
      </w:tr>
      <w:tr w:rsidR="00D84A8D" w:rsidRPr="00974E22" w14:paraId="707B5452" w14:textId="77777777" w:rsidTr="00D84A8D">
        <w:trPr>
          <w:cantSplit/>
          <w:trHeight w:val="227"/>
          <w:tblHeader/>
        </w:trPr>
        <w:tc>
          <w:tcPr>
            <w:tcW w:w="2280" w:type="dxa"/>
            <w:tcBorders>
              <w:top w:val="nil"/>
              <w:left w:val="nil"/>
              <w:bottom w:val="nil"/>
              <w:right w:val="nil"/>
            </w:tcBorders>
            <w:shd w:val="clear" w:color="000000" w:fill="FFFFFF"/>
            <w:noWrap/>
            <w:vAlign w:val="bottom"/>
            <w:hideMark/>
          </w:tcPr>
          <w:p w14:paraId="48C68FB7" w14:textId="1ED49D97" w:rsidR="00D84A8D" w:rsidRPr="00974E22" w:rsidRDefault="00D84A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Number</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of</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divestments</w:t>
            </w:r>
          </w:p>
        </w:tc>
        <w:tc>
          <w:tcPr>
            <w:tcW w:w="1980" w:type="dxa"/>
            <w:tcBorders>
              <w:top w:val="nil"/>
              <w:left w:val="nil"/>
              <w:bottom w:val="nil"/>
              <w:right w:val="nil"/>
            </w:tcBorders>
            <w:shd w:val="clear" w:color="000000" w:fill="FFFFFF"/>
            <w:noWrap/>
            <w:vAlign w:val="bottom"/>
            <w:hideMark/>
          </w:tcPr>
          <w:p w14:paraId="04843727"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654</w:t>
            </w:r>
          </w:p>
        </w:tc>
        <w:tc>
          <w:tcPr>
            <w:tcW w:w="1980" w:type="dxa"/>
            <w:tcBorders>
              <w:top w:val="nil"/>
              <w:left w:val="nil"/>
              <w:bottom w:val="nil"/>
              <w:right w:val="nil"/>
            </w:tcBorders>
            <w:shd w:val="clear" w:color="000000" w:fill="FFFFFF"/>
            <w:noWrap/>
            <w:vAlign w:val="bottom"/>
            <w:hideMark/>
          </w:tcPr>
          <w:p w14:paraId="5F447436"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354</w:t>
            </w:r>
          </w:p>
        </w:tc>
        <w:tc>
          <w:tcPr>
            <w:tcW w:w="1980" w:type="dxa"/>
            <w:tcBorders>
              <w:top w:val="nil"/>
              <w:left w:val="nil"/>
              <w:bottom w:val="nil"/>
              <w:right w:val="nil"/>
            </w:tcBorders>
            <w:shd w:val="clear" w:color="000000" w:fill="FFFFFF"/>
            <w:noWrap/>
            <w:vAlign w:val="bottom"/>
            <w:hideMark/>
          </w:tcPr>
          <w:p w14:paraId="602B196D"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300</w:t>
            </w:r>
          </w:p>
        </w:tc>
      </w:tr>
      <w:tr w:rsidR="00D84A8D" w:rsidRPr="00974E22" w14:paraId="75249943" w14:textId="77777777" w:rsidTr="00D84A8D">
        <w:trPr>
          <w:cantSplit/>
          <w:trHeight w:val="227"/>
          <w:tblHeader/>
        </w:trPr>
        <w:tc>
          <w:tcPr>
            <w:tcW w:w="2280" w:type="dxa"/>
            <w:tcBorders>
              <w:top w:val="nil"/>
              <w:left w:val="nil"/>
              <w:bottom w:val="nil"/>
              <w:right w:val="nil"/>
            </w:tcBorders>
            <w:shd w:val="clear" w:color="000000" w:fill="FFFFFF"/>
            <w:noWrap/>
            <w:vAlign w:val="bottom"/>
            <w:hideMark/>
          </w:tcPr>
          <w:p w14:paraId="465EB2F1" w14:textId="5DAE6FB0" w:rsidR="00D84A8D" w:rsidRPr="00974E22" w:rsidRDefault="00D84A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Model</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chi-square</w:t>
            </w:r>
          </w:p>
        </w:tc>
        <w:tc>
          <w:tcPr>
            <w:tcW w:w="1980" w:type="dxa"/>
            <w:tcBorders>
              <w:top w:val="nil"/>
              <w:left w:val="nil"/>
              <w:bottom w:val="nil"/>
              <w:right w:val="nil"/>
            </w:tcBorders>
            <w:shd w:val="clear" w:color="000000" w:fill="FFFFFF"/>
            <w:noWrap/>
            <w:vAlign w:val="bottom"/>
            <w:hideMark/>
          </w:tcPr>
          <w:p w14:paraId="3A03A9C8"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474.3</w:t>
            </w:r>
          </w:p>
        </w:tc>
        <w:tc>
          <w:tcPr>
            <w:tcW w:w="1980" w:type="dxa"/>
            <w:tcBorders>
              <w:top w:val="nil"/>
              <w:left w:val="nil"/>
              <w:bottom w:val="nil"/>
              <w:right w:val="nil"/>
            </w:tcBorders>
            <w:shd w:val="clear" w:color="000000" w:fill="FFFFFF"/>
            <w:noWrap/>
            <w:vAlign w:val="bottom"/>
            <w:hideMark/>
          </w:tcPr>
          <w:p w14:paraId="39953C84"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4069</w:t>
            </w:r>
          </w:p>
        </w:tc>
        <w:tc>
          <w:tcPr>
            <w:tcW w:w="1980" w:type="dxa"/>
            <w:tcBorders>
              <w:top w:val="nil"/>
              <w:left w:val="nil"/>
              <w:bottom w:val="nil"/>
              <w:right w:val="nil"/>
            </w:tcBorders>
            <w:shd w:val="clear" w:color="000000" w:fill="FFFFFF"/>
            <w:noWrap/>
            <w:vAlign w:val="bottom"/>
            <w:hideMark/>
          </w:tcPr>
          <w:p w14:paraId="2D3F6C25"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209.8</w:t>
            </w:r>
          </w:p>
        </w:tc>
      </w:tr>
      <w:tr w:rsidR="00D84A8D" w:rsidRPr="00974E22" w14:paraId="5E3A3D9D" w14:textId="77777777" w:rsidTr="00D84A8D">
        <w:trPr>
          <w:cantSplit/>
          <w:trHeight w:val="227"/>
          <w:tblHeader/>
        </w:trPr>
        <w:tc>
          <w:tcPr>
            <w:tcW w:w="2280" w:type="dxa"/>
            <w:tcBorders>
              <w:top w:val="nil"/>
              <w:left w:val="nil"/>
              <w:bottom w:val="single" w:sz="4" w:space="0" w:color="auto"/>
              <w:right w:val="nil"/>
            </w:tcBorders>
            <w:shd w:val="clear" w:color="000000" w:fill="FFFFFF"/>
            <w:noWrap/>
            <w:vAlign w:val="bottom"/>
            <w:hideMark/>
          </w:tcPr>
          <w:p w14:paraId="181886AB" w14:textId="07FF97DF" w:rsidR="00D84A8D" w:rsidRPr="00974E22" w:rsidRDefault="00D84A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Log</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likelihood</w:t>
            </w:r>
          </w:p>
        </w:tc>
        <w:tc>
          <w:tcPr>
            <w:tcW w:w="1980" w:type="dxa"/>
            <w:tcBorders>
              <w:top w:val="nil"/>
              <w:left w:val="nil"/>
              <w:bottom w:val="single" w:sz="4" w:space="0" w:color="auto"/>
              <w:right w:val="nil"/>
            </w:tcBorders>
            <w:shd w:val="clear" w:color="000000" w:fill="FFFFFF"/>
            <w:noWrap/>
            <w:vAlign w:val="bottom"/>
            <w:hideMark/>
          </w:tcPr>
          <w:p w14:paraId="7FF3142D"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-4792</w:t>
            </w:r>
          </w:p>
        </w:tc>
        <w:tc>
          <w:tcPr>
            <w:tcW w:w="1980" w:type="dxa"/>
            <w:tcBorders>
              <w:top w:val="nil"/>
              <w:left w:val="nil"/>
              <w:bottom w:val="single" w:sz="4" w:space="0" w:color="auto"/>
              <w:right w:val="nil"/>
            </w:tcBorders>
            <w:shd w:val="clear" w:color="000000" w:fill="FFFFFF"/>
            <w:noWrap/>
            <w:vAlign w:val="bottom"/>
            <w:hideMark/>
          </w:tcPr>
          <w:p w14:paraId="2B59FC2F"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-2310</w:t>
            </w:r>
          </w:p>
        </w:tc>
        <w:tc>
          <w:tcPr>
            <w:tcW w:w="1980" w:type="dxa"/>
            <w:tcBorders>
              <w:top w:val="nil"/>
              <w:left w:val="nil"/>
              <w:bottom w:val="single" w:sz="4" w:space="0" w:color="auto"/>
              <w:right w:val="nil"/>
            </w:tcBorders>
            <w:shd w:val="clear" w:color="000000" w:fill="FFFFFF"/>
            <w:noWrap/>
            <w:vAlign w:val="bottom"/>
            <w:hideMark/>
          </w:tcPr>
          <w:p w14:paraId="362C580A"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-2046</w:t>
            </w:r>
          </w:p>
        </w:tc>
      </w:tr>
    </w:tbl>
    <w:p w14:paraId="6D10ADD5" w14:textId="0C0E691F" w:rsidR="00D84A8D" w:rsidRPr="00974E22" w:rsidRDefault="005A5AE2" w:rsidP="00D84A8D">
      <w:pPr>
        <w:widowControl w:val="0"/>
        <w:autoSpaceDE w:val="0"/>
        <w:autoSpaceDN w:val="0"/>
        <w:adjustRightInd w:val="0"/>
        <w:spacing w:after="0" w:line="240" w:lineRule="auto"/>
        <w:rPr>
          <w:rFonts w:ascii="Times New Roman" w:hAnsi="Times New Roman" w:cs="Times New Roman"/>
          <w:sz w:val="18"/>
          <w:szCs w:val="18"/>
          <w:lang w:val="en-US"/>
        </w:rPr>
      </w:pPr>
      <w:r w:rsidRPr="00974E22">
        <w:rPr>
          <w:rFonts w:ascii="Times New Roman" w:hAnsi="Times New Roman" w:cs="Times New Roman"/>
          <w:sz w:val="18"/>
          <w:szCs w:val="18"/>
          <w:lang w:val="en-US"/>
        </w:rPr>
        <w:t xml:space="preserve">Notes: clustered standard errors in parentheses*** p&lt;0.01, ** p&lt;0.05, * p&lt;0.1. </w:t>
      </w:r>
      <w:r w:rsidR="00D84A8D" w:rsidRPr="00974E22">
        <w:rPr>
          <w:rFonts w:ascii="Times New Roman" w:hAnsi="Times New Roman" w:cs="Times New Roman"/>
          <w:sz w:val="18"/>
          <w:szCs w:val="18"/>
          <w:lang w:val="en-US"/>
        </w:rPr>
        <w:t>The</w:t>
      </w:r>
      <w:r w:rsidR="00B2508D" w:rsidRPr="00974E22">
        <w:rPr>
          <w:rFonts w:ascii="Times New Roman" w:hAnsi="Times New Roman" w:cs="Times New Roman"/>
          <w:sz w:val="18"/>
          <w:szCs w:val="18"/>
          <w:lang w:val="en-US"/>
        </w:rPr>
        <w:t xml:space="preserve"> </w:t>
      </w:r>
      <w:r w:rsidR="00D84A8D" w:rsidRPr="00974E22">
        <w:rPr>
          <w:rFonts w:ascii="Times New Roman" w:hAnsi="Times New Roman" w:cs="Times New Roman"/>
          <w:sz w:val="18"/>
          <w:szCs w:val="18"/>
          <w:lang w:val="en-US"/>
        </w:rPr>
        <w:t>LR</w:t>
      </w:r>
      <w:r w:rsidR="00B2508D" w:rsidRPr="00974E22">
        <w:rPr>
          <w:rFonts w:ascii="Times New Roman" w:hAnsi="Times New Roman" w:cs="Times New Roman"/>
          <w:sz w:val="18"/>
          <w:szCs w:val="18"/>
          <w:lang w:val="en-US"/>
        </w:rPr>
        <w:t xml:space="preserve"> </w:t>
      </w:r>
      <w:r w:rsidR="00D84A8D" w:rsidRPr="00974E22">
        <w:rPr>
          <w:rFonts w:ascii="Times New Roman" w:hAnsi="Times New Roman" w:cs="Times New Roman"/>
          <w:sz w:val="18"/>
          <w:szCs w:val="18"/>
          <w:lang w:val="en-US"/>
        </w:rPr>
        <w:t>test</w:t>
      </w:r>
      <w:r w:rsidR="00B2508D" w:rsidRPr="00974E22">
        <w:rPr>
          <w:rFonts w:ascii="Times New Roman" w:hAnsi="Times New Roman" w:cs="Times New Roman"/>
          <w:sz w:val="18"/>
          <w:szCs w:val="18"/>
          <w:lang w:val="en-US"/>
        </w:rPr>
        <w:t xml:space="preserve"> </w:t>
      </w:r>
      <w:r w:rsidR="00D84A8D" w:rsidRPr="00974E22">
        <w:rPr>
          <w:rFonts w:ascii="Times New Roman" w:hAnsi="Times New Roman" w:cs="Times New Roman"/>
          <w:sz w:val="18"/>
          <w:szCs w:val="18"/>
          <w:lang w:val="en-US"/>
        </w:rPr>
        <w:t>(Model</w:t>
      </w:r>
      <w:r w:rsidR="00B2508D" w:rsidRPr="00974E22">
        <w:rPr>
          <w:rFonts w:ascii="Times New Roman" w:hAnsi="Times New Roman" w:cs="Times New Roman"/>
          <w:sz w:val="18"/>
          <w:szCs w:val="18"/>
          <w:lang w:val="en-US"/>
        </w:rPr>
        <w:t xml:space="preserve"> </w:t>
      </w:r>
      <w:r w:rsidR="00D84A8D" w:rsidRPr="00974E22">
        <w:rPr>
          <w:rFonts w:ascii="Times New Roman" w:hAnsi="Times New Roman" w:cs="Times New Roman"/>
          <w:sz w:val="18"/>
          <w:szCs w:val="18"/>
          <w:lang w:val="en-US"/>
        </w:rPr>
        <w:t>1</w:t>
      </w:r>
      <w:r w:rsidR="00B2508D" w:rsidRPr="00974E22">
        <w:rPr>
          <w:rFonts w:ascii="Times New Roman" w:hAnsi="Times New Roman" w:cs="Times New Roman"/>
          <w:sz w:val="18"/>
          <w:szCs w:val="18"/>
          <w:lang w:val="en-US"/>
        </w:rPr>
        <w:t xml:space="preserve"> </w:t>
      </w:r>
      <w:r w:rsidR="00D84A8D" w:rsidRPr="00974E22">
        <w:rPr>
          <w:rFonts w:ascii="Times New Roman" w:hAnsi="Times New Roman" w:cs="Times New Roman"/>
          <w:sz w:val="18"/>
          <w:szCs w:val="18"/>
          <w:lang w:val="en-US"/>
        </w:rPr>
        <w:t>vs</w:t>
      </w:r>
      <w:r w:rsidR="00B2508D" w:rsidRPr="00974E22">
        <w:rPr>
          <w:rFonts w:ascii="Times New Roman" w:hAnsi="Times New Roman" w:cs="Times New Roman"/>
          <w:sz w:val="18"/>
          <w:szCs w:val="18"/>
          <w:lang w:val="en-US"/>
        </w:rPr>
        <w:t xml:space="preserve"> </w:t>
      </w:r>
      <w:r w:rsidR="00D84A8D" w:rsidRPr="00974E22">
        <w:rPr>
          <w:rFonts w:ascii="Times New Roman" w:hAnsi="Times New Roman" w:cs="Times New Roman"/>
          <w:sz w:val="18"/>
          <w:szCs w:val="18"/>
          <w:lang w:val="en-US"/>
        </w:rPr>
        <w:t>Models</w:t>
      </w:r>
      <w:r w:rsidR="00B2508D" w:rsidRPr="00974E22">
        <w:rPr>
          <w:rFonts w:ascii="Times New Roman" w:hAnsi="Times New Roman" w:cs="Times New Roman"/>
          <w:sz w:val="18"/>
          <w:szCs w:val="18"/>
          <w:lang w:val="en-US"/>
        </w:rPr>
        <w:t xml:space="preserve"> </w:t>
      </w:r>
      <w:r w:rsidR="00D84A8D" w:rsidRPr="00974E22">
        <w:rPr>
          <w:rFonts w:ascii="Times New Roman" w:hAnsi="Times New Roman" w:cs="Times New Roman"/>
          <w:sz w:val="18"/>
          <w:szCs w:val="18"/>
          <w:lang w:val="en-US"/>
        </w:rPr>
        <w:t>2,</w:t>
      </w:r>
      <w:r w:rsidR="00B2508D" w:rsidRPr="00974E22">
        <w:rPr>
          <w:rFonts w:ascii="Times New Roman" w:hAnsi="Times New Roman" w:cs="Times New Roman"/>
          <w:sz w:val="18"/>
          <w:szCs w:val="18"/>
          <w:lang w:val="en-US"/>
        </w:rPr>
        <w:t xml:space="preserve"> </w:t>
      </w:r>
      <w:r w:rsidR="00D84A8D" w:rsidRPr="00974E22">
        <w:rPr>
          <w:rFonts w:ascii="Times New Roman" w:hAnsi="Times New Roman" w:cs="Times New Roman"/>
          <w:sz w:val="18"/>
          <w:szCs w:val="18"/>
          <w:lang w:val="en-US"/>
        </w:rPr>
        <w:t>3)</w:t>
      </w:r>
      <w:r w:rsidR="00B2508D" w:rsidRPr="00974E22">
        <w:rPr>
          <w:rFonts w:ascii="Times New Roman" w:hAnsi="Times New Roman" w:cs="Times New Roman"/>
          <w:sz w:val="18"/>
          <w:szCs w:val="18"/>
          <w:lang w:val="en-US"/>
        </w:rPr>
        <w:t xml:space="preserve"> </w:t>
      </w:r>
      <w:r w:rsidR="00D84A8D" w:rsidRPr="00974E22">
        <w:rPr>
          <w:rFonts w:ascii="Times New Roman" w:hAnsi="Times New Roman" w:cs="Times New Roman"/>
          <w:sz w:val="18"/>
          <w:szCs w:val="18"/>
          <w:lang w:val="en-US"/>
        </w:rPr>
        <w:t>is</w:t>
      </w:r>
      <w:r w:rsidR="00B2508D" w:rsidRPr="00974E22">
        <w:rPr>
          <w:rFonts w:ascii="Times New Roman" w:hAnsi="Times New Roman" w:cs="Times New Roman"/>
          <w:sz w:val="18"/>
          <w:szCs w:val="18"/>
          <w:lang w:val="en-US"/>
        </w:rPr>
        <w:t xml:space="preserve"> </w:t>
      </w:r>
      <w:r w:rsidR="00D84A8D" w:rsidRPr="00974E22">
        <w:rPr>
          <w:rFonts w:ascii="Times New Roman" w:hAnsi="Times New Roman" w:cs="Times New Roman"/>
          <w:sz w:val="18"/>
          <w:szCs w:val="18"/>
          <w:lang w:val="en-US"/>
        </w:rPr>
        <w:t>871.23***.</w:t>
      </w:r>
    </w:p>
    <w:p w14:paraId="5D7E9B4C" w14:textId="67825071" w:rsidR="00D84A8D" w:rsidRPr="00974E22" w:rsidRDefault="00D84A8D" w:rsidP="00D84A8D">
      <w:pPr>
        <w:widowControl w:val="0"/>
        <w:autoSpaceDE w:val="0"/>
        <w:autoSpaceDN w:val="0"/>
        <w:adjustRightInd w:val="0"/>
        <w:spacing w:after="0" w:line="240" w:lineRule="auto"/>
        <w:rPr>
          <w:rFonts w:ascii="Times New Roman" w:hAnsi="Times New Roman" w:cs="Times New Roman"/>
          <w:sz w:val="18"/>
          <w:szCs w:val="18"/>
          <w:lang w:val="en-US"/>
        </w:rPr>
      </w:pPr>
      <w:r w:rsidRPr="00974E22">
        <w:rPr>
          <w:rFonts w:ascii="Times New Roman" w:hAnsi="Times New Roman" w:cs="Times New Roman"/>
          <w:sz w:val="18"/>
          <w:szCs w:val="18"/>
          <w:lang w:val="en-US"/>
        </w:rPr>
        <w:t>The</w:t>
      </w:r>
      <w:r w:rsidR="00B2508D" w:rsidRPr="00974E22">
        <w:rPr>
          <w:rFonts w:ascii="Times New Roman" w:hAnsi="Times New Roman" w:cs="Times New Roman"/>
          <w:sz w:val="18"/>
          <w:szCs w:val="18"/>
          <w:lang w:val="en-US"/>
        </w:rPr>
        <w:t xml:space="preserve"> </w:t>
      </w:r>
      <w:r w:rsidRPr="00974E22">
        <w:rPr>
          <w:rFonts w:ascii="Times New Roman" w:hAnsi="Times New Roman" w:cs="Times New Roman"/>
          <w:sz w:val="18"/>
          <w:szCs w:val="18"/>
          <w:lang w:val="en-US"/>
        </w:rPr>
        <w:t>Chow</w:t>
      </w:r>
      <w:r w:rsidR="00B2508D" w:rsidRPr="00974E22">
        <w:rPr>
          <w:rFonts w:ascii="Times New Roman" w:hAnsi="Times New Roman" w:cs="Times New Roman"/>
          <w:sz w:val="18"/>
          <w:szCs w:val="18"/>
          <w:lang w:val="en-US"/>
        </w:rPr>
        <w:t xml:space="preserve"> </w:t>
      </w:r>
      <w:r w:rsidRPr="00974E22">
        <w:rPr>
          <w:rFonts w:ascii="Times New Roman" w:hAnsi="Times New Roman" w:cs="Times New Roman"/>
          <w:sz w:val="18"/>
          <w:szCs w:val="18"/>
          <w:lang w:val="en-US"/>
        </w:rPr>
        <w:t>tests</w:t>
      </w:r>
      <w:r w:rsidR="00B2508D" w:rsidRPr="00974E22">
        <w:rPr>
          <w:rFonts w:ascii="Times New Roman" w:hAnsi="Times New Roman" w:cs="Times New Roman"/>
          <w:sz w:val="18"/>
          <w:szCs w:val="18"/>
          <w:lang w:val="en-US"/>
        </w:rPr>
        <w:t xml:space="preserve"> </w:t>
      </w:r>
      <w:r w:rsidRPr="00974E22">
        <w:rPr>
          <w:rFonts w:ascii="Times New Roman" w:hAnsi="Times New Roman" w:cs="Times New Roman"/>
          <w:sz w:val="18"/>
          <w:szCs w:val="18"/>
          <w:lang w:val="en-US"/>
        </w:rPr>
        <w:t>of</w:t>
      </w:r>
      <w:r w:rsidR="00B2508D" w:rsidRPr="00974E22">
        <w:rPr>
          <w:rFonts w:ascii="Times New Roman" w:hAnsi="Times New Roman" w:cs="Times New Roman"/>
          <w:sz w:val="18"/>
          <w:szCs w:val="18"/>
          <w:lang w:val="en-US"/>
        </w:rPr>
        <w:t xml:space="preserve"> </w:t>
      </w:r>
      <w:r w:rsidRPr="00974E22">
        <w:rPr>
          <w:rFonts w:ascii="Times New Roman" w:hAnsi="Times New Roman" w:cs="Times New Roman"/>
          <w:sz w:val="18"/>
          <w:szCs w:val="18"/>
          <w:lang w:val="en-US"/>
        </w:rPr>
        <w:t>coefficient</w:t>
      </w:r>
      <w:r w:rsidR="00B2508D" w:rsidRPr="00974E22">
        <w:rPr>
          <w:rFonts w:ascii="Times New Roman" w:hAnsi="Times New Roman" w:cs="Times New Roman"/>
          <w:sz w:val="18"/>
          <w:szCs w:val="18"/>
          <w:lang w:val="en-US"/>
        </w:rPr>
        <w:t xml:space="preserve"> </w:t>
      </w:r>
      <w:r w:rsidRPr="00974E22">
        <w:rPr>
          <w:rFonts w:ascii="Times New Roman" w:hAnsi="Times New Roman" w:cs="Times New Roman"/>
          <w:sz w:val="18"/>
          <w:szCs w:val="18"/>
          <w:lang w:val="en-US"/>
        </w:rPr>
        <w:t>equality</w:t>
      </w:r>
      <w:r w:rsidR="00B2508D" w:rsidRPr="00974E22">
        <w:rPr>
          <w:rFonts w:ascii="Times New Roman" w:hAnsi="Times New Roman" w:cs="Times New Roman"/>
          <w:sz w:val="18"/>
          <w:szCs w:val="18"/>
          <w:lang w:val="en-US"/>
        </w:rPr>
        <w:t xml:space="preserve"> </w:t>
      </w:r>
      <w:r w:rsidRPr="00974E22">
        <w:rPr>
          <w:rFonts w:ascii="Times New Roman" w:hAnsi="Times New Roman" w:cs="Times New Roman"/>
          <w:sz w:val="18"/>
          <w:szCs w:val="18"/>
          <w:lang w:val="en-US"/>
        </w:rPr>
        <w:t>are</w:t>
      </w:r>
      <w:r w:rsidR="00B2508D" w:rsidRPr="00974E22">
        <w:rPr>
          <w:rFonts w:ascii="Times New Roman" w:hAnsi="Times New Roman" w:cs="Times New Roman"/>
          <w:sz w:val="18"/>
          <w:szCs w:val="18"/>
          <w:lang w:val="en-US"/>
        </w:rPr>
        <w:t xml:space="preserve"> </w:t>
      </w:r>
      <w:r w:rsidRPr="00974E22">
        <w:rPr>
          <w:rFonts w:ascii="Times New Roman" w:hAnsi="Times New Roman" w:cs="Times New Roman"/>
          <w:sz w:val="18"/>
          <w:szCs w:val="18"/>
          <w:lang w:val="en-US"/>
        </w:rPr>
        <w:t>8.91***</w:t>
      </w:r>
      <w:r w:rsidR="00B2508D" w:rsidRPr="00974E22">
        <w:rPr>
          <w:rFonts w:ascii="Times New Roman" w:hAnsi="Times New Roman" w:cs="Times New Roman"/>
          <w:sz w:val="18"/>
          <w:szCs w:val="18"/>
          <w:lang w:val="en-US"/>
        </w:rPr>
        <w:t xml:space="preserve"> </w:t>
      </w:r>
      <w:r w:rsidRPr="00974E22">
        <w:rPr>
          <w:rFonts w:ascii="Times New Roman" w:hAnsi="Times New Roman" w:cs="Times New Roman"/>
          <w:sz w:val="18"/>
          <w:szCs w:val="18"/>
          <w:lang w:val="en-US"/>
        </w:rPr>
        <w:t>and</w:t>
      </w:r>
      <w:r w:rsidR="00B2508D" w:rsidRPr="00974E22">
        <w:rPr>
          <w:rFonts w:ascii="Times New Roman" w:hAnsi="Times New Roman" w:cs="Times New Roman"/>
          <w:sz w:val="18"/>
          <w:szCs w:val="18"/>
          <w:lang w:val="en-US"/>
        </w:rPr>
        <w:t xml:space="preserve"> </w:t>
      </w:r>
      <w:r w:rsidRPr="00974E22">
        <w:rPr>
          <w:rFonts w:ascii="Times New Roman" w:hAnsi="Times New Roman" w:cs="Times New Roman"/>
          <w:sz w:val="18"/>
          <w:szCs w:val="18"/>
          <w:lang w:val="en-US"/>
        </w:rPr>
        <w:t>2.94*</w:t>
      </w:r>
      <w:r w:rsidR="00B2508D" w:rsidRPr="00974E22">
        <w:rPr>
          <w:rFonts w:ascii="Times New Roman" w:hAnsi="Times New Roman" w:cs="Times New Roman"/>
          <w:sz w:val="18"/>
          <w:szCs w:val="18"/>
          <w:lang w:val="en-US"/>
        </w:rPr>
        <w:t xml:space="preserve"> </w:t>
      </w:r>
      <w:r w:rsidRPr="00974E22">
        <w:rPr>
          <w:rFonts w:ascii="Times New Roman" w:hAnsi="Times New Roman" w:cs="Times New Roman"/>
          <w:sz w:val="18"/>
          <w:szCs w:val="18"/>
          <w:lang w:val="en-US"/>
        </w:rPr>
        <w:t>for</w:t>
      </w:r>
      <w:r w:rsidR="00B2508D" w:rsidRPr="00974E22">
        <w:rPr>
          <w:rFonts w:ascii="Times New Roman" w:hAnsi="Times New Roman" w:cs="Times New Roman"/>
          <w:sz w:val="18"/>
          <w:szCs w:val="18"/>
          <w:lang w:val="en-US"/>
        </w:rPr>
        <w:t xml:space="preserve"> </w:t>
      </w:r>
      <w:r w:rsidRPr="00974E22">
        <w:rPr>
          <w:rFonts w:ascii="Times New Roman" w:hAnsi="Times New Roman" w:cs="Times New Roman"/>
          <w:sz w:val="18"/>
          <w:szCs w:val="18"/>
          <w:lang w:val="en-US"/>
        </w:rPr>
        <w:t>labor</w:t>
      </w:r>
      <w:r w:rsidR="00B2508D" w:rsidRPr="00974E22">
        <w:rPr>
          <w:rFonts w:ascii="Times New Roman" w:hAnsi="Times New Roman" w:cs="Times New Roman"/>
          <w:sz w:val="18"/>
          <w:szCs w:val="18"/>
          <w:lang w:val="en-US"/>
        </w:rPr>
        <w:t xml:space="preserve"> </w:t>
      </w:r>
      <w:r w:rsidRPr="00974E22">
        <w:rPr>
          <w:rFonts w:ascii="Times New Roman" w:hAnsi="Times New Roman" w:cs="Times New Roman"/>
          <w:sz w:val="18"/>
          <w:szCs w:val="18"/>
          <w:lang w:val="en-US"/>
        </w:rPr>
        <w:t>cost</w:t>
      </w:r>
      <w:r w:rsidR="00B2508D" w:rsidRPr="00974E22">
        <w:rPr>
          <w:rFonts w:ascii="Times New Roman" w:hAnsi="Times New Roman" w:cs="Times New Roman"/>
          <w:sz w:val="18"/>
          <w:szCs w:val="18"/>
          <w:lang w:val="en-US"/>
        </w:rPr>
        <w:t xml:space="preserve"> </w:t>
      </w:r>
      <w:r w:rsidRPr="00974E22">
        <w:rPr>
          <w:rFonts w:ascii="Times New Roman" w:hAnsi="Times New Roman" w:cs="Times New Roman"/>
          <w:sz w:val="18"/>
          <w:szCs w:val="18"/>
          <w:lang w:val="en-US"/>
        </w:rPr>
        <w:t>and</w:t>
      </w:r>
      <w:r w:rsidR="00B2508D" w:rsidRPr="00974E22">
        <w:rPr>
          <w:rFonts w:ascii="Times New Roman" w:hAnsi="Times New Roman" w:cs="Times New Roman"/>
          <w:sz w:val="18"/>
          <w:szCs w:val="18"/>
          <w:lang w:val="en-US"/>
        </w:rPr>
        <w:t xml:space="preserve"> </w:t>
      </w:r>
      <w:r w:rsidRPr="00974E22">
        <w:rPr>
          <w:rFonts w:ascii="Times New Roman" w:hAnsi="Times New Roman" w:cs="Times New Roman"/>
          <w:sz w:val="18"/>
          <w:szCs w:val="18"/>
          <w:lang w:val="en-US"/>
        </w:rPr>
        <w:t>demand</w:t>
      </w:r>
      <w:r w:rsidR="00B2508D" w:rsidRPr="00974E22">
        <w:rPr>
          <w:rFonts w:ascii="Times New Roman" w:hAnsi="Times New Roman" w:cs="Times New Roman"/>
          <w:sz w:val="18"/>
          <w:szCs w:val="18"/>
          <w:lang w:val="en-US"/>
        </w:rPr>
        <w:t xml:space="preserve"> </w:t>
      </w:r>
      <w:r w:rsidRPr="00974E22">
        <w:rPr>
          <w:rFonts w:ascii="Times New Roman" w:hAnsi="Times New Roman" w:cs="Times New Roman"/>
          <w:sz w:val="18"/>
          <w:szCs w:val="18"/>
          <w:lang w:val="en-US"/>
        </w:rPr>
        <w:t>growth</w:t>
      </w:r>
      <w:r w:rsidR="00B2508D" w:rsidRPr="00974E22">
        <w:rPr>
          <w:rFonts w:ascii="Times New Roman" w:hAnsi="Times New Roman" w:cs="Times New Roman"/>
          <w:sz w:val="18"/>
          <w:szCs w:val="18"/>
          <w:lang w:val="en-US"/>
        </w:rPr>
        <w:t xml:space="preserve"> </w:t>
      </w:r>
      <w:r w:rsidRPr="00974E22">
        <w:rPr>
          <w:rFonts w:ascii="Times New Roman" w:hAnsi="Times New Roman" w:cs="Times New Roman"/>
          <w:sz w:val="18"/>
          <w:szCs w:val="18"/>
          <w:lang w:val="en-US"/>
        </w:rPr>
        <w:t>respectively</w:t>
      </w:r>
      <w:r w:rsidR="00B2508D" w:rsidRPr="00974E22">
        <w:rPr>
          <w:rFonts w:ascii="Times New Roman" w:hAnsi="Times New Roman" w:cs="Times New Roman"/>
          <w:sz w:val="18"/>
          <w:szCs w:val="18"/>
          <w:lang w:val="en-US"/>
        </w:rPr>
        <w:t xml:space="preserve"> </w:t>
      </w:r>
      <w:r w:rsidRPr="00974E22">
        <w:rPr>
          <w:rFonts w:ascii="Times New Roman" w:hAnsi="Times New Roman" w:cs="Times New Roman"/>
          <w:sz w:val="18"/>
          <w:szCs w:val="18"/>
          <w:lang w:val="en-US"/>
        </w:rPr>
        <w:t>(Model</w:t>
      </w:r>
      <w:r w:rsidR="00B2508D" w:rsidRPr="00974E22">
        <w:rPr>
          <w:rFonts w:ascii="Times New Roman" w:hAnsi="Times New Roman" w:cs="Times New Roman"/>
          <w:sz w:val="18"/>
          <w:szCs w:val="18"/>
          <w:lang w:val="en-US"/>
        </w:rPr>
        <w:t xml:space="preserve"> </w:t>
      </w:r>
      <w:r w:rsidRPr="00974E22">
        <w:rPr>
          <w:rFonts w:ascii="Times New Roman" w:hAnsi="Times New Roman" w:cs="Times New Roman"/>
          <w:sz w:val="18"/>
          <w:szCs w:val="18"/>
          <w:lang w:val="en-US"/>
        </w:rPr>
        <w:t>2</w:t>
      </w:r>
      <w:r w:rsidR="00B2508D" w:rsidRPr="00974E22">
        <w:rPr>
          <w:rFonts w:ascii="Times New Roman" w:hAnsi="Times New Roman" w:cs="Times New Roman"/>
          <w:sz w:val="18"/>
          <w:szCs w:val="18"/>
          <w:lang w:val="en-US"/>
        </w:rPr>
        <w:t xml:space="preserve"> </w:t>
      </w:r>
      <w:r w:rsidRPr="00974E22">
        <w:rPr>
          <w:rFonts w:ascii="Times New Roman" w:hAnsi="Times New Roman" w:cs="Times New Roman"/>
          <w:sz w:val="18"/>
          <w:szCs w:val="18"/>
          <w:lang w:val="en-US"/>
        </w:rPr>
        <w:t>vs</w:t>
      </w:r>
      <w:r w:rsidR="00B2508D" w:rsidRPr="00974E22">
        <w:rPr>
          <w:rFonts w:ascii="Times New Roman" w:hAnsi="Times New Roman" w:cs="Times New Roman"/>
          <w:sz w:val="18"/>
          <w:szCs w:val="18"/>
          <w:lang w:val="en-US"/>
        </w:rPr>
        <w:t xml:space="preserve"> </w:t>
      </w:r>
      <w:r w:rsidRPr="00974E22">
        <w:rPr>
          <w:rFonts w:ascii="Times New Roman" w:hAnsi="Times New Roman" w:cs="Times New Roman"/>
          <w:sz w:val="18"/>
          <w:szCs w:val="18"/>
          <w:lang w:val="en-US"/>
        </w:rPr>
        <w:t>Model</w:t>
      </w:r>
      <w:r w:rsidR="00B2508D" w:rsidRPr="00974E22">
        <w:rPr>
          <w:rFonts w:ascii="Times New Roman" w:hAnsi="Times New Roman" w:cs="Times New Roman"/>
          <w:sz w:val="18"/>
          <w:szCs w:val="18"/>
          <w:lang w:val="en-US"/>
        </w:rPr>
        <w:t xml:space="preserve"> </w:t>
      </w:r>
      <w:r w:rsidRPr="00974E22">
        <w:rPr>
          <w:rFonts w:ascii="Times New Roman" w:hAnsi="Times New Roman" w:cs="Times New Roman"/>
          <w:sz w:val="18"/>
          <w:szCs w:val="18"/>
          <w:lang w:val="en-US"/>
        </w:rPr>
        <w:t>3).</w:t>
      </w:r>
      <w:r w:rsidR="00B2508D" w:rsidRPr="00974E22">
        <w:rPr>
          <w:rFonts w:ascii="Times New Roman" w:hAnsi="Times New Roman" w:cs="Times New Roman"/>
          <w:sz w:val="18"/>
          <w:szCs w:val="18"/>
          <w:lang w:val="en-US"/>
        </w:rPr>
        <w:t xml:space="preserve"> </w:t>
      </w:r>
    </w:p>
    <w:p w14:paraId="140CEFB7" w14:textId="77777777" w:rsidR="00D84A8D" w:rsidRPr="00974E22" w:rsidRDefault="00D84A8D" w:rsidP="00285F2D">
      <w:pPr>
        <w:widowControl w:val="0"/>
        <w:autoSpaceDE w:val="0"/>
        <w:autoSpaceDN w:val="0"/>
        <w:adjustRightInd w:val="0"/>
        <w:spacing w:after="0" w:line="240" w:lineRule="auto"/>
        <w:rPr>
          <w:rFonts w:ascii="Times New Roman" w:hAnsi="Times New Roman" w:cs="Times New Roman"/>
          <w:szCs w:val="24"/>
          <w:lang w:val="en-US"/>
        </w:rPr>
      </w:pPr>
    </w:p>
    <w:p w14:paraId="3E3437D4" w14:textId="295C8B36" w:rsidR="00D84A8D" w:rsidRPr="00974E22" w:rsidRDefault="00D84A8D" w:rsidP="00B2508D">
      <w:pPr>
        <w:spacing w:after="0"/>
        <w:rPr>
          <w:rFonts w:ascii="Times New Roman" w:eastAsia="Times New Roman" w:hAnsi="Times New Roman" w:cs="Times New Roman"/>
          <w:b/>
          <w:bCs/>
          <w:color w:val="000000"/>
          <w:sz w:val="24"/>
          <w:lang w:val="en-US" w:eastAsia="nl-BE"/>
        </w:rPr>
      </w:pPr>
      <w:r w:rsidRPr="00974E22">
        <w:rPr>
          <w:rFonts w:ascii="Times New Roman" w:eastAsia="Times New Roman" w:hAnsi="Times New Roman" w:cs="Times New Roman"/>
          <w:b/>
          <w:bCs/>
          <w:color w:val="000000"/>
          <w:sz w:val="24"/>
          <w:lang w:val="en-US" w:eastAsia="nl-BE"/>
        </w:rPr>
        <w:lastRenderedPageBreak/>
        <w:t>Table</w:t>
      </w:r>
      <w:r w:rsidR="00B2508D" w:rsidRPr="00974E22">
        <w:rPr>
          <w:rFonts w:ascii="Times New Roman" w:eastAsia="Times New Roman" w:hAnsi="Times New Roman" w:cs="Times New Roman"/>
          <w:b/>
          <w:bCs/>
          <w:color w:val="000000"/>
          <w:sz w:val="24"/>
          <w:lang w:val="en-US" w:eastAsia="nl-BE"/>
        </w:rPr>
        <w:t xml:space="preserve"> </w:t>
      </w:r>
      <w:r w:rsidRPr="00974E22">
        <w:rPr>
          <w:rFonts w:ascii="Times New Roman" w:eastAsia="Times New Roman" w:hAnsi="Times New Roman" w:cs="Times New Roman"/>
          <w:b/>
          <w:bCs/>
          <w:color w:val="000000"/>
          <w:sz w:val="24"/>
          <w:lang w:val="en-US" w:eastAsia="nl-BE"/>
        </w:rPr>
        <w:t>7.</w:t>
      </w:r>
      <w:r w:rsidR="00B2508D" w:rsidRPr="00974E22">
        <w:rPr>
          <w:rFonts w:ascii="Times New Roman" w:eastAsia="Times New Roman" w:hAnsi="Times New Roman" w:cs="Times New Roman"/>
          <w:b/>
          <w:bCs/>
          <w:color w:val="000000"/>
          <w:sz w:val="24"/>
          <w:lang w:val="en-US" w:eastAsia="nl-BE"/>
        </w:rPr>
        <w:t xml:space="preserve"> Cox proportional h</w:t>
      </w:r>
      <w:r w:rsidRPr="00974E22">
        <w:rPr>
          <w:rFonts w:ascii="Times New Roman" w:eastAsia="Times New Roman" w:hAnsi="Times New Roman" w:cs="Times New Roman"/>
          <w:b/>
          <w:bCs/>
          <w:color w:val="000000"/>
          <w:sz w:val="24"/>
          <w:lang w:val="en-US" w:eastAsia="nl-BE"/>
        </w:rPr>
        <w:t>azard</w:t>
      </w:r>
      <w:r w:rsidR="00B2508D" w:rsidRPr="00974E22">
        <w:rPr>
          <w:rFonts w:ascii="Times New Roman" w:eastAsia="Times New Roman" w:hAnsi="Times New Roman" w:cs="Times New Roman"/>
          <w:b/>
          <w:bCs/>
          <w:color w:val="000000"/>
          <w:sz w:val="24"/>
          <w:lang w:val="en-US" w:eastAsia="nl-BE"/>
        </w:rPr>
        <w:t xml:space="preserve"> </w:t>
      </w:r>
      <w:r w:rsidRPr="00974E22">
        <w:rPr>
          <w:rFonts w:ascii="Times New Roman" w:eastAsia="Times New Roman" w:hAnsi="Times New Roman" w:cs="Times New Roman"/>
          <w:b/>
          <w:bCs/>
          <w:color w:val="000000"/>
          <w:sz w:val="24"/>
          <w:lang w:val="en-US" w:eastAsia="nl-BE"/>
        </w:rPr>
        <w:t>model</w:t>
      </w:r>
      <w:r w:rsidR="00B2508D" w:rsidRPr="00974E22">
        <w:rPr>
          <w:rFonts w:ascii="Times New Roman" w:eastAsia="Times New Roman" w:hAnsi="Times New Roman" w:cs="Times New Roman"/>
          <w:b/>
          <w:bCs/>
          <w:color w:val="000000"/>
          <w:sz w:val="24"/>
          <w:lang w:val="en-US" w:eastAsia="nl-BE"/>
        </w:rPr>
        <w:t xml:space="preserve"> </w:t>
      </w:r>
      <w:r w:rsidRPr="00974E22">
        <w:rPr>
          <w:rFonts w:ascii="Times New Roman" w:eastAsia="Times New Roman" w:hAnsi="Times New Roman" w:cs="Times New Roman"/>
          <w:b/>
          <w:bCs/>
          <w:color w:val="000000"/>
          <w:sz w:val="24"/>
          <w:lang w:val="en-US" w:eastAsia="nl-BE"/>
        </w:rPr>
        <w:t>analysis</w:t>
      </w:r>
      <w:r w:rsidR="00B2508D" w:rsidRPr="00974E22">
        <w:rPr>
          <w:rFonts w:ascii="Times New Roman" w:eastAsia="Times New Roman" w:hAnsi="Times New Roman" w:cs="Times New Roman"/>
          <w:b/>
          <w:bCs/>
          <w:color w:val="000000"/>
          <w:sz w:val="24"/>
          <w:lang w:val="en-US" w:eastAsia="nl-BE"/>
        </w:rPr>
        <w:t xml:space="preserve"> </w:t>
      </w:r>
      <w:r w:rsidRPr="00974E22">
        <w:rPr>
          <w:rFonts w:ascii="Times New Roman" w:eastAsia="Times New Roman" w:hAnsi="Times New Roman" w:cs="Times New Roman"/>
          <w:b/>
          <w:bCs/>
          <w:color w:val="000000"/>
          <w:sz w:val="24"/>
          <w:lang w:val="en-US" w:eastAsia="nl-BE"/>
        </w:rPr>
        <w:t>of</w:t>
      </w:r>
      <w:r w:rsidR="00B2508D" w:rsidRPr="00974E22">
        <w:rPr>
          <w:rFonts w:ascii="Times New Roman" w:eastAsia="Times New Roman" w:hAnsi="Times New Roman" w:cs="Times New Roman"/>
          <w:b/>
          <w:bCs/>
          <w:color w:val="000000"/>
          <w:sz w:val="24"/>
          <w:lang w:val="en-US" w:eastAsia="nl-BE"/>
        </w:rPr>
        <w:t xml:space="preserve"> </w:t>
      </w:r>
      <w:r w:rsidRPr="00974E22">
        <w:rPr>
          <w:rFonts w:ascii="Times New Roman" w:eastAsia="Times New Roman" w:hAnsi="Times New Roman" w:cs="Times New Roman"/>
          <w:b/>
          <w:bCs/>
          <w:color w:val="000000"/>
          <w:sz w:val="24"/>
          <w:lang w:val="en-US" w:eastAsia="nl-BE"/>
        </w:rPr>
        <w:t>the</w:t>
      </w:r>
      <w:r w:rsidR="00B2508D" w:rsidRPr="00974E22">
        <w:rPr>
          <w:rFonts w:ascii="Times New Roman" w:eastAsia="Times New Roman" w:hAnsi="Times New Roman" w:cs="Times New Roman"/>
          <w:b/>
          <w:bCs/>
          <w:color w:val="000000"/>
          <w:sz w:val="24"/>
          <w:lang w:val="en-US" w:eastAsia="nl-BE"/>
        </w:rPr>
        <w:t xml:space="preserve"> </w:t>
      </w:r>
      <w:r w:rsidRPr="00974E22">
        <w:rPr>
          <w:rFonts w:ascii="Times New Roman" w:eastAsia="Times New Roman" w:hAnsi="Times New Roman" w:cs="Times New Roman"/>
          <w:b/>
          <w:bCs/>
          <w:color w:val="000000"/>
          <w:sz w:val="24"/>
          <w:lang w:val="en-US" w:eastAsia="nl-BE"/>
        </w:rPr>
        <w:t>drivers</w:t>
      </w:r>
      <w:r w:rsidR="00B2508D" w:rsidRPr="00974E22">
        <w:rPr>
          <w:rFonts w:ascii="Times New Roman" w:eastAsia="Times New Roman" w:hAnsi="Times New Roman" w:cs="Times New Roman"/>
          <w:b/>
          <w:bCs/>
          <w:color w:val="000000"/>
          <w:sz w:val="24"/>
          <w:lang w:val="en-US" w:eastAsia="nl-BE"/>
        </w:rPr>
        <w:t xml:space="preserve"> </w:t>
      </w:r>
      <w:r w:rsidRPr="00974E22">
        <w:rPr>
          <w:rFonts w:ascii="Times New Roman" w:eastAsia="Times New Roman" w:hAnsi="Times New Roman" w:cs="Times New Roman"/>
          <w:b/>
          <w:bCs/>
          <w:color w:val="000000"/>
          <w:sz w:val="24"/>
          <w:lang w:val="en-US" w:eastAsia="nl-BE"/>
        </w:rPr>
        <w:t>of</w:t>
      </w:r>
      <w:r w:rsidR="00B2508D" w:rsidRPr="00974E22">
        <w:rPr>
          <w:rFonts w:ascii="Times New Roman" w:eastAsia="Times New Roman" w:hAnsi="Times New Roman" w:cs="Times New Roman"/>
          <w:b/>
          <w:bCs/>
          <w:color w:val="000000"/>
          <w:sz w:val="24"/>
          <w:lang w:val="en-US" w:eastAsia="nl-BE"/>
        </w:rPr>
        <w:t xml:space="preserve"> </w:t>
      </w:r>
      <w:r w:rsidRPr="00974E22">
        <w:rPr>
          <w:rFonts w:ascii="Times New Roman" w:eastAsia="Times New Roman" w:hAnsi="Times New Roman" w:cs="Times New Roman"/>
          <w:b/>
          <w:bCs/>
          <w:color w:val="000000"/>
          <w:sz w:val="24"/>
          <w:lang w:val="en-US" w:eastAsia="nl-BE"/>
        </w:rPr>
        <w:t>subsidiary</w:t>
      </w:r>
      <w:r w:rsidR="00B2508D" w:rsidRPr="00974E22">
        <w:rPr>
          <w:rFonts w:ascii="Times New Roman" w:eastAsia="Times New Roman" w:hAnsi="Times New Roman" w:cs="Times New Roman"/>
          <w:b/>
          <w:bCs/>
          <w:color w:val="000000"/>
          <w:sz w:val="24"/>
          <w:lang w:val="en-US" w:eastAsia="nl-BE"/>
        </w:rPr>
        <w:t xml:space="preserve"> </w:t>
      </w:r>
      <w:r w:rsidRPr="00974E22">
        <w:rPr>
          <w:rFonts w:ascii="Times New Roman" w:eastAsia="Times New Roman" w:hAnsi="Times New Roman" w:cs="Times New Roman"/>
          <w:b/>
          <w:bCs/>
          <w:color w:val="000000"/>
          <w:sz w:val="24"/>
          <w:lang w:val="en-US" w:eastAsia="nl-BE"/>
        </w:rPr>
        <w:t>divestment:</w:t>
      </w:r>
      <w:r w:rsidR="00B2508D" w:rsidRPr="00974E22">
        <w:rPr>
          <w:rFonts w:ascii="Times New Roman" w:eastAsia="Times New Roman" w:hAnsi="Times New Roman" w:cs="Times New Roman"/>
          <w:b/>
          <w:bCs/>
          <w:color w:val="000000"/>
          <w:sz w:val="24"/>
          <w:lang w:val="en-US" w:eastAsia="nl-BE"/>
        </w:rPr>
        <w:t xml:space="preserve"> </w:t>
      </w:r>
      <w:r w:rsidRPr="00974E22">
        <w:rPr>
          <w:rFonts w:ascii="Times New Roman" w:eastAsia="Times New Roman" w:hAnsi="Times New Roman" w:cs="Times New Roman"/>
          <w:b/>
          <w:bCs/>
          <w:color w:val="000000"/>
          <w:sz w:val="24"/>
          <w:lang w:val="en-US" w:eastAsia="nl-BE"/>
        </w:rPr>
        <w:t>integrated</w:t>
      </w:r>
      <w:r w:rsidR="00B2508D" w:rsidRPr="00974E22">
        <w:rPr>
          <w:rFonts w:ascii="Times New Roman" w:eastAsia="Times New Roman" w:hAnsi="Times New Roman" w:cs="Times New Roman"/>
          <w:b/>
          <w:bCs/>
          <w:color w:val="000000"/>
          <w:sz w:val="24"/>
          <w:lang w:val="en-US" w:eastAsia="nl-BE"/>
        </w:rPr>
        <w:t xml:space="preserve"> </w:t>
      </w:r>
      <w:r w:rsidRPr="00974E22">
        <w:rPr>
          <w:rFonts w:ascii="Times New Roman" w:eastAsia="Times New Roman" w:hAnsi="Times New Roman" w:cs="Times New Roman"/>
          <w:b/>
          <w:bCs/>
          <w:color w:val="000000"/>
          <w:sz w:val="24"/>
          <w:lang w:val="en-US" w:eastAsia="nl-BE"/>
        </w:rPr>
        <w:t>vs.</w:t>
      </w:r>
      <w:r w:rsidR="00B2508D" w:rsidRPr="00974E22">
        <w:rPr>
          <w:rFonts w:ascii="Times New Roman" w:eastAsia="Times New Roman" w:hAnsi="Times New Roman" w:cs="Times New Roman"/>
          <w:b/>
          <w:bCs/>
          <w:color w:val="000000"/>
          <w:sz w:val="24"/>
          <w:lang w:val="en-US" w:eastAsia="nl-BE"/>
        </w:rPr>
        <w:t xml:space="preserve"> </w:t>
      </w:r>
      <w:r w:rsidRPr="00974E22">
        <w:rPr>
          <w:rFonts w:ascii="Times New Roman" w:eastAsia="Times New Roman" w:hAnsi="Times New Roman" w:cs="Times New Roman"/>
          <w:b/>
          <w:bCs/>
          <w:color w:val="000000"/>
          <w:sz w:val="24"/>
          <w:lang w:val="en-US" w:eastAsia="nl-BE"/>
        </w:rPr>
        <w:t>non-integrated</w:t>
      </w:r>
      <w:r w:rsidR="00B2508D" w:rsidRPr="00974E22">
        <w:rPr>
          <w:rFonts w:ascii="Times New Roman" w:eastAsia="Times New Roman" w:hAnsi="Times New Roman" w:cs="Times New Roman"/>
          <w:b/>
          <w:bCs/>
          <w:color w:val="000000"/>
          <w:sz w:val="24"/>
          <w:lang w:val="en-US" w:eastAsia="nl-BE"/>
        </w:rPr>
        <w:t xml:space="preserve"> </w:t>
      </w:r>
      <w:r w:rsidRPr="00974E22">
        <w:rPr>
          <w:rFonts w:ascii="Times New Roman" w:eastAsia="Times New Roman" w:hAnsi="Times New Roman" w:cs="Times New Roman"/>
          <w:b/>
          <w:bCs/>
          <w:color w:val="000000"/>
          <w:sz w:val="24"/>
          <w:lang w:val="en-US" w:eastAsia="nl-BE"/>
        </w:rPr>
        <w:t>industries</w:t>
      </w:r>
      <w:r w:rsidR="00B2508D" w:rsidRPr="00974E22">
        <w:rPr>
          <w:rFonts w:ascii="Times New Roman" w:eastAsia="Times New Roman" w:hAnsi="Times New Roman" w:cs="Times New Roman"/>
          <w:b/>
          <w:bCs/>
          <w:color w:val="000000"/>
          <w:sz w:val="24"/>
          <w:lang w:val="en-US" w:eastAsia="nl-BE"/>
        </w:rPr>
        <w:t xml:space="preserve"> </w:t>
      </w:r>
      <w:r w:rsidRPr="00974E22">
        <w:rPr>
          <w:rFonts w:ascii="Times New Roman" w:eastAsia="Times New Roman" w:hAnsi="Times New Roman" w:cs="Times New Roman"/>
          <w:b/>
          <w:bCs/>
          <w:color w:val="000000"/>
          <w:sz w:val="24"/>
          <w:lang w:val="en-US" w:eastAsia="nl-BE"/>
        </w:rPr>
        <w:t>and</w:t>
      </w:r>
      <w:r w:rsidR="00B2508D" w:rsidRPr="00974E22">
        <w:rPr>
          <w:rFonts w:ascii="Times New Roman" w:eastAsia="Times New Roman" w:hAnsi="Times New Roman" w:cs="Times New Roman"/>
          <w:b/>
          <w:bCs/>
          <w:color w:val="000000"/>
          <w:sz w:val="24"/>
          <w:lang w:val="en-US" w:eastAsia="nl-BE"/>
        </w:rPr>
        <w:t xml:space="preserve"> </w:t>
      </w:r>
      <w:r w:rsidRPr="00974E22">
        <w:rPr>
          <w:rFonts w:ascii="Times New Roman" w:eastAsia="Times New Roman" w:hAnsi="Times New Roman" w:cs="Times New Roman"/>
          <w:b/>
          <w:bCs/>
          <w:color w:val="000000"/>
          <w:sz w:val="24"/>
          <w:lang w:val="en-US" w:eastAsia="nl-BE"/>
        </w:rPr>
        <w:t>efficiency</w:t>
      </w:r>
      <w:r w:rsidR="00B2508D" w:rsidRPr="00974E22">
        <w:rPr>
          <w:rFonts w:ascii="Times New Roman" w:eastAsia="Times New Roman" w:hAnsi="Times New Roman" w:cs="Times New Roman"/>
          <w:b/>
          <w:bCs/>
          <w:color w:val="000000"/>
          <w:sz w:val="24"/>
          <w:lang w:val="en-US" w:eastAsia="nl-BE"/>
        </w:rPr>
        <w:t xml:space="preserve"> </w:t>
      </w:r>
      <w:r w:rsidRPr="00974E22">
        <w:rPr>
          <w:rFonts w:ascii="Times New Roman" w:eastAsia="Times New Roman" w:hAnsi="Times New Roman" w:cs="Times New Roman"/>
          <w:b/>
          <w:bCs/>
          <w:color w:val="000000"/>
          <w:sz w:val="24"/>
          <w:lang w:val="en-US" w:eastAsia="nl-BE"/>
        </w:rPr>
        <w:t>oriented</w:t>
      </w:r>
      <w:r w:rsidR="00B2508D" w:rsidRPr="00974E22">
        <w:rPr>
          <w:rFonts w:ascii="Times New Roman" w:eastAsia="Times New Roman" w:hAnsi="Times New Roman" w:cs="Times New Roman"/>
          <w:b/>
          <w:bCs/>
          <w:color w:val="000000"/>
          <w:sz w:val="24"/>
          <w:lang w:val="en-US" w:eastAsia="nl-BE"/>
        </w:rPr>
        <w:t xml:space="preserve"> </w:t>
      </w:r>
      <w:r w:rsidRPr="00974E22">
        <w:rPr>
          <w:rFonts w:ascii="Times New Roman" w:eastAsia="Times New Roman" w:hAnsi="Times New Roman" w:cs="Times New Roman"/>
          <w:b/>
          <w:bCs/>
          <w:color w:val="000000"/>
          <w:sz w:val="24"/>
          <w:lang w:val="en-US" w:eastAsia="nl-BE"/>
        </w:rPr>
        <w:t>vs.</w:t>
      </w:r>
      <w:r w:rsidR="00B2508D" w:rsidRPr="00974E22">
        <w:rPr>
          <w:rFonts w:ascii="Times New Roman" w:eastAsia="Times New Roman" w:hAnsi="Times New Roman" w:cs="Times New Roman"/>
          <w:b/>
          <w:bCs/>
          <w:color w:val="000000"/>
          <w:sz w:val="24"/>
          <w:lang w:val="en-US" w:eastAsia="nl-BE"/>
        </w:rPr>
        <w:t xml:space="preserve"> </w:t>
      </w:r>
      <w:r w:rsidRPr="00974E22">
        <w:rPr>
          <w:rFonts w:ascii="Times New Roman" w:eastAsia="Times New Roman" w:hAnsi="Times New Roman" w:cs="Times New Roman"/>
          <w:b/>
          <w:bCs/>
          <w:color w:val="000000"/>
          <w:sz w:val="24"/>
          <w:lang w:val="en-US" w:eastAsia="nl-BE"/>
        </w:rPr>
        <w:t>localization</w:t>
      </w:r>
      <w:r w:rsidR="00B2508D" w:rsidRPr="00974E22">
        <w:rPr>
          <w:rFonts w:ascii="Times New Roman" w:eastAsia="Times New Roman" w:hAnsi="Times New Roman" w:cs="Times New Roman"/>
          <w:b/>
          <w:bCs/>
          <w:color w:val="000000"/>
          <w:sz w:val="24"/>
          <w:lang w:val="en-US" w:eastAsia="nl-BE"/>
        </w:rPr>
        <w:t xml:space="preserve"> </w:t>
      </w:r>
      <w:r w:rsidRPr="00974E22">
        <w:rPr>
          <w:rFonts w:ascii="Times New Roman" w:eastAsia="Times New Roman" w:hAnsi="Times New Roman" w:cs="Times New Roman"/>
          <w:b/>
          <w:bCs/>
          <w:color w:val="000000"/>
          <w:sz w:val="24"/>
          <w:lang w:val="en-US" w:eastAsia="nl-BE"/>
        </w:rPr>
        <w:t>oriented</w:t>
      </w:r>
      <w:r w:rsidR="00B2508D" w:rsidRPr="00974E22">
        <w:rPr>
          <w:rFonts w:ascii="Times New Roman" w:eastAsia="Times New Roman" w:hAnsi="Times New Roman" w:cs="Times New Roman"/>
          <w:b/>
          <w:bCs/>
          <w:color w:val="000000"/>
          <w:sz w:val="24"/>
          <w:lang w:val="en-US" w:eastAsia="nl-BE"/>
        </w:rPr>
        <w:t xml:space="preserve"> </w:t>
      </w:r>
      <w:r w:rsidRPr="00974E22">
        <w:rPr>
          <w:rFonts w:ascii="Times New Roman" w:eastAsia="Times New Roman" w:hAnsi="Times New Roman" w:cs="Times New Roman"/>
          <w:b/>
          <w:bCs/>
          <w:color w:val="000000"/>
          <w:sz w:val="24"/>
          <w:lang w:val="en-US" w:eastAsia="nl-BE"/>
        </w:rPr>
        <w:t>MNC</w:t>
      </w:r>
      <w:r w:rsidR="00B2508D" w:rsidRPr="00974E22">
        <w:rPr>
          <w:rFonts w:ascii="Times New Roman" w:eastAsia="Times New Roman" w:hAnsi="Times New Roman" w:cs="Times New Roman"/>
          <w:b/>
          <w:bCs/>
          <w:color w:val="000000"/>
          <w:sz w:val="24"/>
          <w:lang w:val="en-US" w:eastAsia="nl-BE"/>
        </w:rPr>
        <w:t xml:space="preserve"> </w:t>
      </w:r>
      <w:proofErr w:type="gramStart"/>
      <w:r w:rsidRPr="00974E22">
        <w:rPr>
          <w:rFonts w:ascii="Times New Roman" w:eastAsia="Times New Roman" w:hAnsi="Times New Roman" w:cs="Times New Roman"/>
          <w:b/>
          <w:bCs/>
          <w:color w:val="000000"/>
          <w:sz w:val="24"/>
          <w:lang w:val="en-US" w:eastAsia="nl-BE"/>
        </w:rPr>
        <w:t>strategies</w:t>
      </w:r>
      <w:proofErr w:type="gramEnd"/>
    </w:p>
    <w:tbl>
      <w:tblPr>
        <w:tblW w:w="9140" w:type="dxa"/>
        <w:tblLook w:val="04A0" w:firstRow="1" w:lastRow="0" w:firstColumn="1" w:lastColumn="0" w:noHBand="0" w:noVBand="1"/>
      </w:tblPr>
      <w:tblGrid>
        <w:gridCol w:w="3460"/>
        <w:gridCol w:w="1295"/>
        <w:gridCol w:w="1545"/>
        <w:gridCol w:w="1295"/>
        <w:gridCol w:w="1545"/>
      </w:tblGrid>
      <w:tr w:rsidR="00D84A8D" w:rsidRPr="00974E22" w14:paraId="3EE9EECA" w14:textId="77777777" w:rsidTr="00D84A8D">
        <w:trPr>
          <w:trHeight w:val="227"/>
        </w:trPr>
        <w:tc>
          <w:tcPr>
            <w:tcW w:w="3460" w:type="dxa"/>
            <w:tcBorders>
              <w:top w:val="single" w:sz="4" w:space="0" w:color="auto"/>
              <w:left w:val="nil"/>
              <w:bottom w:val="nil"/>
              <w:right w:val="nil"/>
            </w:tcBorders>
            <w:shd w:val="clear" w:color="000000" w:fill="FFFFFF"/>
            <w:noWrap/>
            <w:vAlign w:val="center"/>
            <w:hideMark/>
          </w:tcPr>
          <w:p w14:paraId="4B54AF6E" w14:textId="5E555B8D" w:rsidR="00D84A8D" w:rsidRPr="00974E22" w:rsidRDefault="00B250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 xml:space="preserve"> </w:t>
            </w:r>
          </w:p>
        </w:tc>
        <w:tc>
          <w:tcPr>
            <w:tcW w:w="2840" w:type="dxa"/>
            <w:gridSpan w:val="2"/>
            <w:tcBorders>
              <w:top w:val="single" w:sz="4" w:space="0" w:color="auto"/>
              <w:left w:val="nil"/>
              <w:bottom w:val="nil"/>
              <w:right w:val="nil"/>
            </w:tcBorders>
            <w:shd w:val="clear" w:color="000000" w:fill="FFFFFF"/>
            <w:noWrap/>
            <w:vAlign w:val="center"/>
            <w:hideMark/>
          </w:tcPr>
          <w:p w14:paraId="0ADAF52B" w14:textId="7C7DD23D"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Integrated</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Industries</w:t>
            </w:r>
            <w:r w:rsidR="00B2508D" w:rsidRPr="00974E22">
              <w:rPr>
                <w:rFonts w:ascii="Times New Roman" w:eastAsia="Times New Roman" w:hAnsi="Times New Roman" w:cs="Times New Roman"/>
                <w:color w:val="000000"/>
                <w:sz w:val="18"/>
                <w:szCs w:val="18"/>
                <w:lang w:val="en-GB" w:eastAsia="zh-CN"/>
              </w:rPr>
              <w:t xml:space="preserve"> </w:t>
            </w:r>
          </w:p>
        </w:tc>
        <w:tc>
          <w:tcPr>
            <w:tcW w:w="2840" w:type="dxa"/>
            <w:gridSpan w:val="2"/>
            <w:tcBorders>
              <w:top w:val="single" w:sz="4" w:space="0" w:color="auto"/>
              <w:left w:val="nil"/>
              <w:bottom w:val="nil"/>
              <w:right w:val="nil"/>
            </w:tcBorders>
            <w:shd w:val="clear" w:color="000000" w:fill="FFFFFF"/>
            <w:noWrap/>
            <w:vAlign w:val="center"/>
            <w:hideMark/>
          </w:tcPr>
          <w:p w14:paraId="0CFC1CCF" w14:textId="0C297959"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Non-integrated</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Industries</w:t>
            </w:r>
            <w:r w:rsidR="00B2508D" w:rsidRPr="00974E22">
              <w:rPr>
                <w:rFonts w:ascii="Times New Roman" w:eastAsia="Times New Roman" w:hAnsi="Times New Roman" w:cs="Times New Roman"/>
                <w:color w:val="000000"/>
                <w:sz w:val="18"/>
                <w:szCs w:val="18"/>
                <w:lang w:val="en-GB" w:eastAsia="zh-CN"/>
              </w:rPr>
              <w:t xml:space="preserve"> </w:t>
            </w:r>
          </w:p>
        </w:tc>
      </w:tr>
      <w:tr w:rsidR="00D84A8D" w:rsidRPr="00974E22" w14:paraId="6C4941FD" w14:textId="77777777" w:rsidTr="00D84A8D">
        <w:trPr>
          <w:trHeight w:val="227"/>
        </w:trPr>
        <w:tc>
          <w:tcPr>
            <w:tcW w:w="3460" w:type="dxa"/>
            <w:tcBorders>
              <w:top w:val="nil"/>
              <w:left w:val="nil"/>
              <w:bottom w:val="nil"/>
              <w:right w:val="nil"/>
            </w:tcBorders>
            <w:shd w:val="clear" w:color="000000" w:fill="FFFFFF"/>
            <w:noWrap/>
            <w:vAlign w:val="center"/>
            <w:hideMark/>
          </w:tcPr>
          <w:p w14:paraId="2F7AA110" w14:textId="2E20F24C" w:rsidR="00D84A8D" w:rsidRPr="00974E22" w:rsidRDefault="00B250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 xml:space="preserve"> </w:t>
            </w:r>
          </w:p>
        </w:tc>
        <w:tc>
          <w:tcPr>
            <w:tcW w:w="1295" w:type="dxa"/>
            <w:tcBorders>
              <w:top w:val="nil"/>
              <w:left w:val="nil"/>
              <w:bottom w:val="nil"/>
              <w:right w:val="nil"/>
            </w:tcBorders>
            <w:shd w:val="clear" w:color="000000" w:fill="FFFFFF"/>
            <w:noWrap/>
            <w:vAlign w:val="center"/>
            <w:hideMark/>
          </w:tcPr>
          <w:p w14:paraId="0E81A8F3" w14:textId="40FC2976"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Efficiency</w:t>
            </w:r>
            <w:r w:rsidR="00B2508D" w:rsidRPr="00974E22">
              <w:rPr>
                <w:rFonts w:ascii="Times New Roman" w:eastAsia="Times New Roman" w:hAnsi="Times New Roman" w:cs="Times New Roman"/>
                <w:color w:val="000000"/>
                <w:sz w:val="18"/>
                <w:szCs w:val="18"/>
                <w:lang w:val="en-GB" w:eastAsia="zh-CN"/>
              </w:rPr>
              <w:t xml:space="preserve"> </w:t>
            </w:r>
          </w:p>
        </w:tc>
        <w:tc>
          <w:tcPr>
            <w:tcW w:w="1545" w:type="dxa"/>
            <w:tcBorders>
              <w:top w:val="nil"/>
              <w:left w:val="nil"/>
              <w:bottom w:val="nil"/>
              <w:right w:val="nil"/>
            </w:tcBorders>
            <w:shd w:val="clear" w:color="000000" w:fill="FFFFFF"/>
            <w:noWrap/>
            <w:vAlign w:val="center"/>
            <w:hideMark/>
          </w:tcPr>
          <w:p w14:paraId="1F3B265B" w14:textId="24CF78FC"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Localization</w:t>
            </w:r>
            <w:r w:rsidR="00B2508D" w:rsidRPr="00974E22">
              <w:rPr>
                <w:rFonts w:ascii="Times New Roman" w:eastAsia="Times New Roman" w:hAnsi="Times New Roman" w:cs="Times New Roman"/>
                <w:color w:val="000000"/>
                <w:sz w:val="18"/>
                <w:szCs w:val="18"/>
                <w:lang w:val="en-GB" w:eastAsia="zh-CN"/>
              </w:rPr>
              <w:t xml:space="preserve"> </w:t>
            </w:r>
          </w:p>
        </w:tc>
        <w:tc>
          <w:tcPr>
            <w:tcW w:w="1295" w:type="dxa"/>
            <w:tcBorders>
              <w:top w:val="nil"/>
              <w:left w:val="nil"/>
              <w:bottom w:val="nil"/>
              <w:right w:val="nil"/>
            </w:tcBorders>
            <w:shd w:val="clear" w:color="000000" w:fill="FFFFFF"/>
            <w:noWrap/>
            <w:vAlign w:val="center"/>
            <w:hideMark/>
          </w:tcPr>
          <w:p w14:paraId="3B3B2DC0" w14:textId="466126ED"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Efficiency</w:t>
            </w:r>
            <w:r w:rsidR="00B2508D" w:rsidRPr="00974E22">
              <w:rPr>
                <w:rFonts w:ascii="Times New Roman" w:eastAsia="Times New Roman" w:hAnsi="Times New Roman" w:cs="Times New Roman"/>
                <w:color w:val="000000"/>
                <w:sz w:val="18"/>
                <w:szCs w:val="18"/>
                <w:lang w:val="en-GB" w:eastAsia="zh-CN"/>
              </w:rPr>
              <w:t xml:space="preserve"> </w:t>
            </w:r>
          </w:p>
        </w:tc>
        <w:tc>
          <w:tcPr>
            <w:tcW w:w="1545" w:type="dxa"/>
            <w:tcBorders>
              <w:top w:val="nil"/>
              <w:left w:val="nil"/>
              <w:bottom w:val="nil"/>
              <w:right w:val="nil"/>
            </w:tcBorders>
            <w:shd w:val="clear" w:color="000000" w:fill="FFFFFF"/>
            <w:noWrap/>
            <w:vAlign w:val="center"/>
            <w:hideMark/>
          </w:tcPr>
          <w:p w14:paraId="6856FD88"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Localization</w:t>
            </w:r>
          </w:p>
        </w:tc>
      </w:tr>
      <w:tr w:rsidR="00D84A8D" w:rsidRPr="00974E22" w14:paraId="1AF49717" w14:textId="77777777" w:rsidTr="00D84A8D">
        <w:trPr>
          <w:trHeight w:val="227"/>
        </w:trPr>
        <w:tc>
          <w:tcPr>
            <w:tcW w:w="3460" w:type="dxa"/>
            <w:tcBorders>
              <w:top w:val="nil"/>
              <w:left w:val="nil"/>
              <w:bottom w:val="single" w:sz="4" w:space="0" w:color="auto"/>
              <w:right w:val="nil"/>
            </w:tcBorders>
            <w:shd w:val="clear" w:color="000000" w:fill="FFFFFF"/>
            <w:noWrap/>
            <w:vAlign w:val="bottom"/>
            <w:hideMark/>
          </w:tcPr>
          <w:p w14:paraId="51758337" w14:textId="77777777" w:rsidR="00D84A8D" w:rsidRPr="00974E22" w:rsidRDefault="00D84A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Variables</w:t>
            </w:r>
          </w:p>
        </w:tc>
        <w:tc>
          <w:tcPr>
            <w:tcW w:w="1295" w:type="dxa"/>
            <w:tcBorders>
              <w:top w:val="nil"/>
              <w:left w:val="nil"/>
              <w:bottom w:val="single" w:sz="4" w:space="0" w:color="auto"/>
              <w:right w:val="nil"/>
            </w:tcBorders>
            <w:shd w:val="clear" w:color="000000" w:fill="FFFFFF"/>
            <w:noWrap/>
            <w:vAlign w:val="center"/>
            <w:hideMark/>
          </w:tcPr>
          <w:p w14:paraId="2437BC02" w14:textId="181F2199"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Model</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7.1</w:t>
            </w:r>
          </w:p>
        </w:tc>
        <w:tc>
          <w:tcPr>
            <w:tcW w:w="1545" w:type="dxa"/>
            <w:tcBorders>
              <w:top w:val="nil"/>
              <w:left w:val="nil"/>
              <w:bottom w:val="single" w:sz="4" w:space="0" w:color="auto"/>
              <w:right w:val="nil"/>
            </w:tcBorders>
            <w:shd w:val="clear" w:color="000000" w:fill="FFFFFF"/>
            <w:noWrap/>
            <w:vAlign w:val="center"/>
            <w:hideMark/>
          </w:tcPr>
          <w:p w14:paraId="09346934" w14:textId="7D58B9B4"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Model</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7.2</w:t>
            </w:r>
          </w:p>
        </w:tc>
        <w:tc>
          <w:tcPr>
            <w:tcW w:w="1295" w:type="dxa"/>
            <w:tcBorders>
              <w:top w:val="nil"/>
              <w:left w:val="nil"/>
              <w:bottom w:val="single" w:sz="4" w:space="0" w:color="auto"/>
              <w:right w:val="nil"/>
            </w:tcBorders>
            <w:shd w:val="clear" w:color="000000" w:fill="FFFFFF"/>
            <w:noWrap/>
            <w:vAlign w:val="center"/>
            <w:hideMark/>
          </w:tcPr>
          <w:p w14:paraId="3AB4A684" w14:textId="4FD92766"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Model</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7.3</w:t>
            </w:r>
          </w:p>
        </w:tc>
        <w:tc>
          <w:tcPr>
            <w:tcW w:w="1545" w:type="dxa"/>
            <w:tcBorders>
              <w:top w:val="nil"/>
              <w:left w:val="nil"/>
              <w:bottom w:val="single" w:sz="4" w:space="0" w:color="auto"/>
              <w:right w:val="nil"/>
            </w:tcBorders>
            <w:shd w:val="clear" w:color="000000" w:fill="FFFFFF"/>
            <w:noWrap/>
            <w:vAlign w:val="center"/>
            <w:hideMark/>
          </w:tcPr>
          <w:p w14:paraId="3F64D964" w14:textId="58C95B61"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Model</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7.4</w:t>
            </w:r>
          </w:p>
        </w:tc>
      </w:tr>
      <w:tr w:rsidR="00D84A8D" w:rsidRPr="00974E22" w14:paraId="7068860C" w14:textId="77777777" w:rsidTr="00D84A8D">
        <w:trPr>
          <w:trHeight w:val="227"/>
        </w:trPr>
        <w:tc>
          <w:tcPr>
            <w:tcW w:w="3460" w:type="dxa"/>
            <w:tcBorders>
              <w:top w:val="nil"/>
              <w:left w:val="nil"/>
              <w:bottom w:val="nil"/>
              <w:right w:val="nil"/>
            </w:tcBorders>
            <w:shd w:val="clear" w:color="000000" w:fill="FFFFFF"/>
            <w:noWrap/>
            <w:vAlign w:val="bottom"/>
            <w:hideMark/>
          </w:tcPr>
          <w:p w14:paraId="345504F4" w14:textId="3FC38496" w:rsidR="00D84A8D" w:rsidRPr="00974E22" w:rsidRDefault="00D84A8D" w:rsidP="00D84A8D">
            <w:pPr>
              <w:spacing w:after="0" w:line="240" w:lineRule="auto"/>
              <w:rPr>
                <w:rFonts w:ascii="Times New Roman" w:eastAsia="Times New Roman" w:hAnsi="Times New Roman" w:cs="Times New Roman"/>
                <w:color w:val="000000"/>
                <w:sz w:val="18"/>
                <w:szCs w:val="18"/>
                <w:lang w:val="en-GB" w:eastAsia="zh-CN"/>
              </w:rPr>
            </w:pPr>
            <w:proofErr w:type="spellStart"/>
            <w:r w:rsidRPr="00974E22">
              <w:rPr>
                <w:rFonts w:ascii="Times New Roman" w:eastAsia="Times New Roman" w:hAnsi="Times New Roman" w:cs="Times New Roman"/>
                <w:color w:val="000000"/>
                <w:sz w:val="18"/>
                <w:szCs w:val="18"/>
                <w:lang w:val="en-GB" w:eastAsia="zh-CN"/>
              </w:rPr>
              <w:t>Labor</w:t>
            </w:r>
            <w:proofErr w:type="spellEnd"/>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cost</w:t>
            </w:r>
          </w:p>
        </w:tc>
        <w:tc>
          <w:tcPr>
            <w:tcW w:w="1295" w:type="dxa"/>
            <w:tcBorders>
              <w:top w:val="nil"/>
              <w:left w:val="nil"/>
              <w:bottom w:val="nil"/>
              <w:right w:val="nil"/>
            </w:tcBorders>
            <w:shd w:val="clear" w:color="000000" w:fill="FFFFFF"/>
            <w:noWrap/>
            <w:vAlign w:val="bottom"/>
            <w:hideMark/>
          </w:tcPr>
          <w:p w14:paraId="3CABD5F0"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0.479***</w:t>
            </w:r>
          </w:p>
        </w:tc>
        <w:tc>
          <w:tcPr>
            <w:tcW w:w="1545" w:type="dxa"/>
            <w:tcBorders>
              <w:top w:val="nil"/>
              <w:left w:val="nil"/>
              <w:bottom w:val="nil"/>
              <w:right w:val="nil"/>
            </w:tcBorders>
            <w:shd w:val="clear" w:color="000000" w:fill="FFFFFF"/>
            <w:noWrap/>
            <w:vAlign w:val="bottom"/>
            <w:hideMark/>
          </w:tcPr>
          <w:p w14:paraId="273B351A"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0.284**</w:t>
            </w:r>
          </w:p>
        </w:tc>
        <w:tc>
          <w:tcPr>
            <w:tcW w:w="1295" w:type="dxa"/>
            <w:tcBorders>
              <w:top w:val="nil"/>
              <w:left w:val="nil"/>
              <w:bottom w:val="nil"/>
              <w:right w:val="nil"/>
            </w:tcBorders>
            <w:shd w:val="clear" w:color="000000" w:fill="FFFFFF"/>
            <w:noWrap/>
            <w:vAlign w:val="bottom"/>
            <w:hideMark/>
          </w:tcPr>
          <w:p w14:paraId="2570E2EA"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0.276*</w:t>
            </w:r>
          </w:p>
        </w:tc>
        <w:tc>
          <w:tcPr>
            <w:tcW w:w="1545" w:type="dxa"/>
            <w:tcBorders>
              <w:top w:val="nil"/>
              <w:left w:val="nil"/>
              <w:bottom w:val="nil"/>
              <w:right w:val="nil"/>
            </w:tcBorders>
            <w:shd w:val="clear" w:color="000000" w:fill="FFFFFF"/>
            <w:noWrap/>
            <w:vAlign w:val="bottom"/>
            <w:hideMark/>
          </w:tcPr>
          <w:p w14:paraId="76BDF4E2"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0.211</w:t>
            </w:r>
          </w:p>
        </w:tc>
      </w:tr>
      <w:tr w:rsidR="00D84A8D" w:rsidRPr="00974E22" w14:paraId="46CE1423" w14:textId="77777777" w:rsidTr="00D84A8D">
        <w:trPr>
          <w:trHeight w:val="227"/>
        </w:trPr>
        <w:tc>
          <w:tcPr>
            <w:tcW w:w="3460" w:type="dxa"/>
            <w:tcBorders>
              <w:top w:val="nil"/>
              <w:left w:val="nil"/>
              <w:bottom w:val="nil"/>
              <w:right w:val="nil"/>
            </w:tcBorders>
            <w:shd w:val="clear" w:color="000000" w:fill="FFFFFF"/>
            <w:noWrap/>
            <w:vAlign w:val="bottom"/>
            <w:hideMark/>
          </w:tcPr>
          <w:p w14:paraId="74EB759D" w14:textId="4AC23AFE" w:rsidR="00D84A8D" w:rsidRPr="00974E22" w:rsidRDefault="00B250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 xml:space="preserve"> </w:t>
            </w:r>
          </w:p>
        </w:tc>
        <w:tc>
          <w:tcPr>
            <w:tcW w:w="1295" w:type="dxa"/>
            <w:tcBorders>
              <w:top w:val="nil"/>
              <w:left w:val="nil"/>
              <w:bottom w:val="nil"/>
              <w:right w:val="nil"/>
            </w:tcBorders>
            <w:shd w:val="clear" w:color="000000" w:fill="FFFFFF"/>
            <w:noWrap/>
            <w:vAlign w:val="bottom"/>
            <w:hideMark/>
          </w:tcPr>
          <w:p w14:paraId="080C0099"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(0.114)</w:t>
            </w:r>
          </w:p>
        </w:tc>
        <w:tc>
          <w:tcPr>
            <w:tcW w:w="1545" w:type="dxa"/>
            <w:tcBorders>
              <w:top w:val="nil"/>
              <w:left w:val="nil"/>
              <w:bottom w:val="nil"/>
              <w:right w:val="nil"/>
            </w:tcBorders>
            <w:shd w:val="clear" w:color="000000" w:fill="FFFFFF"/>
            <w:noWrap/>
            <w:vAlign w:val="bottom"/>
            <w:hideMark/>
          </w:tcPr>
          <w:p w14:paraId="4F7FAB19"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(0.112)</w:t>
            </w:r>
          </w:p>
        </w:tc>
        <w:tc>
          <w:tcPr>
            <w:tcW w:w="1295" w:type="dxa"/>
            <w:tcBorders>
              <w:top w:val="nil"/>
              <w:left w:val="nil"/>
              <w:bottom w:val="nil"/>
              <w:right w:val="nil"/>
            </w:tcBorders>
            <w:shd w:val="clear" w:color="000000" w:fill="FFFFFF"/>
            <w:noWrap/>
            <w:vAlign w:val="bottom"/>
            <w:hideMark/>
          </w:tcPr>
          <w:p w14:paraId="6FD3BCCA"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(0.148)</w:t>
            </w:r>
          </w:p>
        </w:tc>
        <w:tc>
          <w:tcPr>
            <w:tcW w:w="1545" w:type="dxa"/>
            <w:tcBorders>
              <w:top w:val="nil"/>
              <w:left w:val="nil"/>
              <w:bottom w:val="nil"/>
              <w:right w:val="nil"/>
            </w:tcBorders>
            <w:shd w:val="clear" w:color="000000" w:fill="FFFFFF"/>
            <w:noWrap/>
            <w:vAlign w:val="bottom"/>
            <w:hideMark/>
          </w:tcPr>
          <w:p w14:paraId="28FE8200"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(0.129)</w:t>
            </w:r>
          </w:p>
        </w:tc>
      </w:tr>
      <w:tr w:rsidR="00D84A8D" w:rsidRPr="00974E22" w14:paraId="1863F911" w14:textId="77777777" w:rsidTr="00D84A8D">
        <w:trPr>
          <w:trHeight w:val="227"/>
        </w:trPr>
        <w:tc>
          <w:tcPr>
            <w:tcW w:w="3460" w:type="dxa"/>
            <w:tcBorders>
              <w:top w:val="nil"/>
              <w:left w:val="nil"/>
              <w:bottom w:val="nil"/>
              <w:right w:val="nil"/>
            </w:tcBorders>
            <w:shd w:val="clear" w:color="000000" w:fill="FFFFFF"/>
            <w:noWrap/>
            <w:vAlign w:val="bottom"/>
            <w:hideMark/>
          </w:tcPr>
          <w:p w14:paraId="6AE77042" w14:textId="185E0D93" w:rsidR="00D84A8D" w:rsidRPr="00974E22" w:rsidRDefault="00D84A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Demand</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growth</w:t>
            </w:r>
          </w:p>
        </w:tc>
        <w:tc>
          <w:tcPr>
            <w:tcW w:w="1295" w:type="dxa"/>
            <w:tcBorders>
              <w:top w:val="nil"/>
              <w:left w:val="nil"/>
              <w:bottom w:val="nil"/>
              <w:right w:val="nil"/>
            </w:tcBorders>
            <w:shd w:val="clear" w:color="000000" w:fill="FFFFFF"/>
            <w:noWrap/>
            <w:vAlign w:val="bottom"/>
            <w:hideMark/>
          </w:tcPr>
          <w:p w14:paraId="4BCA833F"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-0.046</w:t>
            </w:r>
          </w:p>
        </w:tc>
        <w:tc>
          <w:tcPr>
            <w:tcW w:w="1545" w:type="dxa"/>
            <w:tcBorders>
              <w:top w:val="nil"/>
              <w:left w:val="nil"/>
              <w:bottom w:val="nil"/>
              <w:right w:val="nil"/>
            </w:tcBorders>
            <w:shd w:val="clear" w:color="000000" w:fill="FFFFFF"/>
            <w:noWrap/>
            <w:vAlign w:val="bottom"/>
            <w:hideMark/>
          </w:tcPr>
          <w:p w14:paraId="3319D7B0"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-0.075</w:t>
            </w:r>
          </w:p>
        </w:tc>
        <w:tc>
          <w:tcPr>
            <w:tcW w:w="1295" w:type="dxa"/>
            <w:tcBorders>
              <w:top w:val="nil"/>
              <w:left w:val="nil"/>
              <w:bottom w:val="nil"/>
              <w:right w:val="nil"/>
            </w:tcBorders>
            <w:shd w:val="clear" w:color="000000" w:fill="FFFFFF"/>
            <w:noWrap/>
            <w:vAlign w:val="bottom"/>
            <w:hideMark/>
          </w:tcPr>
          <w:p w14:paraId="01743F93"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-0.088**</w:t>
            </w:r>
          </w:p>
        </w:tc>
        <w:tc>
          <w:tcPr>
            <w:tcW w:w="1545" w:type="dxa"/>
            <w:tcBorders>
              <w:top w:val="nil"/>
              <w:left w:val="nil"/>
              <w:bottom w:val="nil"/>
              <w:right w:val="nil"/>
            </w:tcBorders>
            <w:shd w:val="clear" w:color="000000" w:fill="FFFFFF"/>
            <w:noWrap/>
            <w:vAlign w:val="bottom"/>
            <w:hideMark/>
          </w:tcPr>
          <w:p w14:paraId="63B7AC90"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-0.099**</w:t>
            </w:r>
          </w:p>
        </w:tc>
      </w:tr>
      <w:tr w:rsidR="00D84A8D" w:rsidRPr="00974E22" w14:paraId="6856F179" w14:textId="77777777" w:rsidTr="00D84A8D">
        <w:trPr>
          <w:trHeight w:val="227"/>
        </w:trPr>
        <w:tc>
          <w:tcPr>
            <w:tcW w:w="3460" w:type="dxa"/>
            <w:tcBorders>
              <w:top w:val="nil"/>
              <w:left w:val="nil"/>
              <w:bottom w:val="nil"/>
              <w:right w:val="nil"/>
            </w:tcBorders>
            <w:shd w:val="clear" w:color="000000" w:fill="FFFFFF"/>
            <w:noWrap/>
            <w:vAlign w:val="bottom"/>
            <w:hideMark/>
          </w:tcPr>
          <w:p w14:paraId="4E56BD91" w14:textId="6B3B7812" w:rsidR="00D84A8D" w:rsidRPr="00974E22" w:rsidRDefault="00B250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 xml:space="preserve"> </w:t>
            </w:r>
          </w:p>
        </w:tc>
        <w:tc>
          <w:tcPr>
            <w:tcW w:w="1295" w:type="dxa"/>
            <w:tcBorders>
              <w:top w:val="nil"/>
              <w:left w:val="nil"/>
              <w:bottom w:val="nil"/>
              <w:right w:val="nil"/>
            </w:tcBorders>
            <w:shd w:val="clear" w:color="000000" w:fill="FFFFFF"/>
            <w:noWrap/>
            <w:vAlign w:val="bottom"/>
            <w:hideMark/>
          </w:tcPr>
          <w:p w14:paraId="70B34CF3"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(0.045)</w:t>
            </w:r>
          </w:p>
        </w:tc>
        <w:tc>
          <w:tcPr>
            <w:tcW w:w="1545" w:type="dxa"/>
            <w:tcBorders>
              <w:top w:val="nil"/>
              <w:left w:val="nil"/>
              <w:bottom w:val="nil"/>
              <w:right w:val="nil"/>
            </w:tcBorders>
            <w:shd w:val="clear" w:color="000000" w:fill="FFFFFF"/>
            <w:noWrap/>
            <w:vAlign w:val="bottom"/>
            <w:hideMark/>
          </w:tcPr>
          <w:p w14:paraId="299BE7FC"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(0.046)</w:t>
            </w:r>
          </w:p>
        </w:tc>
        <w:tc>
          <w:tcPr>
            <w:tcW w:w="1295" w:type="dxa"/>
            <w:tcBorders>
              <w:top w:val="nil"/>
              <w:left w:val="nil"/>
              <w:bottom w:val="nil"/>
              <w:right w:val="nil"/>
            </w:tcBorders>
            <w:shd w:val="clear" w:color="000000" w:fill="FFFFFF"/>
            <w:noWrap/>
            <w:vAlign w:val="bottom"/>
            <w:hideMark/>
          </w:tcPr>
          <w:p w14:paraId="5D1F82FD"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(0.041)</w:t>
            </w:r>
          </w:p>
        </w:tc>
        <w:tc>
          <w:tcPr>
            <w:tcW w:w="1545" w:type="dxa"/>
            <w:tcBorders>
              <w:top w:val="nil"/>
              <w:left w:val="nil"/>
              <w:bottom w:val="nil"/>
              <w:right w:val="nil"/>
            </w:tcBorders>
            <w:shd w:val="clear" w:color="000000" w:fill="FFFFFF"/>
            <w:noWrap/>
            <w:vAlign w:val="bottom"/>
            <w:hideMark/>
          </w:tcPr>
          <w:p w14:paraId="1CF118F3"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(0.043)</w:t>
            </w:r>
          </w:p>
        </w:tc>
      </w:tr>
      <w:tr w:rsidR="00D84A8D" w:rsidRPr="00974E22" w14:paraId="03CA4507" w14:textId="77777777" w:rsidTr="00D84A8D">
        <w:trPr>
          <w:trHeight w:val="227"/>
        </w:trPr>
        <w:tc>
          <w:tcPr>
            <w:tcW w:w="3460" w:type="dxa"/>
            <w:tcBorders>
              <w:top w:val="nil"/>
              <w:left w:val="nil"/>
              <w:bottom w:val="nil"/>
              <w:right w:val="nil"/>
            </w:tcBorders>
            <w:shd w:val="clear" w:color="000000" w:fill="FFFFFF"/>
            <w:noWrap/>
            <w:vAlign w:val="bottom"/>
            <w:hideMark/>
          </w:tcPr>
          <w:p w14:paraId="6A7AAEEF" w14:textId="637A492B" w:rsidR="00D84A8D" w:rsidRPr="00974E22" w:rsidRDefault="00D84A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Japanese</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agglomeration</w:t>
            </w:r>
          </w:p>
        </w:tc>
        <w:tc>
          <w:tcPr>
            <w:tcW w:w="1295" w:type="dxa"/>
            <w:tcBorders>
              <w:top w:val="nil"/>
              <w:left w:val="nil"/>
              <w:bottom w:val="nil"/>
              <w:right w:val="nil"/>
            </w:tcBorders>
            <w:shd w:val="clear" w:color="000000" w:fill="FFFFFF"/>
            <w:noWrap/>
            <w:vAlign w:val="bottom"/>
            <w:hideMark/>
          </w:tcPr>
          <w:p w14:paraId="7F95E9F3"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-0.168*</w:t>
            </w:r>
          </w:p>
        </w:tc>
        <w:tc>
          <w:tcPr>
            <w:tcW w:w="1545" w:type="dxa"/>
            <w:tcBorders>
              <w:top w:val="nil"/>
              <w:left w:val="nil"/>
              <w:bottom w:val="nil"/>
              <w:right w:val="nil"/>
            </w:tcBorders>
            <w:shd w:val="clear" w:color="000000" w:fill="FFFFFF"/>
            <w:noWrap/>
            <w:vAlign w:val="bottom"/>
            <w:hideMark/>
          </w:tcPr>
          <w:p w14:paraId="353D1B65"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-0.117</w:t>
            </w:r>
          </w:p>
        </w:tc>
        <w:tc>
          <w:tcPr>
            <w:tcW w:w="1295" w:type="dxa"/>
            <w:tcBorders>
              <w:top w:val="nil"/>
              <w:left w:val="nil"/>
              <w:bottom w:val="nil"/>
              <w:right w:val="nil"/>
            </w:tcBorders>
            <w:shd w:val="clear" w:color="000000" w:fill="FFFFFF"/>
            <w:noWrap/>
            <w:vAlign w:val="bottom"/>
            <w:hideMark/>
          </w:tcPr>
          <w:p w14:paraId="0450BEF2"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0.028</w:t>
            </w:r>
          </w:p>
        </w:tc>
        <w:tc>
          <w:tcPr>
            <w:tcW w:w="1545" w:type="dxa"/>
            <w:tcBorders>
              <w:top w:val="nil"/>
              <w:left w:val="nil"/>
              <w:bottom w:val="nil"/>
              <w:right w:val="nil"/>
            </w:tcBorders>
            <w:shd w:val="clear" w:color="000000" w:fill="FFFFFF"/>
            <w:noWrap/>
            <w:vAlign w:val="bottom"/>
            <w:hideMark/>
          </w:tcPr>
          <w:p w14:paraId="28BA07CE"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-0.198**</w:t>
            </w:r>
          </w:p>
        </w:tc>
      </w:tr>
      <w:tr w:rsidR="00D84A8D" w:rsidRPr="00974E22" w14:paraId="4C57B35A" w14:textId="77777777" w:rsidTr="00D84A8D">
        <w:trPr>
          <w:trHeight w:val="227"/>
        </w:trPr>
        <w:tc>
          <w:tcPr>
            <w:tcW w:w="3460" w:type="dxa"/>
            <w:tcBorders>
              <w:top w:val="nil"/>
              <w:left w:val="nil"/>
              <w:bottom w:val="nil"/>
              <w:right w:val="nil"/>
            </w:tcBorders>
            <w:shd w:val="clear" w:color="000000" w:fill="FFFFFF"/>
            <w:noWrap/>
            <w:vAlign w:val="bottom"/>
            <w:hideMark/>
          </w:tcPr>
          <w:p w14:paraId="01C6D332" w14:textId="6555CF8F" w:rsidR="00D84A8D" w:rsidRPr="00974E22" w:rsidRDefault="00B250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 xml:space="preserve"> </w:t>
            </w:r>
          </w:p>
        </w:tc>
        <w:tc>
          <w:tcPr>
            <w:tcW w:w="1295" w:type="dxa"/>
            <w:tcBorders>
              <w:top w:val="nil"/>
              <w:left w:val="nil"/>
              <w:bottom w:val="nil"/>
              <w:right w:val="nil"/>
            </w:tcBorders>
            <w:shd w:val="clear" w:color="000000" w:fill="FFFFFF"/>
            <w:noWrap/>
            <w:vAlign w:val="bottom"/>
            <w:hideMark/>
          </w:tcPr>
          <w:p w14:paraId="43A0DABD"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(0.095)</w:t>
            </w:r>
          </w:p>
        </w:tc>
        <w:tc>
          <w:tcPr>
            <w:tcW w:w="1545" w:type="dxa"/>
            <w:tcBorders>
              <w:top w:val="nil"/>
              <w:left w:val="nil"/>
              <w:bottom w:val="nil"/>
              <w:right w:val="nil"/>
            </w:tcBorders>
            <w:shd w:val="clear" w:color="000000" w:fill="FFFFFF"/>
            <w:noWrap/>
            <w:vAlign w:val="bottom"/>
            <w:hideMark/>
          </w:tcPr>
          <w:p w14:paraId="0CF459A2"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(0.093)</w:t>
            </w:r>
          </w:p>
        </w:tc>
        <w:tc>
          <w:tcPr>
            <w:tcW w:w="1295" w:type="dxa"/>
            <w:tcBorders>
              <w:top w:val="nil"/>
              <w:left w:val="nil"/>
              <w:bottom w:val="nil"/>
              <w:right w:val="nil"/>
            </w:tcBorders>
            <w:shd w:val="clear" w:color="000000" w:fill="FFFFFF"/>
            <w:noWrap/>
            <w:vAlign w:val="bottom"/>
            <w:hideMark/>
          </w:tcPr>
          <w:p w14:paraId="151F6595"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(0.115)</w:t>
            </w:r>
          </w:p>
        </w:tc>
        <w:tc>
          <w:tcPr>
            <w:tcW w:w="1545" w:type="dxa"/>
            <w:tcBorders>
              <w:top w:val="nil"/>
              <w:left w:val="nil"/>
              <w:bottom w:val="nil"/>
              <w:right w:val="nil"/>
            </w:tcBorders>
            <w:shd w:val="clear" w:color="000000" w:fill="FFFFFF"/>
            <w:noWrap/>
            <w:vAlign w:val="bottom"/>
            <w:hideMark/>
          </w:tcPr>
          <w:p w14:paraId="7088D4C6"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(0.089)</w:t>
            </w:r>
          </w:p>
        </w:tc>
      </w:tr>
      <w:tr w:rsidR="00D84A8D" w:rsidRPr="00974E22" w14:paraId="3671A805" w14:textId="77777777" w:rsidTr="00D84A8D">
        <w:trPr>
          <w:trHeight w:val="227"/>
        </w:trPr>
        <w:tc>
          <w:tcPr>
            <w:tcW w:w="3460" w:type="dxa"/>
            <w:tcBorders>
              <w:top w:val="nil"/>
              <w:left w:val="nil"/>
              <w:bottom w:val="nil"/>
              <w:right w:val="nil"/>
            </w:tcBorders>
            <w:shd w:val="clear" w:color="000000" w:fill="FFFFFF"/>
            <w:noWrap/>
            <w:vAlign w:val="bottom"/>
            <w:hideMark/>
          </w:tcPr>
          <w:p w14:paraId="5B88749C" w14:textId="77777777" w:rsidR="00D84A8D" w:rsidRPr="00974E22" w:rsidRDefault="00D84A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RCA</w:t>
            </w:r>
          </w:p>
        </w:tc>
        <w:tc>
          <w:tcPr>
            <w:tcW w:w="1295" w:type="dxa"/>
            <w:tcBorders>
              <w:top w:val="nil"/>
              <w:left w:val="nil"/>
              <w:bottom w:val="nil"/>
              <w:right w:val="nil"/>
            </w:tcBorders>
            <w:shd w:val="clear" w:color="000000" w:fill="FFFFFF"/>
            <w:noWrap/>
            <w:vAlign w:val="bottom"/>
            <w:hideMark/>
          </w:tcPr>
          <w:p w14:paraId="1CEE7A9D"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0.348</w:t>
            </w:r>
          </w:p>
        </w:tc>
        <w:tc>
          <w:tcPr>
            <w:tcW w:w="1545" w:type="dxa"/>
            <w:tcBorders>
              <w:top w:val="nil"/>
              <w:left w:val="nil"/>
              <w:bottom w:val="nil"/>
              <w:right w:val="nil"/>
            </w:tcBorders>
            <w:shd w:val="clear" w:color="000000" w:fill="FFFFFF"/>
            <w:noWrap/>
            <w:vAlign w:val="bottom"/>
            <w:hideMark/>
          </w:tcPr>
          <w:p w14:paraId="03E288C5"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0.040</w:t>
            </w:r>
          </w:p>
        </w:tc>
        <w:tc>
          <w:tcPr>
            <w:tcW w:w="1295" w:type="dxa"/>
            <w:tcBorders>
              <w:top w:val="nil"/>
              <w:left w:val="nil"/>
              <w:bottom w:val="nil"/>
              <w:right w:val="nil"/>
            </w:tcBorders>
            <w:shd w:val="clear" w:color="000000" w:fill="FFFFFF"/>
            <w:noWrap/>
            <w:vAlign w:val="bottom"/>
            <w:hideMark/>
          </w:tcPr>
          <w:p w14:paraId="24A595BB"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0.449*</w:t>
            </w:r>
          </w:p>
        </w:tc>
        <w:tc>
          <w:tcPr>
            <w:tcW w:w="1545" w:type="dxa"/>
            <w:tcBorders>
              <w:top w:val="nil"/>
              <w:left w:val="nil"/>
              <w:bottom w:val="nil"/>
              <w:right w:val="nil"/>
            </w:tcBorders>
            <w:shd w:val="clear" w:color="000000" w:fill="FFFFFF"/>
            <w:noWrap/>
            <w:vAlign w:val="bottom"/>
            <w:hideMark/>
          </w:tcPr>
          <w:p w14:paraId="7F6DE831"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0.123</w:t>
            </w:r>
          </w:p>
        </w:tc>
      </w:tr>
      <w:tr w:rsidR="00D84A8D" w:rsidRPr="00974E22" w14:paraId="2C30B893" w14:textId="77777777" w:rsidTr="00D84A8D">
        <w:trPr>
          <w:trHeight w:val="227"/>
        </w:trPr>
        <w:tc>
          <w:tcPr>
            <w:tcW w:w="3460" w:type="dxa"/>
            <w:tcBorders>
              <w:top w:val="nil"/>
              <w:left w:val="nil"/>
              <w:bottom w:val="nil"/>
              <w:right w:val="nil"/>
            </w:tcBorders>
            <w:shd w:val="clear" w:color="000000" w:fill="FFFFFF"/>
            <w:noWrap/>
            <w:vAlign w:val="bottom"/>
            <w:hideMark/>
          </w:tcPr>
          <w:p w14:paraId="4147AA59" w14:textId="28089218" w:rsidR="00D84A8D" w:rsidRPr="00974E22" w:rsidRDefault="00B250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 xml:space="preserve"> </w:t>
            </w:r>
          </w:p>
        </w:tc>
        <w:tc>
          <w:tcPr>
            <w:tcW w:w="1295" w:type="dxa"/>
            <w:tcBorders>
              <w:top w:val="nil"/>
              <w:left w:val="nil"/>
              <w:bottom w:val="nil"/>
              <w:right w:val="nil"/>
            </w:tcBorders>
            <w:shd w:val="clear" w:color="000000" w:fill="FFFFFF"/>
            <w:noWrap/>
            <w:vAlign w:val="bottom"/>
            <w:hideMark/>
          </w:tcPr>
          <w:p w14:paraId="755EECB3"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(0.315)</w:t>
            </w:r>
          </w:p>
        </w:tc>
        <w:tc>
          <w:tcPr>
            <w:tcW w:w="1545" w:type="dxa"/>
            <w:tcBorders>
              <w:top w:val="nil"/>
              <w:left w:val="nil"/>
              <w:bottom w:val="nil"/>
              <w:right w:val="nil"/>
            </w:tcBorders>
            <w:shd w:val="clear" w:color="000000" w:fill="FFFFFF"/>
            <w:noWrap/>
            <w:vAlign w:val="bottom"/>
            <w:hideMark/>
          </w:tcPr>
          <w:p w14:paraId="55AB7D19"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(0.320)</w:t>
            </w:r>
          </w:p>
        </w:tc>
        <w:tc>
          <w:tcPr>
            <w:tcW w:w="1295" w:type="dxa"/>
            <w:tcBorders>
              <w:top w:val="nil"/>
              <w:left w:val="nil"/>
              <w:bottom w:val="nil"/>
              <w:right w:val="nil"/>
            </w:tcBorders>
            <w:shd w:val="clear" w:color="000000" w:fill="FFFFFF"/>
            <w:noWrap/>
            <w:vAlign w:val="bottom"/>
            <w:hideMark/>
          </w:tcPr>
          <w:p w14:paraId="2EEAFB7B"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(0.262)</w:t>
            </w:r>
          </w:p>
        </w:tc>
        <w:tc>
          <w:tcPr>
            <w:tcW w:w="1545" w:type="dxa"/>
            <w:tcBorders>
              <w:top w:val="nil"/>
              <w:left w:val="nil"/>
              <w:bottom w:val="nil"/>
              <w:right w:val="nil"/>
            </w:tcBorders>
            <w:shd w:val="clear" w:color="000000" w:fill="FFFFFF"/>
            <w:noWrap/>
            <w:vAlign w:val="bottom"/>
            <w:hideMark/>
          </w:tcPr>
          <w:p w14:paraId="07BE5788"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(0.263)</w:t>
            </w:r>
          </w:p>
        </w:tc>
      </w:tr>
      <w:tr w:rsidR="00D84A8D" w:rsidRPr="00974E22" w14:paraId="494CE73C" w14:textId="77777777" w:rsidTr="00D84A8D">
        <w:trPr>
          <w:trHeight w:val="227"/>
        </w:trPr>
        <w:tc>
          <w:tcPr>
            <w:tcW w:w="3460" w:type="dxa"/>
            <w:tcBorders>
              <w:top w:val="nil"/>
              <w:left w:val="nil"/>
              <w:bottom w:val="nil"/>
              <w:right w:val="nil"/>
            </w:tcBorders>
            <w:shd w:val="clear" w:color="000000" w:fill="FFFFFF"/>
            <w:noWrap/>
            <w:vAlign w:val="bottom"/>
            <w:hideMark/>
          </w:tcPr>
          <w:p w14:paraId="6425B3C5" w14:textId="6BD960D5" w:rsidR="00D84A8D" w:rsidRPr="00974E22" w:rsidRDefault="00D84A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Market</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Uncertainty</w:t>
            </w:r>
          </w:p>
        </w:tc>
        <w:tc>
          <w:tcPr>
            <w:tcW w:w="1295" w:type="dxa"/>
            <w:tcBorders>
              <w:top w:val="nil"/>
              <w:left w:val="nil"/>
              <w:bottom w:val="nil"/>
              <w:right w:val="nil"/>
            </w:tcBorders>
            <w:shd w:val="clear" w:color="000000" w:fill="FFFFFF"/>
            <w:noWrap/>
            <w:vAlign w:val="bottom"/>
            <w:hideMark/>
          </w:tcPr>
          <w:p w14:paraId="156E7AA4"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-3.725**</w:t>
            </w:r>
          </w:p>
        </w:tc>
        <w:tc>
          <w:tcPr>
            <w:tcW w:w="1545" w:type="dxa"/>
            <w:tcBorders>
              <w:top w:val="nil"/>
              <w:left w:val="nil"/>
              <w:bottom w:val="nil"/>
              <w:right w:val="nil"/>
            </w:tcBorders>
            <w:shd w:val="clear" w:color="000000" w:fill="FFFFFF"/>
            <w:noWrap/>
            <w:vAlign w:val="bottom"/>
            <w:hideMark/>
          </w:tcPr>
          <w:p w14:paraId="4A639289"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-3.697*</w:t>
            </w:r>
          </w:p>
        </w:tc>
        <w:tc>
          <w:tcPr>
            <w:tcW w:w="1295" w:type="dxa"/>
            <w:tcBorders>
              <w:top w:val="nil"/>
              <w:left w:val="nil"/>
              <w:bottom w:val="nil"/>
              <w:right w:val="nil"/>
            </w:tcBorders>
            <w:shd w:val="clear" w:color="000000" w:fill="FFFFFF"/>
            <w:noWrap/>
            <w:vAlign w:val="bottom"/>
            <w:hideMark/>
          </w:tcPr>
          <w:p w14:paraId="68F96B02"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-2.024</w:t>
            </w:r>
          </w:p>
        </w:tc>
        <w:tc>
          <w:tcPr>
            <w:tcW w:w="1545" w:type="dxa"/>
            <w:tcBorders>
              <w:top w:val="nil"/>
              <w:left w:val="nil"/>
              <w:bottom w:val="nil"/>
              <w:right w:val="nil"/>
            </w:tcBorders>
            <w:shd w:val="clear" w:color="000000" w:fill="FFFFFF"/>
            <w:noWrap/>
            <w:vAlign w:val="bottom"/>
            <w:hideMark/>
          </w:tcPr>
          <w:p w14:paraId="438B1261"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0.319</w:t>
            </w:r>
          </w:p>
        </w:tc>
      </w:tr>
      <w:tr w:rsidR="00D84A8D" w:rsidRPr="00974E22" w14:paraId="7007E326" w14:textId="77777777" w:rsidTr="00D84A8D">
        <w:trPr>
          <w:trHeight w:val="227"/>
        </w:trPr>
        <w:tc>
          <w:tcPr>
            <w:tcW w:w="3460" w:type="dxa"/>
            <w:tcBorders>
              <w:top w:val="nil"/>
              <w:left w:val="nil"/>
              <w:bottom w:val="nil"/>
              <w:right w:val="nil"/>
            </w:tcBorders>
            <w:shd w:val="clear" w:color="000000" w:fill="FFFFFF"/>
            <w:noWrap/>
            <w:vAlign w:val="bottom"/>
            <w:hideMark/>
          </w:tcPr>
          <w:p w14:paraId="264FB407" w14:textId="0D64BB7A" w:rsidR="00D84A8D" w:rsidRPr="00974E22" w:rsidRDefault="00B250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 xml:space="preserve"> </w:t>
            </w:r>
          </w:p>
        </w:tc>
        <w:tc>
          <w:tcPr>
            <w:tcW w:w="1295" w:type="dxa"/>
            <w:tcBorders>
              <w:top w:val="nil"/>
              <w:left w:val="nil"/>
              <w:bottom w:val="nil"/>
              <w:right w:val="nil"/>
            </w:tcBorders>
            <w:shd w:val="clear" w:color="000000" w:fill="FFFFFF"/>
            <w:noWrap/>
            <w:vAlign w:val="bottom"/>
            <w:hideMark/>
          </w:tcPr>
          <w:p w14:paraId="5ABA321B"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(1.611)</w:t>
            </w:r>
          </w:p>
        </w:tc>
        <w:tc>
          <w:tcPr>
            <w:tcW w:w="1545" w:type="dxa"/>
            <w:tcBorders>
              <w:top w:val="nil"/>
              <w:left w:val="nil"/>
              <w:bottom w:val="nil"/>
              <w:right w:val="nil"/>
            </w:tcBorders>
            <w:shd w:val="clear" w:color="000000" w:fill="FFFFFF"/>
            <w:noWrap/>
            <w:vAlign w:val="bottom"/>
            <w:hideMark/>
          </w:tcPr>
          <w:p w14:paraId="34210D2D"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(2.004)</w:t>
            </w:r>
          </w:p>
        </w:tc>
        <w:tc>
          <w:tcPr>
            <w:tcW w:w="1295" w:type="dxa"/>
            <w:tcBorders>
              <w:top w:val="nil"/>
              <w:left w:val="nil"/>
              <w:bottom w:val="nil"/>
              <w:right w:val="nil"/>
            </w:tcBorders>
            <w:shd w:val="clear" w:color="000000" w:fill="FFFFFF"/>
            <w:noWrap/>
            <w:vAlign w:val="bottom"/>
            <w:hideMark/>
          </w:tcPr>
          <w:p w14:paraId="7303493E"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(2.611)</w:t>
            </w:r>
          </w:p>
        </w:tc>
        <w:tc>
          <w:tcPr>
            <w:tcW w:w="1545" w:type="dxa"/>
            <w:tcBorders>
              <w:top w:val="nil"/>
              <w:left w:val="nil"/>
              <w:bottom w:val="nil"/>
              <w:right w:val="nil"/>
            </w:tcBorders>
            <w:shd w:val="clear" w:color="000000" w:fill="FFFFFF"/>
            <w:noWrap/>
            <w:vAlign w:val="bottom"/>
            <w:hideMark/>
          </w:tcPr>
          <w:p w14:paraId="601DBDD1"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(1.855)</w:t>
            </w:r>
          </w:p>
        </w:tc>
      </w:tr>
      <w:tr w:rsidR="00D84A8D" w:rsidRPr="00974E22" w14:paraId="13682C10" w14:textId="77777777" w:rsidTr="00D84A8D">
        <w:trPr>
          <w:trHeight w:val="227"/>
        </w:trPr>
        <w:tc>
          <w:tcPr>
            <w:tcW w:w="3460" w:type="dxa"/>
            <w:tcBorders>
              <w:top w:val="nil"/>
              <w:left w:val="nil"/>
              <w:bottom w:val="nil"/>
              <w:right w:val="nil"/>
            </w:tcBorders>
            <w:shd w:val="clear" w:color="000000" w:fill="FFFFFF"/>
            <w:noWrap/>
            <w:vAlign w:val="bottom"/>
            <w:hideMark/>
          </w:tcPr>
          <w:p w14:paraId="79A21C0B" w14:textId="6C78E09A" w:rsidR="00D84A8D" w:rsidRPr="00974E22" w:rsidRDefault="00D84A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Political</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risk</w:t>
            </w:r>
          </w:p>
        </w:tc>
        <w:tc>
          <w:tcPr>
            <w:tcW w:w="1295" w:type="dxa"/>
            <w:tcBorders>
              <w:top w:val="nil"/>
              <w:left w:val="nil"/>
              <w:bottom w:val="nil"/>
              <w:right w:val="nil"/>
            </w:tcBorders>
            <w:shd w:val="clear" w:color="000000" w:fill="FFFFFF"/>
            <w:noWrap/>
            <w:vAlign w:val="bottom"/>
            <w:hideMark/>
          </w:tcPr>
          <w:p w14:paraId="5B1AB9EC"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0.292</w:t>
            </w:r>
          </w:p>
        </w:tc>
        <w:tc>
          <w:tcPr>
            <w:tcW w:w="1545" w:type="dxa"/>
            <w:tcBorders>
              <w:top w:val="nil"/>
              <w:left w:val="nil"/>
              <w:bottom w:val="nil"/>
              <w:right w:val="nil"/>
            </w:tcBorders>
            <w:shd w:val="clear" w:color="000000" w:fill="FFFFFF"/>
            <w:noWrap/>
            <w:vAlign w:val="bottom"/>
            <w:hideMark/>
          </w:tcPr>
          <w:p w14:paraId="2B5B6A2D"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0.762</w:t>
            </w:r>
          </w:p>
        </w:tc>
        <w:tc>
          <w:tcPr>
            <w:tcW w:w="1295" w:type="dxa"/>
            <w:tcBorders>
              <w:top w:val="nil"/>
              <w:left w:val="nil"/>
              <w:bottom w:val="nil"/>
              <w:right w:val="nil"/>
            </w:tcBorders>
            <w:shd w:val="clear" w:color="000000" w:fill="FFFFFF"/>
            <w:noWrap/>
            <w:vAlign w:val="bottom"/>
            <w:hideMark/>
          </w:tcPr>
          <w:p w14:paraId="6D051936"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0.877</w:t>
            </w:r>
          </w:p>
        </w:tc>
        <w:tc>
          <w:tcPr>
            <w:tcW w:w="1545" w:type="dxa"/>
            <w:tcBorders>
              <w:top w:val="nil"/>
              <w:left w:val="nil"/>
              <w:bottom w:val="nil"/>
              <w:right w:val="nil"/>
            </w:tcBorders>
            <w:shd w:val="clear" w:color="000000" w:fill="FFFFFF"/>
            <w:noWrap/>
            <w:vAlign w:val="bottom"/>
            <w:hideMark/>
          </w:tcPr>
          <w:p w14:paraId="77A516CA"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-0.388</w:t>
            </w:r>
          </w:p>
        </w:tc>
      </w:tr>
      <w:tr w:rsidR="00D84A8D" w:rsidRPr="00974E22" w14:paraId="3DCC144D" w14:textId="77777777" w:rsidTr="00D84A8D">
        <w:trPr>
          <w:trHeight w:val="227"/>
        </w:trPr>
        <w:tc>
          <w:tcPr>
            <w:tcW w:w="3460" w:type="dxa"/>
            <w:tcBorders>
              <w:top w:val="nil"/>
              <w:left w:val="nil"/>
              <w:bottom w:val="nil"/>
              <w:right w:val="nil"/>
            </w:tcBorders>
            <w:shd w:val="clear" w:color="000000" w:fill="FFFFFF"/>
            <w:noWrap/>
            <w:vAlign w:val="bottom"/>
            <w:hideMark/>
          </w:tcPr>
          <w:p w14:paraId="1E6F0BDA" w14:textId="744D775E" w:rsidR="00D84A8D" w:rsidRPr="00974E22" w:rsidRDefault="00B250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 xml:space="preserve"> </w:t>
            </w:r>
          </w:p>
        </w:tc>
        <w:tc>
          <w:tcPr>
            <w:tcW w:w="1295" w:type="dxa"/>
            <w:tcBorders>
              <w:top w:val="nil"/>
              <w:left w:val="nil"/>
              <w:bottom w:val="nil"/>
              <w:right w:val="nil"/>
            </w:tcBorders>
            <w:shd w:val="clear" w:color="000000" w:fill="FFFFFF"/>
            <w:noWrap/>
            <w:vAlign w:val="bottom"/>
            <w:hideMark/>
          </w:tcPr>
          <w:p w14:paraId="252659DA"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(0.478)</w:t>
            </w:r>
          </w:p>
        </w:tc>
        <w:tc>
          <w:tcPr>
            <w:tcW w:w="1545" w:type="dxa"/>
            <w:tcBorders>
              <w:top w:val="nil"/>
              <w:left w:val="nil"/>
              <w:bottom w:val="nil"/>
              <w:right w:val="nil"/>
            </w:tcBorders>
            <w:shd w:val="clear" w:color="000000" w:fill="FFFFFF"/>
            <w:noWrap/>
            <w:vAlign w:val="bottom"/>
            <w:hideMark/>
          </w:tcPr>
          <w:p w14:paraId="4B51C7C0"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(0.603)</w:t>
            </w:r>
          </w:p>
        </w:tc>
        <w:tc>
          <w:tcPr>
            <w:tcW w:w="1295" w:type="dxa"/>
            <w:tcBorders>
              <w:top w:val="nil"/>
              <w:left w:val="nil"/>
              <w:bottom w:val="nil"/>
              <w:right w:val="nil"/>
            </w:tcBorders>
            <w:shd w:val="clear" w:color="000000" w:fill="FFFFFF"/>
            <w:noWrap/>
            <w:vAlign w:val="bottom"/>
            <w:hideMark/>
          </w:tcPr>
          <w:p w14:paraId="1B68FC80"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(0.539)</w:t>
            </w:r>
          </w:p>
        </w:tc>
        <w:tc>
          <w:tcPr>
            <w:tcW w:w="1545" w:type="dxa"/>
            <w:tcBorders>
              <w:top w:val="nil"/>
              <w:left w:val="nil"/>
              <w:bottom w:val="nil"/>
              <w:right w:val="nil"/>
            </w:tcBorders>
            <w:shd w:val="clear" w:color="000000" w:fill="FFFFFF"/>
            <w:noWrap/>
            <w:vAlign w:val="bottom"/>
            <w:hideMark/>
          </w:tcPr>
          <w:p w14:paraId="25AB759F"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(0.599)</w:t>
            </w:r>
          </w:p>
        </w:tc>
      </w:tr>
      <w:tr w:rsidR="00D84A8D" w:rsidRPr="00974E22" w14:paraId="472F3F12" w14:textId="77777777" w:rsidTr="00D84A8D">
        <w:trPr>
          <w:trHeight w:val="227"/>
        </w:trPr>
        <w:tc>
          <w:tcPr>
            <w:tcW w:w="3460" w:type="dxa"/>
            <w:tcBorders>
              <w:top w:val="nil"/>
              <w:left w:val="nil"/>
              <w:bottom w:val="nil"/>
              <w:right w:val="nil"/>
            </w:tcBorders>
            <w:shd w:val="clear" w:color="000000" w:fill="FFFFFF"/>
            <w:noWrap/>
            <w:vAlign w:val="bottom"/>
            <w:hideMark/>
          </w:tcPr>
          <w:p w14:paraId="5933A902" w14:textId="419855D3" w:rsidR="00D84A8D" w:rsidRPr="00974E22" w:rsidRDefault="00D84A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Transport</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infrastructure</w:t>
            </w:r>
            <w:r w:rsidR="00B2508D" w:rsidRPr="00974E22">
              <w:rPr>
                <w:rFonts w:ascii="Times New Roman" w:eastAsia="Times New Roman" w:hAnsi="Times New Roman" w:cs="Times New Roman"/>
                <w:color w:val="000000"/>
                <w:sz w:val="18"/>
                <w:szCs w:val="18"/>
                <w:lang w:val="en-GB" w:eastAsia="zh-CN"/>
              </w:rPr>
              <w:t xml:space="preserve"> </w:t>
            </w:r>
          </w:p>
        </w:tc>
        <w:tc>
          <w:tcPr>
            <w:tcW w:w="1295" w:type="dxa"/>
            <w:tcBorders>
              <w:top w:val="nil"/>
              <w:left w:val="nil"/>
              <w:bottom w:val="nil"/>
              <w:right w:val="nil"/>
            </w:tcBorders>
            <w:shd w:val="clear" w:color="000000" w:fill="FFFFFF"/>
            <w:noWrap/>
            <w:vAlign w:val="bottom"/>
            <w:hideMark/>
          </w:tcPr>
          <w:p w14:paraId="2DE7A62B"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-2.391</w:t>
            </w:r>
          </w:p>
        </w:tc>
        <w:tc>
          <w:tcPr>
            <w:tcW w:w="1545" w:type="dxa"/>
            <w:tcBorders>
              <w:top w:val="nil"/>
              <w:left w:val="nil"/>
              <w:bottom w:val="nil"/>
              <w:right w:val="nil"/>
            </w:tcBorders>
            <w:shd w:val="clear" w:color="000000" w:fill="FFFFFF"/>
            <w:noWrap/>
            <w:vAlign w:val="bottom"/>
            <w:hideMark/>
          </w:tcPr>
          <w:p w14:paraId="2ADE7D70"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-13.936</w:t>
            </w:r>
          </w:p>
        </w:tc>
        <w:tc>
          <w:tcPr>
            <w:tcW w:w="1295" w:type="dxa"/>
            <w:tcBorders>
              <w:top w:val="nil"/>
              <w:left w:val="nil"/>
              <w:bottom w:val="nil"/>
              <w:right w:val="nil"/>
            </w:tcBorders>
            <w:shd w:val="clear" w:color="000000" w:fill="FFFFFF"/>
            <w:noWrap/>
            <w:vAlign w:val="bottom"/>
            <w:hideMark/>
          </w:tcPr>
          <w:p w14:paraId="347F05E8"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67.218</w:t>
            </w:r>
          </w:p>
        </w:tc>
        <w:tc>
          <w:tcPr>
            <w:tcW w:w="1545" w:type="dxa"/>
            <w:tcBorders>
              <w:top w:val="nil"/>
              <w:left w:val="nil"/>
              <w:bottom w:val="nil"/>
              <w:right w:val="nil"/>
            </w:tcBorders>
            <w:shd w:val="clear" w:color="000000" w:fill="FFFFFF"/>
            <w:noWrap/>
            <w:vAlign w:val="bottom"/>
            <w:hideMark/>
          </w:tcPr>
          <w:p w14:paraId="0812756B"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-12.622</w:t>
            </w:r>
          </w:p>
        </w:tc>
      </w:tr>
      <w:tr w:rsidR="00D84A8D" w:rsidRPr="00974E22" w14:paraId="5B62997D" w14:textId="77777777" w:rsidTr="00D84A8D">
        <w:trPr>
          <w:trHeight w:val="227"/>
        </w:trPr>
        <w:tc>
          <w:tcPr>
            <w:tcW w:w="3460" w:type="dxa"/>
            <w:tcBorders>
              <w:top w:val="nil"/>
              <w:left w:val="nil"/>
              <w:bottom w:val="nil"/>
              <w:right w:val="nil"/>
            </w:tcBorders>
            <w:shd w:val="clear" w:color="000000" w:fill="FFFFFF"/>
            <w:noWrap/>
            <w:vAlign w:val="bottom"/>
            <w:hideMark/>
          </w:tcPr>
          <w:p w14:paraId="7A936E07" w14:textId="0C215CB7" w:rsidR="00D84A8D" w:rsidRPr="00974E22" w:rsidRDefault="00B250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 xml:space="preserve"> </w:t>
            </w:r>
          </w:p>
        </w:tc>
        <w:tc>
          <w:tcPr>
            <w:tcW w:w="1295" w:type="dxa"/>
            <w:tcBorders>
              <w:top w:val="nil"/>
              <w:left w:val="nil"/>
              <w:bottom w:val="nil"/>
              <w:right w:val="nil"/>
            </w:tcBorders>
            <w:shd w:val="clear" w:color="000000" w:fill="FFFFFF"/>
            <w:noWrap/>
            <w:vAlign w:val="bottom"/>
            <w:hideMark/>
          </w:tcPr>
          <w:p w14:paraId="04F0F03E"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(18.712)</w:t>
            </w:r>
          </w:p>
        </w:tc>
        <w:tc>
          <w:tcPr>
            <w:tcW w:w="1545" w:type="dxa"/>
            <w:tcBorders>
              <w:top w:val="nil"/>
              <w:left w:val="nil"/>
              <w:bottom w:val="nil"/>
              <w:right w:val="nil"/>
            </w:tcBorders>
            <w:shd w:val="clear" w:color="000000" w:fill="FFFFFF"/>
            <w:noWrap/>
            <w:vAlign w:val="bottom"/>
            <w:hideMark/>
          </w:tcPr>
          <w:p w14:paraId="2A3D2B01"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(43.572)</w:t>
            </w:r>
          </w:p>
        </w:tc>
        <w:tc>
          <w:tcPr>
            <w:tcW w:w="1295" w:type="dxa"/>
            <w:tcBorders>
              <w:top w:val="nil"/>
              <w:left w:val="nil"/>
              <w:bottom w:val="nil"/>
              <w:right w:val="nil"/>
            </w:tcBorders>
            <w:shd w:val="clear" w:color="000000" w:fill="FFFFFF"/>
            <w:noWrap/>
            <w:vAlign w:val="bottom"/>
            <w:hideMark/>
          </w:tcPr>
          <w:p w14:paraId="07A78CD9"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(69.824)</w:t>
            </w:r>
          </w:p>
        </w:tc>
        <w:tc>
          <w:tcPr>
            <w:tcW w:w="1545" w:type="dxa"/>
            <w:tcBorders>
              <w:top w:val="nil"/>
              <w:left w:val="nil"/>
              <w:bottom w:val="nil"/>
              <w:right w:val="nil"/>
            </w:tcBorders>
            <w:shd w:val="clear" w:color="000000" w:fill="FFFFFF"/>
            <w:noWrap/>
            <w:vAlign w:val="bottom"/>
            <w:hideMark/>
          </w:tcPr>
          <w:p w14:paraId="41D31F3F"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(47.118)</w:t>
            </w:r>
          </w:p>
        </w:tc>
      </w:tr>
      <w:tr w:rsidR="00D84A8D" w:rsidRPr="00974E22" w14:paraId="078E7825" w14:textId="77777777" w:rsidTr="00D84A8D">
        <w:trPr>
          <w:trHeight w:val="227"/>
        </w:trPr>
        <w:tc>
          <w:tcPr>
            <w:tcW w:w="3460" w:type="dxa"/>
            <w:tcBorders>
              <w:top w:val="nil"/>
              <w:left w:val="nil"/>
              <w:bottom w:val="nil"/>
              <w:right w:val="nil"/>
            </w:tcBorders>
            <w:shd w:val="clear" w:color="000000" w:fill="FFFFFF"/>
            <w:noWrap/>
            <w:vAlign w:val="bottom"/>
            <w:hideMark/>
          </w:tcPr>
          <w:p w14:paraId="70A735EF" w14:textId="76EEA2E2" w:rsidR="00D84A8D" w:rsidRPr="00974E22" w:rsidRDefault="00D84A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Trade</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openness</w:t>
            </w:r>
          </w:p>
        </w:tc>
        <w:tc>
          <w:tcPr>
            <w:tcW w:w="1295" w:type="dxa"/>
            <w:tcBorders>
              <w:top w:val="nil"/>
              <w:left w:val="nil"/>
              <w:bottom w:val="nil"/>
              <w:right w:val="nil"/>
            </w:tcBorders>
            <w:shd w:val="clear" w:color="000000" w:fill="FFFFFF"/>
            <w:noWrap/>
            <w:vAlign w:val="bottom"/>
            <w:hideMark/>
          </w:tcPr>
          <w:p w14:paraId="59CD16BF"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-0.006</w:t>
            </w:r>
          </w:p>
        </w:tc>
        <w:tc>
          <w:tcPr>
            <w:tcW w:w="1545" w:type="dxa"/>
            <w:tcBorders>
              <w:top w:val="nil"/>
              <w:left w:val="nil"/>
              <w:bottom w:val="nil"/>
              <w:right w:val="nil"/>
            </w:tcBorders>
            <w:shd w:val="clear" w:color="000000" w:fill="FFFFFF"/>
            <w:noWrap/>
            <w:vAlign w:val="bottom"/>
            <w:hideMark/>
          </w:tcPr>
          <w:p w14:paraId="2BEE8038"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-0.183</w:t>
            </w:r>
          </w:p>
        </w:tc>
        <w:tc>
          <w:tcPr>
            <w:tcW w:w="1295" w:type="dxa"/>
            <w:tcBorders>
              <w:top w:val="nil"/>
              <w:left w:val="nil"/>
              <w:bottom w:val="nil"/>
              <w:right w:val="nil"/>
            </w:tcBorders>
            <w:shd w:val="clear" w:color="000000" w:fill="FFFFFF"/>
            <w:noWrap/>
            <w:vAlign w:val="bottom"/>
            <w:hideMark/>
          </w:tcPr>
          <w:p w14:paraId="77B9AE38"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0.021</w:t>
            </w:r>
          </w:p>
        </w:tc>
        <w:tc>
          <w:tcPr>
            <w:tcW w:w="1545" w:type="dxa"/>
            <w:tcBorders>
              <w:top w:val="nil"/>
              <w:left w:val="nil"/>
              <w:bottom w:val="nil"/>
              <w:right w:val="nil"/>
            </w:tcBorders>
            <w:shd w:val="clear" w:color="000000" w:fill="FFFFFF"/>
            <w:noWrap/>
            <w:vAlign w:val="bottom"/>
            <w:hideMark/>
          </w:tcPr>
          <w:p w14:paraId="295D9E4B"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-0.223*</w:t>
            </w:r>
          </w:p>
        </w:tc>
      </w:tr>
      <w:tr w:rsidR="00D84A8D" w:rsidRPr="00974E22" w14:paraId="7ABFE566" w14:textId="77777777" w:rsidTr="00D84A8D">
        <w:trPr>
          <w:trHeight w:val="227"/>
        </w:trPr>
        <w:tc>
          <w:tcPr>
            <w:tcW w:w="3460" w:type="dxa"/>
            <w:tcBorders>
              <w:top w:val="nil"/>
              <w:left w:val="nil"/>
              <w:bottom w:val="nil"/>
              <w:right w:val="nil"/>
            </w:tcBorders>
            <w:shd w:val="clear" w:color="000000" w:fill="FFFFFF"/>
            <w:noWrap/>
            <w:vAlign w:val="bottom"/>
            <w:hideMark/>
          </w:tcPr>
          <w:p w14:paraId="7FA3CF32" w14:textId="3BEBA01A" w:rsidR="00D84A8D" w:rsidRPr="00974E22" w:rsidRDefault="00B250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 xml:space="preserve"> </w:t>
            </w:r>
          </w:p>
        </w:tc>
        <w:tc>
          <w:tcPr>
            <w:tcW w:w="1295" w:type="dxa"/>
            <w:tcBorders>
              <w:top w:val="nil"/>
              <w:left w:val="nil"/>
              <w:bottom w:val="nil"/>
              <w:right w:val="nil"/>
            </w:tcBorders>
            <w:shd w:val="clear" w:color="000000" w:fill="FFFFFF"/>
            <w:noWrap/>
            <w:vAlign w:val="bottom"/>
            <w:hideMark/>
          </w:tcPr>
          <w:p w14:paraId="4A50B45D"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(0.091)</w:t>
            </w:r>
          </w:p>
        </w:tc>
        <w:tc>
          <w:tcPr>
            <w:tcW w:w="1545" w:type="dxa"/>
            <w:tcBorders>
              <w:top w:val="nil"/>
              <w:left w:val="nil"/>
              <w:bottom w:val="nil"/>
              <w:right w:val="nil"/>
            </w:tcBorders>
            <w:shd w:val="clear" w:color="000000" w:fill="FFFFFF"/>
            <w:noWrap/>
            <w:vAlign w:val="bottom"/>
            <w:hideMark/>
          </w:tcPr>
          <w:p w14:paraId="15242FBA"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(0.112)</w:t>
            </w:r>
          </w:p>
        </w:tc>
        <w:tc>
          <w:tcPr>
            <w:tcW w:w="1295" w:type="dxa"/>
            <w:tcBorders>
              <w:top w:val="nil"/>
              <w:left w:val="nil"/>
              <w:bottom w:val="nil"/>
              <w:right w:val="nil"/>
            </w:tcBorders>
            <w:shd w:val="clear" w:color="000000" w:fill="FFFFFF"/>
            <w:noWrap/>
            <w:vAlign w:val="bottom"/>
            <w:hideMark/>
          </w:tcPr>
          <w:p w14:paraId="2847A12D"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(0.113)</w:t>
            </w:r>
          </w:p>
        </w:tc>
        <w:tc>
          <w:tcPr>
            <w:tcW w:w="1545" w:type="dxa"/>
            <w:tcBorders>
              <w:top w:val="nil"/>
              <w:left w:val="nil"/>
              <w:bottom w:val="nil"/>
              <w:right w:val="nil"/>
            </w:tcBorders>
            <w:shd w:val="clear" w:color="000000" w:fill="FFFFFF"/>
            <w:noWrap/>
            <w:vAlign w:val="bottom"/>
            <w:hideMark/>
          </w:tcPr>
          <w:p w14:paraId="5EFF1470"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(0.123)</w:t>
            </w:r>
          </w:p>
        </w:tc>
      </w:tr>
      <w:tr w:rsidR="00D84A8D" w:rsidRPr="00974E22" w14:paraId="3C6AD07B" w14:textId="77777777" w:rsidTr="00D84A8D">
        <w:trPr>
          <w:trHeight w:val="227"/>
        </w:trPr>
        <w:tc>
          <w:tcPr>
            <w:tcW w:w="3460" w:type="dxa"/>
            <w:tcBorders>
              <w:top w:val="nil"/>
              <w:left w:val="nil"/>
              <w:bottom w:val="nil"/>
              <w:right w:val="nil"/>
            </w:tcBorders>
            <w:shd w:val="clear" w:color="000000" w:fill="FFFFFF"/>
            <w:noWrap/>
            <w:vAlign w:val="bottom"/>
            <w:hideMark/>
          </w:tcPr>
          <w:p w14:paraId="2ED07CA8" w14:textId="5969E3C7" w:rsidR="00D84A8D" w:rsidRPr="00974E22" w:rsidRDefault="00D84A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Age</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subsidiary</w:t>
            </w:r>
          </w:p>
        </w:tc>
        <w:tc>
          <w:tcPr>
            <w:tcW w:w="1295" w:type="dxa"/>
            <w:tcBorders>
              <w:top w:val="nil"/>
              <w:left w:val="nil"/>
              <w:bottom w:val="nil"/>
              <w:right w:val="nil"/>
            </w:tcBorders>
            <w:shd w:val="clear" w:color="000000" w:fill="FFFFFF"/>
            <w:noWrap/>
            <w:vAlign w:val="bottom"/>
            <w:hideMark/>
          </w:tcPr>
          <w:p w14:paraId="0F4B0397"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0.075</w:t>
            </w:r>
          </w:p>
        </w:tc>
        <w:tc>
          <w:tcPr>
            <w:tcW w:w="1545" w:type="dxa"/>
            <w:tcBorders>
              <w:top w:val="nil"/>
              <w:left w:val="nil"/>
              <w:bottom w:val="nil"/>
              <w:right w:val="nil"/>
            </w:tcBorders>
            <w:shd w:val="clear" w:color="000000" w:fill="FFFFFF"/>
            <w:noWrap/>
            <w:vAlign w:val="bottom"/>
            <w:hideMark/>
          </w:tcPr>
          <w:p w14:paraId="4BD56111"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0.071</w:t>
            </w:r>
          </w:p>
        </w:tc>
        <w:tc>
          <w:tcPr>
            <w:tcW w:w="1295" w:type="dxa"/>
            <w:tcBorders>
              <w:top w:val="nil"/>
              <w:left w:val="nil"/>
              <w:bottom w:val="nil"/>
              <w:right w:val="nil"/>
            </w:tcBorders>
            <w:shd w:val="clear" w:color="000000" w:fill="FFFFFF"/>
            <w:noWrap/>
            <w:vAlign w:val="bottom"/>
            <w:hideMark/>
          </w:tcPr>
          <w:p w14:paraId="53F99F44"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0.094***</w:t>
            </w:r>
          </w:p>
        </w:tc>
        <w:tc>
          <w:tcPr>
            <w:tcW w:w="1545" w:type="dxa"/>
            <w:tcBorders>
              <w:top w:val="nil"/>
              <w:left w:val="nil"/>
              <w:bottom w:val="nil"/>
              <w:right w:val="nil"/>
            </w:tcBorders>
            <w:shd w:val="clear" w:color="000000" w:fill="FFFFFF"/>
            <w:noWrap/>
            <w:vAlign w:val="bottom"/>
            <w:hideMark/>
          </w:tcPr>
          <w:p w14:paraId="2A5FE898"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0.090**</w:t>
            </w:r>
          </w:p>
        </w:tc>
      </w:tr>
      <w:tr w:rsidR="00D84A8D" w:rsidRPr="00974E22" w14:paraId="45D4C80C" w14:textId="77777777" w:rsidTr="00D84A8D">
        <w:trPr>
          <w:trHeight w:val="227"/>
        </w:trPr>
        <w:tc>
          <w:tcPr>
            <w:tcW w:w="3460" w:type="dxa"/>
            <w:tcBorders>
              <w:top w:val="nil"/>
              <w:left w:val="nil"/>
              <w:bottom w:val="nil"/>
              <w:right w:val="nil"/>
            </w:tcBorders>
            <w:shd w:val="clear" w:color="000000" w:fill="FFFFFF"/>
            <w:noWrap/>
            <w:vAlign w:val="bottom"/>
            <w:hideMark/>
          </w:tcPr>
          <w:p w14:paraId="68CCE08A" w14:textId="4E543D6E" w:rsidR="00D84A8D" w:rsidRPr="00974E22" w:rsidRDefault="00B250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 xml:space="preserve"> </w:t>
            </w:r>
          </w:p>
        </w:tc>
        <w:tc>
          <w:tcPr>
            <w:tcW w:w="1295" w:type="dxa"/>
            <w:tcBorders>
              <w:top w:val="nil"/>
              <w:left w:val="nil"/>
              <w:bottom w:val="nil"/>
              <w:right w:val="nil"/>
            </w:tcBorders>
            <w:shd w:val="clear" w:color="000000" w:fill="FFFFFF"/>
            <w:noWrap/>
            <w:vAlign w:val="bottom"/>
            <w:hideMark/>
          </w:tcPr>
          <w:p w14:paraId="16CEF084"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(0.050)</w:t>
            </w:r>
          </w:p>
        </w:tc>
        <w:tc>
          <w:tcPr>
            <w:tcW w:w="1545" w:type="dxa"/>
            <w:tcBorders>
              <w:top w:val="nil"/>
              <w:left w:val="nil"/>
              <w:bottom w:val="nil"/>
              <w:right w:val="nil"/>
            </w:tcBorders>
            <w:shd w:val="clear" w:color="000000" w:fill="FFFFFF"/>
            <w:noWrap/>
            <w:vAlign w:val="bottom"/>
            <w:hideMark/>
          </w:tcPr>
          <w:p w14:paraId="1BEDBE63"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(0.052)</w:t>
            </w:r>
          </w:p>
        </w:tc>
        <w:tc>
          <w:tcPr>
            <w:tcW w:w="1295" w:type="dxa"/>
            <w:tcBorders>
              <w:top w:val="nil"/>
              <w:left w:val="nil"/>
              <w:bottom w:val="nil"/>
              <w:right w:val="nil"/>
            </w:tcBorders>
            <w:shd w:val="clear" w:color="000000" w:fill="FFFFFF"/>
            <w:noWrap/>
            <w:vAlign w:val="bottom"/>
            <w:hideMark/>
          </w:tcPr>
          <w:p w14:paraId="0AADABEB"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(0.033)</w:t>
            </w:r>
          </w:p>
        </w:tc>
        <w:tc>
          <w:tcPr>
            <w:tcW w:w="1545" w:type="dxa"/>
            <w:tcBorders>
              <w:top w:val="nil"/>
              <w:left w:val="nil"/>
              <w:bottom w:val="nil"/>
              <w:right w:val="nil"/>
            </w:tcBorders>
            <w:shd w:val="clear" w:color="000000" w:fill="FFFFFF"/>
            <w:noWrap/>
            <w:vAlign w:val="bottom"/>
            <w:hideMark/>
          </w:tcPr>
          <w:p w14:paraId="43A90294"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(0.040)</w:t>
            </w:r>
          </w:p>
        </w:tc>
      </w:tr>
      <w:tr w:rsidR="00D84A8D" w:rsidRPr="00974E22" w14:paraId="4D676DAA" w14:textId="77777777" w:rsidTr="00D84A8D">
        <w:trPr>
          <w:trHeight w:val="227"/>
        </w:trPr>
        <w:tc>
          <w:tcPr>
            <w:tcW w:w="3460" w:type="dxa"/>
            <w:tcBorders>
              <w:top w:val="nil"/>
              <w:left w:val="nil"/>
              <w:bottom w:val="nil"/>
              <w:right w:val="nil"/>
            </w:tcBorders>
            <w:shd w:val="clear" w:color="000000" w:fill="FFFFFF"/>
            <w:noWrap/>
            <w:vAlign w:val="bottom"/>
            <w:hideMark/>
          </w:tcPr>
          <w:p w14:paraId="0F0B5DDD" w14:textId="06BD6C32" w:rsidR="00D84A8D" w:rsidRPr="00974E22" w:rsidRDefault="00D84A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Age</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subsidiary</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squared</w:t>
            </w:r>
          </w:p>
        </w:tc>
        <w:tc>
          <w:tcPr>
            <w:tcW w:w="1295" w:type="dxa"/>
            <w:tcBorders>
              <w:top w:val="nil"/>
              <w:left w:val="nil"/>
              <w:bottom w:val="nil"/>
              <w:right w:val="nil"/>
            </w:tcBorders>
            <w:shd w:val="clear" w:color="000000" w:fill="FFFFFF"/>
            <w:noWrap/>
            <w:vAlign w:val="bottom"/>
            <w:hideMark/>
          </w:tcPr>
          <w:p w14:paraId="421C912C"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-0.002</w:t>
            </w:r>
          </w:p>
        </w:tc>
        <w:tc>
          <w:tcPr>
            <w:tcW w:w="1545" w:type="dxa"/>
            <w:tcBorders>
              <w:top w:val="nil"/>
              <w:left w:val="nil"/>
              <w:bottom w:val="nil"/>
              <w:right w:val="nil"/>
            </w:tcBorders>
            <w:shd w:val="clear" w:color="000000" w:fill="FFFFFF"/>
            <w:noWrap/>
            <w:vAlign w:val="bottom"/>
            <w:hideMark/>
          </w:tcPr>
          <w:p w14:paraId="5CFA0D10"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-0.003*</w:t>
            </w:r>
          </w:p>
        </w:tc>
        <w:tc>
          <w:tcPr>
            <w:tcW w:w="1295" w:type="dxa"/>
            <w:tcBorders>
              <w:top w:val="nil"/>
              <w:left w:val="nil"/>
              <w:bottom w:val="nil"/>
              <w:right w:val="nil"/>
            </w:tcBorders>
            <w:shd w:val="clear" w:color="000000" w:fill="FFFFFF"/>
            <w:noWrap/>
            <w:vAlign w:val="bottom"/>
            <w:hideMark/>
          </w:tcPr>
          <w:p w14:paraId="7FD414F9"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-0.002*</w:t>
            </w:r>
          </w:p>
        </w:tc>
        <w:tc>
          <w:tcPr>
            <w:tcW w:w="1545" w:type="dxa"/>
            <w:tcBorders>
              <w:top w:val="nil"/>
              <w:left w:val="nil"/>
              <w:bottom w:val="nil"/>
              <w:right w:val="nil"/>
            </w:tcBorders>
            <w:shd w:val="clear" w:color="000000" w:fill="FFFFFF"/>
            <w:noWrap/>
            <w:vAlign w:val="bottom"/>
            <w:hideMark/>
          </w:tcPr>
          <w:p w14:paraId="06357F75"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-0.003**</w:t>
            </w:r>
          </w:p>
        </w:tc>
      </w:tr>
      <w:tr w:rsidR="00D84A8D" w:rsidRPr="00974E22" w14:paraId="50615D08" w14:textId="77777777" w:rsidTr="00D84A8D">
        <w:trPr>
          <w:trHeight w:val="227"/>
        </w:trPr>
        <w:tc>
          <w:tcPr>
            <w:tcW w:w="3460" w:type="dxa"/>
            <w:tcBorders>
              <w:top w:val="nil"/>
              <w:left w:val="nil"/>
              <w:bottom w:val="nil"/>
              <w:right w:val="nil"/>
            </w:tcBorders>
            <w:shd w:val="clear" w:color="000000" w:fill="FFFFFF"/>
            <w:noWrap/>
            <w:vAlign w:val="bottom"/>
            <w:hideMark/>
          </w:tcPr>
          <w:p w14:paraId="13E6FB83" w14:textId="2BEC7270" w:rsidR="00D84A8D" w:rsidRPr="00974E22" w:rsidRDefault="00B250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 xml:space="preserve"> </w:t>
            </w:r>
          </w:p>
        </w:tc>
        <w:tc>
          <w:tcPr>
            <w:tcW w:w="1295" w:type="dxa"/>
            <w:tcBorders>
              <w:top w:val="nil"/>
              <w:left w:val="nil"/>
              <w:bottom w:val="nil"/>
              <w:right w:val="nil"/>
            </w:tcBorders>
            <w:shd w:val="clear" w:color="000000" w:fill="FFFFFF"/>
            <w:noWrap/>
            <w:vAlign w:val="bottom"/>
            <w:hideMark/>
          </w:tcPr>
          <w:p w14:paraId="1F4B8185"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(0.001)</w:t>
            </w:r>
          </w:p>
        </w:tc>
        <w:tc>
          <w:tcPr>
            <w:tcW w:w="1545" w:type="dxa"/>
            <w:tcBorders>
              <w:top w:val="nil"/>
              <w:left w:val="nil"/>
              <w:bottom w:val="nil"/>
              <w:right w:val="nil"/>
            </w:tcBorders>
            <w:shd w:val="clear" w:color="000000" w:fill="FFFFFF"/>
            <w:noWrap/>
            <w:vAlign w:val="bottom"/>
            <w:hideMark/>
          </w:tcPr>
          <w:p w14:paraId="2EB4963F"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(0.002)</w:t>
            </w:r>
          </w:p>
        </w:tc>
        <w:tc>
          <w:tcPr>
            <w:tcW w:w="1295" w:type="dxa"/>
            <w:tcBorders>
              <w:top w:val="nil"/>
              <w:left w:val="nil"/>
              <w:bottom w:val="nil"/>
              <w:right w:val="nil"/>
            </w:tcBorders>
            <w:shd w:val="clear" w:color="000000" w:fill="FFFFFF"/>
            <w:noWrap/>
            <w:vAlign w:val="bottom"/>
            <w:hideMark/>
          </w:tcPr>
          <w:p w14:paraId="60F4BAF0"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(0.001)</w:t>
            </w:r>
          </w:p>
        </w:tc>
        <w:tc>
          <w:tcPr>
            <w:tcW w:w="1545" w:type="dxa"/>
            <w:tcBorders>
              <w:top w:val="nil"/>
              <w:left w:val="nil"/>
              <w:bottom w:val="nil"/>
              <w:right w:val="nil"/>
            </w:tcBorders>
            <w:shd w:val="clear" w:color="000000" w:fill="FFFFFF"/>
            <w:noWrap/>
            <w:vAlign w:val="bottom"/>
            <w:hideMark/>
          </w:tcPr>
          <w:p w14:paraId="27B4710A"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(0.001)</w:t>
            </w:r>
          </w:p>
        </w:tc>
      </w:tr>
      <w:tr w:rsidR="00D84A8D" w:rsidRPr="00974E22" w14:paraId="3D3EDD9B" w14:textId="77777777" w:rsidTr="00D84A8D">
        <w:trPr>
          <w:trHeight w:val="227"/>
        </w:trPr>
        <w:tc>
          <w:tcPr>
            <w:tcW w:w="3460" w:type="dxa"/>
            <w:tcBorders>
              <w:top w:val="nil"/>
              <w:left w:val="nil"/>
              <w:bottom w:val="nil"/>
              <w:right w:val="nil"/>
            </w:tcBorders>
            <w:shd w:val="clear" w:color="000000" w:fill="FFFFFF"/>
            <w:noWrap/>
            <w:vAlign w:val="bottom"/>
            <w:hideMark/>
          </w:tcPr>
          <w:p w14:paraId="423AD1ED" w14:textId="28EEF5FA" w:rsidR="00D84A8D" w:rsidRPr="00974E22" w:rsidRDefault="00D84A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Minority</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owned</w:t>
            </w:r>
          </w:p>
        </w:tc>
        <w:tc>
          <w:tcPr>
            <w:tcW w:w="1295" w:type="dxa"/>
            <w:tcBorders>
              <w:top w:val="nil"/>
              <w:left w:val="nil"/>
              <w:bottom w:val="nil"/>
              <w:right w:val="nil"/>
            </w:tcBorders>
            <w:shd w:val="clear" w:color="000000" w:fill="FFFFFF"/>
            <w:noWrap/>
            <w:vAlign w:val="bottom"/>
            <w:hideMark/>
          </w:tcPr>
          <w:p w14:paraId="659438A7"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0.671***</w:t>
            </w:r>
          </w:p>
        </w:tc>
        <w:tc>
          <w:tcPr>
            <w:tcW w:w="1545" w:type="dxa"/>
            <w:tcBorders>
              <w:top w:val="nil"/>
              <w:left w:val="nil"/>
              <w:bottom w:val="nil"/>
              <w:right w:val="nil"/>
            </w:tcBorders>
            <w:shd w:val="clear" w:color="000000" w:fill="FFFFFF"/>
            <w:noWrap/>
            <w:vAlign w:val="bottom"/>
            <w:hideMark/>
          </w:tcPr>
          <w:p w14:paraId="024E4A6B"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0.458***</w:t>
            </w:r>
          </w:p>
        </w:tc>
        <w:tc>
          <w:tcPr>
            <w:tcW w:w="1295" w:type="dxa"/>
            <w:tcBorders>
              <w:top w:val="nil"/>
              <w:left w:val="nil"/>
              <w:bottom w:val="nil"/>
              <w:right w:val="nil"/>
            </w:tcBorders>
            <w:shd w:val="clear" w:color="000000" w:fill="FFFFFF"/>
            <w:noWrap/>
            <w:vAlign w:val="bottom"/>
            <w:hideMark/>
          </w:tcPr>
          <w:p w14:paraId="1089A5FE"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0.568***</w:t>
            </w:r>
          </w:p>
        </w:tc>
        <w:tc>
          <w:tcPr>
            <w:tcW w:w="1545" w:type="dxa"/>
            <w:tcBorders>
              <w:top w:val="nil"/>
              <w:left w:val="nil"/>
              <w:bottom w:val="nil"/>
              <w:right w:val="nil"/>
            </w:tcBorders>
            <w:shd w:val="clear" w:color="000000" w:fill="FFFFFF"/>
            <w:noWrap/>
            <w:vAlign w:val="bottom"/>
            <w:hideMark/>
          </w:tcPr>
          <w:p w14:paraId="0BB1C0D2"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0.612***</w:t>
            </w:r>
          </w:p>
        </w:tc>
      </w:tr>
      <w:tr w:rsidR="00D84A8D" w:rsidRPr="00974E22" w14:paraId="15097132" w14:textId="77777777" w:rsidTr="00D84A8D">
        <w:trPr>
          <w:trHeight w:val="227"/>
        </w:trPr>
        <w:tc>
          <w:tcPr>
            <w:tcW w:w="3460" w:type="dxa"/>
            <w:tcBorders>
              <w:top w:val="nil"/>
              <w:left w:val="nil"/>
              <w:bottom w:val="nil"/>
              <w:right w:val="nil"/>
            </w:tcBorders>
            <w:shd w:val="clear" w:color="000000" w:fill="FFFFFF"/>
            <w:noWrap/>
            <w:vAlign w:val="bottom"/>
            <w:hideMark/>
          </w:tcPr>
          <w:p w14:paraId="2FC84852" w14:textId="725F2FA4" w:rsidR="00D84A8D" w:rsidRPr="00974E22" w:rsidRDefault="00B250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 xml:space="preserve"> </w:t>
            </w:r>
          </w:p>
        </w:tc>
        <w:tc>
          <w:tcPr>
            <w:tcW w:w="1295" w:type="dxa"/>
            <w:tcBorders>
              <w:top w:val="nil"/>
              <w:left w:val="nil"/>
              <w:bottom w:val="nil"/>
              <w:right w:val="nil"/>
            </w:tcBorders>
            <w:shd w:val="clear" w:color="000000" w:fill="FFFFFF"/>
            <w:noWrap/>
            <w:vAlign w:val="bottom"/>
            <w:hideMark/>
          </w:tcPr>
          <w:p w14:paraId="318B306E"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(0.157)</w:t>
            </w:r>
          </w:p>
        </w:tc>
        <w:tc>
          <w:tcPr>
            <w:tcW w:w="1545" w:type="dxa"/>
            <w:tcBorders>
              <w:top w:val="nil"/>
              <w:left w:val="nil"/>
              <w:bottom w:val="nil"/>
              <w:right w:val="nil"/>
            </w:tcBorders>
            <w:shd w:val="clear" w:color="000000" w:fill="FFFFFF"/>
            <w:noWrap/>
            <w:vAlign w:val="bottom"/>
            <w:hideMark/>
          </w:tcPr>
          <w:p w14:paraId="43CDC01B"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(0.168)</w:t>
            </w:r>
          </w:p>
        </w:tc>
        <w:tc>
          <w:tcPr>
            <w:tcW w:w="1295" w:type="dxa"/>
            <w:tcBorders>
              <w:top w:val="nil"/>
              <w:left w:val="nil"/>
              <w:bottom w:val="nil"/>
              <w:right w:val="nil"/>
            </w:tcBorders>
            <w:shd w:val="clear" w:color="000000" w:fill="FFFFFF"/>
            <w:noWrap/>
            <w:vAlign w:val="bottom"/>
            <w:hideMark/>
          </w:tcPr>
          <w:p w14:paraId="474FA4F9"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(0.174)</w:t>
            </w:r>
          </w:p>
        </w:tc>
        <w:tc>
          <w:tcPr>
            <w:tcW w:w="1545" w:type="dxa"/>
            <w:tcBorders>
              <w:top w:val="nil"/>
              <w:left w:val="nil"/>
              <w:bottom w:val="nil"/>
              <w:right w:val="nil"/>
            </w:tcBorders>
            <w:shd w:val="clear" w:color="000000" w:fill="FFFFFF"/>
            <w:noWrap/>
            <w:vAlign w:val="bottom"/>
            <w:hideMark/>
          </w:tcPr>
          <w:p w14:paraId="5578C424"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(0.179)</w:t>
            </w:r>
          </w:p>
        </w:tc>
      </w:tr>
      <w:tr w:rsidR="00D84A8D" w:rsidRPr="00974E22" w14:paraId="5057EDA4" w14:textId="77777777" w:rsidTr="00D84A8D">
        <w:trPr>
          <w:trHeight w:val="227"/>
        </w:trPr>
        <w:tc>
          <w:tcPr>
            <w:tcW w:w="3460" w:type="dxa"/>
            <w:tcBorders>
              <w:top w:val="nil"/>
              <w:left w:val="nil"/>
              <w:bottom w:val="nil"/>
              <w:right w:val="nil"/>
            </w:tcBorders>
            <w:shd w:val="clear" w:color="000000" w:fill="FFFFFF"/>
            <w:noWrap/>
            <w:vAlign w:val="bottom"/>
            <w:hideMark/>
          </w:tcPr>
          <w:p w14:paraId="26485605" w14:textId="48B38CC8" w:rsidR="00D84A8D" w:rsidRPr="00974E22" w:rsidRDefault="00D84A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Subsidiary</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size</w:t>
            </w:r>
          </w:p>
        </w:tc>
        <w:tc>
          <w:tcPr>
            <w:tcW w:w="1295" w:type="dxa"/>
            <w:tcBorders>
              <w:top w:val="nil"/>
              <w:left w:val="nil"/>
              <w:bottom w:val="nil"/>
              <w:right w:val="nil"/>
            </w:tcBorders>
            <w:shd w:val="clear" w:color="000000" w:fill="FFFFFF"/>
            <w:noWrap/>
            <w:vAlign w:val="bottom"/>
            <w:hideMark/>
          </w:tcPr>
          <w:p w14:paraId="4018C2E7"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-0.313***</w:t>
            </w:r>
          </w:p>
        </w:tc>
        <w:tc>
          <w:tcPr>
            <w:tcW w:w="1545" w:type="dxa"/>
            <w:tcBorders>
              <w:top w:val="nil"/>
              <w:left w:val="nil"/>
              <w:bottom w:val="nil"/>
              <w:right w:val="nil"/>
            </w:tcBorders>
            <w:shd w:val="clear" w:color="000000" w:fill="FFFFFF"/>
            <w:noWrap/>
            <w:vAlign w:val="bottom"/>
            <w:hideMark/>
          </w:tcPr>
          <w:p w14:paraId="10F9DD88"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-0.250***</w:t>
            </w:r>
          </w:p>
        </w:tc>
        <w:tc>
          <w:tcPr>
            <w:tcW w:w="1295" w:type="dxa"/>
            <w:tcBorders>
              <w:top w:val="nil"/>
              <w:left w:val="nil"/>
              <w:bottom w:val="nil"/>
              <w:right w:val="nil"/>
            </w:tcBorders>
            <w:shd w:val="clear" w:color="000000" w:fill="FFFFFF"/>
            <w:noWrap/>
            <w:vAlign w:val="bottom"/>
            <w:hideMark/>
          </w:tcPr>
          <w:p w14:paraId="5CB45411"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-0.306***</w:t>
            </w:r>
          </w:p>
        </w:tc>
        <w:tc>
          <w:tcPr>
            <w:tcW w:w="1545" w:type="dxa"/>
            <w:tcBorders>
              <w:top w:val="nil"/>
              <w:left w:val="nil"/>
              <w:bottom w:val="nil"/>
              <w:right w:val="nil"/>
            </w:tcBorders>
            <w:shd w:val="clear" w:color="000000" w:fill="FFFFFF"/>
            <w:noWrap/>
            <w:vAlign w:val="bottom"/>
            <w:hideMark/>
          </w:tcPr>
          <w:p w14:paraId="0D09E9B8"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-0.258***</w:t>
            </w:r>
          </w:p>
        </w:tc>
      </w:tr>
      <w:tr w:rsidR="00D84A8D" w:rsidRPr="00974E22" w14:paraId="74B8E80A" w14:textId="77777777" w:rsidTr="00D84A8D">
        <w:trPr>
          <w:trHeight w:val="227"/>
        </w:trPr>
        <w:tc>
          <w:tcPr>
            <w:tcW w:w="3460" w:type="dxa"/>
            <w:tcBorders>
              <w:top w:val="nil"/>
              <w:left w:val="nil"/>
              <w:bottom w:val="nil"/>
              <w:right w:val="nil"/>
            </w:tcBorders>
            <w:shd w:val="clear" w:color="000000" w:fill="FFFFFF"/>
            <w:noWrap/>
            <w:vAlign w:val="bottom"/>
            <w:hideMark/>
          </w:tcPr>
          <w:p w14:paraId="58449673" w14:textId="2B2CA535" w:rsidR="00D84A8D" w:rsidRPr="00974E22" w:rsidRDefault="00B250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 xml:space="preserve"> </w:t>
            </w:r>
          </w:p>
        </w:tc>
        <w:tc>
          <w:tcPr>
            <w:tcW w:w="1295" w:type="dxa"/>
            <w:tcBorders>
              <w:top w:val="nil"/>
              <w:left w:val="nil"/>
              <w:bottom w:val="nil"/>
              <w:right w:val="nil"/>
            </w:tcBorders>
            <w:shd w:val="clear" w:color="000000" w:fill="FFFFFF"/>
            <w:noWrap/>
            <w:vAlign w:val="bottom"/>
            <w:hideMark/>
          </w:tcPr>
          <w:p w14:paraId="5A4CACDE"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(0.063)</w:t>
            </w:r>
          </w:p>
        </w:tc>
        <w:tc>
          <w:tcPr>
            <w:tcW w:w="1545" w:type="dxa"/>
            <w:tcBorders>
              <w:top w:val="nil"/>
              <w:left w:val="nil"/>
              <w:bottom w:val="nil"/>
              <w:right w:val="nil"/>
            </w:tcBorders>
            <w:shd w:val="clear" w:color="000000" w:fill="FFFFFF"/>
            <w:noWrap/>
            <w:vAlign w:val="bottom"/>
            <w:hideMark/>
          </w:tcPr>
          <w:p w14:paraId="4A909A7D"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(0.068)</w:t>
            </w:r>
          </w:p>
        </w:tc>
        <w:tc>
          <w:tcPr>
            <w:tcW w:w="1295" w:type="dxa"/>
            <w:tcBorders>
              <w:top w:val="nil"/>
              <w:left w:val="nil"/>
              <w:bottom w:val="nil"/>
              <w:right w:val="nil"/>
            </w:tcBorders>
            <w:shd w:val="clear" w:color="000000" w:fill="FFFFFF"/>
            <w:noWrap/>
            <w:vAlign w:val="bottom"/>
            <w:hideMark/>
          </w:tcPr>
          <w:p w14:paraId="28837F15"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(0.069)</w:t>
            </w:r>
          </w:p>
        </w:tc>
        <w:tc>
          <w:tcPr>
            <w:tcW w:w="1545" w:type="dxa"/>
            <w:tcBorders>
              <w:top w:val="nil"/>
              <w:left w:val="nil"/>
              <w:bottom w:val="nil"/>
              <w:right w:val="nil"/>
            </w:tcBorders>
            <w:shd w:val="clear" w:color="000000" w:fill="FFFFFF"/>
            <w:noWrap/>
            <w:vAlign w:val="bottom"/>
            <w:hideMark/>
          </w:tcPr>
          <w:p w14:paraId="57AF2204"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(0.064)</w:t>
            </w:r>
          </w:p>
        </w:tc>
      </w:tr>
      <w:tr w:rsidR="00D84A8D" w:rsidRPr="00974E22" w14:paraId="52802348" w14:textId="77777777" w:rsidTr="00D84A8D">
        <w:trPr>
          <w:trHeight w:val="227"/>
        </w:trPr>
        <w:tc>
          <w:tcPr>
            <w:tcW w:w="3460" w:type="dxa"/>
            <w:tcBorders>
              <w:top w:val="nil"/>
              <w:left w:val="nil"/>
              <w:bottom w:val="nil"/>
              <w:right w:val="nil"/>
            </w:tcBorders>
            <w:shd w:val="clear" w:color="000000" w:fill="FFFFFF"/>
            <w:noWrap/>
            <w:vAlign w:val="bottom"/>
            <w:hideMark/>
          </w:tcPr>
          <w:p w14:paraId="74AAB9BF" w14:textId="6ACA9FD8" w:rsidR="00D84A8D" w:rsidRPr="00974E22" w:rsidRDefault="00D84A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Unique</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subsidiary</w:t>
            </w:r>
          </w:p>
        </w:tc>
        <w:tc>
          <w:tcPr>
            <w:tcW w:w="1295" w:type="dxa"/>
            <w:tcBorders>
              <w:top w:val="nil"/>
              <w:left w:val="nil"/>
              <w:bottom w:val="nil"/>
              <w:right w:val="nil"/>
            </w:tcBorders>
            <w:shd w:val="clear" w:color="000000" w:fill="FFFFFF"/>
            <w:noWrap/>
            <w:vAlign w:val="bottom"/>
            <w:hideMark/>
          </w:tcPr>
          <w:p w14:paraId="54A4C6CD"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-0.529***</w:t>
            </w:r>
          </w:p>
        </w:tc>
        <w:tc>
          <w:tcPr>
            <w:tcW w:w="1545" w:type="dxa"/>
            <w:tcBorders>
              <w:top w:val="nil"/>
              <w:left w:val="nil"/>
              <w:bottom w:val="nil"/>
              <w:right w:val="nil"/>
            </w:tcBorders>
            <w:shd w:val="clear" w:color="000000" w:fill="FFFFFF"/>
            <w:noWrap/>
            <w:vAlign w:val="bottom"/>
            <w:hideMark/>
          </w:tcPr>
          <w:p w14:paraId="506B8E66"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-0.225</w:t>
            </w:r>
          </w:p>
        </w:tc>
        <w:tc>
          <w:tcPr>
            <w:tcW w:w="1295" w:type="dxa"/>
            <w:tcBorders>
              <w:top w:val="nil"/>
              <w:left w:val="nil"/>
              <w:bottom w:val="nil"/>
              <w:right w:val="nil"/>
            </w:tcBorders>
            <w:shd w:val="clear" w:color="000000" w:fill="FFFFFF"/>
            <w:noWrap/>
            <w:vAlign w:val="bottom"/>
            <w:hideMark/>
          </w:tcPr>
          <w:p w14:paraId="4942B66C"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-0.581***</w:t>
            </w:r>
          </w:p>
        </w:tc>
        <w:tc>
          <w:tcPr>
            <w:tcW w:w="1545" w:type="dxa"/>
            <w:tcBorders>
              <w:top w:val="nil"/>
              <w:left w:val="nil"/>
              <w:bottom w:val="nil"/>
              <w:right w:val="nil"/>
            </w:tcBorders>
            <w:shd w:val="clear" w:color="000000" w:fill="FFFFFF"/>
            <w:noWrap/>
            <w:vAlign w:val="bottom"/>
            <w:hideMark/>
          </w:tcPr>
          <w:p w14:paraId="1F5D1F22"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-0.501**</w:t>
            </w:r>
          </w:p>
        </w:tc>
      </w:tr>
      <w:tr w:rsidR="00D84A8D" w:rsidRPr="00974E22" w14:paraId="19EC0F02" w14:textId="77777777" w:rsidTr="00D84A8D">
        <w:trPr>
          <w:trHeight w:val="227"/>
        </w:trPr>
        <w:tc>
          <w:tcPr>
            <w:tcW w:w="3460" w:type="dxa"/>
            <w:tcBorders>
              <w:top w:val="nil"/>
              <w:left w:val="nil"/>
              <w:bottom w:val="nil"/>
              <w:right w:val="nil"/>
            </w:tcBorders>
            <w:shd w:val="clear" w:color="000000" w:fill="FFFFFF"/>
            <w:noWrap/>
            <w:vAlign w:val="bottom"/>
            <w:hideMark/>
          </w:tcPr>
          <w:p w14:paraId="18D66962" w14:textId="7A630725" w:rsidR="00D84A8D" w:rsidRPr="00974E22" w:rsidRDefault="00B250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 xml:space="preserve"> </w:t>
            </w:r>
          </w:p>
        </w:tc>
        <w:tc>
          <w:tcPr>
            <w:tcW w:w="1295" w:type="dxa"/>
            <w:tcBorders>
              <w:top w:val="nil"/>
              <w:left w:val="nil"/>
              <w:bottom w:val="nil"/>
              <w:right w:val="nil"/>
            </w:tcBorders>
            <w:shd w:val="clear" w:color="000000" w:fill="FFFFFF"/>
            <w:noWrap/>
            <w:vAlign w:val="bottom"/>
            <w:hideMark/>
          </w:tcPr>
          <w:p w14:paraId="7495A17A"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(0.195)</w:t>
            </w:r>
          </w:p>
        </w:tc>
        <w:tc>
          <w:tcPr>
            <w:tcW w:w="1545" w:type="dxa"/>
            <w:tcBorders>
              <w:top w:val="nil"/>
              <w:left w:val="nil"/>
              <w:bottom w:val="nil"/>
              <w:right w:val="nil"/>
            </w:tcBorders>
            <w:shd w:val="clear" w:color="000000" w:fill="FFFFFF"/>
            <w:noWrap/>
            <w:vAlign w:val="bottom"/>
            <w:hideMark/>
          </w:tcPr>
          <w:p w14:paraId="2B60AD19"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(0.197)</w:t>
            </w:r>
          </w:p>
        </w:tc>
        <w:tc>
          <w:tcPr>
            <w:tcW w:w="1295" w:type="dxa"/>
            <w:tcBorders>
              <w:top w:val="nil"/>
              <w:left w:val="nil"/>
              <w:bottom w:val="nil"/>
              <w:right w:val="nil"/>
            </w:tcBorders>
            <w:shd w:val="clear" w:color="000000" w:fill="FFFFFF"/>
            <w:noWrap/>
            <w:vAlign w:val="bottom"/>
            <w:hideMark/>
          </w:tcPr>
          <w:p w14:paraId="36DD6196"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(0.189)</w:t>
            </w:r>
          </w:p>
        </w:tc>
        <w:tc>
          <w:tcPr>
            <w:tcW w:w="1545" w:type="dxa"/>
            <w:tcBorders>
              <w:top w:val="nil"/>
              <w:left w:val="nil"/>
              <w:bottom w:val="nil"/>
              <w:right w:val="nil"/>
            </w:tcBorders>
            <w:shd w:val="clear" w:color="000000" w:fill="FFFFFF"/>
            <w:noWrap/>
            <w:vAlign w:val="bottom"/>
            <w:hideMark/>
          </w:tcPr>
          <w:p w14:paraId="65F59899"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(0.198)</w:t>
            </w:r>
          </w:p>
        </w:tc>
      </w:tr>
      <w:tr w:rsidR="00D84A8D" w:rsidRPr="00974E22" w14:paraId="3761B9CB" w14:textId="77777777" w:rsidTr="00D84A8D">
        <w:trPr>
          <w:trHeight w:val="227"/>
        </w:trPr>
        <w:tc>
          <w:tcPr>
            <w:tcW w:w="3460" w:type="dxa"/>
            <w:tcBorders>
              <w:top w:val="nil"/>
              <w:left w:val="nil"/>
              <w:bottom w:val="nil"/>
              <w:right w:val="nil"/>
            </w:tcBorders>
            <w:shd w:val="clear" w:color="000000" w:fill="FFFFFF"/>
            <w:noWrap/>
            <w:vAlign w:val="bottom"/>
            <w:hideMark/>
          </w:tcPr>
          <w:p w14:paraId="10088902" w14:textId="44160303" w:rsidR="00D84A8D" w:rsidRPr="00974E22" w:rsidRDefault="00D84A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Sales</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co-location</w:t>
            </w:r>
          </w:p>
        </w:tc>
        <w:tc>
          <w:tcPr>
            <w:tcW w:w="1295" w:type="dxa"/>
            <w:tcBorders>
              <w:top w:val="nil"/>
              <w:left w:val="nil"/>
              <w:bottom w:val="nil"/>
              <w:right w:val="nil"/>
            </w:tcBorders>
            <w:shd w:val="clear" w:color="000000" w:fill="FFFFFF"/>
            <w:noWrap/>
            <w:vAlign w:val="bottom"/>
            <w:hideMark/>
          </w:tcPr>
          <w:p w14:paraId="327CDDEE"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0.031</w:t>
            </w:r>
          </w:p>
        </w:tc>
        <w:tc>
          <w:tcPr>
            <w:tcW w:w="1545" w:type="dxa"/>
            <w:tcBorders>
              <w:top w:val="nil"/>
              <w:left w:val="nil"/>
              <w:bottom w:val="nil"/>
              <w:right w:val="nil"/>
            </w:tcBorders>
            <w:shd w:val="clear" w:color="000000" w:fill="FFFFFF"/>
            <w:noWrap/>
            <w:vAlign w:val="bottom"/>
            <w:hideMark/>
          </w:tcPr>
          <w:p w14:paraId="7B5AC2E2"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0.144</w:t>
            </w:r>
          </w:p>
        </w:tc>
        <w:tc>
          <w:tcPr>
            <w:tcW w:w="1295" w:type="dxa"/>
            <w:tcBorders>
              <w:top w:val="nil"/>
              <w:left w:val="nil"/>
              <w:bottom w:val="nil"/>
              <w:right w:val="nil"/>
            </w:tcBorders>
            <w:shd w:val="clear" w:color="000000" w:fill="FFFFFF"/>
            <w:noWrap/>
            <w:vAlign w:val="bottom"/>
            <w:hideMark/>
          </w:tcPr>
          <w:p w14:paraId="63F3469E"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0.101</w:t>
            </w:r>
          </w:p>
        </w:tc>
        <w:tc>
          <w:tcPr>
            <w:tcW w:w="1545" w:type="dxa"/>
            <w:tcBorders>
              <w:top w:val="nil"/>
              <w:left w:val="nil"/>
              <w:bottom w:val="nil"/>
              <w:right w:val="nil"/>
            </w:tcBorders>
            <w:shd w:val="clear" w:color="000000" w:fill="FFFFFF"/>
            <w:noWrap/>
            <w:vAlign w:val="bottom"/>
            <w:hideMark/>
          </w:tcPr>
          <w:p w14:paraId="06E9189B"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0.210</w:t>
            </w:r>
          </w:p>
        </w:tc>
      </w:tr>
      <w:tr w:rsidR="00D84A8D" w:rsidRPr="00974E22" w14:paraId="1720F21E" w14:textId="77777777" w:rsidTr="00D84A8D">
        <w:trPr>
          <w:trHeight w:val="227"/>
        </w:trPr>
        <w:tc>
          <w:tcPr>
            <w:tcW w:w="3460" w:type="dxa"/>
            <w:tcBorders>
              <w:top w:val="nil"/>
              <w:left w:val="nil"/>
              <w:bottom w:val="nil"/>
              <w:right w:val="nil"/>
            </w:tcBorders>
            <w:shd w:val="clear" w:color="000000" w:fill="FFFFFF"/>
            <w:noWrap/>
            <w:vAlign w:val="bottom"/>
            <w:hideMark/>
          </w:tcPr>
          <w:p w14:paraId="3B215F29" w14:textId="1B7E6B93" w:rsidR="00D84A8D" w:rsidRPr="00974E22" w:rsidRDefault="00B250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 xml:space="preserve"> </w:t>
            </w:r>
          </w:p>
        </w:tc>
        <w:tc>
          <w:tcPr>
            <w:tcW w:w="1295" w:type="dxa"/>
            <w:tcBorders>
              <w:top w:val="nil"/>
              <w:left w:val="nil"/>
              <w:bottom w:val="nil"/>
              <w:right w:val="nil"/>
            </w:tcBorders>
            <w:shd w:val="clear" w:color="000000" w:fill="FFFFFF"/>
            <w:noWrap/>
            <w:vAlign w:val="bottom"/>
            <w:hideMark/>
          </w:tcPr>
          <w:p w14:paraId="0A4C8D80"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(0.212)</w:t>
            </w:r>
          </w:p>
        </w:tc>
        <w:tc>
          <w:tcPr>
            <w:tcW w:w="1545" w:type="dxa"/>
            <w:tcBorders>
              <w:top w:val="nil"/>
              <w:left w:val="nil"/>
              <w:bottom w:val="nil"/>
              <w:right w:val="nil"/>
            </w:tcBorders>
            <w:shd w:val="clear" w:color="000000" w:fill="FFFFFF"/>
            <w:noWrap/>
            <w:vAlign w:val="bottom"/>
            <w:hideMark/>
          </w:tcPr>
          <w:p w14:paraId="35DD26AA"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(0.194)</w:t>
            </w:r>
          </w:p>
        </w:tc>
        <w:tc>
          <w:tcPr>
            <w:tcW w:w="1295" w:type="dxa"/>
            <w:tcBorders>
              <w:top w:val="nil"/>
              <w:left w:val="nil"/>
              <w:bottom w:val="nil"/>
              <w:right w:val="nil"/>
            </w:tcBorders>
            <w:shd w:val="clear" w:color="000000" w:fill="FFFFFF"/>
            <w:noWrap/>
            <w:vAlign w:val="bottom"/>
            <w:hideMark/>
          </w:tcPr>
          <w:p w14:paraId="00212652"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(0.240)</w:t>
            </w:r>
          </w:p>
        </w:tc>
        <w:tc>
          <w:tcPr>
            <w:tcW w:w="1545" w:type="dxa"/>
            <w:tcBorders>
              <w:top w:val="nil"/>
              <w:left w:val="nil"/>
              <w:bottom w:val="nil"/>
              <w:right w:val="nil"/>
            </w:tcBorders>
            <w:shd w:val="clear" w:color="000000" w:fill="FFFFFF"/>
            <w:noWrap/>
            <w:vAlign w:val="bottom"/>
            <w:hideMark/>
          </w:tcPr>
          <w:p w14:paraId="12C7D41C"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(0.232)</w:t>
            </w:r>
          </w:p>
        </w:tc>
      </w:tr>
      <w:tr w:rsidR="00D84A8D" w:rsidRPr="00974E22" w14:paraId="46B33C45" w14:textId="77777777" w:rsidTr="00D84A8D">
        <w:trPr>
          <w:trHeight w:val="227"/>
        </w:trPr>
        <w:tc>
          <w:tcPr>
            <w:tcW w:w="3460" w:type="dxa"/>
            <w:tcBorders>
              <w:top w:val="nil"/>
              <w:left w:val="nil"/>
              <w:bottom w:val="nil"/>
              <w:right w:val="nil"/>
            </w:tcBorders>
            <w:shd w:val="clear" w:color="000000" w:fill="FFFFFF"/>
            <w:noWrap/>
            <w:vAlign w:val="bottom"/>
            <w:hideMark/>
          </w:tcPr>
          <w:p w14:paraId="65F536BA" w14:textId="5BF1A5F1" w:rsidR="00D84A8D" w:rsidRPr="00974E22" w:rsidRDefault="00D84A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R&amp;D</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co-location</w:t>
            </w:r>
          </w:p>
        </w:tc>
        <w:tc>
          <w:tcPr>
            <w:tcW w:w="1295" w:type="dxa"/>
            <w:tcBorders>
              <w:top w:val="nil"/>
              <w:left w:val="nil"/>
              <w:bottom w:val="nil"/>
              <w:right w:val="nil"/>
            </w:tcBorders>
            <w:shd w:val="clear" w:color="000000" w:fill="FFFFFF"/>
            <w:noWrap/>
            <w:vAlign w:val="bottom"/>
            <w:hideMark/>
          </w:tcPr>
          <w:p w14:paraId="0B417B0F"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0.274</w:t>
            </w:r>
          </w:p>
        </w:tc>
        <w:tc>
          <w:tcPr>
            <w:tcW w:w="1545" w:type="dxa"/>
            <w:tcBorders>
              <w:top w:val="nil"/>
              <w:left w:val="nil"/>
              <w:bottom w:val="nil"/>
              <w:right w:val="nil"/>
            </w:tcBorders>
            <w:shd w:val="clear" w:color="000000" w:fill="FFFFFF"/>
            <w:noWrap/>
            <w:vAlign w:val="bottom"/>
            <w:hideMark/>
          </w:tcPr>
          <w:p w14:paraId="6A1AB34E"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-0.382</w:t>
            </w:r>
          </w:p>
        </w:tc>
        <w:tc>
          <w:tcPr>
            <w:tcW w:w="1295" w:type="dxa"/>
            <w:tcBorders>
              <w:top w:val="nil"/>
              <w:left w:val="nil"/>
              <w:bottom w:val="nil"/>
              <w:right w:val="nil"/>
            </w:tcBorders>
            <w:shd w:val="clear" w:color="000000" w:fill="FFFFFF"/>
            <w:noWrap/>
            <w:vAlign w:val="bottom"/>
            <w:hideMark/>
          </w:tcPr>
          <w:p w14:paraId="1D5DB4C5"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-1.312*</w:t>
            </w:r>
          </w:p>
        </w:tc>
        <w:tc>
          <w:tcPr>
            <w:tcW w:w="1545" w:type="dxa"/>
            <w:tcBorders>
              <w:top w:val="nil"/>
              <w:left w:val="nil"/>
              <w:bottom w:val="nil"/>
              <w:right w:val="nil"/>
            </w:tcBorders>
            <w:shd w:val="clear" w:color="000000" w:fill="FFFFFF"/>
            <w:noWrap/>
            <w:vAlign w:val="bottom"/>
            <w:hideMark/>
          </w:tcPr>
          <w:p w14:paraId="2EEC9F97"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-0.920</w:t>
            </w:r>
          </w:p>
        </w:tc>
      </w:tr>
      <w:tr w:rsidR="00D84A8D" w:rsidRPr="00974E22" w14:paraId="66AAD595" w14:textId="77777777" w:rsidTr="00D84A8D">
        <w:trPr>
          <w:trHeight w:val="227"/>
        </w:trPr>
        <w:tc>
          <w:tcPr>
            <w:tcW w:w="3460" w:type="dxa"/>
            <w:tcBorders>
              <w:top w:val="nil"/>
              <w:left w:val="nil"/>
              <w:bottom w:val="nil"/>
              <w:right w:val="nil"/>
            </w:tcBorders>
            <w:shd w:val="clear" w:color="000000" w:fill="FFFFFF"/>
            <w:noWrap/>
            <w:vAlign w:val="bottom"/>
            <w:hideMark/>
          </w:tcPr>
          <w:p w14:paraId="651C09CB" w14:textId="6077E996" w:rsidR="00D84A8D" w:rsidRPr="00974E22" w:rsidRDefault="00B250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 xml:space="preserve"> </w:t>
            </w:r>
          </w:p>
        </w:tc>
        <w:tc>
          <w:tcPr>
            <w:tcW w:w="1295" w:type="dxa"/>
            <w:tcBorders>
              <w:top w:val="nil"/>
              <w:left w:val="nil"/>
              <w:bottom w:val="nil"/>
              <w:right w:val="nil"/>
            </w:tcBorders>
            <w:shd w:val="clear" w:color="000000" w:fill="FFFFFF"/>
            <w:noWrap/>
            <w:vAlign w:val="bottom"/>
            <w:hideMark/>
          </w:tcPr>
          <w:p w14:paraId="7FB08BB5"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(0.331)</w:t>
            </w:r>
          </w:p>
        </w:tc>
        <w:tc>
          <w:tcPr>
            <w:tcW w:w="1545" w:type="dxa"/>
            <w:tcBorders>
              <w:top w:val="nil"/>
              <w:left w:val="nil"/>
              <w:bottom w:val="nil"/>
              <w:right w:val="nil"/>
            </w:tcBorders>
            <w:shd w:val="clear" w:color="000000" w:fill="FFFFFF"/>
            <w:noWrap/>
            <w:vAlign w:val="bottom"/>
            <w:hideMark/>
          </w:tcPr>
          <w:p w14:paraId="32EC8C3A"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(0.341)</w:t>
            </w:r>
          </w:p>
        </w:tc>
        <w:tc>
          <w:tcPr>
            <w:tcW w:w="1295" w:type="dxa"/>
            <w:tcBorders>
              <w:top w:val="nil"/>
              <w:left w:val="nil"/>
              <w:bottom w:val="nil"/>
              <w:right w:val="nil"/>
            </w:tcBorders>
            <w:shd w:val="clear" w:color="000000" w:fill="FFFFFF"/>
            <w:noWrap/>
            <w:vAlign w:val="bottom"/>
            <w:hideMark/>
          </w:tcPr>
          <w:p w14:paraId="37CC4F15"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(0.752)</w:t>
            </w:r>
          </w:p>
        </w:tc>
        <w:tc>
          <w:tcPr>
            <w:tcW w:w="1545" w:type="dxa"/>
            <w:tcBorders>
              <w:top w:val="nil"/>
              <w:left w:val="nil"/>
              <w:bottom w:val="nil"/>
              <w:right w:val="nil"/>
            </w:tcBorders>
            <w:shd w:val="clear" w:color="000000" w:fill="FFFFFF"/>
            <w:noWrap/>
            <w:vAlign w:val="bottom"/>
            <w:hideMark/>
          </w:tcPr>
          <w:p w14:paraId="3402B371"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(0.733)</w:t>
            </w:r>
          </w:p>
        </w:tc>
      </w:tr>
      <w:tr w:rsidR="00D84A8D" w:rsidRPr="00974E22" w14:paraId="3707A167" w14:textId="77777777" w:rsidTr="00D84A8D">
        <w:trPr>
          <w:trHeight w:val="227"/>
        </w:trPr>
        <w:tc>
          <w:tcPr>
            <w:tcW w:w="3460" w:type="dxa"/>
            <w:tcBorders>
              <w:top w:val="nil"/>
              <w:left w:val="nil"/>
              <w:bottom w:val="nil"/>
              <w:right w:val="nil"/>
            </w:tcBorders>
            <w:shd w:val="clear" w:color="000000" w:fill="FFFFFF"/>
            <w:noWrap/>
            <w:vAlign w:val="bottom"/>
            <w:hideMark/>
          </w:tcPr>
          <w:p w14:paraId="42D0A5AC" w14:textId="734913EE" w:rsidR="00D84A8D" w:rsidRPr="00974E22" w:rsidRDefault="00D84A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HQ</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co-location</w:t>
            </w:r>
          </w:p>
        </w:tc>
        <w:tc>
          <w:tcPr>
            <w:tcW w:w="1295" w:type="dxa"/>
            <w:tcBorders>
              <w:top w:val="nil"/>
              <w:left w:val="nil"/>
              <w:bottom w:val="nil"/>
              <w:right w:val="nil"/>
            </w:tcBorders>
            <w:shd w:val="clear" w:color="000000" w:fill="FFFFFF"/>
            <w:noWrap/>
            <w:vAlign w:val="bottom"/>
            <w:hideMark/>
          </w:tcPr>
          <w:p w14:paraId="59708A94"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-0.605*</w:t>
            </w:r>
          </w:p>
        </w:tc>
        <w:tc>
          <w:tcPr>
            <w:tcW w:w="1545" w:type="dxa"/>
            <w:tcBorders>
              <w:top w:val="nil"/>
              <w:left w:val="nil"/>
              <w:bottom w:val="nil"/>
              <w:right w:val="nil"/>
            </w:tcBorders>
            <w:shd w:val="clear" w:color="000000" w:fill="FFFFFF"/>
            <w:noWrap/>
            <w:vAlign w:val="bottom"/>
            <w:hideMark/>
          </w:tcPr>
          <w:p w14:paraId="4D813A77"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0.310</w:t>
            </w:r>
          </w:p>
        </w:tc>
        <w:tc>
          <w:tcPr>
            <w:tcW w:w="1295" w:type="dxa"/>
            <w:tcBorders>
              <w:top w:val="nil"/>
              <w:left w:val="nil"/>
              <w:bottom w:val="nil"/>
              <w:right w:val="nil"/>
            </w:tcBorders>
            <w:shd w:val="clear" w:color="000000" w:fill="FFFFFF"/>
            <w:noWrap/>
            <w:vAlign w:val="bottom"/>
            <w:hideMark/>
          </w:tcPr>
          <w:p w14:paraId="71ACB3E1"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0.293</w:t>
            </w:r>
          </w:p>
        </w:tc>
        <w:tc>
          <w:tcPr>
            <w:tcW w:w="1545" w:type="dxa"/>
            <w:tcBorders>
              <w:top w:val="nil"/>
              <w:left w:val="nil"/>
              <w:bottom w:val="nil"/>
              <w:right w:val="nil"/>
            </w:tcBorders>
            <w:shd w:val="clear" w:color="000000" w:fill="FFFFFF"/>
            <w:noWrap/>
            <w:vAlign w:val="bottom"/>
            <w:hideMark/>
          </w:tcPr>
          <w:p w14:paraId="097DB7FA"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-0.215</w:t>
            </w:r>
          </w:p>
        </w:tc>
      </w:tr>
      <w:tr w:rsidR="00D84A8D" w:rsidRPr="00974E22" w14:paraId="3224E4A3" w14:textId="77777777" w:rsidTr="00D84A8D">
        <w:trPr>
          <w:trHeight w:val="227"/>
        </w:trPr>
        <w:tc>
          <w:tcPr>
            <w:tcW w:w="3460" w:type="dxa"/>
            <w:tcBorders>
              <w:top w:val="nil"/>
              <w:left w:val="nil"/>
              <w:bottom w:val="nil"/>
              <w:right w:val="nil"/>
            </w:tcBorders>
            <w:shd w:val="clear" w:color="000000" w:fill="FFFFFF"/>
            <w:noWrap/>
            <w:vAlign w:val="bottom"/>
            <w:hideMark/>
          </w:tcPr>
          <w:p w14:paraId="3AC7AD02" w14:textId="558E75A4" w:rsidR="00D84A8D" w:rsidRPr="00974E22" w:rsidRDefault="00B250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 xml:space="preserve"> </w:t>
            </w:r>
          </w:p>
        </w:tc>
        <w:tc>
          <w:tcPr>
            <w:tcW w:w="1295" w:type="dxa"/>
            <w:tcBorders>
              <w:top w:val="nil"/>
              <w:left w:val="nil"/>
              <w:bottom w:val="nil"/>
              <w:right w:val="nil"/>
            </w:tcBorders>
            <w:shd w:val="clear" w:color="000000" w:fill="FFFFFF"/>
            <w:noWrap/>
            <w:vAlign w:val="bottom"/>
            <w:hideMark/>
          </w:tcPr>
          <w:p w14:paraId="1944EF3C"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(0.323)</w:t>
            </w:r>
          </w:p>
        </w:tc>
        <w:tc>
          <w:tcPr>
            <w:tcW w:w="1545" w:type="dxa"/>
            <w:tcBorders>
              <w:top w:val="nil"/>
              <w:left w:val="nil"/>
              <w:bottom w:val="nil"/>
              <w:right w:val="nil"/>
            </w:tcBorders>
            <w:shd w:val="clear" w:color="000000" w:fill="FFFFFF"/>
            <w:noWrap/>
            <w:vAlign w:val="bottom"/>
            <w:hideMark/>
          </w:tcPr>
          <w:p w14:paraId="049A8B8B"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(0.281)</w:t>
            </w:r>
          </w:p>
        </w:tc>
        <w:tc>
          <w:tcPr>
            <w:tcW w:w="1295" w:type="dxa"/>
            <w:tcBorders>
              <w:top w:val="nil"/>
              <w:left w:val="nil"/>
              <w:bottom w:val="nil"/>
              <w:right w:val="nil"/>
            </w:tcBorders>
            <w:shd w:val="clear" w:color="000000" w:fill="FFFFFF"/>
            <w:noWrap/>
            <w:vAlign w:val="bottom"/>
            <w:hideMark/>
          </w:tcPr>
          <w:p w14:paraId="37E8168F"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(0.392)</w:t>
            </w:r>
          </w:p>
        </w:tc>
        <w:tc>
          <w:tcPr>
            <w:tcW w:w="1545" w:type="dxa"/>
            <w:tcBorders>
              <w:top w:val="nil"/>
              <w:left w:val="nil"/>
              <w:bottom w:val="nil"/>
              <w:right w:val="nil"/>
            </w:tcBorders>
            <w:shd w:val="clear" w:color="000000" w:fill="FFFFFF"/>
            <w:noWrap/>
            <w:vAlign w:val="bottom"/>
            <w:hideMark/>
          </w:tcPr>
          <w:p w14:paraId="5DB6353A"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(0.365)</w:t>
            </w:r>
          </w:p>
        </w:tc>
      </w:tr>
      <w:tr w:rsidR="00D84A8D" w:rsidRPr="00974E22" w14:paraId="3BE4F4F9" w14:textId="77777777" w:rsidTr="00D84A8D">
        <w:trPr>
          <w:trHeight w:val="227"/>
        </w:trPr>
        <w:tc>
          <w:tcPr>
            <w:tcW w:w="3460" w:type="dxa"/>
            <w:tcBorders>
              <w:top w:val="nil"/>
              <w:left w:val="nil"/>
              <w:bottom w:val="nil"/>
              <w:right w:val="nil"/>
            </w:tcBorders>
            <w:shd w:val="clear" w:color="000000" w:fill="FFFFFF"/>
            <w:noWrap/>
            <w:vAlign w:val="bottom"/>
            <w:hideMark/>
          </w:tcPr>
          <w:p w14:paraId="4C6410A3" w14:textId="5543E8DF" w:rsidR="00D84A8D" w:rsidRPr="00974E22" w:rsidRDefault="00D84A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Firm</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experience</w:t>
            </w:r>
          </w:p>
        </w:tc>
        <w:tc>
          <w:tcPr>
            <w:tcW w:w="1295" w:type="dxa"/>
            <w:tcBorders>
              <w:top w:val="nil"/>
              <w:left w:val="nil"/>
              <w:bottom w:val="nil"/>
              <w:right w:val="nil"/>
            </w:tcBorders>
            <w:shd w:val="clear" w:color="000000" w:fill="FFFFFF"/>
            <w:noWrap/>
            <w:vAlign w:val="bottom"/>
            <w:hideMark/>
          </w:tcPr>
          <w:p w14:paraId="35DF2BBC"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-0.007</w:t>
            </w:r>
          </w:p>
        </w:tc>
        <w:tc>
          <w:tcPr>
            <w:tcW w:w="1545" w:type="dxa"/>
            <w:tcBorders>
              <w:top w:val="nil"/>
              <w:left w:val="nil"/>
              <w:bottom w:val="nil"/>
              <w:right w:val="nil"/>
            </w:tcBorders>
            <w:shd w:val="clear" w:color="000000" w:fill="FFFFFF"/>
            <w:noWrap/>
            <w:vAlign w:val="bottom"/>
            <w:hideMark/>
          </w:tcPr>
          <w:p w14:paraId="4D9DA210"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-0.004</w:t>
            </w:r>
          </w:p>
        </w:tc>
        <w:tc>
          <w:tcPr>
            <w:tcW w:w="1295" w:type="dxa"/>
            <w:tcBorders>
              <w:top w:val="nil"/>
              <w:left w:val="nil"/>
              <w:bottom w:val="nil"/>
              <w:right w:val="nil"/>
            </w:tcBorders>
            <w:shd w:val="clear" w:color="000000" w:fill="FFFFFF"/>
            <w:noWrap/>
            <w:vAlign w:val="bottom"/>
            <w:hideMark/>
          </w:tcPr>
          <w:p w14:paraId="335F26B1"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-0.006</w:t>
            </w:r>
          </w:p>
        </w:tc>
        <w:tc>
          <w:tcPr>
            <w:tcW w:w="1545" w:type="dxa"/>
            <w:tcBorders>
              <w:top w:val="nil"/>
              <w:left w:val="nil"/>
              <w:bottom w:val="nil"/>
              <w:right w:val="nil"/>
            </w:tcBorders>
            <w:shd w:val="clear" w:color="000000" w:fill="FFFFFF"/>
            <w:noWrap/>
            <w:vAlign w:val="bottom"/>
            <w:hideMark/>
          </w:tcPr>
          <w:p w14:paraId="645C16D6"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-0.020*</w:t>
            </w:r>
          </w:p>
        </w:tc>
      </w:tr>
      <w:tr w:rsidR="00D84A8D" w:rsidRPr="00974E22" w14:paraId="2DB1FF46" w14:textId="77777777" w:rsidTr="00D84A8D">
        <w:trPr>
          <w:trHeight w:val="227"/>
        </w:trPr>
        <w:tc>
          <w:tcPr>
            <w:tcW w:w="3460" w:type="dxa"/>
            <w:tcBorders>
              <w:top w:val="nil"/>
              <w:left w:val="nil"/>
              <w:bottom w:val="nil"/>
              <w:right w:val="nil"/>
            </w:tcBorders>
            <w:shd w:val="clear" w:color="000000" w:fill="FFFFFF"/>
            <w:noWrap/>
            <w:vAlign w:val="bottom"/>
            <w:hideMark/>
          </w:tcPr>
          <w:p w14:paraId="5996B724" w14:textId="29499A1D" w:rsidR="00D84A8D" w:rsidRPr="00974E22" w:rsidRDefault="00B250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 xml:space="preserve"> </w:t>
            </w:r>
          </w:p>
        </w:tc>
        <w:tc>
          <w:tcPr>
            <w:tcW w:w="1295" w:type="dxa"/>
            <w:tcBorders>
              <w:top w:val="nil"/>
              <w:left w:val="nil"/>
              <w:bottom w:val="nil"/>
              <w:right w:val="nil"/>
            </w:tcBorders>
            <w:shd w:val="clear" w:color="000000" w:fill="FFFFFF"/>
            <w:noWrap/>
            <w:vAlign w:val="bottom"/>
            <w:hideMark/>
          </w:tcPr>
          <w:p w14:paraId="05FCD33F"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(0.011)</w:t>
            </w:r>
          </w:p>
        </w:tc>
        <w:tc>
          <w:tcPr>
            <w:tcW w:w="1545" w:type="dxa"/>
            <w:tcBorders>
              <w:top w:val="nil"/>
              <w:left w:val="nil"/>
              <w:bottom w:val="nil"/>
              <w:right w:val="nil"/>
            </w:tcBorders>
            <w:shd w:val="clear" w:color="000000" w:fill="FFFFFF"/>
            <w:noWrap/>
            <w:vAlign w:val="bottom"/>
            <w:hideMark/>
          </w:tcPr>
          <w:p w14:paraId="4F40D255"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(0.011)</w:t>
            </w:r>
          </w:p>
        </w:tc>
        <w:tc>
          <w:tcPr>
            <w:tcW w:w="1295" w:type="dxa"/>
            <w:tcBorders>
              <w:top w:val="nil"/>
              <w:left w:val="nil"/>
              <w:bottom w:val="nil"/>
              <w:right w:val="nil"/>
            </w:tcBorders>
            <w:shd w:val="clear" w:color="000000" w:fill="FFFFFF"/>
            <w:noWrap/>
            <w:vAlign w:val="bottom"/>
            <w:hideMark/>
          </w:tcPr>
          <w:p w14:paraId="04D1D46F"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(0.012)</w:t>
            </w:r>
          </w:p>
        </w:tc>
        <w:tc>
          <w:tcPr>
            <w:tcW w:w="1545" w:type="dxa"/>
            <w:tcBorders>
              <w:top w:val="nil"/>
              <w:left w:val="nil"/>
              <w:bottom w:val="nil"/>
              <w:right w:val="nil"/>
            </w:tcBorders>
            <w:shd w:val="clear" w:color="000000" w:fill="FFFFFF"/>
            <w:noWrap/>
            <w:vAlign w:val="bottom"/>
            <w:hideMark/>
          </w:tcPr>
          <w:p w14:paraId="00CF59BB"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(0.010)</w:t>
            </w:r>
          </w:p>
        </w:tc>
      </w:tr>
      <w:tr w:rsidR="00D84A8D" w:rsidRPr="00974E22" w14:paraId="08AD7964" w14:textId="77777777" w:rsidTr="00D84A8D">
        <w:trPr>
          <w:trHeight w:val="227"/>
        </w:trPr>
        <w:tc>
          <w:tcPr>
            <w:tcW w:w="3460" w:type="dxa"/>
            <w:tcBorders>
              <w:top w:val="nil"/>
              <w:left w:val="nil"/>
              <w:bottom w:val="nil"/>
              <w:right w:val="nil"/>
            </w:tcBorders>
            <w:shd w:val="clear" w:color="000000" w:fill="FFFFFF"/>
            <w:noWrap/>
            <w:vAlign w:val="bottom"/>
            <w:hideMark/>
          </w:tcPr>
          <w:p w14:paraId="209AFDF2" w14:textId="07AA21FB" w:rsidR="00D84A8D" w:rsidRPr="00974E22" w:rsidRDefault="00D84A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Firm</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diversification</w:t>
            </w:r>
          </w:p>
        </w:tc>
        <w:tc>
          <w:tcPr>
            <w:tcW w:w="1295" w:type="dxa"/>
            <w:tcBorders>
              <w:top w:val="nil"/>
              <w:left w:val="nil"/>
              <w:bottom w:val="nil"/>
              <w:right w:val="nil"/>
            </w:tcBorders>
            <w:shd w:val="clear" w:color="000000" w:fill="FFFFFF"/>
            <w:noWrap/>
            <w:vAlign w:val="bottom"/>
            <w:hideMark/>
          </w:tcPr>
          <w:p w14:paraId="750CDFE6"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-0.144***</w:t>
            </w:r>
          </w:p>
        </w:tc>
        <w:tc>
          <w:tcPr>
            <w:tcW w:w="1545" w:type="dxa"/>
            <w:tcBorders>
              <w:top w:val="nil"/>
              <w:left w:val="nil"/>
              <w:bottom w:val="nil"/>
              <w:right w:val="nil"/>
            </w:tcBorders>
            <w:shd w:val="clear" w:color="000000" w:fill="FFFFFF"/>
            <w:noWrap/>
            <w:vAlign w:val="bottom"/>
            <w:hideMark/>
          </w:tcPr>
          <w:p w14:paraId="09F67ED8"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-0.033</w:t>
            </w:r>
          </w:p>
        </w:tc>
        <w:tc>
          <w:tcPr>
            <w:tcW w:w="1295" w:type="dxa"/>
            <w:tcBorders>
              <w:top w:val="nil"/>
              <w:left w:val="nil"/>
              <w:bottom w:val="nil"/>
              <w:right w:val="nil"/>
            </w:tcBorders>
            <w:shd w:val="clear" w:color="000000" w:fill="FFFFFF"/>
            <w:noWrap/>
            <w:vAlign w:val="bottom"/>
            <w:hideMark/>
          </w:tcPr>
          <w:p w14:paraId="506CDF23"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0.041</w:t>
            </w:r>
          </w:p>
        </w:tc>
        <w:tc>
          <w:tcPr>
            <w:tcW w:w="1545" w:type="dxa"/>
            <w:tcBorders>
              <w:top w:val="nil"/>
              <w:left w:val="nil"/>
              <w:bottom w:val="nil"/>
              <w:right w:val="nil"/>
            </w:tcBorders>
            <w:shd w:val="clear" w:color="000000" w:fill="FFFFFF"/>
            <w:noWrap/>
            <w:vAlign w:val="bottom"/>
            <w:hideMark/>
          </w:tcPr>
          <w:p w14:paraId="7BB9242B"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0.035</w:t>
            </w:r>
          </w:p>
        </w:tc>
      </w:tr>
      <w:tr w:rsidR="00D84A8D" w:rsidRPr="00974E22" w14:paraId="63822F8D" w14:textId="77777777" w:rsidTr="00D84A8D">
        <w:trPr>
          <w:trHeight w:val="227"/>
        </w:trPr>
        <w:tc>
          <w:tcPr>
            <w:tcW w:w="3460" w:type="dxa"/>
            <w:tcBorders>
              <w:top w:val="nil"/>
              <w:left w:val="nil"/>
              <w:bottom w:val="nil"/>
              <w:right w:val="nil"/>
            </w:tcBorders>
            <w:shd w:val="clear" w:color="000000" w:fill="FFFFFF"/>
            <w:noWrap/>
            <w:vAlign w:val="bottom"/>
            <w:hideMark/>
          </w:tcPr>
          <w:p w14:paraId="021696DF" w14:textId="24E64CB0" w:rsidR="00D84A8D" w:rsidRPr="00974E22" w:rsidRDefault="00B250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 xml:space="preserve"> </w:t>
            </w:r>
          </w:p>
        </w:tc>
        <w:tc>
          <w:tcPr>
            <w:tcW w:w="1295" w:type="dxa"/>
            <w:tcBorders>
              <w:top w:val="nil"/>
              <w:left w:val="nil"/>
              <w:bottom w:val="nil"/>
              <w:right w:val="nil"/>
            </w:tcBorders>
            <w:shd w:val="clear" w:color="000000" w:fill="FFFFFF"/>
            <w:noWrap/>
            <w:vAlign w:val="bottom"/>
            <w:hideMark/>
          </w:tcPr>
          <w:p w14:paraId="37A69C90"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(0.054)</w:t>
            </w:r>
          </w:p>
        </w:tc>
        <w:tc>
          <w:tcPr>
            <w:tcW w:w="1545" w:type="dxa"/>
            <w:tcBorders>
              <w:top w:val="nil"/>
              <w:left w:val="nil"/>
              <w:bottom w:val="nil"/>
              <w:right w:val="nil"/>
            </w:tcBorders>
            <w:shd w:val="clear" w:color="000000" w:fill="FFFFFF"/>
            <w:noWrap/>
            <w:vAlign w:val="bottom"/>
            <w:hideMark/>
          </w:tcPr>
          <w:p w14:paraId="0DD118F5"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(0.073)</w:t>
            </w:r>
          </w:p>
        </w:tc>
        <w:tc>
          <w:tcPr>
            <w:tcW w:w="1295" w:type="dxa"/>
            <w:tcBorders>
              <w:top w:val="nil"/>
              <w:left w:val="nil"/>
              <w:bottom w:val="nil"/>
              <w:right w:val="nil"/>
            </w:tcBorders>
            <w:shd w:val="clear" w:color="000000" w:fill="FFFFFF"/>
            <w:noWrap/>
            <w:vAlign w:val="bottom"/>
            <w:hideMark/>
          </w:tcPr>
          <w:p w14:paraId="29B734EA"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(0.078)</w:t>
            </w:r>
          </w:p>
        </w:tc>
        <w:tc>
          <w:tcPr>
            <w:tcW w:w="1545" w:type="dxa"/>
            <w:tcBorders>
              <w:top w:val="nil"/>
              <w:left w:val="nil"/>
              <w:bottom w:val="nil"/>
              <w:right w:val="nil"/>
            </w:tcBorders>
            <w:shd w:val="clear" w:color="000000" w:fill="FFFFFF"/>
            <w:noWrap/>
            <w:vAlign w:val="bottom"/>
            <w:hideMark/>
          </w:tcPr>
          <w:p w14:paraId="7475BA8A"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(0.063)</w:t>
            </w:r>
          </w:p>
        </w:tc>
      </w:tr>
      <w:tr w:rsidR="00D84A8D" w:rsidRPr="00974E22" w14:paraId="42BD50F4" w14:textId="77777777" w:rsidTr="00D84A8D">
        <w:trPr>
          <w:trHeight w:val="227"/>
        </w:trPr>
        <w:tc>
          <w:tcPr>
            <w:tcW w:w="3460" w:type="dxa"/>
            <w:tcBorders>
              <w:top w:val="nil"/>
              <w:left w:val="nil"/>
              <w:bottom w:val="nil"/>
              <w:right w:val="nil"/>
            </w:tcBorders>
            <w:shd w:val="clear" w:color="000000" w:fill="FFFFFF"/>
            <w:noWrap/>
            <w:vAlign w:val="bottom"/>
            <w:hideMark/>
          </w:tcPr>
          <w:p w14:paraId="146711F6" w14:textId="77777777" w:rsidR="00D84A8D" w:rsidRPr="00974E22" w:rsidRDefault="00D84A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ROA</w:t>
            </w:r>
          </w:p>
        </w:tc>
        <w:tc>
          <w:tcPr>
            <w:tcW w:w="1295" w:type="dxa"/>
            <w:tcBorders>
              <w:top w:val="nil"/>
              <w:left w:val="nil"/>
              <w:bottom w:val="nil"/>
              <w:right w:val="nil"/>
            </w:tcBorders>
            <w:shd w:val="clear" w:color="000000" w:fill="FFFFFF"/>
            <w:noWrap/>
            <w:vAlign w:val="bottom"/>
            <w:hideMark/>
          </w:tcPr>
          <w:p w14:paraId="5128C6C2"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-6.047***</w:t>
            </w:r>
          </w:p>
        </w:tc>
        <w:tc>
          <w:tcPr>
            <w:tcW w:w="1545" w:type="dxa"/>
            <w:tcBorders>
              <w:top w:val="nil"/>
              <w:left w:val="nil"/>
              <w:bottom w:val="nil"/>
              <w:right w:val="nil"/>
            </w:tcBorders>
            <w:shd w:val="clear" w:color="000000" w:fill="FFFFFF"/>
            <w:noWrap/>
            <w:vAlign w:val="bottom"/>
            <w:hideMark/>
          </w:tcPr>
          <w:p w14:paraId="245DE9C1"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-3.557</w:t>
            </w:r>
          </w:p>
        </w:tc>
        <w:tc>
          <w:tcPr>
            <w:tcW w:w="1295" w:type="dxa"/>
            <w:tcBorders>
              <w:top w:val="nil"/>
              <w:left w:val="nil"/>
              <w:bottom w:val="nil"/>
              <w:right w:val="nil"/>
            </w:tcBorders>
            <w:shd w:val="clear" w:color="000000" w:fill="FFFFFF"/>
            <w:noWrap/>
            <w:vAlign w:val="bottom"/>
            <w:hideMark/>
          </w:tcPr>
          <w:p w14:paraId="41DD4C75"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-0.858</w:t>
            </w:r>
          </w:p>
        </w:tc>
        <w:tc>
          <w:tcPr>
            <w:tcW w:w="1545" w:type="dxa"/>
            <w:tcBorders>
              <w:top w:val="nil"/>
              <w:left w:val="nil"/>
              <w:bottom w:val="nil"/>
              <w:right w:val="nil"/>
            </w:tcBorders>
            <w:shd w:val="clear" w:color="000000" w:fill="FFFFFF"/>
            <w:noWrap/>
            <w:vAlign w:val="bottom"/>
            <w:hideMark/>
          </w:tcPr>
          <w:p w14:paraId="61CAF8F2"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-11.265***</w:t>
            </w:r>
          </w:p>
        </w:tc>
      </w:tr>
      <w:tr w:rsidR="00D84A8D" w:rsidRPr="00974E22" w14:paraId="2BB14FE7" w14:textId="77777777" w:rsidTr="00D84A8D">
        <w:trPr>
          <w:trHeight w:val="227"/>
        </w:trPr>
        <w:tc>
          <w:tcPr>
            <w:tcW w:w="3460" w:type="dxa"/>
            <w:tcBorders>
              <w:top w:val="nil"/>
              <w:left w:val="nil"/>
              <w:bottom w:val="nil"/>
              <w:right w:val="nil"/>
            </w:tcBorders>
            <w:shd w:val="clear" w:color="000000" w:fill="FFFFFF"/>
            <w:noWrap/>
            <w:vAlign w:val="bottom"/>
            <w:hideMark/>
          </w:tcPr>
          <w:p w14:paraId="73D76FD6" w14:textId="3218BFC0" w:rsidR="00D84A8D" w:rsidRPr="00974E22" w:rsidRDefault="00B250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 xml:space="preserve"> </w:t>
            </w:r>
          </w:p>
        </w:tc>
        <w:tc>
          <w:tcPr>
            <w:tcW w:w="1295" w:type="dxa"/>
            <w:tcBorders>
              <w:top w:val="nil"/>
              <w:left w:val="nil"/>
              <w:bottom w:val="nil"/>
              <w:right w:val="nil"/>
            </w:tcBorders>
            <w:shd w:val="clear" w:color="000000" w:fill="FFFFFF"/>
            <w:noWrap/>
            <w:vAlign w:val="bottom"/>
            <w:hideMark/>
          </w:tcPr>
          <w:p w14:paraId="2AEA64B9"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(2.190)</w:t>
            </w:r>
          </w:p>
        </w:tc>
        <w:tc>
          <w:tcPr>
            <w:tcW w:w="1545" w:type="dxa"/>
            <w:tcBorders>
              <w:top w:val="nil"/>
              <w:left w:val="nil"/>
              <w:bottom w:val="nil"/>
              <w:right w:val="nil"/>
            </w:tcBorders>
            <w:shd w:val="clear" w:color="000000" w:fill="FFFFFF"/>
            <w:noWrap/>
            <w:vAlign w:val="bottom"/>
            <w:hideMark/>
          </w:tcPr>
          <w:p w14:paraId="7D26C9F8"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(2.822)</w:t>
            </w:r>
          </w:p>
        </w:tc>
        <w:tc>
          <w:tcPr>
            <w:tcW w:w="1295" w:type="dxa"/>
            <w:tcBorders>
              <w:top w:val="nil"/>
              <w:left w:val="nil"/>
              <w:bottom w:val="nil"/>
              <w:right w:val="nil"/>
            </w:tcBorders>
            <w:shd w:val="clear" w:color="000000" w:fill="FFFFFF"/>
            <w:noWrap/>
            <w:vAlign w:val="bottom"/>
            <w:hideMark/>
          </w:tcPr>
          <w:p w14:paraId="541F3B35"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(4.606)</w:t>
            </w:r>
          </w:p>
        </w:tc>
        <w:tc>
          <w:tcPr>
            <w:tcW w:w="1545" w:type="dxa"/>
            <w:tcBorders>
              <w:top w:val="nil"/>
              <w:left w:val="nil"/>
              <w:bottom w:val="nil"/>
              <w:right w:val="nil"/>
            </w:tcBorders>
            <w:shd w:val="clear" w:color="000000" w:fill="FFFFFF"/>
            <w:noWrap/>
            <w:vAlign w:val="bottom"/>
            <w:hideMark/>
          </w:tcPr>
          <w:p w14:paraId="4D2F53DE"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(2.938)</w:t>
            </w:r>
          </w:p>
        </w:tc>
      </w:tr>
      <w:tr w:rsidR="00D84A8D" w:rsidRPr="00974E22" w14:paraId="02CDB6ED" w14:textId="77777777" w:rsidTr="00D84A8D">
        <w:trPr>
          <w:trHeight w:val="227"/>
        </w:trPr>
        <w:tc>
          <w:tcPr>
            <w:tcW w:w="3460" w:type="dxa"/>
            <w:tcBorders>
              <w:top w:val="nil"/>
              <w:left w:val="nil"/>
              <w:bottom w:val="nil"/>
              <w:right w:val="nil"/>
            </w:tcBorders>
            <w:shd w:val="clear" w:color="000000" w:fill="FFFFFF"/>
            <w:noWrap/>
            <w:vAlign w:val="bottom"/>
            <w:hideMark/>
          </w:tcPr>
          <w:p w14:paraId="4C532C1B" w14:textId="3EC3B544" w:rsidR="00D84A8D" w:rsidRPr="00974E22" w:rsidRDefault="00D84A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Firm</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resource</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intensity</w:t>
            </w:r>
          </w:p>
        </w:tc>
        <w:tc>
          <w:tcPr>
            <w:tcW w:w="1295" w:type="dxa"/>
            <w:tcBorders>
              <w:top w:val="nil"/>
              <w:left w:val="nil"/>
              <w:bottom w:val="nil"/>
              <w:right w:val="nil"/>
            </w:tcBorders>
            <w:shd w:val="clear" w:color="000000" w:fill="FFFFFF"/>
            <w:noWrap/>
            <w:vAlign w:val="bottom"/>
            <w:hideMark/>
          </w:tcPr>
          <w:p w14:paraId="2DCFE3D2"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-0.054</w:t>
            </w:r>
          </w:p>
        </w:tc>
        <w:tc>
          <w:tcPr>
            <w:tcW w:w="1545" w:type="dxa"/>
            <w:tcBorders>
              <w:top w:val="nil"/>
              <w:left w:val="nil"/>
              <w:bottom w:val="nil"/>
              <w:right w:val="nil"/>
            </w:tcBorders>
            <w:shd w:val="clear" w:color="000000" w:fill="FFFFFF"/>
            <w:noWrap/>
            <w:vAlign w:val="bottom"/>
            <w:hideMark/>
          </w:tcPr>
          <w:p w14:paraId="1B63CB3B"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1.108</w:t>
            </w:r>
          </w:p>
        </w:tc>
        <w:tc>
          <w:tcPr>
            <w:tcW w:w="1295" w:type="dxa"/>
            <w:tcBorders>
              <w:top w:val="nil"/>
              <w:left w:val="nil"/>
              <w:bottom w:val="nil"/>
              <w:right w:val="nil"/>
            </w:tcBorders>
            <w:shd w:val="clear" w:color="000000" w:fill="FFFFFF"/>
            <w:noWrap/>
            <w:vAlign w:val="bottom"/>
            <w:hideMark/>
          </w:tcPr>
          <w:p w14:paraId="5E78450A"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1.010</w:t>
            </w:r>
          </w:p>
        </w:tc>
        <w:tc>
          <w:tcPr>
            <w:tcW w:w="1545" w:type="dxa"/>
            <w:tcBorders>
              <w:top w:val="nil"/>
              <w:left w:val="nil"/>
              <w:bottom w:val="nil"/>
              <w:right w:val="nil"/>
            </w:tcBorders>
            <w:shd w:val="clear" w:color="000000" w:fill="FFFFFF"/>
            <w:noWrap/>
            <w:vAlign w:val="bottom"/>
            <w:hideMark/>
          </w:tcPr>
          <w:p w14:paraId="46FD69B9"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2.431**</w:t>
            </w:r>
          </w:p>
        </w:tc>
      </w:tr>
      <w:tr w:rsidR="00D84A8D" w:rsidRPr="00974E22" w14:paraId="05B5E98A" w14:textId="77777777" w:rsidTr="00D84A8D">
        <w:trPr>
          <w:trHeight w:val="227"/>
        </w:trPr>
        <w:tc>
          <w:tcPr>
            <w:tcW w:w="3460" w:type="dxa"/>
            <w:tcBorders>
              <w:top w:val="nil"/>
              <w:left w:val="nil"/>
              <w:bottom w:val="nil"/>
              <w:right w:val="nil"/>
            </w:tcBorders>
            <w:shd w:val="clear" w:color="000000" w:fill="FFFFFF"/>
            <w:noWrap/>
            <w:vAlign w:val="bottom"/>
            <w:hideMark/>
          </w:tcPr>
          <w:p w14:paraId="28EF57F9" w14:textId="750DC4F2" w:rsidR="00D84A8D" w:rsidRPr="00974E22" w:rsidRDefault="00B250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 xml:space="preserve"> </w:t>
            </w:r>
          </w:p>
        </w:tc>
        <w:tc>
          <w:tcPr>
            <w:tcW w:w="1295" w:type="dxa"/>
            <w:tcBorders>
              <w:top w:val="nil"/>
              <w:left w:val="nil"/>
              <w:bottom w:val="nil"/>
              <w:right w:val="nil"/>
            </w:tcBorders>
            <w:shd w:val="clear" w:color="000000" w:fill="FFFFFF"/>
            <w:noWrap/>
            <w:vAlign w:val="bottom"/>
            <w:hideMark/>
          </w:tcPr>
          <w:p w14:paraId="010EB5F1"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(1.361)</w:t>
            </w:r>
          </w:p>
        </w:tc>
        <w:tc>
          <w:tcPr>
            <w:tcW w:w="1545" w:type="dxa"/>
            <w:tcBorders>
              <w:top w:val="nil"/>
              <w:left w:val="nil"/>
              <w:bottom w:val="nil"/>
              <w:right w:val="nil"/>
            </w:tcBorders>
            <w:shd w:val="clear" w:color="000000" w:fill="FFFFFF"/>
            <w:noWrap/>
            <w:vAlign w:val="bottom"/>
            <w:hideMark/>
          </w:tcPr>
          <w:p w14:paraId="2C6697CC"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(0.994)</w:t>
            </w:r>
          </w:p>
        </w:tc>
        <w:tc>
          <w:tcPr>
            <w:tcW w:w="1295" w:type="dxa"/>
            <w:tcBorders>
              <w:top w:val="nil"/>
              <w:left w:val="nil"/>
              <w:bottom w:val="nil"/>
              <w:right w:val="nil"/>
            </w:tcBorders>
            <w:shd w:val="clear" w:color="000000" w:fill="FFFFFF"/>
            <w:noWrap/>
            <w:vAlign w:val="bottom"/>
            <w:hideMark/>
          </w:tcPr>
          <w:p w14:paraId="76DA3E41"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(1.459)</w:t>
            </w:r>
          </w:p>
        </w:tc>
        <w:tc>
          <w:tcPr>
            <w:tcW w:w="1545" w:type="dxa"/>
            <w:tcBorders>
              <w:top w:val="nil"/>
              <w:left w:val="nil"/>
              <w:bottom w:val="nil"/>
              <w:right w:val="nil"/>
            </w:tcBorders>
            <w:shd w:val="clear" w:color="000000" w:fill="FFFFFF"/>
            <w:noWrap/>
            <w:vAlign w:val="bottom"/>
            <w:hideMark/>
          </w:tcPr>
          <w:p w14:paraId="2D934474"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(1.030)</w:t>
            </w:r>
          </w:p>
        </w:tc>
      </w:tr>
      <w:tr w:rsidR="00D84A8D" w:rsidRPr="00974E22" w14:paraId="6601DA79" w14:textId="77777777" w:rsidTr="00D84A8D">
        <w:trPr>
          <w:trHeight w:val="227"/>
        </w:trPr>
        <w:tc>
          <w:tcPr>
            <w:tcW w:w="3460" w:type="dxa"/>
            <w:tcBorders>
              <w:top w:val="nil"/>
              <w:left w:val="nil"/>
              <w:bottom w:val="nil"/>
              <w:right w:val="nil"/>
            </w:tcBorders>
            <w:shd w:val="clear" w:color="000000" w:fill="FFFFFF"/>
            <w:noWrap/>
            <w:vAlign w:val="bottom"/>
            <w:hideMark/>
          </w:tcPr>
          <w:p w14:paraId="2ECD0CFB" w14:textId="2C49708D" w:rsidR="00D84A8D" w:rsidRPr="00974E22" w:rsidRDefault="00D84A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Firm</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size</w:t>
            </w:r>
          </w:p>
        </w:tc>
        <w:tc>
          <w:tcPr>
            <w:tcW w:w="1295" w:type="dxa"/>
            <w:tcBorders>
              <w:top w:val="nil"/>
              <w:left w:val="nil"/>
              <w:bottom w:val="nil"/>
              <w:right w:val="nil"/>
            </w:tcBorders>
            <w:shd w:val="clear" w:color="000000" w:fill="FFFFFF"/>
            <w:noWrap/>
            <w:vAlign w:val="bottom"/>
            <w:hideMark/>
          </w:tcPr>
          <w:p w14:paraId="0B77B55B"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0.218***</w:t>
            </w:r>
          </w:p>
        </w:tc>
        <w:tc>
          <w:tcPr>
            <w:tcW w:w="1545" w:type="dxa"/>
            <w:tcBorders>
              <w:top w:val="nil"/>
              <w:left w:val="nil"/>
              <w:bottom w:val="nil"/>
              <w:right w:val="nil"/>
            </w:tcBorders>
            <w:shd w:val="clear" w:color="000000" w:fill="FFFFFF"/>
            <w:noWrap/>
            <w:vAlign w:val="bottom"/>
            <w:hideMark/>
          </w:tcPr>
          <w:p w14:paraId="0A751211"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0.080</w:t>
            </w:r>
          </w:p>
        </w:tc>
        <w:tc>
          <w:tcPr>
            <w:tcW w:w="1295" w:type="dxa"/>
            <w:tcBorders>
              <w:top w:val="nil"/>
              <w:left w:val="nil"/>
              <w:bottom w:val="nil"/>
              <w:right w:val="nil"/>
            </w:tcBorders>
            <w:shd w:val="clear" w:color="000000" w:fill="FFFFFF"/>
            <w:noWrap/>
            <w:vAlign w:val="bottom"/>
            <w:hideMark/>
          </w:tcPr>
          <w:p w14:paraId="4842DDE2"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0.022</w:t>
            </w:r>
          </w:p>
        </w:tc>
        <w:tc>
          <w:tcPr>
            <w:tcW w:w="1545" w:type="dxa"/>
            <w:tcBorders>
              <w:top w:val="nil"/>
              <w:left w:val="nil"/>
              <w:bottom w:val="nil"/>
              <w:right w:val="nil"/>
            </w:tcBorders>
            <w:shd w:val="clear" w:color="000000" w:fill="FFFFFF"/>
            <w:noWrap/>
            <w:vAlign w:val="bottom"/>
            <w:hideMark/>
          </w:tcPr>
          <w:p w14:paraId="4846FA6C"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0.057</w:t>
            </w:r>
          </w:p>
        </w:tc>
      </w:tr>
      <w:tr w:rsidR="00D84A8D" w:rsidRPr="00974E22" w14:paraId="43862C11" w14:textId="77777777" w:rsidTr="00D84A8D">
        <w:trPr>
          <w:trHeight w:val="227"/>
        </w:trPr>
        <w:tc>
          <w:tcPr>
            <w:tcW w:w="3460" w:type="dxa"/>
            <w:tcBorders>
              <w:top w:val="nil"/>
              <w:left w:val="nil"/>
              <w:bottom w:val="nil"/>
              <w:right w:val="nil"/>
            </w:tcBorders>
            <w:shd w:val="clear" w:color="000000" w:fill="FFFFFF"/>
            <w:noWrap/>
            <w:vAlign w:val="bottom"/>
            <w:hideMark/>
          </w:tcPr>
          <w:p w14:paraId="70273A9B" w14:textId="186F95C9" w:rsidR="00D84A8D" w:rsidRPr="00974E22" w:rsidRDefault="00B250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 xml:space="preserve"> </w:t>
            </w:r>
          </w:p>
        </w:tc>
        <w:tc>
          <w:tcPr>
            <w:tcW w:w="1295" w:type="dxa"/>
            <w:tcBorders>
              <w:top w:val="nil"/>
              <w:left w:val="nil"/>
              <w:bottom w:val="nil"/>
              <w:right w:val="nil"/>
            </w:tcBorders>
            <w:shd w:val="clear" w:color="000000" w:fill="FFFFFF"/>
            <w:noWrap/>
            <w:vAlign w:val="bottom"/>
            <w:hideMark/>
          </w:tcPr>
          <w:p w14:paraId="2C0046AB"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(0.078)</w:t>
            </w:r>
          </w:p>
        </w:tc>
        <w:tc>
          <w:tcPr>
            <w:tcW w:w="1545" w:type="dxa"/>
            <w:tcBorders>
              <w:top w:val="nil"/>
              <w:left w:val="nil"/>
              <w:bottom w:val="nil"/>
              <w:right w:val="nil"/>
            </w:tcBorders>
            <w:shd w:val="clear" w:color="000000" w:fill="FFFFFF"/>
            <w:noWrap/>
            <w:vAlign w:val="bottom"/>
            <w:hideMark/>
          </w:tcPr>
          <w:p w14:paraId="21A3D96D"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(0.088)</w:t>
            </w:r>
          </w:p>
        </w:tc>
        <w:tc>
          <w:tcPr>
            <w:tcW w:w="1295" w:type="dxa"/>
            <w:tcBorders>
              <w:top w:val="nil"/>
              <w:left w:val="nil"/>
              <w:bottom w:val="nil"/>
              <w:right w:val="nil"/>
            </w:tcBorders>
            <w:shd w:val="clear" w:color="000000" w:fill="FFFFFF"/>
            <w:noWrap/>
            <w:vAlign w:val="bottom"/>
            <w:hideMark/>
          </w:tcPr>
          <w:p w14:paraId="25D8F321"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(0.086)</w:t>
            </w:r>
          </w:p>
        </w:tc>
        <w:tc>
          <w:tcPr>
            <w:tcW w:w="1545" w:type="dxa"/>
            <w:tcBorders>
              <w:top w:val="nil"/>
              <w:left w:val="nil"/>
              <w:bottom w:val="nil"/>
              <w:right w:val="nil"/>
            </w:tcBorders>
            <w:shd w:val="clear" w:color="000000" w:fill="FFFFFF"/>
            <w:noWrap/>
            <w:vAlign w:val="bottom"/>
            <w:hideMark/>
          </w:tcPr>
          <w:p w14:paraId="0EF40C3D"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(0.087)</w:t>
            </w:r>
          </w:p>
        </w:tc>
      </w:tr>
      <w:tr w:rsidR="00D84A8D" w:rsidRPr="00974E22" w14:paraId="7661B38F" w14:textId="77777777" w:rsidTr="00D84A8D">
        <w:trPr>
          <w:trHeight w:val="227"/>
        </w:trPr>
        <w:tc>
          <w:tcPr>
            <w:tcW w:w="3460" w:type="dxa"/>
            <w:tcBorders>
              <w:top w:val="nil"/>
              <w:left w:val="nil"/>
              <w:bottom w:val="nil"/>
              <w:right w:val="nil"/>
            </w:tcBorders>
            <w:shd w:val="clear" w:color="000000" w:fill="FFFFFF"/>
            <w:noWrap/>
            <w:vAlign w:val="bottom"/>
            <w:hideMark/>
          </w:tcPr>
          <w:p w14:paraId="0D5572F4" w14:textId="0BD1FB37" w:rsidR="00D84A8D" w:rsidRPr="00974E22" w:rsidRDefault="00D84A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Industry</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contraction</w:t>
            </w:r>
          </w:p>
        </w:tc>
        <w:tc>
          <w:tcPr>
            <w:tcW w:w="1295" w:type="dxa"/>
            <w:tcBorders>
              <w:top w:val="nil"/>
              <w:left w:val="nil"/>
              <w:bottom w:val="nil"/>
              <w:right w:val="nil"/>
            </w:tcBorders>
            <w:shd w:val="clear" w:color="000000" w:fill="FFFFFF"/>
            <w:noWrap/>
            <w:vAlign w:val="bottom"/>
            <w:hideMark/>
          </w:tcPr>
          <w:p w14:paraId="2227A7E6"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0.095</w:t>
            </w:r>
          </w:p>
        </w:tc>
        <w:tc>
          <w:tcPr>
            <w:tcW w:w="1545" w:type="dxa"/>
            <w:tcBorders>
              <w:top w:val="nil"/>
              <w:left w:val="nil"/>
              <w:bottom w:val="nil"/>
              <w:right w:val="nil"/>
            </w:tcBorders>
            <w:shd w:val="clear" w:color="000000" w:fill="FFFFFF"/>
            <w:noWrap/>
            <w:vAlign w:val="bottom"/>
            <w:hideMark/>
          </w:tcPr>
          <w:p w14:paraId="6660F14D"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0.710***</w:t>
            </w:r>
          </w:p>
        </w:tc>
        <w:tc>
          <w:tcPr>
            <w:tcW w:w="1295" w:type="dxa"/>
            <w:tcBorders>
              <w:top w:val="nil"/>
              <w:left w:val="nil"/>
              <w:bottom w:val="nil"/>
              <w:right w:val="nil"/>
            </w:tcBorders>
            <w:shd w:val="clear" w:color="000000" w:fill="FFFFFF"/>
            <w:noWrap/>
            <w:vAlign w:val="bottom"/>
            <w:hideMark/>
          </w:tcPr>
          <w:p w14:paraId="30161381"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-0.352</w:t>
            </w:r>
          </w:p>
        </w:tc>
        <w:tc>
          <w:tcPr>
            <w:tcW w:w="1545" w:type="dxa"/>
            <w:tcBorders>
              <w:top w:val="nil"/>
              <w:left w:val="nil"/>
              <w:bottom w:val="nil"/>
              <w:right w:val="nil"/>
            </w:tcBorders>
            <w:shd w:val="clear" w:color="000000" w:fill="FFFFFF"/>
            <w:noWrap/>
            <w:vAlign w:val="bottom"/>
            <w:hideMark/>
          </w:tcPr>
          <w:p w14:paraId="59F7115B"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0.379</w:t>
            </w:r>
          </w:p>
        </w:tc>
      </w:tr>
      <w:tr w:rsidR="00D84A8D" w:rsidRPr="00974E22" w14:paraId="2DFE0ADF" w14:textId="77777777" w:rsidTr="00D84A8D">
        <w:trPr>
          <w:trHeight w:val="227"/>
        </w:trPr>
        <w:tc>
          <w:tcPr>
            <w:tcW w:w="3460" w:type="dxa"/>
            <w:tcBorders>
              <w:top w:val="nil"/>
              <w:left w:val="nil"/>
              <w:bottom w:val="nil"/>
              <w:right w:val="nil"/>
            </w:tcBorders>
            <w:shd w:val="clear" w:color="000000" w:fill="FFFFFF"/>
            <w:noWrap/>
            <w:vAlign w:val="bottom"/>
            <w:hideMark/>
          </w:tcPr>
          <w:p w14:paraId="1D327D8C" w14:textId="119F337E" w:rsidR="00D84A8D" w:rsidRPr="00974E22" w:rsidRDefault="00B250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 xml:space="preserve"> </w:t>
            </w:r>
          </w:p>
        </w:tc>
        <w:tc>
          <w:tcPr>
            <w:tcW w:w="1295" w:type="dxa"/>
            <w:tcBorders>
              <w:top w:val="nil"/>
              <w:left w:val="nil"/>
              <w:bottom w:val="nil"/>
              <w:right w:val="nil"/>
            </w:tcBorders>
            <w:shd w:val="clear" w:color="000000" w:fill="FFFFFF"/>
            <w:noWrap/>
            <w:vAlign w:val="bottom"/>
            <w:hideMark/>
          </w:tcPr>
          <w:p w14:paraId="35071C6E"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(0.260)</w:t>
            </w:r>
          </w:p>
        </w:tc>
        <w:tc>
          <w:tcPr>
            <w:tcW w:w="1545" w:type="dxa"/>
            <w:tcBorders>
              <w:top w:val="nil"/>
              <w:left w:val="nil"/>
              <w:bottom w:val="nil"/>
              <w:right w:val="nil"/>
            </w:tcBorders>
            <w:shd w:val="clear" w:color="000000" w:fill="FFFFFF"/>
            <w:noWrap/>
            <w:vAlign w:val="bottom"/>
            <w:hideMark/>
          </w:tcPr>
          <w:p w14:paraId="6CDA871E"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(0.251)</w:t>
            </w:r>
          </w:p>
        </w:tc>
        <w:tc>
          <w:tcPr>
            <w:tcW w:w="1295" w:type="dxa"/>
            <w:tcBorders>
              <w:top w:val="nil"/>
              <w:left w:val="nil"/>
              <w:bottom w:val="nil"/>
              <w:right w:val="nil"/>
            </w:tcBorders>
            <w:shd w:val="clear" w:color="000000" w:fill="FFFFFF"/>
            <w:noWrap/>
            <w:vAlign w:val="bottom"/>
            <w:hideMark/>
          </w:tcPr>
          <w:p w14:paraId="167E7DF7"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(0.300)</w:t>
            </w:r>
          </w:p>
        </w:tc>
        <w:tc>
          <w:tcPr>
            <w:tcW w:w="1545" w:type="dxa"/>
            <w:tcBorders>
              <w:top w:val="nil"/>
              <w:left w:val="nil"/>
              <w:bottom w:val="nil"/>
              <w:right w:val="nil"/>
            </w:tcBorders>
            <w:shd w:val="clear" w:color="000000" w:fill="FFFFFF"/>
            <w:noWrap/>
            <w:vAlign w:val="bottom"/>
            <w:hideMark/>
          </w:tcPr>
          <w:p w14:paraId="0DB32E25"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(0.262)</w:t>
            </w:r>
          </w:p>
        </w:tc>
      </w:tr>
      <w:tr w:rsidR="00D84A8D" w:rsidRPr="00974E22" w14:paraId="4FBC3A57" w14:textId="77777777" w:rsidTr="00D84A8D">
        <w:trPr>
          <w:trHeight w:val="227"/>
        </w:trPr>
        <w:tc>
          <w:tcPr>
            <w:tcW w:w="3460" w:type="dxa"/>
            <w:tcBorders>
              <w:top w:val="nil"/>
              <w:left w:val="nil"/>
              <w:bottom w:val="nil"/>
              <w:right w:val="nil"/>
            </w:tcBorders>
            <w:shd w:val="clear" w:color="000000" w:fill="FFFFFF"/>
            <w:noWrap/>
            <w:vAlign w:val="bottom"/>
            <w:hideMark/>
          </w:tcPr>
          <w:p w14:paraId="05F3E728" w14:textId="77777777" w:rsidR="00D84A8D" w:rsidRPr="00974E22" w:rsidRDefault="00D84A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Observations</w:t>
            </w:r>
          </w:p>
        </w:tc>
        <w:tc>
          <w:tcPr>
            <w:tcW w:w="1295" w:type="dxa"/>
            <w:tcBorders>
              <w:top w:val="nil"/>
              <w:left w:val="nil"/>
              <w:bottom w:val="nil"/>
              <w:right w:val="nil"/>
            </w:tcBorders>
            <w:shd w:val="clear" w:color="000000" w:fill="FFFFFF"/>
            <w:noWrap/>
            <w:vAlign w:val="bottom"/>
            <w:hideMark/>
          </w:tcPr>
          <w:p w14:paraId="78F78A59"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7,219</w:t>
            </w:r>
          </w:p>
        </w:tc>
        <w:tc>
          <w:tcPr>
            <w:tcW w:w="1545" w:type="dxa"/>
            <w:tcBorders>
              <w:top w:val="nil"/>
              <w:left w:val="nil"/>
              <w:bottom w:val="nil"/>
              <w:right w:val="nil"/>
            </w:tcBorders>
            <w:shd w:val="clear" w:color="000000" w:fill="FFFFFF"/>
            <w:noWrap/>
            <w:vAlign w:val="bottom"/>
            <w:hideMark/>
          </w:tcPr>
          <w:p w14:paraId="4B83679A"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7,233</w:t>
            </w:r>
          </w:p>
        </w:tc>
        <w:tc>
          <w:tcPr>
            <w:tcW w:w="1295" w:type="dxa"/>
            <w:tcBorders>
              <w:top w:val="nil"/>
              <w:left w:val="nil"/>
              <w:bottom w:val="nil"/>
              <w:right w:val="nil"/>
            </w:tcBorders>
            <w:shd w:val="clear" w:color="000000" w:fill="FFFFFF"/>
            <w:noWrap/>
            <w:vAlign w:val="bottom"/>
            <w:hideMark/>
          </w:tcPr>
          <w:p w14:paraId="0B2A4EBF"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7,414</w:t>
            </w:r>
          </w:p>
        </w:tc>
        <w:tc>
          <w:tcPr>
            <w:tcW w:w="1545" w:type="dxa"/>
            <w:tcBorders>
              <w:top w:val="nil"/>
              <w:left w:val="nil"/>
              <w:bottom w:val="nil"/>
              <w:right w:val="nil"/>
            </w:tcBorders>
            <w:shd w:val="clear" w:color="000000" w:fill="FFFFFF"/>
            <w:noWrap/>
            <w:vAlign w:val="bottom"/>
            <w:hideMark/>
          </w:tcPr>
          <w:p w14:paraId="711BBA05"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7,339</w:t>
            </w:r>
          </w:p>
        </w:tc>
      </w:tr>
      <w:tr w:rsidR="00D84A8D" w:rsidRPr="00974E22" w14:paraId="29AE2944" w14:textId="77777777" w:rsidTr="00D84A8D">
        <w:trPr>
          <w:trHeight w:val="227"/>
        </w:trPr>
        <w:tc>
          <w:tcPr>
            <w:tcW w:w="3460" w:type="dxa"/>
            <w:tcBorders>
              <w:top w:val="nil"/>
              <w:left w:val="nil"/>
              <w:bottom w:val="nil"/>
              <w:right w:val="nil"/>
            </w:tcBorders>
            <w:shd w:val="clear" w:color="000000" w:fill="FFFFFF"/>
            <w:noWrap/>
            <w:vAlign w:val="bottom"/>
            <w:hideMark/>
          </w:tcPr>
          <w:p w14:paraId="0317046F" w14:textId="23871954" w:rsidR="00D84A8D" w:rsidRPr="00974E22" w:rsidRDefault="00D84A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Industry</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FE</w:t>
            </w:r>
          </w:p>
        </w:tc>
        <w:tc>
          <w:tcPr>
            <w:tcW w:w="1295" w:type="dxa"/>
            <w:tcBorders>
              <w:top w:val="nil"/>
              <w:left w:val="nil"/>
              <w:bottom w:val="nil"/>
              <w:right w:val="nil"/>
            </w:tcBorders>
            <w:shd w:val="clear" w:color="000000" w:fill="FFFFFF"/>
            <w:noWrap/>
            <w:vAlign w:val="bottom"/>
            <w:hideMark/>
          </w:tcPr>
          <w:p w14:paraId="2511CE39"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YES</w:t>
            </w:r>
          </w:p>
        </w:tc>
        <w:tc>
          <w:tcPr>
            <w:tcW w:w="1545" w:type="dxa"/>
            <w:tcBorders>
              <w:top w:val="nil"/>
              <w:left w:val="nil"/>
              <w:bottom w:val="nil"/>
              <w:right w:val="nil"/>
            </w:tcBorders>
            <w:shd w:val="clear" w:color="000000" w:fill="FFFFFF"/>
            <w:noWrap/>
            <w:vAlign w:val="bottom"/>
            <w:hideMark/>
          </w:tcPr>
          <w:p w14:paraId="37212784"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YES</w:t>
            </w:r>
          </w:p>
        </w:tc>
        <w:tc>
          <w:tcPr>
            <w:tcW w:w="1295" w:type="dxa"/>
            <w:tcBorders>
              <w:top w:val="nil"/>
              <w:left w:val="nil"/>
              <w:bottom w:val="nil"/>
              <w:right w:val="nil"/>
            </w:tcBorders>
            <w:shd w:val="clear" w:color="000000" w:fill="FFFFFF"/>
            <w:noWrap/>
            <w:vAlign w:val="bottom"/>
            <w:hideMark/>
          </w:tcPr>
          <w:p w14:paraId="0DF5D663"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YES</w:t>
            </w:r>
          </w:p>
        </w:tc>
        <w:tc>
          <w:tcPr>
            <w:tcW w:w="1545" w:type="dxa"/>
            <w:tcBorders>
              <w:top w:val="nil"/>
              <w:left w:val="nil"/>
              <w:bottom w:val="nil"/>
              <w:right w:val="nil"/>
            </w:tcBorders>
            <w:shd w:val="clear" w:color="000000" w:fill="FFFFFF"/>
            <w:noWrap/>
            <w:vAlign w:val="bottom"/>
            <w:hideMark/>
          </w:tcPr>
          <w:p w14:paraId="2B2E48DE"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YES</w:t>
            </w:r>
          </w:p>
        </w:tc>
      </w:tr>
      <w:tr w:rsidR="00D84A8D" w:rsidRPr="00974E22" w14:paraId="1071BE38" w14:textId="77777777" w:rsidTr="00D84A8D">
        <w:trPr>
          <w:trHeight w:val="227"/>
        </w:trPr>
        <w:tc>
          <w:tcPr>
            <w:tcW w:w="3460" w:type="dxa"/>
            <w:tcBorders>
              <w:top w:val="nil"/>
              <w:left w:val="nil"/>
              <w:bottom w:val="nil"/>
              <w:right w:val="nil"/>
            </w:tcBorders>
            <w:shd w:val="clear" w:color="000000" w:fill="FFFFFF"/>
            <w:noWrap/>
            <w:vAlign w:val="bottom"/>
            <w:hideMark/>
          </w:tcPr>
          <w:p w14:paraId="1971ED86" w14:textId="10E379F8" w:rsidR="00D84A8D" w:rsidRPr="00974E22" w:rsidRDefault="00D84A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Year</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FE</w:t>
            </w:r>
          </w:p>
        </w:tc>
        <w:tc>
          <w:tcPr>
            <w:tcW w:w="1295" w:type="dxa"/>
            <w:tcBorders>
              <w:top w:val="nil"/>
              <w:left w:val="nil"/>
              <w:bottom w:val="nil"/>
              <w:right w:val="nil"/>
            </w:tcBorders>
            <w:shd w:val="clear" w:color="000000" w:fill="FFFFFF"/>
            <w:noWrap/>
            <w:vAlign w:val="bottom"/>
            <w:hideMark/>
          </w:tcPr>
          <w:p w14:paraId="42B1DCA9"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YES</w:t>
            </w:r>
          </w:p>
        </w:tc>
        <w:tc>
          <w:tcPr>
            <w:tcW w:w="1545" w:type="dxa"/>
            <w:tcBorders>
              <w:top w:val="nil"/>
              <w:left w:val="nil"/>
              <w:bottom w:val="nil"/>
              <w:right w:val="nil"/>
            </w:tcBorders>
            <w:shd w:val="clear" w:color="000000" w:fill="FFFFFF"/>
            <w:noWrap/>
            <w:vAlign w:val="bottom"/>
            <w:hideMark/>
          </w:tcPr>
          <w:p w14:paraId="3C6B14F7"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YES</w:t>
            </w:r>
          </w:p>
        </w:tc>
        <w:tc>
          <w:tcPr>
            <w:tcW w:w="1295" w:type="dxa"/>
            <w:tcBorders>
              <w:top w:val="nil"/>
              <w:left w:val="nil"/>
              <w:bottom w:val="nil"/>
              <w:right w:val="nil"/>
            </w:tcBorders>
            <w:shd w:val="clear" w:color="000000" w:fill="FFFFFF"/>
            <w:noWrap/>
            <w:vAlign w:val="bottom"/>
            <w:hideMark/>
          </w:tcPr>
          <w:p w14:paraId="73100BD6"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YES</w:t>
            </w:r>
          </w:p>
        </w:tc>
        <w:tc>
          <w:tcPr>
            <w:tcW w:w="1545" w:type="dxa"/>
            <w:tcBorders>
              <w:top w:val="nil"/>
              <w:left w:val="nil"/>
              <w:bottom w:val="nil"/>
              <w:right w:val="nil"/>
            </w:tcBorders>
            <w:shd w:val="clear" w:color="000000" w:fill="FFFFFF"/>
            <w:noWrap/>
            <w:vAlign w:val="bottom"/>
            <w:hideMark/>
          </w:tcPr>
          <w:p w14:paraId="49A31537"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YES</w:t>
            </w:r>
          </w:p>
        </w:tc>
      </w:tr>
      <w:tr w:rsidR="00D84A8D" w:rsidRPr="00974E22" w14:paraId="2B551014" w14:textId="77777777" w:rsidTr="00D84A8D">
        <w:trPr>
          <w:trHeight w:val="227"/>
        </w:trPr>
        <w:tc>
          <w:tcPr>
            <w:tcW w:w="3460" w:type="dxa"/>
            <w:tcBorders>
              <w:top w:val="nil"/>
              <w:left w:val="nil"/>
              <w:bottom w:val="nil"/>
              <w:right w:val="nil"/>
            </w:tcBorders>
            <w:shd w:val="clear" w:color="000000" w:fill="FFFFFF"/>
            <w:noWrap/>
            <w:vAlign w:val="bottom"/>
            <w:hideMark/>
          </w:tcPr>
          <w:p w14:paraId="769B18A5" w14:textId="5E0290F1" w:rsidR="00D84A8D" w:rsidRPr="00974E22" w:rsidRDefault="00D84A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Number</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of</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divestments</w:t>
            </w:r>
          </w:p>
        </w:tc>
        <w:tc>
          <w:tcPr>
            <w:tcW w:w="1295" w:type="dxa"/>
            <w:tcBorders>
              <w:top w:val="nil"/>
              <w:left w:val="nil"/>
              <w:bottom w:val="nil"/>
              <w:right w:val="nil"/>
            </w:tcBorders>
            <w:shd w:val="clear" w:color="000000" w:fill="FFFFFF"/>
            <w:noWrap/>
            <w:vAlign w:val="bottom"/>
            <w:hideMark/>
          </w:tcPr>
          <w:p w14:paraId="370D7BE3"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189</w:t>
            </w:r>
          </w:p>
        </w:tc>
        <w:tc>
          <w:tcPr>
            <w:tcW w:w="1545" w:type="dxa"/>
            <w:tcBorders>
              <w:top w:val="nil"/>
              <w:left w:val="nil"/>
              <w:bottom w:val="nil"/>
              <w:right w:val="nil"/>
            </w:tcBorders>
            <w:shd w:val="clear" w:color="000000" w:fill="FFFFFF"/>
            <w:noWrap/>
            <w:vAlign w:val="bottom"/>
            <w:hideMark/>
          </w:tcPr>
          <w:p w14:paraId="1B567661"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165</w:t>
            </w:r>
          </w:p>
        </w:tc>
        <w:tc>
          <w:tcPr>
            <w:tcW w:w="1295" w:type="dxa"/>
            <w:tcBorders>
              <w:top w:val="nil"/>
              <w:left w:val="nil"/>
              <w:bottom w:val="nil"/>
              <w:right w:val="nil"/>
            </w:tcBorders>
            <w:shd w:val="clear" w:color="000000" w:fill="FFFFFF"/>
            <w:noWrap/>
            <w:vAlign w:val="bottom"/>
            <w:hideMark/>
          </w:tcPr>
          <w:p w14:paraId="5F082294"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150</w:t>
            </w:r>
          </w:p>
        </w:tc>
        <w:tc>
          <w:tcPr>
            <w:tcW w:w="1545" w:type="dxa"/>
            <w:tcBorders>
              <w:top w:val="nil"/>
              <w:left w:val="nil"/>
              <w:bottom w:val="nil"/>
              <w:right w:val="nil"/>
            </w:tcBorders>
            <w:shd w:val="clear" w:color="000000" w:fill="FFFFFF"/>
            <w:noWrap/>
            <w:vAlign w:val="bottom"/>
            <w:hideMark/>
          </w:tcPr>
          <w:p w14:paraId="56238292"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150</w:t>
            </w:r>
          </w:p>
        </w:tc>
      </w:tr>
      <w:tr w:rsidR="00D84A8D" w:rsidRPr="00974E22" w14:paraId="79673A48" w14:textId="77777777" w:rsidTr="00D84A8D">
        <w:trPr>
          <w:trHeight w:val="227"/>
        </w:trPr>
        <w:tc>
          <w:tcPr>
            <w:tcW w:w="3460" w:type="dxa"/>
            <w:tcBorders>
              <w:top w:val="nil"/>
              <w:left w:val="nil"/>
              <w:bottom w:val="nil"/>
              <w:right w:val="nil"/>
            </w:tcBorders>
            <w:shd w:val="clear" w:color="000000" w:fill="FFFFFF"/>
            <w:noWrap/>
            <w:vAlign w:val="bottom"/>
            <w:hideMark/>
          </w:tcPr>
          <w:p w14:paraId="79569E76" w14:textId="237F4F90" w:rsidR="00D84A8D" w:rsidRPr="00974E22" w:rsidRDefault="00D84A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Model</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chi-square</w:t>
            </w:r>
          </w:p>
        </w:tc>
        <w:tc>
          <w:tcPr>
            <w:tcW w:w="1295" w:type="dxa"/>
            <w:tcBorders>
              <w:top w:val="nil"/>
              <w:left w:val="nil"/>
              <w:bottom w:val="nil"/>
              <w:right w:val="nil"/>
            </w:tcBorders>
            <w:shd w:val="clear" w:color="000000" w:fill="FFFFFF"/>
            <w:noWrap/>
            <w:vAlign w:val="bottom"/>
            <w:hideMark/>
          </w:tcPr>
          <w:p w14:paraId="0B0A14D9"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33561</w:t>
            </w:r>
          </w:p>
        </w:tc>
        <w:tc>
          <w:tcPr>
            <w:tcW w:w="1545" w:type="dxa"/>
            <w:tcBorders>
              <w:top w:val="nil"/>
              <w:left w:val="nil"/>
              <w:bottom w:val="nil"/>
              <w:right w:val="nil"/>
            </w:tcBorders>
            <w:shd w:val="clear" w:color="000000" w:fill="FFFFFF"/>
            <w:noWrap/>
            <w:vAlign w:val="bottom"/>
            <w:hideMark/>
          </w:tcPr>
          <w:p w14:paraId="1CCE859A"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4822</w:t>
            </w:r>
          </w:p>
        </w:tc>
        <w:tc>
          <w:tcPr>
            <w:tcW w:w="1295" w:type="dxa"/>
            <w:tcBorders>
              <w:top w:val="nil"/>
              <w:left w:val="nil"/>
              <w:bottom w:val="nil"/>
              <w:right w:val="nil"/>
            </w:tcBorders>
            <w:shd w:val="clear" w:color="000000" w:fill="FFFFFF"/>
            <w:noWrap/>
            <w:vAlign w:val="bottom"/>
            <w:hideMark/>
          </w:tcPr>
          <w:p w14:paraId="39E82456"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761.7</w:t>
            </w:r>
          </w:p>
        </w:tc>
        <w:tc>
          <w:tcPr>
            <w:tcW w:w="1545" w:type="dxa"/>
            <w:tcBorders>
              <w:top w:val="nil"/>
              <w:left w:val="nil"/>
              <w:bottom w:val="nil"/>
              <w:right w:val="nil"/>
            </w:tcBorders>
            <w:shd w:val="clear" w:color="000000" w:fill="FFFFFF"/>
            <w:noWrap/>
            <w:vAlign w:val="bottom"/>
            <w:hideMark/>
          </w:tcPr>
          <w:p w14:paraId="19C6C459"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149.1</w:t>
            </w:r>
          </w:p>
        </w:tc>
      </w:tr>
      <w:tr w:rsidR="00D84A8D" w:rsidRPr="00974E22" w14:paraId="677CD191" w14:textId="77777777" w:rsidTr="00B2508D">
        <w:trPr>
          <w:trHeight w:val="140"/>
        </w:trPr>
        <w:tc>
          <w:tcPr>
            <w:tcW w:w="3460" w:type="dxa"/>
            <w:tcBorders>
              <w:top w:val="nil"/>
              <w:left w:val="nil"/>
              <w:bottom w:val="single" w:sz="4" w:space="0" w:color="auto"/>
              <w:right w:val="nil"/>
            </w:tcBorders>
            <w:shd w:val="clear" w:color="000000" w:fill="FFFFFF"/>
            <w:noWrap/>
            <w:vAlign w:val="bottom"/>
            <w:hideMark/>
          </w:tcPr>
          <w:p w14:paraId="0833E5F4" w14:textId="661C01E8" w:rsidR="00D84A8D" w:rsidRPr="00974E22" w:rsidRDefault="00D84A8D" w:rsidP="00D84A8D">
            <w:pPr>
              <w:spacing w:after="0" w:line="240" w:lineRule="auto"/>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Log</w:t>
            </w:r>
            <w:r w:rsidR="00B2508D" w:rsidRPr="00974E22">
              <w:rPr>
                <w:rFonts w:ascii="Times New Roman" w:eastAsia="Times New Roman" w:hAnsi="Times New Roman" w:cs="Times New Roman"/>
                <w:color w:val="000000"/>
                <w:sz w:val="18"/>
                <w:szCs w:val="18"/>
                <w:lang w:val="en-GB" w:eastAsia="zh-CN"/>
              </w:rPr>
              <w:t xml:space="preserve"> </w:t>
            </w:r>
            <w:r w:rsidRPr="00974E22">
              <w:rPr>
                <w:rFonts w:ascii="Times New Roman" w:eastAsia="Times New Roman" w:hAnsi="Times New Roman" w:cs="Times New Roman"/>
                <w:color w:val="000000"/>
                <w:sz w:val="18"/>
                <w:szCs w:val="18"/>
                <w:lang w:val="en-GB" w:eastAsia="zh-CN"/>
              </w:rPr>
              <w:t>likelihood</w:t>
            </w:r>
          </w:p>
        </w:tc>
        <w:tc>
          <w:tcPr>
            <w:tcW w:w="1295" w:type="dxa"/>
            <w:tcBorders>
              <w:top w:val="nil"/>
              <w:left w:val="nil"/>
              <w:bottom w:val="single" w:sz="4" w:space="0" w:color="auto"/>
              <w:right w:val="nil"/>
            </w:tcBorders>
            <w:shd w:val="clear" w:color="000000" w:fill="FFFFFF"/>
            <w:noWrap/>
            <w:vAlign w:val="bottom"/>
            <w:hideMark/>
          </w:tcPr>
          <w:p w14:paraId="4A09769D"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-1095</w:t>
            </w:r>
          </w:p>
        </w:tc>
        <w:tc>
          <w:tcPr>
            <w:tcW w:w="1545" w:type="dxa"/>
            <w:tcBorders>
              <w:top w:val="nil"/>
              <w:left w:val="nil"/>
              <w:bottom w:val="single" w:sz="4" w:space="0" w:color="auto"/>
              <w:right w:val="nil"/>
            </w:tcBorders>
            <w:shd w:val="clear" w:color="000000" w:fill="FFFFFF"/>
            <w:noWrap/>
            <w:vAlign w:val="bottom"/>
            <w:hideMark/>
          </w:tcPr>
          <w:p w14:paraId="68184EFB"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-950.2</w:t>
            </w:r>
          </w:p>
        </w:tc>
        <w:tc>
          <w:tcPr>
            <w:tcW w:w="1295" w:type="dxa"/>
            <w:tcBorders>
              <w:top w:val="nil"/>
              <w:left w:val="nil"/>
              <w:bottom w:val="single" w:sz="4" w:space="0" w:color="auto"/>
              <w:right w:val="nil"/>
            </w:tcBorders>
            <w:shd w:val="clear" w:color="000000" w:fill="FFFFFF"/>
            <w:noWrap/>
            <w:vAlign w:val="bottom"/>
            <w:hideMark/>
          </w:tcPr>
          <w:p w14:paraId="079AED3F"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-914.6</w:t>
            </w:r>
          </w:p>
        </w:tc>
        <w:tc>
          <w:tcPr>
            <w:tcW w:w="1545" w:type="dxa"/>
            <w:tcBorders>
              <w:top w:val="nil"/>
              <w:left w:val="nil"/>
              <w:bottom w:val="single" w:sz="4" w:space="0" w:color="auto"/>
              <w:right w:val="nil"/>
            </w:tcBorders>
            <w:shd w:val="clear" w:color="000000" w:fill="FFFFFF"/>
            <w:noWrap/>
            <w:vAlign w:val="bottom"/>
            <w:hideMark/>
          </w:tcPr>
          <w:p w14:paraId="5D8C393D" w14:textId="77777777" w:rsidR="00D84A8D" w:rsidRPr="00974E22" w:rsidRDefault="00D84A8D" w:rsidP="00D84A8D">
            <w:pPr>
              <w:spacing w:after="0" w:line="240" w:lineRule="auto"/>
              <w:jc w:val="center"/>
              <w:rPr>
                <w:rFonts w:ascii="Times New Roman" w:eastAsia="Times New Roman" w:hAnsi="Times New Roman" w:cs="Times New Roman"/>
                <w:color w:val="000000"/>
                <w:sz w:val="18"/>
                <w:szCs w:val="18"/>
                <w:lang w:val="en-GB" w:eastAsia="zh-CN"/>
              </w:rPr>
            </w:pPr>
            <w:r w:rsidRPr="00974E22">
              <w:rPr>
                <w:rFonts w:ascii="Times New Roman" w:eastAsia="Times New Roman" w:hAnsi="Times New Roman" w:cs="Times New Roman"/>
                <w:color w:val="000000"/>
                <w:sz w:val="18"/>
                <w:szCs w:val="18"/>
                <w:lang w:val="en-GB" w:eastAsia="zh-CN"/>
              </w:rPr>
              <w:t>-896.3</w:t>
            </w:r>
          </w:p>
        </w:tc>
      </w:tr>
    </w:tbl>
    <w:p w14:paraId="162F4D19" w14:textId="15026B6C" w:rsidR="004629DB" w:rsidRPr="00AD0F04" w:rsidRDefault="005A5AE2" w:rsidP="00AD0F04">
      <w:pPr>
        <w:spacing w:after="0" w:line="200" w:lineRule="exact"/>
        <w:rPr>
          <w:rFonts w:ascii="Times New Roman" w:eastAsia="Times New Roman" w:hAnsi="Times New Roman" w:cs="Times New Roman"/>
          <w:color w:val="000000"/>
          <w:sz w:val="18"/>
          <w:szCs w:val="18"/>
          <w:lang w:val="en-US" w:eastAsia="nl-BE"/>
        </w:rPr>
      </w:pPr>
      <w:r w:rsidRPr="00974E22">
        <w:rPr>
          <w:rFonts w:ascii="Times New Roman" w:eastAsia="Times New Roman" w:hAnsi="Times New Roman" w:cs="Times New Roman"/>
          <w:color w:val="000000"/>
          <w:sz w:val="18"/>
          <w:szCs w:val="18"/>
          <w:lang w:val="en-US" w:eastAsia="nl-BE"/>
        </w:rPr>
        <w:t xml:space="preserve">Notes: clustered standard errors in parentheses*** p&lt;0.01, ** p&lt;0.05, * p&lt;0.1 </w:t>
      </w:r>
      <w:r w:rsidR="00D84A8D" w:rsidRPr="00974E22">
        <w:rPr>
          <w:rFonts w:ascii="Times New Roman" w:eastAsia="Times New Roman" w:hAnsi="Times New Roman" w:cs="Times New Roman"/>
          <w:color w:val="000000"/>
          <w:sz w:val="18"/>
          <w:szCs w:val="18"/>
          <w:lang w:val="en-US" w:eastAsia="nl-BE"/>
        </w:rPr>
        <w:t>The</w:t>
      </w:r>
      <w:r w:rsidR="00B2508D" w:rsidRPr="00974E22">
        <w:rPr>
          <w:rFonts w:ascii="Times New Roman" w:eastAsia="Times New Roman" w:hAnsi="Times New Roman" w:cs="Times New Roman"/>
          <w:color w:val="000000"/>
          <w:sz w:val="18"/>
          <w:szCs w:val="18"/>
          <w:lang w:val="en-US" w:eastAsia="nl-BE"/>
        </w:rPr>
        <w:t xml:space="preserve"> </w:t>
      </w:r>
      <w:r w:rsidR="00D84A8D" w:rsidRPr="00974E22">
        <w:rPr>
          <w:rFonts w:ascii="Times New Roman" w:eastAsia="Times New Roman" w:hAnsi="Times New Roman" w:cs="Times New Roman"/>
          <w:color w:val="000000"/>
          <w:sz w:val="18"/>
          <w:szCs w:val="18"/>
          <w:lang w:val="en-US" w:eastAsia="nl-BE"/>
        </w:rPr>
        <w:t>LR</w:t>
      </w:r>
      <w:r w:rsidR="00B2508D" w:rsidRPr="00974E22">
        <w:rPr>
          <w:rFonts w:ascii="Times New Roman" w:eastAsia="Times New Roman" w:hAnsi="Times New Roman" w:cs="Times New Roman"/>
          <w:color w:val="000000"/>
          <w:sz w:val="18"/>
          <w:szCs w:val="18"/>
          <w:lang w:val="en-US" w:eastAsia="nl-BE"/>
        </w:rPr>
        <w:t xml:space="preserve"> </w:t>
      </w:r>
      <w:r w:rsidR="00D84A8D" w:rsidRPr="00974E22">
        <w:rPr>
          <w:rFonts w:ascii="Times New Roman" w:eastAsia="Times New Roman" w:hAnsi="Times New Roman" w:cs="Times New Roman"/>
          <w:color w:val="000000"/>
          <w:sz w:val="18"/>
          <w:szCs w:val="18"/>
          <w:lang w:val="en-US" w:eastAsia="nl-BE"/>
        </w:rPr>
        <w:t>test</w:t>
      </w:r>
      <w:r w:rsidR="00B2508D" w:rsidRPr="00974E22">
        <w:rPr>
          <w:rFonts w:ascii="Times New Roman" w:eastAsia="Times New Roman" w:hAnsi="Times New Roman" w:cs="Times New Roman"/>
          <w:color w:val="000000"/>
          <w:sz w:val="18"/>
          <w:szCs w:val="18"/>
          <w:lang w:val="en-US" w:eastAsia="nl-BE"/>
        </w:rPr>
        <w:t xml:space="preserve"> </w:t>
      </w:r>
      <w:r w:rsidR="00D84A8D" w:rsidRPr="00974E22">
        <w:rPr>
          <w:rFonts w:ascii="Times New Roman" w:eastAsia="Times New Roman" w:hAnsi="Times New Roman" w:cs="Times New Roman"/>
          <w:color w:val="000000"/>
          <w:sz w:val="18"/>
          <w:szCs w:val="18"/>
          <w:lang w:val="en-US" w:eastAsia="nl-BE"/>
        </w:rPr>
        <w:t>(Model</w:t>
      </w:r>
      <w:r w:rsidR="00B2508D" w:rsidRPr="00974E22">
        <w:rPr>
          <w:rFonts w:ascii="Times New Roman" w:eastAsia="Times New Roman" w:hAnsi="Times New Roman" w:cs="Times New Roman"/>
          <w:color w:val="000000"/>
          <w:sz w:val="18"/>
          <w:szCs w:val="18"/>
          <w:lang w:val="en-US" w:eastAsia="nl-BE"/>
        </w:rPr>
        <w:t xml:space="preserve"> </w:t>
      </w:r>
      <w:r w:rsidR="00D84A8D" w:rsidRPr="00974E22">
        <w:rPr>
          <w:rFonts w:ascii="Times New Roman" w:eastAsia="Times New Roman" w:hAnsi="Times New Roman" w:cs="Times New Roman"/>
          <w:color w:val="000000"/>
          <w:sz w:val="18"/>
          <w:szCs w:val="18"/>
          <w:lang w:val="en-US" w:eastAsia="nl-BE"/>
        </w:rPr>
        <w:t>6.1</w:t>
      </w:r>
      <w:r w:rsidR="00B2508D" w:rsidRPr="00974E22">
        <w:rPr>
          <w:rFonts w:ascii="Times New Roman" w:eastAsia="Times New Roman" w:hAnsi="Times New Roman" w:cs="Times New Roman"/>
          <w:color w:val="000000"/>
          <w:sz w:val="18"/>
          <w:szCs w:val="18"/>
          <w:lang w:val="en-US" w:eastAsia="nl-BE"/>
        </w:rPr>
        <w:t xml:space="preserve"> </w:t>
      </w:r>
      <w:r w:rsidR="00D84A8D" w:rsidRPr="00974E22">
        <w:rPr>
          <w:rFonts w:ascii="Times New Roman" w:eastAsia="Times New Roman" w:hAnsi="Times New Roman" w:cs="Times New Roman"/>
          <w:color w:val="000000"/>
          <w:sz w:val="18"/>
          <w:szCs w:val="18"/>
          <w:lang w:val="en-US" w:eastAsia="nl-BE"/>
        </w:rPr>
        <w:t>vs</w:t>
      </w:r>
      <w:r w:rsidR="00B2508D" w:rsidRPr="00974E22">
        <w:rPr>
          <w:rFonts w:ascii="Times New Roman" w:eastAsia="Times New Roman" w:hAnsi="Times New Roman" w:cs="Times New Roman"/>
          <w:color w:val="000000"/>
          <w:sz w:val="18"/>
          <w:szCs w:val="18"/>
          <w:lang w:val="en-US" w:eastAsia="nl-BE"/>
        </w:rPr>
        <w:t xml:space="preserve"> </w:t>
      </w:r>
      <w:r w:rsidR="00D84A8D" w:rsidRPr="00974E22">
        <w:rPr>
          <w:rFonts w:ascii="Times New Roman" w:eastAsia="Times New Roman" w:hAnsi="Times New Roman" w:cs="Times New Roman"/>
          <w:color w:val="000000"/>
          <w:sz w:val="18"/>
          <w:szCs w:val="18"/>
          <w:lang w:val="en-US" w:eastAsia="nl-BE"/>
        </w:rPr>
        <w:t>Models,</w:t>
      </w:r>
      <w:r w:rsidR="00B2508D" w:rsidRPr="00974E22">
        <w:rPr>
          <w:rFonts w:ascii="Times New Roman" w:eastAsia="Times New Roman" w:hAnsi="Times New Roman" w:cs="Times New Roman"/>
          <w:color w:val="000000"/>
          <w:sz w:val="18"/>
          <w:szCs w:val="18"/>
          <w:lang w:val="en-US" w:eastAsia="nl-BE"/>
        </w:rPr>
        <w:t xml:space="preserve"> </w:t>
      </w:r>
      <w:r w:rsidR="00D84A8D" w:rsidRPr="00974E22">
        <w:rPr>
          <w:rFonts w:ascii="Times New Roman" w:eastAsia="Times New Roman" w:hAnsi="Times New Roman" w:cs="Times New Roman"/>
          <w:color w:val="000000"/>
          <w:sz w:val="18"/>
          <w:szCs w:val="18"/>
          <w:lang w:val="en-US" w:eastAsia="nl-BE"/>
        </w:rPr>
        <w:t>7.1</w:t>
      </w:r>
      <w:r w:rsidR="008E10D9" w:rsidRPr="00974E22">
        <w:rPr>
          <w:rFonts w:ascii="Times New Roman" w:eastAsia="Times New Roman" w:hAnsi="Times New Roman" w:cs="Times New Roman"/>
          <w:color w:val="000000"/>
          <w:sz w:val="18"/>
          <w:szCs w:val="18"/>
          <w:lang w:val="en-US" w:eastAsia="nl-BE"/>
        </w:rPr>
        <w:t>, 7.2, 7.3</w:t>
      </w:r>
      <w:r w:rsidR="00B2508D" w:rsidRPr="00974E22">
        <w:rPr>
          <w:rFonts w:ascii="Times New Roman" w:eastAsia="Times New Roman" w:hAnsi="Times New Roman" w:cs="Times New Roman"/>
          <w:color w:val="000000"/>
          <w:sz w:val="18"/>
          <w:szCs w:val="18"/>
          <w:lang w:val="en-US" w:eastAsia="nl-BE"/>
        </w:rPr>
        <w:t xml:space="preserve"> </w:t>
      </w:r>
      <w:r w:rsidR="00D84A8D" w:rsidRPr="00974E22">
        <w:rPr>
          <w:rFonts w:ascii="Times New Roman" w:eastAsia="Times New Roman" w:hAnsi="Times New Roman" w:cs="Times New Roman"/>
          <w:color w:val="000000"/>
          <w:sz w:val="18"/>
          <w:szCs w:val="18"/>
          <w:lang w:val="en-US" w:eastAsia="nl-BE"/>
        </w:rPr>
        <w:t>and</w:t>
      </w:r>
      <w:r w:rsidR="00B2508D" w:rsidRPr="00974E22">
        <w:rPr>
          <w:rFonts w:ascii="Times New Roman" w:eastAsia="Times New Roman" w:hAnsi="Times New Roman" w:cs="Times New Roman"/>
          <w:color w:val="000000"/>
          <w:sz w:val="18"/>
          <w:szCs w:val="18"/>
          <w:lang w:val="en-US" w:eastAsia="nl-BE"/>
        </w:rPr>
        <w:t xml:space="preserve"> </w:t>
      </w:r>
      <w:r w:rsidR="00D84A8D" w:rsidRPr="00974E22">
        <w:rPr>
          <w:rFonts w:ascii="Times New Roman" w:eastAsia="Times New Roman" w:hAnsi="Times New Roman" w:cs="Times New Roman"/>
          <w:color w:val="000000"/>
          <w:sz w:val="18"/>
          <w:szCs w:val="18"/>
          <w:lang w:val="en-US" w:eastAsia="nl-BE"/>
        </w:rPr>
        <w:t>7.4)</w:t>
      </w:r>
      <w:r w:rsidR="00B2508D" w:rsidRPr="00974E22">
        <w:rPr>
          <w:rFonts w:ascii="Times New Roman" w:eastAsia="Times New Roman" w:hAnsi="Times New Roman" w:cs="Times New Roman"/>
          <w:color w:val="000000"/>
          <w:sz w:val="18"/>
          <w:szCs w:val="18"/>
          <w:lang w:val="en-US" w:eastAsia="nl-BE"/>
        </w:rPr>
        <w:t xml:space="preserve"> </w:t>
      </w:r>
      <w:r w:rsidR="00D84A8D" w:rsidRPr="00974E22">
        <w:rPr>
          <w:rFonts w:ascii="Times New Roman" w:eastAsia="Times New Roman" w:hAnsi="Times New Roman" w:cs="Times New Roman"/>
          <w:color w:val="000000"/>
          <w:sz w:val="18"/>
          <w:szCs w:val="18"/>
          <w:lang w:val="en-US" w:eastAsia="nl-BE"/>
        </w:rPr>
        <w:t>is</w:t>
      </w:r>
      <w:r w:rsidR="00B2508D" w:rsidRPr="00974E22">
        <w:rPr>
          <w:rFonts w:ascii="Times New Roman" w:eastAsia="Times New Roman" w:hAnsi="Times New Roman" w:cs="Times New Roman"/>
          <w:color w:val="000000"/>
          <w:sz w:val="18"/>
          <w:szCs w:val="18"/>
          <w:lang w:val="en-US" w:eastAsia="nl-BE"/>
        </w:rPr>
        <w:t xml:space="preserve"> </w:t>
      </w:r>
      <w:r w:rsidR="00D84A8D" w:rsidRPr="00974E22">
        <w:rPr>
          <w:rFonts w:ascii="Times New Roman" w:eastAsia="Times New Roman" w:hAnsi="Times New Roman" w:cs="Times New Roman"/>
          <w:color w:val="000000"/>
          <w:sz w:val="18"/>
          <w:szCs w:val="18"/>
          <w:lang w:val="en-US" w:eastAsia="nl-BE"/>
        </w:rPr>
        <w:t>1357.71***.</w:t>
      </w:r>
      <w:r w:rsidRPr="00974E22">
        <w:rPr>
          <w:rFonts w:ascii="Times New Roman" w:eastAsia="Times New Roman" w:hAnsi="Times New Roman" w:cs="Times New Roman"/>
          <w:color w:val="000000"/>
          <w:sz w:val="18"/>
          <w:szCs w:val="18"/>
          <w:lang w:val="en-US" w:eastAsia="nl-BE"/>
        </w:rPr>
        <w:t xml:space="preserve"> </w:t>
      </w:r>
      <w:r w:rsidR="00D84A8D" w:rsidRPr="00974E22">
        <w:rPr>
          <w:rFonts w:ascii="Times New Roman" w:eastAsia="Times New Roman" w:hAnsi="Times New Roman" w:cs="Times New Roman"/>
          <w:color w:val="000000"/>
          <w:sz w:val="18"/>
          <w:szCs w:val="18"/>
          <w:lang w:val="en-US" w:eastAsia="nl-BE"/>
        </w:rPr>
        <w:t>The</w:t>
      </w:r>
      <w:r w:rsidR="00B2508D" w:rsidRPr="00974E22">
        <w:rPr>
          <w:rFonts w:ascii="Times New Roman" w:eastAsia="Times New Roman" w:hAnsi="Times New Roman" w:cs="Times New Roman"/>
          <w:color w:val="000000"/>
          <w:sz w:val="18"/>
          <w:szCs w:val="18"/>
          <w:lang w:val="en-US" w:eastAsia="nl-BE"/>
        </w:rPr>
        <w:t xml:space="preserve"> </w:t>
      </w:r>
      <w:r w:rsidR="00D84A8D" w:rsidRPr="00974E22">
        <w:rPr>
          <w:rFonts w:ascii="Times New Roman" w:eastAsia="Times New Roman" w:hAnsi="Times New Roman" w:cs="Times New Roman"/>
          <w:color w:val="000000"/>
          <w:sz w:val="18"/>
          <w:szCs w:val="18"/>
          <w:lang w:val="en-US" w:eastAsia="nl-BE"/>
        </w:rPr>
        <w:t>Chow</w:t>
      </w:r>
      <w:r w:rsidR="00B2508D" w:rsidRPr="00974E22">
        <w:rPr>
          <w:rFonts w:ascii="Times New Roman" w:eastAsia="Times New Roman" w:hAnsi="Times New Roman" w:cs="Times New Roman"/>
          <w:color w:val="000000"/>
          <w:sz w:val="18"/>
          <w:szCs w:val="18"/>
          <w:lang w:val="en-US" w:eastAsia="nl-BE"/>
        </w:rPr>
        <w:t xml:space="preserve"> </w:t>
      </w:r>
      <w:r w:rsidR="00D84A8D" w:rsidRPr="00974E22">
        <w:rPr>
          <w:rFonts w:ascii="Times New Roman" w:eastAsia="Times New Roman" w:hAnsi="Times New Roman" w:cs="Times New Roman"/>
          <w:color w:val="000000"/>
          <w:sz w:val="18"/>
          <w:szCs w:val="18"/>
          <w:lang w:val="en-US" w:eastAsia="nl-BE"/>
        </w:rPr>
        <w:t>tests</w:t>
      </w:r>
      <w:r w:rsidR="00B2508D" w:rsidRPr="00974E22">
        <w:rPr>
          <w:rFonts w:ascii="Times New Roman" w:eastAsia="Times New Roman" w:hAnsi="Times New Roman" w:cs="Times New Roman"/>
          <w:color w:val="000000"/>
          <w:sz w:val="18"/>
          <w:szCs w:val="18"/>
          <w:lang w:val="en-US" w:eastAsia="nl-BE"/>
        </w:rPr>
        <w:t xml:space="preserve"> </w:t>
      </w:r>
      <w:r w:rsidR="00D84A8D" w:rsidRPr="00974E22">
        <w:rPr>
          <w:rFonts w:ascii="Times New Roman" w:eastAsia="Times New Roman" w:hAnsi="Times New Roman" w:cs="Times New Roman"/>
          <w:color w:val="000000"/>
          <w:sz w:val="18"/>
          <w:szCs w:val="18"/>
          <w:lang w:val="en-US" w:eastAsia="nl-BE"/>
        </w:rPr>
        <w:t>of</w:t>
      </w:r>
      <w:r w:rsidR="00B2508D" w:rsidRPr="00974E22">
        <w:rPr>
          <w:rFonts w:ascii="Times New Roman" w:eastAsia="Times New Roman" w:hAnsi="Times New Roman" w:cs="Times New Roman"/>
          <w:color w:val="000000"/>
          <w:sz w:val="18"/>
          <w:szCs w:val="18"/>
          <w:lang w:val="en-US" w:eastAsia="nl-BE"/>
        </w:rPr>
        <w:t xml:space="preserve"> </w:t>
      </w:r>
      <w:r w:rsidR="00D84A8D" w:rsidRPr="00974E22">
        <w:rPr>
          <w:rFonts w:ascii="Times New Roman" w:eastAsia="Times New Roman" w:hAnsi="Times New Roman" w:cs="Times New Roman"/>
          <w:color w:val="000000"/>
          <w:sz w:val="18"/>
          <w:szCs w:val="18"/>
          <w:lang w:val="en-US" w:eastAsia="nl-BE"/>
        </w:rPr>
        <w:t>coefficient</w:t>
      </w:r>
      <w:r w:rsidR="00B2508D" w:rsidRPr="00974E22">
        <w:rPr>
          <w:rFonts w:ascii="Times New Roman" w:eastAsia="Times New Roman" w:hAnsi="Times New Roman" w:cs="Times New Roman"/>
          <w:color w:val="000000"/>
          <w:sz w:val="18"/>
          <w:szCs w:val="18"/>
          <w:lang w:val="en-US" w:eastAsia="nl-BE"/>
        </w:rPr>
        <w:t xml:space="preserve"> </w:t>
      </w:r>
      <w:r w:rsidR="00D84A8D" w:rsidRPr="00974E22">
        <w:rPr>
          <w:rFonts w:ascii="Times New Roman" w:eastAsia="Times New Roman" w:hAnsi="Times New Roman" w:cs="Times New Roman"/>
          <w:color w:val="000000"/>
          <w:sz w:val="18"/>
          <w:szCs w:val="18"/>
          <w:lang w:val="en-US" w:eastAsia="nl-BE"/>
        </w:rPr>
        <w:t>equality</w:t>
      </w:r>
      <w:r w:rsidR="00B2508D" w:rsidRPr="00974E22">
        <w:rPr>
          <w:rFonts w:ascii="Times New Roman" w:eastAsia="Times New Roman" w:hAnsi="Times New Roman" w:cs="Times New Roman"/>
          <w:color w:val="000000"/>
          <w:sz w:val="18"/>
          <w:szCs w:val="18"/>
          <w:lang w:val="en-US" w:eastAsia="nl-BE"/>
        </w:rPr>
        <w:t xml:space="preserve"> </w:t>
      </w:r>
      <w:r w:rsidR="00D84A8D" w:rsidRPr="00974E22">
        <w:rPr>
          <w:rFonts w:ascii="Times New Roman" w:eastAsia="Times New Roman" w:hAnsi="Times New Roman" w:cs="Times New Roman"/>
          <w:color w:val="000000"/>
          <w:sz w:val="18"/>
          <w:szCs w:val="18"/>
          <w:lang w:val="en-US" w:eastAsia="nl-BE"/>
        </w:rPr>
        <w:t>are</w:t>
      </w:r>
      <w:r w:rsidR="00B2508D" w:rsidRPr="00974E22">
        <w:rPr>
          <w:rFonts w:ascii="Times New Roman" w:eastAsia="Times New Roman" w:hAnsi="Times New Roman" w:cs="Times New Roman"/>
          <w:color w:val="000000"/>
          <w:sz w:val="18"/>
          <w:szCs w:val="18"/>
          <w:lang w:val="en-US" w:eastAsia="nl-BE"/>
        </w:rPr>
        <w:t xml:space="preserve"> </w:t>
      </w:r>
      <w:r w:rsidR="00D84A8D" w:rsidRPr="00974E22">
        <w:rPr>
          <w:rFonts w:ascii="Times New Roman" w:eastAsia="Times New Roman" w:hAnsi="Times New Roman" w:cs="Times New Roman"/>
          <w:color w:val="000000"/>
          <w:sz w:val="18"/>
          <w:szCs w:val="18"/>
          <w:lang w:val="en-US" w:eastAsia="nl-BE"/>
        </w:rPr>
        <w:t>7.31***</w:t>
      </w:r>
      <w:r w:rsidR="00B2508D" w:rsidRPr="00974E22">
        <w:rPr>
          <w:rFonts w:ascii="Times New Roman" w:eastAsia="Times New Roman" w:hAnsi="Times New Roman" w:cs="Times New Roman"/>
          <w:color w:val="000000"/>
          <w:sz w:val="18"/>
          <w:szCs w:val="18"/>
          <w:lang w:val="en-US" w:eastAsia="nl-BE"/>
        </w:rPr>
        <w:t xml:space="preserve"> </w:t>
      </w:r>
      <w:r w:rsidR="00D84A8D" w:rsidRPr="00974E22">
        <w:rPr>
          <w:rFonts w:ascii="Times New Roman" w:eastAsia="Times New Roman" w:hAnsi="Times New Roman" w:cs="Times New Roman"/>
          <w:color w:val="000000"/>
          <w:sz w:val="18"/>
          <w:szCs w:val="18"/>
          <w:lang w:val="en-US" w:eastAsia="nl-BE"/>
        </w:rPr>
        <w:t>and</w:t>
      </w:r>
      <w:r w:rsidR="00B2508D" w:rsidRPr="00974E22">
        <w:rPr>
          <w:rFonts w:ascii="Times New Roman" w:eastAsia="Times New Roman" w:hAnsi="Times New Roman" w:cs="Times New Roman"/>
          <w:color w:val="000000"/>
          <w:sz w:val="18"/>
          <w:szCs w:val="18"/>
          <w:lang w:val="en-US" w:eastAsia="nl-BE"/>
        </w:rPr>
        <w:t xml:space="preserve"> </w:t>
      </w:r>
      <w:r w:rsidR="00D84A8D" w:rsidRPr="00974E22">
        <w:rPr>
          <w:rFonts w:ascii="Times New Roman" w:eastAsia="Times New Roman" w:hAnsi="Times New Roman" w:cs="Times New Roman"/>
          <w:color w:val="000000"/>
          <w:sz w:val="18"/>
          <w:szCs w:val="18"/>
          <w:lang w:val="en-US" w:eastAsia="nl-BE"/>
        </w:rPr>
        <w:t>4.36**</w:t>
      </w:r>
      <w:r w:rsidR="00B2508D" w:rsidRPr="00974E22">
        <w:rPr>
          <w:rFonts w:ascii="Times New Roman" w:eastAsia="Times New Roman" w:hAnsi="Times New Roman" w:cs="Times New Roman"/>
          <w:color w:val="000000"/>
          <w:sz w:val="18"/>
          <w:szCs w:val="18"/>
          <w:lang w:val="en-US" w:eastAsia="nl-BE"/>
        </w:rPr>
        <w:t xml:space="preserve"> </w:t>
      </w:r>
      <w:r w:rsidR="00D84A8D" w:rsidRPr="00974E22">
        <w:rPr>
          <w:rFonts w:ascii="Times New Roman" w:eastAsia="Times New Roman" w:hAnsi="Times New Roman" w:cs="Times New Roman"/>
          <w:color w:val="000000"/>
          <w:sz w:val="18"/>
          <w:szCs w:val="18"/>
          <w:lang w:val="en-US" w:eastAsia="nl-BE"/>
        </w:rPr>
        <w:t>for</w:t>
      </w:r>
      <w:r w:rsidR="00B2508D" w:rsidRPr="00974E22">
        <w:rPr>
          <w:rFonts w:ascii="Times New Roman" w:eastAsia="Times New Roman" w:hAnsi="Times New Roman" w:cs="Times New Roman"/>
          <w:color w:val="000000"/>
          <w:sz w:val="18"/>
          <w:szCs w:val="18"/>
          <w:lang w:val="en-US" w:eastAsia="nl-BE"/>
        </w:rPr>
        <w:t xml:space="preserve"> </w:t>
      </w:r>
      <w:r w:rsidR="00D84A8D" w:rsidRPr="00974E22">
        <w:rPr>
          <w:rFonts w:ascii="Times New Roman" w:eastAsia="Times New Roman" w:hAnsi="Times New Roman" w:cs="Times New Roman"/>
          <w:color w:val="000000"/>
          <w:sz w:val="18"/>
          <w:szCs w:val="18"/>
          <w:lang w:val="en-US" w:eastAsia="nl-BE"/>
        </w:rPr>
        <w:t>labor</w:t>
      </w:r>
      <w:r w:rsidR="00B2508D" w:rsidRPr="00974E22">
        <w:rPr>
          <w:rFonts w:ascii="Times New Roman" w:eastAsia="Times New Roman" w:hAnsi="Times New Roman" w:cs="Times New Roman"/>
          <w:color w:val="000000"/>
          <w:sz w:val="18"/>
          <w:szCs w:val="18"/>
          <w:lang w:val="en-US" w:eastAsia="nl-BE"/>
        </w:rPr>
        <w:t xml:space="preserve"> </w:t>
      </w:r>
      <w:r w:rsidR="00D84A8D" w:rsidRPr="00974E22">
        <w:rPr>
          <w:rFonts w:ascii="Times New Roman" w:eastAsia="Times New Roman" w:hAnsi="Times New Roman" w:cs="Times New Roman"/>
          <w:color w:val="000000"/>
          <w:sz w:val="18"/>
          <w:szCs w:val="18"/>
          <w:lang w:val="en-US" w:eastAsia="nl-BE"/>
        </w:rPr>
        <w:t>cost</w:t>
      </w:r>
      <w:r w:rsidR="00B2508D" w:rsidRPr="00974E22">
        <w:rPr>
          <w:rFonts w:ascii="Times New Roman" w:eastAsia="Times New Roman" w:hAnsi="Times New Roman" w:cs="Times New Roman"/>
          <w:color w:val="000000"/>
          <w:sz w:val="18"/>
          <w:szCs w:val="18"/>
          <w:lang w:val="en-US" w:eastAsia="nl-BE"/>
        </w:rPr>
        <w:t xml:space="preserve"> </w:t>
      </w:r>
      <w:r w:rsidR="00D84A8D" w:rsidRPr="00974E22">
        <w:rPr>
          <w:rFonts w:ascii="Times New Roman" w:eastAsia="Times New Roman" w:hAnsi="Times New Roman" w:cs="Times New Roman"/>
          <w:color w:val="000000"/>
          <w:sz w:val="18"/>
          <w:szCs w:val="18"/>
          <w:lang w:val="en-US" w:eastAsia="nl-BE"/>
        </w:rPr>
        <w:t>and</w:t>
      </w:r>
      <w:r w:rsidR="00B2508D" w:rsidRPr="00974E22">
        <w:rPr>
          <w:rFonts w:ascii="Times New Roman" w:eastAsia="Times New Roman" w:hAnsi="Times New Roman" w:cs="Times New Roman"/>
          <w:color w:val="000000"/>
          <w:sz w:val="18"/>
          <w:szCs w:val="18"/>
          <w:lang w:val="en-US" w:eastAsia="nl-BE"/>
        </w:rPr>
        <w:t xml:space="preserve"> </w:t>
      </w:r>
      <w:r w:rsidR="00D84A8D" w:rsidRPr="00974E22">
        <w:rPr>
          <w:rFonts w:ascii="Times New Roman" w:eastAsia="Times New Roman" w:hAnsi="Times New Roman" w:cs="Times New Roman"/>
          <w:color w:val="000000"/>
          <w:sz w:val="18"/>
          <w:szCs w:val="18"/>
          <w:lang w:val="en-US" w:eastAsia="nl-BE"/>
        </w:rPr>
        <w:t>demand</w:t>
      </w:r>
      <w:r w:rsidR="00B2508D" w:rsidRPr="00974E22">
        <w:rPr>
          <w:rFonts w:ascii="Times New Roman" w:eastAsia="Times New Roman" w:hAnsi="Times New Roman" w:cs="Times New Roman"/>
          <w:color w:val="000000"/>
          <w:sz w:val="18"/>
          <w:szCs w:val="18"/>
          <w:lang w:val="en-US" w:eastAsia="nl-BE"/>
        </w:rPr>
        <w:t xml:space="preserve"> </w:t>
      </w:r>
      <w:r w:rsidR="00D84A8D" w:rsidRPr="00974E22">
        <w:rPr>
          <w:rFonts w:ascii="Times New Roman" w:eastAsia="Times New Roman" w:hAnsi="Times New Roman" w:cs="Times New Roman"/>
          <w:color w:val="000000"/>
          <w:sz w:val="18"/>
          <w:szCs w:val="18"/>
          <w:lang w:val="en-US" w:eastAsia="nl-BE"/>
        </w:rPr>
        <w:t>growth</w:t>
      </w:r>
      <w:r w:rsidR="00B2508D" w:rsidRPr="00974E22">
        <w:rPr>
          <w:rFonts w:ascii="Times New Roman" w:eastAsia="Times New Roman" w:hAnsi="Times New Roman" w:cs="Times New Roman"/>
          <w:color w:val="000000"/>
          <w:sz w:val="18"/>
          <w:szCs w:val="18"/>
          <w:lang w:val="en-US" w:eastAsia="nl-BE"/>
        </w:rPr>
        <w:t xml:space="preserve"> </w:t>
      </w:r>
      <w:r w:rsidR="00D84A8D" w:rsidRPr="00974E22">
        <w:rPr>
          <w:rFonts w:ascii="Times New Roman" w:eastAsia="Times New Roman" w:hAnsi="Times New Roman" w:cs="Times New Roman"/>
          <w:color w:val="000000"/>
          <w:sz w:val="18"/>
          <w:szCs w:val="18"/>
          <w:lang w:val="en-US" w:eastAsia="nl-BE"/>
        </w:rPr>
        <w:t>respectively</w:t>
      </w:r>
      <w:r w:rsidR="00B2508D" w:rsidRPr="00974E22">
        <w:rPr>
          <w:rFonts w:ascii="Times New Roman" w:eastAsia="Times New Roman" w:hAnsi="Times New Roman" w:cs="Times New Roman"/>
          <w:color w:val="000000"/>
          <w:sz w:val="18"/>
          <w:szCs w:val="18"/>
          <w:lang w:val="en-US" w:eastAsia="nl-BE"/>
        </w:rPr>
        <w:t xml:space="preserve"> </w:t>
      </w:r>
      <w:r w:rsidR="00D84A8D" w:rsidRPr="00974E22">
        <w:rPr>
          <w:rFonts w:ascii="Times New Roman" w:eastAsia="Times New Roman" w:hAnsi="Times New Roman" w:cs="Times New Roman"/>
          <w:color w:val="000000"/>
          <w:sz w:val="18"/>
          <w:szCs w:val="18"/>
          <w:lang w:val="en-US" w:eastAsia="nl-BE"/>
        </w:rPr>
        <w:t>(Model</w:t>
      </w:r>
      <w:r w:rsidR="00B2508D" w:rsidRPr="00974E22">
        <w:rPr>
          <w:rFonts w:ascii="Times New Roman" w:eastAsia="Times New Roman" w:hAnsi="Times New Roman" w:cs="Times New Roman"/>
          <w:color w:val="000000"/>
          <w:sz w:val="18"/>
          <w:szCs w:val="18"/>
          <w:lang w:val="en-US" w:eastAsia="nl-BE"/>
        </w:rPr>
        <w:t xml:space="preserve"> </w:t>
      </w:r>
      <w:r w:rsidR="00D84A8D" w:rsidRPr="00974E22">
        <w:rPr>
          <w:rFonts w:ascii="Times New Roman" w:eastAsia="Times New Roman" w:hAnsi="Times New Roman" w:cs="Times New Roman"/>
          <w:color w:val="000000"/>
          <w:sz w:val="18"/>
          <w:szCs w:val="18"/>
          <w:lang w:val="en-US" w:eastAsia="nl-BE"/>
        </w:rPr>
        <w:t>7.1</w:t>
      </w:r>
      <w:r w:rsidR="00B2508D" w:rsidRPr="00974E22">
        <w:rPr>
          <w:rFonts w:ascii="Times New Roman" w:eastAsia="Times New Roman" w:hAnsi="Times New Roman" w:cs="Times New Roman"/>
          <w:color w:val="000000"/>
          <w:sz w:val="18"/>
          <w:szCs w:val="18"/>
          <w:lang w:val="en-US" w:eastAsia="nl-BE"/>
        </w:rPr>
        <w:t xml:space="preserve"> </w:t>
      </w:r>
      <w:r w:rsidR="00D84A8D" w:rsidRPr="00974E22">
        <w:rPr>
          <w:rFonts w:ascii="Times New Roman" w:eastAsia="Times New Roman" w:hAnsi="Times New Roman" w:cs="Times New Roman"/>
          <w:color w:val="000000"/>
          <w:sz w:val="18"/>
          <w:szCs w:val="18"/>
          <w:lang w:val="en-US" w:eastAsia="nl-BE"/>
        </w:rPr>
        <w:t>vs</w:t>
      </w:r>
      <w:r w:rsidR="00B2508D" w:rsidRPr="00974E22">
        <w:rPr>
          <w:rFonts w:ascii="Times New Roman" w:eastAsia="Times New Roman" w:hAnsi="Times New Roman" w:cs="Times New Roman"/>
          <w:color w:val="000000"/>
          <w:sz w:val="18"/>
          <w:szCs w:val="18"/>
          <w:lang w:val="en-US" w:eastAsia="nl-BE"/>
        </w:rPr>
        <w:t xml:space="preserve"> </w:t>
      </w:r>
      <w:r w:rsidR="00D84A8D" w:rsidRPr="00974E22">
        <w:rPr>
          <w:rFonts w:ascii="Times New Roman" w:eastAsia="Times New Roman" w:hAnsi="Times New Roman" w:cs="Times New Roman"/>
          <w:color w:val="000000"/>
          <w:sz w:val="18"/>
          <w:szCs w:val="18"/>
          <w:lang w:val="en-US" w:eastAsia="nl-BE"/>
        </w:rPr>
        <w:t>Model</w:t>
      </w:r>
      <w:r w:rsidR="00B2508D" w:rsidRPr="00974E22">
        <w:rPr>
          <w:rFonts w:ascii="Times New Roman" w:eastAsia="Times New Roman" w:hAnsi="Times New Roman" w:cs="Times New Roman"/>
          <w:color w:val="000000"/>
          <w:sz w:val="18"/>
          <w:szCs w:val="18"/>
          <w:lang w:val="en-US" w:eastAsia="nl-BE"/>
        </w:rPr>
        <w:t xml:space="preserve"> </w:t>
      </w:r>
      <w:r w:rsidR="00D84A8D" w:rsidRPr="00974E22">
        <w:rPr>
          <w:rFonts w:ascii="Times New Roman" w:eastAsia="Times New Roman" w:hAnsi="Times New Roman" w:cs="Times New Roman"/>
          <w:color w:val="000000"/>
          <w:sz w:val="18"/>
          <w:szCs w:val="18"/>
          <w:lang w:val="en-US" w:eastAsia="nl-BE"/>
        </w:rPr>
        <w:t>7.4).</w:t>
      </w:r>
      <w:r w:rsidR="00B2508D" w:rsidRPr="00957FE1">
        <w:rPr>
          <w:rFonts w:ascii="Times New Roman" w:eastAsia="Times New Roman" w:hAnsi="Times New Roman" w:cs="Times New Roman"/>
          <w:color w:val="000000"/>
          <w:sz w:val="18"/>
          <w:szCs w:val="18"/>
          <w:lang w:val="en-US" w:eastAsia="nl-BE"/>
        </w:rPr>
        <w:t xml:space="preserve"> </w:t>
      </w:r>
    </w:p>
    <w:sectPr w:rsidR="004629DB" w:rsidRPr="00AD0F04" w:rsidSect="00804EE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ADF7B" w14:textId="77777777" w:rsidR="007B7968" w:rsidRDefault="007B7968" w:rsidP="00A92B1F">
      <w:pPr>
        <w:spacing w:after="0" w:line="240" w:lineRule="auto"/>
      </w:pPr>
      <w:r>
        <w:separator/>
      </w:r>
    </w:p>
  </w:endnote>
  <w:endnote w:type="continuationSeparator" w:id="0">
    <w:p w14:paraId="43D0D1A0" w14:textId="77777777" w:rsidR="007B7968" w:rsidRDefault="007B7968" w:rsidP="00A92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Bold">
    <w:altName w:val="Garamond"/>
    <w:panose1 w:val="00000000000000000000"/>
    <w:charset w:val="00"/>
    <w:family w:val="swiss"/>
    <w:notTrueType/>
    <w:pitch w:val="default"/>
    <w:sig w:usb0="00000003" w:usb1="00000000" w:usb2="00000000" w:usb3="00000000" w:csb0="00000001" w:csb1="00000000"/>
  </w:font>
  <w:font w:name="TimesNewRomanPSMT">
    <w:altName w:val="SimSu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LLLNLD+TimesNewRoman">
    <w:altName w:val="Times New Roman"/>
    <w:panose1 w:val="00000000000000000000"/>
    <w:charset w:val="00"/>
    <w:family w:val="roman"/>
    <w:notTrueType/>
    <w:pitch w:val="default"/>
    <w:sig w:usb0="00000003" w:usb1="00000000" w:usb2="00000000" w:usb3="00000000" w:csb0="00000001" w:csb1="00000000"/>
  </w:font>
  <w:font w:name="AdvPS405B6">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dvPS405B8">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34796"/>
      <w:docPartObj>
        <w:docPartGallery w:val="Page Numbers (Bottom of Page)"/>
        <w:docPartUnique/>
      </w:docPartObj>
    </w:sdtPr>
    <w:sdtEndPr>
      <w:rPr>
        <w:noProof/>
      </w:rPr>
    </w:sdtEndPr>
    <w:sdtContent>
      <w:p w14:paraId="17A8D176" w14:textId="0FCE3CAC" w:rsidR="001B00F5" w:rsidRDefault="001B00F5">
        <w:pPr>
          <w:pStyle w:val="ac"/>
          <w:jc w:val="right"/>
        </w:pPr>
        <w:r>
          <w:fldChar w:fldCharType="begin"/>
        </w:r>
        <w:r>
          <w:instrText xml:space="preserve"> PAGE   \* MERGEFORMAT </w:instrText>
        </w:r>
        <w:r>
          <w:fldChar w:fldCharType="separate"/>
        </w:r>
        <w:r w:rsidR="002D7BD1">
          <w:rPr>
            <w:noProof/>
          </w:rPr>
          <w:t>1</w:t>
        </w:r>
        <w:r>
          <w:rPr>
            <w:noProof/>
          </w:rPr>
          <w:fldChar w:fldCharType="end"/>
        </w:r>
      </w:p>
    </w:sdtContent>
  </w:sdt>
  <w:p w14:paraId="42784FDE" w14:textId="77777777" w:rsidR="001B00F5" w:rsidRDefault="001B00F5">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7746"/>
      <w:docPartObj>
        <w:docPartGallery w:val="Page Numbers (Bottom of Page)"/>
        <w:docPartUnique/>
      </w:docPartObj>
    </w:sdtPr>
    <w:sdtEndPr>
      <w:rPr>
        <w:noProof/>
      </w:rPr>
    </w:sdtEndPr>
    <w:sdtContent>
      <w:p w14:paraId="022BFDAE" w14:textId="3B0BF9F5" w:rsidR="001B00F5" w:rsidRDefault="001B00F5">
        <w:pPr>
          <w:pStyle w:val="ac"/>
          <w:jc w:val="right"/>
        </w:pPr>
        <w:r>
          <w:fldChar w:fldCharType="begin"/>
        </w:r>
        <w:r>
          <w:instrText xml:space="preserve"> PAGE   \* MERGEFORMAT </w:instrText>
        </w:r>
        <w:r>
          <w:fldChar w:fldCharType="separate"/>
        </w:r>
        <w:r w:rsidR="00E55D7D">
          <w:rPr>
            <w:noProof/>
          </w:rPr>
          <w:t>46</w:t>
        </w:r>
        <w:r>
          <w:rPr>
            <w:noProof/>
          </w:rPr>
          <w:fldChar w:fldCharType="end"/>
        </w:r>
      </w:p>
    </w:sdtContent>
  </w:sdt>
  <w:p w14:paraId="6CAF9B61" w14:textId="77777777" w:rsidR="001B00F5" w:rsidRDefault="001B00F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EE3DF" w14:textId="77777777" w:rsidR="007B7968" w:rsidRDefault="007B7968" w:rsidP="00A92B1F">
      <w:pPr>
        <w:spacing w:after="0" w:line="240" w:lineRule="auto"/>
      </w:pPr>
      <w:r>
        <w:separator/>
      </w:r>
    </w:p>
  </w:footnote>
  <w:footnote w:type="continuationSeparator" w:id="0">
    <w:p w14:paraId="3406A923" w14:textId="77777777" w:rsidR="007B7968" w:rsidRDefault="007B7968" w:rsidP="00A92B1F">
      <w:pPr>
        <w:spacing w:after="0" w:line="240" w:lineRule="auto"/>
      </w:pPr>
      <w:r>
        <w:continuationSeparator/>
      </w:r>
    </w:p>
  </w:footnote>
  <w:footnote w:id="1">
    <w:p w14:paraId="545556D3" w14:textId="584237F1" w:rsidR="001B00F5" w:rsidRPr="002D6704" w:rsidRDefault="001B00F5" w:rsidP="00C95B98">
      <w:pPr>
        <w:pStyle w:val="ae"/>
        <w:spacing w:line="360" w:lineRule="auto"/>
        <w:rPr>
          <w:rFonts w:ascii="Garamond" w:hAnsi="Garamond"/>
          <w:sz w:val="24"/>
          <w:szCs w:val="24"/>
        </w:rPr>
      </w:pPr>
      <w:r w:rsidRPr="000470D8">
        <w:rPr>
          <w:rStyle w:val="af0"/>
          <w:rFonts w:ascii="Garamond" w:hAnsi="Garamond"/>
          <w:sz w:val="22"/>
          <w:szCs w:val="22"/>
        </w:rPr>
        <w:footnoteRef/>
      </w:r>
      <w:r w:rsidRPr="000470D8">
        <w:rPr>
          <w:rFonts w:ascii="Garamond" w:hAnsi="Garamond"/>
          <w:sz w:val="22"/>
          <w:szCs w:val="22"/>
        </w:rPr>
        <w:t xml:space="preserve"> </w:t>
      </w:r>
      <w:r w:rsidRPr="002D6704">
        <w:rPr>
          <w:rFonts w:ascii="Garamond" w:hAnsi="Garamond"/>
          <w:sz w:val="24"/>
          <w:szCs w:val="24"/>
        </w:rPr>
        <w:t>We note that information on subsidiary purpose is not available for each subsidiary, but at the parent firm level the coverage is sufficient to derive a measure of efficiency orientation at the MNC level.</w:t>
      </w:r>
    </w:p>
  </w:footnote>
  <w:footnote w:id="2">
    <w:p w14:paraId="41C67B39" w14:textId="655A2503" w:rsidR="001B00F5" w:rsidRPr="00C15C13" w:rsidRDefault="001B00F5" w:rsidP="00C15C13">
      <w:pPr>
        <w:pStyle w:val="ae"/>
        <w:spacing w:line="360" w:lineRule="auto"/>
        <w:rPr>
          <w:rFonts w:ascii="Garamond" w:hAnsi="Garamond"/>
          <w:sz w:val="24"/>
          <w:szCs w:val="24"/>
        </w:rPr>
      </w:pPr>
      <w:r w:rsidRPr="00C15C13">
        <w:rPr>
          <w:rStyle w:val="af0"/>
          <w:rFonts w:ascii="Garamond" w:hAnsi="Garamond"/>
          <w:sz w:val="24"/>
          <w:szCs w:val="24"/>
        </w:rPr>
        <w:footnoteRef/>
      </w:r>
      <w:r w:rsidRPr="00C15C13">
        <w:rPr>
          <w:rFonts w:ascii="Garamond" w:hAnsi="Garamond"/>
          <w:sz w:val="24"/>
          <w:szCs w:val="24"/>
        </w:rPr>
        <w:t xml:space="preserve"> </w:t>
      </w:r>
      <w:r w:rsidRPr="00C9398B">
        <w:rPr>
          <w:rFonts w:ascii="Garamond" w:hAnsi="Garamond"/>
          <w:sz w:val="24"/>
          <w:szCs w:val="24"/>
        </w:rPr>
        <w:t>We note that industry-specific local demand indicators would be preferabl</w:t>
      </w:r>
      <w:r>
        <w:rPr>
          <w:rFonts w:ascii="Garamond" w:hAnsi="Garamond"/>
          <w:sz w:val="24"/>
          <w:szCs w:val="24"/>
        </w:rPr>
        <w:t>e</w:t>
      </w:r>
      <w:r w:rsidRPr="00C9398B">
        <w:rPr>
          <w:rFonts w:ascii="Garamond" w:hAnsi="Garamond"/>
          <w:sz w:val="24"/>
          <w:szCs w:val="24"/>
        </w:rPr>
        <w:t xml:space="preserve"> (e.g. Li, 1995; Konara and Ganotaki</w:t>
      </w:r>
      <w:r>
        <w:rPr>
          <w:rFonts w:ascii="Garamond" w:hAnsi="Garamond"/>
          <w:sz w:val="24"/>
          <w:szCs w:val="24"/>
        </w:rPr>
        <w:t>s</w:t>
      </w:r>
      <w:r w:rsidRPr="00C9398B">
        <w:rPr>
          <w:rFonts w:ascii="Garamond" w:hAnsi="Garamond"/>
          <w:sz w:val="24"/>
          <w:szCs w:val="24"/>
        </w:rPr>
        <w:t>, 2020), but these are not available for our large set of observations at the country-industry-year level.</w:t>
      </w:r>
      <w:r w:rsidRPr="00C15C13">
        <w:rPr>
          <w:rFonts w:ascii="Garamond" w:hAnsi="Garamond"/>
          <w:sz w:val="24"/>
          <w:szCs w:val="24"/>
        </w:rPr>
        <w:t xml:space="preserve"> </w:t>
      </w:r>
    </w:p>
  </w:footnote>
  <w:footnote w:id="3">
    <w:p w14:paraId="7983D25C" w14:textId="3F6A22F5" w:rsidR="001B00F5" w:rsidRPr="00C15C13" w:rsidRDefault="001B00F5" w:rsidP="0054565A">
      <w:pPr>
        <w:pStyle w:val="ae"/>
        <w:spacing w:line="360" w:lineRule="auto"/>
        <w:rPr>
          <w:rFonts w:ascii="Garamond" w:hAnsi="Garamond"/>
          <w:sz w:val="24"/>
          <w:szCs w:val="24"/>
        </w:rPr>
      </w:pPr>
      <w:r w:rsidRPr="0054565A">
        <w:rPr>
          <w:rStyle w:val="af0"/>
          <w:rFonts w:ascii="Garamond" w:hAnsi="Garamond"/>
        </w:rPr>
        <w:footnoteRef/>
      </w:r>
      <w:r w:rsidRPr="0054565A">
        <w:rPr>
          <w:rFonts w:ascii="Garamond" w:hAnsi="Garamond"/>
        </w:rPr>
        <w:t xml:space="preserve"> </w:t>
      </w:r>
      <w:r w:rsidRPr="00360189">
        <w:rPr>
          <w:rFonts w:ascii="Garamond" w:hAnsi="Garamond" w:cs="Times New Roman"/>
          <w:sz w:val="24"/>
          <w:szCs w:val="24"/>
        </w:rPr>
        <w:t>We observe near-identical results when we employ discrete-time survival models instead (</w:t>
      </w:r>
      <w:r w:rsidRPr="003D3969">
        <w:rPr>
          <w:rFonts w:ascii="Garamond" w:hAnsi="Garamond" w:cs="Times New Roman"/>
          <w:sz w:val="24"/>
          <w:szCs w:val="24"/>
        </w:rPr>
        <w:t>Jenkins, 1995: the generalized linear model with a link complementary log-log function (cloglog). Results available from the authors upon</w:t>
      </w:r>
      <w:r>
        <w:rPr>
          <w:rFonts w:ascii="Garamond" w:hAnsi="Garamond" w:cs="Times New Roman"/>
          <w:sz w:val="24"/>
          <w:szCs w:val="24"/>
        </w:rPr>
        <w:t xml:space="preserve"> </w:t>
      </w:r>
      <w:r w:rsidRPr="003D3969">
        <w:rPr>
          <w:rFonts w:ascii="Garamond" w:hAnsi="Garamond" w:cs="Times New Roman"/>
          <w:sz w:val="24"/>
          <w:szCs w:val="24"/>
        </w:rPr>
        <w:t xml:space="preserve">request. We note that in the context of the Cox model with </w:t>
      </w:r>
      <w:r w:rsidRPr="003D3969">
        <w:rPr>
          <w:rFonts w:ascii="Garamond" w:hAnsi="Garamond" w:cs="Calibri"/>
          <w:iCs/>
          <w:sz w:val="24"/>
          <w:szCs w:val="24"/>
        </w:rPr>
        <w:t xml:space="preserve">the time scale of the hazard specified as </w:t>
      </w:r>
      <w:r w:rsidRPr="003D3969">
        <w:rPr>
          <w:rFonts w:ascii="Garamond" w:hAnsi="Garamond"/>
          <w:sz w:val="24"/>
          <w:szCs w:val="24"/>
        </w:rPr>
        <w:t>‘time-on’, subsidiary age can be included as an additional covariate, since the Cox model requires no</w:t>
      </w:r>
      <w:r w:rsidRPr="003D3969">
        <w:rPr>
          <w:rFonts w:ascii="Garamond" w:hAnsi="Garamond" w:cs="Calibri"/>
          <w:iCs/>
          <w:sz w:val="24"/>
          <w:szCs w:val="24"/>
        </w:rPr>
        <w:t xml:space="preserve"> specific assumptions</w:t>
      </w:r>
      <w:r w:rsidRPr="00C9398B">
        <w:rPr>
          <w:rFonts w:ascii="Garamond" w:hAnsi="Garamond" w:cs="Calibri"/>
          <w:iCs/>
          <w:sz w:val="24"/>
          <w:szCs w:val="24"/>
        </w:rPr>
        <w:t xml:space="preserve"> about the shape of the hazard over time </w:t>
      </w:r>
      <w:r w:rsidRPr="00C9398B">
        <w:rPr>
          <w:rFonts w:ascii="Garamond" w:hAnsi="Garamond" w:cs="Calibri"/>
          <w:iCs/>
          <w:sz w:val="24"/>
          <w:szCs w:val="24"/>
        </w:rPr>
        <w:fldChar w:fldCharType="begin" w:fldLock="1"/>
      </w:r>
      <w:r w:rsidRPr="00C9398B">
        <w:rPr>
          <w:rFonts w:ascii="Garamond" w:hAnsi="Garamond" w:cs="Calibri"/>
          <w:iCs/>
          <w:sz w:val="24"/>
          <w:szCs w:val="24"/>
        </w:rPr>
        <w:instrText>ADDIN CSL_CITATION {"citationItems":[{"id":"ITEM-1","itemData":{"ISBN":"978-1-59718-174-7","author":[{"dropping-particle":"","family":"Mario Cleves, William W. Gould","given":"Yulia V. Marchenko","non-dropping-particle":"","parse-names":false,"suffix":""}],"id":"ITEM-1","issued":{"date-parts":[["2016"]]},"number-of-pages":"428; paperback","publisher":"Stata Press","title":"An Introduction to Survival Analysis Using Stata, Revised Third Edition","type":"book"},"uris":["http://www.mendeley.com/documents/?uuid=58534438-45d9-41c0-b6dd-9fddd1cd2b8f"]}],"mendeley":{"formattedCitation":"(Mario Cleves, William W. Gould, 2016)","manualFormatting":"(Cleves and Gould, 2016, pp 2-5, pp 21-27, pp 131-133)","plainTextFormattedCitation":"(Mario Cleves, William W. Gould, 2016)","previouslyFormattedCitation":"(Mario Cleves, William W. Gould, 2016)"},"properties":{"noteIndex":0},"schema":"https://github.com/citation-style-language/schema/raw/master/csl-citation.json"}</w:instrText>
      </w:r>
      <w:r w:rsidRPr="00C9398B">
        <w:rPr>
          <w:rFonts w:ascii="Garamond" w:hAnsi="Garamond" w:cs="Calibri"/>
          <w:iCs/>
          <w:sz w:val="24"/>
          <w:szCs w:val="24"/>
        </w:rPr>
        <w:fldChar w:fldCharType="separate"/>
      </w:r>
      <w:r w:rsidRPr="00C9398B">
        <w:rPr>
          <w:rFonts w:ascii="Garamond" w:hAnsi="Garamond" w:cs="Calibri"/>
          <w:iCs/>
          <w:noProof/>
          <w:sz w:val="24"/>
          <w:szCs w:val="24"/>
        </w:rPr>
        <w:t>(</w:t>
      </w:r>
      <w:r w:rsidRPr="00C9398B">
        <w:rPr>
          <w:rFonts w:ascii="Garamond" w:hAnsi="Garamond" w:cs="Calibri"/>
          <w:noProof/>
          <w:sz w:val="24"/>
          <w:szCs w:val="24"/>
        </w:rPr>
        <w:t xml:space="preserve">Cleves </w:t>
      </w:r>
      <w:r w:rsidR="00682D72">
        <w:rPr>
          <w:rFonts w:ascii="Garamond" w:hAnsi="Garamond" w:cs="Calibri"/>
          <w:noProof/>
          <w:sz w:val="24"/>
          <w:szCs w:val="24"/>
        </w:rPr>
        <w:t>et al.</w:t>
      </w:r>
      <w:r w:rsidRPr="00C9398B">
        <w:rPr>
          <w:rFonts w:ascii="Garamond" w:hAnsi="Garamond" w:cs="Calibri"/>
          <w:noProof/>
          <w:sz w:val="24"/>
          <w:szCs w:val="24"/>
        </w:rPr>
        <w:t>, 2016, p 2-5, p 21-27, p 131-133</w:t>
      </w:r>
      <w:r w:rsidRPr="00C9398B">
        <w:rPr>
          <w:rFonts w:ascii="Garamond" w:hAnsi="Garamond" w:cs="Calibri"/>
          <w:iCs/>
          <w:noProof/>
          <w:sz w:val="24"/>
          <w:szCs w:val="24"/>
        </w:rPr>
        <w:t>)</w:t>
      </w:r>
      <w:r w:rsidRPr="00C9398B">
        <w:rPr>
          <w:rFonts w:ascii="Garamond" w:hAnsi="Garamond" w:cs="Calibri"/>
          <w:iCs/>
          <w:sz w:val="24"/>
          <w:szCs w:val="24"/>
        </w:rPr>
        <w:fldChar w:fldCharType="end"/>
      </w:r>
      <w:r w:rsidRPr="00C9398B">
        <w:rPr>
          <w:rFonts w:ascii="Garamond" w:hAnsi="Garamond" w:cs="Calibri"/>
          <w:iCs/>
          <w:sz w:val="24"/>
          <w:szCs w:val="24"/>
        </w:rPr>
        <w:t>.</w:t>
      </w:r>
    </w:p>
  </w:footnote>
  <w:footnote w:id="4">
    <w:p w14:paraId="367760C3" w14:textId="7F7A0665" w:rsidR="001B00F5" w:rsidRPr="005332F1" w:rsidRDefault="001B00F5" w:rsidP="008862F3">
      <w:pPr>
        <w:pStyle w:val="ae"/>
        <w:spacing w:line="360" w:lineRule="auto"/>
        <w:rPr>
          <w:rFonts w:ascii="Garamond" w:hAnsi="Garamond"/>
          <w:sz w:val="24"/>
          <w:szCs w:val="24"/>
        </w:rPr>
      </w:pPr>
      <w:r>
        <w:rPr>
          <w:rStyle w:val="af0"/>
        </w:rPr>
        <w:footnoteRef/>
      </w:r>
      <w:r>
        <w:t xml:space="preserve"> </w:t>
      </w:r>
      <w:r w:rsidRPr="003D3969">
        <w:rPr>
          <w:rFonts w:ascii="Garamond" w:hAnsi="Garamond"/>
          <w:sz w:val="24"/>
          <w:szCs w:val="24"/>
        </w:rPr>
        <w:t xml:space="preserve">The </w:t>
      </w:r>
      <w:r w:rsidRPr="003D3969">
        <w:rPr>
          <w:rFonts w:ascii="Garamond" w:hAnsi="Garamond" w:cs="Times New Roman"/>
          <w:sz w:val="24"/>
          <w:szCs w:val="24"/>
        </w:rPr>
        <w:t xml:space="preserve">statistics for the efficiency orientation model testing H1 are available upon request. </w:t>
      </w:r>
      <w:r w:rsidRPr="00590BD7">
        <w:rPr>
          <w:rFonts w:ascii="Garamond" w:hAnsi="Garamond" w:cs="Times New Roman"/>
          <w:sz w:val="24"/>
          <w:szCs w:val="24"/>
        </w:rPr>
        <w:t xml:space="preserve"> </w:t>
      </w:r>
    </w:p>
  </w:footnote>
  <w:footnote w:id="5">
    <w:p w14:paraId="5BB467EB" w14:textId="058C81D3" w:rsidR="001B00F5" w:rsidRPr="00C12CAB" w:rsidRDefault="001B00F5" w:rsidP="000470D8">
      <w:pPr>
        <w:pStyle w:val="ae"/>
        <w:spacing w:line="360" w:lineRule="auto"/>
        <w:rPr>
          <w:rFonts w:ascii="Garamond" w:hAnsi="Garamond"/>
          <w:sz w:val="24"/>
          <w:szCs w:val="24"/>
        </w:rPr>
      </w:pPr>
      <w:r w:rsidRPr="00CB6109">
        <w:rPr>
          <w:rStyle w:val="af0"/>
          <w:rFonts w:ascii="Garamond" w:hAnsi="Garamond"/>
          <w:sz w:val="24"/>
          <w:szCs w:val="24"/>
        </w:rPr>
        <w:footnoteRef/>
      </w:r>
      <w:r w:rsidRPr="00CB6109">
        <w:rPr>
          <w:rFonts w:ascii="Garamond" w:hAnsi="Garamond" w:cs="Times New Roman"/>
          <w:sz w:val="24"/>
          <w:szCs w:val="24"/>
        </w:rPr>
        <w:t xml:space="preserve"> The coefficients in exponentiated form reflect the proportional increase in the </w:t>
      </w:r>
      <w:r>
        <w:rPr>
          <w:rFonts w:ascii="Garamond" w:hAnsi="Garamond" w:cs="Times New Roman"/>
          <w:sz w:val="24"/>
          <w:szCs w:val="24"/>
        </w:rPr>
        <w:t>hazard</w:t>
      </w:r>
      <w:r w:rsidRPr="00CB6109">
        <w:rPr>
          <w:rFonts w:ascii="Garamond" w:hAnsi="Garamond" w:cs="Times New Roman"/>
          <w:sz w:val="24"/>
          <w:szCs w:val="24"/>
        </w:rPr>
        <w:t xml:space="preserve"> of divestment following a unit change in the independent variable. From the labor cost coefficient estimate of 0.</w:t>
      </w:r>
      <w:r w:rsidRPr="00CB6109">
        <w:rPr>
          <w:rFonts w:ascii="Garamond" w:hAnsi="Garamond" w:cs="Times New Roman"/>
          <w:sz w:val="24"/>
          <w:szCs w:val="24"/>
          <w:lang w:eastAsia="zh-CN"/>
        </w:rPr>
        <w:t>290</w:t>
      </w:r>
      <w:r w:rsidRPr="00CB6109">
        <w:rPr>
          <w:rFonts w:ascii="Garamond" w:hAnsi="Garamond" w:cs="Times New Roman"/>
          <w:sz w:val="24"/>
          <w:szCs w:val="24"/>
        </w:rPr>
        <w:t xml:space="preserve"> in Model </w:t>
      </w:r>
      <w:r w:rsidRPr="00CB6109">
        <w:rPr>
          <w:rFonts w:ascii="Garamond" w:hAnsi="Garamond" w:cs="Times New Roman"/>
          <w:sz w:val="24"/>
          <w:szCs w:val="24"/>
          <w:lang w:eastAsia="zh-CN"/>
        </w:rPr>
        <w:t>6.</w:t>
      </w:r>
      <w:r w:rsidRPr="00CB6109">
        <w:rPr>
          <w:rFonts w:ascii="Garamond" w:hAnsi="Garamond" w:cs="Times New Roman"/>
          <w:sz w:val="24"/>
          <w:szCs w:val="24"/>
        </w:rPr>
        <w:t xml:space="preserve">1 and a standard deviation of </w:t>
      </w:r>
      <w:r w:rsidRPr="00C12CAB">
        <w:rPr>
          <w:rFonts w:ascii="Garamond" w:hAnsi="Garamond" w:cs="Times New Roman"/>
          <w:sz w:val="24"/>
          <w:szCs w:val="24"/>
        </w:rPr>
        <w:t>labor cost of 0.87</w:t>
      </w:r>
      <w:r w:rsidRPr="002B63A6">
        <w:rPr>
          <w:rFonts w:ascii="Garamond" w:hAnsi="Garamond" w:cs="Times New Roman"/>
          <w:sz w:val="24"/>
          <w:szCs w:val="24"/>
          <w:lang w:eastAsia="zh-CN"/>
        </w:rPr>
        <w:t>2</w:t>
      </w:r>
      <w:r w:rsidRPr="002B63A6">
        <w:rPr>
          <w:rFonts w:ascii="Garamond" w:hAnsi="Garamond" w:cs="Times New Roman"/>
          <w:sz w:val="24"/>
          <w:szCs w:val="24"/>
        </w:rPr>
        <w:t xml:space="preserve">, we get </w:t>
      </w:r>
      <m:oMath>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(0.2</m:t>
            </m:r>
            <m:r>
              <w:rPr>
                <w:rFonts w:ascii="Cambria Math" w:hAnsi="Cambria Math" w:cs="Times New Roman"/>
                <w:sz w:val="24"/>
                <w:szCs w:val="24"/>
                <w:lang w:eastAsia="zh-CN"/>
              </w:rPr>
              <m:t>90</m:t>
            </m:r>
            <m:r>
              <w:rPr>
                <w:rFonts w:ascii="Cambria Math" w:hAnsi="Cambria Math" w:cs="Times New Roman"/>
                <w:sz w:val="24"/>
                <w:szCs w:val="24"/>
              </w:rPr>
              <m:t>*0.87</m:t>
            </m:r>
            <m:r>
              <w:rPr>
                <w:rFonts w:ascii="Cambria Math" w:hAnsi="Cambria Math" w:cs="Times New Roman"/>
                <w:sz w:val="24"/>
                <w:szCs w:val="24"/>
                <w:lang w:eastAsia="zh-CN"/>
              </w:rPr>
              <m:t>2</m:t>
            </m:r>
            <m:r>
              <w:rPr>
                <w:rFonts w:ascii="Cambria Math" w:hAnsi="Cambria Math" w:cs="Times New Roman"/>
                <w:sz w:val="24"/>
                <w:szCs w:val="24"/>
              </w:rPr>
              <m:t>)</m:t>
            </m:r>
          </m:sup>
        </m:sSup>
        <m:r>
          <m:rPr>
            <m:sty m:val="p"/>
          </m:rPr>
          <w:rPr>
            <w:rFonts w:ascii="Cambria Math" w:hAnsi="Cambria Math" w:cs="Times New Roman"/>
            <w:sz w:val="24"/>
            <w:szCs w:val="24"/>
          </w:rPr>
          <m:t>-1=0.</m:t>
        </m:r>
        <m:r>
          <m:rPr>
            <m:sty m:val="p"/>
          </m:rPr>
          <w:rPr>
            <w:rFonts w:ascii="Cambria Math" w:hAnsi="Cambria Math" w:cs="Times New Roman"/>
            <w:sz w:val="24"/>
            <w:szCs w:val="24"/>
            <w:lang w:eastAsia="zh-CN"/>
          </w:rPr>
          <m:t>29</m:t>
        </m:r>
      </m:oMath>
      <w:r>
        <w:rPr>
          <w:rFonts w:ascii="Garamond" w:hAnsi="Garamond" w:cs="Times New Roman"/>
          <w:sz w:val="24"/>
          <w:szCs w:val="24"/>
          <w:lang w:eastAsia="zh-C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B352E"/>
    <w:multiLevelType w:val="hybridMultilevel"/>
    <w:tmpl w:val="E2C8B32C"/>
    <w:lvl w:ilvl="0" w:tplc="55F050B0">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3FD3425"/>
    <w:multiLevelType w:val="hybridMultilevel"/>
    <w:tmpl w:val="109EE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DF6B69"/>
    <w:multiLevelType w:val="hybridMultilevel"/>
    <w:tmpl w:val="AD32ED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B1F"/>
    <w:rsid w:val="00000F3D"/>
    <w:rsid w:val="00001C97"/>
    <w:rsid w:val="000020A6"/>
    <w:rsid w:val="000031A8"/>
    <w:rsid w:val="00004835"/>
    <w:rsid w:val="00004CC6"/>
    <w:rsid w:val="00004FE9"/>
    <w:rsid w:val="00007336"/>
    <w:rsid w:val="00007FED"/>
    <w:rsid w:val="0001270D"/>
    <w:rsid w:val="00012A3F"/>
    <w:rsid w:val="0001339E"/>
    <w:rsid w:val="000152D7"/>
    <w:rsid w:val="00015E38"/>
    <w:rsid w:val="00015E63"/>
    <w:rsid w:val="00016BBC"/>
    <w:rsid w:val="000200F4"/>
    <w:rsid w:val="00020DF3"/>
    <w:rsid w:val="000218B3"/>
    <w:rsid w:val="00021AA3"/>
    <w:rsid w:val="000223E9"/>
    <w:rsid w:val="00022A21"/>
    <w:rsid w:val="00023AD3"/>
    <w:rsid w:val="00026580"/>
    <w:rsid w:val="00027838"/>
    <w:rsid w:val="00027BAC"/>
    <w:rsid w:val="00027BC2"/>
    <w:rsid w:val="00030078"/>
    <w:rsid w:val="000304B5"/>
    <w:rsid w:val="00030DB3"/>
    <w:rsid w:val="00031C44"/>
    <w:rsid w:val="00032359"/>
    <w:rsid w:val="000325C5"/>
    <w:rsid w:val="00032B7D"/>
    <w:rsid w:val="00032FA6"/>
    <w:rsid w:val="00033E35"/>
    <w:rsid w:val="000352AD"/>
    <w:rsid w:val="000369B9"/>
    <w:rsid w:val="00036BF5"/>
    <w:rsid w:val="00037B92"/>
    <w:rsid w:val="000404DB"/>
    <w:rsid w:val="000412E7"/>
    <w:rsid w:val="00042060"/>
    <w:rsid w:val="00042CFC"/>
    <w:rsid w:val="0004309B"/>
    <w:rsid w:val="00043F12"/>
    <w:rsid w:val="00044F3C"/>
    <w:rsid w:val="00045671"/>
    <w:rsid w:val="000462D4"/>
    <w:rsid w:val="000463DA"/>
    <w:rsid w:val="00046F6F"/>
    <w:rsid w:val="000470D8"/>
    <w:rsid w:val="000471A8"/>
    <w:rsid w:val="0004720B"/>
    <w:rsid w:val="00047D6B"/>
    <w:rsid w:val="00053339"/>
    <w:rsid w:val="00053FD1"/>
    <w:rsid w:val="00055531"/>
    <w:rsid w:val="000559DC"/>
    <w:rsid w:val="000566C0"/>
    <w:rsid w:val="00056850"/>
    <w:rsid w:val="00056CCA"/>
    <w:rsid w:val="00057554"/>
    <w:rsid w:val="00057AF6"/>
    <w:rsid w:val="00060941"/>
    <w:rsid w:val="00062792"/>
    <w:rsid w:val="000630E5"/>
    <w:rsid w:val="000633FC"/>
    <w:rsid w:val="00064228"/>
    <w:rsid w:val="00064A07"/>
    <w:rsid w:val="00065DB7"/>
    <w:rsid w:val="00065FA4"/>
    <w:rsid w:val="000671AF"/>
    <w:rsid w:val="00067514"/>
    <w:rsid w:val="000677F5"/>
    <w:rsid w:val="00067E69"/>
    <w:rsid w:val="000705F4"/>
    <w:rsid w:val="00071544"/>
    <w:rsid w:val="00073586"/>
    <w:rsid w:val="000745AB"/>
    <w:rsid w:val="00075FF6"/>
    <w:rsid w:val="00076D77"/>
    <w:rsid w:val="00077259"/>
    <w:rsid w:val="00077950"/>
    <w:rsid w:val="000804F5"/>
    <w:rsid w:val="00080F0F"/>
    <w:rsid w:val="0008133E"/>
    <w:rsid w:val="00082208"/>
    <w:rsid w:val="00082711"/>
    <w:rsid w:val="000834CA"/>
    <w:rsid w:val="000846FF"/>
    <w:rsid w:val="00084D5C"/>
    <w:rsid w:val="00085076"/>
    <w:rsid w:val="00085EAA"/>
    <w:rsid w:val="000867D9"/>
    <w:rsid w:val="00087036"/>
    <w:rsid w:val="0008730A"/>
    <w:rsid w:val="00087545"/>
    <w:rsid w:val="00087F05"/>
    <w:rsid w:val="00090CFE"/>
    <w:rsid w:val="000910CE"/>
    <w:rsid w:val="000913B3"/>
    <w:rsid w:val="0009260E"/>
    <w:rsid w:val="00095748"/>
    <w:rsid w:val="0009587C"/>
    <w:rsid w:val="00096B06"/>
    <w:rsid w:val="000A0B16"/>
    <w:rsid w:val="000A163D"/>
    <w:rsid w:val="000A17ED"/>
    <w:rsid w:val="000A1A83"/>
    <w:rsid w:val="000A33A8"/>
    <w:rsid w:val="000A3C06"/>
    <w:rsid w:val="000A3FD2"/>
    <w:rsid w:val="000A4D9F"/>
    <w:rsid w:val="000A4E8D"/>
    <w:rsid w:val="000A546A"/>
    <w:rsid w:val="000A57F7"/>
    <w:rsid w:val="000A5F73"/>
    <w:rsid w:val="000A6424"/>
    <w:rsid w:val="000A78C6"/>
    <w:rsid w:val="000B0085"/>
    <w:rsid w:val="000B0308"/>
    <w:rsid w:val="000B0B81"/>
    <w:rsid w:val="000B364A"/>
    <w:rsid w:val="000B3C30"/>
    <w:rsid w:val="000B4048"/>
    <w:rsid w:val="000B4B31"/>
    <w:rsid w:val="000B5538"/>
    <w:rsid w:val="000B6BC1"/>
    <w:rsid w:val="000C12AD"/>
    <w:rsid w:val="000C1535"/>
    <w:rsid w:val="000C412F"/>
    <w:rsid w:val="000C4203"/>
    <w:rsid w:val="000C4714"/>
    <w:rsid w:val="000C51E1"/>
    <w:rsid w:val="000D0D04"/>
    <w:rsid w:val="000D15ED"/>
    <w:rsid w:val="000D1B2E"/>
    <w:rsid w:val="000D1BA7"/>
    <w:rsid w:val="000D4B7D"/>
    <w:rsid w:val="000D6787"/>
    <w:rsid w:val="000D7407"/>
    <w:rsid w:val="000D76DF"/>
    <w:rsid w:val="000E0E39"/>
    <w:rsid w:val="000E3B72"/>
    <w:rsid w:val="000E4856"/>
    <w:rsid w:val="000E4BEC"/>
    <w:rsid w:val="000E558D"/>
    <w:rsid w:val="000E6AD0"/>
    <w:rsid w:val="000E77B7"/>
    <w:rsid w:val="000F1A31"/>
    <w:rsid w:val="000F1D31"/>
    <w:rsid w:val="000F23E2"/>
    <w:rsid w:val="000F44CF"/>
    <w:rsid w:val="000F69CD"/>
    <w:rsid w:val="0010083B"/>
    <w:rsid w:val="00103305"/>
    <w:rsid w:val="001034E5"/>
    <w:rsid w:val="00105196"/>
    <w:rsid w:val="001056DE"/>
    <w:rsid w:val="00106BCE"/>
    <w:rsid w:val="0010716D"/>
    <w:rsid w:val="0011005B"/>
    <w:rsid w:val="0011274E"/>
    <w:rsid w:val="0011573D"/>
    <w:rsid w:val="0011595A"/>
    <w:rsid w:val="00115C58"/>
    <w:rsid w:val="00116397"/>
    <w:rsid w:val="001176B2"/>
    <w:rsid w:val="00122108"/>
    <w:rsid w:val="0012265F"/>
    <w:rsid w:val="00125D5D"/>
    <w:rsid w:val="00126A87"/>
    <w:rsid w:val="001277AF"/>
    <w:rsid w:val="001302B6"/>
    <w:rsid w:val="001308C3"/>
    <w:rsid w:val="001330F2"/>
    <w:rsid w:val="00133F88"/>
    <w:rsid w:val="00134B04"/>
    <w:rsid w:val="00135A39"/>
    <w:rsid w:val="00136170"/>
    <w:rsid w:val="00136339"/>
    <w:rsid w:val="00136526"/>
    <w:rsid w:val="0013682C"/>
    <w:rsid w:val="00137CC9"/>
    <w:rsid w:val="0014048C"/>
    <w:rsid w:val="001431F4"/>
    <w:rsid w:val="00143BD6"/>
    <w:rsid w:val="00144852"/>
    <w:rsid w:val="00145FC8"/>
    <w:rsid w:val="001460EB"/>
    <w:rsid w:val="00146378"/>
    <w:rsid w:val="001468A4"/>
    <w:rsid w:val="00147D07"/>
    <w:rsid w:val="00151C8E"/>
    <w:rsid w:val="001529FA"/>
    <w:rsid w:val="00152B3B"/>
    <w:rsid w:val="00152C7D"/>
    <w:rsid w:val="00153B91"/>
    <w:rsid w:val="00157AAF"/>
    <w:rsid w:val="00157DB7"/>
    <w:rsid w:val="00160690"/>
    <w:rsid w:val="00162839"/>
    <w:rsid w:val="0016325E"/>
    <w:rsid w:val="001633DE"/>
    <w:rsid w:val="001639A7"/>
    <w:rsid w:val="00163DD0"/>
    <w:rsid w:val="00164F9E"/>
    <w:rsid w:val="00165796"/>
    <w:rsid w:val="00165CA8"/>
    <w:rsid w:val="00165D50"/>
    <w:rsid w:val="00165F8B"/>
    <w:rsid w:val="00167168"/>
    <w:rsid w:val="00167B6C"/>
    <w:rsid w:val="00170C3D"/>
    <w:rsid w:val="0017186E"/>
    <w:rsid w:val="00172C31"/>
    <w:rsid w:val="0017340F"/>
    <w:rsid w:val="00176437"/>
    <w:rsid w:val="00177FE5"/>
    <w:rsid w:val="00180035"/>
    <w:rsid w:val="00183948"/>
    <w:rsid w:val="00185226"/>
    <w:rsid w:val="001872C6"/>
    <w:rsid w:val="00187861"/>
    <w:rsid w:val="00190CEA"/>
    <w:rsid w:val="00191B81"/>
    <w:rsid w:val="00193016"/>
    <w:rsid w:val="00193985"/>
    <w:rsid w:val="00195378"/>
    <w:rsid w:val="00196470"/>
    <w:rsid w:val="001A0213"/>
    <w:rsid w:val="001A2D36"/>
    <w:rsid w:val="001A3862"/>
    <w:rsid w:val="001A3D77"/>
    <w:rsid w:val="001A6D01"/>
    <w:rsid w:val="001A7C34"/>
    <w:rsid w:val="001B00F5"/>
    <w:rsid w:val="001B143B"/>
    <w:rsid w:val="001B273A"/>
    <w:rsid w:val="001B2815"/>
    <w:rsid w:val="001B2B82"/>
    <w:rsid w:val="001B6BA2"/>
    <w:rsid w:val="001C07F6"/>
    <w:rsid w:val="001C38F2"/>
    <w:rsid w:val="001C4F9A"/>
    <w:rsid w:val="001C591A"/>
    <w:rsid w:val="001C60E6"/>
    <w:rsid w:val="001C60FF"/>
    <w:rsid w:val="001C658E"/>
    <w:rsid w:val="001C66BD"/>
    <w:rsid w:val="001C67E9"/>
    <w:rsid w:val="001D0B1B"/>
    <w:rsid w:val="001D16A4"/>
    <w:rsid w:val="001D2B7C"/>
    <w:rsid w:val="001D4D4B"/>
    <w:rsid w:val="001D6C5C"/>
    <w:rsid w:val="001E05D2"/>
    <w:rsid w:val="001E0A48"/>
    <w:rsid w:val="001E1515"/>
    <w:rsid w:val="001E222E"/>
    <w:rsid w:val="001E2E28"/>
    <w:rsid w:val="001E3D37"/>
    <w:rsid w:val="001E65C2"/>
    <w:rsid w:val="001E6879"/>
    <w:rsid w:val="001E7595"/>
    <w:rsid w:val="001F026E"/>
    <w:rsid w:val="001F3FEF"/>
    <w:rsid w:val="001F4248"/>
    <w:rsid w:val="001F477C"/>
    <w:rsid w:val="001F4C88"/>
    <w:rsid w:val="001F53D3"/>
    <w:rsid w:val="001F5BFC"/>
    <w:rsid w:val="001F67E5"/>
    <w:rsid w:val="001F72AF"/>
    <w:rsid w:val="001F7B2F"/>
    <w:rsid w:val="001F7D08"/>
    <w:rsid w:val="002008FA"/>
    <w:rsid w:val="00201DFD"/>
    <w:rsid w:val="0020205E"/>
    <w:rsid w:val="00204036"/>
    <w:rsid w:val="002042B8"/>
    <w:rsid w:val="00204974"/>
    <w:rsid w:val="002063A5"/>
    <w:rsid w:val="00207677"/>
    <w:rsid w:val="00210534"/>
    <w:rsid w:val="00210549"/>
    <w:rsid w:val="00212108"/>
    <w:rsid w:val="00212365"/>
    <w:rsid w:val="00213FBA"/>
    <w:rsid w:val="00215CC1"/>
    <w:rsid w:val="00215EEC"/>
    <w:rsid w:val="00215F42"/>
    <w:rsid w:val="0021629D"/>
    <w:rsid w:val="002166A8"/>
    <w:rsid w:val="00217E27"/>
    <w:rsid w:val="00221993"/>
    <w:rsid w:val="00222D5B"/>
    <w:rsid w:val="00222EA8"/>
    <w:rsid w:val="0022377C"/>
    <w:rsid w:val="0022444C"/>
    <w:rsid w:val="00225B28"/>
    <w:rsid w:val="00226EA4"/>
    <w:rsid w:val="00230CA4"/>
    <w:rsid w:val="00231100"/>
    <w:rsid w:val="0023201A"/>
    <w:rsid w:val="0023244B"/>
    <w:rsid w:val="00233480"/>
    <w:rsid w:val="00233D85"/>
    <w:rsid w:val="00235DE1"/>
    <w:rsid w:val="00235FC0"/>
    <w:rsid w:val="0023753C"/>
    <w:rsid w:val="00240021"/>
    <w:rsid w:val="00240960"/>
    <w:rsid w:val="00241ED0"/>
    <w:rsid w:val="00243874"/>
    <w:rsid w:val="002447C1"/>
    <w:rsid w:val="00244ED3"/>
    <w:rsid w:val="002450BB"/>
    <w:rsid w:val="00245E6E"/>
    <w:rsid w:val="00250CDD"/>
    <w:rsid w:val="00250D22"/>
    <w:rsid w:val="0025298C"/>
    <w:rsid w:val="00252BC4"/>
    <w:rsid w:val="00254DB6"/>
    <w:rsid w:val="00255778"/>
    <w:rsid w:val="002569DE"/>
    <w:rsid w:val="00257A75"/>
    <w:rsid w:val="00257ADC"/>
    <w:rsid w:val="00260412"/>
    <w:rsid w:val="0026241E"/>
    <w:rsid w:val="002625C0"/>
    <w:rsid w:val="0026278C"/>
    <w:rsid w:val="002644B8"/>
    <w:rsid w:val="00264524"/>
    <w:rsid w:val="00265821"/>
    <w:rsid w:val="002659A7"/>
    <w:rsid w:val="002666BD"/>
    <w:rsid w:val="00267417"/>
    <w:rsid w:val="002678E5"/>
    <w:rsid w:val="00270663"/>
    <w:rsid w:val="00270F79"/>
    <w:rsid w:val="0027165F"/>
    <w:rsid w:val="0027240F"/>
    <w:rsid w:val="00273134"/>
    <w:rsid w:val="0027320C"/>
    <w:rsid w:val="00273AC4"/>
    <w:rsid w:val="0027473F"/>
    <w:rsid w:val="00276497"/>
    <w:rsid w:val="002765AD"/>
    <w:rsid w:val="00276857"/>
    <w:rsid w:val="00276C7D"/>
    <w:rsid w:val="00277539"/>
    <w:rsid w:val="00277AEC"/>
    <w:rsid w:val="00277FC2"/>
    <w:rsid w:val="00281165"/>
    <w:rsid w:val="002811D3"/>
    <w:rsid w:val="002818D1"/>
    <w:rsid w:val="00281D10"/>
    <w:rsid w:val="00281D40"/>
    <w:rsid w:val="002830E7"/>
    <w:rsid w:val="00283FD4"/>
    <w:rsid w:val="002849FA"/>
    <w:rsid w:val="00284E9C"/>
    <w:rsid w:val="00284F39"/>
    <w:rsid w:val="00285052"/>
    <w:rsid w:val="00285AE5"/>
    <w:rsid w:val="00285CC1"/>
    <w:rsid w:val="00285F2D"/>
    <w:rsid w:val="00286B54"/>
    <w:rsid w:val="002907C4"/>
    <w:rsid w:val="002909BD"/>
    <w:rsid w:val="00290C2D"/>
    <w:rsid w:val="0029246A"/>
    <w:rsid w:val="002931D7"/>
    <w:rsid w:val="00297309"/>
    <w:rsid w:val="002A10BC"/>
    <w:rsid w:val="002A1F86"/>
    <w:rsid w:val="002A32B4"/>
    <w:rsid w:val="002A3FA0"/>
    <w:rsid w:val="002A411B"/>
    <w:rsid w:val="002A4B87"/>
    <w:rsid w:val="002A73FE"/>
    <w:rsid w:val="002A76B4"/>
    <w:rsid w:val="002B16BC"/>
    <w:rsid w:val="002B5EC7"/>
    <w:rsid w:val="002B63A6"/>
    <w:rsid w:val="002B72DD"/>
    <w:rsid w:val="002B7A5F"/>
    <w:rsid w:val="002C2447"/>
    <w:rsid w:val="002C2FBC"/>
    <w:rsid w:val="002C4047"/>
    <w:rsid w:val="002C6526"/>
    <w:rsid w:val="002C7801"/>
    <w:rsid w:val="002C7E83"/>
    <w:rsid w:val="002D2153"/>
    <w:rsid w:val="002D25BC"/>
    <w:rsid w:val="002D44A2"/>
    <w:rsid w:val="002D620A"/>
    <w:rsid w:val="002D6704"/>
    <w:rsid w:val="002D6B3B"/>
    <w:rsid w:val="002D74FF"/>
    <w:rsid w:val="002D7BD1"/>
    <w:rsid w:val="002D7F81"/>
    <w:rsid w:val="002E030F"/>
    <w:rsid w:val="002E0917"/>
    <w:rsid w:val="002E1296"/>
    <w:rsid w:val="002E147E"/>
    <w:rsid w:val="002E1B68"/>
    <w:rsid w:val="002E21DD"/>
    <w:rsid w:val="002E3921"/>
    <w:rsid w:val="002E3B1A"/>
    <w:rsid w:val="002E3FE9"/>
    <w:rsid w:val="002E61CC"/>
    <w:rsid w:val="002E7E44"/>
    <w:rsid w:val="002F000E"/>
    <w:rsid w:val="002F160F"/>
    <w:rsid w:val="002F1D8F"/>
    <w:rsid w:val="002F4462"/>
    <w:rsid w:val="002F5C4B"/>
    <w:rsid w:val="002F7EBC"/>
    <w:rsid w:val="003002E9"/>
    <w:rsid w:val="003006C5"/>
    <w:rsid w:val="003015E2"/>
    <w:rsid w:val="00302842"/>
    <w:rsid w:val="0030461D"/>
    <w:rsid w:val="00304E17"/>
    <w:rsid w:val="0030672A"/>
    <w:rsid w:val="00306A4F"/>
    <w:rsid w:val="003075D0"/>
    <w:rsid w:val="003100A3"/>
    <w:rsid w:val="00310179"/>
    <w:rsid w:val="00310A52"/>
    <w:rsid w:val="00311622"/>
    <w:rsid w:val="00312513"/>
    <w:rsid w:val="003127A4"/>
    <w:rsid w:val="00312F38"/>
    <w:rsid w:val="003148CD"/>
    <w:rsid w:val="00317F0C"/>
    <w:rsid w:val="00320C88"/>
    <w:rsid w:val="00320D15"/>
    <w:rsid w:val="0032167C"/>
    <w:rsid w:val="00321A5F"/>
    <w:rsid w:val="00322018"/>
    <w:rsid w:val="00322106"/>
    <w:rsid w:val="00323335"/>
    <w:rsid w:val="00323A66"/>
    <w:rsid w:val="0032644E"/>
    <w:rsid w:val="003267EC"/>
    <w:rsid w:val="00327DAB"/>
    <w:rsid w:val="003307B9"/>
    <w:rsid w:val="003308E5"/>
    <w:rsid w:val="00331E8E"/>
    <w:rsid w:val="00333EBC"/>
    <w:rsid w:val="00335DFC"/>
    <w:rsid w:val="0033659E"/>
    <w:rsid w:val="00336B15"/>
    <w:rsid w:val="00336F60"/>
    <w:rsid w:val="003410D9"/>
    <w:rsid w:val="00341FE8"/>
    <w:rsid w:val="003426FF"/>
    <w:rsid w:val="003432AB"/>
    <w:rsid w:val="0034369B"/>
    <w:rsid w:val="00344F82"/>
    <w:rsid w:val="00345070"/>
    <w:rsid w:val="00345C7A"/>
    <w:rsid w:val="003460C4"/>
    <w:rsid w:val="00347218"/>
    <w:rsid w:val="00347626"/>
    <w:rsid w:val="00347B4B"/>
    <w:rsid w:val="00347D71"/>
    <w:rsid w:val="0035058C"/>
    <w:rsid w:val="00351876"/>
    <w:rsid w:val="00351EA8"/>
    <w:rsid w:val="00357488"/>
    <w:rsid w:val="00357C93"/>
    <w:rsid w:val="00360189"/>
    <w:rsid w:val="003602FD"/>
    <w:rsid w:val="003609A4"/>
    <w:rsid w:val="00361ADF"/>
    <w:rsid w:val="00361EC0"/>
    <w:rsid w:val="0036219D"/>
    <w:rsid w:val="00367E12"/>
    <w:rsid w:val="003714B5"/>
    <w:rsid w:val="003722AA"/>
    <w:rsid w:val="00372BFE"/>
    <w:rsid w:val="00373BEB"/>
    <w:rsid w:val="00373D5E"/>
    <w:rsid w:val="00373DE2"/>
    <w:rsid w:val="00373F07"/>
    <w:rsid w:val="00375545"/>
    <w:rsid w:val="003763EB"/>
    <w:rsid w:val="0038021A"/>
    <w:rsid w:val="003804C0"/>
    <w:rsid w:val="003812E7"/>
    <w:rsid w:val="00381A7B"/>
    <w:rsid w:val="00382F07"/>
    <w:rsid w:val="00384A96"/>
    <w:rsid w:val="00384D87"/>
    <w:rsid w:val="00386537"/>
    <w:rsid w:val="0038696B"/>
    <w:rsid w:val="00387351"/>
    <w:rsid w:val="0038796B"/>
    <w:rsid w:val="0039005F"/>
    <w:rsid w:val="00390788"/>
    <w:rsid w:val="00390917"/>
    <w:rsid w:val="00390A83"/>
    <w:rsid w:val="00390B53"/>
    <w:rsid w:val="00390E43"/>
    <w:rsid w:val="0039149E"/>
    <w:rsid w:val="00395A93"/>
    <w:rsid w:val="0039687A"/>
    <w:rsid w:val="00396950"/>
    <w:rsid w:val="00396FD6"/>
    <w:rsid w:val="00397870"/>
    <w:rsid w:val="003978A5"/>
    <w:rsid w:val="00397AFC"/>
    <w:rsid w:val="003A04A6"/>
    <w:rsid w:val="003A0B36"/>
    <w:rsid w:val="003A0F74"/>
    <w:rsid w:val="003A161A"/>
    <w:rsid w:val="003A18AB"/>
    <w:rsid w:val="003A18AF"/>
    <w:rsid w:val="003A2D95"/>
    <w:rsid w:val="003A41F2"/>
    <w:rsid w:val="003A4851"/>
    <w:rsid w:val="003A4FAD"/>
    <w:rsid w:val="003A5A87"/>
    <w:rsid w:val="003A5D22"/>
    <w:rsid w:val="003A5D94"/>
    <w:rsid w:val="003B0DF8"/>
    <w:rsid w:val="003B17ED"/>
    <w:rsid w:val="003B2C9B"/>
    <w:rsid w:val="003B3095"/>
    <w:rsid w:val="003B325C"/>
    <w:rsid w:val="003B4C3F"/>
    <w:rsid w:val="003B57EC"/>
    <w:rsid w:val="003B5865"/>
    <w:rsid w:val="003B5B6A"/>
    <w:rsid w:val="003B7602"/>
    <w:rsid w:val="003C05CE"/>
    <w:rsid w:val="003C0A81"/>
    <w:rsid w:val="003C0BF7"/>
    <w:rsid w:val="003C138D"/>
    <w:rsid w:val="003C14C6"/>
    <w:rsid w:val="003C17F6"/>
    <w:rsid w:val="003C2E82"/>
    <w:rsid w:val="003C34AD"/>
    <w:rsid w:val="003C4765"/>
    <w:rsid w:val="003C55BE"/>
    <w:rsid w:val="003C7A09"/>
    <w:rsid w:val="003C7A10"/>
    <w:rsid w:val="003C7A7B"/>
    <w:rsid w:val="003D015F"/>
    <w:rsid w:val="003D18F9"/>
    <w:rsid w:val="003D2E0A"/>
    <w:rsid w:val="003D30B9"/>
    <w:rsid w:val="003D33D4"/>
    <w:rsid w:val="003D3969"/>
    <w:rsid w:val="003D3E94"/>
    <w:rsid w:val="003D413B"/>
    <w:rsid w:val="003D56E5"/>
    <w:rsid w:val="003D6C6E"/>
    <w:rsid w:val="003D71DD"/>
    <w:rsid w:val="003E1288"/>
    <w:rsid w:val="003E3114"/>
    <w:rsid w:val="003E372C"/>
    <w:rsid w:val="003E51AB"/>
    <w:rsid w:val="003E621F"/>
    <w:rsid w:val="003E63EF"/>
    <w:rsid w:val="003E6E3F"/>
    <w:rsid w:val="003F018C"/>
    <w:rsid w:val="003F154F"/>
    <w:rsid w:val="003F1630"/>
    <w:rsid w:val="003F17E6"/>
    <w:rsid w:val="003F5F7E"/>
    <w:rsid w:val="003F6DE1"/>
    <w:rsid w:val="003F7E3E"/>
    <w:rsid w:val="00401249"/>
    <w:rsid w:val="0040146F"/>
    <w:rsid w:val="0040268C"/>
    <w:rsid w:val="004030B4"/>
    <w:rsid w:val="00403E13"/>
    <w:rsid w:val="00404BB9"/>
    <w:rsid w:val="00405316"/>
    <w:rsid w:val="00407E3F"/>
    <w:rsid w:val="00410074"/>
    <w:rsid w:val="00410CCC"/>
    <w:rsid w:val="0041114C"/>
    <w:rsid w:val="0041132A"/>
    <w:rsid w:val="00411D9B"/>
    <w:rsid w:val="00412589"/>
    <w:rsid w:val="004129D0"/>
    <w:rsid w:val="004151CC"/>
    <w:rsid w:val="00415871"/>
    <w:rsid w:val="00415920"/>
    <w:rsid w:val="00415F99"/>
    <w:rsid w:val="00416863"/>
    <w:rsid w:val="00416AC3"/>
    <w:rsid w:val="00417646"/>
    <w:rsid w:val="004222A7"/>
    <w:rsid w:val="00422CF9"/>
    <w:rsid w:val="00423924"/>
    <w:rsid w:val="00424930"/>
    <w:rsid w:val="004269D9"/>
    <w:rsid w:val="00430503"/>
    <w:rsid w:val="0043314A"/>
    <w:rsid w:val="004332EA"/>
    <w:rsid w:val="004333F9"/>
    <w:rsid w:val="00433496"/>
    <w:rsid w:val="004361E2"/>
    <w:rsid w:val="004374A9"/>
    <w:rsid w:val="00440818"/>
    <w:rsid w:val="0044098D"/>
    <w:rsid w:val="00440BA4"/>
    <w:rsid w:val="00440FC2"/>
    <w:rsid w:val="00442089"/>
    <w:rsid w:val="00442DD9"/>
    <w:rsid w:val="00444025"/>
    <w:rsid w:val="00444D2C"/>
    <w:rsid w:val="00445F76"/>
    <w:rsid w:val="0044657E"/>
    <w:rsid w:val="00447397"/>
    <w:rsid w:val="00453E6A"/>
    <w:rsid w:val="004541F5"/>
    <w:rsid w:val="00454447"/>
    <w:rsid w:val="00456191"/>
    <w:rsid w:val="00457E15"/>
    <w:rsid w:val="00461C30"/>
    <w:rsid w:val="00461C3A"/>
    <w:rsid w:val="004629DB"/>
    <w:rsid w:val="004653D5"/>
    <w:rsid w:val="004653ED"/>
    <w:rsid w:val="00465827"/>
    <w:rsid w:val="00474217"/>
    <w:rsid w:val="00474458"/>
    <w:rsid w:val="00474722"/>
    <w:rsid w:val="00474A43"/>
    <w:rsid w:val="00475304"/>
    <w:rsid w:val="00475775"/>
    <w:rsid w:val="00475F1D"/>
    <w:rsid w:val="00477118"/>
    <w:rsid w:val="0048075F"/>
    <w:rsid w:val="00481084"/>
    <w:rsid w:val="004813F3"/>
    <w:rsid w:val="00481B62"/>
    <w:rsid w:val="0048280B"/>
    <w:rsid w:val="00482F08"/>
    <w:rsid w:val="00483593"/>
    <w:rsid w:val="004843F9"/>
    <w:rsid w:val="00484BC8"/>
    <w:rsid w:val="004856B9"/>
    <w:rsid w:val="0048739C"/>
    <w:rsid w:val="00487616"/>
    <w:rsid w:val="004909F4"/>
    <w:rsid w:val="00490A58"/>
    <w:rsid w:val="00490B03"/>
    <w:rsid w:val="00490D31"/>
    <w:rsid w:val="004916A3"/>
    <w:rsid w:val="00491735"/>
    <w:rsid w:val="00491E83"/>
    <w:rsid w:val="004930FC"/>
    <w:rsid w:val="00493CD4"/>
    <w:rsid w:val="00495ED4"/>
    <w:rsid w:val="004969FE"/>
    <w:rsid w:val="0049753B"/>
    <w:rsid w:val="004A07A1"/>
    <w:rsid w:val="004A0BA6"/>
    <w:rsid w:val="004A1342"/>
    <w:rsid w:val="004A1E85"/>
    <w:rsid w:val="004A2C57"/>
    <w:rsid w:val="004A3B87"/>
    <w:rsid w:val="004A4398"/>
    <w:rsid w:val="004A6A71"/>
    <w:rsid w:val="004A7D51"/>
    <w:rsid w:val="004B171D"/>
    <w:rsid w:val="004B200E"/>
    <w:rsid w:val="004B2853"/>
    <w:rsid w:val="004B2B94"/>
    <w:rsid w:val="004B4881"/>
    <w:rsid w:val="004C1193"/>
    <w:rsid w:val="004C1E23"/>
    <w:rsid w:val="004C1F51"/>
    <w:rsid w:val="004C2619"/>
    <w:rsid w:val="004C2820"/>
    <w:rsid w:val="004C395E"/>
    <w:rsid w:val="004C54CF"/>
    <w:rsid w:val="004C54F6"/>
    <w:rsid w:val="004C6317"/>
    <w:rsid w:val="004C6459"/>
    <w:rsid w:val="004C6BFB"/>
    <w:rsid w:val="004C7DAC"/>
    <w:rsid w:val="004D0964"/>
    <w:rsid w:val="004D0ADC"/>
    <w:rsid w:val="004D268E"/>
    <w:rsid w:val="004D2FE7"/>
    <w:rsid w:val="004D5BD8"/>
    <w:rsid w:val="004D6EDF"/>
    <w:rsid w:val="004D7276"/>
    <w:rsid w:val="004D7493"/>
    <w:rsid w:val="004E070B"/>
    <w:rsid w:val="004E2B97"/>
    <w:rsid w:val="004E3144"/>
    <w:rsid w:val="004E3BE4"/>
    <w:rsid w:val="004E3E5A"/>
    <w:rsid w:val="004E467F"/>
    <w:rsid w:val="004E4DF8"/>
    <w:rsid w:val="004E53F0"/>
    <w:rsid w:val="004E59F8"/>
    <w:rsid w:val="004E6850"/>
    <w:rsid w:val="004F01B7"/>
    <w:rsid w:val="004F05EB"/>
    <w:rsid w:val="004F0C0A"/>
    <w:rsid w:val="004F1632"/>
    <w:rsid w:val="004F1910"/>
    <w:rsid w:val="004F224A"/>
    <w:rsid w:val="004F29AD"/>
    <w:rsid w:val="005001CD"/>
    <w:rsid w:val="005002B0"/>
    <w:rsid w:val="00501007"/>
    <w:rsid w:val="005030C9"/>
    <w:rsid w:val="005032D0"/>
    <w:rsid w:val="00503325"/>
    <w:rsid w:val="0050513F"/>
    <w:rsid w:val="00506911"/>
    <w:rsid w:val="00506BD9"/>
    <w:rsid w:val="00506E19"/>
    <w:rsid w:val="0050707A"/>
    <w:rsid w:val="005108EB"/>
    <w:rsid w:val="005126AA"/>
    <w:rsid w:val="005138AC"/>
    <w:rsid w:val="00515AA4"/>
    <w:rsid w:val="005169C2"/>
    <w:rsid w:val="00516F14"/>
    <w:rsid w:val="00517A49"/>
    <w:rsid w:val="0052191F"/>
    <w:rsid w:val="0052371A"/>
    <w:rsid w:val="005247BF"/>
    <w:rsid w:val="005254AC"/>
    <w:rsid w:val="00527174"/>
    <w:rsid w:val="005276DD"/>
    <w:rsid w:val="00527F9F"/>
    <w:rsid w:val="005303DE"/>
    <w:rsid w:val="00531456"/>
    <w:rsid w:val="00531C78"/>
    <w:rsid w:val="0053236F"/>
    <w:rsid w:val="005330C6"/>
    <w:rsid w:val="005332F1"/>
    <w:rsid w:val="0053421D"/>
    <w:rsid w:val="0053446C"/>
    <w:rsid w:val="005356B8"/>
    <w:rsid w:val="00536122"/>
    <w:rsid w:val="00536AB3"/>
    <w:rsid w:val="00537E17"/>
    <w:rsid w:val="00540BA3"/>
    <w:rsid w:val="00541E09"/>
    <w:rsid w:val="00543C7E"/>
    <w:rsid w:val="00544E11"/>
    <w:rsid w:val="0054565A"/>
    <w:rsid w:val="005462D5"/>
    <w:rsid w:val="00547F30"/>
    <w:rsid w:val="00550B3E"/>
    <w:rsid w:val="00550EE2"/>
    <w:rsid w:val="00551E93"/>
    <w:rsid w:val="00552654"/>
    <w:rsid w:val="00552D47"/>
    <w:rsid w:val="00552FA0"/>
    <w:rsid w:val="00553A2D"/>
    <w:rsid w:val="00554A31"/>
    <w:rsid w:val="00555B0D"/>
    <w:rsid w:val="00555E14"/>
    <w:rsid w:val="00555E48"/>
    <w:rsid w:val="00555F9B"/>
    <w:rsid w:val="0055669D"/>
    <w:rsid w:val="00556E77"/>
    <w:rsid w:val="005603E0"/>
    <w:rsid w:val="005603F5"/>
    <w:rsid w:val="005610E1"/>
    <w:rsid w:val="00561386"/>
    <w:rsid w:val="0056165B"/>
    <w:rsid w:val="00561A25"/>
    <w:rsid w:val="00563928"/>
    <w:rsid w:val="005668DA"/>
    <w:rsid w:val="005708D8"/>
    <w:rsid w:val="00571461"/>
    <w:rsid w:val="005728CC"/>
    <w:rsid w:val="00573E38"/>
    <w:rsid w:val="0057419F"/>
    <w:rsid w:val="00574C84"/>
    <w:rsid w:val="0057641D"/>
    <w:rsid w:val="00576FED"/>
    <w:rsid w:val="0058191D"/>
    <w:rsid w:val="00585078"/>
    <w:rsid w:val="005859BD"/>
    <w:rsid w:val="00585A82"/>
    <w:rsid w:val="00585F14"/>
    <w:rsid w:val="00587101"/>
    <w:rsid w:val="005871EC"/>
    <w:rsid w:val="005874BE"/>
    <w:rsid w:val="005904BF"/>
    <w:rsid w:val="00590638"/>
    <w:rsid w:val="005909FD"/>
    <w:rsid w:val="00590BD7"/>
    <w:rsid w:val="00590DC2"/>
    <w:rsid w:val="005927EC"/>
    <w:rsid w:val="00592BB2"/>
    <w:rsid w:val="005943DE"/>
    <w:rsid w:val="00595038"/>
    <w:rsid w:val="005952BB"/>
    <w:rsid w:val="00595A90"/>
    <w:rsid w:val="005A1BC8"/>
    <w:rsid w:val="005A3120"/>
    <w:rsid w:val="005A31C0"/>
    <w:rsid w:val="005A517B"/>
    <w:rsid w:val="005A5696"/>
    <w:rsid w:val="005A5AD4"/>
    <w:rsid w:val="005A5AE2"/>
    <w:rsid w:val="005A608A"/>
    <w:rsid w:val="005A78B9"/>
    <w:rsid w:val="005A795C"/>
    <w:rsid w:val="005B11B4"/>
    <w:rsid w:val="005B1FD8"/>
    <w:rsid w:val="005B228D"/>
    <w:rsid w:val="005B261C"/>
    <w:rsid w:val="005B2CA5"/>
    <w:rsid w:val="005B4571"/>
    <w:rsid w:val="005B45EE"/>
    <w:rsid w:val="005B4A3F"/>
    <w:rsid w:val="005B6D08"/>
    <w:rsid w:val="005B710D"/>
    <w:rsid w:val="005C041B"/>
    <w:rsid w:val="005C0641"/>
    <w:rsid w:val="005C0C37"/>
    <w:rsid w:val="005C0F91"/>
    <w:rsid w:val="005C21FA"/>
    <w:rsid w:val="005C326C"/>
    <w:rsid w:val="005C5933"/>
    <w:rsid w:val="005C774B"/>
    <w:rsid w:val="005C7E0B"/>
    <w:rsid w:val="005D0B0E"/>
    <w:rsid w:val="005D31BC"/>
    <w:rsid w:val="005D5363"/>
    <w:rsid w:val="005D5D2B"/>
    <w:rsid w:val="005D68D7"/>
    <w:rsid w:val="005D74B6"/>
    <w:rsid w:val="005D772A"/>
    <w:rsid w:val="005D7D39"/>
    <w:rsid w:val="005E1E4C"/>
    <w:rsid w:val="005E3C62"/>
    <w:rsid w:val="005E45DF"/>
    <w:rsid w:val="005F0A68"/>
    <w:rsid w:val="005F1013"/>
    <w:rsid w:val="005F1050"/>
    <w:rsid w:val="005F18F4"/>
    <w:rsid w:val="005F1FAE"/>
    <w:rsid w:val="005F2C66"/>
    <w:rsid w:val="005F4699"/>
    <w:rsid w:val="005F495C"/>
    <w:rsid w:val="005F4CE3"/>
    <w:rsid w:val="005F6EA8"/>
    <w:rsid w:val="005F7216"/>
    <w:rsid w:val="006002B5"/>
    <w:rsid w:val="00601972"/>
    <w:rsid w:val="00602146"/>
    <w:rsid w:val="00603A97"/>
    <w:rsid w:val="00603C52"/>
    <w:rsid w:val="00604BE5"/>
    <w:rsid w:val="00605242"/>
    <w:rsid w:val="00605325"/>
    <w:rsid w:val="00605B03"/>
    <w:rsid w:val="00611119"/>
    <w:rsid w:val="006123A5"/>
    <w:rsid w:val="006123F6"/>
    <w:rsid w:val="0061280D"/>
    <w:rsid w:val="0061385C"/>
    <w:rsid w:val="00614461"/>
    <w:rsid w:val="0061528B"/>
    <w:rsid w:val="006162E1"/>
    <w:rsid w:val="00616611"/>
    <w:rsid w:val="0062134E"/>
    <w:rsid w:val="0062267E"/>
    <w:rsid w:val="00622A68"/>
    <w:rsid w:val="00625537"/>
    <w:rsid w:val="00625C5A"/>
    <w:rsid w:val="00625D2D"/>
    <w:rsid w:val="00627BDF"/>
    <w:rsid w:val="00630A1C"/>
    <w:rsid w:val="006328AF"/>
    <w:rsid w:val="006350C3"/>
    <w:rsid w:val="00640CB6"/>
    <w:rsid w:val="00640DB8"/>
    <w:rsid w:val="00641B47"/>
    <w:rsid w:val="00641E34"/>
    <w:rsid w:val="00642E00"/>
    <w:rsid w:val="00643129"/>
    <w:rsid w:val="00644648"/>
    <w:rsid w:val="006449CE"/>
    <w:rsid w:val="00645565"/>
    <w:rsid w:val="00645D3F"/>
    <w:rsid w:val="00646151"/>
    <w:rsid w:val="00646373"/>
    <w:rsid w:val="00646816"/>
    <w:rsid w:val="00646A8D"/>
    <w:rsid w:val="00647E70"/>
    <w:rsid w:val="0065139C"/>
    <w:rsid w:val="00651F05"/>
    <w:rsid w:val="00651FCD"/>
    <w:rsid w:val="006532C1"/>
    <w:rsid w:val="00653567"/>
    <w:rsid w:val="0065371A"/>
    <w:rsid w:val="00653C9E"/>
    <w:rsid w:val="00654C70"/>
    <w:rsid w:val="00654E44"/>
    <w:rsid w:val="006552E6"/>
    <w:rsid w:val="00661184"/>
    <w:rsid w:val="00661199"/>
    <w:rsid w:val="00661F42"/>
    <w:rsid w:val="00662C3D"/>
    <w:rsid w:val="00664783"/>
    <w:rsid w:val="0066637D"/>
    <w:rsid w:val="00666635"/>
    <w:rsid w:val="0066669C"/>
    <w:rsid w:val="00666F8A"/>
    <w:rsid w:val="00667D24"/>
    <w:rsid w:val="00672693"/>
    <w:rsid w:val="00673641"/>
    <w:rsid w:val="00673AEC"/>
    <w:rsid w:val="0067472E"/>
    <w:rsid w:val="00674947"/>
    <w:rsid w:val="0067597B"/>
    <w:rsid w:val="00676C72"/>
    <w:rsid w:val="006770A8"/>
    <w:rsid w:val="0067722E"/>
    <w:rsid w:val="0067768D"/>
    <w:rsid w:val="00681A29"/>
    <w:rsid w:val="00682D72"/>
    <w:rsid w:val="00682FEA"/>
    <w:rsid w:val="00684450"/>
    <w:rsid w:val="00684A6A"/>
    <w:rsid w:val="00684B83"/>
    <w:rsid w:val="006854CF"/>
    <w:rsid w:val="00685960"/>
    <w:rsid w:val="00686DE1"/>
    <w:rsid w:val="0069075F"/>
    <w:rsid w:val="0069143D"/>
    <w:rsid w:val="0069341E"/>
    <w:rsid w:val="00693587"/>
    <w:rsid w:val="00694D2F"/>
    <w:rsid w:val="00694D8D"/>
    <w:rsid w:val="006953B2"/>
    <w:rsid w:val="0069607A"/>
    <w:rsid w:val="00696103"/>
    <w:rsid w:val="00697EA9"/>
    <w:rsid w:val="006A19CB"/>
    <w:rsid w:val="006A350C"/>
    <w:rsid w:val="006A3927"/>
    <w:rsid w:val="006A4010"/>
    <w:rsid w:val="006A4404"/>
    <w:rsid w:val="006A4A19"/>
    <w:rsid w:val="006A50A6"/>
    <w:rsid w:val="006A65B9"/>
    <w:rsid w:val="006A6C57"/>
    <w:rsid w:val="006A6F66"/>
    <w:rsid w:val="006A7E18"/>
    <w:rsid w:val="006B0A80"/>
    <w:rsid w:val="006B1DDE"/>
    <w:rsid w:val="006B3109"/>
    <w:rsid w:val="006B3EEF"/>
    <w:rsid w:val="006B55DA"/>
    <w:rsid w:val="006B5B24"/>
    <w:rsid w:val="006B6DED"/>
    <w:rsid w:val="006C0A9C"/>
    <w:rsid w:val="006C16F3"/>
    <w:rsid w:val="006C1A7A"/>
    <w:rsid w:val="006C1DAD"/>
    <w:rsid w:val="006C2B29"/>
    <w:rsid w:val="006C3104"/>
    <w:rsid w:val="006C3BDF"/>
    <w:rsid w:val="006C4190"/>
    <w:rsid w:val="006C5D57"/>
    <w:rsid w:val="006C68D9"/>
    <w:rsid w:val="006C6BA1"/>
    <w:rsid w:val="006C7644"/>
    <w:rsid w:val="006D0A98"/>
    <w:rsid w:val="006D16FB"/>
    <w:rsid w:val="006D19DC"/>
    <w:rsid w:val="006D203D"/>
    <w:rsid w:val="006D2155"/>
    <w:rsid w:val="006D3F8D"/>
    <w:rsid w:val="006D4016"/>
    <w:rsid w:val="006D4895"/>
    <w:rsid w:val="006D4AE5"/>
    <w:rsid w:val="006D4EC1"/>
    <w:rsid w:val="006D5164"/>
    <w:rsid w:val="006D6B19"/>
    <w:rsid w:val="006D749B"/>
    <w:rsid w:val="006D79BF"/>
    <w:rsid w:val="006D7BF3"/>
    <w:rsid w:val="006E03CE"/>
    <w:rsid w:val="006E071A"/>
    <w:rsid w:val="006E0749"/>
    <w:rsid w:val="006E2714"/>
    <w:rsid w:val="006E42EC"/>
    <w:rsid w:val="006E46B8"/>
    <w:rsid w:val="006E59C1"/>
    <w:rsid w:val="006E7538"/>
    <w:rsid w:val="006E7B6A"/>
    <w:rsid w:val="006F088C"/>
    <w:rsid w:val="006F0AD4"/>
    <w:rsid w:val="006F1B26"/>
    <w:rsid w:val="006F2957"/>
    <w:rsid w:val="006F2D71"/>
    <w:rsid w:val="006F444B"/>
    <w:rsid w:val="006F53DE"/>
    <w:rsid w:val="006F5AEE"/>
    <w:rsid w:val="006F6555"/>
    <w:rsid w:val="006F72DD"/>
    <w:rsid w:val="006F7829"/>
    <w:rsid w:val="00700B58"/>
    <w:rsid w:val="00701A1C"/>
    <w:rsid w:val="00701CCC"/>
    <w:rsid w:val="007024A0"/>
    <w:rsid w:val="007024AE"/>
    <w:rsid w:val="00702AFF"/>
    <w:rsid w:val="00703BFD"/>
    <w:rsid w:val="00703E57"/>
    <w:rsid w:val="00704EC7"/>
    <w:rsid w:val="00706183"/>
    <w:rsid w:val="00706834"/>
    <w:rsid w:val="00707952"/>
    <w:rsid w:val="00710429"/>
    <w:rsid w:val="007120E1"/>
    <w:rsid w:val="00712689"/>
    <w:rsid w:val="007127C4"/>
    <w:rsid w:val="00714ACC"/>
    <w:rsid w:val="00715AE5"/>
    <w:rsid w:val="0071715A"/>
    <w:rsid w:val="00717B88"/>
    <w:rsid w:val="00717E5C"/>
    <w:rsid w:val="0072000C"/>
    <w:rsid w:val="00721115"/>
    <w:rsid w:val="00723682"/>
    <w:rsid w:val="00723AC4"/>
    <w:rsid w:val="0072460D"/>
    <w:rsid w:val="00724993"/>
    <w:rsid w:val="00725B9E"/>
    <w:rsid w:val="00727906"/>
    <w:rsid w:val="00727927"/>
    <w:rsid w:val="007309DB"/>
    <w:rsid w:val="007310D9"/>
    <w:rsid w:val="00731763"/>
    <w:rsid w:val="00731A55"/>
    <w:rsid w:val="00731EA3"/>
    <w:rsid w:val="00732B26"/>
    <w:rsid w:val="0073336E"/>
    <w:rsid w:val="007339A2"/>
    <w:rsid w:val="0073483B"/>
    <w:rsid w:val="007348B6"/>
    <w:rsid w:val="007372C9"/>
    <w:rsid w:val="00740CBD"/>
    <w:rsid w:val="007416CC"/>
    <w:rsid w:val="00741A2B"/>
    <w:rsid w:val="00741F5A"/>
    <w:rsid w:val="007423B6"/>
    <w:rsid w:val="007438E8"/>
    <w:rsid w:val="00743FF6"/>
    <w:rsid w:val="0074439E"/>
    <w:rsid w:val="00745539"/>
    <w:rsid w:val="00747021"/>
    <w:rsid w:val="007478EB"/>
    <w:rsid w:val="00747BD3"/>
    <w:rsid w:val="0075003C"/>
    <w:rsid w:val="007507E4"/>
    <w:rsid w:val="00750D35"/>
    <w:rsid w:val="007515D8"/>
    <w:rsid w:val="00752C95"/>
    <w:rsid w:val="007531A9"/>
    <w:rsid w:val="00753471"/>
    <w:rsid w:val="007536A4"/>
    <w:rsid w:val="00754C72"/>
    <w:rsid w:val="00755AA6"/>
    <w:rsid w:val="007560CC"/>
    <w:rsid w:val="00756892"/>
    <w:rsid w:val="00756ECB"/>
    <w:rsid w:val="007575F5"/>
    <w:rsid w:val="0076014D"/>
    <w:rsid w:val="00761874"/>
    <w:rsid w:val="007618CD"/>
    <w:rsid w:val="00761D4F"/>
    <w:rsid w:val="00762677"/>
    <w:rsid w:val="007636C3"/>
    <w:rsid w:val="00763B8B"/>
    <w:rsid w:val="007641FD"/>
    <w:rsid w:val="00766950"/>
    <w:rsid w:val="00766AE2"/>
    <w:rsid w:val="0076719E"/>
    <w:rsid w:val="007671DE"/>
    <w:rsid w:val="007672A3"/>
    <w:rsid w:val="00767F88"/>
    <w:rsid w:val="007704FD"/>
    <w:rsid w:val="00770A37"/>
    <w:rsid w:val="00772133"/>
    <w:rsid w:val="00774A68"/>
    <w:rsid w:val="0077546D"/>
    <w:rsid w:val="00775580"/>
    <w:rsid w:val="0077734E"/>
    <w:rsid w:val="007813DD"/>
    <w:rsid w:val="00781483"/>
    <w:rsid w:val="007819E4"/>
    <w:rsid w:val="00782214"/>
    <w:rsid w:val="00783C16"/>
    <w:rsid w:val="007844B9"/>
    <w:rsid w:val="00786121"/>
    <w:rsid w:val="00786187"/>
    <w:rsid w:val="007869FC"/>
    <w:rsid w:val="00786C30"/>
    <w:rsid w:val="0078720B"/>
    <w:rsid w:val="007877C8"/>
    <w:rsid w:val="00790691"/>
    <w:rsid w:val="007916C0"/>
    <w:rsid w:val="0079225D"/>
    <w:rsid w:val="00792D6F"/>
    <w:rsid w:val="00794679"/>
    <w:rsid w:val="00797329"/>
    <w:rsid w:val="007A0CD8"/>
    <w:rsid w:val="007A2E0D"/>
    <w:rsid w:val="007A3A04"/>
    <w:rsid w:val="007A4AE8"/>
    <w:rsid w:val="007A5392"/>
    <w:rsid w:val="007A55CB"/>
    <w:rsid w:val="007A5952"/>
    <w:rsid w:val="007A7B75"/>
    <w:rsid w:val="007B0CCC"/>
    <w:rsid w:val="007B1D2F"/>
    <w:rsid w:val="007B2822"/>
    <w:rsid w:val="007B2B66"/>
    <w:rsid w:val="007B2BE3"/>
    <w:rsid w:val="007B4F02"/>
    <w:rsid w:val="007B6994"/>
    <w:rsid w:val="007B6E7A"/>
    <w:rsid w:val="007B7968"/>
    <w:rsid w:val="007B7983"/>
    <w:rsid w:val="007C0421"/>
    <w:rsid w:val="007C2C0C"/>
    <w:rsid w:val="007C3A3A"/>
    <w:rsid w:val="007C3F99"/>
    <w:rsid w:val="007C4398"/>
    <w:rsid w:val="007D027F"/>
    <w:rsid w:val="007D0DF7"/>
    <w:rsid w:val="007D32CB"/>
    <w:rsid w:val="007D408A"/>
    <w:rsid w:val="007D4136"/>
    <w:rsid w:val="007D4533"/>
    <w:rsid w:val="007D4983"/>
    <w:rsid w:val="007D56E3"/>
    <w:rsid w:val="007D5EF7"/>
    <w:rsid w:val="007E006B"/>
    <w:rsid w:val="007E0677"/>
    <w:rsid w:val="007E1D01"/>
    <w:rsid w:val="007E25D4"/>
    <w:rsid w:val="007E2D46"/>
    <w:rsid w:val="007E3F67"/>
    <w:rsid w:val="007E411C"/>
    <w:rsid w:val="007E4B13"/>
    <w:rsid w:val="007E5161"/>
    <w:rsid w:val="007E5F5F"/>
    <w:rsid w:val="007E7085"/>
    <w:rsid w:val="007E7132"/>
    <w:rsid w:val="007E7BEE"/>
    <w:rsid w:val="007F2036"/>
    <w:rsid w:val="007F2F70"/>
    <w:rsid w:val="007F31A9"/>
    <w:rsid w:val="007F3697"/>
    <w:rsid w:val="007F4149"/>
    <w:rsid w:val="007F4B05"/>
    <w:rsid w:val="007F53E8"/>
    <w:rsid w:val="007F64D9"/>
    <w:rsid w:val="007F6670"/>
    <w:rsid w:val="007F6C9B"/>
    <w:rsid w:val="0080066A"/>
    <w:rsid w:val="008008F8"/>
    <w:rsid w:val="00801912"/>
    <w:rsid w:val="00802AD2"/>
    <w:rsid w:val="00803467"/>
    <w:rsid w:val="0080419E"/>
    <w:rsid w:val="00804D29"/>
    <w:rsid w:val="00804EE0"/>
    <w:rsid w:val="008058FA"/>
    <w:rsid w:val="008066E6"/>
    <w:rsid w:val="00807AF7"/>
    <w:rsid w:val="00807DA5"/>
    <w:rsid w:val="008113D4"/>
    <w:rsid w:val="008120C8"/>
    <w:rsid w:val="00812CDB"/>
    <w:rsid w:val="00813ABB"/>
    <w:rsid w:val="00814C22"/>
    <w:rsid w:val="008156E5"/>
    <w:rsid w:val="008211E0"/>
    <w:rsid w:val="008216D3"/>
    <w:rsid w:val="00822513"/>
    <w:rsid w:val="00822C1A"/>
    <w:rsid w:val="00822FD8"/>
    <w:rsid w:val="00823158"/>
    <w:rsid w:val="00823E2D"/>
    <w:rsid w:val="00826226"/>
    <w:rsid w:val="00826350"/>
    <w:rsid w:val="00826950"/>
    <w:rsid w:val="008277F7"/>
    <w:rsid w:val="00830465"/>
    <w:rsid w:val="00832539"/>
    <w:rsid w:val="00832AA0"/>
    <w:rsid w:val="00833141"/>
    <w:rsid w:val="0083360A"/>
    <w:rsid w:val="008338B4"/>
    <w:rsid w:val="008338B8"/>
    <w:rsid w:val="008373F8"/>
    <w:rsid w:val="00837C12"/>
    <w:rsid w:val="00837E84"/>
    <w:rsid w:val="00837F69"/>
    <w:rsid w:val="00840860"/>
    <w:rsid w:val="0084264B"/>
    <w:rsid w:val="00842791"/>
    <w:rsid w:val="00842C1F"/>
    <w:rsid w:val="00843E0C"/>
    <w:rsid w:val="008446D0"/>
    <w:rsid w:val="00845427"/>
    <w:rsid w:val="00845BF9"/>
    <w:rsid w:val="00847A30"/>
    <w:rsid w:val="008504C4"/>
    <w:rsid w:val="00853868"/>
    <w:rsid w:val="0085411A"/>
    <w:rsid w:val="0085480F"/>
    <w:rsid w:val="008558F1"/>
    <w:rsid w:val="00857DF8"/>
    <w:rsid w:val="008601B8"/>
    <w:rsid w:val="00861157"/>
    <w:rsid w:val="0086122D"/>
    <w:rsid w:val="00861F70"/>
    <w:rsid w:val="008630CF"/>
    <w:rsid w:val="00863103"/>
    <w:rsid w:val="00864061"/>
    <w:rsid w:val="008641F4"/>
    <w:rsid w:val="00864868"/>
    <w:rsid w:val="00865870"/>
    <w:rsid w:val="00865E3B"/>
    <w:rsid w:val="008664B2"/>
    <w:rsid w:val="00866607"/>
    <w:rsid w:val="00871326"/>
    <w:rsid w:val="00874F0E"/>
    <w:rsid w:val="00875E9A"/>
    <w:rsid w:val="00876BD0"/>
    <w:rsid w:val="00877794"/>
    <w:rsid w:val="008804F9"/>
    <w:rsid w:val="008828E3"/>
    <w:rsid w:val="00883B3A"/>
    <w:rsid w:val="00883DD8"/>
    <w:rsid w:val="00885FE4"/>
    <w:rsid w:val="008862F3"/>
    <w:rsid w:val="0088743F"/>
    <w:rsid w:val="00887B5C"/>
    <w:rsid w:val="00891C73"/>
    <w:rsid w:val="00891F52"/>
    <w:rsid w:val="0089241B"/>
    <w:rsid w:val="00892A71"/>
    <w:rsid w:val="00893A81"/>
    <w:rsid w:val="0089455C"/>
    <w:rsid w:val="00894B18"/>
    <w:rsid w:val="00896886"/>
    <w:rsid w:val="00896CAF"/>
    <w:rsid w:val="00896EF5"/>
    <w:rsid w:val="008A09A6"/>
    <w:rsid w:val="008A0BBF"/>
    <w:rsid w:val="008A2F27"/>
    <w:rsid w:val="008A3D26"/>
    <w:rsid w:val="008A4CCD"/>
    <w:rsid w:val="008A4D31"/>
    <w:rsid w:val="008A50B3"/>
    <w:rsid w:val="008A5B49"/>
    <w:rsid w:val="008A75B4"/>
    <w:rsid w:val="008B158A"/>
    <w:rsid w:val="008B1642"/>
    <w:rsid w:val="008B1E82"/>
    <w:rsid w:val="008B2184"/>
    <w:rsid w:val="008B21F8"/>
    <w:rsid w:val="008B381E"/>
    <w:rsid w:val="008B5021"/>
    <w:rsid w:val="008B57D4"/>
    <w:rsid w:val="008B5E95"/>
    <w:rsid w:val="008B6FAE"/>
    <w:rsid w:val="008B7140"/>
    <w:rsid w:val="008B769C"/>
    <w:rsid w:val="008B7880"/>
    <w:rsid w:val="008C04DF"/>
    <w:rsid w:val="008C147A"/>
    <w:rsid w:val="008C2819"/>
    <w:rsid w:val="008C3B79"/>
    <w:rsid w:val="008C43CB"/>
    <w:rsid w:val="008D16E9"/>
    <w:rsid w:val="008D19A8"/>
    <w:rsid w:val="008D26A5"/>
    <w:rsid w:val="008D2B91"/>
    <w:rsid w:val="008D39CF"/>
    <w:rsid w:val="008D6F8A"/>
    <w:rsid w:val="008D76C7"/>
    <w:rsid w:val="008D7A89"/>
    <w:rsid w:val="008E0895"/>
    <w:rsid w:val="008E10D9"/>
    <w:rsid w:val="008E1F9E"/>
    <w:rsid w:val="008E23E7"/>
    <w:rsid w:val="008E2A50"/>
    <w:rsid w:val="008E3677"/>
    <w:rsid w:val="008E3B04"/>
    <w:rsid w:val="008E549D"/>
    <w:rsid w:val="008E6F77"/>
    <w:rsid w:val="008F01EB"/>
    <w:rsid w:val="008F1156"/>
    <w:rsid w:val="008F1C97"/>
    <w:rsid w:val="008F20BA"/>
    <w:rsid w:val="008F285D"/>
    <w:rsid w:val="008F6959"/>
    <w:rsid w:val="008F7B23"/>
    <w:rsid w:val="0090213F"/>
    <w:rsid w:val="00902CD8"/>
    <w:rsid w:val="00903289"/>
    <w:rsid w:val="00904566"/>
    <w:rsid w:val="009052B8"/>
    <w:rsid w:val="009062D2"/>
    <w:rsid w:val="00906F74"/>
    <w:rsid w:val="00907F82"/>
    <w:rsid w:val="00910E8D"/>
    <w:rsid w:val="00911B06"/>
    <w:rsid w:val="00911E0F"/>
    <w:rsid w:val="00914BF5"/>
    <w:rsid w:val="00915B61"/>
    <w:rsid w:val="009174E9"/>
    <w:rsid w:val="009179C2"/>
    <w:rsid w:val="00917CB2"/>
    <w:rsid w:val="009201F0"/>
    <w:rsid w:val="0092036E"/>
    <w:rsid w:val="00922831"/>
    <w:rsid w:val="00924752"/>
    <w:rsid w:val="00924C9A"/>
    <w:rsid w:val="009253FC"/>
    <w:rsid w:val="009264BA"/>
    <w:rsid w:val="00927121"/>
    <w:rsid w:val="00930408"/>
    <w:rsid w:val="00930F69"/>
    <w:rsid w:val="009315FF"/>
    <w:rsid w:val="00932816"/>
    <w:rsid w:val="00933D60"/>
    <w:rsid w:val="009342C5"/>
    <w:rsid w:val="00934305"/>
    <w:rsid w:val="00936EF1"/>
    <w:rsid w:val="009402D4"/>
    <w:rsid w:val="00943FCA"/>
    <w:rsid w:val="00945494"/>
    <w:rsid w:val="00946F01"/>
    <w:rsid w:val="00950712"/>
    <w:rsid w:val="00952CD2"/>
    <w:rsid w:val="00953620"/>
    <w:rsid w:val="00954474"/>
    <w:rsid w:val="00954D11"/>
    <w:rsid w:val="00956109"/>
    <w:rsid w:val="00956329"/>
    <w:rsid w:val="009567FF"/>
    <w:rsid w:val="00956AD0"/>
    <w:rsid w:val="00956F31"/>
    <w:rsid w:val="00957C49"/>
    <w:rsid w:val="00957FE1"/>
    <w:rsid w:val="0096151A"/>
    <w:rsid w:val="00961864"/>
    <w:rsid w:val="00961897"/>
    <w:rsid w:val="00961E09"/>
    <w:rsid w:val="009652F0"/>
    <w:rsid w:val="0096649B"/>
    <w:rsid w:val="009667CD"/>
    <w:rsid w:val="009675C6"/>
    <w:rsid w:val="00967876"/>
    <w:rsid w:val="00970627"/>
    <w:rsid w:val="009719AB"/>
    <w:rsid w:val="00971ABF"/>
    <w:rsid w:val="00972AD7"/>
    <w:rsid w:val="00972AF4"/>
    <w:rsid w:val="00974E22"/>
    <w:rsid w:val="0097522D"/>
    <w:rsid w:val="00975AA9"/>
    <w:rsid w:val="00975B0B"/>
    <w:rsid w:val="00976553"/>
    <w:rsid w:val="009800D4"/>
    <w:rsid w:val="0098058D"/>
    <w:rsid w:val="00980FB8"/>
    <w:rsid w:val="00981EF9"/>
    <w:rsid w:val="0098227D"/>
    <w:rsid w:val="00982370"/>
    <w:rsid w:val="00983697"/>
    <w:rsid w:val="00983AF5"/>
    <w:rsid w:val="00986C4B"/>
    <w:rsid w:val="00990B81"/>
    <w:rsid w:val="00990CB7"/>
    <w:rsid w:val="00991A34"/>
    <w:rsid w:val="0099258E"/>
    <w:rsid w:val="00993356"/>
    <w:rsid w:val="009934D6"/>
    <w:rsid w:val="00994A41"/>
    <w:rsid w:val="00994F1C"/>
    <w:rsid w:val="0099578E"/>
    <w:rsid w:val="00995991"/>
    <w:rsid w:val="00997867"/>
    <w:rsid w:val="00997B07"/>
    <w:rsid w:val="009A0ACB"/>
    <w:rsid w:val="009A0BEC"/>
    <w:rsid w:val="009A2FE9"/>
    <w:rsid w:val="009A3177"/>
    <w:rsid w:val="009A3654"/>
    <w:rsid w:val="009A3AB6"/>
    <w:rsid w:val="009A49FC"/>
    <w:rsid w:val="009A5558"/>
    <w:rsid w:val="009A5E86"/>
    <w:rsid w:val="009B1061"/>
    <w:rsid w:val="009B1482"/>
    <w:rsid w:val="009B1829"/>
    <w:rsid w:val="009B1D94"/>
    <w:rsid w:val="009B2118"/>
    <w:rsid w:val="009B2ED2"/>
    <w:rsid w:val="009B2F10"/>
    <w:rsid w:val="009B308F"/>
    <w:rsid w:val="009B3C3C"/>
    <w:rsid w:val="009B50F5"/>
    <w:rsid w:val="009C019E"/>
    <w:rsid w:val="009C02E8"/>
    <w:rsid w:val="009C2FA9"/>
    <w:rsid w:val="009C383A"/>
    <w:rsid w:val="009C3CEB"/>
    <w:rsid w:val="009C3D31"/>
    <w:rsid w:val="009C4276"/>
    <w:rsid w:val="009C43DC"/>
    <w:rsid w:val="009C452F"/>
    <w:rsid w:val="009C4D4C"/>
    <w:rsid w:val="009C508E"/>
    <w:rsid w:val="009C582A"/>
    <w:rsid w:val="009C616C"/>
    <w:rsid w:val="009C6902"/>
    <w:rsid w:val="009C7F3D"/>
    <w:rsid w:val="009D1467"/>
    <w:rsid w:val="009D2154"/>
    <w:rsid w:val="009D701B"/>
    <w:rsid w:val="009D78FD"/>
    <w:rsid w:val="009E1ADE"/>
    <w:rsid w:val="009E3B3A"/>
    <w:rsid w:val="009E3CE8"/>
    <w:rsid w:val="009E3FFC"/>
    <w:rsid w:val="009E4DB2"/>
    <w:rsid w:val="009E5ED6"/>
    <w:rsid w:val="009E7ACC"/>
    <w:rsid w:val="009F0E02"/>
    <w:rsid w:val="009F102F"/>
    <w:rsid w:val="009F4C79"/>
    <w:rsid w:val="009F562E"/>
    <w:rsid w:val="009F61E6"/>
    <w:rsid w:val="009F6A2A"/>
    <w:rsid w:val="009F71BF"/>
    <w:rsid w:val="009F7F38"/>
    <w:rsid w:val="00A0057F"/>
    <w:rsid w:val="00A008CB"/>
    <w:rsid w:val="00A0152B"/>
    <w:rsid w:val="00A029A1"/>
    <w:rsid w:val="00A02CCF"/>
    <w:rsid w:val="00A03670"/>
    <w:rsid w:val="00A036A7"/>
    <w:rsid w:val="00A05971"/>
    <w:rsid w:val="00A05DA2"/>
    <w:rsid w:val="00A061AB"/>
    <w:rsid w:val="00A0625B"/>
    <w:rsid w:val="00A072AC"/>
    <w:rsid w:val="00A07C89"/>
    <w:rsid w:val="00A10222"/>
    <w:rsid w:val="00A12A1D"/>
    <w:rsid w:val="00A13082"/>
    <w:rsid w:val="00A135EC"/>
    <w:rsid w:val="00A14389"/>
    <w:rsid w:val="00A16C30"/>
    <w:rsid w:val="00A16D4C"/>
    <w:rsid w:val="00A17B8A"/>
    <w:rsid w:val="00A208D7"/>
    <w:rsid w:val="00A2130B"/>
    <w:rsid w:val="00A21D53"/>
    <w:rsid w:val="00A220CC"/>
    <w:rsid w:val="00A22230"/>
    <w:rsid w:val="00A2332E"/>
    <w:rsid w:val="00A23C00"/>
    <w:rsid w:val="00A24A9A"/>
    <w:rsid w:val="00A24B6F"/>
    <w:rsid w:val="00A24B86"/>
    <w:rsid w:val="00A24D59"/>
    <w:rsid w:val="00A25240"/>
    <w:rsid w:val="00A25806"/>
    <w:rsid w:val="00A26D08"/>
    <w:rsid w:val="00A26F15"/>
    <w:rsid w:val="00A27BD6"/>
    <w:rsid w:val="00A322C6"/>
    <w:rsid w:val="00A33736"/>
    <w:rsid w:val="00A33E41"/>
    <w:rsid w:val="00A3450D"/>
    <w:rsid w:val="00A34C63"/>
    <w:rsid w:val="00A3715C"/>
    <w:rsid w:val="00A37282"/>
    <w:rsid w:val="00A3730B"/>
    <w:rsid w:val="00A4338C"/>
    <w:rsid w:val="00A4355D"/>
    <w:rsid w:val="00A4367C"/>
    <w:rsid w:val="00A45617"/>
    <w:rsid w:val="00A47C07"/>
    <w:rsid w:val="00A51EFB"/>
    <w:rsid w:val="00A52773"/>
    <w:rsid w:val="00A52958"/>
    <w:rsid w:val="00A53132"/>
    <w:rsid w:val="00A53895"/>
    <w:rsid w:val="00A53C25"/>
    <w:rsid w:val="00A54C87"/>
    <w:rsid w:val="00A5520D"/>
    <w:rsid w:val="00A56EE9"/>
    <w:rsid w:val="00A60A66"/>
    <w:rsid w:val="00A60A95"/>
    <w:rsid w:val="00A6159A"/>
    <w:rsid w:val="00A61D78"/>
    <w:rsid w:val="00A6257A"/>
    <w:rsid w:val="00A62607"/>
    <w:rsid w:val="00A6289C"/>
    <w:rsid w:val="00A62C58"/>
    <w:rsid w:val="00A64700"/>
    <w:rsid w:val="00A64A28"/>
    <w:rsid w:val="00A64C4E"/>
    <w:rsid w:val="00A64E60"/>
    <w:rsid w:val="00A64ED2"/>
    <w:rsid w:val="00A656DF"/>
    <w:rsid w:val="00A65944"/>
    <w:rsid w:val="00A66731"/>
    <w:rsid w:val="00A6685E"/>
    <w:rsid w:val="00A67220"/>
    <w:rsid w:val="00A6763A"/>
    <w:rsid w:val="00A67A0D"/>
    <w:rsid w:val="00A67B82"/>
    <w:rsid w:val="00A71876"/>
    <w:rsid w:val="00A71E8A"/>
    <w:rsid w:val="00A71FAC"/>
    <w:rsid w:val="00A72EA3"/>
    <w:rsid w:val="00A73013"/>
    <w:rsid w:val="00A730F7"/>
    <w:rsid w:val="00A73F3F"/>
    <w:rsid w:val="00A74028"/>
    <w:rsid w:val="00A74AF2"/>
    <w:rsid w:val="00A74E2B"/>
    <w:rsid w:val="00A75186"/>
    <w:rsid w:val="00A75539"/>
    <w:rsid w:val="00A75CD5"/>
    <w:rsid w:val="00A75D0A"/>
    <w:rsid w:val="00A76FF7"/>
    <w:rsid w:val="00A776FD"/>
    <w:rsid w:val="00A7774A"/>
    <w:rsid w:val="00A77D6B"/>
    <w:rsid w:val="00A77E80"/>
    <w:rsid w:val="00A77FC8"/>
    <w:rsid w:val="00A8084E"/>
    <w:rsid w:val="00A8156C"/>
    <w:rsid w:val="00A8219C"/>
    <w:rsid w:val="00A82566"/>
    <w:rsid w:val="00A83741"/>
    <w:rsid w:val="00A85B80"/>
    <w:rsid w:val="00A86FCA"/>
    <w:rsid w:val="00A87669"/>
    <w:rsid w:val="00A918BE"/>
    <w:rsid w:val="00A91AB5"/>
    <w:rsid w:val="00A92A7F"/>
    <w:rsid w:val="00A92B1F"/>
    <w:rsid w:val="00A931DB"/>
    <w:rsid w:val="00A93A8D"/>
    <w:rsid w:val="00A94613"/>
    <w:rsid w:val="00A95556"/>
    <w:rsid w:val="00A96A68"/>
    <w:rsid w:val="00A96E4D"/>
    <w:rsid w:val="00A96E99"/>
    <w:rsid w:val="00A97146"/>
    <w:rsid w:val="00A97580"/>
    <w:rsid w:val="00A97D79"/>
    <w:rsid w:val="00A97E4B"/>
    <w:rsid w:val="00AA057B"/>
    <w:rsid w:val="00AA0E5C"/>
    <w:rsid w:val="00AA1763"/>
    <w:rsid w:val="00AA31BB"/>
    <w:rsid w:val="00AA3CC1"/>
    <w:rsid w:val="00AA5EBB"/>
    <w:rsid w:val="00AA6B7C"/>
    <w:rsid w:val="00AB0583"/>
    <w:rsid w:val="00AB240B"/>
    <w:rsid w:val="00AB2EB2"/>
    <w:rsid w:val="00AB393C"/>
    <w:rsid w:val="00AB3FCA"/>
    <w:rsid w:val="00AB4300"/>
    <w:rsid w:val="00AB4FA4"/>
    <w:rsid w:val="00AB5377"/>
    <w:rsid w:val="00AB6D1B"/>
    <w:rsid w:val="00AB6F5B"/>
    <w:rsid w:val="00AB7294"/>
    <w:rsid w:val="00AB7384"/>
    <w:rsid w:val="00AB752F"/>
    <w:rsid w:val="00AC12A9"/>
    <w:rsid w:val="00AC136B"/>
    <w:rsid w:val="00AC18EC"/>
    <w:rsid w:val="00AC1E20"/>
    <w:rsid w:val="00AC3765"/>
    <w:rsid w:val="00AC3BC4"/>
    <w:rsid w:val="00AC6541"/>
    <w:rsid w:val="00AC750A"/>
    <w:rsid w:val="00AD0F04"/>
    <w:rsid w:val="00AD1F7F"/>
    <w:rsid w:val="00AD2432"/>
    <w:rsid w:val="00AD4683"/>
    <w:rsid w:val="00AD4754"/>
    <w:rsid w:val="00AD547D"/>
    <w:rsid w:val="00AD6685"/>
    <w:rsid w:val="00AD704E"/>
    <w:rsid w:val="00AD7C54"/>
    <w:rsid w:val="00AD7F6E"/>
    <w:rsid w:val="00AE1470"/>
    <w:rsid w:val="00AE1C11"/>
    <w:rsid w:val="00AE300B"/>
    <w:rsid w:val="00AF0209"/>
    <w:rsid w:val="00AF236A"/>
    <w:rsid w:val="00AF2B96"/>
    <w:rsid w:val="00AF5286"/>
    <w:rsid w:val="00AF7569"/>
    <w:rsid w:val="00B01056"/>
    <w:rsid w:val="00B031A2"/>
    <w:rsid w:val="00B0321B"/>
    <w:rsid w:val="00B03CFE"/>
    <w:rsid w:val="00B040F4"/>
    <w:rsid w:val="00B04B0A"/>
    <w:rsid w:val="00B050FF"/>
    <w:rsid w:val="00B05BE8"/>
    <w:rsid w:val="00B06463"/>
    <w:rsid w:val="00B0700B"/>
    <w:rsid w:val="00B079D7"/>
    <w:rsid w:val="00B103C0"/>
    <w:rsid w:val="00B11D27"/>
    <w:rsid w:val="00B11DA0"/>
    <w:rsid w:val="00B13567"/>
    <w:rsid w:val="00B1524F"/>
    <w:rsid w:val="00B15868"/>
    <w:rsid w:val="00B1667D"/>
    <w:rsid w:val="00B20114"/>
    <w:rsid w:val="00B219A4"/>
    <w:rsid w:val="00B219A8"/>
    <w:rsid w:val="00B21CCD"/>
    <w:rsid w:val="00B22147"/>
    <w:rsid w:val="00B22360"/>
    <w:rsid w:val="00B235B0"/>
    <w:rsid w:val="00B24037"/>
    <w:rsid w:val="00B24D3E"/>
    <w:rsid w:val="00B2508D"/>
    <w:rsid w:val="00B2526A"/>
    <w:rsid w:val="00B25558"/>
    <w:rsid w:val="00B25EED"/>
    <w:rsid w:val="00B273CF"/>
    <w:rsid w:val="00B30161"/>
    <w:rsid w:val="00B31467"/>
    <w:rsid w:val="00B317DC"/>
    <w:rsid w:val="00B31977"/>
    <w:rsid w:val="00B31E42"/>
    <w:rsid w:val="00B327FF"/>
    <w:rsid w:val="00B33436"/>
    <w:rsid w:val="00B33C82"/>
    <w:rsid w:val="00B33D7A"/>
    <w:rsid w:val="00B34A77"/>
    <w:rsid w:val="00B34B3D"/>
    <w:rsid w:val="00B35EDC"/>
    <w:rsid w:val="00B372E8"/>
    <w:rsid w:val="00B40423"/>
    <w:rsid w:val="00B40554"/>
    <w:rsid w:val="00B436DB"/>
    <w:rsid w:val="00B45FE6"/>
    <w:rsid w:val="00B461B8"/>
    <w:rsid w:val="00B47FCB"/>
    <w:rsid w:val="00B52C67"/>
    <w:rsid w:val="00B537FA"/>
    <w:rsid w:val="00B53B8B"/>
    <w:rsid w:val="00B556FE"/>
    <w:rsid w:val="00B57AA8"/>
    <w:rsid w:val="00B57AF7"/>
    <w:rsid w:val="00B57B32"/>
    <w:rsid w:val="00B57D0D"/>
    <w:rsid w:val="00B57F70"/>
    <w:rsid w:val="00B60131"/>
    <w:rsid w:val="00B60DD4"/>
    <w:rsid w:val="00B6406E"/>
    <w:rsid w:val="00B6658C"/>
    <w:rsid w:val="00B667B2"/>
    <w:rsid w:val="00B6697E"/>
    <w:rsid w:val="00B67259"/>
    <w:rsid w:val="00B67A31"/>
    <w:rsid w:val="00B71776"/>
    <w:rsid w:val="00B71EB7"/>
    <w:rsid w:val="00B729FF"/>
    <w:rsid w:val="00B730C8"/>
    <w:rsid w:val="00B741E8"/>
    <w:rsid w:val="00B7583F"/>
    <w:rsid w:val="00B77124"/>
    <w:rsid w:val="00B772B4"/>
    <w:rsid w:val="00B80259"/>
    <w:rsid w:val="00B8108F"/>
    <w:rsid w:val="00B81374"/>
    <w:rsid w:val="00B817BF"/>
    <w:rsid w:val="00B83BA0"/>
    <w:rsid w:val="00B84DB5"/>
    <w:rsid w:val="00B85D2F"/>
    <w:rsid w:val="00B90FAF"/>
    <w:rsid w:val="00B9267E"/>
    <w:rsid w:val="00B93DF2"/>
    <w:rsid w:val="00B9435A"/>
    <w:rsid w:val="00B95E27"/>
    <w:rsid w:val="00B967DA"/>
    <w:rsid w:val="00B97FA3"/>
    <w:rsid w:val="00BA16DC"/>
    <w:rsid w:val="00BA28BE"/>
    <w:rsid w:val="00BA2B44"/>
    <w:rsid w:val="00BA3CCD"/>
    <w:rsid w:val="00BA3F92"/>
    <w:rsid w:val="00BA4278"/>
    <w:rsid w:val="00BA48FD"/>
    <w:rsid w:val="00BA4F3D"/>
    <w:rsid w:val="00BA5113"/>
    <w:rsid w:val="00BA5D9E"/>
    <w:rsid w:val="00BA5EED"/>
    <w:rsid w:val="00BA65FF"/>
    <w:rsid w:val="00BB091C"/>
    <w:rsid w:val="00BB09A6"/>
    <w:rsid w:val="00BB282D"/>
    <w:rsid w:val="00BB2E46"/>
    <w:rsid w:val="00BB3752"/>
    <w:rsid w:val="00BB3B57"/>
    <w:rsid w:val="00BB4367"/>
    <w:rsid w:val="00BB5553"/>
    <w:rsid w:val="00BB5840"/>
    <w:rsid w:val="00BC1084"/>
    <w:rsid w:val="00BC23FC"/>
    <w:rsid w:val="00BC2E67"/>
    <w:rsid w:val="00BC38BE"/>
    <w:rsid w:val="00BC4C6A"/>
    <w:rsid w:val="00BD42D6"/>
    <w:rsid w:val="00BE2FDF"/>
    <w:rsid w:val="00BE3A09"/>
    <w:rsid w:val="00BE5CC0"/>
    <w:rsid w:val="00BF097D"/>
    <w:rsid w:val="00BF15CC"/>
    <w:rsid w:val="00BF1BC0"/>
    <w:rsid w:val="00BF275D"/>
    <w:rsid w:val="00BF2DE0"/>
    <w:rsid w:val="00BF38E0"/>
    <w:rsid w:val="00BF4E67"/>
    <w:rsid w:val="00BF5520"/>
    <w:rsid w:val="00BF5799"/>
    <w:rsid w:val="00BF5960"/>
    <w:rsid w:val="00BF74F8"/>
    <w:rsid w:val="00C01A54"/>
    <w:rsid w:val="00C01C81"/>
    <w:rsid w:val="00C033B7"/>
    <w:rsid w:val="00C04B54"/>
    <w:rsid w:val="00C064FF"/>
    <w:rsid w:val="00C068CE"/>
    <w:rsid w:val="00C06F5C"/>
    <w:rsid w:val="00C10C56"/>
    <w:rsid w:val="00C10CFC"/>
    <w:rsid w:val="00C10D15"/>
    <w:rsid w:val="00C11331"/>
    <w:rsid w:val="00C11360"/>
    <w:rsid w:val="00C125D7"/>
    <w:rsid w:val="00C12CAB"/>
    <w:rsid w:val="00C131C0"/>
    <w:rsid w:val="00C145C1"/>
    <w:rsid w:val="00C14FD0"/>
    <w:rsid w:val="00C15C13"/>
    <w:rsid w:val="00C16031"/>
    <w:rsid w:val="00C165F5"/>
    <w:rsid w:val="00C16C91"/>
    <w:rsid w:val="00C16E42"/>
    <w:rsid w:val="00C174AF"/>
    <w:rsid w:val="00C17F91"/>
    <w:rsid w:val="00C2084E"/>
    <w:rsid w:val="00C2222C"/>
    <w:rsid w:val="00C23700"/>
    <w:rsid w:val="00C242C6"/>
    <w:rsid w:val="00C2430C"/>
    <w:rsid w:val="00C24DE7"/>
    <w:rsid w:val="00C26970"/>
    <w:rsid w:val="00C27E28"/>
    <w:rsid w:val="00C31671"/>
    <w:rsid w:val="00C32778"/>
    <w:rsid w:val="00C3375F"/>
    <w:rsid w:val="00C33E31"/>
    <w:rsid w:val="00C3472C"/>
    <w:rsid w:val="00C34D50"/>
    <w:rsid w:val="00C37592"/>
    <w:rsid w:val="00C37A6B"/>
    <w:rsid w:val="00C413CF"/>
    <w:rsid w:val="00C41599"/>
    <w:rsid w:val="00C43150"/>
    <w:rsid w:val="00C45035"/>
    <w:rsid w:val="00C46025"/>
    <w:rsid w:val="00C46848"/>
    <w:rsid w:val="00C50CC3"/>
    <w:rsid w:val="00C5151D"/>
    <w:rsid w:val="00C515E2"/>
    <w:rsid w:val="00C51EEF"/>
    <w:rsid w:val="00C52E74"/>
    <w:rsid w:val="00C52FF4"/>
    <w:rsid w:val="00C53B15"/>
    <w:rsid w:val="00C561A1"/>
    <w:rsid w:val="00C569E6"/>
    <w:rsid w:val="00C572AB"/>
    <w:rsid w:val="00C57B81"/>
    <w:rsid w:val="00C60DED"/>
    <w:rsid w:val="00C61133"/>
    <w:rsid w:val="00C61BA1"/>
    <w:rsid w:val="00C6229B"/>
    <w:rsid w:val="00C62E5C"/>
    <w:rsid w:val="00C63574"/>
    <w:rsid w:val="00C636AF"/>
    <w:rsid w:val="00C63D74"/>
    <w:rsid w:val="00C63E08"/>
    <w:rsid w:val="00C64BA3"/>
    <w:rsid w:val="00C66318"/>
    <w:rsid w:val="00C707CF"/>
    <w:rsid w:val="00C74660"/>
    <w:rsid w:val="00C74E5B"/>
    <w:rsid w:val="00C759E0"/>
    <w:rsid w:val="00C762A2"/>
    <w:rsid w:val="00C7735F"/>
    <w:rsid w:val="00C77C6E"/>
    <w:rsid w:val="00C81EDC"/>
    <w:rsid w:val="00C82595"/>
    <w:rsid w:val="00C8360E"/>
    <w:rsid w:val="00C8530B"/>
    <w:rsid w:val="00C85874"/>
    <w:rsid w:val="00C87F94"/>
    <w:rsid w:val="00C91C34"/>
    <w:rsid w:val="00C929E8"/>
    <w:rsid w:val="00C937C3"/>
    <w:rsid w:val="00C9398B"/>
    <w:rsid w:val="00C93AE8"/>
    <w:rsid w:val="00C95147"/>
    <w:rsid w:val="00C95A7D"/>
    <w:rsid w:val="00C95B8D"/>
    <w:rsid w:val="00C95B98"/>
    <w:rsid w:val="00C95F5A"/>
    <w:rsid w:val="00C973DC"/>
    <w:rsid w:val="00C974D9"/>
    <w:rsid w:val="00C97FE6"/>
    <w:rsid w:val="00CA01F0"/>
    <w:rsid w:val="00CA1042"/>
    <w:rsid w:val="00CA2CD4"/>
    <w:rsid w:val="00CA385B"/>
    <w:rsid w:val="00CA3B2F"/>
    <w:rsid w:val="00CA4843"/>
    <w:rsid w:val="00CA51D7"/>
    <w:rsid w:val="00CA55F3"/>
    <w:rsid w:val="00CA574B"/>
    <w:rsid w:val="00CA5EF8"/>
    <w:rsid w:val="00CA60B4"/>
    <w:rsid w:val="00CA6416"/>
    <w:rsid w:val="00CA643A"/>
    <w:rsid w:val="00CA7EC3"/>
    <w:rsid w:val="00CB008A"/>
    <w:rsid w:val="00CB031A"/>
    <w:rsid w:val="00CB0621"/>
    <w:rsid w:val="00CB0A82"/>
    <w:rsid w:val="00CB138C"/>
    <w:rsid w:val="00CB1DCB"/>
    <w:rsid w:val="00CB45A1"/>
    <w:rsid w:val="00CB4C80"/>
    <w:rsid w:val="00CB6109"/>
    <w:rsid w:val="00CB614D"/>
    <w:rsid w:val="00CB797B"/>
    <w:rsid w:val="00CC097D"/>
    <w:rsid w:val="00CC0F42"/>
    <w:rsid w:val="00CC1145"/>
    <w:rsid w:val="00CC26AF"/>
    <w:rsid w:val="00CC26FC"/>
    <w:rsid w:val="00CC2A57"/>
    <w:rsid w:val="00CC2B1F"/>
    <w:rsid w:val="00CC36C0"/>
    <w:rsid w:val="00CC4577"/>
    <w:rsid w:val="00CC57DD"/>
    <w:rsid w:val="00CC5960"/>
    <w:rsid w:val="00CC6516"/>
    <w:rsid w:val="00CD2148"/>
    <w:rsid w:val="00CD3B00"/>
    <w:rsid w:val="00CD41AB"/>
    <w:rsid w:val="00CD6CE5"/>
    <w:rsid w:val="00CD70F1"/>
    <w:rsid w:val="00CE0334"/>
    <w:rsid w:val="00CE04F9"/>
    <w:rsid w:val="00CE0B84"/>
    <w:rsid w:val="00CE2C0A"/>
    <w:rsid w:val="00CE2D99"/>
    <w:rsid w:val="00CE3236"/>
    <w:rsid w:val="00CE3CE4"/>
    <w:rsid w:val="00CE3F18"/>
    <w:rsid w:val="00CE4690"/>
    <w:rsid w:val="00CE49AF"/>
    <w:rsid w:val="00CE51EE"/>
    <w:rsid w:val="00CE58EE"/>
    <w:rsid w:val="00CE6ABB"/>
    <w:rsid w:val="00CF0EAE"/>
    <w:rsid w:val="00CF2FE9"/>
    <w:rsid w:val="00CF596F"/>
    <w:rsid w:val="00CF667D"/>
    <w:rsid w:val="00D00EC9"/>
    <w:rsid w:val="00D01A4D"/>
    <w:rsid w:val="00D0201A"/>
    <w:rsid w:val="00D02C87"/>
    <w:rsid w:val="00D03BDB"/>
    <w:rsid w:val="00D03FFC"/>
    <w:rsid w:val="00D045DD"/>
    <w:rsid w:val="00D05413"/>
    <w:rsid w:val="00D060AD"/>
    <w:rsid w:val="00D06C46"/>
    <w:rsid w:val="00D071EF"/>
    <w:rsid w:val="00D07D8A"/>
    <w:rsid w:val="00D10657"/>
    <w:rsid w:val="00D122D2"/>
    <w:rsid w:val="00D1488C"/>
    <w:rsid w:val="00D14BD2"/>
    <w:rsid w:val="00D164C9"/>
    <w:rsid w:val="00D169A7"/>
    <w:rsid w:val="00D2128A"/>
    <w:rsid w:val="00D2218C"/>
    <w:rsid w:val="00D224B4"/>
    <w:rsid w:val="00D23652"/>
    <w:rsid w:val="00D246D7"/>
    <w:rsid w:val="00D25EA0"/>
    <w:rsid w:val="00D26016"/>
    <w:rsid w:val="00D301BA"/>
    <w:rsid w:val="00D302EC"/>
    <w:rsid w:val="00D30F97"/>
    <w:rsid w:val="00D3225A"/>
    <w:rsid w:val="00D32CF2"/>
    <w:rsid w:val="00D35465"/>
    <w:rsid w:val="00D36B47"/>
    <w:rsid w:val="00D36FBF"/>
    <w:rsid w:val="00D3787D"/>
    <w:rsid w:val="00D37982"/>
    <w:rsid w:val="00D40CDD"/>
    <w:rsid w:val="00D40D1D"/>
    <w:rsid w:val="00D40F81"/>
    <w:rsid w:val="00D418D0"/>
    <w:rsid w:val="00D41CF8"/>
    <w:rsid w:val="00D41F87"/>
    <w:rsid w:val="00D4290F"/>
    <w:rsid w:val="00D430A5"/>
    <w:rsid w:val="00D440D1"/>
    <w:rsid w:val="00D44DE1"/>
    <w:rsid w:val="00D46F6A"/>
    <w:rsid w:val="00D47870"/>
    <w:rsid w:val="00D47D55"/>
    <w:rsid w:val="00D500A0"/>
    <w:rsid w:val="00D5063C"/>
    <w:rsid w:val="00D5086F"/>
    <w:rsid w:val="00D509AB"/>
    <w:rsid w:val="00D50B71"/>
    <w:rsid w:val="00D529EF"/>
    <w:rsid w:val="00D52A81"/>
    <w:rsid w:val="00D5308C"/>
    <w:rsid w:val="00D543CE"/>
    <w:rsid w:val="00D55173"/>
    <w:rsid w:val="00D55625"/>
    <w:rsid w:val="00D566D4"/>
    <w:rsid w:val="00D6018A"/>
    <w:rsid w:val="00D60270"/>
    <w:rsid w:val="00D61B00"/>
    <w:rsid w:val="00D61C6C"/>
    <w:rsid w:val="00D627D8"/>
    <w:rsid w:val="00D63063"/>
    <w:rsid w:val="00D64310"/>
    <w:rsid w:val="00D64B53"/>
    <w:rsid w:val="00D66397"/>
    <w:rsid w:val="00D66A63"/>
    <w:rsid w:val="00D70EA6"/>
    <w:rsid w:val="00D7204B"/>
    <w:rsid w:val="00D721CD"/>
    <w:rsid w:val="00D7244E"/>
    <w:rsid w:val="00D7501E"/>
    <w:rsid w:val="00D755FE"/>
    <w:rsid w:val="00D76D58"/>
    <w:rsid w:val="00D76F00"/>
    <w:rsid w:val="00D8021E"/>
    <w:rsid w:val="00D81360"/>
    <w:rsid w:val="00D8292C"/>
    <w:rsid w:val="00D82E00"/>
    <w:rsid w:val="00D84076"/>
    <w:rsid w:val="00D843BA"/>
    <w:rsid w:val="00D84899"/>
    <w:rsid w:val="00D84A8D"/>
    <w:rsid w:val="00D85798"/>
    <w:rsid w:val="00D8712D"/>
    <w:rsid w:val="00D87623"/>
    <w:rsid w:val="00D94291"/>
    <w:rsid w:val="00D94D47"/>
    <w:rsid w:val="00D9621D"/>
    <w:rsid w:val="00D96438"/>
    <w:rsid w:val="00D97C6D"/>
    <w:rsid w:val="00DA15D0"/>
    <w:rsid w:val="00DA1D88"/>
    <w:rsid w:val="00DA1E4F"/>
    <w:rsid w:val="00DA221B"/>
    <w:rsid w:val="00DA2C0B"/>
    <w:rsid w:val="00DA5E39"/>
    <w:rsid w:val="00DA648E"/>
    <w:rsid w:val="00DA696C"/>
    <w:rsid w:val="00DA6ED7"/>
    <w:rsid w:val="00DA6FFE"/>
    <w:rsid w:val="00DB0006"/>
    <w:rsid w:val="00DB072C"/>
    <w:rsid w:val="00DB175A"/>
    <w:rsid w:val="00DB1C9C"/>
    <w:rsid w:val="00DB387F"/>
    <w:rsid w:val="00DB42BB"/>
    <w:rsid w:val="00DB4E52"/>
    <w:rsid w:val="00DB6F09"/>
    <w:rsid w:val="00DC2291"/>
    <w:rsid w:val="00DC394B"/>
    <w:rsid w:val="00DC405F"/>
    <w:rsid w:val="00DC460A"/>
    <w:rsid w:val="00DC4728"/>
    <w:rsid w:val="00DD177D"/>
    <w:rsid w:val="00DD211A"/>
    <w:rsid w:val="00DD2BBD"/>
    <w:rsid w:val="00DD388B"/>
    <w:rsid w:val="00DD3D85"/>
    <w:rsid w:val="00DD495E"/>
    <w:rsid w:val="00DD4B6F"/>
    <w:rsid w:val="00DD5AB8"/>
    <w:rsid w:val="00DD7DEF"/>
    <w:rsid w:val="00DE0301"/>
    <w:rsid w:val="00DE2150"/>
    <w:rsid w:val="00DE2661"/>
    <w:rsid w:val="00DE3320"/>
    <w:rsid w:val="00DE351E"/>
    <w:rsid w:val="00DE3707"/>
    <w:rsid w:val="00DE3CE4"/>
    <w:rsid w:val="00DE4C45"/>
    <w:rsid w:val="00DE516D"/>
    <w:rsid w:val="00DE65CA"/>
    <w:rsid w:val="00DE690D"/>
    <w:rsid w:val="00DF19DC"/>
    <w:rsid w:val="00DF3265"/>
    <w:rsid w:val="00DF32F2"/>
    <w:rsid w:val="00DF49AB"/>
    <w:rsid w:val="00DF5BFD"/>
    <w:rsid w:val="00DF6E3F"/>
    <w:rsid w:val="00E015B5"/>
    <w:rsid w:val="00E037E7"/>
    <w:rsid w:val="00E056B5"/>
    <w:rsid w:val="00E0612A"/>
    <w:rsid w:val="00E06293"/>
    <w:rsid w:val="00E06616"/>
    <w:rsid w:val="00E06BAF"/>
    <w:rsid w:val="00E0778F"/>
    <w:rsid w:val="00E07D0F"/>
    <w:rsid w:val="00E12A9C"/>
    <w:rsid w:val="00E13970"/>
    <w:rsid w:val="00E15200"/>
    <w:rsid w:val="00E179CB"/>
    <w:rsid w:val="00E20FE2"/>
    <w:rsid w:val="00E2119F"/>
    <w:rsid w:val="00E21D4C"/>
    <w:rsid w:val="00E21D57"/>
    <w:rsid w:val="00E2301C"/>
    <w:rsid w:val="00E23D47"/>
    <w:rsid w:val="00E23E77"/>
    <w:rsid w:val="00E249BC"/>
    <w:rsid w:val="00E255B2"/>
    <w:rsid w:val="00E25933"/>
    <w:rsid w:val="00E264C1"/>
    <w:rsid w:val="00E3030A"/>
    <w:rsid w:val="00E304E7"/>
    <w:rsid w:val="00E317BC"/>
    <w:rsid w:val="00E3428F"/>
    <w:rsid w:val="00E3494F"/>
    <w:rsid w:val="00E364EA"/>
    <w:rsid w:val="00E36D3A"/>
    <w:rsid w:val="00E36F35"/>
    <w:rsid w:val="00E36FA0"/>
    <w:rsid w:val="00E378C8"/>
    <w:rsid w:val="00E40FA4"/>
    <w:rsid w:val="00E41A4D"/>
    <w:rsid w:val="00E41B87"/>
    <w:rsid w:val="00E4224B"/>
    <w:rsid w:val="00E43C14"/>
    <w:rsid w:val="00E441D3"/>
    <w:rsid w:val="00E472FE"/>
    <w:rsid w:val="00E509FA"/>
    <w:rsid w:val="00E51E66"/>
    <w:rsid w:val="00E54A62"/>
    <w:rsid w:val="00E54F69"/>
    <w:rsid w:val="00E55D7D"/>
    <w:rsid w:val="00E5658E"/>
    <w:rsid w:val="00E57AEF"/>
    <w:rsid w:val="00E623E9"/>
    <w:rsid w:val="00E627A3"/>
    <w:rsid w:val="00E6401D"/>
    <w:rsid w:val="00E6477B"/>
    <w:rsid w:val="00E64BEE"/>
    <w:rsid w:val="00E6786D"/>
    <w:rsid w:val="00E7046F"/>
    <w:rsid w:val="00E70C21"/>
    <w:rsid w:val="00E71FC4"/>
    <w:rsid w:val="00E73298"/>
    <w:rsid w:val="00E77CD4"/>
    <w:rsid w:val="00E806A2"/>
    <w:rsid w:val="00E808C9"/>
    <w:rsid w:val="00E81663"/>
    <w:rsid w:val="00E82EAA"/>
    <w:rsid w:val="00E82F2E"/>
    <w:rsid w:val="00E8320A"/>
    <w:rsid w:val="00E8390A"/>
    <w:rsid w:val="00E83D0A"/>
    <w:rsid w:val="00E84620"/>
    <w:rsid w:val="00E85D83"/>
    <w:rsid w:val="00E8601A"/>
    <w:rsid w:val="00E86CD9"/>
    <w:rsid w:val="00E87AE5"/>
    <w:rsid w:val="00E90844"/>
    <w:rsid w:val="00E92606"/>
    <w:rsid w:val="00E94035"/>
    <w:rsid w:val="00E94F42"/>
    <w:rsid w:val="00E959A5"/>
    <w:rsid w:val="00E95B8D"/>
    <w:rsid w:val="00E962BF"/>
    <w:rsid w:val="00E9633F"/>
    <w:rsid w:val="00E967A8"/>
    <w:rsid w:val="00E9769A"/>
    <w:rsid w:val="00EA1163"/>
    <w:rsid w:val="00EA13A3"/>
    <w:rsid w:val="00EA21DC"/>
    <w:rsid w:val="00EA350B"/>
    <w:rsid w:val="00EA39B2"/>
    <w:rsid w:val="00EA3FBD"/>
    <w:rsid w:val="00EA4721"/>
    <w:rsid w:val="00EA4BAD"/>
    <w:rsid w:val="00EA5711"/>
    <w:rsid w:val="00EA5945"/>
    <w:rsid w:val="00EA63AA"/>
    <w:rsid w:val="00EA6AB0"/>
    <w:rsid w:val="00EA7B01"/>
    <w:rsid w:val="00EB0613"/>
    <w:rsid w:val="00EB0A80"/>
    <w:rsid w:val="00EB3ACC"/>
    <w:rsid w:val="00EB3DD0"/>
    <w:rsid w:val="00EB405F"/>
    <w:rsid w:val="00EB465C"/>
    <w:rsid w:val="00EB46ED"/>
    <w:rsid w:val="00EB64B0"/>
    <w:rsid w:val="00EB73EA"/>
    <w:rsid w:val="00EB77F3"/>
    <w:rsid w:val="00EC1B7E"/>
    <w:rsid w:val="00EC2360"/>
    <w:rsid w:val="00EC2583"/>
    <w:rsid w:val="00EC31E8"/>
    <w:rsid w:val="00EC5E44"/>
    <w:rsid w:val="00EC5F16"/>
    <w:rsid w:val="00EC6748"/>
    <w:rsid w:val="00EC706C"/>
    <w:rsid w:val="00ED2847"/>
    <w:rsid w:val="00ED3545"/>
    <w:rsid w:val="00ED4F1C"/>
    <w:rsid w:val="00ED568D"/>
    <w:rsid w:val="00ED5B7E"/>
    <w:rsid w:val="00ED5B96"/>
    <w:rsid w:val="00ED5EAD"/>
    <w:rsid w:val="00ED6147"/>
    <w:rsid w:val="00ED640A"/>
    <w:rsid w:val="00ED6C9E"/>
    <w:rsid w:val="00EE0CB1"/>
    <w:rsid w:val="00EE12C4"/>
    <w:rsid w:val="00EE1DBC"/>
    <w:rsid w:val="00EE1DFD"/>
    <w:rsid w:val="00EE1E31"/>
    <w:rsid w:val="00EE1E86"/>
    <w:rsid w:val="00EE23A6"/>
    <w:rsid w:val="00EE3206"/>
    <w:rsid w:val="00EE3826"/>
    <w:rsid w:val="00EE3F8B"/>
    <w:rsid w:val="00EE5430"/>
    <w:rsid w:val="00EE571F"/>
    <w:rsid w:val="00EE6337"/>
    <w:rsid w:val="00EE6594"/>
    <w:rsid w:val="00EE728F"/>
    <w:rsid w:val="00EF0B1F"/>
    <w:rsid w:val="00EF0CD0"/>
    <w:rsid w:val="00EF11A6"/>
    <w:rsid w:val="00EF43D9"/>
    <w:rsid w:val="00EF47CC"/>
    <w:rsid w:val="00EF51B0"/>
    <w:rsid w:val="00EF5C49"/>
    <w:rsid w:val="00EF6716"/>
    <w:rsid w:val="00EF729A"/>
    <w:rsid w:val="00EF7E9C"/>
    <w:rsid w:val="00F037F4"/>
    <w:rsid w:val="00F045CC"/>
    <w:rsid w:val="00F048C7"/>
    <w:rsid w:val="00F049B8"/>
    <w:rsid w:val="00F051AF"/>
    <w:rsid w:val="00F054D7"/>
    <w:rsid w:val="00F05668"/>
    <w:rsid w:val="00F07A5E"/>
    <w:rsid w:val="00F07AF1"/>
    <w:rsid w:val="00F1120E"/>
    <w:rsid w:val="00F11213"/>
    <w:rsid w:val="00F124B6"/>
    <w:rsid w:val="00F12659"/>
    <w:rsid w:val="00F1350C"/>
    <w:rsid w:val="00F13D73"/>
    <w:rsid w:val="00F13FF1"/>
    <w:rsid w:val="00F140F2"/>
    <w:rsid w:val="00F14548"/>
    <w:rsid w:val="00F20540"/>
    <w:rsid w:val="00F21621"/>
    <w:rsid w:val="00F22F81"/>
    <w:rsid w:val="00F2386C"/>
    <w:rsid w:val="00F23EC3"/>
    <w:rsid w:val="00F24480"/>
    <w:rsid w:val="00F24498"/>
    <w:rsid w:val="00F24F5E"/>
    <w:rsid w:val="00F255F2"/>
    <w:rsid w:val="00F25882"/>
    <w:rsid w:val="00F27A0E"/>
    <w:rsid w:val="00F33D5D"/>
    <w:rsid w:val="00F358C9"/>
    <w:rsid w:val="00F361C2"/>
    <w:rsid w:val="00F366D6"/>
    <w:rsid w:val="00F40837"/>
    <w:rsid w:val="00F42F78"/>
    <w:rsid w:val="00F44F30"/>
    <w:rsid w:val="00F44FE7"/>
    <w:rsid w:val="00F460C5"/>
    <w:rsid w:val="00F46212"/>
    <w:rsid w:val="00F464BD"/>
    <w:rsid w:val="00F46D4B"/>
    <w:rsid w:val="00F47294"/>
    <w:rsid w:val="00F476AA"/>
    <w:rsid w:val="00F500E4"/>
    <w:rsid w:val="00F5014D"/>
    <w:rsid w:val="00F507B0"/>
    <w:rsid w:val="00F511E1"/>
    <w:rsid w:val="00F54CE4"/>
    <w:rsid w:val="00F54F1D"/>
    <w:rsid w:val="00F550FD"/>
    <w:rsid w:val="00F57197"/>
    <w:rsid w:val="00F60F16"/>
    <w:rsid w:val="00F611AD"/>
    <w:rsid w:val="00F6335D"/>
    <w:rsid w:val="00F63690"/>
    <w:rsid w:val="00F6405D"/>
    <w:rsid w:val="00F66D20"/>
    <w:rsid w:val="00F6722F"/>
    <w:rsid w:val="00F70B90"/>
    <w:rsid w:val="00F756A1"/>
    <w:rsid w:val="00F77267"/>
    <w:rsid w:val="00F77E30"/>
    <w:rsid w:val="00F800D9"/>
    <w:rsid w:val="00F82683"/>
    <w:rsid w:val="00F826EB"/>
    <w:rsid w:val="00F82E94"/>
    <w:rsid w:val="00F8350C"/>
    <w:rsid w:val="00F83D87"/>
    <w:rsid w:val="00F84382"/>
    <w:rsid w:val="00F849B5"/>
    <w:rsid w:val="00F84C29"/>
    <w:rsid w:val="00F86140"/>
    <w:rsid w:val="00F8704F"/>
    <w:rsid w:val="00F9202F"/>
    <w:rsid w:val="00F926B2"/>
    <w:rsid w:val="00F92CBE"/>
    <w:rsid w:val="00F931CC"/>
    <w:rsid w:val="00F970D9"/>
    <w:rsid w:val="00F97184"/>
    <w:rsid w:val="00F974D2"/>
    <w:rsid w:val="00FA0263"/>
    <w:rsid w:val="00FA0E02"/>
    <w:rsid w:val="00FA26ED"/>
    <w:rsid w:val="00FA47EC"/>
    <w:rsid w:val="00FA4E7D"/>
    <w:rsid w:val="00FA68A1"/>
    <w:rsid w:val="00FA7456"/>
    <w:rsid w:val="00FB0179"/>
    <w:rsid w:val="00FB0AA3"/>
    <w:rsid w:val="00FB12E6"/>
    <w:rsid w:val="00FB2623"/>
    <w:rsid w:val="00FB2E91"/>
    <w:rsid w:val="00FB360C"/>
    <w:rsid w:val="00FB3EA1"/>
    <w:rsid w:val="00FB434B"/>
    <w:rsid w:val="00FB4D4B"/>
    <w:rsid w:val="00FB52DE"/>
    <w:rsid w:val="00FB537F"/>
    <w:rsid w:val="00FB5FD4"/>
    <w:rsid w:val="00FB61EE"/>
    <w:rsid w:val="00FB67A7"/>
    <w:rsid w:val="00FB77CE"/>
    <w:rsid w:val="00FC0667"/>
    <w:rsid w:val="00FC12EC"/>
    <w:rsid w:val="00FC3B62"/>
    <w:rsid w:val="00FC43AC"/>
    <w:rsid w:val="00FC4A90"/>
    <w:rsid w:val="00FC4F5D"/>
    <w:rsid w:val="00FC51FB"/>
    <w:rsid w:val="00FC63BA"/>
    <w:rsid w:val="00FD148B"/>
    <w:rsid w:val="00FD2669"/>
    <w:rsid w:val="00FD39AD"/>
    <w:rsid w:val="00FD440D"/>
    <w:rsid w:val="00FD46D4"/>
    <w:rsid w:val="00FD49C0"/>
    <w:rsid w:val="00FD54F2"/>
    <w:rsid w:val="00FD619B"/>
    <w:rsid w:val="00FD798E"/>
    <w:rsid w:val="00FD7B9F"/>
    <w:rsid w:val="00FD7EC0"/>
    <w:rsid w:val="00FE061A"/>
    <w:rsid w:val="00FE198C"/>
    <w:rsid w:val="00FE3685"/>
    <w:rsid w:val="00FE44D6"/>
    <w:rsid w:val="00FE471D"/>
    <w:rsid w:val="00FE5519"/>
    <w:rsid w:val="00FE6249"/>
    <w:rsid w:val="00FE625E"/>
    <w:rsid w:val="00FE6707"/>
    <w:rsid w:val="00FE685A"/>
    <w:rsid w:val="00FE6A6A"/>
    <w:rsid w:val="00FE7809"/>
    <w:rsid w:val="00FF0B6F"/>
    <w:rsid w:val="00FF15FD"/>
    <w:rsid w:val="00FF2E66"/>
    <w:rsid w:val="00FF3022"/>
    <w:rsid w:val="00FF54A9"/>
    <w:rsid w:val="00FF5672"/>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2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31CC"/>
  </w:style>
  <w:style w:type="paragraph" w:styleId="1">
    <w:name w:val="heading 1"/>
    <w:basedOn w:val="a"/>
    <w:link w:val="10"/>
    <w:uiPriority w:val="9"/>
    <w:qFormat/>
    <w:rsid w:val="00D5308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A92B1F"/>
  </w:style>
  <w:style w:type="paragraph" w:styleId="a3">
    <w:name w:val="Balloon Text"/>
    <w:basedOn w:val="a"/>
    <w:link w:val="a4"/>
    <w:uiPriority w:val="99"/>
    <w:semiHidden/>
    <w:unhideWhenUsed/>
    <w:rsid w:val="00A92B1F"/>
    <w:pPr>
      <w:spacing w:after="0" w:line="240" w:lineRule="auto"/>
    </w:pPr>
    <w:rPr>
      <w:rFonts w:ascii="Segoe UI" w:hAnsi="Segoe UI" w:cs="Segoe UI"/>
      <w:sz w:val="18"/>
      <w:szCs w:val="18"/>
    </w:rPr>
  </w:style>
  <w:style w:type="character" w:customStyle="1" w:styleId="a4">
    <w:name w:val="批注框文本 字符"/>
    <w:basedOn w:val="a0"/>
    <w:link w:val="a3"/>
    <w:uiPriority w:val="99"/>
    <w:semiHidden/>
    <w:rsid w:val="00A92B1F"/>
    <w:rPr>
      <w:rFonts w:ascii="Segoe UI" w:hAnsi="Segoe UI" w:cs="Segoe UI"/>
      <w:sz w:val="18"/>
      <w:szCs w:val="18"/>
    </w:rPr>
  </w:style>
  <w:style w:type="character" w:styleId="a5">
    <w:name w:val="annotation reference"/>
    <w:basedOn w:val="a0"/>
    <w:uiPriority w:val="99"/>
    <w:semiHidden/>
    <w:unhideWhenUsed/>
    <w:rsid w:val="00A92B1F"/>
    <w:rPr>
      <w:sz w:val="16"/>
      <w:szCs w:val="16"/>
    </w:rPr>
  </w:style>
  <w:style w:type="paragraph" w:styleId="a6">
    <w:name w:val="annotation text"/>
    <w:basedOn w:val="a"/>
    <w:link w:val="a7"/>
    <w:uiPriority w:val="99"/>
    <w:semiHidden/>
    <w:unhideWhenUsed/>
    <w:rsid w:val="00A92B1F"/>
    <w:pPr>
      <w:spacing w:line="240" w:lineRule="auto"/>
    </w:pPr>
    <w:rPr>
      <w:sz w:val="20"/>
      <w:szCs w:val="20"/>
    </w:rPr>
  </w:style>
  <w:style w:type="character" w:customStyle="1" w:styleId="a7">
    <w:name w:val="批注文字 字符"/>
    <w:basedOn w:val="a0"/>
    <w:link w:val="a6"/>
    <w:uiPriority w:val="99"/>
    <w:semiHidden/>
    <w:rsid w:val="00A92B1F"/>
    <w:rPr>
      <w:sz w:val="20"/>
      <w:szCs w:val="20"/>
    </w:rPr>
  </w:style>
  <w:style w:type="paragraph" w:styleId="a8">
    <w:name w:val="annotation subject"/>
    <w:basedOn w:val="a6"/>
    <w:next w:val="a6"/>
    <w:link w:val="a9"/>
    <w:uiPriority w:val="99"/>
    <w:semiHidden/>
    <w:unhideWhenUsed/>
    <w:rsid w:val="00A92B1F"/>
    <w:rPr>
      <w:b/>
      <w:bCs/>
    </w:rPr>
  </w:style>
  <w:style w:type="character" w:customStyle="1" w:styleId="a9">
    <w:name w:val="批注主题 字符"/>
    <w:basedOn w:val="a7"/>
    <w:link w:val="a8"/>
    <w:uiPriority w:val="99"/>
    <w:semiHidden/>
    <w:rsid w:val="00A92B1F"/>
    <w:rPr>
      <w:b/>
      <w:bCs/>
      <w:sz w:val="20"/>
      <w:szCs w:val="20"/>
    </w:rPr>
  </w:style>
  <w:style w:type="paragraph" w:styleId="aa">
    <w:name w:val="header"/>
    <w:basedOn w:val="a"/>
    <w:link w:val="ab"/>
    <w:uiPriority w:val="99"/>
    <w:unhideWhenUsed/>
    <w:rsid w:val="00A92B1F"/>
    <w:pPr>
      <w:tabs>
        <w:tab w:val="center" w:pos="4536"/>
        <w:tab w:val="right" w:pos="9072"/>
      </w:tabs>
      <w:spacing w:after="0" w:line="240" w:lineRule="auto"/>
    </w:pPr>
  </w:style>
  <w:style w:type="character" w:customStyle="1" w:styleId="ab">
    <w:name w:val="页眉 字符"/>
    <w:basedOn w:val="a0"/>
    <w:link w:val="aa"/>
    <w:uiPriority w:val="99"/>
    <w:rsid w:val="00A92B1F"/>
  </w:style>
  <w:style w:type="paragraph" w:styleId="ac">
    <w:name w:val="footer"/>
    <w:basedOn w:val="a"/>
    <w:link w:val="ad"/>
    <w:uiPriority w:val="99"/>
    <w:unhideWhenUsed/>
    <w:rsid w:val="00A92B1F"/>
    <w:pPr>
      <w:tabs>
        <w:tab w:val="center" w:pos="4536"/>
        <w:tab w:val="right" w:pos="9072"/>
      </w:tabs>
      <w:spacing w:after="0" w:line="240" w:lineRule="auto"/>
    </w:pPr>
  </w:style>
  <w:style w:type="character" w:customStyle="1" w:styleId="ad">
    <w:name w:val="页脚 字符"/>
    <w:basedOn w:val="a0"/>
    <w:link w:val="ac"/>
    <w:uiPriority w:val="99"/>
    <w:rsid w:val="00A92B1F"/>
  </w:style>
  <w:style w:type="paragraph" w:styleId="ae">
    <w:name w:val="footnote text"/>
    <w:basedOn w:val="a"/>
    <w:link w:val="af"/>
    <w:uiPriority w:val="99"/>
    <w:unhideWhenUsed/>
    <w:rsid w:val="00F931CC"/>
    <w:pPr>
      <w:spacing w:after="0" w:line="240" w:lineRule="auto"/>
    </w:pPr>
    <w:rPr>
      <w:rFonts w:ascii="Times New Roman" w:hAnsi="Times New Roman"/>
      <w:sz w:val="20"/>
      <w:szCs w:val="20"/>
      <w:lang w:val="en-US"/>
    </w:rPr>
  </w:style>
  <w:style w:type="character" w:customStyle="1" w:styleId="af">
    <w:name w:val="脚注文本 字符"/>
    <w:basedOn w:val="a0"/>
    <w:link w:val="ae"/>
    <w:uiPriority w:val="99"/>
    <w:rsid w:val="00F931CC"/>
    <w:rPr>
      <w:rFonts w:ascii="Times New Roman" w:eastAsiaTheme="minorEastAsia" w:hAnsi="Times New Roman"/>
      <w:sz w:val="20"/>
      <w:szCs w:val="20"/>
      <w:lang w:val="en-US"/>
    </w:rPr>
  </w:style>
  <w:style w:type="character" w:styleId="af0">
    <w:name w:val="footnote reference"/>
    <w:basedOn w:val="a0"/>
    <w:uiPriority w:val="99"/>
    <w:semiHidden/>
    <w:unhideWhenUsed/>
    <w:rsid w:val="00A92B1F"/>
    <w:rPr>
      <w:vertAlign w:val="superscript"/>
    </w:rPr>
  </w:style>
  <w:style w:type="table" w:styleId="af1">
    <w:name w:val="Table Grid"/>
    <w:basedOn w:val="a1"/>
    <w:uiPriority w:val="39"/>
    <w:rsid w:val="00A92B1F"/>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A92B1F"/>
    <w:rPr>
      <w:color w:val="0563C1" w:themeColor="hyperlink"/>
      <w:u w:val="single"/>
    </w:rPr>
  </w:style>
  <w:style w:type="character" w:styleId="af3">
    <w:name w:val="FollowedHyperlink"/>
    <w:basedOn w:val="a0"/>
    <w:uiPriority w:val="99"/>
    <w:semiHidden/>
    <w:unhideWhenUsed/>
    <w:rsid w:val="00A92B1F"/>
    <w:rPr>
      <w:color w:val="954F72" w:themeColor="followedHyperlink"/>
      <w:u w:val="single"/>
    </w:rPr>
  </w:style>
  <w:style w:type="paragraph" w:styleId="af4">
    <w:name w:val="List Paragraph"/>
    <w:basedOn w:val="a"/>
    <w:uiPriority w:val="34"/>
    <w:qFormat/>
    <w:rsid w:val="00A92B1F"/>
    <w:pPr>
      <w:ind w:left="720"/>
      <w:contextualSpacing/>
    </w:pPr>
  </w:style>
  <w:style w:type="character" w:styleId="af5">
    <w:name w:val="Placeholder Text"/>
    <w:basedOn w:val="a0"/>
    <w:uiPriority w:val="99"/>
    <w:semiHidden/>
    <w:rsid w:val="00A92B1F"/>
    <w:rPr>
      <w:color w:val="808080"/>
    </w:rPr>
  </w:style>
  <w:style w:type="character" w:styleId="af6">
    <w:name w:val="Emphasis"/>
    <w:basedOn w:val="a0"/>
    <w:uiPriority w:val="20"/>
    <w:qFormat/>
    <w:rsid w:val="00614461"/>
    <w:rPr>
      <w:i/>
      <w:iCs/>
    </w:rPr>
  </w:style>
  <w:style w:type="character" w:customStyle="1" w:styleId="tr">
    <w:name w:val="tr"/>
    <w:basedOn w:val="a0"/>
    <w:rsid w:val="00B461B8"/>
  </w:style>
  <w:style w:type="paragraph" w:styleId="af7">
    <w:name w:val="endnote text"/>
    <w:basedOn w:val="a"/>
    <w:link w:val="af8"/>
    <w:uiPriority w:val="99"/>
    <w:semiHidden/>
    <w:unhideWhenUsed/>
    <w:rsid w:val="00E13970"/>
    <w:pPr>
      <w:spacing w:after="0" w:line="240" w:lineRule="auto"/>
    </w:pPr>
    <w:rPr>
      <w:sz w:val="20"/>
      <w:szCs w:val="20"/>
    </w:rPr>
  </w:style>
  <w:style w:type="character" w:customStyle="1" w:styleId="af8">
    <w:name w:val="尾注文本 字符"/>
    <w:basedOn w:val="a0"/>
    <w:link w:val="af7"/>
    <w:uiPriority w:val="99"/>
    <w:semiHidden/>
    <w:rsid w:val="00E13970"/>
    <w:rPr>
      <w:sz w:val="20"/>
      <w:szCs w:val="20"/>
    </w:rPr>
  </w:style>
  <w:style w:type="character" w:styleId="af9">
    <w:name w:val="endnote reference"/>
    <w:basedOn w:val="a0"/>
    <w:uiPriority w:val="99"/>
    <w:semiHidden/>
    <w:unhideWhenUsed/>
    <w:rsid w:val="00E13970"/>
    <w:rPr>
      <w:vertAlign w:val="superscript"/>
    </w:rPr>
  </w:style>
  <w:style w:type="paragraph" w:styleId="afa">
    <w:name w:val="Plain Text"/>
    <w:basedOn w:val="a"/>
    <w:link w:val="afb"/>
    <w:uiPriority w:val="99"/>
    <w:unhideWhenUsed/>
    <w:rsid w:val="00A061AB"/>
    <w:pPr>
      <w:spacing w:after="0" w:line="240" w:lineRule="auto"/>
    </w:pPr>
    <w:rPr>
      <w:rFonts w:ascii="Calibri" w:eastAsiaTheme="minorHAnsi" w:hAnsi="Calibri"/>
      <w:szCs w:val="21"/>
    </w:rPr>
  </w:style>
  <w:style w:type="character" w:customStyle="1" w:styleId="afb">
    <w:name w:val="纯文本 字符"/>
    <w:basedOn w:val="a0"/>
    <w:link w:val="afa"/>
    <w:uiPriority w:val="99"/>
    <w:rsid w:val="00A061AB"/>
    <w:rPr>
      <w:rFonts w:ascii="Calibri" w:eastAsiaTheme="minorHAnsi" w:hAnsi="Calibri"/>
      <w:szCs w:val="21"/>
    </w:rPr>
  </w:style>
  <w:style w:type="character" w:customStyle="1" w:styleId="10">
    <w:name w:val="标题 1 字符"/>
    <w:basedOn w:val="a0"/>
    <w:link w:val="1"/>
    <w:uiPriority w:val="9"/>
    <w:rsid w:val="00D5308C"/>
    <w:rPr>
      <w:rFonts w:ascii="Times New Roman" w:eastAsia="Times New Roman" w:hAnsi="Times New Roman" w:cs="Times New Roman"/>
      <w:b/>
      <w:bCs/>
      <w:kern w:val="36"/>
      <w:sz w:val="48"/>
      <w:szCs w:val="48"/>
      <w:lang w:val="en-US"/>
    </w:rPr>
  </w:style>
  <w:style w:type="paragraph" w:customStyle="1" w:styleId="myreferences">
    <w:name w:val="myreferences"/>
    <w:basedOn w:val="a"/>
    <w:link w:val="myreferencesChar"/>
    <w:rsid w:val="00605B03"/>
    <w:pPr>
      <w:tabs>
        <w:tab w:val="left" w:pos="432"/>
        <w:tab w:val="left" w:pos="720"/>
      </w:tabs>
      <w:suppressAutoHyphens/>
      <w:spacing w:after="0" w:line="360" w:lineRule="auto"/>
      <w:ind w:left="432" w:hanging="432"/>
      <w:jc w:val="both"/>
    </w:pPr>
    <w:rPr>
      <w:rFonts w:ascii="Times New Roman" w:eastAsia="Times New Roman" w:hAnsi="Times New Roman" w:cs="Times New Roman"/>
      <w:spacing w:val="-3"/>
      <w:sz w:val="24"/>
      <w:szCs w:val="20"/>
      <w:lang w:val="en-US"/>
    </w:rPr>
  </w:style>
  <w:style w:type="character" w:customStyle="1" w:styleId="myreferencesChar">
    <w:name w:val="myreferences Char"/>
    <w:link w:val="myreferences"/>
    <w:rsid w:val="00605B03"/>
    <w:rPr>
      <w:rFonts w:ascii="Times New Roman" w:eastAsia="Times New Roman" w:hAnsi="Times New Roman" w:cs="Times New Roman"/>
      <w:spacing w:val="-3"/>
      <w:sz w:val="24"/>
      <w:szCs w:val="20"/>
      <w:lang w:val="en-US"/>
    </w:rPr>
  </w:style>
  <w:style w:type="character" w:customStyle="1" w:styleId="author">
    <w:name w:val="author"/>
    <w:basedOn w:val="a0"/>
    <w:rsid w:val="00605B03"/>
  </w:style>
  <w:style w:type="character" w:customStyle="1" w:styleId="pubyear">
    <w:name w:val="pubyear"/>
    <w:basedOn w:val="a0"/>
    <w:rsid w:val="00605B03"/>
  </w:style>
  <w:style w:type="character" w:customStyle="1" w:styleId="articletitle">
    <w:name w:val="articletitle"/>
    <w:basedOn w:val="a0"/>
    <w:rsid w:val="00605B03"/>
  </w:style>
  <w:style w:type="character" w:customStyle="1" w:styleId="vol">
    <w:name w:val="vol"/>
    <w:basedOn w:val="a0"/>
    <w:rsid w:val="00605B03"/>
  </w:style>
  <w:style w:type="character" w:customStyle="1" w:styleId="citedissue">
    <w:name w:val="citedissue"/>
    <w:basedOn w:val="a0"/>
    <w:rsid w:val="00605B03"/>
  </w:style>
  <w:style w:type="character" w:customStyle="1" w:styleId="pagefirst">
    <w:name w:val="pagefirst"/>
    <w:basedOn w:val="a0"/>
    <w:rsid w:val="00605B03"/>
  </w:style>
  <w:style w:type="character" w:customStyle="1" w:styleId="pagelast">
    <w:name w:val="pagelast"/>
    <w:basedOn w:val="a0"/>
    <w:rsid w:val="00605B03"/>
  </w:style>
  <w:style w:type="paragraph" w:styleId="afc">
    <w:name w:val="Revision"/>
    <w:hidden/>
    <w:uiPriority w:val="99"/>
    <w:semiHidden/>
    <w:rsid w:val="00693587"/>
    <w:pPr>
      <w:spacing w:after="0" w:line="240" w:lineRule="auto"/>
    </w:pPr>
  </w:style>
  <w:style w:type="paragraph" w:styleId="afd">
    <w:name w:val="Normal (Web)"/>
    <w:basedOn w:val="a"/>
    <w:uiPriority w:val="99"/>
    <w:rsid w:val="00B57B3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7483">
      <w:bodyDiv w:val="1"/>
      <w:marLeft w:val="0"/>
      <w:marRight w:val="0"/>
      <w:marTop w:val="0"/>
      <w:marBottom w:val="0"/>
      <w:divBdr>
        <w:top w:val="none" w:sz="0" w:space="0" w:color="auto"/>
        <w:left w:val="none" w:sz="0" w:space="0" w:color="auto"/>
        <w:bottom w:val="none" w:sz="0" w:space="0" w:color="auto"/>
        <w:right w:val="none" w:sz="0" w:space="0" w:color="auto"/>
      </w:divBdr>
    </w:div>
    <w:div w:id="52892909">
      <w:bodyDiv w:val="1"/>
      <w:marLeft w:val="0"/>
      <w:marRight w:val="0"/>
      <w:marTop w:val="0"/>
      <w:marBottom w:val="0"/>
      <w:divBdr>
        <w:top w:val="none" w:sz="0" w:space="0" w:color="auto"/>
        <w:left w:val="none" w:sz="0" w:space="0" w:color="auto"/>
        <w:bottom w:val="none" w:sz="0" w:space="0" w:color="auto"/>
        <w:right w:val="none" w:sz="0" w:space="0" w:color="auto"/>
      </w:divBdr>
    </w:div>
    <w:div w:id="135803273">
      <w:bodyDiv w:val="1"/>
      <w:marLeft w:val="0"/>
      <w:marRight w:val="0"/>
      <w:marTop w:val="0"/>
      <w:marBottom w:val="0"/>
      <w:divBdr>
        <w:top w:val="none" w:sz="0" w:space="0" w:color="auto"/>
        <w:left w:val="none" w:sz="0" w:space="0" w:color="auto"/>
        <w:bottom w:val="none" w:sz="0" w:space="0" w:color="auto"/>
        <w:right w:val="none" w:sz="0" w:space="0" w:color="auto"/>
      </w:divBdr>
    </w:div>
    <w:div w:id="228925959">
      <w:bodyDiv w:val="1"/>
      <w:marLeft w:val="0"/>
      <w:marRight w:val="0"/>
      <w:marTop w:val="0"/>
      <w:marBottom w:val="0"/>
      <w:divBdr>
        <w:top w:val="none" w:sz="0" w:space="0" w:color="auto"/>
        <w:left w:val="none" w:sz="0" w:space="0" w:color="auto"/>
        <w:bottom w:val="none" w:sz="0" w:space="0" w:color="auto"/>
        <w:right w:val="none" w:sz="0" w:space="0" w:color="auto"/>
      </w:divBdr>
    </w:div>
    <w:div w:id="308286627">
      <w:bodyDiv w:val="1"/>
      <w:marLeft w:val="0"/>
      <w:marRight w:val="0"/>
      <w:marTop w:val="0"/>
      <w:marBottom w:val="0"/>
      <w:divBdr>
        <w:top w:val="none" w:sz="0" w:space="0" w:color="auto"/>
        <w:left w:val="none" w:sz="0" w:space="0" w:color="auto"/>
        <w:bottom w:val="none" w:sz="0" w:space="0" w:color="auto"/>
        <w:right w:val="none" w:sz="0" w:space="0" w:color="auto"/>
      </w:divBdr>
    </w:div>
    <w:div w:id="320429786">
      <w:bodyDiv w:val="1"/>
      <w:marLeft w:val="0"/>
      <w:marRight w:val="0"/>
      <w:marTop w:val="0"/>
      <w:marBottom w:val="0"/>
      <w:divBdr>
        <w:top w:val="none" w:sz="0" w:space="0" w:color="auto"/>
        <w:left w:val="none" w:sz="0" w:space="0" w:color="auto"/>
        <w:bottom w:val="none" w:sz="0" w:space="0" w:color="auto"/>
        <w:right w:val="none" w:sz="0" w:space="0" w:color="auto"/>
      </w:divBdr>
    </w:div>
    <w:div w:id="376125479">
      <w:bodyDiv w:val="1"/>
      <w:marLeft w:val="0"/>
      <w:marRight w:val="0"/>
      <w:marTop w:val="0"/>
      <w:marBottom w:val="0"/>
      <w:divBdr>
        <w:top w:val="none" w:sz="0" w:space="0" w:color="auto"/>
        <w:left w:val="none" w:sz="0" w:space="0" w:color="auto"/>
        <w:bottom w:val="none" w:sz="0" w:space="0" w:color="auto"/>
        <w:right w:val="none" w:sz="0" w:space="0" w:color="auto"/>
      </w:divBdr>
    </w:div>
    <w:div w:id="447748321">
      <w:bodyDiv w:val="1"/>
      <w:marLeft w:val="0"/>
      <w:marRight w:val="0"/>
      <w:marTop w:val="0"/>
      <w:marBottom w:val="0"/>
      <w:divBdr>
        <w:top w:val="none" w:sz="0" w:space="0" w:color="auto"/>
        <w:left w:val="none" w:sz="0" w:space="0" w:color="auto"/>
        <w:bottom w:val="none" w:sz="0" w:space="0" w:color="auto"/>
        <w:right w:val="none" w:sz="0" w:space="0" w:color="auto"/>
      </w:divBdr>
    </w:div>
    <w:div w:id="494538684">
      <w:bodyDiv w:val="1"/>
      <w:marLeft w:val="0"/>
      <w:marRight w:val="0"/>
      <w:marTop w:val="0"/>
      <w:marBottom w:val="0"/>
      <w:divBdr>
        <w:top w:val="none" w:sz="0" w:space="0" w:color="auto"/>
        <w:left w:val="none" w:sz="0" w:space="0" w:color="auto"/>
        <w:bottom w:val="none" w:sz="0" w:space="0" w:color="auto"/>
        <w:right w:val="none" w:sz="0" w:space="0" w:color="auto"/>
      </w:divBdr>
    </w:div>
    <w:div w:id="534196568">
      <w:bodyDiv w:val="1"/>
      <w:marLeft w:val="0"/>
      <w:marRight w:val="0"/>
      <w:marTop w:val="0"/>
      <w:marBottom w:val="0"/>
      <w:divBdr>
        <w:top w:val="none" w:sz="0" w:space="0" w:color="auto"/>
        <w:left w:val="none" w:sz="0" w:space="0" w:color="auto"/>
        <w:bottom w:val="none" w:sz="0" w:space="0" w:color="auto"/>
        <w:right w:val="none" w:sz="0" w:space="0" w:color="auto"/>
      </w:divBdr>
    </w:div>
    <w:div w:id="614799607">
      <w:bodyDiv w:val="1"/>
      <w:marLeft w:val="0"/>
      <w:marRight w:val="0"/>
      <w:marTop w:val="0"/>
      <w:marBottom w:val="0"/>
      <w:divBdr>
        <w:top w:val="none" w:sz="0" w:space="0" w:color="auto"/>
        <w:left w:val="none" w:sz="0" w:space="0" w:color="auto"/>
        <w:bottom w:val="none" w:sz="0" w:space="0" w:color="auto"/>
        <w:right w:val="none" w:sz="0" w:space="0" w:color="auto"/>
      </w:divBdr>
    </w:div>
    <w:div w:id="748232358">
      <w:bodyDiv w:val="1"/>
      <w:marLeft w:val="0"/>
      <w:marRight w:val="0"/>
      <w:marTop w:val="0"/>
      <w:marBottom w:val="0"/>
      <w:divBdr>
        <w:top w:val="none" w:sz="0" w:space="0" w:color="auto"/>
        <w:left w:val="none" w:sz="0" w:space="0" w:color="auto"/>
        <w:bottom w:val="none" w:sz="0" w:space="0" w:color="auto"/>
        <w:right w:val="none" w:sz="0" w:space="0" w:color="auto"/>
      </w:divBdr>
    </w:div>
    <w:div w:id="758647563">
      <w:bodyDiv w:val="1"/>
      <w:marLeft w:val="0"/>
      <w:marRight w:val="0"/>
      <w:marTop w:val="0"/>
      <w:marBottom w:val="0"/>
      <w:divBdr>
        <w:top w:val="none" w:sz="0" w:space="0" w:color="auto"/>
        <w:left w:val="none" w:sz="0" w:space="0" w:color="auto"/>
        <w:bottom w:val="none" w:sz="0" w:space="0" w:color="auto"/>
        <w:right w:val="none" w:sz="0" w:space="0" w:color="auto"/>
      </w:divBdr>
    </w:div>
    <w:div w:id="897320862">
      <w:bodyDiv w:val="1"/>
      <w:marLeft w:val="0"/>
      <w:marRight w:val="0"/>
      <w:marTop w:val="0"/>
      <w:marBottom w:val="0"/>
      <w:divBdr>
        <w:top w:val="none" w:sz="0" w:space="0" w:color="auto"/>
        <w:left w:val="none" w:sz="0" w:space="0" w:color="auto"/>
        <w:bottom w:val="none" w:sz="0" w:space="0" w:color="auto"/>
        <w:right w:val="none" w:sz="0" w:space="0" w:color="auto"/>
      </w:divBdr>
    </w:div>
    <w:div w:id="935407889">
      <w:bodyDiv w:val="1"/>
      <w:marLeft w:val="0"/>
      <w:marRight w:val="0"/>
      <w:marTop w:val="0"/>
      <w:marBottom w:val="0"/>
      <w:divBdr>
        <w:top w:val="none" w:sz="0" w:space="0" w:color="auto"/>
        <w:left w:val="none" w:sz="0" w:space="0" w:color="auto"/>
        <w:bottom w:val="none" w:sz="0" w:space="0" w:color="auto"/>
        <w:right w:val="none" w:sz="0" w:space="0" w:color="auto"/>
      </w:divBdr>
    </w:div>
    <w:div w:id="977492585">
      <w:bodyDiv w:val="1"/>
      <w:marLeft w:val="0"/>
      <w:marRight w:val="0"/>
      <w:marTop w:val="0"/>
      <w:marBottom w:val="0"/>
      <w:divBdr>
        <w:top w:val="none" w:sz="0" w:space="0" w:color="auto"/>
        <w:left w:val="none" w:sz="0" w:space="0" w:color="auto"/>
        <w:bottom w:val="none" w:sz="0" w:space="0" w:color="auto"/>
        <w:right w:val="none" w:sz="0" w:space="0" w:color="auto"/>
      </w:divBdr>
    </w:div>
    <w:div w:id="1051534663">
      <w:bodyDiv w:val="1"/>
      <w:marLeft w:val="0"/>
      <w:marRight w:val="0"/>
      <w:marTop w:val="0"/>
      <w:marBottom w:val="0"/>
      <w:divBdr>
        <w:top w:val="none" w:sz="0" w:space="0" w:color="auto"/>
        <w:left w:val="none" w:sz="0" w:space="0" w:color="auto"/>
        <w:bottom w:val="none" w:sz="0" w:space="0" w:color="auto"/>
        <w:right w:val="none" w:sz="0" w:space="0" w:color="auto"/>
      </w:divBdr>
    </w:div>
    <w:div w:id="1073967140">
      <w:bodyDiv w:val="1"/>
      <w:marLeft w:val="0"/>
      <w:marRight w:val="0"/>
      <w:marTop w:val="0"/>
      <w:marBottom w:val="0"/>
      <w:divBdr>
        <w:top w:val="none" w:sz="0" w:space="0" w:color="auto"/>
        <w:left w:val="none" w:sz="0" w:space="0" w:color="auto"/>
        <w:bottom w:val="none" w:sz="0" w:space="0" w:color="auto"/>
        <w:right w:val="none" w:sz="0" w:space="0" w:color="auto"/>
      </w:divBdr>
    </w:div>
    <w:div w:id="1148326682">
      <w:bodyDiv w:val="1"/>
      <w:marLeft w:val="0"/>
      <w:marRight w:val="0"/>
      <w:marTop w:val="0"/>
      <w:marBottom w:val="0"/>
      <w:divBdr>
        <w:top w:val="none" w:sz="0" w:space="0" w:color="auto"/>
        <w:left w:val="none" w:sz="0" w:space="0" w:color="auto"/>
        <w:bottom w:val="none" w:sz="0" w:space="0" w:color="auto"/>
        <w:right w:val="none" w:sz="0" w:space="0" w:color="auto"/>
      </w:divBdr>
    </w:div>
    <w:div w:id="1163352412">
      <w:bodyDiv w:val="1"/>
      <w:marLeft w:val="0"/>
      <w:marRight w:val="0"/>
      <w:marTop w:val="0"/>
      <w:marBottom w:val="0"/>
      <w:divBdr>
        <w:top w:val="none" w:sz="0" w:space="0" w:color="auto"/>
        <w:left w:val="none" w:sz="0" w:space="0" w:color="auto"/>
        <w:bottom w:val="none" w:sz="0" w:space="0" w:color="auto"/>
        <w:right w:val="none" w:sz="0" w:space="0" w:color="auto"/>
      </w:divBdr>
    </w:div>
    <w:div w:id="1167669061">
      <w:bodyDiv w:val="1"/>
      <w:marLeft w:val="0"/>
      <w:marRight w:val="0"/>
      <w:marTop w:val="0"/>
      <w:marBottom w:val="0"/>
      <w:divBdr>
        <w:top w:val="none" w:sz="0" w:space="0" w:color="auto"/>
        <w:left w:val="none" w:sz="0" w:space="0" w:color="auto"/>
        <w:bottom w:val="none" w:sz="0" w:space="0" w:color="auto"/>
        <w:right w:val="none" w:sz="0" w:space="0" w:color="auto"/>
      </w:divBdr>
      <w:divsChild>
        <w:div w:id="645672391">
          <w:marLeft w:val="0"/>
          <w:marRight w:val="0"/>
          <w:marTop w:val="0"/>
          <w:marBottom w:val="0"/>
          <w:divBdr>
            <w:top w:val="none" w:sz="0" w:space="0" w:color="auto"/>
            <w:left w:val="none" w:sz="0" w:space="0" w:color="auto"/>
            <w:bottom w:val="none" w:sz="0" w:space="0" w:color="auto"/>
            <w:right w:val="none" w:sz="0" w:space="0" w:color="auto"/>
          </w:divBdr>
        </w:div>
        <w:div w:id="1556313156">
          <w:marLeft w:val="0"/>
          <w:marRight w:val="0"/>
          <w:marTop w:val="0"/>
          <w:marBottom w:val="0"/>
          <w:divBdr>
            <w:top w:val="none" w:sz="0" w:space="0" w:color="auto"/>
            <w:left w:val="none" w:sz="0" w:space="0" w:color="auto"/>
            <w:bottom w:val="none" w:sz="0" w:space="0" w:color="auto"/>
            <w:right w:val="none" w:sz="0" w:space="0" w:color="auto"/>
          </w:divBdr>
        </w:div>
        <w:div w:id="1924798410">
          <w:marLeft w:val="0"/>
          <w:marRight w:val="0"/>
          <w:marTop w:val="0"/>
          <w:marBottom w:val="0"/>
          <w:divBdr>
            <w:top w:val="none" w:sz="0" w:space="0" w:color="auto"/>
            <w:left w:val="none" w:sz="0" w:space="0" w:color="auto"/>
            <w:bottom w:val="none" w:sz="0" w:space="0" w:color="auto"/>
            <w:right w:val="none" w:sz="0" w:space="0" w:color="auto"/>
          </w:divBdr>
        </w:div>
      </w:divsChild>
    </w:div>
    <w:div w:id="1196192165">
      <w:bodyDiv w:val="1"/>
      <w:marLeft w:val="0"/>
      <w:marRight w:val="0"/>
      <w:marTop w:val="0"/>
      <w:marBottom w:val="0"/>
      <w:divBdr>
        <w:top w:val="none" w:sz="0" w:space="0" w:color="auto"/>
        <w:left w:val="none" w:sz="0" w:space="0" w:color="auto"/>
        <w:bottom w:val="none" w:sz="0" w:space="0" w:color="auto"/>
        <w:right w:val="none" w:sz="0" w:space="0" w:color="auto"/>
      </w:divBdr>
    </w:div>
    <w:div w:id="1320232693">
      <w:bodyDiv w:val="1"/>
      <w:marLeft w:val="0"/>
      <w:marRight w:val="0"/>
      <w:marTop w:val="0"/>
      <w:marBottom w:val="0"/>
      <w:divBdr>
        <w:top w:val="none" w:sz="0" w:space="0" w:color="auto"/>
        <w:left w:val="none" w:sz="0" w:space="0" w:color="auto"/>
        <w:bottom w:val="none" w:sz="0" w:space="0" w:color="auto"/>
        <w:right w:val="none" w:sz="0" w:space="0" w:color="auto"/>
      </w:divBdr>
    </w:div>
    <w:div w:id="1350983500">
      <w:bodyDiv w:val="1"/>
      <w:marLeft w:val="0"/>
      <w:marRight w:val="0"/>
      <w:marTop w:val="0"/>
      <w:marBottom w:val="0"/>
      <w:divBdr>
        <w:top w:val="none" w:sz="0" w:space="0" w:color="auto"/>
        <w:left w:val="none" w:sz="0" w:space="0" w:color="auto"/>
        <w:bottom w:val="none" w:sz="0" w:space="0" w:color="auto"/>
        <w:right w:val="none" w:sz="0" w:space="0" w:color="auto"/>
      </w:divBdr>
    </w:div>
    <w:div w:id="1381635636">
      <w:bodyDiv w:val="1"/>
      <w:marLeft w:val="0"/>
      <w:marRight w:val="0"/>
      <w:marTop w:val="0"/>
      <w:marBottom w:val="0"/>
      <w:divBdr>
        <w:top w:val="none" w:sz="0" w:space="0" w:color="auto"/>
        <w:left w:val="none" w:sz="0" w:space="0" w:color="auto"/>
        <w:bottom w:val="none" w:sz="0" w:space="0" w:color="auto"/>
        <w:right w:val="none" w:sz="0" w:space="0" w:color="auto"/>
      </w:divBdr>
    </w:div>
    <w:div w:id="1395356253">
      <w:bodyDiv w:val="1"/>
      <w:marLeft w:val="0"/>
      <w:marRight w:val="0"/>
      <w:marTop w:val="0"/>
      <w:marBottom w:val="0"/>
      <w:divBdr>
        <w:top w:val="none" w:sz="0" w:space="0" w:color="auto"/>
        <w:left w:val="none" w:sz="0" w:space="0" w:color="auto"/>
        <w:bottom w:val="none" w:sz="0" w:space="0" w:color="auto"/>
        <w:right w:val="none" w:sz="0" w:space="0" w:color="auto"/>
      </w:divBdr>
    </w:div>
    <w:div w:id="1409771201">
      <w:bodyDiv w:val="1"/>
      <w:marLeft w:val="0"/>
      <w:marRight w:val="0"/>
      <w:marTop w:val="0"/>
      <w:marBottom w:val="0"/>
      <w:divBdr>
        <w:top w:val="none" w:sz="0" w:space="0" w:color="auto"/>
        <w:left w:val="none" w:sz="0" w:space="0" w:color="auto"/>
        <w:bottom w:val="none" w:sz="0" w:space="0" w:color="auto"/>
        <w:right w:val="none" w:sz="0" w:space="0" w:color="auto"/>
      </w:divBdr>
      <w:divsChild>
        <w:div w:id="815756932">
          <w:marLeft w:val="0"/>
          <w:marRight w:val="0"/>
          <w:marTop w:val="0"/>
          <w:marBottom w:val="0"/>
          <w:divBdr>
            <w:top w:val="none" w:sz="0" w:space="0" w:color="auto"/>
            <w:left w:val="none" w:sz="0" w:space="0" w:color="auto"/>
            <w:bottom w:val="none" w:sz="0" w:space="0" w:color="auto"/>
            <w:right w:val="none" w:sz="0" w:space="0" w:color="auto"/>
          </w:divBdr>
        </w:div>
        <w:div w:id="1524973692">
          <w:marLeft w:val="0"/>
          <w:marRight w:val="0"/>
          <w:marTop w:val="0"/>
          <w:marBottom w:val="0"/>
          <w:divBdr>
            <w:top w:val="none" w:sz="0" w:space="0" w:color="auto"/>
            <w:left w:val="none" w:sz="0" w:space="0" w:color="auto"/>
            <w:bottom w:val="none" w:sz="0" w:space="0" w:color="auto"/>
            <w:right w:val="none" w:sz="0" w:space="0" w:color="auto"/>
          </w:divBdr>
        </w:div>
        <w:div w:id="2100060678">
          <w:marLeft w:val="0"/>
          <w:marRight w:val="0"/>
          <w:marTop w:val="0"/>
          <w:marBottom w:val="0"/>
          <w:divBdr>
            <w:top w:val="none" w:sz="0" w:space="0" w:color="auto"/>
            <w:left w:val="none" w:sz="0" w:space="0" w:color="auto"/>
            <w:bottom w:val="none" w:sz="0" w:space="0" w:color="auto"/>
            <w:right w:val="none" w:sz="0" w:space="0" w:color="auto"/>
          </w:divBdr>
        </w:div>
      </w:divsChild>
    </w:div>
    <w:div w:id="1414931961">
      <w:bodyDiv w:val="1"/>
      <w:marLeft w:val="0"/>
      <w:marRight w:val="0"/>
      <w:marTop w:val="0"/>
      <w:marBottom w:val="0"/>
      <w:divBdr>
        <w:top w:val="none" w:sz="0" w:space="0" w:color="auto"/>
        <w:left w:val="none" w:sz="0" w:space="0" w:color="auto"/>
        <w:bottom w:val="none" w:sz="0" w:space="0" w:color="auto"/>
        <w:right w:val="none" w:sz="0" w:space="0" w:color="auto"/>
      </w:divBdr>
    </w:div>
    <w:div w:id="1485782789">
      <w:bodyDiv w:val="1"/>
      <w:marLeft w:val="0"/>
      <w:marRight w:val="0"/>
      <w:marTop w:val="0"/>
      <w:marBottom w:val="0"/>
      <w:divBdr>
        <w:top w:val="none" w:sz="0" w:space="0" w:color="auto"/>
        <w:left w:val="none" w:sz="0" w:space="0" w:color="auto"/>
        <w:bottom w:val="none" w:sz="0" w:space="0" w:color="auto"/>
        <w:right w:val="none" w:sz="0" w:space="0" w:color="auto"/>
      </w:divBdr>
    </w:div>
    <w:div w:id="1532374624">
      <w:bodyDiv w:val="1"/>
      <w:marLeft w:val="0"/>
      <w:marRight w:val="0"/>
      <w:marTop w:val="0"/>
      <w:marBottom w:val="0"/>
      <w:divBdr>
        <w:top w:val="none" w:sz="0" w:space="0" w:color="auto"/>
        <w:left w:val="none" w:sz="0" w:space="0" w:color="auto"/>
        <w:bottom w:val="none" w:sz="0" w:space="0" w:color="auto"/>
        <w:right w:val="none" w:sz="0" w:space="0" w:color="auto"/>
      </w:divBdr>
      <w:divsChild>
        <w:div w:id="1265382389">
          <w:marLeft w:val="0"/>
          <w:marRight w:val="0"/>
          <w:marTop w:val="0"/>
          <w:marBottom w:val="0"/>
          <w:divBdr>
            <w:top w:val="none" w:sz="0" w:space="0" w:color="auto"/>
            <w:left w:val="none" w:sz="0" w:space="0" w:color="auto"/>
            <w:bottom w:val="none" w:sz="0" w:space="0" w:color="auto"/>
            <w:right w:val="none" w:sz="0" w:space="0" w:color="auto"/>
          </w:divBdr>
        </w:div>
        <w:div w:id="1879972926">
          <w:marLeft w:val="0"/>
          <w:marRight w:val="0"/>
          <w:marTop w:val="0"/>
          <w:marBottom w:val="0"/>
          <w:divBdr>
            <w:top w:val="none" w:sz="0" w:space="0" w:color="auto"/>
            <w:left w:val="none" w:sz="0" w:space="0" w:color="auto"/>
            <w:bottom w:val="none" w:sz="0" w:space="0" w:color="auto"/>
            <w:right w:val="none" w:sz="0" w:space="0" w:color="auto"/>
          </w:divBdr>
        </w:div>
        <w:div w:id="2073575801">
          <w:marLeft w:val="0"/>
          <w:marRight w:val="0"/>
          <w:marTop w:val="0"/>
          <w:marBottom w:val="0"/>
          <w:divBdr>
            <w:top w:val="none" w:sz="0" w:space="0" w:color="auto"/>
            <w:left w:val="none" w:sz="0" w:space="0" w:color="auto"/>
            <w:bottom w:val="none" w:sz="0" w:space="0" w:color="auto"/>
            <w:right w:val="none" w:sz="0" w:space="0" w:color="auto"/>
          </w:divBdr>
        </w:div>
      </w:divsChild>
    </w:div>
    <w:div w:id="1546480945">
      <w:bodyDiv w:val="1"/>
      <w:marLeft w:val="0"/>
      <w:marRight w:val="0"/>
      <w:marTop w:val="0"/>
      <w:marBottom w:val="0"/>
      <w:divBdr>
        <w:top w:val="none" w:sz="0" w:space="0" w:color="auto"/>
        <w:left w:val="none" w:sz="0" w:space="0" w:color="auto"/>
        <w:bottom w:val="none" w:sz="0" w:space="0" w:color="auto"/>
        <w:right w:val="none" w:sz="0" w:space="0" w:color="auto"/>
      </w:divBdr>
    </w:div>
    <w:div w:id="1556619870">
      <w:bodyDiv w:val="1"/>
      <w:marLeft w:val="0"/>
      <w:marRight w:val="0"/>
      <w:marTop w:val="0"/>
      <w:marBottom w:val="0"/>
      <w:divBdr>
        <w:top w:val="none" w:sz="0" w:space="0" w:color="auto"/>
        <w:left w:val="none" w:sz="0" w:space="0" w:color="auto"/>
        <w:bottom w:val="none" w:sz="0" w:space="0" w:color="auto"/>
        <w:right w:val="none" w:sz="0" w:space="0" w:color="auto"/>
      </w:divBdr>
    </w:div>
    <w:div w:id="1658998811">
      <w:bodyDiv w:val="1"/>
      <w:marLeft w:val="0"/>
      <w:marRight w:val="0"/>
      <w:marTop w:val="0"/>
      <w:marBottom w:val="0"/>
      <w:divBdr>
        <w:top w:val="none" w:sz="0" w:space="0" w:color="auto"/>
        <w:left w:val="none" w:sz="0" w:space="0" w:color="auto"/>
        <w:bottom w:val="none" w:sz="0" w:space="0" w:color="auto"/>
        <w:right w:val="none" w:sz="0" w:space="0" w:color="auto"/>
      </w:divBdr>
    </w:div>
    <w:div w:id="1693341748">
      <w:bodyDiv w:val="1"/>
      <w:marLeft w:val="0"/>
      <w:marRight w:val="0"/>
      <w:marTop w:val="0"/>
      <w:marBottom w:val="0"/>
      <w:divBdr>
        <w:top w:val="none" w:sz="0" w:space="0" w:color="auto"/>
        <w:left w:val="none" w:sz="0" w:space="0" w:color="auto"/>
        <w:bottom w:val="none" w:sz="0" w:space="0" w:color="auto"/>
        <w:right w:val="none" w:sz="0" w:space="0" w:color="auto"/>
      </w:divBdr>
    </w:div>
    <w:div w:id="1694066414">
      <w:bodyDiv w:val="1"/>
      <w:marLeft w:val="0"/>
      <w:marRight w:val="0"/>
      <w:marTop w:val="0"/>
      <w:marBottom w:val="0"/>
      <w:divBdr>
        <w:top w:val="none" w:sz="0" w:space="0" w:color="auto"/>
        <w:left w:val="none" w:sz="0" w:space="0" w:color="auto"/>
        <w:bottom w:val="none" w:sz="0" w:space="0" w:color="auto"/>
        <w:right w:val="none" w:sz="0" w:space="0" w:color="auto"/>
      </w:divBdr>
    </w:div>
    <w:div w:id="1756853881">
      <w:bodyDiv w:val="1"/>
      <w:marLeft w:val="0"/>
      <w:marRight w:val="0"/>
      <w:marTop w:val="0"/>
      <w:marBottom w:val="0"/>
      <w:divBdr>
        <w:top w:val="none" w:sz="0" w:space="0" w:color="auto"/>
        <w:left w:val="none" w:sz="0" w:space="0" w:color="auto"/>
        <w:bottom w:val="none" w:sz="0" w:space="0" w:color="auto"/>
        <w:right w:val="none" w:sz="0" w:space="0" w:color="auto"/>
      </w:divBdr>
    </w:div>
    <w:div w:id="1785802086">
      <w:bodyDiv w:val="1"/>
      <w:marLeft w:val="0"/>
      <w:marRight w:val="0"/>
      <w:marTop w:val="0"/>
      <w:marBottom w:val="0"/>
      <w:divBdr>
        <w:top w:val="none" w:sz="0" w:space="0" w:color="auto"/>
        <w:left w:val="none" w:sz="0" w:space="0" w:color="auto"/>
        <w:bottom w:val="none" w:sz="0" w:space="0" w:color="auto"/>
        <w:right w:val="none" w:sz="0" w:space="0" w:color="auto"/>
      </w:divBdr>
    </w:div>
    <w:div w:id="212939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dm@copenhageneconomic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u.shubin@mail.shufe.edu.cn" TargetMode="External"/><Relationship Id="rId4" Type="http://schemas.openxmlformats.org/officeDocument/2006/relationships/settings" Target="settings.xml"/><Relationship Id="rId9" Type="http://schemas.openxmlformats.org/officeDocument/2006/relationships/hyperlink" Target="mailto:leo.sleuwaegen@kuleuven.b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B2605-FAA5-4373-BC0C-6E1178F46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18827</Words>
  <Characters>107315</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2021-04-16T13:29:00Z</dcterms:created>
  <dcterms:modified xsi:type="dcterms:W3CDTF">2021-05-15T19:07:00Z</dcterms:modified>
</cp:coreProperties>
</file>