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3268F" w14:textId="77777777" w:rsidR="00AD0797" w:rsidRPr="00AD0797" w:rsidRDefault="00AD0797" w:rsidP="00AD0797">
      <w:pPr>
        <w:spacing w:after="0" w:line="480" w:lineRule="auto"/>
        <w:jc w:val="center"/>
        <w:rPr>
          <w:rFonts w:ascii="Times New Roman" w:eastAsia="Calibri" w:hAnsi="Times New Roman" w:cs="Times New Roman"/>
          <w:b/>
          <w:color w:val="000000" w:themeColor="text1"/>
          <w:sz w:val="24"/>
          <w:szCs w:val="24"/>
        </w:rPr>
      </w:pPr>
      <w:r w:rsidRPr="00AD0797">
        <w:rPr>
          <w:rFonts w:ascii="Times New Roman" w:eastAsia="Calibri" w:hAnsi="Times New Roman" w:cs="Times New Roman"/>
          <w:b/>
          <w:color w:val="000000" w:themeColor="text1"/>
          <w:sz w:val="24"/>
          <w:szCs w:val="24"/>
        </w:rPr>
        <w:t xml:space="preserve">Synergy between callous-unemotional traits and aggression in preschool children: </w:t>
      </w:r>
    </w:p>
    <w:p w14:paraId="350B2D51" w14:textId="77777777" w:rsidR="00AD0797" w:rsidRPr="00AD0797" w:rsidRDefault="00AD0797" w:rsidP="00AD0797">
      <w:pPr>
        <w:spacing w:after="0" w:line="480" w:lineRule="auto"/>
        <w:jc w:val="center"/>
        <w:rPr>
          <w:rFonts w:ascii="Times New Roman" w:eastAsia="Calibri" w:hAnsi="Times New Roman" w:cs="Times New Roman"/>
          <w:b/>
          <w:color w:val="000000" w:themeColor="text1"/>
          <w:sz w:val="24"/>
          <w:szCs w:val="24"/>
        </w:rPr>
      </w:pPr>
      <w:r w:rsidRPr="00AD0797">
        <w:rPr>
          <w:rFonts w:ascii="Times New Roman" w:eastAsia="Calibri" w:hAnsi="Times New Roman" w:cs="Times New Roman"/>
          <w:b/>
          <w:color w:val="000000" w:themeColor="text1"/>
          <w:sz w:val="24"/>
          <w:szCs w:val="24"/>
        </w:rPr>
        <w:t xml:space="preserve">cross-informant and cross-cultural replication in the UK Wirral Child Health and </w:t>
      </w:r>
    </w:p>
    <w:p w14:paraId="08D64F73" w14:textId="77777777" w:rsidR="00AD0797" w:rsidRPr="00AD0797" w:rsidRDefault="00AD0797" w:rsidP="00AD0797">
      <w:pPr>
        <w:spacing w:after="0" w:line="480" w:lineRule="auto"/>
        <w:jc w:val="center"/>
        <w:rPr>
          <w:rFonts w:ascii="Times New Roman" w:eastAsia="Calibri" w:hAnsi="Times New Roman" w:cs="Times New Roman"/>
          <w:b/>
          <w:color w:val="000000" w:themeColor="text1"/>
          <w:sz w:val="24"/>
          <w:szCs w:val="24"/>
        </w:rPr>
      </w:pPr>
      <w:r w:rsidRPr="00AD0797">
        <w:rPr>
          <w:rFonts w:ascii="Times New Roman" w:eastAsia="Calibri" w:hAnsi="Times New Roman" w:cs="Times New Roman"/>
          <w:b/>
          <w:color w:val="000000" w:themeColor="text1"/>
          <w:sz w:val="24"/>
          <w:szCs w:val="24"/>
        </w:rPr>
        <w:t xml:space="preserve">Development Study, and the Colombian La </w:t>
      </w:r>
      <w:proofErr w:type="spellStart"/>
      <w:r w:rsidRPr="00AD0797">
        <w:rPr>
          <w:rFonts w:ascii="Times New Roman" w:eastAsia="Calibri" w:hAnsi="Times New Roman" w:cs="Times New Roman"/>
          <w:b/>
          <w:color w:val="000000" w:themeColor="text1"/>
          <w:sz w:val="24"/>
          <w:szCs w:val="24"/>
        </w:rPr>
        <w:t>Sabana</w:t>
      </w:r>
      <w:proofErr w:type="spellEnd"/>
      <w:r w:rsidRPr="00AD0797">
        <w:rPr>
          <w:rFonts w:ascii="Times New Roman" w:eastAsia="Calibri" w:hAnsi="Times New Roman" w:cs="Times New Roman"/>
          <w:b/>
          <w:color w:val="000000" w:themeColor="text1"/>
          <w:sz w:val="24"/>
          <w:szCs w:val="24"/>
        </w:rPr>
        <w:t xml:space="preserve"> Parent-Child Study. </w:t>
      </w:r>
    </w:p>
    <w:p w14:paraId="20B2AC25" w14:textId="77777777" w:rsidR="00AD0797" w:rsidRPr="00AD0797" w:rsidRDefault="00AD0797" w:rsidP="00AD0797">
      <w:pPr>
        <w:spacing w:after="0" w:line="480" w:lineRule="auto"/>
        <w:jc w:val="center"/>
        <w:rPr>
          <w:rFonts w:ascii="Times New Roman" w:eastAsia="Calibri" w:hAnsi="Times New Roman" w:cs="Times New Roman"/>
          <w:b/>
          <w:color w:val="000000" w:themeColor="text1"/>
          <w:sz w:val="24"/>
          <w:szCs w:val="24"/>
        </w:rPr>
      </w:pPr>
    </w:p>
    <w:p w14:paraId="13AD887B" w14:textId="110C8DDD" w:rsidR="00AD0797" w:rsidRPr="00AD0797" w:rsidRDefault="00AD0797" w:rsidP="00AD0797">
      <w:pPr>
        <w:spacing w:after="0" w:line="480" w:lineRule="auto"/>
        <w:jc w:val="center"/>
        <w:rPr>
          <w:rFonts w:ascii="Times New Roman" w:eastAsia="Times New Roman" w:hAnsi="Times New Roman" w:cs="Times New Roman"/>
          <w:color w:val="000000" w:themeColor="text1"/>
          <w:sz w:val="24"/>
          <w:szCs w:val="24"/>
          <w:lang w:eastAsia="en-GB"/>
        </w:rPr>
      </w:pPr>
      <w:r w:rsidRPr="00AD0797">
        <w:rPr>
          <w:rFonts w:ascii="Times New Roman" w:eastAsia="Times New Roman" w:hAnsi="Times New Roman" w:cs="Times New Roman"/>
          <w:color w:val="000000" w:themeColor="text1"/>
          <w:sz w:val="24"/>
          <w:szCs w:val="24"/>
          <w:lang w:eastAsia="en-GB"/>
        </w:rPr>
        <w:t>Obando, D</w:t>
      </w:r>
      <w:r w:rsidRPr="00AD0797">
        <w:rPr>
          <w:rFonts w:ascii="Times New Roman" w:eastAsia="Times New Roman" w:hAnsi="Times New Roman" w:cs="Times New Roman"/>
          <w:color w:val="000000" w:themeColor="text1"/>
          <w:sz w:val="24"/>
          <w:szCs w:val="24"/>
          <w:vertAlign w:val="superscript"/>
          <w:lang w:eastAsia="en-GB"/>
        </w:rPr>
        <w:t>1</w:t>
      </w:r>
      <w:r w:rsidRPr="00AD0797">
        <w:rPr>
          <w:rFonts w:ascii="Times New Roman" w:eastAsia="Times New Roman" w:hAnsi="Times New Roman" w:cs="Times New Roman"/>
          <w:color w:val="000000" w:themeColor="text1"/>
          <w:sz w:val="24"/>
          <w:szCs w:val="24"/>
          <w:lang w:eastAsia="en-GB"/>
        </w:rPr>
        <w:t>., Hill, J</w:t>
      </w:r>
      <w:r w:rsidRPr="00AD0797">
        <w:rPr>
          <w:rFonts w:ascii="Times New Roman" w:eastAsia="Times New Roman" w:hAnsi="Times New Roman" w:cs="Times New Roman"/>
          <w:color w:val="000000" w:themeColor="text1"/>
          <w:sz w:val="24"/>
          <w:szCs w:val="24"/>
          <w:vertAlign w:val="superscript"/>
          <w:lang w:eastAsia="en-GB"/>
        </w:rPr>
        <w:t>2*</w:t>
      </w:r>
      <w:r w:rsidRPr="00AD0797">
        <w:rPr>
          <w:rFonts w:ascii="Times New Roman" w:eastAsia="Times New Roman" w:hAnsi="Times New Roman" w:cs="Times New Roman"/>
          <w:color w:val="000000" w:themeColor="text1"/>
          <w:sz w:val="24"/>
          <w:szCs w:val="24"/>
          <w:lang w:eastAsia="en-GB"/>
        </w:rPr>
        <w:t>., Sharp, H.</w:t>
      </w:r>
      <w:r w:rsidRPr="00AD0797">
        <w:rPr>
          <w:rFonts w:ascii="Times New Roman" w:eastAsia="Times New Roman" w:hAnsi="Times New Roman" w:cs="Times New Roman"/>
          <w:color w:val="000000" w:themeColor="text1"/>
          <w:sz w:val="24"/>
          <w:szCs w:val="24"/>
          <w:vertAlign w:val="superscript"/>
          <w:lang w:eastAsia="en-GB"/>
        </w:rPr>
        <w:t>3</w:t>
      </w:r>
      <w:r w:rsidRPr="00AD0797">
        <w:rPr>
          <w:rFonts w:ascii="Times New Roman" w:eastAsia="Times New Roman" w:hAnsi="Times New Roman" w:cs="Times New Roman"/>
          <w:color w:val="000000" w:themeColor="text1"/>
          <w:sz w:val="24"/>
          <w:szCs w:val="24"/>
          <w:lang w:eastAsia="en-GB"/>
        </w:rPr>
        <w:t>, Pickles, A</w:t>
      </w:r>
      <w:r w:rsidRPr="00AD0797">
        <w:rPr>
          <w:rFonts w:ascii="Times New Roman" w:eastAsia="Times New Roman" w:hAnsi="Times New Roman" w:cs="Times New Roman"/>
          <w:color w:val="000000" w:themeColor="text1"/>
          <w:sz w:val="24"/>
          <w:szCs w:val="24"/>
          <w:vertAlign w:val="superscript"/>
          <w:lang w:eastAsia="en-GB"/>
        </w:rPr>
        <w:t>4</w:t>
      </w:r>
      <w:r w:rsidRPr="00AD0797">
        <w:rPr>
          <w:rFonts w:ascii="Times New Roman" w:eastAsia="Times New Roman" w:hAnsi="Times New Roman" w:cs="Times New Roman"/>
          <w:color w:val="000000" w:themeColor="text1"/>
          <w:sz w:val="24"/>
          <w:szCs w:val="24"/>
          <w:lang w:eastAsia="en-GB"/>
        </w:rPr>
        <w:t>., Fisher, L.</w:t>
      </w:r>
      <w:r w:rsidRPr="00AD0797">
        <w:rPr>
          <w:rFonts w:ascii="Times New Roman" w:eastAsia="Times New Roman" w:hAnsi="Times New Roman" w:cs="Times New Roman"/>
          <w:color w:val="000000" w:themeColor="text1"/>
          <w:sz w:val="24"/>
          <w:szCs w:val="24"/>
          <w:vertAlign w:val="superscript"/>
          <w:lang w:eastAsia="en-GB"/>
        </w:rPr>
        <w:t>3</w:t>
      </w:r>
      <w:r w:rsidRPr="00AD0797">
        <w:rPr>
          <w:rFonts w:ascii="Times New Roman" w:eastAsia="Times New Roman" w:hAnsi="Times New Roman" w:cs="Times New Roman"/>
          <w:color w:val="000000" w:themeColor="text1"/>
          <w:sz w:val="24"/>
          <w:szCs w:val="24"/>
          <w:lang w:eastAsia="en-GB"/>
        </w:rPr>
        <w:t xml:space="preserve"> &amp; Wright, N.</w:t>
      </w:r>
      <w:r w:rsidRPr="00AD0797">
        <w:rPr>
          <w:rFonts w:ascii="Times New Roman" w:eastAsia="Times New Roman" w:hAnsi="Times New Roman" w:cs="Times New Roman"/>
          <w:color w:val="000000" w:themeColor="text1"/>
          <w:sz w:val="24"/>
          <w:szCs w:val="24"/>
          <w:vertAlign w:val="superscript"/>
          <w:lang w:eastAsia="en-GB"/>
        </w:rPr>
        <w:t>4</w:t>
      </w:r>
    </w:p>
    <w:p w14:paraId="035989A4" w14:textId="77777777" w:rsidR="00AD0797" w:rsidRPr="00AD0797" w:rsidRDefault="00AD0797" w:rsidP="00AD0797">
      <w:pPr>
        <w:spacing w:before="240" w:after="0" w:line="360" w:lineRule="auto"/>
        <w:rPr>
          <w:rFonts w:ascii="Times New Roman" w:eastAsia="Times New Roman" w:hAnsi="Times New Roman" w:cs="Times New Roman"/>
          <w:i/>
          <w:color w:val="000000" w:themeColor="text1"/>
          <w:sz w:val="24"/>
          <w:szCs w:val="24"/>
          <w:lang w:val="es-CO" w:eastAsia="en-GB"/>
        </w:rPr>
      </w:pPr>
      <w:r w:rsidRPr="00AD0797">
        <w:rPr>
          <w:rFonts w:ascii="Times New Roman" w:eastAsia="Times New Roman" w:hAnsi="Times New Roman" w:cs="Times New Roman"/>
          <w:i/>
          <w:color w:val="000000" w:themeColor="text1"/>
          <w:sz w:val="24"/>
          <w:szCs w:val="24"/>
          <w:vertAlign w:val="superscript"/>
          <w:lang w:val="es-CO" w:eastAsia="en-GB"/>
        </w:rPr>
        <w:t>1</w:t>
      </w:r>
      <w:r w:rsidRPr="00AD0797">
        <w:rPr>
          <w:rFonts w:ascii="Times New Roman" w:eastAsia="Times New Roman" w:hAnsi="Times New Roman" w:cs="Times New Roman"/>
          <w:i/>
          <w:color w:val="000000" w:themeColor="text1"/>
          <w:sz w:val="24"/>
          <w:szCs w:val="24"/>
          <w:lang w:val="es-CO" w:eastAsia="en-GB"/>
        </w:rPr>
        <w:t xml:space="preserve">Department of </w:t>
      </w:r>
      <w:r w:rsidRPr="00AD0797">
        <w:rPr>
          <w:rFonts w:ascii="Times New Roman" w:eastAsia="Times New Roman" w:hAnsi="Times New Roman" w:cs="Times New Roman"/>
          <w:i/>
          <w:color w:val="000000" w:themeColor="text1"/>
          <w:sz w:val="24"/>
          <w:szCs w:val="24"/>
          <w:lang w:eastAsia="en-GB"/>
        </w:rPr>
        <w:t>Psychology</w:t>
      </w:r>
      <w:r w:rsidRPr="00AD0797">
        <w:rPr>
          <w:rFonts w:ascii="Times New Roman" w:eastAsia="Times New Roman" w:hAnsi="Times New Roman" w:cs="Times New Roman"/>
          <w:i/>
          <w:color w:val="000000" w:themeColor="text1"/>
          <w:sz w:val="24"/>
          <w:szCs w:val="24"/>
          <w:lang w:val="es-CO" w:eastAsia="en-GB"/>
        </w:rPr>
        <w:t xml:space="preserve">, Universidad de La Sabana, </w:t>
      </w:r>
      <w:proofErr w:type="spellStart"/>
      <w:r w:rsidRPr="00AD0797">
        <w:rPr>
          <w:rFonts w:ascii="Times New Roman" w:eastAsia="Times New Roman" w:hAnsi="Times New Roman" w:cs="Times New Roman"/>
          <w:i/>
          <w:color w:val="000000" w:themeColor="text1"/>
          <w:sz w:val="24"/>
          <w:szCs w:val="24"/>
          <w:lang w:val="es-CO" w:eastAsia="en-GB"/>
        </w:rPr>
        <w:t>Chia</w:t>
      </w:r>
      <w:proofErr w:type="spellEnd"/>
      <w:r w:rsidRPr="00AD0797">
        <w:rPr>
          <w:rFonts w:ascii="Times New Roman" w:eastAsia="Times New Roman" w:hAnsi="Times New Roman" w:cs="Times New Roman"/>
          <w:i/>
          <w:color w:val="000000" w:themeColor="text1"/>
          <w:sz w:val="24"/>
          <w:szCs w:val="24"/>
          <w:lang w:val="es-CO" w:eastAsia="en-GB"/>
        </w:rPr>
        <w:t>, Colombia</w:t>
      </w:r>
    </w:p>
    <w:p w14:paraId="1D0204FA" w14:textId="77777777" w:rsidR="00AD0797" w:rsidRPr="00AD0797" w:rsidRDefault="00AD0797" w:rsidP="00AD0797">
      <w:pPr>
        <w:spacing w:before="240" w:after="0" w:line="360" w:lineRule="auto"/>
        <w:rPr>
          <w:rFonts w:ascii="Times New Roman" w:eastAsia="Times New Roman" w:hAnsi="Times New Roman" w:cs="Times New Roman"/>
          <w:i/>
          <w:color w:val="000000" w:themeColor="text1"/>
          <w:sz w:val="24"/>
          <w:szCs w:val="24"/>
          <w:lang w:eastAsia="en-GB"/>
        </w:rPr>
      </w:pPr>
      <w:r w:rsidRPr="00AD0797">
        <w:rPr>
          <w:rFonts w:ascii="Times New Roman" w:eastAsia="Times New Roman" w:hAnsi="Times New Roman" w:cs="Times New Roman"/>
          <w:i/>
          <w:color w:val="000000" w:themeColor="text1"/>
          <w:sz w:val="24"/>
          <w:szCs w:val="24"/>
          <w:vertAlign w:val="superscript"/>
          <w:lang w:val="en-US" w:eastAsia="en-GB"/>
        </w:rPr>
        <w:t>2</w:t>
      </w:r>
      <w:r w:rsidRPr="00AD0797">
        <w:rPr>
          <w:rFonts w:ascii="Times New Roman" w:eastAsia="Times New Roman" w:hAnsi="Times New Roman" w:cs="Times New Roman"/>
          <w:i/>
          <w:color w:val="000000" w:themeColor="text1"/>
          <w:sz w:val="24"/>
          <w:szCs w:val="24"/>
          <w:lang w:eastAsia="en-GB"/>
        </w:rPr>
        <w:t xml:space="preserve">Department of Psychology and Clinical Language Sciences, University of Reading, Reading, United Kingdom </w:t>
      </w:r>
    </w:p>
    <w:p w14:paraId="7185A2FA" w14:textId="77777777" w:rsidR="00AD0797" w:rsidRPr="00AD0797" w:rsidRDefault="00AD0797" w:rsidP="00AD0797">
      <w:pPr>
        <w:spacing w:before="240" w:after="0" w:line="360" w:lineRule="auto"/>
        <w:rPr>
          <w:rFonts w:ascii="Times New Roman" w:eastAsia="Times New Roman" w:hAnsi="Times New Roman" w:cs="Times New Roman"/>
          <w:i/>
          <w:color w:val="000000" w:themeColor="text1"/>
          <w:sz w:val="24"/>
          <w:szCs w:val="24"/>
          <w:lang w:eastAsia="en-GB"/>
        </w:rPr>
      </w:pPr>
      <w:r w:rsidRPr="00AD0797">
        <w:rPr>
          <w:rFonts w:ascii="Times New Roman" w:eastAsia="Times New Roman" w:hAnsi="Times New Roman" w:cs="Times New Roman"/>
          <w:i/>
          <w:color w:val="000000" w:themeColor="text1"/>
          <w:sz w:val="24"/>
          <w:szCs w:val="24"/>
          <w:vertAlign w:val="superscript"/>
          <w:lang w:eastAsia="en-GB"/>
        </w:rPr>
        <w:t>3</w:t>
      </w:r>
      <w:r w:rsidRPr="00AD0797">
        <w:rPr>
          <w:rFonts w:ascii="Times New Roman" w:eastAsia="Times New Roman" w:hAnsi="Times New Roman" w:cs="Times New Roman"/>
          <w:i/>
          <w:color w:val="000000" w:themeColor="text1"/>
          <w:sz w:val="24"/>
          <w:szCs w:val="24"/>
          <w:lang w:eastAsia="en-GB"/>
        </w:rPr>
        <w:t>School of Psychology, Institute of Health &amp; Life Sciences, University of Liverpool, Liverpool, United Kingdom</w:t>
      </w:r>
    </w:p>
    <w:p w14:paraId="2ECA4333" w14:textId="77777777" w:rsidR="00AD0797" w:rsidRPr="00AD0797" w:rsidRDefault="00AD0797" w:rsidP="00AD0797">
      <w:pPr>
        <w:spacing w:before="240" w:after="0" w:line="360" w:lineRule="auto"/>
        <w:rPr>
          <w:rFonts w:ascii="Times New Roman" w:eastAsia="Times New Roman" w:hAnsi="Times New Roman" w:cs="Times New Roman"/>
          <w:i/>
          <w:color w:val="000000" w:themeColor="text1"/>
          <w:sz w:val="24"/>
          <w:szCs w:val="24"/>
          <w:lang w:eastAsia="en-GB"/>
        </w:rPr>
      </w:pPr>
      <w:r w:rsidRPr="00AD0797">
        <w:rPr>
          <w:rFonts w:ascii="Times New Roman" w:eastAsia="Times New Roman" w:hAnsi="Times New Roman" w:cs="Times New Roman"/>
          <w:i/>
          <w:color w:val="000000" w:themeColor="text1"/>
          <w:sz w:val="24"/>
          <w:szCs w:val="24"/>
          <w:vertAlign w:val="superscript"/>
          <w:lang w:eastAsia="en-GB"/>
        </w:rPr>
        <w:t>4</w:t>
      </w:r>
      <w:r w:rsidRPr="00AD0797">
        <w:rPr>
          <w:rFonts w:ascii="Times New Roman" w:eastAsia="Times New Roman" w:hAnsi="Times New Roman" w:cs="Times New Roman"/>
          <w:i/>
          <w:color w:val="000000" w:themeColor="text1"/>
          <w:sz w:val="24"/>
          <w:szCs w:val="24"/>
          <w:lang w:eastAsia="en-GB"/>
        </w:rPr>
        <w:t xml:space="preserve">Department of Biostatistics &amp; Health Informatics, Institute of Psychiatry, Psychology &amp; Neuroscience, Kings College London, London, UK. </w:t>
      </w:r>
    </w:p>
    <w:p w14:paraId="2080CCD4" w14:textId="77777777" w:rsidR="00AD0797" w:rsidRPr="00AD0797" w:rsidRDefault="00AD0797" w:rsidP="00AD0797">
      <w:pPr>
        <w:spacing w:before="240" w:after="0" w:line="360" w:lineRule="auto"/>
        <w:rPr>
          <w:rFonts w:ascii="Times New Roman" w:eastAsia="Times New Roman" w:hAnsi="Times New Roman" w:cs="Times New Roman"/>
          <w:i/>
          <w:color w:val="000000" w:themeColor="text1"/>
          <w:sz w:val="24"/>
          <w:szCs w:val="24"/>
          <w:lang w:eastAsia="en-GB"/>
        </w:rPr>
      </w:pPr>
    </w:p>
    <w:p w14:paraId="083E9791" w14:textId="77777777" w:rsidR="00AD0797" w:rsidRPr="00AD0797" w:rsidRDefault="00AD0797" w:rsidP="00AD0797">
      <w:pPr>
        <w:spacing w:after="0" w:line="480" w:lineRule="auto"/>
        <w:rPr>
          <w:rFonts w:ascii="Times New Roman" w:eastAsia="Calibri" w:hAnsi="Times New Roman" w:cs="Times New Roman"/>
          <w:color w:val="000000" w:themeColor="text1"/>
          <w:sz w:val="24"/>
          <w:szCs w:val="24"/>
          <w:shd w:val="clear" w:color="auto" w:fill="FFFFFF"/>
          <w:lang w:val="es-ES_tradnl"/>
        </w:rPr>
      </w:pPr>
      <w:proofErr w:type="spellStart"/>
      <w:r w:rsidRPr="00AD0797">
        <w:rPr>
          <w:rFonts w:ascii="Times New Roman" w:eastAsia="Calibri" w:hAnsi="Times New Roman" w:cs="Times New Roman"/>
          <w:b/>
          <w:color w:val="000000" w:themeColor="text1"/>
          <w:sz w:val="24"/>
          <w:szCs w:val="24"/>
          <w:shd w:val="clear" w:color="auto" w:fill="FFFFFF"/>
          <w:lang w:val="es-ES_tradnl"/>
        </w:rPr>
        <w:t>Acknowledgements</w:t>
      </w:r>
      <w:proofErr w:type="spellEnd"/>
      <w:r w:rsidRPr="00AD0797">
        <w:rPr>
          <w:rFonts w:ascii="Times New Roman" w:eastAsia="Calibri" w:hAnsi="Times New Roman" w:cs="Times New Roman"/>
          <w:b/>
          <w:color w:val="000000" w:themeColor="text1"/>
          <w:sz w:val="24"/>
          <w:szCs w:val="24"/>
          <w:shd w:val="clear" w:color="auto" w:fill="FFFFFF"/>
          <w:lang w:val="es-ES_tradnl"/>
        </w:rPr>
        <w:t>:</w:t>
      </w:r>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We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are </w:t>
      </w:r>
      <w:proofErr w:type="spellStart"/>
      <w:r w:rsidRPr="00AD0797">
        <w:rPr>
          <w:rFonts w:ascii="Times New Roman" w:eastAsia="Calibri" w:hAnsi="Times New Roman" w:cs="Times New Roman"/>
          <w:color w:val="000000" w:themeColor="text1"/>
          <w:sz w:val="24"/>
          <w:szCs w:val="24"/>
          <w:shd w:val="clear" w:color="auto" w:fill="FFFFFF"/>
          <w:lang w:val="es-ES_tradnl"/>
        </w:rPr>
        <w:t>very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grateful</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to </w:t>
      </w:r>
      <w:proofErr w:type="spellStart"/>
      <w:r w:rsidRPr="00AD0797">
        <w:rPr>
          <w:rFonts w:ascii="Times New Roman" w:eastAsia="Calibri" w:hAnsi="Times New Roman" w:cs="Times New Roman"/>
          <w:color w:val="000000" w:themeColor="text1"/>
          <w:sz w:val="24"/>
          <w:szCs w:val="24"/>
          <w:shd w:val="clear" w:color="auto" w:fill="FFFFFF"/>
          <w:lang w:val="es-ES_tradnl"/>
        </w:rPr>
        <w:t>all</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participating</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families</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and to </w:t>
      </w:r>
      <w:proofErr w:type="spellStart"/>
      <w:r w:rsidRPr="00AD0797">
        <w:rPr>
          <w:rFonts w:ascii="Times New Roman" w:eastAsia="Calibri" w:hAnsi="Times New Roman" w:cs="Times New Roman"/>
          <w:color w:val="000000" w:themeColor="text1"/>
          <w:sz w:val="24"/>
          <w:szCs w:val="24"/>
          <w:shd w:val="clear" w:color="auto" w:fill="FFFFFF"/>
          <w:lang w:val="es-ES_tradnl"/>
        </w:rPr>
        <w:t>the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research</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staff </w:t>
      </w:r>
      <w:proofErr w:type="spellStart"/>
      <w:r w:rsidRPr="00AD0797">
        <w:rPr>
          <w:rFonts w:ascii="Times New Roman" w:eastAsia="Calibri" w:hAnsi="Times New Roman" w:cs="Times New Roman"/>
          <w:color w:val="000000" w:themeColor="text1"/>
          <w:sz w:val="24"/>
          <w:szCs w:val="24"/>
          <w:shd w:val="clear" w:color="auto" w:fill="FFFFFF"/>
          <w:lang w:val="es-ES_tradnl"/>
        </w:rPr>
        <w:t>who</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contributed</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to WCHADS and </w:t>
      </w:r>
      <w:proofErr w:type="spellStart"/>
      <w:r w:rsidRPr="00AD0797">
        <w:rPr>
          <w:rFonts w:ascii="Times New Roman" w:eastAsia="Calibri" w:hAnsi="Times New Roman" w:cs="Times New Roman"/>
          <w:color w:val="000000" w:themeColor="text1"/>
          <w:sz w:val="24"/>
          <w:szCs w:val="24"/>
          <w:shd w:val="clear" w:color="auto" w:fill="FFFFFF"/>
          <w:lang w:val="es-ES_tradnl"/>
        </w:rPr>
        <w:t>the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La Sabana </w:t>
      </w:r>
      <w:proofErr w:type="spellStart"/>
      <w:r w:rsidRPr="00AD0797">
        <w:rPr>
          <w:rFonts w:ascii="Times New Roman" w:eastAsia="Calibri" w:hAnsi="Times New Roman" w:cs="Times New Roman"/>
          <w:color w:val="000000" w:themeColor="text1"/>
          <w:sz w:val="24"/>
          <w:szCs w:val="24"/>
          <w:shd w:val="clear" w:color="auto" w:fill="FFFFFF"/>
          <w:lang w:val="es-ES_tradnl"/>
        </w:rPr>
        <w:t>Parent-Child</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Study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
    <w:p w14:paraId="367B6A60" w14:textId="253B24D0" w:rsidR="00AD0797" w:rsidRPr="00AD0797" w:rsidRDefault="00AD0797" w:rsidP="00AD0797">
      <w:pPr>
        <w:spacing w:after="0" w:line="480" w:lineRule="auto"/>
        <w:rPr>
          <w:rFonts w:ascii="Times New Roman" w:eastAsia="Calibri" w:hAnsi="Times New Roman" w:cs="Times New Roman"/>
          <w:color w:val="000000" w:themeColor="text1"/>
          <w:sz w:val="24"/>
          <w:szCs w:val="24"/>
        </w:rPr>
      </w:pPr>
      <w:r w:rsidRPr="00AD0797">
        <w:rPr>
          <w:rFonts w:ascii="Times New Roman" w:eastAsia="Calibri" w:hAnsi="Times New Roman" w:cs="Times New Roman"/>
          <w:b/>
          <w:color w:val="000000" w:themeColor="text1"/>
          <w:sz w:val="24"/>
          <w:szCs w:val="24"/>
        </w:rPr>
        <w:t xml:space="preserve">Funding statement: </w:t>
      </w:r>
      <w:proofErr w:type="spellStart"/>
      <w:r w:rsidRPr="00AD0797">
        <w:rPr>
          <w:rFonts w:ascii="Times New Roman" w:eastAsia="Calibri" w:hAnsi="Times New Roman" w:cs="Times New Roman"/>
          <w:color w:val="000000" w:themeColor="text1"/>
          <w:sz w:val="24"/>
          <w:szCs w:val="24"/>
          <w:shd w:val="clear" w:color="auto" w:fill="FFFFFF"/>
          <w:lang w:val="es-ES_tradnl"/>
        </w:rPr>
        <w:t>The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WCHADS </w:t>
      </w:r>
      <w:proofErr w:type="spellStart"/>
      <w:r w:rsidRPr="00AD0797">
        <w:rPr>
          <w:rFonts w:ascii="Times New Roman" w:eastAsia="Calibri" w:hAnsi="Times New Roman" w:cs="Times New Roman"/>
          <w:color w:val="000000" w:themeColor="text1"/>
          <w:sz w:val="24"/>
          <w:szCs w:val="24"/>
          <w:shd w:val="clear" w:color="auto" w:fill="FFFFFF"/>
          <w:lang w:val="es-ES_tradnl"/>
        </w:rPr>
        <w:t>was</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funded</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by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grants</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from</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the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UK Medical </w:t>
      </w:r>
      <w:proofErr w:type="spellStart"/>
      <w:r w:rsidRPr="00AD0797">
        <w:rPr>
          <w:rFonts w:ascii="Times New Roman" w:eastAsia="Calibri" w:hAnsi="Times New Roman" w:cs="Times New Roman"/>
          <w:color w:val="000000" w:themeColor="text1"/>
          <w:sz w:val="24"/>
          <w:szCs w:val="24"/>
          <w:shd w:val="clear" w:color="auto" w:fill="FFFFFF"/>
          <w:lang w:val="es-ES_tradnl"/>
        </w:rPr>
        <w:t>Research</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Council (JH, AP, HS; G0400577, G0900654). </w:t>
      </w:r>
      <w:proofErr w:type="spellStart"/>
      <w:r w:rsidRPr="00AD0797">
        <w:rPr>
          <w:rFonts w:ascii="Times New Roman" w:eastAsia="Calibri" w:hAnsi="Times New Roman" w:cs="Times New Roman"/>
          <w:color w:val="000000" w:themeColor="text1"/>
          <w:sz w:val="24"/>
          <w:szCs w:val="24"/>
          <w:shd w:val="clear" w:color="auto" w:fill="FFFFFF"/>
          <w:lang w:val="es-ES_tradnl"/>
        </w:rPr>
        <w:t>The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La Sabana </w:t>
      </w:r>
      <w:proofErr w:type="spellStart"/>
      <w:r w:rsidRPr="00AD0797">
        <w:rPr>
          <w:rFonts w:ascii="Times New Roman" w:eastAsia="Calibri" w:hAnsi="Times New Roman" w:cs="Times New Roman"/>
          <w:color w:val="000000" w:themeColor="text1"/>
          <w:sz w:val="24"/>
          <w:szCs w:val="24"/>
          <w:shd w:val="clear" w:color="auto" w:fill="FFFFFF"/>
          <w:lang w:val="es-ES_tradnl"/>
        </w:rPr>
        <w:t>Parent-Child</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Study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was</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funded</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by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La Sabana </w:t>
      </w:r>
      <w:proofErr w:type="spellStart"/>
      <w:r w:rsidRPr="00AD0797">
        <w:rPr>
          <w:rFonts w:ascii="Times New Roman" w:eastAsia="Calibri" w:hAnsi="Times New Roman" w:cs="Times New Roman"/>
          <w:color w:val="000000" w:themeColor="text1"/>
          <w:sz w:val="24"/>
          <w:szCs w:val="24"/>
          <w:shd w:val="clear" w:color="auto" w:fill="FFFFFF"/>
          <w:lang w:val="es-ES_tradnl"/>
        </w:rPr>
        <w:t>University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as </w:t>
      </w:r>
      <w:proofErr w:type="spellStart"/>
      <w:r w:rsidRPr="00AD0797">
        <w:rPr>
          <w:rFonts w:ascii="Times New Roman" w:eastAsia="Calibri" w:hAnsi="Times New Roman" w:cs="Times New Roman"/>
          <w:color w:val="000000" w:themeColor="text1"/>
          <w:sz w:val="24"/>
          <w:szCs w:val="24"/>
          <w:shd w:val="clear" w:color="auto" w:fill="FFFFFF"/>
          <w:lang w:val="es-ES_tradnl"/>
        </w:rPr>
        <w:t>part</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of </w:t>
      </w:r>
      <w:proofErr w:type="spellStart"/>
      <w:r w:rsidRPr="00AD0797">
        <w:rPr>
          <w:rFonts w:ascii="Times New Roman" w:eastAsia="Calibri" w:hAnsi="Times New Roman" w:cs="Times New Roman"/>
          <w:color w:val="000000" w:themeColor="text1"/>
          <w:sz w:val="24"/>
          <w:szCs w:val="24"/>
          <w:shd w:val="clear" w:color="auto" w:fill="FFFFFF"/>
          <w:lang w:val="es-ES_tradnl"/>
        </w:rPr>
        <w:t>the</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University’s</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Professor</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training </w:t>
      </w:r>
      <w:proofErr w:type="spellStart"/>
      <w:r w:rsidRPr="00AD0797">
        <w:rPr>
          <w:rFonts w:ascii="Times New Roman" w:eastAsia="Calibri" w:hAnsi="Times New Roman" w:cs="Times New Roman"/>
          <w:color w:val="000000" w:themeColor="text1"/>
          <w:sz w:val="24"/>
          <w:szCs w:val="24"/>
          <w:shd w:val="clear" w:color="auto" w:fill="FFFFFF"/>
          <w:lang w:val="es-ES_tradnl"/>
        </w:rPr>
        <w:t>program</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being</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completed</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w:t>
      </w:r>
      <w:proofErr w:type="spellStart"/>
      <w:r w:rsidRPr="00AD0797">
        <w:rPr>
          <w:rFonts w:ascii="Times New Roman" w:eastAsia="Calibri" w:hAnsi="Times New Roman" w:cs="Times New Roman"/>
          <w:color w:val="000000" w:themeColor="text1"/>
          <w:sz w:val="24"/>
          <w:szCs w:val="24"/>
          <w:shd w:val="clear" w:color="auto" w:fill="FFFFFF"/>
          <w:lang w:val="es-ES_tradnl"/>
        </w:rPr>
        <w:t>by</w:t>
      </w:r>
      <w:proofErr w:type="spellEnd"/>
      <w:r w:rsidRPr="00AD0797">
        <w:rPr>
          <w:rFonts w:ascii="Times New Roman" w:eastAsia="Calibri" w:hAnsi="Times New Roman" w:cs="Times New Roman"/>
          <w:color w:val="000000" w:themeColor="text1"/>
          <w:sz w:val="24"/>
          <w:szCs w:val="24"/>
          <w:shd w:val="clear" w:color="auto" w:fill="FFFFFF"/>
          <w:lang w:val="es-ES_tradnl"/>
        </w:rPr>
        <w:t xml:space="preserve"> DO. </w:t>
      </w:r>
      <w:r w:rsidRPr="00AD0797">
        <w:rPr>
          <w:rFonts w:ascii="Times New Roman" w:eastAsia="Calibri" w:hAnsi="Times New Roman" w:cs="Times New Roman"/>
          <w:color w:val="000000" w:themeColor="text1"/>
          <w:sz w:val="24"/>
          <w:szCs w:val="24"/>
          <w:lang w:val="es-ES_tradnl"/>
        </w:rPr>
        <w:t xml:space="preserve">AP </w:t>
      </w:r>
      <w:proofErr w:type="spellStart"/>
      <w:r w:rsidRPr="00AD0797">
        <w:rPr>
          <w:rFonts w:ascii="Times New Roman" w:eastAsia="Calibri" w:hAnsi="Times New Roman" w:cs="Times New Roman"/>
          <w:color w:val="000000" w:themeColor="text1"/>
          <w:sz w:val="24"/>
          <w:szCs w:val="24"/>
          <w:lang w:val="es-ES_tradnl"/>
        </w:rPr>
        <w:t>was</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partially</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supported</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by</w:t>
      </w:r>
      <w:proofErr w:type="spellEnd"/>
      <w:r w:rsidRPr="00AD0797">
        <w:rPr>
          <w:rFonts w:ascii="Times New Roman" w:eastAsia="Calibri" w:hAnsi="Times New Roman" w:cs="Times New Roman"/>
          <w:color w:val="000000" w:themeColor="text1"/>
          <w:sz w:val="24"/>
          <w:szCs w:val="24"/>
          <w:lang w:val="es-ES_tradnl"/>
        </w:rPr>
        <w:t xml:space="preserve"> NIHR Senior </w:t>
      </w:r>
      <w:proofErr w:type="spellStart"/>
      <w:r w:rsidRPr="00AD0797">
        <w:rPr>
          <w:rFonts w:ascii="Times New Roman" w:eastAsia="Calibri" w:hAnsi="Times New Roman" w:cs="Times New Roman"/>
          <w:color w:val="000000" w:themeColor="text1"/>
          <w:sz w:val="24"/>
          <w:szCs w:val="24"/>
          <w:lang w:val="es-ES_tradnl"/>
        </w:rPr>
        <w:t>Investigator</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award</w:t>
      </w:r>
      <w:proofErr w:type="spellEnd"/>
      <w:r w:rsidRPr="00AD0797">
        <w:rPr>
          <w:rFonts w:ascii="Times New Roman" w:eastAsia="Calibri" w:hAnsi="Times New Roman" w:cs="Times New Roman"/>
          <w:color w:val="000000" w:themeColor="text1"/>
          <w:sz w:val="24"/>
          <w:szCs w:val="24"/>
          <w:lang w:val="es-ES_tradnl"/>
        </w:rPr>
        <w:t xml:space="preserve"> NF-SI-0617-10120</w:t>
      </w:r>
      <w:r w:rsidRPr="00AD0797">
        <w:rPr>
          <w:rFonts w:ascii="Times New Roman" w:eastAsia="Calibri" w:hAnsi="Times New Roman" w:cs="Times New Roman"/>
          <w:color w:val="000000" w:themeColor="text1"/>
          <w:sz w:val="24"/>
          <w:szCs w:val="24"/>
          <w:shd w:val="clear" w:color="auto" w:fill="FFFFFF"/>
          <w:lang w:val="es-ES_tradnl"/>
        </w:rPr>
        <w:t xml:space="preserve">. </w:t>
      </w:r>
      <w:r w:rsidRPr="00AD0797">
        <w:rPr>
          <w:rFonts w:ascii="Times New Roman" w:eastAsia="Calibri" w:hAnsi="Times New Roman" w:cs="Times New Roman"/>
          <w:b/>
          <w:color w:val="000000" w:themeColor="text1"/>
          <w:sz w:val="24"/>
          <w:szCs w:val="24"/>
        </w:rPr>
        <w:t xml:space="preserve">Conflicts of Interest: </w:t>
      </w:r>
      <w:r w:rsidRPr="00AD0797">
        <w:rPr>
          <w:rFonts w:ascii="Times New Roman" w:eastAsia="Calibri" w:hAnsi="Times New Roman" w:cs="Times New Roman"/>
          <w:color w:val="000000" w:themeColor="text1"/>
          <w:sz w:val="24"/>
          <w:szCs w:val="24"/>
        </w:rPr>
        <w:t xml:space="preserve">None. </w:t>
      </w:r>
    </w:p>
    <w:p w14:paraId="37ACB9C5" w14:textId="77777777" w:rsidR="00AD0797" w:rsidRPr="00AD0797" w:rsidRDefault="00AD0797" w:rsidP="00AD0797">
      <w:pPr>
        <w:spacing w:after="0" w:line="480" w:lineRule="auto"/>
        <w:rPr>
          <w:rFonts w:ascii="Times New Roman" w:hAnsi="Times New Roman" w:cs="Times New Roman"/>
          <w:color w:val="000000" w:themeColor="text1"/>
          <w:sz w:val="24"/>
          <w:szCs w:val="24"/>
        </w:rPr>
      </w:pPr>
      <w:r w:rsidRPr="00AD0797">
        <w:rPr>
          <w:rFonts w:ascii="Times New Roman"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Corresponding</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author</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Professor</w:t>
      </w:r>
      <w:proofErr w:type="spellEnd"/>
      <w:r w:rsidRPr="00AD0797">
        <w:rPr>
          <w:rFonts w:ascii="Times New Roman" w:eastAsia="Calibri" w:hAnsi="Times New Roman" w:cs="Times New Roman"/>
          <w:color w:val="000000" w:themeColor="text1"/>
          <w:sz w:val="24"/>
          <w:szCs w:val="24"/>
          <w:lang w:val="es-CO"/>
        </w:rPr>
        <w:t xml:space="preserve"> Jonathan Hill, </w:t>
      </w:r>
      <w:proofErr w:type="spellStart"/>
      <w:r w:rsidRPr="00AD0797">
        <w:rPr>
          <w:rFonts w:ascii="Times New Roman" w:eastAsia="Calibri" w:hAnsi="Times New Roman" w:cs="Times New Roman"/>
          <w:color w:val="000000" w:themeColor="text1"/>
          <w:sz w:val="24"/>
          <w:szCs w:val="24"/>
          <w:lang w:val="es-CO"/>
        </w:rPr>
        <w:t>Department</w:t>
      </w:r>
      <w:proofErr w:type="spellEnd"/>
      <w:r w:rsidRPr="00AD0797">
        <w:rPr>
          <w:rFonts w:ascii="Times New Roman" w:eastAsia="Calibri" w:hAnsi="Times New Roman" w:cs="Times New Roman"/>
          <w:color w:val="000000" w:themeColor="text1"/>
          <w:sz w:val="24"/>
          <w:szCs w:val="24"/>
          <w:lang w:val="es-CO"/>
        </w:rPr>
        <w:t xml:space="preserve"> of </w:t>
      </w:r>
      <w:proofErr w:type="spellStart"/>
      <w:r w:rsidRPr="00AD0797">
        <w:rPr>
          <w:rFonts w:ascii="Times New Roman" w:eastAsia="Calibri" w:hAnsi="Times New Roman" w:cs="Times New Roman"/>
          <w:color w:val="000000" w:themeColor="text1"/>
          <w:sz w:val="24"/>
          <w:szCs w:val="24"/>
          <w:lang w:val="es-CO"/>
        </w:rPr>
        <w:t>Psychology</w:t>
      </w:r>
      <w:proofErr w:type="spellEnd"/>
      <w:r w:rsidRPr="00AD0797">
        <w:rPr>
          <w:rFonts w:ascii="Times New Roman" w:eastAsia="Calibri" w:hAnsi="Times New Roman" w:cs="Times New Roman"/>
          <w:color w:val="000000" w:themeColor="text1"/>
          <w:sz w:val="24"/>
          <w:szCs w:val="24"/>
          <w:lang w:val="es-CO"/>
        </w:rPr>
        <w:t xml:space="preserve"> and </w:t>
      </w:r>
      <w:proofErr w:type="spellStart"/>
      <w:r w:rsidRPr="00AD0797">
        <w:rPr>
          <w:rFonts w:ascii="Times New Roman" w:eastAsia="Calibri" w:hAnsi="Times New Roman" w:cs="Times New Roman"/>
          <w:color w:val="000000" w:themeColor="text1"/>
          <w:sz w:val="24"/>
          <w:szCs w:val="24"/>
          <w:lang w:val="es-CO"/>
        </w:rPr>
        <w:t>Clinical</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Language</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Sciences</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University</w:t>
      </w:r>
      <w:proofErr w:type="spellEnd"/>
      <w:r w:rsidRPr="00AD0797">
        <w:rPr>
          <w:rFonts w:ascii="Times New Roman" w:eastAsia="Calibri" w:hAnsi="Times New Roman" w:cs="Times New Roman"/>
          <w:color w:val="000000" w:themeColor="text1"/>
          <w:sz w:val="24"/>
          <w:szCs w:val="24"/>
          <w:lang w:val="es-CO"/>
        </w:rPr>
        <w:t xml:space="preserve"> of Reading, Reading, </w:t>
      </w:r>
      <w:proofErr w:type="spellStart"/>
      <w:r w:rsidRPr="00AD0797">
        <w:rPr>
          <w:rFonts w:ascii="Times New Roman" w:eastAsia="Calibri" w:hAnsi="Times New Roman" w:cs="Times New Roman"/>
          <w:color w:val="000000" w:themeColor="text1"/>
          <w:sz w:val="24"/>
          <w:szCs w:val="24"/>
          <w:lang w:val="es-CO"/>
        </w:rPr>
        <w:t>United</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Kingdom</w:t>
      </w:r>
      <w:proofErr w:type="spellEnd"/>
      <w:r w:rsidRPr="00AD0797">
        <w:rPr>
          <w:rFonts w:ascii="Times New Roman" w:eastAsia="Calibri" w:hAnsi="Times New Roman" w:cs="Times New Roman"/>
          <w:color w:val="000000" w:themeColor="text1"/>
          <w:sz w:val="24"/>
          <w:szCs w:val="24"/>
          <w:lang w:val="es-CO"/>
        </w:rPr>
        <w:t xml:space="preserve">. </w:t>
      </w:r>
      <w:hyperlink r:id="rId8" w:history="1">
        <w:r w:rsidRPr="00AD0797">
          <w:rPr>
            <w:rStyle w:val="Hyperlink"/>
            <w:rFonts w:ascii="Times New Roman" w:eastAsia="Calibri" w:hAnsi="Times New Roman" w:cs="Times New Roman"/>
            <w:color w:val="000000" w:themeColor="text1"/>
            <w:sz w:val="24"/>
            <w:szCs w:val="24"/>
            <w:lang w:val="es-CO"/>
          </w:rPr>
          <w:t>J.hill@reading.ac.uk</w:t>
        </w:r>
      </w:hyperlink>
    </w:p>
    <w:p w14:paraId="3E7DEE73" w14:textId="77777777" w:rsidR="008D7FED" w:rsidRPr="00AD0797" w:rsidRDefault="008D7FED">
      <w:pPr>
        <w:spacing w:after="0" w:line="240" w:lineRule="auto"/>
        <w:rPr>
          <w:rFonts w:ascii="Times New Roman" w:eastAsia="Calibri" w:hAnsi="Times New Roman" w:cs="Times New Roman"/>
          <w:b/>
          <w:color w:val="000000" w:themeColor="text1"/>
          <w:sz w:val="24"/>
          <w:szCs w:val="24"/>
        </w:rPr>
      </w:pPr>
    </w:p>
    <w:p w14:paraId="5A0BE2FB" w14:textId="77777777" w:rsidR="00F51970" w:rsidRPr="00AD0797" w:rsidRDefault="00F51970" w:rsidP="00F51970">
      <w:pPr>
        <w:spacing w:after="0" w:line="480" w:lineRule="auto"/>
        <w:contextualSpacing/>
        <w:jc w:val="center"/>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Abstract</w:t>
      </w:r>
    </w:p>
    <w:p w14:paraId="671C780F" w14:textId="1D90FD8F" w:rsidR="00CB016A" w:rsidRPr="00AD0797" w:rsidRDefault="003312A4" w:rsidP="009916B6">
      <w:pPr>
        <w:spacing w:after="0" w:line="480" w:lineRule="auto"/>
        <w:rPr>
          <w:rFonts w:ascii="Times New Roman" w:eastAsia="Calibri" w:hAnsi="Times New Roman" w:cs="Times New Roman"/>
          <w:bCs/>
          <w:color w:val="000000" w:themeColor="text1"/>
          <w:sz w:val="24"/>
          <w:szCs w:val="24"/>
        </w:rPr>
      </w:pPr>
      <w:r w:rsidRPr="00AD0797">
        <w:rPr>
          <w:rFonts w:ascii="Times New Roman" w:eastAsia="Calibri" w:hAnsi="Times New Roman" w:cs="Times New Roman"/>
          <w:bCs/>
          <w:color w:val="000000" w:themeColor="text1"/>
          <w:sz w:val="24"/>
          <w:szCs w:val="24"/>
        </w:rPr>
        <w:t xml:space="preserve">Incremental prediction of aggression from callous unemotional (CU) traits is well established, but cross-cultural replication and studies of young children are needed. Little is understood about the contribution of CU traits in children who are already aggressive. We addressed these issues in prospective studies in the UK and Colombia.  In a UK epidemiological cohort, CU traits and aggression were assessed at age 3.5 years, and aggression at 5.0 years by mothers (N=687) and partners (N=397). In a Colombian general population sample, CU traits were assessed at age 3.5 and aggression at 3.5 and 5.0 by mother report (N=220). Analyses consistently showed prediction of age 5.0 aggression by aged 3.5 years CU traits controlling for age 3.5 aggression. Associations between 3.5 years CU traits and 5.0 years aggression were moderated by aggression at 3.5 years, with UK interaction terms, same informant, </w:t>
      </w:r>
      <w:r w:rsidRPr="00AD0797">
        <w:rPr>
          <w:rFonts w:ascii="Cambria Math" w:eastAsia="Calibri" w:hAnsi="Cambria Math" w:cs="Cambria Math"/>
          <w:bCs/>
          <w:color w:val="000000" w:themeColor="text1"/>
          <w:sz w:val="24"/>
          <w:szCs w:val="24"/>
        </w:rPr>
        <w:t>𝛽</w:t>
      </w:r>
      <w:r w:rsidRPr="00AD0797">
        <w:rPr>
          <w:rFonts w:ascii="Times New Roman" w:eastAsia="Calibri" w:hAnsi="Times New Roman" w:cs="Times New Roman"/>
          <w:bCs/>
          <w:color w:val="000000" w:themeColor="text1"/>
          <w:sz w:val="24"/>
          <w:szCs w:val="24"/>
        </w:rPr>
        <w:t xml:space="preserve">=.07 p=.014 cross-informant, β=.14 p=.002 and in Colombia, β=.09 p=.128. The interactions arose from stronger associations between CU traits and later aggression in those already aggressive. Our findings with pre-schoolers replicated </w:t>
      </w:r>
      <w:proofErr w:type="gramStart"/>
      <w:r w:rsidRPr="00AD0797">
        <w:rPr>
          <w:rFonts w:ascii="Times New Roman" w:eastAsia="Calibri" w:hAnsi="Times New Roman" w:cs="Times New Roman"/>
          <w:bCs/>
          <w:color w:val="000000" w:themeColor="text1"/>
          <w:sz w:val="24"/>
          <w:szCs w:val="24"/>
        </w:rPr>
        <w:t>across  culturally</w:t>
      </w:r>
      <w:proofErr w:type="gramEnd"/>
      <w:r w:rsidRPr="00AD0797">
        <w:rPr>
          <w:rFonts w:ascii="Times New Roman" w:eastAsia="Calibri" w:hAnsi="Times New Roman" w:cs="Times New Roman"/>
          <w:bCs/>
          <w:color w:val="000000" w:themeColor="text1"/>
          <w:sz w:val="24"/>
          <w:szCs w:val="24"/>
        </w:rPr>
        <w:t xml:space="preserve"> diverse settings imply a major role for CU traits in the maintenance and amplification of already established aggression, and cast doubt on their contribution to its origins.</w:t>
      </w:r>
    </w:p>
    <w:p w14:paraId="4A36CEE2" w14:textId="41A5C90E" w:rsidR="00CB016A" w:rsidRPr="00AD0797" w:rsidRDefault="00CB016A" w:rsidP="009916B6">
      <w:pPr>
        <w:spacing w:after="0" w:line="480" w:lineRule="auto"/>
        <w:rPr>
          <w:rFonts w:ascii="Times New Roman" w:eastAsia="Calibri" w:hAnsi="Times New Roman" w:cs="Times New Roman"/>
          <w:bCs/>
          <w:color w:val="000000" w:themeColor="text1"/>
          <w:sz w:val="24"/>
          <w:szCs w:val="24"/>
        </w:rPr>
      </w:pPr>
      <w:r w:rsidRPr="00AD0797">
        <w:rPr>
          <w:rFonts w:ascii="Times New Roman" w:eastAsia="Calibri" w:hAnsi="Times New Roman" w:cs="Times New Roman"/>
          <w:bCs/>
          <w:color w:val="000000" w:themeColor="text1"/>
          <w:sz w:val="24"/>
          <w:szCs w:val="24"/>
        </w:rPr>
        <w:t>Keywords: Callous-unemotional traits, aggression, preschool, cross-cultural, cross-informant.</w:t>
      </w:r>
    </w:p>
    <w:p w14:paraId="33ABA279" w14:textId="77777777" w:rsidR="00CB016A" w:rsidRPr="00AD0797" w:rsidRDefault="00CB016A">
      <w:pPr>
        <w:spacing w:after="0" w:line="480" w:lineRule="auto"/>
        <w:rPr>
          <w:rFonts w:ascii="Times New Roman" w:eastAsia="Calibri" w:hAnsi="Times New Roman" w:cs="Times New Roman"/>
          <w:bCs/>
          <w:color w:val="000000" w:themeColor="text1"/>
          <w:sz w:val="24"/>
          <w:szCs w:val="24"/>
        </w:rPr>
      </w:pPr>
      <w:r w:rsidRPr="00AD0797">
        <w:rPr>
          <w:rFonts w:ascii="Times New Roman" w:eastAsia="Calibri" w:hAnsi="Times New Roman" w:cs="Times New Roman"/>
          <w:bCs/>
          <w:color w:val="000000" w:themeColor="text1"/>
          <w:sz w:val="24"/>
          <w:szCs w:val="24"/>
        </w:rPr>
        <w:t>Abbreviations: WCHADS = Wirral Child Health and Development Study</w:t>
      </w:r>
      <w:r w:rsidRPr="00AD0797">
        <w:rPr>
          <w:rFonts w:ascii="Times New Roman" w:eastAsia="Calibri" w:hAnsi="Times New Roman" w:cs="Times New Roman"/>
          <w:bCs/>
          <w:color w:val="000000" w:themeColor="text1"/>
          <w:sz w:val="24"/>
          <w:szCs w:val="24"/>
        </w:rPr>
        <w:br w:type="page"/>
      </w:r>
    </w:p>
    <w:p w14:paraId="5A84C4C9" w14:textId="578B4C35" w:rsidR="00CB016A" w:rsidRPr="00AD0797" w:rsidRDefault="006A2D6F" w:rsidP="006A2D6F">
      <w:pPr>
        <w:spacing w:after="0" w:line="480" w:lineRule="auto"/>
        <w:ind w:firstLine="708"/>
        <w:rPr>
          <w:rFonts w:ascii="Times New Roman" w:eastAsia="Calibri" w:hAnsi="Times New Roman" w:cs="Times New Roman"/>
          <w:bCs/>
          <w:color w:val="000000" w:themeColor="text1"/>
          <w:sz w:val="24"/>
          <w:szCs w:val="24"/>
        </w:rPr>
      </w:pPr>
      <w:r w:rsidRPr="00AD0797">
        <w:rPr>
          <w:rFonts w:ascii="Times New Roman" w:eastAsia="Calibri" w:hAnsi="Times New Roman" w:cs="Times New Roman"/>
          <w:color w:val="000000" w:themeColor="text1"/>
          <w:sz w:val="24"/>
          <w:szCs w:val="24"/>
        </w:rPr>
        <w:lastRenderedPageBreak/>
        <w:t>Children with aggressive and disruptive behaviour ‘conduct’ problems who also show lack of remorse, absence of empathy with others, uncaring attitudes and lack of concern about the consequences of one’s own performance, ‘Callous-Unemotional’ (CU) traits, differ in many respects from other children with conduct problems (</w:t>
      </w:r>
      <w:r w:rsidRPr="00AD0797">
        <w:rPr>
          <w:rFonts w:ascii="Times New Roman" w:eastAsia="Calibri" w:hAnsi="Times New Roman" w:cs="Times New Roman"/>
          <w:color w:val="000000" w:themeColor="text1"/>
          <w:sz w:val="24"/>
          <w:szCs w:val="24"/>
          <w:lang w:val="en-US"/>
        </w:rPr>
        <w:t>Frick, Ray, Thornton, &amp; Kahn,</w:t>
      </w:r>
      <w:r w:rsidRPr="00AD0797">
        <w:rPr>
          <w:rFonts w:ascii="Times New Roman" w:eastAsia="Calibri" w:hAnsi="Times New Roman" w:cs="Times New Roman"/>
          <w:color w:val="000000" w:themeColor="text1"/>
          <w:sz w:val="24"/>
          <w:szCs w:val="24"/>
        </w:rPr>
        <w:t xml:space="preserve"> 2014a</w:t>
      </w:r>
      <w:r w:rsidR="009A38B4" w:rsidRPr="00AD0797">
        <w:rPr>
          <w:rFonts w:ascii="Times New Roman" w:eastAsia="Calibri" w:hAnsi="Times New Roman" w:cs="Times New Roman"/>
          <w:color w:val="000000" w:themeColor="text1"/>
          <w:sz w:val="24"/>
          <w:szCs w:val="24"/>
        </w:rPr>
        <w:t>; Frick &amp; White, 2008</w:t>
      </w:r>
      <w:r w:rsidRPr="00AD0797">
        <w:rPr>
          <w:rFonts w:ascii="Times New Roman" w:eastAsia="Calibri" w:hAnsi="Times New Roman" w:cs="Times New Roman"/>
          <w:color w:val="000000" w:themeColor="text1"/>
          <w:sz w:val="24"/>
          <w:szCs w:val="24"/>
        </w:rPr>
        <w:t xml:space="preserve">). </w:t>
      </w:r>
      <w:r w:rsidR="000478FF" w:rsidRPr="00AD0797">
        <w:rPr>
          <w:rFonts w:ascii="Times New Roman" w:eastAsia="Calibri" w:hAnsi="Times New Roman" w:cs="Times New Roman"/>
          <w:color w:val="000000" w:themeColor="text1"/>
          <w:sz w:val="24"/>
          <w:szCs w:val="24"/>
        </w:rPr>
        <w:t>For example, t</w:t>
      </w:r>
      <w:r w:rsidRPr="00AD0797">
        <w:rPr>
          <w:rFonts w:ascii="Times New Roman" w:eastAsia="Calibri" w:hAnsi="Times New Roman" w:cs="Times New Roman"/>
          <w:color w:val="000000" w:themeColor="text1"/>
          <w:sz w:val="24"/>
          <w:szCs w:val="24"/>
        </w:rPr>
        <w:t>he genetic contribution to their disorder is stronger (Henry</w:t>
      </w:r>
      <w:r w:rsidR="009A38B4" w:rsidRPr="00AD0797">
        <w:rPr>
          <w:rFonts w:ascii="Times New Roman" w:eastAsia="Calibri" w:hAnsi="Times New Roman" w:cs="Times New Roman"/>
          <w:color w:val="000000" w:themeColor="text1"/>
          <w:sz w:val="24"/>
          <w:szCs w:val="24"/>
        </w:rPr>
        <w:t xml:space="preserve">, </w:t>
      </w:r>
      <w:proofErr w:type="spellStart"/>
      <w:r w:rsidR="009A38B4" w:rsidRPr="00AD0797">
        <w:rPr>
          <w:rFonts w:ascii="Times New Roman" w:eastAsia="Calibri" w:hAnsi="Times New Roman" w:cs="Times New Roman"/>
          <w:color w:val="000000" w:themeColor="text1"/>
          <w:sz w:val="24"/>
          <w:szCs w:val="24"/>
        </w:rPr>
        <w:t>Pingault</w:t>
      </w:r>
      <w:proofErr w:type="spellEnd"/>
      <w:r w:rsidR="009A38B4" w:rsidRPr="00AD0797">
        <w:rPr>
          <w:rFonts w:ascii="Times New Roman" w:eastAsia="Calibri" w:hAnsi="Times New Roman" w:cs="Times New Roman"/>
          <w:color w:val="000000" w:themeColor="text1"/>
          <w:sz w:val="24"/>
          <w:szCs w:val="24"/>
        </w:rPr>
        <w:t xml:space="preserve">, Boivin, </w:t>
      </w:r>
      <w:proofErr w:type="spellStart"/>
      <w:r w:rsidR="009A38B4" w:rsidRPr="00AD0797">
        <w:rPr>
          <w:rFonts w:ascii="Times New Roman" w:eastAsia="Calibri" w:hAnsi="Times New Roman" w:cs="Times New Roman"/>
          <w:color w:val="000000" w:themeColor="text1"/>
          <w:sz w:val="24"/>
          <w:szCs w:val="24"/>
        </w:rPr>
        <w:t>Rijsdijk</w:t>
      </w:r>
      <w:proofErr w:type="spellEnd"/>
      <w:r w:rsidR="009A38B4" w:rsidRPr="00AD0797">
        <w:rPr>
          <w:rFonts w:ascii="Times New Roman" w:eastAsia="Calibri" w:hAnsi="Times New Roman" w:cs="Times New Roman"/>
          <w:color w:val="000000" w:themeColor="text1"/>
          <w:sz w:val="24"/>
          <w:szCs w:val="24"/>
        </w:rPr>
        <w:t xml:space="preserve">, &amp; </w:t>
      </w:r>
      <w:proofErr w:type="spellStart"/>
      <w:r w:rsidR="009A38B4" w:rsidRPr="00AD0797">
        <w:rPr>
          <w:rFonts w:ascii="Times New Roman" w:eastAsia="Calibri" w:hAnsi="Times New Roman" w:cs="Times New Roman"/>
          <w:color w:val="000000" w:themeColor="text1"/>
          <w:sz w:val="24"/>
          <w:szCs w:val="24"/>
        </w:rPr>
        <w:t>Viding</w:t>
      </w:r>
      <w:proofErr w:type="spellEnd"/>
      <w:r w:rsidR="009A38B4"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color w:val="000000" w:themeColor="text1"/>
          <w:sz w:val="24"/>
          <w:szCs w:val="24"/>
        </w:rPr>
        <w:t>201</w:t>
      </w:r>
      <w:r w:rsidR="009A38B4" w:rsidRPr="00AD0797">
        <w:rPr>
          <w:rFonts w:ascii="Times New Roman" w:eastAsia="Calibri" w:hAnsi="Times New Roman" w:cs="Times New Roman"/>
          <w:color w:val="000000" w:themeColor="text1"/>
          <w:sz w:val="24"/>
          <w:szCs w:val="24"/>
        </w:rPr>
        <w:t>6;</w:t>
      </w:r>
      <w:r w:rsidRPr="00AD0797">
        <w:rPr>
          <w:rFonts w:ascii="Times New Roman" w:eastAsia="Calibri"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Viding</w:t>
      </w:r>
      <w:proofErr w:type="spellEnd"/>
      <w:r w:rsidRPr="00AD0797">
        <w:rPr>
          <w:rFonts w:ascii="Times New Roman" w:eastAsia="Calibri" w:hAnsi="Times New Roman" w:cs="Times New Roman"/>
          <w:color w:val="000000" w:themeColor="text1"/>
          <w:sz w:val="24"/>
          <w:szCs w:val="24"/>
        </w:rPr>
        <w:t xml:space="preserve">, Blair, Moffitt, &amp; Plomin, 2005), </w:t>
      </w:r>
      <w:r w:rsidR="000478FF" w:rsidRPr="00AD0797">
        <w:rPr>
          <w:rFonts w:ascii="Times New Roman" w:eastAsia="Calibri" w:hAnsi="Times New Roman" w:cs="Times New Roman"/>
          <w:color w:val="000000" w:themeColor="text1"/>
          <w:sz w:val="24"/>
          <w:szCs w:val="24"/>
        </w:rPr>
        <w:t xml:space="preserve">and </w:t>
      </w:r>
      <w:r w:rsidRPr="00AD0797">
        <w:rPr>
          <w:rFonts w:ascii="Times New Roman" w:eastAsia="Calibri" w:hAnsi="Times New Roman" w:cs="Times New Roman"/>
          <w:color w:val="000000" w:themeColor="text1"/>
          <w:sz w:val="24"/>
          <w:szCs w:val="24"/>
        </w:rPr>
        <w:t>they are less sensitive to punitive parenting (</w:t>
      </w:r>
      <w:proofErr w:type="spellStart"/>
      <w:r w:rsidRPr="00AD0797">
        <w:rPr>
          <w:rFonts w:ascii="Times New Roman" w:eastAsia="Calibri" w:hAnsi="Times New Roman" w:cs="Times New Roman"/>
          <w:color w:val="000000" w:themeColor="text1"/>
          <w:sz w:val="24"/>
          <w:szCs w:val="24"/>
        </w:rPr>
        <w:t>Dadds</w:t>
      </w:r>
      <w:proofErr w:type="spellEnd"/>
      <w:r w:rsidRPr="00AD0797">
        <w:rPr>
          <w:rFonts w:ascii="Times New Roman" w:eastAsia="Calibri" w:hAnsi="Times New Roman" w:cs="Times New Roman"/>
          <w:color w:val="000000" w:themeColor="text1"/>
          <w:sz w:val="24"/>
          <w:szCs w:val="24"/>
        </w:rPr>
        <w:t xml:space="preserve"> &amp; Salmon, 2003)</w:t>
      </w:r>
      <w:r w:rsidR="000478FF"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color w:val="000000" w:themeColor="text1"/>
          <w:sz w:val="24"/>
          <w:szCs w:val="24"/>
        </w:rPr>
        <w:t xml:space="preserve"> </w:t>
      </w:r>
      <w:r w:rsidR="00794DDE" w:rsidRPr="00AD0797">
        <w:rPr>
          <w:rFonts w:ascii="Times New Roman" w:eastAsia="Calibri" w:hAnsi="Times New Roman" w:cs="Times New Roman"/>
          <w:color w:val="000000" w:themeColor="text1"/>
          <w:sz w:val="24"/>
          <w:szCs w:val="24"/>
        </w:rPr>
        <w:t>Most studies of CU traits have been of children and adolescents. Furthermore</w:t>
      </w:r>
      <w:r w:rsidR="007D23CC" w:rsidRPr="00AD0797">
        <w:rPr>
          <w:rFonts w:ascii="Times New Roman" w:eastAsia="Calibri" w:hAnsi="Times New Roman" w:cs="Times New Roman"/>
          <w:color w:val="000000" w:themeColor="text1"/>
          <w:sz w:val="24"/>
          <w:szCs w:val="24"/>
        </w:rPr>
        <w:t>,</w:t>
      </w:r>
      <w:r w:rsidR="00794DDE" w:rsidRPr="00AD0797">
        <w:rPr>
          <w:rFonts w:ascii="Times New Roman" w:eastAsia="Calibri" w:hAnsi="Times New Roman" w:cs="Times New Roman"/>
          <w:color w:val="000000" w:themeColor="text1"/>
          <w:sz w:val="24"/>
          <w:szCs w:val="24"/>
        </w:rPr>
        <w:t xml:space="preserve"> with few exceptions, studies of CU traits have been conducted in countries characterised by the World Bank as </w:t>
      </w:r>
      <w:proofErr w:type="gramStart"/>
      <w:r w:rsidR="00794DDE" w:rsidRPr="00AD0797">
        <w:rPr>
          <w:rFonts w:ascii="Times New Roman" w:eastAsia="Calibri" w:hAnsi="Times New Roman" w:cs="Times New Roman"/>
          <w:color w:val="000000" w:themeColor="text1"/>
          <w:sz w:val="24"/>
          <w:szCs w:val="24"/>
        </w:rPr>
        <w:t>High Income</w:t>
      </w:r>
      <w:proofErr w:type="gramEnd"/>
      <w:r w:rsidR="00794DDE" w:rsidRPr="00AD0797">
        <w:rPr>
          <w:rFonts w:ascii="Times New Roman" w:eastAsia="Calibri" w:hAnsi="Times New Roman" w:cs="Times New Roman"/>
          <w:color w:val="000000" w:themeColor="text1"/>
          <w:sz w:val="24"/>
          <w:szCs w:val="24"/>
        </w:rPr>
        <w:t xml:space="preserve"> Countries (HICs), and it is yet to be established whether the findings generalise across cultures and socioeconomic conditions. </w:t>
      </w:r>
      <w:r w:rsidR="007D23CC" w:rsidRPr="00AD0797">
        <w:rPr>
          <w:rFonts w:ascii="Times New Roman" w:eastAsia="Calibri" w:hAnsi="Times New Roman" w:cs="Times New Roman"/>
          <w:color w:val="000000" w:themeColor="text1"/>
          <w:sz w:val="24"/>
          <w:szCs w:val="24"/>
        </w:rPr>
        <w:t xml:space="preserve">Hypotheses regarding the mechanisms whereby CU traits create vulnerability for aggression envisage both that they may have a role in the emergence of aggression, or in perpetuating it in children who are already aggressive. </w:t>
      </w:r>
      <w:r w:rsidR="00EF0C87" w:rsidRPr="00AD0797">
        <w:rPr>
          <w:rFonts w:ascii="Times New Roman" w:eastAsia="Calibri" w:hAnsi="Times New Roman" w:cs="Times New Roman"/>
          <w:color w:val="000000" w:themeColor="text1"/>
          <w:sz w:val="24"/>
          <w:szCs w:val="24"/>
        </w:rPr>
        <w:t xml:space="preserve">In this study we examined in preschool children, the incremental validity of two measures of CU traits widely used in older children, and across contrasting cultures. We also tested the </w:t>
      </w:r>
      <w:r w:rsidR="00EF0C87" w:rsidRPr="00AD0797">
        <w:rPr>
          <w:rFonts w:ascii="Times New Roman" w:eastAsia="Calibri" w:hAnsi="Times New Roman" w:cs="Times New Roman"/>
          <w:bCs/>
          <w:color w:val="000000" w:themeColor="text1"/>
          <w:sz w:val="24"/>
          <w:szCs w:val="24"/>
        </w:rPr>
        <w:t xml:space="preserve">hypothesis that CU traits are associated with increasing child aggression specifically among children who are already aggressive using cross-cultural and cross-informant tests of robustness. </w:t>
      </w:r>
    </w:p>
    <w:p w14:paraId="2B0DFFEE" w14:textId="3C032E9F" w:rsidR="002E17B9" w:rsidRPr="00AD0797" w:rsidRDefault="00B70A11" w:rsidP="00B70A11">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 Given that ‘life course persistent’ conduct problems, which are associated with a wide range of adverse outcomes in adolescence and adulthood, typically start during the preschool period (Odgers et al</w:t>
      </w:r>
      <w:r w:rsidR="002744F0" w:rsidRPr="00AD0797">
        <w:rPr>
          <w:rFonts w:ascii="Times New Roman" w:eastAsia="Calibri" w:hAnsi="Times New Roman" w:cs="Times New Roman"/>
          <w:color w:val="000000" w:themeColor="text1"/>
          <w:sz w:val="24"/>
          <w:szCs w:val="24"/>
        </w:rPr>
        <w:t>.</w:t>
      </w:r>
      <w:r w:rsidR="008A14EB" w:rsidRPr="00AD0797">
        <w:rPr>
          <w:rFonts w:ascii="Times New Roman" w:eastAsia="Calibri" w:hAnsi="Times New Roman" w:cs="Times New Roman"/>
          <w:color w:val="000000" w:themeColor="text1"/>
          <w:sz w:val="24"/>
          <w:szCs w:val="24"/>
        </w:rPr>
        <w:t>, 2008</w:t>
      </w:r>
      <w:r w:rsidR="002744F0"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it is important to understand the role of CU traits in early onset conduct problems. </w:t>
      </w:r>
      <w:r w:rsidR="00E350AE" w:rsidRPr="00AD0797">
        <w:rPr>
          <w:rFonts w:ascii="Times New Roman" w:eastAsia="Calibri" w:hAnsi="Times New Roman" w:cs="Times New Roman"/>
          <w:color w:val="000000" w:themeColor="text1"/>
          <w:sz w:val="24"/>
          <w:szCs w:val="24"/>
        </w:rPr>
        <w:t xml:space="preserve">This requires </w:t>
      </w:r>
      <w:r w:rsidRPr="00AD0797">
        <w:rPr>
          <w:rFonts w:ascii="Times New Roman" w:eastAsia="Calibri" w:hAnsi="Times New Roman" w:cs="Times New Roman"/>
          <w:color w:val="000000" w:themeColor="text1"/>
          <w:sz w:val="24"/>
          <w:szCs w:val="24"/>
        </w:rPr>
        <w:t>valid measure</w:t>
      </w:r>
      <w:r w:rsidR="00E350AE" w:rsidRPr="00AD0797">
        <w:rPr>
          <w:rFonts w:ascii="Times New Roman" w:eastAsia="Calibri" w:hAnsi="Times New Roman" w:cs="Times New Roman"/>
          <w:color w:val="000000" w:themeColor="text1"/>
          <w:sz w:val="24"/>
          <w:szCs w:val="24"/>
        </w:rPr>
        <w:t>ment</w:t>
      </w:r>
      <w:r w:rsidRPr="00AD0797">
        <w:rPr>
          <w:rFonts w:ascii="Times New Roman" w:eastAsia="Calibri" w:hAnsi="Times New Roman" w:cs="Times New Roman"/>
          <w:color w:val="000000" w:themeColor="text1"/>
          <w:sz w:val="24"/>
          <w:szCs w:val="24"/>
        </w:rPr>
        <w:t xml:space="preserve"> of CU traits in young children. Several studies have provided support for validity in </w:t>
      </w:r>
      <w:proofErr w:type="gramStart"/>
      <w:r w:rsidRPr="00AD0797">
        <w:rPr>
          <w:rFonts w:ascii="Times New Roman" w:eastAsia="Calibri" w:hAnsi="Times New Roman" w:cs="Times New Roman"/>
          <w:color w:val="000000" w:themeColor="text1"/>
          <w:sz w:val="24"/>
          <w:szCs w:val="24"/>
        </w:rPr>
        <w:t>3 year olds</w:t>
      </w:r>
      <w:proofErr w:type="gramEnd"/>
      <w:r w:rsidRPr="00AD0797">
        <w:rPr>
          <w:rFonts w:ascii="Times New Roman" w:eastAsia="Calibri" w:hAnsi="Times New Roman" w:cs="Times New Roman"/>
          <w:color w:val="000000" w:themeColor="text1"/>
          <w:sz w:val="24"/>
          <w:szCs w:val="24"/>
        </w:rPr>
        <w:t xml:space="preserve"> based on incremental prediction of conduct problems over time after accounting for baseline conduct </w:t>
      </w:r>
      <w:r w:rsidRPr="00AD0797">
        <w:rPr>
          <w:rFonts w:ascii="Times New Roman" w:eastAsia="Calibri" w:hAnsi="Times New Roman" w:cs="Times New Roman"/>
          <w:color w:val="000000" w:themeColor="text1"/>
          <w:sz w:val="24"/>
          <w:szCs w:val="24"/>
        </w:rPr>
        <w:lastRenderedPageBreak/>
        <w:t xml:space="preserve">problems (Waller, Hyde, </w:t>
      </w:r>
      <w:proofErr w:type="spellStart"/>
      <w:r w:rsidRPr="00AD0797">
        <w:rPr>
          <w:rFonts w:ascii="Times New Roman" w:eastAsia="Calibri" w:hAnsi="Times New Roman" w:cs="Times New Roman"/>
          <w:color w:val="000000" w:themeColor="text1"/>
          <w:sz w:val="24"/>
          <w:szCs w:val="24"/>
        </w:rPr>
        <w:t>Grabell</w:t>
      </w:r>
      <w:proofErr w:type="spellEnd"/>
      <w:r w:rsidRPr="00AD0797">
        <w:rPr>
          <w:rFonts w:ascii="Times New Roman" w:eastAsia="Calibri" w:hAnsi="Times New Roman" w:cs="Times New Roman"/>
          <w:color w:val="000000" w:themeColor="text1"/>
          <w:sz w:val="24"/>
          <w:szCs w:val="24"/>
        </w:rPr>
        <w:t xml:space="preserve">, Alves, &amp; Olson, 2015; Waller et al., 2016; Waller et al., 2017, but see Willoughby Mills-Koonce, Gottfredson, &amp; Wagner, 2014). However, evidence regarding measures widely used in older children, is limited. </w:t>
      </w:r>
      <w:proofErr w:type="gramStart"/>
      <w:r w:rsidR="00E350AE" w:rsidRPr="00AD0797">
        <w:rPr>
          <w:rFonts w:ascii="Times New Roman" w:eastAsia="Calibri" w:hAnsi="Times New Roman" w:cs="Times New Roman"/>
          <w:color w:val="000000" w:themeColor="text1"/>
          <w:sz w:val="24"/>
          <w:szCs w:val="24"/>
        </w:rPr>
        <w:t>Furthermore</w:t>
      </w:r>
      <w:proofErr w:type="gramEnd"/>
      <w:r w:rsidR="00E350AE" w:rsidRPr="00AD0797">
        <w:rPr>
          <w:rFonts w:ascii="Times New Roman" w:eastAsia="Calibri" w:hAnsi="Times New Roman" w:cs="Times New Roman"/>
          <w:color w:val="000000" w:themeColor="text1"/>
          <w:sz w:val="24"/>
          <w:szCs w:val="24"/>
        </w:rPr>
        <w:t xml:space="preserve"> most studies of childhood conduct problems come from High Income Countries (HIC) such as USA, the Netherlands, Australia, Cyprus, UK and Canada. Replication across HIC and </w:t>
      </w:r>
      <w:proofErr w:type="gramStart"/>
      <w:r w:rsidR="00E350AE" w:rsidRPr="00AD0797">
        <w:rPr>
          <w:rFonts w:ascii="Times New Roman" w:eastAsia="Calibri" w:hAnsi="Times New Roman" w:cs="Times New Roman"/>
          <w:color w:val="000000" w:themeColor="text1"/>
          <w:sz w:val="24"/>
          <w:szCs w:val="24"/>
        </w:rPr>
        <w:t>Low and Middle Income</w:t>
      </w:r>
      <w:proofErr w:type="gramEnd"/>
      <w:r w:rsidR="00E350AE" w:rsidRPr="00AD0797">
        <w:rPr>
          <w:rFonts w:ascii="Times New Roman" w:eastAsia="Calibri" w:hAnsi="Times New Roman" w:cs="Times New Roman"/>
          <w:color w:val="000000" w:themeColor="text1"/>
          <w:sz w:val="24"/>
          <w:szCs w:val="24"/>
        </w:rPr>
        <w:t xml:space="preserve"> Countries (LMIC) would add to the generalisability of findings. A search conducted for this paper using the term ‘callous-unemotional traits’ yielded 720 publications </w:t>
      </w:r>
      <w:bookmarkStart w:id="0" w:name="_Hlk48902035"/>
      <w:r w:rsidR="00E350AE" w:rsidRPr="00AD0797">
        <w:rPr>
          <w:rFonts w:ascii="Times New Roman" w:eastAsia="Calibri" w:hAnsi="Times New Roman" w:cs="Times New Roman"/>
          <w:color w:val="000000" w:themeColor="text1"/>
          <w:sz w:val="24"/>
          <w:szCs w:val="24"/>
        </w:rPr>
        <w:t>of which 1</w:t>
      </w:r>
      <w:r w:rsidR="008A14EB" w:rsidRPr="00AD0797">
        <w:rPr>
          <w:rFonts w:ascii="Times New Roman" w:eastAsia="Calibri" w:hAnsi="Times New Roman" w:cs="Times New Roman"/>
          <w:color w:val="000000" w:themeColor="text1"/>
          <w:sz w:val="24"/>
          <w:szCs w:val="24"/>
        </w:rPr>
        <w:t>5</w:t>
      </w:r>
      <w:r w:rsidR="00E350AE" w:rsidRPr="00AD0797">
        <w:rPr>
          <w:rFonts w:ascii="Times New Roman" w:eastAsia="Calibri" w:hAnsi="Times New Roman" w:cs="Times New Roman"/>
          <w:color w:val="000000" w:themeColor="text1"/>
          <w:sz w:val="24"/>
          <w:szCs w:val="24"/>
        </w:rPr>
        <w:t xml:space="preserve"> were from LMIC countries (11 from China) 2% of the total. </w:t>
      </w:r>
      <w:bookmarkEnd w:id="0"/>
      <w:r w:rsidR="00E350AE" w:rsidRPr="00AD0797">
        <w:rPr>
          <w:rFonts w:ascii="Times New Roman" w:eastAsia="Calibri" w:hAnsi="Times New Roman" w:cs="Times New Roman"/>
          <w:color w:val="000000" w:themeColor="text1"/>
          <w:sz w:val="24"/>
          <w:szCs w:val="24"/>
        </w:rPr>
        <w:t xml:space="preserve">We were not been able to identify any previous publications that compared effect sizes for the same analyses across HIC and LMIC countries. </w:t>
      </w:r>
      <w:r w:rsidR="00AF1DAD" w:rsidRPr="00AD0797">
        <w:rPr>
          <w:rFonts w:ascii="Times New Roman" w:eastAsia="Calibri" w:hAnsi="Times New Roman" w:cs="Times New Roman"/>
          <w:color w:val="000000" w:themeColor="text1"/>
          <w:sz w:val="24"/>
          <w:szCs w:val="24"/>
        </w:rPr>
        <w:t>In this study, we sought to establish incremental prediction as a test of validity of two measures widely used in older children, the Antisocial Process Screening Device (APSD) and the Inventory of Callous Unemotional Traits (ICU) i</w:t>
      </w:r>
      <w:r w:rsidR="002E17B9" w:rsidRPr="00AD0797">
        <w:rPr>
          <w:rFonts w:ascii="Times New Roman" w:eastAsia="Calibri" w:hAnsi="Times New Roman" w:cs="Times New Roman"/>
          <w:color w:val="000000" w:themeColor="text1"/>
          <w:sz w:val="24"/>
          <w:szCs w:val="24"/>
        </w:rPr>
        <w:t>n a HIC and in a LMIC.</w:t>
      </w:r>
    </w:p>
    <w:p w14:paraId="22A3E08D" w14:textId="61206E04" w:rsidR="00B70A11" w:rsidRPr="00AD0797" w:rsidRDefault="00B70A11" w:rsidP="00B70A11">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Commonly in studies of young children, where teacher reports are not available, measurement relies on parent report, leading to the possibility of associations inflated by common method variance where the same parent reports on the key variables. Therefore, in a further test of robustness of our findings we examined in the UK study, </w:t>
      </w:r>
      <w:r w:rsidR="00AF1DAD" w:rsidRPr="00AD0797">
        <w:rPr>
          <w:rFonts w:ascii="Times New Roman" w:eastAsia="Calibri" w:hAnsi="Times New Roman" w:cs="Times New Roman"/>
          <w:color w:val="000000" w:themeColor="text1"/>
          <w:sz w:val="24"/>
          <w:szCs w:val="24"/>
        </w:rPr>
        <w:t xml:space="preserve">incremental prediction by maternal report of CU traits to paternal report of child aggression. </w:t>
      </w:r>
    </w:p>
    <w:p w14:paraId="5C16C9E8" w14:textId="13886CF5" w:rsidR="00965CC8" w:rsidRPr="00AD0797" w:rsidRDefault="00451BE7">
      <w:pPr>
        <w:spacing w:after="0" w:line="480" w:lineRule="auto"/>
        <w:ind w:firstLine="708"/>
        <w:rPr>
          <w:rFonts w:ascii="Times New Roman" w:hAnsi="Times New Roman" w:cs="Times New Roman"/>
          <w:color w:val="000000" w:themeColor="text1"/>
          <w:sz w:val="24"/>
          <w:szCs w:val="24"/>
          <w:shd w:val="clear" w:color="auto" w:fill="FFFFFF"/>
        </w:rPr>
      </w:pPr>
      <w:r w:rsidRPr="00AD0797">
        <w:rPr>
          <w:rFonts w:ascii="Times New Roman" w:eastAsia="Calibri" w:hAnsi="Times New Roman" w:cs="Times New Roman"/>
          <w:color w:val="000000" w:themeColor="text1"/>
          <w:sz w:val="24"/>
          <w:szCs w:val="24"/>
        </w:rPr>
        <w:t xml:space="preserve">Deficits in recognition </w:t>
      </w:r>
      <w:proofErr w:type="gramStart"/>
      <w:r w:rsidRPr="00AD0797">
        <w:rPr>
          <w:rFonts w:ascii="Times New Roman" w:eastAsia="Calibri" w:hAnsi="Times New Roman" w:cs="Times New Roman"/>
          <w:color w:val="000000" w:themeColor="text1"/>
          <w:sz w:val="24"/>
          <w:szCs w:val="24"/>
        </w:rPr>
        <w:t xml:space="preserve">of </w:t>
      </w:r>
      <w:r w:rsidR="00AF1DAD"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and</w:t>
      </w:r>
      <w:proofErr w:type="gramEnd"/>
      <w:r w:rsidRPr="00AD0797">
        <w:rPr>
          <w:rFonts w:ascii="Times New Roman" w:eastAsia="Calibri" w:hAnsi="Times New Roman" w:cs="Times New Roman"/>
          <w:color w:val="000000" w:themeColor="text1"/>
          <w:sz w:val="24"/>
          <w:szCs w:val="24"/>
        </w:rPr>
        <w:t xml:space="preserve"> responsiveness to</w:t>
      </w:r>
      <w:r w:rsidR="00AF1DAD"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fear and sadness, possibly related to lack of eye contact in social interactions, are thought to underpin indifference to others’ distress in CU traits (</w:t>
      </w:r>
      <w:r w:rsidR="00B75281" w:rsidRPr="00AD0797">
        <w:rPr>
          <w:rFonts w:ascii="Times New Roman" w:eastAsia="Calibri" w:hAnsi="Times New Roman" w:cs="Times New Roman"/>
          <w:color w:val="000000" w:themeColor="text1"/>
          <w:sz w:val="24"/>
          <w:szCs w:val="24"/>
        </w:rPr>
        <w:t xml:space="preserve">Blair, </w:t>
      </w:r>
      <w:proofErr w:type="spellStart"/>
      <w:r w:rsidR="00B75281" w:rsidRPr="00AD0797">
        <w:rPr>
          <w:rFonts w:ascii="Times New Roman" w:eastAsia="Calibri" w:hAnsi="Times New Roman" w:cs="Times New Roman"/>
          <w:color w:val="000000" w:themeColor="text1"/>
          <w:sz w:val="24"/>
          <w:szCs w:val="24"/>
        </w:rPr>
        <w:t>Colledge</w:t>
      </w:r>
      <w:proofErr w:type="spellEnd"/>
      <w:r w:rsidR="00B75281" w:rsidRPr="00AD0797">
        <w:rPr>
          <w:rFonts w:ascii="Times New Roman" w:eastAsia="Calibri" w:hAnsi="Times New Roman" w:cs="Times New Roman"/>
          <w:color w:val="000000" w:themeColor="text1"/>
          <w:sz w:val="24"/>
          <w:szCs w:val="24"/>
        </w:rPr>
        <w:t>, Murray &amp; Mitchell, 2001</w:t>
      </w:r>
      <w:r w:rsidRPr="00AD0797">
        <w:rPr>
          <w:rFonts w:ascii="Times New Roman" w:eastAsia="Calibri" w:hAnsi="Times New Roman" w:cs="Times New Roman"/>
          <w:color w:val="000000" w:themeColor="text1"/>
          <w:sz w:val="24"/>
          <w:szCs w:val="24"/>
        </w:rPr>
        <w:t xml:space="preserve">; </w:t>
      </w:r>
      <w:r w:rsidRPr="00AD0797">
        <w:rPr>
          <w:rFonts w:ascii="Times New Roman"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Dadds</w:t>
      </w:r>
      <w:proofErr w:type="spellEnd"/>
      <w:r w:rsidRPr="00AD0797">
        <w:rPr>
          <w:rFonts w:ascii="Times New Roman" w:eastAsia="Calibri"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Jambrak</w:t>
      </w:r>
      <w:proofErr w:type="spellEnd"/>
      <w:r w:rsidRPr="00AD0797">
        <w:rPr>
          <w:rFonts w:ascii="Times New Roman" w:eastAsia="Calibri"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Pasalich</w:t>
      </w:r>
      <w:proofErr w:type="spellEnd"/>
      <w:r w:rsidRPr="00AD0797">
        <w:rPr>
          <w:rFonts w:ascii="Times New Roman" w:eastAsia="Calibri" w:hAnsi="Times New Roman" w:cs="Times New Roman"/>
          <w:color w:val="000000" w:themeColor="text1"/>
          <w:sz w:val="24"/>
          <w:szCs w:val="24"/>
        </w:rPr>
        <w:t xml:space="preserve">, Hawes, </w:t>
      </w:r>
      <w:r w:rsidR="009A38B4" w:rsidRPr="00AD0797">
        <w:rPr>
          <w:rFonts w:ascii="Times New Roman" w:eastAsia="Calibri" w:hAnsi="Times New Roman" w:cs="Times New Roman"/>
          <w:color w:val="000000" w:themeColor="text1"/>
          <w:sz w:val="24"/>
          <w:szCs w:val="24"/>
        </w:rPr>
        <w:t xml:space="preserve">&amp; </w:t>
      </w:r>
      <w:r w:rsidRPr="00AD0797">
        <w:rPr>
          <w:rFonts w:ascii="Times New Roman" w:eastAsia="Calibri" w:hAnsi="Times New Roman" w:cs="Times New Roman"/>
          <w:color w:val="000000" w:themeColor="text1"/>
          <w:sz w:val="24"/>
          <w:szCs w:val="24"/>
        </w:rPr>
        <w:t xml:space="preserve">Brennan, 2011). </w:t>
      </w:r>
      <w:r w:rsidR="00C00399" w:rsidRPr="00AD0797">
        <w:rPr>
          <w:rFonts w:ascii="Times New Roman" w:eastAsia="Calibri" w:hAnsi="Times New Roman" w:cs="Times New Roman"/>
          <w:color w:val="000000" w:themeColor="text1"/>
          <w:sz w:val="24"/>
          <w:szCs w:val="24"/>
        </w:rPr>
        <w:t>This</w:t>
      </w:r>
      <w:r w:rsidR="00B55B1D" w:rsidRPr="00AD0797">
        <w:rPr>
          <w:rFonts w:ascii="Times New Roman" w:eastAsia="Calibri" w:hAnsi="Times New Roman" w:cs="Times New Roman"/>
          <w:color w:val="000000" w:themeColor="text1"/>
          <w:sz w:val="24"/>
          <w:szCs w:val="24"/>
        </w:rPr>
        <w:t xml:space="preserve"> deficient response to distress </w:t>
      </w:r>
      <w:r w:rsidR="00C00399" w:rsidRPr="00AD0797">
        <w:rPr>
          <w:rFonts w:ascii="Times New Roman" w:eastAsia="Calibri" w:hAnsi="Times New Roman" w:cs="Times New Roman"/>
          <w:color w:val="000000" w:themeColor="text1"/>
          <w:sz w:val="24"/>
          <w:szCs w:val="24"/>
        </w:rPr>
        <w:t>has been proposed to lead</w:t>
      </w:r>
      <w:r w:rsidR="00B55B1D" w:rsidRPr="00AD0797">
        <w:rPr>
          <w:rFonts w:ascii="Times New Roman" w:eastAsia="Calibri" w:hAnsi="Times New Roman" w:cs="Times New Roman"/>
          <w:color w:val="000000" w:themeColor="text1"/>
          <w:sz w:val="24"/>
          <w:szCs w:val="24"/>
        </w:rPr>
        <w:t xml:space="preserve"> to persistent aggressive behaviour </w:t>
      </w:r>
      <w:r w:rsidR="00137A99" w:rsidRPr="00AD0797">
        <w:rPr>
          <w:rFonts w:ascii="Times New Roman" w:eastAsia="Calibri" w:hAnsi="Times New Roman" w:cs="Times New Roman"/>
          <w:color w:val="000000" w:themeColor="text1"/>
          <w:sz w:val="24"/>
          <w:szCs w:val="24"/>
        </w:rPr>
        <w:t xml:space="preserve">because the normal </w:t>
      </w:r>
      <w:r w:rsidR="00B55B1D" w:rsidRPr="00AD0797">
        <w:rPr>
          <w:rFonts w:ascii="Times New Roman" w:eastAsia="Calibri" w:hAnsi="Times New Roman" w:cs="Times New Roman"/>
          <w:color w:val="000000" w:themeColor="text1"/>
          <w:sz w:val="24"/>
          <w:szCs w:val="24"/>
        </w:rPr>
        <w:t xml:space="preserve">inhibitory effect of </w:t>
      </w:r>
      <w:r w:rsidR="00137A99" w:rsidRPr="00AD0797">
        <w:rPr>
          <w:rFonts w:ascii="Times New Roman" w:eastAsia="Calibri" w:hAnsi="Times New Roman" w:cs="Times New Roman"/>
          <w:color w:val="000000" w:themeColor="text1"/>
          <w:sz w:val="24"/>
          <w:szCs w:val="24"/>
        </w:rPr>
        <w:t xml:space="preserve">another persons’ distress when harming them is reduced or absent </w:t>
      </w:r>
      <w:r w:rsidR="00B55B1D" w:rsidRPr="00AD0797">
        <w:rPr>
          <w:rFonts w:ascii="Times New Roman" w:eastAsia="Calibri" w:hAnsi="Times New Roman" w:cs="Times New Roman"/>
          <w:color w:val="000000" w:themeColor="text1"/>
          <w:sz w:val="24"/>
          <w:szCs w:val="24"/>
        </w:rPr>
        <w:t>(Blair</w:t>
      </w:r>
      <w:r w:rsidR="00B75281" w:rsidRPr="00AD0797">
        <w:rPr>
          <w:rFonts w:ascii="Times New Roman" w:eastAsia="Calibri" w:hAnsi="Times New Roman" w:cs="Times New Roman"/>
          <w:color w:val="000000" w:themeColor="text1"/>
          <w:sz w:val="24"/>
          <w:szCs w:val="24"/>
        </w:rPr>
        <w:t xml:space="preserve"> et al., </w:t>
      </w:r>
      <w:r w:rsidR="00B55B1D" w:rsidRPr="00AD0797">
        <w:rPr>
          <w:rFonts w:ascii="Times New Roman" w:eastAsia="Calibri" w:hAnsi="Times New Roman" w:cs="Times New Roman"/>
          <w:color w:val="000000" w:themeColor="text1"/>
          <w:sz w:val="24"/>
          <w:szCs w:val="24"/>
        </w:rPr>
        <w:t xml:space="preserve">2001; </w:t>
      </w:r>
      <w:r w:rsidR="00B75281" w:rsidRPr="00AD0797">
        <w:rPr>
          <w:rFonts w:ascii="Times New Roman" w:eastAsia="Calibri" w:hAnsi="Times New Roman" w:cs="Times New Roman"/>
          <w:color w:val="000000" w:themeColor="text1"/>
          <w:sz w:val="24"/>
          <w:szCs w:val="24"/>
        </w:rPr>
        <w:t xml:space="preserve">Blair, </w:t>
      </w:r>
      <w:r w:rsidR="00B55B1D" w:rsidRPr="00AD0797">
        <w:rPr>
          <w:rFonts w:ascii="Times New Roman" w:eastAsia="Calibri" w:hAnsi="Times New Roman" w:cs="Times New Roman"/>
          <w:color w:val="000000" w:themeColor="text1"/>
          <w:sz w:val="24"/>
          <w:szCs w:val="24"/>
        </w:rPr>
        <w:t>2013)</w:t>
      </w:r>
      <w:r w:rsidR="00137A99" w:rsidRPr="00AD0797">
        <w:rPr>
          <w:rFonts w:ascii="Times New Roman" w:eastAsia="Calibri" w:hAnsi="Times New Roman" w:cs="Times New Roman"/>
          <w:color w:val="000000" w:themeColor="text1"/>
          <w:sz w:val="24"/>
          <w:szCs w:val="24"/>
        </w:rPr>
        <w:t xml:space="preserve">. </w:t>
      </w:r>
      <w:bookmarkStart w:id="1" w:name="_Hlk48854404"/>
      <w:r w:rsidR="00137A99" w:rsidRPr="00AD0797">
        <w:rPr>
          <w:rFonts w:ascii="Times New Roman" w:eastAsia="Calibri" w:hAnsi="Times New Roman" w:cs="Times New Roman"/>
          <w:color w:val="000000" w:themeColor="text1"/>
          <w:sz w:val="24"/>
          <w:szCs w:val="24"/>
        </w:rPr>
        <w:t xml:space="preserve">However, </w:t>
      </w:r>
      <w:r w:rsidR="00C00399" w:rsidRPr="00AD0797">
        <w:rPr>
          <w:rFonts w:ascii="Times New Roman" w:eastAsia="Calibri" w:hAnsi="Times New Roman" w:cs="Times New Roman"/>
          <w:color w:val="000000" w:themeColor="text1"/>
          <w:sz w:val="24"/>
          <w:szCs w:val="24"/>
        </w:rPr>
        <w:lastRenderedPageBreak/>
        <w:t>when we study</w:t>
      </w:r>
      <w:r w:rsidR="00CB016A" w:rsidRPr="00AD0797">
        <w:rPr>
          <w:rFonts w:ascii="Times New Roman" w:eastAsia="Calibri" w:hAnsi="Times New Roman" w:cs="Times New Roman"/>
          <w:color w:val="000000" w:themeColor="text1"/>
          <w:sz w:val="24"/>
          <w:szCs w:val="24"/>
        </w:rPr>
        <w:t xml:space="preserve"> CU traits in general population samples, in contrast to clinical samples where all the children have conduct problems, </w:t>
      </w:r>
      <w:r w:rsidR="00965CC8" w:rsidRPr="00AD0797">
        <w:rPr>
          <w:rFonts w:ascii="Times New Roman" w:eastAsia="Calibri" w:hAnsi="Times New Roman" w:cs="Times New Roman"/>
          <w:color w:val="000000" w:themeColor="text1"/>
          <w:sz w:val="24"/>
          <w:szCs w:val="24"/>
        </w:rPr>
        <w:t xml:space="preserve">there are some indications that elevated CU traits may occur in the absence of conduct problems </w:t>
      </w:r>
      <w:r w:rsidR="00604CC6" w:rsidRPr="00AD0797">
        <w:rPr>
          <w:rFonts w:ascii="Times New Roman" w:eastAsia="Calibri" w:hAnsi="Times New Roman" w:cs="Times New Roman"/>
          <w:color w:val="000000" w:themeColor="text1"/>
          <w:sz w:val="24"/>
          <w:szCs w:val="24"/>
        </w:rPr>
        <w:t>(</w:t>
      </w:r>
      <w:r w:rsidR="00B6624D" w:rsidRPr="00AD0797">
        <w:rPr>
          <w:rFonts w:ascii="Times New Roman" w:hAnsi="Times New Roman" w:cs="Times New Roman"/>
          <w:color w:val="000000" w:themeColor="text1"/>
          <w:sz w:val="24"/>
          <w:szCs w:val="24"/>
          <w:shd w:val="clear" w:color="auto" w:fill="FFFFFF"/>
        </w:rPr>
        <w:t xml:space="preserve">Fanti, 2013; </w:t>
      </w:r>
      <w:r w:rsidR="00604CC6" w:rsidRPr="00AD0797">
        <w:rPr>
          <w:rFonts w:ascii="Times New Roman" w:hAnsi="Times New Roman" w:cs="Times New Roman"/>
          <w:color w:val="000000" w:themeColor="text1"/>
          <w:sz w:val="24"/>
          <w:szCs w:val="24"/>
          <w:shd w:val="clear" w:color="auto" w:fill="FFFFFF"/>
        </w:rPr>
        <w:t>Rowe et al., 2010</w:t>
      </w:r>
      <w:r w:rsidR="00B6624D" w:rsidRPr="00AD0797">
        <w:rPr>
          <w:rFonts w:ascii="Times New Roman" w:hAnsi="Times New Roman" w:cs="Times New Roman"/>
          <w:color w:val="000000" w:themeColor="text1"/>
          <w:sz w:val="24"/>
          <w:szCs w:val="24"/>
          <w:shd w:val="clear" w:color="auto" w:fill="FFFFFF"/>
        </w:rPr>
        <w:t xml:space="preserve">; </w:t>
      </w:r>
      <w:r w:rsidR="000611CF" w:rsidRPr="00AD0797">
        <w:rPr>
          <w:rFonts w:ascii="Times New Roman" w:hAnsi="Times New Roman" w:cs="Times New Roman"/>
          <w:color w:val="000000" w:themeColor="text1"/>
          <w:sz w:val="24"/>
          <w:szCs w:val="24"/>
          <w:shd w:val="clear" w:color="auto" w:fill="FFFFFF"/>
        </w:rPr>
        <w:t xml:space="preserve">Fontaine, </w:t>
      </w:r>
      <w:proofErr w:type="spellStart"/>
      <w:r w:rsidR="000611CF" w:rsidRPr="00AD0797">
        <w:rPr>
          <w:rFonts w:ascii="Times New Roman" w:hAnsi="Times New Roman" w:cs="Times New Roman"/>
          <w:color w:val="000000" w:themeColor="text1"/>
          <w:sz w:val="24"/>
          <w:szCs w:val="24"/>
          <w:shd w:val="clear" w:color="auto" w:fill="FFFFFF"/>
        </w:rPr>
        <w:t>McRory</w:t>
      </w:r>
      <w:proofErr w:type="spellEnd"/>
      <w:r w:rsidR="000611CF" w:rsidRPr="00AD0797">
        <w:rPr>
          <w:rFonts w:ascii="Times New Roman" w:hAnsi="Times New Roman" w:cs="Times New Roman"/>
          <w:color w:val="000000" w:themeColor="text1"/>
          <w:sz w:val="24"/>
          <w:szCs w:val="24"/>
          <w:shd w:val="clear" w:color="auto" w:fill="FFFFFF"/>
        </w:rPr>
        <w:t xml:space="preserve">, </w:t>
      </w:r>
      <w:proofErr w:type="spellStart"/>
      <w:r w:rsidR="000611CF" w:rsidRPr="00AD0797">
        <w:rPr>
          <w:rFonts w:ascii="Times New Roman" w:hAnsi="Times New Roman" w:cs="Times New Roman"/>
          <w:color w:val="000000" w:themeColor="text1"/>
          <w:sz w:val="24"/>
          <w:szCs w:val="24"/>
          <w:shd w:val="clear" w:color="auto" w:fill="FFFFFF"/>
        </w:rPr>
        <w:t>Boivein</w:t>
      </w:r>
      <w:proofErr w:type="spellEnd"/>
      <w:r w:rsidR="000611CF" w:rsidRPr="00AD0797">
        <w:rPr>
          <w:rFonts w:ascii="Times New Roman" w:hAnsi="Times New Roman" w:cs="Times New Roman"/>
          <w:color w:val="000000" w:themeColor="text1"/>
          <w:sz w:val="24"/>
          <w:szCs w:val="24"/>
          <w:shd w:val="clear" w:color="auto" w:fill="FFFFFF"/>
        </w:rPr>
        <w:t xml:space="preserve">, Moffit &amp; </w:t>
      </w:r>
      <w:proofErr w:type="spellStart"/>
      <w:r w:rsidR="000611CF" w:rsidRPr="00AD0797">
        <w:rPr>
          <w:rFonts w:ascii="Times New Roman" w:hAnsi="Times New Roman" w:cs="Times New Roman"/>
          <w:color w:val="000000" w:themeColor="text1"/>
          <w:sz w:val="24"/>
          <w:szCs w:val="24"/>
          <w:shd w:val="clear" w:color="auto" w:fill="FFFFFF"/>
        </w:rPr>
        <w:t>Viding</w:t>
      </w:r>
      <w:proofErr w:type="spellEnd"/>
      <w:r w:rsidR="000611CF" w:rsidRPr="00AD0797">
        <w:rPr>
          <w:rFonts w:ascii="Times New Roman" w:hAnsi="Times New Roman" w:cs="Times New Roman"/>
          <w:color w:val="000000" w:themeColor="text1"/>
          <w:sz w:val="24"/>
          <w:szCs w:val="24"/>
          <w:shd w:val="clear" w:color="auto" w:fill="FFFFFF"/>
        </w:rPr>
        <w:t>, 2011;</w:t>
      </w:r>
      <w:r w:rsidR="00965CC8" w:rsidRPr="00AD0797">
        <w:rPr>
          <w:rFonts w:ascii="Times New Roman" w:hAnsi="Times New Roman" w:cs="Times New Roman"/>
          <w:color w:val="000000" w:themeColor="text1"/>
          <w:sz w:val="24"/>
          <w:szCs w:val="24"/>
          <w:shd w:val="clear" w:color="auto" w:fill="FFFFFF"/>
        </w:rPr>
        <w:t xml:space="preserve"> </w:t>
      </w:r>
      <w:r w:rsidR="00B6624D" w:rsidRPr="00AD0797">
        <w:rPr>
          <w:rFonts w:ascii="Times New Roman" w:hAnsi="Times New Roman" w:cs="Times New Roman"/>
          <w:color w:val="000000" w:themeColor="text1"/>
          <w:sz w:val="24"/>
          <w:szCs w:val="24"/>
          <w:shd w:val="clear" w:color="auto" w:fill="FFFFFF"/>
        </w:rPr>
        <w:t>Wall, Frick, Fanti</w:t>
      </w:r>
      <w:r w:rsidR="00695E35" w:rsidRPr="00AD0797">
        <w:rPr>
          <w:rFonts w:ascii="Times New Roman" w:hAnsi="Times New Roman" w:cs="Times New Roman"/>
          <w:color w:val="000000" w:themeColor="text1"/>
          <w:sz w:val="24"/>
          <w:szCs w:val="24"/>
          <w:shd w:val="clear" w:color="auto" w:fill="FFFFFF"/>
        </w:rPr>
        <w:t xml:space="preserve">, </w:t>
      </w:r>
      <w:proofErr w:type="spellStart"/>
      <w:r w:rsidR="00695E35" w:rsidRPr="00AD0797">
        <w:rPr>
          <w:rFonts w:ascii="Times New Roman" w:hAnsi="Times New Roman" w:cs="Times New Roman"/>
          <w:color w:val="000000" w:themeColor="text1"/>
          <w:sz w:val="24"/>
          <w:szCs w:val="24"/>
          <w:shd w:val="clear" w:color="auto" w:fill="FFFFFF"/>
        </w:rPr>
        <w:t>Kimonis</w:t>
      </w:r>
      <w:proofErr w:type="spellEnd"/>
      <w:r w:rsidR="00695E35" w:rsidRPr="00AD0797">
        <w:rPr>
          <w:rFonts w:ascii="Times New Roman" w:hAnsi="Times New Roman" w:cs="Times New Roman"/>
          <w:color w:val="000000" w:themeColor="text1"/>
          <w:sz w:val="24"/>
          <w:szCs w:val="24"/>
          <w:shd w:val="clear" w:color="auto" w:fill="FFFFFF"/>
        </w:rPr>
        <w:t xml:space="preserve">, &amp; </w:t>
      </w:r>
      <w:proofErr w:type="spellStart"/>
      <w:r w:rsidR="00695E35" w:rsidRPr="00AD0797">
        <w:rPr>
          <w:rFonts w:ascii="Times New Roman" w:hAnsi="Times New Roman" w:cs="Times New Roman"/>
          <w:color w:val="000000" w:themeColor="text1"/>
          <w:sz w:val="24"/>
          <w:szCs w:val="24"/>
          <w:shd w:val="clear" w:color="auto" w:fill="FFFFFF"/>
        </w:rPr>
        <w:t>Lordos</w:t>
      </w:r>
      <w:proofErr w:type="spellEnd"/>
      <w:r w:rsidR="00695E35" w:rsidRPr="00AD0797">
        <w:rPr>
          <w:rFonts w:ascii="Times New Roman" w:hAnsi="Times New Roman" w:cs="Times New Roman"/>
          <w:color w:val="000000" w:themeColor="text1"/>
          <w:sz w:val="24"/>
          <w:szCs w:val="24"/>
          <w:shd w:val="clear" w:color="auto" w:fill="FFFFFF"/>
        </w:rPr>
        <w:t>, 2016</w:t>
      </w:r>
      <w:r w:rsidR="00D109D7" w:rsidRPr="00AD0797">
        <w:rPr>
          <w:rFonts w:ascii="Times New Roman" w:hAnsi="Times New Roman" w:cs="Times New Roman"/>
          <w:color w:val="000000" w:themeColor="text1"/>
          <w:sz w:val="24"/>
          <w:szCs w:val="24"/>
          <w:shd w:val="clear" w:color="auto" w:fill="FFFFFF"/>
        </w:rPr>
        <w:t>)</w:t>
      </w:r>
      <w:r w:rsidR="00F10B44" w:rsidRPr="00AD0797">
        <w:rPr>
          <w:rFonts w:ascii="Times New Roman" w:hAnsi="Times New Roman" w:cs="Times New Roman"/>
          <w:color w:val="000000" w:themeColor="text1"/>
          <w:sz w:val="24"/>
          <w:szCs w:val="24"/>
          <w:shd w:val="clear" w:color="auto" w:fill="FFFFFF"/>
        </w:rPr>
        <w:t>.</w:t>
      </w:r>
      <w:r w:rsidR="00604CC6" w:rsidRPr="00AD0797">
        <w:rPr>
          <w:rFonts w:ascii="Times New Roman" w:hAnsi="Times New Roman" w:cs="Times New Roman"/>
          <w:color w:val="000000" w:themeColor="text1"/>
          <w:sz w:val="24"/>
          <w:szCs w:val="24"/>
          <w:shd w:val="clear" w:color="auto" w:fill="FFFFFF"/>
        </w:rPr>
        <w:t xml:space="preserve"> </w:t>
      </w:r>
      <w:bookmarkStart w:id="2" w:name="_Hlk41030185"/>
    </w:p>
    <w:bookmarkEnd w:id="1"/>
    <w:p w14:paraId="327E4224" w14:textId="3B264D2E"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Our understanding of the processes that lead some children with high CU traits to develop aggressive and antisocial behaviour, while others do</w:t>
      </w:r>
      <w:r w:rsidR="00F10B44" w:rsidRPr="00AD0797">
        <w:rPr>
          <w:rFonts w:ascii="Times New Roman" w:eastAsia="Calibri" w:hAnsi="Times New Roman" w:cs="Times New Roman"/>
          <w:color w:val="000000" w:themeColor="text1"/>
          <w:sz w:val="24"/>
          <w:szCs w:val="24"/>
        </w:rPr>
        <w:t xml:space="preserve"> not</w:t>
      </w:r>
      <w:r w:rsidRPr="00AD0797">
        <w:rPr>
          <w:rFonts w:ascii="Times New Roman" w:eastAsia="Calibri" w:hAnsi="Times New Roman" w:cs="Times New Roman"/>
          <w:color w:val="000000" w:themeColor="text1"/>
          <w:sz w:val="24"/>
          <w:szCs w:val="24"/>
        </w:rPr>
        <w:t xml:space="preserve">, is limited. </w:t>
      </w:r>
      <w:bookmarkEnd w:id="2"/>
      <w:r w:rsidR="00B73D93" w:rsidRPr="00AD0797">
        <w:rPr>
          <w:rFonts w:ascii="Times New Roman" w:eastAsia="Calibri" w:hAnsi="Times New Roman" w:cs="Times New Roman"/>
          <w:color w:val="000000" w:themeColor="text1"/>
          <w:sz w:val="24"/>
          <w:szCs w:val="24"/>
        </w:rPr>
        <w:t xml:space="preserve">One </w:t>
      </w:r>
      <w:r w:rsidRPr="00AD0797">
        <w:rPr>
          <w:rFonts w:ascii="Times New Roman" w:eastAsia="Calibri" w:hAnsi="Times New Roman" w:cs="Times New Roman"/>
          <w:color w:val="000000" w:themeColor="text1"/>
          <w:sz w:val="24"/>
          <w:szCs w:val="24"/>
        </w:rPr>
        <w:t xml:space="preserve">possibility is that the risk for aggression arises from the combination of unresponsiveness to others’ distress seen in CU traits </w:t>
      </w:r>
      <w:r w:rsidR="00505761" w:rsidRPr="00AD0797">
        <w:rPr>
          <w:rFonts w:ascii="Times New Roman" w:eastAsia="Calibri" w:hAnsi="Times New Roman" w:cs="Times New Roman"/>
          <w:color w:val="000000" w:themeColor="text1"/>
          <w:sz w:val="24"/>
          <w:szCs w:val="24"/>
        </w:rPr>
        <w:t xml:space="preserve">and a second source of vulnerability such as </w:t>
      </w:r>
      <w:r w:rsidRPr="00AD0797">
        <w:rPr>
          <w:rFonts w:ascii="Times New Roman" w:eastAsia="Calibri" w:hAnsi="Times New Roman" w:cs="Times New Roman"/>
          <w:color w:val="000000" w:themeColor="text1"/>
          <w:sz w:val="24"/>
          <w:szCs w:val="24"/>
        </w:rPr>
        <w:t xml:space="preserve">under-arousal reflected in low cortisol reactivity (Wright, Hill, Pickles, &amp; Sharp, 2019), low </w:t>
      </w:r>
      <w:r w:rsidR="00B37538" w:rsidRPr="00AD0797">
        <w:rPr>
          <w:rFonts w:ascii="Times New Roman" w:eastAsia="Calibri" w:hAnsi="Times New Roman" w:cs="Times New Roman"/>
          <w:color w:val="000000" w:themeColor="text1"/>
          <w:sz w:val="24"/>
          <w:szCs w:val="24"/>
        </w:rPr>
        <w:t xml:space="preserve">observed </w:t>
      </w:r>
      <w:r w:rsidRPr="00AD0797">
        <w:rPr>
          <w:rFonts w:ascii="Times New Roman" w:eastAsia="Calibri" w:hAnsi="Times New Roman" w:cs="Times New Roman"/>
          <w:color w:val="000000" w:themeColor="text1"/>
          <w:sz w:val="24"/>
          <w:szCs w:val="24"/>
        </w:rPr>
        <w:t>behavioural inhibition (Waller,</w:t>
      </w:r>
      <w:r w:rsidR="000550CE" w:rsidRPr="00AD0797">
        <w:rPr>
          <w:rFonts w:ascii="Times New Roman" w:eastAsia="Calibri" w:hAnsi="Times New Roman" w:cs="Times New Roman"/>
          <w:color w:val="000000" w:themeColor="text1"/>
          <w:sz w:val="24"/>
          <w:szCs w:val="24"/>
        </w:rPr>
        <w:t xml:space="preserve"> Hyde, Baskin-Sommers, &amp; Olson,</w:t>
      </w:r>
      <w:r w:rsidRPr="00AD0797">
        <w:rPr>
          <w:rFonts w:ascii="Times New Roman" w:eastAsia="Calibri" w:hAnsi="Times New Roman" w:cs="Times New Roman"/>
          <w:color w:val="000000" w:themeColor="text1"/>
          <w:sz w:val="24"/>
          <w:szCs w:val="24"/>
        </w:rPr>
        <w:t xml:space="preserve"> 201</w:t>
      </w:r>
      <w:r w:rsidR="000550CE" w:rsidRPr="00AD0797">
        <w:rPr>
          <w:rFonts w:ascii="Times New Roman" w:eastAsia="Calibri" w:hAnsi="Times New Roman" w:cs="Times New Roman"/>
          <w:color w:val="000000" w:themeColor="text1"/>
          <w:sz w:val="24"/>
          <w:szCs w:val="24"/>
        </w:rPr>
        <w:t>7</w:t>
      </w:r>
      <w:r w:rsidRPr="00AD0797">
        <w:rPr>
          <w:rFonts w:ascii="Times New Roman" w:eastAsia="Calibri" w:hAnsi="Times New Roman" w:cs="Times New Roman"/>
          <w:color w:val="000000" w:themeColor="text1"/>
          <w:sz w:val="24"/>
          <w:szCs w:val="24"/>
        </w:rPr>
        <w:t>)</w:t>
      </w:r>
      <w:r w:rsidR="00B37538" w:rsidRPr="00AD0797">
        <w:rPr>
          <w:rFonts w:ascii="Times New Roman" w:eastAsia="Calibri" w:hAnsi="Times New Roman" w:cs="Times New Roman"/>
          <w:color w:val="000000" w:themeColor="text1"/>
          <w:sz w:val="24"/>
          <w:szCs w:val="24"/>
        </w:rPr>
        <w:t>, parent reported need for stimulation and grandiose traits (Colins et al., 2014)</w:t>
      </w:r>
      <w:r w:rsidRPr="00AD0797">
        <w:rPr>
          <w:rFonts w:ascii="Times New Roman" w:eastAsia="Calibri" w:hAnsi="Times New Roman" w:cs="Times New Roman"/>
          <w:color w:val="000000" w:themeColor="text1"/>
          <w:sz w:val="24"/>
          <w:szCs w:val="24"/>
        </w:rPr>
        <w:t xml:space="preserve"> or low mentalisation (</w:t>
      </w:r>
      <w:proofErr w:type="spellStart"/>
      <w:r w:rsidRPr="00AD0797">
        <w:rPr>
          <w:rFonts w:ascii="Times New Roman" w:eastAsia="Calibri" w:hAnsi="Times New Roman" w:cs="Times New Roman"/>
          <w:color w:val="000000" w:themeColor="text1"/>
          <w:sz w:val="24"/>
          <w:szCs w:val="24"/>
        </w:rPr>
        <w:t>Taubner</w:t>
      </w:r>
      <w:proofErr w:type="spellEnd"/>
      <w:r w:rsidRPr="00AD0797">
        <w:rPr>
          <w:rFonts w:ascii="Times New Roman" w:eastAsia="Calibri" w:hAnsi="Times New Roman" w:cs="Times New Roman"/>
          <w:color w:val="000000" w:themeColor="text1"/>
          <w:sz w:val="24"/>
          <w:szCs w:val="24"/>
        </w:rPr>
        <w:t xml:space="preserve">, White, Zimmerman, </w:t>
      </w:r>
      <w:proofErr w:type="spellStart"/>
      <w:r w:rsidRPr="00AD0797">
        <w:rPr>
          <w:rFonts w:ascii="Times New Roman" w:eastAsia="Calibri" w:hAnsi="Times New Roman" w:cs="Times New Roman"/>
          <w:color w:val="000000" w:themeColor="text1"/>
          <w:sz w:val="24"/>
          <w:szCs w:val="24"/>
        </w:rPr>
        <w:t>Fonagy</w:t>
      </w:r>
      <w:proofErr w:type="spellEnd"/>
      <w:r w:rsidRPr="00AD0797">
        <w:rPr>
          <w:rFonts w:ascii="Times New Roman" w:eastAsia="Calibri" w:hAnsi="Times New Roman" w:cs="Times New Roman"/>
          <w:color w:val="000000" w:themeColor="text1"/>
          <w:sz w:val="24"/>
          <w:szCs w:val="24"/>
        </w:rPr>
        <w:t xml:space="preserve"> &amp; Nolte, 2013). </w:t>
      </w:r>
      <w:r w:rsidR="004A2F81" w:rsidRPr="00AD0797">
        <w:rPr>
          <w:rFonts w:ascii="Times New Roman" w:eastAsia="Calibri" w:hAnsi="Times New Roman" w:cs="Times New Roman"/>
          <w:color w:val="000000" w:themeColor="text1"/>
          <w:sz w:val="24"/>
          <w:szCs w:val="24"/>
        </w:rPr>
        <w:t xml:space="preserve">These direct tests of synergy conducted using moderator analyses, are </w:t>
      </w:r>
      <w:r w:rsidR="00C60862" w:rsidRPr="00AD0797">
        <w:rPr>
          <w:rFonts w:ascii="Times New Roman" w:eastAsia="Calibri" w:hAnsi="Times New Roman" w:cs="Times New Roman"/>
          <w:color w:val="000000" w:themeColor="text1"/>
          <w:sz w:val="24"/>
          <w:szCs w:val="24"/>
        </w:rPr>
        <w:t>consistent with findings from studies using latent-profile analyses which have shown that children with elevated CU traits in the absence of conduct problems (CP) have lower levels of possible sources of additional individual and environmental vulnerabilities than those with both elevated CU and CP (</w:t>
      </w:r>
      <w:r w:rsidR="000550CE" w:rsidRPr="00AD0797">
        <w:rPr>
          <w:rFonts w:ascii="Times New Roman" w:eastAsia="Calibri" w:hAnsi="Times New Roman" w:cs="Times New Roman"/>
          <w:color w:val="000000" w:themeColor="text1"/>
          <w:sz w:val="24"/>
          <w:szCs w:val="24"/>
        </w:rPr>
        <w:t>Fanti, 2013; Wall et al., 2016</w:t>
      </w:r>
      <w:r w:rsidR="00C60862" w:rsidRPr="00AD0797">
        <w:rPr>
          <w:rFonts w:ascii="Times New Roman" w:eastAsia="Calibri" w:hAnsi="Times New Roman" w:cs="Times New Roman"/>
          <w:color w:val="000000" w:themeColor="text1"/>
          <w:sz w:val="24"/>
          <w:szCs w:val="24"/>
        </w:rPr>
        <w:t xml:space="preserve">). </w:t>
      </w:r>
      <w:r w:rsidR="00505761" w:rsidRPr="00AD0797">
        <w:rPr>
          <w:rFonts w:ascii="Times New Roman" w:eastAsia="Calibri" w:hAnsi="Times New Roman" w:cs="Times New Roman"/>
          <w:color w:val="000000" w:themeColor="text1"/>
          <w:sz w:val="24"/>
          <w:szCs w:val="24"/>
        </w:rPr>
        <w:t xml:space="preserve">A further, and </w:t>
      </w:r>
      <w:proofErr w:type="gramStart"/>
      <w:r w:rsidR="00505761" w:rsidRPr="00AD0797">
        <w:rPr>
          <w:rFonts w:ascii="Times New Roman" w:eastAsia="Calibri" w:hAnsi="Times New Roman" w:cs="Times New Roman"/>
          <w:color w:val="000000" w:themeColor="text1"/>
          <w:sz w:val="24"/>
          <w:szCs w:val="24"/>
        </w:rPr>
        <w:t>as yet</w:t>
      </w:r>
      <w:proofErr w:type="gramEnd"/>
      <w:r w:rsidR="00505761" w:rsidRPr="00AD0797">
        <w:rPr>
          <w:rFonts w:ascii="Times New Roman" w:eastAsia="Calibri" w:hAnsi="Times New Roman" w:cs="Times New Roman"/>
          <w:color w:val="000000" w:themeColor="text1"/>
          <w:sz w:val="24"/>
          <w:szCs w:val="24"/>
        </w:rPr>
        <w:t xml:space="preserve"> relatively unexplored possibility is that CU traits create vulnerability for CP or aggression specifically </w:t>
      </w:r>
      <w:r w:rsidRPr="00AD0797">
        <w:rPr>
          <w:rFonts w:ascii="Times New Roman" w:eastAsia="Calibri" w:hAnsi="Times New Roman" w:cs="Times New Roman"/>
          <w:color w:val="000000" w:themeColor="text1"/>
          <w:sz w:val="24"/>
          <w:szCs w:val="24"/>
        </w:rPr>
        <w:t xml:space="preserve">among children who are already aggressive, </w:t>
      </w:r>
      <w:r w:rsidR="00505761" w:rsidRPr="00AD0797">
        <w:rPr>
          <w:rFonts w:ascii="Times New Roman" w:eastAsia="Calibri" w:hAnsi="Times New Roman" w:cs="Times New Roman"/>
          <w:color w:val="000000" w:themeColor="text1"/>
          <w:sz w:val="24"/>
          <w:szCs w:val="24"/>
        </w:rPr>
        <w:t xml:space="preserve">for example </w:t>
      </w:r>
      <w:r w:rsidRPr="00AD0797">
        <w:rPr>
          <w:rFonts w:ascii="Times New Roman" w:eastAsia="Calibri" w:hAnsi="Times New Roman" w:cs="Times New Roman"/>
          <w:color w:val="000000" w:themeColor="text1"/>
          <w:sz w:val="24"/>
          <w:szCs w:val="24"/>
        </w:rPr>
        <w:t xml:space="preserve">by reducing their </w:t>
      </w:r>
      <w:r w:rsidR="00CB73E1" w:rsidRPr="00AD0797">
        <w:rPr>
          <w:rFonts w:ascii="Times New Roman" w:eastAsia="Calibri" w:hAnsi="Times New Roman" w:cs="Times New Roman"/>
          <w:color w:val="000000" w:themeColor="text1"/>
          <w:sz w:val="24"/>
          <w:szCs w:val="24"/>
        </w:rPr>
        <w:t>response to</w:t>
      </w:r>
      <w:r w:rsidR="0083676E" w:rsidRPr="00AD0797">
        <w:rPr>
          <w:rFonts w:ascii="Times New Roman" w:eastAsia="Calibri" w:hAnsi="Times New Roman" w:cs="Times New Roman"/>
          <w:color w:val="000000" w:themeColor="text1"/>
          <w:sz w:val="24"/>
          <w:szCs w:val="24"/>
        </w:rPr>
        <w:t>,</w:t>
      </w:r>
      <w:r w:rsidR="00CB73E1" w:rsidRPr="00AD0797">
        <w:rPr>
          <w:rFonts w:ascii="Times New Roman" w:eastAsia="Calibri" w:hAnsi="Times New Roman" w:cs="Times New Roman"/>
          <w:color w:val="000000" w:themeColor="text1"/>
          <w:sz w:val="24"/>
          <w:szCs w:val="24"/>
        </w:rPr>
        <w:t xml:space="preserve"> or </w:t>
      </w:r>
      <w:r w:rsidRPr="00AD0797">
        <w:rPr>
          <w:rFonts w:ascii="Times New Roman" w:eastAsia="Calibri" w:hAnsi="Times New Roman" w:cs="Times New Roman"/>
          <w:color w:val="000000" w:themeColor="text1"/>
          <w:sz w:val="24"/>
          <w:szCs w:val="24"/>
        </w:rPr>
        <w:t>concern for</w:t>
      </w:r>
      <w:r w:rsidR="0083676E"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the harm they cause to others, which in turn decreases their likelihood of desisting</w:t>
      </w:r>
      <w:r w:rsidR="00CB73E1" w:rsidRPr="00AD0797">
        <w:rPr>
          <w:rFonts w:ascii="Times New Roman" w:eastAsia="Calibri" w:hAnsi="Times New Roman" w:cs="Times New Roman"/>
          <w:color w:val="000000" w:themeColor="text1"/>
          <w:sz w:val="24"/>
          <w:szCs w:val="24"/>
        </w:rPr>
        <w:t xml:space="preserve"> their aggressive behaviour</w:t>
      </w:r>
      <w:r w:rsidRPr="00AD0797">
        <w:rPr>
          <w:rFonts w:ascii="Times New Roman" w:eastAsia="Calibri" w:hAnsi="Times New Roman" w:cs="Times New Roman"/>
          <w:color w:val="000000" w:themeColor="text1"/>
          <w:sz w:val="24"/>
          <w:szCs w:val="24"/>
        </w:rPr>
        <w:t>.</w:t>
      </w:r>
      <w:r w:rsidR="00A873D7"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color w:val="000000" w:themeColor="text1"/>
          <w:sz w:val="24"/>
          <w:szCs w:val="24"/>
        </w:rPr>
        <w:t xml:space="preserve">If that were the case, we would expect the association between CU traits and future aggression to be greatest in the presence of current aggression. </w:t>
      </w:r>
      <w:r w:rsidR="00125065" w:rsidRPr="00AD0797">
        <w:rPr>
          <w:rFonts w:ascii="Times New Roman" w:eastAsia="Times New Roman" w:hAnsi="Times New Roman" w:cs="Times New Roman"/>
          <w:color w:val="000000" w:themeColor="text1"/>
          <w:sz w:val="24"/>
          <w:szCs w:val="24"/>
        </w:rPr>
        <w:t xml:space="preserve">If CU traits only contribute to aggression </w:t>
      </w:r>
      <w:r w:rsidR="00125065" w:rsidRPr="00AD0797">
        <w:rPr>
          <w:rFonts w:ascii="Times New Roman" w:eastAsia="Times New Roman" w:hAnsi="Times New Roman" w:cs="Times New Roman"/>
          <w:color w:val="000000" w:themeColor="text1"/>
          <w:sz w:val="24"/>
          <w:szCs w:val="24"/>
        </w:rPr>
        <w:lastRenderedPageBreak/>
        <w:t>among children who are already aggressive then we expect no association between CU traits and future aggression among non-aggressive children</w:t>
      </w:r>
      <w:r w:rsidR="00A873D7" w:rsidRPr="00AD0797">
        <w:rPr>
          <w:rFonts w:ascii="Times New Roman" w:eastAsia="Times New Roman" w:hAnsi="Times New Roman" w:cs="Times New Roman"/>
          <w:color w:val="000000" w:themeColor="text1"/>
          <w:sz w:val="24"/>
          <w:szCs w:val="24"/>
        </w:rPr>
        <w:t>.</w:t>
      </w:r>
    </w:p>
    <w:p w14:paraId="71BF22A9" w14:textId="0DB229B2" w:rsidR="00AC7A9B"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There has been limited attention paid to these possible mechanisms in preschool children, a key period for early intervention</w:t>
      </w:r>
      <w:r w:rsidR="006A2D6F" w:rsidRPr="00AD0797">
        <w:rPr>
          <w:rFonts w:ascii="Times New Roman" w:eastAsia="Calibri" w:hAnsi="Times New Roman" w:cs="Times New Roman"/>
          <w:color w:val="000000" w:themeColor="text1"/>
          <w:sz w:val="24"/>
          <w:szCs w:val="24"/>
        </w:rPr>
        <w:t xml:space="preserve"> and the starting point of life-course persistent antisocial behaviour</w:t>
      </w:r>
      <w:r w:rsidRPr="00AD0797">
        <w:rPr>
          <w:rFonts w:ascii="Times New Roman" w:eastAsia="Calibri" w:hAnsi="Times New Roman" w:cs="Times New Roman"/>
          <w:color w:val="000000" w:themeColor="text1"/>
          <w:sz w:val="24"/>
          <w:szCs w:val="24"/>
        </w:rPr>
        <w:t xml:space="preserve">. In a </w:t>
      </w:r>
      <w:proofErr w:type="gramStart"/>
      <w:r w:rsidRPr="00AD0797">
        <w:rPr>
          <w:rFonts w:ascii="Times New Roman" w:eastAsia="Calibri" w:hAnsi="Times New Roman" w:cs="Times New Roman"/>
          <w:color w:val="000000" w:themeColor="text1"/>
          <w:sz w:val="24"/>
          <w:szCs w:val="24"/>
        </w:rPr>
        <w:t>one year</w:t>
      </w:r>
      <w:proofErr w:type="gramEnd"/>
      <w:r w:rsidRPr="00AD0797">
        <w:rPr>
          <w:rFonts w:ascii="Times New Roman" w:eastAsia="Calibri" w:hAnsi="Times New Roman" w:cs="Times New Roman"/>
          <w:color w:val="000000" w:themeColor="text1"/>
          <w:sz w:val="24"/>
          <w:szCs w:val="24"/>
        </w:rPr>
        <w:t xml:space="preserve"> prospective study of </w:t>
      </w:r>
      <w:r w:rsidR="0083676E" w:rsidRPr="00AD0797">
        <w:rPr>
          <w:rFonts w:ascii="Times New Roman" w:eastAsia="Calibri" w:hAnsi="Times New Roman" w:cs="Times New Roman"/>
          <w:color w:val="000000" w:themeColor="text1"/>
          <w:sz w:val="24"/>
          <w:szCs w:val="24"/>
        </w:rPr>
        <w:t xml:space="preserve">one group of </w:t>
      </w:r>
      <w:r w:rsidRPr="00AD0797">
        <w:rPr>
          <w:rFonts w:ascii="Times New Roman" w:eastAsia="Calibri" w:hAnsi="Times New Roman" w:cs="Times New Roman"/>
          <w:color w:val="000000" w:themeColor="text1"/>
          <w:sz w:val="24"/>
          <w:szCs w:val="24"/>
        </w:rPr>
        <w:t xml:space="preserve">children </w:t>
      </w:r>
      <w:r w:rsidR="0083676E" w:rsidRPr="00AD0797">
        <w:rPr>
          <w:rFonts w:ascii="Times New Roman" w:eastAsia="Calibri" w:hAnsi="Times New Roman" w:cs="Times New Roman"/>
          <w:color w:val="000000" w:themeColor="text1"/>
          <w:sz w:val="24"/>
          <w:szCs w:val="24"/>
        </w:rPr>
        <w:t xml:space="preserve">recruited at ages </w:t>
      </w:r>
      <w:r w:rsidRPr="00AD0797">
        <w:rPr>
          <w:rFonts w:ascii="Times New Roman" w:eastAsia="Calibri" w:hAnsi="Times New Roman" w:cs="Times New Roman"/>
          <w:color w:val="000000" w:themeColor="text1"/>
          <w:sz w:val="24"/>
          <w:szCs w:val="24"/>
        </w:rPr>
        <w:t xml:space="preserve">4-6 </w:t>
      </w:r>
      <w:r w:rsidR="0083676E" w:rsidRPr="00AD0797">
        <w:rPr>
          <w:rFonts w:ascii="Times New Roman" w:eastAsia="Calibri" w:hAnsi="Times New Roman" w:cs="Times New Roman"/>
          <w:color w:val="000000" w:themeColor="text1"/>
          <w:sz w:val="24"/>
          <w:szCs w:val="24"/>
        </w:rPr>
        <w:t>years</w:t>
      </w:r>
      <w:r w:rsidR="00AC7A9B" w:rsidRPr="00AD0797">
        <w:rPr>
          <w:rFonts w:ascii="Times New Roman" w:eastAsia="Calibri" w:hAnsi="Times New Roman" w:cs="Times New Roman"/>
          <w:color w:val="000000" w:themeColor="text1"/>
          <w:sz w:val="24"/>
          <w:szCs w:val="24"/>
        </w:rPr>
        <w:t>,</w:t>
      </w:r>
      <w:r w:rsidR="0083676E"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color w:val="000000" w:themeColor="text1"/>
          <w:sz w:val="24"/>
          <w:szCs w:val="24"/>
        </w:rPr>
        <w:t xml:space="preserve">and </w:t>
      </w:r>
      <w:r w:rsidR="0083676E" w:rsidRPr="00AD0797">
        <w:rPr>
          <w:rFonts w:ascii="Times New Roman" w:eastAsia="Calibri" w:hAnsi="Times New Roman" w:cs="Times New Roman"/>
          <w:color w:val="000000" w:themeColor="text1"/>
          <w:sz w:val="24"/>
          <w:szCs w:val="24"/>
        </w:rPr>
        <w:t xml:space="preserve">another at ages </w:t>
      </w:r>
      <w:r w:rsidRPr="00AD0797">
        <w:rPr>
          <w:rFonts w:ascii="Times New Roman" w:eastAsia="Calibri" w:hAnsi="Times New Roman" w:cs="Times New Roman"/>
          <w:color w:val="000000" w:themeColor="text1"/>
          <w:sz w:val="24"/>
          <w:szCs w:val="24"/>
        </w:rPr>
        <w:t>7-9 years, synergistic effects of baseline CU traits and conduct problems were seen in boys in the younger group, and in girls in the older group (</w:t>
      </w:r>
      <w:proofErr w:type="spellStart"/>
      <w:r w:rsidR="006E4DCB" w:rsidRPr="00AD0797">
        <w:rPr>
          <w:rFonts w:ascii="Times New Roman" w:eastAsia="Calibri" w:hAnsi="Times New Roman" w:cs="Times New Roman"/>
          <w:color w:val="000000" w:themeColor="text1"/>
          <w:sz w:val="24"/>
          <w:szCs w:val="24"/>
        </w:rPr>
        <w:t>Dadds</w:t>
      </w:r>
      <w:proofErr w:type="spellEnd"/>
      <w:r w:rsidR="006E4DCB" w:rsidRPr="00AD0797">
        <w:rPr>
          <w:rFonts w:ascii="Times New Roman" w:eastAsia="Calibri" w:hAnsi="Times New Roman" w:cs="Times New Roman"/>
          <w:color w:val="000000" w:themeColor="text1"/>
          <w:sz w:val="24"/>
          <w:szCs w:val="24"/>
        </w:rPr>
        <w:t xml:space="preserve">, Fraser, Frost, &amp; Hawes, </w:t>
      </w:r>
      <w:r w:rsidRPr="00AD0797">
        <w:rPr>
          <w:rFonts w:ascii="Times New Roman" w:eastAsia="Calibri" w:hAnsi="Times New Roman" w:cs="Times New Roman"/>
          <w:color w:val="000000" w:themeColor="text1"/>
          <w:sz w:val="24"/>
          <w:szCs w:val="24"/>
        </w:rPr>
        <w:t>2005). The</w:t>
      </w:r>
      <w:r w:rsidR="00AC7A9B" w:rsidRPr="00AD0797">
        <w:rPr>
          <w:rFonts w:ascii="Times New Roman" w:eastAsia="Calibri" w:hAnsi="Times New Roman" w:cs="Times New Roman"/>
          <w:color w:val="000000" w:themeColor="text1"/>
          <w:sz w:val="24"/>
          <w:szCs w:val="24"/>
        </w:rPr>
        <w:t>se findings indicate that there</w:t>
      </w:r>
      <w:r w:rsidRPr="00AD0797">
        <w:rPr>
          <w:rFonts w:ascii="Times New Roman" w:eastAsia="Calibri" w:hAnsi="Times New Roman" w:cs="Times New Roman"/>
          <w:color w:val="000000" w:themeColor="text1"/>
          <w:sz w:val="24"/>
          <w:szCs w:val="24"/>
        </w:rPr>
        <w:t xml:space="preserve"> may be age related differences in these processes, </w:t>
      </w:r>
      <w:r w:rsidR="00AC7A9B" w:rsidRPr="00AD0797">
        <w:rPr>
          <w:rFonts w:ascii="Times New Roman" w:eastAsia="Calibri" w:hAnsi="Times New Roman" w:cs="Times New Roman"/>
          <w:color w:val="000000" w:themeColor="text1"/>
          <w:sz w:val="24"/>
          <w:szCs w:val="24"/>
        </w:rPr>
        <w:t xml:space="preserve">highlighting the need </w:t>
      </w:r>
      <w:r w:rsidRPr="00AD0797">
        <w:rPr>
          <w:rFonts w:ascii="Times New Roman" w:eastAsia="Calibri" w:hAnsi="Times New Roman" w:cs="Times New Roman"/>
          <w:color w:val="000000" w:themeColor="text1"/>
          <w:sz w:val="24"/>
          <w:szCs w:val="24"/>
        </w:rPr>
        <w:t xml:space="preserve">for studies that examine the mechanisms at specific ages, and test for replicability of findings. </w:t>
      </w:r>
      <w:r w:rsidR="002E17B9" w:rsidRPr="00AD0797">
        <w:rPr>
          <w:rFonts w:ascii="Times New Roman" w:eastAsia="Calibri" w:hAnsi="Times New Roman" w:cs="Times New Roman"/>
          <w:color w:val="000000" w:themeColor="text1"/>
          <w:sz w:val="24"/>
          <w:szCs w:val="24"/>
        </w:rPr>
        <w:t xml:space="preserve">In the studies reported here of preschool children we were able to ask whether there is a synergistic effect of CU traits and aggression, that is seen in preschool children, in two contrasting cultural and socio-economic settings, and in same and cross-informant analyses. </w:t>
      </w:r>
    </w:p>
    <w:p w14:paraId="7017461A" w14:textId="77777777"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p>
    <w:p w14:paraId="47E95598" w14:textId="77777777" w:rsidR="00CB016A" w:rsidRPr="00AD0797" w:rsidRDefault="00CB016A">
      <w:pPr>
        <w:spacing w:after="0" w:line="480" w:lineRule="auto"/>
        <w:jc w:val="center"/>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Method</w:t>
      </w:r>
    </w:p>
    <w:p w14:paraId="5D8595B0" w14:textId="77777777" w:rsidR="00D86DBF" w:rsidRPr="00AD0797" w:rsidRDefault="00D86DBF" w:rsidP="009916B6">
      <w:pPr>
        <w:spacing w:after="0" w:line="480" w:lineRule="auto"/>
        <w:rPr>
          <w:rFonts w:ascii="Times New Roman" w:eastAsia="Calibri" w:hAnsi="Times New Roman" w:cs="Times New Roman"/>
          <w:b/>
          <w:bCs/>
          <w:color w:val="000000" w:themeColor="text1"/>
          <w:sz w:val="24"/>
          <w:szCs w:val="24"/>
        </w:rPr>
      </w:pPr>
    </w:p>
    <w:p w14:paraId="68CC693C" w14:textId="0BFA14E1" w:rsidR="00CB016A" w:rsidRPr="00AD0797" w:rsidRDefault="00CB016A">
      <w:pPr>
        <w:spacing w:after="0" w:line="480" w:lineRule="auto"/>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 xml:space="preserve">Overview of </w:t>
      </w:r>
      <w:r w:rsidR="006465D9" w:rsidRPr="00AD0797">
        <w:rPr>
          <w:rFonts w:ascii="Times New Roman" w:eastAsia="Calibri" w:hAnsi="Times New Roman" w:cs="Times New Roman"/>
          <w:b/>
          <w:bCs/>
          <w:color w:val="000000" w:themeColor="text1"/>
          <w:sz w:val="24"/>
          <w:szCs w:val="24"/>
        </w:rPr>
        <w:t>m</w:t>
      </w:r>
      <w:r w:rsidRPr="00AD0797">
        <w:rPr>
          <w:rFonts w:ascii="Times New Roman" w:eastAsia="Calibri" w:hAnsi="Times New Roman" w:cs="Times New Roman"/>
          <w:b/>
          <w:bCs/>
          <w:color w:val="000000" w:themeColor="text1"/>
          <w:sz w:val="24"/>
          <w:szCs w:val="24"/>
        </w:rPr>
        <w:t>ethod</w:t>
      </w:r>
    </w:p>
    <w:p w14:paraId="04EE1D02" w14:textId="77777777" w:rsidR="00CB016A" w:rsidRPr="00AD0797" w:rsidRDefault="00CB016A">
      <w:pPr>
        <w:spacing w:after="0" w:line="480" w:lineRule="auto"/>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Sampling, measures, and data analyses in Study 1 from the UK Wirral Child Health and Development Study are described first, followed by sampling, measures and analyses in Study 2 from the Colombian, La </w:t>
      </w:r>
      <w:proofErr w:type="spellStart"/>
      <w:r w:rsidRPr="00AD0797">
        <w:rPr>
          <w:rFonts w:ascii="Times New Roman" w:eastAsia="Calibri" w:hAnsi="Times New Roman" w:cs="Times New Roman"/>
          <w:color w:val="000000" w:themeColor="text1"/>
          <w:sz w:val="24"/>
          <w:szCs w:val="24"/>
        </w:rPr>
        <w:t>Sabana</w:t>
      </w:r>
      <w:proofErr w:type="spellEnd"/>
      <w:r w:rsidRPr="00AD0797">
        <w:rPr>
          <w:rFonts w:ascii="Times New Roman" w:eastAsia="Calibri" w:hAnsi="Times New Roman" w:cs="Times New Roman"/>
          <w:color w:val="000000" w:themeColor="text1"/>
          <w:sz w:val="24"/>
          <w:szCs w:val="24"/>
        </w:rPr>
        <w:t xml:space="preserve"> Parent and Child Study. We then compare the ef</w:t>
      </w:r>
      <w:r w:rsidR="00B95DC9" w:rsidRPr="00AD0797">
        <w:rPr>
          <w:rFonts w:ascii="Times New Roman" w:eastAsia="Calibri" w:hAnsi="Times New Roman" w:cs="Times New Roman"/>
          <w:color w:val="000000" w:themeColor="text1"/>
          <w:sz w:val="24"/>
          <w:szCs w:val="24"/>
        </w:rPr>
        <w:t xml:space="preserve">fects from each study in Table 3 and Figure </w:t>
      </w:r>
      <w:r w:rsidRPr="00AD0797">
        <w:rPr>
          <w:rFonts w:ascii="Times New Roman" w:eastAsia="Calibri" w:hAnsi="Times New Roman" w:cs="Times New Roman"/>
          <w:color w:val="000000" w:themeColor="text1"/>
          <w:sz w:val="24"/>
          <w:szCs w:val="24"/>
        </w:rPr>
        <w:t xml:space="preserve">1, showing associations between age 3.5 CU traits and age 5 aggression at three levels of initial aggression, and use a combined dataset to test whether the effects in the UK and Colombian studies are different. </w:t>
      </w:r>
    </w:p>
    <w:p w14:paraId="3DDB9305" w14:textId="77777777" w:rsidR="00CB016A" w:rsidRPr="00AD0797" w:rsidRDefault="00CB016A">
      <w:pPr>
        <w:spacing w:after="0" w:line="480" w:lineRule="auto"/>
        <w:rPr>
          <w:rFonts w:ascii="Times New Roman" w:eastAsia="Calibri" w:hAnsi="Times New Roman" w:cs="Times New Roman"/>
          <w:b/>
          <w:bCs/>
          <w:color w:val="000000" w:themeColor="text1"/>
          <w:sz w:val="24"/>
          <w:szCs w:val="24"/>
        </w:rPr>
      </w:pPr>
    </w:p>
    <w:p w14:paraId="2BA3F09F" w14:textId="77777777" w:rsidR="00CB016A" w:rsidRPr="00AD0797" w:rsidRDefault="00CB016A">
      <w:pPr>
        <w:spacing w:after="0" w:line="480" w:lineRule="auto"/>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lastRenderedPageBreak/>
        <w:t>Study 1</w:t>
      </w:r>
    </w:p>
    <w:p w14:paraId="4B52DA61" w14:textId="5932293D" w:rsidR="00CB016A" w:rsidRPr="00AD0797" w:rsidRDefault="00CB016A" w:rsidP="006465D9">
      <w:pPr>
        <w:spacing w:after="0" w:line="480" w:lineRule="auto"/>
        <w:ind w:firstLine="708"/>
        <w:rPr>
          <w:rFonts w:ascii="Times New Roman" w:eastAsia="Calibri" w:hAnsi="Times New Roman" w:cs="Times New Roman"/>
          <w:b/>
          <w:bCs/>
          <w:iCs/>
          <w:color w:val="000000" w:themeColor="text1"/>
          <w:sz w:val="24"/>
          <w:szCs w:val="24"/>
        </w:rPr>
      </w:pPr>
      <w:r w:rsidRPr="00AD0797">
        <w:rPr>
          <w:rFonts w:ascii="Times New Roman" w:eastAsia="Calibri" w:hAnsi="Times New Roman" w:cs="Times New Roman"/>
          <w:b/>
          <w:bCs/>
          <w:iCs/>
          <w:color w:val="000000" w:themeColor="text1"/>
          <w:sz w:val="24"/>
          <w:szCs w:val="24"/>
        </w:rPr>
        <w:t xml:space="preserve">Participants and </w:t>
      </w:r>
      <w:r w:rsidR="006465D9" w:rsidRPr="00AD0797">
        <w:rPr>
          <w:rFonts w:ascii="Times New Roman" w:eastAsia="Calibri" w:hAnsi="Times New Roman" w:cs="Times New Roman"/>
          <w:b/>
          <w:bCs/>
          <w:iCs/>
          <w:color w:val="000000" w:themeColor="text1"/>
          <w:sz w:val="24"/>
          <w:szCs w:val="24"/>
        </w:rPr>
        <w:t>P</w:t>
      </w:r>
      <w:r w:rsidRPr="00AD0797">
        <w:rPr>
          <w:rFonts w:ascii="Times New Roman" w:eastAsia="Calibri" w:hAnsi="Times New Roman" w:cs="Times New Roman"/>
          <w:b/>
          <w:bCs/>
          <w:iCs/>
          <w:color w:val="000000" w:themeColor="text1"/>
          <w:sz w:val="24"/>
          <w:szCs w:val="24"/>
        </w:rPr>
        <w:t>rocedure</w:t>
      </w:r>
      <w:r w:rsidR="006465D9" w:rsidRPr="00AD0797">
        <w:rPr>
          <w:rFonts w:ascii="Times New Roman" w:eastAsia="Calibri" w:hAnsi="Times New Roman" w:cs="Times New Roman"/>
          <w:b/>
          <w:bCs/>
          <w:iCs/>
          <w:color w:val="000000" w:themeColor="text1"/>
          <w:sz w:val="24"/>
          <w:szCs w:val="24"/>
        </w:rPr>
        <w:t>.</w:t>
      </w:r>
    </w:p>
    <w:p w14:paraId="4490942E" w14:textId="777524D8"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The Wirral Child Health and Development Study (WCHADS) is a prospective epidemiological study starting in pregnancy designed to identify the earliest origins of childhood conduct problems. [Further information about the data and conditions for access are available at the University of Liverpool Research Data Catalogue: </w:t>
      </w:r>
      <w:hyperlink r:id="rId9" w:history="1">
        <w:r w:rsidR="007F048C" w:rsidRPr="00AD0797">
          <w:rPr>
            <w:rStyle w:val="Hyperlink"/>
            <w:rFonts w:ascii="Times New Roman" w:eastAsia="Calibri" w:hAnsi="Times New Roman" w:cs="Times New Roman"/>
            <w:color w:val="000000" w:themeColor="text1"/>
            <w:sz w:val="24"/>
            <w:szCs w:val="24"/>
          </w:rPr>
          <w:t>https://doi.org/10.17638/datacat.liverpool.ac.uk/564</w:t>
        </w:r>
      </w:hyperlink>
      <w:r w:rsidRPr="00AD0797">
        <w:rPr>
          <w:rFonts w:ascii="Times New Roman" w:eastAsia="Calibri" w:hAnsi="Times New Roman" w:cs="Times New Roman"/>
          <w:color w:val="000000" w:themeColor="text1"/>
          <w:sz w:val="24"/>
          <w:szCs w:val="24"/>
        </w:rPr>
        <w:t>.]</w:t>
      </w:r>
      <w:r w:rsidR="007F048C" w:rsidRPr="00AD0797">
        <w:rPr>
          <w:rFonts w:ascii="Times New Roman" w:eastAsia="Calibri" w:hAnsi="Times New Roman" w:cs="Times New Roman"/>
          <w:color w:val="000000" w:themeColor="text1"/>
          <w:sz w:val="24"/>
          <w:szCs w:val="24"/>
        </w:rPr>
        <w:t xml:space="preserve"> Ethical approval was granted by the Cheshire North and West Research Ethics committee and all women gave written informed consent at the point of recruitment in the antenatal clinic.</w:t>
      </w:r>
    </w:p>
    <w:p w14:paraId="7991737C" w14:textId="6413591E"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The cohort comprised 1233 first-time expectant mothers recruited in pregnancy with a live, singleton baby for long-term follow-up post-birth (see Sharp et al. 2012 for detailed account of sampling). </w:t>
      </w:r>
      <w:r w:rsidR="00366578" w:rsidRPr="00AD0797">
        <w:rPr>
          <w:rFonts w:ascii="Times New Roman" w:eastAsia="Calibri" w:hAnsi="Times New Roman" w:cs="Times New Roman"/>
          <w:color w:val="000000" w:themeColor="text1"/>
          <w:sz w:val="24"/>
          <w:szCs w:val="24"/>
        </w:rPr>
        <w:t>Th</w:t>
      </w:r>
      <w:r w:rsidR="00366578" w:rsidRPr="00AD0797">
        <w:rPr>
          <w:rFonts w:ascii="Times New Roman" w:hAnsi="Times New Roman" w:cs="Times New Roman"/>
          <w:color w:val="000000" w:themeColor="text1"/>
          <w:sz w:val="24"/>
          <w:szCs w:val="24"/>
          <w:shd w:val="clear" w:color="auto" w:fill="FFFFFF"/>
        </w:rPr>
        <w:t>e participants were identified from consecutive first</w:t>
      </w:r>
      <w:r w:rsidR="007F048C" w:rsidRPr="00AD0797">
        <w:rPr>
          <w:rFonts w:ascii="Times New Roman" w:hAnsi="Times New Roman" w:cs="Times New Roman"/>
          <w:color w:val="000000" w:themeColor="text1"/>
          <w:sz w:val="24"/>
          <w:szCs w:val="24"/>
          <w:shd w:val="clear" w:color="auto" w:fill="FFFFFF"/>
        </w:rPr>
        <w:t>-</w:t>
      </w:r>
      <w:r w:rsidR="00366578" w:rsidRPr="00AD0797">
        <w:rPr>
          <w:rFonts w:ascii="Times New Roman" w:hAnsi="Times New Roman" w:cs="Times New Roman"/>
          <w:color w:val="000000" w:themeColor="text1"/>
          <w:sz w:val="24"/>
          <w:szCs w:val="24"/>
          <w:shd w:val="clear" w:color="auto" w:fill="FFFFFF"/>
        </w:rPr>
        <w:t xml:space="preserve">time mothers who booked for antenatal care at 12 weeks gestation between 12/02/2007 and 29/10/2008. The booking clinic was administered by the Wirral University Teaching Hospital which was the sole provider of universal prenatal care on the Wirral Peninsula. Socioeconomic conditions on the Wirral range between the deprived inner city and affluent suburbs, but with low numbers from ethnic minorities. The </w:t>
      </w:r>
      <w:r w:rsidRPr="00AD0797">
        <w:rPr>
          <w:rFonts w:ascii="Times New Roman" w:eastAsia="Calibri" w:hAnsi="Times New Roman" w:cs="Times New Roman"/>
          <w:color w:val="000000" w:themeColor="text1"/>
          <w:sz w:val="24"/>
          <w:szCs w:val="24"/>
        </w:rPr>
        <w:t xml:space="preserve">mean age at recruitment was 26.8 years (SD = 5.8, range 18–51), 41.8% of the sample were in the most deprived quintile of UK neighbourhoods (Noble et al., 2004) and 96.1% were White British. The analysis that follows focuses on </w:t>
      </w:r>
      <w:bookmarkStart w:id="3" w:name="_Hlk29397768"/>
      <w:r w:rsidRPr="00AD0797">
        <w:rPr>
          <w:rFonts w:ascii="Times New Roman" w:eastAsia="Calibri" w:hAnsi="Times New Roman" w:cs="Times New Roman"/>
          <w:color w:val="000000" w:themeColor="text1"/>
          <w:sz w:val="24"/>
          <w:szCs w:val="24"/>
        </w:rPr>
        <w:t xml:space="preserve">687 children (326 boys) who provided questionnaire data by maternal report at both the age 3.5 years (mean age = 41.70 months, </w:t>
      </w:r>
      <w:r w:rsidRPr="00AD0797">
        <w:rPr>
          <w:rFonts w:ascii="Times New Roman" w:eastAsia="Calibri" w:hAnsi="Times New Roman" w:cs="Times New Roman"/>
          <w:i/>
          <w:color w:val="000000" w:themeColor="text1"/>
          <w:sz w:val="24"/>
          <w:szCs w:val="24"/>
        </w:rPr>
        <w:t>SD</w:t>
      </w:r>
      <w:r w:rsidRPr="00AD0797">
        <w:rPr>
          <w:rFonts w:ascii="Times New Roman" w:eastAsia="Calibri" w:hAnsi="Times New Roman" w:cs="Times New Roman"/>
          <w:color w:val="000000" w:themeColor="text1"/>
          <w:sz w:val="24"/>
          <w:szCs w:val="24"/>
        </w:rPr>
        <w:t xml:space="preserve"> = 2.33) and 5.0 years (mean age=58.18 months, SD = 2.83) waves, and on the 397 </w:t>
      </w:r>
      <w:bookmarkEnd w:id="3"/>
      <w:r w:rsidRPr="00AD0797">
        <w:rPr>
          <w:rFonts w:ascii="Times New Roman" w:eastAsia="Calibri" w:hAnsi="Times New Roman" w:cs="Times New Roman"/>
          <w:color w:val="000000" w:themeColor="text1"/>
          <w:sz w:val="24"/>
          <w:szCs w:val="24"/>
        </w:rPr>
        <w:t xml:space="preserve">on whom partner reports were available at 5.0 years. The maternal report sample did not differ from the whole cohort </w:t>
      </w:r>
      <w:r w:rsidR="00366578" w:rsidRPr="00AD0797">
        <w:rPr>
          <w:rFonts w:ascii="Times New Roman" w:eastAsia="Calibri" w:hAnsi="Times New Roman" w:cs="Times New Roman"/>
          <w:color w:val="000000" w:themeColor="text1"/>
          <w:sz w:val="24"/>
          <w:szCs w:val="24"/>
        </w:rPr>
        <w:t xml:space="preserve">(N=1233) </w:t>
      </w:r>
      <w:r w:rsidRPr="00AD0797">
        <w:rPr>
          <w:rFonts w:ascii="Times New Roman" w:eastAsia="Calibri" w:hAnsi="Times New Roman" w:cs="Times New Roman"/>
          <w:color w:val="000000" w:themeColor="text1"/>
          <w:sz w:val="24"/>
          <w:szCs w:val="24"/>
        </w:rPr>
        <w:t>on maternal depression scores at 20 weeks (</w:t>
      </w:r>
      <w:proofErr w:type="gramStart"/>
      <w:r w:rsidRPr="00AD0797">
        <w:rPr>
          <w:rFonts w:ascii="Times New Roman" w:eastAsia="Calibri" w:hAnsi="Times New Roman" w:cs="Times New Roman"/>
          <w:i/>
          <w:color w:val="000000" w:themeColor="text1"/>
          <w:sz w:val="24"/>
          <w:szCs w:val="24"/>
        </w:rPr>
        <w:t>t</w:t>
      </w:r>
      <w:r w:rsidRPr="00AD0797">
        <w:rPr>
          <w:rFonts w:ascii="Times New Roman" w:eastAsia="Calibri" w:hAnsi="Times New Roman" w:cs="Times New Roman"/>
          <w:color w:val="000000" w:themeColor="text1"/>
          <w:sz w:val="24"/>
          <w:szCs w:val="24"/>
        </w:rPr>
        <w:t>(</w:t>
      </w:r>
      <w:proofErr w:type="gramEnd"/>
      <w:r w:rsidRPr="00AD0797">
        <w:rPr>
          <w:rFonts w:ascii="Times New Roman" w:eastAsia="Calibri" w:hAnsi="Times New Roman" w:cs="Times New Roman"/>
          <w:color w:val="000000" w:themeColor="text1"/>
          <w:sz w:val="24"/>
          <w:szCs w:val="24"/>
        </w:rPr>
        <w:t xml:space="preserve">1208)=1.157, p=.247) but was less </w:t>
      </w:r>
      <w:r w:rsidRPr="00AD0797">
        <w:rPr>
          <w:rFonts w:ascii="Times New Roman" w:eastAsia="Calibri" w:hAnsi="Times New Roman" w:cs="Times New Roman"/>
          <w:color w:val="000000" w:themeColor="text1"/>
          <w:sz w:val="24"/>
          <w:szCs w:val="24"/>
        </w:rPr>
        <w:lastRenderedPageBreak/>
        <w:t>deprived (</w:t>
      </w:r>
      <w:r w:rsidRPr="00AD0797">
        <w:rPr>
          <w:rFonts w:ascii="Times New Roman" w:eastAsia="Calibri" w:hAnsi="Times New Roman" w:cs="Times New Roman"/>
          <w:i/>
          <w:color w:val="000000" w:themeColor="text1"/>
          <w:sz w:val="24"/>
          <w:szCs w:val="24"/>
        </w:rPr>
        <w:t>χ</w:t>
      </w:r>
      <w:r w:rsidRPr="00AD0797">
        <w:rPr>
          <w:rFonts w:ascii="Times New Roman" w:eastAsia="Calibri" w:hAnsi="Times New Roman" w:cs="Times New Roman"/>
          <w:color w:val="000000" w:themeColor="text1"/>
          <w:sz w:val="24"/>
          <w:szCs w:val="24"/>
          <w:vertAlign w:val="superscript"/>
        </w:rPr>
        <w:t xml:space="preserve">2 </w:t>
      </w:r>
      <w:r w:rsidRPr="00AD0797">
        <w:rPr>
          <w:rFonts w:ascii="Times New Roman" w:eastAsia="Calibri" w:hAnsi="Times New Roman" w:cs="Times New Roman"/>
          <w:color w:val="000000" w:themeColor="text1"/>
          <w:sz w:val="24"/>
          <w:szCs w:val="24"/>
        </w:rPr>
        <w:t>(1,</w:t>
      </w:r>
      <w:r w:rsidRPr="00AD0797">
        <w:rPr>
          <w:rFonts w:ascii="Times New Roman" w:eastAsia="Calibri" w:hAnsi="Times New Roman" w:cs="Times New Roman"/>
          <w:color w:val="000000" w:themeColor="text1"/>
          <w:sz w:val="24"/>
          <w:szCs w:val="24"/>
          <w:vertAlign w:val="superscript"/>
        </w:rPr>
        <w:t xml:space="preserve"> </w:t>
      </w:r>
      <w:r w:rsidRPr="00AD0797">
        <w:rPr>
          <w:rFonts w:ascii="Times New Roman" w:eastAsia="Calibri" w:hAnsi="Times New Roman" w:cs="Times New Roman"/>
          <w:color w:val="000000" w:themeColor="text1"/>
          <w:sz w:val="24"/>
          <w:szCs w:val="24"/>
        </w:rPr>
        <w:t>1233) = 19.502, p&lt;.001) and had a lower maternal age at pregnancy (</w:t>
      </w:r>
      <w:r w:rsidRPr="00AD0797">
        <w:rPr>
          <w:rFonts w:ascii="Times New Roman" w:eastAsia="Calibri" w:hAnsi="Times New Roman" w:cs="Times New Roman"/>
          <w:i/>
          <w:color w:val="000000" w:themeColor="text1"/>
          <w:sz w:val="24"/>
          <w:szCs w:val="24"/>
        </w:rPr>
        <w:t>t</w:t>
      </w:r>
      <w:r w:rsidRPr="00AD0797">
        <w:rPr>
          <w:rFonts w:ascii="Times New Roman" w:eastAsia="Calibri" w:hAnsi="Times New Roman" w:cs="Times New Roman"/>
          <w:color w:val="000000" w:themeColor="text1"/>
          <w:sz w:val="24"/>
          <w:szCs w:val="24"/>
        </w:rPr>
        <w:t>(1230)=-1.834, p&lt;.001). The paternal report sample was less deprived (</w:t>
      </w:r>
      <w:r w:rsidRPr="00AD0797">
        <w:rPr>
          <w:rFonts w:ascii="Times New Roman" w:eastAsia="Calibri" w:hAnsi="Times New Roman" w:cs="Times New Roman"/>
          <w:i/>
          <w:color w:val="000000" w:themeColor="text1"/>
          <w:sz w:val="24"/>
          <w:szCs w:val="24"/>
        </w:rPr>
        <w:t>χ</w:t>
      </w:r>
      <w:r w:rsidRPr="00AD0797">
        <w:rPr>
          <w:rFonts w:ascii="Times New Roman" w:eastAsia="Calibri" w:hAnsi="Times New Roman" w:cs="Times New Roman"/>
          <w:color w:val="000000" w:themeColor="text1"/>
          <w:sz w:val="24"/>
          <w:szCs w:val="24"/>
          <w:vertAlign w:val="superscript"/>
        </w:rPr>
        <w:t xml:space="preserve">2 </w:t>
      </w:r>
      <w:r w:rsidRPr="00AD0797">
        <w:rPr>
          <w:rFonts w:ascii="Times New Roman" w:eastAsia="Calibri" w:hAnsi="Times New Roman" w:cs="Times New Roman"/>
          <w:color w:val="000000" w:themeColor="text1"/>
          <w:sz w:val="24"/>
          <w:szCs w:val="24"/>
        </w:rPr>
        <w:t>(1,</w:t>
      </w:r>
      <w:r w:rsidRPr="00AD0797">
        <w:rPr>
          <w:rFonts w:ascii="Times New Roman" w:eastAsia="Calibri" w:hAnsi="Times New Roman" w:cs="Times New Roman"/>
          <w:color w:val="000000" w:themeColor="text1"/>
          <w:sz w:val="24"/>
          <w:szCs w:val="24"/>
          <w:vertAlign w:val="superscript"/>
        </w:rPr>
        <w:t xml:space="preserve"> </w:t>
      </w:r>
      <w:r w:rsidRPr="00AD0797">
        <w:rPr>
          <w:rFonts w:ascii="Times New Roman" w:eastAsia="Calibri" w:hAnsi="Times New Roman" w:cs="Times New Roman"/>
          <w:color w:val="000000" w:themeColor="text1"/>
          <w:sz w:val="24"/>
          <w:szCs w:val="24"/>
        </w:rPr>
        <w:t>1233) = 9.690, p&lt;.001), had a lower maternal age (</w:t>
      </w:r>
      <w:proofErr w:type="gramStart"/>
      <w:r w:rsidRPr="00AD0797">
        <w:rPr>
          <w:rFonts w:ascii="Times New Roman" w:eastAsia="Calibri" w:hAnsi="Times New Roman" w:cs="Times New Roman"/>
          <w:i/>
          <w:color w:val="000000" w:themeColor="text1"/>
          <w:sz w:val="24"/>
          <w:szCs w:val="24"/>
        </w:rPr>
        <w:t>t</w:t>
      </w:r>
      <w:r w:rsidRPr="00AD0797">
        <w:rPr>
          <w:rFonts w:ascii="Times New Roman" w:eastAsia="Calibri" w:hAnsi="Times New Roman" w:cs="Times New Roman"/>
          <w:color w:val="000000" w:themeColor="text1"/>
          <w:sz w:val="24"/>
          <w:szCs w:val="24"/>
        </w:rPr>
        <w:t>(</w:t>
      </w:r>
      <w:proofErr w:type="gramEnd"/>
      <w:r w:rsidRPr="00AD0797">
        <w:rPr>
          <w:rFonts w:ascii="Times New Roman" w:eastAsia="Calibri" w:hAnsi="Times New Roman" w:cs="Times New Roman"/>
          <w:color w:val="000000" w:themeColor="text1"/>
          <w:sz w:val="24"/>
          <w:szCs w:val="24"/>
        </w:rPr>
        <w:t>1230)=-6.697, p&lt;.001) and lower depression scores (</w:t>
      </w:r>
      <w:r w:rsidRPr="00AD0797">
        <w:rPr>
          <w:rFonts w:ascii="Times New Roman" w:eastAsia="Calibri" w:hAnsi="Times New Roman" w:cs="Times New Roman"/>
          <w:i/>
          <w:color w:val="000000" w:themeColor="text1"/>
          <w:sz w:val="24"/>
          <w:szCs w:val="24"/>
        </w:rPr>
        <w:t>t</w:t>
      </w:r>
      <w:r w:rsidRPr="00AD0797">
        <w:rPr>
          <w:rFonts w:ascii="Times New Roman" w:eastAsia="Calibri" w:hAnsi="Times New Roman" w:cs="Times New Roman"/>
          <w:color w:val="000000" w:themeColor="text1"/>
          <w:sz w:val="24"/>
          <w:szCs w:val="24"/>
        </w:rPr>
        <w:t>(1208)=2.217, p=.027) in pregnancy</w:t>
      </w:r>
      <w:r w:rsidR="00502450" w:rsidRPr="00AD0797">
        <w:rPr>
          <w:rFonts w:ascii="Times New Roman" w:eastAsia="Calibri" w:hAnsi="Times New Roman" w:cs="Times New Roman"/>
          <w:color w:val="000000" w:themeColor="text1"/>
          <w:sz w:val="24"/>
          <w:szCs w:val="24"/>
        </w:rPr>
        <w:t xml:space="preserve"> compared to the</w:t>
      </w:r>
      <w:r w:rsidRPr="00AD0797">
        <w:rPr>
          <w:rFonts w:ascii="Times New Roman" w:eastAsia="Calibri" w:hAnsi="Times New Roman" w:cs="Times New Roman"/>
          <w:color w:val="000000" w:themeColor="text1"/>
          <w:sz w:val="24"/>
          <w:szCs w:val="24"/>
        </w:rPr>
        <w:t xml:space="preserve">. Of the 687, the majority (80%) were two parent families and 32% of mothers had university degrees. </w:t>
      </w:r>
    </w:p>
    <w:p w14:paraId="4307C03A" w14:textId="74471BC6" w:rsidR="006465D9" w:rsidRPr="00AD0797" w:rsidRDefault="006465D9">
      <w:pPr>
        <w:spacing w:after="0" w:line="480" w:lineRule="auto"/>
        <w:ind w:firstLine="708"/>
        <w:rPr>
          <w:rFonts w:ascii="Times New Roman" w:eastAsia="Calibri" w:hAnsi="Times New Roman" w:cs="Times New Roman"/>
          <w:b/>
          <w:i/>
          <w:color w:val="000000" w:themeColor="text1"/>
          <w:sz w:val="24"/>
          <w:szCs w:val="24"/>
        </w:rPr>
      </w:pPr>
    </w:p>
    <w:p w14:paraId="78C9258C" w14:textId="1490F644" w:rsidR="00CB016A" w:rsidRPr="00AD0797" w:rsidRDefault="00CB016A" w:rsidP="006465D9">
      <w:pPr>
        <w:spacing w:after="0" w:line="480" w:lineRule="auto"/>
        <w:ind w:firstLine="708"/>
        <w:rPr>
          <w:rFonts w:ascii="Times New Roman" w:eastAsia="Calibri" w:hAnsi="Times New Roman" w:cs="Times New Roman"/>
          <w:b/>
          <w:bCs/>
          <w:i/>
          <w:iCs/>
          <w:color w:val="000000" w:themeColor="text1"/>
          <w:sz w:val="24"/>
          <w:szCs w:val="24"/>
        </w:rPr>
      </w:pPr>
      <w:r w:rsidRPr="00AD0797">
        <w:rPr>
          <w:rFonts w:ascii="Times New Roman" w:eastAsia="Calibri" w:hAnsi="Times New Roman" w:cs="Times New Roman"/>
          <w:b/>
          <w:bCs/>
          <w:i/>
          <w:iCs/>
          <w:color w:val="000000" w:themeColor="text1"/>
          <w:sz w:val="24"/>
          <w:szCs w:val="24"/>
        </w:rPr>
        <w:t>Measures</w:t>
      </w:r>
      <w:r w:rsidR="006465D9" w:rsidRPr="00AD0797">
        <w:rPr>
          <w:rFonts w:ascii="Times New Roman" w:eastAsia="Calibri" w:hAnsi="Times New Roman" w:cs="Times New Roman"/>
          <w:b/>
          <w:bCs/>
          <w:i/>
          <w:iCs/>
          <w:color w:val="000000" w:themeColor="text1"/>
          <w:sz w:val="24"/>
          <w:szCs w:val="24"/>
        </w:rPr>
        <w:t>.</w:t>
      </w:r>
    </w:p>
    <w:p w14:paraId="57B2676A" w14:textId="00698C31"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i/>
          <w:color w:val="000000" w:themeColor="text1"/>
          <w:sz w:val="24"/>
          <w:szCs w:val="24"/>
        </w:rPr>
        <w:t>Child Behaviour Checklist</w:t>
      </w:r>
      <w:r w:rsidRPr="00AD0797">
        <w:rPr>
          <w:rFonts w:ascii="Times New Roman" w:eastAsia="Calibri" w:hAnsi="Times New Roman" w:cs="Times New Roman"/>
          <w:i/>
          <w:iCs/>
          <w:color w:val="000000" w:themeColor="text1"/>
          <w:sz w:val="24"/>
          <w:szCs w:val="24"/>
        </w:rPr>
        <w:t xml:space="preserve"> </w:t>
      </w:r>
      <w:r w:rsidRPr="00AD0797">
        <w:rPr>
          <w:rFonts w:ascii="Times New Roman" w:eastAsia="Calibri" w:hAnsi="Times New Roman" w:cs="Times New Roman"/>
          <w:i/>
          <w:color w:val="000000" w:themeColor="text1"/>
          <w:sz w:val="24"/>
          <w:szCs w:val="24"/>
        </w:rPr>
        <w:t>(CBCL; Achenbach &amp; Rescorla, 200</w:t>
      </w:r>
      <w:r w:rsidR="006E4DCB" w:rsidRPr="00AD0797">
        <w:rPr>
          <w:rFonts w:ascii="Times New Roman" w:eastAsia="Calibri" w:hAnsi="Times New Roman" w:cs="Times New Roman"/>
          <w:i/>
          <w:color w:val="000000" w:themeColor="text1"/>
          <w:sz w:val="24"/>
          <w:szCs w:val="24"/>
        </w:rPr>
        <w:t>0)</w:t>
      </w:r>
      <w:r w:rsidRPr="00AD0797">
        <w:rPr>
          <w:rFonts w:ascii="Times New Roman" w:eastAsia="Calibri" w:hAnsi="Times New Roman" w:cs="Times New Roman"/>
          <w:i/>
          <w:color w:val="000000" w:themeColor="text1"/>
          <w:sz w:val="24"/>
          <w:szCs w:val="24"/>
        </w:rPr>
        <w:t>.</w:t>
      </w:r>
      <w:r w:rsidRPr="00AD0797">
        <w:rPr>
          <w:rFonts w:ascii="Times New Roman" w:eastAsia="Calibri" w:hAnsi="Times New Roman" w:cs="Times New Roman"/>
          <w:color w:val="000000" w:themeColor="text1"/>
          <w:sz w:val="24"/>
          <w:szCs w:val="24"/>
        </w:rPr>
        <w:t xml:space="preserve"> The parent report CBCL for children </w:t>
      </w:r>
      <w:r w:rsidR="00682FC1" w:rsidRPr="00AD0797">
        <w:rPr>
          <w:rFonts w:ascii="Times New Roman" w:eastAsia="Calibri" w:hAnsi="Times New Roman" w:cs="Times New Roman"/>
          <w:color w:val="000000" w:themeColor="text1"/>
          <w:sz w:val="24"/>
          <w:szCs w:val="24"/>
        </w:rPr>
        <w:t xml:space="preserve">aged </w:t>
      </w:r>
      <w:r w:rsidRPr="00AD0797">
        <w:rPr>
          <w:rFonts w:ascii="Times New Roman" w:eastAsia="Calibri" w:hAnsi="Times New Roman" w:cs="Times New Roman"/>
          <w:color w:val="000000" w:themeColor="text1"/>
          <w:sz w:val="24"/>
          <w:szCs w:val="24"/>
        </w:rPr>
        <w:t>1.5 to 5 years was used to assess aggressive behaviours</w:t>
      </w:r>
      <w:r w:rsidR="00682FC1" w:rsidRPr="00AD0797">
        <w:rPr>
          <w:rFonts w:ascii="Times New Roman" w:eastAsia="Calibri" w:hAnsi="Times New Roman" w:cs="Times New Roman"/>
          <w:color w:val="000000" w:themeColor="text1"/>
          <w:sz w:val="24"/>
          <w:szCs w:val="24"/>
        </w:rPr>
        <w:t xml:space="preserve"> at age 3.5 and 5.0 years</w:t>
      </w:r>
      <w:r w:rsidRPr="00AD0797">
        <w:rPr>
          <w:rFonts w:ascii="Times New Roman" w:eastAsia="Calibri" w:hAnsi="Times New Roman" w:cs="Times New Roman"/>
          <w:color w:val="000000" w:themeColor="text1"/>
          <w:sz w:val="24"/>
          <w:szCs w:val="24"/>
        </w:rPr>
        <w:t>. It has 99 items to assess internalising and externalising behaviours in the past 6 months, rated on a 3-point scale (0= not true, 1= somewhat true/sometimes true, and 2= very true/often true). The sum of the 19 aggressive behaviour items was used in the analyses. In addition to maternal reports</w:t>
      </w:r>
      <w:r w:rsidR="00682FC1" w:rsidRPr="00AD0797">
        <w:rPr>
          <w:rFonts w:ascii="Times New Roman" w:eastAsia="Calibri" w:hAnsi="Times New Roman" w:cs="Times New Roman"/>
          <w:color w:val="000000" w:themeColor="text1"/>
          <w:sz w:val="24"/>
          <w:szCs w:val="24"/>
        </w:rPr>
        <w:t xml:space="preserve"> at age 3.5 and 5.0 years</w:t>
      </w:r>
      <w:r w:rsidRPr="00AD0797">
        <w:rPr>
          <w:rFonts w:ascii="Times New Roman" w:eastAsia="Calibri" w:hAnsi="Times New Roman" w:cs="Times New Roman"/>
          <w:color w:val="000000" w:themeColor="text1"/>
          <w:sz w:val="24"/>
          <w:szCs w:val="24"/>
        </w:rPr>
        <w:t>, we collected reports from biological fathers or mothers’ current partner who had regular contact with the child</w:t>
      </w:r>
      <w:r w:rsidR="00682FC1" w:rsidRPr="00AD0797">
        <w:rPr>
          <w:rFonts w:ascii="Times New Roman" w:eastAsia="Calibri" w:hAnsi="Times New Roman" w:cs="Times New Roman"/>
          <w:color w:val="000000" w:themeColor="text1"/>
          <w:sz w:val="24"/>
          <w:szCs w:val="24"/>
        </w:rPr>
        <w:t xml:space="preserve"> at age 5.0</w:t>
      </w:r>
      <w:r w:rsidRPr="00AD0797">
        <w:rPr>
          <w:rFonts w:ascii="Times New Roman" w:eastAsia="Calibri" w:hAnsi="Times New Roman" w:cs="Times New Roman"/>
          <w:color w:val="000000" w:themeColor="text1"/>
          <w:sz w:val="24"/>
          <w:szCs w:val="24"/>
        </w:rPr>
        <w:t xml:space="preserve">. These are referred to as partner reports. </w:t>
      </w:r>
    </w:p>
    <w:p w14:paraId="72363B93" w14:textId="3F09EE87"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i/>
          <w:color w:val="000000" w:themeColor="text1"/>
          <w:sz w:val="24"/>
          <w:szCs w:val="24"/>
        </w:rPr>
        <w:t>Antisocial Process</w:t>
      </w:r>
      <w:r w:rsidR="00682FC1" w:rsidRPr="00AD0797">
        <w:rPr>
          <w:rFonts w:ascii="Times New Roman" w:eastAsia="Calibri" w:hAnsi="Times New Roman" w:cs="Times New Roman"/>
          <w:i/>
          <w:color w:val="000000" w:themeColor="text1"/>
          <w:sz w:val="24"/>
          <w:szCs w:val="24"/>
        </w:rPr>
        <w:t>es</w:t>
      </w:r>
      <w:r w:rsidRPr="00AD0797">
        <w:rPr>
          <w:rFonts w:ascii="Times New Roman" w:eastAsia="Calibri" w:hAnsi="Times New Roman" w:cs="Times New Roman"/>
          <w:i/>
          <w:color w:val="000000" w:themeColor="text1"/>
          <w:sz w:val="24"/>
          <w:szCs w:val="24"/>
        </w:rPr>
        <w:t xml:space="preserve"> Screening Device (APSD; Frick &amp; Hare, 2001).</w:t>
      </w:r>
      <w:r w:rsidRPr="00AD0797">
        <w:rPr>
          <w:rFonts w:ascii="Times New Roman" w:eastAsia="Calibri" w:hAnsi="Times New Roman" w:cs="Times New Roman"/>
          <w:color w:val="000000" w:themeColor="text1"/>
          <w:sz w:val="24"/>
          <w:szCs w:val="24"/>
        </w:rPr>
        <w:t xml:space="preserve"> The parent-report CU subscale was used to assess CU traits. This measure has been widely used in studies of CU traits in childhood, including a sample of children aged 3 years (</w:t>
      </w:r>
      <w:proofErr w:type="spellStart"/>
      <w:r w:rsidRPr="00AD0797">
        <w:rPr>
          <w:rFonts w:ascii="Times New Roman" w:eastAsia="Calibri" w:hAnsi="Times New Roman" w:cs="Times New Roman"/>
          <w:color w:val="000000" w:themeColor="text1"/>
          <w:sz w:val="24"/>
          <w:szCs w:val="24"/>
        </w:rPr>
        <w:t>Kimonis</w:t>
      </w:r>
      <w:proofErr w:type="spellEnd"/>
      <w:r w:rsidRPr="00AD0797">
        <w:rPr>
          <w:rFonts w:ascii="Times New Roman" w:eastAsia="Calibri" w:hAnsi="Times New Roman" w:cs="Times New Roman"/>
          <w:color w:val="000000" w:themeColor="text1"/>
          <w:sz w:val="24"/>
          <w:szCs w:val="24"/>
        </w:rPr>
        <w:t xml:space="preserve"> et al., 2006). The six items are rated on a 3-point scale (0</w:t>
      </w:r>
      <w:proofErr w:type="gramStart"/>
      <w:r w:rsidRPr="00AD0797">
        <w:rPr>
          <w:rFonts w:ascii="Times New Roman" w:eastAsia="Calibri" w:hAnsi="Times New Roman" w:cs="Times New Roman"/>
          <w:color w:val="000000" w:themeColor="text1"/>
          <w:sz w:val="24"/>
          <w:szCs w:val="24"/>
        </w:rPr>
        <w:t>=  not</w:t>
      </w:r>
      <w:proofErr w:type="gramEnd"/>
      <w:r w:rsidRPr="00AD0797">
        <w:rPr>
          <w:rFonts w:ascii="Times New Roman" w:eastAsia="Calibri" w:hAnsi="Times New Roman" w:cs="Times New Roman"/>
          <w:color w:val="000000" w:themeColor="text1"/>
          <w:sz w:val="24"/>
          <w:szCs w:val="24"/>
        </w:rPr>
        <w:t xml:space="preserve"> at all true, 1= sometimes true, and 2= definitely true). Internal consistency in this sample was α=.60, </w:t>
      </w:r>
      <w:proofErr w:type="gramStart"/>
      <w:r w:rsidRPr="00AD0797">
        <w:rPr>
          <w:rFonts w:ascii="Times New Roman" w:eastAsia="Calibri" w:hAnsi="Times New Roman" w:cs="Times New Roman"/>
          <w:color w:val="000000" w:themeColor="text1"/>
          <w:sz w:val="24"/>
          <w:szCs w:val="24"/>
        </w:rPr>
        <w:t>similar to</w:t>
      </w:r>
      <w:proofErr w:type="gramEnd"/>
      <w:r w:rsidRPr="00AD0797">
        <w:rPr>
          <w:rFonts w:ascii="Times New Roman" w:eastAsia="Calibri" w:hAnsi="Times New Roman" w:cs="Times New Roman"/>
          <w:color w:val="000000" w:themeColor="text1"/>
          <w:sz w:val="24"/>
          <w:szCs w:val="24"/>
        </w:rPr>
        <w:t xml:space="preserve"> that reported by </w:t>
      </w:r>
      <w:proofErr w:type="spellStart"/>
      <w:r w:rsidRPr="00AD0797">
        <w:rPr>
          <w:rFonts w:ascii="Times New Roman" w:eastAsia="Calibri" w:hAnsi="Times New Roman" w:cs="Times New Roman"/>
          <w:color w:val="000000" w:themeColor="text1"/>
          <w:sz w:val="24"/>
          <w:szCs w:val="24"/>
        </w:rPr>
        <w:t>Kimonis</w:t>
      </w:r>
      <w:proofErr w:type="spellEnd"/>
      <w:r w:rsidRPr="00AD0797">
        <w:rPr>
          <w:rFonts w:ascii="Times New Roman" w:eastAsia="Calibri" w:hAnsi="Times New Roman" w:cs="Times New Roman"/>
          <w:color w:val="000000" w:themeColor="text1"/>
          <w:sz w:val="24"/>
          <w:szCs w:val="24"/>
        </w:rPr>
        <w:t xml:space="preserve"> et al. (α= .54).  In previous reports we have generated a factor score with more satisfactory psychometric properties by adding items from the CBCL aggression scale (Wright, Sharp, Pickles, &amp; Hill, 2017; Wright, Hill, Sharp, &amp; Pickles, 2018), but we </w:t>
      </w:r>
      <w:r w:rsidRPr="00AD0797">
        <w:rPr>
          <w:rFonts w:ascii="Times New Roman" w:eastAsia="Calibri" w:hAnsi="Times New Roman" w:cs="Times New Roman"/>
          <w:color w:val="000000" w:themeColor="text1"/>
          <w:sz w:val="24"/>
          <w:szCs w:val="24"/>
        </w:rPr>
        <w:lastRenderedPageBreak/>
        <w:t xml:space="preserve">did not </w:t>
      </w:r>
      <w:r w:rsidR="00682FC1" w:rsidRPr="00AD0797">
        <w:rPr>
          <w:rFonts w:ascii="Times New Roman" w:eastAsia="Calibri" w:hAnsi="Times New Roman" w:cs="Times New Roman"/>
          <w:color w:val="000000" w:themeColor="text1"/>
          <w:sz w:val="24"/>
          <w:szCs w:val="24"/>
        </w:rPr>
        <w:t xml:space="preserve">use </w:t>
      </w:r>
      <w:r w:rsidRPr="00AD0797">
        <w:rPr>
          <w:rFonts w:ascii="Times New Roman" w:eastAsia="Calibri" w:hAnsi="Times New Roman" w:cs="Times New Roman"/>
          <w:color w:val="000000" w:themeColor="text1"/>
          <w:sz w:val="24"/>
          <w:szCs w:val="24"/>
        </w:rPr>
        <w:t xml:space="preserve">this here </w:t>
      </w:r>
      <w:r w:rsidR="00A8396A" w:rsidRPr="00AD0797">
        <w:rPr>
          <w:rFonts w:ascii="Times New Roman" w:eastAsia="Calibri" w:hAnsi="Times New Roman" w:cs="Times New Roman"/>
          <w:color w:val="000000" w:themeColor="text1"/>
          <w:sz w:val="24"/>
          <w:szCs w:val="24"/>
        </w:rPr>
        <w:t xml:space="preserve">to avoid item overlap with </w:t>
      </w:r>
      <w:r w:rsidRPr="00AD0797">
        <w:rPr>
          <w:rFonts w:ascii="Times New Roman" w:eastAsia="Calibri" w:hAnsi="Times New Roman" w:cs="Times New Roman"/>
          <w:color w:val="000000" w:themeColor="text1"/>
          <w:sz w:val="24"/>
          <w:szCs w:val="24"/>
        </w:rPr>
        <w:t>our outcome measure across the UK and Colombian studies</w:t>
      </w:r>
      <w:r w:rsidR="00A8396A"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color w:val="000000" w:themeColor="text1"/>
          <w:sz w:val="24"/>
          <w:szCs w:val="24"/>
        </w:rPr>
        <w:t>CBCL aggression.</w:t>
      </w:r>
    </w:p>
    <w:p w14:paraId="6410D53B" w14:textId="7B108868"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i/>
          <w:iCs/>
          <w:color w:val="000000" w:themeColor="text1"/>
          <w:sz w:val="24"/>
          <w:szCs w:val="24"/>
        </w:rPr>
        <w:t>Confounders</w:t>
      </w:r>
      <w:r w:rsidR="006465D9" w:rsidRPr="00AD0797">
        <w:rPr>
          <w:rFonts w:ascii="Times New Roman" w:eastAsia="Calibri" w:hAnsi="Times New Roman" w:cs="Times New Roman"/>
          <w:i/>
          <w:iCs/>
          <w:color w:val="000000" w:themeColor="text1"/>
          <w:sz w:val="24"/>
          <w:szCs w:val="24"/>
        </w:rPr>
        <w:t xml:space="preserve">. </w:t>
      </w:r>
      <w:r w:rsidRPr="00AD0797">
        <w:rPr>
          <w:rFonts w:ascii="Times New Roman" w:eastAsia="Calibri" w:hAnsi="Times New Roman" w:cs="Times New Roman"/>
          <w:color w:val="000000" w:themeColor="text1"/>
          <w:sz w:val="24"/>
          <w:szCs w:val="24"/>
        </w:rPr>
        <w:t>Potential sources of mood-biased reporting at age 5 years were accounted for in mothers using the 20</w:t>
      </w:r>
      <w:r w:rsidR="00682FC1"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item Centre for Epidemiological Studies - Depression (CES-D; </w:t>
      </w:r>
      <w:r w:rsidRPr="00AD0797">
        <w:rPr>
          <w:rFonts w:ascii="Times New Roman" w:eastAsia="Calibri" w:hAnsi="Times New Roman" w:cs="Times New Roman"/>
          <w:color w:val="000000" w:themeColor="text1"/>
          <w:sz w:val="24"/>
          <w:szCs w:val="24"/>
        </w:rPr>
        <w:fldChar w:fldCharType="begin"/>
      </w:r>
      <w:r w:rsidRPr="00AD0797">
        <w:rPr>
          <w:rFonts w:ascii="Times New Roman" w:eastAsia="Calibri" w:hAnsi="Times New Roman" w:cs="Times New Roman"/>
          <w:color w:val="000000" w:themeColor="text1"/>
          <w:sz w:val="24"/>
          <w:szCs w:val="24"/>
        </w:rPr>
        <w:instrText xml:space="preserve"> ADDIN EN.CITE &lt;EndNote&gt;&lt;Cite&gt;&lt;Author&gt;Radloff&lt;/Author&gt;&lt;Year&gt;1977&lt;/Year&gt;&lt;RecNum&gt;2754&lt;/RecNum&gt;&lt;DisplayText&gt;(36)&lt;/DisplayText&gt;&lt;record&gt;&lt;rec-number&gt;2754&lt;/rec-number&gt;&lt;foreign-keys&gt;&lt;key app="EN" db-id="zap2pd0xqdpssxew0vo5dtz7s0xawtve5wx2" timestamp="1529569117"&gt;2754&lt;/key&gt;&lt;/foreign-keys&gt;&lt;ref-type name="Journal Article"&gt;17&lt;/ref-type&gt;&lt;contributors&gt;&lt;authors&gt;&lt;author&gt;Radloff, Lenore Sawyer&lt;/author&gt;&lt;/authors&gt;&lt;/contributors&gt;&lt;titles&gt;&lt;title&gt;The CES-D Scale:A Self-Report Depression Scale for Research in the General Population&lt;/title&gt;&lt;secondary-title&gt;Applied Psychological Measurement&lt;/secondary-title&gt;&lt;/titles&gt;&lt;periodical&gt;&lt;full-title&gt;Applied Psychological Measurement&lt;/full-title&gt;&lt;/periodical&gt;&lt;pages&gt;385-401&lt;/pages&gt;&lt;volume&gt;1&lt;/volume&gt;&lt;number&gt;3&lt;/number&gt;&lt;dates&gt;&lt;year&gt;1977&lt;/year&gt;&lt;/dates&gt;&lt;urls&gt;&lt;related-urls&gt;&lt;url&gt;http://journals.sagepub.com/doi/abs/10.1177/014662167700100306&lt;/url&gt;&lt;/related-urls&gt;&lt;/urls&gt;&lt;electronic-resource-num&gt;10.1177/014662167700100306&lt;/electronic-resource-num&gt;&lt;/record&gt;&lt;/Cite&gt;&lt;/EndNote&gt;</w:instrText>
      </w:r>
      <w:r w:rsidRPr="00AD0797">
        <w:rPr>
          <w:rFonts w:ascii="Times New Roman" w:eastAsia="Calibri" w:hAnsi="Times New Roman" w:cs="Times New Roman"/>
          <w:color w:val="000000" w:themeColor="text1"/>
          <w:sz w:val="24"/>
          <w:szCs w:val="24"/>
        </w:rPr>
        <w:fldChar w:fldCharType="separate"/>
      </w:r>
      <w:r w:rsidRPr="00AD0797">
        <w:rPr>
          <w:rFonts w:ascii="Times New Roman" w:eastAsia="Calibri" w:hAnsi="Times New Roman" w:cs="Times New Roman"/>
          <w:noProof/>
          <w:color w:val="000000" w:themeColor="text1"/>
          <w:sz w:val="24"/>
          <w:szCs w:val="24"/>
        </w:rPr>
        <w:t>Radloff, 1977)</w:t>
      </w:r>
      <w:r w:rsidRPr="00AD0797">
        <w:rPr>
          <w:rFonts w:ascii="Times New Roman" w:eastAsia="Calibri" w:hAnsi="Times New Roman" w:cs="Times New Roman"/>
          <w:color w:val="000000" w:themeColor="text1"/>
          <w:sz w:val="24"/>
          <w:szCs w:val="24"/>
        </w:rPr>
        <w:fldChar w:fldCharType="end"/>
      </w:r>
      <w:r w:rsidRPr="00AD0797">
        <w:rPr>
          <w:rFonts w:ascii="Times New Roman" w:eastAsia="Calibri" w:hAnsi="Times New Roman" w:cs="Times New Roman"/>
          <w:color w:val="000000" w:themeColor="text1"/>
          <w:sz w:val="24"/>
          <w:szCs w:val="24"/>
        </w:rPr>
        <w:t xml:space="preserve"> and in partners with the 12 item General Health Questionnaire (Goldberg &amp; Williams, 1988). Two indices of family demographic status were included as covariates: (a) socioeconomic status, which was derived from post code data using the English Index of Multiple Deprivation (IMD; Noble et al., 2004) and converted to quintile categories with a binary variable (1 = most deprived, 0 = all 4 other quintiles) used for analysis and (b) mother's age at pregnancy.</w:t>
      </w:r>
      <w:r w:rsidR="00682FC1" w:rsidRPr="00AD0797">
        <w:rPr>
          <w:rFonts w:ascii="Times New Roman" w:eastAsia="Calibri" w:hAnsi="Times New Roman" w:cs="Times New Roman"/>
          <w:color w:val="000000" w:themeColor="text1"/>
          <w:sz w:val="24"/>
          <w:szCs w:val="24"/>
        </w:rPr>
        <w:t xml:space="preserve"> Child sex (0 = female, 1 = male) was also included a covariate.</w:t>
      </w:r>
    </w:p>
    <w:p w14:paraId="0FDB9255" w14:textId="77777777" w:rsidR="00787ABB" w:rsidRPr="00AD0797" w:rsidRDefault="00787ABB" w:rsidP="006465D9">
      <w:pPr>
        <w:spacing w:after="0" w:line="480" w:lineRule="auto"/>
        <w:ind w:firstLine="708"/>
        <w:rPr>
          <w:rFonts w:ascii="Times New Roman" w:eastAsia="Calibri" w:hAnsi="Times New Roman" w:cs="Times New Roman"/>
          <w:b/>
          <w:bCs/>
          <w:i/>
          <w:iCs/>
          <w:color w:val="000000" w:themeColor="text1"/>
          <w:sz w:val="24"/>
          <w:szCs w:val="24"/>
        </w:rPr>
      </w:pPr>
    </w:p>
    <w:p w14:paraId="15A262FD" w14:textId="2261753E" w:rsidR="00CB016A" w:rsidRPr="00AD0797" w:rsidRDefault="00CB016A" w:rsidP="006465D9">
      <w:pPr>
        <w:spacing w:after="0" w:line="480" w:lineRule="auto"/>
        <w:ind w:firstLine="708"/>
        <w:rPr>
          <w:rFonts w:ascii="Times New Roman" w:eastAsia="Calibri" w:hAnsi="Times New Roman" w:cs="Times New Roman"/>
          <w:b/>
          <w:bCs/>
          <w:i/>
          <w:iCs/>
          <w:color w:val="000000" w:themeColor="text1"/>
          <w:sz w:val="24"/>
          <w:szCs w:val="24"/>
        </w:rPr>
      </w:pPr>
      <w:r w:rsidRPr="00AD0797">
        <w:rPr>
          <w:rFonts w:ascii="Times New Roman" w:eastAsia="Calibri" w:hAnsi="Times New Roman" w:cs="Times New Roman"/>
          <w:b/>
          <w:bCs/>
          <w:i/>
          <w:iCs/>
          <w:color w:val="000000" w:themeColor="text1"/>
          <w:sz w:val="24"/>
          <w:szCs w:val="24"/>
        </w:rPr>
        <w:t>Data analyses</w:t>
      </w:r>
      <w:r w:rsidR="006465D9" w:rsidRPr="00AD0797">
        <w:rPr>
          <w:rFonts w:ascii="Times New Roman" w:eastAsia="Calibri" w:hAnsi="Times New Roman" w:cs="Times New Roman"/>
          <w:b/>
          <w:bCs/>
          <w:i/>
          <w:iCs/>
          <w:color w:val="000000" w:themeColor="text1"/>
          <w:sz w:val="24"/>
          <w:szCs w:val="24"/>
        </w:rPr>
        <w:t>.</w:t>
      </w:r>
    </w:p>
    <w:p w14:paraId="11BC4F37" w14:textId="1DA3C57C"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SPSS v.24 was used for the statistical analyses. Following square root transformations for skewed variables, bivariate associations between the study variables were examined using Pearson, point-biserial and tetrachoric correlations. In validity-checking and hypothesis-testing analyses, regression models predicting age 5</w:t>
      </w:r>
      <w:r w:rsidR="00682FC1" w:rsidRPr="00AD0797">
        <w:rPr>
          <w:rFonts w:ascii="Times New Roman" w:eastAsia="Calibri" w:hAnsi="Times New Roman" w:cs="Times New Roman"/>
          <w:color w:val="000000" w:themeColor="text1"/>
          <w:sz w:val="24"/>
          <w:szCs w:val="24"/>
        </w:rPr>
        <w:t>.0</w:t>
      </w:r>
      <w:r w:rsidRPr="00AD0797">
        <w:rPr>
          <w:rFonts w:ascii="Times New Roman" w:eastAsia="Calibri" w:hAnsi="Times New Roman" w:cs="Times New Roman"/>
          <w:color w:val="000000" w:themeColor="text1"/>
          <w:sz w:val="24"/>
          <w:szCs w:val="24"/>
        </w:rPr>
        <w:t xml:space="preserve"> aggression were examined in three blocks. Block 1 included demographic covariates, age 3.5 years child aggression, and parental mood at age 5 years, Block 2</w:t>
      </w:r>
      <w:r w:rsidR="00682FC1" w:rsidRPr="00AD0797">
        <w:rPr>
          <w:rFonts w:ascii="Times New Roman" w:eastAsia="Calibri" w:hAnsi="Times New Roman" w:cs="Times New Roman"/>
          <w:color w:val="000000" w:themeColor="text1"/>
          <w:sz w:val="24"/>
          <w:szCs w:val="24"/>
        </w:rPr>
        <w:t xml:space="preserve"> included </w:t>
      </w:r>
      <w:r w:rsidRPr="00AD0797">
        <w:rPr>
          <w:rFonts w:ascii="Times New Roman" w:eastAsia="Calibri" w:hAnsi="Times New Roman" w:cs="Times New Roman"/>
          <w:color w:val="000000" w:themeColor="text1"/>
          <w:sz w:val="24"/>
          <w:szCs w:val="24"/>
        </w:rPr>
        <w:t>age 3.5 years CU traits, and Block 3</w:t>
      </w:r>
      <w:r w:rsidR="00682FC1" w:rsidRPr="00AD0797">
        <w:rPr>
          <w:rFonts w:ascii="Times New Roman" w:eastAsia="Calibri" w:hAnsi="Times New Roman" w:cs="Times New Roman"/>
          <w:color w:val="000000" w:themeColor="text1"/>
          <w:sz w:val="24"/>
          <w:szCs w:val="24"/>
        </w:rPr>
        <w:t xml:space="preserve"> included </w:t>
      </w:r>
      <w:r w:rsidRPr="00AD0797">
        <w:rPr>
          <w:rFonts w:ascii="Times New Roman" w:eastAsia="Calibri" w:hAnsi="Times New Roman" w:cs="Times New Roman"/>
          <w:color w:val="000000" w:themeColor="text1"/>
          <w:sz w:val="24"/>
          <w:szCs w:val="24"/>
        </w:rPr>
        <w:t xml:space="preserve">the age 3.5 years aggression by CU traits interaction; testing at each stage whether the addition of a block significantly increased the explained variance. </w:t>
      </w:r>
      <w:r w:rsidR="006B7DB8" w:rsidRPr="00AD0797">
        <w:rPr>
          <w:rFonts w:ascii="Times New Roman" w:eastAsia="Calibri" w:hAnsi="Times New Roman" w:cs="Times New Roman"/>
          <w:bCs/>
          <w:iCs/>
          <w:color w:val="000000" w:themeColor="text1"/>
          <w:sz w:val="24"/>
          <w:szCs w:val="24"/>
        </w:rPr>
        <w:t xml:space="preserve">The age 3.5 years CU traits by aggression interactions were then </w:t>
      </w:r>
      <w:r w:rsidR="00D137D9" w:rsidRPr="00AD0797">
        <w:rPr>
          <w:rFonts w:ascii="Times New Roman" w:eastAsia="Calibri" w:hAnsi="Times New Roman" w:cs="Times New Roman"/>
          <w:bCs/>
          <w:iCs/>
          <w:color w:val="000000" w:themeColor="text1"/>
          <w:sz w:val="24"/>
          <w:szCs w:val="24"/>
        </w:rPr>
        <w:t>explored in each sample, by using online computational tools to calculate regions of significance (</w:t>
      </w:r>
      <w:proofErr w:type="spellStart"/>
      <w:r w:rsidR="00D137D9" w:rsidRPr="00AD0797">
        <w:rPr>
          <w:rFonts w:ascii="Times New Roman" w:eastAsia="Calibri" w:hAnsi="Times New Roman" w:cs="Times New Roman"/>
          <w:bCs/>
          <w:iCs/>
          <w:color w:val="000000" w:themeColor="text1"/>
          <w:sz w:val="24"/>
          <w:szCs w:val="24"/>
        </w:rPr>
        <w:t>Roisman</w:t>
      </w:r>
      <w:proofErr w:type="spellEnd"/>
      <w:r w:rsidR="00D137D9" w:rsidRPr="00AD0797">
        <w:rPr>
          <w:rFonts w:ascii="Times New Roman" w:eastAsia="Calibri" w:hAnsi="Times New Roman" w:cs="Times New Roman"/>
          <w:bCs/>
          <w:iCs/>
          <w:color w:val="000000" w:themeColor="text1"/>
          <w:sz w:val="24"/>
          <w:szCs w:val="24"/>
        </w:rPr>
        <w:t xml:space="preserve"> et al., 2012),</w:t>
      </w:r>
      <w:r w:rsidR="009C1824" w:rsidRPr="00AD0797">
        <w:rPr>
          <w:rFonts w:ascii="Times New Roman" w:eastAsia="Calibri" w:hAnsi="Times New Roman" w:cs="Times New Roman"/>
          <w:bCs/>
          <w:iCs/>
          <w:color w:val="000000" w:themeColor="text1"/>
          <w:sz w:val="24"/>
          <w:szCs w:val="24"/>
        </w:rPr>
        <w:t xml:space="preserve"> and testing the simple slopes and intercepts </w:t>
      </w:r>
      <w:r w:rsidR="006B7DB8" w:rsidRPr="00AD0797">
        <w:rPr>
          <w:rFonts w:ascii="Times New Roman" w:eastAsia="Calibri" w:hAnsi="Times New Roman" w:cs="Times New Roman"/>
          <w:color w:val="000000" w:themeColor="text1"/>
          <w:sz w:val="24"/>
          <w:szCs w:val="24"/>
        </w:rPr>
        <w:t xml:space="preserve">at three levels of </w:t>
      </w:r>
      <w:r w:rsidR="009C1824" w:rsidRPr="00AD0797">
        <w:rPr>
          <w:rFonts w:ascii="Times New Roman" w:eastAsia="Calibri" w:hAnsi="Times New Roman" w:cs="Times New Roman"/>
          <w:color w:val="000000" w:themeColor="text1"/>
          <w:sz w:val="24"/>
          <w:szCs w:val="24"/>
        </w:rPr>
        <w:t>age 3.5</w:t>
      </w:r>
      <w:r w:rsidR="006B7DB8" w:rsidRPr="00AD0797">
        <w:rPr>
          <w:rFonts w:ascii="Times New Roman" w:eastAsia="Calibri" w:hAnsi="Times New Roman" w:cs="Times New Roman"/>
          <w:color w:val="000000" w:themeColor="text1"/>
          <w:sz w:val="24"/>
          <w:szCs w:val="24"/>
        </w:rPr>
        <w:t xml:space="preserve"> aggression: 1 </w:t>
      </w:r>
      <w:r w:rsidR="006B7DB8" w:rsidRPr="00AD0797">
        <w:rPr>
          <w:rFonts w:ascii="Times New Roman" w:eastAsia="Calibri" w:hAnsi="Times New Roman" w:cs="Times New Roman"/>
          <w:color w:val="000000" w:themeColor="text1"/>
          <w:sz w:val="24"/>
          <w:szCs w:val="24"/>
        </w:rPr>
        <w:lastRenderedPageBreak/>
        <w:t>SD above the mean, mean, and 1 SD below the mean.</w:t>
      </w:r>
      <w:r w:rsidR="009C1824" w:rsidRPr="00AD0797">
        <w:rPr>
          <w:rFonts w:ascii="Times New Roman" w:eastAsia="Calibri" w:hAnsi="Times New Roman" w:cs="Times New Roman"/>
          <w:color w:val="000000" w:themeColor="text1"/>
          <w:sz w:val="24"/>
          <w:szCs w:val="24"/>
        </w:rPr>
        <w:t xml:space="preserve"> </w:t>
      </w:r>
      <w:r w:rsidR="00343389" w:rsidRPr="00AD0797">
        <w:rPr>
          <w:rFonts w:ascii="Times New Roman" w:eastAsia="Calibri" w:hAnsi="Times New Roman" w:cs="Times New Roman"/>
          <w:color w:val="000000" w:themeColor="text1"/>
          <w:sz w:val="24"/>
          <w:szCs w:val="24"/>
        </w:rPr>
        <w:t xml:space="preserve">In Appendix 1 and Table A3 we report the results of exploring the interaction with CU traits as the moderator. </w:t>
      </w:r>
    </w:p>
    <w:p w14:paraId="0037B984" w14:textId="77777777"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p>
    <w:p w14:paraId="74D4A9D5" w14:textId="77777777" w:rsidR="00CB016A" w:rsidRPr="00AD0797" w:rsidRDefault="00CB016A" w:rsidP="009916B6">
      <w:pPr>
        <w:spacing w:after="0" w:line="480" w:lineRule="auto"/>
        <w:ind w:firstLine="708"/>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Results</w:t>
      </w:r>
    </w:p>
    <w:p w14:paraId="1D844904" w14:textId="6A6DB58D" w:rsidR="00CB016A" w:rsidRPr="00AD0797" w:rsidRDefault="00CB016A">
      <w:pPr>
        <w:spacing w:after="0" w:line="480" w:lineRule="auto"/>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ab/>
        <w:t xml:space="preserve">Bivariate associations between the transformed study variables and descriptive statistics for untransformed variables are presented in Table A1 (Appendix). </w:t>
      </w:r>
    </w:p>
    <w:p w14:paraId="058E45A5" w14:textId="3CBB2C6E" w:rsidR="00D137D9" w:rsidRPr="00AD0797" w:rsidRDefault="00CB016A">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Table 1 shows separate models for maternal report of CBCL aggression regressed on to Block 1 variables, then Block 2 after accounting for Block 1, and similarly Block 3 accounting for Block 1 and 2 variables, so that all the reported coefficients are directly interpretable. </w:t>
      </w:r>
      <w:proofErr w:type="gramStart"/>
      <w:r w:rsidRPr="00AD0797">
        <w:rPr>
          <w:rFonts w:ascii="Times New Roman" w:eastAsia="Calibri" w:hAnsi="Times New Roman" w:cs="Times New Roman"/>
          <w:color w:val="000000" w:themeColor="text1"/>
          <w:sz w:val="24"/>
          <w:szCs w:val="24"/>
        </w:rPr>
        <w:t>It can be seen that CU</w:t>
      </w:r>
      <w:proofErr w:type="gramEnd"/>
      <w:r w:rsidRPr="00AD0797">
        <w:rPr>
          <w:rFonts w:ascii="Times New Roman" w:eastAsia="Calibri" w:hAnsi="Times New Roman" w:cs="Times New Roman"/>
          <w:color w:val="000000" w:themeColor="text1"/>
          <w:sz w:val="24"/>
          <w:szCs w:val="24"/>
        </w:rPr>
        <w:t xml:space="preserve"> traits at age 3.5 years explained significant additional variance after accounting for contemporary aggression and after controlling for possible biasing effects of maternal mood on child report at age 5</w:t>
      </w:r>
      <w:r w:rsidR="00682FC1" w:rsidRPr="00AD0797">
        <w:rPr>
          <w:rFonts w:ascii="Times New Roman" w:eastAsia="Calibri" w:hAnsi="Times New Roman" w:cs="Times New Roman"/>
          <w:color w:val="000000" w:themeColor="text1"/>
          <w:sz w:val="24"/>
          <w:szCs w:val="24"/>
        </w:rPr>
        <w:t>.0</w:t>
      </w:r>
      <w:r w:rsidRPr="00AD0797">
        <w:rPr>
          <w:rFonts w:ascii="Times New Roman" w:eastAsia="Calibri" w:hAnsi="Times New Roman" w:cs="Times New Roman"/>
          <w:color w:val="000000" w:themeColor="text1"/>
          <w:sz w:val="24"/>
          <w:szCs w:val="24"/>
        </w:rPr>
        <w:t xml:space="preserve"> years. There was also an age 3.5 years CU traits by aggression interaction, which arose as predicted by a progressively stronger association between age 3.5 years CU traits and age 5</w:t>
      </w:r>
      <w:r w:rsidR="00000AED" w:rsidRPr="00AD0797">
        <w:rPr>
          <w:rFonts w:ascii="Times New Roman" w:eastAsia="Calibri" w:hAnsi="Times New Roman" w:cs="Times New Roman"/>
          <w:color w:val="000000" w:themeColor="text1"/>
          <w:sz w:val="24"/>
          <w:szCs w:val="24"/>
        </w:rPr>
        <w:t>.0</w:t>
      </w:r>
      <w:r w:rsidRPr="00AD0797">
        <w:rPr>
          <w:rFonts w:ascii="Times New Roman" w:eastAsia="Calibri" w:hAnsi="Times New Roman" w:cs="Times New Roman"/>
          <w:color w:val="000000" w:themeColor="text1"/>
          <w:sz w:val="24"/>
          <w:szCs w:val="24"/>
        </w:rPr>
        <w:t xml:space="preserve"> aggression, with increasing aggression at age 3.5 years, as shown in Table </w:t>
      </w:r>
      <w:r w:rsidR="00B95DC9" w:rsidRPr="00AD0797">
        <w:rPr>
          <w:rFonts w:ascii="Times New Roman" w:eastAsia="Calibri" w:hAnsi="Times New Roman" w:cs="Times New Roman"/>
          <w:color w:val="000000" w:themeColor="text1"/>
          <w:sz w:val="24"/>
          <w:szCs w:val="24"/>
        </w:rPr>
        <w:t>3</w:t>
      </w:r>
      <w:r w:rsidRPr="00AD0797">
        <w:rPr>
          <w:rFonts w:ascii="Times New Roman" w:eastAsia="Calibri" w:hAnsi="Times New Roman" w:cs="Times New Roman"/>
          <w:color w:val="000000" w:themeColor="text1"/>
          <w:sz w:val="24"/>
          <w:szCs w:val="24"/>
        </w:rPr>
        <w:t xml:space="preserve"> and Figure 1. </w:t>
      </w:r>
    </w:p>
    <w:p w14:paraId="3AC0F313" w14:textId="398CDE08" w:rsidR="00CB016A" w:rsidRPr="00AD0797" w:rsidRDefault="00CB016A">
      <w:pPr>
        <w:spacing w:after="0" w:line="480" w:lineRule="auto"/>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Very similar effects were seen when father reported CBCL aggression at age 5</w:t>
      </w:r>
      <w:r w:rsidR="00000AED" w:rsidRPr="00AD0797">
        <w:rPr>
          <w:rFonts w:ascii="Times New Roman" w:eastAsia="Calibri" w:hAnsi="Times New Roman" w:cs="Times New Roman"/>
          <w:color w:val="000000" w:themeColor="text1"/>
          <w:sz w:val="24"/>
          <w:szCs w:val="24"/>
        </w:rPr>
        <w:t>.0</w:t>
      </w:r>
      <w:r w:rsidRPr="00AD0797">
        <w:rPr>
          <w:rFonts w:ascii="Times New Roman" w:eastAsia="Calibri" w:hAnsi="Times New Roman" w:cs="Times New Roman"/>
          <w:color w:val="000000" w:themeColor="text1"/>
          <w:sz w:val="24"/>
          <w:szCs w:val="24"/>
        </w:rPr>
        <w:t xml:space="preserve"> years was regressed on to mother reported age 3.5 years CU</w:t>
      </w:r>
      <w:r w:rsidR="00B95DC9" w:rsidRPr="00AD0797">
        <w:rPr>
          <w:rFonts w:ascii="Times New Roman" w:eastAsia="Calibri" w:hAnsi="Times New Roman" w:cs="Times New Roman"/>
          <w:color w:val="000000" w:themeColor="text1"/>
          <w:sz w:val="24"/>
          <w:szCs w:val="24"/>
        </w:rPr>
        <w:t xml:space="preserve"> traits and aggression (Table 1 &amp; 3</w:t>
      </w:r>
      <w:r w:rsidRPr="00AD0797">
        <w:rPr>
          <w:rFonts w:ascii="Times New Roman" w:eastAsia="Calibri" w:hAnsi="Times New Roman" w:cs="Times New Roman"/>
          <w:color w:val="000000" w:themeColor="text1"/>
          <w:sz w:val="24"/>
          <w:szCs w:val="24"/>
        </w:rPr>
        <w:t>, Figure 1).</w:t>
      </w:r>
      <w:bookmarkStart w:id="4" w:name="_Hlk55564394"/>
      <w:r w:rsidR="00D137D9" w:rsidRPr="00AD0797">
        <w:rPr>
          <w:rFonts w:ascii="Times New Roman" w:eastAsia="Calibri" w:hAnsi="Times New Roman" w:cs="Times New Roman"/>
          <w:color w:val="000000" w:themeColor="text1"/>
          <w:sz w:val="24"/>
          <w:szCs w:val="24"/>
        </w:rPr>
        <w:t xml:space="preserve"> The regions of significance analysis indicated that the association between age 3.5 CU traits and age 5.0 aggression became significant at .67 SD’s below the mean for mother reported outcome (equating to a score of 3 and above on age 3.5 aggression</w:t>
      </w:r>
      <w:r w:rsidR="002A42F7" w:rsidRPr="00AD0797">
        <w:rPr>
          <w:rFonts w:ascii="Times New Roman" w:eastAsia="Calibri" w:hAnsi="Times New Roman" w:cs="Times New Roman"/>
          <w:color w:val="000000" w:themeColor="text1"/>
          <w:sz w:val="24"/>
          <w:szCs w:val="24"/>
        </w:rPr>
        <w:t xml:space="preserve">, </w:t>
      </w:r>
      <w:bookmarkStart w:id="5" w:name="_Hlk50048602"/>
      <w:r w:rsidR="002A42F7" w:rsidRPr="00AD0797">
        <w:rPr>
          <w:rFonts w:ascii="Times New Roman" w:eastAsia="Calibri" w:hAnsi="Times New Roman" w:cs="Times New Roman"/>
          <w:color w:val="000000" w:themeColor="text1"/>
          <w:sz w:val="24"/>
          <w:szCs w:val="24"/>
        </w:rPr>
        <w:t>N=524/687 children</w:t>
      </w:r>
      <w:r w:rsidR="00D137D9" w:rsidRPr="00AD0797">
        <w:rPr>
          <w:rFonts w:ascii="Times New Roman" w:eastAsia="Calibri" w:hAnsi="Times New Roman" w:cs="Times New Roman"/>
          <w:color w:val="000000" w:themeColor="text1"/>
          <w:sz w:val="24"/>
          <w:szCs w:val="24"/>
        </w:rPr>
        <w:t xml:space="preserve">) and .13 SD’s below the mean for </w:t>
      </w:r>
      <w:r w:rsidR="009A11AD" w:rsidRPr="00AD0797">
        <w:rPr>
          <w:rFonts w:ascii="Times New Roman" w:eastAsia="Calibri" w:hAnsi="Times New Roman" w:cs="Times New Roman"/>
          <w:color w:val="000000" w:themeColor="text1"/>
          <w:sz w:val="24"/>
          <w:szCs w:val="24"/>
        </w:rPr>
        <w:t>partner</w:t>
      </w:r>
      <w:r w:rsidR="00D137D9" w:rsidRPr="00AD0797">
        <w:rPr>
          <w:rFonts w:ascii="Times New Roman" w:eastAsia="Calibri" w:hAnsi="Times New Roman" w:cs="Times New Roman"/>
          <w:color w:val="000000" w:themeColor="text1"/>
          <w:sz w:val="24"/>
          <w:szCs w:val="24"/>
        </w:rPr>
        <w:t xml:space="preserve"> reported outcome (equating to a score of 6 and above on age 3.5 aggression</w:t>
      </w:r>
      <w:r w:rsidR="002A42F7" w:rsidRPr="00AD0797">
        <w:rPr>
          <w:rFonts w:ascii="Times New Roman" w:eastAsia="Calibri" w:hAnsi="Times New Roman" w:cs="Times New Roman"/>
          <w:color w:val="000000" w:themeColor="text1"/>
          <w:sz w:val="24"/>
          <w:szCs w:val="24"/>
        </w:rPr>
        <w:t>, N=384/687</w:t>
      </w:r>
      <w:r w:rsidR="00D137D9" w:rsidRPr="00AD0797">
        <w:rPr>
          <w:rFonts w:ascii="Times New Roman" w:eastAsia="Calibri" w:hAnsi="Times New Roman" w:cs="Times New Roman"/>
          <w:color w:val="000000" w:themeColor="text1"/>
          <w:sz w:val="24"/>
          <w:szCs w:val="24"/>
        </w:rPr>
        <w:t>).</w:t>
      </w:r>
      <w:bookmarkEnd w:id="4"/>
      <w:bookmarkEnd w:id="5"/>
      <w:r w:rsidR="00B10CCD" w:rsidRPr="00AD0797">
        <w:rPr>
          <w:rFonts w:ascii="Times New Roman" w:eastAsia="Calibri" w:hAnsi="Times New Roman" w:cs="Times New Roman"/>
          <w:color w:val="000000" w:themeColor="text1"/>
          <w:sz w:val="24"/>
          <w:szCs w:val="24"/>
        </w:rPr>
        <w:t xml:space="preserve"> </w:t>
      </w:r>
      <w:bookmarkStart w:id="6" w:name="_Hlk55655373"/>
      <w:r w:rsidR="00D321B9" w:rsidRPr="00AD0797">
        <w:rPr>
          <w:rFonts w:ascii="Times New Roman" w:eastAsia="Calibri" w:hAnsi="Times New Roman" w:cs="Times New Roman"/>
          <w:color w:val="000000" w:themeColor="text1"/>
          <w:sz w:val="24"/>
          <w:szCs w:val="24"/>
        </w:rPr>
        <w:t>In analyses of the associations between age 3.5 years and 5</w:t>
      </w:r>
      <w:r w:rsidR="00343389" w:rsidRPr="00AD0797">
        <w:rPr>
          <w:rFonts w:ascii="Times New Roman" w:eastAsia="Calibri" w:hAnsi="Times New Roman" w:cs="Times New Roman"/>
          <w:color w:val="000000" w:themeColor="text1"/>
          <w:sz w:val="24"/>
          <w:szCs w:val="24"/>
        </w:rPr>
        <w:t>.0</w:t>
      </w:r>
      <w:r w:rsidR="00D321B9" w:rsidRPr="00AD0797">
        <w:rPr>
          <w:rFonts w:ascii="Times New Roman" w:eastAsia="Calibri" w:hAnsi="Times New Roman" w:cs="Times New Roman"/>
          <w:color w:val="000000" w:themeColor="text1"/>
          <w:sz w:val="24"/>
          <w:szCs w:val="24"/>
        </w:rPr>
        <w:t xml:space="preserve"> years aggression at different levels of CU traits, shown in Appendix 1</w:t>
      </w:r>
      <w:r w:rsidR="00343389" w:rsidRPr="00AD0797">
        <w:rPr>
          <w:rFonts w:ascii="Times New Roman" w:eastAsia="Calibri" w:hAnsi="Times New Roman" w:cs="Times New Roman"/>
          <w:color w:val="000000" w:themeColor="text1"/>
          <w:sz w:val="24"/>
          <w:szCs w:val="24"/>
        </w:rPr>
        <w:t xml:space="preserve"> </w:t>
      </w:r>
      <w:r w:rsidR="00343389" w:rsidRPr="00AD0797">
        <w:rPr>
          <w:rFonts w:ascii="Times New Roman" w:eastAsia="Calibri" w:hAnsi="Times New Roman" w:cs="Times New Roman"/>
          <w:color w:val="000000" w:themeColor="text1"/>
          <w:sz w:val="24"/>
          <w:szCs w:val="24"/>
        </w:rPr>
        <w:lastRenderedPageBreak/>
        <w:t>and Table A3</w:t>
      </w:r>
      <w:r w:rsidR="00D321B9" w:rsidRPr="00AD0797">
        <w:rPr>
          <w:rFonts w:ascii="Times New Roman" w:eastAsia="Calibri" w:hAnsi="Times New Roman" w:cs="Times New Roman"/>
          <w:color w:val="000000" w:themeColor="text1"/>
          <w:sz w:val="24"/>
          <w:szCs w:val="24"/>
        </w:rPr>
        <w:t>, there were progressively stronger associations with increasing CU traits, which were nevertheless significant at all levels.</w:t>
      </w:r>
      <w:bookmarkEnd w:id="6"/>
    </w:p>
    <w:p w14:paraId="7CD3206C" w14:textId="1C18BF06" w:rsidR="00DE4B44" w:rsidRPr="00AD0797" w:rsidRDefault="00DE4B44" w:rsidP="00DE4B44">
      <w:pPr>
        <w:spacing w:after="0" w:line="480" w:lineRule="auto"/>
        <w:jc w:val="center"/>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TABLE 1 HERE</w:t>
      </w:r>
    </w:p>
    <w:p w14:paraId="1739FD0B" w14:textId="4D730B31" w:rsidR="00CB016A" w:rsidRPr="00AD0797" w:rsidRDefault="00CB016A">
      <w:pPr>
        <w:spacing w:after="0" w:line="240" w:lineRule="auto"/>
        <w:rPr>
          <w:rFonts w:ascii="Times New Roman" w:eastAsia="Calibri" w:hAnsi="Times New Roman" w:cs="Times New Roman"/>
          <w:color w:val="000000" w:themeColor="text1"/>
          <w:sz w:val="24"/>
          <w:szCs w:val="24"/>
        </w:rPr>
      </w:pPr>
    </w:p>
    <w:p w14:paraId="26AD3A02" w14:textId="77777777" w:rsidR="00CB016A" w:rsidRPr="00AD0797" w:rsidRDefault="00CB016A" w:rsidP="009916B6">
      <w:pPr>
        <w:spacing w:after="0" w:line="240" w:lineRule="auto"/>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Study 2</w:t>
      </w:r>
    </w:p>
    <w:p w14:paraId="5E971C3E" w14:textId="77777777" w:rsidR="00CB016A" w:rsidRPr="00AD0797" w:rsidRDefault="00CB016A">
      <w:pPr>
        <w:autoSpaceDE w:val="0"/>
        <w:autoSpaceDN w:val="0"/>
        <w:adjustRightInd w:val="0"/>
        <w:spacing w:after="0" w:line="400" w:lineRule="atLeast"/>
        <w:rPr>
          <w:rFonts w:ascii="Times New Roman" w:eastAsia="Calibri" w:hAnsi="Times New Roman" w:cs="Times New Roman"/>
          <w:b/>
          <w:bCs/>
          <w:color w:val="000000" w:themeColor="text1"/>
          <w:sz w:val="24"/>
          <w:szCs w:val="24"/>
        </w:rPr>
      </w:pPr>
    </w:p>
    <w:p w14:paraId="6623553B" w14:textId="3C1240F8" w:rsidR="00CB016A" w:rsidRPr="00AD0797" w:rsidRDefault="00CB016A" w:rsidP="006465D9">
      <w:pPr>
        <w:spacing w:after="0" w:line="480" w:lineRule="auto"/>
        <w:ind w:firstLine="720"/>
        <w:rPr>
          <w:rFonts w:ascii="Times New Roman" w:eastAsia="Calibri" w:hAnsi="Times New Roman" w:cs="Times New Roman"/>
          <w:b/>
          <w:bCs/>
          <w:iCs/>
          <w:color w:val="000000" w:themeColor="text1"/>
          <w:sz w:val="24"/>
          <w:szCs w:val="24"/>
        </w:rPr>
      </w:pPr>
      <w:r w:rsidRPr="00AD0797">
        <w:rPr>
          <w:rFonts w:ascii="Times New Roman" w:eastAsia="Calibri" w:hAnsi="Times New Roman" w:cs="Times New Roman"/>
          <w:b/>
          <w:bCs/>
          <w:iCs/>
          <w:color w:val="000000" w:themeColor="text1"/>
          <w:sz w:val="24"/>
          <w:szCs w:val="24"/>
        </w:rPr>
        <w:t>Participants and Procedure</w:t>
      </w:r>
      <w:r w:rsidR="006465D9" w:rsidRPr="00AD0797">
        <w:rPr>
          <w:rFonts w:ascii="Times New Roman" w:eastAsia="Calibri" w:hAnsi="Times New Roman" w:cs="Times New Roman"/>
          <w:b/>
          <w:bCs/>
          <w:iCs/>
          <w:color w:val="000000" w:themeColor="text1"/>
          <w:sz w:val="24"/>
          <w:szCs w:val="24"/>
        </w:rPr>
        <w:t>.</w:t>
      </w:r>
    </w:p>
    <w:p w14:paraId="7489A90C" w14:textId="7D67AA25" w:rsidR="00CB016A" w:rsidRPr="00AD0797" w:rsidRDefault="00CB016A" w:rsidP="009916B6">
      <w:pPr>
        <w:spacing w:after="0" w:line="480" w:lineRule="auto"/>
        <w:ind w:firstLine="720"/>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The La </w:t>
      </w:r>
      <w:proofErr w:type="spellStart"/>
      <w:r w:rsidRPr="00AD0797">
        <w:rPr>
          <w:rFonts w:ascii="Times New Roman" w:eastAsia="Calibri" w:hAnsi="Times New Roman" w:cs="Times New Roman"/>
          <w:color w:val="000000" w:themeColor="text1"/>
          <w:sz w:val="24"/>
          <w:szCs w:val="24"/>
        </w:rPr>
        <w:t>Sabana</w:t>
      </w:r>
      <w:proofErr w:type="spellEnd"/>
      <w:r w:rsidRPr="00AD0797">
        <w:rPr>
          <w:rFonts w:ascii="Times New Roman" w:eastAsia="Calibri" w:hAnsi="Times New Roman" w:cs="Times New Roman"/>
          <w:color w:val="000000" w:themeColor="text1"/>
          <w:sz w:val="24"/>
          <w:szCs w:val="24"/>
        </w:rPr>
        <w:t xml:space="preserve"> Parent and Child Study participants were recruited through Facebook groups likely to be used by young mothers, such as ‘Latin Women League’ and ‘More Moms Colombia’. It is estimated that 91% of those between the ages of 14 and 65 in Colombia access Facebook (</w:t>
      </w:r>
      <w:proofErr w:type="spellStart"/>
      <w:r w:rsidRPr="00AD0797">
        <w:rPr>
          <w:rFonts w:ascii="Times New Roman" w:eastAsia="Calibri" w:hAnsi="Times New Roman" w:cs="Times New Roman"/>
          <w:color w:val="000000" w:themeColor="text1"/>
          <w:sz w:val="24"/>
          <w:szCs w:val="24"/>
        </w:rPr>
        <w:t>Ministerio</w:t>
      </w:r>
      <w:proofErr w:type="spellEnd"/>
      <w:r w:rsidRPr="00AD0797">
        <w:rPr>
          <w:rFonts w:ascii="Times New Roman" w:eastAsia="Calibri" w:hAnsi="Times New Roman" w:cs="Times New Roman"/>
          <w:color w:val="000000" w:themeColor="text1"/>
          <w:sz w:val="24"/>
          <w:szCs w:val="24"/>
        </w:rPr>
        <w:t xml:space="preserve"> de </w:t>
      </w:r>
      <w:proofErr w:type="spellStart"/>
      <w:r w:rsidRPr="00AD0797">
        <w:rPr>
          <w:rFonts w:ascii="Times New Roman" w:eastAsia="Calibri" w:hAnsi="Times New Roman" w:cs="Times New Roman"/>
          <w:color w:val="000000" w:themeColor="text1"/>
          <w:sz w:val="24"/>
          <w:szCs w:val="24"/>
        </w:rPr>
        <w:t>Tecnologías</w:t>
      </w:r>
      <w:proofErr w:type="spellEnd"/>
      <w:r w:rsidRPr="00AD0797">
        <w:rPr>
          <w:rFonts w:ascii="Times New Roman" w:eastAsia="Calibri" w:hAnsi="Times New Roman" w:cs="Times New Roman"/>
          <w:color w:val="000000" w:themeColor="text1"/>
          <w:sz w:val="24"/>
          <w:szCs w:val="24"/>
        </w:rPr>
        <w:t xml:space="preserve"> de la </w:t>
      </w:r>
      <w:proofErr w:type="spellStart"/>
      <w:r w:rsidRPr="00AD0797">
        <w:rPr>
          <w:rFonts w:ascii="Times New Roman" w:eastAsia="Calibri" w:hAnsi="Times New Roman" w:cs="Times New Roman"/>
          <w:color w:val="000000" w:themeColor="text1"/>
          <w:sz w:val="24"/>
          <w:szCs w:val="24"/>
        </w:rPr>
        <w:t>Información</w:t>
      </w:r>
      <w:proofErr w:type="spellEnd"/>
      <w:r w:rsidRPr="00AD0797">
        <w:rPr>
          <w:rFonts w:ascii="Times New Roman" w:eastAsia="Calibri" w:hAnsi="Times New Roman" w:cs="Times New Roman"/>
          <w:color w:val="000000" w:themeColor="text1"/>
          <w:sz w:val="24"/>
          <w:szCs w:val="24"/>
        </w:rPr>
        <w:t xml:space="preserve"> y las Comunicaciones, 2018). Parents who responded to the online study information (n=344) were contacted to discuss participation. Of these, 40 were excluded as the children did not meet the age inclusion criteria of age 3-4 years. Of the remaining 304, 235 (77.3%) </w:t>
      </w:r>
      <w:r w:rsidR="0080118F" w:rsidRPr="00AD0797">
        <w:rPr>
          <w:rFonts w:ascii="Times New Roman" w:eastAsia="Calibri" w:hAnsi="Times New Roman" w:cs="Times New Roman"/>
          <w:color w:val="000000" w:themeColor="text1"/>
          <w:sz w:val="24"/>
          <w:szCs w:val="24"/>
        </w:rPr>
        <w:t xml:space="preserve">provided informed consent </w:t>
      </w:r>
      <w:r w:rsidRPr="00AD0797">
        <w:rPr>
          <w:rFonts w:ascii="Times New Roman" w:eastAsia="Calibri" w:hAnsi="Times New Roman" w:cs="Times New Roman"/>
          <w:color w:val="000000" w:themeColor="text1"/>
          <w:sz w:val="24"/>
          <w:szCs w:val="24"/>
        </w:rPr>
        <w:t xml:space="preserve">to take part in the study </w:t>
      </w:r>
      <w:r w:rsidR="0080118F" w:rsidRPr="00AD0797">
        <w:rPr>
          <w:rFonts w:ascii="Times New Roman" w:eastAsia="Calibri" w:hAnsi="Times New Roman" w:cs="Times New Roman"/>
          <w:color w:val="000000" w:themeColor="text1"/>
          <w:sz w:val="24"/>
          <w:szCs w:val="24"/>
        </w:rPr>
        <w:t>and</w:t>
      </w:r>
      <w:r w:rsidRPr="00AD0797">
        <w:rPr>
          <w:rFonts w:ascii="Times New Roman" w:eastAsia="Calibri" w:hAnsi="Times New Roman" w:cs="Times New Roman"/>
          <w:color w:val="000000" w:themeColor="text1"/>
          <w:sz w:val="24"/>
          <w:szCs w:val="24"/>
        </w:rPr>
        <w:t xml:space="preserve"> full data. For the baseline assessment 235 families with children of 3.5 years (M= 3.31, SD= .48) participated, 48% girls, and the mothers’ average age was 30.04 years (SD= 6.29). </w:t>
      </w:r>
      <w:r w:rsidR="00682FC1" w:rsidRPr="00AD0797">
        <w:rPr>
          <w:rFonts w:ascii="Times New Roman" w:eastAsia="Calibri" w:hAnsi="Times New Roman" w:cs="Times New Roman"/>
          <w:color w:val="000000" w:themeColor="text1"/>
          <w:sz w:val="24"/>
          <w:szCs w:val="24"/>
        </w:rPr>
        <w:t xml:space="preserve">The study was approved by the Research and Ethical Committee of the Psychology Department at La </w:t>
      </w:r>
      <w:proofErr w:type="spellStart"/>
      <w:r w:rsidR="00682FC1" w:rsidRPr="00AD0797">
        <w:rPr>
          <w:rFonts w:ascii="Times New Roman" w:eastAsia="Calibri" w:hAnsi="Times New Roman" w:cs="Times New Roman"/>
          <w:color w:val="000000" w:themeColor="text1"/>
          <w:sz w:val="24"/>
          <w:szCs w:val="24"/>
        </w:rPr>
        <w:t>Sabana</w:t>
      </w:r>
      <w:proofErr w:type="spellEnd"/>
      <w:r w:rsidR="00682FC1" w:rsidRPr="00AD0797">
        <w:rPr>
          <w:rFonts w:ascii="Times New Roman" w:eastAsia="Calibri" w:hAnsi="Times New Roman" w:cs="Times New Roman"/>
          <w:color w:val="000000" w:themeColor="text1"/>
          <w:sz w:val="24"/>
          <w:szCs w:val="24"/>
        </w:rPr>
        <w:t xml:space="preserve"> University. </w:t>
      </w:r>
    </w:p>
    <w:p w14:paraId="602731C9" w14:textId="10C2A68A"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Participants were recruited from three Colombian regions, each with different cultural and demographic features. The Pacific (N= 69) and Caribbean (N = 70) regions are characterized by high levels of poverty and extensive numbers of Afro-Colombian and Indigenous inhabitants, while the Central region (N = 96) has the lowest levels of poverty in the country and it is predominantly </w:t>
      </w:r>
      <w:r w:rsidRPr="00AD0797">
        <w:rPr>
          <w:rFonts w:ascii="Times New Roman" w:eastAsia="Calibri" w:hAnsi="Times New Roman" w:cs="Times New Roman"/>
          <w:i/>
          <w:iCs/>
          <w:color w:val="000000" w:themeColor="text1"/>
          <w:sz w:val="24"/>
          <w:szCs w:val="24"/>
        </w:rPr>
        <w:t>mestizo</w:t>
      </w:r>
      <w:r w:rsidRPr="00AD0797">
        <w:rPr>
          <w:rFonts w:ascii="Times New Roman" w:eastAsia="Calibri" w:hAnsi="Times New Roman" w:cs="Times New Roman"/>
          <w:color w:val="000000" w:themeColor="text1"/>
          <w:sz w:val="24"/>
          <w:szCs w:val="24"/>
        </w:rPr>
        <w:t xml:space="preserve"> (mix of European and Indigenous) (</w:t>
      </w:r>
      <w:proofErr w:type="spellStart"/>
      <w:r w:rsidRPr="00AD0797">
        <w:rPr>
          <w:rFonts w:ascii="Times New Roman" w:eastAsia="Calibri" w:hAnsi="Times New Roman" w:cs="Times New Roman"/>
          <w:color w:val="000000" w:themeColor="text1"/>
          <w:sz w:val="24"/>
          <w:szCs w:val="24"/>
        </w:rPr>
        <w:t>Ministerio</w:t>
      </w:r>
      <w:proofErr w:type="spellEnd"/>
      <w:r w:rsidRPr="00AD0797">
        <w:rPr>
          <w:rFonts w:ascii="Times New Roman" w:eastAsia="Calibri" w:hAnsi="Times New Roman" w:cs="Times New Roman"/>
          <w:color w:val="000000" w:themeColor="text1"/>
          <w:sz w:val="24"/>
          <w:szCs w:val="24"/>
        </w:rPr>
        <w:t xml:space="preserve"> de </w:t>
      </w:r>
      <w:proofErr w:type="spellStart"/>
      <w:r w:rsidRPr="00AD0797">
        <w:rPr>
          <w:rFonts w:ascii="Times New Roman" w:eastAsia="Calibri" w:hAnsi="Times New Roman" w:cs="Times New Roman"/>
          <w:color w:val="000000" w:themeColor="text1"/>
          <w:sz w:val="24"/>
          <w:szCs w:val="24"/>
        </w:rPr>
        <w:t>Ambiente</w:t>
      </w:r>
      <w:proofErr w:type="spellEnd"/>
      <w:r w:rsidRPr="00AD0797">
        <w:rPr>
          <w:rFonts w:ascii="Times New Roman" w:eastAsia="Calibri" w:hAnsi="Times New Roman" w:cs="Times New Roman"/>
          <w:color w:val="000000" w:themeColor="text1"/>
          <w:sz w:val="24"/>
          <w:szCs w:val="24"/>
        </w:rPr>
        <w:t xml:space="preserve"> y Desarrollo </w:t>
      </w:r>
      <w:proofErr w:type="spellStart"/>
      <w:r w:rsidRPr="00AD0797">
        <w:rPr>
          <w:rFonts w:ascii="Times New Roman" w:eastAsia="Calibri" w:hAnsi="Times New Roman" w:cs="Times New Roman"/>
          <w:color w:val="000000" w:themeColor="text1"/>
          <w:sz w:val="24"/>
          <w:szCs w:val="24"/>
        </w:rPr>
        <w:t>Sostenible</w:t>
      </w:r>
      <w:proofErr w:type="spellEnd"/>
      <w:r w:rsidRPr="00AD0797">
        <w:rPr>
          <w:rFonts w:ascii="Times New Roman" w:eastAsia="Calibri" w:hAnsi="Times New Roman" w:cs="Times New Roman"/>
          <w:color w:val="000000" w:themeColor="text1"/>
          <w:sz w:val="24"/>
          <w:szCs w:val="24"/>
        </w:rPr>
        <w:t xml:space="preserve">, 2013). Overall, 15% of the participants </w:t>
      </w:r>
      <w:r w:rsidRPr="00AD0797">
        <w:rPr>
          <w:rFonts w:ascii="Times New Roman" w:eastAsia="Calibri" w:hAnsi="Times New Roman" w:cs="Times New Roman"/>
          <w:color w:val="000000" w:themeColor="text1"/>
          <w:sz w:val="24"/>
          <w:szCs w:val="24"/>
        </w:rPr>
        <w:lastRenderedPageBreak/>
        <w:t>lived in rural areas</w:t>
      </w:r>
      <w:r w:rsidR="0080118F" w:rsidRPr="00AD0797">
        <w:rPr>
          <w:rFonts w:ascii="Times New Roman" w:eastAsia="Calibri" w:hAnsi="Times New Roman" w:cs="Times New Roman"/>
          <w:color w:val="000000" w:themeColor="text1"/>
          <w:sz w:val="24"/>
          <w:szCs w:val="24"/>
        </w:rPr>
        <w:t>. T</w:t>
      </w:r>
      <w:r w:rsidRPr="00AD0797">
        <w:rPr>
          <w:rFonts w:ascii="Times New Roman" w:eastAsia="Calibri" w:hAnsi="Times New Roman" w:cs="Times New Roman"/>
          <w:color w:val="000000" w:themeColor="text1"/>
          <w:sz w:val="24"/>
          <w:szCs w:val="24"/>
        </w:rPr>
        <w:t>he majority (77%) were two parent families and 50% of mothers and 48% of fathers had university degrees</w:t>
      </w:r>
      <w:r w:rsidR="0080118F" w:rsidRPr="00AD0797">
        <w:rPr>
          <w:rFonts w:ascii="Times New Roman" w:eastAsia="Calibri" w:hAnsi="Times New Roman" w:cs="Times New Roman"/>
          <w:color w:val="000000" w:themeColor="text1"/>
          <w:sz w:val="24"/>
          <w:szCs w:val="24"/>
        </w:rPr>
        <w:t>; 45% of the sample belonged to the lowest two household income classifications, based on the Colombian government system that classifies households into six categories (1 the lowest) determined by housing conditions and basic public services, such as sewerage and water supply (</w:t>
      </w:r>
      <w:proofErr w:type="spellStart"/>
      <w:r w:rsidR="0080118F" w:rsidRPr="00AD0797">
        <w:rPr>
          <w:rFonts w:ascii="Times New Roman" w:eastAsia="Calibri" w:hAnsi="Times New Roman" w:cs="Times New Roman"/>
          <w:color w:val="000000" w:themeColor="text1"/>
          <w:sz w:val="24"/>
          <w:szCs w:val="24"/>
        </w:rPr>
        <w:t>Departamento</w:t>
      </w:r>
      <w:proofErr w:type="spellEnd"/>
      <w:r w:rsidR="0080118F" w:rsidRPr="00AD0797">
        <w:rPr>
          <w:rFonts w:ascii="Times New Roman" w:eastAsia="Calibri" w:hAnsi="Times New Roman" w:cs="Times New Roman"/>
          <w:color w:val="000000" w:themeColor="text1"/>
          <w:sz w:val="24"/>
          <w:szCs w:val="24"/>
        </w:rPr>
        <w:t xml:space="preserve"> </w:t>
      </w:r>
      <w:proofErr w:type="spellStart"/>
      <w:r w:rsidR="0080118F" w:rsidRPr="00AD0797">
        <w:rPr>
          <w:rFonts w:ascii="Times New Roman" w:eastAsia="Calibri" w:hAnsi="Times New Roman" w:cs="Times New Roman"/>
          <w:color w:val="000000" w:themeColor="text1"/>
          <w:sz w:val="24"/>
          <w:szCs w:val="24"/>
        </w:rPr>
        <w:t>Administrativo</w:t>
      </w:r>
      <w:proofErr w:type="spellEnd"/>
      <w:r w:rsidR="0080118F" w:rsidRPr="00AD0797">
        <w:rPr>
          <w:rFonts w:ascii="Times New Roman" w:eastAsia="Calibri" w:hAnsi="Times New Roman" w:cs="Times New Roman"/>
          <w:color w:val="000000" w:themeColor="text1"/>
          <w:sz w:val="24"/>
          <w:szCs w:val="24"/>
        </w:rPr>
        <w:t xml:space="preserve"> Nacional de </w:t>
      </w:r>
      <w:proofErr w:type="spellStart"/>
      <w:r w:rsidR="0080118F" w:rsidRPr="00AD0797">
        <w:rPr>
          <w:rFonts w:ascii="Times New Roman" w:eastAsia="Calibri" w:hAnsi="Times New Roman" w:cs="Times New Roman"/>
          <w:color w:val="000000" w:themeColor="text1"/>
          <w:sz w:val="24"/>
          <w:szCs w:val="24"/>
        </w:rPr>
        <w:t>Estadística</w:t>
      </w:r>
      <w:proofErr w:type="spellEnd"/>
      <w:r w:rsidR="0080118F" w:rsidRPr="00AD0797">
        <w:rPr>
          <w:rFonts w:ascii="Times New Roman" w:eastAsia="Calibri" w:hAnsi="Times New Roman" w:cs="Times New Roman"/>
          <w:color w:val="000000" w:themeColor="text1"/>
          <w:sz w:val="24"/>
          <w:szCs w:val="24"/>
        </w:rPr>
        <w:t xml:space="preserve"> - DANE, 2011). Classifications 1 and 2 receive subsidies from the Colombian government. </w:t>
      </w:r>
      <w:r w:rsidRPr="00AD0797">
        <w:rPr>
          <w:rFonts w:ascii="Times New Roman" w:eastAsia="Calibri" w:hAnsi="Times New Roman" w:cs="Times New Roman"/>
          <w:color w:val="000000" w:themeColor="text1"/>
          <w:sz w:val="24"/>
          <w:szCs w:val="24"/>
        </w:rPr>
        <w:t xml:space="preserve">Asked to identify their ethnicity, 38% mothers identified as mestizo, 9% Afro-Colombian, 5% Indigenous, 13% from ‘other’ ethnic groups, and 35% did not identify themselves as belonging to a specific ethnic group. </w:t>
      </w:r>
    </w:p>
    <w:p w14:paraId="5AADD2BF" w14:textId="77777777"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At follow-up, 18 months later, 220 (93%) participants provided data for the analyses presented here (mean age = 4.86; SD = .42; 51% girls). </w:t>
      </w:r>
    </w:p>
    <w:p w14:paraId="69C6A5A8" w14:textId="65CC7ECA" w:rsidR="00CB016A" w:rsidRPr="00AD0797" w:rsidRDefault="006465D9">
      <w:pPr>
        <w:spacing w:after="0" w:line="480" w:lineRule="auto"/>
        <w:rPr>
          <w:rFonts w:ascii="Times New Roman" w:eastAsia="Calibri" w:hAnsi="Times New Roman" w:cs="Times New Roman"/>
          <w:b/>
          <w:bCs/>
          <w:i/>
          <w:iCs/>
          <w:color w:val="000000" w:themeColor="text1"/>
          <w:sz w:val="24"/>
          <w:szCs w:val="24"/>
        </w:rPr>
      </w:pPr>
      <w:r w:rsidRPr="00AD0797">
        <w:rPr>
          <w:rFonts w:ascii="Times New Roman" w:eastAsia="Calibri" w:hAnsi="Times New Roman" w:cs="Times New Roman"/>
          <w:b/>
          <w:i/>
          <w:color w:val="000000" w:themeColor="text1"/>
          <w:sz w:val="24"/>
          <w:szCs w:val="24"/>
        </w:rPr>
        <w:tab/>
      </w:r>
      <w:r w:rsidR="00CB016A" w:rsidRPr="00AD0797">
        <w:rPr>
          <w:rFonts w:ascii="Times New Roman" w:eastAsia="Calibri" w:hAnsi="Times New Roman" w:cs="Times New Roman"/>
          <w:b/>
          <w:bCs/>
          <w:i/>
          <w:iCs/>
          <w:color w:val="000000" w:themeColor="text1"/>
          <w:sz w:val="24"/>
          <w:szCs w:val="24"/>
        </w:rPr>
        <w:t>Measures</w:t>
      </w:r>
    </w:p>
    <w:p w14:paraId="04CE152C" w14:textId="7128EF7C"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i/>
          <w:color w:val="000000" w:themeColor="text1"/>
          <w:sz w:val="24"/>
          <w:szCs w:val="24"/>
        </w:rPr>
        <w:t>Child Behaviour Checklist</w:t>
      </w:r>
      <w:r w:rsidRPr="00AD0797">
        <w:rPr>
          <w:rFonts w:ascii="Times New Roman" w:eastAsia="Calibri" w:hAnsi="Times New Roman" w:cs="Times New Roman"/>
          <w:i/>
          <w:iCs/>
          <w:color w:val="000000" w:themeColor="text1"/>
          <w:sz w:val="24"/>
          <w:szCs w:val="24"/>
        </w:rPr>
        <w:t xml:space="preserve"> </w:t>
      </w:r>
      <w:r w:rsidRPr="00AD0797">
        <w:rPr>
          <w:rFonts w:ascii="Times New Roman" w:eastAsia="Calibri" w:hAnsi="Times New Roman" w:cs="Times New Roman"/>
          <w:i/>
          <w:color w:val="000000" w:themeColor="text1"/>
          <w:sz w:val="24"/>
          <w:szCs w:val="24"/>
        </w:rPr>
        <w:t>(CBCL; Achenbach &amp; Rescorla, 200</w:t>
      </w:r>
      <w:r w:rsidR="006E4DCB" w:rsidRPr="00AD0797">
        <w:rPr>
          <w:rFonts w:ascii="Times New Roman" w:eastAsia="Calibri" w:hAnsi="Times New Roman" w:cs="Times New Roman"/>
          <w:i/>
          <w:color w:val="000000" w:themeColor="text1"/>
          <w:sz w:val="24"/>
          <w:szCs w:val="24"/>
        </w:rPr>
        <w:t>0</w:t>
      </w:r>
      <w:r w:rsidRPr="00AD0797">
        <w:rPr>
          <w:rFonts w:ascii="Times New Roman" w:eastAsia="Calibri" w:hAnsi="Times New Roman" w:cs="Times New Roman"/>
          <w:i/>
          <w:color w:val="000000" w:themeColor="text1"/>
          <w:sz w:val="24"/>
          <w:szCs w:val="24"/>
        </w:rPr>
        <w:t>).</w:t>
      </w:r>
      <w:r w:rsidRPr="00AD0797">
        <w:rPr>
          <w:rFonts w:ascii="Times New Roman" w:eastAsia="Calibri" w:hAnsi="Times New Roman" w:cs="Times New Roman"/>
          <w:color w:val="000000" w:themeColor="text1"/>
          <w:sz w:val="24"/>
          <w:szCs w:val="24"/>
        </w:rPr>
        <w:t xml:space="preserve"> The Spanish version of the CBCL for children </w:t>
      </w:r>
      <w:r w:rsidR="0080118F" w:rsidRPr="00AD0797">
        <w:rPr>
          <w:rFonts w:ascii="Times New Roman" w:eastAsia="Calibri" w:hAnsi="Times New Roman" w:cs="Times New Roman"/>
          <w:color w:val="000000" w:themeColor="text1"/>
          <w:sz w:val="24"/>
          <w:szCs w:val="24"/>
        </w:rPr>
        <w:t xml:space="preserve">aged </w:t>
      </w:r>
      <w:r w:rsidRPr="00AD0797">
        <w:rPr>
          <w:rFonts w:ascii="Times New Roman" w:eastAsia="Calibri" w:hAnsi="Times New Roman" w:cs="Times New Roman"/>
          <w:color w:val="000000" w:themeColor="text1"/>
          <w:sz w:val="24"/>
          <w:szCs w:val="24"/>
        </w:rPr>
        <w:t xml:space="preserve">1.5 to 5 years was used to assess aggressive behaviours. For the present study this scale had an internal consistency of .85 for the baseline and .88 for the follow-up, values that are </w:t>
      </w:r>
      <w:proofErr w:type="gramStart"/>
      <w:r w:rsidRPr="00AD0797">
        <w:rPr>
          <w:rFonts w:ascii="Times New Roman" w:eastAsia="Calibri" w:hAnsi="Times New Roman" w:cs="Times New Roman"/>
          <w:color w:val="000000" w:themeColor="text1"/>
          <w:sz w:val="24"/>
          <w:szCs w:val="24"/>
        </w:rPr>
        <w:t>similar to</w:t>
      </w:r>
      <w:proofErr w:type="gramEnd"/>
      <w:r w:rsidRPr="00AD0797">
        <w:rPr>
          <w:rFonts w:ascii="Times New Roman" w:eastAsia="Calibri" w:hAnsi="Times New Roman" w:cs="Times New Roman"/>
          <w:color w:val="000000" w:themeColor="text1"/>
          <w:sz w:val="24"/>
          <w:szCs w:val="24"/>
        </w:rPr>
        <w:t xml:space="preserve"> those previously reported with Colombian children (α = .86; Hewitt, Vila, &amp; Juárez, 2016).</w:t>
      </w:r>
    </w:p>
    <w:p w14:paraId="710EE51D" w14:textId="48E92C5C"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i/>
          <w:color w:val="000000" w:themeColor="text1"/>
          <w:sz w:val="24"/>
          <w:szCs w:val="24"/>
        </w:rPr>
        <w:t>Inventory of Callous–Unemotional Traits (ICU; Frick, 2004).</w:t>
      </w:r>
      <w:r w:rsidRPr="00AD0797">
        <w:rPr>
          <w:rFonts w:ascii="Times New Roman" w:eastAsia="Calibri" w:hAnsi="Times New Roman" w:cs="Times New Roman"/>
          <w:color w:val="000000" w:themeColor="text1"/>
          <w:sz w:val="24"/>
          <w:szCs w:val="24"/>
        </w:rPr>
        <w:t xml:space="preserve"> CU traits were measured using the parent report version for preschool children. This inventory has 24 items scored using a 4-point scale (0= not at all true, 1= somewhat true, 3= very true, and 4= </w:t>
      </w:r>
      <w:proofErr w:type="gramStart"/>
      <w:r w:rsidRPr="00AD0797">
        <w:rPr>
          <w:rFonts w:ascii="Times New Roman" w:eastAsia="Calibri" w:hAnsi="Times New Roman" w:cs="Times New Roman"/>
          <w:color w:val="000000" w:themeColor="text1"/>
          <w:sz w:val="24"/>
          <w:szCs w:val="24"/>
        </w:rPr>
        <w:t>definitely true</w:t>
      </w:r>
      <w:proofErr w:type="gramEnd"/>
      <w:r w:rsidRPr="00AD0797">
        <w:rPr>
          <w:rFonts w:ascii="Times New Roman" w:eastAsia="Calibri" w:hAnsi="Times New Roman" w:cs="Times New Roman"/>
          <w:color w:val="000000" w:themeColor="text1"/>
          <w:sz w:val="24"/>
          <w:szCs w:val="24"/>
        </w:rPr>
        <w:t xml:space="preserve">). </w:t>
      </w:r>
      <w:r w:rsidR="00912570" w:rsidRPr="00AD0797">
        <w:rPr>
          <w:rFonts w:ascii="Times New Roman" w:eastAsia="Calibri" w:hAnsi="Times New Roman" w:cs="Times New Roman"/>
          <w:color w:val="000000" w:themeColor="text1"/>
          <w:sz w:val="24"/>
          <w:szCs w:val="24"/>
        </w:rPr>
        <w:t xml:space="preserve">Evidence for the reliability and validity of the ICU total score in preschool children has been provided from a cross-sectional study by </w:t>
      </w:r>
      <w:proofErr w:type="spellStart"/>
      <w:r w:rsidR="00912570" w:rsidRPr="00AD0797">
        <w:rPr>
          <w:rFonts w:ascii="Times New Roman" w:eastAsia="Calibri" w:hAnsi="Times New Roman" w:cs="Times New Roman"/>
          <w:color w:val="000000" w:themeColor="text1"/>
          <w:sz w:val="24"/>
          <w:szCs w:val="24"/>
        </w:rPr>
        <w:t>Kimonis</w:t>
      </w:r>
      <w:proofErr w:type="spellEnd"/>
      <w:r w:rsidR="00912570" w:rsidRPr="00AD0797">
        <w:rPr>
          <w:rFonts w:ascii="Times New Roman" w:eastAsia="Calibri" w:hAnsi="Times New Roman" w:cs="Times New Roman"/>
          <w:color w:val="000000" w:themeColor="text1"/>
          <w:sz w:val="24"/>
          <w:szCs w:val="24"/>
        </w:rPr>
        <w:t xml:space="preserve"> et al. (201</w:t>
      </w:r>
      <w:r w:rsidR="006E4DCB" w:rsidRPr="00AD0797">
        <w:rPr>
          <w:rFonts w:ascii="Times New Roman" w:eastAsia="Calibri" w:hAnsi="Times New Roman" w:cs="Times New Roman"/>
          <w:color w:val="000000" w:themeColor="text1"/>
          <w:sz w:val="24"/>
          <w:szCs w:val="24"/>
        </w:rPr>
        <w:t>6</w:t>
      </w:r>
      <w:r w:rsidR="00912570"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color w:val="000000" w:themeColor="text1"/>
          <w:sz w:val="24"/>
          <w:szCs w:val="24"/>
        </w:rPr>
        <w:t xml:space="preserve">The Spanish version of the inventory was shared by the authors, who also approved its use in the present study. The internal consistency of the total score was good in the current </w:t>
      </w:r>
      <w:r w:rsidRPr="00AD0797">
        <w:rPr>
          <w:rFonts w:ascii="Times New Roman" w:eastAsia="Calibri" w:hAnsi="Times New Roman" w:cs="Times New Roman"/>
          <w:color w:val="000000" w:themeColor="text1"/>
          <w:sz w:val="24"/>
          <w:szCs w:val="24"/>
        </w:rPr>
        <w:lastRenderedPageBreak/>
        <w:t>sample (α = .82). Previous studies with Latin-American (</w:t>
      </w:r>
      <w:proofErr w:type="spellStart"/>
      <w:r w:rsidRPr="00AD0797">
        <w:rPr>
          <w:rFonts w:ascii="Times New Roman" w:eastAsia="Calibri" w:hAnsi="Times New Roman" w:cs="Times New Roman"/>
          <w:color w:val="000000" w:themeColor="text1"/>
          <w:sz w:val="24"/>
          <w:szCs w:val="24"/>
        </w:rPr>
        <w:t>Rigatti</w:t>
      </w:r>
      <w:proofErr w:type="spellEnd"/>
      <w:r w:rsidRPr="00AD0797">
        <w:rPr>
          <w:rFonts w:ascii="Times New Roman" w:eastAsia="Calibri" w:hAnsi="Times New Roman" w:cs="Times New Roman"/>
          <w:color w:val="000000" w:themeColor="text1"/>
          <w:sz w:val="24"/>
          <w:szCs w:val="24"/>
        </w:rPr>
        <w:t xml:space="preserve"> et al., 2017) and Spanish children (</w:t>
      </w:r>
      <w:proofErr w:type="spellStart"/>
      <w:r w:rsidRPr="00AD0797">
        <w:rPr>
          <w:rFonts w:ascii="Times New Roman" w:eastAsia="Calibri" w:hAnsi="Times New Roman" w:cs="Times New Roman"/>
          <w:color w:val="000000" w:themeColor="text1"/>
          <w:sz w:val="24"/>
          <w:szCs w:val="24"/>
        </w:rPr>
        <w:t>Ezpeleta</w:t>
      </w:r>
      <w:proofErr w:type="spellEnd"/>
      <w:r w:rsidRPr="00AD0797">
        <w:rPr>
          <w:rFonts w:ascii="Times New Roman" w:eastAsia="Calibri"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Osa</w:t>
      </w:r>
      <w:proofErr w:type="spellEnd"/>
      <w:r w:rsidRPr="00AD0797">
        <w:rPr>
          <w:rFonts w:ascii="Times New Roman" w:eastAsia="Calibri"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Granero</w:t>
      </w:r>
      <w:proofErr w:type="spellEnd"/>
      <w:r w:rsidRPr="00AD0797">
        <w:rPr>
          <w:rFonts w:ascii="Times New Roman" w:eastAsia="Calibri" w:hAnsi="Times New Roman" w:cs="Times New Roman"/>
          <w:color w:val="000000" w:themeColor="text1"/>
          <w:sz w:val="24"/>
          <w:szCs w:val="24"/>
        </w:rPr>
        <w:t xml:space="preserve">, </w:t>
      </w:r>
      <w:proofErr w:type="spellStart"/>
      <w:r w:rsidRPr="00AD0797">
        <w:rPr>
          <w:rFonts w:ascii="Times New Roman" w:eastAsia="Calibri" w:hAnsi="Times New Roman" w:cs="Times New Roman"/>
          <w:color w:val="000000" w:themeColor="text1"/>
          <w:sz w:val="24"/>
          <w:szCs w:val="24"/>
        </w:rPr>
        <w:t>Penelo</w:t>
      </w:r>
      <w:proofErr w:type="spellEnd"/>
      <w:r w:rsidRPr="00AD0797">
        <w:rPr>
          <w:rFonts w:ascii="Times New Roman" w:eastAsia="Calibri" w:hAnsi="Times New Roman" w:cs="Times New Roman"/>
          <w:color w:val="000000" w:themeColor="text1"/>
          <w:sz w:val="24"/>
          <w:szCs w:val="24"/>
        </w:rPr>
        <w:t xml:space="preserve">, &amp; </w:t>
      </w:r>
      <w:proofErr w:type="spellStart"/>
      <w:r w:rsidRPr="00AD0797">
        <w:rPr>
          <w:rFonts w:ascii="Times New Roman" w:eastAsia="Calibri" w:hAnsi="Times New Roman" w:cs="Times New Roman"/>
          <w:color w:val="000000" w:themeColor="text1"/>
          <w:sz w:val="24"/>
          <w:szCs w:val="24"/>
        </w:rPr>
        <w:t>Domènech</w:t>
      </w:r>
      <w:proofErr w:type="spellEnd"/>
      <w:r w:rsidRPr="00AD0797">
        <w:rPr>
          <w:rFonts w:ascii="Times New Roman" w:eastAsia="Calibri" w:hAnsi="Times New Roman" w:cs="Times New Roman"/>
          <w:color w:val="000000" w:themeColor="text1"/>
          <w:sz w:val="24"/>
          <w:szCs w:val="24"/>
        </w:rPr>
        <w:t>, 2013) have used the ICU.</w:t>
      </w:r>
      <w:r w:rsidR="00122263" w:rsidRPr="00AD0797">
        <w:rPr>
          <w:rFonts w:ascii="Times New Roman" w:eastAsia="Calibri" w:hAnsi="Times New Roman" w:cs="Times New Roman"/>
          <w:color w:val="000000" w:themeColor="text1"/>
          <w:sz w:val="24"/>
          <w:szCs w:val="24"/>
        </w:rPr>
        <w:t xml:space="preserve"> </w:t>
      </w:r>
      <w:r w:rsidR="00D72469" w:rsidRPr="00AD0797">
        <w:rPr>
          <w:rFonts w:ascii="Times New Roman" w:eastAsia="Calibri" w:hAnsi="Times New Roman" w:cs="Times New Roman"/>
          <w:color w:val="000000" w:themeColor="text1"/>
          <w:sz w:val="24"/>
          <w:szCs w:val="24"/>
        </w:rPr>
        <w:t>We have previously supported the factor structure of the ICU in this sample (Obando et al., 20</w:t>
      </w:r>
      <w:r w:rsidR="00096F41" w:rsidRPr="00AD0797">
        <w:rPr>
          <w:rFonts w:ascii="Times New Roman" w:eastAsia="Calibri" w:hAnsi="Times New Roman" w:cs="Times New Roman"/>
          <w:color w:val="000000" w:themeColor="text1"/>
          <w:sz w:val="24"/>
          <w:szCs w:val="24"/>
        </w:rPr>
        <w:t>20</w:t>
      </w:r>
      <w:r w:rsidR="00D72469" w:rsidRPr="00AD0797">
        <w:rPr>
          <w:rFonts w:ascii="Times New Roman" w:eastAsia="Calibri" w:hAnsi="Times New Roman" w:cs="Times New Roman"/>
          <w:color w:val="000000" w:themeColor="text1"/>
          <w:sz w:val="24"/>
          <w:szCs w:val="24"/>
        </w:rPr>
        <w:t xml:space="preserve">). </w:t>
      </w:r>
      <w:proofErr w:type="gramStart"/>
      <w:r w:rsidR="00D72469" w:rsidRPr="00AD0797">
        <w:rPr>
          <w:rFonts w:ascii="Times New Roman" w:eastAsia="Calibri" w:hAnsi="Times New Roman" w:cs="Times New Roman"/>
          <w:color w:val="000000" w:themeColor="text1"/>
          <w:sz w:val="24"/>
          <w:szCs w:val="24"/>
        </w:rPr>
        <w:t>Similar to</w:t>
      </w:r>
      <w:proofErr w:type="gramEnd"/>
      <w:r w:rsidR="00D72469" w:rsidRPr="00AD0797">
        <w:rPr>
          <w:rFonts w:ascii="Times New Roman" w:eastAsia="Calibri" w:hAnsi="Times New Roman" w:cs="Times New Roman"/>
          <w:color w:val="000000" w:themeColor="text1"/>
          <w:sz w:val="24"/>
          <w:szCs w:val="24"/>
        </w:rPr>
        <w:t xml:space="preserve"> other studies of childhood, a two-correlated factor structure showed the best fit, but in line with the recommendations of Ray</w:t>
      </w:r>
      <w:r w:rsidR="002E22A6" w:rsidRPr="00AD0797">
        <w:rPr>
          <w:rFonts w:ascii="Times New Roman" w:eastAsia="Calibri" w:hAnsi="Times New Roman" w:cs="Times New Roman"/>
          <w:color w:val="000000" w:themeColor="text1"/>
          <w:sz w:val="24"/>
          <w:szCs w:val="24"/>
        </w:rPr>
        <w:t>, Frick, Thornton, Steinberg, &amp; Cauffman</w:t>
      </w:r>
      <w:r w:rsidR="00D72469" w:rsidRPr="00AD0797">
        <w:rPr>
          <w:rFonts w:ascii="Times New Roman" w:eastAsia="Calibri" w:hAnsi="Times New Roman" w:cs="Times New Roman"/>
          <w:color w:val="000000" w:themeColor="text1"/>
          <w:sz w:val="24"/>
          <w:szCs w:val="24"/>
        </w:rPr>
        <w:t xml:space="preserve"> (2012) we conduct the main analysis using the full 24 item ICU total score, but report the results using the 12</w:t>
      </w:r>
      <w:r w:rsidR="006B7DB8" w:rsidRPr="00AD0797">
        <w:rPr>
          <w:rFonts w:ascii="Times New Roman" w:eastAsia="Calibri" w:hAnsi="Times New Roman" w:cs="Times New Roman"/>
          <w:color w:val="000000" w:themeColor="text1"/>
          <w:sz w:val="24"/>
          <w:szCs w:val="24"/>
        </w:rPr>
        <w:t>-</w:t>
      </w:r>
      <w:r w:rsidR="00D72469" w:rsidRPr="00AD0797">
        <w:rPr>
          <w:rFonts w:ascii="Times New Roman" w:eastAsia="Calibri" w:hAnsi="Times New Roman" w:cs="Times New Roman"/>
          <w:color w:val="000000" w:themeColor="text1"/>
          <w:sz w:val="24"/>
          <w:szCs w:val="24"/>
        </w:rPr>
        <w:t xml:space="preserve">item total in the </w:t>
      </w:r>
      <w:r w:rsidR="00BA7F7F" w:rsidRPr="00AD0797">
        <w:rPr>
          <w:rFonts w:ascii="Times New Roman" w:eastAsia="Calibri" w:hAnsi="Times New Roman" w:cs="Times New Roman"/>
          <w:color w:val="000000" w:themeColor="text1"/>
          <w:sz w:val="24"/>
          <w:szCs w:val="24"/>
        </w:rPr>
        <w:t>A</w:t>
      </w:r>
      <w:r w:rsidR="00D72469" w:rsidRPr="00AD0797">
        <w:rPr>
          <w:rFonts w:ascii="Times New Roman" w:eastAsia="Calibri" w:hAnsi="Times New Roman" w:cs="Times New Roman"/>
          <w:color w:val="000000" w:themeColor="text1"/>
          <w:sz w:val="24"/>
          <w:szCs w:val="24"/>
        </w:rPr>
        <w:t>ppendix.</w:t>
      </w:r>
    </w:p>
    <w:p w14:paraId="2234CA3D" w14:textId="7A6BD9C7"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r w:rsidRPr="00AD0797">
        <w:rPr>
          <w:rFonts w:ascii="Times New Roman" w:eastAsia="Calibri" w:hAnsi="Times New Roman" w:cs="Times New Roman"/>
          <w:i/>
          <w:iCs/>
          <w:color w:val="000000" w:themeColor="text1"/>
          <w:sz w:val="24"/>
          <w:szCs w:val="24"/>
        </w:rPr>
        <w:t>Confounders</w:t>
      </w:r>
      <w:r w:rsidR="006465D9" w:rsidRPr="00AD0797">
        <w:rPr>
          <w:rFonts w:ascii="Times New Roman" w:eastAsia="Calibri" w:hAnsi="Times New Roman" w:cs="Times New Roman"/>
          <w:i/>
          <w:iCs/>
          <w:color w:val="000000" w:themeColor="text1"/>
          <w:sz w:val="24"/>
          <w:szCs w:val="24"/>
        </w:rPr>
        <w:t xml:space="preserve">. </w:t>
      </w:r>
      <w:r w:rsidRPr="00AD0797">
        <w:rPr>
          <w:rFonts w:ascii="Times New Roman" w:eastAsia="Calibri" w:hAnsi="Times New Roman" w:cs="Times New Roman"/>
          <w:color w:val="000000" w:themeColor="text1"/>
          <w:sz w:val="24"/>
          <w:szCs w:val="24"/>
        </w:rPr>
        <w:t xml:space="preserve">The Spanish version of the Edinburgh Postnatal Depression Scale (EPDS; Cox, Holden, &amp; </w:t>
      </w:r>
      <w:proofErr w:type="spellStart"/>
      <w:r w:rsidRPr="00AD0797">
        <w:rPr>
          <w:rFonts w:ascii="Times New Roman" w:eastAsia="Calibri" w:hAnsi="Times New Roman" w:cs="Times New Roman"/>
          <w:color w:val="000000" w:themeColor="text1"/>
          <w:sz w:val="24"/>
          <w:szCs w:val="24"/>
        </w:rPr>
        <w:t>Sagovsy</w:t>
      </w:r>
      <w:proofErr w:type="spellEnd"/>
      <w:r w:rsidRPr="00AD0797">
        <w:rPr>
          <w:rFonts w:ascii="Times New Roman" w:eastAsia="Calibri" w:hAnsi="Times New Roman" w:cs="Times New Roman"/>
          <w:color w:val="000000" w:themeColor="text1"/>
          <w:sz w:val="24"/>
          <w:szCs w:val="24"/>
        </w:rPr>
        <w:t xml:space="preserve">, 1987) was used to assess maternal mood. The EPDS has 10 items scored on a 4-point scale. This measure is widely used during the prenatal and postnatal periods with parents of young children (Huntley, Wright, Pickles, Sharp, &amp; Hill, 2017). Internal consistency of the EPDS was good in a previous study of Colombian women (α = .78; Campo-Arias, </w:t>
      </w:r>
      <w:proofErr w:type="spellStart"/>
      <w:r w:rsidRPr="00AD0797">
        <w:rPr>
          <w:rFonts w:ascii="Times New Roman" w:eastAsia="Calibri" w:hAnsi="Times New Roman" w:cs="Times New Roman"/>
          <w:color w:val="000000" w:themeColor="text1"/>
          <w:sz w:val="24"/>
          <w:szCs w:val="24"/>
        </w:rPr>
        <w:t>Ayola</w:t>
      </w:r>
      <w:proofErr w:type="spellEnd"/>
      <w:r w:rsidRPr="00AD0797">
        <w:rPr>
          <w:rFonts w:ascii="Times New Roman" w:eastAsia="Calibri" w:hAnsi="Times New Roman" w:cs="Times New Roman"/>
          <w:color w:val="000000" w:themeColor="text1"/>
          <w:sz w:val="24"/>
          <w:szCs w:val="24"/>
        </w:rPr>
        <w:t xml:space="preserve">-Castillo, </w:t>
      </w:r>
      <w:proofErr w:type="spellStart"/>
      <w:r w:rsidRPr="00AD0797">
        <w:rPr>
          <w:rFonts w:ascii="Times New Roman" w:eastAsia="Calibri" w:hAnsi="Times New Roman" w:cs="Times New Roman"/>
          <w:color w:val="000000" w:themeColor="text1"/>
          <w:sz w:val="24"/>
          <w:szCs w:val="24"/>
        </w:rPr>
        <w:t>Peinado</w:t>
      </w:r>
      <w:proofErr w:type="spellEnd"/>
      <w:r w:rsidRPr="00AD0797">
        <w:rPr>
          <w:rFonts w:ascii="Times New Roman" w:eastAsia="Calibri" w:hAnsi="Times New Roman" w:cs="Times New Roman"/>
          <w:color w:val="000000" w:themeColor="text1"/>
          <w:sz w:val="24"/>
          <w:szCs w:val="24"/>
        </w:rPr>
        <w:t xml:space="preserve">-Valencia, Amor-Parra, &amp; </w:t>
      </w:r>
      <w:proofErr w:type="spellStart"/>
      <w:r w:rsidRPr="00AD0797">
        <w:rPr>
          <w:rFonts w:ascii="Times New Roman" w:eastAsia="Calibri" w:hAnsi="Times New Roman" w:cs="Times New Roman"/>
          <w:color w:val="000000" w:themeColor="text1"/>
          <w:sz w:val="24"/>
          <w:szCs w:val="24"/>
        </w:rPr>
        <w:t>Cogollo</w:t>
      </w:r>
      <w:proofErr w:type="spellEnd"/>
      <w:r w:rsidRPr="00AD0797">
        <w:rPr>
          <w:rFonts w:ascii="Times New Roman" w:eastAsia="Calibri" w:hAnsi="Times New Roman" w:cs="Times New Roman"/>
          <w:color w:val="000000" w:themeColor="text1"/>
          <w:sz w:val="24"/>
          <w:szCs w:val="24"/>
        </w:rPr>
        <w:t xml:space="preserve">, 2007) </w:t>
      </w:r>
      <w:proofErr w:type="gramStart"/>
      <w:r w:rsidRPr="00AD0797">
        <w:rPr>
          <w:rFonts w:ascii="Times New Roman" w:eastAsia="Calibri" w:hAnsi="Times New Roman" w:cs="Times New Roman"/>
          <w:color w:val="000000" w:themeColor="text1"/>
          <w:sz w:val="24"/>
          <w:szCs w:val="24"/>
        </w:rPr>
        <w:t>and also</w:t>
      </w:r>
      <w:proofErr w:type="gramEnd"/>
      <w:r w:rsidRPr="00AD0797">
        <w:rPr>
          <w:rFonts w:ascii="Times New Roman" w:eastAsia="Calibri" w:hAnsi="Times New Roman" w:cs="Times New Roman"/>
          <w:color w:val="000000" w:themeColor="text1"/>
          <w:sz w:val="24"/>
          <w:szCs w:val="24"/>
        </w:rPr>
        <w:t xml:space="preserve"> in this study (α = .83). Child sex, maternal age</w:t>
      </w:r>
      <w:r w:rsidR="0080118F" w:rsidRPr="00AD0797">
        <w:rPr>
          <w:rFonts w:ascii="Times New Roman" w:eastAsia="Calibri" w:hAnsi="Times New Roman" w:cs="Times New Roman"/>
          <w:color w:val="000000" w:themeColor="text1"/>
          <w:sz w:val="24"/>
          <w:szCs w:val="24"/>
        </w:rPr>
        <w:t xml:space="preserve"> at pregnancy</w:t>
      </w:r>
      <w:r w:rsidRPr="00AD0797">
        <w:rPr>
          <w:rFonts w:ascii="Times New Roman" w:eastAsia="Calibri" w:hAnsi="Times New Roman" w:cs="Times New Roman"/>
          <w:color w:val="000000" w:themeColor="text1"/>
          <w:sz w:val="24"/>
          <w:szCs w:val="24"/>
        </w:rPr>
        <w:t>, household income</w:t>
      </w:r>
      <w:r w:rsidR="0080118F" w:rsidRPr="00AD0797">
        <w:rPr>
          <w:rFonts w:ascii="Times New Roman" w:eastAsia="Calibri" w:hAnsi="Times New Roman" w:cs="Times New Roman"/>
          <w:color w:val="000000" w:themeColor="text1"/>
          <w:sz w:val="24"/>
          <w:szCs w:val="24"/>
        </w:rPr>
        <w:t xml:space="preserve"> (operationalised as a binary variable, 1= lowest </w:t>
      </w:r>
      <w:r w:rsidR="00F86D9B" w:rsidRPr="00AD0797">
        <w:rPr>
          <w:rFonts w:ascii="Times New Roman" w:eastAsia="Calibri" w:hAnsi="Times New Roman" w:cs="Times New Roman"/>
          <w:color w:val="000000" w:themeColor="text1"/>
          <w:sz w:val="24"/>
          <w:szCs w:val="24"/>
        </w:rPr>
        <w:t xml:space="preserve">two </w:t>
      </w:r>
      <w:r w:rsidR="0080118F" w:rsidRPr="00AD0797">
        <w:rPr>
          <w:rFonts w:ascii="Times New Roman" w:eastAsia="Calibri" w:hAnsi="Times New Roman" w:cs="Times New Roman"/>
          <w:color w:val="000000" w:themeColor="text1"/>
          <w:sz w:val="24"/>
          <w:szCs w:val="24"/>
        </w:rPr>
        <w:t>DANE family income classifications, 0= all other income classification</w:t>
      </w:r>
      <w:r w:rsidR="00F86D9B" w:rsidRPr="00AD0797">
        <w:rPr>
          <w:rFonts w:ascii="Times New Roman" w:eastAsia="Calibri" w:hAnsi="Times New Roman" w:cs="Times New Roman"/>
          <w:color w:val="000000" w:themeColor="text1"/>
          <w:sz w:val="24"/>
          <w:szCs w:val="24"/>
        </w:rPr>
        <w:t>s</w:t>
      </w:r>
      <w:r w:rsidR="0080118F"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and dummy variables for Caribbean and Pacific regions were included as covariates in regression analyses. </w:t>
      </w:r>
    </w:p>
    <w:p w14:paraId="5E3F5608" w14:textId="77777777" w:rsidR="00CB016A" w:rsidRPr="00AD0797" w:rsidRDefault="00CB016A">
      <w:pPr>
        <w:spacing w:after="0" w:line="480" w:lineRule="auto"/>
        <w:ind w:firstLine="708"/>
        <w:rPr>
          <w:rFonts w:ascii="Times New Roman" w:eastAsia="Calibri" w:hAnsi="Times New Roman" w:cs="Times New Roman"/>
          <w:color w:val="000000" w:themeColor="text1"/>
          <w:sz w:val="24"/>
          <w:szCs w:val="24"/>
        </w:rPr>
      </w:pPr>
    </w:p>
    <w:p w14:paraId="3ED462DF" w14:textId="77777777" w:rsidR="00CB016A" w:rsidRPr="00AD0797" w:rsidRDefault="00CB016A">
      <w:pPr>
        <w:spacing w:after="0" w:line="480" w:lineRule="auto"/>
        <w:rPr>
          <w:rFonts w:ascii="Times New Roman" w:eastAsia="Calibri" w:hAnsi="Times New Roman" w:cs="Times New Roman"/>
          <w:b/>
          <w:bCs/>
          <w:i/>
          <w:iCs/>
          <w:color w:val="000000" w:themeColor="text1"/>
          <w:sz w:val="24"/>
          <w:szCs w:val="24"/>
        </w:rPr>
      </w:pPr>
      <w:r w:rsidRPr="00AD0797">
        <w:rPr>
          <w:rFonts w:ascii="Times New Roman" w:eastAsia="Calibri" w:hAnsi="Times New Roman" w:cs="Times New Roman"/>
          <w:b/>
          <w:bCs/>
          <w:i/>
          <w:iCs/>
          <w:color w:val="000000" w:themeColor="text1"/>
          <w:sz w:val="24"/>
          <w:szCs w:val="24"/>
        </w:rPr>
        <w:t xml:space="preserve">Data analyses     </w:t>
      </w:r>
    </w:p>
    <w:p w14:paraId="74E1E96A" w14:textId="77777777" w:rsidR="00CB016A" w:rsidRPr="00AD0797" w:rsidRDefault="00CB016A">
      <w:pPr>
        <w:spacing w:after="0" w:line="480" w:lineRule="auto"/>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ab/>
        <w:t xml:space="preserve">Data analyses in Study 2 were the same as in Study 1 with the additional confounder of dummy variables for Caribbean and Pacific regions to the variables of Block 1. </w:t>
      </w:r>
    </w:p>
    <w:p w14:paraId="19C470A3" w14:textId="77777777" w:rsidR="00CB016A" w:rsidRPr="00AD0797" w:rsidRDefault="00CB016A" w:rsidP="009916B6">
      <w:pPr>
        <w:spacing w:after="0" w:line="480" w:lineRule="auto"/>
        <w:rPr>
          <w:rFonts w:ascii="Times New Roman" w:eastAsia="Calibri" w:hAnsi="Times New Roman" w:cs="Times New Roman"/>
          <w:b/>
          <w:bCs/>
          <w:color w:val="000000" w:themeColor="text1"/>
          <w:sz w:val="24"/>
          <w:szCs w:val="24"/>
        </w:rPr>
      </w:pPr>
    </w:p>
    <w:p w14:paraId="2021CAB3" w14:textId="77777777" w:rsidR="00CB016A" w:rsidRPr="00AD0797" w:rsidRDefault="00CB016A" w:rsidP="009916B6">
      <w:pPr>
        <w:spacing w:after="0" w:line="480" w:lineRule="auto"/>
        <w:ind w:firstLine="720"/>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Results</w:t>
      </w:r>
    </w:p>
    <w:p w14:paraId="4B69F251" w14:textId="6F4FD0C1" w:rsidR="00CB016A" w:rsidRPr="00AD0797" w:rsidRDefault="00CB016A">
      <w:pPr>
        <w:spacing w:after="0" w:line="480" w:lineRule="auto"/>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ab/>
        <w:t>The bivariate associations between the study variables and descriptive statistics are presented in Table A2 (Appendix).</w:t>
      </w:r>
      <w:r w:rsidR="002C2395" w:rsidRPr="00AD0797">
        <w:rPr>
          <w:rFonts w:ascii="Times New Roman" w:eastAsia="Calibri" w:hAnsi="Times New Roman" w:cs="Times New Roman"/>
          <w:color w:val="000000" w:themeColor="text1"/>
          <w:sz w:val="24"/>
          <w:szCs w:val="24"/>
        </w:rPr>
        <w:t xml:space="preserve"> Mean levels of aggression were somewhat higher than in the UK sample</w:t>
      </w:r>
      <w:r w:rsidR="009A11AD" w:rsidRPr="00AD0797">
        <w:rPr>
          <w:rFonts w:ascii="Times New Roman" w:eastAsia="Calibri" w:hAnsi="Times New Roman" w:cs="Times New Roman"/>
          <w:color w:val="000000" w:themeColor="text1"/>
          <w:sz w:val="24"/>
          <w:szCs w:val="24"/>
        </w:rPr>
        <w:t xml:space="preserve"> (age 3.5 aggression mean = 11.83, SD = 6.35, compared to mean = 7.43, SD 5.83 in WCHADS)</w:t>
      </w:r>
      <w:r w:rsidR="002C2395"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w:t>
      </w:r>
      <w:r w:rsidR="002C2395" w:rsidRPr="00AD0797">
        <w:rPr>
          <w:rFonts w:ascii="Times New Roman" w:eastAsia="Calibri" w:hAnsi="Times New Roman" w:cs="Times New Roman"/>
          <w:color w:val="000000" w:themeColor="text1"/>
          <w:sz w:val="24"/>
          <w:szCs w:val="24"/>
        </w:rPr>
        <w:t xml:space="preserve">Overall associations were very similar to those in the WCHADS, although in contrast to the UK sample, in the La </w:t>
      </w:r>
      <w:proofErr w:type="spellStart"/>
      <w:r w:rsidR="002C2395" w:rsidRPr="00AD0797">
        <w:rPr>
          <w:rFonts w:ascii="Times New Roman" w:eastAsia="Calibri" w:hAnsi="Times New Roman" w:cs="Times New Roman"/>
          <w:color w:val="000000" w:themeColor="text1"/>
          <w:sz w:val="24"/>
          <w:szCs w:val="24"/>
        </w:rPr>
        <w:t>Sabana</w:t>
      </w:r>
      <w:proofErr w:type="spellEnd"/>
      <w:r w:rsidR="002C2395" w:rsidRPr="00AD0797">
        <w:rPr>
          <w:rFonts w:ascii="Times New Roman" w:eastAsia="Calibri" w:hAnsi="Times New Roman" w:cs="Times New Roman"/>
          <w:color w:val="000000" w:themeColor="text1"/>
          <w:sz w:val="24"/>
          <w:szCs w:val="24"/>
        </w:rPr>
        <w:t xml:space="preserve"> study the association between male sex and aggression at age 5.0 years was non-significant.</w:t>
      </w:r>
    </w:p>
    <w:p w14:paraId="27EA86D6" w14:textId="7C31664B" w:rsidR="00CB016A" w:rsidRPr="00AD0797" w:rsidRDefault="00B95DC9" w:rsidP="00D137D9">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Table 2</w:t>
      </w:r>
      <w:r w:rsidR="00CB016A" w:rsidRPr="00AD0797">
        <w:rPr>
          <w:rFonts w:ascii="Times New Roman" w:eastAsia="Calibri" w:hAnsi="Times New Roman" w:cs="Times New Roman"/>
          <w:color w:val="000000" w:themeColor="text1"/>
          <w:sz w:val="24"/>
          <w:szCs w:val="24"/>
        </w:rPr>
        <w:t xml:space="preserve"> shows that, as in WCHADS, CU traits at age 3.5 years explained significant additional variance after accounting for aggression at age 3.5 years. The age 3.5 years CU traits by baseline aggression interaction effect was slightly larger than in WCHADS, but in this smaller sample it was non-significant. It arose as in WCHADS from a progressively stronger association between age 3.5 years CU traits and age 5 aggression, with increasing aggression at age 3.5 years (Table </w:t>
      </w:r>
      <w:r w:rsidRPr="00AD0797">
        <w:rPr>
          <w:rFonts w:ascii="Times New Roman" w:eastAsia="Calibri" w:hAnsi="Times New Roman" w:cs="Times New Roman"/>
          <w:color w:val="000000" w:themeColor="text1"/>
          <w:sz w:val="24"/>
          <w:szCs w:val="24"/>
        </w:rPr>
        <w:t>3</w:t>
      </w:r>
      <w:r w:rsidR="00CB016A" w:rsidRPr="00AD0797">
        <w:rPr>
          <w:rFonts w:ascii="Times New Roman" w:eastAsia="Calibri" w:hAnsi="Times New Roman" w:cs="Times New Roman"/>
          <w:color w:val="000000" w:themeColor="text1"/>
          <w:sz w:val="24"/>
          <w:szCs w:val="24"/>
        </w:rPr>
        <w:t xml:space="preserve">) (Figure </w:t>
      </w:r>
      <w:r w:rsidRPr="00AD0797">
        <w:rPr>
          <w:rFonts w:ascii="Times New Roman" w:eastAsia="Calibri" w:hAnsi="Times New Roman" w:cs="Times New Roman"/>
          <w:color w:val="000000" w:themeColor="text1"/>
          <w:sz w:val="24"/>
          <w:szCs w:val="24"/>
        </w:rPr>
        <w:t>1</w:t>
      </w:r>
      <w:r w:rsidR="00CB016A" w:rsidRPr="00AD0797">
        <w:rPr>
          <w:rFonts w:ascii="Times New Roman" w:eastAsia="Calibri" w:hAnsi="Times New Roman" w:cs="Times New Roman"/>
          <w:color w:val="000000" w:themeColor="text1"/>
          <w:sz w:val="24"/>
          <w:szCs w:val="24"/>
        </w:rPr>
        <w:t>).</w:t>
      </w:r>
      <w:r w:rsidR="006B7DB8" w:rsidRPr="00AD0797">
        <w:rPr>
          <w:rFonts w:ascii="Times New Roman" w:eastAsia="Calibri" w:hAnsi="Times New Roman" w:cs="Times New Roman"/>
          <w:color w:val="000000" w:themeColor="text1"/>
          <w:sz w:val="24"/>
          <w:szCs w:val="24"/>
        </w:rPr>
        <w:t xml:space="preserve"> The results were very similar when using the 12-item ICU total (See Appendix Table </w:t>
      </w:r>
      <w:r w:rsidR="00BA7F7F" w:rsidRPr="00AD0797">
        <w:rPr>
          <w:rFonts w:ascii="Times New Roman" w:eastAsia="Calibri" w:hAnsi="Times New Roman" w:cs="Times New Roman"/>
          <w:color w:val="000000" w:themeColor="text1"/>
          <w:sz w:val="24"/>
          <w:szCs w:val="24"/>
        </w:rPr>
        <w:t>A</w:t>
      </w:r>
      <w:r w:rsidR="006819D5" w:rsidRPr="00AD0797">
        <w:rPr>
          <w:rFonts w:ascii="Times New Roman" w:eastAsia="Calibri" w:hAnsi="Times New Roman" w:cs="Times New Roman"/>
          <w:color w:val="000000" w:themeColor="text1"/>
          <w:sz w:val="24"/>
          <w:szCs w:val="24"/>
        </w:rPr>
        <w:t>4</w:t>
      </w:r>
      <w:r w:rsidR="006B7DB8" w:rsidRPr="00AD0797">
        <w:rPr>
          <w:rFonts w:ascii="Times New Roman" w:eastAsia="Calibri" w:hAnsi="Times New Roman" w:cs="Times New Roman"/>
          <w:color w:val="000000" w:themeColor="text1"/>
          <w:sz w:val="24"/>
          <w:szCs w:val="24"/>
        </w:rPr>
        <w:t>).</w:t>
      </w:r>
    </w:p>
    <w:p w14:paraId="32AA74B0" w14:textId="1F38656B" w:rsidR="00D137D9" w:rsidRPr="00AD0797" w:rsidRDefault="00D137D9">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The regions of significance analysis indicated that the association between age 3.5 CU traits and age 5.0 aggression became significant at .37 SD’s below the mean on age 3.5 years aggression (equating to a score of 9 and above on age 3.5 aggression</w:t>
      </w:r>
      <w:r w:rsidR="00E362F7" w:rsidRPr="00AD0797">
        <w:rPr>
          <w:rFonts w:ascii="Times New Roman" w:eastAsia="Calibri" w:hAnsi="Times New Roman" w:cs="Times New Roman"/>
          <w:color w:val="000000" w:themeColor="text1"/>
          <w:sz w:val="24"/>
          <w:szCs w:val="24"/>
        </w:rPr>
        <w:t>, N=149/235 children</w:t>
      </w:r>
      <w:r w:rsidRPr="00AD0797">
        <w:rPr>
          <w:rFonts w:ascii="Times New Roman" w:eastAsia="Calibri" w:hAnsi="Times New Roman" w:cs="Times New Roman"/>
          <w:color w:val="000000" w:themeColor="text1"/>
          <w:sz w:val="24"/>
          <w:szCs w:val="24"/>
        </w:rPr>
        <w:t>).</w:t>
      </w:r>
      <w:r w:rsidR="00742AC2" w:rsidRPr="00AD0797">
        <w:rPr>
          <w:rFonts w:ascii="Times New Roman" w:eastAsia="Calibri" w:hAnsi="Times New Roman" w:cs="Times New Roman"/>
          <w:color w:val="000000" w:themeColor="text1"/>
          <w:sz w:val="24"/>
          <w:szCs w:val="24"/>
        </w:rPr>
        <w:t xml:space="preserve"> </w:t>
      </w:r>
      <w:r w:rsidR="00343389" w:rsidRPr="00AD0797">
        <w:rPr>
          <w:rFonts w:ascii="Times New Roman" w:eastAsia="Calibri" w:hAnsi="Times New Roman" w:cs="Times New Roman"/>
          <w:color w:val="000000" w:themeColor="text1"/>
          <w:sz w:val="24"/>
          <w:szCs w:val="24"/>
        </w:rPr>
        <w:t>As in WCHADS, in analyses of the associations between age 3.5 years and 5.0 years aggression at different levels of CU traits, shown in Appendix 1 and Table A3, there were progressively stronger associations with increasing CU traits which were significant at all levels.</w:t>
      </w:r>
    </w:p>
    <w:p w14:paraId="4A62BD83" w14:textId="20D54A7F" w:rsidR="00DE4B44" w:rsidRPr="00AD0797" w:rsidRDefault="00DE4B44" w:rsidP="00DE4B44">
      <w:pPr>
        <w:spacing w:after="0" w:line="480" w:lineRule="auto"/>
        <w:ind w:firstLine="709"/>
        <w:jc w:val="center"/>
        <w:rPr>
          <w:rFonts w:ascii="Times New Roman" w:eastAsia="Calibri" w:hAnsi="Times New Roman" w:cs="Times New Roman"/>
          <w:bCs/>
          <w:color w:val="000000" w:themeColor="text1"/>
          <w:sz w:val="24"/>
          <w:szCs w:val="24"/>
        </w:rPr>
      </w:pPr>
      <w:r w:rsidRPr="00AD0797">
        <w:rPr>
          <w:rFonts w:ascii="Times New Roman" w:eastAsia="Calibri" w:hAnsi="Times New Roman" w:cs="Times New Roman"/>
          <w:bCs/>
          <w:color w:val="000000" w:themeColor="text1"/>
          <w:sz w:val="24"/>
          <w:szCs w:val="24"/>
        </w:rPr>
        <w:t>TABLE 2 HERE</w:t>
      </w:r>
    </w:p>
    <w:p w14:paraId="3197AEC6" w14:textId="47C1A562" w:rsidR="00DE4B44" w:rsidRPr="00AD0797" w:rsidRDefault="00DE4B44" w:rsidP="00DE4B44">
      <w:pPr>
        <w:spacing w:after="0" w:line="480" w:lineRule="auto"/>
        <w:ind w:firstLine="709"/>
        <w:jc w:val="center"/>
        <w:rPr>
          <w:rFonts w:ascii="Times New Roman" w:eastAsia="Calibri" w:hAnsi="Times New Roman" w:cs="Times New Roman"/>
          <w:bCs/>
          <w:color w:val="000000" w:themeColor="text1"/>
          <w:sz w:val="24"/>
          <w:szCs w:val="24"/>
        </w:rPr>
      </w:pPr>
      <w:r w:rsidRPr="00AD0797">
        <w:rPr>
          <w:rFonts w:ascii="Times New Roman" w:eastAsia="Calibri" w:hAnsi="Times New Roman" w:cs="Times New Roman"/>
          <w:bCs/>
          <w:color w:val="000000" w:themeColor="text1"/>
          <w:sz w:val="24"/>
          <w:szCs w:val="24"/>
        </w:rPr>
        <w:t>TABLE 3 HERE</w:t>
      </w:r>
    </w:p>
    <w:p w14:paraId="68438979" w14:textId="77777777" w:rsidR="00740194" w:rsidRPr="00AD0797" w:rsidRDefault="00740194">
      <w:pPr>
        <w:spacing w:after="0" w:line="480" w:lineRule="auto"/>
        <w:rPr>
          <w:rFonts w:ascii="Times New Roman" w:eastAsia="Calibri" w:hAnsi="Times New Roman" w:cs="Times New Roman"/>
          <w:b/>
          <w:bCs/>
          <w:color w:val="000000" w:themeColor="text1"/>
          <w:sz w:val="24"/>
          <w:szCs w:val="24"/>
        </w:rPr>
      </w:pPr>
    </w:p>
    <w:p w14:paraId="6B4398AE" w14:textId="392F57AE" w:rsidR="00CB016A" w:rsidRPr="00AD0797" w:rsidRDefault="00CB016A">
      <w:pPr>
        <w:spacing w:after="0" w:line="480" w:lineRule="auto"/>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 xml:space="preserve">Comparison of main and interactive effects in the Wirral and La </w:t>
      </w:r>
      <w:proofErr w:type="spellStart"/>
      <w:r w:rsidRPr="00AD0797">
        <w:rPr>
          <w:rFonts w:ascii="Times New Roman" w:eastAsia="Calibri" w:hAnsi="Times New Roman" w:cs="Times New Roman"/>
          <w:b/>
          <w:bCs/>
          <w:color w:val="000000" w:themeColor="text1"/>
          <w:sz w:val="24"/>
          <w:szCs w:val="24"/>
        </w:rPr>
        <w:t>Sabana</w:t>
      </w:r>
      <w:proofErr w:type="spellEnd"/>
      <w:r w:rsidRPr="00AD0797">
        <w:rPr>
          <w:rFonts w:ascii="Times New Roman" w:eastAsia="Calibri" w:hAnsi="Times New Roman" w:cs="Times New Roman"/>
          <w:b/>
          <w:bCs/>
          <w:color w:val="000000" w:themeColor="text1"/>
          <w:sz w:val="24"/>
          <w:szCs w:val="24"/>
        </w:rPr>
        <w:t xml:space="preserve"> studies</w:t>
      </w:r>
    </w:p>
    <w:p w14:paraId="17BB03C7" w14:textId="01F0A039" w:rsidR="006B7DB8" w:rsidRPr="00AD0797" w:rsidRDefault="00CB016A" w:rsidP="00740194">
      <w:pPr>
        <w:spacing w:after="0" w:line="480" w:lineRule="auto"/>
        <w:ind w:firstLine="720"/>
        <w:rPr>
          <w:rFonts w:ascii="Times New Roman" w:eastAsia="Calibri" w:hAnsi="Times New Roman" w:cs="Times New Roman"/>
          <w:b/>
          <w:bCs/>
          <w:i/>
          <w:iCs/>
          <w:color w:val="000000" w:themeColor="text1"/>
          <w:sz w:val="24"/>
          <w:szCs w:val="24"/>
        </w:rPr>
      </w:pPr>
      <w:r w:rsidRPr="00AD0797">
        <w:rPr>
          <w:rFonts w:ascii="Times New Roman" w:eastAsia="Calibri" w:hAnsi="Times New Roman" w:cs="Times New Roman"/>
          <w:b/>
          <w:bCs/>
          <w:i/>
          <w:iCs/>
          <w:color w:val="000000" w:themeColor="text1"/>
          <w:sz w:val="24"/>
          <w:szCs w:val="24"/>
        </w:rPr>
        <w:lastRenderedPageBreak/>
        <w:t>Data analyses</w:t>
      </w:r>
      <w:r w:rsidR="00740194" w:rsidRPr="00AD0797">
        <w:rPr>
          <w:rFonts w:ascii="Times New Roman" w:eastAsia="Calibri" w:hAnsi="Times New Roman" w:cs="Times New Roman"/>
          <w:b/>
          <w:bCs/>
          <w:i/>
          <w:iCs/>
          <w:color w:val="000000" w:themeColor="text1"/>
          <w:sz w:val="24"/>
          <w:szCs w:val="24"/>
        </w:rPr>
        <w:t>.</w:t>
      </w:r>
    </w:p>
    <w:p w14:paraId="4A292D53" w14:textId="7D29FDB3" w:rsidR="00CB016A" w:rsidRPr="00AD0797" w:rsidRDefault="00CB016A" w:rsidP="009916B6">
      <w:pPr>
        <w:spacing w:after="0" w:line="480" w:lineRule="auto"/>
        <w:ind w:firstLine="720"/>
        <w:rPr>
          <w:rFonts w:ascii="Times New Roman" w:eastAsia="Calibri" w:hAnsi="Times New Roman" w:cs="Times New Roman"/>
          <w:bCs/>
          <w:iCs/>
          <w:color w:val="000000" w:themeColor="text1"/>
          <w:sz w:val="24"/>
          <w:szCs w:val="24"/>
        </w:rPr>
      </w:pPr>
      <w:r w:rsidRPr="00AD0797">
        <w:rPr>
          <w:rFonts w:ascii="Times New Roman" w:eastAsia="Calibri" w:hAnsi="Times New Roman" w:cs="Times New Roman"/>
          <w:bCs/>
          <w:iCs/>
          <w:color w:val="000000" w:themeColor="text1"/>
          <w:sz w:val="24"/>
          <w:szCs w:val="24"/>
        </w:rPr>
        <w:t xml:space="preserve">The data from the two cohorts with maternal report of age 5 years aggression were </w:t>
      </w:r>
      <w:r w:rsidR="0080118F" w:rsidRPr="00AD0797">
        <w:rPr>
          <w:rFonts w:ascii="Times New Roman" w:eastAsia="Calibri" w:hAnsi="Times New Roman" w:cs="Times New Roman"/>
          <w:bCs/>
          <w:iCs/>
          <w:color w:val="000000" w:themeColor="text1"/>
          <w:sz w:val="24"/>
          <w:szCs w:val="24"/>
        </w:rPr>
        <w:t xml:space="preserve">then </w:t>
      </w:r>
      <w:r w:rsidRPr="00AD0797">
        <w:rPr>
          <w:rFonts w:ascii="Times New Roman" w:eastAsia="Calibri" w:hAnsi="Times New Roman" w:cs="Times New Roman"/>
          <w:bCs/>
          <w:iCs/>
          <w:color w:val="000000" w:themeColor="text1"/>
          <w:sz w:val="24"/>
          <w:szCs w:val="24"/>
        </w:rPr>
        <w:t>standardised and pooled to test whether the main and interactive effects of CU traits differed between the UK and Colombia.</w:t>
      </w:r>
    </w:p>
    <w:p w14:paraId="4EF6BE54" w14:textId="77777777" w:rsidR="00170B87" w:rsidRPr="00AD0797" w:rsidRDefault="00170B87" w:rsidP="009916B6">
      <w:pPr>
        <w:spacing w:after="0" w:line="480" w:lineRule="auto"/>
        <w:ind w:firstLine="720"/>
        <w:rPr>
          <w:rFonts w:ascii="Times New Roman" w:eastAsia="Calibri" w:hAnsi="Times New Roman" w:cs="Times New Roman"/>
          <w:bCs/>
          <w:iCs/>
          <w:color w:val="000000" w:themeColor="text1"/>
          <w:sz w:val="24"/>
          <w:szCs w:val="24"/>
        </w:rPr>
      </w:pPr>
    </w:p>
    <w:p w14:paraId="28BCA0D2" w14:textId="77777777" w:rsidR="00CB016A" w:rsidRPr="00AD0797" w:rsidRDefault="00CB016A" w:rsidP="009916B6">
      <w:pPr>
        <w:spacing w:after="0" w:line="480" w:lineRule="auto"/>
        <w:ind w:firstLine="720"/>
        <w:rPr>
          <w:rFonts w:ascii="Times New Roman" w:eastAsia="Calibri" w:hAnsi="Times New Roman" w:cs="Times New Roman"/>
          <w:b/>
          <w:color w:val="000000" w:themeColor="text1"/>
          <w:sz w:val="24"/>
          <w:szCs w:val="24"/>
        </w:rPr>
      </w:pPr>
      <w:r w:rsidRPr="00AD0797">
        <w:rPr>
          <w:rFonts w:ascii="Times New Roman" w:eastAsia="Calibri" w:hAnsi="Times New Roman" w:cs="Times New Roman"/>
          <w:b/>
          <w:color w:val="000000" w:themeColor="text1"/>
          <w:sz w:val="24"/>
          <w:szCs w:val="24"/>
        </w:rPr>
        <w:t>Results</w:t>
      </w:r>
    </w:p>
    <w:p w14:paraId="60E7C4AE" w14:textId="29460D60" w:rsidR="00CB016A" w:rsidRPr="00AD0797" w:rsidRDefault="00DE4B44">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Table 4 presents the results from </w:t>
      </w:r>
      <w:r w:rsidR="00CB016A" w:rsidRPr="00AD0797">
        <w:rPr>
          <w:rFonts w:ascii="Times New Roman" w:eastAsia="Calibri" w:hAnsi="Times New Roman" w:cs="Times New Roman"/>
          <w:color w:val="000000" w:themeColor="text1"/>
          <w:sz w:val="24"/>
          <w:szCs w:val="24"/>
        </w:rPr>
        <w:t>the combined dataset</w:t>
      </w:r>
      <w:r w:rsidRPr="00AD0797">
        <w:rPr>
          <w:rFonts w:ascii="Times New Roman" w:eastAsia="Calibri" w:hAnsi="Times New Roman" w:cs="Times New Roman"/>
          <w:color w:val="000000" w:themeColor="text1"/>
          <w:sz w:val="24"/>
          <w:szCs w:val="24"/>
        </w:rPr>
        <w:t>. T</w:t>
      </w:r>
      <w:r w:rsidR="00CB016A" w:rsidRPr="00AD0797">
        <w:rPr>
          <w:rFonts w:ascii="Times New Roman" w:eastAsia="Calibri" w:hAnsi="Times New Roman" w:cs="Times New Roman"/>
          <w:color w:val="000000" w:themeColor="text1"/>
          <w:sz w:val="24"/>
          <w:szCs w:val="24"/>
        </w:rPr>
        <w:t xml:space="preserve">here was a significant main effect of age 3.5 years CU traits after accounting for age 3.5 years aggression, and a </w:t>
      </w:r>
      <w:proofErr w:type="gramStart"/>
      <w:r w:rsidR="00CB016A" w:rsidRPr="00AD0797">
        <w:rPr>
          <w:rFonts w:ascii="Times New Roman" w:eastAsia="Calibri" w:hAnsi="Times New Roman" w:cs="Times New Roman"/>
          <w:color w:val="000000" w:themeColor="text1"/>
          <w:sz w:val="24"/>
          <w:szCs w:val="24"/>
        </w:rPr>
        <w:t>significant CU traits</w:t>
      </w:r>
      <w:proofErr w:type="gramEnd"/>
      <w:r w:rsidR="00CB016A" w:rsidRPr="00AD0797">
        <w:rPr>
          <w:rFonts w:ascii="Times New Roman" w:eastAsia="Calibri" w:hAnsi="Times New Roman" w:cs="Times New Roman"/>
          <w:color w:val="000000" w:themeColor="text1"/>
          <w:sz w:val="24"/>
          <w:szCs w:val="24"/>
        </w:rPr>
        <w:t xml:space="preserve"> by aggression interaction. Neither of these effects was moderated by country. There was a two-way aggression by country interaction reflecting a stronger continuity between age 3.5 and age 5</w:t>
      </w:r>
      <w:r w:rsidR="0080118F" w:rsidRPr="00AD0797">
        <w:rPr>
          <w:rFonts w:ascii="Times New Roman" w:eastAsia="Calibri" w:hAnsi="Times New Roman" w:cs="Times New Roman"/>
          <w:color w:val="000000" w:themeColor="text1"/>
          <w:sz w:val="24"/>
          <w:szCs w:val="24"/>
        </w:rPr>
        <w:t>.0</w:t>
      </w:r>
      <w:r w:rsidR="00CB016A" w:rsidRPr="00AD0797">
        <w:rPr>
          <w:rFonts w:ascii="Times New Roman" w:eastAsia="Calibri" w:hAnsi="Times New Roman" w:cs="Times New Roman"/>
          <w:color w:val="000000" w:themeColor="text1"/>
          <w:sz w:val="24"/>
          <w:szCs w:val="24"/>
        </w:rPr>
        <w:t xml:space="preserve"> years aggression in the WCHADS sample.</w:t>
      </w:r>
      <w:r w:rsidR="006B7DB8" w:rsidRPr="00AD0797">
        <w:rPr>
          <w:rFonts w:ascii="Times New Roman" w:eastAsia="Calibri" w:hAnsi="Times New Roman" w:cs="Times New Roman"/>
          <w:color w:val="000000" w:themeColor="text1"/>
          <w:sz w:val="24"/>
          <w:szCs w:val="24"/>
        </w:rPr>
        <w:t xml:space="preserve"> The results were very similar when using the 12-item ICU total in the Colombian study (See Appendix Table </w:t>
      </w:r>
      <w:r w:rsidR="00BA7F7F" w:rsidRPr="00AD0797">
        <w:rPr>
          <w:rFonts w:ascii="Times New Roman" w:eastAsia="Calibri" w:hAnsi="Times New Roman" w:cs="Times New Roman"/>
          <w:color w:val="000000" w:themeColor="text1"/>
          <w:sz w:val="24"/>
          <w:szCs w:val="24"/>
        </w:rPr>
        <w:t>A</w:t>
      </w:r>
      <w:r w:rsidR="006819D5" w:rsidRPr="00AD0797">
        <w:rPr>
          <w:rFonts w:ascii="Times New Roman" w:eastAsia="Calibri" w:hAnsi="Times New Roman" w:cs="Times New Roman"/>
          <w:color w:val="000000" w:themeColor="text1"/>
          <w:sz w:val="24"/>
          <w:szCs w:val="24"/>
        </w:rPr>
        <w:t>5</w:t>
      </w:r>
      <w:r w:rsidR="006B7DB8" w:rsidRPr="00AD0797">
        <w:rPr>
          <w:rFonts w:ascii="Times New Roman" w:eastAsia="Calibri" w:hAnsi="Times New Roman" w:cs="Times New Roman"/>
          <w:color w:val="000000" w:themeColor="text1"/>
          <w:sz w:val="24"/>
          <w:szCs w:val="24"/>
        </w:rPr>
        <w:t>).</w:t>
      </w:r>
    </w:p>
    <w:p w14:paraId="03E113B7" w14:textId="5A7D9A92" w:rsidR="00DE4B44" w:rsidRPr="00AD0797" w:rsidRDefault="00DE4B44" w:rsidP="00DE4B44">
      <w:pPr>
        <w:spacing w:after="0" w:line="480" w:lineRule="auto"/>
        <w:ind w:firstLine="709"/>
        <w:jc w:val="center"/>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TABLE 4 HERE</w:t>
      </w:r>
    </w:p>
    <w:p w14:paraId="1F9FB4F9" w14:textId="489A7433" w:rsidR="00DE4B44" w:rsidRPr="00AD0797" w:rsidRDefault="00DE4B44" w:rsidP="00DE4B44">
      <w:pPr>
        <w:spacing w:after="0" w:line="480" w:lineRule="auto"/>
        <w:ind w:firstLine="709"/>
        <w:jc w:val="center"/>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FIGURE 1 HERE</w:t>
      </w:r>
    </w:p>
    <w:p w14:paraId="36712C5D" w14:textId="77777777" w:rsidR="00CB016A" w:rsidRPr="00AD0797" w:rsidRDefault="00CB016A">
      <w:pPr>
        <w:spacing w:after="0" w:line="480" w:lineRule="auto"/>
        <w:ind w:firstLine="709"/>
        <w:rPr>
          <w:rFonts w:ascii="Times New Roman" w:eastAsia="Calibri" w:hAnsi="Times New Roman" w:cs="Times New Roman"/>
          <w:color w:val="000000" w:themeColor="text1"/>
          <w:sz w:val="24"/>
          <w:szCs w:val="24"/>
        </w:rPr>
      </w:pPr>
    </w:p>
    <w:p w14:paraId="2EBFCDDE" w14:textId="4337BC72" w:rsidR="00CB016A" w:rsidRPr="00AD0797" w:rsidRDefault="00CB016A">
      <w:pPr>
        <w:spacing w:after="0" w:line="480" w:lineRule="auto"/>
        <w:jc w:val="center"/>
        <w:rPr>
          <w:rFonts w:ascii="Times New Roman" w:eastAsia="Calibri" w:hAnsi="Times New Roman" w:cs="Times New Roman"/>
          <w:b/>
          <w:bCs/>
          <w:color w:val="000000" w:themeColor="text1"/>
          <w:sz w:val="24"/>
          <w:szCs w:val="24"/>
        </w:rPr>
      </w:pPr>
      <w:r w:rsidRPr="00AD0797">
        <w:rPr>
          <w:rFonts w:ascii="Times New Roman" w:eastAsia="Calibri" w:hAnsi="Times New Roman" w:cs="Times New Roman"/>
          <w:b/>
          <w:bCs/>
          <w:color w:val="000000" w:themeColor="text1"/>
          <w:sz w:val="24"/>
          <w:szCs w:val="24"/>
        </w:rPr>
        <w:t>Discussion</w:t>
      </w:r>
    </w:p>
    <w:p w14:paraId="13EF577A" w14:textId="2BDA5C4E" w:rsidR="00CB016A" w:rsidRPr="00AD0797" w:rsidRDefault="00CB016A">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bCs/>
          <w:color w:val="000000" w:themeColor="text1"/>
          <w:sz w:val="24"/>
          <w:szCs w:val="24"/>
        </w:rPr>
        <w:t xml:space="preserve">In two longitudinal general population samples of preschool aged children, we found support for the validity of two measures of CU traits, widely used in older children, at age 3.5 years. The robustness of this finding was supported by incremental prediction by CU traits at 3.5 years, accounting for concurrent aggression, of aggression at age 5.0 years across two cultures, in the UK and in Colombia, and by cross-informant prospective associations in the UK. This provided the basis for testing the hypothesis that CU traits are associated with increasing child aggression specifically among children who are already </w:t>
      </w:r>
      <w:r w:rsidRPr="00AD0797">
        <w:rPr>
          <w:rFonts w:ascii="Times New Roman" w:eastAsia="Calibri" w:hAnsi="Times New Roman" w:cs="Times New Roman"/>
          <w:bCs/>
          <w:color w:val="000000" w:themeColor="text1"/>
          <w:sz w:val="24"/>
          <w:szCs w:val="24"/>
        </w:rPr>
        <w:lastRenderedPageBreak/>
        <w:t>aggressive. Using the same cross-cultural and cross-informant tests of robustness, we found that the</w:t>
      </w:r>
      <w:r w:rsidRPr="00AD0797">
        <w:rPr>
          <w:rFonts w:ascii="Times New Roman" w:eastAsia="Calibri" w:hAnsi="Times New Roman" w:cs="Times New Roman"/>
          <w:color w:val="000000" w:themeColor="text1"/>
          <w:sz w:val="24"/>
          <w:szCs w:val="24"/>
        </w:rPr>
        <w:t xml:space="preserve"> association between CU traits and later aggression was much greater in children who were already aggressive at age 3.5 years than among those with lower levels of aggression. </w:t>
      </w:r>
      <w:r w:rsidR="009A11AD" w:rsidRPr="00AD0797">
        <w:rPr>
          <w:rFonts w:ascii="Times New Roman" w:eastAsia="Calibri" w:hAnsi="Times New Roman" w:cs="Times New Roman"/>
          <w:color w:val="000000" w:themeColor="text1"/>
          <w:sz w:val="24"/>
          <w:szCs w:val="24"/>
        </w:rPr>
        <w:t xml:space="preserve">In all cases the association between CU traits and later aggression was not significant at one standard deviation below the mean on concurrently assessed aggression.  </w:t>
      </w:r>
      <w:r w:rsidR="00000AED" w:rsidRPr="00AD0797">
        <w:rPr>
          <w:rFonts w:ascii="Times New Roman" w:eastAsia="Calibri" w:hAnsi="Times New Roman" w:cs="Times New Roman"/>
          <w:color w:val="000000" w:themeColor="text1"/>
          <w:sz w:val="24"/>
          <w:szCs w:val="24"/>
        </w:rPr>
        <w:t xml:space="preserve">This study represents the first </w:t>
      </w:r>
      <w:r w:rsidR="00C054A3" w:rsidRPr="00AD0797">
        <w:rPr>
          <w:rFonts w:ascii="Times New Roman" w:eastAsia="Calibri" w:hAnsi="Times New Roman" w:cs="Times New Roman"/>
          <w:color w:val="000000" w:themeColor="text1"/>
          <w:sz w:val="24"/>
          <w:szCs w:val="24"/>
        </w:rPr>
        <w:t xml:space="preserve">cross-cultural comparison of effect sizes in testing both the validity of CU traits in relation to aggression and in exploring the synergistic relationship between CU traits and aggression </w:t>
      </w:r>
      <w:r w:rsidR="00637948" w:rsidRPr="00AD0797">
        <w:rPr>
          <w:rFonts w:ascii="Times New Roman" w:eastAsia="Calibri" w:hAnsi="Times New Roman" w:cs="Times New Roman"/>
          <w:color w:val="000000" w:themeColor="text1"/>
          <w:sz w:val="24"/>
          <w:szCs w:val="24"/>
        </w:rPr>
        <w:t>predicting future aggression.</w:t>
      </w:r>
    </w:p>
    <w:p w14:paraId="0F3DF623" w14:textId="79115DFB" w:rsidR="004A2F81" w:rsidRPr="00AD0797" w:rsidRDefault="00CB016A" w:rsidP="004A2F81">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The findings add to the evidence that CU traits may act in synergy with other vulnerabilities, such as low arousal or behavioural inhibition (Waller et al., 201</w:t>
      </w:r>
      <w:r w:rsidR="000550CE" w:rsidRPr="00AD0797">
        <w:rPr>
          <w:rFonts w:ascii="Times New Roman" w:eastAsia="Calibri" w:hAnsi="Times New Roman" w:cs="Times New Roman"/>
          <w:color w:val="000000" w:themeColor="text1"/>
          <w:sz w:val="24"/>
          <w:szCs w:val="24"/>
        </w:rPr>
        <w:t>7</w:t>
      </w:r>
      <w:r w:rsidR="00E45783"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Wright et al., 2019)</w:t>
      </w:r>
      <w:r w:rsidR="00B37538" w:rsidRPr="00AD0797">
        <w:rPr>
          <w:rFonts w:ascii="Times New Roman" w:eastAsia="Calibri" w:hAnsi="Times New Roman" w:cs="Times New Roman"/>
          <w:color w:val="000000" w:themeColor="text1"/>
          <w:sz w:val="24"/>
          <w:szCs w:val="24"/>
        </w:rPr>
        <w:t>, sensation-seeking and grandiose traits (Colins et al., 2014),</w:t>
      </w:r>
      <w:r w:rsidRPr="00AD0797">
        <w:rPr>
          <w:rFonts w:ascii="Times New Roman" w:eastAsia="Calibri" w:hAnsi="Times New Roman" w:cs="Times New Roman"/>
          <w:color w:val="000000" w:themeColor="text1"/>
          <w:sz w:val="24"/>
          <w:szCs w:val="24"/>
        </w:rPr>
        <w:t xml:space="preserve"> or low mentalising ability (</w:t>
      </w:r>
      <w:proofErr w:type="spellStart"/>
      <w:r w:rsidRPr="00AD0797">
        <w:rPr>
          <w:rFonts w:ascii="Times New Roman" w:eastAsia="Calibri" w:hAnsi="Times New Roman" w:cs="Times New Roman"/>
          <w:color w:val="000000" w:themeColor="text1"/>
          <w:sz w:val="24"/>
          <w:szCs w:val="24"/>
        </w:rPr>
        <w:t>Taubner</w:t>
      </w:r>
      <w:proofErr w:type="spellEnd"/>
      <w:r w:rsidRPr="00AD0797">
        <w:rPr>
          <w:rFonts w:ascii="Times New Roman" w:eastAsia="Calibri" w:hAnsi="Times New Roman" w:cs="Times New Roman"/>
          <w:color w:val="000000" w:themeColor="text1"/>
          <w:sz w:val="24"/>
          <w:szCs w:val="24"/>
        </w:rPr>
        <w:t xml:space="preserve"> et al., 2013) to increase the risk for aggression in children. </w:t>
      </w:r>
      <w:r w:rsidR="00505761" w:rsidRPr="00AD0797">
        <w:rPr>
          <w:rFonts w:ascii="Times New Roman" w:eastAsia="Calibri" w:hAnsi="Times New Roman" w:cs="Times New Roman"/>
          <w:color w:val="000000" w:themeColor="text1"/>
          <w:sz w:val="24"/>
          <w:szCs w:val="24"/>
        </w:rPr>
        <w:t xml:space="preserve">As we noted earlier </w:t>
      </w:r>
      <w:r w:rsidR="004A2F81" w:rsidRPr="00AD0797">
        <w:rPr>
          <w:rFonts w:ascii="Times New Roman" w:eastAsia="Calibri" w:hAnsi="Times New Roman" w:cs="Times New Roman"/>
          <w:color w:val="000000" w:themeColor="text1"/>
          <w:sz w:val="24"/>
          <w:szCs w:val="24"/>
        </w:rPr>
        <w:t>these direct tests of synergy are complemented by studies using latent-profile analyse</w:t>
      </w:r>
      <w:r w:rsidR="00E45783" w:rsidRPr="00AD0797">
        <w:rPr>
          <w:rFonts w:ascii="Times New Roman" w:eastAsia="Calibri" w:hAnsi="Times New Roman" w:cs="Times New Roman"/>
          <w:color w:val="000000" w:themeColor="text1"/>
          <w:sz w:val="24"/>
          <w:szCs w:val="24"/>
        </w:rPr>
        <w:t>s</w:t>
      </w:r>
      <w:r w:rsidR="004A2F81" w:rsidRPr="00AD0797">
        <w:rPr>
          <w:rFonts w:ascii="Times New Roman" w:eastAsia="Calibri" w:hAnsi="Times New Roman" w:cs="Times New Roman"/>
          <w:color w:val="000000" w:themeColor="text1"/>
          <w:sz w:val="24"/>
          <w:szCs w:val="24"/>
        </w:rPr>
        <w:t xml:space="preserve"> to identify groups of children with common characteristics</w:t>
      </w:r>
      <w:r w:rsidR="00880986" w:rsidRPr="00AD0797">
        <w:rPr>
          <w:rFonts w:ascii="Times New Roman" w:eastAsia="Calibri" w:hAnsi="Times New Roman" w:cs="Times New Roman"/>
          <w:color w:val="000000" w:themeColor="text1"/>
          <w:sz w:val="24"/>
          <w:szCs w:val="24"/>
        </w:rPr>
        <w:t xml:space="preserve"> which </w:t>
      </w:r>
      <w:r w:rsidR="004A2F81" w:rsidRPr="00AD0797">
        <w:rPr>
          <w:rFonts w:ascii="Times New Roman" w:eastAsia="Calibri" w:hAnsi="Times New Roman" w:cs="Times New Roman"/>
          <w:color w:val="000000" w:themeColor="text1"/>
          <w:sz w:val="24"/>
          <w:szCs w:val="24"/>
        </w:rPr>
        <w:t xml:space="preserve">have revealed differences between high CU traits low conduct problems (CP) and high-CU traits high CP groups </w:t>
      </w:r>
      <w:r w:rsidR="00880986" w:rsidRPr="00AD0797">
        <w:rPr>
          <w:rFonts w:ascii="Times New Roman" w:eastAsia="Calibri" w:hAnsi="Times New Roman" w:cs="Times New Roman"/>
          <w:color w:val="000000" w:themeColor="text1"/>
          <w:sz w:val="24"/>
          <w:szCs w:val="24"/>
        </w:rPr>
        <w:t xml:space="preserve">indicative of further synergies. </w:t>
      </w:r>
      <w:r w:rsidR="004A2F81" w:rsidRPr="00AD0797">
        <w:rPr>
          <w:rFonts w:ascii="Times New Roman" w:eastAsia="Calibri" w:hAnsi="Times New Roman" w:cs="Times New Roman"/>
          <w:color w:val="000000" w:themeColor="text1"/>
          <w:sz w:val="24"/>
          <w:szCs w:val="24"/>
        </w:rPr>
        <w:t xml:space="preserve">For </w:t>
      </w:r>
      <w:proofErr w:type="gramStart"/>
      <w:r w:rsidR="004A2F81" w:rsidRPr="00AD0797">
        <w:rPr>
          <w:rFonts w:ascii="Times New Roman" w:eastAsia="Calibri" w:hAnsi="Times New Roman" w:cs="Times New Roman"/>
          <w:color w:val="000000" w:themeColor="text1"/>
          <w:sz w:val="24"/>
          <w:szCs w:val="24"/>
        </w:rPr>
        <w:t>example</w:t>
      </w:r>
      <w:proofErr w:type="gramEnd"/>
      <w:r w:rsidR="004A2F81" w:rsidRPr="00AD0797">
        <w:rPr>
          <w:rFonts w:ascii="Times New Roman" w:eastAsia="Calibri" w:hAnsi="Times New Roman" w:cs="Times New Roman"/>
          <w:color w:val="000000" w:themeColor="text1"/>
          <w:sz w:val="24"/>
          <w:szCs w:val="24"/>
        </w:rPr>
        <w:t xml:space="preserve"> in a study of Cypriot children aged 7 – 11 years, those with both elevated CU traits and CP had poorer executive function and had experienced less positive parenting than those with elevated CU traits without CP, consistent with the idea that CU traits confer risk for aggression only in the presence of additional vulnerability (Wall et al</w:t>
      </w:r>
      <w:r w:rsidR="00984A24" w:rsidRPr="00AD0797">
        <w:rPr>
          <w:rFonts w:ascii="Times New Roman" w:eastAsia="Calibri" w:hAnsi="Times New Roman" w:cs="Times New Roman"/>
          <w:color w:val="000000" w:themeColor="text1"/>
          <w:sz w:val="24"/>
          <w:szCs w:val="24"/>
        </w:rPr>
        <w:t>.,</w:t>
      </w:r>
      <w:r w:rsidR="004A2F81" w:rsidRPr="00AD0797">
        <w:rPr>
          <w:rFonts w:ascii="Times New Roman" w:eastAsia="Calibri" w:hAnsi="Times New Roman" w:cs="Times New Roman"/>
          <w:color w:val="000000" w:themeColor="text1"/>
          <w:sz w:val="24"/>
          <w:szCs w:val="24"/>
        </w:rPr>
        <w:t xml:space="preserve"> 2016). While studies such as these point to ways in which CU traits may contribute to CP or aggression in synergy with other factors, they do not examine for their dynamic interplay in the same way as the moderation analyses presented here, or as studies using latent transition analyses (</w:t>
      </w:r>
      <w:proofErr w:type="spellStart"/>
      <w:proofErr w:type="gramStart"/>
      <w:r w:rsidR="004A2F81" w:rsidRPr="00AD0797">
        <w:rPr>
          <w:rFonts w:ascii="Times New Roman" w:hAnsi="Times New Roman" w:cs="Times New Roman"/>
          <w:color w:val="000000" w:themeColor="text1"/>
          <w:sz w:val="24"/>
          <w:szCs w:val="24"/>
          <w:shd w:val="clear" w:color="auto" w:fill="FFFFFF"/>
        </w:rPr>
        <w:t>Haltigan</w:t>
      </w:r>
      <w:proofErr w:type="spellEnd"/>
      <w:r w:rsidR="004A2F81" w:rsidRPr="00AD0797">
        <w:rPr>
          <w:rFonts w:ascii="Times New Roman" w:hAnsi="Times New Roman" w:cs="Times New Roman"/>
          <w:color w:val="000000" w:themeColor="text1"/>
          <w:sz w:val="24"/>
          <w:szCs w:val="24"/>
          <w:shd w:val="clear" w:color="auto" w:fill="FFFFFF"/>
        </w:rPr>
        <w:t xml:space="preserve">  &amp;</w:t>
      </w:r>
      <w:proofErr w:type="gramEnd"/>
      <w:r w:rsidR="004A2F81" w:rsidRPr="00AD0797">
        <w:rPr>
          <w:rFonts w:ascii="Times New Roman" w:hAnsi="Times New Roman" w:cs="Times New Roman"/>
          <w:color w:val="000000" w:themeColor="text1"/>
          <w:sz w:val="24"/>
          <w:szCs w:val="24"/>
          <w:shd w:val="clear" w:color="auto" w:fill="FFFFFF"/>
        </w:rPr>
        <w:t xml:space="preserve"> Vaillancourt 2018).</w:t>
      </w:r>
      <w:r w:rsidR="004A2F81" w:rsidRPr="00AD0797">
        <w:rPr>
          <w:rFonts w:ascii="Arial" w:hAnsi="Arial" w:cs="Arial"/>
          <w:color w:val="000000" w:themeColor="text1"/>
          <w:sz w:val="20"/>
          <w:szCs w:val="20"/>
          <w:shd w:val="clear" w:color="auto" w:fill="FFFFFF"/>
        </w:rPr>
        <w:t xml:space="preserve"> </w:t>
      </w:r>
      <w:r w:rsidR="004A2F81" w:rsidRPr="00AD0797">
        <w:rPr>
          <w:rFonts w:ascii="Times New Roman" w:eastAsia="Calibri" w:hAnsi="Times New Roman" w:cs="Times New Roman"/>
          <w:color w:val="000000" w:themeColor="text1"/>
          <w:sz w:val="24"/>
          <w:szCs w:val="24"/>
        </w:rPr>
        <w:t xml:space="preserve"> </w:t>
      </w:r>
    </w:p>
    <w:p w14:paraId="5FFB8E07" w14:textId="79D0C2DB" w:rsidR="00CB016A" w:rsidRPr="00AD0797" w:rsidRDefault="00880986">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 xml:space="preserve">In relation to the synergy between CU traits and aggression, </w:t>
      </w:r>
      <w:r w:rsidR="00CB016A" w:rsidRPr="00AD0797">
        <w:rPr>
          <w:rFonts w:ascii="Times New Roman" w:eastAsia="Calibri" w:hAnsi="Times New Roman" w:cs="Times New Roman"/>
          <w:color w:val="000000" w:themeColor="text1"/>
          <w:sz w:val="24"/>
          <w:szCs w:val="24"/>
        </w:rPr>
        <w:t xml:space="preserve">we can envisage mechanisms whereby CU traits either decrease the likelihood of </w:t>
      </w:r>
      <w:proofErr w:type="gramStart"/>
      <w:r w:rsidR="00CB016A" w:rsidRPr="00AD0797">
        <w:rPr>
          <w:rFonts w:ascii="Times New Roman" w:eastAsia="Calibri" w:hAnsi="Times New Roman" w:cs="Times New Roman"/>
          <w:color w:val="000000" w:themeColor="text1"/>
          <w:sz w:val="24"/>
          <w:szCs w:val="24"/>
        </w:rPr>
        <w:t>reduction, or</w:t>
      </w:r>
      <w:proofErr w:type="gramEnd"/>
      <w:r w:rsidR="00CB016A" w:rsidRPr="00AD0797">
        <w:rPr>
          <w:rFonts w:ascii="Times New Roman" w:eastAsia="Calibri" w:hAnsi="Times New Roman" w:cs="Times New Roman"/>
          <w:color w:val="000000" w:themeColor="text1"/>
          <w:sz w:val="24"/>
          <w:szCs w:val="24"/>
        </w:rPr>
        <w:t xml:space="preserve"> increase the likelihood of escalation. </w:t>
      </w:r>
      <w:r w:rsidR="00000AED" w:rsidRPr="00AD0797">
        <w:rPr>
          <w:rFonts w:ascii="Times New Roman" w:eastAsia="Calibri" w:hAnsi="Times New Roman" w:cs="Times New Roman"/>
          <w:color w:val="000000" w:themeColor="text1"/>
          <w:sz w:val="24"/>
          <w:szCs w:val="24"/>
        </w:rPr>
        <w:t>The</w:t>
      </w:r>
      <w:r w:rsidR="00CB016A" w:rsidRPr="00AD0797">
        <w:rPr>
          <w:rFonts w:ascii="Times New Roman" w:eastAsia="Calibri" w:hAnsi="Times New Roman" w:cs="Times New Roman"/>
          <w:color w:val="000000" w:themeColor="text1"/>
          <w:sz w:val="24"/>
          <w:szCs w:val="24"/>
        </w:rPr>
        <w:t xml:space="preserve"> aggressive child with low CU traits may be expected to be concerned about the distress they cause in other children, leading them to alter their behaviours, while the child with elevated CU traits lacks this mechanism for desisting. If other children respond with aggression as well as with distress this may create conditions for escalation unrestrained by concern. We were not however able to demonstrate the counterfactual, that CU traits do not predict later aggression in low aggression children. While the effects were much smaller and non-significant in low-aggression children across all three models, absence of effect could not be demonstrated given the sample sizes. It remains to be established therefore, whether early CU traits, or their precursors, play a role in the emergence of</w:t>
      </w:r>
      <w:r w:rsidR="00000AED" w:rsidRPr="00AD0797">
        <w:rPr>
          <w:rFonts w:ascii="Times New Roman" w:eastAsia="Calibri" w:hAnsi="Times New Roman" w:cs="Times New Roman"/>
          <w:color w:val="000000" w:themeColor="text1"/>
          <w:sz w:val="24"/>
          <w:szCs w:val="24"/>
        </w:rPr>
        <w:t xml:space="preserve"> </w:t>
      </w:r>
      <w:r w:rsidR="00CB016A" w:rsidRPr="00AD0797">
        <w:rPr>
          <w:rFonts w:ascii="Times New Roman" w:eastAsia="Calibri" w:hAnsi="Times New Roman" w:cs="Times New Roman"/>
          <w:color w:val="000000" w:themeColor="text1"/>
          <w:sz w:val="24"/>
          <w:szCs w:val="24"/>
        </w:rPr>
        <w:t>aggressive behaviours in young children.</w:t>
      </w:r>
      <w:r w:rsidR="00CC5B12" w:rsidRPr="00AD0797">
        <w:rPr>
          <w:rFonts w:ascii="Times New Roman" w:eastAsia="Calibri" w:hAnsi="Times New Roman" w:cs="Times New Roman"/>
          <w:color w:val="000000" w:themeColor="text1"/>
          <w:sz w:val="24"/>
          <w:szCs w:val="24"/>
        </w:rPr>
        <w:t xml:space="preserve"> </w:t>
      </w:r>
      <w:r w:rsidR="001662A1" w:rsidRPr="00AD0797">
        <w:rPr>
          <w:rFonts w:ascii="Times New Roman" w:eastAsia="Calibri" w:hAnsi="Times New Roman" w:cs="Times New Roman"/>
          <w:color w:val="000000" w:themeColor="text1"/>
          <w:sz w:val="24"/>
          <w:szCs w:val="24"/>
        </w:rPr>
        <w:t>Another possibility, which we did not examine, is that CU traits in the absence of aggression predicts other adverse outcomes. Rowe et al</w:t>
      </w:r>
      <w:r w:rsidR="00D81A92" w:rsidRPr="00AD0797">
        <w:rPr>
          <w:rFonts w:ascii="Times New Roman" w:eastAsia="Calibri" w:hAnsi="Times New Roman" w:cs="Times New Roman"/>
          <w:color w:val="000000" w:themeColor="text1"/>
          <w:sz w:val="24"/>
          <w:szCs w:val="24"/>
        </w:rPr>
        <w:t>.</w:t>
      </w:r>
      <w:r w:rsidR="001662A1" w:rsidRPr="00AD0797">
        <w:rPr>
          <w:rFonts w:ascii="Times New Roman" w:eastAsia="Calibri" w:hAnsi="Times New Roman" w:cs="Times New Roman"/>
          <w:color w:val="000000" w:themeColor="text1"/>
          <w:sz w:val="24"/>
          <w:szCs w:val="24"/>
        </w:rPr>
        <w:t xml:space="preserve"> (20</w:t>
      </w:r>
      <w:r w:rsidR="00D81A92" w:rsidRPr="00AD0797">
        <w:rPr>
          <w:rFonts w:ascii="Times New Roman" w:eastAsia="Calibri" w:hAnsi="Times New Roman" w:cs="Times New Roman"/>
          <w:color w:val="000000" w:themeColor="text1"/>
          <w:sz w:val="24"/>
          <w:szCs w:val="24"/>
        </w:rPr>
        <w:t>1</w:t>
      </w:r>
      <w:r w:rsidR="001662A1" w:rsidRPr="00AD0797">
        <w:rPr>
          <w:rFonts w:ascii="Times New Roman" w:eastAsia="Calibri" w:hAnsi="Times New Roman" w:cs="Times New Roman"/>
          <w:color w:val="000000" w:themeColor="text1"/>
          <w:sz w:val="24"/>
          <w:szCs w:val="24"/>
        </w:rPr>
        <w:t xml:space="preserve">0) reported that children with high CU traits but without DSM Conduct Disorder had higher rates of peer difficulties and emotional problems than those with neither CU traits nor Conduct Disorder. </w:t>
      </w:r>
      <w:bookmarkStart w:id="7" w:name="_Hlk48906016"/>
      <w:r w:rsidR="0003078B" w:rsidRPr="00AD0797">
        <w:rPr>
          <w:rFonts w:ascii="Times New Roman" w:eastAsia="Calibri" w:hAnsi="Times New Roman" w:cs="Times New Roman"/>
          <w:color w:val="000000" w:themeColor="text1"/>
          <w:sz w:val="24"/>
          <w:szCs w:val="24"/>
        </w:rPr>
        <w:t>It may also be the case that CU traits in the absence of overt aggressive behaviour may be predictive of later more covert forms of antisocial behaviour, such as relational aggression.</w:t>
      </w:r>
      <w:bookmarkEnd w:id="7"/>
    </w:p>
    <w:p w14:paraId="70829B45" w14:textId="6CBE2765" w:rsidR="00A51F58" w:rsidRPr="00AD0797" w:rsidRDefault="00637948" w:rsidP="00A51F58">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This study </w:t>
      </w:r>
      <w:r w:rsidR="00B75281" w:rsidRPr="00AD0797">
        <w:rPr>
          <w:rFonts w:ascii="Times New Roman" w:eastAsia="Calibri" w:hAnsi="Times New Roman" w:cs="Times New Roman"/>
          <w:color w:val="000000" w:themeColor="text1"/>
          <w:sz w:val="24"/>
          <w:szCs w:val="24"/>
        </w:rPr>
        <w:t>builds on</w:t>
      </w:r>
      <w:r w:rsidR="00A51F58" w:rsidRPr="00AD0797">
        <w:rPr>
          <w:rFonts w:ascii="Times New Roman" w:eastAsia="Calibri" w:hAnsi="Times New Roman" w:cs="Times New Roman"/>
          <w:color w:val="000000" w:themeColor="text1"/>
          <w:sz w:val="24"/>
          <w:szCs w:val="24"/>
        </w:rPr>
        <w:t xml:space="preserve"> our previous findings where we supported th</w:t>
      </w:r>
      <w:r w:rsidR="00117BF9" w:rsidRPr="00AD0797">
        <w:rPr>
          <w:rFonts w:ascii="Times New Roman" w:eastAsia="Calibri" w:hAnsi="Times New Roman" w:cs="Times New Roman"/>
          <w:color w:val="000000" w:themeColor="text1"/>
          <w:sz w:val="24"/>
          <w:szCs w:val="24"/>
        </w:rPr>
        <w:t>e</w:t>
      </w:r>
      <w:r w:rsidR="00A51F58" w:rsidRPr="00AD0797">
        <w:rPr>
          <w:rFonts w:ascii="Times New Roman" w:eastAsia="Calibri" w:hAnsi="Times New Roman" w:cs="Times New Roman"/>
          <w:color w:val="000000" w:themeColor="text1"/>
          <w:sz w:val="24"/>
          <w:szCs w:val="24"/>
        </w:rPr>
        <w:t xml:space="preserve"> factor structure of the ICU in this Colombian sample found in HIC samples (Obando et al., 2020) by providing </w:t>
      </w:r>
      <w:r w:rsidRPr="00AD0797">
        <w:rPr>
          <w:rFonts w:ascii="Times New Roman" w:eastAsia="Calibri" w:hAnsi="Times New Roman" w:cs="Times New Roman"/>
          <w:color w:val="000000" w:themeColor="text1"/>
          <w:sz w:val="24"/>
          <w:szCs w:val="24"/>
        </w:rPr>
        <w:t xml:space="preserve">evidence for the validity </w:t>
      </w:r>
      <w:r w:rsidR="00A51F58" w:rsidRPr="00AD0797">
        <w:rPr>
          <w:rFonts w:ascii="Times New Roman" w:eastAsia="Calibri" w:hAnsi="Times New Roman" w:cs="Times New Roman"/>
          <w:color w:val="000000" w:themeColor="text1"/>
          <w:sz w:val="24"/>
          <w:szCs w:val="24"/>
        </w:rPr>
        <w:t>of the ICU</w:t>
      </w:r>
      <w:r w:rsidRPr="00AD0797">
        <w:rPr>
          <w:rFonts w:ascii="Times New Roman" w:eastAsia="Calibri" w:hAnsi="Times New Roman" w:cs="Times New Roman"/>
          <w:color w:val="000000" w:themeColor="text1"/>
          <w:sz w:val="24"/>
          <w:szCs w:val="24"/>
        </w:rPr>
        <w:t xml:space="preserve"> in relation to aggression in a LMIC setting. </w:t>
      </w:r>
      <w:r w:rsidR="00A51F58" w:rsidRPr="00AD0797">
        <w:rPr>
          <w:rFonts w:ascii="Times New Roman" w:eastAsia="Calibri" w:hAnsi="Times New Roman" w:cs="Times New Roman"/>
          <w:color w:val="000000" w:themeColor="text1"/>
          <w:sz w:val="24"/>
          <w:szCs w:val="24"/>
        </w:rPr>
        <w:t>The associations between CU traits and aggression, both cross-sectionally and prospectively, the incremental validity of CU traits predicting future aggression,</w:t>
      </w:r>
      <w:r w:rsidR="00117BF9" w:rsidRPr="00AD0797">
        <w:rPr>
          <w:rFonts w:ascii="Times New Roman" w:eastAsia="Calibri" w:hAnsi="Times New Roman" w:cs="Times New Roman"/>
          <w:color w:val="000000" w:themeColor="text1"/>
          <w:sz w:val="24"/>
          <w:szCs w:val="24"/>
        </w:rPr>
        <w:t xml:space="preserve"> and the interaction between CU traits and aggression,</w:t>
      </w:r>
      <w:r w:rsidR="00A51F58" w:rsidRPr="00AD0797">
        <w:rPr>
          <w:rFonts w:ascii="Times New Roman" w:eastAsia="Calibri" w:hAnsi="Times New Roman" w:cs="Times New Roman"/>
          <w:color w:val="000000" w:themeColor="text1"/>
          <w:sz w:val="24"/>
          <w:szCs w:val="24"/>
        </w:rPr>
        <w:t xml:space="preserve"> were remarkedly similar across the </w:t>
      </w:r>
      <w:r w:rsidR="00A7038A" w:rsidRPr="00AD0797">
        <w:rPr>
          <w:rFonts w:ascii="Times New Roman" w:eastAsia="Calibri" w:hAnsi="Times New Roman" w:cs="Times New Roman"/>
          <w:color w:val="000000" w:themeColor="text1"/>
          <w:sz w:val="24"/>
          <w:szCs w:val="24"/>
        </w:rPr>
        <w:lastRenderedPageBreak/>
        <w:t xml:space="preserve">Colombian and UK settings. </w:t>
      </w:r>
      <w:r w:rsidR="00117BF9" w:rsidRPr="00AD0797">
        <w:rPr>
          <w:rFonts w:ascii="Times New Roman" w:eastAsia="Calibri" w:hAnsi="Times New Roman" w:cs="Times New Roman"/>
          <w:color w:val="000000" w:themeColor="text1"/>
          <w:sz w:val="24"/>
          <w:szCs w:val="24"/>
        </w:rPr>
        <w:t xml:space="preserve">When testing for differences in the effects, only the prospective association between aggression at age 3.5 and 5.0 years was significantly different across countries, with the UK sample showing high continuity. </w:t>
      </w:r>
      <w:r w:rsidR="00B75281" w:rsidRPr="00AD0797">
        <w:rPr>
          <w:rFonts w:ascii="Times New Roman" w:eastAsia="Calibri" w:hAnsi="Times New Roman" w:cs="Times New Roman"/>
          <w:color w:val="000000" w:themeColor="text1"/>
          <w:sz w:val="24"/>
          <w:szCs w:val="24"/>
        </w:rPr>
        <w:t>As far as we are aware this is the first study to provide a formal test of whether there are cross-cultural differences in the associations between CU traits and aggression</w:t>
      </w:r>
      <w:r w:rsidR="002373C5" w:rsidRPr="00AD0797">
        <w:rPr>
          <w:rFonts w:ascii="Times New Roman" w:eastAsia="Calibri" w:hAnsi="Times New Roman" w:cs="Times New Roman"/>
          <w:color w:val="000000" w:themeColor="text1"/>
          <w:sz w:val="24"/>
          <w:szCs w:val="24"/>
        </w:rPr>
        <w:t xml:space="preserve">. </w:t>
      </w:r>
      <w:r w:rsidR="00B75281" w:rsidRPr="00AD0797">
        <w:rPr>
          <w:rFonts w:ascii="Times New Roman" w:eastAsia="Calibri" w:hAnsi="Times New Roman" w:cs="Times New Roman"/>
          <w:color w:val="000000" w:themeColor="text1"/>
          <w:sz w:val="24"/>
          <w:szCs w:val="24"/>
        </w:rPr>
        <w:t xml:space="preserve"> </w:t>
      </w:r>
    </w:p>
    <w:p w14:paraId="1CD3BFAE" w14:textId="29A3A7BA" w:rsidR="00F86D9B" w:rsidRPr="00AD0797" w:rsidRDefault="00CB016A" w:rsidP="008D7FED">
      <w:pPr>
        <w:spacing w:after="0" w:line="480" w:lineRule="auto"/>
        <w:ind w:firstLine="709"/>
        <w:rPr>
          <w:rFonts w:ascii="Times New Roman" w:hAnsi="Times New Roman" w:cs="Times New Roman"/>
          <w:color w:val="000000" w:themeColor="text1"/>
          <w:sz w:val="24"/>
          <w:szCs w:val="24"/>
          <w:lang w:val="en-US"/>
        </w:rPr>
      </w:pPr>
      <w:r w:rsidRPr="00AD0797">
        <w:rPr>
          <w:rFonts w:ascii="Times New Roman" w:eastAsia="Calibri" w:hAnsi="Times New Roman" w:cs="Times New Roman"/>
          <w:color w:val="000000" w:themeColor="text1"/>
          <w:sz w:val="24"/>
          <w:szCs w:val="24"/>
        </w:rPr>
        <w:t xml:space="preserve">The strengths of the study were that we examined associations prospectively in general population samples, testing for replication, and for common method variance explanations using cross-informant measurement. This was particularly important given the relative paucity of evidence in young children, and in the light of concerns regarding the validity and measurement of CU traits in </w:t>
      </w:r>
      <w:proofErr w:type="gramStart"/>
      <w:r w:rsidRPr="00AD0797">
        <w:rPr>
          <w:rFonts w:ascii="Times New Roman" w:eastAsia="Calibri" w:hAnsi="Times New Roman" w:cs="Times New Roman"/>
          <w:color w:val="000000" w:themeColor="text1"/>
          <w:sz w:val="24"/>
          <w:szCs w:val="24"/>
        </w:rPr>
        <w:t>3-4 year olds</w:t>
      </w:r>
      <w:proofErr w:type="gramEnd"/>
      <w:r w:rsidRPr="00AD0797">
        <w:rPr>
          <w:rFonts w:ascii="Times New Roman" w:eastAsia="Calibri" w:hAnsi="Times New Roman" w:cs="Times New Roman"/>
          <w:color w:val="000000" w:themeColor="text1"/>
          <w:sz w:val="24"/>
          <w:szCs w:val="24"/>
        </w:rPr>
        <w:t xml:space="preserve">. Developmental processes in the origins of child conduct problems in general, and of the role of CU </w:t>
      </w:r>
      <w:proofErr w:type="gramStart"/>
      <w:r w:rsidRPr="00AD0797">
        <w:rPr>
          <w:rFonts w:ascii="Times New Roman" w:eastAsia="Calibri" w:hAnsi="Times New Roman" w:cs="Times New Roman"/>
          <w:color w:val="000000" w:themeColor="text1"/>
          <w:sz w:val="24"/>
          <w:szCs w:val="24"/>
        </w:rPr>
        <w:t>traits in particular, have</w:t>
      </w:r>
      <w:proofErr w:type="gramEnd"/>
      <w:r w:rsidRPr="00AD0797">
        <w:rPr>
          <w:rFonts w:ascii="Times New Roman" w:eastAsia="Calibri" w:hAnsi="Times New Roman" w:cs="Times New Roman"/>
          <w:color w:val="000000" w:themeColor="text1"/>
          <w:sz w:val="24"/>
          <w:szCs w:val="24"/>
        </w:rPr>
        <w:t xml:space="preserve"> not been studied extensively outside of HICs, so the inclusion of a demographically diverse cohort from Colombia was a distinctive strength. A limitation of the replication is that, although it was somewhat higher than the interaction in the UK sample, the age 3.5 years CU traits by aggression interaction in the smaller La </w:t>
      </w:r>
      <w:proofErr w:type="spellStart"/>
      <w:r w:rsidRPr="00AD0797">
        <w:rPr>
          <w:rFonts w:ascii="Times New Roman" w:eastAsia="Calibri" w:hAnsi="Times New Roman" w:cs="Times New Roman"/>
          <w:color w:val="000000" w:themeColor="text1"/>
          <w:sz w:val="24"/>
          <w:szCs w:val="24"/>
        </w:rPr>
        <w:t>Sabana</w:t>
      </w:r>
      <w:proofErr w:type="spellEnd"/>
      <w:r w:rsidRPr="00AD0797">
        <w:rPr>
          <w:rFonts w:ascii="Times New Roman" w:eastAsia="Calibri" w:hAnsi="Times New Roman" w:cs="Times New Roman"/>
          <w:color w:val="000000" w:themeColor="text1"/>
          <w:sz w:val="24"/>
          <w:szCs w:val="24"/>
        </w:rPr>
        <w:t xml:space="preserve"> study was non-significant. Both studies aimed to recruit samples that were representative of general populations, however</w:t>
      </w:r>
      <w:r w:rsidR="00800FF2" w:rsidRPr="00AD0797">
        <w:rPr>
          <w:rFonts w:ascii="Times New Roman" w:eastAsia="Calibri" w:hAnsi="Times New Roman" w:cs="Times New Roman"/>
          <w:color w:val="000000" w:themeColor="text1"/>
          <w:sz w:val="24"/>
          <w:szCs w:val="24"/>
        </w:rPr>
        <w:t>,</w:t>
      </w:r>
      <w:r w:rsidRPr="00AD0797">
        <w:rPr>
          <w:rFonts w:ascii="Times New Roman" w:eastAsia="Calibri" w:hAnsi="Times New Roman" w:cs="Times New Roman"/>
          <w:color w:val="000000" w:themeColor="text1"/>
          <w:sz w:val="24"/>
          <w:szCs w:val="24"/>
        </w:rPr>
        <w:t xml:space="preserve"> in the UK study attrition over the period from pregnancy to age 5 was selective, with more deprived families and younger mothers more likely to be lost from the study. </w:t>
      </w:r>
      <w:r w:rsidR="00800FF2" w:rsidRPr="00AD0797">
        <w:rPr>
          <w:rFonts w:ascii="Times New Roman" w:eastAsia="Calibri" w:hAnsi="Times New Roman" w:cs="Times New Roman"/>
          <w:color w:val="000000" w:themeColor="text1"/>
          <w:sz w:val="24"/>
          <w:szCs w:val="24"/>
        </w:rPr>
        <w:t>Also</w:t>
      </w:r>
      <w:r w:rsidR="00F86D9B" w:rsidRPr="00AD0797">
        <w:rPr>
          <w:rFonts w:ascii="Times New Roman" w:eastAsia="Calibri" w:hAnsi="Times New Roman" w:cs="Times New Roman"/>
          <w:color w:val="000000" w:themeColor="text1"/>
          <w:sz w:val="24"/>
          <w:szCs w:val="24"/>
        </w:rPr>
        <w:t>,</w:t>
      </w:r>
      <w:r w:rsidR="00800FF2" w:rsidRPr="00AD0797">
        <w:rPr>
          <w:rFonts w:ascii="Times New Roman" w:eastAsia="Calibri" w:hAnsi="Times New Roman" w:cs="Times New Roman"/>
          <w:color w:val="000000" w:themeColor="text1"/>
          <w:sz w:val="24"/>
          <w:szCs w:val="24"/>
        </w:rPr>
        <w:t xml:space="preserve"> </w:t>
      </w:r>
      <w:r w:rsidR="00F86D9B" w:rsidRPr="00AD0797">
        <w:rPr>
          <w:rFonts w:ascii="Times New Roman" w:eastAsia="Calibri" w:hAnsi="Times New Roman" w:cs="Times New Roman"/>
          <w:color w:val="000000" w:themeColor="text1"/>
          <w:sz w:val="24"/>
          <w:szCs w:val="24"/>
        </w:rPr>
        <w:t>in the Colombian study, despite a similar proportion of families belonging to the lowest government family income classifications as</w:t>
      </w:r>
      <w:r w:rsidR="0004341A" w:rsidRPr="00AD0797">
        <w:rPr>
          <w:rFonts w:ascii="Times New Roman" w:eastAsia="Calibri" w:hAnsi="Times New Roman" w:cs="Times New Roman"/>
          <w:color w:val="000000" w:themeColor="text1"/>
          <w:sz w:val="24"/>
          <w:szCs w:val="24"/>
        </w:rPr>
        <w:t xml:space="preserve"> reported</w:t>
      </w:r>
      <w:r w:rsidR="00F86D9B" w:rsidRPr="00AD0797">
        <w:rPr>
          <w:rFonts w:ascii="Times New Roman" w:eastAsia="Calibri" w:hAnsi="Times New Roman" w:cs="Times New Roman"/>
          <w:color w:val="000000" w:themeColor="text1"/>
          <w:sz w:val="24"/>
          <w:szCs w:val="24"/>
        </w:rPr>
        <w:t xml:space="preserve"> </w:t>
      </w:r>
      <w:r w:rsidR="0004341A" w:rsidRPr="00AD0797">
        <w:rPr>
          <w:rFonts w:ascii="Times New Roman" w:eastAsia="Calibri" w:hAnsi="Times New Roman" w:cs="Times New Roman"/>
          <w:color w:val="000000" w:themeColor="text1"/>
          <w:sz w:val="24"/>
          <w:szCs w:val="24"/>
        </w:rPr>
        <w:t>from</w:t>
      </w:r>
      <w:r w:rsidR="00F86D9B" w:rsidRPr="00AD0797">
        <w:rPr>
          <w:rFonts w:ascii="Times New Roman" w:eastAsia="Calibri" w:hAnsi="Times New Roman" w:cs="Times New Roman"/>
          <w:color w:val="000000" w:themeColor="text1"/>
          <w:sz w:val="24"/>
          <w:szCs w:val="24"/>
        </w:rPr>
        <w:t xml:space="preserve"> previous studies in Colombia (Buitrago-Lopez et al., 2015) around half </w:t>
      </w:r>
      <w:r w:rsidR="00000AED" w:rsidRPr="00AD0797">
        <w:rPr>
          <w:rFonts w:ascii="Times New Roman" w:eastAsia="Calibri" w:hAnsi="Times New Roman" w:cs="Times New Roman"/>
          <w:color w:val="000000" w:themeColor="text1"/>
          <w:sz w:val="24"/>
          <w:szCs w:val="24"/>
        </w:rPr>
        <w:t xml:space="preserve">of </w:t>
      </w:r>
      <w:r w:rsidR="00F86D9B" w:rsidRPr="00AD0797">
        <w:rPr>
          <w:rFonts w:ascii="Times New Roman" w:eastAsia="Calibri" w:hAnsi="Times New Roman" w:cs="Times New Roman"/>
          <w:color w:val="000000" w:themeColor="text1"/>
          <w:sz w:val="24"/>
          <w:szCs w:val="24"/>
        </w:rPr>
        <w:t xml:space="preserve">the sample had University degrees, </w:t>
      </w:r>
      <w:r w:rsidR="00F86D9B" w:rsidRPr="00AD0797">
        <w:rPr>
          <w:rFonts w:ascii="Times New Roman" w:hAnsi="Times New Roman" w:cs="Times New Roman"/>
          <w:color w:val="000000" w:themeColor="text1"/>
          <w:sz w:val="24"/>
          <w:szCs w:val="24"/>
          <w:lang w:val="en-US"/>
        </w:rPr>
        <w:t>contrasted with 22% in the general population (</w:t>
      </w:r>
      <w:proofErr w:type="spellStart"/>
      <w:r w:rsidR="00F86D9B" w:rsidRPr="00AD0797">
        <w:rPr>
          <w:rFonts w:ascii="Times New Roman" w:hAnsi="Times New Roman" w:cs="Times New Roman"/>
          <w:color w:val="000000" w:themeColor="text1"/>
          <w:sz w:val="24"/>
          <w:szCs w:val="24"/>
          <w:lang w:val="en-US"/>
        </w:rPr>
        <w:t>Organisation</w:t>
      </w:r>
      <w:proofErr w:type="spellEnd"/>
      <w:r w:rsidR="00F86D9B" w:rsidRPr="00AD0797">
        <w:rPr>
          <w:rFonts w:ascii="Times New Roman" w:hAnsi="Times New Roman" w:cs="Times New Roman"/>
          <w:color w:val="000000" w:themeColor="text1"/>
          <w:sz w:val="24"/>
          <w:szCs w:val="24"/>
          <w:lang w:val="en-US"/>
        </w:rPr>
        <w:t xml:space="preserve"> for Economic Co-operation and Development - OECD, 2018). </w:t>
      </w:r>
    </w:p>
    <w:p w14:paraId="508490E9" w14:textId="55FA44AD" w:rsidR="00CB016A" w:rsidRPr="00AD0797" w:rsidRDefault="00CB016A">
      <w:pPr>
        <w:spacing w:after="0" w:line="480" w:lineRule="auto"/>
        <w:ind w:firstLine="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 xml:space="preserve">The modest internal consistency of APSD in the UK sample was a concern, raising the possibility that it may not have provided a good index of CU traits. This was mitigated to some degree by replication of validity and hypothesis-testing findings in the Colombian sample where the ICU showed good internal consistency in </w:t>
      </w:r>
      <w:proofErr w:type="gramStart"/>
      <w:r w:rsidRPr="00AD0797">
        <w:rPr>
          <w:rFonts w:ascii="Times New Roman" w:eastAsia="Calibri" w:hAnsi="Times New Roman" w:cs="Times New Roman"/>
          <w:color w:val="000000" w:themeColor="text1"/>
          <w:sz w:val="24"/>
          <w:szCs w:val="24"/>
        </w:rPr>
        <w:t>3.5 year olds</w:t>
      </w:r>
      <w:proofErr w:type="gramEnd"/>
      <w:r w:rsidRPr="00AD0797">
        <w:rPr>
          <w:rFonts w:ascii="Times New Roman" w:eastAsia="Calibri" w:hAnsi="Times New Roman" w:cs="Times New Roman"/>
          <w:color w:val="000000" w:themeColor="text1"/>
          <w:sz w:val="24"/>
          <w:szCs w:val="24"/>
        </w:rPr>
        <w:t xml:space="preserve">. </w:t>
      </w:r>
      <w:r w:rsidR="00800FF2" w:rsidRPr="00AD0797">
        <w:rPr>
          <w:rFonts w:ascii="Times New Roman" w:eastAsia="Calibri" w:hAnsi="Times New Roman" w:cs="Times New Roman"/>
          <w:color w:val="000000" w:themeColor="text1"/>
          <w:sz w:val="24"/>
          <w:szCs w:val="24"/>
        </w:rPr>
        <w:t>The APSD has been repeatedly found to have a low Cronbach’s Alpha</w:t>
      </w:r>
      <w:r w:rsidR="0004341A" w:rsidRPr="00AD0797">
        <w:rPr>
          <w:rFonts w:ascii="Times New Roman" w:eastAsia="Calibri" w:hAnsi="Times New Roman" w:cs="Times New Roman"/>
          <w:color w:val="000000" w:themeColor="text1"/>
          <w:sz w:val="24"/>
          <w:szCs w:val="24"/>
        </w:rPr>
        <w:t>, especially in studies with younger children (</w:t>
      </w:r>
      <w:r w:rsidR="00D72469" w:rsidRPr="00AD0797">
        <w:rPr>
          <w:rFonts w:ascii="Times New Roman" w:eastAsia="Calibri" w:hAnsi="Times New Roman" w:cs="Times New Roman"/>
          <w:color w:val="000000" w:themeColor="text1"/>
          <w:sz w:val="24"/>
          <w:szCs w:val="24"/>
        </w:rPr>
        <w:t xml:space="preserve">e.g. </w:t>
      </w:r>
      <w:proofErr w:type="spellStart"/>
      <w:r w:rsidR="00D72469" w:rsidRPr="00AD0797">
        <w:rPr>
          <w:rFonts w:ascii="Times New Roman" w:eastAsia="Calibri" w:hAnsi="Times New Roman" w:cs="Times New Roman"/>
          <w:color w:val="000000" w:themeColor="text1"/>
          <w:sz w:val="24"/>
          <w:szCs w:val="24"/>
        </w:rPr>
        <w:t>Kimonis</w:t>
      </w:r>
      <w:proofErr w:type="spellEnd"/>
      <w:r w:rsidR="00D72469" w:rsidRPr="00AD0797">
        <w:rPr>
          <w:rFonts w:ascii="Times New Roman" w:eastAsia="Calibri" w:hAnsi="Times New Roman" w:cs="Times New Roman"/>
          <w:color w:val="000000" w:themeColor="text1"/>
          <w:sz w:val="24"/>
          <w:szCs w:val="24"/>
        </w:rPr>
        <w:t xml:space="preserve"> et al., 200</w:t>
      </w:r>
      <w:r w:rsidR="005D0769" w:rsidRPr="00AD0797">
        <w:rPr>
          <w:rFonts w:ascii="Times New Roman" w:eastAsia="Calibri" w:hAnsi="Times New Roman" w:cs="Times New Roman"/>
          <w:color w:val="000000" w:themeColor="text1"/>
          <w:sz w:val="24"/>
          <w:szCs w:val="24"/>
        </w:rPr>
        <w:t>6</w:t>
      </w:r>
      <w:r w:rsidR="00D72469" w:rsidRPr="00AD0797">
        <w:rPr>
          <w:rFonts w:ascii="Times New Roman" w:eastAsia="Calibri" w:hAnsi="Times New Roman" w:cs="Times New Roman"/>
          <w:color w:val="000000" w:themeColor="text1"/>
          <w:sz w:val="24"/>
          <w:szCs w:val="24"/>
        </w:rPr>
        <w:t xml:space="preserve">; </w:t>
      </w:r>
      <w:proofErr w:type="spellStart"/>
      <w:r w:rsidR="00D72469" w:rsidRPr="00AD0797">
        <w:rPr>
          <w:rFonts w:ascii="Times New Roman" w:eastAsia="Calibri" w:hAnsi="Times New Roman" w:cs="Times New Roman"/>
          <w:color w:val="000000" w:themeColor="text1"/>
          <w:sz w:val="24"/>
          <w:szCs w:val="24"/>
        </w:rPr>
        <w:t>Dadds</w:t>
      </w:r>
      <w:proofErr w:type="spellEnd"/>
      <w:r w:rsidR="00D72469" w:rsidRPr="00AD0797">
        <w:rPr>
          <w:rFonts w:ascii="Times New Roman" w:eastAsia="Calibri" w:hAnsi="Times New Roman" w:cs="Times New Roman"/>
          <w:color w:val="000000" w:themeColor="text1"/>
          <w:sz w:val="24"/>
          <w:szCs w:val="24"/>
        </w:rPr>
        <w:t xml:space="preserve"> et al., 2005</w:t>
      </w:r>
      <w:r w:rsidR="0004341A" w:rsidRPr="00AD0797">
        <w:rPr>
          <w:rFonts w:ascii="Times New Roman" w:eastAsia="Calibri" w:hAnsi="Times New Roman" w:cs="Times New Roman"/>
          <w:color w:val="000000" w:themeColor="text1"/>
          <w:sz w:val="24"/>
          <w:szCs w:val="24"/>
        </w:rPr>
        <w:t xml:space="preserve">) and likely influenced by the small number of items on the scale </w:t>
      </w:r>
      <w:r w:rsidR="00D72469" w:rsidRPr="00AD0797">
        <w:rPr>
          <w:rFonts w:ascii="Times New Roman" w:eastAsia="Calibri" w:hAnsi="Times New Roman" w:cs="Times New Roman"/>
          <w:color w:val="000000" w:themeColor="text1"/>
          <w:sz w:val="24"/>
          <w:szCs w:val="24"/>
        </w:rPr>
        <w:t>(</w:t>
      </w:r>
      <w:proofErr w:type="spellStart"/>
      <w:r w:rsidR="00D72469" w:rsidRPr="00AD0797">
        <w:rPr>
          <w:rFonts w:ascii="Times New Roman" w:eastAsia="Calibri" w:hAnsi="Times New Roman" w:cs="Times New Roman"/>
          <w:color w:val="000000" w:themeColor="text1"/>
          <w:sz w:val="24"/>
          <w:szCs w:val="24"/>
        </w:rPr>
        <w:t>Tavakol</w:t>
      </w:r>
      <w:proofErr w:type="spellEnd"/>
      <w:r w:rsidR="00D72469" w:rsidRPr="00AD0797">
        <w:rPr>
          <w:rFonts w:ascii="Times New Roman" w:eastAsia="Calibri" w:hAnsi="Times New Roman" w:cs="Times New Roman"/>
          <w:color w:val="000000" w:themeColor="text1"/>
          <w:sz w:val="24"/>
          <w:szCs w:val="24"/>
        </w:rPr>
        <w:t xml:space="preserve"> &amp; </w:t>
      </w:r>
      <w:proofErr w:type="spellStart"/>
      <w:r w:rsidR="00D72469" w:rsidRPr="00AD0797">
        <w:rPr>
          <w:rFonts w:ascii="Times New Roman" w:eastAsia="Calibri" w:hAnsi="Times New Roman" w:cs="Times New Roman"/>
          <w:color w:val="000000" w:themeColor="text1"/>
          <w:sz w:val="24"/>
          <w:szCs w:val="24"/>
        </w:rPr>
        <w:t>Dennick</w:t>
      </w:r>
      <w:proofErr w:type="spellEnd"/>
      <w:r w:rsidR="00D72469" w:rsidRPr="00AD0797">
        <w:rPr>
          <w:rFonts w:ascii="Times New Roman" w:eastAsia="Calibri" w:hAnsi="Times New Roman" w:cs="Times New Roman"/>
          <w:color w:val="000000" w:themeColor="text1"/>
          <w:sz w:val="24"/>
          <w:szCs w:val="24"/>
        </w:rPr>
        <w:t xml:space="preserve">, 2011). </w:t>
      </w:r>
      <w:r w:rsidR="00000AED" w:rsidRPr="00AD0797">
        <w:rPr>
          <w:rFonts w:ascii="Times New Roman" w:eastAsia="Calibri" w:hAnsi="Times New Roman" w:cs="Times New Roman"/>
          <w:color w:val="000000" w:themeColor="text1"/>
          <w:sz w:val="24"/>
          <w:szCs w:val="24"/>
        </w:rPr>
        <w:t>The APSD was the only measure of CU traits available a</w:t>
      </w:r>
      <w:r w:rsidR="00D72469" w:rsidRPr="00AD0797">
        <w:rPr>
          <w:rFonts w:ascii="Times New Roman" w:eastAsia="Calibri" w:hAnsi="Times New Roman" w:cs="Times New Roman"/>
          <w:color w:val="000000" w:themeColor="text1"/>
          <w:sz w:val="24"/>
          <w:szCs w:val="24"/>
        </w:rPr>
        <w:t xml:space="preserve">t the time of the age 3.5 data collection wave in WCHADS </w:t>
      </w:r>
      <w:r w:rsidR="00000AED" w:rsidRPr="00AD0797">
        <w:rPr>
          <w:rFonts w:ascii="Times New Roman" w:eastAsia="Calibri" w:hAnsi="Times New Roman" w:cs="Times New Roman"/>
          <w:color w:val="000000" w:themeColor="text1"/>
          <w:sz w:val="24"/>
          <w:szCs w:val="24"/>
        </w:rPr>
        <w:t xml:space="preserve">as </w:t>
      </w:r>
      <w:r w:rsidR="00D72469" w:rsidRPr="00AD0797">
        <w:rPr>
          <w:rFonts w:ascii="Times New Roman" w:eastAsia="Calibri" w:hAnsi="Times New Roman" w:cs="Times New Roman"/>
          <w:color w:val="000000" w:themeColor="text1"/>
          <w:sz w:val="24"/>
          <w:szCs w:val="24"/>
        </w:rPr>
        <w:t xml:space="preserve">the ICU had not been </w:t>
      </w:r>
      <w:r w:rsidR="00000AED" w:rsidRPr="00AD0797">
        <w:rPr>
          <w:rFonts w:ascii="Times New Roman" w:eastAsia="Calibri" w:hAnsi="Times New Roman" w:cs="Times New Roman"/>
          <w:color w:val="000000" w:themeColor="text1"/>
          <w:sz w:val="24"/>
          <w:szCs w:val="24"/>
        </w:rPr>
        <w:t>adapted or validated for use</w:t>
      </w:r>
      <w:r w:rsidR="00D72469" w:rsidRPr="00AD0797">
        <w:rPr>
          <w:rFonts w:ascii="Times New Roman" w:eastAsia="Calibri" w:hAnsi="Times New Roman" w:cs="Times New Roman"/>
          <w:color w:val="000000" w:themeColor="text1"/>
          <w:sz w:val="24"/>
          <w:szCs w:val="24"/>
        </w:rPr>
        <w:t xml:space="preserve"> with pre-school children. We included parental mood at the time of reporting the outcome to attempt to address the risk of biasing by mood, unfortunately different measures were used in the two samples and for the mother and partner reporters</w:t>
      </w:r>
      <w:r w:rsidR="0004341A" w:rsidRPr="00AD0797">
        <w:rPr>
          <w:rFonts w:ascii="Times New Roman" w:eastAsia="Calibri" w:hAnsi="Times New Roman" w:cs="Times New Roman"/>
          <w:color w:val="000000" w:themeColor="text1"/>
          <w:sz w:val="24"/>
          <w:szCs w:val="24"/>
        </w:rPr>
        <w:t>.</w:t>
      </w:r>
      <w:r w:rsidR="00D72469" w:rsidRPr="00AD0797">
        <w:rPr>
          <w:rFonts w:ascii="Times New Roman" w:eastAsia="Calibri" w:hAnsi="Times New Roman" w:cs="Times New Roman"/>
          <w:color w:val="000000" w:themeColor="text1"/>
          <w:sz w:val="24"/>
          <w:szCs w:val="24"/>
        </w:rPr>
        <w:t xml:space="preserve"> </w:t>
      </w:r>
      <w:r w:rsidR="004A52AC" w:rsidRPr="00AD0797">
        <w:rPr>
          <w:rFonts w:ascii="Times New Roman" w:eastAsia="Calibri" w:hAnsi="Times New Roman" w:cs="Times New Roman"/>
          <w:color w:val="000000" w:themeColor="text1"/>
          <w:sz w:val="24"/>
          <w:szCs w:val="24"/>
        </w:rPr>
        <w:t>Finally, w</w:t>
      </w:r>
      <w:r w:rsidRPr="00AD0797">
        <w:rPr>
          <w:rFonts w:ascii="Times New Roman" w:eastAsia="Calibri" w:hAnsi="Times New Roman" w:cs="Times New Roman"/>
          <w:color w:val="000000" w:themeColor="text1"/>
          <w:sz w:val="24"/>
          <w:szCs w:val="24"/>
        </w:rPr>
        <w:t xml:space="preserve">hile we took steps to check the possible role of same-informant effects, the robustness of the findings would have been further enhanced </w:t>
      </w:r>
      <w:proofErr w:type="gramStart"/>
      <w:r w:rsidRPr="00AD0797">
        <w:rPr>
          <w:rFonts w:ascii="Times New Roman" w:eastAsia="Calibri" w:hAnsi="Times New Roman" w:cs="Times New Roman"/>
          <w:color w:val="000000" w:themeColor="text1"/>
          <w:sz w:val="24"/>
          <w:szCs w:val="24"/>
        </w:rPr>
        <w:t>through the use of</w:t>
      </w:r>
      <w:proofErr w:type="gramEnd"/>
      <w:r w:rsidRPr="00AD0797">
        <w:rPr>
          <w:rFonts w:ascii="Times New Roman" w:eastAsia="Calibri" w:hAnsi="Times New Roman" w:cs="Times New Roman"/>
          <w:color w:val="000000" w:themeColor="text1"/>
          <w:sz w:val="24"/>
          <w:szCs w:val="24"/>
        </w:rPr>
        <w:t xml:space="preserve"> observational measures, such as of child empathy, and additional informants for child behaviours. </w:t>
      </w:r>
    </w:p>
    <w:p w14:paraId="08B829D8" w14:textId="007392B3" w:rsidR="00CB016A" w:rsidRPr="00AD0797" w:rsidRDefault="00CB016A">
      <w:pPr>
        <w:spacing w:after="0" w:line="480" w:lineRule="auto"/>
        <w:ind w:firstLine="709"/>
        <w:rPr>
          <w:rFonts w:ascii="Times New Roman" w:eastAsia="Calibri" w:hAnsi="Times New Roman" w:cs="Times New Roman"/>
          <w:color w:val="000000" w:themeColor="text1"/>
          <w:sz w:val="24"/>
          <w:szCs w:val="24"/>
        </w:rPr>
      </w:pPr>
      <w:bookmarkStart w:id="8" w:name="_Hlk48887139"/>
      <w:r w:rsidRPr="00AD0797">
        <w:rPr>
          <w:rFonts w:ascii="Times New Roman" w:eastAsia="Calibri" w:hAnsi="Times New Roman" w:cs="Times New Roman"/>
          <w:color w:val="000000" w:themeColor="text1"/>
          <w:sz w:val="24"/>
          <w:szCs w:val="24"/>
        </w:rPr>
        <w:t xml:space="preserve">The findings have implications for the study of the link between CU traits and child aggression. </w:t>
      </w:r>
      <w:r w:rsidR="00FD00B0" w:rsidRPr="00AD0797">
        <w:rPr>
          <w:rFonts w:ascii="Times New Roman" w:eastAsia="Calibri" w:hAnsi="Times New Roman" w:cs="Times New Roman"/>
          <w:color w:val="000000" w:themeColor="text1"/>
          <w:sz w:val="24"/>
          <w:szCs w:val="24"/>
        </w:rPr>
        <w:t xml:space="preserve">On the one hand they could point to </w:t>
      </w:r>
      <w:proofErr w:type="gramStart"/>
      <w:r w:rsidR="00FD00B0" w:rsidRPr="00AD0797">
        <w:rPr>
          <w:rFonts w:ascii="Times New Roman" w:eastAsia="Calibri" w:hAnsi="Times New Roman" w:cs="Times New Roman"/>
          <w:color w:val="000000" w:themeColor="text1"/>
          <w:sz w:val="24"/>
          <w:szCs w:val="24"/>
        </w:rPr>
        <w:t>as yet</w:t>
      </w:r>
      <w:proofErr w:type="gramEnd"/>
      <w:r w:rsidR="00FD00B0" w:rsidRPr="00AD0797">
        <w:rPr>
          <w:rFonts w:ascii="Times New Roman" w:eastAsia="Calibri" w:hAnsi="Times New Roman" w:cs="Times New Roman"/>
          <w:color w:val="000000" w:themeColor="text1"/>
          <w:sz w:val="24"/>
          <w:szCs w:val="24"/>
        </w:rPr>
        <w:t xml:space="preserve"> unidentified heterogeneity whereby CU traits associated with later aggression are underpinned by different processes from CU traits with little or no implications for later aggression. </w:t>
      </w:r>
      <w:proofErr w:type="gramStart"/>
      <w:r w:rsidR="00FD00B0" w:rsidRPr="00AD0797">
        <w:rPr>
          <w:rFonts w:ascii="Times New Roman" w:eastAsia="Calibri" w:hAnsi="Times New Roman" w:cs="Times New Roman"/>
          <w:color w:val="000000" w:themeColor="text1"/>
          <w:sz w:val="24"/>
          <w:szCs w:val="24"/>
        </w:rPr>
        <w:t>Indeed</w:t>
      </w:r>
      <w:proofErr w:type="gramEnd"/>
      <w:r w:rsidR="00FD00B0" w:rsidRPr="00AD0797">
        <w:rPr>
          <w:rFonts w:ascii="Times New Roman" w:eastAsia="Calibri" w:hAnsi="Times New Roman" w:cs="Times New Roman"/>
          <w:color w:val="000000" w:themeColor="text1"/>
          <w:sz w:val="24"/>
          <w:szCs w:val="24"/>
        </w:rPr>
        <w:t xml:space="preserve"> this may be an alternative explanation for the moderator effect we report. The presence of aggressive behaviours at baseline in our studies may be a marker for such heterogeneity, whereby for example the CU traits of those who already aggressive may be a manifestation of an unmeasured additional vulnerability, such as low arousal, which accounts for the stronger association with later aggression. Studying the dynamic interplay between CU traits and aggression </w:t>
      </w:r>
      <w:r w:rsidR="00FD00B0" w:rsidRPr="00AD0797">
        <w:rPr>
          <w:rFonts w:ascii="Times New Roman" w:eastAsia="Calibri" w:hAnsi="Times New Roman" w:cs="Times New Roman"/>
          <w:color w:val="000000" w:themeColor="text1"/>
          <w:sz w:val="24"/>
          <w:szCs w:val="24"/>
        </w:rPr>
        <w:lastRenderedPageBreak/>
        <w:t xml:space="preserve">over time could help clarify this further. By contrast if there is synergy of the kind we have hypothesised, specific mechanisms could be examined for example </w:t>
      </w:r>
      <w:r w:rsidRPr="00AD0797">
        <w:rPr>
          <w:rFonts w:ascii="Times New Roman" w:eastAsia="Calibri" w:hAnsi="Times New Roman" w:cs="Times New Roman"/>
          <w:color w:val="000000" w:themeColor="text1"/>
          <w:sz w:val="24"/>
          <w:szCs w:val="24"/>
        </w:rPr>
        <w:t>experimental approaches</w:t>
      </w:r>
      <w:r w:rsidR="00FD00B0" w:rsidRPr="00AD0797">
        <w:rPr>
          <w:rFonts w:ascii="Times New Roman" w:eastAsia="Calibri" w:hAnsi="Times New Roman" w:cs="Times New Roman"/>
          <w:color w:val="000000" w:themeColor="text1"/>
          <w:sz w:val="24"/>
          <w:szCs w:val="24"/>
        </w:rPr>
        <w:t xml:space="preserve"> that </w:t>
      </w:r>
      <w:r w:rsidRPr="00AD0797">
        <w:rPr>
          <w:rFonts w:ascii="Times New Roman" w:eastAsia="Calibri" w:hAnsi="Times New Roman" w:cs="Times New Roman"/>
          <w:color w:val="000000" w:themeColor="text1"/>
          <w:sz w:val="24"/>
          <w:szCs w:val="24"/>
        </w:rPr>
        <w:t>examine the moment-by-moment responses of high aggression - high CU traits children to others’ distress</w:t>
      </w:r>
      <w:r w:rsidR="00FD00B0" w:rsidRPr="00AD0797">
        <w:rPr>
          <w:rFonts w:ascii="Times New Roman" w:eastAsia="Calibri" w:hAnsi="Times New Roman" w:cs="Times New Roman"/>
          <w:color w:val="000000" w:themeColor="text1"/>
          <w:sz w:val="24"/>
          <w:szCs w:val="24"/>
        </w:rPr>
        <w:t xml:space="preserve"> resulting from peer aggression</w:t>
      </w:r>
      <w:r w:rsidRPr="00AD0797">
        <w:rPr>
          <w:rFonts w:ascii="Times New Roman" w:eastAsia="Calibri" w:hAnsi="Times New Roman" w:cs="Times New Roman"/>
          <w:color w:val="000000" w:themeColor="text1"/>
          <w:sz w:val="24"/>
          <w:szCs w:val="24"/>
        </w:rPr>
        <w:t xml:space="preserve">. </w:t>
      </w:r>
      <w:bookmarkEnd w:id="8"/>
      <w:proofErr w:type="gramStart"/>
      <w:r w:rsidRPr="00AD0797">
        <w:rPr>
          <w:rFonts w:ascii="Times New Roman" w:eastAsia="Calibri" w:hAnsi="Times New Roman" w:cs="Times New Roman"/>
          <w:color w:val="000000" w:themeColor="text1"/>
          <w:sz w:val="24"/>
          <w:szCs w:val="24"/>
        </w:rPr>
        <w:t>Furthermore</w:t>
      </w:r>
      <w:proofErr w:type="gramEnd"/>
      <w:r w:rsidRPr="00AD0797">
        <w:rPr>
          <w:rFonts w:ascii="Times New Roman" w:eastAsia="Calibri" w:hAnsi="Times New Roman" w:cs="Times New Roman"/>
          <w:color w:val="000000" w:themeColor="text1"/>
          <w:sz w:val="24"/>
          <w:szCs w:val="24"/>
        </w:rPr>
        <w:t xml:space="preserve"> the role of different kinds of interpersonal sensitivity needs to be understood. The finding in adolescents, of synergy between CU traits and low mentalisation suggests each may have distinct functions (</w:t>
      </w:r>
      <w:proofErr w:type="spellStart"/>
      <w:r w:rsidRPr="00AD0797">
        <w:rPr>
          <w:rFonts w:ascii="Times New Roman" w:eastAsia="Calibri" w:hAnsi="Times New Roman" w:cs="Times New Roman"/>
          <w:color w:val="000000" w:themeColor="text1"/>
          <w:sz w:val="24"/>
          <w:szCs w:val="24"/>
        </w:rPr>
        <w:t>Taubner</w:t>
      </w:r>
      <w:proofErr w:type="spellEnd"/>
      <w:r w:rsidRPr="00AD0797">
        <w:rPr>
          <w:rFonts w:ascii="Times New Roman" w:eastAsia="Calibri" w:hAnsi="Times New Roman" w:cs="Times New Roman"/>
          <w:color w:val="000000" w:themeColor="text1"/>
          <w:sz w:val="24"/>
          <w:szCs w:val="24"/>
        </w:rPr>
        <w:t xml:space="preserve"> et al., 2013), with further questions to be addressed regarding ways they may modify aggression. Regarding early intervention the findings strongly suggest targeting high aggression - high CU traits children, </w:t>
      </w:r>
      <w:proofErr w:type="gramStart"/>
      <w:r w:rsidRPr="00AD0797">
        <w:rPr>
          <w:rFonts w:ascii="Times New Roman" w:eastAsia="Calibri" w:hAnsi="Times New Roman" w:cs="Times New Roman"/>
          <w:color w:val="000000" w:themeColor="text1"/>
          <w:sz w:val="24"/>
          <w:szCs w:val="24"/>
        </w:rPr>
        <w:t>and also</w:t>
      </w:r>
      <w:proofErr w:type="gramEnd"/>
      <w:r w:rsidRPr="00AD0797">
        <w:rPr>
          <w:rFonts w:ascii="Times New Roman" w:eastAsia="Calibri" w:hAnsi="Times New Roman" w:cs="Times New Roman"/>
          <w:color w:val="000000" w:themeColor="text1"/>
          <w:sz w:val="24"/>
          <w:szCs w:val="24"/>
        </w:rPr>
        <w:t xml:space="preserve"> that interventions either to reduce CU traits or to reduce aggression in these children may be effective. Equally interventions may need to address specifically whether aggressive children with high CU traits can be provided with alternative strategies for understanding the emotional impact of their behaviours. </w:t>
      </w:r>
    </w:p>
    <w:p w14:paraId="1C29E5DD" w14:textId="77777777" w:rsidR="00CB016A" w:rsidRPr="00AD0797" w:rsidRDefault="00CB016A">
      <w:pPr>
        <w:spacing w:after="0" w:line="480" w:lineRule="auto"/>
        <w:ind w:firstLine="709"/>
        <w:rPr>
          <w:rFonts w:ascii="Times New Roman" w:eastAsia="Calibri" w:hAnsi="Times New Roman" w:cs="Times New Roman"/>
          <w:color w:val="000000" w:themeColor="text1"/>
          <w:sz w:val="24"/>
          <w:szCs w:val="24"/>
        </w:rPr>
      </w:pPr>
    </w:p>
    <w:p w14:paraId="0E641113" w14:textId="77777777" w:rsidR="00CB016A" w:rsidRPr="00AD0797" w:rsidRDefault="00CB016A">
      <w:pPr>
        <w:spacing w:after="0" w:line="480" w:lineRule="auto"/>
        <w:ind w:firstLine="709"/>
        <w:rPr>
          <w:rFonts w:ascii="Times New Roman" w:eastAsia="Calibri" w:hAnsi="Times New Roman" w:cs="Times New Roman"/>
          <w:color w:val="000000" w:themeColor="text1"/>
          <w:sz w:val="24"/>
          <w:szCs w:val="24"/>
        </w:rPr>
      </w:pPr>
    </w:p>
    <w:p w14:paraId="2B294F47" w14:textId="77777777" w:rsidR="00740194" w:rsidRPr="00AD0797" w:rsidRDefault="00740194">
      <w:pPr>
        <w:rPr>
          <w:rFonts w:ascii="Times New Roman" w:eastAsia="Calibri" w:hAnsi="Times New Roman" w:cs="Times New Roman"/>
          <w:b/>
          <w:color w:val="000000" w:themeColor="text1"/>
          <w:sz w:val="24"/>
          <w:szCs w:val="24"/>
        </w:rPr>
      </w:pPr>
      <w:r w:rsidRPr="00AD0797">
        <w:rPr>
          <w:rFonts w:ascii="Times New Roman" w:eastAsia="Calibri" w:hAnsi="Times New Roman" w:cs="Times New Roman"/>
          <w:b/>
          <w:color w:val="000000" w:themeColor="text1"/>
          <w:sz w:val="24"/>
          <w:szCs w:val="24"/>
        </w:rPr>
        <w:br w:type="page"/>
      </w:r>
    </w:p>
    <w:p w14:paraId="5267E949" w14:textId="486CA11C" w:rsidR="007B0D3E" w:rsidRPr="00AD0797" w:rsidRDefault="007B0D3E" w:rsidP="00740194">
      <w:pPr>
        <w:spacing w:after="0" w:line="240" w:lineRule="auto"/>
        <w:jc w:val="center"/>
        <w:rPr>
          <w:rFonts w:ascii="Times New Roman" w:eastAsia="Calibri" w:hAnsi="Times New Roman" w:cs="Times New Roman"/>
          <w:b/>
          <w:bCs/>
          <w:color w:val="000000" w:themeColor="text1"/>
          <w:sz w:val="24"/>
          <w:szCs w:val="24"/>
        </w:rPr>
      </w:pPr>
      <w:bookmarkStart w:id="9" w:name="_Hlk41221374"/>
      <w:r w:rsidRPr="00AD0797">
        <w:rPr>
          <w:rFonts w:ascii="Times New Roman" w:eastAsia="Calibri" w:hAnsi="Times New Roman" w:cs="Times New Roman"/>
          <w:b/>
          <w:bCs/>
          <w:color w:val="000000" w:themeColor="text1"/>
          <w:sz w:val="24"/>
          <w:szCs w:val="24"/>
        </w:rPr>
        <w:lastRenderedPageBreak/>
        <w:t>References</w:t>
      </w:r>
    </w:p>
    <w:p w14:paraId="0A6D9561" w14:textId="77777777" w:rsidR="00F85C19" w:rsidRPr="00AD0797" w:rsidRDefault="00F85C19" w:rsidP="009916B6">
      <w:pPr>
        <w:spacing w:after="0" w:line="240" w:lineRule="auto"/>
        <w:rPr>
          <w:rFonts w:ascii="Times New Roman" w:eastAsia="Calibri" w:hAnsi="Times New Roman" w:cs="Times New Roman"/>
          <w:b/>
          <w:bCs/>
          <w:color w:val="000000" w:themeColor="text1"/>
          <w:sz w:val="24"/>
          <w:szCs w:val="24"/>
        </w:rPr>
      </w:pPr>
    </w:p>
    <w:p w14:paraId="66EB42FB"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Achenbach, T. M., &amp; Rescorla, L. A. (2000). </w:t>
      </w:r>
      <w:r w:rsidRPr="00AD0797">
        <w:rPr>
          <w:rFonts w:ascii="Times New Roman" w:eastAsia="Calibri" w:hAnsi="Times New Roman" w:cs="Times New Roman"/>
          <w:i/>
          <w:iCs/>
          <w:color w:val="000000" w:themeColor="text1"/>
          <w:sz w:val="24"/>
          <w:szCs w:val="24"/>
        </w:rPr>
        <w:t>Manual for the ASEBA preschool forms and profiles: an integrated system of multi-informant assessment</w:t>
      </w:r>
      <w:r w:rsidRPr="00AD0797">
        <w:rPr>
          <w:rFonts w:ascii="Times New Roman" w:eastAsia="Calibri" w:hAnsi="Times New Roman" w:cs="Times New Roman"/>
          <w:color w:val="000000" w:themeColor="text1"/>
          <w:sz w:val="24"/>
          <w:szCs w:val="24"/>
        </w:rPr>
        <w:t>. Burlington: University of Vermont Department of Psychiatry.</w:t>
      </w:r>
    </w:p>
    <w:p w14:paraId="6A7578D0"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Blair, R. J. R. (2013). The neurobiology of psychopathic traits in youths. </w:t>
      </w:r>
      <w:r w:rsidRPr="00AD0797">
        <w:rPr>
          <w:rFonts w:ascii="Times New Roman" w:eastAsia="Calibri" w:hAnsi="Times New Roman" w:cs="Times New Roman"/>
          <w:i/>
          <w:iCs/>
          <w:color w:val="000000" w:themeColor="text1"/>
          <w:sz w:val="24"/>
          <w:szCs w:val="24"/>
        </w:rPr>
        <w:t>Nature Reviews Neuroscience, 14</w:t>
      </w:r>
      <w:r w:rsidRPr="00AD0797">
        <w:rPr>
          <w:rFonts w:ascii="Times New Roman" w:eastAsia="Calibri" w:hAnsi="Times New Roman" w:cs="Times New Roman"/>
          <w:color w:val="000000" w:themeColor="text1"/>
          <w:sz w:val="24"/>
          <w:szCs w:val="24"/>
        </w:rPr>
        <w:t>(11), 786-799.</w:t>
      </w:r>
    </w:p>
    <w:p w14:paraId="37A8B767"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Blair, R., </w:t>
      </w:r>
      <w:proofErr w:type="spellStart"/>
      <w:r w:rsidRPr="00AD0797">
        <w:rPr>
          <w:rFonts w:ascii="Times New Roman" w:eastAsia="Calibri" w:hAnsi="Times New Roman" w:cs="Times New Roman"/>
          <w:color w:val="000000" w:themeColor="text1"/>
          <w:sz w:val="24"/>
          <w:szCs w:val="24"/>
        </w:rPr>
        <w:t>Colledge</w:t>
      </w:r>
      <w:proofErr w:type="spellEnd"/>
      <w:r w:rsidRPr="00AD0797">
        <w:rPr>
          <w:rFonts w:ascii="Times New Roman" w:eastAsia="Calibri" w:hAnsi="Times New Roman" w:cs="Times New Roman"/>
          <w:color w:val="000000" w:themeColor="text1"/>
          <w:sz w:val="24"/>
          <w:szCs w:val="24"/>
        </w:rPr>
        <w:t xml:space="preserve">, E., Murray, L., &amp; Mitchell, D. (2001). A selective impairment in the processing of sad and fearful expressions in children with psychopathic tendencies. </w:t>
      </w:r>
      <w:r w:rsidRPr="00AD0797">
        <w:rPr>
          <w:rFonts w:ascii="Times New Roman" w:eastAsia="Calibri" w:hAnsi="Times New Roman" w:cs="Times New Roman"/>
          <w:i/>
          <w:iCs/>
          <w:color w:val="000000" w:themeColor="text1"/>
          <w:sz w:val="24"/>
          <w:szCs w:val="24"/>
        </w:rPr>
        <w:t>Journal of Abnormal Child Psychology, 29</w:t>
      </w:r>
      <w:r w:rsidRPr="00AD0797">
        <w:rPr>
          <w:rFonts w:ascii="Times New Roman" w:eastAsia="Calibri" w:hAnsi="Times New Roman" w:cs="Times New Roman"/>
          <w:color w:val="000000" w:themeColor="text1"/>
          <w:sz w:val="24"/>
          <w:szCs w:val="24"/>
        </w:rPr>
        <w:t>(6), 491-498.</w:t>
      </w:r>
    </w:p>
    <w:p w14:paraId="5E90BD36"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Buitrago-Lopez, A., Van den </w:t>
      </w:r>
      <w:proofErr w:type="spellStart"/>
      <w:r w:rsidRPr="00AD0797">
        <w:rPr>
          <w:rFonts w:ascii="Times New Roman" w:eastAsia="Calibri" w:hAnsi="Times New Roman" w:cs="Times New Roman"/>
          <w:color w:val="000000" w:themeColor="text1"/>
          <w:sz w:val="24"/>
          <w:szCs w:val="24"/>
        </w:rPr>
        <w:t>Hooven</w:t>
      </w:r>
      <w:proofErr w:type="spellEnd"/>
      <w:r w:rsidRPr="00AD0797">
        <w:rPr>
          <w:rFonts w:ascii="Times New Roman" w:eastAsia="Calibri" w:hAnsi="Times New Roman" w:cs="Times New Roman"/>
          <w:color w:val="000000" w:themeColor="text1"/>
          <w:sz w:val="24"/>
          <w:szCs w:val="24"/>
        </w:rPr>
        <w:t>, E. H., Rueda-Clausen, C. F., Serrano, N., Ruiz, A. J., Pereira, M. A., &amp; Mueller, N. T. (2015). Socioeconomic status is positively associated with measures of adiposity and insulin resistance, but inversely associated with dyslipidaemia in Colombian children. </w:t>
      </w:r>
      <w:r w:rsidRPr="00AD0797">
        <w:rPr>
          <w:rFonts w:ascii="Times New Roman" w:eastAsia="Calibri" w:hAnsi="Times New Roman" w:cs="Times New Roman"/>
          <w:i/>
          <w:iCs/>
          <w:color w:val="000000" w:themeColor="text1"/>
          <w:sz w:val="24"/>
          <w:szCs w:val="24"/>
        </w:rPr>
        <w:t>Journal of Epidemiology &amp; Community Health</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69</w:t>
      </w:r>
      <w:r w:rsidRPr="00AD0797">
        <w:rPr>
          <w:rFonts w:ascii="Times New Roman" w:eastAsia="Calibri" w:hAnsi="Times New Roman" w:cs="Times New Roman"/>
          <w:color w:val="000000" w:themeColor="text1"/>
          <w:sz w:val="24"/>
          <w:szCs w:val="24"/>
        </w:rPr>
        <w:t>(6), 580-587.</w:t>
      </w:r>
    </w:p>
    <w:p w14:paraId="71B7B5CD" w14:textId="33B088EE"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lang w:val="es-CO"/>
        </w:rPr>
      </w:pPr>
      <w:r w:rsidRPr="00AD0797">
        <w:rPr>
          <w:rFonts w:ascii="Times New Roman" w:eastAsia="Calibri" w:hAnsi="Times New Roman" w:cs="Times New Roman"/>
          <w:color w:val="000000" w:themeColor="text1"/>
          <w:sz w:val="24"/>
          <w:szCs w:val="24"/>
          <w:lang w:val="es-CO"/>
        </w:rPr>
        <w:t xml:space="preserve">Campo-Arias, A., </w:t>
      </w:r>
      <w:proofErr w:type="spellStart"/>
      <w:r w:rsidRPr="00AD0797">
        <w:rPr>
          <w:rFonts w:ascii="Times New Roman" w:eastAsia="Calibri" w:hAnsi="Times New Roman" w:cs="Times New Roman"/>
          <w:color w:val="000000" w:themeColor="text1"/>
          <w:sz w:val="24"/>
          <w:szCs w:val="24"/>
          <w:lang w:val="es-CO"/>
        </w:rPr>
        <w:t>Ayola</w:t>
      </w:r>
      <w:proofErr w:type="spellEnd"/>
      <w:r w:rsidRPr="00AD0797">
        <w:rPr>
          <w:rFonts w:ascii="Times New Roman" w:eastAsia="Calibri" w:hAnsi="Times New Roman" w:cs="Times New Roman"/>
          <w:color w:val="000000" w:themeColor="text1"/>
          <w:sz w:val="24"/>
          <w:szCs w:val="24"/>
          <w:lang w:val="es-CO"/>
        </w:rPr>
        <w:t>-Castillo, C., Peinado-Valencia, H. M., Amor-Parra, M., &amp; Cogollo, Z. (2007). Escala de Edinburgh para depresión posparto: consistencia interna y estructura factorial en mujeres embarazadas de Cartagena, Colombia. </w:t>
      </w:r>
      <w:r w:rsidRPr="00AD0797">
        <w:rPr>
          <w:rFonts w:ascii="Times New Roman" w:eastAsia="Calibri" w:hAnsi="Times New Roman" w:cs="Times New Roman"/>
          <w:i/>
          <w:iCs/>
          <w:color w:val="000000" w:themeColor="text1"/>
          <w:sz w:val="24"/>
          <w:szCs w:val="24"/>
          <w:lang w:val="es-CO"/>
        </w:rPr>
        <w:t>Revista Colombiana de Obstetricia y Ginecología</w:t>
      </w:r>
      <w:r w:rsidRPr="00AD0797">
        <w:rPr>
          <w:rFonts w:ascii="Times New Roman" w:eastAsia="Calibri" w:hAnsi="Times New Roman" w:cs="Times New Roman"/>
          <w:color w:val="000000" w:themeColor="text1"/>
          <w:sz w:val="24"/>
          <w:szCs w:val="24"/>
          <w:lang w:val="es-CO"/>
        </w:rPr>
        <w:t>, </w:t>
      </w:r>
      <w:r w:rsidRPr="00AD0797">
        <w:rPr>
          <w:rFonts w:ascii="Times New Roman" w:eastAsia="Calibri" w:hAnsi="Times New Roman" w:cs="Times New Roman"/>
          <w:i/>
          <w:iCs/>
          <w:color w:val="000000" w:themeColor="text1"/>
          <w:sz w:val="24"/>
          <w:szCs w:val="24"/>
          <w:lang w:val="es-CO"/>
        </w:rPr>
        <w:t>58</w:t>
      </w:r>
      <w:r w:rsidRPr="00AD0797">
        <w:rPr>
          <w:rFonts w:ascii="Times New Roman" w:eastAsia="Calibri" w:hAnsi="Times New Roman" w:cs="Times New Roman"/>
          <w:color w:val="000000" w:themeColor="text1"/>
          <w:sz w:val="24"/>
          <w:szCs w:val="24"/>
          <w:lang w:val="es-CO"/>
        </w:rPr>
        <w:t>, 277-283.</w:t>
      </w:r>
    </w:p>
    <w:p w14:paraId="1681EAF4" w14:textId="2B0DD897" w:rsidR="000611CF" w:rsidRPr="00AD0797" w:rsidRDefault="000611CF" w:rsidP="006465D9">
      <w:pPr>
        <w:spacing w:after="0" w:line="480" w:lineRule="auto"/>
        <w:ind w:left="709" w:hanging="709"/>
        <w:rPr>
          <w:rFonts w:ascii="Times New Roman" w:eastAsia="Calibri" w:hAnsi="Times New Roman" w:cs="Times New Roman"/>
          <w:color w:val="000000" w:themeColor="text1"/>
          <w:sz w:val="24"/>
          <w:szCs w:val="24"/>
          <w:lang w:val="es-CO"/>
        </w:rPr>
      </w:pPr>
      <w:proofErr w:type="spellStart"/>
      <w:r w:rsidRPr="00AD0797">
        <w:rPr>
          <w:rFonts w:ascii="Times New Roman" w:eastAsia="Calibri" w:hAnsi="Times New Roman" w:cs="Times New Roman"/>
          <w:color w:val="000000" w:themeColor="text1"/>
          <w:sz w:val="24"/>
          <w:szCs w:val="24"/>
          <w:lang w:val="es-CO"/>
        </w:rPr>
        <w:t>Colins</w:t>
      </w:r>
      <w:proofErr w:type="spellEnd"/>
      <w:r w:rsidRPr="00AD0797">
        <w:rPr>
          <w:rFonts w:ascii="Times New Roman" w:eastAsia="Calibri" w:hAnsi="Times New Roman" w:cs="Times New Roman"/>
          <w:color w:val="000000" w:themeColor="text1"/>
          <w:sz w:val="24"/>
          <w:szCs w:val="24"/>
          <w:lang w:val="es-CO"/>
        </w:rPr>
        <w:t xml:space="preserve">, O. F., </w:t>
      </w:r>
      <w:proofErr w:type="spellStart"/>
      <w:r w:rsidRPr="00AD0797">
        <w:rPr>
          <w:rFonts w:ascii="Times New Roman" w:eastAsia="Calibri" w:hAnsi="Times New Roman" w:cs="Times New Roman"/>
          <w:color w:val="000000" w:themeColor="text1"/>
          <w:sz w:val="24"/>
          <w:szCs w:val="24"/>
          <w:lang w:val="es-CO"/>
        </w:rPr>
        <w:t>Andershed</w:t>
      </w:r>
      <w:proofErr w:type="spellEnd"/>
      <w:r w:rsidRPr="00AD0797">
        <w:rPr>
          <w:rFonts w:ascii="Times New Roman" w:eastAsia="Calibri" w:hAnsi="Times New Roman" w:cs="Times New Roman"/>
          <w:color w:val="000000" w:themeColor="text1"/>
          <w:sz w:val="24"/>
          <w:szCs w:val="24"/>
          <w:lang w:val="es-CO"/>
        </w:rPr>
        <w:t xml:space="preserve">, H., </w:t>
      </w:r>
      <w:proofErr w:type="spellStart"/>
      <w:r w:rsidRPr="00AD0797">
        <w:rPr>
          <w:rFonts w:ascii="Times New Roman" w:eastAsia="Calibri" w:hAnsi="Times New Roman" w:cs="Times New Roman"/>
          <w:color w:val="000000" w:themeColor="text1"/>
          <w:sz w:val="24"/>
          <w:szCs w:val="24"/>
          <w:lang w:val="es-CO"/>
        </w:rPr>
        <w:t>Frogner</w:t>
      </w:r>
      <w:proofErr w:type="spellEnd"/>
      <w:r w:rsidRPr="00AD0797">
        <w:rPr>
          <w:rFonts w:ascii="Times New Roman" w:eastAsia="Calibri" w:hAnsi="Times New Roman" w:cs="Times New Roman"/>
          <w:color w:val="000000" w:themeColor="text1"/>
          <w:sz w:val="24"/>
          <w:szCs w:val="24"/>
          <w:lang w:val="es-CO"/>
        </w:rPr>
        <w:t xml:space="preserve">, L., </w:t>
      </w:r>
      <w:proofErr w:type="spellStart"/>
      <w:r w:rsidRPr="00AD0797">
        <w:rPr>
          <w:rFonts w:ascii="Times New Roman" w:eastAsia="Calibri" w:hAnsi="Times New Roman" w:cs="Times New Roman"/>
          <w:color w:val="000000" w:themeColor="text1"/>
          <w:sz w:val="24"/>
          <w:szCs w:val="24"/>
          <w:lang w:val="es-CO"/>
        </w:rPr>
        <w:t>Lopez</w:t>
      </w:r>
      <w:proofErr w:type="spellEnd"/>
      <w:r w:rsidRPr="00AD0797">
        <w:rPr>
          <w:rFonts w:ascii="Times New Roman" w:eastAsia="Calibri" w:hAnsi="Times New Roman" w:cs="Times New Roman"/>
          <w:color w:val="000000" w:themeColor="text1"/>
          <w:sz w:val="24"/>
          <w:szCs w:val="24"/>
          <w:lang w:val="es-CO"/>
        </w:rPr>
        <w:t xml:space="preserve">-Romero, L., </w:t>
      </w:r>
      <w:proofErr w:type="spellStart"/>
      <w:r w:rsidRPr="00AD0797">
        <w:rPr>
          <w:rFonts w:ascii="Times New Roman" w:eastAsia="Calibri" w:hAnsi="Times New Roman" w:cs="Times New Roman"/>
          <w:color w:val="000000" w:themeColor="text1"/>
          <w:sz w:val="24"/>
          <w:szCs w:val="24"/>
          <w:lang w:val="es-CO"/>
        </w:rPr>
        <w:t>Veen</w:t>
      </w:r>
      <w:proofErr w:type="spellEnd"/>
      <w:r w:rsidRPr="00AD0797">
        <w:rPr>
          <w:rFonts w:ascii="Times New Roman" w:eastAsia="Calibri" w:hAnsi="Times New Roman" w:cs="Times New Roman"/>
          <w:color w:val="000000" w:themeColor="text1"/>
          <w:sz w:val="24"/>
          <w:szCs w:val="24"/>
          <w:lang w:val="es-CO"/>
        </w:rPr>
        <w:t xml:space="preserve">, V., &amp; </w:t>
      </w:r>
      <w:proofErr w:type="spellStart"/>
      <w:r w:rsidRPr="00AD0797">
        <w:rPr>
          <w:rFonts w:ascii="Times New Roman" w:eastAsia="Calibri" w:hAnsi="Times New Roman" w:cs="Times New Roman"/>
          <w:color w:val="000000" w:themeColor="text1"/>
          <w:sz w:val="24"/>
          <w:szCs w:val="24"/>
          <w:lang w:val="es-CO"/>
        </w:rPr>
        <w:t>Andershed</w:t>
      </w:r>
      <w:proofErr w:type="spellEnd"/>
      <w:r w:rsidRPr="00AD0797">
        <w:rPr>
          <w:rFonts w:ascii="Times New Roman" w:eastAsia="Calibri" w:hAnsi="Times New Roman" w:cs="Times New Roman"/>
          <w:color w:val="000000" w:themeColor="text1"/>
          <w:sz w:val="24"/>
          <w:szCs w:val="24"/>
          <w:lang w:val="es-CO"/>
        </w:rPr>
        <w:t xml:space="preserve">, A. K. (2014). A new </w:t>
      </w:r>
      <w:proofErr w:type="spellStart"/>
      <w:r w:rsidRPr="00AD0797">
        <w:rPr>
          <w:rFonts w:ascii="Times New Roman" w:eastAsia="Calibri" w:hAnsi="Times New Roman" w:cs="Times New Roman"/>
          <w:color w:val="000000" w:themeColor="text1"/>
          <w:sz w:val="24"/>
          <w:szCs w:val="24"/>
          <w:lang w:val="es-CO"/>
        </w:rPr>
        <w:t>measure</w:t>
      </w:r>
      <w:proofErr w:type="spellEnd"/>
      <w:r w:rsidRPr="00AD0797">
        <w:rPr>
          <w:rFonts w:ascii="Times New Roman" w:eastAsia="Calibri" w:hAnsi="Times New Roman" w:cs="Times New Roman"/>
          <w:color w:val="000000" w:themeColor="text1"/>
          <w:sz w:val="24"/>
          <w:szCs w:val="24"/>
          <w:lang w:val="es-CO"/>
        </w:rPr>
        <w:t xml:space="preserve"> to </w:t>
      </w:r>
      <w:proofErr w:type="spellStart"/>
      <w:r w:rsidRPr="00AD0797">
        <w:rPr>
          <w:rFonts w:ascii="Times New Roman" w:eastAsia="Calibri" w:hAnsi="Times New Roman" w:cs="Times New Roman"/>
          <w:color w:val="000000" w:themeColor="text1"/>
          <w:sz w:val="24"/>
          <w:szCs w:val="24"/>
          <w:lang w:val="es-CO"/>
        </w:rPr>
        <w:t>assess</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psychopathic</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personality</w:t>
      </w:r>
      <w:proofErr w:type="spellEnd"/>
      <w:r w:rsidRPr="00AD0797">
        <w:rPr>
          <w:rFonts w:ascii="Times New Roman" w:eastAsia="Calibri" w:hAnsi="Times New Roman" w:cs="Times New Roman"/>
          <w:color w:val="000000" w:themeColor="text1"/>
          <w:sz w:val="24"/>
          <w:szCs w:val="24"/>
          <w:lang w:val="es-CO"/>
        </w:rPr>
        <w:t xml:space="preserve"> in </w:t>
      </w:r>
      <w:proofErr w:type="spellStart"/>
      <w:r w:rsidRPr="00AD0797">
        <w:rPr>
          <w:rFonts w:ascii="Times New Roman" w:eastAsia="Calibri" w:hAnsi="Times New Roman" w:cs="Times New Roman"/>
          <w:color w:val="000000" w:themeColor="text1"/>
          <w:sz w:val="24"/>
          <w:szCs w:val="24"/>
          <w:lang w:val="es-CO"/>
        </w:rPr>
        <w:t>children</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The</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Child</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Problematic</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Traits</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Inventory</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i/>
          <w:color w:val="000000" w:themeColor="text1"/>
          <w:sz w:val="24"/>
          <w:szCs w:val="24"/>
          <w:lang w:val="es-CO"/>
        </w:rPr>
        <w:t>Journal</w:t>
      </w:r>
      <w:proofErr w:type="spellEnd"/>
      <w:r w:rsidRPr="00AD0797">
        <w:rPr>
          <w:rFonts w:ascii="Times New Roman" w:eastAsia="Calibri" w:hAnsi="Times New Roman" w:cs="Times New Roman"/>
          <w:i/>
          <w:color w:val="000000" w:themeColor="text1"/>
          <w:sz w:val="24"/>
          <w:szCs w:val="24"/>
          <w:lang w:val="es-CO"/>
        </w:rPr>
        <w:t xml:space="preserve"> of </w:t>
      </w:r>
      <w:proofErr w:type="spellStart"/>
      <w:r w:rsidRPr="00AD0797">
        <w:rPr>
          <w:rFonts w:ascii="Times New Roman" w:eastAsia="Calibri" w:hAnsi="Times New Roman" w:cs="Times New Roman"/>
          <w:i/>
          <w:color w:val="000000" w:themeColor="text1"/>
          <w:sz w:val="24"/>
          <w:szCs w:val="24"/>
          <w:lang w:val="es-CO"/>
        </w:rPr>
        <w:t>Psychopathology</w:t>
      </w:r>
      <w:proofErr w:type="spellEnd"/>
      <w:r w:rsidRPr="00AD0797">
        <w:rPr>
          <w:rFonts w:ascii="Times New Roman" w:eastAsia="Calibri" w:hAnsi="Times New Roman" w:cs="Times New Roman"/>
          <w:i/>
          <w:color w:val="000000" w:themeColor="text1"/>
          <w:sz w:val="24"/>
          <w:szCs w:val="24"/>
          <w:lang w:val="es-CO"/>
        </w:rPr>
        <w:t xml:space="preserve"> and </w:t>
      </w:r>
      <w:proofErr w:type="spellStart"/>
      <w:r w:rsidRPr="00AD0797">
        <w:rPr>
          <w:rFonts w:ascii="Times New Roman" w:eastAsia="Calibri" w:hAnsi="Times New Roman" w:cs="Times New Roman"/>
          <w:i/>
          <w:color w:val="000000" w:themeColor="text1"/>
          <w:sz w:val="24"/>
          <w:szCs w:val="24"/>
          <w:lang w:val="es-CO"/>
        </w:rPr>
        <w:t>Behavioral</w:t>
      </w:r>
      <w:proofErr w:type="spellEnd"/>
      <w:r w:rsidRPr="00AD0797">
        <w:rPr>
          <w:rFonts w:ascii="Times New Roman" w:eastAsia="Calibri" w:hAnsi="Times New Roman" w:cs="Times New Roman"/>
          <w:i/>
          <w:color w:val="000000" w:themeColor="text1"/>
          <w:sz w:val="24"/>
          <w:szCs w:val="24"/>
          <w:lang w:val="es-CO"/>
        </w:rPr>
        <w:t xml:space="preserve"> </w:t>
      </w:r>
      <w:proofErr w:type="spellStart"/>
      <w:r w:rsidRPr="00AD0797">
        <w:rPr>
          <w:rFonts w:ascii="Times New Roman" w:eastAsia="Calibri" w:hAnsi="Times New Roman" w:cs="Times New Roman"/>
          <w:i/>
          <w:color w:val="000000" w:themeColor="text1"/>
          <w:sz w:val="24"/>
          <w:szCs w:val="24"/>
          <w:lang w:val="es-CO"/>
        </w:rPr>
        <w:t>Assessment</w:t>
      </w:r>
      <w:proofErr w:type="spellEnd"/>
      <w:r w:rsidRPr="00AD0797">
        <w:rPr>
          <w:rFonts w:ascii="Times New Roman" w:eastAsia="Calibri" w:hAnsi="Times New Roman" w:cs="Times New Roman"/>
          <w:i/>
          <w:color w:val="000000" w:themeColor="text1"/>
          <w:sz w:val="24"/>
          <w:szCs w:val="24"/>
          <w:lang w:val="es-CO"/>
        </w:rPr>
        <w:t>, 36</w:t>
      </w:r>
      <w:r w:rsidRPr="00AD0797">
        <w:rPr>
          <w:rFonts w:ascii="Times New Roman" w:eastAsia="Calibri" w:hAnsi="Times New Roman" w:cs="Times New Roman"/>
          <w:color w:val="000000" w:themeColor="text1"/>
          <w:sz w:val="24"/>
          <w:szCs w:val="24"/>
          <w:lang w:val="es-CO"/>
        </w:rPr>
        <w:t>(1), 4-21.</w:t>
      </w:r>
    </w:p>
    <w:p w14:paraId="2FC67CF9"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lang w:val="es-CO"/>
        </w:rPr>
        <w:lastRenderedPageBreak/>
        <w:t xml:space="preserve">Cox, J. L., </w:t>
      </w:r>
      <w:proofErr w:type="spellStart"/>
      <w:r w:rsidRPr="00AD0797">
        <w:rPr>
          <w:rFonts w:ascii="Times New Roman" w:eastAsia="Calibri" w:hAnsi="Times New Roman" w:cs="Times New Roman"/>
          <w:color w:val="000000" w:themeColor="text1"/>
          <w:sz w:val="24"/>
          <w:szCs w:val="24"/>
          <w:lang w:val="es-CO"/>
        </w:rPr>
        <w:t>Holden</w:t>
      </w:r>
      <w:proofErr w:type="spellEnd"/>
      <w:r w:rsidRPr="00AD0797">
        <w:rPr>
          <w:rFonts w:ascii="Times New Roman" w:eastAsia="Calibri" w:hAnsi="Times New Roman" w:cs="Times New Roman"/>
          <w:color w:val="000000" w:themeColor="text1"/>
          <w:sz w:val="24"/>
          <w:szCs w:val="24"/>
          <w:lang w:val="es-CO"/>
        </w:rPr>
        <w:t xml:space="preserve">, J. M., &amp; </w:t>
      </w:r>
      <w:proofErr w:type="spellStart"/>
      <w:r w:rsidRPr="00AD0797">
        <w:rPr>
          <w:rFonts w:ascii="Times New Roman" w:eastAsia="Calibri" w:hAnsi="Times New Roman" w:cs="Times New Roman"/>
          <w:color w:val="000000" w:themeColor="text1"/>
          <w:sz w:val="24"/>
          <w:szCs w:val="24"/>
          <w:lang w:val="es-CO"/>
        </w:rPr>
        <w:t>Sagovsky</w:t>
      </w:r>
      <w:proofErr w:type="spellEnd"/>
      <w:r w:rsidRPr="00AD0797">
        <w:rPr>
          <w:rFonts w:ascii="Times New Roman" w:eastAsia="Calibri" w:hAnsi="Times New Roman" w:cs="Times New Roman"/>
          <w:color w:val="000000" w:themeColor="text1"/>
          <w:sz w:val="24"/>
          <w:szCs w:val="24"/>
          <w:lang w:val="es-CO"/>
        </w:rPr>
        <w:t xml:space="preserve">, R. (1987). </w:t>
      </w:r>
      <w:r w:rsidRPr="00AD0797">
        <w:rPr>
          <w:rFonts w:ascii="Times New Roman" w:eastAsia="Calibri" w:hAnsi="Times New Roman" w:cs="Times New Roman"/>
          <w:color w:val="000000" w:themeColor="text1"/>
          <w:sz w:val="24"/>
          <w:szCs w:val="24"/>
        </w:rPr>
        <w:t xml:space="preserve">Detection of postnatal depression: development of the 10-item Edinburgh Postnatal Depression Scale. </w:t>
      </w:r>
      <w:r w:rsidRPr="00AD0797">
        <w:rPr>
          <w:rFonts w:ascii="Times New Roman" w:eastAsia="Calibri" w:hAnsi="Times New Roman" w:cs="Times New Roman"/>
          <w:i/>
          <w:iCs/>
          <w:color w:val="000000" w:themeColor="text1"/>
          <w:sz w:val="24"/>
          <w:szCs w:val="24"/>
        </w:rPr>
        <w:t>The British journal of psychiatry, 150</w:t>
      </w:r>
      <w:r w:rsidRPr="00AD0797">
        <w:rPr>
          <w:rFonts w:ascii="Times New Roman" w:eastAsia="Calibri" w:hAnsi="Times New Roman" w:cs="Times New Roman"/>
          <w:color w:val="000000" w:themeColor="text1"/>
          <w:sz w:val="24"/>
          <w:szCs w:val="24"/>
        </w:rPr>
        <w:t>(6), 782-786.</w:t>
      </w:r>
    </w:p>
    <w:p w14:paraId="6CB52DE7"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Dadds</w:t>
      </w:r>
      <w:proofErr w:type="spellEnd"/>
      <w:r w:rsidRPr="00AD0797">
        <w:rPr>
          <w:rFonts w:ascii="Times New Roman" w:eastAsia="Calibri" w:hAnsi="Times New Roman" w:cs="Times New Roman"/>
          <w:color w:val="000000" w:themeColor="text1"/>
          <w:sz w:val="24"/>
          <w:szCs w:val="24"/>
        </w:rPr>
        <w:t>, M. R., Fraser, J., Frost, A., &amp; Hawes, D. J. (2005). Disentangling the underlying dimensions of psychopathy and conduct problems in childhood: a community study. </w:t>
      </w:r>
      <w:r w:rsidRPr="00AD0797">
        <w:rPr>
          <w:rFonts w:ascii="Times New Roman" w:eastAsia="Calibri" w:hAnsi="Times New Roman" w:cs="Times New Roman"/>
          <w:i/>
          <w:iCs/>
          <w:color w:val="000000" w:themeColor="text1"/>
          <w:sz w:val="24"/>
          <w:szCs w:val="24"/>
        </w:rPr>
        <w:t>Journal of consulting and clinical psychology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73</w:t>
      </w:r>
      <w:r w:rsidRPr="00AD0797">
        <w:rPr>
          <w:rFonts w:ascii="Times New Roman" w:eastAsia="Calibri" w:hAnsi="Times New Roman" w:cs="Times New Roman"/>
          <w:color w:val="000000" w:themeColor="text1"/>
          <w:sz w:val="24"/>
          <w:szCs w:val="24"/>
        </w:rPr>
        <w:t>(3), 400.</w:t>
      </w:r>
    </w:p>
    <w:p w14:paraId="7DAEE1C3"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Dadds</w:t>
      </w:r>
      <w:proofErr w:type="spellEnd"/>
      <w:r w:rsidRPr="00AD0797">
        <w:rPr>
          <w:rFonts w:ascii="Times New Roman" w:eastAsia="Calibri" w:hAnsi="Times New Roman" w:cs="Times New Roman"/>
          <w:color w:val="000000" w:themeColor="text1"/>
          <w:sz w:val="24"/>
          <w:szCs w:val="24"/>
        </w:rPr>
        <w:t xml:space="preserve">, M. R., </w:t>
      </w:r>
      <w:proofErr w:type="spellStart"/>
      <w:r w:rsidRPr="00AD0797">
        <w:rPr>
          <w:rFonts w:ascii="Times New Roman" w:eastAsia="Calibri" w:hAnsi="Times New Roman" w:cs="Times New Roman"/>
          <w:color w:val="000000" w:themeColor="text1"/>
          <w:sz w:val="24"/>
          <w:szCs w:val="24"/>
        </w:rPr>
        <w:t>Jambrak</w:t>
      </w:r>
      <w:proofErr w:type="spellEnd"/>
      <w:r w:rsidRPr="00AD0797">
        <w:rPr>
          <w:rFonts w:ascii="Times New Roman" w:eastAsia="Calibri" w:hAnsi="Times New Roman" w:cs="Times New Roman"/>
          <w:color w:val="000000" w:themeColor="text1"/>
          <w:sz w:val="24"/>
          <w:szCs w:val="24"/>
        </w:rPr>
        <w:t xml:space="preserve">, J., </w:t>
      </w:r>
      <w:proofErr w:type="spellStart"/>
      <w:r w:rsidRPr="00AD0797">
        <w:rPr>
          <w:rFonts w:ascii="Times New Roman" w:eastAsia="Calibri" w:hAnsi="Times New Roman" w:cs="Times New Roman"/>
          <w:color w:val="000000" w:themeColor="text1"/>
          <w:sz w:val="24"/>
          <w:szCs w:val="24"/>
        </w:rPr>
        <w:t>Pasalich</w:t>
      </w:r>
      <w:proofErr w:type="spellEnd"/>
      <w:r w:rsidRPr="00AD0797">
        <w:rPr>
          <w:rFonts w:ascii="Times New Roman" w:eastAsia="Calibri" w:hAnsi="Times New Roman" w:cs="Times New Roman"/>
          <w:color w:val="000000" w:themeColor="text1"/>
          <w:sz w:val="24"/>
          <w:szCs w:val="24"/>
        </w:rPr>
        <w:t xml:space="preserve">, D., Hawes, D. J., &amp; Brennan, J. (2011). Impaired attention to the eyes of attachment figures and the developmental origins of psychopathy. </w:t>
      </w:r>
      <w:r w:rsidRPr="00AD0797">
        <w:rPr>
          <w:rFonts w:ascii="Times New Roman" w:eastAsia="Calibri" w:hAnsi="Times New Roman" w:cs="Times New Roman"/>
          <w:i/>
          <w:iCs/>
          <w:color w:val="000000" w:themeColor="text1"/>
          <w:sz w:val="24"/>
          <w:szCs w:val="24"/>
        </w:rPr>
        <w:t>Journal of Child Psychology and Psychiatry, 52</w:t>
      </w:r>
      <w:r w:rsidRPr="00AD0797">
        <w:rPr>
          <w:rFonts w:ascii="Times New Roman" w:eastAsia="Calibri" w:hAnsi="Times New Roman" w:cs="Times New Roman"/>
          <w:color w:val="000000" w:themeColor="text1"/>
          <w:sz w:val="24"/>
          <w:szCs w:val="24"/>
        </w:rPr>
        <w:t>(3), 238-245.</w:t>
      </w:r>
    </w:p>
    <w:p w14:paraId="3917F6F1"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Dadds</w:t>
      </w:r>
      <w:proofErr w:type="spellEnd"/>
      <w:r w:rsidRPr="00AD0797">
        <w:rPr>
          <w:rFonts w:ascii="Times New Roman" w:eastAsia="Calibri" w:hAnsi="Times New Roman" w:cs="Times New Roman"/>
          <w:color w:val="000000" w:themeColor="text1"/>
          <w:sz w:val="24"/>
          <w:szCs w:val="24"/>
        </w:rPr>
        <w:t xml:space="preserve">, M. R., &amp; Salmon, K. (2003). Punishment insensitivity and parenting: Temperament and learning as interacting risks for antisocial </w:t>
      </w:r>
      <w:proofErr w:type="spellStart"/>
      <w:r w:rsidRPr="00AD0797">
        <w:rPr>
          <w:rFonts w:ascii="Times New Roman" w:eastAsia="Calibri" w:hAnsi="Times New Roman" w:cs="Times New Roman"/>
          <w:color w:val="000000" w:themeColor="text1"/>
          <w:sz w:val="24"/>
          <w:szCs w:val="24"/>
        </w:rPr>
        <w:t>behavior</w:t>
      </w:r>
      <w:proofErr w:type="spellEnd"/>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Clinical child and family psychology review</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6</w:t>
      </w:r>
      <w:r w:rsidRPr="00AD0797">
        <w:rPr>
          <w:rFonts w:ascii="Times New Roman" w:eastAsia="Calibri" w:hAnsi="Times New Roman" w:cs="Times New Roman"/>
          <w:color w:val="000000" w:themeColor="text1"/>
          <w:sz w:val="24"/>
          <w:szCs w:val="24"/>
        </w:rPr>
        <w:t>(2), 69-86.</w:t>
      </w:r>
    </w:p>
    <w:p w14:paraId="67695430"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lang w:val="es-CO"/>
        </w:rPr>
        <w:t xml:space="preserve">Departamento Administrativo Nacional de </w:t>
      </w:r>
      <w:proofErr w:type="spellStart"/>
      <w:r w:rsidRPr="00AD0797">
        <w:rPr>
          <w:rFonts w:ascii="Times New Roman" w:eastAsia="Calibri" w:hAnsi="Times New Roman" w:cs="Times New Roman"/>
          <w:color w:val="000000" w:themeColor="text1"/>
          <w:sz w:val="24"/>
          <w:szCs w:val="24"/>
          <w:lang w:val="es-CO"/>
        </w:rPr>
        <w:t>Estadistica</w:t>
      </w:r>
      <w:proofErr w:type="spellEnd"/>
      <w:r w:rsidRPr="00AD0797">
        <w:rPr>
          <w:rFonts w:ascii="Times New Roman" w:eastAsia="Calibri" w:hAnsi="Times New Roman" w:cs="Times New Roman"/>
          <w:color w:val="000000" w:themeColor="text1"/>
          <w:sz w:val="24"/>
          <w:szCs w:val="24"/>
          <w:lang w:val="es-CO"/>
        </w:rPr>
        <w:t xml:space="preserve"> - DANE. (2011). </w:t>
      </w:r>
      <w:r w:rsidRPr="00AD0797">
        <w:rPr>
          <w:rFonts w:ascii="Times New Roman" w:eastAsia="Calibri" w:hAnsi="Times New Roman" w:cs="Times New Roman"/>
          <w:i/>
          <w:iCs/>
          <w:color w:val="000000" w:themeColor="text1"/>
          <w:sz w:val="24"/>
          <w:szCs w:val="24"/>
          <w:lang w:val="es-CO"/>
        </w:rPr>
        <w:t xml:space="preserve">Nueva </w:t>
      </w:r>
      <w:proofErr w:type="spellStart"/>
      <w:r w:rsidRPr="00AD0797">
        <w:rPr>
          <w:rFonts w:ascii="Times New Roman" w:eastAsia="Calibri" w:hAnsi="Times New Roman" w:cs="Times New Roman"/>
          <w:i/>
          <w:iCs/>
          <w:color w:val="000000" w:themeColor="text1"/>
          <w:sz w:val="24"/>
          <w:szCs w:val="24"/>
          <w:lang w:val="es-CO"/>
        </w:rPr>
        <w:t>metodología</w:t>
      </w:r>
      <w:proofErr w:type="spellEnd"/>
      <w:r w:rsidRPr="00AD0797">
        <w:rPr>
          <w:rFonts w:ascii="Times New Roman" w:eastAsia="Calibri" w:hAnsi="Times New Roman" w:cs="Times New Roman"/>
          <w:i/>
          <w:iCs/>
          <w:color w:val="000000" w:themeColor="text1"/>
          <w:sz w:val="24"/>
          <w:szCs w:val="24"/>
          <w:lang w:val="es-CO"/>
        </w:rPr>
        <w:t xml:space="preserve"> de </w:t>
      </w:r>
      <w:proofErr w:type="spellStart"/>
      <w:r w:rsidRPr="00AD0797">
        <w:rPr>
          <w:rFonts w:ascii="Times New Roman" w:eastAsia="Calibri" w:hAnsi="Times New Roman" w:cs="Times New Roman"/>
          <w:i/>
          <w:iCs/>
          <w:color w:val="000000" w:themeColor="text1"/>
          <w:sz w:val="24"/>
          <w:szCs w:val="24"/>
          <w:lang w:val="es-CO"/>
        </w:rPr>
        <w:t>estratificación</w:t>
      </w:r>
      <w:proofErr w:type="spellEnd"/>
      <w:r w:rsidRPr="00AD0797">
        <w:rPr>
          <w:rFonts w:ascii="Times New Roman" w:eastAsia="Calibri" w:hAnsi="Times New Roman" w:cs="Times New Roman"/>
          <w:i/>
          <w:iCs/>
          <w:color w:val="000000" w:themeColor="text1"/>
          <w:sz w:val="24"/>
          <w:szCs w:val="24"/>
          <w:lang w:val="es-CO"/>
        </w:rPr>
        <w:t xml:space="preserve"> </w:t>
      </w:r>
      <w:proofErr w:type="spellStart"/>
      <w:r w:rsidRPr="00AD0797">
        <w:rPr>
          <w:rFonts w:ascii="Times New Roman" w:eastAsia="Calibri" w:hAnsi="Times New Roman" w:cs="Times New Roman"/>
          <w:i/>
          <w:iCs/>
          <w:color w:val="000000" w:themeColor="text1"/>
          <w:sz w:val="24"/>
          <w:szCs w:val="24"/>
          <w:lang w:val="es-CO"/>
        </w:rPr>
        <w:t>socioeconómica</w:t>
      </w:r>
      <w:proofErr w:type="spellEnd"/>
      <w:r w:rsidRPr="00AD0797">
        <w:rPr>
          <w:rFonts w:ascii="Times New Roman" w:eastAsia="Calibri" w:hAnsi="Times New Roman" w:cs="Times New Roman"/>
          <w:color w:val="000000" w:themeColor="text1"/>
          <w:sz w:val="24"/>
          <w:szCs w:val="24"/>
          <w:lang w:val="es-CO"/>
        </w:rPr>
        <w:t xml:space="preserve">. Departamento Administrativo Nacional de </w:t>
      </w:r>
      <w:proofErr w:type="spellStart"/>
      <w:r w:rsidRPr="00AD0797">
        <w:rPr>
          <w:rFonts w:ascii="Times New Roman" w:eastAsia="Calibri" w:hAnsi="Times New Roman" w:cs="Times New Roman"/>
          <w:color w:val="000000" w:themeColor="text1"/>
          <w:sz w:val="24"/>
          <w:szCs w:val="24"/>
          <w:lang w:val="es-CO"/>
        </w:rPr>
        <w:t>Estadistica</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Dirección</w:t>
      </w:r>
      <w:proofErr w:type="spellEnd"/>
      <w:r w:rsidRPr="00AD0797">
        <w:rPr>
          <w:rFonts w:ascii="Times New Roman" w:eastAsia="Calibri" w:hAnsi="Times New Roman" w:cs="Times New Roman"/>
          <w:color w:val="000000" w:themeColor="text1"/>
          <w:sz w:val="24"/>
          <w:szCs w:val="24"/>
          <w:lang w:val="es-CO"/>
        </w:rPr>
        <w:t xml:space="preserve"> de </w:t>
      </w:r>
      <w:proofErr w:type="spellStart"/>
      <w:r w:rsidRPr="00AD0797">
        <w:rPr>
          <w:rFonts w:ascii="Times New Roman" w:eastAsia="Calibri" w:hAnsi="Times New Roman" w:cs="Times New Roman"/>
          <w:color w:val="000000" w:themeColor="text1"/>
          <w:sz w:val="24"/>
          <w:szCs w:val="24"/>
          <w:lang w:val="es-CO"/>
        </w:rPr>
        <w:t>Geoestadística</w:t>
      </w:r>
      <w:proofErr w:type="spellEnd"/>
      <w:r w:rsidRPr="00AD0797">
        <w:rPr>
          <w:rFonts w:ascii="Times New Roman" w:eastAsia="Calibri" w:hAnsi="Times New Roman" w:cs="Times New Roman"/>
          <w:color w:val="000000" w:themeColor="text1"/>
          <w:sz w:val="24"/>
          <w:szCs w:val="24"/>
          <w:lang w:val="es-CO"/>
        </w:rPr>
        <w:t xml:space="preserve">. Grupo de </w:t>
      </w:r>
      <w:proofErr w:type="spellStart"/>
      <w:r w:rsidRPr="00AD0797">
        <w:rPr>
          <w:rFonts w:ascii="Times New Roman" w:eastAsia="Calibri" w:hAnsi="Times New Roman" w:cs="Times New Roman"/>
          <w:color w:val="000000" w:themeColor="text1"/>
          <w:sz w:val="24"/>
          <w:szCs w:val="24"/>
          <w:lang w:val="es-CO"/>
        </w:rPr>
        <w:t>Diseño</w:t>
      </w:r>
      <w:proofErr w:type="spellEnd"/>
      <w:r w:rsidRPr="00AD0797">
        <w:rPr>
          <w:rFonts w:ascii="Times New Roman" w:eastAsia="Calibri" w:hAnsi="Times New Roman" w:cs="Times New Roman"/>
          <w:color w:val="000000" w:themeColor="text1"/>
          <w:sz w:val="24"/>
          <w:szCs w:val="24"/>
          <w:lang w:val="es-CO"/>
        </w:rPr>
        <w:t xml:space="preserve"> Nueva </w:t>
      </w:r>
      <w:proofErr w:type="spellStart"/>
      <w:r w:rsidRPr="00AD0797">
        <w:rPr>
          <w:rFonts w:ascii="Times New Roman" w:eastAsia="Calibri" w:hAnsi="Times New Roman" w:cs="Times New Roman"/>
          <w:color w:val="000000" w:themeColor="text1"/>
          <w:sz w:val="24"/>
          <w:szCs w:val="24"/>
          <w:lang w:val="es-CO"/>
        </w:rPr>
        <w:t>Metodología</w:t>
      </w:r>
      <w:proofErr w:type="spellEnd"/>
      <w:r w:rsidRPr="00AD0797">
        <w:rPr>
          <w:rFonts w:ascii="Times New Roman" w:eastAsia="Calibri" w:hAnsi="Times New Roman" w:cs="Times New Roman"/>
          <w:color w:val="000000" w:themeColor="text1"/>
          <w:sz w:val="24"/>
          <w:szCs w:val="24"/>
          <w:lang w:val="es-CO"/>
        </w:rPr>
        <w:t xml:space="preserve"> de </w:t>
      </w:r>
      <w:proofErr w:type="spellStart"/>
      <w:r w:rsidRPr="00AD0797">
        <w:rPr>
          <w:rFonts w:ascii="Times New Roman" w:eastAsia="Calibri" w:hAnsi="Times New Roman" w:cs="Times New Roman"/>
          <w:color w:val="000000" w:themeColor="text1"/>
          <w:sz w:val="24"/>
          <w:szCs w:val="24"/>
          <w:lang w:val="es-CO"/>
        </w:rPr>
        <w:t>Estratificación</w:t>
      </w:r>
      <w:proofErr w:type="spellEnd"/>
      <w:r w:rsidRPr="00AD0797">
        <w:rPr>
          <w:rFonts w:ascii="Times New Roman" w:eastAsia="Calibri" w:hAnsi="Times New Roman" w:cs="Times New Roman"/>
          <w:color w:val="000000" w:themeColor="text1"/>
          <w:sz w:val="24"/>
          <w:szCs w:val="24"/>
          <w:lang w:val="es-CO"/>
        </w:rPr>
        <w:t xml:space="preserve">, </w:t>
      </w:r>
      <w:proofErr w:type="spellStart"/>
      <w:r w:rsidRPr="00AD0797">
        <w:rPr>
          <w:rFonts w:ascii="Times New Roman" w:eastAsia="Calibri" w:hAnsi="Times New Roman" w:cs="Times New Roman"/>
          <w:color w:val="000000" w:themeColor="text1"/>
          <w:sz w:val="24"/>
          <w:szCs w:val="24"/>
          <w:lang w:val="es-CO"/>
        </w:rPr>
        <w:t>Mimeo</w:t>
      </w:r>
      <w:proofErr w:type="spellEnd"/>
      <w:r w:rsidRPr="00AD0797">
        <w:rPr>
          <w:rFonts w:ascii="Times New Roman" w:eastAsia="Calibri" w:hAnsi="Times New Roman" w:cs="Times New Roman"/>
          <w:color w:val="000000" w:themeColor="text1"/>
          <w:sz w:val="24"/>
          <w:szCs w:val="24"/>
          <w:lang w:val="es-CO"/>
        </w:rPr>
        <w:t>.</w:t>
      </w:r>
    </w:p>
    <w:p w14:paraId="4ECFB112"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Ezpeleta</w:t>
      </w:r>
      <w:proofErr w:type="spellEnd"/>
      <w:r w:rsidRPr="00AD0797">
        <w:rPr>
          <w:rFonts w:ascii="Times New Roman" w:eastAsia="Calibri" w:hAnsi="Times New Roman" w:cs="Times New Roman"/>
          <w:color w:val="000000" w:themeColor="text1"/>
          <w:sz w:val="24"/>
          <w:szCs w:val="24"/>
        </w:rPr>
        <w:t xml:space="preserve">, L., </w:t>
      </w:r>
      <w:proofErr w:type="spellStart"/>
      <w:r w:rsidRPr="00AD0797">
        <w:rPr>
          <w:rFonts w:ascii="Times New Roman" w:eastAsia="Calibri" w:hAnsi="Times New Roman" w:cs="Times New Roman"/>
          <w:color w:val="000000" w:themeColor="text1"/>
          <w:sz w:val="24"/>
          <w:szCs w:val="24"/>
        </w:rPr>
        <w:t>Osa</w:t>
      </w:r>
      <w:proofErr w:type="spellEnd"/>
      <w:r w:rsidRPr="00AD0797">
        <w:rPr>
          <w:rFonts w:ascii="Times New Roman" w:eastAsia="Calibri" w:hAnsi="Times New Roman" w:cs="Times New Roman"/>
          <w:color w:val="000000" w:themeColor="text1"/>
          <w:sz w:val="24"/>
          <w:szCs w:val="24"/>
        </w:rPr>
        <w:t xml:space="preserve">, N. D. L., </w:t>
      </w:r>
      <w:proofErr w:type="spellStart"/>
      <w:r w:rsidRPr="00AD0797">
        <w:rPr>
          <w:rFonts w:ascii="Times New Roman" w:eastAsia="Calibri" w:hAnsi="Times New Roman" w:cs="Times New Roman"/>
          <w:color w:val="000000" w:themeColor="text1"/>
          <w:sz w:val="24"/>
          <w:szCs w:val="24"/>
        </w:rPr>
        <w:t>Granero</w:t>
      </w:r>
      <w:proofErr w:type="spellEnd"/>
      <w:r w:rsidRPr="00AD0797">
        <w:rPr>
          <w:rFonts w:ascii="Times New Roman" w:eastAsia="Calibri" w:hAnsi="Times New Roman" w:cs="Times New Roman"/>
          <w:color w:val="000000" w:themeColor="text1"/>
          <w:sz w:val="24"/>
          <w:szCs w:val="24"/>
        </w:rPr>
        <w:t xml:space="preserve">, R., </w:t>
      </w:r>
      <w:proofErr w:type="spellStart"/>
      <w:r w:rsidRPr="00AD0797">
        <w:rPr>
          <w:rFonts w:ascii="Times New Roman" w:eastAsia="Calibri" w:hAnsi="Times New Roman" w:cs="Times New Roman"/>
          <w:color w:val="000000" w:themeColor="text1"/>
          <w:sz w:val="24"/>
          <w:szCs w:val="24"/>
        </w:rPr>
        <w:t>Penelo</w:t>
      </w:r>
      <w:proofErr w:type="spellEnd"/>
      <w:r w:rsidRPr="00AD0797">
        <w:rPr>
          <w:rFonts w:ascii="Times New Roman" w:eastAsia="Calibri" w:hAnsi="Times New Roman" w:cs="Times New Roman"/>
          <w:color w:val="000000" w:themeColor="text1"/>
          <w:sz w:val="24"/>
          <w:szCs w:val="24"/>
        </w:rPr>
        <w:t xml:space="preserve">, E., &amp; </w:t>
      </w:r>
      <w:proofErr w:type="spellStart"/>
      <w:r w:rsidRPr="00AD0797">
        <w:rPr>
          <w:rFonts w:ascii="Times New Roman" w:eastAsia="Calibri" w:hAnsi="Times New Roman" w:cs="Times New Roman"/>
          <w:color w:val="000000" w:themeColor="text1"/>
          <w:sz w:val="24"/>
          <w:szCs w:val="24"/>
        </w:rPr>
        <w:t>Domènech</w:t>
      </w:r>
      <w:proofErr w:type="spellEnd"/>
      <w:r w:rsidRPr="00AD0797">
        <w:rPr>
          <w:rFonts w:ascii="Times New Roman" w:eastAsia="Calibri" w:hAnsi="Times New Roman" w:cs="Times New Roman"/>
          <w:color w:val="000000" w:themeColor="text1"/>
          <w:sz w:val="24"/>
          <w:szCs w:val="24"/>
        </w:rPr>
        <w:t xml:space="preserve">, J. M. (2013). Inventory of callous-unemotional traits in a community sample of </w:t>
      </w:r>
      <w:proofErr w:type="spellStart"/>
      <w:r w:rsidRPr="00AD0797">
        <w:rPr>
          <w:rFonts w:ascii="Times New Roman" w:eastAsia="Calibri" w:hAnsi="Times New Roman" w:cs="Times New Roman"/>
          <w:color w:val="000000" w:themeColor="text1"/>
          <w:sz w:val="24"/>
          <w:szCs w:val="24"/>
        </w:rPr>
        <w:t>preschoolers</w:t>
      </w:r>
      <w:proofErr w:type="spellEnd"/>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Journal of Clinical Child and Adolescent Psychology, 42</w:t>
      </w:r>
      <w:r w:rsidRPr="00AD0797">
        <w:rPr>
          <w:rFonts w:ascii="Times New Roman" w:eastAsia="Calibri" w:hAnsi="Times New Roman" w:cs="Times New Roman"/>
          <w:color w:val="000000" w:themeColor="text1"/>
          <w:sz w:val="24"/>
          <w:szCs w:val="24"/>
        </w:rPr>
        <w:t xml:space="preserve">, 91–105. </w:t>
      </w:r>
    </w:p>
    <w:p w14:paraId="10C8CE24" w14:textId="29FD13AC"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Fanti, K. A. (2013). Individual, social, and </w:t>
      </w:r>
      <w:proofErr w:type="spellStart"/>
      <w:r w:rsidRPr="00AD0797">
        <w:rPr>
          <w:rFonts w:ascii="Times New Roman" w:eastAsia="Calibri" w:hAnsi="Times New Roman" w:cs="Times New Roman"/>
          <w:color w:val="000000" w:themeColor="text1"/>
          <w:sz w:val="24"/>
          <w:szCs w:val="24"/>
        </w:rPr>
        <w:t>behavioral</w:t>
      </w:r>
      <w:proofErr w:type="spellEnd"/>
      <w:r w:rsidRPr="00AD0797">
        <w:rPr>
          <w:rFonts w:ascii="Times New Roman" w:eastAsia="Calibri" w:hAnsi="Times New Roman" w:cs="Times New Roman"/>
          <w:color w:val="000000" w:themeColor="text1"/>
          <w:sz w:val="24"/>
          <w:szCs w:val="24"/>
        </w:rPr>
        <w:t xml:space="preserve"> factors associated with co-occurring conduct problems and callous-unemotional traits. </w:t>
      </w:r>
      <w:r w:rsidRPr="00AD0797">
        <w:rPr>
          <w:rFonts w:ascii="Times New Roman" w:eastAsia="Calibri" w:hAnsi="Times New Roman" w:cs="Times New Roman"/>
          <w:i/>
          <w:iCs/>
          <w:color w:val="000000" w:themeColor="text1"/>
          <w:sz w:val="24"/>
          <w:szCs w:val="24"/>
        </w:rPr>
        <w:t>Journal of abnormal child psychology</w:t>
      </w:r>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41</w:t>
      </w:r>
      <w:r w:rsidRPr="00AD0797">
        <w:rPr>
          <w:rFonts w:ascii="Times New Roman" w:eastAsia="Calibri" w:hAnsi="Times New Roman" w:cs="Times New Roman"/>
          <w:color w:val="000000" w:themeColor="text1"/>
          <w:sz w:val="24"/>
          <w:szCs w:val="24"/>
        </w:rPr>
        <w:t>(5), 811-824.</w:t>
      </w:r>
    </w:p>
    <w:p w14:paraId="6CE8672D" w14:textId="44FE4B04" w:rsidR="000611CF" w:rsidRPr="00AD0797" w:rsidRDefault="000611CF"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 xml:space="preserve">Fontaine, N. M., McCrory, E. J., Boivin, M., Moffitt, T. E., &amp; </w:t>
      </w:r>
      <w:proofErr w:type="spellStart"/>
      <w:r w:rsidRPr="00AD0797">
        <w:rPr>
          <w:rFonts w:ascii="Times New Roman" w:eastAsia="Calibri" w:hAnsi="Times New Roman" w:cs="Times New Roman"/>
          <w:color w:val="000000" w:themeColor="text1"/>
          <w:sz w:val="24"/>
          <w:szCs w:val="24"/>
        </w:rPr>
        <w:t>Viding</w:t>
      </w:r>
      <w:proofErr w:type="spellEnd"/>
      <w:r w:rsidRPr="00AD0797">
        <w:rPr>
          <w:rFonts w:ascii="Times New Roman" w:eastAsia="Calibri" w:hAnsi="Times New Roman" w:cs="Times New Roman"/>
          <w:color w:val="000000" w:themeColor="text1"/>
          <w:sz w:val="24"/>
          <w:szCs w:val="24"/>
        </w:rPr>
        <w:t xml:space="preserve">, E. (2011). Predictors and outcomes of joint trajectories of callous–unemotional traits and conduct problems in childhood. </w:t>
      </w:r>
      <w:r w:rsidRPr="00AD0797">
        <w:rPr>
          <w:rFonts w:ascii="Times New Roman" w:eastAsia="Calibri" w:hAnsi="Times New Roman" w:cs="Times New Roman"/>
          <w:i/>
          <w:iCs/>
          <w:color w:val="000000" w:themeColor="text1"/>
          <w:sz w:val="24"/>
          <w:szCs w:val="24"/>
        </w:rPr>
        <w:t>Journal of abnormal psychology</w:t>
      </w:r>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120</w:t>
      </w:r>
      <w:r w:rsidRPr="00AD0797">
        <w:rPr>
          <w:rFonts w:ascii="Times New Roman" w:eastAsia="Calibri" w:hAnsi="Times New Roman" w:cs="Times New Roman"/>
          <w:color w:val="000000" w:themeColor="text1"/>
          <w:sz w:val="24"/>
          <w:szCs w:val="24"/>
        </w:rPr>
        <w:t>(3), 730.</w:t>
      </w:r>
    </w:p>
    <w:p w14:paraId="02990350"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Frick, P. J. (2004). </w:t>
      </w:r>
      <w:r w:rsidRPr="00AD0797">
        <w:rPr>
          <w:rFonts w:ascii="Times New Roman" w:eastAsia="Calibri" w:hAnsi="Times New Roman" w:cs="Times New Roman"/>
          <w:i/>
          <w:iCs/>
          <w:color w:val="000000" w:themeColor="text1"/>
          <w:sz w:val="24"/>
          <w:szCs w:val="24"/>
        </w:rPr>
        <w:t>Inventory of Callous-Unemotional Traits</w:t>
      </w:r>
      <w:r w:rsidRPr="00AD0797">
        <w:rPr>
          <w:rFonts w:ascii="Times New Roman" w:eastAsia="Calibri" w:hAnsi="Times New Roman" w:cs="Times New Roman"/>
          <w:color w:val="000000" w:themeColor="text1"/>
          <w:sz w:val="24"/>
          <w:szCs w:val="24"/>
        </w:rPr>
        <w:t xml:space="preserve">. Unpublished rating scale, University of New Orleans. </w:t>
      </w:r>
    </w:p>
    <w:p w14:paraId="4320CB6F"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Frick, P. J., &amp; Hare, R. D. (2001). </w:t>
      </w:r>
      <w:r w:rsidRPr="00AD0797">
        <w:rPr>
          <w:rFonts w:ascii="Times New Roman" w:eastAsia="Calibri" w:hAnsi="Times New Roman" w:cs="Times New Roman"/>
          <w:i/>
          <w:iCs/>
          <w:color w:val="000000" w:themeColor="text1"/>
          <w:sz w:val="24"/>
          <w:szCs w:val="24"/>
        </w:rPr>
        <w:t>The Psychopathy Screening Device</w:t>
      </w:r>
      <w:r w:rsidRPr="00AD0797">
        <w:rPr>
          <w:rFonts w:ascii="Times New Roman" w:eastAsia="Calibri" w:hAnsi="Times New Roman" w:cs="Times New Roman"/>
          <w:color w:val="000000" w:themeColor="text1"/>
          <w:sz w:val="24"/>
          <w:szCs w:val="24"/>
        </w:rPr>
        <w:t>. Toronto, Ontario, Canada: Multi-Health Systems.</w:t>
      </w:r>
    </w:p>
    <w:p w14:paraId="5C294415"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Frick, P. J., Ray, J. V., Thornton, L. C., &amp; Kahn, R. E. (2014). Can callous-unemotional traits enhance the understanding, diagnosis, and treatment of serious conduct problems in children and adolescents? A comprehensive review. </w:t>
      </w:r>
      <w:r w:rsidRPr="00AD0797">
        <w:rPr>
          <w:rFonts w:ascii="Times New Roman" w:eastAsia="Calibri" w:hAnsi="Times New Roman" w:cs="Times New Roman"/>
          <w:i/>
          <w:iCs/>
          <w:color w:val="000000" w:themeColor="text1"/>
          <w:sz w:val="24"/>
          <w:szCs w:val="24"/>
        </w:rPr>
        <w:t>Psychological Bulletin, 140</w:t>
      </w:r>
      <w:r w:rsidRPr="00AD0797">
        <w:rPr>
          <w:rFonts w:ascii="Times New Roman" w:eastAsia="Calibri" w:hAnsi="Times New Roman" w:cs="Times New Roman"/>
          <w:color w:val="000000" w:themeColor="text1"/>
          <w:sz w:val="24"/>
          <w:szCs w:val="24"/>
        </w:rPr>
        <w:t>, 1-57.</w:t>
      </w:r>
    </w:p>
    <w:p w14:paraId="3625B38B"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Frick, P. J., &amp; White, S. F. (2008). Research review: The importance of callous-unemotional traits for developmental models of aggressive and antisocial </w:t>
      </w:r>
      <w:proofErr w:type="spellStart"/>
      <w:r w:rsidRPr="00AD0797">
        <w:rPr>
          <w:rFonts w:ascii="Times New Roman" w:eastAsia="Calibri" w:hAnsi="Times New Roman" w:cs="Times New Roman"/>
          <w:color w:val="000000" w:themeColor="text1"/>
          <w:sz w:val="24"/>
          <w:szCs w:val="24"/>
        </w:rPr>
        <w:t>behavior</w:t>
      </w:r>
      <w:proofErr w:type="spellEnd"/>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Journal of Child Psychology &amp; Psychiatry, 49</w:t>
      </w:r>
      <w:r w:rsidRPr="00AD0797">
        <w:rPr>
          <w:rFonts w:ascii="Times New Roman" w:eastAsia="Calibri" w:hAnsi="Times New Roman" w:cs="Times New Roman"/>
          <w:color w:val="000000" w:themeColor="text1"/>
          <w:sz w:val="24"/>
          <w:szCs w:val="24"/>
        </w:rPr>
        <w:t>, 359-375.</w:t>
      </w:r>
    </w:p>
    <w:p w14:paraId="5F65B422"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lang w:val="es-ES_tradnl"/>
        </w:rPr>
      </w:pPr>
      <w:r w:rsidRPr="00AD0797">
        <w:rPr>
          <w:rFonts w:ascii="Times New Roman" w:eastAsia="Calibri" w:hAnsi="Times New Roman" w:cs="Times New Roman"/>
          <w:color w:val="000000" w:themeColor="text1"/>
          <w:sz w:val="24"/>
          <w:szCs w:val="24"/>
          <w:lang w:val="es-ES_tradnl"/>
        </w:rPr>
        <w:t xml:space="preserve">Goldberg, D., &amp; Williams, P. (1988). General </w:t>
      </w:r>
      <w:proofErr w:type="spellStart"/>
      <w:r w:rsidRPr="00AD0797">
        <w:rPr>
          <w:rFonts w:ascii="Times New Roman" w:eastAsia="Calibri" w:hAnsi="Times New Roman" w:cs="Times New Roman"/>
          <w:color w:val="000000" w:themeColor="text1"/>
          <w:sz w:val="24"/>
          <w:szCs w:val="24"/>
          <w:lang w:val="es-ES_tradnl"/>
        </w:rPr>
        <w:t>health</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questionnaire</w:t>
      </w:r>
      <w:proofErr w:type="spellEnd"/>
      <w:r w:rsidRPr="00AD0797">
        <w:rPr>
          <w:rFonts w:ascii="Times New Roman" w:eastAsia="Calibri" w:hAnsi="Times New Roman" w:cs="Times New Roman"/>
          <w:color w:val="000000" w:themeColor="text1"/>
          <w:sz w:val="24"/>
          <w:szCs w:val="24"/>
          <w:lang w:val="es-ES_tradnl"/>
        </w:rPr>
        <w:t xml:space="preserve"> (GHQ). </w:t>
      </w:r>
      <w:proofErr w:type="spellStart"/>
      <w:r w:rsidRPr="00AD0797">
        <w:rPr>
          <w:rFonts w:ascii="Times New Roman" w:eastAsia="Calibri" w:hAnsi="Times New Roman" w:cs="Times New Roman"/>
          <w:color w:val="000000" w:themeColor="text1"/>
          <w:sz w:val="24"/>
          <w:szCs w:val="24"/>
          <w:lang w:val="es-ES_tradnl"/>
        </w:rPr>
        <w:t>nferNelson</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i/>
          <w:iCs/>
          <w:color w:val="000000" w:themeColor="text1"/>
          <w:sz w:val="24"/>
          <w:szCs w:val="24"/>
          <w:lang w:val="es-ES_tradnl"/>
        </w:rPr>
        <w:t>Swindon</w:t>
      </w:r>
      <w:proofErr w:type="spellEnd"/>
      <w:r w:rsidRPr="00AD0797">
        <w:rPr>
          <w:rFonts w:ascii="Times New Roman" w:eastAsia="Calibri" w:hAnsi="Times New Roman" w:cs="Times New Roman"/>
          <w:i/>
          <w:iCs/>
          <w:color w:val="000000" w:themeColor="text1"/>
          <w:sz w:val="24"/>
          <w:szCs w:val="24"/>
          <w:lang w:val="es-ES_tradnl"/>
        </w:rPr>
        <w:t>, Wiltshire, UK</w:t>
      </w:r>
      <w:r w:rsidRPr="00AD0797">
        <w:rPr>
          <w:rFonts w:ascii="Times New Roman" w:eastAsia="Calibri" w:hAnsi="Times New Roman" w:cs="Times New Roman"/>
          <w:color w:val="000000" w:themeColor="text1"/>
          <w:sz w:val="24"/>
          <w:szCs w:val="24"/>
          <w:lang w:val="es-ES_tradnl"/>
        </w:rPr>
        <w:t>.</w:t>
      </w:r>
    </w:p>
    <w:p w14:paraId="5BBC77FB"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Haltigan</w:t>
      </w:r>
      <w:proofErr w:type="spellEnd"/>
      <w:r w:rsidRPr="00AD0797">
        <w:rPr>
          <w:rFonts w:ascii="Times New Roman" w:eastAsia="Calibri" w:hAnsi="Times New Roman" w:cs="Times New Roman"/>
          <w:color w:val="000000" w:themeColor="text1"/>
          <w:sz w:val="24"/>
          <w:szCs w:val="24"/>
        </w:rPr>
        <w:t xml:space="preserve">, J. D., &amp; Vaillancourt, T. (2018). The influence of static and dynamic intrapersonal factors on longitudinal patterns of peer victimization through mid-adolescence: A latent transition analysis. </w:t>
      </w:r>
      <w:r w:rsidRPr="00AD0797">
        <w:rPr>
          <w:rFonts w:ascii="Times New Roman" w:eastAsia="Calibri" w:hAnsi="Times New Roman" w:cs="Times New Roman"/>
          <w:i/>
          <w:iCs/>
          <w:color w:val="000000" w:themeColor="text1"/>
          <w:sz w:val="24"/>
          <w:szCs w:val="24"/>
        </w:rPr>
        <w:t>Journal of abnormal child psychology</w:t>
      </w:r>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46</w:t>
      </w:r>
      <w:r w:rsidRPr="00AD0797">
        <w:rPr>
          <w:rFonts w:ascii="Times New Roman" w:eastAsia="Calibri" w:hAnsi="Times New Roman" w:cs="Times New Roman"/>
          <w:color w:val="000000" w:themeColor="text1"/>
          <w:sz w:val="24"/>
          <w:szCs w:val="24"/>
        </w:rPr>
        <w:t>(1), 11-26.</w:t>
      </w:r>
    </w:p>
    <w:p w14:paraId="71F1F308"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Henry, J., </w:t>
      </w:r>
      <w:bookmarkStart w:id="10" w:name="_Hlk41467991"/>
      <w:proofErr w:type="spellStart"/>
      <w:r w:rsidRPr="00AD0797">
        <w:rPr>
          <w:rFonts w:ascii="Times New Roman" w:eastAsia="Calibri" w:hAnsi="Times New Roman" w:cs="Times New Roman"/>
          <w:color w:val="000000" w:themeColor="text1"/>
          <w:sz w:val="24"/>
          <w:szCs w:val="24"/>
        </w:rPr>
        <w:t>Pingault</w:t>
      </w:r>
      <w:proofErr w:type="spellEnd"/>
      <w:r w:rsidRPr="00AD0797">
        <w:rPr>
          <w:rFonts w:ascii="Times New Roman" w:eastAsia="Calibri" w:hAnsi="Times New Roman" w:cs="Times New Roman"/>
          <w:color w:val="000000" w:themeColor="text1"/>
          <w:sz w:val="24"/>
          <w:szCs w:val="24"/>
        </w:rPr>
        <w:t xml:space="preserve">, J. B., Boivin, M., </w:t>
      </w:r>
      <w:proofErr w:type="spellStart"/>
      <w:r w:rsidRPr="00AD0797">
        <w:rPr>
          <w:rFonts w:ascii="Times New Roman" w:eastAsia="Calibri" w:hAnsi="Times New Roman" w:cs="Times New Roman"/>
          <w:color w:val="000000" w:themeColor="text1"/>
          <w:sz w:val="24"/>
          <w:szCs w:val="24"/>
        </w:rPr>
        <w:t>Rijsdijk</w:t>
      </w:r>
      <w:proofErr w:type="spellEnd"/>
      <w:r w:rsidRPr="00AD0797">
        <w:rPr>
          <w:rFonts w:ascii="Times New Roman" w:eastAsia="Calibri" w:hAnsi="Times New Roman" w:cs="Times New Roman"/>
          <w:color w:val="000000" w:themeColor="text1"/>
          <w:sz w:val="24"/>
          <w:szCs w:val="24"/>
        </w:rPr>
        <w:t xml:space="preserve">, F., &amp; </w:t>
      </w:r>
      <w:proofErr w:type="spellStart"/>
      <w:r w:rsidRPr="00AD0797">
        <w:rPr>
          <w:rFonts w:ascii="Times New Roman" w:eastAsia="Calibri" w:hAnsi="Times New Roman" w:cs="Times New Roman"/>
          <w:color w:val="000000" w:themeColor="text1"/>
          <w:sz w:val="24"/>
          <w:szCs w:val="24"/>
        </w:rPr>
        <w:t>Viding</w:t>
      </w:r>
      <w:bookmarkEnd w:id="10"/>
      <w:proofErr w:type="spellEnd"/>
      <w:r w:rsidRPr="00AD0797">
        <w:rPr>
          <w:rFonts w:ascii="Times New Roman" w:eastAsia="Calibri" w:hAnsi="Times New Roman" w:cs="Times New Roman"/>
          <w:color w:val="000000" w:themeColor="text1"/>
          <w:sz w:val="24"/>
          <w:szCs w:val="24"/>
        </w:rPr>
        <w:t>, E. (2016). Genetic and environmental aetiology of the dimensions of Callous-Unemotional traits. </w:t>
      </w:r>
      <w:r w:rsidRPr="00AD0797">
        <w:rPr>
          <w:rFonts w:ascii="Times New Roman" w:eastAsia="Calibri" w:hAnsi="Times New Roman" w:cs="Times New Roman"/>
          <w:i/>
          <w:iCs/>
          <w:color w:val="000000" w:themeColor="text1"/>
          <w:sz w:val="24"/>
          <w:szCs w:val="24"/>
        </w:rPr>
        <w:t>Psychological Medicine</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46</w:t>
      </w:r>
      <w:r w:rsidRPr="00AD0797">
        <w:rPr>
          <w:rFonts w:ascii="Times New Roman" w:eastAsia="Calibri" w:hAnsi="Times New Roman" w:cs="Times New Roman"/>
          <w:color w:val="000000" w:themeColor="text1"/>
          <w:sz w:val="24"/>
          <w:szCs w:val="24"/>
        </w:rPr>
        <w:t>(2), 405-414.</w:t>
      </w:r>
    </w:p>
    <w:p w14:paraId="6A057E01"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Hewitt, N., Vila, J., &amp; Juárez, F. (2016). </w:t>
      </w:r>
      <w:proofErr w:type="spellStart"/>
      <w:r w:rsidRPr="00AD0797">
        <w:rPr>
          <w:rFonts w:ascii="Times New Roman" w:eastAsia="Calibri" w:hAnsi="Times New Roman" w:cs="Times New Roman"/>
          <w:i/>
          <w:iCs/>
          <w:color w:val="000000" w:themeColor="text1"/>
          <w:sz w:val="24"/>
          <w:szCs w:val="24"/>
        </w:rPr>
        <w:t>Predicción</w:t>
      </w:r>
      <w:proofErr w:type="spellEnd"/>
      <w:r w:rsidRPr="00AD0797">
        <w:rPr>
          <w:rFonts w:ascii="Times New Roman" w:eastAsia="Calibri" w:hAnsi="Times New Roman" w:cs="Times New Roman"/>
          <w:i/>
          <w:iCs/>
          <w:color w:val="000000" w:themeColor="text1"/>
          <w:sz w:val="24"/>
          <w:szCs w:val="24"/>
        </w:rPr>
        <w:t xml:space="preserve"> de los </w:t>
      </w:r>
      <w:proofErr w:type="spellStart"/>
      <w:r w:rsidRPr="00AD0797">
        <w:rPr>
          <w:rFonts w:ascii="Times New Roman" w:eastAsia="Calibri" w:hAnsi="Times New Roman" w:cs="Times New Roman"/>
          <w:i/>
          <w:iCs/>
          <w:color w:val="000000" w:themeColor="text1"/>
          <w:sz w:val="24"/>
          <w:szCs w:val="24"/>
        </w:rPr>
        <w:t>problemas</w:t>
      </w:r>
      <w:proofErr w:type="spellEnd"/>
      <w:r w:rsidRPr="00AD0797">
        <w:rPr>
          <w:rFonts w:ascii="Times New Roman" w:eastAsia="Calibri" w:hAnsi="Times New Roman" w:cs="Times New Roman"/>
          <w:i/>
          <w:iCs/>
          <w:color w:val="000000" w:themeColor="text1"/>
          <w:sz w:val="24"/>
          <w:szCs w:val="24"/>
        </w:rPr>
        <w:t xml:space="preserve"> de </w:t>
      </w:r>
      <w:proofErr w:type="spellStart"/>
      <w:r w:rsidRPr="00AD0797">
        <w:rPr>
          <w:rFonts w:ascii="Times New Roman" w:eastAsia="Calibri" w:hAnsi="Times New Roman" w:cs="Times New Roman"/>
          <w:i/>
          <w:iCs/>
          <w:color w:val="000000" w:themeColor="text1"/>
          <w:sz w:val="24"/>
          <w:szCs w:val="24"/>
        </w:rPr>
        <w:t>banda</w:t>
      </w:r>
      <w:proofErr w:type="spellEnd"/>
      <w:r w:rsidRPr="00AD0797">
        <w:rPr>
          <w:rFonts w:ascii="Times New Roman" w:eastAsia="Calibri" w:hAnsi="Times New Roman" w:cs="Times New Roman"/>
          <w:i/>
          <w:iCs/>
          <w:color w:val="000000" w:themeColor="text1"/>
          <w:sz w:val="24"/>
          <w:szCs w:val="24"/>
        </w:rPr>
        <w:t xml:space="preserve"> </w:t>
      </w:r>
      <w:proofErr w:type="spellStart"/>
      <w:r w:rsidRPr="00AD0797">
        <w:rPr>
          <w:rFonts w:ascii="Times New Roman" w:eastAsia="Calibri" w:hAnsi="Times New Roman" w:cs="Times New Roman"/>
          <w:i/>
          <w:iCs/>
          <w:color w:val="000000" w:themeColor="text1"/>
          <w:sz w:val="24"/>
          <w:szCs w:val="24"/>
        </w:rPr>
        <w:t>ancha</w:t>
      </w:r>
      <w:proofErr w:type="spellEnd"/>
      <w:r w:rsidRPr="00AD0797">
        <w:rPr>
          <w:rFonts w:ascii="Times New Roman" w:eastAsia="Calibri" w:hAnsi="Times New Roman" w:cs="Times New Roman"/>
          <w:i/>
          <w:iCs/>
          <w:color w:val="000000" w:themeColor="text1"/>
          <w:sz w:val="24"/>
          <w:szCs w:val="24"/>
        </w:rPr>
        <w:t xml:space="preserve"> y </w:t>
      </w:r>
      <w:proofErr w:type="spellStart"/>
      <w:r w:rsidRPr="00AD0797">
        <w:rPr>
          <w:rFonts w:ascii="Times New Roman" w:eastAsia="Calibri" w:hAnsi="Times New Roman" w:cs="Times New Roman"/>
          <w:i/>
          <w:iCs/>
          <w:color w:val="000000" w:themeColor="text1"/>
          <w:sz w:val="24"/>
          <w:szCs w:val="24"/>
        </w:rPr>
        <w:t>banda</w:t>
      </w:r>
      <w:proofErr w:type="spellEnd"/>
      <w:r w:rsidRPr="00AD0797">
        <w:rPr>
          <w:rFonts w:ascii="Times New Roman" w:eastAsia="Calibri" w:hAnsi="Times New Roman" w:cs="Times New Roman"/>
          <w:i/>
          <w:iCs/>
          <w:color w:val="000000" w:themeColor="text1"/>
          <w:sz w:val="24"/>
          <w:szCs w:val="24"/>
        </w:rPr>
        <w:t xml:space="preserve"> </w:t>
      </w:r>
      <w:proofErr w:type="spellStart"/>
      <w:r w:rsidRPr="00AD0797">
        <w:rPr>
          <w:rFonts w:ascii="Times New Roman" w:eastAsia="Calibri" w:hAnsi="Times New Roman" w:cs="Times New Roman"/>
          <w:i/>
          <w:iCs/>
          <w:color w:val="000000" w:themeColor="text1"/>
          <w:sz w:val="24"/>
          <w:szCs w:val="24"/>
        </w:rPr>
        <w:t>estrecha</w:t>
      </w:r>
      <w:proofErr w:type="spellEnd"/>
      <w:r w:rsidRPr="00AD0797">
        <w:rPr>
          <w:rFonts w:ascii="Times New Roman" w:eastAsia="Calibri" w:hAnsi="Times New Roman" w:cs="Times New Roman"/>
          <w:i/>
          <w:iCs/>
          <w:color w:val="000000" w:themeColor="text1"/>
          <w:sz w:val="24"/>
          <w:szCs w:val="24"/>
        </w:rPr>
        <w:t xml:space="preserve"> </w:t>
      </w:r>
      <w:proofErr w:type="spellStart"/>
      <w:r w:rsidRPr="00AD0797">
        <w:rPr>
          <w:rFonts w:ascii="Times New Roman" w:eastAsia="Calibri" w:hAnsi="Times New Roman" w:cs="Times New Roman"/>
          <w:i/>
          <w:iCs/>
          <w:color w:val="000000" w:themeColor="text1"/>
          <w:sz w:val="24"/>
          <w:szCs w:val="24"/>
        </w:rPr>
        <w:t>mediante</w:t>
      </w:r>
      <w:proofErr w:type="spellEnd"/>
      <w:r w:rsidRPr="00AD0797">
        <w:rPr>
          <w:rFonts w:ascii="Times New Roman" w:eastAsia="Calibri" w:hAnsi="Times New Roman" w:cs="Times New Roman"/>
          <w:i/>
          <w:iCs/>
          <w:color w:val="000000" w:themeColor="text1"/>
          <w:sz w:val="24"/>
          <w:szCs w:val="24"/>
        </w:rPr>
        <w:t xml:space="preserve"> la </w:t>
      </w:r>
      <w:proofErr w:type="spellStart"/>
      <w:r w:rsidRPr="00AD0797">
        <w:rPr>
          <w:rFonts w:ascii="Times New Roman" w:eastAsia="Calibri" w:hAnsi="Times New Roman" w:cs="Times New Roman"/>
          <w:i/>
          <w:iCs/>
          <w:color w:val="000000" w:themeColor="text1"/>
          <w:sz w:val="24"/>
          <w:szCs w:val="24"/>
        </w:rPr>
        <w:t>integración</w:t>
      </w:r>
      <w:proofErr w:type="spellEnd"/>
      <w:r w:rsidRPr="00AD0797">
        <w:rPr>
          <w:rFonts w:ascii="Times New Roman" w:eastAsia="Calibri" w:hAnsi="Times New Roman" w:cs="Times New Roman"/>
          <w:i/>
          <w:iCs/>
          <w:color w:val="000000" w:themeColor="text1"/>
          <w:sz w:val="24"/>
          <w:szCs w:val="24"/>
        </w:rPr>
        <w:t xml:space="preserve"> de los </w:t>
      </w:r>
      <w:proofErr w:type="spellStart"/>
      <w:r w:rsidRPr="00AD0797">
        <w:rPr>
          <w:rFonts w:ascii="Times New Roman" w:eastAsia="Calibri" w:hAnsi="Times New Roman" w:cs="Times New Roman"/>
          <w:i/>
          <w:iCs/>
          <w:color w:val="000000" w:themeColor="text1"/>
          <w:sz w:val="24"/>
          <w:szCs w:val="24"/>
        </w:rPr>
        <w:t>modelos</w:t>
      </w:r>
      <w:proofErr w:type="spellEnd"/>
      <w:r w:rsidRPr="00AD0797">
        <w:rPr>
          <w:rFonts w:ascii="Times New Roman" w:eastAsia="Calibri" w:hAnsi="Times New Roman" w:cs="Times New Roman"/>
          <w:i/>
          <w:iCs/>
          <w:color w:val="000000" w:themeColor="text1"/>
          <w:sz w:val="24"/>
          <w:szCs w:val="24"/>
        </w:rPr>
        <w:t xml:space="preserve"> </w:t>
      </w:r>
      <w:proofErr w:type="spellStart"/>
      <w:r w:rsidRPr="00AD0797">
        <w:rPr>
          <w:rFonts w:ascii="Times New Roman" w:eastAsia="Calibri" w:hAnsi="Times New Roman" w:cs="Times New Roman"/>
          <w:i/>
          <w:iCs/>
          <w:color w:val="000000" w:themeColor="text1"/>
          <w:sz w:val="24"/>
          <w:szCs w:val="24"/>
        </w:rPr>
        <w:t>transaccional</w:t>
      </w:r>
      <w:proofErr w:type="spellEnd"/>
      <w:r w:rsidRPr="00AD0797">
        <w:rPr>
          <w:rFonts w:ascii="Times New Roman" w:eastAsia="Calibri" w:hAnsi="Times New Roman" w:cs="Times New Roman"/>
          <w:i/>
          <w:iCs/>
          <w:color w:val="000000" w:themeColor="text1"/>
          <w:sz w:val="24"/>
          <w:szCs w:val="24"/>
        </w:rPr>
        <w:t xml:space="preserve">, </w:t>
      </w:r>
      <w:proofErr w:type="spellStart"/>
      <w:r w:rsidRPr="00AD0797">
        <w:rPr>
          <w:rFonts w:ascii="Times New Roman" w:eastAsia="Calibri" w:hAnsi="Times New Roman" w:cs="Times New Roman"/>
          <w:i/>
          <w:iCs/>
          <w:color w:val="000000" w:themeColor="text1"/>
          <w:sz w:val="24"/>
          <w:szCs w:val="24"/>
        </w:rPr>
        <w:t>cognitivo</w:t>
      </w:r>
      <w:proofErr w:type="spellEnd"/>
      <w:r w:rsidRPr="00AD0797">
        <w:rPr>
          <w:rFonts w:ascii="Times New Roman" w:eastAsia="Calibri" w:hAnsi="Times New Roman" w:cs="Times New Roman"/>
          <w:i/>
          <w:iCs/>
          <w:color w:val="000000" w:themeColor="text1"/>
          <w:sz w:val="24"/>
          <w:szCs w:val="24"/>
        </w:rPr>
        <w:t xml:space="preserve">-social y de </w:t>
      </w:r>
      <w:proofErr w:type="spellStart"/>
      <w:r w:rsidRPr="00AD0797">
        <w:rPr>
          <w:rFonts w:ascii="Times New Roman" w:eastAsia="Calibri" w:hAnsi="Times New Roman" w:cs="Times New Roman"/>
          <w:i/>
          <w:iCs/>
          <w:color w:val="000000" w:themeColor="text1"/>
          <w:sz w:val="24"/>
          <w:szCs w:val="24"/>
        </w:rPr>
        <w:t>regulación</w:t>
      </w:r>
      <w:proofErr w:type="spellEnd"/>
      <w:r w:rsidRPr="00AD0797">
        <w:rPr>
          <w:rFonts w:ascii="Times New Roman" w:eastAsia="Calibri" w:hAnsi="Times New Roman" w:cs="Times New Roman"/>
          <w:i/>
          <w:iCs/>
          <w:color w:val="000000" w:themeColor="text1"/>
          <w:sz w:val="24"/>
          <w:szCs w:val="24"/>
        </w:rPr>
        <w:t xml:space="preserve"> </w:t>
      </w:r>
      <w:proofErr w:type="spellStart"/>
      <w:r w:rsidRPr="00AD0797">
        <w:rPr>
          <w:rFonts w:ascii="Times New Roman" w:eastAsia="Calibri" w:hAnsi="Times New Roman" w:cs="Times New Roman"/>
          <w:i/>
          <w:iCs/>
          <w:color w:val="000000" w:themeColor="text1"/>
          <w:sz w:val="24"/>
          <w:szCs w:val="24"/>
        </w:rPr>
        <w:t>emocional</w:t>
      </w:r>
      <w:proofErr w:type="spellEnd"/>
      <w:r w:rsidRPr="00AD0797">
        <w:rPr>
          <w:rFonts w:ascii="Times New Roman" w:eastAsia="Calibri" w:hAnsi="Times New Roman" w:cs="Times New Roman"/>
          <w:color w:val="000000" w:themeColor="text1"/>
          <w:sz w:val="24"/>
          <w:szCs w:val="24"/>
        </w:rPr>
        <w:t xml:space="preserve"> (Doctoral dissertation, </w:t>
      </w:r>
      <w:proofErr w:type="spellStart"/>
      <w:r w:rsidRPr="00AD0797">
        <w:rPr>
          <w:rFonts w:ascii="Times New Roman" w:eastAsia="Calibri" w:hAnsi="Times New Roman" w:cs="Times New Roman"/>
          <w:color w:val="000000" w:themeColor="text1"/>
          <w:sz w:val="24"/>
          <w:szCs w:val="24"/>
        </w:rPr>
        <w:t>Tesis</w:t>
      </w:r>
      <w:proofErr w:type="spellEnd"/>
      <w:r w:rsidRPr="00AD0797">
        <w:rPr>
          <w:rFonts w:ascii="Times New Roman" w:eastAsia="Calibri" w:hAnsi="Times New Roman" w:cs="Times New Roman"/>
          <w:color w:val="000000" w:themeColor="text1"/>
          <w:sz w:val="24"/>
          <w:szCs w:val="24"/>
        </w:rPr>
        <w:t xml:space="preserve"> Doctoral). Retrieved from http://hdl. handle. net/10481/42435).</w:t>
      </w:r>
    </w:p>
    <w:p w14:paraId="6FBFCF31"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lang w:val="es-ES_tradnl"/>
        </w:rPr>
        <w:t xml:space="preserve">Huntley, F., Wright, N., Pickles, A., Sharp, H., &amp; Hill, J. (2017). Maternal mental </w:t>
      </w:r>
      <w:proofErr w:type="spellStart"/>
      <w:r w:rsidRPr="00AD0797">
        <w:rPr>
          <w:rFonts w:ascii="Times New Roman" w:eastAsia="Calibri" w:hAnsi="Times New Roman" w:cs="Times New Roman"/>
          <w:color w:val="000000" w:themeColor="text1"/>
          <w:sz w:val="24"/>
          <w:szCs w:val="24"/>
          <w:lang w:val="es-ES_tradnl"/>
        </w:rPr>
        <w:t>health</w:t>
      </w:r>
      <w:proofErr w:type="spellEnd"/>
      <w:r w:rsidRPr="00AD0797">
        <w:rPr>
          <w:rFonts w:ascii="Times New Roman" w:eastAsia="Calibri" w:hAnsi="Times New Roman" w:cs="Times New Roman"/>
          <w:color w:val="000000" w:themeColor="text1"/>
          <w:sz w:val="24"/>
          <w:szCs w:val="24"/>
          <w:lang w:val="es-ES_tradnl"/>
        </w:rPr>
        <w:t xml:space="preserve"> and </w:t>
      </w:r>
      <w:proofErr w:type="spellStart"/>
      <w:r w:rsidRPr="00AD0797">
        <w:rPr>
          <w:rFonts w:ascii="Times New Roman" w:eastAsia="Calibri" w:hAnsi="Times New Roman" w:cs="Times New Roman"/>
          <w:color w:val="000000" w:themeColor="text1"/>
          <w:sz w:val="24"/>
          <w:szCs w:val="24"/>
          <w:lang w:val="es-ES_tradnl"/>
        </w:rPr>
        <w:t>child</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problem</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behaviours</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disentangling</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the</w:t>
      </w:r>
      <w:proofErr w:type="spellEnd"/>
      <w:r w:rsidRPr="00AD0797">
        <w:rPr>
          <w:rFonts w:ascii="Times New Roman" w:eastAsia="Calibri" w:hAnsi="Times New Roman" w:cs="Times New Roman"/>
          <w:color w:val="000000" w:themeColor="text1"/>
          <w:sz w:val="24"/>
          <w:szCs w:val="24"/>
          <w:lang w:val="es-ES_tradnl"/>
        </w:rPr>
        <w:t xml:space="preserve"> role of </w:t>
      </w:r>
      <w:proofErr w:type="spellStart"/>
      <w:r w:rsidRPr="00AD0797">
        <w:rPr>
          <w:rFonts w:ascii="Times New Roman" w:eastAsia="Calibri" w:hAnsi="Times New Roman" w:cs="Times New Roman"/>
          <w:color w:val="000000" w:themeColor="text1"/>
          <w:sz w:val="24"/>
          <w:szCs w:val="24"/>
          <w:lang w:val="es-ES_tradnl"/>
        </w:rPr>
        <w:t>depression</w:t>
      </w:r>
      <w:proofErr w:type="spellEnd"/>
      <w:r w:rsidRPr="00AD0797">
        <w:rPr>
          <w:rFonts w:ascii="Times New Roman" w:eastAsia="Calibri" w:hAnsi="Times New Roman" w:cs="Times New Roman"/>
          <w:color w:val="000000" w:themeColor="text1"/>
          <w:sz w:val="24"/>
          <w:szCs w:val="24"/>
          <w:lang w:val="es-ES_tradnl"/>
        </w:rPr>
        <w:t xml:space="preserve"> and </w:t>
      </w:r>
      <w:proofErr w:type="spellStart"/>
      <w:r w:rsidRPr="00AD0797">
        <w:rPr>
          <w:rFonts w:ascii="Times New Roman" w:eastAsia="Calibri" w:hAnsi="Times New Roman" w:cs="Times New Roman"/>
          <w:color w:val="000000" w:themeColor="text1"/>
          <w:sz w:val="24"/>
          <w:szCs w:val="24"/>
          <w:lang w:val="es-ES_tradnl"/>
        </w:rPr>
        <w:t>borderline</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personality</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dysfunction</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i/>
          <w:iCs/>
          <w:color w:val="000000" w:themeColor="text1"/>
          <w:sz w:val="24"/>
          <w:szCs w:val="24"/>
          <w:lang w:val="es-ES_tradnl"/>
        </w:rPr>
        <w:t>BJPsych</w:t>
      </w:r>
      <w:proofErr w:type="spellEnd"/>
      <w:r w:rsidRPr="00AD0797">
        <w:rPr>
          <w:rFonts w:ascii="Times New Roman" w:eastAsia="Calibri" w:hAnsi="Times New Roman" w:cs="Times New Roman"/>
          <w:i/>
          <w:iCs/>
          <w:color w:val="000000" w:themeColor="text1"/>
          <w:sz w:val="24"/>
          <w:szCs w:val="24"/>
          <w:lang w:val="es-ES_tradnl"/>
        </w:rPr>
        <w:t xml:space="preserve"> open</w:t>
      </w:r>
      <w:r w:rsidRPr="00AD0797">
        <w:rPr>
          <w:rFonts w:ascii="Times New Roman" w:eastAsia="Calibri" w:hAnsi="Times New Roman" w:cs="Times New Roman"/>
          <w:color w:val="000000" w:themeColor="text1"/>
          <w:sz w:val="24"/>
          <w:szCs w:val="24"/>
          <w:lang w:val="es-ES_tradnl"/>
        </w:rPr>
        <w:t xml:space="preserve">, </w:t>
      </w:r>
      <w:r w:rsidRPr="00AD0797">
        <w:rPr>
          <w:rFonts w:ascii="Times New Roman" w:eastAsia="Calibri" w:hAnsi="Times New Roman" w:cs="Times New Roman"/>
          <w:i/>
          <w:iCs/>
          <w:color w:val="000000" w:themeColor="text1"/>
          <w:sz w:val="24"/>
          <w:szCs w:val="24"/>
          <w:lang w:val="es-ES_tradnl"/>
        </w:rPr>
        <w:t>3</w:t>
      </w:r>
      <w:r w:rsidRPr="00AD0797">
        <w:rPr>
          <w:rFonts w:ascii="Times New Roman" w:eastAsia="Calibri" w:hAnsi="Times New Roman" w:cs="Times New Roman"/>
          <w:color w:val="000000" w:themeColor="text1"/>
          <w:sz w:val="24"/>
          <w:szCs w:val="24"/>
          <w:lang w:val="es-ES_tradnl"/>
        </w:rPr>
        <w:t>(6), 300-305.</w:t>
      </w:r>
    </w:p>
    <w:p w14:paraId="2C7C7B0B"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Kimonis</w:t>
      </w:r>
      <w:proofErr w:type="spellEnd"/>
      <w:r w:rsidRPr="00AD0797">
        <w:rPr>
          <w:rFonts w:ascii="Times New Roman" w:eastAsia="Calibri" w:hAnsi="Times New Roman" w:cs="Times New Roman"/>
          <w:color w:val="000000" w:themeColor="text1"/>
          <w:sz w:val="24"/>
          <w:szCs w:val="24"/>
        </w:rPr>
        <w:t xml:space="preserve">, E. R., Frick, P. J., Boris, N. W., </w:t>
      </w:r>
      <w:proofErr w:type="spellStart"/>
      <w:r w:rsidRPr="00AD0797">
        <w:rPr>
          <w:rFonts w:ascii="Times New Roman" w:eastAsia="Calibri" w:hAnsi="Times New Roman" w:cs="Times New Roman"/>
          <w:color w:val="000000" w:themeColor="text1"/>
          <w:sz w:val="24"/>
          <w:szCs w:val="24"/>
        </w:rPr>
        <w:t>Smyke</w:t>
      </w:r>
      <w:proofErr w:type="spellEnd"/>
      <w:r w:rsidRPr="00AD0797">
        <w:rPr>
          <w:rFonts w:ascii="Times New Roman" w:eastAsia="Calibri" w:hAnsi="Times New Roman" w:cs="Times New Roman"/>
          <w:color w:val="000000" w:themeColor="text1"/>
          <w:sz w:val="24"/>
          <w:szCs w:val="24"/>
        </w:rPr>
        <w:t xml:space="preserve">, A. T., Cornell, A. H., Farrell, J. M., &amp; </w:t>
      </w:r>
      <w:proofErr w:type="spellStart"/>
      <w:r w:rsidRPr="00AD0797">
        <w:rPr>
          <w:rFonts w:ascii="Times New Roman" w:eastAsia="Calibri" w:hAnsi="Times New Roman" w:cs="Times New Roman"/>
          <w:color w:val="000000" w:themeColor="text1"/>
          <w:sz w:val="24"/>
          <w:szCs w:val="24"/>
        </w:rPr>
        <w:t>Zeanah</w:t>
      </w:r>
      <w:proofErr w:type="spellEnd"/>
      <w:r w:rsidRPr="00AD0797">
        <w:rPr>
          <w:rFonts w:ascii="Times New Roman" w:eastAsia="Calibri" w:hAnsi="Times New Roman" w:cs="Times New Roman"/>
          <w:color w:val="000000" w:themeColor="text1"/>
          <w:sz w:val="24"/>
          <w:szCs w:val="24"/>
        </w:rPr>
        <w:t xml:space="preserve">, C. H. (2006). Callous-unemotional features, </w:t>
      </w:r>
      <w:proofErr w:type="spellStart"/>
      <w:r w:rsidRPr="00AD0797">
        <w:rPr>
          <w:rFonts w:ascii="Times New Roman" w:eastAsia="Calibri" w:hAnsi="Times New Roman" w:cs="Times New Roman"/>
          <w:color w:val="000000" w:themeColor="text1"/>
          <w:sz w:val="24"/>
          <w:szCs w:val="24"/>
        </w:rPr>
        <w:t>behavioral</w:t>
      </w:r>
      <w:proofErr w:type="spellEnd"/>
      <w:r w:rsidRPr="00AD0797">
        <w:rPr>
          <w:rFonts w:ascii="Times New Roman" w:eastAsia="Calibri" w:hAnsi="Times New Roman" w:cs="Times New Roman"/>
          <w:color w:val="000000" w:themeColor="text1"/>
          <w:sz w:val="24"/>
          <w:szCs w:val="24"/>
        </w:rPr>
        <w:t xml:space="preserve"> inhibition, and parenting: Independent predictors of aggression in a high-risk preschool sample. </w:t>
      </w:r>
      <w:r w:rsidRPr="00AD0797">
        <w:rPr>
          <w:rFonts w:ascii="Times New Roman" w:eastAsia="Calibri" w:hAnsi="Times New Roman" w:cs="Times New Roman"/>
          <w:i/>
          <w:color w:val="000000" w:themeColor="text1"/>
          <w:sz w:val="24"/>
          <w:szCs w:val="24"/>
        </w:rPr>
        <w:t>Journal of Child and Family Studies</w:t>
      </w:r>
      <w:r w:rsidRPr="00AD0797">
        <w:rPr>
          <w:rFonts w:ascii="Times New Roman" w:eastAsia="Calibri" w:hAnsi="Times New Roman" w:cs="Times New Roman"/>
          <w:color w:val="000000" w:themeColor="text1"/>
          <w:sz w:val="24"/>
          <w:szCs w:val="24"/>
        </w:rPr>
        <w:t>, 15(6), 741-752.</w:t>
      </w:r>
    </w:p>
    <w:p w14:paraId="3E8932BB"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Kimonis</w:t>
      </w:r>
      <w:proofErr w:type="spellEnd"/>
      <w:r w:rsidRPr="00AD0797">
        <w:rPr>
          <w:rFonts w:ascii="Times New Roman" w:eastAsia="Calibri" w:hAnsi="Times New Roman" w:cs="Times New Roman"/>
          <w:color w:val="000000" w:themeColor="text1"/>
          <w:sz w:val="24"/>
          <w:szCs w:val="24"/>
        </w:rPr>
        <w:t xml:space="preserve">, E. R., Fanti, K. A., </w:t>
      </w:r>
      <w:proofErr w:type="spellStart"/>
      <w:r w:rsidRPr="00AD0797">
        <w:rPr>
          <w:rFonts w:ascii="Times New Roman" w:eastAsia="Calibri" w:hAnsi="Times New Roman" w:cs="Times New Roman"/>
          <w:color w:val="000000" w:themeColor="text1"/>
          <w:sz w:val="24"/>
          <w:szCs w:val="24"/>
        </w:rPr>
        <w:t>Anastassiou-Hadjicharalambous</w:t>
      </w:r>
      <w:proofErr w:type="spellEnd"/>
      <w:r w:rsidRPr="00AD0797">
        <w:rPr>
          <w:rFonts w:ascii="Times New Roman" w:eastAsia="Calibri" w:hAnsi="Times New Roman" w:cs="Times New Roman"/>
          <w:color w:val="000000" w:themeColor="text1"/>
          <w:sz w:val="24"/>
          <w:szCs w:val="24"/>
        </w:rPr>
        <w:t xml:space="preserve">, X., </w:t>
      </w:r>
      <w:proofErr w:type="spellStart"/>
      <w:r w:rsidRPr="00AD0797">
        <w:rPr>
          <w:rFonts w:ascii="Times New Roman" w:eastAsia="Calibri" w:hAnsi="Times New Roman" w:cs="Times New Roman"/>
          <w:color w:val="000000" w:themeColor="text1"/>
          <w:sz w:val="24"/>
          <w:szCs w:val="24"/>
        </w:rPr>
        <w:t>Mertan</w:t>
      </w:r>
      <w:proofErr w:type="spellEnd"/>
      <w:r w:rsidRPr="00AD0797">
        <w:rPr>
          <w:rFonts w:ascii="Times New Roman" w:eastAsia="Calibri" w:hAnsi="Times New Roman" w:cs="Times New Roman"/>
          <w:color w:val="000000" w:themeColor="text1"/>
          <w:sz w:val="24"/>
          <w:szCs w:val="24"/>
        </w:rPr>
        <w:t xml:space="preserve">, B., </w:t>
      </w:r>
      <w:proofErr w:type="spellStart"/>
      <w:r w:rsidRPr="00AD0797">
        <w:rPr>
          <w:rFonts w:ascii="Times New Roman" w:eastAsia="Calibri" w:hAnsi="Times New Roman" w:cs="Times New Roman"/>
          <w:color w:val="000000" w:themeColor="text1"/>
          <w:sz w:val="24"/>
          <w:szCs w:val="24"/>
        </w:rPr>
        <w:t>Goulter</w:t>
      </w:r>
      <w:proofErr w:type="spellEnd"/>
      <w:r w:rsidRPr="00AD0797">
        <w:rPr>
          <w:rFonts w:ascii="Times New Roman" w:eastAsia="Calibri" w:hAnsi="Times New Roman" w:cs="Times New Roman"/>
          <w:color w:val="000000" w:themeColor="text1"/>
          <w:sz w:val="24"/>
          <w:szCs w:val="24"/>
        </w:rPr>
        <w:t xml:space="preserve">, N., &amp; </w:t>
      </w:r>
      <w:proofErr w:type="spellStart"/>
      <w:r w:rsidRPr="00AD0797">
        <w:rPr>
          <w:rFonts w:ascii="Times New Roman" w:eastAsia="Calibri" w:hAnsi="Times New Roman" w:cs="Times New Roman"/>
          <w:color w:val="000000" w:themeColor="text1"/>
          <w:sz w:val="24"/>
          <w:szCs w:val="24"/>
        </w:rPr>
        <w:t>Katsimicha</w:t>
      </w:r>
      <w:proofErr w:type="spellEnd"/>
      <w:r w:rsidRPr="00AD0797">
        <w:rPr>
          <w:rFonts w:ascii="Times New Roman" w:eastAsia="Calibri" w:hAnsi="Times New Roman" w:cs="Times New Roman"/>
          <w:color w:val="000000" w:themeColor="text1"/>
          <w:sz w:val="24"/>
          <w:szCs w:val="24"/>
        </w:rPr>
        <w:t xml:space="preserve">, E. (2016). Can callous-unemotional traits be reliably measured in </w:t>
      </w:r>
      <w:proofErr w:type="spellStart"/>
      <w:proofErr w:type="gramStart"/>
      <w:r w:rsidRPr="00AD0797">
        <w:rPr>
          <w:rFonts w:ascii="Times New Roman" w:eastAsia="Calibri" w:hAnsi="Times New Roman" w:cs="Times New Roman"/>
          <w:color w:val="000000" w:themeColor="text1"/>
          <w:sz w:val="24"/>
          <w:szCs w:val="24"/>
        </w:rPr>
        <w:t>preschoolers</w:t>
      </w:r>
      <w:proofErr w:type="spellEnd"/>
      <w:r w:rsidRPr="00AD0797">
        <w:rPr>
          <w:rFonts w:ascii="Times New Roman" w:eastAsia="Calibri" w:hAnsi="Times New Roman" w:cs="Times New Roman"/>
          <w:color w:val="000000" w:themeColor="text1"/>
          <w:sz w:val="24"/>
          <w:szCs w:val="24"/>
        </w:rPr>
        <w:t>?.</w:t>
      </w:r>
      <w:proofErr w:type="gramEnd"/>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Journal of abnormal child psychology</w:t>
      </w:r>
      <w:r w:rsidRPr="00AD0797">
        <w:rPr>
          <w:rFonts w:ascii="Times New Roman" w:eastAsia="Calibri" w:hAnsi="Times New Roman" w:cs="Times New Roman"/>
          <w:color w:val="000000" w:themeColor="text1"/>
          <w:sz w:val="24"/>
          <w:szCs w:val="24"/>
        </w:rPr>
        <w:t xml:space="preserve">, </w:t>
      </w:r>
      <w:r w:rsidRPr="00AD0797">
        <w:rPr>
          <w:rFonts w:ascii="Times New Roman" w:eastAsia="Calibri" w:hAnsi="Times New Roman" w:cs="Times New Roman"/>
          <w:i/>
          <w:iCs/>
          <w:color w:val="000000" w:themeColor="text1"/>
          <w:sz w:val="24"/>
          <w:szCs w:val="24"/>
        </w:rPr>
        <w:t>44</w:t>
      </w:r>
      <w:r w:rsidRPr="00AD0797">
        <w:rPr>
          <w:rFonts w:ascii="Times New Roman" w:eastAsia="Calibri" w:hAnsi="Times New Roman" w:cs="Times New Roman"/>
          <w:color w:val="000000" w:themeColor="text1"/>
          <w:sz w:val="24"/>
          <w:szCs w:val="24"/>
        </w:rPr>
        <w:t>(4), 625-638.</w:t>
      </w:r>
    </w:p>
    <w:p w14:paraId="306C12B1"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Kumsta</w:t>
      </w:r>
      <w:proofErr w:type="spellEnd"/>
      <w:r w:rsidRPr="00AD0797">
        <w:rPr>
          <w:rFonts w:ascii="Times New Roman" w:eastAsia="Calibri" w:hAnsi="Times New Roman" w:cs="Times New Roman"/>
          <w:color w:val="000000" w:themeColor="text1"/>
          <w:sz w:val="24"/>
          <w:szCs w:val="24"/>
        </w:rPr>
        <w:t xml:space="preserve">, R., </w:t>
      </w:r>
      <w:proofErr w:type="spellStart"/>
      <w:r w:rsidRPr="00AD0797">
        <w:rPr>
          <w:rFonts w:ascii="Times New Roman" w:eastAsia="Calibri" w:hAnsi="Times New Roman" w:cs="Times New Roman"/>
          <w:color w:val="000000" w:themeColor="text1"/>
          <w:sz w:val="24"/>
          <w:szCs w:val="24"/>
        </w:rPr>
        <w:t>Sonuga-Barke</w:t>
      </w:r>
      <w:proofErr w:type="spellEnd"/>
      <w:r w:rsidRPr="00AD0797">
        <w:rPr>
          <w:rFonts w:ascii="Times New Roman" w:eastAsia="Calibri" w:hAnsi="Times New Roman" w:cs="Times New Roman"/>
          <w:color w:val="000000" w:themeColor="text1"/>
          <w:sz w:val="24"/>
          <w:szCs w:val="24"/>
        </w:rPr>
        <w:t>, E., &amp; Rutter, M. (2012). Adolescent callous–unemotional traits and conduct disorder in adoptees exposed to severe early deprivation. </w:t>
      </w:r>
      <w:r w:rsidRPr="00AD0797">
        <w:rPr>
          <w:rFonts w:ascii="Times New Roman" w:eastAsia="Calibri" w:hAnsi="Times New Roman" w:cs="Times New Roman"/>
          <w:i/>
          <w:iCs/>
          <w:color w:val="000000" w:themeColor="text1"/>
          <w:sz w:val="24"/>
          <w:szCs w:val="24"/>
        </w:rPr>
        <w:t>The British Journal of Psychiatry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200</w:t>
      </w:r>
      <w:r w:rsidRPr="00AD0797">
        <w:rPr>
          <w:rFonts w:ascii="Times New Roman" w:eastAsia="Calibri" w:hAnsi="Times New Roman" w:cs="Times New Roman"/>
          <w:color w:val="000000" w:themeColor="text1"/>
          <w:sz w:val="24"/>
          <w:szCs w:val="24"/>
        </w:rPr>
        <w:t>(3), 197-201.</w:t>
      </w:r>
    </w:p>
    <w:p w14:paraId="0954A054"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lang w:val="en-US"/>
        </w:rPr>
      </w:pPr>
      <w:r w:rsidRPr="00AD0797">
        <w:rPr>
          <w:rFonts w:ascii="Times New Roman" w:eastAsia="Calibri" w:hAnsi="Times New Roman" w:cs="Times New Roman"/>
          <w:color w:val="000000" w:themeColor="text1"/>
          <w:sz w:val="24"/>
          <w:szCs w:val="24"/>
          <w:lang w:val="es-CO"/>
        </w:rPr>
        <w:t xml:space="preserve">Ministerio de Ambiente y Desarrollo Sostenible (2013). </w:t>
      </w:r>
      <w:proofErr w:type="spellStart"/>
      <w:r w:rsidRPr="00AD0797">
        <w:rPr>
          <w:rFonts w:ascii="Times New Roman" w:eastAsia="Calibri" w:hAnsi="Times New Roman" w:cs="Times New Roman"/>
          <w:color w:val="000000" w:themeColor="text1"/>
          <w:sz w:val="24"/>
          <w:szCs w:val="24"/>
          <w:lang w:val="es-CO"/>
        </w:rPr>
        <w:t>Caracterización</w:t>
      </w:r>
      <w:proofErr w:type="spellEnd"/>
      <w:r w:rsidRPr="00AD0797">
        <w:rPr>
          <w:rFonts w:ascii="Times New Roman" w:eastAsia="Calibri" w:hAnsi="Times New Roman" w:cs="Times New Roman"/>
          <w:color w:val="000000" w:themeColor="text1"/>
          <w:sz w:val="24"/>
          <w:szCs w:val="24"/>
          <w:lang w:val="es-CO"/>
        </w:rPr>
        <w:t xml:space="preserve"> de las regiones para la </w:t>
      </w:r>
      <w:proofErr w:type="spellStart"/>
      <w:r w:rsidRPr="00AD0797">
        <w:rPr>
          <w:rFonts w:ascii="Times New Roman" w:eastAsia="Calibri" w:hAnsi="Times New Roman" w:cs="Times New Roman"/>
          <w:color w:val="000000" w:themeColor="text1"/>
          <w:sz w:val="24"/>
          <w:szCs w:val="24"/>
          <w:lang w:val="es-CO"/>
        </w:rPr>
        <w:t>preparación</w:t>
      </w:r>
      <w:proofErr w:type="spellEnd"/>
      <w:r w:rsidRPr="00AD0797">
        <w:rPr>
          <w:rFonts w:ascii="Times New Roman" w:eastAsia="Calibri" w:hAnsi="Times New Roman" w:cs="Times New Roman"/>
          <w:color w:val="000000" w:themeColor="text1"/>
          <w:sz w:val="24"/>
          <w:szCs w:val="24"/>
          <w:lang w:val="es-CO"/>
        </w:rPr>
        <w:t xml:space="preserve"> de la ENREDD (Anexo 1b). </w:t>
      </w:r>
      <w:r w:rsidRPr="00AD0797">
        <w:rPr>
          <w:rFonts w:ascii="Times New Roman" w:eastAsia="Calibri" w:hAnsi="Times New Roman" w:cs="Times New Roman"/>
          <w:color w:val="000000" w:themeColor="text1"/>
          <w:sz w:val="24"/>
          <w:szCs w:val="24"/>
          <w:lang w:val="en-US"/>
        </w:rPr>
        <w:t>Recovered from http://www.minambiente.gov.co/images/BosquesBiodiversidadyServiciosEcosistemicos/pdf/Documentos-Redd/021013_anexo_1b2_caracterizacion_regiones.pdf</w:t>
      </w:r>
    </w:p>
    <w:p w14:paraId="0E97649A"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lang w:val="en-US"/>
        </w:rPr>
      </w:pPr>
      <w:r w:rsidRPr="00AD0797">
        <w:rPr>
          <w:rFonts w:ascii="Times New Roman" w:eastAsia="Calibri" w:hAnsi="Times New Roman" w:cs="Times New Roman"/>
          <w:color w:val="000000" w:themeColor="text1"/>
          <w:sz w:val="24"/>
          <w:szCs w:val="24"/>
          <w:lang w:val="es-CO"/>
        </w:rPr>
        <w:t xml:space="preserve">Ministerio de Tecnologías de la Información y las Comunicaciones (2018). ¿Cuáles son las redes sociales que más se usan en su región? </w:t>
      </w:r>
      <w:r w:rsidRPr="00AD0797">
        <w:rPr>
          <w:rFonts w:ascii="Times New Roman" w:eastAsia="Calibri" w:hAnsi="Times New Roman" w:cs="Times New Roman"/>
          <w:color w:val="000000" w:themeColor="text1"/>
          <w:sz w:val="24"/>
          <w:szCs w:val="24"/>
          <w:lang w:val="en-US"/>
        </w:rPr>
        <w:t>Recovered from http://www.mintic.gov.co/portal/604/w3-article-70369.html</w:t>
      </w:r>
    </w:p>
    <w:p w14:paraId="60FB1041"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 xml:space="preserve">Noble, M., Wright, G., Dibben, C., Smith, G., McLennan, D., </w:t>
      </w:r>
      <w:proofErr w:type="spellStart"/>
      <w:r w:rsidRPr="00AD0797">
        <w:rPr>
          <w:rFonts w:ascii="Times New Roman" w:eastAsia="Calibri" w:hAnsi="Times New Roman" w:cs="Times New Roman"/>
          <w:color w:val="000000" w:themeColor="text1"/>
          <w:sz w:val="24"/>
          <w:szCs w:val="24"/>
        </w:rPr>
        <w:t>Anttila</w:t>
      </w:r>
      <w:proofErr w:type="spellEnd"/>
      <w:r w:rsidRPr="00AD0797">
        <w:rPr>
          <w:rFonts w:ascii="Times New Roman" w:eastAsia="Calibri" w:hAnsi="Times New Roman" w:cs="Times New Roman"/>
          <w:color w:val="000000" w:themeColor="text1"/>
          <w:sz w:val="24"/>
          <w:szCs w:val="24"/>
        </w:rPr>
        <w:t xml:space="preserve">, C., … &amp; Lloyd, M. (2004). </w:t>
      </w:r>
      <w:r w:rsidRPr="00AD0797">
        <w:rPr>
          <w:rFonts w:ascii="Times New Roman" w:eastAsia="Calibri" w:hAnsi="Times New Roman" w:cs="Times New Roman"/>
          <w:i/>
          <w:color w:val="000000" w:themeColor="text1"/>
          <w:sz w:val="24"/>
          <w:szCs w:val="24"/>
        </w:rPr>
        <w:t>The English Indices of Deprivation 2004 (revised).</w:t>
      </w:r>
      <w:r w:rsidRPr="00AD0797">
        <w:rPr>
          <w:rFonts w:ascii="Times New Roman" w:eastAsia="Calibri" w:hAnsi="Times New Roman" w:cs="Times New Roman"/>
          <w:color w:val="000000" w:themeColor="text1"/>
          <w:sz w:val="24"/>
          <w:szCs w:val="24"/>
        </w:rPr>
        <w:t xml:space="preserve"> Report to the Office of the Deputy Prime Minister. London: Neighbourhood Renewal Unit.</w:t>
      </w:r>
    </w:p>
    <w:p w14:paraId="1AAB832E" w14:textId="54CC36BA" w:rsidR="006465D9" w:rsidRPr="00AD0797" w:rsidRDefault="006465D9" w:rsidP="006465D9">
      <w:pPr>
        <w:spacing w:after="0" w:line="480" w:lineRule="auto"/>
        <w:ind w:left="709" w:hanging="709"/>
        <w:rPr>
          <w:rFonts w:ascii="Times New Roman" w:eastAsia="Calibri" w:hAnsi="Times New Roman" w:cs="Times New Roman"/>
          <w:bCs/>
          <w:i/>
          <w:color w:val="000000" w:themeColor="text1"/>
          <w:sz w:val="24"/>
          <w:szCs w:val="24"/>
          <w:lang w:val="en-US"/>
        </w:rPr>
      </w:pPr>
      <w:r w:rsidRPr="00AD0797">
        <w:rPr>
          <w:rFonts w:ascii="Times New Roman" w:eastAsia="Calibri" w:hAnsi="Times New Roman" w:cs="Times New Roman"/>
          <w:bCs/>
          <w:color w:val="000000" w:themeColor="text1"/>
          <w:sz w:val="24"/>
          <w:szCs w:val="24"/>
          <w:lang w:val="en-US"/>
        </w:rPr>
        <w:t xml:space="preserve">Obando, D., Wright, N., Hill, J. (2020). Positive and negative parenting, callous-unemotional traits and oppositional defiant disorder behaviors in preschool Colombian children. </w:t>
      </w:r>
      <w:r w:rsidRPr="00AD0797">
        <w:rPr>
          <w:rFonts w:ascii="Times New Roman" w:eastAsia="Calibri" w:hAnsi="Times New Roman" w:cs="Times New Roman"/>
          <w:bCs/>
          <w:i/>
          <w:color w:val="000000" w:themeColor="text1"/>
          <w:sz w:val="24"/>
          <w:szCs w:val="24"/>
          <w:lang w:val="en-US"/>
        </w:rPr>
        <w:t>Under review.</w:t>
      </w:r>
    </w:p>
    <w:p w14:paraId="395C6F89" w14:textId="2A3B403C" w:rsidR="00E15457" w:rsidRPr="00AD0797" w:rsidRDefault="00E15457" w:rsidP="006465D9">
      <w:pPr>
        <w:spacing w:after="0" w:line="480" w:lineRule="auto"/>
        <w:ind w:left="709" w:hanging="709"/>
        <w:rPr>
          <w:rFonts w:ascii="Times New Roman" w:eastAsia="Calibri" w:hAnsi="Times New Roman" w:cs="Times New Roman"/>
          <w:bCs/>
          <w:i/>
          <w:color w:val="000000" w:themeColor="text1"/>
          <w:sz w:val="24"/>
          <w:szCs w:val="24"/>
          <w:lang w:val="en-US"/>
        </w:rPr>
      </w:pPr>
      <w:r w:rsidRPr="00AD0797">
        <w:rPr>
          <w:rFonts w:ascii="Times New Roman" w:eastAsia="Calibri" w:hAnsi="Times New Roman" w:cs="Times New Roman"/>
          <w:bCs/>
          <w:color w:val="000000" w:themeColor="text1"/>
          <w:sz w:val="24"/>
          <w:szCs w:val="24"/>
          <w:lang w:val="en-US"/>
        </w:rPr>
        <w:t xml:space="preserve">Odgers, C. L., Moffitt, T. E., Broadbent, J. M., Dickson, N., </w:t>
      </w:r>
      <w:proofErr w:type="spellStart"/>
      <w:r w:rsidRPr="00AD0797">
        <w:rPr>
          <w:rFonts w:ascii="Times New Roman" w:eastAsia="Calibri" w:hAnsi="Times New Roman" w:cs="Times New Roman"/>
          <w:bCs/>
          <w:color w:val="000000" w:themeColor="text1"/>
          <w:sz w:val="24"/>
          <w:szCs w:val="24"/>
          <w:lang w:val="en-US"/>
        </w:rPr>
        <w:t>Hancox</w:t>
      </w:r>
      <w:proofErr w:type="spellEnd"/>
      <w:r w:rsidRPr="00AD0797">
        <w:rPr>
          <w:rFonts w:ascii="Times New Roman" w:eastAsia="Calibri" w:hAnsi="Times New Roman" w:cs="Times New Roman"/>
          <w:bCs/>
          <w:color w:val="000000" w:themeColor="text1"/>
          <w:sz w:val="24"/>
          <w:szCs w:val="24"/>
          <w:lang w:val="en-US"/>
        </w:rPr>
        <w:t>, R. J., Harrington, H., ... &amp; Caspi, A. (2008). Female and male antisocial trajectories: From childhood origins to adult outcomes.</w:t>
      </w:r>
      <w:r w:rsidRPr="00AD0797">
        <w:rPr>
          <w:rFonts w:ascii="Times New Roman" w:eastAsia="Calibri" w:hAnsi="Times New Roman" w:cs="Times New Roman"/>
          <w:bCs/>
          <w:i/>
          <w:color w:val="000000" w:themeColor="text1"/>
          <w:sz w:val="24"/>
          <w:szCs w:val="24"/>
          <w:lang w:val="en-US"/>
        </w:rPr>
        <w:t xml:space="preserve"> Development and psychopathology, 20</w:t>
      </w:r>
      <w:r w:rsidRPr="00AD0797">
        <w:rPr>
          <w:rFonts w:ascii="Times New Roman" w:eastAsia="Calibri" w:hAnsi="Times New Roman" w:cs="Times New Roman"/>
          <w:bCs/>
          <w:color w:val="000000" w:themeColor="text1"/>
          <w:sz w:val="24"/>
          <w:szCs w:val="24"/>
          <w:lang w:val="en-US"/>
        </w:rPr>
        <w:t>(2), 673.</w:t>
      </w:r>
    </w:p>
    <w:p w14:paraId="40D42EF6" w14:textId="77777777" w:rsidR="006465D9" w:rsidRPr="00AD0797" w:rsidRDefault="006465D9" w:rsidP="006465D9">
      <w:pPr>
        <w:spacing w:after="0" w:line="480" w:lineRule="auto"/>
        <w:ind w:left="709" w:hanging="709"/>
        <w:rPr>
          <w:rFonts w:ascii="Times New Roman" w:eastAsia="Calibri" w:hAnsi="Times New Roman" w:cs="Times New Roman"/>
          <w:bCs/>
          <w:i/>
          <w:color w:val="000000" w:themeColor="text1"/>
          <w:sz w:val="24"/>
          <w:szCs w:val="24"/>
          <w:lang w:val="en-US"/>
        </w:rPr>
      </w:pPr>
      <w:proofErr w:type="spellStart"/>
      <w:r w:rsidRPr="00AD0797">
        <w:rPr>
          <w:rFonts w:ascii="Times New Roman" w:eastAsia="Calibri" w:hAnsi="Times New Roman" w:cs="Times New Roman"/>
          <w:bCs/>
          <w:color w:val="000000" w:themeColor="text1"/>
          <w:sz w:val="24"/>
          <w:szCs w:val="24"/>
          <w:lang w:val="en-US"/>
        </w:rPr>
        <w:t>Organisation</w:t>
      </w:r>
      <w:proofErr w:type="spellEnd"/>
      <w:r w:rsidRPr="00AD0797">
        <w:rPr>
          <w:rFonts w:ascii="Times New Roman" w:eastAsia="Calibri" w:hAnsi="Times New Roman" w:cs="Times New Roman"/>
          <w:bCs/>
          <w:color w:val="000000" w:themeColor="text1"/>
          <w:sz w:val="24"/>
          <w:szCs w:val="24"/>
          <w:lang w:val="en-US"/>
        </w:rPr>
        <w:t xml:space="preserve"> for Economic Co-operation and Development – OECD. (2018). </w:t>
      </w:r>
      <w:r w:rsidRPr="00AD0797">
        <w:rPr>
          <w:rFonts w:ascii="Times New Roman" w:eastAsia="Calibri" w:hAnsi="Times New Roman" w:cs="Times New Roman"/>
          <w:bCs/>
          <w:i/>
          <w:color w:val="000000" w:themeColor="text1"/>
          <w:sz w:val="24"/>
          <w:szCs w:val="24"/>
          <w:lang w:val="en-US"/>
        </w:rPr>
        <w:t xml:space="preserve">Education at a Glance 2018. </w:t>
      </w:r>
      <w:r w:rsidRPr="00AD0797">
        <w:rPr>
          <w:rFonts w:ascii="Times New Roman" w:eastAsia="Calibri" w:hAnsi="Times New Roman" w:cs="Times New Roman"/>
          <w:bCs/>
          <w:color w:val="000000" w:themeColor="text1"/>
          <w:sz w:val="24"/>
          <w:szCs w:val="24"/>
          <w:lang w:val="en-US"/>
        </w:rPr>
        <w:t>Retrieved from https://read.oecd-ilibrary.org/education/education-at-a-glance-2018_eag-2018-en#page1</w:t>
      </w:r>
    </w:p>
    <w:p w14:paraId="271A7680" w14:textId="77777777" w:rsidR="006465D9" w:rsidRPr="00AD0797" w:rsidRDefault="006465D9" w:rsidP="006465D9">
      <w:pPr>
        <w:spacing w:after="0" w:line="480" w:lineRule="auto"/>
        <w:ind w:left="709" w:hanging="709"/>
        <w:rPr>
          <w:rFonts w:ascii="Times New Roman" w:eastAsia="Calibri" w:hAnsi="Times New Roman" w:cs="Times New Roman"/>
          <w:bCs/>
          <w:i/>
          <w:color w:val="000000" w:themeColor="text1"/>
          <w:sz w:val="24"/>
          <w:szCs w:val="24"/>
          <w:lang w:val="en-US"/>
        </w:rPr>
      </w:pPr>
      <w:r w:rsidRPr="00AD0797">
        <w:rPr>
          <w:rFonts w:ascii="Times New Roman" w:eastAsia="Calibri" w:hAnsi="Times New Roman" w:cs="Times New Roman"/>
          <w:bCs/>
          <w:color w:val="000000" w:themeColor="text1"/>
          <w:sz w:val="24"/>
          <w:szCs w:val="24"/>
        </w:rPr>
        <w:t>Ray, J. V., Frick, P. J., Thornton, L. C., Steinberg, L., &amp; Cauffman, E. (2016). Positive and negative item wording and its influence on the assessment of callous-unemotional traits.</w:t>
      </w:r>
      <w:r w:rsidRPr="00AD0797">
        <w:rPr>
          <w:rFonts w:ascii="Times New Roman" w:eastAsia="Calibri" w:hAnsi="Times New Roman" w:cs="Times New Roman"/>
          <w:bCs/>
          <w:i/>
          <w:color w:val="000000" w:themeColor="text1"/>
          <w:sz w:val="24"/>
          <w:szCs w:val="24"/>
        </w:rPr>
        <w:t> </w:t>
      </w:r>
      <w:r w:rsidRPr="00AD0797">
        <w:rPr>
          <w:rFonts w:ascii="Times New Roman" w:eastAsia="Calibri" w:hAnsi="Times New Roman" w:cs="Times New Roman"/>
          <w:bCs/>
          <w:i/>
          <w:iCs/>
          <w:color w:val="000000" w:themeColor="text1"/>
          <w:sz w:val="24"/>
          <w:szCs w:val="24"/>
        </w:rPr>
        <w:t>Psychological assessment</w:t>
      </w:r>
      <w:r w:rsidRPr="00AD0797">
        <w:rPr>
          <w:rFonts w:ascii="Times New Roman" w:eastAsia="Calibri" w:hAnsi="Times New Roman" w:cs="Times New Roman"/>
          <w:bCs/>
          <w:i/>
          <w:color w:val="000000" w:themeColor="text1"/>
          <w:sz w:val="24"/>
          <w:szCs w:val="24"/>
        </w:rPr>
        <w:t>, </w:t>
      </w:r>
      <w:r w:rsidRPr="00AD0797">
        <w:rPr>
          <w:rFonts w:ascii="Times New Roman" w:eastAsia="Calibri" w:hAnsi="Times New Roman" w:cs="Times New Roman"/>
          <w:bCs/>
          <w:i/>
          <w:iCs/>
          <w:color w:val="000000" w:themeColor="text1"/>
          <w:sz w:val="24"/>
          <w:szCs w:val="24"/>
        </w:rPr>
        <w:t>28</w:t>
      </w:r>
      <w:r w:rsidRPr="00AD0797">
        <w:rPr>
          <w:rFonts w:ascii="Times New Roman" w:eastAsia="Calibri" w:hAnsi="Times New Roman" w:cs="Times New Roman"/>
          <w:bCs/>
          <w:i/>
          <w:color w:val="000000" w:themeColor="text1"/>
          <w:sz w:val="24"/>
          <w:szCs w:val="24"/>
        </w:rPr>
        <w:t>(4),</w:t>
      </w:r>
      <w:r w:rsidRPr="00AD0797">
        <w:rPr>
          <w:rFonts w:ascii="Times New Roman" w:eastAsia="Calibri" w:hAnsi="Times New Roman" w:cs="Times New Roman"/>
          <w:bCs/>
          <w:color w:val="000000" w:themeColor="text1"/>
          <w:sz w:val="24"/>
          <w:szCs w:val="24"/>
        </w:rPr>
        <w:t xml:space="preserve"> 394.</w:t>
      </w:r>
    </w:p>
    <w:p w14:paraId="3D40CBE4" w14:textId="2A002299" w:rsidR="006465D9" w:rsidRPr="00AD0797" w:rsidRDefault="006465D9" w:rsidP="006465D9">
      <w:pPr>
        <w:spacing w:after="0" w:line="480" w:lineRule="auto"/>
        <w:ind w:left="709" w:hanging="709"/>
        <w:rPr>
          <w:rFonts w:ascii="Times New Roman" w:eastAsia="Calibri" w:hAnsi="Times New Roman" w:cs="Times New Roman"/>
          <w:bCs/>
          <w:color w:val="000000" w:themeColor="text1"/>
          <w:sz w:val="24"/>
          <w:szCs w:val="24"/>
        </w:rPr>
      </w:pPr>
      <w:proofErr w:type="spellStart"/>
      <w:r w:rsidRPr="00AD0797">
        <w:rPr>
          <w:rFonts w:ascii="Times New Roman" w:eastAsia="Calibri" w:hAnsi="Times New Roman" w:cs="Times New Roman"/>
          <w:bCs/>
          <w:color w:val="000000" w:themeColor="text1"/>
          <w:sz w:val="24"/>
          <w:szCs w:val="24"/>
        </w:rPr>
        <w:t>Rigatti</w:t>
      </w:r>
      <w:proofErr w:type="spellEnd"/>
      <w:r w:rsidRPr="00AD0797">
        <w:rPr>
          <w:rFonts w:ascii="Times New Roman" w:eastAsia="Calibri" w:hAnsi="Times New Roman" w:cs="Times New Roman"/>
          <w:bCs/>
          <w:color w:val="000000" w:themeColor="text1"/>
          <w:sz w:val="24"/>
          <w:szCs w:val="24"/>
        </w:rPr>
        <w:t xml:space="preserve">, R., </w:t>
      </w:r>
      <w:proofErr w:type="spellStart"/>
      <w:r w:rsidRPr="00AD0797">
        <w:rPr>
          <w:rFonts w:ascii="Times New Roman" w:eastAsia="Calibri" w:hAnsi="Times New Roman" w:cs="Times New Roman"/>
          <w:bCs/>
          <w:color w:val="000000" w:themeColor="text1"/>
          <w:sz w:val="24"/>
          <w:szCs w:val="24"/>
        </w:rPr>
        <w:t>DeSouza</w:t>
      </w:r>
      <w:proofErr w:type="spellEnd"/>
      <w:r w:rsidRPr="00AD0797">
        <w:rPr>
          <w:rFonts w:ascii="Times New Roman" w:eastAsia="Calibri" w:hAnsi="Times New Roman" w:cs="Times New Roman"/>
          <w:bCs/>
          <w:color w:val="000000" w:themeColor="text1"/>
          <w:sz w:val="24"/>
          <w:szCs w:val="24"/>
        </w:rPr>
        <w:t xml:space="preserve">, D. A., </w:t>
      </w:r>
      <w:proofErr w:type="spellStart"/>
      <w:r w:rsidRPr="00AD0797">
        <w:rPr>
          <w:rFonts w:ascii="Times New Roman" w:eastAsia="Calibri" w:hAnsi="Times New Roman" w:cs="Times New Roman"/>
          <w:bCs/>
          <w:color w:val="000000" w:themeColor="text1"/>
          <w:sz w:val="24"/>
          <w:szCs w:val="24"/>
        </w:rPr>
        <w:t>Salum</w:t>
      </w:r>
      <w:proofErr w:type="spellEnd"/>
      <w:r w:rsidRPr="00AD0797">
        <w:rPr>
          <w:rFonts w:ascii="Times New Roman" w:eastAsia="Calibri" w:hAnsi="Times New Roman" w:cs="Times New Roman"/>
          <w:bCs/>
          <w:color w:val="000000" w:themeColor="text1"/>
          <w:sz w:val="24"/>
          <w:szCs w:val="24"/>
        </w:rPr>
        <w:t xml:space="preserve">, G., Alves, P. F. O., </w:t>
      </w:r>
      <w:proofErr w:type="spellStart"/>
      <w:r w:rsidRPr="00AD0797">
        <w:rPr>
          <w:rFonts w:ascii="Times New Roman" w:eastAsia="Calibri" w:hAnsi="Times New Roman" w:cs="Times New Roman"/>
          <w:bCs/>
          <w:color w:val="000000" w:themeColor="text1"/>
          <w:sz w:val="24"/>
          <w:szCs w:val="24"/>
        </w:rPr>
        <w:t>Bottan</w:t>
      </w:r>
      <w:proofErr w:type="spellEnd"/>
      <w:r w:rsidRPr="00AD0797">
        <w:rPr>
          <w:rFonts w:ascii="Times New Roman" w:eastAsia="Calibri" w:hAnsi="Times New Roman" w:cs="Times New Roman"/>
          <w:bCs/>
          <w:color w:val="000000" w:themeColor="text1"/>
          <w:sz w:val="24"/>
          <w:szCs w:val="24"/>
        </w:rPr>
        <w:t xml:space="preserve">, G., &amp; </w:t>
      </w:r>
      <w:proofErr w:type="spellStart"/>
      <w:r w:rsidRPr="00AD0797">
        <w:rPr>
          <w:rFonts w:ascii="Times New Roman" w:eastAsia="Calibri" w:hAnsi="Times New Roman" w:cs="Times New Roman"/>
          <w:bCs/>
          <w:color w:val="000000" w:themeColor="text1"/>
          <w:sz w:val="24"/>
          <w:szCs w:val="24"/>
        </w:rPr>
        <w:t>Heldt</w:t>
      </w:r>
      <w:proofErr w:type="spellEnd"/>
      <w:r w:rsidRPr="00AD0797">
        <w:rPr>
          <w:rFonts w:ascii="Times New Roman" w:eastAsia="Calibri" w:hAnsi="Times New Roman" w:cs="Times New Roman"/>
          <w:bCs/>
          <w:color w:val="000000" w:themeColor="text1"/>
          <w:sz w:val="24"/>
          <w:szCs w:val="24"/>
        </w:rPr>
        <w:t>, E. (2017). Cross-cultural adaptation of the Inventory of Callous-Unemotional Traits for evaluation of callous-unemotional traits in Brazilian adolescents. </w:t>
      </w:r>
      <w:proofErr w:type="spellStart"/>
      <w:r w:rsidRPr="00AD0797">
        <w:rPr>
          <w:rFonts w:ascii="Times New Roman" w:eastAsia="Calibri" w:hAnsi="Times New Roman" w:cs="Times New Roman"/>
          <w:bCs/>
          <w:i/>
          <w:iCs/>
          <w:color w:val="000000" w:themeColor="text1"/>
          <w:sz w:val="24"/>
          <w:szCs w:val="24"/>
        </w:rPr>
        <w:t>Revista</w:t>
      </w:r>
      <w:proofErr w:type="spellEnd"/>
      <w:r w:rsidRPr="00AD0797">
        <w:rPr>
          <w:rFonts w:ascii="Times New Roman" w:eastAsia="Calibri" w:hAnsi="Times New Roman" w:cs="Times New Roman"/>
          <w:bCs/>
          <w:i/>
          <w:iCs/>
          <w:color w:val="000000" w:themeColor="text1"/>
          <w:sz w:val="24"/>
          <w:szCs w:val="24"/>
        </w:rPr>
        <w:t xml:space="preserve"> </w:t>
      </w:r>
      <w:proofErr w:type="spellStart"/>
      <w:r w:rsidRPr="00AD0797">
        <w:rPr>
          <w:rFonts w:ascii="Times New Roman" w:eastAsia="Calibri" w:hAnsi="Times New Roman" w:cs="Times New Roman"/>
          <w:bCs/>
          <w:i/>
          <w:iCs/>
          <w:color w:val="000000" w:themeColor="text1"/>
          <w:sz w:val="24"/>
          <w:szCs w:val="24"/>
        </w:rPr>
        <w:t>Gaúcha</w:t>
      </w:r>
      <w:proofErr w:type="spellEnd"/>
      <w:r w:rsidRPr="00AD0797">
        <w:rPr>
          <w:rFonts w:ascii="Times New Roman" w:eastAsia="Calibri" w:hAnsi="Times New Roman" w:cs="Times New Roman"/>
          <w:bCs/>
          <w:i/>
          <w:iCs/>
          <w:color w:val="000000" w:themeColor="text1"/>
          <w:sz w:val="24"/>
          <w:szCs w:val="24"/>
        </w:rPr>
        <w:t xml:space="preserve"> de </w:t>
      </w:r>
      <w:proofErr w:type="spellStart"/>
      <w:r w:rsidRPr="00AD0797">
        <w:rPr>
          <w:rFonts w:ascii="Times New Roman" w:eastAsia="Calibri" w:hAnsi="Times New Roman" w:cs="Times New Roman"/>
          <w:bCs/>
          <w:i/>
          <w:iCs/>
          <w:color w:val="000000" w:themeColor="text1"/>
          <w:sz w:val="24"/>
          <w:szCs w:val="24"/>
        </w:rPr>
        <w:t>Enfermagem</w:t>
      </w:r>
      <w:proofErr w:type="spellEnd"/>
      <w:r w:rsidRPr="00AD0797">
        <w:rPr>
          <w:rFonts w:ascii="Times New Roman" w:eastAsia="Calibri" w:hAnsi="Times New Roman" w:cs="Times New Roman"/>
          <w:bCs/>
          <w:color w:val="000000" w:themeColor="text1"/>
          <w:sz w:val="24"/>
          <w:szCs w:val="24"/>
        </w:rPr>
        <w:t>, </w:t>
      </w:r>
      <w:r w:rsidRPr="00AD0797">
        <w:rPr>
          <w:rFonts w:ascii="Times New Roman" w:eastAsia="Calibri" w:hAnsi="Times New Roman" w:cs="Times New Roman"/>
          <w:bCs/>
          <w:i/>
          <w:iCs/>
          <w:color w:val="000000" w:themeColor="text1"/>
          <w:sz w:val="24"/>
          <w:szCs w:val="24"/>
        </w:rPr>
        <w:t>38</w:t>
      </w:r>
      <w:r w:rsidRPr="00AD0797">
        <w:rPr>
          <w:rFonts w:ascii="Times New Roman" w:eastAsia="Calibri" w:hAnsi="Times New Roman" w:cs="Times New Roman"/>
          <w:bCs/>
          <w:color w:val="000000" w:themeColor="text1"/>
          <w:sz w:val="24"/>
          <w:szCs w:val="24"/>
        </w:rPr>
        <w:t>(3).</w:t>
      </w:r>
    </w:p>
    <w:p w14:paraId="623C1D26" w14:textId="01B676DE" w:rsidR="00E15457" w:rsidRPr="00AD0797" w:rsidRDefault="00E15457" w:rsidP="006465D9">
      <w:pPr>
        <w:spacing w:after="0" w:line="480" w:lineRule="auto"/>
        <w:ind w:left="709" w:hanging="709"/>
        <w:rPr>
          <w:rFonts w:ascii="Times New Roman" w:eastAsia="Calibri" w:hAnsi="Times New Roman" w:cs="Times New Roman"/>
          <w:bCs/>
          <w:color w:val="000000" w:themeColor="text1"/>
          <w:sz w:val="24"/>
          <w:szCs w:val="24"/>
          <w:lang w:val="en-US"/>
        </w:rPr>
      </w:pPr>
      <w:proofErr w:type="spellStart"/>
      <w:r w:rsidRPr="00AD0797">
        <w:rPr>
          <w:rFonts w:ascii="Times New Roman" w:eastAsia="Calibri" w:hAnsi="Times New Roman" w:cs="Times New Roman"/>
          <w:bCs/>
          <w:color w:val="000000" w:themeColor="text1"/>
          <w:sz w:val="24"/>
          <w:szCs w:val="24"/>
          <w:lang w:val="en-US"/>
        </w:rPr>
        <w:t>Roisman</w:t>
      </w:r>
      <w:proofErr w:type="spellEnd"/>
      <w:r w:rsidRPr="00AD0797">
        <w:rPr>
          <w:rFonts w:ascii="Times New Roman" w:eastAsia="Calibri" w:hAnsi="Times New Roman" w:cs="Times New Roman"/>
          <w:bCs/>
          <w:color w:val="000000" w:themeColor="text1"/>
          <w:sz w:val="24"/>
          <w:szCs w:val="24"/>
          <w:lang w:val="en-US"/>
        </w:rPr>
        <w:t xml:space="preserve"> GI, Newman DA, Fraley RC, </w:t>
      </w:r>
      <w:proofErr w:type="spellStart"/>
      <w:r w:rsidRPr="00AD0797">
        <w:rPr>
          <w:rFonts w:ascii="Times New Roman" w:eastAsia="Calibri" w:hAnsi="Times New Roman" w:cs="Times New Roman"/>
          <w:bCs/>
          <w:color w:val="000000" w:themeColor="text1"/>
          <w:sz w:val="24"/>
          <w:szCs w:val="24"/>
          <w:lang w:val="en-US"/>
        </w:rPr>
        <w:t>Haltigan</w:t>
      </w:r>
      <w:proofErr w:type="spellEnd"/>
      <w:r w:rsidRPr="00AD0797">
        <w:rPr>
          <w:rFonts w:ascii="Times New Roman" w:eastAsia="Calibri" w:hAnsi="Times New Roman" w:cs="Times New Roman"/>
          <w:bCs/>
          <w:color w:val="000000" w:themeColor="text1"/>
          <w:sz w:val="24"/>
          <w:szCs w:val="24"/>
          <w:lang w:val="en-US"/>
        </w:rPr>
        <w:t xml:space="preserve"> JD, Groh AM, Haydon KC (2012) Distinguishing differential susceptibility from diathesis–stress: recommendations for evaluating interaction effects. </w:t>
      </w:r>
      <w:r w:rsidRPr="00AD0797">
        <w:rPr>
          <w:rFonts w:ascii="Times New Roman" w:eastAsia="Calibri" w:hAnsi="Times New Roman" w:cs="Times New Roman"/>
          <w:bCs/>
          <w:i/>
          <w:color w:val="000000" w:themeColor="text1"/>
          <w:sz w:val="24"/>
          <w:szCs w:val="24"/>
          <w:lang w:val="en-US"/>
        </w:rPr>
        <w:t>Development &amp; Psychopathology, 24</w:t>
      </w:r>
      <w:r w:rsidRPr="00AD0797">
        <w:rPr>
          <w:rFonts w:ascii="Times New Roman" w:eastAsia="Calibri" w:hAnsi="Times New Roman" w:cs="Times New Roman"/>
          <w:bCs/>
          <w:color w:val="000000" w:themeColor="text1"/>
          <w:sz w:val="24"/>
          <w:szCs w:val="24"/>
          <w:lang w:val="en-US"/>
        </w:rPr>
        <w:t>(02), 389–409.</w:t>
      </w:r>
    </w:p>
    <w:p w14:paraId="79DAB6ED"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hAnsi="Times New Roman" w:cs="Times New Roman"/>
          <w:color w:val="000000" w:themeColor="text1"/>
          <w:sz w:val="24"/>
          <w:szCs w:val="24"/>
          <w:shd w:val="clear" w:color="auto" w:fill="FFFFFF"/>
        </w:rPr>
        <w:lastRenderedPageBreak/>
        <w:t xml:space="preserve">Rowe, R., Maughan, B., Moran, P., Ford, T., </w:t>
      </w:r>
      <w:proofErr w:type="spellStart"/>
      <w:r w:rsidRPr="00AD0797">
        <w:rPr>
          <w:rFonts w:ascii="Times New Roman" w:hAnsi="Times New Roman" w:cs="Times New Roman"/>
          <w:color w:val="000000" w:themeColor="text1"/>
          <w:sz w:val="24"/>
          <w:szCs w:val="24"/>
          <w:shd w:val="clear" w:color="auto" w:fill="FFFFFF"/>
        </w:rPr>
        <w:t>Briskman</w:t>
      </w:r>
      <w:proofErr w:type="spellEnd"/>
      <w:r w:rsidRPr="00AD0797">
        <w:rPr>
          <w:rFonts w:ascii="Times New Roman" w:hAnsi="Times New Roman" w:cs="Times New Roman"/>
          <w:color w:val="000000" w:themeColor="text1"/>
          <w:sz w:val="24"/>
          <w:szCs w:val="24"/>
          <w:shd w:val="clear" w:color="auto" w:fill="FFFFFF"/>
        </w:rPr>
        <w:t>, J., &amp; Goodman, R. (2010). The role of callous and unemotional traits in the diagnosis of conduct disorder. </w:t>
      </w:r>
      <w:r w:rsidRPr="00AD0797">
        <w:rPr>
          <w:rFonts w:ascii="Times New Roman" w:hAnsi="Times New Roman" w:cs="Times New Roman"/>
          <w:i/>
          <w:iCs/>
          <w:color w:val="000000" w:themeColor="text1"/>
          <w:sz w:val="24"/>
          <w:szCs w:val="24"/>
          <w:shd w:val="clear" w:color="auto" w:fill="FFFFFF"/>
        </w:rPr>
        <w:t>Journal of Child Psychology and Psychiatry</w:t>
      </w:r>
      <w:r w:rsidRPr="00AD0797">
        <w:rPr>
          <w:rFonts w:ascii="Times New Roman" w:hAnsi="Times New Roman" w:cs="Times New Roman"/>
          <w:color w:val="000000" w:themeColor="text1"/>
          <w:sz w:val="24"/>
          <w:szCs w:val="24"/>
          <w:shd w:val="clear" w:color="auto" w:fill="FFFFFF"/>
        </w:rPr>
        <w:t>, </w:t>
      </w:r>
      <w:r w:rsidRPr="00AD0797">
        <w:rPr>
          <w:rFonts w:ascii="Times New Roman" w:hAnsi="Times New Roman" w:cs="Times New Roman"/>
          <w:i/>
          <w:iCs/>
          <w:color w:val="000000" w:themeColor="text1"/>
          <w:sz w:val="24"/>
          <w:szCs w:val="24"/>
          <w:shd w:val="clear" w:color="auto" w:fill="FFFFFF"/>
        </w:rPr>
        <w:t>51</w:t>
      </w:r>
      <w:r w:rsidRPr="00AD0797">
        <w:rPr>
          <w:rFonts w:ascii="Times New Roman" w:hAnsi="Times New Roman" w:cs="Times New Roman"/>
          <w:color w:val="000000" w:themeColor="text1"/>
          <w:sz w:val="24"/>
          <w:szCs w:val="24"/>
          <w:shd w:val="clear" w:color="auto" w:fill="FFFFFF"/>
        </w:rPr>
        <w:t>(6), 688-695.</w:t>
      </w:r>
    </w:p>
    <w:p w14:paraId="56A89EC7"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Radloff</w:t>
      </w:r>
      <w:proofErr w:type="spellEnd"/>
      <w:r w:rsidRPr="00AD0797">
        <w:rPr>
          <w:rFonts w:ascii="Times New Roman" w:eastAsia="Calibri" w:hAnsi="Times New Roman" w:cs="Times New Roman"/>
          <w:color w:val="000000" w:themeColor="text1"/>
          <w:sz w:val="24"/>
          <w:szCs w:val="24"/>
        </w:rPr>
        <w:t xml:space="preserve">, L.S. (1977). The CES‐D scale: A self‐report depression scale for research in the general population. </w:t>
      </w:r>
      <w:r w:rsidRPr="00AD0797">
        <w:rPr>
          <w:rFonts w:ascii="Times New Roman" w:eastAsia="Calibri" w:hAnsi="Times New Roman" w:cs="Times New Roman"/>
          <w:i/>
          <w:color w:val="000000" w:themeColor="text1"/>
          <w:sz w:val="24"/>
          <w:szCs w:val="24"/>
        </w:rPr>
        <w:t>Applied Psychological Measurement,</w:t>
      </w:r>
      <w:r w:rsidRPr="00AD0797">
        <w:rPr>
          <w:rFonts w:ascii="Times New Roman" w:eastAsia="Calibri" w:hAnsi="Times New Roman" w:cs="Times New Roman"/>
          <w:color w:val="000000" w:themeColor="text1"/>
          <w:sz w:val="24"/>
          <w:szCs w:val="24"/>
        </w:rPr>
        <w:t xml:space="preserve"> 1, 385– 401.</w:t>
      </w:r>
    </w:p>
    <w:p w14:paraId="1DE01BBA"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Sharp, H., Pickles, A., Meaney, M., Marshall, K., Tibu, F., &amp; Hill, J. (2012). Frequency of infant stroking reported by mothers moderates the effect of prenatal depression on infant </w:t>
      </w:r>
      <w:proofErr w:type="spellStart"/>
      <w:r w:rsidRPr="00AD0797">
        <w:rPr>
          <w:rFonts w:ascii="Times New Roman" w:eastAsia="Calibri" w:hAnsi="Times New Roman" w:cs="Times New Roman"/>
          <w:color w:val="000000" w:themeColor="text1"/>
          <w:sz w:val="24"/>
          <w:szCs w:val="24"/>
        </w:rPr>
        <w:t>behavioral</w:t>
      </w:r>
      <w:proofErr w:type="spellEnd"/>
      <w:r w:rsidRPr="00AD0797">
        <w:rPr>
          <w:rFonts w:ascii="Times New Roman" w:eastAsia="Calibri" w:hAnsi="Times New Roman" w:cs="Times New Roman"/>
          <w:color w:val="000000" w:themeColor="text1"/>
          <w:sz w:val="24"/>
          <w:szCs w:val="24"/>
        </w:rPr>
        <w:t xml:space="preserve"> and physiological outcomes. </w:t>
      </w:r>
      <w:proofErr w:type="spellStart"/>
      <w:r w:rsidRPr="00AD0797">
        <w:rPr>
          <w:rFonts w:ascii="Times New Roman" w:eastAsia="Calibri" w:hAnsi="Times New Roman" w:cs="Times New Roman"/>
          <w:color w:val="000000" w:themeColor="text1"/>
          <w:sz w:val="24"/>
          <w:szCs w:val="24"/>
        </w:rPr>
        <w:t>PLoS</w:t>
      </w:r>
      <w:proofErr w:type="spellEnd"/>
      <w:r w:rsidRPr="00AD0797">
        <w:rPr>
          <w:rFonts w:ascii="Times New Roman" w:eastAsia="Calibri" w:hAnsi="Times New Roman" w:cs="Times New Roman"/>
          <w:color w:val="000000" w:themeColor="text1"/>
          <w:sz w:val="24"/>
          <w:szCs w:val="24"/>
        </w:rPr>
        <w:t xml:space="preserve"> ONE, 7.</w:t>
      </w:r>
    </w:p>
    <w:p w14:paraId="39946378"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Taubner</w:t>
      </w:r>
      <w:proofErr w:type="spellEnd"/>
      <w:r w:rsidRPr="00AD0797">
        <w:rPr>
          <w:rFonts w:ascii="Times New Roman" w:eastAsia="Calibri" w:hAnsi="Times New Roman" w:cs="Times New Roman"/>
          <w:color w:val="000000" w:themeColor="text1"/>
          <w:sz w:val="24"/>
          <w:szCs w:val="24"/>
        </w:rPr>
        <w:t xml:space="preserve">, S., White, L. O., Zimmermann, J., </w:t>
      </w:r>
      <w:proofErr w:type="spellStart"/>
      <w:r w:rsidRPr="00AD0797">
        <w:rPr>
          <w:rFonts w:ascii="Times New Roman" w:eastAsia="Calibri" w:hAnsi="Times New Roman" w:cs="Times New Roman"/>
          <w:color w:val="000000" w:themeColor="text1"/>
          <w:sz w:val="24"/>
          <w:szCs w:val="24"/>
        </w:rPr>
        <w:t>Fonagy</w:t>
      </w:r>
      <w:proofErr w:type="spellEnd"/>
      <w:r w:rsidRPr="00AD0797">
        <w:rPr>
          <w:rFonts w:ascii="Times New Roman" w:eastAsia="Calibri" w:hAnsi="Times New Roman" w:cs="Times New Roman"/>
          <w:color w:val="000000" w:themeColor="text1"/>
          <w:sz w:val="24"/>
          <w:szCs w:val="24"/>
        </w:rPr>
        <w:t xml:space="preserve">, P., &amp; Nolte, T. (2013). Attachment-related mentalization moderates the relationship between psychopathic traits and proactive aggression in adolescence. </w:t>
      </w:r>
      <w:r w:rsidRPr="00AD0797">
        <w:rPr>
          <w:rFonts w:ascii="Times New Roman" w:eastAsia="Calibri" w:hAnsi="Times New Roman" w:cs="Times New Roman"/>
          <w:i/>
          <w:color w:val="000000" w:themeColor="text1"/>
          <w:sz w:val="24"/>
          <w:szCs w:val="24"/>
        </w:rPr>
        <w:t>Journal of abnormal child psychology</w:t>
      </w:r>
      <w:r w:rsidRPr="00AD0797">
        <w:rPr>
          <w:rFonts w:ascii="Times New Roman" w:eastAsia="Calibri" w:hAnsi="Times New Roman" w:cs="Times New Roman"/>
          <w:color w:val="000000" w:themeColor="text1"/>
          <w:sz w:val="24"/>
          <w:szCs w:val="24"/>
        </w:rPr>
        <w:t>, 41(6), 929-938.</w:t>
      </w:r>
    </w:p>
    <w:p w14:paraId="0CB8D594"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Tavakol</w:t>
      </w:r>
      <w:proofErr w:type="spellEnd"/>
      <w:r w:rsidRPr="00AD0797">
        <w:rPr>
          <w:rFonts w:ascii="Times New Roman" w:eastAsia="Calibri" w:hAnsi="Times New Roman" w:cs="Times New Roman"/>
          <w:color w:val="000000" w:themeColor="text1"/>
          <w:sz w:val="24"/>
          <w:szCs w:val="24"/>
        </w:rPr>
        <w:t xml:space="preserve">, M., &amp; </w:t>
      </w:r>
      <w:proofErr w:type="spellStart"/>
      <w:r w:rsidRPr="00AD0797">
        <w:rPr>
          <w:rFonts w:ascii="Times New Roman" w:eastAsia="Calibri" w:hAnsi="Times New Roman" w:cs="Times New Roman"/>
          <w:color w:val="000000" w:themeColor="text1"/>
          <w:sz w:val="24"/>
          <w:szCs w:val="24"/>
        </w:rPr>
        <w:t>Dennick</w:t>
      </w:r>
      <w:proofErr w:type="spellEnd"/>
      <w:r w:rsidRPr="00AD0797">
        <w:rPr>
          <w:rFonts w:ascii="Times New Roman" w:eastAsia="Calibri" w:hAnsi="Times New Roman" w:cs="Times New Roman"/>
          <w:color w:val="000000" w:themeColor="text1"/>
          <w:sz w:val="24"/>
          <w:szCs w:val="24"/>
        </w:rPr>
        <w:t>, R. (2011). Making sense of Cronbach's alpha. </w:t>
      </w:r>
      <w:r w:rsidRPr="00AD0797">
        <w:rPr>
          <w:rFonts w:ascii="Times New Roman" w:eastAsia="Calibri" w:hAnsi="Times New Roman" w:cs="Times New Roman"/>
          <w:i/>
          <w:iCs/>
          <w:color w:val="000000" w:themeColor="text1"/>
          <w:sz w:val="24"/>
          <w:szCs w:val="24"/>
        </w:rPr>
        <w:t>International journal of medical education</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2</w:t>
      </w:r>
      <w:r w:rsidRPr="00AD0797">
        <w:rPr>
          <w:rFonts w:ascii="Times New Roman" w:eastAsia="Calibri" w:hAnsi="Times New Roman" w:cs="Times New Roman"/>
          <w:color w:val="000000" w:themeColor="text1"/>
          <w:sz w:val="24"/>
          <w:szCs w:val="24"/>
        </w:rPr>
        <w:t>, 53.</w:t>
      </w:r>
    </w:p>
    <w:p w14:paraId="29E64038"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proofErr w:type="spellStart"/>
      <w:r w:rsidRPr="00AD0797">
        <w:rPr>
          <w:rFonts w:ascii="Times New Roman" w:eastAsia="Calibri" w:hAnsi="Times New Roman" w:cs="Times New Roman"/>
          <w:color w:val="000000" w:themeColor="text1"/>
          <w:sz w:val="24"/>
          <w:szCs w:val="24"/>
        </w:rPr>
        <w:t>Viding</w:t>
      </w:r>
      <w:proofErr w:type="spellEnd"/>
      <w:r w:rsidRPr="00AD0797">
        <w:rPr>
          <w:rFonts w:ascii="Times New Roman" w:eastAsia="Calibri" w:hAnsi="Times New Roman" w:cs="Times New Roman"/>
          <w:color w:val="000000" w:themeColor="text1"/>
          <w:sz w:val="24"/>
          <w:szCs w:val="24"/>
        </w:rPr>
        <w:t>, E., Blair, R. J. R., Moffitt, T. E., &amp; Plomin, R. (2005). Evidence for substantial genetic risk for psychopathy in 7‐year‐olds. </w:t>
      </w:r>
      <w:r w:rsidRPr="00AD0797">
        <w:rPr>
          <w:rFonts w:ascii="Times New Roman" w:eastAsia="Calibri" w:hAnsi="Times New Roman" w:cs="Times New Roman"/>
          <w:i/>
          <w:iCs/>
          <w:color w:val="000000" w:themeColor="text1"/>
          <w:sz w:val="24"/>
          <w:szCs w:val="24"/>
        </w:rPr>
        <w:t>Journal of Child Psychology and Psychiatry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46</w:t>
      </w:r>
      <w:r w:rsidRPr="00AD0797">
        <w:rPr>
          <w:rFonts w:ascii="Times New Roman" w:eastAsia="Calibri" w:hAnsi="Times New Roman" w:cs="Times New Roman"/>
          <w:color w:val="000000" w:themeColor="text1"/>
          <w:sz w:val="24"/>
          <w:szCs w:val="24"/>
        </w:rPr>
        <w:t>(6), 592-597.</w:t>
      </w:r>
    </w:p>
    <w:p w14:paraId="013A79B1"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Wall, T. D., Frick, P. J., Fanti, K. A., </w:t>
      </w:r>
      <w:proofErr w:type="spellStart"/>
      <w:r w:rsidRPr="00AD0797">
        <w:rPr>
          <w:rFonts w:ascii="Times New Roman" w:eastAsia="Calibri" w:hAnsi="Times New Roman" w:cs="Times New Roman"/>
          <w:color w:val="000000" w:themeColor="text1"/>
          <w:sz w:val="24"/>
          <w:szCs w:val="24"/>
        </w:rPr>
        <w:t>Kimonis</w:t>
      </w:r>
      <w:proofErr w:type="spellEnd"/>
      <w:r w:rsidRPr="00AD0797">
        <w:rPr>
          <w:rFonts w:ascii="Times New Roman" w:eastAsia="Calibri" w:hAnsi="Times New Roman" w:cs="Times New Roman"/>
          <w:color w:val="000000" w:themeColor="text1"/>
          <w:sz w:val="24"/>
          <w:szCs w:val="24"/>
        </w:rPr>
        <w:t xml:space="preserve">, E. R., &amp; </w:t>
      </w:r>
      <w:proofErr w:type="spellStart"/>
      <w:r w:rsidRPr="00AD0797">
        <w:rPr>
          <w:rFonts w:ascii="Times New Roman" w:eastAsia="Calibri" w:hAnsi="Times New Roman" w:cs="Times New Roman"/>
          <w:color w:val="000000" w:themeColor="text1"/>
          <w:sz w:val="24"/>
          <w:szCs w:val="24"/>
        </w:rPr>
        <w:t>Lordos</w:t>
      </w:r>
      <w:proofErr w:type="spellEnd"/>
      <w:r w:rsidRPr="00AD0797">
        <w:rPr>
          <w:rFonts w:ascii="Times New Roman" w:eastAsia="Calibri" w:hAnsi="Times New Roman" w:cs="Times New Roman"/>
          <w:color w:val="000000" w:themeColor="text1"/>
          <w:sz w:val="24"/>
          <w:szCs w:val="24"/>
        </w:rPr>
        <w:t>, A. (2016). Factors differentiating callous‐unemotional children with and without conduct problems. </w:t>
      </w:r>
      <w:r w:rsidRPr="00AD0797">
        <w:rPr>
          <w:rFonts w:ascii="Times New Roman" w:eastAsia="Calibri" w:hAnsi="Times New Roman" w:cs="Times New Roman"/>
          <w:i/>
          <w:iCs/>
          <w:color w:val="000000" w:themeColor="text1"/>
          <w:sz w:val="24"/>
          <w:szCs w:val="24"/>
        </w:rPr>
        <w:t>Journal of Child Psychology and Psychiatry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57</w:t>
      </w:r>
      <w:r w:rsidRPr="00AD0797">
        <w:rPr>
          <w:rFonts w:ascii="Times New Roman" w:eastAsia="Calibri" w:hAnsi="Times New Roman" w:cs="Times New Roman"/>
          <w:color w:val="000000" w:themeColor="text1"/>
          <w:sz w:val="24"/>
          <w:szCs w:val="24"/>
        </w:rPr>
        <w:t>(8), 976-983.</w:t>
      </w:r>
    </w:p>
    <w:p w14:paraId="3B5B2A82"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Waller, R., </w:t>
      </w:r>
      <w:proofErr w:type="spellStart"/>
      <w:r w:rsidRPr="00AD0797">
        <w:rPr>
          <w:rFonts w:ascii="Times New Roman" w:eastAsia="Calibri" w:hAnsi="Times New Roman" w:cs="Times New Roman"/>
          <w:color w:val="000000" w:themeColor="text1"/>
          <w:sz w:val="24"/>
          <w:szCs w:val="24"/>
        </w:rPr>
        <w:t>Dishion</w:t>
      </w:r>
      <w:proofErr w:type="spellEnd"/>
      <w:r w:rsidRPr="00AD0797">
        <w:rPr>
          <w:rFonts w:ascii="Times New Roman" w:eastAsia="Calibri" w:hAnsi="Times New Roman" w:cs="Times New Roman"/>
          <w:color w:val="000000" w:themeColor="text1"/>
          <w:sz w:val="24"/>
          <w:szCs w:val="24"/>
        </w:rPr>
        <w:t xml:space="preserve">, T. J., Shaw, D. S., Gardner, F., Wilson, M. N., &amp; Hyde, L. W. (2016a). Does early childhood callous-unemotional </w:t>
      </w:r>
      <w:proofErr w:type="spellStart"/>
      <w:r w:rsidRPr="00AD0797">
        <w:rPr>
          <w:rFonts w:ascii="Times New Roman" w:eastAsia="Calibri" w:hAnsi="Times New Roman" w:cs="Times New Roman"/>
          <w:color w:val="000000" w:themeColor="text1"/>
          <w:sz w:val="24"/>
          <w:szCs w:val="24"/>
        </w:rPr>
        <w:t>behavior</w:t>
      </w:r>
      <w:proofErr w:type="spellEnd"/>
      <w:r w:rsidRPr="00AD0797">
        <w:rPr>
          <w:rFonts w:ascii="Times New Roman" w:eastAsia="Calibri" w:hAnsi="Times New Roman" w:cs="Times New Roman"/>
          <w:color w:val="000000" w:themeColor="text1"/>
          <w:sz w:val="24"/>
          <w:szCs w:val="24"/>
        </w:rPr>
        <w:t xml:space="preserve"> uniquely predict </w:t>
      </w:r>
      <w:proofErr w:type="spellStart"/>
      <w:r w:rsidRPr="00AD0797">
        <w:rPr>
          <w:rFonts w:ascii="Times New Roman" w:eastAsia="Calibri" w:hAnsi="Times New Roman" w:cs="Times New Roman"/>
          <w:color w:val="000000" w:themeColor="text1"/>
          <w:sz w:val="24"/>
          <w:szCs w:val="24"/>
        </w:rPr>
        <w:t>behavior</w:t>
      </w:r>
      <w:proofErr w:type="spellEnd"/>
      <w:r w:rsidRPr="00AD0797">
        <w:rPr>
          <w:rFonts w:ascii="Times New Roman" w:eastAsia="Calibri" w:hAnsi="Times New Roman" w:cs="Times New Roman"/>
          <w:color w:val="000000" w:themeColor="text1"/>
          <w:sz w:val="24"/>
          <w:szCs w:val="24"/>
        </w:rPr>
        <w:t xml:space="preserve"> problems or callous-unemotional </w:t>
      </w:r>
      <w:proofErr w:type="spellStart"/>
      <w:r w:rsidRPr="00AD0797">
        <w:rPr>
          <w:rFonts w:ascii="Times New Roman" w:eastAsia="Calibri" w:hAnsi="Times New Roman" w:cs="Times New Roman"/>
          <w:color w:val="000000" w:themeColor="text1"/>
          <w:sz w:val="24"/>
          <w:szCs w:val="24"/>
        </w:rPr>
        <w:t>behavior</w:t>
      </w:r>
      <w:proofErr w:type="spellEnd"/>
      <w:r w:rsidRPr="00AD0797">
        <w:rPr>
          <w:rFonts w:ascii="Times New Roman" w:eastAsia="Calibri" w:hAnsi="Times New Roman" w:cs="Times New Roman"/>
          <w:color w:val="000000" w:themeColor="text1"/>
          <w:sz w:val="24"/>
          <w:szCs w:val="24"/>
        </w:rPr>
        <w:t xml:space="preserve"> in late childhood? </w:t>
      </w:r>
      <w:r w:rsidRPr="00AD0797">
        <w:rPr>
          <w:rFonts w:ascii="Times New Roman" w:eastAsia="Calibri" w:hAnsi="Times New Roman" w:cs="Times New Roman"/>
          <w:i/>
          <w:iCs/>
          <w:color w:val="000000" w:themeColor="text1"/>
          <w:sz w:val="24"/>
          <w:szCs w:val="24"/>
        </w:rPr>
        <w:t>Developmental psychology, 52</w:t>
      </w:r>
      <w:r w:rsidRPr="00AD0797">
        <w:rPr>
          <w:rFonts w:ascii="Times New Roman" w:eastAsia="Calibri" w:hAnsi="Times New Roman" w:cs="Times New Roman"/>
          <w:color w:val="000000" w:themeColor="text1"/>
          <w:sz w:val="24"/>
          <w:szCs w:val="24"/>
        </w:rPr>
        <w:t>(11), 1805.</w:t>
      </w:r>
    </w:p>
    <w:p w14:paraId="337A8157"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lastRenderedPageBreak/>
        <w:t xml:space="preserve">Waller, R., Hyde, L. W., Baskin-Sommers, A. R., &amp; Olson, S. L. (2017). Interactions between callous unemotional </w:t>
      </w:r>
      <w:proofErr w:type="spellStart"/>
      <w:r w:rsidRPr="00AD0797">
        <w:rPr>
          <w:rFonts w:ascii="Times New Roman" w:eastAsia="Calibri" w:hAnsi="Times New Roman" w:cs="Times New Roman"/>
          <w:color w:val="000000" w:themeColor="text1"/>
          <w:sz w:val="24"/>
          <w:szCs w:val="24"/>
        </w:rPr>
        <w:t>behaviors</w:t>
      </w:r>
      <w:proofErr w:type="spellEnd"/>
      <w:r w:rsidRPr="00AD0797">
        <w:rPr>
          <w:rFonts w:ascii="Times New Roman" w:eastAsia="Calibri" w:hAnsi="Times New Roman" w:cs="Times New Roman"/>
          <w:color w:val="000000" w:themeColor="text1"/>
          <w:sz w:val="24"/>
          <w:szCs w:val="24"/>
        </w:rPr>
        <w:t xml:space="preserve"> and executive function in early childhood predict later aggression and lower peer-liking in late-childhood. </w:t>
      </w:r>
      <w:r w:rsidRPr="00AD0797">
        <w:rPr>
          <w:rFonts w:ascii="Times New Roman" w:eastAsia="Calibri" w:hAnsi="Times New Roman" w:cs="Times New Roman"/>
          <w:i/>
          <w:iCs/>
          <w:color w:val="000000" w:themeColor="text1"/>
          <w:sz w:val="24"/>
          <w:szCs w:val="24"/>
        </w:rPr>
        <w:t>Journal of abnormal child psychology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45</w:t>
      </w:r>
      <w:r w:rsidRPr="00AD0797">
        <w:rPr>
          <w:rFonts w:ascii="Times New Roman" w:eastAsia="Calibri" w:hAnsi="Times New Roman" w:cs="Times New Roman"/>
          <w:color w:val="000000" w:themeColor="text1"/>
          <w:sz w:val="24"/>
          <w:szCs w:val="24"/>
        </w:rPr>
        <w:t>(3), 597-609.</w:t>
      </w:r>
    </w:p>
    <w:p w14:paraId="7DC0A9D0"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Waller, R., Hyde, L. W., </w:t>
      </w:r>
      <w:proofErr w:type="spellStart"/>
      <w:r w:rsidRPr="00AD0797">
        <w:rPr>
          <w:rFonts w:ascii="Times New Roman" w:eastAsia="Calibri" w:hAnsi="Times New Roman" w:cs="Times New Roman"/>
          <w:color w:val="000000" w:themeColor="text1"/>
          <w:sz w:val="24"/>
          <w:szCs w:val="24"/>
        </w:rPr>
        <w:t>Grabell</w:t>
      </w:r>
      <w:proofErr w:type="spellEnd"/>
      <w:r w:rsidRPr="00AD0797">
        <w:rPr>
          <w:rFonts w:ascii="Times New Roman" w:eastAsia="Calibri" w:hAnsi="Times New Roman" w:cs="Times New Roman"/>
          <w:color w:val="000000" w:themeColor="text1"/>
          <w:sz w:val="24"/>
          <w:szCs w:val="24"/>
        </w:rPr>
        <w:t xml:space="preserve">, A. S., Alves, M. L., &amp; Olson, S. L. (2015). Differential associations of early callous‐unemotional, oppositional, and ADHD </w:t>
      </w:r>
      <w:proofErr w:type="spellStart"/>
      <w:r w:rsidRPr="00AD0797">
        <w:rPr>
          <w:rFonts w:ascii="Times New Roman" w:eastAsia="Calibri" w:hAnsi="Times New Roman" w:cs="Times New Roman"/>
          <w:color w:val="000000" w:themeColor="text1"/>
          <w:sz w:val="24"/>
          <w:szCs w:val="24"/>
        </w:rPr>
        <w:t>behaviors</w:t>
      </w:r>
      <w:proofErr w:type="spellEnd"/>
      <w:r w:rsidRPr="00AD0797">
        <w:rPr>
          <w:rFonts w:ascii="Times New Roman" w:eastAsia="Calibri" w:hAnsi="Times New Roman" w:cs="Times New Roman"/>
          <w:color w:val="000000" w:themeColor="text1"/>
          <w:sz w:val="24"/>
          <w:szCs w:val="24"/>
        </w:rPr>
        <w:t>: multiple domains within early‐starting conduct problems? </w:t>
      </w:r>
      <w:r w:rsidRPr="00AD0797">
        <w:rPr>
          <w:rFonts w:ascii="Times New Roman" w:eastAsia="Calibri" w:hAnsi="Times New Roman" w:cs="Times New Roman"/>
          <w:i/>
          <w:iCs/>
          <w:color w:val="000000" w:themeColor="text1"/>
          <w:sz w:val="24"/>
          <w:szCs w:val="24"/>
        </w:rPr>
        <w:t>Journal of Child Psychology and Psychiatry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56</w:t>
      </w:r>
      <w:r w:rsidRPr="00AD0797">
        <w:rPr>
          <w:rFonts w:ascii="Times New Roman" w:eastAsia="Calibri" w:hAnsi="Times New Roman" w:cs="Times New Roman"/>
          <w:color w:val="000000" w:themeColor="text1"/>
          <w:sz w:val="24"/>
          <w:szCs w:val="24"/>
        </w:rPr>
        <w:t>(6), 657-666.</w:t>
      </w:r>
    </w:p>
    <w:p w14:paraId="633F8E24"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Waller, R., Shaw, D. S., </w:t>
      </w:r>
      <w:proofErr w:type="spellStart"/>
      <w:r w:rsidRPr="00AD0797">
        <w:rPr>
          <w:rFonts w:ascii="Times New Roman" w:eastAsia="Calibri" w:hAnsi="Times New Roman" w:cs="Times New Roman"/>
          <w:color w:val="000000" w:themeColor="text1"/>
          <w:sz w:val="24"/>
          <w:szCs w:val="24"/>
        </w:rPr>
        <w:t>Neiderhiser</w:t>
      </w:r>
      <w:proofErr w:type="spellEnd"/>
      <w:r w:rsidRPr="00AD0797">
        <w:rPr>
          <w:rFonts w:ascii="Times New Roman" w:eastAsia="Calibri" w:hAnsi="Times New Roman" w:cs="Times New Roman"/>
          <w:color w:val="000000" w:themeColor="text1"/>
          <w:sz w:val="24"/>
          <w:szCs w:val="24"/>
        </w:rPr>
        <w:t xml:space="preserve">, J. M., </w:t>
      </w:r>
      <w:proofErr w:type="spellStart"/>
      <w:r w:rsidRPr="00AD0797">
        <w:rPr>
          <w:rFonts w:ascii="Times New Roman" w:eastAsia="Calibri" w:hAnsi="Times New Roman" w:cs="Times New Roman"/>
          <w:color w:val="000000" w:themeColor="text1"/>
          <w:sz w:val="24"/>
          <w:szCs w:val="24"/>
        </w:rPr>
        <w:t>Ganiban</w:t>
      </w:r>
      <w:proofErr w:type="spellEnd"/>
      <w:r w:rsidRPr="00AD0797">
        <w:rPr>
          <w:rFonts w:ascii="Times New Roman" w:eastAsia="Calibri" w:hAnsi="Times New Roman" w:cs="Times New Roman"/>
          <w:color w:val="000000" w:themeColor="text1"/>
          <w:sz w:val="24"/>
          <w:szCs w:val="24"/>
        </w:rPr>
        <w:t xml:space="preserve">, J. M., </w:t>
      </w:r>
      <w:proofErr w:type="spellStart"/>
      <w:r w:rsidRPr="00AD0797">
        <w:rPr>
          <w:rFonts w:ascii="Times New Roman" w:eastAsia="Calibri" w:hAnsi="Times New Roman" w:cs="Times New Roman"/>
          <w:color w:val="000000" w:themeColor="text1"/>
          <w:sz w:val="24"/>
          <w:szCs w:val="24"/>
        </w:rPr>
        <w:t>Natsuaki</w:t>
      </w:r>
      <w:proofErr w:type="spellEnd"/>
      <w:r w:rsidRPr="00AD0797">
        <w:rPr>
          <w:rFonts w:ascii="Times New Roman" w:eastAsia="Calibri" w:hAnsi="Times New Roman" w:cs="Times New Roman"/>
          <w:color w:val="000000" w:themeColor="text1"/>
          <w:sz w:val="24"/>
          <w:szCs w:val="24"/>
        </w:rPr>
        <w:t xml:space="preserve">, M. N., Reiss, D., ... &amp; Hyde, L. W. (2017). Toward an understanding of the role of the environment in the development of early callous </w:t>
      </w:r>
      <w:proofErr w:type="spellStart"/>
      <w:r w:rsidRPr="00AD0797">
        <w:rPr>
          <w:rFonts w:ascii="Times New Roman" w:eastAsia="Calibri" w:hAnsi="Times New Roman" w:cs="Times New Roman"/>
          <w:color w:val="000000" w:themeColor="text1"/>
          <w:sz w:val="24"/>
          <w:szCs w:val="24"/>
        </w:rPr>
        <w:t>behavior</w:t>
      </w:r>
      <w:proofErr w:type="spellEnd"/>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Journal of personality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85</w:t>
      </w:r>
      <w:r w:rsidRPr="00AD0797">
        <w:rPr>
          <w:rFonts w:ascii="Times New Roman" w:eastAsia="Calibri" w:hAnsi="Times New Roman" w:cs="Times New Roman"/>
          <w:color w:val="000000" w:themeColor="text1"/>
          <w:sz w:val="24"/>
          <w:szCs w:val="24"/>
        </w:rPr>
        <w:t>(1), 90-103.</w:t>
      </w:r>
    </w:p>
    <w:p w14:paraId="183CE567"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Waller, R., </w:t>
      </w:r>
      <w:proofErr w:type="spellStart"/>
      <w:r w:rsidRPr="00AD0797">
        <w:rPr>
          <w:rFonts w:ascii="Times New Roman" w:eastAsia="Calibri" w:hAnsi="Times New Roman" w:cs="Times New Roman"/>
          <w:color w:val="000000" w:themeColor="text1"/>
          <w:sz w:val="24"/>
          <w:szCs w:val="24"/>
        </w:rPr>
        <w:t>Trentacosta</w:t>
      </w:r>
      <w:proofErr w:type="spellEnd"/>
      <w:r w:rsidRPr="00AD0797">
        <w:rPr>
          <w:rFonts w:ascii="Times New Roman" w:eastAsia="Calibri" w:hAnsi="Times New Roman" w:cs="Times New Roman"/>
          <w:color w:val="000000" w:themeColor="text1"/>
          <w:sz w:val="24"/>
          <w:szCs w:val="24"/>
        </w:rPr>
        <w:t xml:space="preserve">, C. J., Shaw, D. S., </w:t>
      </w:r>
      <w:proofErr w:type="spellStart"/>
      <w:r w:rsidRPr="00AD0797">
        <w:rPr>
          <w:rFonts w:ascii="Times New Roman" w:eastAsia="Calibri" w:hAnsi="Times New Roman" w:cs="Times New Roman"/>
          <w:color w:val="000000" w:themeColor="text1"/>
          <w:sz w:val="24"/>
          <w:szCs w:val="24"/>
        </w:rPr>
        <w:t>Neiderhiser</w:t>
      </w:r>
      <w:proofErr w:type="spellEnd"/>
      <w:r w:rsidRPr="00AD0797">
        <w:rPr>
          <w:rFonts w:ascii="Times New Roman" w:eastAsia="Calibri" w:hAnsi="Times New Roman" w:cs="Times New Roman"/>
          <w:color w:val="000000" w:themeColor="text1"/>
          <w:sz w:val="24"/>
          <w:szCs w:val="24"/>
        </w:rPr>
        <w:t xml:space="preserve">, J. M., </w:t>
      </w:r>
      <w:proofErr w:type="spellStart"/>
      <w:r w:rsidRPr="00AD0797">
        <w:rPr>
          <w:rFonts w:ascii="Times New Roman" w:eastAsia="Calibri" w:hAnsi="Times New Roman" w:cs="Times New Roman"/>
          <w:color w:val="000000" w:themeColor="text1"/>
          <w:sz w:val="24"/>
          <w:szCs w:val="24"/>
        </w:rPr>
        <w:t>Ganiban</w:t>
      </w:r>
      <w:proofErr w:type="spellEnd"/>
      <w:r w:rsidRPr="00AD0797">
        <w:rPr>
          <w:rFonts w:ascii="Times New Roman" w:eastAsia="Calibri" w:hAnsi="Times New Roman" w:cs="Times New Roman"/>
          <w:color w:val="000000" w:themeColor="text1"/>
          <w:sz w:val="24"/>
          <w:szCs w:val="24"/>
        </w:rPr>
        <w:t xml:space="preserve">, J. M., Reiss, D., ... &amp; Hyde, L. W. (2016b). Heritable temperament pathways to early callous–unemotional behaviour. </w:t>
      </w:r>
      <w:r w:rsidRPr="00AD0797">
        <w:rPr>
          <w:rFonts w:ascii="Times New Roman" w:eastAsia="Calibri" w:hAnsi="Times New Roman" w:cs="Times New Roman"/>
          <w:i/>
          <w:iCs/>
          <w:color w:val="000000" w:themeColor="text1"/>
          <w:sz w:val="24"/>
          <w:szCs w:val="24"/>
        </w:rPr>
        <w:t>The British Journal of Psychiatry, 209</w:t>
      </w:r>
      <w:r w:rsidRPr="00AD0797">
        <w:rPr>
          <w:rFonts w:ascii="Times New Roman" w:eastAsia="Calibri" w:hAnsi="Times New Roman" w:cs="Times New Roman"/>
          <w:color w:val="000000" w:themeColor="text1"/>
          <w:sz w:val="24"/>
          <w:szCs w:val="24"/>
        </w:rPr>
        <w:t>(6), 475-482.</w:t>
      </w:r>
    </w:p>
    <w:p w14:paraId="73397097"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 xml:space="preserve">Willoughby, M. T., Mills-Koonce, W. R., Gottfredson, N. C., &amp; Wagner, N. (2014). Measuring callous unemotional </w:t>
      </w:r>
      <w:proofErr w:type="spellStart"/>
      <w:r w:rsidRPr="00AD0797">
        <w:rPr>
          <w:rFonts w:ascii="Times New Roman" w:eastAsia="Calibri" w:hAnsi="Times New Roman" w:cs="Times New Roman"/>
          <w:color w:val="000000" w:themeColor="text1"/>
          <w:sz w:val="24"/>
          <w:szCs w:val="24"/>
        </w:rPr>
        <w:t>behaviors</w:t>
      </w:r>
      <w:proofErr w:type="spellEnd"/>
      <w:r w:rsidRPr="00AD0797">
        <w:rPr>
          <w:rFonts w:ascii="Times New Roman" w:eastAsia="Calibri" w:hAnsi="Times New Roman" w:cs="Times New Roman"/>
          <w:color w:val="000000" w:themeColor="text1"/>
          <w:sz w:val="24"/>
          <w:szCs w:val="24"/>
        </w:rPr>
        <w:t xml:space="preserve"> in early childhood: Factor structure and the prediction of stable aggression in middle childhood. </w:t>
      </w:r>
      <w:r w:rsidRPr="00AD0797">
        <w:rPr>
          <w:rFonts w:ascii="Times New Roman" w:eastAsia="Calibri" w:hAnsi="Times New Roman" w:cs="Times New Roman"/>
          <w:i/>
          <w:iCs/>
          <w:color w:val="000000" w:themeColor="text1"/>
          <w:sz w:val="24"/>
          <w:szCs w:val="24"/>
        </w:rPr>
        <w:t xml:space="preserve">Journal of Psychopathology and </w:t>
      </w:r>
      <w:proofErr w:type="spellStart"/>
      <w:r w:rsidRPr="00AD0797">
        <w:rPr>
          <w:rFonts w:ascii="Times New Roman" w:eastAsia="Calibri" w:hAnsi="Times New Roman" w:cs="Times New Roman"/>
          <w:i/>
          <w:iCs/>
          <w:color w:val="000000" w:themeColor="text1"/>
          <w:sz w:val="24"/>
          <w:szCs w:val="24"/>
        </w:rPr>
        <w:t>Behavioral</w:t>
      </w:r>
      <w:proofErr w:type="spellEnd"/>
      <w:r w:rsidRPr="00AD0797">
        <w:rPr>
          <w:rFonts w:ascii="Times New Roman" w:eastAsia="Calibri" w:hAnsi="Times New Roman" w:cs="Times New Roman"/>
          <w:i/>
          <w:iCs/>
          <w:color w:val="000000" w:themeColor="text1"/>
          <w:sz w:val="24"/>
          <w:szCs w:val="24"/>
        </w:rPr>
        <w:t xml:space="preserve"> Assessment, 36</w:t>
      </w:r>
      <w:r w:rsidRPr="00AD0797">
        <w:rPr>
          <w:rFonts w:ascii="Times New Roman" w:eastAsia="Calibri" w:hAnsi="Times New Roman" w:cs="Times New Roman"/>
          <w:color w:val="000000" w:themeColor="text1"/>
          <w:sz w:val="24"/>
          <w:szCs w:val="24"/>
        </w:rPr>
        <w:t xml:space="preserve">, 30– 42. </w:t>
      </w:r>
    </w:p>
    <w:p w14:paraId="7DA13854"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lang w:val="es-ES_tradnl"/>
        </w:rPr>
        <w:t xml:space="preserve">Wright, N., Sharp, H., Pickles, A., &amp; Hill, J. (2017). </w:t>
      </w:r>
      <w:proofErr w:type="spellStart"/>
      <w:r w:rsidRPr="00AD0797">
        <w:rPr>
          <w:rFonts w:ascii="Times New Roman" w:eastAsia="Calibri" w:hAnsi="Times New Roman" w:cs="Times New Roman"/>
          <w:color w:val="000000" w:themeColor="text1"/>
          <w:sz w:val="24"/>
          <w:szCs w:val="24"/>
          <w:lang w:val="es-ES_tradnl"/>
        </w:rPr>
        <w:t>Measurement</w:t>
      </w:r>
      <w:proofErr w:type="spellEnd"/>
      <w:r w:rsidRPr="00AD0797">
        <w:rPr>
          <w:rFonts w:ascii="Times New Roman" w:eastAsia="Calibri" w:hAnsi="Times New Roman" w:cs="Times New Roman"/>
          <w:color w:val="000000" w:themeColor="text1"/>
          <w:sz w:val="24"/>
          <w:szCs w:val="24"/>
          <w:lang w:val="es-ES_tradnl"/>
        </w:rPr>
        <w:t xml:space="preserve"> of </w:t>
      </w:r>
      <w:proofErr w:type="spellStart"/>
      <w:r w:rsidRPr="00AD0797">
        <w:rPr>
          <w:rFonts w:ascii="Times New Roman" w:eastAsia="Calibri" w:hAnsi="Times New Roman" w:cs="Times New Roman"/>
          <w:color w:val="000000" w:themeColor="text1"/>
          <w:sz w:val="24"/>
          <w:szCs w:val="24"/>
          <w:lang w:val="es-ES_tradnl"/>
        </w:rPr>
        <w:t>callous-unemotional</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traits</w:t>
      </w:r>
      <w:proofErr w:type="spellEnd"/>
      <w:r w:rsidRPr="00AD0797">
        <w:rPr>
          <w:rFonts w:ascii="Times New Roman" w:eastAsia="Calibri" w:hAnsi="Times New Roman" w:cs="Times New Roman"/>
          <w:color w:val="000000" w:themeColor="text1"/>
          <w:sz w:val="24"/>
          <w:szCs w:val="24"/>
          <w:lang w:val="es-ES_tradnl"/>
        </w:rPr>
        <w:t xml:space="preserve"> in </w:t>
      </w:r>
      <w:proofErr w:type="spellStart"/>
      <w:r w:rsidRPr="00AD0797">
        <w:rPr>
          <w:rFonts w:ascii="Times New Roman" w:eastAsia="Calibri" w:hAnsi="Times New Roman" w:cs="Times New Roman"/>
          <w:color w:val="000000" w:themeColor="text1"/>
          <w:sz w:val="24"/>
          <w:szCs w:val="24"/>
          <w:lang w:val="es-ES_tradnl"/>
        </w:rPr>
        <w:t>very</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young</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children</w:t>
      </w:r>
      <w:proofErr w:type="spellEnd"/>
      <w:r w:rsidRPr="00AD0797">
        <w:rPr>
          <w:rFonts w:ascii="Times New Roman" w:eastAsia="Calibri" w:hAnsi="Times New Roman" w:cs="Times New Roman"/>
          <w:color w:val="000000" w:themeColor="text1"/>
          <w:sz w:val="24"/>
          <w:szCs w:val="24"/>
          <w:lang w:val="es-ES_tradnl"/>
        </w:rPr>
        <w:t xml:space="preserve">: a </w:t>
      </w:r>
      <w:proofErr w:type="spellStart"/>
      <w:r w:rsidRPr="00AD0797">
        <w:rPr>
          <w:rFonts w:ascii="Times New Roman" w:eastAsia="Calibri" w:hAnsi="Times New Roman" w:cs="Times New Roman"/>
          <w:color w:val="000000" w:themeColor="text1"/>
          <w:sz w:val="24"/>
          <w:szCs w:val="24"/>
          <w:lang w:val="es-ES_tradnl"/>
        </w:rPr>
        <w:t>psychometric</w:t>
      </w:r>
      <w:proofErr w:type="spellEnd"/>
      <w:r w:rsidRPr="00AD0797">
        <w:rPr>
          <w:rFonts w:ascii="Times New Roman" w:eastAsia="Calibri" w:hAnsi="Times New Roman" w:cs="Times New Roman"/>
          <w:color w:val="000000" w:themeColor="text1"/>
          <w:sz w:val="24"/>
          <w:szCs w:val="24"/>
          <w:lang w:val="es-ES_tradnl"/>
        </w:rPr>
        <w:t xml:space="preserve"> and </w:t>
      </w:r>
      <w:proofErr w:type="spellStart"/>
      <w:r w:rsidRPr="00AD0797">
        <w:rPr>
          <w:rFonts w:ascii="Times New Roman" w:eastAsia="Calibri" w:hAnsi="Times New Roman" w:cs="Times New Roman"/>
          <w:color w:val="000000" w:themeColor="text1"/>
          <w:sz w:val="24"/>
          <w:szCs w:val="24"/>
          <w:lang w:val="es-ES_tradnl"/>
        </w:rPr>
        <w:t>validity</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study</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from</w:t>
      </w:r>
      <w:proofErr w:type="spellEnd"/>
      <w:r w:rsidRPr="00AD0797">
        <w:rPr>
          <w:rFonts w:ascii="Times New Roman" w:eastAsia="Calibri" w:hAnsi="Times New Roman" w:cs="Times New Roman"/>
          <w:color w:val="000000" w:themeColor="text1"/>
          <w:sz w:val="24"/>
          <w:szCs w:val="24"/>
          <w:lang w:val="es-ES_tradnl"/>
        </w:rPr>
        <w:t xml:space="preserve"> 2.5 to 5.0 </w:t>
      </w:r>
      <w:proofErr w:type="spellStart"/>
      <w:r w:rsidRPr="00AD0797">
        <w:rPr>
          <w:rFonts w:ascii="Times New Roman" w:eastAsia="Calibri" w:hAnsi="Times New Roman" w:cs="Times New Roman"/>
          <w:color w:val="000000" w:themeColor="text1"/>
          <w:sz w:val="24"/>
          <w:szCs w:val="24"/>
          <w:lang w:val="es-ES_tradnl"/>
        </w:rPr>
        <w:t>years</w:t>
      </w:r>
      <w:proofErr w:type="spellEnd"/>
      <w:r w:rsidRPr="00AD0797">
        <w:rPr>
          <w:rFonts w:ascii="Times New Roman" w:eastAsia="Calibri" w:hAnsi="Times New Roman" w:cs="Times New Roman"/>
          <w:color w:val="000000" w:themeColor="text1"/>
          <w:sz w:val="24"/>
          <w:szCs w:val="24"/>
          <w:lang w:val="es-ES_tradnl"/>
        </w:rPr>
        <w:t xml:space="preserve">. </w:t>
      </w:r>
      <w:hyperlink r:id="rId10" w:history="1">
        <w:r w:rsidRPr="00AD0797">
          <w:rPr>
            <w:rFonts w:ascii="Times New Roman" w:eastAsia="Calibri" w:hAnsi="Times New Roman" w:cs="Times New Roman"/>
            <w:color w:val="000000" w:themeColor="text1"/>
            <w:sz w:val="24"/>
            <w:szCs w:val="24"/>
            <w:u w:val="single"/>
            <w:lang w:val="es-ES_tradnl"/>
          </w:rPr>
          <w:t>https://osf.io/t7fn9</w:t>
        </w:r>
      </w:hyperlink>
      <w:r w:rsidRPr="00AD0797">
        <w:rPr>
          <w:rFonts w:ascii="Times New Roman" w:eastAsia="Calibri" w:hAnsi="Times New Roman" w:cs="Times New Roman"/>
          <w:color w:val="000000" w:themeColor="text1"/>
          <w:sz w:val="24"/>
          <w:szCs w:val="24"/>
          <w:lang w:val="es-ES_tradnl"/>
        </w:rPr>
        <w:t xml:space="preserve"> </w:t>
      </w:r>
    </w:p>
    <w:p w14:paraId="2CFAE8E0"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rPr>
      </w:pPr>
      <w:r w:rsidRPr="00AD0797">
        <w:rPr>
          <w:rFonts w:ascii="Times New Roman" w:eastAsia="Calibri" w:hAnsi="Times New Roman" w:cs="Times New Roman"/>
          <w:color w:val="000000" w:themeColor="text1"/>
          <w:sz w:val="24"/>
          <w:szCs w:val="24"/>
        </w:rPr>
        <w:t>Wright, N., Hill, J., Sharp, H., &amp; Pickles, A. (2018). Maternal sensitivity to distress, attachment and the development of callous‐unemotional traits in young children. </w:t>
      </w:r>
      <w:r w:rsidRPr="00AD0797">
        <w:rPr>
          <w:rFonts w:ascii="Times New Roman" w:eastAsia="Calibri" w:hAnsi="Times New Roman" w:cs="Times New Roman"/>
          <w:i/>
          <w:iCs/>
          <w:color w:val="000000" w:themeColor="text1"/>
          <w:sz w:val="24"/>
          <w:szCs w:val="24"/>
        </w:rPr>
        <w:t>Journal of Child Psychology and Psychiatry</w:t>
      </w:r>
      <w:r w:rsidRPr="00AD0797">
        <w:rPr>
          <w:rFonts w:ascii="Times New Roman" w:eastAsia="Calibri" w:hAnsi="Times New Roman" w:cs="Times New Roman"/>
          <w:color w:val="000000" w:themeColor="text1"/>
          <w:sz w:val="24"/>
          <w:szCs w:val="24"/>
        </w:rPr>
        <w:t>, </w:t>
      </w:r>
      <w:r w:rsidRPr="00AD0797">
        <w:rPr>
          <w:rFonts w:ascii="Times New Roman" w:eastAsia="Calibri" w:hAnsi="Times New Roman" w:cs="Times New Roman"/>
          <w:i/>
          <w:iCs/>
          <w:color w:val="000000" w:themeColor="text1"/>
          <w:sz w:val="24"/>
          <w:szCs w:val="24"/>
        </w:rPr>
        <w:t>59</w:t>
      </w:r>
      <w:r w:rsidRPr="00AD0797">
        <w:rPr>
          <w:rFonts w:ascii="Times New Roman" w:eastAsia="Calibri" w:hAnsi="Times New Roman" w:cs="Times New Roman"/>
          <w:color w:val="000000" w:themeColor="text1"/>
          <w:sz w:val="24"/>
          <w:szCs w:val="24"/>
        </w:rPr>
        <w:t>(7), 790-800.</w:t>
      </w:r>
    </w:p>
    <w:p w14:paraId="30C4A4AE" w14:textId="77777777" w:rsidR="006465D9" w:rsidRPr="00AD0797" w:rsidRDefault="006465D9" w:rsidP="006465D9">
      <w:pPr>
        <w:spacing w:after="0" w:line="480" w:lineRule="auto"/>
        <w:ind w:left="709" w:hanging="709"/>
        <w:rPr>
          <w:rFonts w:ascii="Times New Roman" w:eastAsia="Calibri" w:hAnsi="Times New Roman" w:cs="Times New Roman"/>
          <w:color w:val="000000" w:themeColor="text1"/>
          <w:sz w:val="24"/>
          <w:szCs w:val="24"/>
          <w:lang w:val="es-ES_tradnl"/>
        </w:rPr>
      </w:pPr>
      <w:r w:rsidRPr="00AD0797">
        <w:rPr>
          <w:rFonts w:ascii="Times New Roman" w:eastAsia="Calibri" w:hAnsi="Times New Roman" w:cs="Times New Roman"/>
          <w:color w:val="000000" w:themeColor="text1"/>
          <w:sz w:val="24"/>
          <w:szCs w:val="24"/>
          <w:lang w:val="es-ES_tradnl"/>
        </w:rPr>
        <w:lastRenderedPageBreak/>
        <w:t xml:space="preserve">Wright, N., Hill, J., Pickles, A., &amp; Sharp, H. (2019). </w:t>
      </w:r>
      <w:proofErr w:type="spellStart"/>
      <w:r w:rsidRPr="00AD0797">
        <w:rPr>
          <w:rFonts w:ascii="Times New Roman" w:eastAsia="Calibri" w:hAnsi="Times New Roman" w:cs="Times New Roman"/>
          <w:color w:val="000000" w:themeColor="text1"/>
          <w:sz w:val="24"/>
          <w:szCs w:val="24"/>
          <w:lang w:val="es-ES_tradnl"/>
        </w:rPr>
        <w:t>Callous-unemotional</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traits</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low</w:t>
      </w:r>
      <w:proofErr w:type="spellEnd"/>
      <w:r w:rsidRPr="00AD0797">
        <w:rPr>
          <w:rFonts w:ascii="Times New Roman" w:eastAsia="Calibri" w:hAnsi="Times New Roman" w:cs="Times New Roman"/>
          <w:color w:val="000000" w:themeColor="text1"/>
          <w:sz w:val="24"/>
          <w:szCs w:val="24"/>
          <w:lang w:val="es-ES_tradnl"/>
        </w:rPr>
        <w:t xml:space="preserve"> cortisol </w:t>
      </w:r>
      <w:proofErr w:type="spellStart"/>
      <w:r w:rsidRPr="00AD0797">
        <w:rPr>
          <w:rFonts w:ascii="Times New Roman" w:eastAsia="Calibri" w:hAnsi="Times New Roman" w:cs="Times New Roman"/>
          <w:color w:val="000000" w:themeColor="text1"/>
          <w:sz w:val="24"/>
          <w:szCs w:val="24"/>
          <w:lang w:val="es-ES_tradnl"/>
        </w:rPr>
        <w:t>reactivity</w:t>
      </w:r>
      <w:proofErr w:type="spellEnd"/>
      <w:r w:rsidRPr="00AD0797">
        <w:rPr>
          <w:rFonts w:ascii="Times New Roman" w:eastAsia="Calibri" w:hAnsi="Times New Roman" w:cs="Times New Roman"/>
          <w:color w:val="000000" w:themeColor="text1"/>
          <w:sz w:val="24"/>
          <w:szCs w:val="24"/>
          <w:lang w:val="es-ES_tradnl"/>
        </w:rPr>
        <w:t xml:space="preserve"> and </w:t>
      </w:r>
      <w:proofErr w:type="spellStart"/>
      <w:r w:rsidRPr="00AD0797">
        <w:rPr>
          <w:rFonts w:ascii="Times New Roman" w:eastAsia="Calibri" w:hAnsi="Times New Roman" w:cs="Times New Roman"/>
          <w:color w:val="000000" w:themeColor="text1"/>
          <w:sz w:val="24"/>
          <w:szCs w:val="24"/>
          <w:lang w:val="es-ES_tradnl"/>
        </w:rPr>
        <w:t>physical</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aggression</w:t>
      </w:r>
      <w:proofErr w:type="spellEnd"/>
      <w:r w:rsidRPr="00AD0797">
        <w:rPr>
          <w:rFonts w:ascii="Times New Roman" w:eastAsia="Calibri" w:hAnsi="Times New Roman" w:cs="Times New Roman"/>
          <w:color w:val="000000" w:themeColor="text1"/>
          <w:sz w:val="24"/>
          <w:szCs w:val="24"/>
          <w:lang w:val="es-ES_tradnl"/>
        </w:rPr>
        <w:t xml:space="preserve"> in </w:t>
      </w:r>
      <w:proofErr w:type="spellStart"/>
      <w:r w:rsidRPr="00AD0797">
        <w:rPr>
          <w:rFonts w:ascii="Times New Roman" w:eastAsia="Calibri" w:hAnsi="Times New Roman" w:cs="Times New Roman"/>
          <w:color w:val="000000" w:themeColor="text1"/>
          <w:sz w:val="24"/>
          <w:szCs w:val="24"/>
          <w:lang w:val="es-ES_tradnl"/>
        </w:rPr>
        <w:t>children</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findings</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from</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the</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Wirral</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Child</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Health</w:t>
      </w:r>
      <w:proofErr w:type="spellEnd"/>
      <w:r w:rsidRPr="00AD0797">
        <w:rPr>
          <w:rFonts w:ascii="Times New Roman" w:eastAsia="Calibri" w:hAnsi="Times New Roman" w:cs="Times New Roman"/>
          <w:color w:val="000000" w:themeColor="text1"/>
          <w:sz w:val="24"/>
          <w:szCs w:val="24"/>
          <w:lang w:val="es-ES_tradnl"/>
        </w:rPr>
        <w:t xml:space="preserve"> and </w:t>
      </w:r>
      <w:proofErr w:type="spellStart"/>
      <w:r w:rsidRPr="00AD0797">
        <w:rPr>
          <w:rFonts w:ascii="Times New Roman" w:eastAsia="Calibri" w:hAnsi="Times New Roman" w:cs="Times New Roman"/>
          <w:color w:val="000000" w:themeColor="text1"/>
          <w:sz w:val="24"/>
          <w:szCs w:val="24"/>
          <w:lang w:val="es-ES_tradnl"/>
        </w:rPr>
        <w:t>Development</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color w:val="000000" w:themeColor="text1"/>
          <w:sz w:val="24"/>
          <w:szCs w:val="24"/>
          <w:lang w:val="es-ES_tradnl"/>
        </w:rPr>
        <w:t>Study</w:t>
      </w:r>
      <w:proofErr w:type="spellEnd"/>
      <w:r w:rsidRPr="00AD0797">
        <w:rPr>
          <w:rFonts w:ascii="Times New Roman" w:eastAsia="Calibri" w:hAnsi="Times New Roman" w:cs="Times New Roman"/>
          <w:color w:val="000000" w:themeColor="text1"/>
          <w:sz w:val="24"/>
          <w:szCs w:val="24"/>
          <w:lang w:val="es-ES_tradnl"/>
        </w:rPr>
        <w:t xml:space="preserve">. </w:t>
      </w:r>
      <w:proofErr w:type="spellStart"/>
      <w:r w:rsidRPr="00AD0797">
        <w:rPr>
          <w:rFonts w:ascii="Times New Roman" w:eastAsia="Calibri" w:hAnsi="Times New Roman" w:cs="Times New Roman"/>
          <w:i/>
          <w:iCs/>
          <w:color w:val="000000" w:themeColor="text1"/>
          <w:sz w:val="24"/>
          <w:szCs w:val="24"/>
          <w:lang w:val="es-ES_tradnl"/>
        </w:rPr>
        <w:t>Translational</w:t>
      </w:r>
      <w:proofErr w:type="spellEnd"/>
      <w:r w:rsidRPr="00AD0797">
        <w:rPr>
          <w:rFonts w:ascii="Times New Roman" w:eastAsia="Calibri" w:hAnsi="Times New Roman" w:cs="Times New Roman"/>
          <w:i/>
          <w:iCs/>
          <w:color w:val="000000" w:themeColor="text1"/>
          <w:sz w:val="24"/>
          <w:szCs w:val="24"/>
          <w:lang w:val="es-ES_tradnl"/>
        </w:rPr>
        <w:t xml:space="preserve"> </w:t>
      </w:r>
      <w:proofErr w:type="spellStart"/>
      <w:r w:rsidRPr="00AD0797">
        <w:rPr>
          <w:rFonts w:ascii="Times New Roman" w:eastAsia="Calibri" w:hAnsi="Times New Roman" w:cs="Times New Roman"/>
          <w:i/>
          <w:iCs/>
          <w:color w:val="000000" w:themeColor="text1"/>
          <w:sz w:val="24"/>
          <w:szCs w:val="24"/>
          <w:lang w:val="es-ES_tradnl"/>
        </w:rPr>
        <w:t>psychiatry</w:t>
      </w:r>
      <w:proofErr w:type="spellEnd"/>
      <w:r w:rsidRPr="00AD0797">
        <w:rPr>
          <w:rFonts w:ascii="Times New Roman" w:eastAsia="Calibri" w:hAnsi="Times New Roman" w:cs="Times New Roman"/>
          <w:color w:val="000000" w:themeColor="text1"/>
          <w:sz w:val="24"/>
          <w:szCs w:val="24"/>
          <w:lang w:val="es-ES_tradnl"/>
        </w:rPr>
        <w:t xml:space="preserve">, </w:t>
      </w:r>
      <w:r w:rsidRPr="00AD0797">
        <w:rPr>
          <w:rFonts w:ascii="Times New Roman" w:eastAsia="Calibri" w:hAnsi="Times New Roman" w:cs="Times New Roman"/>
          <w:i/>
          <w:iCs/>
          <w:color w:val="000000" w:themeColor="text1"/>
          <w:sz w:val="24"/>
          <w:szCs w:val="24"/>
          <w:lang w:val="es-ES_tradnl"/>
        </w:rPr>
        <w:t>9</w:t>
      </w:r>
      <w:r w:rsidRPr="00AD0797">
        <w:rPr>
          <w:rFonts w:ascii="Times New Roman" w:eastAsia="Calibri" w:hAnsi="Times New Roman" w:cs="Times New Roman"/>
          <w:color w:val="000000" w:themeColor="text1"/>
          <w:sz w:val="24"/>
          <w:szCs w:val="24"/>
          <w:lang w:val="es-ES_tradnl"/>
        </w:rPr>
        <w:t>(1), 79.</w:t>
      </w:r>
    </w:p>
    <w:p w14:paraId="02EE6FBF" w14:textId="77777777" w:rsidR="006465D9" w:rsidRPr="00AD0797" w:rsidRDefault="006465D9" w:rsidP="006465D9">
      <w:pPr>
        <w:rPr>
          <w:rFonts w:ascii="Times New Roman" w:hAnsi="Times New Roman" w:cs="Times New Roman"/>
          <w:color w:val="000000" w:themeColor="text1"/>
          <w:sz w:val="24"/>
          <w:szCs w:val="24"/>
        </w:rPr>
      </w:pPr>
    </w:p>
    <w:p w14:paraId="3B61F175" w14:textId="77777777" w:rsidR="007B0D3E" w:rsidRPr="00AD0797" w:rsidRDefault="007B0D3E" w:rsidP="007B0D3E">
      <w:pPr>
        <w:rPr>
          <w:rFonts w:ascii="Times New Roman" w:hAnsi="Times New Roman" w:cs="Times New Roman"/>
          <w:color w:val="000000" w:themeColor="text1"/>
          <w:sz w:val="24"/>
          <w:szCs w:val="24"/>
        </w:rPr>
      </w:pPr>
    </w:p>
    <w:bookmarkEnd w:id="9"/>
    <w:p w14:paraId="3C5F306B" w14:textId="5CD4736A" w:rsidR="00C00399" w:rsidRPr="00AD0797" w:rsidRDefault="00C00399">
      <w:pPr>
        <w:spacing w:after="0" w:line="240" w:lineRule="auto"/>
        <w:rPr>
          <w:rFonts w:ascii="Times New Roman" w:eastAsia="Calibri" w:hAnsi="Times New Roman" w:cs="Times New Roman"/>
          <w:color w:val="000000" w:themeColor="text1"/>
          <w:sz w:val="24"/>
          <w:szCs w:val="24"/>
          <w:lang w:val="es-ES_tradnl"/>
        </w:rPr>
        <w:sectPr w:rsidR="00C00399" w:rsidRPr="00AD0797" w:rsidSect="00A77944">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pPr>
    </w:p>
    <w:p w14:paraId="53C46F12" w14:textId="77777777" w:rsidR="00C054A3" w:rsidRPr="00AD0797" w:rsidRDefault="00C054A3" w:rsidP="00C054A3">
      <w:pPr>
        <w:autoSpaceDE w:val="0"/>
        <w:autoSpaceDN w:val="0"/>
        <w:adjustRightInd w:val="0"/>
        <w:spacing w:after="0" w:line="480" w:lineRule="auto"/>
        <w:rPr>
          <w:rFonts w:ascii="Times New Roman" w:eastAsia="Calibri" w:hAnsi="Times New Roman" w:cs="Times New Roman"/>
          <w:color w:val="000000" w:themeColor="text1"/>
          <w:sz w:val="24"/>
          <w:szCs w:val="24"/>
          <w:u w:val="single"/>
        </w:rPr>
      </w:pPr>
      <w:r w:rsidRPr="00AD0797">
        <w:rPr>
          <w:rFonts w:ascii="Times New Roman" w:eastAsia="Calibri" w:hAnsi="Times New Roman" w:cs="Times New Roman"/>
          <w:b/>
          <w:color w:val="000000" w:themeColor="text1"/>
          <w:sz w:val="24"/>
          <w:szCs w:val="24"/>
          <w:u w:val="single"/>
        </w:rPr>
        <w:lastRenderedPageBreak/>
        <w:t>Figure 1:</w:t>
      </w:r>
      <w:r w:rsidRPr="00AD0797">
        <w:rPr>
          <w:rFonts w:ascii="Times New Roman" w:eastAsia="Calibri" w:hAnsi="Times New Roman" w:cs="Times New Roman"/>
          <w:color w:val="000000" w:themeColor="text1"/>
          <w:sz w:val="24"/>
          <w:szCs w:val="24"/>
          <w:u w:val="single"/>
        </w:rPr>
        <w:t xml:space="preserve"> The prospective association between age 3.5 CU traits and age 5.0 aggression at three levels of age 3.5 aggression (at mean and 1 SD above and below mean) in the mother and partner report WCHADS sample and mother report La </w:t>
      </w:r>
      <w:proofErr w:type="spellStart"/>
      <w:r w:rsidRPr="00AD0797">
        <w:rPr>
          <w:rFonts w:ascii="Times New Roman" w:eastAsia="Calibri" w:hAnsi="Times New Roman" w:cs="Times New Roman"/>
          <w:color w:val="000000" w:themeColor="text1"/>
          <w:sz w:val="24"/>
          <w:szCs w:val="24"/>
          <w:u w:val="single"/>
        </w:rPr>
        <w:t>Sabana</w:t>
      </w:r>
      <w:proofErr w:type="spellEnd"/>
      <w:r w:rsidRPr="00AD0797">
        <w:rPr>
          <w:rFonts w:ascii="Times New Roman" w:eastAsia="Calibri" w:hAnsi="Times New Roman" w:cs="Times New Roman"/>
          <w:color w:val="000000" w:themeColor="text1"/>
          <w:sz w:val="24"/>
          <w:szCs w:val="24"/>
          <w:u w:val="single"/>
        </w:rPr>
        <w:t xml:space="preserve"> Parent-Child study </w:t>
      </w:r>
    </w:p>
    <w:p w14:paraId="0FC692F5" w14:textId="575E3370" w:rsidR="002174A4" w:rsidRPr="00AD0797" w:rsidRDefault="002174A4">
      <w:pPr>
        <w:rPr>
          <w:rFonts w:ascii="Times New Roman" w:hAnsi="Times New Roman" w:cs="Times New Roman"/>
          <w:b/>
          <w:bCs/>
          <w:color w:val="000000" w:themeColor="text1"/>
          <w:sz w:val="24"/>
          <w:szCs w:val="24"/>
          <w:u w:val="single"/>
        </w:rPr>
      </w:pPr>
    </w:p>
    <w:p w14:paraId="4E31B6B9" w14:textId="28683021" w:rsidR="002174A4" w:rsidRPr="00AD0797" w:rsidRDefault="002174A4">
      <w:pPr>
        <w:rPr>
          <w:rFonts w:ascii="Times New Roman" w:eastAsia="Calibri" w:hAnsi="Times New Roman" w:cs="Times New Roman"/>
          <w:b/>
          <w:color w:val="000000" w:themeColor="text1"/>
          <w:sz w:val="24"/>
          <w:szCs w:val="24"/>
          <w:u w:val="single"/>
        </w:rPr>
      </w:pPr>
      <w:bookmarkStart w:id="11" w:name="_Hlk40539399"/>
    </w:p>
    <w:bookmarkEnd w:id="11"/>
    <w:p w14:paraId="37B35DE8" w14:textId="42DCABD4" w:rsidR="0075267F" w:rsidRDefault="0075267F">
      <w:pPr>
        <w:rPr>
          <w:rFonts w:ascii="Times New Roman" w:hAnsi="Times New Roman" w:cs="Times New Roman"/>
          <w:color w:val="000000" w:themeColor="text1"/>
          <w:sz w:val="24"/>
          <w:szCs w:val="24"/>
        </w:rPr>
        <w:sectPr w:rsidR="0075267F" w:rsidSect="00A77944">
          <w:pgSz w:w="12240" w:h="15840"/>
          <w:pgMar w:top="1417" w:right="1701" w:bottom="1417" w:left="1701" w:header="708" w:footer="708" w:gutter="0"/>
          <w:cols w:space="708"/>
          <w:docGrid w:linePitch="360"/>
        </w:sectPr>
      </w:pPr>
      <w:r>
        <w:rPr>
          <w:rFonts w:ascii="Times New Roman" w:hAnsi="Times New Roman" w:cs="Times New Roman"/>
          <w:noProof/>
          <w:color w:val="000000" w:themeColor="text1"/>
          <w:sz w:val="24"/>
          <w:szCs w:val="24"/>
        </w:rPr>
        <w:drawing>
          <wp:inline distT="0" distB="0" distL="0" distR="0" wp14:anchorId="26B8B9BC" wp14:editId="55DC2632">
            <wp:extent cx="5612130" cy="408178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ando et al. Figure 1.tif"/>
                    <pic:cNvPicPr/>
                  </pic:nvPicPr>
                  <pic:blipFill>
                    <a:blip r:embed="rId17">
                      <a:extLst>
                        <a:ext uri="{28A0092B-C50C-407E-A947-70E740481C1C}">
                          <a14:useLocalDpi xmlns:a14="http://schemas.microsoft.com/office/drawing/2010/main" val="0"/>
                        </a:ext>
                      </a:extLst>
                    </a:blip>
                    <a:stretch>
                      <a:fillRect/>
                    </a:stretch>
                  </pic:blipFill>
                  <pic:spPr>
                    <a:xfrm>
                      <a:off x="0" y="0"/>
                      <a:ext cx="5612130" cy="4081780"/>
                    </a:xfrm>
                    <a:prstGeom prst="rect">
                      <a:avLst/>
                    </a:prstGeom>
                  </pic:spPr>
                </pic:pic>
              </a:graphicData>
            </a:graphic>
          </wp:inline>
        </w:drawing>
      </w:r>
    </w:p>
    <w:p w14:paraId="7220EE6A" w14:textId="77777777" w:rsidR="0075267F" w:rsidRPr="0075267F" w:rsidRDefault="0075267F" w:rsidP="0075267F">
      <w:pPr>
        <w:spacing w:line="480" w:lineRule="auto"/>
        <w:rPr>
          <w:rFonts w:ascii="Times New Roman" w:eastAsia="Calibri" w:hAnsi="Times New Roman" w:cs="Times New Roman"/>
          <w:sz w:val="24"/>
          <w:szCs w:val="24"/>
          <w:u w:val="single"/>
        </w:rPr>
      </w:pPr>
      <w:r w:rsidRPr="0075267F">
        <w:rPr>
          <w:rFonts w:ascii="Times New Roman" w:eastAsia="Calibri" w:hAnsi="Times New Roman" w:cs="Times New Roman"/>
          <w:b/>
          <w:bCs/>
          <w:sz w:val="24"/>
          <w:szCs w:val="24"/>
          <w:u w:val="single"/>
        </w:rPr>
        <w:lastRenderedPageBreak/>
        <w:t xml:space="preserve">Table 1: </w:t>
      </w:r>
      <w:r w:rsidRPr="0075267F">
        <w:rPr>
          <w:rFonts w:ascii="Times New Roman" w:eastAsia="Calibri" w:hAnsi="Times New Roman" w:cs="Times New Roman"/>
          <w:sz w:val="24"/>
          <w:szCs w:val="24"/>
          <w:u w:val="single"/>
        </w:rPr>
        <w:t>Summary of linear regression models predicting maternal and partner report of aggression in the WCHADS</w:t>
      </w:r>
    </w:p>
    <w:tbl>
      <w:tblPr>
        <w:tblStyle w:val="TableGrid1"/>
        <w:tblW w:w="4579"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4"/>
        <w:gridCol w:w="994"/>
        <w:gridCol w:w="851"/>
        <w:gridCol w:w="850"/>
        <w:gridCol w:w="850"/>
        <w:gridCol w:w="1277"/>
        <w:gridCol w:w="1022"/>
        <w:gridCol w:w="686"/>
        <w:gridCol w:w="850"/>
        <w:gridCol w:w="850"/>
        <w:gridCol w:w="1277"/>
        <w:gridCol w:w="850"/>
      </w:tblGrid>
      <w:tr w:rsidR="0075267F" w:rsidRPr="0075267F" w14:paraId="40B0EDE6" w14:textId="77777777" w:rsidTr="00E260F0">
        <w:tc>
          <w:tcPr>
            <w:tcW w:w="652" w:type="pct"/>
            <w:tcBorders>
              <w:top w:val="single" w:sz="4" w:space="0" w:color="auto"/>
              <w:bottom w:val="single" w:sz="4" w:space="0" w:color="auto"/>
            </w:tcBorders>
          </w:tcPr>
          <w:p w14:paraId="74673D5C"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417" w:type="pct"/>
            <w:tcBorders>
              <w:top w:val="single" w:sz="4" w:space="0" w:color="auto"/>
              <w:bottom w:val="single" w:sz="4" w:space="0" w:color="auto"/>
            </w:tcBorders>
          </w:tcPr>
          <w:p w14:paraId="37A9DF25"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2036" w:type="pct"/>
            <w:gridSpan w:val="5"/>
            <w:tcBorders>
              <w:top w:val="single" w:sz="4" w:space="0" w:color="auto"/>
              <w:bottom w:val="single" w:sz="4" w:space="0" w:color="auto"/>
            </w:tcBorders>
          </w:tcPr>
          <w:p w14:paraId="0AE25780" w14:textId="77777777" w:rsidR="0075267F" w:rsidRPr="0075267F" w:rsidRDefault="0075267F" w:rsidP="0075267F">
            <w:pPr>
              <w:autoSpaceDE w:val="0"/>
              <w:autoSpaceDN w:val="0"/>
              <w:adjustRightInd w:val="0"/>
              <w:spacing w:line="480" w:lineRule="auto"/>
              <w:jc w:val="center"/>
              <w:rPr>
                <w:rFonts w:ascii="Times New Roman" w:eastAsia="Calibri" w:hAnsi="Times New Roman" w:cs="Times New Roman"/>
              </w:rPr>
            </w:pPr>
            <w:r w:rsidRPr="0075267F">
              <w:rPr>
                <w:rFonts w:ascii="Times New Roman" w:eastAsia="Calibri" w:hAnsi="Times New Roman" w:cs="Times New Roman"/>
              </w:rPr>
              <w:t xml:space="preserve">Maternal </w:t>
            </w:r>
            <w:proofErr w:type="spellStart"/>
            <w:r w:rsidRPr="0075267F">
              <w:rPr>
                <w:rFonts w:ascii="Times New Roman" w:eastAsia="Calibri" w:hAnsi="Times New Roman" w:cs="Times New Roman"/>
              </w:rPr>
              <w:t>Report</w:t>
            </w:r>
            <w:proofErr w:type="spellEnd"/>
            <w:r w:rsidRPr="0075267F">
              <w:rPr>
                <w:rFonts w:ascii="Times New Roman" w:eastAsia="Calibri" w:hAnsi="Times New Roman" w:cs="Times New Roman"/>
              </w:rPr>
              <w:t xml:space="preserve"> </w:t>
            </w:r>
            <w:proofErr w:type="spellStart"/>
            <w:r w:rsidRPr="0075267F">
              <w:rPr>
                <w:rFonts w:ascii="Times New Roman" w:eastAsia="Calibri" w:hAnsi="Times New Roman" w:cs="Times New Roman"/>
              </w:rPr>
              <w:t>Age</w:t>
            </w:r>
            <w:proofErr w:type="spellEnd"/>
            <w:r w:rsidRPr="0075267F">
              <w:rPr>
                <w:rFonts w:ascii="Times New Roman" w:eastAsia="Calibri" w:hAnsi="Times New Roman" w:cs="Times New Roman"/>
              </w:rPr>
              <w:t xml:space="preserve"> 5.0 </w:t>
            </w:r>
            <w:proofErr w:type="spellStart"/>
            <w:r w:rsidRPr="0075267F">
              <w:rPr>
                <w:rFonts w:ascii="Times New Roman" w:eastAsia="Calibri" w:hAnsi="Times New Roman" w:cs="Times New Roman"/>
              </w:rPr>
              <w:t>Aggression</w:t>
            </w:r>
            <w:proofErr w:type="spellEnd"/>
          </w:p>
        </w:tc>
        <w:tc>
          <w:tcPr>
            <w:tcW w:w="1895" w:type="pct"/>
            <w:gridSpan w:val="5"/>
            <w:tcBorders>
              <w:top w:val="single" w:sz="4" w:space="0" w:color="auto"/>
              <w:bottom w:val="single" w:sz="4" w:space="0" w:color="auto"/>
            </w:tcBorders>
          </w:tcPr>
          <w:p w14:paraId="284380CD" w14:textId="77777777" w:rsidR="0075267F" w:rsidRPr="0075267F" w:rsidRDefault="0075267F" w:rsidP="0075267F">
            <w:pPr>
              <w:autoSpaceDE w:val="0"/>
              <w:autoSpaceDN w:val="0"/>
              <w:adjustRightInd w:val="0"/>
              <w:spacing w:line="480" w:lineRule="auto"/>
              <w:jc w:val="center"/>
              <w:rPr>
                <w:rFonts w:ascii="Times New Roman" w:eastAsia="Calibri" w:hAnsi="Times New Roman" w:cs="Times New Roman"/>
              </w:rPr>
            </w:pPr>
            <w:proofErr w:type="spellStart"/>
            <w:r w:rsidRPr="0075267F">
              <w:rPr>
                <w:rFonts w:ascii="Times New Roman" w:eastAsia="Calibri" w:hAnsi="Times New Roman" w:cs="Times New Roman"/>
              </w:rPr>
              <w:t>Partner</w:t>
            </w:r>
            <w:proofErr w:type="spellEnd"/>
            <w:r w:rsidRPr="0075267F">
              <w:rPr>
                <w:rFonts w:ascii="Times New Roman" w:eastAsia="Calibri" w:hAnsi="Times New Roman" w:cs="Times New Roman"/>
              </w:rPr>
              <w:t xml:space="preserve"> </w:t>
            </w:r>
            <w:proofErr w:type="spellStart"/>
            <w:r w:rsidRPr="0075267F">
              <w:rPr>
                <w:rFonts w:ascii="Times New Roman" w:eastAsia="Calibri" w:hAnsi="Times New Roman" w:cs="Times New Roman"/>
              </w:rPr>
              <w:t>Report</w:t>
            </w:r>
            <w:proofErr w:type="spellEnd"/>
            <w:r w:rsidRPr="0075267F">
              <w:rPr>
                <w:rFonts w:ascii="Times New Roman" w:eastAsia="Calibri" w:hAnsi="Times New Roman" w:cs="Times New Roman"/>
              </w:rPr>
              <w:t xml:space="preserve"> </w:t>
            </w:r>
            <w:proofErr w:type="spellStart"/>
            <w:r w:rsidRPr="0075267F">
              <w:rPr>
                <w:rFonts w:ascii="Times New Roman" w:eastAsia="Calibri" w:hAnsi="Times New Roman" w:cs="Times New Roman"/>
              </w:rPr>
              <w:t>Age</w:t>
            </w:r>
            <w:proofErr w:type="spellEnd"/>
            <w:r w:rsidRPr="0075267F">
              <w:rPr>
                <w:rFonts w:ascii="Times New Roman" w:eastAsia="Calibri" w:hAnsi="Times New Roman" w:cs="Times New Roman"/>
              </w:rPr>
              <w:t xml:space="preserve"> 5.0 </w:t>
            </w:r>
            <w:proofErr w:type="spellStart"/>
            <w:r w:rsidRPr="0075267F">
              <w:rPr>
                <w:rFonts w:ascii="Times New Roman" w:eastAsia="Calibri" w:hAnsi="Times New Roman" w:cs="Times New Roman"/>
              </w:rPr>
              <w:t>Aggression</w:t>
            </w:r>
            <w:proofErr w:type="spellEnd"/>
          </w:p>
        </w:tc>
      </w:tr>
      <w:tr w:rsidR="0075267F" w:rsidRPr="0075267F" w14:paraId="5F2DB32D" w14:textId="77777777" w:rsidTr="00E260F0">
        <w:tc>
          <w:tcPr>
            <w:tcW w:w="652" w:type="pct"/>
            <w:tcBorders>
              <w:top w:val="single" w:sz="4" w:space="0" w:color="auto"/>
            </w:tcBorders>
          </w:tcPr>
          <w:p w14:paraId="5EA35796"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Variable</w:t>
            </w:r>
          </w:p>
        </w:tc>
        <w:tc>
          <w:tcPr>
            <w:tcW w:w="417" w:type="pct"/>
            <w:tcBorders>
              <w:top w:val="single" w:sz="4" w:space="0" w:color="auto"/>
            </w:tcBorders>
          </w:tcPr>
          <w:p w14:paraId="3B63F6D3"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Borders>
              <w:top w:val="single" w:sz="4" w:space="0" w:color="auto"/>
            </w:tcBorders>
          </w:tcPr>
          <w:p w14:paraId="0500D49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vertAlign w:val="superscript"/>
              </w:rPr>
            </w:pPr>
            <w:r w:rsidRPr="0075267F">
              <w:rPr>
                <w:rFonts w:ascii="Times New Roman" w:eastAsia="Calibri" w:hAnsi="Times New Roman" w:cs="Times New Roman"/>
              </w:rPr>
              <w:t>ΔR</w:t>
            </w:r>
            <w:r w:rsidRPr="0075267F">
              <w:rPr>
                <w:rFonts w:ascii="Times New Roman" w:eastAsia="Calibri" w:hAnsi="Times New Roman" w:cs="Times New Roman"/>
                <w:vertAlign w:val="superscript"/>
              </w:rPr>
              <w:t>2</w:t>
            </w:r>
          </w:p>
        </w:tc>
        <w:tc>
          <w:tcPr>
            <w:tcW w:w="357" w:type="pct"/>
            <w:tcBorders>
              <w:top w:val="single" w:sz="4" w:space="0" w:color="auto"/>
            </w:tcBorders>
          </w:tcPr>
          <w:p w14:paraId="0BE994A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p</w:t>
            </w:r>
          </w:p>
        </w:tc>
        <w:tc>
          <w:tcPr>
            <w:tcW w:w="357" w:type="pct"/>
            <w:tcBorders>
              <w:top w:val="single" w:sz="4" w:space="0" w:color="auto"/>
            </w:tcBorders>
          </w:tcPr>
          <w:p w14:paraId="1AF9A48A"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β</w:t>
            </w:r>
          </w:p>
        </w:tc>
        <w:tc>
          <w:tcPr>
            <w:tcW w:w="536" w:type="pct"/>
            <w:tcBorders>
              <w:top w:val="single" w:sz="4" w:space="0" w:color="auto"/>
            </w:tcBorders>
          </w:tcPr>
          <w:p w14:paraId="762A06F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roofErr w:type="gramStart"/>
            <w:r w:rsidRPr="0075267F">
              <w:rPr>
                <w:rFonts w:ascii="Times New Roman" w:eastAsia="Calibri" w:hAnsi="Times New Roman" w:cs="Times New Roman"/>
              </w:rPr>
              <w:t>β  95</w:t>
            </w:r>
            <w:proofErr w:type="gramEnd"/>
            <w:r w:rsidRPr="0075267F">
              <w:rPr>
                <w:rFonts w:ascii="Times New Roman" w:eastAsia="Calibri" w:hAnsi="Times New Roman" w:cs="Times New Roman"/>
              </w:rPr>
              <w:t>% CI</w:t>
            </w:r>
          </w:p>
        </w:tc>
        <w:tc>
          <w:tcPr>
            <w:tcW w:w="429" w:type="pct"/>
            <w:tcBorders>
              <w:top w:val="single" w:sz="4" w:space="0" w:color="auto"/>
            </w:tcBorders>
          </w:tcPr>
          <w:p w14:paraId="455B1557"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p</w:t>
            </w:r>
          </w:p>
        </w:tc>
        <w:tc>
          <w:tcPr>
            <w:tcW w:w="288" w:type="pct"/>
            <w:tcBorders>
              <w:top w:val="single" w:sz="4" w:space="0" w:color="auto"/>
            </w:tcBorders>
          </w:tcPr>
          <w:p w14:paraId="524E872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vertAlign w:val="superscript"/>
              </w:rPr>
            </w:pPr>
            <w:r w:rsidRPr="0075267F">
              <w:rPr>
                <w:rFonts w:ascii="Times New Roman" w:eastAsia="Calibri" w:hAnsi="Times New Roman" w:cs="Times New Roman"/>
              </w:rPr>
              <w:t>ΔR</w:t>
            </w:r>
            <w:r w:rsidRPr="0075267F">
              <w:rPr>
                <w:rFonts w:ascii="Times New Roman" w:eastAsia="Calibri" w:hAnsi="Times New Roman" w:cs="Times New Roman"/>
                <w:vertAlign w:val="superscript"/>
              </w:rPr>
              <w:t>2</w:t>
            </w:r>
          </w:p>
        </w:tc>
        <w:tc>
          <w:tcPr>
            <w:tcW w:w="357" w:type="pct"/>
            <w:tcBorders>
              <w:top w:val="single" w:sz="4" w:space="0" w:color="auto"/>
            </w:tcBorders>
          </w:tcPr>
          <w:p w14:paraId="29A3566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p</w:t>
            </w:r>
          </w:p>
        </w:tc>
        <w:tc>
          <w:tcPr>
            <w:tcW w:w="357" w:type="pct"/>
            <w:tcBorders>
              <w:top w:val="single" w:sz="4" w:space="0" w:color="auto"/>
            </w:tcBorders>
          </w:tcPr>
          <w:p w14:paraId="7A37987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β</w:t>
            </w:r>
          </w:p>
        </w:tc>
        <w:tc>
          <w:tcPr>
            <w:tcW w:w="536" w:type="pct"/>
            <w:tcBorders>
              <w:top w:val="single" w:sz="4" w:space="0" w:color="auto"/>
            </w:tcBorders>
          </w:tcPr>
          <w:p w14:paraId="41E02920"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95% CI</w:t>
            </w:r>
          </w:p>
        </w:tc>
        <w:tc>
          <w:tcPr>
            <w:tcW w:w="357" w:type="pct"/>
            <w:tcBorders>
              <w:top w:val="single" w:sz="4" w:space="0" w:color="auto"/>
            </w:tcBorders>
          </w:tcPr>
          <w:p w14:paraId="4F96970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p</w:t>
            </w:r>
          </w:p>
        </w:tc>
      </w:tr>
      <w:tr w:rsidR="0075267F" w:rsidRPr="0075267F" w14:paraId="37BA24EF" w14:textId="77777777" w:rsidTr="00E260F0">
        <w:tc>
          <w:tcPr>
            <w:tcW w:w="652" w:type="pct"/>
          </w:tcPr>
          <w:p w14:paraId="773F9CF0"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 xml:space="preserve">Child sex </w:t>
            </w:r>
          </w:p>
        </w:tc>
        <w:tc>
          <w:tcPr>
            <w:tcW w:w="417" w:type="pct"/>
          </w:tcPr>
          <w:p w14:paraId="5E7489F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Block 1</w:t>
            </w:r>
          </w:p>
        </w:tc>
        <w:tc>
          <w:tcPr>
            <w:tcW w:w="357" w:type="pct"/>
          </w:tcPr>
          <w:p w14:paraId="37DE90D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.501</w:t>
            </w:r>
          </w:p>
        </w:tc>
        <w:tc>
          <w:tcPr>
            <w:tcW w:w="357" w:type="pct"/>
          </w:tcPr>
          <w:p w14:paraId="7067717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sym w:font="Symbol" w:char="F03C"/>
            </w:r>
            <w:r w:rsidRPr="0075267F">
              <w:rPr>
                <w:rFonts w:ascii="Times New Roman" w:eastAsia="Calibri" w:hAnsi="Times New Roman" w:cs="Times New Roman"/>
              </w:rPr>
              <w:t>.001</w:t>
            </w:r>
          </w:p>
        </w:tc>
        <w:tc>
          <w:tcPr>
            <w:tcW w:w="357" w:type="pct"/>
          </w:tcPr>
          <w:p w14:paraId="4B7857D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.03</w:t>
            </w:r>
          </w:p>
        </w:tc>
        <w:tc>
          <w:tcPr>
            <w:tcW w:w="536" w:type="pct"/>
          </w:tcPr>
          <w:p w14:paraId="62CDBD52"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w:t>
            </w:r>
            <w:r w:rsidRPr="0075267F">
              <w:rPr>
                <w:rFonts w:ascii="Times New Roman" w:eastAsia="Calibri" w:hAnsi="Times New Roman" w:cs="Times New Roman"/>
                <w:color w:val="000000"/>
              </w:rPr>
              <w:t>04</w:t>
            </w:r>
            <w:r w:rsidRPr="0075267F">
              <w:rPr>
                <w:rFonts w:ascii="Times New Roman" w:eastAsia="Calibri" w:hAnsi="Times New Roman" w:cs="Times New Roman"/>
              </w:rPr>
              <w:t>, .17)</w:t>
            </w:r>
          </w:p>
        </w:tc>
        <w:tc>
          <w:tcPr>
            <w:tcW w:w="429" w:type="pct"/>
          </w:tcPr>
          <w:p w14:paraId="09E4EF2C"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.223</w:t>
            </w:r>
          </w:p>
        </w:tc>
        <w:tc>
          <w:tcPr>
            <w:tcW w:w="288" w:type="pct"/>
          </w:tcPr>
          <w:p w14:paraId="2EB8328B"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.270</w:t>
            </w:r>
          </w:p>
        </w:tc>
        <w:tc>
          <w:tcPr>
            <w:tcW w:w="357" w:type="pct"/>
          </w:tcPr>
          <w:p w14:paraId="6B77C3E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sym w:font="Symbol" w:char="F03C"/>
            </w:r>
            <w:r w:rsidRPr="0075267F">
              <w:rPr>
                <w:rFonts w:ascii="Times New Roman" w:eastAsia="Calibri" w:hAnsi="Times New Roman" w:cs="Times New Roman"/>
              </w:rPr>
              <w:t>.001</w:t>
            </w:r>
          </w:p>
        </w:tc>
        <w:tc>
          <w:tcPr>
            <w:tcW w:w="357" w:type="pct"/>
          </w:tcPr>
          <w:p w14:paraId="6CA2703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-.06</w:t>
            </w:r>
          </w:p>
        </w:tc>
        <w:tc>
          <w:tcPr>
            <w:tcW w:w="536" w:type="pct"/>
          </w:tcPr>
          <w:p w14:paraId="2EB7FA53"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(-.36, .08)</w:t>
            </w:r>
          </w:p>
        </w:tc>
        <w:tc>
          <w:tcPr>
            <w:tcW w:w="357" w:type="pct"/>
          </w:tcPr>
          <w:p w14:paraId="630AFDD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.198</w:t>
            </w:r>
          </w:p>
        </w:tc>
      </w:tr>
      <w:tr w:rsidR="0075267F" w:rsidRPr="0075267F" w14:paraId="7DAAF299" w14:textId="77777777" w:rsidTr="00E260F0">
        <w:tc>
          <w:tcPr>
            <w:tcW w:w="652" w:type="pct"/>
          </w:tcPr>
          <w:p w14:paraId="7B27C54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roofErr w:type="spellStart"/>
            <w:r w:rsidRPr="0075267F">
              <w:rPr>
                <w:rFonts w:ascii="Times New Roman" w:eastAsia="Calibri" w:hAnsi="Times New Roman" w:cs="Times New Roman"/>
                <w:color w:val="000000"/>
              </w:rPr>
              <w:t>Mother</w:t>
            </w:r>
            <w:proofErr w:type="spellEnd"/>
            <w:r w:rsidRPr="0075267F">
              <w:rPr>
                <w:rFonts w:ascii="Times New Roman" w:eastAsia="Calibri" w:hAnsi="Times New Roman" w:cs="Times New Roman"/>
                <w:color w:val="000000"/>
              </w:rPr>
              <w:t xml:space="preserve"> </w:t>
            </w:r>
            <w:proofErr w:type="spellStart"/>
            <w:r w:rsidRPr="0075267F">
              <w:rPr>
                <w:rFonts w:ascii="Times New Roman" w:eastAsia="Calibri" w:hAnsi="Times New Roman" w:cs="Times New Roman"/>
                <w:color w:val="000000"/>
              </w:rPr>
              <w:t>age</w:t>
            </w:r>
            <w:proofErr w:type="spellEnd"/>
          </w:p>
        </w:tc>
        <w:tc>
          <w:tcPr>
            <w:tcW w:w="417" w:type="pct"/>
          </w:tcPr>
          <w:p w14:paraId="3FC7460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5AD728E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0B481682"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679439B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.03</w:t>
            </w:r>
          </w:p>
        </w:tc>
        <w:tc>
          <w:tcPr>
            <w:tcW w:w="536" w:type="pct"/>
          </w:tcPr>
          <w:p w14:paraId="3C77F08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 .02)</w:t>
            </w:r>
          </w:p>
        </w:tc>
        <w:tc>
          <w:tcPr>
            <w:tcW w:w="429" w:type="pct"/>
          </w:tcPr>
          <w:p w14:paraId="6054832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.285</w:t>
            </w:r>
          </w:p>
        </w:tc>
        <w:tc>
          <w:tcPr>
            <w:tcW w:w="288" w:type="pct"/>
          </w:tcPr>
          <w:p w14:paraId="25393E66"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201B9BDC"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5E37015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w:t>
            </w:r>
          </w:p>
        </w:tc>
        <w:tc>
          <w:tcPr>
            <w:tcW w:w="536" w:type="pct"/>
          </w:tcPr>
          <w:p w14:paraId="7F3C40B2"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(-.02, .02)</w:t>
            </w:r>
          </w:p>
        </w:tc>
        <w:tc>
          <w:tcPr>
            <w:tcW w:w="357" w:type="pct"/>
          </w:tcPr>
          <w:p w14:paraId="458AECCB"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.875</w:t>
            </w:r>
          </w:p>
        </w:tc>
      </w:tr>
      <w:tr w:rsidR="0075267F" w:rsidRPr="0075267F" w14:paraId="395D99AC" w14:textId="77777777" w:rsidTr="00E260F0">
        <w:tc>
          <w:tcPr>
            <w:tcW w:w="652" w:type="pct"/>
          </w:tcPr>
          <w:p w14:paraId="2229C30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color w:val="000000"/>
              </w:rPr>
            </w:pPr>
            <w:proofErr w:type="spellStart"/>
            <w:r w:rsidRPr="0075267F">
              <w:rPr>
                <w:rFonts w:ascii="Times New Roman" w:eastAsia="Calibri" w:hAnsi="Times New Roman" w:cs="Times New Roman"/>
                <w:color w:val="000000"/>
              </w:rPr>
              <w:t>Deprivation</w:t>
            </w:r>
            <w:proofErr w:type="spellEnd"/>
          </w:p>
        </w:tc>
        <w:tc>
          <w:tcPr>
            <w:tcW w:w="417" w:type="pct"/>
          </w:tcPr>
          <w:p w14:paraId="372BCFAA"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26CA8AB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4338862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6A7EEFF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.09</w:t>
            </w:r>
          </w:p>
        </w:tc>
        <w:tc>
          <w:tcPr>
            <w:tcW w:w="536" w:type="pct"/>
          </w:tcPr>
          <w:p w14:paraId="22C99FB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(.07, .30)</w:t>
            </w:r>
          </w:p>
        </w:tc>
        <w:tc>
          <w:tcPr>
            <w:tcW w:w="429" w:type="pct"/>
          </w:tcPr>
          <w:p w14:paraId="2C0205E7"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.002</w:t>
            </w:r>
          </w:p>
        </w:tc>
        <w:tc>
          <w:tcPr>
            <w:tcW w:w="288" w:type="pct"/>
          </w:tcPr>
          <w:p w14:paraId="64A94C80"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4DE8C5A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75F495B9"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.17</w:t>
            </w:r>
          </w:p>
        </w:tc>
        <w:tc>
          <w:tcPr>
            <w:tcW w:w="536" w:type="pct"/>
          </w:tcPr>
          <w:p w14:paraId="4320E187"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(.21, .69)</w:t>
            </w:r>
          </w:p>
        </w:tc>
        <w:tc>
          <w:tcPr>
            <w:tcW w:w="357" w:type="pct"/>
          </w:tcPr>
          <w:p w14:paraId="5F78D3A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&lt;.001</w:t>
            </w:r>
          </w:p>
        </w:tc>
      </w:tr>
      <w:tr w:rsidR="0075267F" w:rsidRPr="0075267F" w14:paraId="009DF35F" w14:textId="77777777" w:rsidTr="00E260F0">
        <w:tc>
          <w:tcPr>
            <w:tcW w:w="652" w:type="pct"/>
          </w:tcPr>
          <w:p w14:paraId="56DD1EB2" w14:textId="77777777" w:rsidR="0075267F" w:rsidRPr="0075267F" w:rsidRDefault="0075267F" w:rsidP="0075267F">
            <w:pPr>
              <w:autoSpaceDE w:val="0"/>
              <w:autoSpaceDN w:val="0"/>
              <w:adjustRightInd w:val="0"/>
              <w:spacing w:line="480" w:lineRule="auto"/>
              <w:rPr>
                <w:rFonts w:ascii="Times New Roman" w:eastAsia="Calibri" w:hAnsi="Times New Roman" w:cs="Times New Roman"/>
                <w:color w:val="000000"/>
              </w:rPr>
            </w:pPr>
            <w:proofErr w:type="spellStart"/>
            <w:r w:rsidRPr="0075267F">
              <w:rPr>
                <w:rFonts w:ascii="Times New Roman" w:eastAsia="Calibri" w:hAnsi="Times New Roman" w:cs="Times New Roman"/>
                <w:color w:val="000000"/>
              </w:rPr>
              <w:t>Reporter</w:t>
            </w:r>
            <w:proofErr w:type="spellEnd"/>
            <w:r w:rsidRPr="0075267F">
              <w:rPr>
                <w:rFonts w:ascii="Times New Roman" w:eastAsia="Calibri" w:hAnsi="Times New Roman" w:cs="Times New Roman"/>
                <w:color w:val="000000"/>
              </w:rPr>
              <w:t xml:space="preserve"> </w:t>
            </w:r>
            <w:proofErr w:type="spellStart"/>
            <w:r w:rsidRPr="0075267F">
              <w:rPr>
                <w:rFonts w:ascii="Times New Roman" w:eastAsia="Calibri" w:hAnsi="Times New Roman" w:cs="Times New Roman"/>
                <w:color w:val="000000"/>
              </w:rPr>
              <w:t>mood</w:t>
            </w:r>
            <w:proofErr w:type="spellEnd"/>
            <w:r w:rsidRPr="0075267F">
              <w:rPr>
                <w:rFonts w:ascii="Times New Roman" w:eastAsia="Calibri" w:hAnsi="Times New Roman" w:cs="Times New Roman"/>
                <w:color w:val="000000"/>
              </w:rPr>
              <w:t xml:space="preserve"> </w:t>
            </w:r>
            <w:proofErr w:type="spellStart"/>
            <w:r w:rsidRPr="0075267F">
              <w:rPr>
                <w:rFonts w:ascii="Times New Roman" w:eastAsia="Calibri" w:hAnsi="Times New Roman" w:cs="Times New Roman"/>
                <w:color w:val="000000"/>
              </w:rPr>
              <w:t>age</w:t>
            </w:r>
            <w:proofErr w:type="spellEnd"/>
            <w:r w:rsidRPr="0075267F">
              <w:rPr>
                <w:rFonts w:ascii="Times New Roman" w:eastAsia="Calibri" w:hAnsi="Times New Roman" w:cs="Times New Roman"/>
                <w:color w:val="000000"/>
              </w:rPr>
              <w:t xml:space="preserve"> 5.0</w:t>
            </w:r>
          </w:p>
        </w:tc>
        <w:tc>
          <w:tcPr>
            <w:tcW w:w="417" w:type="pct"/>
          </w:tcPr>
          <w:p w14:paraId="7BEF69E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2ABDC710"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4D8A810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55860AE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.08</w:t>
            </w:r>
          </w:p>
        </w:tc>
        <w:tc>
          <w:tcPr>
            <w:tcW w:w="536" w:type="pct"/>
          </w:tcPr>
          <w:p w14:paraId="125CC2F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(.03, .13)</w:t>
            </w:r>
          </w:p>
        </w:tc>
        <w:tc>
          <w:tcPr>
            <w:tcW w:w="429" w:type="pct"/>
          </w:tcPr>
          <w:p w14:paraId="0BB14EE9"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.004</w:t>
            </w:r>
          </w:p>
        </w:tc>
        <w:tc>
          <w:tcPr>
            <w:tcW w:w="288" w:type="pct"/>
          </w:tcPr>
          <w:p w14:paraId="2C2D02C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55D18196"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61652EC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.07</w:t>
            </w:r>
          </w:p>
        </w:tc>
        <w:tc>
          <w:tcPr>
            <w:tcW w:w="536" w:type="pct"/>
          </w:tcPr>
          <w:p w14:paraId="01C09FF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(-.03, .42)</w:t>
            </w:r>
          </w:p>
        </w:tc>
        <w:tc>
          <w:tcPr>
            <w:tcW w:w="357" w:type="pct"/>
          </w:tcPr>
          <w:p w14:paraId="55C4F95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.092</w:t>
            </w:r>
          </w:p>
        </w:tc>
      </w:tr>
      <w:tr w:rsidR="0075267F" w:rsidRPr="0075267F" w14:paraId="7F1BE007" w14:textId="77777777" w:rsidTr="00E260F0">
        <w:tc>
          <w:tcPr>
            <w:tcW w:w="652" w:type="pct"/>
          </w:tcPr>
          <w:p w14:paraId="468E448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color w:val="000000"/>
              </w:rPr>
            </w:pPr>
            <w:proofErr w:type="spellStart"/>
            <w:r w:rsidRPr="0075267F">
              <w:rPr>
                <w:rFonts w:ascii="Times New Roman" w:eastAsia="Calibri" w:hAnsi="Times New Roman" w:cs="Times New Roman"/>
                <w:color w:val="000000"/>
              </w:rPr>
              <w:t>Aggression</w:t>
            </w:r>
            <w:proofErr w:type="spellEnd"/>
            <w:r w:rsidRPr="0075267F">
              <w:rPr>
                <w:rFonts w:ascii="Times New Roman" w:eastAsia="Calibri" w:hAnsi="Times New Roman" w:cs="Times New Roman"/>
                <w:color w:val="000000"/>
              </w:rPr>
              <w:t xml:space="preserve"> </w:t>
            </w:r>
            <w:proofErr w:type="spellStart"/>
            <w:r w:rsidRPr="0075267F">
              <w:rPr>
                <w:rFonts w:ascii="Times New Roman" w:eastAsia="Calibri" w:hAnsi="Times New Roman" w:cs="Times New Roman"/>
                <w:color w:val="000000"/>
              </w:rPr>
              <w:t>age</w:t>
            </w:r>
            <w:proofErr w:type="spellEnd"/>
            <w:r w:rsidRPr="0075267F">
              <w:rPr>
                <w:rFonts w:ascii="Times New Roman" w:eastAsia="Calibri" w:hAnsi="Times New Roman" w:cs="Times New Roman"/>
                <w:color w:val="000000"/>
              </w:rPr>
              <w:t xml:space="preserve"> 3.5</w:t>
            </w:r>
          </w:p>
        </w:tc>
        <w:tc>
          <w:tcPr>
            <w:tcW w:w="417" w:type="pct"/>
          </w:tcPr>
          <w:p w14:paraId="5AE8A22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29A26C32"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571D777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207C8D4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.67</w:t>
            </w:r>
          </w:p>
        </w:tc>
        <w:tc>
          <w:tcPr>
            <w:tcW w:w="536" w:type="pct"/>
          </w:tcPr>
          <w:p w14:paraId="6545E650"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(.62, .73)</w:t>
            </w:r>
          </w:p>
        </w:tc>
        <w:tc>
          <w:tcPr>
            <w:tcW w:w="429" w:type="pct"/>
          </w:tcPr>
          <w:p w14:paraId="45A18A5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sym w:font="Symbol" w:char="F03C"/>
            </w:r>
            <w:r w:rsidRPr="0075267F">
              <w:rPr>
                <w:rFonts w:ascii="Times New Roman" w:eastAsia="Calibri" w:hAnsi="Times New Roman" w:cs="Times New Roman"/>
              </w:rPr>
              <w:t>.001</w:t>
            </w:r>
          </w:p>
        </w:tc>
        <w:tc>
          <w:tcPr>
            <w:tcW w:w="288" w:type="pct"/>
          </w:tcPr>
          <w:p w14:paraId="614602ED"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55EB2293"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p>
        </w:tc>
        <w:tc>
          <w:tcPr>
            <w:tcW w:w="357" w:type="pct"/>
          </w:tcPr>
          <w:p w14:paraId="389A517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.46</w:t>
            </w:r>
          </w:p>
        </w:tc>
        <w:tc>
          <w:tcPr>
            <w:tcW w:w="536" w:type="pct"/>
          </w:tcPr>
          <w:p w14:paraId="133544CA"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(.38, .55)</w:t>
            </w:r>
          </w:p>
        </w:tc>
        <w:tc>
          <w:tcPr>
            <w:tcW w:w="357" w:type="pct"/>
          </w:tcPr>
          <w:p w14:paraId="7D9CB01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&lt;.001</w:t>
            </w:r>
          </w:p>
        </w:tc>
      </w:tr>
      <w:tr w:rsidR="0075267F" w:rsidRPr="0075267F" w14:paraId="2EF81744" w14:textId="77777777" w:rsidTr="00E260F0">
        <w:tc>
          <w:tcPr>
            <w:tcW w:w="652" w:type="pct"/>
          </w:tcPr>
          <w:p w14:paraId="6B6E7AFB" w14:textId="77777777" w:rsidR="0075267F" w:rsidRPr="0075267F" w:rsidRDefault="0075267F" w:rsidP="0075267F">
            <w:pPr>
              <w:autoSpaceDE w:val="0"/>
              <w:autoSpaceDN w:val="0"/>
              <w:adjustRightInd w:val="0"/>
              <w:spacing w:line="480" w:lineRule="auto"/>
              <w:rPr>
                <w:rFonts w:ascii="Times New Roman" w:eastAsia="Calibri" w:hAnsi="Times New Roman" w:cs="Times New Roman"/>
                <w:color w:val="000000"/>
              </w:rPr>
            </w:pPr>
            <w:r w:rsidRPr="0075267F">
              <w:rPr>
                <w:rFonts w:ascii="Times New Roman" w:eastAsia="Calibri" w:hAnsi="Times New Roman" w:cs="Times New Roman"/>
                <w:color w:val="000000"/>
              </w:rPr>
              <w:t xml:space="preserve">CU </w:t>
            </w:r>
            <w:proofErr w:type="spellStart"/>
            <w:r w:rsidRPr="0075267F">
              <w:rPr>
                <w:rFonts w:ascii="Times New Roman" w:eastAsia="Calibri" w:hAnsi="Times New Roman" w:cs="Times New Roman"/>
                <w:color w:val="000000"/>
              </w:rPr>
              <w:t>traits</w:t>
            </w:r>
            <w:proofErr w:type="spellEnd"/>
            <w:r w:rsidRPr="0075267F">
              <w:rPr>
                <w:rFonts w:ascii="Times New Roman" w:eastAsia="Calibri" w:hAnsi="Times New Roman" w:cs="Times New Roman"/>
                <w:color w:val="000000"/>
              </w:rPr>
              <w:t xml:space="preserve"> </w:t>
            </w:r>
            <w:proofErr w:type="spellStart"/>
            <w:r w:rsidRPr="0075267F">
              <w:rPr>
                <w:rFonts w:ascii="Times New Roman" w:eastAsia="Calibri" w:hAnsi="Times New Roman" w:cs="Times New Roman"/>
                <w:color w:val="000000"/>
              </w:rPr>
              <w:t>age</w:t>
            </w:r>
            <w:proofErr w:type="spellEnd"/>
            <w:r w:rsidRPr="0075267F">
              <w:rPr>
                <w:rFonts w:ascii="Times New Roman" w:eastAsia="Calibri" w:hAnsi="Times New Roman" w:cs="Times New Roman"/>
                <w:color w:val="000000"/>
              </w:rPr>
              <w:t xml:space="preserve"> 3.5</w:t>
            </w:r>
          </w:p>
        </w:tc>
        <w:tc>
          <w:tcPr>
            <w:tcW w:w="417" w:type="pct"/>
          </w:tcPr>
          <w:p w14:paraId="0870D49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Block 2</w:t>
            </w:r>
          </w:p>
        </w:tc>
        <w:tc>
          <w:tcPr>
            <w:tcW w:w="357" w:type="pct"/>
          </w:tcPr>
          <w:p w14:paraId="6B976902"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.011</w:t>
            </w:r>
          </w:p>
        </w:tc>
        <w:tc>
          <w:tcPr>
            <w:tcW w:w="357" w:type="pct"/>
          </w:tcPr>
          <w:p w14:paraId="2AA4639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sym w:font="Symbol" w:char="F03C"/>
            </w:r>
            <w:r w:rsidRPr="0075267F">
              <w:rPr>
                <w:rFonts w:ascii="Times New Roman" w:eastAsia="Calibri" w:hAnsi="Times New Roman" w:cs="Times New Roman"/>
              </w:rPr>
              <w:t>.001</w:t>
            </w:r>
          </w:p>
        </w:tc>
        <w:tc>
          <w:tcPr>
            <w:tcW w:w="357" w:type="pct"/>
          </w:tcPr>
          <w:p w14:paraId="7F8E81D5"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.12</w:t>
            </w:r>
          </w:p>
        </w:tc>
        <w:tc>
          <w:tcPr>
            <w:tcW w:w="536" w:type="pct"/>
          </w:tcPr>
          <w:p w14:paraId="1917B5A1"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(.06, .18)</w:t>
            </w:r>
          </w:p>
        </w:tc>
        <w:tc>
          <w:tcPr>
            <w:tcW w:w="429" w:type="pct"/>
          </w:tcPr>
          <w:p w14:paraId="3D9F8EAC"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sym w:font="Symbol" w:char="F03C"/>
            </w:r>
            <w:r w:rsidRPr="0075267F">
              <w:rPr>
                <w:rFonts w:ascii="Times New Roman" w:eastAsia="Calibri" w:hAnsi="Times New Roman" w:cs="Times New Roman"/>
              </w:rPr>
              <w:t>.001</w:t>
            </w:r>
          </w:p>
        </w:tc>
        <w:tc>
          <w:tcPr>
            <w:tcW w:w="288" w:type="pct"/>
          </w:tcPr>
          <w:p w14:paraId="2D31244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.012</w:t>
            </w:r>
          </w:p>
        </w:tc>
        <w:tc>
          <w:tcPr>
            <w:tcW w:w="357" w:type="pct"/>
          </w:tcPr>
          <w:p w14:paraId="51491EF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.010</w:t>
            </w:r>
          </w:p>
        </w:tc>
        <w:tc>
          <w:tcPr>
            <w:tcW w:w="357" w:type="pct"/>
          </w:tcPr>
          <w:p w14:paraId="7D36CB63"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.12</w:t>
            </w:r>
          </w:p>
        </w:tc>
        <w:tc>
          <w:tcPr>
            <w:tcW w:w="536" w:type="pct"/>
          </w:tcPr>
          <w:p w14:paraId="3A25A25B"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(.12, .87)</w:t>
            </w:r>
          </w:p>
        </w:tc>
        <w:tc>
          <w:tcPr>
            <w:tcW w:w="357" w:type="pct"/>
          </w:tcPr>
          <w:p w14:paraId="50D24D9B"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.010</w:t>
            </w:r>
          </w:p>
        </w:tc>
      </w:tr>
      <w:tr w:rsidR="0075267F" w:rsidRPr="0075267F" w14:paraId="6A587FED" w14:textId="77777777" w:rsidTr="00E260F0">
        <w:tc>
          <w:tcPr>
            <w:tcW w:w="652" w:type="pct"/>
          </w:tcPr>
          <w:p w14:paraId="7EA14B0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color w:val="000000"/>
              </w:rPr>
            </w:pPr>
            <w:proofErr w:type="spellStart"/>
            <w:r w:rsidRPr="0075267F">
              <w:rPr>
                <w:rFonts w:ascii="Times New Roman" w:eastAsia="Calibri" w:hAnsi="Times New Roman" w:cs="Times New Roman"/>
                <w:color w:val="000000"/>
              </w:rPr>
              <w:t>Aggression</w:t>
            </w:r>
            <w:proofErr w:type="spellEnd"/>
            <w:r w:rsidRPr="0075267F">
              <w:rPr>
                <w:rFonts w:ascii="Times New Roman" w:eastAsia="Calibri" w:hAnsi="Times New Roman" w:cs="Times New Roman"/>
                <w:color w:val="000000"/>
              </w:rPr>
              <w:t xml:space="preserve"> X CU </w:t>
            </w:r>
            <w:proofErr w:type="spellStart"/>
            <w:r w:rsidRPr="0075267F">
              <w:rPr>
                <w:rFonts w:ascii="Times New Roman" w:eastAsia="Calibri" w:hAnsi="Times New Roman" w:cs="Times New Roman"/>
                <w:color w:val="000000"/>
              </w:rPr>
              <w:t>traits</w:t>
            </w:r>
            <w:proofErr w:type="spellEnd"/>
            <w:r w:rsidRPr="0075267F">
              <w:rPr>
                <w:rFonts w:ascii="Times New Roman" w:eastAsia="Calibri" w:hAnsi="Times New Roman" w:cs="Times New Roman"/>
                <w:color w:val="000000"/>
              </w:rPr>
              <w:t xml:space="preserve"> 3.5</w:t>
            </w:r>
          </w:p>
        </w:tc>
        <w:tc>
          <w:tcPr>
            <w:tcW w:w="417" w:type="pct"/>
          </w:tcPr>
          <w:p w14:paraId="0CC7C4F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Block 3</w:t>
            </w:r>
          </w:p>
        </w:tc>
        <w:tc>
          <w:tcPr>
            <w:tcW w:w="357" w:type="pct"/>
          </w:tcPr>
          <w:p w14:paraId="66DB78B7"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.004</w:t>
            </w:r>
          </w:p>
        </w:tc>
        <w:tc>
          <w:tcPr>
            <w:tcW w:w="357" w:type="pct"/>
          </w:tcPr>
          <w:p w14:paraId="0CB2E78A"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.014</w:t>
            </w:r>
          </w:p>
        </w:tc>
        <w:tc>
          <w:tcPr>
            <w:tcW w:w="357" w:type="pct"/>
          </w:tcPr>
          <w:p w14:paraId="4669518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.07</w:t>
            </w:r>
          </w:p>
        </w:tc>
        <w:tc>
          <w:tcPr>
            <w:tcW w:w="536" w:type="pct"/>
          </w:tcPr>
          <w:p w14:paraId="516A85CF"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 .11)</w:t>
            </w:r>
          </w:p>
        </w:tc>
        <w:tc>
          <w:tcPr>
            <w:tcW w:w="429" w:type="pct"/>
          </w:tcPr>
          <w:p w14:paraId="7E9C2C23"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color w:val="000000"/>
              </w:rPr>
              <w:t>.014</w:t>
            </w:r>
          </w:p>
        </w:tc>
        <w:tc>
          <w:tcPr>
            <w:tcW w:w="288" w:type="pct"/>
          </w:tcPr>
          <w:p w14:paraId="4856480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.018</w:t>
            </w:r>
          </w:p>
        </w:tc>
        <w:tc>
          <w:tcPr>
            <w:tcW w:w="357" w:type="pct"/>
          </w:tcPr>
          <w:p w14:paraId="31162490"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.002</w:t>
            </w:r>
          </w:p>
        </w:tc>
        <w:tc>
          <w:tcPr>
            <w:tcW w:w="357" w:type="pct"/>
          </w:tcPr>
          <w:p w14:paraId="398570FE"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.14</w:t>
            </w:r>
          </w:p>
        </w:tc>
        <w:tc>
          <w:tcPr>
            <w:tcW w:w="536" w:type="pct"/>
          </w:tcPr>
          <w:p w14:paraId="4F4CA174"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(.15, .61)</w:t>
            </w:r>
          </w:p>
        </w:tc>
        <w:tc>
          <w:tcPr>
            <w:tcW w:w="357" w:type="pct"/>
          </w:tcPr>
          <w:p w14:paraId="49DACF88" w14:textId="77777777" w:rsidR="0075267F" w:rsidRPr="0075267F" w:rsidRDefault="0075267F" w:rsidP="0075267F">
            <w:pPr>
              <w:autoSpaceDE w:val="0"/>
              <w:autoSpaceDN w:val="0"/>
              <w:adjustRightInd w:val="0"/>
              <w:spacing w:line="480" w:lineRule="auto"/>
              <w:rPr>
                <w:rFonts w:ascii="Times New Roman" w:eastAsia="Calibri" w:hAnsi="Times New Roman" w:cs="Times New Roman"/>
              </w:rPr>
            </w:pPr>
            <w:r w:rsidRPr="0075267F">
              <w:rPr>
                <w:rFonts w:ascii="Times New Roman" w:eastAsia="Calibri" w:hAnsi="Times New Roman" w:cs="Times New Roman"/>
              </w:rPr>
              <w:t>.002</w:t>
            </w:r>
          </w:p>
        </w:tc>
      </w:tr>
    </w:tbl>
    <w:p w14:paraId="43713A23" w14:textId="77777777" w:rsidR="0075267F" w:rsidRDefault="0075267F" w:rsidP="0075267F">
      <w:pPr>
        <w:autoSpaceDE w:val="0"/>
        <w:autoSpaceDN w:val="0"/>
        <w:adjustRightInd w:val="0"/>
        <w:spacing w:line="480" w:lineRule="auto"/>
        <w:rPr>
          <w:rFonts w:ascii="Times New Roman" w:eastAsia="Calibri" w:hAnsi="Times New Roman" w:cs="Times New Roman"/>
          <w:sz w:val="24"/>
          <w:szCs w:val="24"/>
        </w:rPr>
        <w:sectPr w:rsidR="0075267F" w:rsidSect="0075267F">
          <w:pgSz w:w="15840" w:h="12240" w:orient="landscape"/>
          <w:pgMar w:top="1701" w:right="1417" w:bottom="1701" w:left="1417" w:header="708" w:footer="708" w:gutter="0"/>
          <w:cols w:space="708"/>
          <w:docGrid w:linePitch="360"/>
        </w:sectPr>
      </w:pPr>
      <w:r w:rsidRPr="0075267F">
        <w:rPr>
          <w:rFonts w:ascii="Times New Roman" w:eastAsia="Calibri" w:hAnsi="Times New Roman" w:cs="Times New Roman"/>
          <w:i/>
          <w:iCs/>
          <w:sz w:val="24"/>
          <w:szCs w:val="24"/>
        </w:rPr>
        <w:t>Note</w:t>
      </w:r>
      <w:r w:rsidRPr="0075267F">
        <w:rPr>
          <w:rFonts w:ascii="Times New Roman" w:eastAsia="Calibri" w:hAnsi="Times New Roman" w:cs="Times New Roman"/>
          <w:sz w:val="24"/>
          <w:szCs w:val="24"/>
        </w:rPr>
        <w:t>: Block 1 effects were generated from a model with only Block 1, Block 2 effect from a model with Block1 plus Block 2, and Block 3 effect from a model with all three Blocks.</w:t>
      </w:r>
    </w:p>
    <w:p w14:paraId="707DF1FF" w14:textId="77777777" w:rsidR="005A6191" w:rsidRPr="005A6191" w:rsidRDefault="005A6191" w:rsidP="005A6191">
      <w:pPr>
        <w:spacing w:line="480" w:lineRule="auto"/>
        <w:rPr>
          <w:rFonts w:ascii="Times New Roman" w:eastAsia="Calibri" w:hAnsi="Times New Roman" w:cs="Times New Roman"/>
          <w:sz w:val="24"/>
          <w:szCs w:val="24"/>
        </w:rPr>
      </w:pPr>
      <w:bookmarkStart w:id="12" w:name="_Hlk40536297"/>
      <w:r w:rsidRPr="005A6191">
        <w:rPr>
          <w:rFonts w:ascii="Times New Roman" w:eastAsia="Calibri" w:hAnsi="Times New Roman" w:cs="Times New Roman"/>
          <w:b/>
          <w:sz w:val="24"/>
          <w:szCs w:val="24"/>
          <w:u w:val="single"/>
        </w:rPr>
        <w:lastRenderedPageBreak/>
        <w:t>Table 2:</w:t>
      </w:r>
      <w:r w:rsidRPr="005A6191">
        <w:rPr>
          <w:rFonts w:ascii="Times New Roman" w:eastAsia="Calibri" w:hAnsi="Times New Roman" w:cs="Times New Roman"/>
          <w:sz w:val="24"/>
          <w:szCs w:val="24"/>
          <w:u w:val="single"/>
        </w:rPr>
        <w:t xml:space="preserve"> Summary of multiple linear regression models predicting mother report aggression in the La </w:t>
      </w:r>
      <w:proofErr w:type="spellStart"/>
      <w:r w:rsidRPr="005A6191">
        <w:rPr>
          <w:rFonts w:ascii="Times New Roman" w:eastAsia="Calibri" w:hAnsi="Times New Roman" w:cs="Times New Roman"/>
          <w:sz w:val="24"/>
          <w:szCs w:val="24"/>
          <w:u w:val="single"/>
        </w:rPr>
        <w:t>Sabana</w:t>
      </w:r>
      <w:proofErr w:type="spellEnd"/>
      <w:r w:rsidRPr="005A6191">
        <w:rPr>
          <w:rFonts w:ascii="Times New Roman" w:eastAsia="Calibri" w:hAnsi="Times New Roman" w:cs="Times New Roman"/>
          <w:sz w:val="24"/>
          <w:szCs w:val="24"/>
          <w:u w:val="single"/>
        </w:rPr>
        <w:t xml:space="preserve"> Parent and Child Study</w:t>
      </w:r>
    </w:p>
    <w:tbl>
      <w:tblPr>
        <w:tblStyle w:val="TableGrid2"/>
        <w:tblW w:w="505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1117"/>
        <w:gridCol w:w="1573"/>
        <w:gridCol w:w="4692"/>
        <w:gridCol w:w="1119"/>
        <w:gridCol w:w="2687"/>
        <w:gridCol w:w="1342"/>
      </w:tblGrid>
      <w:tr w:rsidR="005A6191" w:rsidRPr="005A6191" w14:paraId="6B8F1445" w14:textId="77777777" w:rsidTr="005A6191">
        <w:tc>
          <w:tcPr>
            <w:tcW w:w="556" w:type="pct"/>
            <w:tcBorders>
              <w:top w:val="single" w:sz="4" w:space="0" w:color="auto"/>
              <w:left w:val="nil"/>
              <w:bottom w:val="single" w:sz="4" w:space="0" w:color="auto"/>
              <w:right w:val="nil"/>
            </w:tcBorders>
          </w:tcPr>
          <w:p w14:paraId="2AB9BE12"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Borders>
              <w:top w:val="single" w:sz="4" w:space="0" w:color="auto"/>
              <w:left w:val="nil"/>
              <w:bottom w:val="single" w:sz="4" w:space="0" w:color="auto"/>
              <w:right w:val="nil"/>
            </w:tcBorders>
            <w:hideMark/>
          </w:tcPr>
          <w:p w14:paraId="32BD8AE3" w14:textId="77777777" w:rsidR="005A6191" w:rsidRPr="005A6191" w:rsidRDefault="005A6191" w:rsidP="005A6191">
            <w:pPr>
              <w:autoSpaceDE w:val="0"/>
              <w:autoSpaceDN w:val="0"/>
              <w:adjustRightInd w:val="0"/>
              <w:spacing w:line="480" w:lineRule="auto"/>
              <w:rPr>
                <w:rFonts w:ascii="Times New Roman" w:hAnsi="Times New Roman"/>
                <w:vertAlign w:val="superscript"/>
              </w:rPr>
            </w:pPr>
            <w:r w:rsidRPr="005A6191">
              <w:rPr>
                <w:rFonts w:ascii="Times New Roman" w:hAnsi="Times New Roman"/>
              </w:rPr>
              <w:t>ΔR</w:t>
            </w:r>
            <w:r w:rsidRPr="005A6191">
              <w:rPr>
                <w:rFonts w:ascii="Times New Roman" w:hAnsi="Times New Roman"/>
                <w:vertAlign w:val="superscript"/>
              </w:rPr>
              <w:t>2</w:t>
            </w:r>
          </w:p>
        </w:tc>
        <w:tc>
          <w:tcPr>
            <w:tcW w:w="558" w:type="pct"/>
            <w:tcBorders>
              <w:top w:val="single" w:sz="4" w:space="0" w:color="auto"/>
              <w:left w:val="nil"/>
              <w:bottom w:val="single" w:sz="4" w:space="0" w:color="auto"/>
              <w:right w:val="nil"/>
            </w:tcBorders>
            <w:hideMark/>
          </w:tcPr>
          <w:p w14:paraId="2C85F1D8"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p</w:t>
            </w:r>
          </w:p>
        </w:tc>
        <w:tc>
          <w:tcPr>
            <w:tcW w:w="1664" w:type="pct"/>
            <w:tcBorders>
              <w:top w:val="single" w:sz="4" w:space="0" w:color="auto"/>
              <w:left w:val="nil"/>
              <w:bottom w:val="single" w:sz="4" w:space="0" w:color="auto"/>
              <w:right w:val="nil"/>
            </w:tcBorders>
            <w:hideMark/>
          </w:tcPr>
          <w:p w14:paraId="299BBAF8"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Variable</w:t>
            </w:r>
          </w:p>
        </w:tc>
        <w:tc>
          <w:tcPr>
            <w:tcW w:w="397" w:type="pct"/>
            <w:tcBorders>
              <w:top w:val="single" w:sz="4" w:space="0" w:color="auto"/>
              <w:left w:val="nil"/>
              <w:bottom w:val="single" w:sz="4" w:space="0" w:color="auto"/>
              <w:right w:val="nil"/>
            </w:tcBorders>
            <w:hideMark/>
          </w:tcPr>
          <w:p w14:paraId="56608B38"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β</w:t>
            </w:r>
          </w:p>
        </w:tc>
        <w:tc>
          <w:tcPr>
            <w:tcW w:w="953" w:type="pct"/>
            <w:tcBorders>
              <w:top w:val="single" w:sz="4" w:space="0" w:color="auto"/>
              <w:left w:val="nil"/>
              <w:bottom w:val="single" w:sz="4" w:space="0" w:color="auto"/>
              <w:right w:val="nil"/>
            </w:tcBorders>
            <w:hideMark/>
          </w:tcPr>
          <w:p w14:paraId="50C9B5FD"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95% CI</w:t>
            </w:r>
          </w:p>
        </w:tc>
        <w:tc>
          <w:tcPr>
            <w:tcW w:w="476" w:type="pct"/>
            <w:tcBorders>
              <w:top w:val="single" w:sz="4" w:space="0" w:color="auto"/>
              <w:left w:val="nil"/>
              <w:bottom w:val="single" w:sz="4" w:space="0" w:color="auto"/>
              <w:right w:val="nil"/>
            </w:tcBorders>
            <w:hideMark/>
          </w:tcPr>
          <w:p w14:paraId="65579229"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p</w:t>
            </w:r>
          </w:p>
        </w:tc>
      </w:tr>
      <w:tr w:rsidR="005A6191" w:rsidRPr="005A6191" w14:paraId="0002626F" w14:textId="77777777" w:rsidTr="005A6191">
        <w:tc>
          <w:tcPr>
            <w:tcW w:w="556" w:type="pct"/>
            <w:tcBorders>
              <w:top w:val="single" w:sz="4" w:space="0" w:color="auto"/>
              <w:left w:val="nil"/>
              <w:bottom w:val="nil"/>
              <w:right w:val="nil"/>
            </w:tcBorders>
            <w:hideMark/>
          </w:tcPr>
          <w:p w14:paraId="6B09920D"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Block 1</w:t>
            </w:r>
          </w:p>
        </w:tc>
        <w:tc>
          <w:tcPr>
            <w:tcW w:w="396" w:type="pct"/>
            <w:tcBorders>
              <w:top w:val="single" w:sz="4" w:space="0" w:color="auto"/>
              <w:left w:val="nil"/>
              <w:bottom w:val="nil"/>
              <w:right w:val="nil"/>
            </w:tcBorders>
            <w:hideMark/>
          </w:tcPr>
          <w:p w14:paraId="6934E7A5"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.281</w:t>
            </w:r>
          </w:p>
        </w:tc>
        <w:tc>
          <w:tcPr>
            <w:tcW w:w="558" w:type="pct"/>
            <w:tcBorders>
              <w:top w:val="single" w:sz="4" w:space="0" w:color="auto"/>
              <w:left w:val="nil"/>
              <w:bottom w:val="nil"/>
              <w:right w:val="nil"/>
            </w:tcBorders>
            <w:hideMark/>
          </w:tcPr>
          <w:p w14:paraId="2DA78693"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sym w:font="Symbol" w:char="F03C"/>
            </w:r>
            <w:r w:rsidRPr="005A6191">
              <w:rPr>
                <w:rFonts w:ascii="Times New Roman" w:hAnsi="Times New Roman"/>
              </w:rPr>
              <w:t>.001</w:t>
            </w:r>
          </w:p>
        </w:tc>
        <w:tc>
          <w:tcPr>
            <w:tcW w:w="1664" w:type="pct"/>
            <w:tcBorders>
              <w:top w:val="single" w:sz="4" w:space="0" w:color="auto"/>
              <w:left w:val="nil"/>
              <w:bottom w:val="nil"/>
              <w:right w:val="nil"/>
            </w:tcBorders>
            <w:hideMark/>
          </w:tcPr>
          <w:p w14:paraId="0EE282E2"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 xml:space="preserve">Child sex </w:t>
            </w:r>
          </w:p>
        </w:tc>
        <w:tc>
          <w:tcPr>
            <w:tcW w:w="397" w:type="pct"/>
            <w:tcBorders>
              <w:top w:val="single" w:sz="4" w:space="0" w:color="auto"/>
              <w:left w:val="nil"/>
              <w:bottom w:val="nil"/>
              <w:right w:val="nil"/>
            </w:tcBorders>
            <w:hideMark/>
          </w:tcPr>
          <w:p w14:paraId="22C3C489"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.02</w:t>
            </w:r>
          </w:p>
        </w:tc>
        <w:tc>
          <w:tcPr>
            <w:tcW w:w="953" w:type="pct"/>
            <w:tcBorders>
              <w:top w:val="single" w:sz="4" w:space="0" w:color="auto"/>
              <w:left w:val="nil"/>
              <w:bottom w:val="nil"/>
              <w:right w:val="nil"/>
            </w:tcBorders>
            <w:hideMark/>
          </w:tcPr>
          <w:p w14:paraId="4B578A98"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(-.20, .27)</w:t>
            </w:r>
          </w:p>
        </w:tc>
        <w:tc>
          <w:tcPr>
            <w:tcW w:w="476" w:type="pct"/>
            <w:tcBorders>
              <w:top w:val="single" w:sz="4" w:space="0" w:color="auto"/>
              <w:left w:val="nil"/>
              <w:bottom w:val="nil"/>
              <w:right w:val="nil"/>
            </w:tcBorders>
            <w:hideMark/>
          </w:tcPr>
          <w:p w14:paraId="786CC65A"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.783</w:t>
            </w:r>
          </w:p>
        </w:tc>
      </w:tr>
      <w:tr w:rsidR="005A6191" w:rsidRPr="005A6191" w14:paraId="6D22965C" w14:textId="77777777" w:rsidTr="005A6191">
        <w:tc>
          <w:tcPr>
            <w:tcW w:w="556" w:type="pct"/>
          </w:tcPr>
          <w:p w14:paraId="7686F9FD"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Pr>
          <w:p w14:paraId="33314B8F" w14:textId="77777777" w:rsidR="005A6191" w:rsidRPr="005A6191" w:rsidRDefault="005A6191" w:rsidP="005A6191">
            <w:pPr>
              <w:autoSpaceDE w:val="0"/>
              <w:autoSpaceDN w:val="0"/>
              <w:adjustRightInd w:val="0"/>
              <w:spacing w:line="480" w:lineRule="auto"/>
              <w:rPr>
                <w:rFonts w:ascii="Times New Roman" w:hAnsi="Times New Roman"/>
              </w:rPr>
            </w:pPr>
          </w:p>
        </w:tc>
        <w:tc>
          <w:tcPr>
            <w:tcW w:w="558" w:type="pct"/>
          </w:tcPr>
          <w:p w14:paraId="052C7CE7" w14:textId="77777777" w:rsidR="005A6191" w:rsidRPr="005A6191" w:rsidRDefault="005A6191" w:rsidP="005A6191">
            <w:pPr>
              <w:autoSpaceDE w:val="0"/>
              <w:autoSpaceDN w:val="0"/>
              <w:adjustRightInd w:val="0"/>
              <w:spacing w:line="480" w:lineRule="auto"/>
              <w:rPr>
                <w:rFonts w:ascii="Times New Roman" w:hAnsi="Times New Roman"/>
              </w:rPr>
            </w:pPr>
          </w:p>
        </w:tc>
        <w:tc>
          <w:tcPr>
            <w:tcW w:w="1664" w:type="pct"/>
            <w:hideMark/>
          </w:tcPr>
          <w:p w14:paraId="16C05621" w14:textId="77777777" w:rsidR="005A6191" w:rsidRPr="005A6191" w:rsidRDefault="005A6191" w:rsidP="005A6191">
            <w:pPr>
              <w:autoSpaceDE w:val="0"/>
              <w:autoSpaceDN w:val="0"/>
              <w:adjustRightInd w:val="0"/>
              <w:spacing w:line="480" w:lineRule="auto"/>
              <w:rPr>
                <w:rFonts w:ascii="Times New Roman" w:hAnsi="Times New Roman"/>
              </w:rPr>
            </w:pPr>
            <w:proofErr w:type="spellStart"/>
            <w:r w:rsidRPr="005A6191">
              <w:rPr>
                <w:rFonts w:ascii="Times New Roman" w:hAnsi="Times New Roman"/>
                <w:color w:val="000000"/>
              </w:rPr>
              <w:t>Mother</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age</w:t>
            </w:r>
            <w:proofErr w:type="spellEnd"/>
          </w:p>
        </w:tc>
        <w:tc>
          <w:tcPr>
            <w:tcW w:w="397" w:type="pct"/>
            <w:hideMark/>
          </w:tcPr>
          <w:p w14:paraId="6BB4E9E8"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.03</w:t>
            </w:r>
          </w:p>
        </w:tc>
        <w:tc>
          <w:tcPr>
            <w:tcW w:w="953" w:type="pct"/>
            <w:hideMark/>
          </w:tcPr>
          <w:p w14:paraId="167E52C8"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(-.02, .03)</w:t>
            </w:r>
          </w:p>
        </w:tc>
        <w:tc>
          <w:tcPr>
            <w:tcW w:w="476" w:type="pct"/>
            <w:hideMark/>
          </w:tcPr>
          <w:p w14:paraId="073A92E9"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.673</w:t>
            </w:r>
          </w:p>
        </w:tc>
      </w:tr>
      <w:tr w:rsidR="005A6191" w:rsidRPr="005A6191" w14:paraId="1C45F030" w14:textId="77777777" w:rsidTr="005A6191">
        <w:tc>
          <w:tcPr>
            <w:tcW w:w="556" w:type="pct"/>
          </w:tcPr>
          <w:p w14:paraId="62EF3D95"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Pr>
          <w:p w14:paraId="0F1A6834" w14:textId="77777777" w:rsidR="005A6191" w:rsidRPr="005A6191" w:rsidRDefault="005A6191" w:rsidP="005A6191">
            <w:pPr>
              <w:autoSpaceDE w:val="0"/>
              <w:autoSpaceDN w:val="0"/>
              <w:adjustRightInd w:val="0"/>
              <w:spacing w:line="480" w:lineRule="auto"/>
              <w:rPr>
                <w:rFonts w:ascii="Times New Roman" w:hAnsi="Times New Roman"/>
              </w:rPr>
            </w:pPr>
          </w:p>
        </w:tc>
        <w:tc>
          <w:tcPr>
            <w:tcW w:w="558" w:type="pct"/>
          </w:tcPr>
          <w:p w14:paraId="031C5C06" w14:textId="77777777" w:rsidR="005A6191" w:rsidRPr="005A6191" w:rsidRDefault="005A6191" w:rsidP="005A6191">
            <w:pPr>
              <w:autoSpaceDE w:val="0"/>
              <w:autoSpaceDN w:val="0"/>
              <w:adjustRightInd w:val="0"/>
              <w:spacing w:line="480" w:lineRule="auto"/>
              <w:rPr>
                <w:rFonts w:ascii="Times New Roman" w:hAnsi="Times New Roman"/>
              </w:rPr>
            </w:pPr>
          </w:p>
        </w:tc>
        <w:tc>
          <w:tcPr>
            <w:tcW w:w="1664" w:type="pct"/>
            <w:hideMark/>
          </w:tcPr>
          <w:p w14:paraId="72031071" w14:textId="77777777" w:rsidR="005A6191" w:rsidRPr="005A6191" w:rsidRDefault="005A6191" w:rsidP="005A6191">
            <w:pPr>
              <w:autoSpaceDE w:val="0"/>
              <w:autoSpaceDN w:val="0"/>
              <w:adjustRightInd w:val="0"/>
              <w:spacing w:line="480" w:lineRule="auto"/>
              <w:rPr>
                <w:rFonts w:ascii="Times New Roman" w:hAnsi="Times New Roman"/>
                <w:color w:val="000000"/>
              </w:rPr>
            </w:pPr>
            <w:proofErr w:type="spellStart"/>
            <w:r w:rsidRPr="005A6191">
              <w:rPr>
                <w:rFonts w:ascii="Times New Roman" w:hAnsi="Times New Roman"/>
                <w:color w:val="000000"/>
              </w:rPr>
              <w:t>Household</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income</w:t>
            </w:r>
            <w:proofErr w:type="spellEnd"/>
          </w:p>
        </w:tc>
        <w:tc>
          <w:tcPr>
            <w:tcW w:w="397" w:type="pct"/>
            <w:hideMark/>
          </w:tcPr>
          <w:p w14:paraId="7A9ABD14"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-.01</w:t>
            </w:r>
          </w:p>
        </w:tc>
        <w:tc>
          <w:tcPr>
            <w:tcW w:w="953" w:type="pct"/>
            <w:hideMark/>
          </w:tcPr>
          <w:p w14:paraId="1D54AD1E"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(-.26, .24)</w:t>
            </w:r>
          </w:p>
        </w:tc>
        <w:tc>
          <w:tcPr>
            <w:tcW w:w="476" w:type="pct"/>
            <w:hideMark/>
          </w:tcPr>
          <w:p w14:paraId="54820D52"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.947</w:t>
            </w:r>
          </w:p>
        </w:tc>
      </w:tr>
      <w:tr w:rsidR="005A6191" w:rsidRPr="005A6191" w14:paraId="31D766A7" w14:textId="77777777" w:rsidTr="005A6191">
        <w:tc>
          <w:tcPr>
            <w:tcW w:w="556" w:type="pct"/>
          </w:tcPr>
          <w:p w14:paraId="421C1C68"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Pr>
          <w:p w14:paraId="4B7A99BF" w14:textId="77777777" w:rsidR="005A6191" w:rsidRPr="005A6191" w:rsidRDefault="005A6191" w:rsidP="005A6191">
            <w:pPr>
              <w:autoSpaceDE w:val="0"/>
              <w:autoSpaceDN w:val="0"/>
              <w:adjustRightInd w:val="0"/>
              <w:spacing w:line="480" w:lineRule="auto"/>
              <w:rPr>
                <w:rFonts w:ascii="Times New Roman" w:hAnsi="Times New Roman"/>
              </w:rPr>
            </w:pPr>
          </w:p>
        </w:tc>
        <w:tc>
          <w:tcPr>
            <w:tcW w:w="558" w:type="pct"/>
          </w:tcPr>
          <w:p w14:paraId="396917AB" w14:textId="77777777" w:rsidR="005A6191" w:rsidRPr="005A6191" w:rsidRDefault="005A6191" w:rsidP="005A6191">
            <w:pPr>
              <w:autoSpaceDE w:val="0"/>
              <w:autoSpaceDN w:val="0"/>
              <w:adjustRightInd w:val="0"/>
              <w:spacing w:line="480" w:lineRule="auto"/>
              <w:rPr>
                <w:rFonts w:ascii="Times New Roman" w:hAnsi="Times New Roman"/>
              </w:rPr>
            </w:pPr>
          </w:p>
        </w:tc>
        <w:tc>
          <w:tcPr>
            <w:tcW w:w="1664" w:type="pct"/>
            <w:hideMark/>
          </w:tcPr>
          <w:p w14:paraId="0FBDC873" w14:textId="77777777" w:rsidR="005A6191" w:rsidRPr="005A6191" w:rsidRDefault="005A6191" w:rsidP="005A6191">
            <w:pPr>
              <w:autoSpaceDE w:val="0"/>
              <w:autoSpaceDN w:val="0"/>
              <w:adjustRightInd w:val="0"/>
              <w:spacing w:line="480" w:lineRule="auto"/>
              <w:rPr>
                <w:rFonts w:ascii="Times New Roman" w:hAnsi="Times New Roman"/>
                <w:color w:val="000000"/>
              </w:rPr>
            </w:pPr>
            <w:proofErr w:type="spellStart"/>
            <w:r w:rsidRPr="005A6191">
              <w:rPr>
                <w:rFonts w:ascii="Times New Roman" w:hAnsi="Times New Roman"/>
                <w:color w:val="000000"/>
              </w:rPr>
              <w:t>Pacific</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region</w:t>
            </w:r>
            <w:proofErr w:type="spellEnd"/>
          </w:p>
        </w:tc>
        <w:tc>
          <w:tcPr>
            <w:tcW w:w="397" w:type="pct"/>
            <w:hideMark/>
          </w:tcPr>
          <w:p w14:paraId="7EBFA8A2"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-.10</w:t>
            </w:r>
          </w:p>
        </w:tc>
        <w:tc>
          <w:tcPr>
            <w:tcW w:w="953" w:type="pct"/>
            <w:hideMark/>
          </w:tcPr>
          <w:p w14:paraId="19B54C49"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(-.49, .07)</w:t>
            </w:r>
          </w:p>
        </w:tc>
        <w:tc>
          <w:tcPr>
            <w:tcW w:w="476" w:type="pct"/>
            <w:hideMark/>
          </w:tcPr>
          <w:p w14:paraId="5B3C42B1" w14:textId="77777777" w:rsidR="005A6191" w:rsidRPr="005A6191" w:rsidRDefault="005A6191" w:rsidP="005A6191">
            <w:pPr>
              <w:autoSpaceDE w:val="0"/>
              <w:autoSpaceDN w:val="0"/>
              <w:adjustRightInd w:val="0"/>
              <w:spacing w:line="480" w:lineRule="auto"/>
              <w:rPr>
                <w:rFonts w:ascii="Times New Roman" w:hAnsi="Times New Roman"/>
                <w:color w:val="000000"/>
              </w:rPr>
            </w:pPr>
            <w:r w:rsidRPr="005A6191">
              <w:rPr>
                <w:rFonts w:ascii="Times New Roman" w:hAnsi="Times New Roman"/>
                <w:color w:val="000000"/>
              </w:rPr>
              <w:t>.143</w:t>
            </w:r>
          </w:p>
        </w:tc>
      </w:tr>
      <w:tr w:rsidR="005A6191" w:rsidRPr="005A6191" w14:paraId="7FED2730" w14:textId="77777777" w:rsidTr="005A6191">
        <w:tc>
          <w:tcPr>
            <w:tcW w:w="556" w:type="pct"/>
          </w:tcPr>
          <w:p w14:paraId="2F89F327"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Pr>
          <w:p w14:paraId="5A41FAE1" w14:textId="77777777" w:rsidR="005A6191" w:rsidRPr="005A6191" w:rsidRDefault="005A6191" w:rsidP="005A6191">
            <w:pPr>
              <w:autoSpaceDE w:val="0"/>
              <w:autoSpaceDN w:val="0"/>
              <w:adjustRightInd w:val="0"/>
              <w:spacing w:line="480" w:lineRule="auto"/>
              <w:rPr>
                <w:rFonts w:ascii="Times New Roman" w:hAnsi="Times New Roman"/>
              </w:rPr>
            </w:pPr>
          </w:p>
        </w:tc>
        <w:tc>
          <w:tcPr>
            <w:tcW w:w="558" w:type="pct"/>
          </w:tcPr>
          <w:p w14:paraId="3042702B" w14:textId="77777777" w:rsidR="005A6191" w:rsidRPr="005A6191" w:rsidRDefault="005A6191" w:rsidP="005A6191">
            <w:pPr>
              <w:autoSpaceDE w:val="0"/>
              <w:autoSpaceDN w:val="0"/>
              <w:adjustRightInd w:val="0"/>
              <w:spacing w:line="480" w:lineRule="auto"/>
              <w:rPr>
                <w:rFonts w:ascii="Times New Roman" w:hAnsi="Times New Roman"/>
              </w:rPr>
            </w:pPr>
          </w:p>
        </w:tc>
        <w:tc>
          <w:tcPr>
            <w:tcW w:w="1664" w:type="pct"/>
            <w:hideMark/>
          </w:tcPr>
          <w:p w14:paraId="7FD5E0B5" w14:textId="77777777" w:rsidR="005A6191" w:rsidRPr="005A6191" w:rsidRDefault="005A6191" w:rsidP="005A6191">
            <w:pPr>
              <w:autoSpaceDE w:val="0"/>
              <w:autoSpaceDN w:val="0"/>
              <w:adjustRightInd w:val="0"/>
              <w:spacing w:line="480" w:lineRule="auto"/>
              <w:rPr>
                <w:rFonts w:ascii="Times New Roman" w:hAnsi="Times New Roman"/>
                <w:color w:val="000000"/>
              </w:rPr>
            </w:pPr>
            <w:proofErr w:type="spellStart"/>
            <w:r w:rsidRPr="005A6191">
              <w:rPr>
                <w:rFonts w:ascii="Times New Roman" w:hAnsi="Times New Roman"/>
                <w:color w:val="000000"/>
              </w:rPr>
              <w:t>Caribbean</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region</w:t>
            </w:r>
            <w:proofErr w:type="spellEnd"/>
          </w:p>
        </w:tc>
        <w:tc>
          <w:tcPr>
            <w:tcW w:w="397" w:type="pct"/>
            <w:hideMark/>
          </w:tcPr>
          <w:p w14:paraId="4B1A7DB5"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-.06</w:t>
            </w:r>
          </w:p>
        </w:tc>
        <w:tc>
          <w:tcPr>
            <w:tcW w:w="953" w:type="pct"/>
            <w:hideMark/>
          </w:tcPr>
          <w:p w14:paraId="52556FA1"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(-.42, .15)</w:t>
            </w:r>
          </w:p>
        </w:tc>
        <w:tc>
          <w:tcPr>
            <w:tcW w:w="476" w:type="pct"/>
            <w:hideMark/>
          </w:tcPr>
          <w:p w14:paraId="32A85C64" w14:textId="77777777" w:rsidR="005A6191" w:rsidRPr="005A6191" w:rsidRDefault="005A6191" w:rsidP="005A6191">
            <w:pPr>
              <w:autoSpaceDE w:val="0"/>
              <w:autoSpaceDN w:val="0"/>
              <w:adjustRightInd w:val="0"/>
              <w:spacing w:line="480" w:lineRule="auto"/>
              <w:rPr>
                <w:rFonts w:ascii="Times New Roman" w:hAnsi="Times New Roman"/>
                <w:color w:val="000000"/>
              </w:rPr>
            </w:pPr>
            <w:r w:rsidRPr="005A6191">
              <w:rPr>
                <w:rFonts w:ascii="Times New Roman" w:hAnsi="Times New Roman"/>
                <w:color w:val="000000"/>
              </w:rPr>
              <w:t>.339</w:t>
            </w:r>
          </w:p>
        </w:tc>
      </w:tr>
      <w:tr w:rsidR="005A6191" w:rsidRPr="005A6191" w14:paraId="7B8F028E" w14:textId="77777777" w:rsidTr="005A6191">
        <w:tc>
          <w:tcPr>
            <w:tcW w:w="556" w:type="pct"/>
          </w:tcPr>
          <w:p w14:paraId="48056BDA"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Pr>
          <w:p w14:paraId="13075726" w14:textId="77777777" w:rsidR="005A6191" w:rsidRPr="005A6191" w:rsidRDefault="005A6191" w:rsidP="005A6191">
            <w:pPr>
              <w:autoSpaceDE w:val="0"/>
              <w:autoSpaceDN w:val="0"/>
              <w:adjustRightInd w:val="0"/>
              <w:spacing w:line="480" w:lineRule="auto"/>
              <w:rPr>
                <w:rFonts w:ascii="Times New Roman" w:hAnsi="Times New Roman"/>
              </w:rPr>
            </w:pPr>
          </w:p>
        </w:tc>
        <w:tc>
          <w:tcPr>
            <w:tcW w:w="558" w:type="pct"/>
          </w:tcPr>
          <w:p w14:paraId="1BA71530" w14:textId="77777777" w:rsidR="005A6191" w:rsidRPr="005A6191" w:rsidRDefault="005A6191" w:rsidP="005A6191">
            <w:pPr>
              <w:autoSpaceDE w:val="0"/>
              <w:autoSpaceDN w:val="0"/>
              <w:adjustRightInd w:val="0"/>
              <w:spacing w:line="480" w:lineRule="auto"/>
              <w:rPr>
                <w:rFonts w:ascii="Times New Roman" w:hAnsi="Times New Roman"/>
              </w:rPr>
            </w:pPr>
          </w:p>
        </w:tc>
        <w:tc>
          <w:tcPr>
            <w:tcW w:w="1664" w:type="pct"/>
            <w:hideMark/>
          </w:tcPr>
          <w:p w14:paraId="73E497BE" w14:textId="77777777" w:rsidR="005A6191" w:rsidRPr="005A6191" w:rsidRDefault="005A6191" w:rsidP="005A6191">
            <w:pPr>
              <w:autoSpaceDE w:val="0"/>
              <w:autoSpaceDN w:val="0"/>
              <w:adjustRightInd w:val="0"/>
              <w:spacing w:line="480" w:lineRule="auto"/>
              <w:rPr>
                <w:rFonts w:ascii="Times New Roman" w:hAnsi="Times New Roman"/>
                <w:color w:val="000000"/>
              </w:rPr>
            </w:pPr>
            <w:r w:rsidRPr="005A6191">
              <w:rPr>
                <w:rFonts w:ascii="Times New Roman" w:hAnsi="Times New Roman"/>
                <w:color w:val="000000"/>
              </w:rPr>
              <w:t xml:space="preserve">Maternal </w:t>
            </w:r>
            <w:proofErr w:type="spellStart"/>
            <w:r w:rsidRPr="005A6191">
              <w:rPr>
                <w:rFonts w:ascii="Times New Roman" w:hAnsi="Times New Roman"/>
                <w:color w:val="000000"/>
              </w:rPr>
              <w:t>mood</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age</w:t>
            </w:r>
            <w:proofErr w:type="spellEnd"/>
            <w:r w:rsidRPr="005A6191">
              <w:rPr>
                <w:rFonts w:ascii="Times New Roman" w:hAnsi="Times New Roman"/>
                <w:color w:val="000000"/>
              </w:rPr>
              <w:t xml:space="preserve"> 5.0 </w:t>
            </w:r>
          </w:p>
        </w:tc>
        <w:tc>
          <w:tcPr>
            <w:tcW w:w="397" w:type="pct"/>
            <w:hideMark/>
          </w:tcPr>
          <w:p w14:paraId="239E54E7"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.21</w:t>
            </w:r>
          </w:p>
        </w:tc>
        <w:tc>
          <w:tcPr>
            <w:tcW w:w="953" w:type="pct"/>
            <w:hideMark/>
          </w:tcPr>
          <w:p w14:paraId="0C2BE595"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(.08, .34)</w:t>
            </w:r>
          </w:p>
        </w:tc>
        <w:tc>
          <w:tcPr>
            <w:tcW w:w="476" w:type="pct"/>
            <w:hideMark/>
          </w:tcPr>
          <w:p w14:paraId="0B13396F"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.002</w:t>
            </w:r>
          </w:p>
        </w:tc>
      </w:tr>
      <w:tr w:rsidR="005A6191" w:rsidRPr="005A6191" w14:paraId="7077C996" w14:textId="77777777" w:rsidTr="005A6191">
        <w:tc>
          <w:tcPr>
            <w:tcW w:w="556" w:type="pct"/>
          </w:tcPr>
          <w:p w14:paraId="3861FA5F" w14:textId="77777777" w:rsidR="005A6191" w:rsidRPr="005A6191" w:rsidRDefault="005A6191" w:rsidP="005A6191">
            <w:pPr>
              <w:autoSpaceDE w:val="0"/>
              <w:autoSpaceDN w:val="0"/>
              <w:adjustRightInd w:val="0"/>
              <w:spacing w:line="480" w:lineRule="auto"/>
              <w:rPr>
                <w:rFonts w:ascii="Times New Roman" w:hAnsi="Times New Roman"/>
              </w:rPr>
            </w:pPr>
          </w:p>
        </w:tc>
        <w:tc>
          <w:tcPr>
            <w:tcW w:w="396" w:type="pct"/>
          </w:tcPr>
          <w:p w14:paraId="21CEE0DC" w14:textId="77777777" w:rsidR="005A6191" w:rsidRPr="005A6191" w:rsidRDefault="005A6191" w:rsidP="005A6191">
            <w:pPr>
              <w:autoSpaceDE w:val="0"/>
              <w:autoSpaceDN w:val="0"/>
              <w:adjustRightInd w:val="0"/>
              <w:spacing w:line="480" w:lineRule="auto"/>
              <w:rPr>
                <w:rFonts w:ascii="Times New Roman" w:hAnsi="Times New Roman"/>
              </w:rPr>
            </w:pPr>
          </w:p>
        </w:tc>
        <w:tc>
          <w:tcPr>
            <w:tcW w:w="558" w:type="pct"/>
          </w:tcPr>
          <w:p w14:paraId="1895234D" w14:textId="77777777" w:rsidR="005A6191" w:rsidRPr="005A6191" w:rsidRDefault="005A6191" w:rsidP="005A6191">
            <w:pPr>
              <w:autoSpaceDE w:val="0"/>
              <w:autoSpaceDN w:val="0"/>
              <w:adjustRightInd w:val="0"/>
              <w:spacing w:line="480" w:lineRule="auto"/>
              <w:rPr>
                <w:rFonts w:ascii="Times New Roman" w:hAnsi="Times New Roman"/>
              </w:rPr>
            </w:pPr>
          </w:p>
        </w:tc>
        <w:tc>
          <w:tcPr>
            <w:tcW w:w="1664" w:type="pct"/>
            <w:hideMark/>
          </w:tcPr>
          <w:p w14:paraId="2C781079" w14:textId="77777777" w:rsidR="005A6191" w:rsidRPr="005A6191" w:rsidRDefault="005A6191" w:rsidP="005A6191">
            <w:pPr>
              <w:autoSpaceDE w:val="0"/>
              <w:autoSpaceDN w:val="0"/>
              <w:adjustRightInd w:val="0"/>
              <w:spacing w:line="480" w:lineRule="auto"/>
              <w:rPr>
                <w:rFonts w:ascii="Times New Roman" w:hAnsi="Times New Roman"/>
                <w:color w:val="000000"/>
              </w:rPr>
            </w:pPr>
            <w:proofErr w:type="spellStart"/>
            <w:r w:rsidRPr="005A6191">
              <w:rPr>
                <w:rFonts w:ascii="Times New Roman" w:hAnsi="Times New Roman"/>
                <w:color w:val="000000"/>
              </w:rPr>
              <w:t>Aggression</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age</w:t>
            </w:r>
            <w:proofErr w:type="spellEnd"/>
            <w:r w:rsidRPr="005A6191">
              <w:rPr>
                <w:rFonts w:ascii="Times New Roman" w:hAnsi="Times New Roman"/>
                <w:color w:val="000000"/>
              </w:rPr>
              <w:t xml:space="preserve"> 3.5</w:t>
            </w:r>
          </w:p>
        </w:tc>
        <w:tc>
          <w:tcPr>
            <w:tcW w:w="397" w:type="pct"/>
            <w:hideMark/>
          </w:tcPr>
          <w:p w14:paraId="151CC116" w14:textId="77777777" w:rsidR="005A6191" w:rsidRPr="005A6191" w:rsidRDefault="005A6191" w:rsidP="005A6191">
            <w:pPr>
              <w:autoSpaceDE w:val="0"/>
              <w:autoSpaceDN w:val="0"/>
              <w:adjustRightInd w:val="0"/>
              <w:spacing w:line="480" w:lineRule="auto"/>
              <w:rPr>
                <w:rFonts w:ascii="Times New Roman" w:hAnsi="Times New Roman"/>
                <w:color w:val="000000"/>
              </w:rPr>
            </w:pPr>
            <w:r w:rsidRPr="005A6191">
              <w:rPr>
                <w:rFonts w:ascii="Times New Roman" w:hAnsi="Times New Roman"/>
                <w:color w:val="000000"/>
              </w:rPr>
              <w:t>.43</w:t>
            </w:r>
          </w:p>
        </w:tc>
        <w:tc>
          <w:tcPr>
            <w:tcW w:w="953" w:type="pct"/>
            <w:hideMark/>
          </w:tcPr>
          <w:p w14:paraId="0B281547"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(.30, .56)</w:t>
            </w:r>
          </w:p>
        </w:tc>
        <w:tc>
          <w:tcPr>
            <w:tcW w:w="476" w:type="pct"/>
            <w:hideMark/>
          </w:tcPr>
          <w:p w14:paraId="1BC505AF"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sym w:font="Symbol" w:char="F03C"/>
            </w:r>
            <w:r w:rsidRPr="005A6191">
              <w:rPr>
                <w:rFonts w:ascii="Times New Roman" w:hAnsi="Times New Roman"/>
              </w:rPr>
              <w:t>.001</w:t>
            </w:r>
          </w:p>
        </w:tc>
      </w:tr>
      <w:tr w:rsidR="005A6191" w:rsidRPr="005A6191" w14:paraId="0C600E27" w14:textId="77777777" w:rsidTr="005A6191">
        <w:tc>
          <w:tcPr>
            <w:tcW w:w="556" w:type="pct"/>
            <w:hideMark/>
          </w:tcPr>
          <w:p w14:paraId="3E7D767B"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Block 2</w:t>
            </w:r>
          </w:p>
        </w:tc>
        <w:tc>
          <w:tcPr>
            <w:tcW w:w="396" w:type="pct"/>
            <w:hideMark/>
          </w:tcPr>
          <w:p w14:paraId="6E37113E"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.021</w:t>
            </w:r>
          </w:p>
        </w:tc>
        <w:tc>
          <w:tcPr>
            <w:tcW w:w="558" w:type="pct"/>
            <w:hideMark/>
          </w:tcPr>
          <w:p w14:paraId="519D5914"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.014</w:t>
            </w:r>
          </w:p>
        </w:tc>
        <w:tc>
          <w:tcPr>
            <w:tcW w:w="1664" w:type="pct"/>
            <w:hideMark/>
          </w:tcPr>
          <w:p w14:paraId="1C6F414A" w14:textId="77777777" w:rsidR="005A6191" w:rsidRPr="005A6191" w:rsidRDefault="005A6191" w:rsidP="005A6191">
            <w:pPr>
              <w:autoSpaceDE w:val="0"/>
              <w:autoSpaceDN w:val="0"/>
              <w:adjustRightInd w:val="0"/>
              <w:spacing w:line="480" w:lineRule="auto"/>
              <w:rPr>
                <w:rFonts w:ascii="Times New Roman" w:hAnsi="Times New Roman"/>
                <w:color w:val="000000"/>
              </w:rPr>
            </w:pPr>
            <w:r w:rsidRPr="005A6191">
              <w:rPr>
                <w:rFonts w:ascii="Times New Roman" w:hAnsi="Times New Roman"/>
                <w:color w:val="000000"/>
              </w:rPr>
              <w:t xml:space="preserve">CU </w:t>
            </w:r>
            <w:proofErr w:type="spellStart"/>
            <w:r w:rsidRPr="005A6191">
              <w:rPr>
                <w:rFonts w:ascii="Times New Roman" w:hAnsi="Times New Roman"/>
                <w:color w:val="000000"/>
              </w:rPr>
              <w:t>traits</w:t>
            </w:r>
            <w:proofErr w:type="spellEnd"/>
            <w:r w:rsidRPr="005A6191">
              <w:rPr>
                <w:rFonts w:ascii="Times New Roman" w:hAnsi="Times New Roman"/>
                <w:color w:val="000000"/>
              </w:rPr>
              <w:t xml:space="preserve"> </w:t>
            </w:r>
            <w:proofErr w:type="spellStart"/>
            <w:r w:rsidRPr="005A6191">
              <w:rPr>
                <w:rFonts w:ascii="Times New Roman" w:hAnsi="Times New Roman"/>
                <w:color w:val="000000"/>
              </w:rPr>
              <w:t>age</w:t>
            </w:r>
            <w:proofErr w:type="spellEnd"/>
            <w:r w:rsidRPr="005A6191">
              <w:rPr>
                <w:rFonts w:ascii="Times New Roman" w:hAnsi="Times New Roman"/>
                <w:color w:val="000000"/>
              </w:rPr>
              <w:t xml:space="preserve"> 3.5</w:t>
            </w:r>
          </w:p>
        </w:tc>
        <w:tc>
          <w:tcPr>
            <w:tcW w:w="397" w:type="pct"/>
            <w:hideMark/>
          </w:tcPr>
          <w:p w14:paraId="7328725F"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.17</w:t>
            </w:r>
          </w:p>
        </w:tc>
        <w:tc>
          <w:tcPr>
            <w:tcW w:w="953" w:type="pct"/>
            <w:hideMark/>
          </w:tcPr>
          <w:p w14:paraId="71B89315"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(.04, .30)</w:t>
            </w:r>
          </w:p>
        </w:tc>
        <w:tc>
          <w:tcPr>
            <w:tcW w:w="476" w:type="pct"/>
            <w:hideMark/>
          </w:tcPr>
          <w:p w14:paraId="50EF6E1C"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.014</w:t>
            </w:r>
          </w:p>
        </w:tc>
      </w:tr>
      <w:tr w:rsidR="005A6191" w:rsidRPr="005A6191" w14:paraId="363F4BC3" w14:textId="77777777" w:rsidTr="005A6191">
        <w:tc>
          <w:tcPr>
            <w:tcW w:w="556" w:type="pct"/>
            <w:tcBorders>
              <w:top w:val="nil"/>
              <w:left w:val="nil"/>
              <w:bottom w:val="single" w:sz="4" w:space="0" w:color="auto"/>
              <w:right w:val="nil"/>
            </w:tcBorders>
            <w:hideMark/>
          </w:tcPr>
          <w:p w14:paraId="5C0BA9CF"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Block 3</w:t>
            </w:r>
          </w:p>
        </w:tc>
        <w:tc>
          <w:tcPr>
            <w:tcW w:w="396" w:type="pct"/>
            <w:tcBorders>
              <w:top w:val="nil"/>
              <w:left w:val="nil"/>
              <w:bottom w:val="single" w:sz="4" w:space="0" w:color="auto"/>
              <w:right w:val="nil"/>
            </w:tcBorders>
            <w:hideMark/>
          </w:tcPr>
          <w:p w14:paraId="467E5A84"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.008</w:t>
            </w:r>
          </w:p>
        </w:tc>
        <w:tc>
          <w:tcPr>
            <w:tcW w:w="558" w:type="pct"/>
            <w:tcBorders>
              <w:top w:val="nil"/>
              <w:left w:val="nil"/>
              <w:bottom w:val="single" w:sz="4" w:space="0" w:color="auto"/>
              <w:right w:val="nil"/>
            </w:tcBorders>
            <w:hideMark/>
          </w:tcPr>
          <w:p w14:paraId="78635E81"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.128</w:t>
            </w:r>
          </w:p>
        </w:tc>
        <w:tc>
          <w:tcPr>
            <w:tcW w:w="1664" w:type="pct"/>
            <w:tcBorders>
              <w:top w:val="nil"/>
              <w:left w:val="nil"/>
              <w:bottom w:val="single" w:sz="4" w:space="0" w:color="auto"/>
              <w:right w:val="nil"/>
            </w:tcBorders>
            <w:hideMark/>
          </w:tcPr>
          <w:p w14:paraId="172D71ED" w14:textId="77777777" w:rsidR="005A6191" w:rsidRPr="005A6191" w:rsidRDefault="005A6191" w:rsidP="005A6191">
            <w:pPr>
              <w:autoSpaceDE w:val="0"/>
              <w:autoSpaceDN w:val="0"/>
              <w:adjustRightInd w:val="0"/>
              <w:spacing w:line="480" w:lineRule="auto"/>
              <w:rPr>
                <w:rFonts w:ascii="Times New Roman" w:hAnsi="Times New Roman"/>
                <w:color w:val="000000"/>
              </w:rPr>
            </w:pPr>
            <w:proofErr w:type="spellStart"/>
            <w:r w:rsidRPr="005A6191">
              <w:rPr>
                <w:rFonts w:ascii="Times New Roman" w:hAnsi="Times New Roman"/>
                <w:color w:val="000000"/>
              </w:rPr>
              <w:t>Aggression</w:t>
            </w:r>
            <w:proofErr w:type="spellEnd"/>
            <w:r w:rsidRPr="005A6191">
              <w:rPr>
                <w:rFonts w:ascii="Times New Roman" w:hAnsi="Times New Roman"/>
                <w:color w:val="000000"/>
              </w:rPr>
              <w:t xml:space="preserve"> X CU </w:t>
            </w:r>
            <w:proofErr w:type="spellStart"/>
            <w:r w:rsidRPr="005A6191">
              <w:rPr>
                <w:rFonts w:ascii="Times New Roman" w:hAnsi="Times New Roman"/>
                <w:color w:val="000000"/>
              </w:rPr>
              <w:t>traits</w:t>
            </w:r>
            <w:proofErr w:type="spellEnd"/>
            <w:r w:rsidRPr="005A6191">
              <w:rPr>
                <w:rFonts w:ascii="Times New Roman" w:hAnsi="Times New Roman"/>
                <w:color w:val="000000"/>
              </w:rPr>
              <w:t xml:space="preserve"> 3.5</w:t>
            </w:r>
          </w:p>
        </w:tc>
        <w:tc>
          <w:tcPr>
            <w:tcW w:w="397" w:type="pct"/>
            <w:tcBorders>
              <w:top w:val="nil"/>
              <w:left w:val="nil"/>
              <w:bottom w:val="single" w:sz="4" w:space="0" w:color="auto"/>
              <w:right w:val="nil"/>
            </w:tcBorders>
            <w:hideMark/>
          </w:tcPr>
          <w:p w14:paraId="45785CB3"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.09</w:t>
            </w:r>
          </w:p>
        </w:tc>
        <w:tc>
          <w:tcPr>
            <w:tcW w:w="953" w:type="pct"/>
            <w:tcBorders>
              <w:top w:val="nil"/>
              <w:left w:val="nil"/>
              <w:bottom w:val="single" w:sz="4" w:space="0" w:color="auto"/>
              <w:right w:val="nil"/>
            </w:tcBorders>
            <w:hideMark/>
          </w:tcPr>
          <w:p w14:paraId="3589236F"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rPr>
              <w:t>(-.02, .19)</w:t>
            </w:r>
          </w:p>
        </w:tc>
        <w:tc>
          <w:tcPr>
            <w:tcW w:w="476" w:type="pct"/>
            <w:tcBorders>
              <w:top w:val="nil"/>
              <w:left w:val="nil"/>
              <w:bottom w:val="single" w:sz="4" w:space="0" w:color="auto"/>
              <w:right w:val="nil"/>
            </w:tcBorders>
            <w:hideMark/>
          </w:tcPr>
          <w:p w14:paraId="69211C15" w14:textId="77777777" w:rsidR="005A6191" w:rsidRPr="005A6191" w:rsidRDefault="005A6191" w:rsidP="005A6191">
            <w:pPr>
              <w:autoSpaceDE w:val="0"/>
              <w:autoSpaceDN w:val="0"/>
              <w:adjustRightInd w:val="0"/>
              <w:spacing w:line="480" w:lineRule="auto"/>
              <w:rPr>
                <w:rFonts w:ascii="Times New Roman" w:hAnsi="Times New Roman"/>
              </w:rPr>
            </w:pPr>
            <w:r w:rsidRPr="005A6191">
              <w:rPr>
                <w:rFonts w:ascii="Times New Roman" w:hAnsi="Times New Roman"/>
                <w:color w:val="000000"/>
              </w:rPr>
              <w:t>.128</w:t>
            </w:r>
          </w:p>
        </w:tc>
      </w:tr>
    </w:tbl>
    <w:p w14:paraId="354A5487" w14:textId="77777777" w:rsidR="005A6191" w:rsidRPr="005A6191" w:rsidRDefault="005A6191" w:rsidP="005A6191">
      <w:pPr>
        <w:autoSpaceDE w:val="0"/>
        <w:autoSpaceDN w:val="0"/>
        <w:adjustRightInd w:val="0"/>
        <w:spacing w:line="480" w:lineRule="auto"/>
        <w:rPr>
          <w:rFonts w:ascii="Times New Roman" w:eastAsia="Calibri" w:hAnsi="Times New Roman" w:cs="Times New Roman"/>
          <w:sz w:val="24"/>
          <w:szCs w:val="24"/>
        </w:rPr>
      </w:pPr>
      <w:r w:rsidRPr="005A6191">
        <w:rPr>
          <w:rFonts w:ascii="Times New Roman" w:eastAsia="Calibri" w:hAnsi="Times New Roman" w:cs="Times New Roman"/>
          <w:i/>
          <w:iCs/>
          <w:sz w:val="24"/>
          <w:szCs w:val="24"/>
        </w:rPr>
        <w:t>Note</w:t>
      </w:r>
      <w:r w:rsidRPr="005A6191">
        <w:rPr>
          <w:rFonts w:ascii="Times New Roman" w:eastAsia="Calibri" w:hAnsi="Times New Roman" w:cs="Times New Roman"/>
          <w:sz w:val="24"/>
          <w:szCs w:val="24"/>
        </w:rPr>
        <w:t>: Block 1 effects were generated from a model with only Block 1, Block 2 effect from a model with Block1 plus Block 2, and Block 3 effect from a model with all three Blocks.</w:t>
      </w:r>
      <w:bookmarkEnd w:id="12"/>
    </w:p>
    <w:p w14:paraId="60309A09" w14:textId="7F998CF7" w:rsidR="005A6191" w:rsidRDefault="005A619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18EA16D" w14:textId="77777777" w:rsidR="005A6191" w:rsidRPr="001D0036" w:rsidRDefault="005A6191" w:rsidP="005A6191">
      <w:pPr>
        <w:spacing w:line="480" w:lineRule="auto"/>
        <w:rPr>
          <w:rFonts w:ascii="Times New Roman" w:hAnsi="Times New Roman" w:cs="Times New Roman"/>
          <w:color w:val="0070C0"/>
          <w:sz w:val="24"/>
          <w:szCs w:val="24"/>
        </w:rPr>
      </w:pPr>
      <w:r w:rsidRPr="00A436DE">
        <w:rPr>
          <w:rFonts w:ascii="Times New Roman" w:hAnsi="Times New Roman" w:cs="Times New Roman"/>
          <w:b/>
          <w:bCs/>
          <w:sz w:val="24"/>
          <w:szCs w:val="24"/>
          <w:u w:val="single"/>
        </w:rPr>
        <w:lastRenderedPageBreak/>
        <w:t xml:space="preserve">Table 3: </w:t>
      </w:r>
      <w:r w:rsidRPr="00A436DE">
        <w:rPr>
          <w:rFonts w:ascii="Times New Roman" w:hAnsi="Times New Roman" w:cs="Times New Roman"/>
          <w:sz w:val="24"/>
          <w:szCs w:val="24"/>
          <w:u w:val="single"/>
        </w:rPr>
        <w:t>S</w:t>
      </w:r>
      <w:r>
        <w:rPr>
          <w:rFonts w:ascii="Times New Roman" w:hAnsi="Times New Roman" w:cs="Times New Roman"/>
          <w:sz w:val="24"/>
          <w:szCs w:val="24"/>
          <w:u w:val="single"/>
        </w:rPr>
        <w:t>imple intercepts and slopes for the</w:t>
      </w:r>
      <w:r w:rsidRPr="00A436DE">
        <w:rPr>
          <w:rFonts w:ascii="Times New Roman" w:hAnsi="Times New Roman" w:cs="Times New Roman"/>
          <w:sz w:val="24"/>
          <w:szCs w:val="24"/>
          <w:u w:val="single"/>
        </w:rPr>
        <w:t xml:space="preserve"> association between age 3.5 CU traits and age 5.0 aggression at three levels of age 3.5 aggression (at mean and 1 SD above and below mean) </w:t>
      </w:r>
      <w:r w:rsidRPr="001D0036">
        <w:rPr>
          <w:rFonts w:ascii="Times New Roman" w:hAnsi="Times New Roman" w:cs="Times New Roman"/>
          <w:color w:val="0070C0"/>
          <w:sz w:val="24"/>
          <w:szCs w:val="24"/>
          <w:u w:val="single"/>
        </w:rPr>
        <w:t>in the two samples</w:t>
      </w:r>
      <w:r w:rsidRPr="001D0036">
        <w:rPr>
          <w:rFonts w:ascii="Times New Roman" w:hAnsi="Times New Roman" w:cs="Times New Roman"/>
          <w:color w:val="0070C0"/>
          <w:sz w:val="24"/>
          <w:szCs w:val="24"/>
        </w:rPr>
        <w:t xml:space="preserve"> </w:t>
      </w:r>
    </w:p>
    <w:tbl>
      <w:tblPr>
        <w:tblStyle w:val="TableGrid1"/>
        <w:tblW w:w="51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3"/>
        <w:gridCol w:w="1759"/>
        <w:gridCol w:w="1098"/>
        <w:gridCol w:w="1098"/>
        <w:gridCol w:w="1317"/>
        <w:gridCol w:w="1095"/>
        <w:gridCol w:w="1098"/>
        <w:gridCol w:w="1317"/>
        <w:gridCol w:w="1103"/>
        <w:gridCol w:w="1086"/>
        <w:gridCol w:w="1323"/>
      </w:tblGrid>
      <w:tr w:rsidR="005A6191" w:rsidRPr="001D0036" w14:paraId="5E31FCF8" w14:textId="77777777" w:rsidTr="00E260F0">
        <w:tc>
          <w:tcPr>
            <w:tcW w:w="1304" w:type="pct"/>
            <w:gridSpan w:val="2"/>
            <w:tcBorders>
              <w:top w:val="single" w:sz="4" w:space="0" w:color="auto"/>
              <w:bottom w:val="single" w:sz="4" w:space="0" w:color="auto"/>
            </w:tcBorders>
          </w:tcPr>
          <w:p w14:paraId="37D3C889"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Age</w:t>
            </w:r>
            <w:proofErr w:type="spellEnd"/>
            <w:r w:rsidRPr="001D0036">
              <w:rPr>
                <w:rFonts w:ascii="Times New Roman" w:hAnsi="Times New Roman" w:cs="Times New Roman"/>
                <w:color w:val="0070C0"/>
              </w:rPr>
              <w:t xml:space="preserve"> 3.5 </w:t>
            </w:r>
            <w:proofErr w:type="spellStart"/>
            <w:r w:rsidRPr="001D0036">
              <w:rPr>
                <w:rFonts w:ascii="Times New Roman" w:hAnsi="Times New Roman" w:cs="Times New Roman"/>
                <w:color w:val="0070C0"/>
              </w:rPr>
              <w:t>aggression</w:t>
            </w:r>
            <w:proofErr w:type="spellEnd"/>
          </w:p>
        </w:tc>
        <w:tc>
          <w:tcPr>
            <w:tcW w:w="1232" w:type="pct"/>
            <w:gridSpan w:val="3"/>
            <w:tcBorders>
              <w:top w:val="single" w:sz="4" w:space="0" w:color="auto"/>
              <w:bottom w:val="single" w:sz="4" w:space="0" w:color="auto"/>
            </w:tcBorders>
          </w:tcPr>
          <w:p w14:paraId="52C105DC"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UK- WCHADS </w:t>
            </w:r>
          </w:p>
          <w:p w14:paraId="520ABDCF"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Mother</w:t>
            </w:r>
            <w:proofErr w:type="spellEnd"/>
            <w:r w:rsidRPr="001D0036">
              <w:rPr>
                <w:rFonts w:ascii="Times New Roman" w:hAnsi="Times New Roman" w:cs="Times New Roman"/>
                <w:color w:val="0070C0"/>
              </w:rPr>
              <w:t xml:space="preserve"> </w:t>
            </w:r>
            <w:proofErr w:type="spellStart"/>
            <w:r w:rsidRPr="001D0036">
              <w:rPr>
                <w:rFonts w:ascii="Times New Roman" w:hAnsi="Times New Roman" w:cs="Times New Roman"/>
                <w:color w:val="0070C0"/>
              </w:rPr>
              <w:t>report</w:t>
            </w:r>
            <w:proofErr w:type="spellEnd"/>
          </w:p>
        </w:tc>
        <w:tc>
          <w:tcPr>
            <w:tcW w:w="1231" w:type="pct"/>
            <w:gridSpan w:val="3"/>
            <w:tcBorders>
              <w:top w:val="single" w:sz="4" w:space="0" w:color="auto"/>
              <w:bottom w:val="single" w:sz="4" w:space="0" w:color="auto"/>
            </w:tcBorders>
          </w:tcPr>
          <w:p w14:paraId="012095D4"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UK – WCHADS </w:t>
            </w:r>
          </w:p>
          <w:p w14:paraId="5A20A182"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Partner</w:t>
            </w:r>
            <w:proofErr w:type="spellEnd"/>
            <w:r w:rsidRPr="001D0036">
              <w:rPr>
                <w:rFonts w:ascii="Times New Roman" w:hAnsi="Times New Roman" w:cs="Times New Roman"/>
                <w:color w:val="0070C0"/>
              </w:rPr>
              <w:t xml:space="preserve"> </w:t>
            </w:r>
            <w:proofErr w:type="spellStart"/>
            <w:r w:rsidRPr="001D0036">
              <w:rPr>
                <w:rFonts w:ascii="Times New Roman" w:hAnsi="Times New Roman" w:cs="Times New Roman"/>
                <w:color w:val="0070C0"/>
              </w:rPr>
              <w:t>report</w:t>
            </w:r>
            <w:proofErr w:type="spellEnd"/>
          </w:p>
        </w:tc>
        <w:tc>
          <w:tcPr>
            <w:tcW w:w="1232" w:type="pct"/>
            <w:gridSpan w:val="3"/>
            <w:tcBorders>
              <w:top w:val="single" w:sz="4" w:space="0" w:color="auto"/>
              <w:bottom w:val="single" w:sz="4" w:space="0" w:color="auto"/>
            </w:tcBorders>
          </w:tcPr>
          <w:p w14:paraId="30E0DA9C"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Columbia – La Sabana </w:t>
            </w:r>
            <w:proofErr w:type="spellStart"/>
            <w:r w:rsidRPr="001D0036">
              <w:rPr>
                <w:rFonts w:ascii="Times New Roman" w:hAnsi="Times New Roman" w:cs="Times New Roman"/>
                <w:color w:val="0070C0"/>
              </w:rPr>
              <w:t>Study</w:t>
            </w:r>
            <w:proofErr w:type="spellEnd"/>
          </w:p>
          <w:p w14:paraId="3D2F6492" w14:textId="77777777" w:rsidR="005A6191" w:rsidRPr="001D0036" w:rsidRDefault="005A6191" w:rsidP="00E260F0">
            <w:pPr>
              <w:spacing w:line="480" w:lineRule="auto"/>
              <w:rPr>
                <w:rFonts w:ascii="Times New Roman" w:hAnsi="Times New Roman" w:cs="Times New Roman"/>
                <w:color w:val="0070C0"/>
              </w:rPr>
            </w:pPr>
          </w:p>
        </w:tc>
      </w:tr>
      <w:tr w:rsidR="005A6191" w:rsidRPr="001D0036" w14:paraId="3B0D95C8" w14:textId="77777777" w:rsidTr="00E260F0">
        <w:tc>
          <w:tcPr>
            <w:tcW w:w="1304" w:type="pct"/>
            <w:gridSpan w:val="2"/>
            <w:tcBorders>
              <w:top w:val="single" w:sz="4" w:space="0" w:color="auto"/>
            </w:tcBorders>
          </w:tcPr>
          <w:p w14:paraId="3EC29E52" w14:textId="77777777" w:rsidR="005A6191" w:rsidRPr="001D0036" w:rsidRDefault="005A6191" w:rsidP="00E260F0">
            <w:pPr>
              <w:spacing w:line="480" w:lineRule="auto"/>
              <w:rPr>
                <w:rFonts w:ascii="Times New Roman" w:hAnsi="Times New Roman" w:cs="Times New Roman"/>
                <w:color w:val="0070C0"/>
              </w:rPr>
            </w:pPr>
          </w:p>
        </w:tc>
        <w:tc>
          <w:tcPr>
            <w:tcW w:w="385" w:type="pct"/>
            <w:tcBorders>
              <w:top w:val="single" w:sz="4" w:space="0" w:color="auto"/>
            </w:tcBorders>
          </w:tcPr>
          <w:p w14:paraId="4B407CAA"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Est</w:t>
            </w:r>
            <w:proofErr w:type="spellEnd"/>
            <w:r w:rsidRPr="001D0036">
              <w:rPr>
                <w:rFonts w:ascii="Times New Roman" w:hAnsi="Times New Roman" w:cs="Times New Roman"/>
                <w:color w:val="0070C0"/>
              </w:rPr>
              <w:t xml:space="preserve">. </w:t>
            </w:r>
          </w:p>
        </w:tc>
        <w:tc>
          <w:tcPr>
            <w:tcW w:w="385" w:type="pct"/>
            <w:tcBorders>
              <w:top w:val="single" w:sz="4" w:space="0" w:color="auto"/>
            </w:tcBorders>
          </w:tcPr>
          <w:p w14:paraId="03FB6D8A"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(SE)</w:t>
            </w:r>
          </w:p>
        </w:tc>
        <w:tc>
          <w:tcPr>
            <w:tcW w:w="462" w:type="pct"/>
            <w:tcBorders>
              <w:top w:val="single" w:sz="4" w:space="0" w:color="auto"/>
            </w:tcBorders>
          </w:tcPr>
          <w:p w14:paraId="5FA5EA3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p</w:t>
            </w:r>
          </w:p>
        </w:tc>
        <w:tc>
          <w:tcPr>
            <w:tcW w:w="384" w:type="pct"/>
            <w:tcBorders>
              <w:top w:val="single" w:sz="4" w:space="0" w:color="auto"/>
            </w:tcBorders>
          </w:tcPr>
          <w:p w14:paraId="7B1680AA"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Est</w:t>
            </w:r>
            <w:proofErr w:type="spellEnd"/>
            <w:r w:rsidRPr="001D0036">
              <w:rPr>
                <w:rFonts w:ascii="Times New Roman" w:hAnsi="Times New Roman" w:cs="Times New Roman"/>
                <w:color w:val="0070C0"/>
              </w:rPr>
              <w:t xml:space="preserve">. </w:t>
            </w:r>
          </w:p>
        </w:tc>
        <w:tc>
          <w:tcPr>
            <w:tcW w:w="385" w:type="pct"/>
            <w:tcBorders>
              <w:top w:val="single" w:sz="4" w:space="0" w:color="auto"/>
            </w:tcBorders>
          </w:tcPr>
          <w:p w14:paraId="2952E74E"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(SE)</w:t>
            </w:r>
          </w:p>
        </w:tc>
        <w:tc>
          <w:tcPr>
            <w:tcW w:w="462" w:type="pct"/>
            <w:tcBorders>
              <w:top w:val="single" w:sz="4" w:space="0" w:color="auto"/>
            </w:tcBorders>
          </w:tcPr>
          <w:p w14:paraId="6C80646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p</w:t>
            </w:r>
          </w:p>
        </w:tc>
        <w:tc>
          <w:tcPr>
            <w:tcW w:w="387" w:type="pct"/>
            <w:tcBorders>
              <w:top w:val="single" w:sz="4" w:space="0" w:color="auto"/>
            </w:tcBorders>
          </w:tcPr>
          <w:p w14:paraId="14982DFE"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Est</w:t>
            </w:r>
            <w:proofErr w:type="spellEnd"/>
          </w:p>
        </w:tc>
        <w:tc>
          <w:tcPr>
            <w:tcW w:w="381" w:type="pct"/>
            <w:tcBorders>
              <w:top w:val="single" w:sz="4" w:space="0" w:color="auto"/>
            </w:tcBorders>
          </w:tcPr>
          <w:p w14:paraId="2D291ED9"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(SE)</w:t>
            </w:r>
          </w:p>
        </w:tc>
        <w:tc>
          <w:tcPr>
            <w:tcW w:w="464" w:type="pct"/>
            <w:tcBorders>
              <w:top w:val="single" w:sz="4" w:space="0" w:color="auto"/>
            </w:tcBorders>
          </w:tcPr>
          <w:p w14:paraId="1D913FCE"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p</w:t>
            </w:r>
          </w:p>
          <w:p w14:paraId="6849748F" w14:textId="77777777" w:rsidR="005A6191" w:rsidRPr="001D0036" w:rsidRDefault="005A6191" w:rsidP="00E260F0">
            <w:pPr>
              <w:spacing w:line="480" w:lineRule="auto"/>
              <w:rPr>
                <w:rFonts w:ascii="Times New Roman" w:hAnsi="Times New Roman" w:cs="Times New Roman"/>
                <w:color w:val="0070C0"/>
              </w:rPr>
            </w:pPr>
          </w:p>
          <w:p w14:paraId="65099107" w14:textId="77777777" w:rsidR="005A6191" w:rsidRPr="001D0036" w:rsidRDefault="005A6191" w:rsidP="00E260F0">
            <w:pPr>
              <w:spacing w:line="480" w:lineRule="auto"/>
              <w:rPr>
                <w:rFonts w:ascii="Times New Roman" w:hAnsi="Times New Roman" w:cs="Times New Roman"/>
                <w:color w:val="0070C0"/>
              </w:rPr>
            </w:pPr>
          </w:p>
        </w:tc>
      </w:tr>
      <w:tr w:rsidR="005A6191" w:rsidRPr="001D0036" w14:paraId="6F75A41F" w14:textId="77777777" w:rsidTr="00E260F0">
        <w:tc>
          <w:tcPr>
            <w:tcW w:w="688" w:type="pct"/>
            <w:vMerge w:val="restart"/>
          </w:tcPr>
          <w:p w14:paraId="1337E42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1 SD </w:t>
            </w:r>
            <w:proofErr w:type="spellStart"/>
            <w:r w:rsidRPr="001D0036">
              <w:rPr>
                <w:rFonts w:ascii="Times New Roman" w:hAnsi="Times New Roman" w:cs="Times New Roman"/>
                <w:color w:val="0070C0"/>
              </w:rPr>
              <w:t>below</w:t>
            </w:r>
            <w:proofErr w:type="spellEnd"/>
            <w:r w:rsidRPr="001D0036">
              <w:rPr>
                <w:rFonts w:ascii="Times New Roman" w:hAnsi="Times New Roman" w:cs="Times New Roman"/>
                <w:color w:val="0070C0"/>
              </w:rPr>
              <w:t xml:space="preserve"> mean</w:t>
            </w:r>
          </w:p>
        </w:tc>
        <w:tc>
          <w:tcPr>
            <w:tcW w:w="617" w:type="pct"/>
          </w:tcPr>
          <w:p w14:paraId="6237DB52"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Intercept</w:t>
            </w:r>
            <w:proofErr w:type="spellEnd"/>
          </w:p>
        </w:tc>
        <w:tc>
          <w:tcPr>
            <w:tcW w:w="385" w:type="pct"/>
          </w:tcPr>
          <w:p w14:paraId="13E5B301"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1.08</w:t>
            </w:r>
          </w:p>
        </w:tc>
        <w:tc>
          <w:tcPr>
            <w:tcW w:w="385" w:type="pct"/>
          </w:tcPr>
          <w:p w14:paraId="6E10FB8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(.36)</w:t>
            </w:r>
          </w:p>
        </w:tc>
        <w:tc>
          <w:tcPr>
            <w:tcW w:w="462" w:type="pct"/>
          </w:tcPr>
          <w:p w14:paraId="1C8DBBBD"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.002</w:t>
            </w:r>
          </w:p>
        </w:tc>
        <w:tc>
          <w:tcPr>
            <w:tcW w:w="384" w:type="pct"/>
          </w:tcPr>
          <w:p w14:paraId="046811EA" w14:textId="77777777" w:rsidR="005A6191" w:rsidRPr="001D0036" w:rsidRDefault="005A6191" w:rsidP="00E260F0">
            <w:pPr>
              <w:spacing w:line="480" w:lineRule="auto"/>
              <w:rPr>
                <w:rFonts w:ascii="Times New Roman" w:hAnsi="Times New Roman" w:cs="Times New Roman"/>
                <w:color w:val="0070C0"/>
              </w:rPr>
            </w:pPr>
            <w:r>
              <w:rPr>
                <w:rFonts w:ascii="Times New Roman" w:hAnsi="Times New Roman" w:cs="Times New Roman"/>
                <w:color w:val="0070C0"/>
              </w:rPr>
              <w:t>1.35</w:t>
            </w:r>
            <w:r w:rsidRPr="001D0036">
              <w:rPr>
                <w:rFonts w:ascii="Times New Roman" w:hAnsi="Times New Roman" w:cs="Times New Roman"/>
                <w:color w:val="0070C0"/>
              </w:rPr>
              <w:t xml:space="preserve"> </w:t>
            </w:r>
          </w:p>
        </w:tc>
        <w:tc>
          <w:tcPr>
            <w:tcW w:w="385" w:type="pct"/>
          </w:tcPr>
          <w:p w14:paraId="2783DFBA"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(.38)</w:t>
            </w:r>
          </w:p>
        </w:tc>
        <w:tc>
          <w:tcPr>
            <w:tcW w:w="462" w:type="pct"/>
          </w:tcPr>
          <w:p w14:paraId="092AB25F"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7" w:type="pct"/>
          </w:tcPr>
          <w:p w14:paraId="4609AB25"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2.00</w:t>
            </w:r>
          </w:p>
        </w:tc>
        <w:tc>
          <w:tcPr>
            <w:tcW w:w="381" w:type="pct"/>
          </w:tcPr>
          <w:p w14:paraId="7BF792F7"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(.35)</w:t>
            </w:r>
          </w:p>
        </w:tc>
        <w:tc>
          <w:tcPr>
            <w:tcW w:w="464" w:type="pct"/>
          </w:tcPr>
          <w:p w14:paraId="63CDF67A"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.267</w:t>
            </w:r>
          </w:p>
        </w:tc>
      </w:tr>
      <w:tr w:rsidR="005A6191" w:rsidRPr="001D0036" w14:paraId="1894B750" w14:textId="77777777" w:rsidTr="00E260F0">
        <w:tc>
          <w:tcPr>
            <w:tcW w:w="688" w:type="pct"/>
            <w:vMerge/>
          </w:tcPr>
          <w:p w14:paraId="0F26387E" w14:textId="77777777" w:rsidR="005A6191" w:rsidRPr="001D0036" w:rsidRDefault="005A6191" w:rsidP="00E260F0">
            <w:pPr>
              <w:spacing w:line="480" w:lineRule="auto"/>
              <w:rPr>
                <w:rFonts w:ascii="Times New Roman" w:hAnsi="Times New Roman" w:cs="Times New Roman"/>
                <w:color w:val="0070C0"/>
              </w:rPr>
            </w:pPr>
          </w:p>
        </w:tc>
        <w:tc>
          <w:tcPr>
            <w:tcW w:w="617" w:type="pct"/>
          </w:tcPr>
          <w:p w14:paraId="4851FDBC"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Slope</w:t>
            </w:r>
            <w:proofErr w:type="spellEnd"/>
          </w:p>
        </w:tc>
        <w:tc>
          <w:tcPr>
            <w:tcW w:w="385" w:type="pct"/>
          </w:tcPr>
          <w:p w14:paraId="0C7FE579"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.20</w:t>
            </w:r>
          </w:p>
        </w:tc>
        <w:tc>
          <w:tcPr>
            <w:tcW w:w="385" w:type="pct"/>
          </w:tcPr>
          <w:p w14:paraId="21931412"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(.16)</w:t>
            </w:r>
          </w:p>
        </w:tc>
        <w:tc>
          <w:tcPr>
            <w:tcW w:w="462" w:type="pct"/>
          </w:tcPr>
          <w:p w14:paraId="2275CA76"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.207</w:t>
            </w:r>
          </w:p>
        </w:tc>
        <w:tc>
          <w:tcPr>
            <w:tcW w:w="384" w:type="pct"/>
          </w:tcPr>
          <w:p w14:paraId="1BE4D521" w14:textId="77777777" w:rsidR="005A6191" w:rsidRPr="001D0036" w:rsidRDefault="005A6191" w:rsidP="00E260F0">
            <w:pPr>
              <w:spacing w:line="480" w:lineRule="auto"/>
              <w:rPr>
                <w:rFonts w:ascii="Times New Roman" w:hAnsi="Times New Roman" w:cs="Times New Roman"/>
                <w:color w:val="0070C0"/>
              </w:rPr>
            </w:pPr>
            <w:r>
              <w:rPr>
                <w:rFonts w:ascii="Times New Roman" w:hAnsi="Times New Roman" w:cs="Times New Roman"/>
                <w:color w:val="0070C0"/>
              </w:rPr>
              <w:t>-.04</w:t>
            </w:r>
          </w:p>
        </w:tc>
        <w:tc>
          <w:tcPr>
            <w:tcW w:w="385" w:type="pct"/>
          </w:tcPr>
          <w:p w14:paraId="34D118AC"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w:t>
            </w:r>
            <w:r>
              <w:rPr>
                <w:rFonts w:ascii="Times New Roman" w:hAnsi="Times New Roman" w:cs="Times New Roman"/>
                <w:color w:val="0070C0"/>
              </w:rPr>
              <w:t>25</w:t>
            </w:r>
            <w:r w:rsidRPr="001D0036">
              <w:rPr>
                <w:rFonts w:ascii="Times New Roman" w:hAnsi="Times New Roman" w:cs="Times New Roman"/>
                <w:color w:val="0070C0"/>
              </w:rPr>
              <w:t>)</w:t>
            </w:r>
          </w:p>
        </w:tc>
        <w:tc>
          <w:tcPr>
            <w:tcW w:w="462" w:type="pct"/>
          </w:tcPr>
          <w:p w14:paraId="54AC557A"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.874</w:t>
            </w:r>
          </w:p>
        </w:tc>
        <w:tc>
          <w:tcPr>
            <w:tcW w:w="387" w:type="pct"/>
          </w:tcPr>
          <w:p w14:paraId="7257FEBC"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.08</w:t>
            </w:r>
          </w:p>
        </w:tc>
        <w:tc>
          <w:tcPr>
            <w:tcW w:w="381" w:type="pct"/>
          </w:tcPr>
          <w:p w14:paraId="34D4753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(.08)</w:t>
            </w:r>
          </w:p>
        </w:tc>
        <w:tc>
          <w:tcPr>
            <w:tcW w:w="464" w:type="pct"/>
          </w:tcPr>
          <w:p w14:paraId="55A0E597"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.207</w:t>
            </w:r>
          </w:p>
        </w:tc>
      </w:tr>
      <w:tr w:rsidR="005A6191" w:rsidRPr="001D0036" w14:paraId="4082004B" w14:textId="77777777" w:rsidTr="00E260F0">
        <w:tc>
          <w:tcPr>
            <w:tcW w:w="688" w:type="pct"/>
            <w:vMerge w:val="restart"/>
          </w:tcPr>
          <w:p w14:paraId="1C49294B"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At mean</w:t>
            </w:r>
          </w:p>
          <w:p w14:paraId="3DC1E2AF" w14:textId="77777777" w:rsidR="005A6191" w:rsidRPr="001D0036" w:rsidRDefault="005A6191" w:rsidP="00E260F0">
            <w:pPr>
              <w:spacing w:line="480" w:lineRule="auto"/>
              <w:rPr>
                <w:rFonts w:ascii="Times New Roman" w:hAnsi="Times New Roman" w:cs="Times New Roman"/>
                <w:color w:val="0070C0"/>
              </w:rPr>
            </w:pPr>
          </w:p>
          <w:p w14:paraId="52223581" w14:textId="77777777" w:rsidR="005A6191" w:rsidRPr="001D0036" w:rsidRDefault="005A6191" w:rsidP="00E260F0">
            <w:pPr>
              <w:spacing w:line="480" w:lineRule="auto"/>
              <w:rPr>
                <w:rFonts w:ascii="Times New Roman" w:hAnsi="Times New Roman" w:cs="Times New Roman"/>
                <w:color w:val="0070C0"/>
              </w:rPr>
            </w:pPr>
          </w:p>
        </w:tc>
        <w:tc>
          <w:tcPr>
            <w:tcW w:w="617" w:type="pct"/>
          </w:tcPr>
          <w:p w14:paraId="056B7F37"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Intercept</w:t>
            </w:r>
            <w:proofErr w:type="spellEnd"/>
          </w:p>
        </w:tc>
        <w:tc>
          <w:tcPr>
            <w:tcW w:w="385" w:type="pct"/>
          </w:tcPr>
          <w:p w14:paraId="07FC234C"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1.86</w:t>
            </w:r>
          </w:p>
        </w:tc>
        <w:tc>
          <w:tcPr>
            <w:tcW w:w="385" w:type="pct"/>
          </w:tcPr>
          <w:p w14:paraId="6EE2C491"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(.21)</w:t>
            </w:r>
          </w:p>
        </w:tc>
        <w:tc>
          <w:tcPr>
            <w:tcW w:w="462" w:type="pct"/>
          </w:tcPr>
          <w:p w14:paraId="0C9BE418"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4" w:type="pct"/>
          </w:tcPr>
          <w:p w14:paraId="538A121B"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1.87 </w:t>
            </w:r>
          </w:p>
        </w:tc>
        <w:tc>
          <w:tcPr>
            <w:tcW w:w="385" w:type="pct"/>
          </w:tcPr>
          <w:p w14:paraId="72E58825"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(.38)</w:t>
            </w:r>
          </w:p>
        </w:tc>
        <w:tc>
          <w:tcPr>
            <w:tcW w:w="462" w:type="pct"/>
          </w:tcPr>
          <w:p w14:paraId="6AA4FAAF"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7" w:type="pct"/>
          </w:tcPr>
          <w:p w14:paraId="56320688"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2.37</w:t>
            </w:r>
          </w:p>
        </w:tc>
        <w:tc>
          <w:tcPr>
            <w:tcW w:w="381" w:type="pct"/>
          </w:tcPr>
          <w:p w14:paraId="58316C04"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(.35)</w:t>
            </w:r>
          </w:p>
        </w:tc>
        <w:tc>
          <w:tcPr>
            <w:tcW w:w="464" w:type="pct"/>
          </w:tcPr>
          <w:p w14:paraId="7B09C2C5"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.006</w:t>
            </w:r>
          </w:p>
        </w:tc>
      </w:tr>
      <w:tr w:rsidR="005A6191" w:rsidRPr="001D0036" w14:paraId="6D681B7E" w14:textId="77777777" w:rsidTr="00E260F0">
        <w:tc>
          <w:tcPr>
            <w:tcW w:w="688" w:type="pct"/>
            <w:vMerge/>
          </w:tcPr>
          <w:p w14:paraId="5652197B" w14:textId="77777777" w:rsidR="005A6191" w:rsidRPr="001D0036" w:rsidRDefault="005A6191" w:rsidP="00E260F0">
            <w:pPr>
              <w:spacing w:line="480" w:lineRule="auto"/>
              <w:rPr>
                <w:rFonts w:ascii="Times New Roman" w:hAnsi="Times New Roman" w:cs="Times New Roman"/>
                <w:color w:val="0070C0"/>
              </w:rPr>
            </w:pPr>
          </w:p>
        </w:tc>
        <w:tc>
          <w:tcPr>
            <w:tcW w:w="617" w:type="pct"/>
          </w:tcPr>
          <w:p w14:paraId="26A87487"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Slope</w:t>
            </w:r>
            <w:proofErr w:type="spellEnd"/>
          </w:p>
        </w:tc>
        <w:tc>
          <w:tcPr>
            <w:tcW w:w="385" w:type="pct"/>
          </w:tcPr>
          <w:p w14:paraId="278B27A6"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.42</w:t>
            </w:r>
          </w:p>
        </w:tc>
        <w:tc>
          <w:tcPr>
            <w:tcW w:w="385" w:type="pct"/>
          </w:tcPr>
          <w:p w14:paraId="207CE585"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(.12)</w:t>
            </w:r>
          </w:p>
        </w:tc>
        <w:tc>
          <w:tcPr>
            <w:tcW w:w="462" w:type="pct"/>
          </w:tcPr>
          <w:p w14:paraId="727DED77"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4" w:type="pct"/>
          </w:tcPr>
          <w:p w14:paraId="640BD960"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.41</w:t>
            </w:r>
          </w:p>
        </w:tc>
        <w:tc>
          <w:tcPr>
            <w:tcW w:w="385" w:type="pct"/>
          </w:tcPr>
          <w:p w14:paraId="359F2E7D"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(.19)</w:t>
            </w:r>
          </w:p>
        </w:tc>
        <w:tc>
          <w:tcPr>
            <w:tcW w:w="462" w:type="pct"/>
          </w:tcPr>
          <w:p w14:paraId="36C7397E"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7" w:type="pct"/>
          </w:tcPr>
          <w:p w14:paraId="13F5669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.14</w:t>
            </w:r>
          </w:p>
        </w:tc>
        <w:tc>
          <w:tcPr>
            <w:tcW w:w="381" w:type="pct"/>
          </w:tcPr>
          <w:p w14:paraId="486CDA09"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(.04)</w:t>
            </w:r>
          </w:p>
        </w:tc>
        <w:tc>
          <w:tcPr>
            <w:tcW w:w="464" w:type="pct"/>
          </w:tcPr>
          <w:p w14:paraId="12F573CC"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.002</w:t>
            </w:r>
          </w:p>
        </w:tc>
      </w:tr>
      <w:tr w:rsidR="005A6191" w:rsidRPr="001D0036" w14:paraId="510D0E80" w14:textId="77777777" w:rsidTr="00E260F0">
        <w:tc>
          <w:tcPr>
            <w:tcW w:w="688" w:type="pct"/>
            <w:vMerge w:val="restart"/>
          </w:tcPr>
          <w:p w14:paraId="4DF3AE6D"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1 SD </w:t>
            </w:r>
            <w:proofErr w:type="spellStart"/>
            <w:r w:rsidRPr="001D0036">
              <w:rPr>
                <w:rFonts w:ascii="Times New Roman" w:hAnsi="Times New Roman" w:cs="Times New Roman"/>
                <w:color w:val="0070C0"/>
              </w:rPr>
              <w:t>above</w:t>
            </w:r>
            <w:proofErr w:type="spellEnd"/>
            <w:r w:rsidRPr="001D0036">
              <w:rPr>
                <w:rFonts w:ascii="Times New Roman" w:hAnsi="Times New Roman" w:cs="Times New Roman"/>
                <w:color w:val="0070C0"/>
              </w:rPr>
              <w:t xml:space="preserve"> mean</w:t>
            </w:r>
          </w:p>
        </w:tc>
        <w:tc>
          <w:tcPr>
            <w:tcW w:w="617" w:type="pct"/>
          </w:tcPr>
          <w:p w14:paraId="18777CF8"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Intercept</w:t>
            </w:r>
            <w:proofErr w:type="spellEnd"/>
          </w:p>
        </w:tc>
        <w:tc>
          <w:tcPr>
            <w:tcW w:w="385" w:type="pct"/>
          </w:tcPr>
          <w:p w14:paraId="3B01E2C0"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2.63</w:t>
            </w:r>
          </w:p>
        </w:tc>
        <w:tc>
          <w:tcPr>
            <w:tcW w:w="385" w:type="pct"/>
          </w:tcPr>
          <w:p w14:paraId="5264C37B"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(.36)</w:t>
            </w:r>
          </w:p>
        </w:tc>
        <w:tc>
          <w:tcPr>
            <w:tcW w:w="462" w:type="pct"/>
          </w:tcPr>
          <w:p w14:paraId="7EAC1674"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4" w:type="pct"/>
          </w:tcPr>
          <w:p w14:paraId="2AE65900"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 xml:space="preserve">2.38 </w:t>
            </w:r>
          </w:p>
        </w:tc>
        <w:tc>
          <w:tcPr>
            <w:tcW w:w="385" w:type="pct"/>
          </w:tcPr>
          <w:p w14:paraId="61F12E6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(.38)</w:t>
            </w:r>
          </w:p>
        </w:tc>
        <w:tc>
          <w:tcPr>
            <w:tcW w:w="462" w:type="pct"/>
          </w:tcPr>
          <w:p w14:paraId="7C8D808D"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7" w:type="pct"/>
          </w:tcPr>
          <w:p w14:paraId="5B899356"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2.74</w:t>
            </w:r>
          </w:p>
        </w:tc>
        <w:tc>
          <w:tcPr>
            <w:tcW w:w="381" w:type="pct"/>
          </w:tcPr>
          <w:p w14:paraId="47E63CA8"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(.35)</w:t>
            </w:r>
          </w:p>
        </w:tc>
        <w:tc>
          <w:tcPr>
            <w:tcW w:w="464" w:type="pct"/>
          </w:tcPr>
          <w:p w14:paraId="66B1E0E1"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r>
      <w:tr w:rsidR="005A6191" w:rsidRPr="001D0036" w14:paraId="6366FA05" w14:textId="77777777" w:rsidTr="00E260F0">
        <w:tc>
          <w:tcPr>
            <w:tcW w:w="688" w:type="pct"/>
            <w:vMerge/>
            <w:tcBorders>
              <w:bottom w:val="single" w:sz="4" w:space="0" w:color="auto"/>
            </w:tcBorders>
          </w:tcPr>
          <w:p w14:paraId="7CF21A84" w14:textId="77777777" w:rsidR="005A6191" w:rsidRPr="001D0036" w:rsidRDefault="005A6191" w:rsidP="00E260F0">
            <w:pPr>
              <w:spacing w:line="480" w:lineRule="auto"/>
              <w:rPr>
                <w:rFonts w:ascii="Times New Roman" w:hAnsi="Times New Roman" w:cs="Times New Roman"/>
                <w:color w:val="0070C0"/>
              </w:rPr>
            </w:pPr>
          </w:p>
        </w:tc>
        <w:tc>
          <w:tcPr>
            <w:tcW w:w="617" w:type="pct"/>
            <w:tcBorders>
              <w:bottom w:val="single" w:sz="4" w:space="0" w:color="auto"/>
            </w:tcBorders>
          </w:tcPr>
          <w:p w14:paraId="6EF027DF" w14:textId="77777777" w:rsidR="005A6191" w:rsidRPr="001D0036" w:rsidRDefault="005A6191" w:rsidP="00E260F0">
            <w:pPr>
              <w:spacing w:line="480" w:lineRule="auto"/>
              <w:rPr>
                <w:rFonts w:ascii="Times New Roman" w:hAnsi="Times New Roman" w:cs="Times New Roman"/>
                <w:color w:val="0070C0"/>
              </w:rPr>
            </w:pPr>
            <w:proofErr w:type="spellStart"/>
            <w:r w:rsidRPr="001D0036">
              <w:rPr>
                <w:rFonts w:ascii="Times New Roman" w:hAnsi="Times New Roman" w:cs="Times New Roman"/>
                <w:color w:val="0070C0"/>
              </w:rPr>
              <w:t>Slope</w:t>
            </w:r>
            <w:proofErr w:type="spellEnd"/>
          </w:p>
        </w:tc>
        <w:tc>
          <w:tcPr>
            <w:tcW w:w="385" w:type="pct"/>
            <w:tcBorders>
              <w:bottom w:val="single" w:sz="4" w:space="0" w:color="auto"/>
            </w:tcBorders>
          </w:tcPr>
          <w:p w14:paraId="0E3681D6"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.65</w:t>
            </w:r>
          </w:p>
        </w:tc>
        <w:tc>
          <w:tcPr>
            <w:tcW w:w="385" w:type="pct"/>
            <w:tcBorders>
              <w:bottom w:val="single" w:sz="4" w:space="0" w:color="auto"/>
            </w:tcBorders>
          </w:tcPr>
          <w:p w14:paraId="5C1FB0E7"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(.14)</w:t>
            </w:r>
          </w:p>
        </w:tc>
        <w:tc>
          <w:tcPr>
            <w:tcW w:w="462" w:type="pct"/>
            <w:tcBorders>
              <w:bottom w:val="single" w:sz="4" w:space="0" w:color="auto"/>
            </w:tcBorders>
          </w:tcPr>
          <w:p w14:paraId="46D276AB"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&lt;.002</w:t>
            </w:r>
          </w:p>
        </w:tc>
        <w:tc>
          <w:tcPr>
            <w:tcW w:w="384" w:type="pct"/>
            <w:tcBorders>
              <w:bottom w:val="single" w:sz="4" w:space="0" w:color="auto"/>
            </w:tcBorders>
          </w:tcPr>
          <w:p w14:paraId="131F556A"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.86</w:t>
            </w:r>
          </w:p>
        </w:tc>
        <w:tc>
          <w:tcPr>
            <w:tcW w:w="385" w:type="pct"/>
            <w:tcBorders>
              <w:bottom w:val="single" w:sz="4" w:space="0" w:color="auto"/>
            </w:tcBorders>
          </w:tcPr>
          <w:p w14:paraId="341C8E70"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(.22)</w:t>
            </w:r>
          </w:p>
        </w:tc>
        <w:tc>
          <w:tcPr>
            <w:tcW w:w="462" w:type="pct"/>
            <w:tcBorders>
              <w:bottom w:val="single" w:sz="4" w:space="0" w:color="auto"/>
            </w:tcBorders>
          </w:tcPr>
          <w:p w14:paraId="46912ABD"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&lt;.001</w:t>
            </w:r>
          </w:p>
        </w:tc>
        <w:tc>
          <w:tcPr>
            <w:tcW w:w="387" w:type="pct"/>
            <w:tcBorders>
              <w:bottom w:val="single" w:sz="4" w:space="0" w:color="auto"/>
            </w:tcBorders>
          </w:tcPr>
          <w:p w14:paraId="4A217C83"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.21</w:t>
            </w:r>
          </w:p>
        </w:tc>
        <w:tc>
          <w:tcPr>
            <w:tcW w:w="381" w:type="pct"/>
            <w:tcBorders>
              <w:bottom w:val="single" w:sz="4" w:space="0" w:color="auto"/>
            </w:tcBorders>
          </w:tcPr>
          <w:p w14:paraId="01B27DFE"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(.06)</w:t>
            </w:r>
          </w:p>
        </w:tc>
        <w:tc>
          <w:tcPr>
            <w:tcW w:w="464" w:type="pct"/>
            <w:tcBorders>
              <w:bottom w:val="single" w:sz="4" w:space="0" w:color="auto"/>
            </w:tcBorders>
          </w:tcPr>
          <w:p w14:paraId="379828EE" w14:textId="77777777" w:rsidR="005A6191" w:rsidRPr="001D0036" w:rsidRDefault="005A6191" w:rsidP="00E260F0">
            <w:pPr>
              <w:spacing w:line="480" w:lineRule="auto"/>
              <w:rPr>
                <w:rFonts w:ascii="Times New Roman" w:hAnsi="Times New Roman" w:cs="Times New Roman"/>
                <w:color w:val="0070C0"/>
              </w:rPr>
            </w:pPr>
            <w:r w:rsidRPr="001D0036">
              <w:rPr>
                <w:rFonts w:ascii="Times New Roman" w:hAnsi="Times New Roman" w:cs="Times New Roman"/>
                <w:color w:val="0070C0"/>
              </w:rPr>
              <w:t>.001</w:t>
            </w:r>
          </w:p>
        </w:tc>
      </w:tr>
    </w:tbl>
    <w:p w14:paraId="00926E35" w14:textId="77777777" w:rsidR="005A6191" w:rsidRPr="001D0036" w:rsidRDefault="005A6191" w:rsidP="005A6191">
      <w:pPr>
        <w:spacing w:line="480" w:lineRule="auto"/>
        <w:rPr>
          <w:rFonts w:ascii="Times New Roman" w:hAnsi="Times New Roman" w:cs="Times New Roman"/>
          <w:color w:val="0070C0"/>
          <w:sz w:val="24"/>
          <w:szCs w:val="24"/>
        </w:rPr>
      </w:pPr>
    </w:p>
    <w:p w14:paraId="0C9A994F" w14:textId="77777777" w:rsidR="005A6191" w:rsidRPr="001D0036" w:rsidRDefault="005A6191" w:rsidP="005A6191">
      <w:pPr>
        <w:rPr>
          <w:rFonts w:ascii="Times New Roman" w:hAnsi="Times New Roman" w:cs="Times New Roman"/>
          <w:b/>
          <w:bCs/>
          <w:color w:val="0070C0"/>
          <w:sz w:val="24"/>
          <w:szCs w:val="24"/>
          <w:u w:val="single"/>
        </w:rPr>
      </w:pPr>
    </w:p>
    <w:p w14:paraId="6A78E1E5" w14:textId="76AA6230" w:rsidR="005A6191" w:rsidRPr="0060416D" w:rsidRDefault="005A6191" w:rsidP="005A6191">
      <w:pPr>
        <w:rPr>
          <w:rFonts w:ascii="Times New Roman" w:hAnsi="Times New Roman" w:cs="Times New Roman"/>
          <w:sz w:val="24"/>
          <w:szCs w:val="24"/>
          <w:u w:val="single"/>
        </w:rPr>
      </w:pPr>
      <w:r>
        <w:rPr>
          <w:rFonts w:ascii="Times New Roman" w:eastAsia="Calibri" w:hAnsi="Times New Roman" w:cs="Times New Roman"/>
          <w:sz w:val="24"/>
          <w:szCs w:val="24"/>
        </w:rPr>
        <w:br w:type="page"/>
      </w:r>
      <w:r w:rsidRPr="0060416D">
        <w:rPr>
          <w:rFonts w:ascii="Times New Roman" w:hAnsi="Times New Roman" w:cs="Times New Roman"/>
          <w:b/>
          <w:bCs/>
          <w:sz w:val="24"/>
          <w:szCs w:val="24"/>
          <w:u w:val="single"/>
        </w:rPr>
        <w:lastRenderedPageBreak/>
        <w:t>Table 4:</w:t>
      </w:r>
      <w:r w:rsidRPr="0060416D">
        <w:rPr>
          <w:rFonts w:ascii="Times New Roman" w:hAnsi="Times New Roman" w:cs="Times New Roman"/>
          <w:sz w:val="24"/>
          <w:szCs w:val="24"/>
          <w:u w:val="single"/>
        </w:rPr>
        <w:t xml:space="preserve"> Summary of multiple linear regression model predicting age 5 years maternal report</w:t>
      </w:r>
      <w:r>
        <w:rPr>
          <w:rFonts w:ascii="Times New Roman" w:hAnsi="Times New Roman" w:cs="Times New Roman"/>
          <w:sz w:val="24"/>
          <w:szCs w:val="24"/>
          <w:u w:val="single"/>
        </w:rPr>
        <w:t xml:space="preserve"> </w:t>
      </w:r>
      <w:r w:rsidRPr="0060416D">
        <w:rPr>
          <w:rFonts w:ascii="Times New Roman" w:hAnsi="Times New Roman" w:cs="Times New Roman"/>
          <w:sz w:val="24"/>
          <w:szCs w:val="24"/>
          <w:u w:val="single"/>
        </w:rPr>
        <w:t xml:space="preserve">aggression from in the combined WCHADS and La </w:t>
      </w:r>
      <w:proofErr w:type="spellStart"/>
      <w:r w:rsidRPr="0060416D">
        <w:rPr>
          <w:rFonts w:ascii="Times New Roman" w:hAnsi="Times New Roman" w:cs="Times New Roman"/>
          <w:sz w:val="24"/>
          <w:szCs w:val="24"/>
          <w:u w:val="single"/>
        </w:rPr>
        <w:t>Sabana</w:t>
      </w:r>
      <w:proofErr w:type="spellEnd"/>
      <w:r w:rsidRPr="0060416D">
        <w:rPr>
          <w:rFonts w:ascii="Times New Roman" w:hAnsi="Times New Roman" w:cs="Times New Roman"/>
          <w:sz w:val="24"/>
          <w:szCs w:val="24"/>
          <w:u w:val="single"/>
        </w:rPr>
        <w:t xml:space="preserve"> </w:t>
      </w:r>
      <w:r>
        <w:rPr>
          <w:rFonts w:ascii="Times New Roman" w:hAnsi="Times New Roman" w:cs="Times New Roman"/>
          <w:sz w:val="24"/>
          <w:szCs w:val="24"/>
          <w:u w:val="single"/>
        </w:rPr>
        <w:t>dataset</w:t>
      </w:r>
    </w:p>
    <w:p w14:paraId="3A7F01CE" w14:textId="77777777" w:rsidR="005A6191" w:rsidRPr="0060416D" w:rsidRDefault="005A6191" w:rsidP="005A6191">
      <w:pPr>
        <w:spacing w:line="480" w:lineRule="auto"/>
        <w:rPr>
          <w:rFonts w:ascii="Times New Roman" w:hAnsi="Times New Roman" w:cs="Times New Roman"/>
          <w:sz w:val="24"/>
          <w:szCs w:val="24"/>
        </w:rPr>
      </w:pPr>
    </w:p>
    <w:tbl>
      <w:tblPr>
        <w:tblStyle w:val="TableGrid"/>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0"/>
        <w:gridCol w:w="1118"/>
        <w:gridCol w:w="1569"/>
        <w:gridCol w:w="4477"/>
        <w:gridCol w:w="1120"/>
        <w:gridCol w:w="2909"/>
        <w:gridCol w:w="1343"/>
      </w:tblGrid>
      <w:tr w:rsidR="005A6191" w:rsidRPr="0060416D" w14:paraId="2B3E3BE9" w14:textId="77777777" w:rsidTr="00E260F0">
        <w:tc>
          <w:tcPr>
            <w:tcW w:w="556" w:type="pct"/>
            <w:tcBorders>
              <w:top w:val="single" w:sz="4" w:space="0" w:color="auto"/>
              <w:bottom w:val="single" w:sz="4" w:space="0" w:color="auto"/>
            </w:tcBorders>
          </w:tcPr>
          <w:p w14:paraId="35752017" w14:textId="77777777" w:rsidR="005A6191" w:rsidRPr="0060416D" w:rsidRDefault="005A6191" w:rsidP="00E260F0">
            <w:pPr>
              <w:autoSpaceDE w:val="0"/>
              <w:autoSpaceDN w:val="0"/>
              <w:adjustRightInd w:val="0"/>
              <w:spacing w:line="480" w:lineRule="auto"/>
              <w:rPr>
                <w:rFonts w:ascii="Times New Roman" w:hAnsi="Times New Roman" w:cs="Times New Roman"/>
              </w:rPr>
            </w:pPr>
          </w:p>
        </w:tc>
        <w:tc>
          <w:tcPr>
            <w:tcW w:w="396" w:type="pct"/>
            <w:tcBorders>
              <w:top w:val="single" w:sz="4" w:space="0" w:color="auto"/>
              <w:bottom w:val="single" w:sz="4" w:space="0" w:color="auto"/>
            </w:tcBorders>
          </w:tcPr>
          <w:p w14:paraId="695CED8A" w14:textId="77777777" w:rsidR="005A6191" w:rsidRPr="0060416D" w:rsidRDefault="005A6191" w:rsidP="00E260F0">
            <w:pPr>
              <w:autoSpaceDE w:val="0"/>
              <w:autoSpaceDN w:val="0"/>
              <w:adjustRightInd w:val="0"/>
              <w:spacing w:line="480" w:lineRule="auto"/>
              <w:jc w:val="center"/>
              <w:rPr>
                <w:rFonts w:ascii="Times New Roman" w:hAnsi="Times New Roman" w:cs="Times New Roman"/>
                <w:vertAlign w:val="superscript"/>
              </w:rPr>
            </w:pPr>
            <w:r w:rsidRPr="0060416D">
              <w:rPr>
                <w:rFonts w:ascii="Times New Roman" w:hAnsi="Times New Roman" w:cs="Times New Roman"/>
              </w:rPr>
              <w:t>ΔR</w:t>
            </w:r>
            <w:r w:rsidRPr="0060416D">
              <w:rPr>
                <w:rFonts w:ascii="Times New Roman" w:hAnsi="Times New Roman" w:cs="Times New Roman"/>
                <w:vertAlign w:val="superscript"/>
              </w:rPr>
              <w:t>2</w:t>
            </w:r>
          </w:p>
        </w:tc>
        <w:tc>
          <w:tcPr>
            <w:tcW w:w="556" w:type="pct"/>
            <w:tcBorders>
              <w:top w:val="single" w:sz="4" w:space="0" w:color="auto"/>
              <w:bottom w:val="single" w:sz="4" w:space="0" w:color="auto"/>
            </w:tcBorders>
          </w:tcPr>
          <w:p w14:paraId="2D11C982"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p</w:t>
            </w:r>
          </w:p>
        </w:tc>
        <w:tc>
          <w:tcPr>
            <w:tcW w:w="1587" w:type="pct"/>
            <w:tcBorders>
              <w:top w:val="single" w:sz="4" w:space="0" w:color="auto"/>
              <w:bottom w:val="single" w:sz="4" w:space="0" w:color="auto"/>
            </w:tcBorders>
          </w:tcPr>
          <w:p w14:paraId="1E6C5C2A" w14:textId="77777777" w:rsidR="005A6191" w:rsidRPr="0060416D" w:rsidRDefault="005A6191" w:rsidP="00E260F0">
            <w:pPr>
              <w:autoSpaceDE w:val="0"/>
              <w:autoSpaceDN w:val="0"/>
              <w:adjustRightInd w:val="0"/>
              <w:spacing w:line="480" w:lineRule="auto"/>
              <w:rPr>
                <w:rFonts w:ascii="Times New Roman" w:hAnsi="Times New Roman" w:cs="Times New Roman"/>
              </w:rPr>
            </w:pPr>
            <w:r w:rsidRPr="0060416D">
              <w:rPr>
                <w:rFonts w:ascii="Times New Roman" w:hAnsi="Times New Roman" w:cs="Times New Roman"/>
              </w:rPr>
              <w:t>Variable</w:t>
            </w:r>
          </w:p>
        </w:tc>
        <w:tc>
          <w:tcPr>
            <w:tcW w:w="397" w:type="pct"/>
            <w:tcBorders>
              <w:top w:val="single" w:sz="4" w:space="0" w:color="auto"/>
              <w:bottom w:val="single" w:sz="4" w:space="0" w:color="auto"/>
            </w:tcBorders>
          </w:tcPr>
          <w:p w14:paraId="3E188C3A"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β</w:t>
            </w:r>
          </w:p>
        </w:tc>
        <w:tc>
          <w:tcPr>
            <w:tcW w:w="1031" w:type="pct"/>
            <w:tcBorders>
              <w:top w:val="single" w:sz="4" w:space="0" w:color="auto"/>
              <w:bottom w:val="single" w:sz="4" w:space="0" w:color="auto"/>
            </w:tcBorders>
          </w:tcPr>
          <w:p w14:paraId="4EC86629"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95% CI</w:t>
            </w:r>
          </w:p>
        </w:tc>
        <w:tc>
          <w:tcPr>
            <w:tcW w:w="476" w:type="pct"/>
            <w:tcBorders>
              <w:top w:val="single" w:sz="4" w:space="0" w:color="auto"/>
              <w:bottom w:val="single" w:sz="4" w:space="0" w:color="auto"/>
            </w:tcBorders>
          </w:tcPr>
          <w:p w14:paraId="79040B9B"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p</w:t>
            </w:r>
          </w:p>
        </w:tc>
      </w:tr>
      <w:tr w:rsidR="005A6191" w:rsidRPr="0060416D" w14:paraId="598BB5A2" w14:textId="77777777" w:rsidTr="00E260F0">
        <w:tc>
          <w:tcPr>
            <w:tcW w:w="556" w:type="pct"/>
            <w:tcBorders>
              <w:top w:val="single" w:sz="4" w:space="0" w:color="auto"/>
            </w:tcBorders>
          </w:tcPr>
          <w:p w14:paraId="0D8D2434" w14:textId="77777777" w:rsidR="005A6191" w:rsidRPr="0060416D" w:rsidRDefault="005A6191" w:rsidP="00E260F0">
            <w:pPr>
              <w:autoSpaceDE w:val="0"/>
              <w:autoSpaceDN w:val="0"/>
              <w:adjustRightInd w:val="0"/>
              <w:spacing w:line="480" w:lineRule="auto"/>
              <w:rPr>
                <w:rFonts w:ascii="Times New Roman" w:hAnsi="Times New Roman" w:cs="Times New Roman"/>
              </w:rPr>
            </w:pPr>
            <w:r w:rsidRPr="0060416D">
              <w:rPr>
                <w:rFonts w:ascii="Times New Roman" w:hAnsi="Times New Roman" w:cs="Times New Roman"/>
              </w:rPr>
              <w:t xml:space="preserve">Block 1 </w:t>
            </w:r>
          </w:p>
        </w:tc>
        <w:tc>
          <w:tcPr>
            <w:tcW w:w="396" w:type="pct"/>
            <w:tcBorders>
              <w:top w:val="single" w:sz="4" w:space="0" w:color="auto"/>
            </w:tcBorders>
          </w:tcPr>
          <w:p w14:paraId="7AB28819"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.448</w:t>
            </w:r>
          </w:p>
        </w:tc>
        <w:tc>
          <w:tcPr>
            <w:tcW w:w="556" w:type="pct"/>
            <w:tcBorders>
              <w:top w:val="single" w:sz="4" w:space="0" w:color="auto"/>
            </w:tcBorders>
          </w:tcPr>
          <w:p w14:paraId="2E1C238A"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sym w:font="Symbol" w:char="F03C"/>
            </w:r>
            <w:r w:rsidRPr="0060416D">
              <w:rPr>
                <w:rFonts w:ascii="Times New Roman" w:hAnsi="Times New Roman" w:cs="Times New Roman"/>
              </w:rPr>
              <w:t>.001</w:t>
            </w:r>
          </w:p>
        </w:tc>
        <w:tc>
          <w:tcPr>
            <w:tcW w:w="1587" w:type="pct"/>
            <w:tcBorders>
              <w:top w:val="single" w:sz="4" w:space="0" w:color="auto"/>
            </w:tcBorders>
          </w:tcPr>
          <w:p w14:paraId="088C33BC" w14:textId="77777777" w:rsidR="005A6191" w:rsidRPr="0060416D" w:rsidRDefault="005A6191" w:rsidP="00E260F0">
            <w:pPr>
              <w:autoSpaceDE w:val="0"/>
              <w:autoSpaceDN w:val="0"/>
              <w:adjustRightInd w:val="0"/>
              <w:spacing w:line="480" w:lineRule="auto"/>
              <w:rPr>
                <w:rFonts w:ascii="Times New Roman" w:hAnsi="Times New Roman" w:cs="Times New Roman"/>
              </w:rPr>
            </w:pPr>
            <w:r w:rsidRPr="0060416D">
              <w:rPr>
                <w:rFonts w:ascii="Times New Roman" w:hAnsi="Times New Roman" w:cs="Times New Roman"/>
              </w:rPr>
              <w:t>Country</w:t>
            </w:r>
          </w:p>
        </w:tc>
        <w:tc>
          <w:tcPr>
            <w:tcW w:w="397" w:type="pct"/>
            <w:tcBorders>
              <w:top w:val="single" w:sz="4" w:space="0" w:color="auto"/>
            </w:tcBorders>
          </w:tcPr>
          <w:p w14:paraId="05A97B88"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.02</w:t>
            </w:r>
          </w:p>
        </w:tc>
        <w:tc>
          <w:tcPr>
            <w:tcW w:w="1031" w:type="pct"/>
            <w:tcBorders>
              <w:top w:val="single" w:sz="4" w:space="0" w:color="auto"/>
            </w:tcBorders>
          </w:tcPr>
          <w:p w14:paraId="51F4C7C7"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(-.07, .17)</w:t>
            </w:r>
          </w:p>
        </w:tc>
        <w:tc>
          <w:tcPr>
            <w:tcW w:w="476" w:type="pct"/>
            <w:tcBorders>
              <w:top w:val="single" w:sz="4" w:space="0" w:color="auto"/>
            </w:tcBorders>
          </w:tcPr>
          <w:p w14:paraId="36A1000D"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.393</w:t>
            </w:r>
          </w:p>
        </w:tc>
      </w:tr>
      <w:tr w:rsidR="005A6191" w:rsidRPr="0060416D" w14:paraId="2FD9CB76" w14:textId="77777777" w:rsidTr="00E260F0">
        <w:tc>
          <w:tcPr>
            <w:tcW w:w="556" w:type="pct"/>
          </w:tcPr>
          <w:p w14:paraId="5FC3E98E" w14:textId="77777777" w:rsidR="005A6191" w:rsidRPr="0060416D" w:rsidRDefault="005A6191" w:rsidP="00E260F0">
            <w:pPr>
              <w:autoSpaceDE w:val="0"/>
              <w:autoSpaceDN w:val="0"/>
              <w:adjustRightInd w:val="0"/>
              <w:spacing w:line="480" w:lineRule="auto"/>
              <w:rPr>
                <w:rFonts w:ascii="Times New Roman" w:hAnsi="Times New Roman" w:cs="Times New Roman"/>
              </w:rPr>
            </w:pPr>
          </w:p>
        </w:tc>
        <w:tc>
          <w:tcPr>
            <w:tcW w:w="396" w:type="pct"/>
          </w:tcPr>
          <w:p w14:paraId="79E3E764"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p>
        </w:tc>
        <w:tc>
          <w:tcPr>
            <w:tcW w:w="556" w:type="pct"/>
          </w:tcPr>
          <w:p w14:paraId="3730DC5E"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p>
        </w:tc>
        <w:tc>
          <w:tcPr>
            <w:tcW w:w="1587" w:type="pct"/>
          </w:tcPr>
          <w:p w14:paraId="6882D17F" w14:textId="77777777" w:rsidR="005A6191" w:rsidRPr="0060416D" w:rsidRDefault="005A6191" w:rsidP="00E260F0">
            <w:pPr>
              <w:autoSpaceDE w:val="0"/>
              <w:autoSpaceDN w:val="0"/>
              <w:adjustRightInd w:val="0"/>
              <w:spacing w:line="480" w:lineRule="auto"/>
              <w:rPr>
                <w:rFonts w:ascii="Times New Roman" w:eastAsia="Calibri" w:hAnsi="Times New Roman" w:cs="Times New Roman"/>
                <w:color w:val="000000"/>
              </w:rPr>
            </w:pPr>
            <w:proofErr w:type="spellStart"/>
            <w:r w:rsidRPr="0060416D">
              <w:rPr>
                <w:rFonts w:ascii="Times New Roman" w:eastAsia="Calibri" w:hAnsi="Times New Roman" w:cs="Times New Roman"/>
                <w:color w:val="000000"/>
              </w:rPr>
              <w:t>Aggression</w:t>
            </w:r>
            <w:proofErr w:type="spellEnd"/>
            <w:r w:rsidRPr="0060416D">
              <w:rPr>
                <w:rFonts w:ascii="Times New Roman" w:eastAsia="Calibri" w:hAnsi="Times New Roman" w:cs="Times New Roman"/>
                <w:color w:val="000000"/>
              </w:rPr>
              <w:t xml:space="preserve"> </w:t>
            </w:r>
            <w:proofErr w:type="spellStart"/>
            <w:r w:rsidRPr="0060416D">
              <w:rPr>
                <w:rFonts w:ascii="Times New Roman" w:eastAsia="Calibri" w:hAnsi="Times New Roman" w:cs="Times New Roman"/>
                <w:color w:val="000000"/>
              </w:rPr>
              <w:t>age</w:t>
            </w:r>
            <w:proofErr w:type="spellEnd"/>
            <w:r w:rsidRPr="0060416D">
              <w:rPr>
                <w:rFonts w:ascii="Times New Roman" w:eastAsia="Calibri" w:hAnsi="Times New Roman" w:cs="Times New Roman"/>
                <w:color w:val="000000"/>
              </w:rPr>
              <w:t xml:space="preserve"> 3</w:t>
            </w:r>
          </w:p>
        </w:tc>
        <w:tc>
          <w:tcPr>
            <w:tcW w:w="397" w:type="pct"/>
          </w:tcPr>
          <w:p w14:paraId="7DABDCAF"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.62</w:t>
            </w:r>
          </w:p>
        </w:tc>
        <w:tc>
          <w:tcPr>
            <w:tcW w:w="1031" w:type="pct"/>
          </w:tcPr>
          <w:p w14:paraId="453E26D3"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(.57, .67)</w:t>
            </w:r>
          </w:p>
        </w:tc>
        <w:tc>
          <w:tcPr>
            <w:tcW w:w="476" w:type="pct"/>
          </w:tcPr>
          <w:p w14:paraId="7C64533A"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sym w:font="Symbol" w:char="F03C"/>
            </w:r>
            <w:r w:rsidRPr="0060416D">
              <w:rPr>
                <w:rFonts w:ascii="Times New Roman" w:hAnsi="Times New Roman" w:cs="Times New Roman"/>
              </w:rPr>
              <w:t>.001</w:t>
            </w:r>
          </w:p>
        </w:tc>
      </w:tr>
      <w:tr w:rsidR="005A6191" w:rsidRPr="0060416D" w14:paraId="38CF5905" w14:textId="77777777" w:rsidTr="00E260F0">
        <w:tc>
          <w:tcPr>
            <w:tcW w:w="556" w:type="pct"/>
          </w:tcPr>
          <w:p w14:paraId="515F3D37" w14:textId="77777777" w:rsidR="005A6191" w:rsidRPr="0060416D" w:rsidRDefault="005A6191" w:rsidP="00E260F0">
            <w:pPr>
              <w:autoSpaceDE w:val="0"/>
              <w:autoSpaceDN w:val="0"/>
              <w:adjustRightInd w:val="0"/>
              <w:spacing w:line="480" w:lineRule="auto"/>
              <w:rPr>
                <w:rFonts w:ascii="Times New Roman" w:hAnsi="Times New Roman" w:cs="Times New Roman"/>
              </w:rPr>
            </w:pPr>
            <w:r w:rsidRPr="0060416D">
              <w:rPr>
                <w:rFonts w:ascii="Times New Roman" w:hAnsi="Times New Roman" w:cs="Times New Roman"/>
              </w:rPr>
              <w:t>Block 2</w:t>
            </w:r>
          </w:p>
        </w:tc>
        <w:tc>
          <w:tcPr>
            <w:tcW w:w="396" w:type="pct"/>
          </w:tcPr>
          <w:p w14:paraId="4DBC4E88"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.013</w:t>
            </w:r>
          </w:p>
        </w:tc>
        <w:tc>
          <w:tcPr>
            <w:tcW w:w="556" w:type="pct"/>
          </w:tcPr>
          <w:p w14:paraId="4C1D924B"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sym w:font="Symbol" w:char="F03C"/>
            </w:r>
            <w:r w:rsidRPr="0060416D">
              <w:rPr>
                <w:rFonts w:ascii="Times New Roman" w:hAnsi="Times New Roman" w:cs="Times New Roman"/>
              </w:rPr>
              <w:t>.001</w:t>
            </w:r>
          </w:p>
        </w:tc>
        <w:tc>
          <w:tcPr>
            <w:tcW w:w="1587" w:type="pct"/>
            <w:shd w:val="clear" w:color="auto" w:fill="auto"/>
          </w:tcPr>
          <w:p w14:paraId="25822DC0" w14:textId="77777777" w:rsidR="005A6191" w:rsidRPr="0060416D" w:rsidRDefault="005A6191" w:rsidP="00E260F0">
            <w:pPr>
              <w:autoSpaceDE w:val="0"/>
              <w:autoSpaceDN w:val="0"/>
              <w:adjustRightInd w:val="0"/>
              <w:spacing w:line="480" w:lineRule="auto"/>
              <w:rPr>
                <w:rFonts w:ascii="Times New Roman" w:eastAsia="Calibri" w:hAnsi="Times New Roman" w:cs="Times New Roman"/>
                <w:color w:val="000000"/>
              </w:rPr>
            </w:pPr>
            <w:r w:rsidRPr="0060416D">
              <w:rPr>
                <w:rFonts w:ascii="Times New Roman" w:eastAsia="Calibri" w:hAnsi="Times New Roman" w:cs="Times New Roman"/>
                <w:color w:val="000000"/>
              </w:rPr>
              <w:t xml:space="preserve">CU </w:t>
            </w:r>
            <w:proofErr w:type="spellStart"/>
            <w:r w:rsidRPr="0060416D">
              <w:rPr>
                <w:rFonts w:ascii="Times New Roman" w:eastAsia="Calibri" w:hAnsi="Times New Roman" w:cs="Times New Roman"/>
                <w:color w:val="000000"/>
              </w:rPr>
              <w:t>traits</w:t>
            </w:r>
            <w:proofErr w:type="spellEnd"/>
            <w:r w:rsidRPr="0060416D">
              <w:rPr>
                <w:rFonts w:ascii="Times New Roman" w:eastAsia="Calibri" w:hAnsi="Times New Roman" w:cs="Times New Roman"/>
                <w:color w:val="000000"/>
              </w:rPr>
              <w:t xml:space="preserve"> </w:t>
            </w:r>
            <w:proofErr w:type="spellStart"/>
            <w:r w:rsidRPr="0060416D">
              <w:rPr>
                <w:rFonts w:ascii="Times New Roman" w:eastAsia="Calibri" w:hAnsi="Times New Roman" w:cs="Times New Roman"/>
                <w:color w:val="000000"/>
              </w:rPr>
              <w:t>age</w:t>
            </w:r>
            <w:proofErr w:type="spellEnd"/>
            <w:r w:rsidRPr="0060416D">
              <w:rPr>
                <w:rFonts w:ascii="Times New Roman" w:eastAsia="Calibri" w:hAnsi="Times New Roman" w:cs="Times New Roman"/>
                <w:color w:val="000000"/>
              </w:rPr>
              <w:t xml:space="preserve"> 3</w:t>
            </w:r>
          </w:p>
        </w:tc>
        <w:tc>
          <w:tcPr>
            <w:tcW w:w="397" w:type="pct"/>
          </w:tcPr>
          <w:p w14:paraId="0E21E4D0"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.13</w:t>
            </w:r>
          </w:p>
        </w:tc>
        <w:tc>
          <w:tcPr>
            <w:tcW w:w="1031" w:type="pct"/>
          </w:tcPr>
          <w:p w14:paraId="4553ACAB"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(.07, .18)</w:t>
            </w:r>
          </w:p>
        </w:tc>
        <w:tc>
          <w:tcPr>
            <w:tcW w:w="476" w:type="pct"/>
          </w:tcPr>
          <w:p w14:paraId="3614034C"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sym w:font="Symbol" w:char="F03C"/>
            </w:r>
            <w:r w:rsidRPr="0060416D">
              <w:rPr>
                <w:rFonts w:ascii="Times New Roman" w:hAnsi="Times New Roman" w:cs="Times New Roman"/>
              </w:rPr>
              <w:t>.001</w:t>
            </w:r>
          </w:p>
        </w:tc>
      </w:tr>
      <w:tr w:rsidR="005A6191" w:rsidRPr="0060416D" w14:paraId="2ECDAA6B" w14:textId="77777777" w:rsidTr="00E260F0">
        <w:tc>
          <w:tcPr>
            <w:tcW w:w="556" w:type="pct"/>
          </w:tcPr>
          <w:p w14:paraId="0596E990" w14:textId="77777777" w:rsidR="005A6191" w:rsidRPr="0060416D" w:rsidRDefault="005A6191" w:rsidP="00E260F0">
            <w:pPr>
              <w:autoSpaceDE w:val="0"/>
              <w:autoSpaceDN w:val="0"/>
              <w:adjustRightInd w:val="0"/>
              <w:spacing w:line="480" w:lineRule="auto"/>
              <w:rPr>
                <w:rFonts w:ascii="Times New Roman" w:hAnsi="Times New Roman" w:cs="Times New Roman"/>
              </w:rPr>
            </w:pPr>
            <w:r w:rsidRPr="0060416D">
              <w:rPr>
                <w:rFonts w:ascii="Times New Roman" w:hAnsi="Times New Roman" w:cs="Times New Roman"/>
              </w:rPr>
              <w:t>Block 3</w:t>
            </w:r>
          </w:p>
        </w:tc>
        <w:tc>
          <w:tcPr>
            <w:tcW w:w="396" w:type="pct"/>
          </w:tcPr>
          <w:p w14:paraId="098AFD80"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.015</w:t>
            </w:r>
          </w:p>
        </w:tc>
        <w:tc>
          <w:tcPr>
            <w:tcW w:w="556" w:type="pct"/>
          </w:tcPr>
          <w:p w14:paraId="342BD637"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sym w:font="Symbol" w:char="F03C"/>
            </w:r>
            <w:r w:rsidRPr="0060416D">
              <w:rPr>
                <w:rFonts w:ascii="Times New Roman" w:hAnsi="Times New Roman" w:cs="Times New Roman"/>
              </w:rPr>
              <w:t>.001</w:t>
            </w:r>
          </w:p>
        </w:tc>
        <w:tc>
          <w:tcPr>
            <w:tcW w:w="1587" w:type="pct"/>
            <w:shd w:val="clear" w:color="auto" w:fill="auto"/>
          </w:tcPr>
          <w:p w14:paraId="10C5D719" w14:textId="77777777" w:rsidR="005A6191" w:rsidRPr="0060416D" w:rsidRDefault="005A6191" w:rsidP="00E260F0">
            <w:pPr>
              <w:autoSpaceDE w:val="0"/>
              <w:autoSpaceDN w:val="0"/>
              <w:adjustRightInd w:val="0"/>
              <w:spacing w:line="480" w:lineRule="auto"/>
              <w:rPr>
                <w:rFonts w:ascii="Times New Roman" w:eastAsia="Calibri" w:hAnsi="Times New Roman" w:cs="Times New Roman"/>
                <w:color w:val="000000"/>
              </w:rPr>
            </w:pPr>
            <w:proofErr w:type="spellStart"/>
            <w:r w:rsidRPr="0060416D">
              <w:rPr>
                <w:rFonts w:ascii="Times New Roman" w:eastAsia="Calibri" w:hAnsi="Times New Roman" w:cs="Times New Roman"/>
                <w:color w:val="000000"/>
              </w:rPr>
              <w:t>Aggression</w:t>
            </w:r>
            <w:proofErr w:type="spellEnd"/>
            <w:r w:rsidRPr="0060416D">
              <w:rPr>
                <w:rFonts w:ascii="Times New Roman" w:eastAsia="Calibri" w:hAnsi="Times New Roman" w:cs="Times New Roman"/>
                <w:color w:val="000000"/>
              </w:rPr>
              <w:t xml:space="preserve"> X CU </w:t>
            </w:r>
            <w:proofErr w:type="spellStart"/>
            <w:r w:rsidRPr="0060416D">
              <w:rPr>
                <w:rFonts w:ascii="Times New Roman" w:eastAsia="Calibri" w:hAnsi="Times New Roman" w:cs="Times New Roman"/>
                <w:color w:val="000000"/>
              </w:rPr>
              <w:t>traits</w:t>
            </w:r>
            <w:proofErr w:type="spellEnd"/>
            <w:r w:rsidRPr="0060416D">
              <w:rPr>
                <w:rFonts w:ascii="Times New Roman" w:eastAsia="Calibri" w:hAnsi="Times New Roman" w:cs="Times New Roman"/>
                <w:color w:val="000000"/>
              </w:rPr>
              <w:t xml:space="preserve"> 3.5</w:t>
            </w:r>
          </w:p>
        </w:tc>
        <w:tc>
          <w:tcPr>
            <w:tcW w:w="397" w:type="pct"/>
          </w:tcPr>
          <w:p w14:paraId="10D988C4"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.07</w:t>
            </w:r>
          </w:p>
        </w:tc>
        <w:tc>
          <w:tcPr>
            <w:tcW w:w="1031" w:type="pct"/>
          </w:tcPr>
          <w:p w14:paraId="046080E7"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(.02, .11)</w:t>
            </w:r>
          </w:p>
        </w:tc>
        <w:tc>
          <w:tcPr>
            <w:tcW w:w="476" w:type="pct"/>
          </w:tcPr>
          <w:p w14:paraId="053DCC27"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.004</w:t>
            </w:r>
          </w:p>
        </w:tc>
      </w:tr>
      <w:tr w:rsidR="005A6191" w:rsidRPr="0060416D" w14:paraId="2B9EA1B7" w14:textId="77777777" w:rsidTr="00E260F0">
        <w:tc>
          <w:tcPr>
            <w:tcW w:w="556" w:type="pct"/>
          </w:tcPr>
          <w:p w14:paraId="230F91D5" w14:textId="77777777" w:rsidR="005A6191" w:rsidRPr="0060416D" w:rsidRDefault="005A6191" w:rsidP="00E260F0">
            <w:pPr>
              <w:autoSpaceDE w:val="0"/>
              <w:autoSpaceDN w:val="0"/>
              <w:adjustRightInd w:val="0"/>
              <w:spacing w:line="480" w:lineRule="auto"/>
              <w:rPr>
                <w:rFonts w:ascii="Times New Roman" w:hAnsi="Times New Roman" w:cs="Times New Roman"/>
              </w:rPr>
            </w:pPr>
          </w:p>
        </w:tc>
        <w:tc>
          <w:tcPr>
            <w:tcW w:w="396" w:type="pct"/>
          </w:tcPr>
          <w:p w14:paraId="275A4C62"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p>
        </w:tc>
        <w:tc>
          <w:tcPr>
            <w:tcW w:w="556" w:type="pct"/>
          </w:tcPr>
          <w:p w14:paraId="4E310153"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p>
        </w:tc>
        <w:tc>
          <w:tcPr>
            <w:tcW w:w="1587" w:type="pct"/>
            <w:shd w:val="clear" w:color="auto" w:fill="auto"/>
          </w:tcPr>
          <w:p w14:paraId="490CB00F" w14:textId="77777777" w:rsidR="005A6191" w:rsidRPr="0060416D" w:rsidRDefault="005A6191" w:rsidP="00E260F0">
            <w:pPr>
              <w:autoSpaceDE w:val="0"/>
              <w:autoSpaceDN w:val="0"/>
              <w:adjustRightInd w:val="0"/>
              <w:spacing w:line="480" w:lineRule="auto"/>
              <w:rPr>
                <w:rFonts w:ascii="Times New Roman" w:eastAsia="Calibri" w:hAnsi="Times New Roman" w:cs="Times New Roman"/>
                <w:color w:val="000000"/>
              </w:rPr>
            </w:pPr>
            <w:proofErr w:type="spellStart"/>
            <w:r w:rsidRPr="0060416D">
              <w:rPr>
                <w:rFonts w:ascii="Times New Roman" w:eastAsia="Calibri" w:hAnsi="Times New Roman" w:cs="Times New Roman"/>
                <w:color w:val="000000"/>
              </w:rPr>
              <w:t>Aggression</w:t>
            </w:r>
            <w:proofErr w:type="spellEnd"/>
            <w:r w:rsidRPr="0060416D">
              <w:rPr>
                <w:rFonts w:ascii="Times New Roman" w:eastAsia="Calibri" w:hAnsi="Times New Roman" w:cs="Times New Roman"/>
                <w:color w:val="000000"/>
              </w:rPr>
              <w:t xml:space="preserve"> X Country</w:t>
            </w:r>
          </w:p>
        </w:tc>
        <w:tc>
          <w:tcPr>
            <w:tcW w:w="397" w:type="pct"/>
          </w:tcPr>
          <w:p w14:paraId="06CB004D"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.20</w:t>
            </w:r>
          </w:p>
        </w:tc>
        <w:tc>
          <w:tcPr>
            <w:tcW w:w="1031" w:type="pct"/>
          </w:tcPr>
          <w:p w14:paraId="34D73D13"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(.10, .36)</w:t>
            </w:r>
          </w:p>
        </w:tc>
        <w:tc>
          <w:tcPr>
            <w:tcW w:w="476" w:type="pct"/>
          </w:tcPr>
          <w:p w14:paraId="404ED719" w14:textId="77777777" w:rsidR="005A6191" w:rsidRPr="0060416D" w:rsidRDefault="005A6191" w:rsidP="00E260F0">
            <w:pPr>
              <w:autoSpaceDE w:val="0"/>
              <w:autoSpaceDN w:val="0"/>
              <w:adjustRightInd w:val="0"/>
              <w:spacing w:line="480" w:lineRule="auto"/>
              <w:jc w:val="center"/>
              <w:rPr>
                <w:rFonts w:ascii="Times New Roman" w:hAnsi="Times New Roman" w:cs="Times New Roman"/>
                <w:color w:val="000000" w:themeColor="text1"/>
              </w:rPr>
            </w:pPr>
            <w:r w:rsidRPr="0060416D">
              <w:rPr>
                <w:rFonts w:ascii="Times New Roman" w:hAnsi="Times New Roman" w:cs="Times New Roman"/>
                <w:color w:val="000000" w:themeColor="text1"/>
              </w:rPr>
              <w:t>.001</w:t>
            </w:r>
          </w:p>
        </w:tc>
      </w:tr>
      <w:tr w:rsidR="005A6191" w:rsidRPr="0060416D" w14:paraId="5CF44827" w14:textId="77777777" w:rsidTr="00E260F0">
        <w:tc>
          <w:tcPr>
            <w:tcW w:w="556" w:type="pct"/>
          </w:tcPr>
          <w:p w14:paraId="7FAEB5D4" w14:textId="77777777" w:rsidR="005A6191" w:rsidRPr="0060416D" w:rsidRDefault="005A6191" w:rsidP="00E260F0">
            <w:pPr>
              <w:autoSpaceDE w:val="0"/>
              <w:autoSpaceDN w:val="0"/>
              <w:adjustRightInd w:val="0"/>
              <w:spacing w:line="480" w:lineRule="auto"/>
              <w:rPr>
                <w:rFonts w:ascii="Times New Roman" w:hAnsi="Times New Roman" w:cs="Times New Roman"/>
              </w:rPr>
            </w:pPr>
          </w:p>
        </w:tc>
        <w:tc>
          <w:tcPr>
            <w:tcW w:w="396" w:type="pct"/>
          </w:tcPr>
          <w:p w14:paraId="6C8289BD"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p>
        </w:tc>
        <w:tc>
          <w:tcPr>
            <w:tcW w:w="556" w:type="pct"/>
          </w:tcPr>
          <w:p w14:paraId="66EAFE16"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p>
        </w:tc>
        <w:tc>
          <w:tcPr>
            <w:tcW w:w="1587" w:type="pct"/>
            <w:shd w:val="clear" w:color="auto" w:fill="auto"/>
          </w:tcPr>
          <w:p w14:paraId="60227785" w14:textId="77777777" w:rsidR="005A6191" w:rsidRPr="0060416D" w:rsidRDefault="005A6191" w:rsidP="00E260F0">
            <w:pPr>
              <w:autoSpaceDE w:val="0"/>
              <w:autoSpaceDN w:val="0"/>
              <w:adjustRightInd w:val="0"/>
              <w:spacing w:line="480" w:lineRule="auto"/>
              <w:rPr>
                <w:rFonts w:ascii="Times New Roman" w:eastAsia="Calibri" w:hAnsi="Times New Roman" w:cs="Times New Roman"/>
                <w:color w:val="000000"/>
              </w:rPr>
            </w:pPr>
            <w:r w:rsidRPr="0060416D">
              <w:rPr>
                <w:rFonts w:ascii="Times New Roman" w:eastAsia="Calibri" w:hAnsi="Times New Roman" w:cs="Times New Roman"/>
                <w:color w:val="000000"/>
              </w:rPr>
              <w:t xml:space="preserve">CU </w:t>
            </w:r>
            <w:proofErr w:type="spellStart"/>
            <w:r w:rsidRPr="0060416D">
              <w:rPr>
                <w:rFonts w:ascii="Times New Roman" w:eastAsia="Calibri" w:hAnsi="Times New Roman" w:cs="Times New Roman"/>
                <w:color w:val="000000"/>
              </w:rPr>
              <w:t>traits</w:t>
            </w:r>
            <w:proofErr w:type="spellEnd"/>
            <w:r w:rsidRPr="0060416D">
              <w:rPr>
                <w:rFonts w:ascii="Times New Roman" w:eastAsia="Calibri" w:hAnsi="Times New Roman" w:cs="Times New Roman"/>
                <w:color w:val="000000"/>
              </w:rPr>
              <w:t xml:space="preserve"> X Country</w:t>
            </w:r>
          </w:p>
        </w:tc>
        <w:tc>
          <w:tcPr>
            <w:tcW w:w="397" w:type="pct"/>
          </w:tcPr>
          <w:p w14:paraId="255007E1"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-.04</w:t>
            </w:r>
          </w:p>
        </w:tc>
        <w:tc>
          <w:tcPr>
            <w:tcW w:w="1031" w:type="pct"/>
          </w:tcPr>
          <w:p w14:paraId="0A4AFF0F"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(-.17, .08)</w:t>
            </w:r>
          </w:p>
        </w:tc>
        <w:tc>
          <w:tcPr>
            <w:tcW w:w="476" w:type="pct"/>
          </w:tcPr>
          <w:p w14:paraId="7A279E63" w14:textId="77777777" w:rsidR="005A6191" w:rsidRPr="0060416D" w:rsidRDefault="005A6191" w:rsidP="00E260F0">
            <w:pPr>
              <w:autoSpaceDE w:val="0"/>
              <w:autoSpaceDN w:val="0"/>
              <w:adjustRightInd w:val="0"/>
              <w:spacing w:line="480" w:lineRule="auto"/>
              <w:jc w:val="center"/>
              <w:rPr>
                <w:rFonts w:ascii="Times New Roman" w:hAnsi="Times New Roman" w:cs="Times New Roman"/>
                <w:color w:val="000000" w:themeColor="text1"/>
              </w:rPr>
            </w:pPr>
            <w:r w:rsidRPr="0060416D">
              <w:rPr>
                <w:rFonts w:ascii="Times New Roman" w:hAnsi="Times New Roman" w:cs="Times New Roman"/>
                <w:color w:val="000000" w:themeColor="text1"/>
              </w:rPr>
              <w:t>.448</w:t>
            </w:r>
          </w:p>
        </w:tc>
      </w:tr>
      <w:tr w:rsidR="005A6191" w:rsidRPr="0060416D" w14:paraId="1B7B301F" w14:textId="77777777" w:rsidTr="00E260F0">
        <w:tc>
          <w:tcPr>
            <w:tcW w:w="556" w:type="pct"/>
            <w:tcBorders>
              <w:bottom w:val="single" w:sz="4" w:space="0" w:color="auto"/>
            </w:tcBorders>
          </w:tcPr>
          <w:p w14:paraId="2280FAAE" w14:textId="77777777" w:rsidR="005A6191" w:rsidRPr="0060416D" w:rsidRDefault="005A6191" w:rsidP="00E260F0">
            <w:pPr>
              <w:autoSpaceDE w:val="0"/>
              <w:autoSpaceDN w:val="0"/>
              <w:adjustRightInd w:val="0"/>
              <w:spacing w:line="480" w:lineRule="auto"/>
              <w:rPr>
                <w:rFonts w:ascii="Times New Roman" w:hAnsi="Times New Roman" w:cs="Times New Roman"/>
              </w:rPr>
            </w:pPr>
            <w:r w:rsidRPr="0060416D">
              <w:rPr>
                <w:rFonts w:ascii="Times New Roman" w:hAnsi="Times New Roman" w:cs="Times New Roman"/>
              </w:rPr>
              <w:t xml:space="preserve">Block 4 </w:t>
            </w:r>
          </w:p>
        </w:tc>
        <w:tc>
          <w:tcPr>
            <w:tcW w:w="396" w:type="pct"/>
            <w:tcBorders>
              <w:bottom w:val="single" w:sz="4" w:space="0" w:color="auto"/>
            </w:tcBorders>
          </w:tcPr>
          <w:p w14:paraId="491D9803"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.000</w:t>
            </w:r>
          </w:p>
        </w:tc>
        <w:tc>
          <w:tcPr>
            <w:tcW w:w="556" w:type="pct"/>
            <w:tcBorders>
              <w:bottom w:val="single" w:sz="4" w:space="0" w:color="auto"/>
            </w:tcBorders>
          </w:tcPr>
          <w:p w14:paraId="0F5D8AC7"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.693</w:t>
            </w:r>
          </w:p>
        </w:tc>
        <w:tc>
          <w:tcPr>
            <w:tcW w:w="1587" w:type="pct"/>
            <w:tcBorders>
              <w:bottom w:val="single" w:sz="4" w:space="0" w:color="auto"/>
            </w:tcBorders>
            <w:shd w:val="clear" w:color="auto" w:fill="auto"/>
          </w:tcPr>
          <w:p w14:paraId="12A1A60C" w14:textId="77777777" w:rsidR="005A6191" w:rsidRPr="0060416D" w:rsidRDefault="005A6191" w:rsidP="00E260F0">
            <w:pPr>
              <w:autoSpaceDE w:val="0"/>
              <w:autoSpaceDN w:val="0"/>
              <w:adjustRightInd w:val="0"/>
              <w:spacing w:line="480" w:lineRule="auto"/>
              <w:rPr>
                <w:rFonts w:ascii="Times New Roman" w:eastAsia="Calibri" w:hAnsi="Times New Roman" w:cs="Times New Roman"/>
                <w:color w:val="000000"/>
              </w:rPr>
            </w:pPr>
            <w:proofErr w:type="spellStart"/>
            <w:r w:rsidRPr="0060416D">
              <w:rPr>
                <w:rFonts w:ascii="Times New Roman" w:eastAsia="Calibri" w:hAnsi="Times New Roman" w:cs="Times New Roman"/>
                <w:color w:val="000000"/>
              </w:rPr>
              <w:t>Aggression</w:t>
            </w:r>
            <w:proofErr w:type="spellEnd"/>
            <w:r w:rsidRPr="0060416D">
              <w:rPr>
                <w:rFonts w:ascii="Times New Roman" w:eastAsia="Calibri" w:hAnsi="Times New Roman" w:cs="Times New Roman"/>
                <w:color w:val="000000"/>
              </w:rPr>
              <w:t xml:space="preserve"> X CU </w:t>
            </w:r>
            <w:proofErr w:type="spellStart"/>
            <w:r w:rsidRPr="0060416D">
              <w:rPr>
                <w:rFonts w:ascii="Times New Roman" w:eastAsia="Calibri" w:hAnsi="Times New Roman" w:cs="Times New Roman"/>
                <w:color w:val="000000"/>
              </w:rPr>
              <w:t>traits</w:t>
            </w:r>
            <w:proofErr w:type="spellEnd"/>
            <w:r w:rsidRPr="0060416D">
              <w:rPr>
                <w:rFonts w:ascii="Times New Roman" w:eastAsia="Calibri" w:hAnsi="Times New Roman" w:cs="Times New Roman"/>
                <w:color w:val="000000"/>
              </w:rPr>
              <w:t xml:space="preserve"> X Country </w:t>
            </w:r>
          </w:p>
        </w:tc>
        <w:tc>
          <w:tcPr>
            <w:tcW w:w="397" w:type="pct"/>
            <w:tcBorders>
              <w:bottom w:val="single" w:sz="4" w:space="0" w:color="auto"/>
            </w:tcBorders>
            <w:vAlign w:val="center"/>
          </w:tcPr>
          <w:p w14:paraId="5E6BE536"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-.02</w:t>
            </w:r>
          </w:p>
        </w:tc>
        <w:tc>
          <w:tcPr>
            <w:tcW w:w="1031" w:type="pct"/>
            <w:tcBorders>
              <w:bottom w:val="single" w:sz="4" w:space="0" w:color="auto"/>
            </w:tcBorders>
            <w:vAlign w:val="center"/>
          </w:tcPr>
          <w:p w14:paraId="6C453410" w14:textId="77777777" w:rsidR="005A6191" w:rsidRPr="0060416D" w:rsidRDefault="005A6191" w:rsidP="00E260F0">
            <w:pPr>
              <w:autoSpaceDE w:val="0"/>
              <w:autoSpaceDN w:val="0"/>
              <w:adjustRightInd w:val="0"/>
              <w:spacing w:line="480" w:lineRule="auto"/>
              <w:jc w:val="center"/>
              <w:rPr>
                <w:rFonts w:ascii="Times New Roman" w:hAnsi="Times New Roman" w:cs="Times New Roman"/>
              </w:rPr>
            </w:pPr>
            <w:r w:rsidRPr="0060416D">
              <w:rPr>
                <w:rFonts w:ascii="Times New Roman" w:hAnsi="Times New Roman" w:cs="Times New Roman"/>
              </w:rPr>
              <w:t>(-.12, .08)</w:t>
            </w:r>
          </w:p>
        </w:tc>
        <w:tc>
          <w:tcPr>
            <w:tcW w:w="476" w:type="pct"/>
            <w:tcBorders>
              <w:bottom w:val="single" w:sz="4" w:space="0" w:color="auto"/>
            </w:tcBorders>
            <w:vAlign w:val="center"/>
          </w:tcPr>
          <w:p w14:paraId="35EB35C9" w14:textId="77777777" w:rsidR="005A6191" w:rsidRPr="0060416D" w:rsidRDefault="005A6191" w:rsidP="00E260F0">
            <w:pPr>
              <w:autoSpaceDE w:val="0"/>
              <w:autoSpaceDN w:val="0"/>
              <w:adjustRightInd w:val="0"/>
              <w:spacing w:line="480" w:lineRule="auto"/>
              <w:jc w:val="center"/>
              <w:rPr>
                <w:rFonts w:ascii="Times New Roman" w:hAnsi="Times New Roman" w:cs="Times New Roman"/>
                <w:color w:val="000000" w:themeColor="text1"/>
              </w:rPr>
            </w:pPr>
            <w:r w:rsidRPr="0060416D">
              <w:rPr>
                <w:rFonts w:ascii="Times New Roman" w:hAnsi="Times New Roman" w:cs="Times New Roman"/>
                <w:color w:val="000000" w:themeColor="text1"/>
              </w:rPr>
              <w:t>.693</w:t>
            </w:r>
          </w:p>
        </w:tc>
      </w:tr>
    </w:tbl>
    <w:p w14:paraId="5FF1CF68" w14:textId="77777777" w:rsidR="005A6191" w:rsidRPr="0060416D" w:rsidRDefault="005A6191" w:rsidP="005A6191">
      <w:pPr>
        <w:autoSpaceDE w:val="0"/>
        <w:autoSpaceDN w:val="0"/>
        <w:adjustRightInd w:val="0"/>
        <w:spacing w:line="480" w:lineRule="auto"/>
        <w:rPr>
          <w:rFonts w:ascii="Times New Roman" w:hAnsi="Times New Roman" w:cs="Times New Roman"/>
          <w:sz w:val="24"/>
          <w:szCs w:val="24"/>
        </w:rPr>
      </w:pPr>
      <w:r w:rsidRPr="0060416D">
        <w:rPr>
          <w:rFonts w:ascii="Times New Roman" w:hAnsi="Times New Roman" w:cs="Times New Roman"/>
          <w:i/>
          <w:iCs/>
          <w:sz w:val="24"/>
          <w:szCs w:val="24"/>
        </w:rPr>
        <w:t>Note</w:t>
      </w:r>
      <w:r w:rsidRPr="0060416D">
        <w:rPr>
          <w:rFonts w:ascii="Times New Roman" w:hAnsi="Times New Roman" w:cs="Times New Roman"/>
          <w:sz w:val="24"/>
          <w:szCs w:val="24"/>
        </w:rPr>
        <w:t>: the variables main effects and two-way interactions were taken from their individual blocks. Confounds not shown.</w:t>
      </w:r>
    </w:p>
    <w:p w14:paraId="7CF6609B" w14:textId="6E468C5B" w:rsidR="005A6191" w:rsidRDefault="005A619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8F41E5A" w14:textId="44808C7F" w:rsidR="005A6191" w:rsidRPr="008329F6" w:rsidRDefault="005A6191" w:rsidP="008504D6">
      <w:pPr>
        <w:autoSpaceDE w:val="0"/>
        <w:autoSpaceDN w:val="0"/>
        <w:adjustRightInd w:val="0"/>
        <w:spacing w:line="480" w:lineRule="auto"/>
        <w:rPr>
          <w:rFonts w:ascii="Times New Roman" w:hAnsi="Times New Roman" w:cs="Times New Roman"/>
          <w:sz w:val="24"/>
          <w:szCs w:val="24"/>
        </w:rPr>
      </w:pPr>
      <w:r w:rsidRPr="005A6191">
        <w:rPr>
          <w:rFonts w:ascii="Times New Roman" w:eastAsia="Calibri" w:hAnsi="Times New Roman" w:cs="Times New Roman"/>
          <w:b/>
          <w:sz w:val="24"/>
          <w:szCs w:val="24"/>
        </w:rPr>
        <w:lastRenderedPageBreak/>
        <w:t>APPENDIX</w:t>
      </w:r>
      <w:r w:rsidR="008504D6">
        <w:rPr>
          <w:rFonts w:ascii="Times New Roman" w:eastAsia="Calibri" w:hAnsi="Times New Roman" w:cs="Times New Roman"/>
          <w:b/>
          <w:sz w:val="24"/>
          <w:szCs w:val="24"/>
        </w:rPr>
        <w:t xml:space="preserve">: </w:t>
      </w:r>
      <w:r w:rsidRPr="00866E87">
        <w:rPr>
          <w:rFonts w:ascii="Times New Roman" w:hAnsi="Times New Roman" w:cs="Times New Roman"/>
          <w:b/>
          <w:sz w:val="24"/>
          <w:szCs w:val="24"/>
        </w:rPr>
        <w:t>Table A1</w:t>
      </w:r>
      <w:r>
        <w:rPr>
          <w:rFonts w:ascii="Times New Roman" w:hAnsi="Times New Roman" w:cs="Times New Roman"/>
          <w:b/>
          <w:sz w:val="24"/>
          <w:szCs w:val="24"/>
        </w:rPr>
        <w:t xml:space="preserve">: </w:t>
      </w:r>
      <w:r w:rsidRPr="008329F6">
        <w:rPr>
          <w:rFonts w:ascii="Times New Roman" w:hAnsi="Times New Roman" w:cs="Times New Roman"/>
          <w:sz w:val="24"/>
          <w:szCs w:val="24"/>
        </w:rPr>
        <w:t>Bivariate associations and descriptive statistics for the WCHADS study; Transformed scores were used for Pearson’s correlations with tetrachoric correlations for binary/binary associations and point-biserial for binary/continuous associations; raw scores were used for the descriptive statistics.</w:t>
      </w:r>
    </w:p>
    <w:p w14:paraId="683D3125" w14:textId="77777777" w:rsidR="005A6191" w:rsidRPr="008329F6" w:rsidRDefault="005A6191" w:rsidP="005A6191">
      <w:pPr>
        <w:rPr>
          <w:rFonts w:ascii="Times New Roman" w:hAnsi="Times New Roman" w:cs="Times New Roman"/>
          <w:sz w:val="24"/>
          <w:szCs w:val="24"/>
        </w:rPr>
      </w:pPr>
    </w:p>
    <w:tbl>
      <w:tblPr>
        <w:tblW w:w="13948" w:type="dxa"/>
        <w:tblLook w:val="04A0" w:firstRow="1" w:lastRow="0" w:firstColumn="1" w:lastColumn="0" w:noHBand="0" w:noVBand="1"/>
      </w:tblPr>
      <w:tblGrid>
        <w:gridCol w:w="1438"/>
        <w:gridCol w:w="1434"/>
        <w:gridCol w:w="1433"/>
        <w:gridCol w:w="1433"/>
        <w:gridCol w:w="1349"/>
        <w:gridCol w:w="1437"/>
        <w:gridCol w:w="1270"/>
        <w:gridCol w:w="1401"/>
        <w:gridCol w:w="1406"/>
        <w:gridCol w:w="1347"/>
      </w:tblGrid>
      <w:tr w:rsidR="005A6191" w:rsidRPr="008329F6" w14:paraId="40044FD1" w14:textId="77777777" w:rsidTr="00E260F0">
        <w:tc>
          <w:tcPr>
            <w:tcW w:w="1438" w:type="dxa"/>
            <w:tcBorders>
              <w:top w:val="single" w:sz="4" w:space="0" w:color="auto"/>
              <w:bottom w:val="single" w:sz="4" w:space="0" w:color="auto"/>
            </w:tcBorders>
          </w:tcPr>
          <w:p w14:paraId="0E93391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4" w:type="dxa"/>
            <w:tcBorders>
              <w:top w:val="single" w:sz="4" w:space="0" w:color="auto"/>
              <w:bottom w:val="single" w:sz="4" w:space="0" w:color="auto"/>
            </w:tcBorders>
          </w:tcPr>
          <w:p w14:paraId="41025A0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5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mother</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report</w:t>
            </w:r>
            <w:proofErr w:type="spellEnd"/>
          </w:p>
        </w:tc>
        <w:tc>
          <w:tcPr>
            <w:tcW w:w="1433" w:type="dxa"/>
            <w:tcBorders>
              <w:top w:val="single" w:sz="4" w:space="0" w:color="auto"/>
              <w:bottom w:val="single" w:sz="4" w:space="0" w:color="auto"/>
            </w:tcBorders>
          </w:tcPr>
          <w:p w14:paraId="1245D37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5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partner</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report</w:t>
            </w:r>
            <w:proofErr w:type="spellEnd"/>
          </w:p>
        </w:tc>
        <w:tc>
          <w:tcPr>
            <w:tcW w:w="1433" w:type="dxa"/>
            <w:tcBorders>
              <w:top w:val="single" w:sz="4" w:space="0" w:color="auto"/>
              <w:bottom w:val="single" w:sz="4" w:space="0" w:color="auto"/>
            </w:tcBorders>
          </w:tcPr>
          <w:p w14:paraId="1BCDF97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mother</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report</w:t>
            </w:r>
            <w:proofErr w:type="spellEnd"/>
          </w:p>
        </w:tc>
        <w:tc>
          <w:tcPr>
            <w:tcW w:w="1349" w:type="dxa"/>
            <w:tcBorders>
              <w:top w:val="single" w:sz="4" w:space="0" w:color="auto"/>
              <w:bottom w:val="single" w:sz="4" w:space="0" w:color="auto"/>
            </w:tcBorders>
          </w:tcPr>
          <w:p w14:paraId="47E7E20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CU </w:t>
            </w:r>
            <w:proofErr w:type="spellStart"/>
            <w:r w:rsidRPr="008329F6">
              <w:rPr>
                <w:rFonts w:ascii="Times New Roman" w:eastAsia="Calibri" w:hAnsi="Times New Roman" w:cs="Times New Roman"/>
                <w:sz w:val="24"/>
                <w:szCs w:val="24"/>
                <w:lang w:val="es-ES_tradnl"/>
              </w:rPr>
              <w:t>traits</w:t>
            </w:r>
            <w:proofErr w:type="spellEnd"/>
          </w:p>
        </w:tc>
        <w:tc>
          <w:tcPr>
            <w:tcW w:w="1437" w:type="dxa"/>
            <w:tcBorders>
              <w:top w:val="single" w:sz="4" w:space="0" w:color="auto"/>
              <w:bottom w:val="single" w:sz="4" w:space="0" w:color="auto"/>
            </w:tcBorders>
          </w:tcPr>
          <w:p w14:paraId="25D82A2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Maternal </w:t>
            </w:r>
            <w:proofErr w:type="spellStart"/>
            <w:r w:rsidRPr="008329F6">
              <w:rPr>
                <w:rFonts w:ascii="Times New Roman" w:eastAsia="Calibri" w:hAnsi="Times New Roman" w:cs="Times New Roman"/>
                <w:sz w:val="24"/>
                <w:szCs w:val="24"/>
                <w:lang w:val="es-ES_tradnl"/>
              </w:rPr>
              <w:t>mood</w:t>
            </w:r>
            <w:proofErr w:type="spellEnd"/>
          </w:p>
        </w:tc>
        <w:tc>
          <w:tcPr>
            <w:tcW w:w="1270" w:type="dxa"/>
            <w:tcBorders>
              <w:top w:val="single" w:sz="4" w:space="0" w:color="auto"/>
              <w:bottom w:val="single" w:sz="4" w:space="0" w:color="auto"/>
            </w:tcBorders>
          </w:tcPr>
          <w:p w14:paraId="70D5BF5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Partner</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mood</w:t>
            </w:r>
            <w:proofErr w:type="spellEnd"/>
          </w:p>
        </w:tc>
        <w:tc>
          <w:tcPr>
            <w:tcW w:w="1401" w:type="dxa"/>
            <w:tcBorders>
              <w:top w:val="single" w:sz="4" w:space="0" w:color="auto"/>
              <w:bottom w:val="single" w:sz="4" w:space="0" w:color="auto"/>
            </w:tcBorders>
          </w:tcPr>
          <w:p w14:paraId="5319FD5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Mothers</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age</w:t>
            </w:r>
            <w:proofErr w:type="spellEnd"/>
          </w:p>
        </w:tc>
        <w:tc>
          <w:tcPr>
            <w:tcW w:w="1406" w:type="dxa"/>
            <w:tcBorders>
              <w:top w:val="single" w:sz="4" w:space="0" w:color="auto"/>
              <w:bottom w:val="single" w:sz="4" w:space="0" w:color="auto"/>
            </w:tcBorders>
          </w:tcPr>
          <w:p w14:paraId="2717D36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Most</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deprived</w:t>
            </w:r>
            <w:proofErr w:type="spellEnd"/>
          </w:p>
        </w:tc>
        <w:tc>
          <w:tcPr>
            <w:tcW w:w="1347" w:type="dxa"/>
            <w:tcBorders>
              <w:top w:val="single" w:sz="4" w:space="0" w:color="auto"/>
              <w:bottom w:val="single" w:sz="4" w:space="0" w:color="auto"/>
            </w:tcBorders>
          </w:tcPr>
          <w:p w14:paraId="581530F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Male</w:t>
            </w:r>
            <w:proofErr w:type="spellEnd"/>
            <w:r w:rsidRPr="008329F6">
              <w:rPr>
                <w:rFonts w:ascii="Times New Roman" w:eastAsia="Calibri" w:hAnsi="Times New Roman" w:cs="Times New Roman"/>
                <w:sz w:val="24"/>
                <w:szCs w:val="24"/>
                <w:lang w:val="es-ES_tradnl"/>
              </w:rPr>
              <w:t xml:space="preserve"> sex</w:t>
            </w:r>
          </w:p>
        </w:tc>
      </w:tr>
      <w:tr w:rsidR="005A6191" w:rsidRPr="008329F6" w14:paraId="71EBCD20" w14:textId="77777777" w:rsidTr="00E260F0">
        <w:tc>
          <w:tcPr>
            <w:tcW w:w="1438" w:type="dxa"/>
            <w:tcBorders>
              <w:top w:val="single" w:sz="4" w:space="0" w:color="auto"/>
            </w:tcBorders>
          </w:tcPr>
          <w:p w14:paraId="0076E7D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5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partner</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report</w:t>
            </w:r>
            <w:proofErr w:type="spellEnd"/>
            <w:r w:rsidRPr="008329F6">
              <w:rPr>
                <w:rFonts w:ascii="Times New Roman" w:eastAsia="Calibri" w:hAnsi="Times New Roman" w:cs="Times New Roman"/>
                <w:sz w:val="24"/>
                <w:szCs w:val="24"/>
                <w:lang w:val="es-ES_tradnl"/>
              </w:rPr>
              <w:t xml:space="preserve"> </w:t>
            </w:r>
          </w:p>
        </w:tc>
        <w:tc>
          <w:tcPr>
            <w:tcW w:w="1434" w:type="dxa"/>
            <w:tcBorders>
              <w:top w:val="single" w:sz="4" w:space="0" w:color="auto"/>
            </w:tcBorders>
          </w:tcPr>
          <w:p w14:paraId="6CA8A73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.64***</w:t>
            </w:r>
          </w:p>
        </w:tc>
        <w:tc>
          <w:tcPr>
            <w:tcW w:w="1433" w:type="dxa"/>
            <w:tcBorders>
              <w:top w:val="single" w:sz="4" w:space="0" w:color="auto"/>
            </w:tcBorders>
          </w:tcPr>
          <w:p w14:paraId="1D24358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3" w:type="dxa"/>
            <w:tcBorders>
              <w:top w:val="single" w:sz="4" w:space="0" w:color="auto"/>
            </w:tcBorders>
          </w:tcPr>
          <w:p w14:paraId="1126A98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9" w:type="dxa"/>
            <w:tcBorders>
              <w:top w:val="single" w:sz="4" w:space="0" w:color="auto"/>
            </w:tcBorders>
          </w:tcPr>
          <w:p w14:paraId="1341807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7" w:type="dxa"/>
            <w:tcBorders>
              <w:top w:val="single" w:sz="4" w:space="0" w:color="auto"/>
            </w:tcBorders>
          </w:tcPr>
          <w:p w14:paraId="52E9734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70" w:type="dxa"/>
            <w:tcBorders>
              <w:top w:val="single" w:sz="4" w:space="0" w:color="auto"/>
            </w:tcBorders>
          </w:tcPr>
          <w:p w14:paraId="60F91B4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1" w:type="dxa"/>
            <w:tcBorders>
              <w:top w:val="single" w:sz="4" w:space="0" w:color="auto"/>
            </w:tcBorders>
          </w:tcPr>
          <w:p w14:paraId="4F993A0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Borders>
              <w:top w:val="single" w:sz="4" w:space="0" w:color="auto"/>
            </w:tcBorders>
          </w:tcPr>
          <w:p w14:paraId="44531AD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Borders>
              <w:top w:val="single" w:sz="4" w:space="0" w:color="auto"/>
            </w:tcBorders>
          </w:tcPr>
          <w:p w14:paraId="4338B7B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1FF0BA68" w14:textId="77777777" w:rsidTr="00E260F0">
        <w:tc>
          <w:tcPr>
            <w:tcW w:w="1438" w:type="dxa"/>
          </w:tcPr>
          <w:p w14:paraId="7E293DE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w:t>
            </w:r>
            <w:proofErr w:type="spellStart"/>
            <w:proofErr w:type="gram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mother</w:t>
            </w:r>
            <w:proofErr w:type="spellEnd"/>
            <w:proofErr w:type="gram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report</w:t>
            </w:r>
            <w:proofErr w:type="spellEnd"/>
          </w:p>
        </w:tc>
        <w:tc>
          <w:tcPr>
            <w:tcW w:w="1434" w:type="dxa"/>
          </w:tcPr>
          <w:p w14:paraId="0F39D6A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.70***</w:t>
            </w:r>
          </w:p>
        </w:tc>
        <w:tc>
          <w:tcPr>
            <w:tcW w:w="1433" w:type="dxa"/>
          </w:tcPr>
          <w:p w14:paraId="38ECED5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.50***</w:t>
            </w:r>
          </w:p>
        </w:tc>
        <w:tc>
          <w:tcPr>
            <w:tcW w:w="1433" w:type="dxa"/>
          </w:tcPr>
          <w:p w14:paraId="7459AAD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9" w:type="dxa"/>
          </w:tcPr>
          <w:p w14:paraId="2EFC1FE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7" w:type="dxa"/>
          </w:tcPr>
          <w:p w14:paraId="1961798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70" w:type="dxa"/>
          </w:tcPr>
          <w:p w14:paraId="4B7FECE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1" w:type="dxa"/>
          </w:tcPr>
          <w:p w14:paraId="05AF86D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Pr>
          <w:p w14:paraId="39D415A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184EBE8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60B238BE" w14:textId="77777777" w:rsidTr="00E260F0">
        <w:tc>
          <w:tcPr>
            <w:tcW w:w="1438" w:type="dxa"/>
          </w:tcPr>
          <w:p w14:paraId="712BEE7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CU </w:t>
            </w:r>
            <w:proofErr w:type="spellStart"/>
            <w:r w:rsidRPr="008329F6">
              <w:rPr>
                <w:rFonts w:ascii="Times New Roman" w:eastAsia="Calibri" w:hAnsi="Times New Roman" w:cs="Times New Roman"/>
                <w:sz w:val="24"/>
                <w:szCs w:val="24"/>
                <w:lang w:val="es-ES_tradnl"/>
              </w:rPr>
              <w:t>traits</w:t>
            </w:r>
            <w:proofErr w:type="spellEnd"/>
          </w:p>
        </w:tc>
        <w:tc>
          <w:tcPr>
            <w:tcW w:w="1434" w:type="dxa"/>
          </w:tcPr>
          <w:p w14:paraId="3D67238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.38***</w:t>
            </w:r>
          </w:p>
        </w:tc>
        <w:tc>
          <w:tcPr>
            <w:tcW w:w="1433" w:type="dxa"/>
          </w:tcPr>
          <w:p w14:paraId="38CB51D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.37***</w:t>
            </w:r>
          </w:p>
        </w:tc>
        <w:tc>
          <w:tcPr>
            <w:tcW w:w="1433" w:type="dxa"/>
          </w:tcPr>
          <w:p w14:paraId="6B10078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.38***</w:t>
            </w:r>
          </w:p>
        </w:tc>
        <w:tc>
          <w:tcPr>
            <w:tcW w:w="1349" w:type="dxa"/>
          </w:tcPr>
          <w:p w14:paraId="60FE0FD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7" w:type="dxa"/>
          </w:tcPr>
          <w:p w14:paraId="0DB1F1A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70" w:type="dxa"/>
          </w:tcPr>
          <w:p w14:paraId="7E8FC7D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1" w:type="dxa"/>
          </w:tcPr>
          <w:p w14:paraId="6CF263D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Pr>
          <w:p w14:paraId="29ECF5C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029D1EC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62F6C49A" w14:textId="77777777" w:rsidTr="00E260F0">
        <w:tc>
          <w:tcPr>
            <w:tcW w:w="1438" w:type="dxa"/>
          </w:tcPr>
          <w:p w14:paraId="3037AE5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Maternal </w:t>
            </w:r>
            <w:proofErr w:type="spellStart"/>
            <w:r w:rsidRPr="008329F6">
              <w:rPr>
                <w:rFonts w:ascii="Times New Roman" w:eastAsia="Calibri" w:hAnsi="Times New Roman" w:cs="Times New Roman"/>
                <w:sz w:val="24"/>
                <w:szCs w:val="24"/>
                <w:lang w:val="es-ES_tradnl"/>
              </w:rPr>
              <w:t>mood</w:t>
            </w:r>
            <w:proofErr w:type="spellEnd"/>
          </w:p>
        </w:tc>
        <w:tc>
          <w:tcPr>
            <w:tcW w:w="1434" w:type="dxa"/>
          </w:tcPr>
          <w:p w14:paraId="6327030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.24***</w:t>
            </w:r>
          </w:p>
        </w:tc>
        <w:tc>
          <w:tcPr>
            <w:tcW w:w="1433" w:type="dxa"/>
          </w:tcPr>
          <w:p w14:paraId="6AAB5CA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.13**</w:t>
            </w:r>
          </w:p>
        </w:tc>
        <w:tc>
          <w:tcPr>
            <w:tcW w:w="1433" w:type="dxa"/>
          </w:tcPr>
          <w:p w14:paraId="4B0E9FA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.25***</w:t>
            </w:r>
          </w:p>
        </w:tc>
        <w:tc>
          <w:tcPr>
            <w:tcW w:w="1349" w:type="dxa"/>
          </w:tcPr>
          <w:p w14:paraId="0B10995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.15***</w:t>
            </w:r>
          </w:p>
        </w:tc>
        <w:tc>
          <w:tcPr>
            <w:tcW w:w="1437" w:type="dxa"/>
          </w:tcPr>
          <w:p w14:paraId="16D7BB9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70" w:type="dxa"/>
          </w:tcPr>
          <w:p w14:paraId="6D440B3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1" w:type="dxa"/>
          </w:tcPr>
          <w:p w14:paraId="666EE66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Pr>
          <w:p w14:paraId="478A5B9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21E82C4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674A9EFC" w14:textId="77777777" w:rsidTr="00E260F0">
        <w:tc>
          <w:tcPr>
            <w:tcW w:w="1438" w:type="dxa"/>
          </w:tcPr>
          <w:p w14:paraId="2FE145F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Partner</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mood</w:t>
            </w:r>
            <w:proofErr w:type="spellEnd"/>
          </w:p>
        </w:tc>
        <w:tc>
          <w:tcPr>
            <w:tcW w:w="1434" w:type="dxa"/>
          </w:tcPr>
          <w:p w14:paraId="70464F3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.12*</w:t>
            </w:r>
          </w:p>
        </w:tc>
        <w:tc>
          <w:tcPr>
            <w:tcW w:w="1433" w:type="dxa"/>
          </w:tcPr>
          <w:p w14:paraId="545A41E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.15**</w:t>
            </w:r>
          </w:p>
        </w:tc>
        <w:tc>
          <w:tcPr>
            <w:tcW w:w="1433" w:type="dxa"/>
          </w:tcPr>
          <w:p w14:paraId="259E3E7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.15**</w:t>
            </w:r>
          </w:p>
        </w:tc>
        <w:tc>
          <w:tcPr>
            <w:tcW w:w="1349" w:type="dxa"/>
          </w:tcPr>
          <w:p w14:paraId="42CF1A0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.12*</w:t>
            </w:r>
          </w:p>
        </w:tc>
        <w:tc>
          <w:tcPr>
            <w:tcW w:w="1437" w:type="dxa"/>
          </w:tcPr>
          <w:p w14:paraId="1E2613E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.18***</w:t>
            </w:r>
          </w:p>
        </w:tc>
        <w:tc>
          <w:tcPr>
            <w:tcW w:w="1270" w:type="dxa"/>
          </w:tcPr>
          <w:p w14:paraId="35D62F7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1" w:type="dxa"/>
          </w:tcPr>
          <w:p w14:paraId="74E83BC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Pr>
          <w:p w14:paraId="0C492C3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6E30F59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6482D885" w14:textId="77777777" w:rsidTr="00E260F0">
        <w:tc>
          <w:tcPr>
            <w:tcW w:w="1438" w:type="dxa"/>
          </w:tcPr>
          <w:p w14:paraId="34C2109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Mothers</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at </w:t>
            </w:r>
            <w:proofErr w:type="spellStart"/>
            <w:r w:rsidRPr="008329F6">
              <w:rPr>
                <w:rFonts w:ascii="Times New Roman" w:eastAsia="Calibri" w:hAnsi="Times New Roman" w:cs="Times New Roman"/>
                <w:sz w:val="24"/>
                <w:szCs w:val="24"/>
                <w:lang w:val="es-ES_tradnl"/>
              </w:rPr>
              <w:t>pregnancy</w:t>
            </w:r>
            <w:proofErr w:type="spellEnd"/>
          </w:p>
        </w:tc>
        <w:tc>
          <w:tcPr>
            <w:tcW w:w="1434" w:type="dxa"/>
          </w:tcPr>
          <w:p w14:paraId="1402A7E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-.11**</w:t>
            </w:r>
          </w:p>
        </w:tc>
        <w:tc>
          <w:tcPr>
            <w:tcW w:w="1433" w:type="dxa"/>
          </w:tcPr>
          <w:p w14:paraId="44EF195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-.08</w:t>
            </w:r>
          </w:p>
        </w:tc>
        <w:tc>
          <w:tcPr>
            <w:tcW w:w="1433" w:type="dxa"/>
          </w:tcPr>
          <w:p w14:paraId="23ACC83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-.16***</w:t>
            </w:r>
          </w:p>
        </w:tc>
        <w:tc>
          <w:tcPr>
            <w:tcW w:w="1349" w:type="dxa"/>
          </w:tcPr>
          <w:p w14:paraId="3689F87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-.20***</w:t>
            </w:r>
          </w:p>
        </w:tc>
        <w:tc>
          <w:tcPr>
            <w:tcW w:w="1437" w:type="dxa"/>
          </w:tcPr>
          <w:p w14:paraId="660DCB3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.11**</w:t>
            </w:r>
          </w:p>
        </w:tc>
        <w:tc>
          <w:tcPr>
            <w:tcW w:w="1270" w:type="dxa"/>
          </w:tcPr>
          <w:p w14:paraId="3A38E81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.01</w:t>
            </w:r>
          </w:p>
        </w:tc>
        <w:tc>
          <w:tcPr>
            <w:tcW w:w="1401" w:type="dxa"/>
          </w:tcPr>
          <w:p w14:paraId="342CE3F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Pr>
          <w:p w14:paraId="39336A1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047A57B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751EEB74" w14:textId="77777777" w:rsidTr="00E260F0">
        <w:tc>
          <w:tcPr>
            <w:tcW w:w="1438" w:type="dxa"/>
          </w:tcPr>
          <w:p w14:paraId="0AB9618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Most</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deprived</w:t>
            </w:r>
            <w:proofErr w:type="spellEnd"/>
          </w:p>
        </w:tc>
        <w:tc>
          <w:tcPr>
            <w:tcW w:w="1434" w:type="dxa"/>
          </w:tcPr>
          <w:p w14:paraId="04DE36A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.13***</w:t>
            </w:r>
          </w:p>
        </w:tc>
        <w:tc>
          <w:tcPr>
            <w:tcW w:w="1433" w:type="dxa"/>
          </w:tcPr>
          <w:p w14:paraId="5BE385A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.19***</w:t>
            </w:r>
          </w:p>
        </w:tc>
        <w:tc>
          <w:tcPr>
            <w:tcW w:w="1433" w:type="dxa"/>
          </w:tcPr>
          <w:p w14:paraId="428A269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.06</w:t>
            </w:r>
          </w:p>
        </w:tc>
        <w:tc>
          <w:tcPr>
            <w:tcW w:w="1349" w:type="dxa"/>
          </w:tcPr>
          <w:p w14:paraId="48F8268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.17***</w:t>
            </w:r>
          </w:p>
        </w:tc>
        <w:tc>
          <w:tcPr>
            <w:tcW w:w="1437" w:type="dxa"/>
          </w:tcPr>
          <w:p w14:paraId="72EC076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.10**</w:t>
            </w:r>
          </w:p>
        </w:tc>
        <w:tc>
          <w:tcPr>
            <w:tcW w:w="1270" w:type="dxa"/>
          </w:tcPr>
          <w:p w14:paraId="63E4D0E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.05</w:t>
            </w:r>
          </w:p>
        </w:tc>
        <w:tc>
          <w:tcPr>
            <w:tcW w:w="1401" w:type="dxa"/>
          </w:tcPr>
          <w:p w14:paraId="5C2E5F9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-.32***</w:t>
            </w:r>
          </w:p>
        </w:tc>
        <w:tc>
          <w:tcPr>
            <w:tcW w:w="1406" w:type="dxa"/>
          </w:tcPr>
          <w:p w14:paraId="7A17115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6201AB8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18760078" w14:textId="77777777" w:rsidTr="00E260F0">
        <w:tc>
          <w:tcPr>
            <w:tcW w:w="1438" w:type="dxa"/>
          </w:tcPr>
          <w:p w14:paraId="3E3BB9E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Male</w:t>
            </w:r>
            <w:proofErr w:type="spellEnd"/>
            <w:r w:rsidRPr="008329F6">
              <w:rPr>
                <w:rFonts w:ascii="Times New Roman" w:eastAsia="Calibri" w:hAnsi="Times New Roman" w:cs="Times New Roman"/>
                <w:sz w:val="24"/>
                <w:szCs w:val="24"/>
                <w:lang w:val="es-ES_tradnl"/>
              </w:rPr>
              <w:t xml:space="preserve"> sex</w:t>
            </w:r>
          </w:p>
        </w:tc>
        <w:tc>
          <w:tcPr>
            <w:tcW w:w="1434" w:type="dxa"/>
          </w:tcPr>
          <w:p w14:paraId="14588B7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.12**</w:t>
            </w:r>
          </w:p>
        </w:tc>
        <w:tc>
          <w:tcPr>
            <w:tcW w:w="1433" w:type="dxa"/>
          </w:tcPr>
          <w:p w14:paraId="23EA5FC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.11*</w:t>
            </w:r>
          </w:p>
        </w:tc>
        <w:tc>
          <w:tcPr>
            <w:tcW w:w="1433" w:type="dxa"/>
          </w:tcPr>
          <w:p w14:paraId="7169BE3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.11**</w:t>
            </w:r>
          </w:p>
        </w:tc>
        <w:tc>
          <w:tcPr>
            <w:tcW w:w="1349" w:type="dxa"/>
          </w:tcPr>
          <w:p w14:paraId="00B4460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.15***</w:t>
            </w:r>
          </w:p>
        </w:tc>
        <w:tc>
          <w:tcPr>
            <w:tcW w:w="1437" w:type="dxa"/>
          </w:tcPr>
          <w:p w14:paraId="1EEEB3B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.06</w:t>
            </w:r>
          </w:p>
        </w:tc>
        <w:tc>
          <w:tcPr>
            <w:tcW w:w="1270" w:type="dxa"/>
          </w:tcPr>
          <w:p w14:paraId="46721A8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.01</w:t>
            </w:r>
          </w:p>
        </w:tc>
        <w:tc>
          <w:tcPr>
            <w:tcW w:w="1401" w:type="dxa"/>
          </w:tcPr>
          <w:p w14:paraId="22715DB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.01</w:t>
            </w:r>
          </w:p>
        </w:tc>
        <w:tc>
          <w:tcPr>
            <w:tcW w:w="1406" w:type="dxa"/>
          </w:tcPr>
          <w:p w14:paraId="7225FAF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3619D7B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37E167C8" w14:textId="77777777" w:rsidTr="00E260F0">
        <w:tc>
          <w:tcPr>
            <w:tcW w:w="1438" w:type="dxa"/>
          </w:tcPr>
          <w:p w14:paraId="01FCC5C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lastRenderedPageBreak/>
              <w:t>Mean (SD)</w:t>
            </w:r>
          </w:p>
        </w:tc>
        <w:tc>
          <w:tcPr>
            <w:tcW w:w="1434" w:type="dxa"/>
          </w:tcPr>
          <w:p w14:paraId="593C100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6.64 (6.13)</w:t>
            </w:r>
          </w:p>
        </w:tc>
        <w:tc>
          <w:tcPr>
            <w:tcW w:w="1433" w:type="dxa"/>
          </w:tcPr>
          <w:p w14:paraId="703FA0E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5.81 (5.87)</w:t>
            </w:r>
          </w:p>
        </w:tc>
        <w:tc>
          <w:tcPr>
            <w:tcW w:w="1433" w:type="dxa"/>
          </w:tcPr>
          <w:p w14:paraId="540BBB6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7.43 (5.83)</w:t>
            </w:r>
          </w:p>
        </w:tc>
        <w:tc>
          <w:tcPr>
            <w:tcW w:w="1349" w:type="dxa"/>
          </w:tcPr>
          <w:p w14:paraId="6120DBA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 3.26 (1.90)</w:t>
            </w:r>
          </w:p>
        </w:tc>
        <w:tc>
          <w:tcPr>
            <w:tcW w:w="1437" w:type="dxa"/>
          </w:tcPr>
          <w:p w14:paraId="44972D7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7.66 (7.90)</w:t>
            </w:r>
          </w:p>
        </w:tc>
        <w:tc>
          <w:tcPr>
            <w:tcW w:w="1270" w:type="dxa"/>
          </w:tcPr>
          <w:p w14:paraId="76B931D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9.59 (4.56)</w:t>
            </w:r>
          </w:p>
        </w:tc>
        <w:tc>
          <w:tcPr>
            <w:tcW w:w="1401" w:type="dxa"/>
          </w:tcPr>
          <w:p w14:paraId="39B9AA4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28.00 (5.75)</w:t>
            </w:r>
          </w:p>
        </w:tc>
        <w:tc>
          <w:tcPr>
            <w:tcW w:w="1406" w:type="dxa"/>
          </w:tcPr>
          <w:p w14:paraId="22C5F68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7" w:type="dxa"/>
          </w:tcPr>
          <w:p w14:paraId="1F8E79B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6FB9CA55" w14:textId="77777777" w:rsidTr="00E260F0">
        <w:tc>
          <w:tcPr>
            <w:tcW w:w="1438" w:type="dxa"/>
            <w:tcBorders>
              <w:bottom w:val="single" w:sz="4" w:space="0" w:color="auto"/>
            </w:tcBorders>
          </w:tcPr>
          <w:p w14:paraId="5D5743D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w:t>
            </w:r>
          </w:p>
        </w:tc>
        <w:tc>
          <w:tcPr>
            <w:tcW w:w="1434" w:type="dxa"/>
            <w:tcBorders>
              <w:bottom w:val="single" w:sz="4" w:space="0" w:color="auto"/>
            </w:tcBorders>
          </w:tcPr>
          <w:p w14:paraId="77D357D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3" w:type="dxa"/>
            <w:tcBorders>
              <w:bottom w:val="single" w:sz="4" w:space="0" w:color="auto"/>
            </w:tcBorders>
          </w:tcPr>
          <w:p w14:paraId="01DCC14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3" w:type="dxa"/>
            <w:tcBorders>
              <w:bottom w:val="single" w:sz="4" w:space="0" w:color="auto"/>
            </w:tcBorders>
          </w:tcPr>
          <w:p w14:paraId="0CF0487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49" w:type="dxa"/>
            <w:tcBorders>
              <w:bottom w:val="single" w:sz="4" w:space="0" w:color="auto"/>
            </w:tcBorders>
          </w:tcPr>
          <w:p w14:paraId="7918DE7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37" w:type="dxa"/>
            <w:tcBorders>
              <w:bottom w:val="single" w:sz="4" w:space="0" w:color="auto"/>
            </w:tcBorders>
          </w:tcPr>
          <w:p w14:paraId="4A1C496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70" w:type="dxa"/>
            <w:tcBorders>
              <w:bottom w:val="single" w:sz="4" w:space="0" w:color="auto"/>
            </w:tcBorders>
          </w:tcPr>
          <w:p w14:paraId="3A38C39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1" w:type="dxa"/>
            <w:tcBorders>
              <w:bottom w:val="single" w:sz="4" w:space="0" w:color="auto"/>
            </w:tcBorders>
          </w:tcPr>
          <w:p w14:paraId="2EB55E0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406" w:type="dxa"/>
            <w:tcBorders>
              <w:bottom w:val="single" w:sz="4" w:space="0" w:color="auto"/>
            </w:tcBorders>
          </w:tcPr>
          <w:p w14:paraId="7EE47C37" w14:textId="77777777" w:rsidR="005A6191" w:rsidRPr="008329F6" w:rsidRDefault="005A6191" w:rsidP="00E260F0">
            <w:pPr>
              <w:rPr>
                <w:rFonts w:ascii="Times New Roman" w:hAnsi="Times New Roman" w:cs="Times New Roman"/>
                <w:sz w:val="24"/>
                <w:szCs w:val="24"/>
              </w:rPr>
            </w:pPr>
            <w:r w:rsidRPr="008329F6">
              <w:rPr>
                <w:rFonts w:ascii="Times New Roman" w:hAnsi="Times New Roman" w:cs="Times New Roman"/>
                <w:sz w:val="24"/>
                <w:szCs w:val="24"/>
              </w:rPr>
              <w:t>36%</w:t>
            </w:r>
          </w:p>
        </w:tc>
        <w:tc>
          <w:tcPr>
            <w:tcW w:w="1347" w:type="dxa"/>
            <w:tcBorders>
              <w:bottom w:val="single" w:sz="4" w:space="0" w:color="auto"/>
            </w:tcBorders>
          </w:tcPr>
          <w:p w14:paraId="1E7E5619" w14:textId="77777777" w:rsidR="005A6191" w:rsidRPr="008329F6" w:rsidRDefault="005A6191" w:rsidP="00E260F0">
            <w:pPr>
              <w:rPr>
                <w:rFonts w:ascii="Times New Roman" w:hAnsi="Times New Roman" w:cs="Times New Roman"/>
                <w:sz w:val="24"/>
                <w:szCs w:val="24"/>
              </w:rPr>
            </w:pPr>
            <w:r w:rsidRPr="008329F6">
              <w:rPr>
                <w:rFonts w:ascii="Times New Roman" w:hAnsi="Times New Roman" w:cs="Times New Roman"/>
                <w:sz w:val="24"/>
                <w:szCs w:val="24"/>
              </w:rPr>
              <w:t>48%</w:t>
            </w:r>
          </w:p>
        </w:tc>
      </w:tr>
    </w:tbl>
    <w:p w14:paraId="45940322" w14:textId="77777777" w:rsidR="005A6191" w:rsidRPr="008329F6" w:rsidRDefault="005A6191" w:rsidP="005A6191">
      <w:pPr>
        <w:rPr>
          <w:rFonts w:ascii="Times New Roman" w:hAnsi="Times New Roman" w:cs="Times New Roman"/>
          <w:sz w:val="24"/>
          <w:szCs w:val="24"/>
        </w:rPr>
      </w:pPr>
      <w:r w:rsidRPr="008329F6">
        <w:rPr>
          <w:rFonts w:ascii="Times New Roman" w:hAnsi="Times New Roman" w:cs="Times New Roman"/>
          <w:sz w:val="24"/>
          <w:szCs w:val="24"/>
        </w:rPr>
        <w:t>*p&lt;.05 **p&lt;.01 ***p&lt;.001 Note. Maternal mood was assessed using the Centre for Epidemiological Studies Depression scale and partner mood using the General Health Questionnaire.</w:t>
      </w:r>
    </w:p>
    <w:p w14:paraId="5A490AB0" w14:textId="77777777" w:rsidR="005A6191" w:rsidRDefault="005A6191" w:rsidP="005A6191">
      <w:pPr>
        <w:rPr>
          <w:rFonts w:ascii="Times New Roman" w:hAnsi="Times New Roman" w:cs="Times New Roman"/>
          <w:sz w:val="24"/>
          <w:szCs w:val="24"/>
        </w:rPr>
      </w:pPr>
      <w:r>
        <w:rPr>
          <w:rFonts w:ascii="Times New Roman" w:hAnsi="Times New Roman" w:cs="Times New Roman"/>
          <w:sz w:val="24"/>
          <w:szCs w:val="24"/>
        </w:rPr>
        <w:br w:type="page"/>
      </w:r>
    </w:p>
    <w:p w14:paraId="3F2BEBE3" w14:textId="77777777" w:rsidR="005A6191" w:rsidRPr="008329F6" w:rsidRDefault="005A6191" w:rsidP="005A6191">
      <w:pPr>
        <w:rPr>
          <w:rFonts w:ascii="Times New Roman" w:hAnsi="Times New Roman" w:cs="Times New Roman"/>
          <w:sz w:val="24"/>
          <w:szCs w:val="24"/>
        </w:rPr>
      </w:pPr>
      <w:r w:rsidRPr="00866E87">
        <w:rPr>
          <w:rFonts w:ascii="Times New Roman" w:hAnsi="Times New Roman" w:cs="Times New Roman"/>
          <w:b/>
          <w:sz w:val="24"/>
          <w:szCs w:val="24"/>
        </w:rPr>
        <w:lastRenderedPageBreak/>
        <w:t>Table A2</w:t>
      </w:r>
      <w:r>
        <w:rPr>
          <w:rFonts w:ascii="Times New Roman" w:hAnsi="Times New Roman" w:cs="Times New Roman"/>
          <w:b/>
          <w:sz w:val="24"/>
          <w:szCs w:val="24"/>
        </w:rPr>
        <w:t xml:space="preserve">: </w:t>
      </w:r>
      <w:r w:rsidRPr="008329F6">
        <w:rPr>
          <w:rFonts w:ascii="Times New Roman" w:hAnsi="Times New Roman" w:cs="Times New Roman"/>
          <w:sz w:val="24"/>
          <w:szCs w:val="24"/>
        </w:rPr>
        <w:t xml:space="preserve">Bivariate associations and descriptive statistics for the La </w:t>
      </w:r>
      <w:proofErr w:type="spellStart"/>
      <w:r w:rsidRPr="008329F6">
        <w:rPr>
          <w:rFonts w:ascii="Times New Roman" w:hAnsi="Times New Roman" w:cs="Times New Roman"/>
          <w:sz w:val="24"/>
          <w:szCs w:val="24"/>
        </w:rPr>
        <w:t>Sabana</w:t>
      </w:r>
      <w:proofErr w:type="spellEnd"/>
      <w:r w:rsidRPr="008329F6">
        <w:rPr>
          <w:rFonts w:ascii="Times New Roman" w:hAnsi="Times New Roman" w:cs="Times New Roman"/>
          <w:sz w:val="24"/>
          <w:szCs w:val="24"/>
        </w:rPr>
        <w:t xml:space="preserve"> Parent-Child study; Transformed scores were used for Pearson’s correlations with tetrachoric correlations for binary/binary associations and point-biserial for binary/continuous associations; raw scores were used for the descriptive statistics.</w:t>
      </w:r>
    </w:p>
    <w:tbl>
      <w:tblPr>
        <w:tblW w:w="12429" w:type="dxa"/>
        <w:tblInd w:w="-5" w:type="dxa"/>
        <w:tblLook w:val="04A0" w:firstRow="1" w:lastRow="0" w:firstColumn="1" w:lastColumn="0" w:noHBand="0" w:noVBand="1"/>
      </w:tblPr>
      <w:tblGrid>
        <w:gridCol w:w="1324"/>
        <w:gridCol w:w="1309"/>
        <w:gridCol w:w="1309"/>
        <w:gridCol w:w="1309"/>
        <w:gridCol w:w="1308"/>
        <w:gridCol w:w="1100"/>
        <w:gridCol w:w="1323"/>
        <w:gridCol w:w="1203"/>
        <w:gridCol w:w="1218"/>
        <w:gridCol w:w="1026"/>
      </w:tblGrid>
      <w:tr w:rsidR="005A6191" w:rsidRPr="008329F6" w14:paraId="053E3A3C" w14:textId="77777777" w:rsidTr="00E260F0">
        <w:tc>
          <w:tcPr>
            <w:tcW w:w="1324" w:type="dxa"/>
            <w:tcBorders>
              <w:top w:val="single" w:sz="4" w:space="0" w:color="auto"/>
              <w:bottom w:val="single" w:sz="4" w:space="0" w:color="auto"/>
            </w:tcBorders>
          </w:tcPr>
          <w:p w14:paraId="1305372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Borders>
              <w:top w:val="single" w:sz="4" w:space="0" w:color="auto"/>
              <w:bottom w:val="single" w:sz="4" w:space="0" w:color="auto"/>
            </w:tcBorders>
          </w:tcPr>
          <w:p w14:paraId="4A21F59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Mean (SD)</w:t>
            </w:r>
          </w:p>
        </w:tc>
        <w:tc>
          <w:tcPr>
            <w:tcW w:w="1309" w:type="dxa"/>
            <w:tcBorders>
              <w:top w:val="single" w:sz="4" w:space="0" w:color="auto"/>
              <w:bottom w:val="single" w:sz="4" w:space="0" w:color="auto"/>
            </w:tcBorders>
          </w:tcPr>
          <w:p w14:paraId="13D85A1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w:t>
            </w:r>
          </w:p>
        </w:tc>
        <w:tc>
          <w:tcPr>
            <w:tcW w:w="1309" w:type="dxa"/>
            <w:tcBorders>
              <w:top w:val="single" w:sz="4" w:space="0" w:color="auto"/>
              <w:bottom w:val="single" w:sz="4" w:space="0" w:color="auto"/>
            </w:tcBorders>
          </w:tcPr>
          <w:p w14:paraId="6E04AD7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5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
        </w:tc>
        <w:tc>
          <w:tcPr>
            <w:tcW w:w="1308" w:type="dxa"/>
            <w:tcBorders>
              <w:top w:val="single" w:sz="4" w:space="0" w:color="auto"/>
              <w:bottom w:val="single" w:sz="4" w:space="0" w:color="auto"/>
            </w:tcBorders>
          </w:tcPr>
          <w:p w14:paraId="4480C11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
        </w:tc>
        <w:tc>
          <w:tcPr>
            <w:tcW w:w="1100" w:type="dxa"/>
            <w:tcBorders>
              <w:top w:val="single" w:sz="4" w:space="0" w:color="auto"/>
              <w:bottom w:val="single" w:sz="4" w:space="0" w:color="auto"/>
            </w:tcBorders>
          </w:tcPr>
          <w:p w14:paraId="1A7D8FF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CU </w:t>
            </w:r>
            <w:proofErr w:type="spellStart"/>
            <w:r w:rsidRPr="008329F6">
              <w:rPr>
                <w:rFonts w:ascii="Times New Roman" w:eastAsia="Calibri" w:hAnsi="Times New Roman" w:cs="Times New Roman"/>
                <w:sz w:val="24"/>
                <w:szCs w:val="24"/>
                <w:lang w:val="es-ES_tradnl"/>
              </w:rPr>
              <w:t>traits</w:t>
            </w:r>
            <w:proofErr w:type="spellEnd"/>
          </w:p>
        </w:tc>
        <w:tc>
          <w:tcPr>
            <w:tcW w:w="1323" w:type="dxa"/>
            <w:tcBorders>
              <w:top w:val="single" w:sz="4" w:space="0" w:color="auto"/>
              <w:bottom w:val="single" w:sz="4" w:space="0" w:color="auto"/>
            </w:tcBorders>
          </w:tcPr>
          <w:p w14:paraId="5E08B81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Maternal </w:t>
            </w:r>
            <w:proofErr w:type="spellStart"/>
            <w:r w:rsidRPr="008329F6">
              <w:rPr>
                <w:rFonts w:ascii="Times New Roman" w:eastAsia="Calibri" w:hAnsi="Times New Roman" w:cs="Times New Roman"/>
                <w:sz w:val="24"/>
                <w:szCs w:val="24"/>
                <w:lang w:val="es-ES_tradnl"/>
              </w:rPr>
              <w:t>mood</w:t>
            </w:r>
            <w:proofErr w:type="spellEnd"/>
          </w:p>
        </w:tc>
        <w:tc>
          <w:tcPr>
            <w:tcW w:w="1203" w:type="dxa"/>
            <w:tcBorders>
              <w:top w:val="single" w:sz="4" w:space="0" w:color="auto"/>
              <w:bottom w:val="single" w:sz="4" w:space="0" w:color="auto"/>
            </w:tcBorders>
          </w:tcPr>
          <w:p w14:paraId="0F8A4D0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Mothers</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age</w:t>
            </w:r>
            <w:proofErr w:type="spellEnd"/>
          </w:p>
        </w:tc>
        <w:tc>
          <w:tcPr>
            <w:tcW w:w="1218" w:type="dxa"/>
            <w:tcBorders>
              <w:top w:val="single" w:sz="4" w:space="0" w:color="auto"/>
              <w:bottom w:val="single" w:sz="4" w:space="0" w:color="auto"/>
            </w:tcBorders>
          </w:tcPr>
          <w:p w14:paraId="47B8D74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Most</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deprived</w:t>
            </w:r>
            <w:proofErr w:type="spellEnd"/>
          </w:p>
        </w:tc>
        <w:tc>
          <w:tcPr>
            <w:tcW w:w="1026" w:type="dxa"/>
            <w:tcBorders>
              <w:top w:val="single" w:sz="4" w:space="0" w:color="auto"/>
              <w:bottom w:val="single" w:sz="4" w:space="0" w:color="auto"/>
            </w:tcBorders>
          </w:tcPr>
          <w:p w14:paraId="1926EC2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Male</w:t>
            </w:r>
            <w:proofErr w:type="spellEnd"/>
            <w:r w:rsidRPr="008329F6">
              <w:rPr>
                <w:rFonts w:ascii="Times New Roman" w:eastAsia="Calibri" w:hAnsi="Times New Roman" w:cs="Times New Roman"/>
                <w:sz w:val="24"/>
                <w:szCs w:val="24"/>
                <w:lang w:val="es-ES_tradnl"/>
              </w:rPr>
              <w:t xml:space="preserve"> sex</w:t>
            </w:r>
          </w:p>
        </w:tc>
      </w:tr>
      <w:tr w:rsidR="005A6191" w:rsidRPr="008329F6" w14:paraId="6C6E7F67" w14:textId="77777777" w:rsidTr="00E260F0">
        <w:tc>
          <w:tcPr>
            <w:tcW w:w="1324" w:type="dxa"/>
            <w:tcBorders>
              <w:top w:val="single" w:sz="4" w:space="0" w:color="auto"/>
            </w:tcBorders>
          </w:tcPr>
          <w:p w14:paraId="3F4CCDC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Pr>
                <w:rFonts w:ascii="Times New Roman" w:eastAsia="Calibri" w:hAnsi="Times New Roman" w:cs="Times New Roman"/>
                <w:sz w:val="24"/>
                <w:szCs w:val="24"/>
                <w:lang w:val="es-ES_tradnl"/>
              </w:rPr>
              <w:t>Age</w:t>
            </w:r>
            <w:proofErr w:type="spellEnd"/>
            <w:r>
              <w:rPr>
                <w:rFonts w:ascii="Times New Roman" w:eastAsia="Calibri" w:hAnsi="Times New Roman" w:cs="Times New Roman"/>
                <w:sz w:val="24"/>
                <w:szCs w:val="24"/>
                <w:lang w:val="es-ES_tradnl"/>
              </w:rPr>
              <w:t xml:space="preserve"> 5 </w:t>
            </w:r>
            <w:proofErr w:type="spellStart"/>
            <w:r>
              <w:rPr>
                <w:rFonts w:ascii="Times New Roman" w:eastAsia="Calibri" w:hAnsi="Times New Roman" w:cs="Times New Roman"/>
                <w:sz w:val="24"/>
                <w:szCs w:val="24"/>
                <w:lang w:val="es-ES_tradnl"/>
              </w:rPr>
              <w:t>aggression</w:t>
            </w:r>
            <w:proofErr w:type="spellEnd"/>
            <w:r>
              <w:rPr>
                <w:rFonts w:ascii="Times New Roman" w:eastAsia="Calibri" w:hAnsi="Times New Roman" w:cs="Times New Roman"/>
                <w:sz w:val="24"/>
                <w:szCs w:val="24"/>
                <w:lang w:val="es-ES_tradnl"/>
              </w:rPr>
              <w:t xml:space="preserve"> </w:t>
            </w:r>
          </w:p>
        </w:tc>
        <w:tc>
          <w:tcPr>
            <w:tcW w:w="1309" w:type="dxa"/>
            <w:tcBorders>
              <w:top w:val="single" w:sz="4" w:space="0" w:color="auto"/>
            </w:tcBorders>
          </w:tcPr>
          <w:p w14:paraId="007E9400" w14:textId="77777777" w:rsidR="005A6191" w:rsidRDefault="005A6191" w:rsidP="00E260F0">
            <w:pPr>
              <w:spacing w:after="0" w:line="240" w:lineRule="auto"/>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8.70 </w:t>
            </w:r>
          </w:p>
          <w:p w14:paraId="1300758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(5.62)</w:t>
            </w:r>
          </w:p>
        </w:tc>
        <w:tc>
          <w:tcPr>
            <w:tcW w:w="1309" w:type="dxa"/>
            <w:tcBorders>
              <w:top w:val="single" w:sz="4" w:space="0" w:color="auto"/>
            </w:tcBorders>
          </w:tcPr>
          <w:p w14:paraId="13A9985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Borders>
              <w:top w:val="single" w:sz="4" w:space="0" w:color="auto"/>
            </w:tcBorders>
          </w:tcPr>
          <w:p w14:paraId="6C46B80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8" w:type="dxa"/>
            <w:tcBorders>
              <w:top w:val="single" w:sz="4" w:space="0" w:color="auto"/>
            </w:tcBorders>
          </w:tcPr>
          <w:p w14:paraId="700DF7D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100" w:type="dxa"/>
            <w:tcBorders>
              <w:top w:val="single" w:sz="4" w:space="0" w:color="auto"/>
            </w:tcBorders>
          </w:tcPr>
          <w:p w14:paraId="62EA8DF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23" w:type="dxa"/>
            <w:tcBorders>
              <w:top w:val="single" w:sz="4" w:space="0" w:color="auto"/>
            </w:tcBorders>
          </w:tcPr>
          <w:p w14:paraId="5B54E48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03" w:type="dxa"/>
            <w:tcBorders>
              <w:top w:val="single" w:sz="4" w:space="0" w:color="auto"/>
            </w:tcBorders>
          </w:tcPr>
          <w:p w14:paraId="62CF871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18" w:type="dxa"/>
            <w:tcBorders>
              <w:top w:val="single" w:sz="4" w:space="0" w:color="auto"/>
            </w:tcBorders>
          </w:tcPr>
          <w:p w14:paraId="4E7EC08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026" w:type="dxa"/>
            <w:tcBorders>
              <w:top w:val="single" w:sz="4" w:space="0" w:color="auto"/>
            </w:tcBorders>
          </w:tcPr>
          <w:p w14:paraId="6FAD750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1D21DDEC" w14:textId="77777777" w:rsidTr="00E260F0">
        <w:tc>
          <w:tcPr>
            <w:tcW w:w="1324" w:type="dxa"/>
          </w:tcPr>
          <w:p w14:paraId="661A7CB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aggression</w:t>
            </w:r>
            <w:proofErr w:type="spellEnd"/>
            <w:r w:rsidRPr="008329F6">
              <w:rPr>
                <w:rFonts w:ascii="Times New Roman" w:eastAsia="Calibri" w:hAnsi="Times New Roman" w:cs="Times New Roman"/>
                <w:sz w:val="24"/>
                <w:szCs w:val="24"/>
                <w:lang w:val="es-ES_tradnl"/>
              </w:rPr>
              <w:t xml:space="preserve">  </w:t>
            </w:r>
          </w:p>
        </w:tc>
        <w:tc>
          <w:tcPr>
            <w:tcW w:w="1309" w:type="dxa"/>
          </w:tcPr>
          <w:p w14:paraId="2130554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11.83 (6.35)</w:t>
            </w:r>
          </w:p>
        </w:tc>
        <w:tc>
          <w:tcPr>
            <w:tcW w:w="1309" w:type="dxa"/>
          </w:tcPr>
          <w:p w14:paraId="5644268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0F863F6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.49***</w:t>
            </w:r>
          </w:p>
        </w:tc>
        <w:tc>
          <w:tcPr>
            <w:tcW w:w="1308" w:type="dxa"/>
          </w:tcPr>
          <w:p w14:paraId="2C3AA3F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100" w:type="dxa"/>
          </w:tcPr>
          <w:p w14:paraId="60B0FCE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23" w:type="dxa"/>
          </w:tcPr>
          <w:p w14:paraId="00E29F9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03" w:type="dxa"/>
          </w:tcPr>
          <w:p w14:paraId="1110C80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18" w:type="dxa"/>
          </w:tcPr>
          <w:p w14:paraId="4BD7B26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026" w:type="dxa"/>
          </w:tcPr>
          <w:p w14:paraId="2CE30AC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19BDD41B" w14:textId="77777777" w:rsidTr="00E260F0">
        <w:tc>
          <w:tcPr>
            <w:tcW w:w="1324" w:type="dxa"/>
          </w:tcPr>
          <w:p w14:paraId="374B67D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3</w:t>
            </w:r>
            <w:r>
              <w:rPr>
                <w:rFonts w:ascii="Times New Roman" w:eastAsia="Calibri" w:hAnsi="Times New Roman" w:cs="Times New Roman"/>
                <w:sz w:val="24"/>
                <w:szCs w:val="24"/>
                <w:lang w:val="es-ES_tradnl"/>
              </w:rPr>
              <w:t>.5</w:t>
            </w:r>
            <w:r w:rsidRPr="008329F6">
              <w:rPr>
                <w:rFonts w:ascii="Times New Roman" w:eastAsia="Calibri" w:hAnsi="Times New Roman" w:cs="Times New Roman"/>
                <w:sz w:val="24"/>
                <w:szCs w:val="24"/>
                <w:lang w:val="es-ES_tradnl"/>
              </w:rPr>
              <w:t xml:space="preserve"> CU </w:t>
            </w:r>
            <w:proofErr w:type="spellStart"/>
            <w:r w:rsidRPr="008329F6">
              <w:rPr>
                <w:rFonts w:ascii="Times New Roman" w:eastAsia="Calibri" w:hAnsi="Times New Roman" w:cs="Times New Roman"/>
                <w:sz w:val="24"/>
                <w:szCs w:val="24"/>
                <w:lang w:val="es-ES_tradnl"/>
              </w:rPr>
              <w:t>traits</w:t>
            </w:r>
            <w:proofErr w:type="spellEnd"/>
          </w:p>
        </w:tc>
        <w:tc>
          <w:tcPr>
            <w:tcW w:w="1309" w:type="dxa"/>
          </w:tcPr>
          <w:p w14:paraId="62DBC3C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16.01 (8.71)</w:t>
            </w:r>
          </w:p>
        </w:tc>
        <w:tc>
          <w:tcPr>
            <w:tcW w:w="1309" w:type="dxa"/>
          </w:tcPr>
          <w:p w14:paraId="23F1876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03E3339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.39***</w:t>
            </w:r>
          </w:p>
        </w:tc>
        <w:tc>
          <w:tcPr>
            <w:tcW w:w="1308" w:type="dxa"/>
          </w:tcPr>
          <w:p w14:paraId="3E3DCBF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.40***</w:t>
            </w:r>
          </w:p>
        </w:tc>
        <w:tc>
          <w:tcPr>
            <w:tcW w:w="1100" w:type="dxa"/>
          </w:tcPr>
          <w:p w14:paraId="63C5B1F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23" w:type="dxa"/>
          </w:tcPr>
          <w:p w14:paraId="324953A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03" w:type="dxa"/>
          </w:tcPr>
          <w:p w14:paraId="421A2DD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18" w:type="dxa"/>
          </w:tcPr>
          <w:p w14:paraId="015D6F9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026" w:type="dxa"/>
          </w:tcPr>
          <w:p w14:paraId="788ECF9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59AD465C" w14:textId="77777777" w:rsidTr="00E260F0">
        <w:tc>
          <w:tcPr>
            <w:tcW w:w="1324" w:type="dxa"/>
          </w:tcPr>
          <w:p w14:paraId="227EDA8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Maternal </w:t>
            </w:r>
            <w:proofErr w:type="spellStart"/>
            <w:r w:rsidRPr="008329F6">
              <w:rPr>
                <w:rFonts w:ascii="Times New Roman" w:eastAsia="Calibri" w:hAnsi="Times New Roman" w:cs="Times New Roman"/>
                <w:sz w:val="24"/>
                <w:szCs w:val="24"/>
                <w:lang w:val="es-ES_tradnl"/>
              </w:rPr>
              <w:t>mood</w:t>
            </w:r>
            <w:proofErr w:type="spellEnd"/>
          </w:p>
        </w:tc>
        <w:tc>
          <w:tcPr>
            <w:tcW w:w="1309" w:type="dxa"/>
          </w:tcPr>
          <w:p w14:paraId="7791B119" w14:textId="77777777" w:rsidR="005A6191"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6.17 </w:t>
            </w:r>
          </w:p>
          <w:p w14:paraId="2B44004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(4.50)</w:t>
            </w:r>
          </w:p>
        </w:tc>
        <w:tc>
          <w:tcPr>
            <w:tcW w:w="1309" w:type="dxa"/>
          </w:tcPr>
          <w:p w14:paraId="6ACC32F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36CBC88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.34***</w:t>
            </w:r>
          </w:p>
        </w:tc>
        <w:tc>
          <w:tcPr>
            <w:tcW w:w="1308" w:type="dxa"/>
          </w:tcPr>
          <w:p w14:paraId="42D9CAA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.38***</w:t>
            </w:r>
          </w:p>
        </w:tc>
        <w:tc>
          <w:tcPr>
            <w:tcW w:w="1100" w:type="dxa"/>
          </w:tcPr>
          <w:p w14:paraId="383F2A3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.28***</w:t>
            </w:r>
          </w:p>
        </w:tc>
        <w:tc>
          <w:tcPr>
            <w:tcW w:w="1323" w:type="dxa"/>
          </w:tcPr>
          <w:p w14:paraId="6A42CAB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03" w:type="dxa"/>
          </w:tcPr>
          <w:p w14:paraId="1F6755F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18" w:type="dxa"/>
          </w:tcPr>
          <w:p w14:paraId="5A5A119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026" w:type="dxa"/>
          </w:tcPr>
          <w:p w14:paraId="4C61A96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606EA5C1" w14:textId="77777777" w:rsidTr="00E260F0">
        <w:tc>
          <w:tcPr>
            <w:tcW w:w="1324" w:type="dxa"/>
          </w:tcPr>
          <w:p w14:paraId="6771251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Mothers</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age</w:t>
            </w:r>
            <w:proofErr w:type="spellEnd"/>
            <w:r w:rsidRPr="008329F6">
              <w:rPr>
                <w:rFonts w:ascii="Times New Roman" w:eastAsia="Calibri" w:hAnsi="Times New Roman" w:cs="Times New Roman"/>
                <w:sz w:val="24"/>
                <w:szCs w:val="24"/>
                <w:lang w:val="es-ES_tradnl"/>
              </w:rPr>
              <w:t xml:space="preserve"> at </w:t>
            </w:r>
            <w:proofErr w:type="spellStart"/>
            <w:r w:rsidRPr="008329F6">
              <w:rPr>
                <w:rFonts w:ascii="Times New Roman" w:eastAsia="Calibri" w:hAnsi="Times New Roman" w:cs="Times New Roman"/>
                <w:sz w:val="24"/>
                <w:szCs w:val="24"/>
                <w:lang w:val="es-ES_tradnl"/>
              </w:rPr>
              <w:t>pregnancy</w:t>
            </w:r>
            <w:proofErr w:type="spellEnd"/>
          </w:p>
        </w:tc>
        <w:tc>
          <w:tcPr>
            <w:tcW w:w="1309" w:type="dxa"/>
          </w:tcPr>
          <w:p w14:paraId="7AA9C6B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30.00 (6.25)</w:t>
            </w:r>
          </w:p>
        </w:tc>
        <w:tc>
          <w:tcPr>
            <w:tcW w:w="1309" w:type="dxa"/>
          </w:tcPr>
          <w:p w14:paraId="5E3A2E8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7916EFC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-.13</w:t>
            </w:r>
          </w:p>
        </w:tc>
        <w:tc>
          <w:tcPr>
            <w:tcW w:w="1308" w:type="dxa"/>
          </w:tcPr>
          <w:p w14:paraId="7FFA0BE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-.24***</w:t>
            </w:r>
          </w:p>
        </w:tc>
        <w:tc>
          <w:tcPr>
            <w:tcW w:w="1100" w:type="dxa"/>
          </w:tcPr>
          <w:p w14:paraId="36A83A2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-.19*</w:t>
            </w:r>
          </w:p>
        </w:tc>
        <w:tc>
          <w:tcPr>
            <w:tcW w:w="1323" w:type="dxa"/>
          </w:tcPr>
          <w:p w14:paraId="6ECC70F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-.30***</w:t>
            </w:r>
          </w:p>
        </w:tc>
        <w:tc>
          <w:tcPr>
            <w:tcW w:w="1203" w:type="dxa"/>
          </w:tcPr>
          <w:p w14:paraId="3415A7E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218" w:type="dxa"/>
          </w:tcPr>
          <w:p w14:paraId="3DD7983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026" w:type="dxa"/>
          </w:tcPr>
          <w:p w14:paraId="12F8735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3459063E" w14:textId="77777777" w:rsidTr="00E260F0">
        <w:tc>
          <w:tcPr>
            <w:tcW w:w="1324" w:type="dxa"/>
          </w:tcPr>
          <w:p w14:paraId="0FD9B75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Most</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deprived</w:t>
            </w:r>
            <w:proofErr w:type="spellEnd"/>
          </w:p>
        </w:tc>
        <w:tc>
          <w:tcPr>
            <w:tcW w:w="1309" w:type="dxa"/>
          </w:tcPr>
          <w:p w14:paraId="2E5ADFA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6F4367E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45%</w:t>
            </w:r>
          </w:p>
        </w:tc>
        <w:tc>
          <w:tcPr>
            <w:tcW w:w="1309" w:type="dxa"/>
          </w:tcPr>
          <w:p w14:paraId="07F5FF6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.12</w:t>
            </w:r>
          </w:p>
        </w:tc>
        <w:tc>
          <w:tcPr>
            <w:tcW w:w="1308" w:type="dxa"/>
          </w:tcPr>
          <w:p w14:paraId="03530CD3"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.12</w:t>
            </w:r>
          </w:p>
        </w:tc>
        <w:tc>
          <w:tcPr>
            <w:tcW w:w="1100" w:type="dxa"/>
          </w:tcPr>
          <w:p w14:paraId="241FB34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.21**</w:t>
            </w:r>
          </w:p>
        </w:tc>
        <w:tc>
          <w:tcPr>
            <w:tcW w:w="1323" w:type="dxa"/>
          </w:tcPr>
          <w:p w14:paraId="6F2E50B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.23***</w:t>
            </w:r>
          </w:p>
        </w:tc>
        <w:tc>
          <w:tcPr>
            <w:tcW w:w="1203" w:type="dxa"/>
          </w:tcPr>
          <w:p w14:paraId="5EDC433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-.25***</w:t>
            </w:r>
          </w:p>
        </w:tc>
        <w:tc>
          <w:tcPr>
            <w:tcW w:w="1218" w:type="dxa"/>
          </w:tcPr>
          <w:p w14:paraId="430C809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026" w:type="dxa"/>
          </w:tcPr>
          <w:p w14:paraId="51AEA76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4CCF2309" w14:textId="77777777" w:rsidTr="00E260F0">
        <w:tc>
          <w:tcPr>
            <w:tcW w:w="1324" w:type="dxa"/>
          </w:tcPr>
          <w:p w14:paraId="56513A9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Male</w:t>
            </w:r>
            <w:proofErr w:type="spellEnd"/>
            <w:r w:rsidRPr="008329F6">
              <w:rPr>
                <w:rFonts w:ascii="Times New Roman" w:eastAsia="Calibri" w:hAnsi="Times New Roman" w:cs="Times New Roman"/>
                <w:sz w:val="24"/>
                <w:szCs w:val="24"/>
                <w:lang w:val="es-ES_tradnl"/>
              </w:rPr>
              <w:t xml:space="preserve"> sex</w:t>
            </w:r>
          </w:p>
        </w:tc>
        <w:tc>
          <w:tcPr>
            <w:tcW w:w="1309" w:type="dxa"/>
          </w:tcPr>
          <w:p w14:paraId="0542547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5CAEC18D"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51%</w:t>
            </w:r>
          </w:p>
        </w:tc>
        <w:tc>
          <w:tcPr>
            <w:tcW w:w="1309" w:type="dxa"/>
          </w:tcPr>
          <w:p w14:paraId="37442F2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.09</w:t>
            </w:r>
          </w:p>
        </w:tc>
        <w:tc>
          <w:tcPr>
            <w:tcW w:w="1308" w:type="dxa"/>
          </w:tcPr>
          <w:p w14:paraId="4DD147A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.16*</w:t>
            </w:r>
          </w:p>
        </w:tc>
        <w:tc>
          <w:tcPr>
            <w:tcW w:w="1100" w:type="dxa"/>
          </w:tcPr>
          <w:p w14:paraId="70B6A7C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.17**</w:t>
            </w:r>
          </w:p>
        </w:tc>
        <w:tc>
          <w:tcPr>
            <w:tcW w:w="1323" w:type="dxa"/>
          </w:tcPr>
          <w:p w14:paraId="2A4EB25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-.03</w:t>
            </w:r>
          </w:p>
        </w:tc>
        <w:tc>
          <w:tcPr>
            <w:tcW w:w="1203" w:type="dxa"/>
          </w:tcPr>
          <w:p w14:paraId="281D816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-.03</w:t>
            </w:r>
          </w:p>
        </w:tc>
        <w:tc>
          <w:tcPr>
            <w:tcW w:w="1218" w:type="dxa"/>
          </w:tcPr>
          <w:p w14:paraId="0EFA7B0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.01</w:t>
            </w:r>
          </w:p>
        </w:tc>
        <w:tc>
          <w:tcPr>
            <w:tcW w:w="1026" w:type="dxa"/>
          </w:tcPr>
          <w:p w14:paraId="3A4D916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r>
      <w:tr w:rsidR="005A6191" w:rsidRPr="008329F6" w14:paraId="7378FF82" w14:textId="77777777" w:rsidTr="00E260F0">
        <w:tc>
          <w:tcPr>
            <w:tcW w:w="1324" w:type="dxa"/>
          </w:tcPr>
          <w:p w14:paraId="417FE03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 xml:space="preserve">Central </w:t>
            </w:r>
            <w:proofErr w:type="spellStart"/>
            <w:r w:rsidRPr="008329F6">
              <w:rPr>
                <w:rFonts w:ascii="Times New Roman" w:eastAsia="Calibri" w:hAnsi="Times New Roman" w:cs="Times New Roman"/>
                <w:sz w:val="24"/>
                <w:szCs w:val="24"/>
                <w:lang w:val="es-ES_tradnl"/>
              </w:rPr>
              <w:t>region</w:t>
            </w:r>
            <w:proofErr w:type="spellEnd"/>
          </w:p>
        </w:tc>
        <w:tc>
          <w:tcPr>
            <w:tcW w:w="1309" w:type="dxa"/>
          </w:tcPr>
          <w:p w14:paraId="61C996E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0DAF6F4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41%</w:t>
            </w:r>
          </w:p>
        </w:tc>
        <w:tc>
          <w:tcPr>
            <w:tcW w:w="1309" w:type="dxa"/>
          </w:tcPr>
          <w:p w14:paraId="1E4D5362"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.05</w:t>
            </w:r>
          </w:p>
        </w:tc>
        <w:tc>
          <w:tcPr>
            <w:tcW w:w="1308" w:type="dxa"/>
          </w:tcPr>
          <w:p w14:paraId="1784A6D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-.05</w:t>
            </w:r>
          </w:p>
        </w:tc>
        <w:tc>
          <w:tcPr>
            <w:tcW w:w="1100" w:type="dxa"/>
          </w:tcPr>
          <w:p w14:paraId="5701C14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-.06</w:t>
            </w:r>
          </w:p>
        </w:tc>
        <w:tc>
          <w:tcPr>
            <w:tcW w:w="1323" w:type="dxa"/>
          </w:tcPr>
          <w:p w14:paraId="7960909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.08</w:t>
            </w:r>
          </w:p>
        </w:tc>
        <w:tc>
          <w:tcPr>
            <w:tcW w:w="1203" w:type="dxa"/>
          </w:tcPr>
          <w:p w14:paraId="0897DBDB"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.08</w:t>
            </w:r>
          </w:p>
        </w:tc>
        <w:tc>
          <w:tcPr>
            <w:tcW w:w="1218" w:type="dxa"/>
          </w:tcPr>
          <w:p w14:paraId="44DA22B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.03</w:t>
            </w:r>
          </w:p>
        </w:tc>
        <w:tc>
          <w:tcPr>
            <w:tcW w:w="1026" w:type="dxa"/>
          </w:tcPr>
          <w:p w14:paraId="7F72D59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-.01</w:t>
            </w:r>
          </w:p>
        </w:tc>
      </w:tr>
      <w:tr w:rsidR="005A6191" w:rsidRPr="008329F6" w14:paraId="2EB68E71" w14:textId="77777777" w:rsidTr="00E260F0">
        <w:tc>
          <w:tcPr>
            <w:tcW w:w="1324" w:type="dxa"/>
          </w:tcPr>
          <w:p w14:paraId="03EF0F9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Caribbean</w:t>
            </w:r>
            <w:proofErr w:type="spellEnd"/>
          </w:p>
          <w:p w14:paraId="05360D5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region</w:t>
            </w:r>
            <w:proofErr w:type="spellEnd"/>
          </w:p>
        </w:tc>
        <w:tc>
          <w:tcPr>
            <w:tcW w:w="1309" w:type="dxa"/>
          </w:tcPr>
          <w:p w14:paraId="05A9A0C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Pr>
          <w:p w14:paraId="5789257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30%</w:t>
            </w:r>
          </w:p>
        </w:tc>
        <w:tc>
          <w:tcPr>
            <w:tcW w:w="1309" w:type="dxa"/>
          </w:tcPr>
          <w:p w14:paraId="437025A5"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-.04</w:t>
            </w:r>
          </w:p>
        </w:tc>
        <w:tc>
          <w:tcPr>
            <w:tcW w:w="1308" w:type="dxa"/>
          </w:tcPr>
          <w:p w14:paraId="406100B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.10</w:t>
            </w:r>
          </w:p>
        </w:tc>
        <w:tc>
          <w:tcPr>
            <w:tcW w:w="1100" w:type="dxa"/>
          </w:tcPr>
          <w:p w14:paraId="6466054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.12</w:t>
            </w:r>
          </w:p>
        </w:tc>
        <w:tc>
          <w:tcPr>
            <w:tcW w:w="1323" w:type="dxa"/>
          </w:tcPr>
          <w:p w14:paraId="38E69FC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-.05</w:t>
            </w:r>
          </w:p>
        </w:tc>
        <w:tc>
          <w:tcPr>
            <w:tcW w:w="1203" w:type="dxa"/>
          </w:tcPr>
          <w:p w14:paraId="028DA890"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-.05</w:t>
            </w:r>
          </w:p>
        </w:tc>
        <w:tc>
          <w:tcPr>
            <w:tcW w:w="1218" w:type="dxa"/>
          </w:tcPr>
          <w:p w14:paraId="0F88400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.09</w:t>
            </w:r>
          </w:p>
        </w:tc>
        <w:tc>
          <w:tcPr>
            <w:tcW w:w="1026" w:type="dxa"/>
          </w:tcPr>
          <w:p w14:paraId="790E2536"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.14</w:t>
            </w:r>
          </w:p>
        </w:tc>
      </w:tr>
      <w:tr w:rsidR="005A6191" w:rsidRPr="008329F6" w14:paraId="383D70CC" w14:textId="77777777" w:rsidTr="00E260F0">
        <w:tc>
          <w:tcPr>
            <w:tcW w:w="1324" w:type="dxa"/>
            <w:tcBorders>
              <w:bottom w:val="single" w:sz="4" w:space="0" w:color="auto"/>
            </w:tcBorders>
          </w:tcPr>
          <w:p w14:paraId="2C83486A"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roofErr w:type="spellStart"/>
            <w:r w:rsidRPr="008329F6">
              <w:rPr>
                <w:rFonts w:ascii="Times New Roman" w:eastAsia="Calibri" w:hAnsi="Times New Roman" w:cs="Times New Roman"/>
                <w:sz w:val="24"/>
                <w:szCs w:val="24"/>
                <w:lang w:val="es-ES_tradnl"/>
              </w:rPr>
              <w:t>Pacific</w:t>
            </w:r>
            <w:proofErr w:type="spellEnd"/>
            <w:r w:rsidRPr="008329F6">
              <w:rPr>
                <w:rFonts w:ascii="Times New Roman" w:eastAsia="Calibri" w:hAnsi="Times New Roman" w:cs="Times New Roman"/>
                <w:sz w:val="24"/>
                <w:szCs w:val="24"/>
                <w:lang w:val="es-ES_tradnl"/>
              </w:rPr>
              <w:t xml:space="preserve"> </w:t>
            </w:r>
            <w:proofErr w:type="spellStart"/>
            <w:r w:rsidRPr="008329F6">
              <w:rPr>
                <w:rFonts w:ascii="Times New Roman" w:eastAsia="Calibri" w:hAnsi="Times New Roman" w:cs="Times New Roman"/>
                <w:sz w:val="24"/>
                <w:szCs w:val="24"/>
                <w:lang w:val="es-ES_tradnl"/>
              </w:rPr>
              <w:t>region</w:t>
            </w:r>
            <w:proofErr w:type="spellEnd"/>
          </w:p>
        </w:tc>
        <w:tc>
          <w:tcPr>
            <w:tcW w:w="1309" w:type="dxa"/>
            <w:tcBorders>
              <w:bottom w:val="single" w:sz="4" w:space="0" w:color="auto"/>
            </w:tcBorders>
          </w:tcPr>
          <w:p w14:paraId="437DC94C"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p>
        </w:tc>
        <w:tc>
          <w:tcPr>
            <w:tcW w:w="1309" w:type="dxa"/>
            <w:tcBorders>
              <w:bottom w:val="single" w:sz="4" w:space="0" w:color="auto"/>
            </w:tcBorders>
          </w:tcPr>
          <w:p w14:paraId="4BA04AB1"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29%</w:t>
            </w:r>
          </w:p>
        </w:tc>
        <w:tc>
          <w:tcPr>
            <w:tcW w:w="1309" w:type="dxa"/>
            <w:tcBorders>
              <w:bottom w:val="single" w:sz="4" w:space="0" w:color="auto"/>
            </w:tcBorders>
          </w:tcPr>
          <w:p w14:paraId="5F5E3939"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-.02</w:t>
            </w:r>
          </w:p>
        </w:tc>
        <w:tc>
          <w:tcPr>
            <w:tcW w:w="1308" w:type="dxa"/>
            <w:tcBorders>
              <w:bottom w:val="single" w:sz="4" w:space="0" w:color="auto"/>
            </w:tcBorders>
          </w:tcPr>
          <w:p w14:paraId="3CC62024"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.15*</w:t>
            </w:r>
          </w:p>
        </w:tc>
        <w:tc>
          <w:tcPr>
            <w:tcW w:w="1100" w:type="dxa"/>
            <w:tcBorders>
              <w:bottom w:val="single" w:sz="4" w:space="0" w:color="auto"/>
            </w:tcBorders>
          </w:tcPr>
          <w:p w14:paraId="17CBD627"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-.05</w:t>
            </w:r>
          </w:p>
        </w:tc>
        <w:tc>
          <w:tcPr>
            <w:tcW w:w="1323" w:type="dxa"/>
            <w:tcBorders>
              <w:bottom w:val="single" w:sz="4" w:space="0" w:color="auto"/>
            </w:tcBorders>
          </w:tcPr>
          <w:p w14:paraId="01E35E2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-.03</w:t>
            </w:r>
          </w:p>
        </w:tc>
        <w:tc>
          <w:tcPr>
            <w:tcW w:w="1203" w:type="dxa"/>
            <w:tcBorders>
              <w:bottom w:val="single" w:sz="4" w:space="0" w:color="auto"/>
            </w:tcBorders>
          </w:tcPr>
          <w:p w14:paraId="0AA0AD2E"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-.03</w:t>
            </w:r>
          </w:p>
        </w:tc>
        <w:tc>
          <w:tcPr>
            <w:tcW w:w="1218" w:type="dxa"/>
            <w:tcBorders>
              <w:bottom w:val="single" w:sz="4" w:space="0" w:color="auto"/>
            </w:tcBorders>
          </w:tcPr>
          <w:p w14:paraId="51208678"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-.13</w:t>
            </w:r>
          </w:p>
        </w:tc>
        <w:tc>
          <w:tcPr>
            <w:tcW w:w="1026" w:type="dxa"/>
            <w:tcBorders>
              <w:bottom w:val="single" w:sz="4" w:space="0" w:color="auto"/>
            </w:tcBorders>
          </w:tcPr>
          <w:p w14:paraId="67D3825F" w14:textId="77777777" w:rsidR="005A6191" w:rsidRPr="008329F6" w:rsidRDefault="005A6191" w:rsidP="00E260F0">
            <w:pPr>
              <w:spacing w:after="0" w:line="240" w:lineRule="auto"/>
              <w:rPr>
                <w:rFonts w:ascii="Times New Roman" w:eastAsia="Calibri" w:hAnsi="Times New Roman" w:cs="Times New Roman"/>
                <w:sz w:val="24"/>
                <w:szCs w:val="24"/>
                <w:lang w:val="es-ES_tradnl"/>
              </w:rPr>
            </w:pPr>
            <w:r w:rsidRPr="008329F6">
              <w:rPr>
                <w:rFonts w:ascii="Times New Roman" w:eastAsia="Calibri" w:hAnsi="Times New Roman" w:cs="Times New Roman"/>
                <w:sz w:val="24"/>
                <w:szCs w:val="24"/>
                <w:lang w:val="es-ES_tradnl"/>
              </w:rPr>
              <w:t>-.10</w:t>
            </w:r>
          </w:p>
        </w:tc>
      </w:tr>
    </w:tbl>
    <w:p w14:paraId="281D065F" w14:textId="77777777" w:rsidR="005A6191" w:rsidRPr="008329F6" w:rsidRDefault="005A6191" w:rsidP="005A6191">
      <w:pPr>
        <w:rPr>
          <w:rFonts w:ascii="Times New Roman" w:hAnsi="Times New Roman" w:cs="Times New Roman"/>
          <w:sz w:val="24"/>
          <w:szCs w:val="24"/>
        </w:rPr>
      </w:pPr>
      <w:r w:rsidRPr="008329F6">
        <w:rPr>
          <w:rFonts w:ascii="Times New Roman" w:hAnsi="Times New Roman" w:cs="Times New Roman"/>
          <w:sz w:val="24"/>
          <w:szCs w:val="24"/>
        </w:rPr>
        <w:t xml:space="preserve">*p&lt;.05 **p&lt;.01 ***p&lt;.001. Note. Maternal mood was assessed using the </w:t>
      </w:r>
      <w:proofErr w:type="spellStart"/>
      <w:r w:rsidRPr="008329F6">
        <w:rPr>
          <w:rFonts w:ascii="Times New Roman" w:hAnsi="Times New Roman" w:cs="Times New Roman"/>
          <w:sz w:val="24"/>
          <w:szCs w:val="24"/>
        </w:rPr>
        <w:t>Edinbugh</w:t>
      </w:r>
      <w:proofErr w:type="spellEnd"/>
      <w:r w:rsidRPr="008329F6">
        <w:rPr>
          <w:rFonts w:ascii="Times New Roman" w:hAnsi="Times New Roman" w:cs="Times New Roman"/>
          <w:sz w:val="24"/>
          <w:szCs w:val="24"/>
        </w:rPr>
        <w:t xml:space="preserve"> Postnatal Depression Scale.</w:t>
      </w:r>
    </w:p>
    <w:p w14:paraId="7C8A3031" w14:textId="77777777" w:rsidR="005A6191" w:rsidRPr="008329F6" w:rsidRDefault="005A6191" w:rsidP="005A6191">
      <w:pPr>
        <w:rPr>
          <w:rFonts w:ascii="Times New Roman" w:hAnsi="Times New Roman" w:cs="Times New Roman"/>
          <w:sz w:val="24"/>
          <w:szCs w:val="24"/>
        </w:rPr>
      </w:pPr>
    </w:p>
    <w:p w14:paraId="5C67C528" w14:textId="77777777" w:rsidR="005A6191" w:rsidRPr="008329F6" w:rsidRDefault="005A6191" w:rsidP="005A6191">
      <w:pPr>
        <w:rPr>
          <w:rFonts w:ascii="Times New Roman" w:hAnsi="Times New Roman" w:cs="Times New Roman"/>
          <w:sz w:val="24"/>
          <w:szCs w:val="24"/>
        </w:rPr>
        <w:sectPr w:rsidR="005A6191" w:rsidRPr="008329F6" w:rsidSect="0099006D">
          <w:pgSz w:w="16838" w:h="11906" w:orient="landscape"/>
          <w:pgMar w:top="1440" w:right="1440" w:bottom="1440" w:left="1440" w:header="708" w:footer="708" w:gutter="0"/>
          <w:cols w:space="708"/>
          <w:docGrid w:linePitch="360"/>
        </w:sectPr>
      </w:pPr>
    </w:p>
    <w:p w14:paraId="14036507" w14:textId="77777777" w:rsidR="005A6191" w:rsidRPr="00866E87" w:rsidRDefault="005A6191" w:rsidP="005A6191">
      <w:pPr>
        <w:spacing w:line="480" w:lineRule="auto"/>
        <w:rPr>
          <w:rFonts w:ascii="Times New Roman" w:eastAsia="Calibri" w:hAnsi="Times New Roman" w:cs="Times New Roman"/>
          <w:b/>
          <w:color w:val="0070C0"/>
          <w:sz w:val="24"/>
          <w:szCs w:val="24"/>
        </w:rPr>
      </w:pPr>
      <w:r w:rsidRPr="00866E87">
        <w:rPr>
          <w:rFonts w:ascii="Times New Roman" w:eastAsia="Calibri" w:hAnsi="Times New Roman" w:cs="Times New Roman"/>
          <w:b/>
          <w:color w:val="0070C0"/>
          <w:sz w:val="24"/>
          <w:szCs w:val="24"/>
        </w:rPr>
        <w:lastRenderedPageBreak/>
        <w:t xml:space="preserve">Appendix 1: </w:t>
      </w:r>
      <w:r w:rsidRPr="00866E87">
        <w:rPr>
          <w:rFonts w:ascii="Times New Roman" w:eastAsia="Calibri" w:hAnsi="Times New Roman" w:cs="Times New Roman"/>
          <w:color w:val="0070C0"/>
          <w:sz w:val="24"/>
          <w:szCs w:val="24"/>
        </w:rPr>
        <w:t>Results of regions of significance analysis using CU traits as the moderator of the age 3.5 years to 5.0 years aggression association.</w:t>
      </w:r>
    </w:p>
    <w:p w14:paraId="61477AAF" w14:textId="77777777" w:rsidR="005A6191" w:rsidRPr="003B01C4" w:rsidRDefault="005A6191" w:rsidP="005A6191">
      <w:pPr>
        <w:spacing w:line="480" w:lineRule="auto"/>
        <w:rPr>
          <w:rFonts w:eastAsia="Times New Roman"/>
          <w:color w:val="0070C0"/>
        </w:rPr>
      </w:pPr>
      <w:r w:rsidRPr="003B01C4">
        <w:rPr>
          <w:rFonts w:ascii="Times New Roman" w:eastAsia="Calibri" w:hAnsi="Times New Roman" w:cs="Times New Roman"/>
          <w:color w:val="0070C0"/>
          <w:sz w:val="24"/>
          <w:szCs w:val="24"/>
        </w:rPr>
        <w:t xml:space="preserve">In the WCHADS data, regions of significance analysis indicated that the association between age 3.5 aggression and age 5.0 aggression became significant at 6.2 SD’s below the mean on age 3.5 CU traits for mother reported outcome (which is not a possible score) and 2.1 SD’s below the mean on age 3.5 CU traits for partner reported outcome (which is not a possible score). The simple slopes analysis, shown in Table </w:t>
      </w:r>
      <w:r>
        <w:rPr>
          <w:rFonts w:ascii="Times New Roman" w:eastAsia="Calibri" w:hAnsi="Times New Roman" w:cs="Times New Roman"/>
          <w:color w:val="0070C0"/>
          <w:sz w:val="24"/>
          <w:szCs w:val="24"/>
        </w:rPr>
        <w:t>A3</w:t>
      </w:r>
      <w:r w:rsidRPr="003B01C4">
        <w:rPr>
          <w:rFonts w:ascii="Times New Roman" w:eastAsia="Calibri" w:hAnsi="Times New Roman" w:cs="Times New Roman"/>
          <w:color w:val="0070C0"/>
          <w:sz w:val="24"/>
          <w:szCs w:val="24"/>
        </w:rPr>
        <w:t xml:space="preserve">, indicated that the association between age 3.5 and 5.0 aggression was significant at all three levels of age 3.5 CU traits. In the La </w:t>
      </w:r>
      <w:proofErr w:type="spellStart"/>
      <w:r w:rsidRPr="003B01C4">
        <w:rPr>
          <w:rFonts w:ascii="Times New Roman" w:eastAsia="Calibri" w:hAnsi="Times New Roman" w:cs="Times New Roman"/>
          <w:color w:val="0070C0"/>
          <w:sz w:val="24"/>
          <w:szCs w:val="24"/>
        </w:rPr>
        <w:t>Sabana</w:t>
      </w:r>
      <w:proofErr w:type="spellEnd"/>
      <w:r w:rsidRPr="003B01C4">
        <w:rPr>
          <w:rFonts w:ascii="Times New Roman" w:eastAsia="Calibri" w:hAnsi="Times New Roman" w:cs="Times New Roman"/>
          <w:color w:val="0070C0"/>
          <w:sz w:val="24"/>
          <w:szCs w:val="24"/>
        </w:rPr>
        <w:t xml:space="preserve"> sample, regions of significance analysis indicated that the association between age 3.5 aggression and age 5.0 aggression became significant at 2.17 SD’s below the mean on age 3.5 CU traits (which equates a score of 1 or less, 2/2</w:t>
      </w:r>
      <w:r>
        <w:rPr>
          <w:rFonts w:ascii="Times New Roman" w:eastAsia="Calibri" w:hAnsi="Times New Roman" w:cs="Times New Roman"/>
          <w:color w:val="0070C0"/>
          <w:sz w:val="24"/>
          <w:szCs w:val="24"/>
        </w:rPr>
        <w:t>20</w:t>
      </w:r>
      <w:r w:rsidRPr="003B01C4">
        <w:rPr>
          <w:rFonts w:ascii="Times New Roman" w:eastAsia="Calibri" w:hAnsi="Times New Roman" w:cs="Times New Roman"/>
          <w:color w:val="0070C0"/>
          <w:sz w:val="24"/>
          <w:szCs w:val="24"/>
        </w:rPr>
        <w:t xml:space="preserve"> children).</w:t>
      </w:r>
    </w:p>
    <w:p w14:paraId="0E3A6DCF" w14:textId="77777777" w:rsidR="005A6191" w:rsidRDefault="005A6191" w:rsidP="005A6191">
      <w:pPr>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br w:type="page"/>
      </w:r>
    </w:p>
    <w:p w14:paraId="729356B1" w14:textId="77777777" w:rsidR="005A6191" w:rsidRPr="00866E87" w:rsidRDefault="005A6191" w:rsidP="005A6191">
      <w:pPr>
        <w:spacing w:line="480" w:lineRule="auto"/>
        <w:rPr>
          <w:rFonts w:ascii="Times New Roman" w:hAnsi="Times New Roman" w:cs="Times New Roman"/>
          <w:color w:val="0070C0"/>
          <w:sz w:val="24"/>
          <w:szCs w:val="24"/>
        </w:rPr>
      </w:pPr>
      <w:r w:rsidRPr="00866E87">
        <w:rPr>
          <w:rFonts w:ascii="Times New Roman" w:hAnsi="Times New Roman" w:cs="Times New Roman"/>
          <w:b/>
          <w:color w:val="0070C0"/>
          <w:sz w:val="24"/>
          <w:szCs w:val="24"/>
        </w:rPr>
        <w:lastRenderedPageBreak/>
        <w:t>Table A3:</w:t>
      </w:r>
      <w:r w:rsidRPr="00866E87">
        <w:rPr>
          <w:rFonts w:ascii="Times New Roman" w:hAnsi="Times New Roman" w:cs="Times New Roman"/>
          <w:b/>
          <w:bCs/>
          <w:color w:val="0070C0"/>
          <w:sz w:val="24"/>
          <w:szCs w:val="24"/>
        </w:rPr>
        <w:t xml:space="preserve"> </w:t>
      </w:r>
      <w:r w:rsidRPr="00866E87">
        <w:rPr>
          <w:rFonts w:ascii="Times New Roman" w:hAnsi="Times New Roman" w:cs="Times New Roman"/>
          <w:color w:val="0070C0"/>
          <w:sz w:val="24"/>
          <w:szCs w:val="24"/>
        </w:rPr>
        <w:t xml:space="preserve">Simple intercepts and slopes for the association between age 3.5 aggression and age 5.0 aggression at three levels of age 3.5 CU traits (at mean and 1 SD above and below mean) in the two samples </w:t>
      </w:r>
    </w:p>
    <w:tbl>
      <w:tblPr>
        <w:tblStyle w:val="TableGrid1"/>
        <w:tblW w:w="51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116"/>
        <w:gridCol w:w="695"/>
        <w:gridCol w:w="695"/>
        <w:gridCol w:w="834"/>
        <w:gridCol w:w="693"/>
        <w:gridCol w:w="695"/>
        <w:gridCol w:w="834"/>
        <w:gridCol w:w="699"/>
        <w:gridCol w:w="695"/>
        <w:gridCol w:w="829"/>
      </w:tblGrid>
      <w:tr w:rsidR="005A6191" w:rsidRPr="00556B6D" w14:paraId="00714F0B" w14:textId="77777777" w:rsidTr="00E260F0">
        <w:tc>
          <w:tcPr>
            <w:tcW w:w="1306" w:type="pct"/>
            <w:gridSpan w:val="2"/>
            <w:tcBorders>
              <w:top w:val="single" w:sz="4" w:space="0" w:color="auto"/>
              <w:bottom w:val="single" w:sz="4" w:space="0" w:color="auto"/>
            </w:tcBorders>
          </w:tcPr>
          <w:p w14:paraId="1971C2DB"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Age</w:t>
            </w:r>
            <w:proofErr w:type="spellEnd"/>
            <w:r w:rsidRPr="00556B6D">
              <w:rPr>
                <w:rFonts w:ascii="Times New Roman" w:hAnsi="Times New Roman" w:cs="Times New Roman"/>
                <w:color w:val="0070C0"/>
              </w:rPr>
              <w:t xml:space="preserve"> 3.5 </w:t>
            </w:r>
            <w:proofErr w:type="spellStart"/>
            <w:r w:rsidRPr="00556B6D">
              <w:rPr>
                <w:rFonts w:ascii="Times New Roman" w:hAnsi="Times New Roman" w:cs="Times New Roman"/>
                <w:color w:val="0070C0"/>
              </w:rPr>
              <w:t>aggression</w:t>
            </w:r>
            <w:proofErr w:type="spellEnd"/>
          </w:p>
        </w:tc>
        <w:tc>
          <w:tcPr>
            <w:tcW w:w="1232" w:type="pct"/>
            <w:gridSpan w:val="3"/>
            <w:tcBorders>
              <w:top w:val="single" w:sz="4" w:space="0" w:color="auto"/>
              <w:bottom w:val="single" w:sz="4" w:space="0" w:color="auto"/>
            </w:tcBorders>
          </w:tcPr>
          <w:p w14:paraId="3C4D1D75"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 xml:space="preserve">UK- WCHADS </w:t>
            </w:r>
          </w:p>
          <w:p w14:paraId="756FD96F"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Mother</w:t>
            </w:r>
            <w:proofErr w:type="spellEnd"/>
            <w:r w:rsidRPr="00556B6D">
              <w:rPr>
                <w:rFonts w:ascii="Times New Roman" w:hAnsi="Times New Roman" w:cs="Times New Roman"/>
                <w:color w:val="0070C0"/>
              </w:rPr>
              <w:t xml:space="preserve"> </w:t>
            </w:r>
            <w:proofErr w:type="spellStart"/>
            <w:r w:rsidRPr="00556B6D">
              <w:rPr>
                <w:rFonts w:ascii="Times New Roman" w:hAnsi="Times New Roman" w:cs="Times New Roman"/>
                <w:color w:val="0070C0"/>
              </w:rPr>
              <w:t>report</w:t>
            </w:r>
            <w:proofErr w:type="spellEnd"/>
          </w:p>
        </w:tc>
        <w:tc>
          <w:tcPr>
            <w:tcW w:w="1231" w:type="pct"/>
            <w:gridSpan w:val="3"/>
            <w:tcBorders>
              <w:top w:val="single" w:sz="4" w:space="0" w:color="auto"/>
              <w:bottom w:val="single" w:sz="4" w:space="0" w:color="auto"/>
            </w:tcBorders>
          </w:tcPr>
          <w:p w14:paraId="5EF55F8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 xml:space="preserve">UK – WCHADS </w:t>
            </w:r>
          </w:p>
          <w:p w14:paraId="065F712E"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Partner</w:t>
            </w:r>
            <w:proofErr w:type="spellEnd"/>
            <w:r w:rsidRPr="00556B6D">
              <w:rPr>
                <w:rFonts w:ascii="Times New Roman" w:hAnsi="Times New Roman" w:cs="Times New Roman"/>
                <w:color w:val="0070C0"/>
              </w:rPr>
              <w:t xml:space="preserve"> </w:t>
            </w:r>
            <w:proofErr w:type="spellStart"/>
            <w:r w:rsidRPr="00556B6D">
              <w:rPr>
                <w:rFonts w:ascii="Times New Roman" w:hAnsi="Times New Roman" w:cs="Times New Roman"/>
                <w:color w:val="0070C0"/>
              </w:rPr>
              <w:t>report</w:t>
            </w:r>
            <w:proofErr w:type="spellEnd"/>
          </w:p>
        </w:tc>
        <w:tc>
          <w:tcPr>
            <w:tcW w:w="1231" w:type="pct"/>
            <w:gridSpan w:val="3"/>
            <w:tcBorders>
              <w:top w:val="single" w:sz="4" w:space="0" w:color="auto"/>
              <w:bottom w:val="single" w:sz="4" w:space="0" w:color="auto"/>
            </w:tcBorders>
          </w:tcPr>
          <w:p w14:paraId="168593BB"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 xml:space="preserve">Columbia – La Sabana </w:t>
            </w:r>
            <w:proofErr w:type="spellStart"/>
            <w:r w:rsidRPr="00556B6D">
              <w:rPr>
                <w:rFonts w:ascii="Times New Roman" w:hAnsi="Times New Roman" w:cs="Times New Roman"/>
                <w:color w:val="0070C0"/>
              </w:rPr>
              <w:t>Study</w:t>
            </w:r>
            <w:proofErr w:type="spellEnd"/>
          </w:p>
          <w:p w14:paraId="1D81323F" w14:textId="77777777" w:rsidR="005A6191" w:rsidRPr="00556B6D" w:rsidRDefault="005A6191" w:rsidP="00E260F0">
            <w:pPr>
              <w:spacing w:line="480" w:lineRule="auto"/>
              <w:rPr>
                <w:rFonts w:ascii="Times New Roman" w:hAnsi="Times New Roman" w:cs="Times New Roman"/>
                <w:color w:val="0070C0"/>
              </w:rPr>
            </w:pPr>
          </w:p>
        </w:tc>
      </w:tr>
      <w:tr w:rsidR="005A6191" w:rsidRPr="00556B6D" w14:paraId="59503548" w14:textId="77777777" w:rsidTr="00E260F0">
        <w:tc>
          <w:tcPr>
            <w:tcW w:w="1306" w:type="pct"/>
            <w:gridSpan w:val="2"/>
            <w:tcBorders>
              <w:top w:val="single" w:sz="4" w:space="0" w:color="auto"/>
            </w:tcBorders>
          </w:tcPr>
          <w:p w14:paraId="15F1F64C" w14:textId="77777777" w:rsidR="005A6191" w:rsidRPr="00556B6D" w:rsidRDefault="005A6191" w:rsidP="00E260F0">
            <w:pPr>
              <w:spacing w:line="480" w:lineRule="auto"/>
              <w:rPr>
                <w:rFonts w:ascii="Times New Roman" w:hAnsi="Times New Roman" w:cs="Times New Roman"/>
                <w:color w:val="0070C0"/>
              </w:rPr>
            </w:pPr>
          </w:p>
        </w:tc>
        <w:tc>
          <w:tcPr>
            <w:tcW w:w="385" w:type="pct"/>
            <w:tcBorders>
              <w:top w:val="single" w:sz="4" w:space="0" w:color="auto"/>
            </w:tcBorders>
          </w:tcPr>
          <w:p w14:paraId="7E8275E8"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Est</w:t>
            </w:r>
            <w:proofErr w:type="spellEnd"/>
            <w:r w:rsidRPr="00556B6D">
              <w:rPr>
                <w:rFonts w:ascii="Times New Roman" w:hAnsi="Times New Roman" w:cs="Times New Roman"/>
                <w:color w:val="0070C0"/>
              </w:rPr>
              <w:t xml:space="preserve">. </w:t>
            </w:r>
          </w:p>
        </w:tc>
        <w:tc>
          <w:tcPr>
            <w:tcW w:w="385" w:type="pct"/>
            <w:tcBorders>
              <w:top w:val="single" w:sz="4" w:space="0" w:color="auto"/>
            </w:tcBorders>
          </w:tcPr>
          <w:p w14:paraId="6DF248BE"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(SE)</w:t>
            </w:r>
          </w:p>
        </w:tc>
        <w:tc>
          <w:tcPr>
            <w:tcW w:w="462" w:type="pct"/>
            <w:tcBorders>
              <w:top w:val="single" w:sz="4" w:space="0" w:color="auto"/>
            </w:tcBorders>
          </w:tcPr>
          <w:p w14:paraId="02DD823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p</w:t>
            </w:r>
          </w:p>
        </w:tc>
        <w:tc>
          <w:tcPr>
            <w:tcW w:w="384" w:type="pct"/>
            <w:tcBorders>
              <w:top w:val="single" w:sz="4" w:space="0" w:color="auto"/>
            </w:tcBorders>
          </w:tcPr>
          <w:p w14:paraId="06D8F55D"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Est</w:t>
            </w:r>
            <w:proofErr w:type="spellEnd"/>
            <w:r w:rsidRPr="00556B6D">
              <w:rPr>
                <w:rFonts w:ascii="Times New Roman" w:hAnsi="Times New Roman" w:cs="Times New Roman"/>
                <w:color w:val="0070C0"/>
              </w:rPr>
              <w:t xml:space="preserve">. </w:t>
            </w:r>
          </w:p>
        </w:tc>
        <w:tc>
          <w:tcPr>
            <w:tcW w:w="385" w:type="pct"/>
            <w:tcBorders>
              <w:top w:val="single" w:sz="4" w:space="0" w:color="auto"/>
            </w:tcBorders>
          </w:tcPr>
          <w:p w14:paraId="4C49968D"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SE</w:t>
            </w:r>
          </w:p>
        </w:tc>
        <w:tc>
          <w:tcPr>
            <w:tcW w:w="462" w:type="pct"/>
            <w:tcBorders>
              <w:top w:val="single" w:sz="4" w:space="0" w:color="auto"/>
            </w:tcBorders>
          </w:tcPr>
          <w:p w14:paraId="3E217EA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p</w:t>
            </w:r>
          </w:p>
        </w:tc>
        <w:tc>
          <w:tcPr>
            <w:tcW w:w="387" w:type="pct"/>
            <w:tcBorders>
              <w:top w:val="single" w:sz="4" w:space="0" w:color="auto"/>
            </w:tcBorders>
          </w:tcPr>
          <w:p w14:paraId="260566C6"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Est</w:t>
            </w:r>
            <w:proofErr w:type="spellEnd"/>
          </w:p>
        </w:tc>
        <w:tc>
          <w:tcPr>
            <w:tcW w:w="385" w:type="pct"/>
            <w:tcBorders>
              <w:top w:val="single" w:sz="4" w:space="0" w:color="auto"/>
            </w:tcBorders>
          </w:tcPr>
          <w:p w14:paraId="38448F0D"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 xml:space="preserve"> SE</w:t>
            </w:r>
          </w:p>
        </w:tc>
        <w:tc>
          <w:tcPr>
            <w:tcW w:w="459" w:type="pct"/>
            <w:tcBorders>
              <w:top w:val="single" w:sz="4" w:space="0" w:color="auto"/>
            </w:tcBorders>
          </w:tcPr>
          <w:p w14:paraId="3930A663"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p</w:t>
            </w:r>
          </w:p>
          <w:p w14:paraId="1A6BF471" w14:textId="77777777" w:rsidR="005A6191" w:rsidRPr="00556B6D" w:rsidRDefault="005A6191" w:rsidP="00E260F0">
            <w:pPr>
              <w:spacing w:line="480" w:lineRule="auto"/>
              <w:rPr>
                <w:rFonts w:ascii="Times New Roman" w:hAnsi="Times New Roman" w:cs="Times New Roman"/>
                <w:color w:val="0070C0"/>
              </w:rPr>
            </w:pPr>
          </w:p>
          <w:p w14:paraId="3A8D49AD" w14:textId="77777777" w:rsidR="005A6191" w:rsidRPr="00556B6D" w:rsidRDefault="005A6191" w:rsidP="00E260F0">
            <w:pPr>
              <w:spacing w:line="480" w:lineRule="auto"/>
              <w:rPr>
                <w:rFonts w:ascii="Times New Roman" w:hAnsi="Times New Roman" w:cs="Times New Roman"/>
                <w:color w:val="0070C0"/>
              </w:rPr>
            </w:pPr>
          </w:p>
        </w:tc>
      </w:tr>
      <w:tr w:rsidR="005A6191" w:rsidRPr="00556B6D" w14:paraId="5B97DAF0" w14:textId="77777777" w:rsidTr="00E260F0">
        <w:trPr>
          <w:trHeight w:val="658"/>
        </w:trPr>
        <w:tc>
          <w:tcPr>
            <w:tcW w:w="688" w:type="pct"/>
            <w:vMerge w:val="restart"/>
          </w:tcPr>
          <w:p w14:paraId="7518F74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 xml:space="preserve">1 SD </w:t>
            </w:r>
            <w:proofErr w:type="spellStart"/>
            <w:r w:rsidRPr="00556B6D">
              <w:rPr>
                <w:rFonts w:ascii="Times New Roman" w:hAnsi="Times New Roman" w:cs="Times New Roman"/>
                <w:color w:val="0070C0"/>
              </w:rPr>
              <w:t>below</w:t>
            </w:r>
            <w:proofErr w:type="spellEnd"/>
            <w:r w:rsidRPr="00556B6D">
              <w:rPr>
                <w:rFonts w:ascii="Times New Roman" w:hAnsi="Times New Roman" w:cs="Times New Roman"/>
                <w:color w:val="0070C0"/>
              </w:rPr>
              <w:t xml:space="preserve"> mean</w:t>
            </w:r>
          </w:p>
        </w:tc>
        <w:tc>
          <w:tcPr>
            <w:tcW w:w="618" w:type="pct"/>
          </w:tcPr>
          <w:p w14:paraId="59D33CC0"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Intercept</w:t>
            </w:r>
            <w:proofErr w:type="spellEnd"/>
          </w:p>
        </w:tc>
        <w:tc>
          <w:tcPr>
            <w:tcW w:w="385" w:type="pct"/>
          </w:tcPr>
          <w:p w14:paraId="17CE8990"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1.73</w:t>
            </w:r>
          </w:p>
        </w:tc>
        <w:tc>
          <w:tcPr>
            <w:tcW w:w="385" w:type="pct"/>
          </w:tcPr>
          <w:p w14:paraId="69801DCB"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(.22)</w:t>
            </w:r>
          </w:p>
        </w:tc>
        <w:tc>
          <w:tcPr>
            <w:tcW w:w="462" w:type="pct"/>
          </w:tcPr>
          <w:p w14:paraId="7303F5B2"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4" w:type="pct"/>
          </w:tcPr>
          <w:p w14:paraId="79F59EA7"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1.76</w:t>
            </w:r>
          </w:p>
        </w:tc>
        <w:tc>
          <w:tcPr>
            <w:tcW w:w="385" w:type="pct"/>
          </w:tcPr>
          <w:p w14:paraId="5ED46992"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(.39)</w:t>
            </w:r>
          </w:p>
        </w:tc>
        <w:tc>
          <w:tcPr>
            <w:tcW w:w="462" w:type="pct"/>
          </w:tcPr>
          <w:p w14:paraId="15E2FE74"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7" w:type="pct"/>
          </w:tcPr>
          <w:p w14:paraId="404857A5"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2.20</w:t>
            </w:r>
          </w:p>
        </w:tc>
        <w:tc>
          <w:tcPr>
            <w:tcW w:w="385" w:type="pct"/>
          </w:tcPr>
          <w:p w14:paraId="325734ED"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(.35)</w:t>
            </w:r>
          </w:p>
        </w:tc>
        <w:tc>
          <w:tcPr>
            <w:tcW w:w="459" w:type="pct"/>
          </w:tcPr>
          <w:p w14:paraId="569635B9"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r>
      <w:tr w:rsidR="005A6191" w:rsidRPr="00556B6D" w14:paraId="4605BC1C" w14:textId="77777777" w:rsidTr="00E260F0">
        <w:tc>
          <w:tcPr>
            <w:tcW w:w="688" w:type="pct"/>
            <w:vMerge/>
          </w:tcPr>
          <w:p w14:paraId="6BB71622" w14:textId="77777777" w:rsidR="005A6191" w:rsidRPr="00556B6D" w:rsidRDefault="005A6191" w:rsidP="00E260F0">
            <w:pPr>
              <w:spacing w:line="480" w:lineRule="auto"/>
              <w:rPr>
                <w:rFonts w:ascii="Times New Roman" w:hAnsi="Times New Roman" w:cs="Times New Roman"/>
                <w:color w:val="0070C0"/>
              </w:rPr>
            </w:pPr>
          </w:p>
        </w:tc>
        <w:tc>
          <w:tcPr>
            <w:tcW w:w="618" w:type="pct"/>
          </w:tcPr>
          <w:p w14:paraId="69D8F43C"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Slope</w:t>
            </w:r>
            <w:proofErr w:type="spellEnd"/>
          </w:p>
        </w:tc>
        <w:tc>
          <w:tcPr>
            <w:tcW w:w="385" w:type="pct"/>
          </w:tcPr>
          <w:p w14:paraId="431E9290"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.60</w:t>
            </w:r>
          </w:p>
        </w:tc>
        <w:tc>
          <w:tcPr>
            <w:tcW w:w="385" w:type="pct"/>
          </w:tcPr>
          <w:p w14:paraId="06E98651"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(.03)</w:t>
            </w:r>
          </w:p>
        </w:tc>
        <w:tc>
          <w:tcPr>
            <w:tcW w:w="462" w:type="pct"/>
          </w:tcPr>
          <w:p w14:paraId="47D2896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4" w:type="pct"/>
          </w:tcPr>
          <w:p w14:paraId="72EDDBD4"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.31</w:t>
            </w:r>
          </w:p>
        </w:tc>
        <w:tc>
          <w:tcPr>
            <w:tcW w:w="385" w:type="pct"/>
          </w:tcPr>
          <w:p w14:paraId="2A1742B0"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(.06)</w:t>
            </w:r>
          </w:p>
        </w:tc>
        <w:tc>
          <w:tcPr>
            <w:tcW w:w="462" w:type="pct"/>
          </w:tcPr>
          <w:p w14:paraId="5966185A"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7" w:type="pct"/>
          </w:tcPr>
          <w:p w14:paraId="3CC11A4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.30</w:t>
            </w:r>
          </w:p>
        </w:tc>
        <w:tc>
          <w:tcPr>
            <w:tcW w:w="385" w:type="pct"/>
          </w:tcPr>
          <w:p w14:paraId="571ABB23"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(.07)</w:t>
            </w:r>
          </w:p>
        </w:tc>
        <w:tc>
          <w:tcPr>
            <w:tcW w:w="459" w:type="pct"/>
          </w:tcPr>
          <w:p w14:paraId="378A0C4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r>
      <w:tr w:rsidR="005A6191" w:rsidRPr="00556B6D" w14:paraId="72421BC7" w14:textId="77777777" w:rsidTr="00E260F0">
        <w:tc>
          <w:tcPr>
            <w:tcW w:w="688" w:type="pct"/>
            <w:vMerge w:val="restart"/>
          </w:tcPr>
          <w:p w14:paraId="650E607A"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At mean</w:t>
            </w:r>
          </w:p>
          <w:p w14:paraId="73980E25" w14:textId="77777777" w:rsidR="005A6191" w:rsidRPr="00556B6D" w:rsidRDefault="005A6191" w:rsidP="00E260F0">
            <w:pPr>
              <w:spacing w:line="480" w:lineRule="auto"/>
              <w:rPr>
                <w:rFonts w:ascii="Times New Roman" w:hAnsi="Times New Roman" w:cs="Times New Roman"/>
                <w:color w:val="0070C0"/>
              </w:rPr>
            </w:pPr>
          </w:p>
          <w:p w14:paraId="2B639BE0" w14:textId="77777777" w:rsidR="005A6191" w:rsidRPr="00556B6D" w:rsidRDefault="005A6191" w:rsidP="00E260F0">
            <w:pPr>
              <w:spacing w:line="480" w:lineRule="auto"/>
              <w:rPr>
                <w:rFonts w:ascii="Times New Roman" w:hAnsi="Times New Roman" w:cs="Times New Roman"/>
                <w:color w:val="0070C0"/>
              </w:rPr>
            </w:pPr>
          </w:p>
        </w:tc>
        <w:tc>
          <w:tcPr>
            <w:tcW w:w="618" w:type="pct"/>
          </w:tcPr>
          <w:p w14:paraId="275FB2B9"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Intercept</w:t>
            </w:r>
            <w:proofErr w:type="spellEnd"/>
          </w:p>
        </w:tc>
        <w:tc>
          <w:tcPr>
            <w:tcW w:w="385" w:type="pct"/>
          </w:tcPr>
          <w:p w14:paraId="1D582E9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1.87</w:t>
            </w:r>
          </w:p>
        </w:tc>
        <w:tc>
          <w:tcPr>
            <w:tcW w:w="385" w:type="pct"/>
          </w:tcPr>
          <w:p w14:paraId="5AFFFFFD"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(.21)</w:t>
            </w:r>
          </w:p>
        </w:tc>
        <w:tc>
          <w:tcPr>
            <w:tcW w:w="462" w:type="pct"/>
          </w:tcPr>
          <w:p w14:paraId="2A0C826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4" w:type="pct"/>
          </w:tcPr>
          <w:p w14:paraId="3CF355B3"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1.90</w:t>
            </w:r>
          </w:p>
        </w:tc>
        <w:tc>
          <w:tcPr>
            <w:tcW w:w="385" w:type="pct"/>
          </w:tcPr>
          <w:p w14:paraId="5E2B9B47"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(.38)</w:t>
            </w:r>
          </w:p>
        </w:tc>
        <w:tc>
          <w:tcPr>
            <w:tcW w:w="462" w:type="pct"/>
          </w:tcPr>
          <w:p w14:paraId="49F0D82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7" w:type="pct"/>
          </w:tcPr>
          <w:p w14:paraId="37A1E09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2.37</w:t>
            </w:r>
          </w:p>
        </w:tc>
        <w:tc>
          <w:tcPr>
            <w:tcW w:w="385" w:type="pct"/>
          </w:tcPr>
          <w:p w14:paraId="5832853B"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(.35)</w:t>
            </w:r>
          </w:p>
        </w:tc>
        <w:tc>
          <w:tcPr>
            <w:tcW w:w="459" w:type="pct"/>
          </w:tcPr>
          <w:p w14:paraId="252E09FE"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r>
      <w:tr w:rsidR="005A6191" w:rsidRPr="00556B6D" w14:paraId="542C369B" w14:textId="77777777" w:rsidTr="00E260F0">
        <w:tc>
          <w:tcPr>
            <w:tcW w:w="688" w:type="pct"/>
            <w:vMerge/>
          </w:tcPr>
          <w:p w14:paraId="6D309E92" w14:textId="77777777" w:rsidR="005A6191" w:rsidRPr="00556B6D" w:rsidRDefault="005A6191" w:rsidP="00E260F0">
            <w:pPr>
              <w:spacing w:line="480" w:lineRule="auto"/>
              <w:rPr>
                <w:rFonts w:ascii="Times New Roman" w:hAnsi="Times New Roman" w:cs="Times New Roman"/>
                <w:color w:val="0070C0"/>
              </w:rPr>
            </w:pPr>
          </w:p>
        </w:tc>
        <w:tc>
          <w:tcPr>
            <w:tcW w:w="618" w:type="pct"/>
          </w:tcPr>
          <w:p w14:paraId="7D403BD9"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Slope</w:t>
            </w:r>
            <w:proofErr w:type="spellEnd"/>
          </w:p>
        </w:tc>
        <w:tc>
          <w:tcPr>
            <w:tcW w:w="385" w:type="pct"/>
          </w:tcPr>
          <w:p w14:paraId="2444FAEE"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.66</w:t>
            </w:r>
          </w:p>
        </w:tc>
        <w:tc>
          <w:tcPr>
            <w:tcW w:w="385" w:type="pct"/>
          </w:tcPr>
          <w:p w14:paraId="055B431F"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(.03)</w:t>
            </w:r>
          </w:p>
        </w:tc>
        <w:tc>
          <w:tcPr>
            <w:tcW w:w="462" w:type="pct"/>
          </w:tcPr>
          <w:p w14:paraId="192ABAC1"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4" w:type="pct"/>
          </w:tcPr>
          <w:p w14:paraId="174B4453"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.44</w:t>
            </w:r>
          </w:p>
        </w:tc>
        <w:tc>
          <w:tcPr>
            <w:tcW w:w="385" w:type="pct"/>
          </w:tcPr>
          <w:p w14:paraId="3D88DF32"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(.44)</w:t>
            </w:r>
          </w:p>
        </w:tc>
        <w:tc>
          <w:tcPr>
            <w:tcW w:w="462" w:type="pct"/>
          </w:tcPr>
          <w:p w14:paraId="46E76019"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7" w:type="pct"/>
          </w:tcPr>
          <w:p w14:paraId="355E7E3E"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.37</w:t>
            </w:r>
          </w:p>
        </w:tc>
        <w:tc>
          <w:tcPr>
            <w:tcW w:w="385" w:type="pct"/>
          </w:tcPr>
          <w:p w14:paraId="051DDE3A"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(.07)</w:t>
            </w:r>
          </w:p>
        </w:tc>
        <w:tc>
          <w:tcPr>
            <w:tcW w:w="459" w:type="pct"/>
          </w:tcPr>
          <w:p w14:paraId="65E31868"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r>
      <w:tr w:rsidR="005A6191" w:rsidRPr="00556B6D" w14:paraId="294402DF" w14:textId="77777777" w:rsidTr="00E260F0">
        <w:tc>
          <w:tcPr>
            <w:tcW w:w="688" w:type="pct"/>
            <w:vMerge w:val="restart"/>
          </w:tcPr>
          <w:p w14:paraId="3F37B692"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 xml:space="preserve">1 SD </w:t>
            </w:r>
            <w:proofErr w:type="spellStart"/>
            <w:r w:rsidRPr="00556B6D">
              <w:rPr>
                <w:rFonts w:ascii="Times New Roman" w:hAnsi="Times New Roman" w:cs="Times New Roman"/>
                <w:color w:val="0070C0"/>
              </w:rPr>
              <w:t>above</w:t>
            </w:r>
            <w:proofErr w:type="spellEnd"/>
            <w:r w:rsidRPr="00556B6D">
              <w:rPr>
                <w:rFonts w:ascii="Times New Roman" w:hAnsi="Times New Roman" w:cs="Times New Roman"/>
                <w:color w:val="0070C0"/>
              </w:rPr>
              <w:t xml:space="preserve"> mean</w:t>
            </w:r>
          </w:p>
        </w:tc>
        <w:tc>
          <w:tcPr>
            <w:tcW w:w="618" w:type="pct"/>
          </w:tcPr>
          <w:p w14:paraId="5763C5D8"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Intercept</w:t>
            </w:r>
            <w:proofErr w:type="spellEnd"/>
          </w:p>
        </w:tc>
        <w:tc>
          <w:tcPr>
            <w:tcW w:w="385" w:type="pct"/>
          </w:tcPr>
          <w:p w14:paraId="29A9E243"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w:t>
            </w:r>
          </w:p>
        </w:tc>
        <w:tc>
          <w:tcPr>
            <w:tcW w:w="385" w:type="pct"/>
          </w:tcPr>
          <w:p w14:paraId="7559E24D"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(.21)</w:t>
            </w:r>
          </w:p>
        </w:tc>
        <w:tc>
          <w:tcPr>
            <w:tcW w:w="462" w:type="pct"/>
          </w:tcPr>
          <w:p w14:paraId="144BAC7F"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4" w:type="pct"/>
          </w:tcPr>
          <w:p w14:paraId="362535D1"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2.05</w:t>
            </w:r>
          </w:p>
        </w:tc>
        <w:tc>
          <w:tcPr>
            <w:tcW w:w="385" w:type="pct"/>
          </w:tcPr>
          <w:p w14:paraId="4C8E56CF"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(.37)</w:t>
            </w:r>
          </w:p>
        </w:tc>
        <w:tc>
          <w:tcPr>
            <w:tcW w:w="462" w:type="pct"/>
          </w:tcPr>
          <w:p w14:paraId="0BA532C5"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7" w:type="pct"/>
          </w:tcPr>
          <w:p w14:paraId="5B9974C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2.53</w:t>
            </w:r>
          </w:p>
        </w:tc>
        <w:tc>
          <w:tcPr>
            <w:tcW w:w="385" w:type="pct"/>
          </w:tcPr>
          <w:p w14:paraId="2922B005"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(.35)</w:t>
            </w:r>
          </w:p>
        </w:tc>
        <w:tc>
          <w:tcPr>
            <w:tcW w:w="459" w:type="pct"/>
          </w:tcPr>
          <w:p w14:paraId="32C77799"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r>
      <w:tr w:rsidR="005A6191" w:rsidRPr="00556B6D" w14:paraId="0432BFC7" w14:textId="77777777" w:rsidTr="00E260F0">
        <w:tc>
          <w:tcPr>
            <w:tcW w:w="688" w:type="pct"/>
            <w:vMerge/>
            <w:tcBorders>
              <w:bottom w:val="single" w:sz="4" w:space="0" w:color="auto"/>
            </w:tcBorders>
          </w:tcPr>
          <w:p w14:paraId="312EFA22" w14:textId="77777777" w:rsidR="005A6191" w:rsidRPr="00556B6D" w:rsidRDefault="005A6191" w:rsidP="00E260F0">
            <w:pPr>
              <w:spacing w:line="480" w:lineRule="auto"/>
              <w:rPr>
                <w:rFonts w:ascii="Times New Roman" w:hAnsi="Times New Roman" w:cs="Times New Roman"/>
                <w:color w:val="0070C0"/>
              </w:rPr>
            </w:pPr>
          </w:p>
        </w:tc>
        <w:tc>
          <w:tcPr>
            <w:tcW w:w="618" w:type="pct"/>
            <w:tcBorders>
              <w:bottom w:val="single" w:sz="4" w:space="0" w:color="auto"/>
            </w:tcBorders>
          </w:tcPr>
          <w:p w14:paraId="723EAB03" w14:textId="77777777" w:rsidR="005A6191" w:rsidRPr="00556B6D" w:rsidRDefault="005A6191" w:rsidP="00E260F0">
            <w:pPr>
              <w:spacing w:line="480" w:lineRule="auto"/>
              <w:rPr>
                <w:rFonts w:ascii="Times New Roman" w:hAnsi="Times New Roman" w:cs="Times New Roman"/>
                <w:color w:val="0070C0"/>
              </w:rPr>
            </w:pPr>
            <w:proofErr w:type="spellStart"/>
            <w:r w:rsidRPr="00556B6D">
              <w:rPr>
                <w:rFonts w:ascii="Times New Roman" w:hAnsi="Times New Roman" w:cs="Times New Roman"/>
                <w:color w:val="0070C0"/>
              </w:rPr>
              <w:t>Slope</w:t>
            </w:r>
            <w:proofErr w:type="spellEnd"/>
          </w:p>
        </w:tc>
        <w:tc>
          <w:tcPr>
            <w:tcW w:w="385" w:type="pct"/>
            <w:tcBorders>
              <w:bottom w:val="single" w:sz="4" w:space="0" w:color="auto"/>
            </w:tcBorders>
          </w:tcPr>
          <w:p w14:paraId="693388ED"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.72</w:t>
            </w:r>
          </w:p>
        </w:tc>
        <w:tc>
          <w:tcPr>
            <w:tcW w:w="385" w:type="pct"/>
            <w:tcBorders>
              <w:bottom w:val="single" w:sz="4" w:space="0" w:color="auto"/>
            </w:tcBorders>
          </w:tcPr>
          <w:p w14:paraId="7918C93B"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(.05)</w:t>
            </w:r>
          </w:p>
        </w:tc>
        <w:tc>
          <w:tcPr>
            <w:tcW w:w="462" w:type="pct"/>
            <w:tcBorders>
              <w:bottom w:val="single" w:sz="4" w:space="0" w:color="auto"/>
            </w:tcBorders>
          </w:tcPr>
          <w:p w14:paraId="46ECD42B"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4" w:type="pct"/>
            <w:tcBorders>
              <w:bottom w:val="single" w:sz="4" w:space="0" w:color="auto"/>
            </w:tcBorders>
          </w:tcPr>
          <w:p w14:paraId="069459A7"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.56</w:t>
            </w:r>
          </w:p>
        </w:tc>
        <w:tc>
          <w:tcPr>
            <w:tcW w:w="385" w:type="pct"/>
            <w:tcBorders>
              <w:bottom w:val="single" w:sz="4" w:space="0" w:color="auto"/>
            </w:tcBorders>
          </w:tcPr>
          <w:p w14:paraId="044021F4"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(.06)</w:t>
            </w:r>
          </w:p>
        </w:tc>
        <w:tc>
          <w:tcPr>
            <w:tcW w:w="462" w:type="pct"/>
            <w:tcBorders>
              <w:bottom w:val="single" w:sz="4" w:space="0" w:color="auto"/>
            </w:tcBorders>
          </w:tcPr>
          <w:p w14:paraId="2B634FA7"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c>
          <w:tcPr>
            <w:tcW w:w="387" w:type="pct"/>
            <w:tcBorders>
              <w:bottom w:val="single" w:sz="4" w:space="0" w:color="auto"/>
            </w:tcBorders>
          </w:tcPr>
          <w:p w14:paraId="1BF3947C"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.45</w:t>
            </w:r>
          </w:p>
        </w:tc>
        <w:tc>
          <w:tcPr>
            <w:tcW w:w="385" w:type="pct"/>
            <w:tcBorders>
              <w:bottom w:val="single" w:sz="4" w:space="0" w:color="auto"/>
            </w:tcBorders>
          </w:tcPr>
          <w:p w14:paraId="6A941237"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(.10)</w:t>
            </w:r>
          </w:p>
        </w:tc>
        <w:tc>
          <w:tcPr>
            <w:tcW w:w="459" w:type="pct"/>
            <w:tcBorders>
              <w:bottom w:val="single" w:sz="4" w:space="0" w:color="auto"/>
            </w:tcBorders>
          </w:tcPr>
          <w:p w14:paraId="4D8BB886" w14:textId="77777777" w:rsidR="005A6191" w:rsidRPr="00556B6D" w:rsidRDefault="005A6191" w:rsidP="00E260F0">
            <w:pPr>
              <w:spacing w:line="480" w:lineRule="auto"/>
              <w:rPr>
                <w:rFonts w:ascii="Times New Roman" w:hAnsi="Times New Roman" w:cs="Times New Roman"/>
                <w:color w:val="0070C0"/>
              </w:rPr>
            </w:pPr>
            <w:r w:rsidRPr="00556B6D">
              <w:rPr>
                <w:rFonts w:ascii="Times New Roman" w:hAnsi="Times New Roman" w:cs="Times New Roman"/>
                <w:color w:val="0070C0"/>
              </w:rPr>
              <w:t>&lt;.001</w:t>
            </w:r>
          </w:p>
        </w:tc>
      </w:tr>
    </w:tbl>
    <w:p w14:paraId="29F3F9A1" w14:textId="77777777" w:rsidR="005A6191" w:rsidRDefault="005A6191" w:rsidP="005A6191">
      <w:pPr>
        <w:spacing w:line="480" w:lineRule="auto"/>
        <w:rPr>
          <w:rFonts w:ascii="Times New Roman" w:eastAsia="Calibri" w:hAnsi="Times New Roman" w:cs="Times New Roman"/>
          <w:color w:val="0070C0"/>
          <w:sz w:val="24"/>
          <w:szCs w:val="24"/>
        </w:rPr>
      </w:pPr>
    </w:p>
    <w:p w14:paraId="0FBC6225" w14:textId="77777777" w:rsidR="005A6191" w:rsidRDefault="005A6191" w:rsidP="005A6191">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90DD1F3" w14:textId="77777777" w:rsidR="005A6191" w:rsidRPr="00866E87" w:rsidRDefault="005A6191" w:rsidP="005A6191">
      <w:pPr>
        <w:spacing w:line="480" w:lineRule="auto"/>
        <w:rPr>
          <w:rFonts w:ascii="Times New Roman" w:hAnsi="Times New Roman" w:cs="Times New Roman"/>
          <w:sz w:val="24"/>
          <w:szCs w:val="24"/>
        </w:rPr>
      </w:pPr>
      <w:r w:rsidRPr="00866E87">
        <w:rPr>
          <w:rFonts w:ascii="Times New Roman" w:hAnsi="Times New Roman" w:cs="Times New Roman"/>
          <w:b/>
          <w:sz w:val="24"/>
          <w:szCs w:val="24"/>
        </w:rPr>
        <w:lastRenderedPageBreak/>
        <w:t>Table A4:</w:t>
      </w:r>
      <w:r w:rsidRPr="00866E87">
        <w:rPr>
          <w:rFonts w:ascii="Times New Roman" w:hAnsi="Times New Roman" w:cs="Times New Roman"/>
          <w:sz w:val="24"/>
          <w:szCs w:val="24"/>
        </w:rPr>
        <w:t xml:space="preserve"> Summary of multiple linear regression models predicting age 5 years CBCL aggression from age 3.5 years 12-item CU traits and aggression in the La </w:t>
      </w:r>
      <w:proofErr w:type="spellStart"/>
      <w:r w:rsidRPr="00866E87">
        <w:rPr>
          <w:rFonts w:ascii="Times New Roman" w:hAnsi="Times New Roman" w:cs="Times New Roman"/>
          <w:sz w:val="24"/>
          <w:szCs w:val="24"/>
        </w:rPr>
        <w:t>Sabana</w:t>
      </w:r>
      <w:proofErr w:type="spellEnd"/>
      <w:r w:rsidRPr="00866E87">
        <w:rPr>
          <w:rFonts w:ascii="Times New Roman" w:hAnsi="Times New Roman" w:cs="Times New Roman"/>
          <w:sz w:val="24"/>
          <w:szCs w:val="24"/>
        </w:rPr>
        <w:t xml:space="preserve"> Parent and Child Study</w:t>
      </w:r>
    </w:p>
    <w:tbl>
      <w:tblPr>
        <w:tblStyle w:val="TableGrid"/>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4"/>
        <w:gridCol w:w="707"/>
        <w:gridCol w:w="997"/>
        <w:gridCol w:w="2973"/>
        <w:gridCol w:w="709"/>
        <w:gridCol w:w="1702"/>
        <w:gridCol w:w="850"/>
      </w:tblGrid>
      <w:tr w:rsidR="005A6191" w:rsidRPr="008329F6" w14:paraId="13B9FD06" w14:textId="77777777" w:rsidTr="00E260F0">
        <w:tc>
          <w:tcPr>
            <w:tcW w:w="556" w:type="pct"/>
            <w:tcBorders>
              <w:top w:val="single" w:sz="4" w:space="0" w:color="auto"/>
              <w:bottom w:val="single" w:sz="4" w:space="0" w:color="auto"/>
            </w:tcBorders>
          </w:tcPr>
          <w:p w14:paraId="323C2D12"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Borders>
              <w:top w:val="single" w:sz="4" w:space="0" w:color="auto"/>
              <w:bottom w:val="single" w:sz="4" w:space="0" w:color="auto"/>
            </w:tcBorders>
          </w:tcPr>
          <w:p w14:paraId="4999E48E" w14:textId="77777777" w:rsidR="005A6191" w:rsidRPr="008329F6" w:rsidRDefault="005A6191" w:rsidP="00E260F0">
            <w:pPr>
              <w:autoSpaceDE w:val="0"/>
              <w:autoSpaceDN w:val="0"/>
              <w:adjustRightInd w:val="0"/>
              <w:spacing w:line="276" w:lineRule="auto"/>
              <w:rPr>
                <w:rFonts w:ascii="Times New Roman" w:hAnsi="Times New Roman" w:cs="Times New Roman"/>
                <w:vertAlign w:val="superscript"/>
              </w:rPr>
            </w:pPr>
            <w:r w:rsidRPr="008329F6">
              <w:rPr>
                <w:rFonts w:ascii="Times New Roman" w:hAnsi="Times New Roman" w:cs="Times New Roman"/>
              </w:rPr>
              <w:t>ΔR</w:t>
            </w:r>
            <w:r w:rsidRPr="008329F6">
              <w:rPr>
                <w:rFonts w:ascii="Times New Roman" w:hAnsi="Times New Roman" w:cs="Times New Roman"/>
                <w:vertAlign w:val="superscript"/>
              </w:rPr>
              <w:t>2</w:t>
            </w:r>
          </w:p>
        </w:tc>
        <w:tc>
          <w:tcPr>
            <w:tcW w:w="558" w:type="pct"/>
            <w:tcBorders>
              <w:top w:val="single" w:sz="4" w:space="0" w:color="auto"/>
              <w:bottom w:val="single" w:sz="4" w:space="0" w:color="auto"/>
            </w:tcBorders>
          </w:tcPr>
          <w:p w14:paraId="2FE1ED5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p</w:t>
            </w:r>
          </w:p>
        </w:tc>
        <w:tc>
          <w:tcPr>
            <w:tcW w:w="1664" w:type="pct"/>
            <w:tcBorders>
              <w:top w:val="single" w:sz="4" w:space="0" w:color="auto"/>
              <w:bottom w:val="single" w:sz="4" w:space="0" w:color="auto"/>
            </w:tcBorders>
          </w:tcPr>
          <w:p w14:paraId="095AB63E"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Variable</w:t>
            </w:r>
          </w:p>
        </w:tc>
        <w:tc>
          <w:tcPr>
            <w:tcW w:w="397" w:type="pct"/>
            <w:tcBorders>
              <w:top w:val="single" w:sz="4" w:space="0" w:color="auto"/>
              <w:bottom w:val="single" w:sz="4" w:space="0" w:color="auto"/>
            </w:tcBorders>
          </w:tcPr>
          <w:p w14:paraId="780E0C43"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β</w:t>
            </w:r>
          </w:p>
        </w:tc>
        <w:tc>
          <w:tcPr>
            <w:tcW w:w="953" w:type="pct"/>
            <w:tcBorders>
              <w:top w:val="single" w:sz="4" w:space="0" w:color="auto"/>
              <w:bottom w:val="single" w:sz="4" w:space="0" w:color="auto"/>
            </w:tcBorders>
          </w:tcPr>
          <w:p w14:paraId="4DF958D4"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95% CI</w:t>
            </w:r>
          </w:p>
        </w:tc>
        <w:tc>
          <w:tcPr>
            <w:tcW w:w="476" w:type="pct"/>
            <w:tcBorders>
              <w:top w:val="single" w:sz="4" w:space="0" w:color="auto"/>
              <w:bottom w:val="single" w:sz="4" w:space="0" w:color="auto"/>
            </w:tcBorders>
          </w:tcPr>
          <w:p w14:paraId="71D1ABD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p</w:t>
            </w:r>
          </w:p>
        </w:tc>
      </w:tr>
      <w:tr w:rsidR="005A6191" w:rsidRPr="008329F6" w14:paraId="5A746EF8" w14:textId="77777777" w:rsidTr="00E260F0">
        <w:tc>
          <w:tcPr>
            <w:tcW w:w="556" w:type="pct"/>
            <w:tcBorders>
              <w:top w:val="single" w:sz="4" w:space="0" w:color="auto"/>
            </w:tcBorders>
          </w:tcPr>
          <w:p w14:paraId="612C7F5B"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Block 1</w:t>
            </w:r>
          </w:p>
        </w:tc>
        <w:tc>
          <w:tcPr>
            <w:tcW w:w="396" w:type="pct"/>
            <w:tcBorders>
              <w:top w:val="single" w:sz="4" w:space="0" w:color="auto"/>
            </w:tcBorders>
          </w:tcPr>
          <w:p w14:paraId="031EBE6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.276</w:t>
            </w:r>
          </w:p>
        </w:tc>
        <w:tc>
          <w:tcPr>
            <w:tcW w:w="558" w:type="pct"/>
            <w:tcBorders>
              <w:top w:val="single" w:sz="4" w:space="0" w:color="auto"/>
            </w:tcBorders>
          </w:tcPr>
          <w:p w14:paraId="4D7AF797"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c>
          <w:tcPr>
            <w:tcW w:w="1664" w:type="pct"/>
            <w:tcBorders>
              <w:top w:val="single" w:sz="4" w:space="0" w:color="auto"/>
            </w:tcBorders>
            <w:shd w:val="clear" w:color="auto" w:fill="auto"/>
          </w:tcPr>
          <w:p w14:paraId="01793FF7"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eastAsia="Calibri" w:hAnsi="Times New Roman" w:cs="Times New Roman"/>
                <w:color w:val="000000"/>
              </w:rPr>
              <w:t xml:space="preserve">Child sex </w:t>
            </w:r>
          </w:p>
        </w:tc>
        <w:tc>
          <w:tcPr>
            <w:tcW w:w="397" w:type="pct"/>
            <w:tcBorders>
              <w:top w:val="single" w:sz="4" w:space="0" w:color="auto"/>
            </w:tcBorders>
          </w:tcPr>
          <w:p w14:paraId="2397A4A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.02</w:t>
            </w:r>
          </w:p>
        </w:tc>
        <w:tc>
          <w:tcPr>
            <w:tcW w:w="953" w:type="pct"/>
            <w:tcBorders>
              <w:top w:val="single" w:sz="4" w:space="0" w:color="auto"/>
            </w:tcBorders>
          </w:tcPr>
          <w:p w14:paraId="0B9342F4"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(-.20, .27)</w:t>
            </w:r>
          </w:p>
        </w:tc>
        <w:tc>
          <w:tcPr>
            <w:tcW w:w="476" w:type="pct"/>
            <w:tcBorders>
              <w:top w:val="single" w:sz="4" w:space="0" w:color="auto"/>
            </w:tcBorders>
          </w:tcPr>
          <w:p w14:paraId="2B7C4BCB"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.770</w:t>
            </w:r>
          </w:p>
        </w:tc>
      </w:tr>
      <w:tr w:rsidR="005A6191" w:rsidRPr="008329F6" w14:paraId="3B088595" w14:textId="77777777" w:rsidTr="00E260F0">
        <w:tc>
          <w:tcPr>
            <w:tcW w:w="556" w:type="pct"/>
          </w:tcPr>
          <w:p w14:paraId="3FD1F57A"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74C30F27"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8" w:type="pct"/>
          </w:tcPr>
          <w:p w14:paraId="7A293018"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664" w:type="pct"/>
            <w:shd w:val="clear" w:color="auto" w:fill="auto"/>
          </w:tcPr>
          <w:p w14:paraId="1926FC56" w14:textId="77777777" w:rsidR="005A6191" w:rsidRPr="008329F6" w:rsidRDefault="005A6191" w:rsidP="00E260F0">
            <w:pPr>
              <w:autoSpaceDE w:val="0"/>
              <w:autoSpaceDN w:val="0"/>
              <w:adjustRightInd w:val="0"/>
              <w:spacing w:line="276" w:lineRule="auto"/>
              <w:rPr>
                <w:rFonts w:ascii="Times New Roman" w:hAnsi="Times New Roman" w:cs="Times New Roman"/>
              </w:rPr>
            </w:pPr>
            <w:proofErr w:type="spellStart"/>
            <w:r w:rsidRPr="008329F6">
              <w:rPr>
                <w:rFonts w:ascii="Times New Roman" w:eastAsia="Calibri" w:hAnsi="Times New Roman" w:cs="Times New Roman"/>
                <w:color w:val="000000"/>
              </w:rPr>
              <w:t>Mother</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age</w:t>
            </w:r>
            <w:proofErr w:type="spellEnd"/>
          </w:p>
        </w:tc>
        <w:tc>
          <w:tcPr>
            <w:tcW w:w="397" w:type="pct"/>
          </w:tcPr>
          <w:p w14:paraId="07AB2D3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.03</w:t>
            </w:r>
          </w:p>
        </w:tc>
        <w:tc>
          <w:tcPr>
            <w:tcW w:w="953" w:type="pct"/>
          </w:tcPr>
          <w:p w14:paraId="4CF22C69"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(-.02, .03)</w:t>
            </w:r>
          </w:p>
        </w:tc>
        <w:tc>
          <w:tcPr>
            <w:tcW w:w="476" w:type="pct"/>
          </w:tcPr>
          <w:p w14:paraId="019E900A"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.684</w:t>
            </w:r>
          </w:p>
        </w:tc>
      </w:tr>
      <w:tr w:rsidR="005A6191" w:rsidRPr="008329F6" w14:paraId="6C6DA032" w14:textId="77777777" w:rsidTr="00E260F0">
        <w:tc>
          <w:tcPr>
            <w:tcW w:w="556" w:type="pct"/>
          </w:tcPr>
          <w:p w14:paraId="50F97694"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0D46DBB8"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8" w:type="pct"/>
          </w:tcPr>
          <w:p w14:paraId="7267CE0C"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664" w:type="pct"/>
            <w:shd w:val="clear" w:color="auto" w:fill="auto"/>
          </w:tcPr>
          <w:p w14:paraId="1358A902"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Household</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income</w:t>
            </w:r>
            <w:proofErr w:type="spellEnd"/>
          </w:p>
        </w:tc>
        <w:tc>
          <w:tcPr>
            <w:tcW w:w="397" w:type="pct"/>
          </w:tcPr>
          <w:p w14:paraId="4B5874F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-.01</w:t>
            </w:r>
          </w:p>
        </w:tc>
        <w:tc>
          <w:tcPr>
            <w:tcW w:w="953" w:type="pct"/>
          </w:tcPr>
          <w:p w14:paraId="1B8AF268"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(-.26, .24)</w:t>
            </w:r>
          </w:p>
        </w:tc>
        <w:tc>
          <w:tcPr>
            <w:tcW w:w="476" w:type="pct"/>
          </w:tcPr>
          <w:p w14:paraId="3C8243BE"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.947</w:t>
            </w:r>
          </w:p>
        </w:tc>
      </w:tr>
      <w:tr w:rsidR="005A6191" w:rsidRPr="008329F6" w14:paraId="2B6F04A6" w14:textId="77777777" w:rsidTr="00E260F0">
        <w:tc>
          <w:tcPr>
            <w:tcW w:w="556" w:type="pct"/>
          </w:tcPr>
          <w:p w14:paraId="44A785A4"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69BEB892"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8" w:type="pct"/>
          </w:tcPr>
          <w:p w14:paraId="54BBAAA1"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664" w:type="pct"/>
            <w:shd w:val="clear" w:color="auto" w:fill="auto"/>
          </w:tcPr>
          <w:p w14:paraId="3E8DCA6A"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Pacific</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region</w:t>
            </w:r>
            <w:proofErr w:type="spellEnd"/>
          </w:p>
        </w:tc>
        <w:tc>
          <w:tcPr>
            <w:tcW w:w="397" w:type="pct"/>
          </w:tcPr>
          <w:p w14:paraId="609B1BDF"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-.10</w:t>
            </w:r>
          </w:p>
        </w:tc>
        <w:tc>
          <w:tcPr>
            <w:tcW w:w="953" w:type="pct"/>
          </w:tcPr>
          <w:p w14:paraId="3989324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(-.49, .08)</w:t>
            </w:r>
          </w:p>
        </w:tc>
        <w:tc>
          <w:tcPr>
            <w:tcW w:w="476" w:type="pct"/>
          </w:tcPr>
          <w:p w14:paraId="5F5A6F5C" w14:textId="77777777" w:rsidR="005A6191" w:rsidRPr="008329F6" w:rsidRDefault="005A6191" w:rsidP="00E260F0">
            <w:pPr>
              <w:autoSpaceDE w:val="0"/>
              <w:autoSpaceDN w:val="0"/>
              <w:adjustRightInd w:val="0"/>
              <w:spacing w:line="276" w:lineRule="auto"/>
              <w:rPr>
                <w:rFonts w:ascii="Times New Roman" w:hAnsi="Times New Roman" w:cs="Times New Roman"/>
                <w:color w:val="000000" w:themeColor="text1"/>
              </w:rPr>
            </w:pPr>
            <w:r w:rsidRPr="008329F6">
              <w:rPr>
                <w:rFonts w:ascii="Times New Roman" w:hAnsi="Times New Roman" w:cs="Times New Roman"/>
                <w:color w:val="000000" w:themeColor="text1"/>
              </w:rPr>
              <w:t>.151</w:t>
            </w:r>
          </w:p>
        </w:tc>
      </w:tr>
      <w:tr w:rsidR="005A6191" w:rsidRPr="008329F6" w14:paraId="61DFD5F2" w14:textId="77777777" w:rsidTr="00E260F0">
        <w:tc>
          <w:tcPr>
            <w:tcW w:w="556" w:type="pct"/>
          </w:tcPr>
          <w:p w14:paraId="5D12212E"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1B8FC97D"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8" w:type="pct"/>
          </w:tcPr>
          <w:p w14:paraId="763189D6"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664" w:type="pct"/>
            <w:shd w:val="clear" w:color="auto" w:fill="auto"/>
          </w:tcPr>
          <w:p w14:paraId="6581D73E"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Caribbean</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region</w:t>
            </w:r>
            <w:proofErr w:type="spellEnd"/>
          </w:p>
        </w:tc>
        <w:tc>
          <w:tcPr>
            <w:tcW w:w="397" w:type="pct"/>
          </w:tcPr>
          <w:p w14:paraId="412B532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-.06</w:t>
            </w:r>
          </w:p>
        </w:tc>
        <w:tc>
          <w:tcPr>
            <w:tcW w:w="953" w:type="pct"/>
          </w:tcPr>
          <w:p w14:paraId="36218251"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(-.42, .15)</w:t>
            </w:r>
          </w:p>
        </w:tc>
        <w:tc>
          <w:tcPr>
            <w:tcW w:w="476" w:type="pct"/>
          </w:tcPr>
          <w:p w14:paraId="3E912907" w14:textId="77777777" w:rsidR="005A6191" w:rsidRPr="008329F6" w:rsidRDefault="005A6191" w:rsidP="00E260F0">
            <w:pPr>
              <w:autoSpaceDE w:val="0"/>
              <w:autoSpaceDN w:val="0"/>
              <w:adjustRightInd w:val="0"/>
              <w:spacing w:line="276" w:lineRule="auto"/>
              <w:rPr>
                <w:rFonts w:ascii="Times New Roman" w:hAnsi="Times New Roman" w:cs="Times New Roman"/>
                <w:color w:val="000000" w:themeColor="text1"/>
              </w:rPr>
            </w:pPr>
            <w:r w:rsidRPr="008329F6">
              <w:rPr>
                <w:rFonts w:ascii="Times New Roman" w:hAnsi="Times New Roman" w:cs="Times New Roman"/>
                <w:color w:val="000000" w:themeColor="text1"/>
              </w:rPr>
              <w:t>.343</w:t>
            </w:r>
          </w:p>
        </w:tc>
      </w:tr>
      <w:tr w:rsidR="005A6191" w:rsidRPr="008329F6" w14:paraId="4DA0EE8D" w14:textId="77777777" w:rsidTr="00E260F0">
        <w:tc>
          <w:tcPr>
            <w:tcW w:w="556" w:type="pct"/>
          </w:tcPr>
          <w:p w14:paraId="631F8E09"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4C98E967"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8" w:type="pct"/>
          </w:tcPr>
          <w:p w14:paraId="213EF11B"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664" w:type="pct"/>
            <w:shd w:val="clear" w:color="auto" w:fill="auto"/>
          </w:tcPr>
          <w:p w14:paraId="06B466BD"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r w:rsidRPr="008329F6">
              <w:rPr>
                <w:rFonts w:ascii="Times New Roman" w:eastAsia="Calibri" w:hAnsi="Times New Roman" w:cs="Times New Roman"/>
                <w:color w:val="000000"/>
              </w:rPr>
              <w:t xml:space="preserve">Maternal </w:t>
            </w:r>
            <w:proofErr w:type="spellStart"/>
            <w:r w:rsidRPr="008329F6">
              <w:rPr>
                <w:rFonts w:ascii="Times New Roman" w:eastAsia="Calibri" w:hAnsi="Times New Roman" w:cs="Times New Roman"/>
                <w:color w:val="000000"/>
              </w:rPr>
              <w:t>mood</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age</w:t>
            </w:r>
            <w:proofErr w:type="spellEnd"/>
            <w:r w:rsidRPr="008329F6">
              <w:rPr>
                <w:rFonts w:ascii="Times New Roman" w:eastAsia="Calibri" w:hAnsi="Times New Roman" w:cs="Times New Roman"/>
                <w:color w:val="000000"/>
              </w:rPr>
              <w:t xml:space="preserve"> 5.0 </w:t>
            </w:r>
          </w:p>
        </w:tc>
        <w:tc>
          <w:tcPr>
            <w:tcW w:w="397" w:type="pct"/>
          </w:tcPr>
          <w:p w14:paraId="51D6108A"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.21</w:t>
            </w:r>
          </w:p>
        </w:tc>
        <w:tc>
          <w:tcPr>
            <w:tcW w:w="953" w:type="pct"/>
          </w:tcPr>
          <w:p w14:paraId="1C455A99"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(.07, .34)</w:t>
            </w:r>
          </w:p>
        </w:tc>
        <w:tc>
          <w:tcPr>
            <w:tcW w:w="476" w:type="pct"/>
          </w:tcPr>
          <w:p w14:paraId="2BB1589B"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.003</w:t>
            </w:r>
          </w:p>
        </w:tc>
      </w:tr>
      <w:tr w:rsidR="005A6191" w:rsidRPr="008329F6" w14:paraId="5E72E62E" w14:textId="77777777" w:rsidTr="00E260F0">
        <w:tc>
          <w:tcPr>
            <w:tcW w:w="556" w:type="pct"/>
          </w:tcPr>
          <w:p w14:paraId="31EC7290"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56F3C1E6"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8" w:type="pct"/>
          </w:tcPr>
          <w:p w14:paraId="6062683F"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664" w:type="pct"/>
            <w:shd w:val="clear" w:color="auto" w:fill="auto"/>
          </w:tcPr>
          <w:p w14:paraId="3A4634F8"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Aggression</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age</w:t>
            </w:r>
            <w:proofErr w:type="spellEnd"/>
            <w:r w:rsidRPr="008329F6">
              <w:rPr>
                <w:rFonts w:ascii="Times New Roman" w:eastAsia="Calibri" w:hAnsi="Times New Roman" w:cs="Times New Roman"/>
                <w:color w:val="000000"/>
              </w:rPr>
              <w:t xml:space="preserve"> 3.5</w:t>
            </w:r>
          </w:p>
        </w:tc>
        <w:tc>
          <w:tcPr>
            <w:tcW w:w="397" w:type="pct"/>
          </w:tcPr>
          <w:p w14:paraId="326AE024" w14:textId="77777777" w:rsidR="005A6191" w:rsidRPr="008329F6" w:rsidRDefault="005A6191" w:rsidP="00E260F0">
            <w:pPr>
              <w:autoSpaceDE w:val="0"/>
              <w:autoSpaceDN w:val="0"/>
              <w:adjustRightInd w:val="0"/>
              <w:spacing w:line="276" w:lineRule="auto"/>
              <w:rPr>
                <w:rFonts w:ascii="Times New Roman" w:hAnsi="Times New Roman" w:cs="Times New Roman"/>
                <w:color w:val="000000" w:themeColor="text1"/>
              </w:rPr>
            </w:pPr>
            <w:r w:rsidRPr="008329F6">
              <w:rPr>
                <w:rFonts w:ascii="Times New Roman" w:hAnsi="Times New Roman" w:cs="Times New Roman"/>
                <w:color w:val="000000" w:themeColor="text1"/>
              </w:rPr>
              <w:t>.42</w:t>
            </w:r>
          </w:p>
        </w:tc>
        <w:tc>
          <w:tcPr>
            <w:tcW w:w="953" w:type="pct"/>
          </w:tcPr>
          <w:p w14:paraId="49259AF2"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(.30, .60)</w:t>
            </w:r>
          </w:p>
        </w:tc>
        <w:tc>
          <w:tcPr>
            <w:tcW w:w="476" w:type="pct"/>
          </w:tcPr>
          <w:p w14:paraId="42B615E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r>
      <w:tr w:rsidR="005A6191" w:rsidRPr="008329F6" w14:paraId="653E7A14" w14:textId="77777777" w:rsidTr="00E260F0">
        <w:tc>
          <w:tcPr>
            <w:tcW w:w="556" w:type="pct"/>
          </w:tcPr>
          <w:p w14:paraId="78F55371"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Block 2</w:t>
            </w:r>
          </w:p>
        </w:tc>
        <w:tc>
          <w:tcPr>
            <w:tcW w:w="396" w:type="pct"/>
          </w:tcPr>
          <w:p w14:paraId="768F02FE"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.018</w:t>
            </w:r>
          </w:p>
        </w:tc>
        <w:tc>
          <w:tcPr>
            <w:tcW w:w="558" w:type="pct"/>
          </w:tcPr>
          <w:p w14:paraId="6772CEAB"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.022</w:t>
            </w:r>
          </w:p>
        </w:tc>
        <w:tc>
          <w:tcPr>
            <w:tcW w:w="1664" w:type="pct"/>
            <w:shd w:val="clear" w:color="auto" w:fill="auto"/>
          </w:tcPr>
          <w:p w14:paraId="3A6F74D3"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r w:rsidRPr="008329F6">
              <w:rPr>
                <w:rFonts w:ascii="Times New Roman" w:eastAsia="Calibri" w:hAnsi="Times New Roman" w:cs="Times New Roman"/>
                <w:color w:val="000000"/>
              </w:rPr>
              <w:t xml:space="preserve">CU </w:t>
            </w:r>
            <w:proofErr w:type="spellStart"/>
            <w:r w:rsidRPr="008329F6">
              <w:rPr>
                <w:rFonts w:ascii="Times New Roman" w:eastAsia="Calibri" w:hAnsi="Times New Roman" w:cs="Times New Roman"/>
                <w:color w:val="000000"/>
              </w:rPr>
              <w:t>traits</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age</w:t>
            </w:r>
            <w:proofErr w:type="spellEnd"/>
            <w:r w:rsidRPr="008329F6">
              <w:rPr>
                <w:rFonts w:ascii="Times New Roman" w:eastAsia="Calibri" w:hAnsi="Times New Roman" w:cs="Times New Roman"/>
                <w:color w:val="000000"/>
              </w:rPr>
              <w:t xml:space="preserve"> 3.5</w:t>
            </w:r>
          </w:p>
        </w:tc>
        <w:tc>
          <w:tcPr>
            <w:tcW w:w="397" w:type="pct"/>
          </w:tcPr>
          <w:p w14:paraId="60E1A269"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.16</w:t>
            </w:r>
          </w:p>
        </w:tc>
        <w:tc>
          <w:tcPr>
            <w:tcW w:w="953" w:type="pct"/>
          </w:tcPr>
          <w:p w14:paraId="4B20753A"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(.04, .30)</w:t>
            </w:r>
          </w:p>
        </w:tc>
        <w:tc>
          <w:tcPr>
            <w:tcW w:w="476" w:type="pct"/>
          </w:tcPr>
          <w:p w14:paraId="373E1F2B"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.022</w:t>
            </w:r>
          </w:p>
        </w:tc>
      </w:tr>
      <w:tr w:rsidR="005A6191" w:rsidRPr="008329F6" w14:paraId="545A3BEC" w14:textId="77777777" w:rsidTr="00E260F0">
        <w:tc>
          <w:tcPr>
            <w:tcW w:w="556" w:type="pct"/>
            <w:tcBorders>
              <w:bottom w:val="single" w:sz="4" w:space="0" w:color="auto"/>
            </w:tcBorders>
          </w:tcPr>
          <w:p w14:paraId="28DE39B8"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Block 3</w:t>
            </w:r>
          </w:p>
        </w:tc>
        <w:tc>
          <w:tcPr>
            <w:tcW w:w="396" w:type="pct"/>
            <w:tcBorders>
              <w:bottom w:val="single" w:sz="4" w:space="0" w:color="auto"/>
            </w:tcBorders>
          </w:tcPr>
          <w:p w14:paraId="70590342"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.009</w:t>
            </w:r>
          </w:p>
        </w:tc>
        <w:tc>
          <w:tcPr>
            <w:tcW w:w="558" w:type="pct"/>
            <w:tcBorders>
              <w:bottom w:val="single" w:sz="4" w:space="0" w:color="auto"/>
            </w:tcBorders>
          </w:tcPr>
          <w:p w14:paraId="21DEFCC1"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.118</w:t>
            </w:r>
          </w:p>
        </w:tc>
        <w:tc>
          <w:tcPr>
            <w:tcW w:w="1664" w:type="pct"/>
            <w:tcBorders>
              <w:bottom w:val="single" w:sz="4" w:space="0" w:color="auto"/>
            </w:tcBorders>
            <w:shd w:val="clear" w:color="auto" w:fill="auto"/>
          </w:tcPr>
          <w:p w14:paraId="029342AC"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Aggression</w:t>
            </w:r>
            <w:proofErr w:type="spellEnd"/>
            <w:r w:rsidRPr="008329F6">
              <w:rPr>
                <w:rFonts w:ascii="Times New Roman" w:eastAsia="Calibri" w:hAnsi="Times New Roman" w:cs="Times New Roman"/>
                <w:color w:val="000000"/>
              </w:rPr>
              <w:t xml:space="preserve"> X CU </w:t>
            </w:r>
            <w:proofErr w:type="spellStart"/>
            <w:r w:rsidRPr="008329F6">
              <w:rPr>
                <w:rFonts w:ascii="Times New Roman" w:eastAsia="Calibri" w:hAnsi="Times New Roman" w:cs="Times New Roman"/>
                <w:color w:val="000000"/>
              </w:rPr>
              <w:t>traits</w:t>
            </w:r>
            <w:proofErr w:type="spellEnd"/>
            <w:r w:rsidRPr="008329F6">
              <w:rPr>
                <w:rFonts w:ascii="Times New Roman" w:eastAsia="Calibri" w:hAnsi="Times New Roman" w:cs="Times New Roman"/>
                <w:color w:val="000000"/>
              </w:rPr>
              <w:t xml:space="preserve"> 3.5</w:t>
            </w:r>
          </w:p>
        </w:tc>
        <w:tc>
          <w:tcPr>
            <w:tcW w:w="397" w:type="pct"/>
            <w:tcBorders>
              <w:bottom w:val="single" w:sz="4" w:space="0" w:color="auto"/>
            </w:tcBorders>
          </w:tcPr>
          <w:p w14:paraId="667169B1"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.10</w:t>
            </w:r>
          </w:p>
        </w:tc>
        <w:tc>
          <w:tcPr>
            <w:tcW w:w="953" w:type="pct"/>
            <w:tcBorders>
              <w:bottom w:val="single" w:sz="4" w:space="0" w:color="auto"/>
            </w:tcBorders>
          </w:tcPr>
          <w:p w14:paraId="27F0A7C3"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(-.02, .21)</w:t>
            </w:r>
          </w:p>
        </w:tc>
        <w:tc>
          <w:tcPr>
            <w:tcW w:w="476" w:type="pct"/>
            <w:tcBorders>
              <w:bottom w:val="single" w:sz="4" w:space="0" w:color="auto"/>
            </w:tcBorders>
          </w:tcPr>
          <w:p w14:paraId="5660A301"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color w:val="000000" w:themeColor="text1"/>
              </w:rPr>
              <w:t>.118</w:t>
            </w:r>
          </w:p>
        </w:tc>
      </w:tr>
    </w:tbl>
    <w:p w14:paraId="24B9AF6B" w14:textId="77777777" w:rsidR="005A6191" w:rsidRPr="008329F6" w:rsidRDefault="005A6191" w:rsidP="005A6191">
      <w:pPr>
        <w:autoSpaceDE w:val="0"/>
        <w:autoSpaceDN w:val="0"/>
        <w:adjustRightInd w:val="0"/>
        <w:spacing w:line="276" w:lineRule="auto"/>
        <w:rPr>
          <w:rFonts w:ascii="Times New Roman" w:hAnsi="Times New Roman" w:cs="Times New Roman"/>
          <w:sz w:val="24"/>
          <w:szCs w:val="24"/>
        </w:rPr>
      </w:pPr>
      <w:r w:rsidRPr="008329F6">
        <w:rPr>
          <w:rFonts w:ascii="Times New Roman" w:hAnsi="Times New Roman" w:cs="Times New Roman"/>
          <w:i/>
          <w:iCs/>
          <w:sz w:val="24"/>
          <w:szCs w:val="24"/>
        </w:rPr>
        <w:t>Note</w:t>
      </w:r>
      <w:r w:rsidRPr="008329F6">
        <w:rPr>
          <w:rFonts w:ascii="Times New Roman" w:hAnsi="Times New Roman" w:cs="Times New Roman"/>
          <w:sz w:val="24"/>
          <w:szCs w:val="24"/>
        </w:rPr>
        <w:t>: Block 1 effects were generated from a model with only Block 1, Block 2 effect from a model with Block1 plus Block 2, and Block 3 effect from a model with all three Blocks.</w:t>
      </w:r>
    </w:p>
    <w:p w14:paraId="028B57D1" w14:textId="77777777" w:rsidR="005A6191" w:rsidRPr="008329F6" w:rsidRDefault="005A6191" w:rsidP="005A6191">
      <w:pPr>
        <w:spacing w:line="480" w:lineRule="auto"/>
        <w:rPr>
          <w:rFonts w:ascii="Times New Roman" w:hAnsi="Times New Roman" w:cs="Times New Roman"/>
          <w:b/>
          <w:bCs/>
          <w:sz w:val="24"/>
          <w:szCs w:val="24"/>
          <w:u w:val="single"/>
        </w:rPr>
      </w:pPr>
    </w:p>
    <w:p w14:paraId="36B4AC64" w14:textId="77777777" w:rsidR="005A6191" w:rsidRPr="008329F6" w:rsidRDefault="005A6191" w:rsidP="005A6191">
      <w:pPr>
        <w:spacing w:line="480" w:lineRule="auto"/>
        <w:rPr>
          <w:rFonts w:ascii="Times New Roman" w:hAnsi="Times New Roman" w:cs="Times New Roman"/>
          <w:sz w:val="24"/>
          <w:szCs w:val="24"/>
          <w:u w:val="single"/>
        </w:rPr>
      </w:pPr>
      <w:r w:rsidRPr="008329F6">
        <w:rPr>
          <w:rFonts w:ascii="Times New Roman" w:hAnsi="Times New Roman" w:cs="Times New Roman"/>
          <w:b/>
          <w:bCs/>
          <w:sz w:val="24"/>
          <w:szCs w:val="24"/>
          <w:u w:val="single"/>
        </w:rPr>
        <w:t xml:space="preserve">Table </w:t>
      </w:r>
      <w:r>
        <w:rPr>
          <w:rFonts w:ascii="Times New Roman" w:hAnsi="Times New Roman" w:cs="Times New Roman"/>
          <w:b/>
          <w:bCs/>
          <w:sz w:val="24"/>
          <w:szCs w:val="24"/>
          <w:u w:val="single"/>
        </w:rPr>
        <w:t>A5</w:t>
      </w:r>
      <w:r w:rsidRPr="008329F6">
        <w:rPr>
          <w:rFonts w:ascii="Times New Roman" w:hAnsi="Times New Roman" w:cs="Times New Roman"/>
          <w:b/>
          <w:bCs/>
          <w:sz w:val="24"/>
          <w:szCs w:val="24"/>
          <w:u w:val="single"/>
        </w:rPr>
        <w:t>:</w:t>
      </w:r>
      <w:r w:rsidRPr="008329F6">
        <w:rPr>
          <w:rFonts w:ascii="Times New Roman" w:hAnsi="Times New Roman" w:cs="Times New Roman"/>
          <w:sz w:val="24"/>
          <w:szCs w:val="24"/>
          <w:u w:val="single"/>
        </w:rPr>
        <w:t xml:space="preserve"> Summary of multiple linear regression models predicting age 5 years maternal report CBCL aggression from age 3.5 years maternal report CU traits (using the 12</w:t>
      </w:r>
      <w:r>
        <w:rPr>
          <w:rFonts w:ascii="Times New Roman" w:hAnsi="Times New Roman" w:cs="Times New Roman"/>
          <w:sz w:val="24"/>
          <w:szCs w:val="24"/>
          <w:u w:val="single"/>
        </w:rPr>
        <w:t>-</w:t>
      </w:r>
      <w:r w:rsidRPr="008329F6">
        <w:rPr>
          <w:rFonts w:ascii="Times New Roman" w:hAnsi="Times New Roman" w:cs="Times New Roman"/>
          <w:sz w:val="24"/>
          <w:szCs w:val="24"/>
          <w:u w:val="single"/>
        </w:rPr>
        <w:t>item</w:t>
      </w:r>
      <w:r>
        <w:rPr>
          <w:rFonts w:ascii="Times New Roman" w:hAnsi="Times New Roman" w:cs="Times New Roman"/>
          <w:sz w:val="24"/>
          <w:szCs w:val="24"/>
          <w:u w:val="single"/>
        </w:rPr>
        <w:t xml:space="preserve"> ICU</w:t>
      </w:r>
      <w:r w:rsidRPr="008329F6">
        <w:rPr>
          <w:rFonts w:ascii="Times New Roman" w:hAnsi="Times New Roman" w:cs="Times New Roman"/>
          <w:sz w:val="24"/>
          <w:szCs w:val="24"/>
          <w:u w:val="single"/>
        </w:rPr>
        <w:t xml:space="preserve"> in Colombia) and aggression in the combined WCHADS and La </w:t>
      </w:r>
      <w:proofErr w:type="spellStart"/>
      <w:r w:rsidRPr="008329F6">
        <w:rPr>
          <w:rFonts w:ascii="Times New Roman" w:hAnsi="Times New Roman" w:cs="Times New Roman"/>
          <w:sz w:val="24"/>
          <w:szCs w:val="24"/>
          <w:u w:val="single"/>
        </w:rPr>
        <w:t>Sabana</w:t>
      </w:r>
      <w:proofErr w:type="spellEnd"/>
      <w:r w:rsidRPr="008329F6">
        <w:rPr>
          <w:rFonts w:ascii="Times New Roman" w:hAnsi="Times New Roman" w:cs="Times New Roman"/>
          <w:sz w:val="24"/>
          <w:szCs w:val="24"/>
          <w:u w:val="single"/>
        </w:rPr>
        <w:t xml:space="preserve"> Studies</w:t>
      </w:r>
    </w:p>
    <w:p w14:paraId="4C464C66" w14:textId="77777777" w:rsidR="005A6191" w:rsidRPr="008329F6" w:rsidRDefault="005A6191" w:rsidP="005A6191">
      <w:pPr>
        <w:rPr>
          <w:rFonts w:ascii="Times New Roman" w:hAnsi="Times New Roman" w:cs="Times New Roman"/>
          <w:sz w:val="24"/>
          <w:szCs w:val="24"/>
        </w:rPr>
      </w:pPr>
    </w:p>
    <w:tbl>
      <w:tblPr>
        <w:tblStyle w:val="TableGrid"/>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4"/>
        <w:gridCol w:w="708"/>
        <w:gridCol w:w="994"/>
        <w:gridCol w:w="2835"/>
        <w:gridCol w:w="709"/>
        <w:gridCol w:w="1842"/>
        <w:gridCol w:w="850"/>
      </w:tblGrid>
      <w:tr w:rsidR="005A6191" w:rsidRPr="008329F6" w14:paraId="3166FA6E" w14:textId="77777777" w:rsidTr="00E260F0">
        <w:tc>
          <w:tcPr>
            <w:tcW w:w="556" w:type="pct"/>
            <w:tcBorders>
              <w:top w:val="single" w:sz="4" w:space="0" w:color="auto"/>
              <w:bottom w:val="single" w:sz="4" w:space="0" w:color="auto"/>
            </w:tcBorders>
          </w:tcPr>
          <w:p w14:paraId="3FEDCE41"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Borders>
              <w:top w:val="single" w:sz="4" w:space="0" w:color="auto"/>
              <w:bottom w:val="single" w:sz="4" w:space="0" w:color="auto"/>
            </w:tcBorders>
          </w:tcPr>
          <w:p w14:paraId="210E6E5B" w14:textId="77777777" w:rsidR="005A6191" w:rsidRPr="008329F6" w:rsidRDefault="005A6191" w:rsidP="00E260F0">
            <w:pPr>
              <w:autoSpaceDE w:val="0"/>
              <w:autoSpaceDN w:val="0"/>
              <w:adjustRightInd w:val="0"/>
              <w:spacing w:line="276" w:lineRule="auto"/>
              <w:rPr>
                <w:rFonts w:ascii="Times New Roman" w:hAnsi="Times New Roman" w:cs="Times New Roman"/>
                <w:vertAlign w:val="superscript"/>
              </w:rPr>
            </w:pPr>
            <w:r w:rsidRPr="008329F6">
              <w:rPr>
                <w:rFonts w:ascii="Times New Roman" w:hAnsi="Times New Roman" w:cs="Times New Roman"/>
              </w:rPr>
              <w:t>ΔR</w:t>
            </w:r>
            <w:r w:rsidRPr="008329F6">
              <w:rPr>
                <w:rFonts w:ascii="Times New Roman" w:hAnsi="Times New Roman" w:cs="Times New Roman"/>
                <w:vertAlign w:val="superscript"/>
              </w:rPr>
              <w:t>2</w:t>
            </w:r>
          </w:p>
        </w:tc>
        <w:tc>
          <w:tcPr>
            <w:tcW w:w="556" w:type="pct"/>
            <w:tcBorders>
              <w:top w:val="single" w:sz="4" w:space="0" w:color="auto"/>
              <w:bottom w:val="single" w:sz="4" w:space="0" w:color="auto"/>
            </w:tcBorders>
          </w:tcPr>
          <w:p w14:paraId="41AC4B43"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p</w:t>
            </w:r>
          </w:p>
        </w:tc>
        <w:tc>
          <w:tcPr>
            <w:tcW w:w="1587" w:type="pct"/>
            <w:tcBorders>
              <w:top w:val="single" w:sz="4" w:space="0" w:color="auto"/>
              <w:bottom w:val="single" w:sz="4" w:space="0" w:color="auto"/>
            </w:tcBorders>
          </w:tcPr>
          <w:p w14:paraId="09D017A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Variable</w:t>
            </w:r>
          </w:p>
        </w:tc>
        <w:tc>
          <w:tcPr>
            <w:tcW w:w="397" w:type="pct"/>
            <w:tcBorders>
              <w:top w:val="single" w:sz="4" w:space="0" w:color="auto"/>
              <w:bottom w:val="single" w:sz="4" w:space="0" w:color="auto"/>
            </w:tcBorders>
          </w:tcPr>
          <w:p w14:paraId="0F27C14D"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β</w:t>
            </w:r>
          </w:p>
        </w:tc>
        <w:tc>
          <w:tcPr>
            <w:tcW w:w="1031" w:type="pct"/>
            <w:tcBorders>
              <w:top w:val="single" w:sz="4" w:space="0" w:color="auto"/>
              <w:bottom w:val="single" w:sz="4" w:space="0" w:color="auto"/>
            </w:tcBorders>
          </w:tcPr>
          <w:p w14:paraId="032F6ED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95% CI</w:t>
            </w:r>
          </w:p>
        </w:tc>
        <w:tc>
          <w:tcPr>
            <w:tcW w:w="476" w:type="pct"/>
            <w:tcBorders>
              <w:top w:val="single" w:sz="4" w:space="0" w:color="auto"/>
              <w:bottom w:val="single" w:sz="4" w:space="0" w:color="auto"/>
            </w:tcBorders>
          </w:tcPr>
          <w:p w14:paraId="4DBB9C4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p</w:t>
            </w:r>
          </w:p>
        </w:tc>
      </w:tr>
      <w:tr w:rsidR="005A6191" w:rsidRPr="008329F6" w14:paraId="318D7E25" w14:textId="77777777" w:rsidTr="00E260F0">
        <w:tc>
          <w:tcPr>
            <w:tcW w:w="556" w:type="pct"/>
            <w:tcBorders>
              <w:top w:val="single" w:sz="4" w:space="0" w:color="auto"/>
            </w:tcBorders>
          </w:tcPr>
          <w:p w14:paraId="56A2260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 xml:space="preserve">Block 1 </w:t>
            </w:r>
          </w:p>
        </w:tc>
        <w:tc>
          <w:tcPr>
            <w:tcW w:w="396" w:type="pct"/>
            <w:tcBorders>
              <w:top w:val="single" w:sz="4" w:space="0" w:color="auto"/>
            </w:tcBorders>
          </w:tcPr>
          <w:p w14:paraId="2598B84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.448</w:t>
            </w:r>
          </w:p>
        </w:tc>
        <w:tc>
          <w:tcPr>
            <w:tcW w:w="556" w:type="pct"/>
            <w:tcBorders>
              <w:top w:val="single" w:sz="4" w:space="0" w:color="auto"/>
            </w:tcBorders>
          </w:tcPr>
          <w:p w14:paraId="6EE13874"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c>
          <w:tcPr>
            <w:tcW w:w="1587" w:type="pct"/>
            <w:tcBorders>
              <w:top w:val="single" w:sz="4" w:space="0" w:color="auto"/>
            </w:tcBorders>
          </w:tcPr>
          <w:p w14:paraId="513FA5BD"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Country</w:t>
            </w:r>
          </w:p>
        </w:tc>
        <w:tc>
          <w:tcPr>
            <w:tcW w:w="397" w:type="pct"/>
            <w:tcBorders>
              <w:top w:val="single" w:sz="4" w:space="0" w:color="auto"/>
            </w:tcBorders>
          </w:tcPr>
          <w:p w14:paraId="11C6173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-.07</w:t>
            </w:r>
          </w:p>
        </w:tc>
        <w:tc>
          <w:tcPr>
            <w:tcW w:w="1031" w:type="pct"/>
            <w:tcBorders>
              <w:top w:val="single" w:sz="4" w:space="0" w:color="auto"/>
            </w:tcBorders>
          </w:tcPr>
          <w:p w14:paraId="77751408"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(-.24, .09)</w:t>
            </w:r>
          </w:p>
        </w:tc>
        <w:tc>
          <w:tcPr>
            <w:tcW w:w="476" w:type="pct"/>
            <w:tcBorders>
              <w:top w:val="single" w:sz="4" w:space="0" w:color="auto"/>
            </w:tcBorders>
          </w:tcPr>
          <w:p w14:paraId="618E778E"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.385</w:t>
            </w:r>
          </w:p>
        </w:tc>
      </w:tr>
      <w:tr w:rsidR="005A6191" w:rsidRPr="008329F6" w14:paraId="061ECE00" w14:textId="77777777" w:rsidTr="00E260F0">
        <w:tc>
          <w:tcPr>
            <w:tcW w:w="556" w:type="pct"/>
          </w:tcPr>
          <w:p w14:paraId="1C2D1913"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0927BA42"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6" w:type="pct"/>
          </w:tcPr>
          <w:p w14:paraId="54212CF9"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587" w:type="pct"/>
          </w:tcPr>
          <w:p w14:paraId="17C732BD"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Aggression</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age</w:t>
            </w:r>
            <w:proofErr w:type="spellEnd"/>
            <w:r w:rsidRPr="008329F6">
              <w:rPr>
                <w:rFonts w:ascii="Times New Roman" w:eastAsia="Calibri" w:hAnsi="Times New Roman" w:cs="Times New Roman"/>
                <w:color w:val="000000"/>
              </w:rPr>
              <w:t xml:space="preserve"> 3</w:t>
            </w:r>
          </w:p>
        </w:tc>
        <w:tc>
          <w:tcPr>
            <w:tcW w:w="397" w:type="pct"/>
          </w:tcPr>
          <w:p w14:paraId="4FF22DD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.63</w:t>
            </w:r>
          </w:p>
        </w:tc>
        <w:tc>
          <w:tcPr>
            <w:tcW w:w="1031" w:type="pct"/>
          </w:tcPr>
          <w:p w14:paraId="18D4646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(.58, .68)</w:t>
            </w:r>
          </w:p>
        </w:tc>
        <w:tc>
          <w:tcPr>
            <w:tcW w:w="476" w:type="pct"/>
          </w:tcPr>
          <w:p w14:paraId="271C5CBF"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r>
      <w:tr w:rsidR="005A6191" w:rsidRPr="008329F6" w14:paraId="0F8D9894" w14:textId="77777777" w:rsidTr="00E260F0">
        <w:tc>
          <w:tcPr>
            <w:tcW w:w="556" w:type="pct"/>
          </w:tcPr>
          <w:p w14:paraId="66D19BD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Block 2</w:t>
            </w:r>
          </w:p>
        </w:tc>
        <w:tc>
          <w:tcPr>
            <w:tcW w:w="396" w:type="pct"/>
          </w:tcPr>
          <w:p w14:paraId="12541F4F"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.013</w:t>
            </w:r>
          </w:p>
        </w:tc>
        <w:tc>
          <w:tcPr>
            <w:tcW w:w="556" w:type="pct"/>
          </w:tcPr>
          <w:p w14:paraId="4041E6E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c>
          <w:tcPr>
            <w:tcW w:w="1587" w:type="pct"/>
            <w:shd w:val="clear" w:color="auto" w:fill="auto"/>
          </w:tcPr>
          <w:p w14:paraId="3B42FCA9"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r w:rsidRPr="008329F6">
              <w:rPr>
                <w:rFonts w:ascii="Times New Roman" w:eastAsia="Calibri" w:hAnsi="Times New Roman" w:cs="Times New Roman"/>
                <w:color w:val="000000"/>
              </w:rPr>
              <w:t xml:space="preserve">CU </w:t>
            </w:r>
            <w:proofErr w:type="spellStart"/>
            <w:r w:rsidRPr="008329F6">
              <w:rPr>
                <w:rFonts w:ascii="Times New Roman" w:eastAsia="Calibri" w:hAnsi="Times New Roman" w:cs="Times New Roman"/>
                <w:color w:val="000000"/>
              </w:rPr>
              <w:t>traits</w:t>
            </w:r>
            <w:proofErr w:type="spellEnd"/>
            <w:r w:rsidRPr="008329F6">
              <w:rPr>
                <w:rFonts w:ascii="Times New Roman" w:eastAsia="Calibri" w:hAnsi="Times New Roman" w:cs="Times New Roman"/>
                <w:color w:val="000000"/>
              </w:rPr>
              <w:t xml:space="preserve"> </w:t>
            </w:r>
            <w:proofErr w:type="spellStart"/>
            <w:r w:rsidRPr="008329F6">
              <w:rPr>
                <w:rFonts w:ascii="Times New Roman" w:eastAsia="Calibri" w:hAnsi="Times New Roman" w:cs="Times New Roman"/>
                <w:color w:val="000000"/>
              </w:rPr>
              <w:t>age</w:t>
            </w:r>
            <w:proofErr w:type="spellEnd"/>
            <w:r w:rsidRPr="008329F6">
              <w:rPr>
                <w:rFonts w:ascii="Times New Roman" w:eastAsia="Calibri" w:hAnsi="Times New Roman" w:cs="Times New Roman"/>
                <w:color w:val="000000"/>
              </w:rPr>
              <w:t xml:space="preserve"> 3</w:t>
            </w:r>
          </w:p>
        </w:tc>
        <w:tc>
          <w:tcPr>
            <w:tcW w:w="397" w:type="pct"/>
          </w:tcPr>
          <w:p w14:paraId="13E3BEB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.13</w:t>
            </w:r>
          </w:p>
        </w:tc>
        <w:tc>
          <w:tcPr>
            <w:tcW w:w="1031" w:type="pct"/>
          </w:tcPr>
          <w:p w14:paraId="2317DB08"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(.07, .18)</w:t>
            </w:r>
          </w:p>
        </w:tc>
        <w:tc>
          <w:tcPr>
            <w:tcW w:w="476" w:type="pct"/>
          </w:tcPr>
          <w:p w14:paraId="653A7B0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r>
      <w:tr w:rsidR="005A6191" w:rsidRPr="008329F6" w14:paraId="3976BD2F" w14:textId="77777777" w:rsidTr="00E260F0">
        <w:tc>
          <w:tcPr>
            <w:tcW w:w="556" w:type="pct"/>
          </w:tcPr>
          <w:p w14:paraId="4623169E"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Block 3</w:t>
            </w:r>
          </w:p>
        </w:tc>
        <w:tc>
          <w:tcPr>
            <w:tcW w:w="396" w:type="pct"/>
          </w:tcPr>
          <w:p w14:paraId="4B2795B9"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.015</w:t>
            </w:r>
          </w:p>
        </w:tc>
        <w:tc>
          <w:tcPr>
            <w:tcW w:w="556" w:type="pct"/>
          </w:tcPr>
          <w:p w14:paraId="48A7AA61"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sym w:font="Symbol" w:char="F03C"/>
            </w:r>
            <w:r w:rsidRPr="008329F6">
              <w:rPr>
                <w:rFonts w:ascii="Times New Roman" w:hAnsi="Times New Roman" w:cs="Times New Roman"/>
              </w:rPr>
              <w:t>.001</w:t>
            </w:r>
          </w:p>
        </w:tc>
        <w:tc>
          <w:tcPr>
            <w:tcW w:w="1587" w:type="pct"/>
            <w:shd w:val="clear" w:color="auto" w:fill="auto"/>
          </w:tcPr>
          <w:p w14:paraId="634032B6"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Aggression</w:t>
            </w:r>
            <w:proofErr w:type="spellEnd"/>
            <w:r w:rsidRPr="008329F6">
              <w:rPr>
                <w:rFonts w:ascii="Times New Roman" w:eastAsia="Calibri" w:hAnsi="Times New Roman" w:cs="Times New Roman"/>
                <w:color w:val="000000"/>
              </w:rPr>
              <w:t xml:space="preserve"> X CU </w:t>
            </w:r>
            <w:proofErr w:type="spellStart"/>
            <w:r w:rsidRPr="008329F6">
              <w:rPr>
                <w:rFonts w:ascii="Times New Roman" w:eastAsia="Calibri" w:hAnsi="Times New Roman" w:cs="Times New Roman"/>
                <w:color w:val="000000"/>
              </w:rPr>
              <w:t>traits</w:t>
            </w:r>
            <w:proofErr w:type="spellEnd"/>
            <w:r w:rsidRPr="008329F6">
              <w:rPr>
                <w:rFonts w:ascii="Times New Roman" w:eastAsia="Calibri" w:hAnsi="Times New Roman" w:cs="Times New Roman"/>
                <w:color w:val="000000"/>
              </w:rPr>
              <w:t xml:space="preserve"> 3.5</w:t>
            </w:r>
          </w:p>
        </w:tc>
        <w:tc>
          <w:tcPr>
            <w:tcW w:w="397" w:type="pct"/>
          </w:tcPr>
          <w:p w14:paraId="30E66A67"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.07</w:t>
            </w:r>
          </w:p>
        </w:tc>
        <w:tc>
          <w:tcPr>
            <w:tcW w:w="1031" w:type="pct"/>
          </w:tcPr>
          <w:p w14:paraId="128CB5AE"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(.02, .11)</w:t>
            </w:r>
          </w:p>
        </w:tc>
        <w:tc>
          <w:tcPr>
            <w:tcW w:w="476" w:type="pct"/>
          </w:tcPr>
          <w:p w14:paraId="3B2299E5"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.003</w:t>
            </w:r>
          </w:p>
        </w:tc>
      </w:tr>
      <w:tr w:rsidR="005A6191" w:rsidRPr="008329F6" w14:paraId="60BE2D23" w14:textId="77777777" w:rsidTr="00E260F0">
        <w:tc>
          <w:tcPr>
            <w:tcW w:w="556" w:type="pct"/>
          </w:tcPr>
          <w:p w14:paraId="1B44897F"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2F5B8350"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6" w:type="pct"/>
          </w:tcPr>
          <w:p w14:paraId="64C9540D"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587" w:type="pct"/>
            <w:shd w:val="clear" w:color="auto" w:fill="auto"/>
          </w:tcPr>
          <w:p w14:paraId="1AAA5536"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Aggression</w:t>
            </w:r>
            <w:proofErr w:type="spellEnd"/>
            <w:r w:rsidRPr="008329F6">
              <w:rPr>
                <w:rFonts w:ascii="Times New Roman" w:eastAsia="Calibri" w:hAnsi="Times New Roman" w:cs="Times New Roman"/>
                <w:color w:val="000000"/>
              </w:rPr>
              <w:t xml:space="preserve"> X Country</w:t>
            </w:r>
          </w:p>
        </w:tc>
        <w:tc>
          <w:tcPr>
            <w:tcW w:w="397" w:type="pct"/>
          </w:tcPr>
          <w:p w14:paraId="1393ADF8"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.25</w:t>
            </w:r>
          </w:p>
        </w:tc>
        <w:tc>
          <w:tcPr>
            <w:tcW w:w="1031" w:type="pct"/>
          </w:tcPr>
          <w:p w14:paraId="2385C329"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(.11, .38)</w:t>
            </w:r>
          </w:p>
        </w:tc>
        <w:tc>
          <w:tcPr>
            <w:tcW w:w="476" w:type="pct"/>
          </w:tcPr>
          <w:p w14:paraId="5D9CBAFC" w14:textId="77777777" w:rsidR="005A6191" w:rsidRPr="008329F6" w:rsidRDefault="005A6191" w:rsidP="00E260F0">
            <w:pPr>
              <w:autoSpaceDE w:val="0"/>
              <w:autoSpaceDN w:val="0"/>
              <w:adjustRightInd w:val="0"/>
              <w:spacing w:line="276" w:lineRule="auto"/>
              <w:rPr>
                <w:rFonts w:ascii="Times New Roman" w:hAnsi="Times New Roman" w:cs="Times New Roman"/>
                <w:color w:val="000000" w:themeColor="text1"/>
              </w:rPr>
            </w:pPr>
            <w:r w:rsidRPr="008329F6">
              <w:rPr>
                <w:rFonts w:ascii="Times New Roman" w:hAnsi="Times New Roman" w:cs="Times New Roman"/>
                <w:color w:val="000000" w:themeColor="text1"/>
              </w:rPr>
              <w:t>&lt;.001</w:t>
            </w:r>
          </w:p>
        </w:tc>
      </w:tr>
      <w:tr w:rsidR="005A6191" w:rsidRPr="008329F6" w14:paraId="21906EA9" w14:textId="77777777" w:rsidTr="00E260F0">
        <w:tc>
          <w:tcPr>
            <w:tcW w:w="556" w:type="pct"/>
          </w:tcPr>
          <w:p w14:paraId="7AD67E83"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396" w:type="pct"/>
          </w:tcPr>
          <w:p w14:paraId="11C06FE3"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556" w:type="pct"/>
          </w:tcPr>
          <w:p w14:paraId="1E911A87" w14:textId="77777777" w:rsidR="005A6191" w:rsidRPr="008329F6" w:rsidRDefault="005A6191" w:rsidP="00E260F0">
            <w:pPr>
              <w:autoSpaceDE w:val="0"/>
              <w:autoSpaceDN w:val="0"/>
              <w:adjustRightInd w:val="0"/>
              <w:spacing w:line="276" w:lineRule="auto"/>
              <w:rPr>
                <w:rFonts w:ascii="Times New Roman" w:hAnsi="Times New Roman" w:cs="Times New Roman"/>
              </w:rPr>
            </w:pPr>
          </w:p>
        </w:tc>
        <w:tc>
          <w:tcPr>
            <w:tcW w:w="1587" w:type="pct"/>
            <w:shd w:val="clear" w:color="auto" w:fill="auto"/>
          </w:tcPr>
          <w:p w14:paraId="3FB37653"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r w:rsidRPr="008329F6">
              <w:rPr>
                <w:rFonts w:ascii="Times New Roman" w:eastAsia="Calibri" w:hAnsi="Times New Roman" w:cs="Times New Roman"/>
                <w:color w:val="000000"/>
              </w:rPr>
              <w:t xml:space="preserve">CU </w:t>
            </w:r>
            <w:proofErr w:type="spellStart"/>
            <w:r w:rsidRPr="008329F6">
              <w:rPr>
                <w:rFonts w:ascii="Times New Roman" w:eastAsia="Calibri" w:hAnsi="Times New Roman" w:cs="Times New Roman"/>
                <w:color w:val="000000"/>
              </w:rPr>
              <w:t>traits</w:t>
            </w:r>
            <w:proofErr w:type="spellEnd"/>
            <w:r w:rsidRPr="008329F6">
              <w:rPr>
                <w:rFonts w:ascii="Times New Roman" w:eastAsia="Calibri" w:hAnsi="Times New Roman" w:cs="Times New Roman"/>
                <w:color w:val="000000"/>
              </w:rPr>
              <w:t xml:space="preserve"> X Country</w:t>
            </w:r>
          </w:p>
        </w:tc>
        <w:tc>
          <w:tcPr>
            <w:tcW w:w="397" w:type="pct"/>
          </w:tcPr>
          <w:p w14:paraId="62CF1A5A"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-.04</w:t>
            </w:r>
          </w:p>
        </w:tc>
        <w:tc>
          <w:tcPr>
            <w:tcW w:w="1031" w:type="pct"/>
          </w:tcPr>
          <w:p w14:paraId="3E32E47C"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(-.16, .09)</w:t>
            </w:r>
          </w:p>
        </w:tc>
        <w:tc>
          <w:tcPr>
            <w:tcW w:w="476" w:type="pct"/>
          </w:tcPr>
          <w:p w14:paraId="41743134" w14:textId="77777777" w:rsidR="005A6191" w:rsidRPr="008329F6" w:rsidRDefault="005A6191" w:rsidP="00E260F0">
            <w:pPr>
              <w:autoSpaceDE w:val="0"/>
              <w:autoSpaceDN w:val="0"/>
              <w:adjustRightInd w:val="0"/>
              <w:spacing w:line="276" w:lineRule="auto"/>
              <w:rPr>
                <w:rFonts w:ascii="Times New Roman" w:hAnsi="Times New Roman" w:cs="Times New Roman"/>
                <w:color w:val="000000" w:themeColor="text1"/>
              </w:rPr>
            </w:pPr>
            <w:r w:rsidRPr="008329F6">
              <w:rPr>
                <w:rFonts w:ascii="Times New Roman" w:hAnsi="Times New Roman" w:cs="Times New Roman"/>
                <w:color w:val="000000" w:themeColor="text1"/>
              </w:rPr>
              <w:t>.569</w:t>
            </w:r>
          </w:p>
        </w:tc>
      </w:tr>
      <w:tr w:rsidR="005A6191" w:rsidRPr="008329F6" w14:paraId="31FA4552" w14:textId="77777777" w:rsidTr="00E260F0">
        <w:tc>
          <w:tcPr>
            <w:tcW w:w="556" w:type="pct"/>
            <w:tcBorders>
              <w:bottom w:val="single" w:sz="4" w:space="0" w:color="auto"/>
            </w:tcBorders>
          </w:tcPr>
          <w:p w14:paraId="3CF209E9"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 xml:space="preserve">Block 4 </w:t>
            </w:r>
          </w:p>
        </w:tc>
        <w:tc>
          <w:tcPr>
            <w:tcW w:w="396" w:type="pct"/>
            <w:tcBorders>
              <w:bottom w:val="single" w:sz="4" w:space="0" w:color="auto"/>
            </w:tcBorders>
          </w:tcPr>
          <w:p w14:paraId="2C72F22F"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.000</w:t>
            </w:r>
          </w:p>
        </w:tc>
        <w:tc>
          <w:tcPr>
            <w:tcW w:w="556" w:type="pct"/>
            <w:tcBorders>
              <w:bottom w:val="single" w:sz="4" w:space="0" w:color="auto"/>
            </w:tcBorders>
          </w:tcPr>
          <w:p w14:paraId="50C1B3F0"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.693</w:t>
            </w:r>
          </w:p>
        </w:tc>
        <w:tc>
          <w:tcPr>
            <w:tcW w:w="1587" w:type="pct"/>
            <w:tcBorders>
              <w:bottom w:val="single" w:sz="4" w:space="0" w:color="auto"/>
            </w:tcBorders>
            <w:shd w:val="clear" w:color="auto" w:fill="auto"/>
          </w:tcPr>
          <w:p w14:paraId="3220E73D" w14:textId="77777777" w:rsidR="005A6191" w:rsidRPr="008329F6" w:rsidRDefault="005A6191" w:rsidP="00E260F0">
            <w:pPr>
              <w:autoSpaceDE w:val="0"/>
              <w:autoSpaceDN w:val="0"/>
              <w:adjustRightInd w:val="0"/>
              <w:spacing w:line="276" w:lineRule="auto"/>
              <w:rPr>
                <w:rFonts w:ascii="Times New Roman" w:eastAsia="Calibri" w:hAnsi="Times New Roman" w:cs="Times New Roman"/>
                <w:color w:val="000000"/>
              </w:rPr>
            </w:pPr>
            <w:proofErr w:type="spellStart"/>
            <w:r w:rsidRPr="008329F6">
              <w:rPr>
                <w:rFonts w:ascii="Times New Roman" w:eastAsia="Calibri" w:hAnsi="Times New Roman" w:cs="Times New Roman"/>
                <w:color w:val="000000"/>
              </w:rPr>
              <w:t>Aggression</w:t>
            </w:r>
            <w:proofErr w:type="spellEnd"/>
            <w:r w:rsidRPr="008329F6">
              <w:rPr>
                <w:rFonts w:ascii="Times New Roman" w:eastAsia="Calibri" w:hAnsi="Times New Roman" w:cs="Times New Roman"/>
                <w:color w:val="000000"/>
              </w:rPr>
              <w:t xml:space="preserve"> X CU </w:t>
            </w:r>
            <w:proofErr w:type="spellStart"/>
            <w:r w:rsidRPr="008329F6">
              <w:rPr>
                <w:rFonts w:ascii="Times New Roman" w:eastAsia="Calibri" w:hAnsi="Times New Roman" w:cs="Times New Roman"/>
                <w:color w:val="000000"/>
              </w:rPr>
              <w:t>traits</w:t>
            </w:r>
            <w:proofErr w:type="spellEnd"/>
            <w:r w:rsidRPr="008329F6">
              <w:rPr>
                <w:rFonts w:ascii="Times New Roman" w:eastAsia="Calibri" w:hAnsi="Times New Roman" w:cs="Times New Roman"/>
                <w:color w:val="000000"/>
              </w:rPr>
              <w:t xml:space="preserve"> X Country </w:t>
            </w:r>
          </w:p>
        </w:tc>
        <w:tc>
          <w:tcPr>
            <w:tcW w:w="397" w:type="pct"/>
            <w:tcBorders>
              <w:bottom w:val="single" w:sz="4" w:space="0" w:color="auto"/>
            </w:tcBorders>
            <w:vAlign w:val="center"/>
          </w:tcPr>
          <w:p w14:paraId="3353DBF6"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-.04</w:t>
            </w:r>
          </w:p>
        </w:tc>
        <w:tc>
          <w:tcPr>
            <w:tcW w:w="1031" w:type="pct"/>
            <w:tcBorders>
              <w:bottom w:val="single" w:sz="4" w:space="0" w:color="auto"/>
            </w:tcBorders>
            <w:vAlign w:val="center"/>
          </w:tcPr>
          <w:p w14:paraId="332A4D2D" w14:textId="77777777" w:rsidR="005A6191" w:rsidRPr="008329F6" w:rsidRDefault="005A6191" w:rsidP="00E260F0">
            <w:pPr>
              <w:autoSpaceDE w:val="0"/>
              <w:autoSpaceDN w:val="0"/>
              <w:adjustRightInd w:val="0"/>
              <w:spacing w:line="276" w:lineRule="auto"/>
              <w:rPr>
                <w:rFonts w:ascii="Times New Roman" w:hAnsi="Times New Roman" w:cs="Times New Roman"/>
              </w:rPr>
            </w:pPr>
            <w:r w:rsidRPr="008329F6">
              <w:rPr>
                <w:rFonts w:ascii="Times New Roman" w:hAnsi="Times New Roman" w:cs="Times New Roman"/>
              </w:rPr>
              <w:t>(-.14, .07)</w:t>
            </w:r>
          </w:p>
        </w:tc>
        <w:tc>
          <w:tcPr>
            <w:tcW w:w="476" w:type="pct"/>
            <w:tcBorders>
              <w:bottom w:val="single" w:sz="4" w:space="0" w:color="auto"/>
            </w:tcBorders>
            <w:vAlign w:val="center"/>
          </w:tcPr>
          <w:p w14:paraId="78DF84E5" w14:textId="77777777" w:rsidR="005A6191" w:rsidRPr="008329F6" w:rsidRDefault="005A6191" w:rsidP="00E260F0">
            <w:pPr>
              <w:autoSpaceDE w:val="0"/>
              <w:autoSpaceDN w:val="0"/>
              <w:adjustRightInd w:val="0"/>
              <w:spacing w:line="276" w:lineRule="auto"/>
              <w:rPr>
                <w:rFonts w:ascii="Times New Roman" w:hAnsi="Times New Roman" w:cs="Times New Roman"/>
                <w:color w:val="000000" w:themeColor="text1"/>
              </w:rPr>
            </w:pPr>
            <w:r w:rsidRPr="008329F6">
              <w:rPr>
                <w:rFonts w:ascii="Times New Roman" w:hAnsi="Times New Roman" w:cs="Times New Roman"/>
                <w:color w:val="000000" w:themeColor="text1"/>
              </w:rPr>
              <w:t>.504</w:t>
            </w:r>
          </w:p>
        </w:tc>
      </w:tr>
    </w:tbl>
    <w:p w14:paraId="694225A4" w14:textId="77777777" w:rsidR="005A6191" w:rsidRPr="008329F6" w:rsidRDefault="005A6191" w:rsidP="005A6191">
      <w:pPr>
        <w:autoSpaceDE w:val="0"/>
        <w:autoSpaceDN w:val="0"/>
        <w:adjustRightInd w:val="0"/>
        <w:spacing w:line="276" w:lineRule="auto"/>
        <w:rPr>
          <w:rFonts w:ascii="Times New Roman" w:hAnsi="Times New Roman" w:cs="Times New Roman"/>
          <w:sz w:val="24"/>
          <w:szCs w:val="24"/>
        </w:rPr>
      </w:pPr>
      <w:r w:rsidRPr="008329F6">
        <w:rPr>
          <w:rFonts w:ascii="Times New Roman" w:hAnsi="Times New Roman" w:cs="Times New Roman"/>
          <w:i/>
          <w:iCs/>
          <w:sz w:val="24"/>
          <w:szCs w:val="24"/>
        </w:rPr>
        <w:t>Note</w:t>
      </w:r>
      <w:r w:rsidRPr="008329F6">
        <w:rPr>
          <w:rFonts w:ascii="Times New Roman" w:hAnsi="Times New Roman" w:cs="Times New Roman"/>
          <w:sz w:val="24"/>
          <w:szCs w:val="24"/>
        </w:rPr>
        <w:t>: the variables main effects and two-way interactions were taken from their individual blocks. Confounds not shown.</w:t>
      </w:r>
    </w:p>
    <w:p w14:paraId="5802E2CB" w14:textId="77777777" w:rsidR="005A6191" w:rsidRPr="0075267F" w:rsidRDefault="005A6191" w:rsidP="0075267F">
      <w:pPr>
        <w:autoSpaceDE w:val="0"/>
        <w:autoSpaceDN w:val="0"/>
        <w:adjustRightInd w:val="0"/>
        <w:spacing w:line="480" w:lineRule="auto"/>
        <w:rPr>
          <w:rFonts w:ascii="Times New Roman" w:eastAsia="Calibri" w:hAnsi="Times New Roman" w:cs="Times New Roman"/>
          <w:sz w:val="24"/>
          <w:szCs w:val="24"/>
        </w:rPr>
      </w:pPr>
    </w:p>
    <w:p w14:paraId="73D5DE5C" w14:textId="71507C09" w:rsidR="00A77944" w:rsidRPr="00AD0797" w:rsidRDefault="00A77944">
      <w:pPr>
        <w:rPr>
          <w:rFonts w:ascii="Times New Roman" w:hAnsi="Times New Roman" w:cs="Times New Roman"/>
          <w:color w:val="000000" w:themeColor="text1"/>
          <w:sz w:val="24"/>
          <w:szCs w:val="24"/>
        </w:rPr>
      </w:pPr>
    </w:p>
    <w:sectPr w:rsidR="00A77944" w:rsidRPr="00AD0797" w:rsidSect="005A619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E8A08" w14:textId="77777777" w:rsidR="000F097B" w:rsidRDefault="000F097B">
      <w:pPr>
        <w:spacing w:after="0" w:line="240" w:lineRule="auto"/>
      </w:pPr>
      <w:r>
        <w:separator/>
      </w:r>
    </w:p>
  </w:endnote>
  <w:endnote w:type="continuationSeparator" w:id="0">
    <w:p w14:paraId="28F91FD1" w14:textId="77777777" w:rsidR="000F097B" w:rsidRDefault="000F0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FDEC6" w14:textId="77777777" w:rsidR="00AD0797" w:rsidRDefault="00AD0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8D804" w14:textId="77777777" w:rsidR="00AD0797" w:rsidRDefault="00AD0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C0F91" w14:textId="77777777" w:rsidR="00AD0797" w:rsidRDefault="00AD0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34CAB" w14:textId="77777777" w:rsidR="000F097B" w:rsidRDefault="000F097B">
      <w:pPr>
        <w:spacing w:after="0" w:line="240" w:lineRule="auto"/>
      </w:pPr>
      <w:r>
        <w:separator/>
      </w:r>
    </w:p>
  </w:footnote>
  <w:footnote w:type="continuationSeparator" w:id="0">
    <w:p w14:paraId="28200570" w14:textId="77777777" w:rsidR="000F097B" w:rsidRDefault="000F0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EA322" w14:textId="77777777" w:rsidR="00AD0797" w:rsidRDefault="00AD0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E8067" w14:textId="5D3D0FE5" w:rsidR="00AD0797" w:rsidRPr="009916B6" w:rsidRDefault="00AD0797" w:rsidP="009916B6">
    <w:pPr>
      <w:pStyle w:val="Header"/>
      <w:tabs>
        <w:tab w:val="left" w:pos="7282"/>
      </w:tabs>
      <w:rPr>
        <w:rFonts w:ascii="Times New Roman" w:hAnsi="Times New Roman" w:cs="Times New Roman"/>
      </w:rPr>
    </w:pPr>
    <w:proofErr w:type="spellStart"/>
    <w:r w:rsidRPr="009916B6">
      <w:rPr>
        <w:rFonts w:ascii="Times New Roman" w:eastAsia="Calibri" w:hAnsi="Times New Roman" w:cs="Times New Roman"/>
        <w:bCs/>
      </w:rPr>
      <w:t>Synergy</w:t>
    </w:r>
    <w:proofErr w:type="spellEnd"/>
    <w:r w:rsidRPr="009916B6">
      <w:rPr>
        <w:rFonts w:ascii="Times New Roman" w:eastAsia="Calibri" w:hAnsi="Times New Roman" w:cs="Times New Roman"/>
        <w:bCs/>
      </w:rPr>
      <w:t xml:space="preserve"> </w:t>
    </w:r>
    <w:proofErr w:type="spellStart"/>
    <w:r w:rsidRPr="009916B6">
      <w:rPr>
        <w:rFonts w:ascii="Times New Roman" w:eastAsia="Calibri" w:hAnsi="Times New Roman" w:cs="Times New Roman"/>
        <w:bCs/>
      </w:rPr>
      <w:t>between</w:t>
    </w:r>
    <w:proofErr w:type="spellEnd"/>
    <w:r w:rsidRPr="009916B6">
      <w:rPr>
        <w:rFonts w:ascii="Times New Roman" w:eastAsia="Calibri" w:hAnsi="Times New Roman" w:cs="Times New Roman"/>
        <w:bCs/>
      </w:rPr>
      <w:t xml:space="preserve"> CU </w:t>
    </w:r>
    <w:proofErr w:type="spellStart"/>
    <w:r w:rsidRPr="009916B6">
      <w:rPr>
        <w:rFonts w:ascii="Times New Roman" w:eastAsia="Calibri" w:hAnsi="Times New Roman" w:cs="Times New Roman"/>
        <w:bCs/>
      </w:rPr>
      <w:t>traits</w:t>
    </w:r>
    <w:proofErr w:type="spellEnd"/>
    <w:r w:rsidRPr="009916B6">
      <w:rPr>
        <w:rFonts w:ascii="Times New Roman" w:eastAsia="Calibri" w:hAnsi="Times New Roman" w:cs="Times New Roman"/>
        <w:bCs/>
      </w:rPr>
      <w:t xml:space="preserve"> and </w:t>
    </w:r>
    <w:proofErr w:type="spellStart"/>
    <w:r w:rsidRPr="009916B6">
      <w:rPr>
        <w:rFonts w:ascii="Times New Roman" w:eastAsia="Calibri" w:hAnsi="Times New Roman" w:cs="Times New Roman"/>
        <w:bCs/>
      </w:rPr>
      <w:t>aggression</w:t>
    </w:r>
    <w:proofErr w:type="spellEnd"/>
    <w:r w:rsidRPr="009916B6">
      <w:rPr>
        <w:rFonts w:ascii="Times New Roman" w:eastAsia="Calibri" w:hAnsi="Times New Roman" w:cs="Times New Roman"/>
        <w:bCs/>
      </w:rPr>
      <w:t xml:space="preserve"> in </w:t>
    </w:r>
    <w:proofErr w:type="spellStart"/>
    <w:r w:rsidRPr="009916B6">
      <w:rPr>
        <w:rFonts w:ascii="Times New Roman" w:eastAsia="Calibri" w:hAnsi="Times New Roman" w:cs="Times New Roman"/>
        <w:bCs/>
      </w:rPr>
      <w:t>preschool</w:t>
    </w:r>
    <w:proofErr w:type="spellEnd"/>
    <w:r w:rsidRPr="009916B6">
      <w:rPr>
        <w:rFonts w:ascii="Times New Roman" w:eastAsia="Calibri" w:hAnsi="Times New Roman" w:cs="Times New Roman"/>
        <w:bCs/>
      </w:rPr>
      <w:t xml:space="preserve"> </w:t>
    </w:r>
    <w:proofErr w:type="spellStart"/>
    <w:r w:rsidRPr="009916B6">
      <w:rPr>
        <w:rFonts w:ascii="Times New Roman" w:eastAsia="Calibri" w:hAnsi="Times New Roman" w:cs="Times New Roman"/>
        <w:bCs/>
      </w:rPr>
      <w:t>children</w:t>
    </w:r>
    <w:proofErr w:type="spellEnd"/>
    <w:r w:rsidRPr="009916B6">
      <w:rPr>
        <w:rFonts w:ascii="Times New Roman" w:hAnsi="Times New Roman" w:cs="Times New Roman"/>
      </w:rPr>
      <w:t xml:space="preserve"> </w:t>
    </w:r>
    <w:sdt>
      <w:sdtPr>
        <w:rPr>
          <w:rFonts w:ascii="Times New Roman" w:hAnsi="Times New Roman" w:cs="Times New Roman"/>
        </w:rPr>
        <w:id w:val="1569760649"/>
        <w:docPartObj>
          <w:docPartGallery w:val="Page Numbers (Top of Page)"/>
          <w:docPartUnique/>
        </w:docPartObj>
      </w:sdtPr>
      <w:sdtEndPr>
        <w:rPr>
          <w:noProof/>
        </w:rPr>
      </w:sdtEndPr>
      <w:sdtContent>
        <w:r w:rsidRPr="009916B6">
          <w:rPr>
            <w:rFonts w:ascii="Times New Roman" w:hAnsi="Times New Roman" w:cs="Times New Roman"/>
          </w:rPr>
          <w:tab/>
        </w:r>
        <w:r w:rsidRPr="009916B6">
          <w:rPr>
            <w:rFonts w:ascii="Times New Roman" w:hAnsi="Times New Roman" w:cs="Times New Roman"/>
          </w:rPr>
          <w:tab/>
        </w:r>
        <w:r w:rsidRPr="009916B6">
          <w:rPr>
            <w:rFonts w:ascii="Times New Roman" w:hAnsi="Times New Roman" w:cs="Times New Roman"/>
          </w:rPr>
          <w:fldChar w:fldCharType="begin"/>
        </w:r>
        <w:r w:rsidRPr="009916B6">
          <w:rPr>
            <w:rFonts w:ascii="Times New Roman" w:hAnsi="Times New Roman" w:cs="Times New Roman"/>
          </w:rPr>
          <w:instrText xml:space="preserve"> PAGE   \* MERGEFORMAT </w:instrText>
        </w:r>
        <w:r w:rsidRPr="009916B6">
          <w:rPr>
            <w:rFonts w:ascii="Times New Roman" w:hAnsi="Times New Roman" w:cs="Times New Roman"/>
          </w:rPr>
          <w:fldChar w:fldCharType="separate"/>
        </w:r>
        <w:r w:rsidRPr="009916B6">
          <w:rPr>
            <w:rFonts w:ascii="Times New Roman" w:hAnsi="Times New Roman" w:cs="Times New Roman"/>
            <w:noProof/>
          </w:rPr>
          <w:t>2</w:t>
        </w:r>
        <w:r w:rsidRPr="009916B6">
          <w:rPr>
            <w:rFonts w:ascii="Times New Roman" w:hAnsi="Times New Roman" w:cs="Times New Roman"/>
            <w:noProof/>
          </w:rPr>
          <w:fldChar w:fldCharType="end"/>
        </w:r>
      </w:sdtContent>
    </w:sdt>
  </w:p>
  <w:p w14:paraId="2062251D" w14:textId="23FE1D80" w:rsidR="00AD0797" w:rsidRDefault="00AD07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17D54" w14:textId="77777777" w:rsidR="00AD0797" w:rsidRDefault="00AD0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F2417"/>
    <w:multiLevelType w:val="hybridMultilevel"/>
    <w:tmpl w:val="CCA43ABC"/>
    <w:lvl w:ilvl="0" w:tplc="2D2681CC">
      <w:start w:val="8"/>
      <w:numFmt w:val="bullet"/>
      <w:lvlText w:val="-"/>
      <w:lvlJc w:val="left"/>
      <w:pPr>
        <w:ind w:left="720" w:hanging="360"/>
      </w:pPr>
      <w:rPr>
        <w:rFonts w:ascii="Calibri" w:eastAsia="Times New Roman" w:hAnsi="Calibri" w:cs="Calibri" w:hint="default"/>
        <w:color w:val="1F497D"/>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EC3044A"/>
    <w:multiLevelType w:val="hybridMultilevel"/>
    <w:tmpl w:val="52ECAE0E"/>
    <w:lvl w:ilvl="0" w:tplc="C3B46B6E">
      <w:start w:val="1"/>
      <w:numFmt w:val="bullet"/>
      <w:lvlText w:val=""/>
      <w:lvlJc w:val="left"/>
      <w:pPr>
        <w:ind w:left="720" w:hanging="360"/>
      </w:pPr>
      <w:rPr>
        <w:rFonts w:ascii="Symbol" w:hAnsi="Symbol" w:hint="default"/>
      </w:rPr>
    </w:lvl>
    <w:lvl w:ilvl="1" w:tplc="F52C1BE6" w:tentative="1">
      <w:start w:val="1"/>
      <w:numFmt w:val="bullet"/>
      <w:lvlText w:val="o"/>
      <w:lvlJc w:val="left"/>
      <w:pPr>
        <w:ind w:left="1440" w:hanging="360"/>
      </w:pPr>
      <w:rPr>
        <w:rFonts w:ascii="Courier New" w:hAnsi="Courier New" w:cs="Courier New" w:hint="default"/>
      </w:rPr>
    </w:lvl>
    <w:lvl w:ilvl="2" w:tplc="D17E4F30" w:tentative="1">
      <w:start w:val="1"/>
      <w:numFmt w:val="bullet"/>
      <w:lvlText w:val=""/>
      <w:lvlJc w:val="left"/>
      <w:pPr>
        <w:ind w:left="2160" w:hanging="360"/>
      </w:pPr>
      <w:rPr>
        <w:rFonts w:ascii="Wingdings" w:hAnsi="Wingdings" w:hint="default"/>
      </w:rPr>
    </w:lvl>
    <w:lvl w:ilvl="3" w:tplc="6F88568E" w:tentative="1">
      <w:start w:val="1"/>
      <w:numFmt w:val="bullet"/>
      <w:lvlText w:val=""/>
      <w:lvlJc w:val="left"/>
      <w:pPr>
        <w:ind w:left="2880" w:hanging="360"/>
      </w:pPr>
      <w:rPr>
        <w:rFonts w:ascii="Symbol" w:hAnsi="Symbol" w:hint="default"/>
      </w:rPr>
    </w:lvl>
    <w:lvl w:ilvl="4" w:tplc="E81E5AD4" w:tentative="1">
      <w:start w:val="1"/>
      <w:numFmt w:val="bullet"/>
      <w:lvlText w:val="o"/>
      <w:lvlJc w:val="left"/>
      <w:pPr>
        <w:ind w:left="3600" w:hanging="360"/>
      </w:pPr>
      <w:rPr>
        <w:rFonts w:ascii="Courier New" w:hAnsi="Courier New" w:cs="Courier New" w:hint="default"/>
      </w:rPr>
    </w:lvl>
    <w:lvl w:ilvl="5" w:tplc="FB1C0C9E" w:tentative="1">
      <w:start w:val="1"/>
      <w:numFmt w:val="bullet"/>
      <w:lvlText w:val=""/>
      <w:lvlJc w:val="left"/>
      <w:pPr>
        <w:ind w:left="4320" w:hanging="360"/>
      </w:pPr>
      <w:rPr>
        <w:rFonts w:ascii="Wingdings" w:hAnsi="Wingdings" w:hint="default"/>
      </w:rPr>
    </w:lvl>
    <w:lvl w:ilvl="6" w:tplc="5B428266" w:tentative="1">
      <w:start w:val="1"/>
      <w:numFmt w:val="bullet"/>
      <w:lvlText w:val=""/>
      <w:lvlJc w:val="left"/>
      <w:pPr>
        <w:ind w:left="5040" w:hanging="360"/>
      </w:pPr>
      <w:rPr>
        <w:rFonts w:ascii="Symbol" w:hAnsi="Symbol" w:hint="default"/>
      </w:rPr>
    </w:lvl>
    <w:lvl w:ilvl="7" w:tplc="EA6A8046" w:tentative="1">
      <w:start w:val="1"/>
      <w:numFmt w:val="bullet"/>
      <w:lvlText w:val="o"/>
      <w:lvlJc w:val="left"/>
      <w:pPr>
        <w:ind w:left="5760" w:hanging="360"/>
      </w:pPr>
      <w:rPr>
        <w:rFonts w:ascii="Courier New" w:hAnsi="Courier New" w:cs="Courier New" w:hint="default"/>
      </w:rPr>
    </w:lvl>
    <w:lvl w:ilvl="8" w:tplc="8DB26ECE" w:tentative="1">
      <w:start w:val="1"/>
      <w:numFmt w:val="bullet"/>
      <w:lvlText w:val=""/>
      <w:lvlJc w:val="left"/>
      <w:pPr>
        <w:ind w:left="6480" w:hanging="360"/>
      </w:pPr>
      <w:rPr>
        <w:rFonts w:ascii="Wingdings" w:hAnsi="Wingdings" w:hint="default"/>
      </w:rPr>
    </w:lvl>
  </w:abstractNum>
  <w:abstractNum w:abstractNumId="2" w15:restartNumberingAfterBreak="0">
    <w:nsid w:val="51612E41"/>
    <w:multiLevelType w:val="hybridMultilevel"/>
    <w:tmpl w:val="47E2F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15A0999"/>
    <w:multiLevelType w:val="hybridMultilevel"/>
    <w:tmpl w:val="CDEA46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16A"/>
    <w:rsid w:val="00000AED"/>
    <w:rsid w:val="00002F79"/>
    <w:rsid w:val="00010BA4"/>
    <w:rsid w:val="00012850"/>
    <w:rsid w:val="00012D22"/>
    <w:rsid w:val="000254E6"/>
    <w:rsid w:val="0003078B"/>
    <w:rsid w:val="0004341A"/>
    <w:rsid w:val="000478FF"/>
    <w:rsid w:val="000550CE"/>
    <w:rsid w:val="000611CF"/>
    <w:rsid w:val="00095C17"/>
    <w:rsid w:val="00096F41"/>
    <w:rsid w:val="000B49C3"/>
    <w:rsid w:val="000D6354"/>
    <w:rsid w:val="000F097B"/>
    <w:rsid w:val="000F416A"/>
    <w:rsid w:val="000F53FF"/>
    <w:rsid w:val="00117BF9"/>
    <w:rsid w:val="00122263"/>
    <w:rsid w:val="00125065"/>
    <w:rsid w:val="00137A99"/>
    <w:rsid w:val="001421E9"/>
    <w:rsid w:val="0014697E"/>
    <w:rsid w:val="001662A1"/>
    <w:rsid w:val="00170B87"/>
    <w:rsid w:val="001966C4"/>
    <w:rsid w:val="001A0F38"/>
    <w:rsid w:val="001E4822"/>
    <w:rsid w:val="002174A4"/>
    <w:rsid w:val="002174F7"/>
    <w:rsid w:val="00236050"/>
    <w:rsid w:val="00237350"/>
    <w:rsid w:val="002373C5"/>
    <w:rsid w:val="002475C9"/>
    <w:rsid w:val="002744F0"/>
    <w:rsid w:val="002918A8"/>
    <w:rsid w:val="00292696"/>
    <w:rsid w:val="002A42F7"/>
    <w:rsid w:val="002A5924"/>
    <w:rsid w:val="002C2395"/>
    <w:rsid w:val="002D50E4"/>
    <w:rsid w:val="002E17B9"/>
    <w:rsid w:val="002E22A6"/>
    <w:rsid w:val="002E2A2C"/>
    <w:rsid w:val="00302AEC"/>
    <w:rsid w:val="003067EB"/>
    <w:rsid w:val="003312A4"/>
    <w:rsid w:val="003360B2"/>
    <w:rsid w:val="00343389"/>
    <w:rsid w:val="003574EF"/>
    <w:rsid w:val="00366578"/>
    <w:rsid w:val="003A28D3"/>
    <w:rsid w:val="003A77ED"/>
    <w:rsid w:val="00401518"/>
    <w:rsid w:val="004233B2"/>
    <w:rsid w:val="0043148E"/>
    <w:rsid w:val="00451BE7"/>
    <w:rsid w:val="00454F83"/>
    <w:rsid w:val="00485ABB"/>
    <w:rsid w:val="004A2F81"/>
    <w:rsid w:val="004A52AC"/>
    <w:rsid w:val="004B3625"/>
    <w:rsid w:val="004B3BD8"/>
    <w:rsid w:val="00502450"/>
    <w:rsid w:val="00505761"/>
    <w:rsid w:val="00527971"/>
    <w:rsid w:val="00574756"/>
    <w:rsid w:val="005A6191"/>
    <w:rsid w:val="005B1C63"/>
    <w:rsid w:val="005D0769"/>
    <w:rsid w:val="005E0E05"/>
    <w:rsid w:val="005E39C4"/>
    <w:rsid w:val="005F4E52"/>
    <w:rsid w:val="00604CC6"/>
    <w:rsid w:val="00632B1D"/>
    <w:rsid w:val="00637948"/>
    <w:rsid w:val="006465D9"/>
    <w:rsid w:val="006579AC"/>
    <w:rsid w:val="006819D5"/>
    <w:rsid w:val="00682FC1"/>
    <w:rsid w:val="00691362"/>
    <w:rsid w:val="006923F6"/>
    <w:rsid w:val="00695E35"/>
    <w:rsid w:val="00696E6F"/>
    <w:rsid w:val="006A2389"/>
    <w:rsid w:val="006A2D6F"/>
    <w:rsid w:val="006A62CA"/>
    <w:rsid w:val="006B74AA"/>
    <w:rsid w:val="006B7DB8"/>
    <w:rsid w:val="006E0951"/>
    <w:rsid w:val="006E3844"/>
    <w:rsid w:val="006E4DCB"/>
    <w:rsid w:val="006F6632"/>
    <w:rsid w:val="00712421"/>
    <w:rsid w:val="007253F1"/>
    <w:rsid w:val="00740194"/>
    <w:rsid w:val="00742AC2"/>
    <w:rsid w:val="00743146"/>
    <w:rsid w:val="0074719C"/>
    <w:rsid w:val="0075267F"/>
    <w:rsid w:val="00787ABB"/>
    <w:rsid w:val="00794DDE"/>
    <w:rsid w:val="0079702C"/>
    <w:rsid w:val="007A250B"/>
    <w:rsid w:val="007B0D3E"/>
    <w:rsid w:val="007D23CC"/>
    <w:rsid w:val="007D44A3"/>
    <w:rsid w:val="007D4F3F"/>
    <w:rsid w:val="007F048C"/>
    <w:rsid w:val="00800FF2"/>
    <w:rsid w:val="0080118F"/>
    <w:rsid w:val="00811FE5"/>
    <w:rsid w:val="00815FE3"/>
    <w:rsid w:val="00823DFB"/>
    <w:rsid w:val="00825A7D"/>
    <w:rsid w:val="0083676E"/>
    <w:rsid w:val="00845C48"/>
    <w:rsid w:val="008504D6"/>
    <w:rsid w:val="00877144"/>
    <w:rsid w:val="00880986"/>
    <w:rsid w:val="008A14EB"/>
    <w:rsid w:val="008D7FED"/>
    <w:rsid w:val="00912570"/>
    <w:rsid w:val="00951282"/>
    <w:rsid w:val="009522A9"/>
    <w:rsid w:val="00965CC8"/>
    <w:rsid w:val="00984A24"/>
    <w:rsid w:val="009869AB"/>
    <w:rsid w:val="009916B6"/>
    <w:rsid w:val="00997316"/>
    <w:rsid w:val="009A11AD"/>
    <w:rsid w:val="009A38B4"/>
    <w:rsid w:val="009A5F1A"/>
    <w:rsid w:val="009C1824"/>
    <w:rsid w:val="00A209A7"/>
    <w:rsid w:val="00A36034"/>
    <w:rsid w:val="00A51F58"/>
    <w:rsid w:val="00A66AF8"/>
    <w:rsid w:val="00A7038A"/>
    <w:rsid w:val="00A70BFA"/>
    <w:rsid w:val="00A77944"/>
    <w:rsid w:val="00A8396A"/>
    <w:rsid w:val="00A873D7"/>
    <w:rsid w:val="00A920D2"/>
    <w:rsid w:val="00AA7365"/>
    <w:rsid w:val="00AB1DD1"/>
    <w:rsid w:val="00AC7A9B"/>
    <w:rsid w:val="00AD0797"/>
    <w:rsid w:val="00AE0AE4"/>
    <w:rsid w:val="00AF1DAD"/>
    <w:rsid w:val="00B053E9"/>
    <w:rsid w:val="00B10CCD"/>
    <w:rsid w:val="00B37538"/>
    <w:rsid w:val="00B5157F"/>
    <w:rsid w:val="00B55B1D"/>
    <w:rsid w:val="00B6624D"/>
    <w:rsid w:val="00B70A11"/>
    <w:rsid w:val="00B73D93"/>
    <w:rsid w:val="00B75281"/>
    <w:rsid w:val="00B95DC9"/>
    <w:rsid w:val="00BA4EEA"/>
    <w:rsid w:val="00BA7F7F"/>
    <w:rsid w:val="00BB0BE1"/>
    <w:rsid w:val="00BB6C25"/>
    <w:rsid w:val="00BD2CA3"/>
    <w:rsid w:val="00C00399"/>
    <w:rsid w:val="00C054A3"/>
    <w:rsid w:val="00C10C85"/>
    <w:rsid w:val="00C30560"/>
    <w:rsid w:val="00C3450C"/>
    <w:rsid w:val="00C43DC8"/>
    <w:rsid w:val="00C60862"/>
    <w:rsid w:val="00C654FF"/>
    <w:rsid w:val="00CB016A"/>
    <w:rsid w:val="00CB3FCB"/>
    <w:rsid w:val="00CB73E1"/>
    <w:rsid w:val="00CC5B12"/>
    <w:rsid w:val="00CD2963"/>
    <w:rsid w:val="00CE70B7"/>
    <w:rsid w:val="00D109D7"/>
    <w:rsid w:val="00D137D9"/>
    <w:rsid w:val="00D321B9"/>
    <w:rsid w:val="00D50DBC"/>
    <w:rsid w:val="00D57DB6"/>
    <w:rsid w:val="00D7171D"/>
    <w:rsid w:val="00D72469"/>
    <w:rsid w:val="00D73D19"/>
    <w:rsid w:val="00D81A92"/>
    <w:rsid w:val="00D86DBF"/>
    <w:rsid w:val="00DE4B44"/>
    <w:rsid w:val="00DE7F24"/>
    <w:rsid w:val="00DF0BC5"/>
    <w:rsid w:val="00DF5A2A"/>
    <w:rsid w:val="00E00D76"/>
    <w:rsid w:val="00E11CEA"/>
    <w:rsid w:val="00E15457"/>
    <w:rsid w:val="00E350AE"/>
    <w:rsid w:val="00E362F7"/>
    <w:rsid w:val="00E3765A"/>
    <w:rsid w:val="00E45783"/>
    <w:rsid w:val="00EA5B0E"/>
    <w:rsid w:val="00EC4AF4"/>
    <w:rsid w:val="00EF0C87"/>
    <w:rsid w:val="00F05B6E"/>
    <w:rsid w:val="00F10B44"/>
    <w:rsid w:val="00F34C4F"/>
    <w:rsid w:val="00F43DD2"/>
    <w:rsid w:val="00F51970"/>
    <w:rsid w:val="00F607CF"/>
    <w:rsid w:val="00F6106D"/>
    <w:rsid w:val="00F632AF"/>
    <w:rsid w:val="00F675D9"/>
    <w:rsid w:val="00F85C19"/>
    <w:rsid w:val="00F86D9B"/>
    <w:rsid w:val="00FB415B"/>
    <w:rsid w:val="00FD00B0"/>
    <w:rsid w:val="00FD4D18"/>
    <w:rsid w:val="00FF2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6B411"/>
  <w15:chartTrackingRefBased/>
  <w15:docId w15:val="{EE61F897-B4B1-4F93-BAF4-261A8AFD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B016A"/>
  </w:style>
  <w:style w:type="paragraph" w:styleId="NormalWeb">
    <w:name w:val="Normal (Web)"/>
    <w:basedOn w:val="Normal"/>
    <w:uiPriority w:val="99"/>
    <w:unhideWhenUsed/>
    <w:rsid w:val="00CB016A"/>
    <w:pPr>
      <w:spacing w:after="0" w:line="240" w:lineRule="auto"/>
    </w:pPr>
    <w:rPr>
      <w:rFonts w:ascii="Times New Roman" w:hAnsi="Times New Roman" w:cs="Times New Roman"/>
      <w:sz w:val="24"/>
      <w:szCs w:val="24"/>
      <w:lang w:val="es-ES_tradnl"/>
    </w:rPr>
  </w:style>
  <w:style w:type="character" w:styleId="CommentReference">
    <w:name w:val="annotation reference"/>
    <w:basedOn w:val="DefaultParagraphFont"/>
    <w:uiPriority w:val="99"/>
    <w:semiHidden/>
    <w:unhideWhenUsed/>
    <w:rsid w:val="00CB016A"/>
    <w:rPr>
      <w:sz w:val="16"/>
      <w:szCs w:val="16"/>
    </w:rPr>
  </w:style>
  <w:style w:type="paragraph" w:styleId="CommentText">
    <w:name w:val="annotation text"/>
    <w:basedOn w:val="Normal"/>
    <w:link w:val="CommentTextChar"/>
    <w:uiPriority w:val="99"/>
    <w:unhideWhenUsed/>
    <w:rsid w:val="00CB016A"/>
    <w:pPr>
      <w:spacing w:after="0" w:line="240" w:lineRule="auto"/>
    </w:pPr>
    <w:rPr>
      <w:sz w:val="20"/>
      <w:szCs w:val="20"/>
      <w:lang w:val="es-ES_tradnl"/>
    </w:rPr>
  </w:style>
  <w:style w:type="character" w:customStyle="1" w:styleId="CommentTextChar">
    <w:name w:val="Comment Text Char"/>
    <w:basedOn w:val="DefaultParagraphFont"/>
    <w:link w:val="CommentText"/>
    <w:uiPriority w:val="99"/>
    <w:rsid w:val="00CB016A"/>
    <w:rPr>
      <w:sz w:val="20"/>
      <w:szCs w:val="20"/>
      <w:lang w:val="es-ES_tradnl"/>
    </w:rPr>
  </w:style>
  <w:style w:type="paragraph" w:styleId="CommentSubject">
    <w:name w:val="annotation subject"/>
    <w:basedOn w:val="CommentText"/>
    <w:next w:val="CommentText"/>
    <w:link w:val="CommentSubjectChar"/>
    <w:uiPriority w:val="99"/>
    <w:semiHidden/>
    <w:unhideWhenUsed/>
    <w:rsid w:val="00CB016A"/>
    <w:rPr>
      <w:b/>
      <w:bCs/>
    </w:rPr>
  </w:style>
  <w:style w:type="character" w:customStyle="1" w:styleId="CommentSubjectChar">
    <w:name w:val="Comment Subject Char"/>
    <w:basedOn w:val="CommentTextChar"/>
    <w:link w:val="CommentSubject"/>
    <w:uiPriority w:val="99"/>
    <w:semiHidden/>
    <w:rsid w:val="00CB016A"/>
    <w:rPr>
      <w:b/>
      <w:bCs/>
      <w:sz w:val="20"/>
      <w:szCs w:val="20"/>
      <w:lang w:val="es-ES_tradnl"/>
    </w:rPr>
  </w:style>
  <w:style w:type="paragraph" w:styleId="BalloonText">
    <w:name w:val="Balloon Text"/>
    <w:basedOn w:val="Normal"/>
    <w:link w:val="BalloonTextChar"/>
    <w:uiPriority w:val="99"/>
    <w:semiHidden/>
    <w:unhideWhenUsed/>
    <w:rsid w:val="00CB016A"/>
    <w:pPr>
      <w:spacing w:after="0" w:line="240" w:lineRule="auto"/>
    </w:pPr>
    <w:rPr>
      <w:rFonts w:ascii="Times New Roman" w:hAnsi="Times New Roman" w:cs="Times New Roman"/>
      <w:sz w:val="18"/>
      <w:szCs w:val="18"/>
      <w:lang w:val="es-ES_tradnl"/>
    </w:rPr>
  </w:style>
  <w:style w:type="character" w:customStyle="1" w:styleId="BalloonTextChar">
    <w:name w:val="Balloon Text Char"/>
    <w:basedOn w:val="DefaultParagraphFont"/>
    <w:link w:val="BalloonText"/>
    <w:uiPriority w:val="99"/>
    <w:semiHidden/>
    <w:rsid w:val="00CB016A"/>
    <w:rPr>
      <w:rFonts w:ascii="Times New Roman" w:hAnsi="Times New Roman" w:cs="Times New Roman"/>
      <w:sz w:val="18"/>
      <w:szCs w:val="18"/>
      <w:lang w:val="es-ES_tradnl"/>
    </w:rPr>
  </w:style>
  <w:style w:type="paragraph" w:styleId="ListParagraph">
    <w:name w:val="List Paragraph"/>
    <w:basedOn w:val="Normal"/>
    <w:uiPriority w:val="34"/>
    <w:qFormat/>
    <w:rsid w:val="00CB016A"/>
    <w:pPr>
      <w:spacing w:after="0" w:line="240" w:lineRule="auto"/>
      <w:ind w:left="720"/>
      <w:contextualSpacing/>
    </w:pPr>
    <w:rPr>
      <w:sz w:val="24"/>
      <w:szCs w:val="24"/>
      <w:lang w:val="es-ES_tradnl"/>
    </w:rPr>
  </w:style>
  <w:style w:type="character" w:customStyle="1" w:styleId="apple-converted-space">
    <w:name w:val="apple-converted-space"/>
    <w:basedOn w:val="DefaultParagraphFont"/>
    <w:rsid w:val="00CB016A"/>
  </w:style>
  <w:style w:type="character" w:customStyle="1" w:styleId="marki6lw4d5g7">
    <w:name w:val="marki6lw4d5g7"/>
    <w:basedOn w:val="DefaultParagraphFont"/>
    <w:rsid w:val="00CB016A"/>
  </w:style>
  <w:style w:type="character" w:customStyle="1" w:styleId="markv0xv916zc">
    <w:name w:val="markv0xv916zc"/>
    <w:basedOn w:val="DefaultParagraphFont"/>
    <w:rsid w:val="00CB016A"/>
  </w:style>
  <w:style w:type="character" w:customStyle="1" w:styleId="Hyperlink1">
    <w:name w:val="Hyperlink1"/>
    <w:basedOn w:val="DefaultParagraphFont"/>
    <w:uiPriority w:val="99"/>
    <w:unhideWhenUsed/>
    <w:rsid w:val="00CB016A"/>
    <w:rPr>
      <w:color w:val="0563C1"/>
      <w:u w:val="single"/>
    </w:rPr>
  </w:style>
  <w:style w:type="character" w:customStyle="1" w:styleId="Mencinsinresolver1">
    <w:name w:val="Mención sin resolver1"/>
    <w:basedOn w:val="DefaultParagraphFont"/>
    <w:uiPriority w:val="99"/>
    <w:rsid w:val="00CB016A"/>
    <w:rPr>
      <w:color w:val="605E5C"/>
      <w:shd w:val="clear" w:color="auto" w:fill="E1DFDD"/>
    </w:rPr>
  </w:style>
  <w:style w:type="paragraph" w:styleId="Revision">
    <w:name w:val="Revision"/>
    <w:hidden/>
    <w:uiPriority w:val="99"/>
    <w:semiHidden/>
    <w:rsid w:val="00CB016A"/>
    <w:pPr>
      <w:spacing w:after="0" w:line="240" w:lineRule="auto"/>
    </w:pPr>
    <w:rPr>
      <w:sz w:val="24"/>
      <w:szCs w:val="24"/>
      <w:lang w:val="es-ES_tradnl"/>
    </w:rPr>
  </w:style>
  <w:style w:type="character" w:customStyle="1" w:styleId="Mencinsinresolver2">
    <w:name w:val="Mención sin resolver2"/>
    <w:basedOn w:val="DefaultParagraphFont"/>
    <w:uiPriority w:val="99"/>
    <w:semiHidden/>
    <w:unhideWhenUsed/>
    <w:rsid w:val="00CB016A"/>
    <w:rPr>
      <w:color w:val="605E5C"/>
      <w:shd w:val="clear" w:color="auto" w:fill="E1DFDD"/>
    </w:rPr>
  </w:style>
  <w:style w:type="table" w:styleId="TableGrid">
    <w:name w:val="Table Grid"/>
    <w:basedOn w:val="TableNormal"/>
    <w:uiPriority w:val="39"/>
    <w:rsid w:val="00CB016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B016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016A"/>
    <w:pPr>
      <w:tabs>
        <w:tab w:val="center" w:pos="4513"/>
        <w:tab w:val="right" w:pos="9026"/>
      </w:tabs>
      <w:spacing w:after="0" w:line="240" w:lineRule="auto"/>
    </w:pPr>
    <w:rPr>
      <w:sz w:val="24"/>
      <w:szCs w:val="24"/>
      <w:lang w:val="es-ES_tradnl"/>
    </w:rPr>
  </w:style>
  <w:style w:type="character" w:customStyle="1" w:styleId="HeaderChar">
    <w:name w:val="Header Char"/>
    <w:basedOn w:val="DefaultParagraphFont"/>
    <w:link w:val="Header"/>
    <w:uiPriority w:val="99"/>
    <w:rsid w:val="00CB016A"/>
    <w:rPr>
      <w:sz w:val="24"/>
      <w:szCs w:val="24"/>
      <w:lang w:val="es-ES_tradnl"/>
    </w:rPr>
  </w:style>
  <w:style w:type="paragraph" w:styleId="Footer">
    <w:name w:val="footer"/>
    <w:basedOn w:val="Normal"/>
    <w:link w:val="FooterChar"/>
    <w:uiPriority w:val="99"/>
    <w:unhideWhenUsed/>
    <w:rsid w:val="00CB016A"/>
    <w:pPr>
      <w:tabs>
        <w:tab w:val="center" w:pos="4513"/>
        <w:tab w:val="right" w:pos="9026"/>
      </w:tabs>
      <w:spacing w:after="0" w:line="240" w:lineRule="auto"/>
    </w:pPr>
    <w:rPr>
      <w:sz w:val="24"/>
      <w:szCs w:val="24"/>
      <w:lang w:val="es-ES_tradnl"/>
    </w:rPr>
  </w:style>
  <w:style w:type="character" w:customStyle="1" w:styleId="FooterChar">
    <w:name w:val="Footer Char"/>
    <w:basedOn w:val="DefaultParagraphFont"/>
    <w:link w:val="Footer"/>
    <w:uiPriority w:val="99"/>
    <w:rsid w:val="00CB016A"/>
    <w:rPr>
      <w:sz w:val="24"/>
      <w:szCs w:val="24"/>
      <w:lang w:val="es-ES_tradnl"/>
    </w:rPr>
  </w:style>
  <w:style w:type="character" w:styleId="PlaceholderText">
    <w:name w:val="Placeholder Text"/>
    <w:basedOn w:val="DefaultParagraphFont"/>
    <w:uiPriority w:val="99"/>
    <w:semiHidden/>
    <w:rsid w:val="00CB016A"/>
    <w:rPr>
      <w:color w:val="808080"/>
    </w:rPr>
  </w:style>
  <w:style w:type="character" w:customStyle="1" w:styleId="UnresolvedMention1">
    <w:name w:val="Unresolved Mention1"/>
    <w:basedOn w:val="DefaultParagraphFont"/>
    <w:uiPriority w:val="99"/>
    <w:semiHidden/>
    <w:unhideWhenUsed/>
    <w:rsid w:val="00CB016A"/>
    <w:rPr>
      <w:color w:val="605E5C"/>
      <w:shd w:val="clear" w:color="auto" w:fill="E1DFDD"/>
    </w:rPr>
  </w:style>
  <w:style w:type="paragraph" w:customStyle="1" w:styleId="Authornames">
    <w:name w:val="Author names"/>
    <w:basedOn w:val="Normal"/>
    <w:next w:val="Normal"/>
    <w:qFormat/>
    <w:rsid w:val="00CB016A"/>
    <w:pPr>
      <w:spacing w:before="240" w:after="0" w:line="360" w:lineRule="auto"/>
    </w:pPr>
    <w:rPr>
      <w:rFonts w:ascii="Times New Roman" w:eastAsia="Times New Roman" w:hAnsi="Times New Roman" w:cs="Times New Roman"/>
      <w:sz w:val="28"/>
      <w:szCs w:val="24"/>
      <w:lang w:eastAsia="en-GB"/>
    </w:rPr>
  </w:style>
  <w:style w:type="paragraph" w:customStyle="1" w:styleId="Affiliation">
    <w:name w:val="Affiliation"/>
    <w:basedOn w:val="Normal"/>
    <w:qFormat/>
    <w:rsid w:val="00CB016A"/>
    <w:pPr>
      <w:spacing w:before="240" w:after="0" w:line="360" w:lineRule="auto"/>
    </w:pPr>
    <w:rPr>
      <w:rFonts w:ascii="Times New Roman" w:eastAsia="Times New Roman" w:hAnsi="Times New Roman" w:cs="Times New Roman"/>
      <w:i/>
      <w:sz w:val="24"/>
      <w:szCs w:val="24"/>
      <w:lang w:eastAsia="en-GB"/>
    </w:rPr>
  </w:style>
  <w:style w:type="paragraph" w:customStyle="1" w:styleId="Correspondencedetails">
    <w:name w:val="Correspondence details"/>
    <w:basedOn w:val="Normal"/>
    <w:qFormat/>
    <w:rsid w:val="00CB016A"/>
    <w:pPr>
      <w:spacing w:before="240" w:after="0" w:line="36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B016A"/>
    <w:rPr>
      <w:i/>
      <w:iCs/>
    </w:rPr>
  </w:style>
  <w:style w:type="character" w:styleId="Hyperlink">
    <w:name w:val="Hyperlink"/>
    <w:basedOn w:val="DefaultParagraphFont"/>
    <w:uiPriority w:val="99"/>
    <w:unhideWhenUsed/>
    <w:rsid w:val="00CB016A"/>
    <w:rPr>
      <w:color w:val="0563C1" w:themeColor="hyperlink"/>
      <w:u w:val="single"/>
    </w:rPr>
  </w:style>
  <w:style w:type="character" w:customStyle="1" w:styleId="element-citation">
    <w:name w:val="element-citation"/>
    <w:basedOn w:val="DefaultParagraphFont"/>
    <w:rsid w:val="005F4E52"/>
  </w:style>
  <w:style w:type="character" w:customStyle="1" w:styleId="ref-journal">
    <w:name w:val="ref-journal"/>
    <w:basedOn w:val="DefaultParagraphFont"/>
    <w:rsid w:val="005F4E52"/>
  </w:style>
  <w:style w:type="character" w:customStyle="1" w:styleId="ref-vol">
    <w:name w:val="ref-vol"/>
    <w:basedOn w:val="DefaultParagraphFont"/>
    <w:rsid w:val="005F4E52"/>
  </w:style>
  <w:style w:type="character" w:styleId="UnresolvedMention">
    <w:name w:val="Unresolved Mention"/>
    <w:basedOn w:val="DefaultParagraphFont"/>
    <w:uiPriority w:val="99"/>
    <w:semiHidden/>
    <w:unhideWhenUsed/>
    <w:rsid w:val="007F048C"/>
    <w:rPr>
      <w:color w:val="605E5C"/>
      <w:shd w:val="clear" w:color="auto" w:fill="E1DFDD"/>
    </w:rPr>
  </w:style>
  <w:style w:type="table" w:customStyle="1" w:styleId="TableGrid2">
    <w:name w:val="Table Grid2"/>
    <w:basedOn w:val="TableNormal"/>
    <w:next w:val="TableGrid"/>
    <w:uiPriority w:val="39"/>
    <w:rsid w:val="005A6191"/>
    <w:pPr>
      <w:spacing w:after="0" w:line="240" w:lineRule="auto"/>
    </w:pPr>
    <w:rPr>
      <w:rFonts w:ascii="Calibri" w:eastAsia="Calibri" w:hAnsi="Calibri" w:cs="Times New Roman"/>
      <w:sz w:val="24"/>
      <w:szCs w:val="24"/>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447316">
      <w:bodyDiv w:val="1"/>
      <w:marLeft w:val="0"/>
      <w:marRight w:val="0"/>
      <w:marTop w:val="0"/>
      <w:marBottom w:val="0"/>
      <w:divBdr>
        <w:top w:val="none" w:sz="0" w:space="0" w:color="auto"/>
        <w:left w:val="none" w:sz="0" w:space="0" w:color="auto"/>
        <w:bottom w:val="none" w:sz="0" w:space="0" w:color="auto"/>
        <w:right w:val="none" w:sz="0" w:space="0" w:color="auto"/>
      </w:divBdr>
    </w:div>
    <w:div w:id="67522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ill@reading.ac.uk"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ti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osf.io/t7fn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7638/datacat.liverpool.ac.uk/564"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1499A-C332-44E9-91F6-11BE4C0E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8560</Words>
  <Characters>48792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Nicola</dc:creator>
  <cp:keywords/>
  <dc:description/>
  <cp:lastModifiedBy>Sharp, Helen</cp:lastModifiedBy>
  <cp:revision>2</cp:revision>
  <dcterms:created xsi:type="dcterms:W3CDTF">2021-06-24T10:17:00Z</dcterms:created>
  <dcterms:modified xsi:type="dcterms:W3CDTF">2021-06-24T10:17:00Z</dcterms:modified>
</cp:coreProperties>
</file>