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5F43" w14:textId="77777777" w:rsidR="00A666EA" w:rsidRDefault="00A666EA" w:rsidP="00A666EA">
      <w:pPr>
        <w:spacing w:line="360" w:lineRule="auto"/>
        <w:rPr>
          <w:rFonts w:asciiTheme="majorHAnsi" w:hAnsiTheme="majorHAnsi" w:cstheme="majorHAnsi"/>
          <w:i/>
        </w:rPr>
      </w:pPr>
    </w:p>
    <w:p w14:paraId="668561B5" w14:textId="77777777" w:rsidR="00A666EA" w:rsidRDefault="00A666EA" w:rsidP="00A666EA">
      <w:pPr>
        <w:spacing w:line="360" w:lineRule="auto"/>
        <w:rPr>
          <w:rFonts w:asciiTheme="majorHAnsi" w:hAnsiTheme="majorHAnsi" w:cstheme="majorHAnsi"/>
          <w:i/>
        </w:rPr>
      </w:pPr>
    </w:p>
    <w:p w14:paraId="26024AD3" w14:textId="77777777" w:rsidR="00A666EA" w:rsidRDefault="00A666EA" w:rsidP="00A666EA">
      <w:pPr>
        <w:spacing w:line="360" w:lineRule="auto"/>
        <w:rPr>
          <w:rFonts w:asciiTheme="majorHAnsi" w:hAnsiTheme="majorHAnsi" w:cstheme="majorHAnsi"/>
          <w:i/>
        </w:rPr>
      </w:pPr>
    </w:p>
    <w:p w14:paraId="40FD53F9" w14:textId="77777777" w:rsidR="00A666EA" w:rsidRDefault="00A666EA" w:rsidP="00A666EA">
      <w:pPr>
        <w:spacing w:line="360" w:lineRule="auto"/>
        <w:rPr>
          <w:rFonts w:asciiTheme="majorHAnsi" w:hAnsiTheme="majorHAnsi" w:cstheme="majorHAnsi"/>
          <w:i/>
        </w:rPr>
      </w:pPr>
    </w:p>
    <w:p w14:paraId="518B50B2" w14:textId="77777777" w:rsidR="00A666EA" w:rsidRDefault="00A666EA" w:rsidP="00A666EA">
      <w:pPr>
        <w:spacing w:line="360" w:lineRule="auto"/>
        <w:rPr>
          <w:rFonts w:asciiTheme="majorHAnsi" w:hAnsiTheme="majorHAnsi" w:cstheme="majorHAnsi"/>
          <w:i/>
        </w:rPr>
      </w:pPr>
    </w:p>
    <w:p w14:paraId="68A3A350" w14:textId="77777777" w:rsidR="00A666EA" w:rsidRDefault="00A666EA" w:rsidP="00A666EA">
      <w:pPr>
        <w:spacing w:line="360" w:lineRule="auto"/>
        <w:rPr>
          <w:rFonts w:asciiTheme="majorHAnsi" w:hAnsiTheme="majorHAnsi" w:cstheme="majorHAnsi"/>
          <w:i/>
        </w:rPr>
      </w:pPr>
    </w:p>
    <w:p w14:paraId="68BD2E6B" w14:textId="77777777" w:rsidR="00A666EA" w:rsidRDefault="00A666EA" w:rsidP="00A666EA">
      <w:pPr>
        <w:spacing w:line="360" w:lineRule="auto"/>
        <w:rPr>
          <w:rFonts w:asciiTheme="majorHAnsi" w:hAnsiTheme="majorHAnsi" w:cstheme="majorHAnsi"/>
          <w:i/>
        </w:rPr>
      </w:pPr>
    </w:p>
    <w:p w14:paraId="3CAAB077" w14:textId="522B1BE8" w:rsidR="00A666EA" w:rsidRDefault="00A666EA" w:rsidP="00A666EA">
      <w:pPr>
        <w:spacing w:line="360" w:lineRule="auto"/>
        <w:rPr>
          <w:rFonts w:asciiTheme="majorHAnsi" w:hAnsiTheme="majorHAnsi" w:cstheme="majorHAnsi"/>
        </w:rPr>
      </w:pPr>
      <w:r w:rsidRPr="00E67DD9">
        <w:rPr>
          <w:rFonts w:asciiTheme="majorHAnsi" w:hAnsiTheme="majorHAnsi" w:cstheme="majorHAnsi"/>
        </w:rPr>
        <w:t xml:space="preserve">Balancing </w:t>
      </w:r>
      <w:r>
        <w:rPr>
          <w:rFonts w:asciiTheme="majorHAnsi" w:hAnsiTheme="majorHAnsi" w:cstheme="majorHAnsi"/>
        </w:rPr>
        <w:t>the needs of individuals and services</w:t>
      </w:r>
      <w:r w:rsidRPr="00E67DD9">
        <w:rPr>
          <w:rFonts w:asciiTheme="majorHAnsi" w:hAnsiTheme="majorHAnsi" w:cstheme="majorHAnsi"/>
        </w:rPr>
        <w:t xml:space="preserve"> in cancer treatment for people with dementia</w:t>
      </w:r>
      <w:r>
        <w:rPr>
          <w:rFonts w:asciiTheme="majorHAnsi" w:hAnsiTheme="majorHAnsi" w:cstheme="majorHAnsi"/>
        </w:rPr>
        <w:t>: a</w:t>
      </w:r>
      <w:r w:rsidR="00D17F16">
        <w:rPr>
          <w:rFonts w:asciiTheme="majorHAnsi" w:hAnsiTheme="majorHAnsi" w:cstheme="majorHAnsi"/>
        </w:rPr>
        <w:t xml:space="preserve"> focused </w:t>
      </w:r>
      <w:r>
        <w:rPr>
          <w:rFonts w:asciiTheme="majorHAnsi" w:hAnsiTheme="majorHAnsi" w:cstheme="majorHAnsi"/>
        </w:rPr>
        <w:t>ethnographic study</w:t>
      </w:r>
    </w:p>
    <w:p w14:paraId="7B4086CA" w14:textId="77777777" w:rsidR="00A666EA" w:rsidRPr="001D7C2E" w:rsidRDefault="00A666EA" w:rsidP="00A666EA">
      <w:pPr>
        <w:spacing w:line="360" w:lineRule="auto"/>
        <w:rPr>
          <w:rFonts w:asciiTheme="majorHAnsi" w:hAnsiTheme="majorHAnsi" w:cstheme="majorHAnsi"/>
          <w:vertAlign w:val="superscript"/>
        </w:rPr>
      </w:pPr>
      <w:r>
        <w:rPr>
          <w:rFonts w:asciiTheme="majorHAnsi" w:hAnsiTheme="majorHAnsi" w:cstheme="majorHAnsi"/>
        </w:rPr>
        <w:t>Alys Wyn Griffiths</w:t>
      </w:r>
      <w:r>
        <w:rPr>
          <w:rFonts w:asciiTheme="majorHAnsi" w:hAnsiTheme="majorHAnsi" w:cstheme="majorHAnsi"/>
          <w:vertAlign w:val="superscript"/>
        </w:rPr>
        <w:t>1</w:t>
      </w:r>
      <w:r>
        <w:rPr>
          <w:rFonts w:asciiTheme="majorHAnsi" w:hAnsiTheme="majorHAnsi" w:cstheme="majorHAnsi"/>
        </w:rPr>
        <w:t>, Laura Ashley</w:t>
      </w:r>
      <w:r>
        <w:rPr>
          <w:rFonts w:asciiTheme="majorHAnsi" w:hAnsiTheme="majorHAnsi" w:cstheme="majorHAnsi"/>
          <w:vertAlign w:val="superscript"/>
        </w:rPr>
        <w:t>1</w:t>
      </w:r>
      <w:r>
        <w:rPr>
          <w:rFonts w:asciiTheme="majorHAnsi" w:hAnsiTheme="majorHAnsi" w:cstheme="majorHAnsi"/>
        </w:rPr>
        <w:t>, Rachael Kelley</w:t>
      </w:r>
      <w:r>
        <w:rPr>
          <w:rFonts w:asciiTheme="majorHAnsi" w:hAnsiTheme="majorHAnsi" w:cstheme="majorHAnsi"/>
          <w:vertAlign w:val="superscript"/>
        </w:rPr>
        <w:t>1</w:t>
      </w:r>
      <w:r>
        <w:rPr>
          <w:rFonts w:asciiTheme="majorHAnsi" w:hAnsiTheme="majorHAnsi" w:cstheme="majorHAnsi"/>
        </w:rPr>
        <w:t>, Fiona Cowdell</w:t>
      </w:r>
      <w:r>
        <w:rPr>
          <w:rFonts w:asciiTheme="majorHAnsi" w:hAnsiTheme="majorHAnsi" w:cstheme="majorHAnsi"/>
          <w:vertAlign w:val="superscript"/>
        </w:rPr>
        <w:t>2</w:t>
      </w:r>
      <w:r>
        <w:rPr>
          <w:rFonts w:asciiTheme="majorHAnsi" w:hAnsiTheme="majorHAnsi" w:cstheme="majorHAnsi"/>
        </w:rPr>
        <w:t>, Michelle Collinson</w:t>
      </w:r>
      <w:r>
        <w:rPr>
          <w:rFonts w:asciiTheme="majorHAnsi" w:hAnsiTheme="majorHAnsi" w:cstheme="majorHAnsi"/>
          <w:vertAlign w:val="superscript"/>
        </w:rPr>
        <w:t>3</w:t>
      </w:r>
      <w:r>
        <w:rPr>
          <w:rFonts w:asciiTheme="majorHAnsi" w:hAnsiTheme="majorHAnsi" w:cstheme="majorHAnsi"/>
        </w:rPr>
        <w:t>, Ellen Mason</w:t>
      </w:r>
      <w:r>
        <w:rPr>
          <w:rFonts w:asciiTheme="majorHAnsi" w:hAnsiTheme="majorHAnsi" w:cstheme="majorHAnsi"/>
          <w:vertAlign w:val="superscript"/>
        </w:rPr>
        <w:t>3</w:t>
      </w:r>
      <w:r>
        <w:rPr>
          <w:rFonts w:asciiTheme="majorHAnsi" w:hAnsiTheme="majorHAnsi" w:cstheme="majorHAnsi"/>
        </w:rPr>
        <w:t>, Hayley Inman</w:t>
      </w:r>
      <w:r>
        <w:rPr>
          <w:rFonts w:asciiTheme="majorHAnsi" w:hAnsiTheme="majorHAnsi" w:cstheme="majorHAnsi"/>
          <w:vertAlign w:val="superscript"/>
        </w:rPr>
        <w:t>4</w:t>
      </w:r>
      <w:r>
        <w:rPr>
          <w:rFonts w:asciiTheme="majorHAnsi" w:hAnsiTheme="majorHAnsi" w:cstheme="majorHAnsi"/>
        </w:rPr>
        <w:t>, Ann Henry</w:t>
      </w:r>
      <w:r>
        <w:rPr>
          <w:rFonts w:asciiTheme="majorHAnsi" w:hAnsiTheme="majorHAnsi" w:cstheme="majorHAnsi"/>
          <w:vertAlign w:val="superscript"/>
        </w:rPr>
        <w:t>5</w:t>
      </w:r>
      <w:r>
        <w:rPr>
          <w:rFonts w:asciiTheme="majorHAnsi" w:hAnsiTheme="majorHAnsi" w:cstheme="majorHAnsi"/>
        </w:rPr>
        <w:t>, Amanda Farrin</w:t>
      </w:r>
      <w:r>
        <w:rPr>
          <w:rFonts w:asciiTheme="majorHAnsi" w:hAnsiTheme="majorHAnsi" w:cstheme="majorHAnsi"/>
          <w:vertAlign w:val="superscript"/>
        </w:rPr>
        <w:t>3</w:t>
      </w:r>
      <w:r>
        <w:rPr>
          <w:rFonts w:asciiTheme="majorHAnsi" w:hAnsiTheme="majorHAnsi" w:cstheme="majorHAnsi"/>
        </w:rPr>
        <w:t>, &amp; Claire Surr</w:t>
      </w:r>
      <w:r>
        <w:rPr>
          <w:rFonts w:asciiTheme="majorHAnsi" w:hAnsiTheme="majorHAnsi" w:cstheme="majorHAnsi"/>
          <w:vertAlign w:val="superscript"/>
        </w:rPr>
        <w:t>1</w:t>
      </w:r>
    </w:p>
    <w:p w14:paraId="757FF11C" w14:textId="77777777" w:rsidR="00A666EA" w:rsidRDefault="00A666EA" w:rsidP="00A666EA">
      <w:pPr>
        <w:spacing w:line="360" w:lineRule="auto"/>
        <w:rPr>
          <w:rFonts w:asciiTheme="majorHAnsi" w:hAnsiTheme="majorHAnsi" w:cstheme="majorHAnsi"/>
        </w:rPr>
      </w:pPr>
    </w:p>
    <w:p w14:paraId="4851B795" w14:textId="77777777" w:rsidR="00A666EA" w:rsidRDefault="00A666EA" w:rsidP="00A666EA">
      <w:pPr>
        <w:spacing w:line="360" w:lineRule="auto"/>
        <w:rPr>
          <w:rFonts w:asciiTheme="majorHAnsi" w:hAnsiTheme="majorHAnsi" w:cstheme="majorHAnsi"/>
        </w:rPr>
      </w:pPr>
    </w:p>
    <w:p w14:paraId="01FCA513" w14:textId="77777777" w:rsidR="00A666EA" w:rsidRDefault="00A666EA" w:rsidP="00A666EA">
      <w:pPr>
        <w:spacing w:line="360" w:lineRule="auto"/>
        <w:rPr>
          <w:rFonts w:asciiTheme="majorHAnsi" w:hAnsiTheme="majorHAnsi" w:cstheme="majorHAnsi"/>
        </w:rPr>
      </w:pPr>
    </w:p>
    <w:p w14:paraId="54558A7D" w14:textId="77777777" w:rsidR="00A666EA" w:rsidRPr="00E67DD9" w:rsidRDefault="00A666EA" w:rsidP="00A666EA">
      <w:pPr>
        <w:rPr>
          <w:rFonts w:asciiTheme="majorHAnsi" w:hAnsiTheme="majorHAnsi" w:cstheme="majorHAnsi"/>
        </w:rPr>
      </w:pPr>
      <w:r w:rsidRPr="00E67DD9">
        <w:rPr>
          <w:rFonts w:asciiTheme="majorHAnsi" w:hAnsiTheme="majorHAnsi" w:cstheme="majorHAnsi"/>
          <w:vertAlign w:val="superscript"/>
        </w:rPr>
        <w:t>1</w:t>
      </w:r>
      <w:r w:rsidRPr="00E67DD9">
        <w:rPr>
          <w:rFonts w:asciiTheme="majorHAnsi" w:hAnsiTheme="majorHAnsi" w:cstheme="majorHAnsi"/>
        </w:rPr>
        <w:t xml:space="preserve"> Leeds Beckett University, Leeds, UK</w:t>
      </w:r>
      <w:r w:rsidRPr="00E67DD9">
        <w:rPr>
          <w:rFonts w:asciiTheme="majorHAnsi" w:hAnsiTheme="majorHAnsi" w:cstheme="majorHAnsi"/>
          <w:vertAlign w:val="superscript"/>
        </w:rPr>
        <w:br/>
        <w:t xml:space="preserve">2 </w:t>
      </w:r>
      <w:r w:rsidRPr="00E67DD9">
        <w:rPr>
          <w:rFonts w:asciiTheme="majorHAnsi" w:hAnsiTheme="majorHAnsi" w:cstheme="majorHAnsi"/>
        </w:rPr>
        <w:t>Birmingham City University, Birmingham, UK</w:t>
      </w:r>
      <w:r w:rsidRPr="00E67DD9">
        <w:rPr>
          <w:rFonts w:asciiTheme="majorHAnsi" w:hAnsiTheme="majorHAnsi" w:cstheme="majorHAnsi"/>
          <w:vertAlign w:val="superscript"/>
        </w:rPr>
        <w:br/>
        <w:t xml:space="preserve">3 </w:t>
      </w:r>
      <w:r w:rsidRPr="007421B8">
        <w:rPr>
          <w:rFonts w:asciiTheme="majorHAnsi" w:hAnsiTheme="majorHAnsi" w:cstheme="majorHAnsi"/>
        </w:rPr>
        <w:t>Leeds Institute of Clinical Trials Research</w:t>
      </w:r>
      <w:r w:rsidRPr="00E67DD9">
        <w:rPr>
          <w:rFonts w:asciiTheme="majorHAnsi" w:hAnsiTheme="majorHAnsi" w:cstheme="majorHAnsi"/>
        </w:rPr>
        <w:t>,</w:t>
      </w:r>
      <w:r>
        <w:rPr>
          <w:rFonts w:asciiTheme="majorHAnsi" w:hAnsiTheme="majorHAnsi" w:cstheme="majorHAnsi"/>
        </w:rPr>
        <w:t xml:space="preserve"> University of</w:t>
      </w:r>
      <w:r w:rsidRPr="00E67DD9">
        <w:rPr>
          <w:rFonts w:asciiTheme="majorHAnsi" w:hAnsiTheme="majorHAnsi" w:cstheme="majorHAnsi"/>
        </w:rPr>
        <w:t xml:space="preserve"> Leeds, UK</w:t>
      </w:r>
      <w:r w:rsidRPr="00E67DD9">
        <w:rPr>
          <w:rFonts w:asciiTheme="majorHAnsi" w:hAnsiTheme="majorHAnsi" w:cstheme="majorHAnsi"/>
          <w:vertAlign w:val="superscript"/>
        </w:rPr>
        <w:br/>
        <w:t xml:space="preserve">4 </w:t>
      </w:r>
      <w:r w:rsidRPr="00E67DD9">
        <w:rPr>
          <w:rFonts w:asciiTheme="majorHAnsi" w:hAnsiTheme="majorHAnsi" w:cstheme="majorHAnsi"/>
        </w:rPr>
        <w:t>Bradford Teaching Hospitals NHS Foundation Trust, Bradford, UK</w:t>
      </w:r>
      <w:r w:rsidRPr="00E67DD9">
        <w:rPr>
          <w:rFonts w:asciiTheme="majorHAnsi" w:hAnsiTheme="majorHAnsi" w:cstheme="majorHAnsi"/>
          <w:vertAlign w:val="superscript"/>
        </w:rPr>
        <w:t xml:space="preserve"> </w:t>
      </w:r>
      <w:r>
        <w:rPr>
          <w:rFonts w:asciiTheme="majorHAnsi" w:hAnsiTheme="majorHAnsi" w:cstheme="majorHAnsi"/>
          <w:vertAlign w:val="superscript"/>
        </w:rPr>
        <w:br/>
      </w:r>
      <w:r w:rsidRPr="00E67DD9">
        <w:rPr>
          <w:rFonts w:asciiTheme="majorHAnsi" w:hAnsiTheme="majorHAnsi" w:cstheme="majorHAnsi"/>
          <w:vertAlign w:val="superscript"/>
        </w:rPr>
        <w:t xml:space="preserve">5 </w:t>
      </w:r>
      <w:r w:rsidRPr="00E67DD9">
        <w:rPr>
          <w:rFonts w:asciiTheme="majorHAnsi" w:hAnsiTheme="majorHAnsi" w:cstheme="majorHAnsi"/>
        </w:rPr>
        <w:t>Leeds Teaching Hospitals NHS Trust, Leeds, UK</w:t>
      </w:r>
      <w:r w:rsidRPr="00E67DD9">
        <w:rPr>
          <w:rFonts w:asciiTheme="majorHAnsi" w:hAnsiTheme="majorHAnsi" w:cstheme="majorHAnsi"/>
          <w:vertAlign w:val="superscript"/>
        </w:rPr>
        <w:br/>
      </w:r>
    </w:p>
    <w:p w14:paraId="70AECD47" w14:textId="77777777" w:rsidR="00A666EA" w:rsidRPr="00E67DD9" w:rsidRDefault="00A666EA" w:rsidP="00A666EA">
      <w:pPr>
        <w:spacing w:line="360" w:lineRule="auto"/>
        <w:rPr>
          <w:rFonts w:asciiTheme="majorHAnsi" w:hAnsiTheme="majorHAnsi" w:cstheme="majorHAnsi"/>
        </w:rPr>
      </w:pPr>
    </w:p>
    <w:p w14:paraId="7D0614E6" w14:textId="77777777" w:rsidR="00A666EA" w:rsidRDefault="00A666EA" w:rsidP="00A666EA">
      <w:pPr>
        <w:spacing w:line="360" w:lineRule="auto"/>
        <w:rPr>
          <w:rFonts w:asciiTheme="majorHAnsi" w:hAnsiTheme="majorHAnsi" w:cstheme="majorHAnsi"/>
          <w:b/>
        </w:rPr>
      </w:pPr>
    </w:p>
    <w:p w14:paraId="551751FE" w14:textId="77777777" w:rsidR="00A666EA" w:rsidRDefault="00A666EA">
      <w:pPr>
        <w:spacing w:after="160" w:line="259" w:lineRule="auto"/>
        <w:rPr>
          <w:rFonts w:asciiTheme="majorHAnsi" w:hAnsiTheme="majorHAnsi" w:cstheme="majorHAnsi"/>
        </w:rPr>
      </w:pPr>
      <w:r>
        <w:rPr>
          <w:rFonts w:asciiTheme="majorHAnsi" w:hAnsiTheme="majorHAnsi" w:cstheme="majorHAnsi"/>
        </w:rPr>
        <w:br w:type="page"/>
      </w:r>
    </w:p>
    <w:p w14:paraId="62A81AAD" w14:textId="72377884" w:rsidR="000D7E70" w:rsidRDefault="009F7839" w:rsidP="00745BB0">
      <w:pPr>
        <w:spacing w:after="160" w:line="360" w:lineRule="auto"/>
        <w:jc w:val="center"/>
        <w:rPr>
          <w:rFonts w:asciiTheme="majorHAnsi" w:hAnsiTheme="majorHAnsi" w:cstheme="majorHAnsi"/>
        </w:rPr>
      </w:pPr>
      <w:r>
        <w:rPr>
          <w:rFonts w:asciiTheme="majorHAnsi" w:hAnsiTheme="majorHAnsi" w:cstheme="majorHAnsi"/>
        </w:rPr>
        <w:lastRenderedPageBreak/>
        <w:t>Abstract</w:t>
      </w:r>
    </w:p>
    <w:p w14:paraId="6C22275C" w14:textId="7740BB7E" w:rsidR="008535DC" w:rsidRPr="00974EE0" w:rsidRDefault="00DE2D87" w:rsidP="008535DC">
      <w:pPr>
        <w:spacing w:after="160" w:line="360" w:lineRule="auto"/>
        <w:rPr>
          <w:rFonts w:asciiTheme="majorHAnsi" w:hAnsiTheme="majorHAnsi" w:cstheme="majorHAnsi"/>
        </w:rPr>
      </w:pPr>
      <w:r>
        <w:rPr>
          <w:rFonts w:asciiTheme="majorHAnsi" w:hAnsiTheme="majorHAnsi" w:cstheme="majorHAnsi"/>
        </w:rPr>
        <w:t xml:space="preserve">Background: </w:t>
      </w:r>
      <w:r w:rsidR="000D7E70">
        <w:rPr>
          <w:rFonts w:asciiTheme="majorHAnsi" w:hAnsiTheme="majorHAnsi" w:cstheme="majorHAnsi"/>
        </w:rPr>
        <w:t>Managing multiple conditions is difficult for patients and their families, increasing complexity in care.</w:t>
      </w:r>
      <w:r w:rsidR="000D7E70" w:rsidRPr="000D7E70">
        <w:rPr>
          <w:rFonts w:asciiTheme="majorHAnsi" w:hAnsiTheme="majorHAnsi" w:cstheme="majorHAnsi"/>
          <w:bCs/>
        </w:rPr>
        <w:t xml:space="preserve"> </w:t>
      </w:r>
      <w:r w:rsidR="000D7E70">
        <w:rPr>
          <w:rFonts w:asciiTheme="majorHAnsi" w:hAnsiTheme="majorHAnsi" w:cstheme="majorHAnsi"/>
          <w:bCs/>
        </w:rPr>
        <w:t>Two of the most common long-term conditions, cancer and dementia, both disproportionately affect older adults. However, little is known about</w:t>
      </w:r>
      <w:r w:rsidR="000D7E70" w:rsidRPr="000D7E70">
        <w:rPr>
          <w:rFonts w:asciiTheme="majorHAnsi" w:hAnsiTheme="majorHAnsi" w:cstheme="majorHAnsi"/>
        </w:rPr>
        <w:t xml:space="preserve"> </w:t>
      </w:r>
      <w:r w:rsidR="000D7E70">
        <w:rPr>
          <w:rFonts w:asciiTheme="majorHAnsi" w:hAnsiTheme="majorHAnsi" w:cstheme="majorHAnsi"/>
        </w:rPr>
        <w:t xml:space="preserve">the needs and experiences of those living with both conditions, which could inform practice in the area. </w:t>
      </w:r>
      <w:r>
        <w:rPr>
          <w:rFonts w:asciiTheme="majorHAnsi" w:hAnsiTheme="majorHAnsi" w:cstheme="majorHAnsi"/>
        </w:rPr>
        <w:br/>
        <w:t xml:space="preserve">Objectives: </w:t>
      </w:r>
      <w:r w:rsidR="000D7E70">
        <w:rPr>
          <w:rFonts w:asciiTheme="majorHAnsi" w:hAnsiTheme="majorHAnsi" w:cstheme="majorHAnsi"/>
        </w:rPr>
        <w:t xml:space="preserve">This </w:t>
      </w:r>
      <w:r w:rsidR="003A260D">
        <w:rPr>
          <w:rFonts w:asciiTheme="majorHAnsi" w:hAnsiTheme="majorHAnsi" w:cstheme="majorHAnsi"/>
        </w:rPr>
        <w:t xml:space="preserve">focused </w:t>
      </w:r>
      <w:r w:rsidR="000D7E70">
        <w:rPr>
          <w:rFonts w:asciiTheme="majorHAnsi" w:hAnsiTheme="majorHAnsi" w:cstheme="majorHAnsi"/>
        </w:rPr>
        <w:t xml:space="preserve">ethnographic study sought to understand how </w:t>
      </w:r>
      <w:r w:rsidR="005C02DD">
        <w:rPr>
          <w:rFonts w:asciiTheme="majorHAnsi" w:hAnsiTheme="majorHAnsi" w:cstheme="majorHAnsi"/>
        </w:rPr>
        <w:t xml:space="preserve">oncology </w:t>
      </w:r>
      <w:r w:rsidR="000D7E70">
        <w:rPr>
          <w:rFonts w:asciiTheme="majorHAnsi" w:hAnsiTheme="majorHAnsi" w:cstheme="majorHAnsi"/>
        </w:rPr>
        <w:t xml:space="preserve">services balance the unique and complex needs of these patients with those of the service more widely. </w:t>
      </w:r>
      <w:r>
        <w:rPr>
          <w:rFonts w:asciiTheme="majorHAnsi" w:hAnsiTheme="majorHAnsi" w:cstheme="majorHAnsi"/>
        </w:rPr>
        <w:br/>
        <w:t xml:space="preserve">Design: </w:t>
      </w:r>
      <w:r w:rsidR="00C473FD">
        <w:rPr>
          <w:rFonts w:asciiTheme="majorHAnsi" w:hAnsiTheme="majorHAnsi" w:cstheme="majorHAnsi"/>
        </w:rPr>
        <w:t>Focused e</w:t>
      </w:r>
      <w:r>
        <w:rPr>
          <w:rFonts w:asciiTheme="majorHAnsi" w:hAnsiTheme="majorHAnsi" w:cstheme="majorHAnsi"/>
        </w:rPr>
        <w:t>thnography.</w:t>
      </w:r>
      <w:r>
        <w:rPr>
          <w:rFonts w:asciiTheme="majorHAnsi" w:hAnsiTheme="majorHAnsi" w:cstheme="majorHAnsi"/>
        </w:rPr>
        <w:br/>
        <w:t xml:space="preserve">Setting: Two </w:t>
      </w:r>
      <w:r w:rsidR="000D7E70" w:rsidRPr="000D7E70">
        <w:rPr>
          <w:rFonts w:asciiTheme="majorHAnsi" w:hAnsiTheme="majorHAnsi" w:cstheme="majorHAnsi"/>
        </w:rPr>
        <w:t xml:space="preserve">NHS trusts. </w:t>
      </w:r>
      <w:r>
        <w:rPr>
          <w:rFonts w:asciiTheme="majorHAnsi" w:hAnsiTheme="majorHAnsi" w:cstheme="majorHAnsi"/>
        </w:rPr>
        <w:br/>
        <w:t xml:space="preserve">Participants: </w:t>
      </w:r>
      <w:r w:rsidR="000D7E70" w:rsidRPr="000D7E70">
        <w:rPr>
          <w:rFonts w:asciiTheme="majorHAnsi" w:hAnsiTheme="majorHAnsi" w:cstheme="majorHAnsi"/>
        </w:rPr>
        <w:t>Seventeen people with dementia and cancer, 22 relatives and 19 staff members participated.</w:t>
      </w:r>
      <w:r w:rsidR="008535DC">
        <w:rPr>
          <w:rFonts w:asciiTheme="majorHAnsi" w:hAnsiTheme="majorHAnsi" w:cstheme="majorHAnsi"/>
        </w:rPr>
        <w:t xml:space="preserve"> </w:t>
      </w:r>
      <w:r>
        <w:rPr>
          <w:rFonts w:asciiTheme="majorHAnsi" w:hAnsiTheme="majorHAnsi" w:cstheme="majorHAnsi"/>
        </w:rPr>
        <w:br/>
        <w:t>Methods:</w:t>
      </w:r>
      <w:r w:rsidRPr="00DE2D87">
        <w:rPr>
          <w:rFonts w:asciiTheme="majorHAnsi" w:hAnsiTheme="majorHAnsi" w:cstheme="majorHAnsi"/>
        </w:rPr>
        <w:t xml:space="preserve"> </w:t>
      </w:r>
      <w:r>
        <w:rPr>
          <w:rFonts w:asciiTheme="majorHAnsi" w:hAnsiTheme="majorHAnsi" w:cstheme="majorHAnsi"/>
        </w:rPr>
        <w:t>P</w:t>
      </w:r>
      <w:r w:rsidRPr="000D7E70">
        <w:rPr>
          <w:rFonts w:asciiTheme="majorHAnsi" w:hAnsiTheme="majorHAnsi" w:cstheme="majorHAnsi"/>
        </w:rPr>
        <w:t>articipant observation, informal conversations, semi-structured interviews, and medical note</w:t>
      </w:r>
      <w:r>
        <w:rPr>
          <w:rFonts w:asciiTheme="majorHAnsi" w:hAnsiTheme="majorHAnsi" w:cstheme="majorHAnsi"/>
        </w:rPr>
        <w:t>s</w:t>
      </w:r>
      <w:r w:rsidRPr="000D7E70">
        <w:rPr>
          <w:rFonts w:asciiTheme="majorHAnsi" w:hAnsiTheme="majorHAnsi" w:cstheme="majorHAnsi"/>
        </w:rPr>
        <w:t xml:space="preserve"> review</w:t>
      </w:r>
      <w:r>
        <w:rPr>
          <w:rFonts w:asciiTheme="majorHAnsi" w:hAnsiTheme="majorHAnsi" w:cstheme="majorHAnsi"/>
        </w:rPr>
        <w:t>.</w:t>
      </w:r>
      <w:r>
        <w:rPr>
          <w:rFonts w:asciiTheme="majorHAnsi" w:hAnsiTheme="majorHAnsi" w:cstheme="majorHAnsi"/>
        </w:rPr>
        <w:br/>
        <w:t xml:space="preserve">Results: </w:t>
      </w:r>
      <w:r w:rsidR="00784D4A">
        <w:rPr>
          <w:rFonts w:asciiTheme="majorHAnsi" w:hAnsiTheme="majorHAnsi" w:cstheme="majorHAnsi"/>
        </w:rPr>
        <w:t>I</w:t>
      </w:r>
      <w:r w:rsidR="008535DC">
        <w:rPr>
          <w:rFonts w:asciiTheme="majorHAnsi" w:hAnsiTheme="majorHAnsi" w:cstheme="majorHAnsi"/>
        </w:rPr>
        <w:t xml:space="preserve">mproved satisfaction and outcomes of care </w:t>
      </w:r>
      <w:r w:rsidR="00784D4A">
        <w:rPr>
          <w:rFonts w:asciiTheme="majorHAnsi" w:hAnsiTheme="majorHAnsi" w:cstheme="majorHAnsi"/>
        </w:rPr>
        <w:t xml:space="preserve">were </w:t>
      </w:r>
      <w:r w:rsidR="008535DC">
        <w:rPr>
          <w:rFonts w:asciiTheme="majorHAnsi" w:hAnsiTheme="majorHAnsi" w:cstheme="majorHAnsi"/>
        </w:rPr>
        <w:t xml:space="preserve">reported when staff were </w:t>
      </w:r>
      <w:r w:rsidR="008535DC">
        <w:rPr>
          <w:rFonts w:asciiTheme="majorHAnsi" w:hAnsiTheme="majorHAnsi" w:cstheme="majorHAnsi"/>
          <w:i/>
          <w:iCs/>
        </w:rPr>
        <w:t xml:space="preserve">delivering person-centred care. </w:t>
      </w:r>
      <w:r w:rsidR="008535DC">
        <w:rPr>
          <w:rFonts w:asciiTheme="majorHAnsi" w:hAnsiTheme="majorHAnsi" w:cstheme="majorHAnsi"/>
        </w:rPr>
        <w:t xml:space="preserve">Staff tried to balance the need for personalised and flexible support for individuals with dementia with </w:t>
      </w:r>
      <w:r w:rsidR="008535DC">
        <w:rPr>
          <w:rFonts w:asciiTheme="majorHAnsi" w:hAnsiTheme="majorHAnsi" w:cstheme="majorHAnsi"/>
          <w:i/>
          <w:iCs/>
        </w:rPr>
        <w:t xml:space="preserve">managing targets and processes </w:t>
      </w:r>
      <w:r w:rsidR="008535DC">
        <w:rPr>
          <w:rFonts w:asciiTheme="majorHAnsi" w:hAnsiTheme="majorHAnsi" w:cstheme="majorHAnsi"/>
        </w:rPr>
        <w:t xml:space="preserve">of cancer care and treatment. The importance of </w:t>
      </w:r>
      <w:r w:rsidR="008535DC" w:rsidRPr="008535DC">
        <w:rPr>
          <w:rFonts w:asciiTheme="majorHAnsi" w:hAnsiTheme="majorHAnsi" w:cstheme="majorHAnsi"/>
          <w:i/>
          <w:iCs/>
        </w:rPr>
        <w:t>continuity of people, places, and processes</w:t>
      </w:r>
      <w:r w:rsidR="008535DC">
        <w:rPr>
          <w:rFonts w:asciiTheme="majorHAnsi" w:hAnsiTheme="majorHAnsi" w:cstheme="majorHAnsi"/>
        </w:rPr>
        <w:t xml:space="preserve"> was consistently highlighted.</w:t>
      </w:r>
      <w:r w:rsidR="00321744">
        <w:rPr>
          <w:rFonts w:asciiTheme="majorHAnsi" w:hAnsiTheme="majorHAnsi" w:cstheme="majorHAnsi"/>
        </w:rPr>
        <w:t xml:space="preserve"> </w:t>
      </w:r>
      <w:r>
        <w:rPr>
          <w:rFonts w:asciiTheme="majorHAnsi" w:hAnsiTheme="majorHAnsi" w:cstheme="majorHAnsi"/>
        </w:rPr>
        <w:br/>
        <w:t xml:space="preserve">Conclusion: </w:t>
      </w:r>
      <w:r w:rsidR="00321744">
        <w:rPr>
          <w:rFonts w:asciiTheme="majorHAnsi" w:hAnsiTheme="majorHAnsi" w:cstheme="majorHAnsi"/>
        </w:rPr>
        <w:t xml:space="preserve">Navigating and managing the delicate balance between the needs of the individual and the needs of services more widely </w:t>
      </w:r>
      <w:r w:rsidR="00F004DA">
        <w:rPr>
          <w:rFonts w:asciiTheme="majorHAnsi" w:hAnsiTheme="majorHAnsi" w:cstheme="majorHAnsi"/>
        </w:rPr>
        <w:t xml:space="preserve">was </w:t>
      </w:r>
      <w:r w:rsidR="00321744">
        <w:rPr>
          <w:rFonts w:asciiTheme="majorHAnsi" w:hAnsiTheme="majorHAnsi" w:cstheme="majorHAnsi"/>
        </w:rPr>
        <w:t>difficult for both staff and patients</w:t>
      </w:r>
      <w:r w:rsidR="005C02DD">
        <w:rPr>
          <w:rFonts w:asciiTheme="majorHAnsi" w:hAnsiTheme="majorHAnsi" w:cstheme="majorHAnsi"/>
        </w:rPr>
        <w:t>.</w:t>
      </w:r>
      <w:r w:rsidR="00321744">
        <w:rPr>
          <w:rFonts w:asciiTheme="majorHAnsi" w:hAnsiTheme="majorHAnsi" w:cstheme="majorHAnsi"/>
        </w:rPr>
        <w:t xml:space="preserve"> </w:t>
      </w:r>
      <w:r w:rsidR="005C02DD">
        <w:rPr>
          <w:rFonts w:asciiTheme="majorHAnsi" w:hAnsiTheme="majorHAnsi" w:cstheme="majorHAnsi"/>
        </w:rPr>
        <w:t>Improved awareness, identification and documentation of dementia would help to ensure that staff are aware of any specific patient needs. Consistency in staffing and appointment locations should develop familiarity and routine for people with dementia.</w:t>
      </w:r>
    </w:p>
    <w:p w14:paraId="249BB846" w14:textId="77777777" w:rsidR="006467A7" w:rsidRDefault="006467A7">
      <w:pPr>
        <w:spacing w:after="160" w:line="259" w:lineRule="auto"/>
        <w:rPr>
          <w:rFonts w:asciiTheme="majorHAnsi" w:hAnsiTheme="majorHAnsi" w:cstheme="majorHAnsi"/>
        </w:rPr>
      </w:pPr>
    </w:p>
    <w:p w14:paraId="212B4D49" w14:textId="59C2E36D" w:rsidR="006467A7" w:rsidRDefault="00F22D2D">
      <w:pPr>
        <w:spacing w:after="160" w:line="259" w:lineRule="auto"/>
        <w:rPr>
          <w:rFonts w:asciiTheme="majorHAnsi" w:hAnsiTheme="majorHAnsi" w:cstheme="majorHAnsi"/>
        </w:rPr>
      </w:pPr>
      <w:r>
        <w:rPr>
          <w:rFonts w:asciiTheme="majorHAnsi" w:hAnsiTheme="majorHAnsi" w:cstheme="majorHAnsi"/>
        </w:rPr>
        <w:t xml:space="preserve">Key words: </w:t>
      </w:r>
      <w:r w:rsidRPr="00F22D2D">
        <w:rPr>
          <w:rFonts w:asciiTheme="majorHAnsi" w:hAnsiTheme="majorHAnsi" w:cstheme="majorHAnsi"/>
        </w:rPr>
        <w:t>Older people, dementia, cancer, multimorbidity, qualitative research, oncology services</w:t>
      </w:r>
      <w:r w:rsidR="006467A7">
        <w:rPr>
          <w:rFonts w:asciiTheme="majorHAnsi" w:hAnsiTheme="majorHAnsi" w:cstheme="majorHAnsi"/>
        </w:rPr>
        <w:br/>
      </w:r>
    </w:p>
    <w:p w14:paraId="60F15CCA" w14:textId="77777777" w:rsidR="006467A7" w:rsidRDefault="006467A7">
      <w:pPr>
        <w:spacing w:after="160" w:line="259" w:lineRule="auto"/>
        <w:rPr>
          <w:rFonts w:asciiTheme="majorHAnsi" w:hAnsiTheme="majorHAnsi" w:cstheme="majorHAnsi"/>
        </w:rPr>
      </w:pPr>
      <w:r>
        <w:rPr>
          <w:rFonts w:asciiTheme="majorHAnsi" w:hAnsiTheme="majorHAnsi" w:cstheme="majorHAnsi"/>
        </w:rPr>
        <w:br w:type="page"/>
      </w:r>
    </w:p>
    <w:p w14:paraId="52E679F5" w14:textId="77777777" w:rsidR="006467A7" w:rsidRDefault="006467A7">
      <w:pPr>
        <w:spacing w:after="160" w:line="259" w:lineRule="auto"/>
        <w:rPr>
          <w:rFonts w:asciiTheme="majorHAnsi" w:hAnsiTheme="majorHAnsi" w:cstheme="majorHAnsi"/>
        </w:rPr>
      </w:pPr>
      <w:r>
        <w:rPr>
          <w:rFonts w:asciiTheme="majorHAnsi" w:hAnsiTheme="majorHAnsi" w:cstheme="majorHAnsi"/>
        </w:rPr>
        <w:lastRenderedPageBreak/>
        <w:t>What is already known about the topic?</w:t>
      </w:r>
    </w:p>
    <w:p w14:paraId="3CD98A56" w14:textId="22E76FA9" w:rsidR="00CE1C8F" w:rsidRPr="00CE1C8F" w:rsidRDefault="00CE1C8F" w:rsidP="006467A7">
      <w:pPr>
        <w:pStyle w:val="ListParagraph"/>
        <w:numPr>
          <w:ilvl w:val="0"/>
          <w:numId w:val="7"/>
        </w:numPr>
        <w:spacing w:after="160" w:line="259" w:lineRule="auto"/>
        <w:rPr>
          <w:rFonts w:asciiTheme="majorHAnsi" w:hAnsiTheme="majorHAnsi" w:cstheme="majorHAnsi"/>
        </w:rPr>
      </w:pPr>
      <w:r>
        <w:rPr>
          <w:rFonts w:asciiTheme="majorHAnsi" w:hAnsiTheme="majorHAnsi" w:cstheme="majorHAnsi"/>
          <w:bCs/>
        </w:rPr>
        <w:t xml:space="preserve">Cancer and dementia both disproportionately affect older adults </w:t>
      </w:r>
    </w:p>
    <w:p w14:paraId="0BA22502" w14:textId="611D51D7" w:rsidR="006467A7" w:rsidRDefault="006467A7" w:rsidP="006467A7">
      <w:pPr>
        <w:pStyle w:val="ListParagraph"/>
        <w:numPr>
          <w:ilvl w:val="0"/>
          <w:numId w:val="7"/>
        </w:numPr>
        <w:spacing w:after="160" w:line="259" w:lineRule="auto"/>
        <w:rPr>
          <w:rFonts w:asciiTheme="majorHAnsi" w:hAnsiTheme="majorHAnsi" w:cstheme="majorHAnsi"/>
        </w:rPr>
      </w:pPr>
      <w:r>
        <w:rPr>
          <w:rFonts w:asciiTheme="majorHAnsi" w:hAnsiTheme="majorHAnsi" w:cstheme="majorHAnsi"/>
        </w:rPr>
        <w:t>People with dementia are less likely to receive timely cancer screening, curative treatment and adequate pain management than patients without dementia</w:t>
      </w:r>
      <w:r w:rsidRPr="006467A7">
        <w:rPr>
          <w:rFonts w:asciiTheme="majorHAnsi" w:hAnsiTheme="majorHAnsi" w:cstheme="majorHAnsi"/>
        </w:rPr>
        <w:br/>
      </w:r>
    </w:p>
    <w:p w14:paraId="4F109554" w14:textId="7D3B93B0" w:rsidR="00CE1C8F" w:rsidRDefault="006467A7" w:rsidP="00CE1C8F">
      <w:pPr>
        <w:spacing w:after="160" w:line="259" w:lineRule="auto"/>
        <w:rPr>
          <w:rFonts w:asciiTheme="majorHAnsi" w:hAnsiTheme="majorHAnsi" w:cstheme="majorHAnsi"/>
        </w:rPr>
      </w:pPr>
      <w:r w:rsidRPr="006467A7">
        <w:rPr>
          <w:rFonts w:asciiTheme="majorHAnsi" w:hAnsiTheme="majorHAnsi" w:cstheme="majorHAnsi"/>
        </w:rPr>
        <w:t>What this paper adds.</w:t>
      </w:r>
    </w:p>
    <w:p w14:paraId="0424CE54" w14:textId="151F4211" w:rsidR="00CE1C8F" w:rsidRDefault="0097324F" w:rsidP="00CE1C8F">
      <w:pPr>
        <w:pStyle w:val="ListParagraph"/>
        <w:numPr>
          <w:ilvl w:val="0"/>
          <w:numId w:val="10"/>
        </w:numPr>
        <w:spacing w:after="160" w:line="259" w:lineRule="auto"/>
        <w:rPr>
          <w:rFonts w:asciiTheme="majorHAnsi" w:hAnsiTheme="majorHAnsi" w:cstheme="majorHAnsi"/>
        </w:rPr>
      </w:pPr>
      <w:r>
        <w:rPr>
          <w:rFonts w:asciiTheme="majorHAnsi" w:hAnsiTheme="majorHAnsi" w:cstheme="majorHAnsi"/>
        </w:rPr>
        <w:t>S</w:t>
      </w:r>
      <w:r w:rsidR="00CE1C8F" w:rsidRPr="00CE1C8F">
        <w:rPr>
          <w:rFonts w:asciiTheme="majorHAnsi" w:hAnsiTheme="majorHAnsi" w:cstheme="majorHAnsi"/>
        </w:rPr>
        <w:t>taff and patients</w:t>
      </w:r>
      <w:r w:rsidR="003F66E8">
        <w:rPr>
          <w:rFonts w:asciiTheme="majorHAnsi" w:hAnsiTheme="majorHAnsi" w:cstheme="majorHAnsi"/>
        </w:rPr>
        <w:t xml:space="preserve"> </w:t>
      </w:r>
      <w:r>
        <w:rPr>
          <w:rFonts w:asciiTheme="majorHAnsi" w:hAnsiTheme="majorHAnsi" w:cstheme="majorHAnsi"/>
        </w:rPr>
        <w:t>face a range o</w:t>
      </w:r>
      <w:r w:rsidR="00786620">
        <w:rPr>
          <w:rFonts w:asciiTheme="majorHAnsi" w:hAnsiTheme="majorHAnsi" w:cstheme="majorHAnsi"/>
        </w:rPr>
        <w:t>f</w:t>
      </w:r>
      <w:r>
        <w:rPr>
          <w:rFonts w:asciiTheme="majorHAnsi" w:hAnsiTheme="majorHAnsi" w:cstheme="majorHAnsi"/>
        </w:rPr>
        <w:t xml:space="preserve"> challenges in </w:t>
      </w:r>
      <w:r w:rsidR="00CE1C8F" w:rsidRPr="00CE1C8F">
        <w:rPr>
          <w:rFonts w:asciiTheme="majorHAnsi" w:hAnsiTheme="majorHAnsi" w:cstheme="majorHAnsi"/>
        </w:rPr>
        <w:t>navigat</w:t>
      </w:r>
      <w:r>
        <w:rPr>
          <w:rFonts w:asciiTheme="majorHAnsi" w:hAnsiTheme="majorHAnsi" w:cstheme="majorHAnsi"/>
        </w:rPr>
        <w:t>ing</w:t>
      </w:r>
      <w:r w:rsidR="00CE1C8F" w:rsidRPr="00CE1C8F">
        <w:rPr>
          <w:rFonts w:asciiTheme="majorHAnsi" w:hAnsiTheme="majorHAnsi" w:cstheme="majorHAnsi"/>
        </w:rPr>
        <w:t xml:space="preserve"> and manag</w:t>
      </w:r>
      <w:r>
        <w:rPr>
          <w:rFonts w:asciiTheme="majorHAnsi" w:hAnsiTheme="majorHAnsi" w:cstheme="majorHAnsi"/>
        </w:rPr>
        <w:t>ing</w:t>
      </w:r>
      <w:r w:rsidR="00CE1C8F" w:rsidRPr="00CE1C8F">
        <w:rPr>
          <w:rFonts w:asciiTheme="majorHAnsi" w:hAnsiTheme="majorHAnsi" w:cstheme="majorHAnsi"/>
        </w:rPr>
        <w:t xml:space="preserve"> the</w:t>
      </w:r>
      <w:r w:rsidR="00786620">
        <w:rPr>
          <w:rFonts w:asciiTheme="majorHAnsi" w:hAnsiTheme="majorHAnsi" w:cstheme="majorHAnsi"/>
        </w:rPr>
        <w:t xml:space="preserve"> tensions </w:t>
      </w:r>
      <w:r>
        <w:rPr>
          <w:rFonts w:asciiTheme="majorHAnsi" w:hAnsiTheme="majorHAnsi" w:cstheme="majorHAnsi"/>
        </w:rPr>
        <w:t>between</w:t>
      </w:r>
      <w:r w:rsidR="0021410D">
        <w:rPr>
          <w:rFonts w:asciiTheme="majorHAnsi" w:hAnsiTheme="majorHAnsi" w:cstheme="majorHAnsi"/>
        </w:rPr>
        <w:t xml:space="preserve"> meeting</w:t>
      </w:r>
      <w:r w:rsidR="0021410D" w:rsidRPr="00CE1C8F">
        <w:rPr>
          <w:rFonts w:asciiTheme="majorHAnsi" w:hAnsiTheme="majorHAnsi" w:cstheme="majorHAnsi"/>
        </w:rPr>
        <w:t xml:space="preserve"> </w:t>
      </w:r>
      <w:r w:rsidR="00CE1C8F" w:rsidRPr="00CE1C8F">
        <w:rPr>
          <w:rFonts w:asciiTheme="majorHAnsi" w:hAnsiTheme="majorHAnsi" w:cstheme="majorHAnsi"/>
        </w:rPr>
        <w:t xml:space="preserve">the needs of the individual </w:t>
      </w:r>
      <w:r w:rsidR="00C377EE">
        <w:rPr>
          <w:rFonts w:asciiTheme="majorHAnsi" w:hAnsiTheme="majorHAnsi" w:cstheme="majorHAnsi"/>
        </w:rPr>
        <w:t xml:space="preserve">with cancer and dementia </w:t>
      </w:r>
      <w:r w:rsidR="000C0559">
        <w:rPr>
          <w:rFonts w:asciiTheme="majorHAnsi" w:hAnsiTheme="majorHAnsi" w:cstheme="majorHAnsi"/>
        </w:rPr>
        <w:t xml:space="preserve">through </w:t>
      </w:r>
      <w:r w:rsidR="003F66E8">
        <w:rPr>
          <w:rFonts w:asciiTheme="majorHAnsi" w:hAnsiTheme="majorHAnsi" w:cstheme="majorHAnsi"/>
        </w:rPr>
        <w:t xml:space="preserve">delivering person-centred </w:t>
      </w:r>
      <w:proofErr w:type="gramStart"/>
      <w:r w:rsidR="003F66E8">
        <w:rPr>
          <w:rFonts w:asciiTheme="majorHAnsi" w:hAnsiTheme="majorHAnsi" w:cstheme="majorHAnsi"/>
        </w:rPr>
        <w:t>care</w:t>
      </w:r>
      <w:r w:rsidR="000C0559">
        <w:rPr>
          <w:rFonts w:asciiTheme="majorHAnsi" w:hAnsiTheme="majorHAnsi" w:cstheme="majorHAnsi"/>
        </w:rPr>
        <w:t>,</w:t>
      </w:r>
      <w:r w:rsidR="003F66E8">
        <w:rPr>
          <w:rFonts w:asciiTheme="majorHAnsi" w:hAnsiTheme="majorHAnsi" w:cstheme="majorHAnsi"/>
        </w:rPr>
        <w:t xml:space="preserve"> </w:t>
      </w:r>
      <w:r w:rsidR="00795B58">
        <w:rPr>
          <w:rFonts w:asciiTheme="majorHAnsi" w:hAnsiTheme="majorHAnsi" w:cstheme="majorHAnsi"/>
        </w:rPr>
        <w:t>and</w:t>
      </w:r>
      <w:proofErr w:type="gramEnd"/>
      <w:r w:rsidR="00795B58">
        <w:rPr>
          <w:rFonts w:asciiTheme="majorHAnsi" w:hAnsiTheme="majorHAnsi" w:cstheme="majorHAnsi"/>
        </w:rPr>
        <w:t xml:space="preserve"> adhering to the</w:t>
      </w:r>
      <w:r w:rsidR="003F66E8">
        <w:rPr>
          <w:rFonts w:asciiTheme="majorHAnsi" w:hAnsiTheme="majorHAnsi" w:cstheme="majorHAnsi"/>
        </w:rPr>
        <w:t xml:space="preserve"> </w:t>
      </w:r>
      <w:r w:rsidR="000C0559">
        <w:rPr>
          <w:rFonts w:asciiTheme="majorHAnsi" w:hAnsiTheme="majorHAnsi" w:cstheme="majorHAnsi"/>
        </w:rPr>
        <w:t>process</w:t>
      </w:r>
      <w:r w:rsidR="00795B58">
        <w:rPr>
          <w:rFonts w:asciiTheme="majorHAnsi" w:hAnsiTheme="majorHAnsi" w:cstheme="majorHAnsi"/>
        </w:rPr>
        <w:t>es</w:t>
      </w:r>
      <w:r w:rsidR="000C0559">
        <w:rPr>
          <w:rFonts w:asciiTheme="majorHAnsi" w:hAnsiTheme="majorHAnsi" w:cstheme="majorHAnsi"/>
        </w:rPr>
        <w:t xml:space="preserve"> and </w:t>
      </w:r>
      <w:r w:rsidR="003F66E8">
        <w:rPr>
          <w:rFonts w:asciiTheme="majorHAnsi" w:hAnsiTheme="majorHAnsi" w:cstheme="majorHAnsi"/>
        </w:rPr>
        <w:t>target</w:t>
      </w:r>
      <w:r w:rsidR="00795B58">
        <w:rPr>
          <w:rFonts w:asciiTheme="majorHAnsi" w:hAnsiTheme="majorHAnsi" w:cstheme="majorHAnsi"/>
        </w:rPr>
        <w:t>s</w:t>
      </w:r>
      <w:r w:rsidR="003F66E8">
        <w:rPr>
          <w:rFonts w:asciiTheme="majorHAnsi" w:hAnsiTheme="majorHAnsi" w:cstheme="majorHAnsi"/>
        </w:rPr>
        <w:t xml:space="preserve"> </w:t>
      </w:r>
      <w:r w:rsidR="00795B58">
        <w:rPr>
          <w:rFonts w:asciiTheme="majorHAnsi" w:hAnsiTheme="majorHAnsi" w:cstheme="majorHAnsi"/>
        </w:rPr>
        <w:t xml:space="preserve">that </w:t>
      </w:r>
      <w:r w:rsidR="003F66E8">
        <w:rPr>
          <w:rFonts w:asciiTheme="majorHAnsi" w:hAnsiTheme="majorHAnsi" w:cstheme="majorHAnsi"/>
        </w:rPr>
        <w:t>drive</w:t>
      </w:r>
      <w:r w:rsidR="00795B58">
        <w:rPr>
          <w:rFonts w:asciiTheme="majorHAnsi" w:hAnsiTheme="majorHAnsi" w:cstheme="majorHAnsi"/>
        </w:rPr>
        <w:t xml:space="preserve"> oncology services</w:t>
      </w:r>
      <w:r w:rsidR="00CE1C8F" w:rsidRPr="00CE1C8F">
        <w:rPr>
          <w:rFonts w:asciiTheme="majorHAnsi" w:hAnsiTheme="majorHAnsi" w:cstheme="majorHAnsi"/>
        </w:rPr>
        <w:t xml:space="preserve">. </w:t>
      </w:r>
    </w:p>
    <w:p w14:paraId="4BEB3C31" w14:textId="69D82D05" w:rsidR="00CE1C8F" w:rsidRDefault="0001092E" w:rsidP="00CE1C8F">
      <w:pPr>
        <w:pStyle w:val="ListParagraph"/>
        <w:numPr>
          <w:ilvl w:val="0"/>
          <w:numId w:val="10"/>
        </w:numPr>
        <w:spacing w:after="160" w:line="259" w:lineRule="auto"/>
        <w:rPr>
          <w:rFonts w:asciiTheme="majorHAnsi" w:hAnsiTheme="majorHAnsi" w:cstheme="majorHAnsi"/>
        </w:rPr>
      </w:pPr>
      <w:r>
        <w:rPr>
          <w:rFonts w:asciiTheme="majorHAnsi" w:hAnsiTheme="majorHAnsi" w:cstheme="majorHAnsi"/>
        </w:rPr>
        <w:t xml:space="preserve">Personalised </w:t>
      </w:r>
      <w:r w:rsidR="00605C6C">
        <w:rPr>
          <w:rFonts w:asciiTheme="majorHAnsi" w:hAnsiTheme="majorHAnsi" w:cstheme="majorHAnsi"/>
        </w:rPr>
        <w:t>support is required for people with dementia to successfully navigate the cancer care pathway.</w:t>
      </w:r>
    </w:p>
    <w:p w14:paraId="37476A51" w14:textId="77777777" w:rsidR="00050A48" w:rsidRPr="00050A48" w:rsidRDefault="00050A48" w:rsidP="00050A48">
      <w:pPr>
        <w:pStyle w:val="ListParagraph"/>
        <w:numPr>
          <w:ilvl w:val="0"/>
          <w:numId w:val="10"/>
        </w:numPr>
        <w:spacing w:after="160" w:line="259" w:lineRule="auto"/>
        <w:rPr>
          <w:rFonts w:asciiTheme="majorHAnsi" w:hAnsiTheme="majorHAnsi" w:cstheme="majorHAnsi"/>
        </w:rPr>
      </w:pPr>
      <w:r w:rsidRPr="00050A48">
        <w:rPr>
          <w:rFonts w:asciiTheme="majorHAnsi" w:hAnsiTheme="majorHAnsi" w:cstheme="majorHAnsi"/>
        </w:rPr>
        <w:t>Oncology staff do not always have the time, training or resources to allow them to support patients with dementia appropriately.</w:t>
      </w:r>
    </w:p>
    <w:p w14:paraId="548A358E" w14:textId="6AAD7011" w:rsidR="00CE1C8F" w:rsidRPr="00FE5F35" w:rsidRDefault="00CE1C8F" w:rsidP="00F048F7">
      <w:pPr>
        <w:pStyle w:val="ListParagraph"/>
        <w:spacing w:after="160" w:line="259" w:lineRule="auto"/>
        <w:rPr>
          <w:rFonts w:asciiTheme="majorHAnsi" w:hAnsiTheme="majorHAnsi" w:cstheme="majorHAnsi"/>
        </w:rPr>
      </w:pPr>
      <w:r w:rsidRPr="00FE5F35">
        <w:rPr>
          <w:rFonts w:asciiTheme="majorHAnsi" w:hAnsiTheme="majorHAnsi" w:cstheme="majorHAnsi"/>
        </w:rPr>
        <w:br w:type="page"/>
      </w:r>
    </w:p>
    <w:p w14:paraId="63CA2BDC" w14:textId="4E10DD25" w:rsidR="009F7839" w:rsidRDefault="009F7839" w:rsidP="00656109">
      <w:pPr>
        <w:pStyle w:val="NormalWeb"/>
        <w:spacing w:line="360" w:lineRule="auto"/>
        <w:rPr>
          <w:rFonts w:asciiTheme="majorHAnsi" w:hAnsiTheme="majorHAnsi" w:cstheme="majorHAnsi"/>
          <w:sz w:val="20"/>
          <w:szCs w:val="20"/>
        </w:rPr>
      </w:pPr>
      <w:r>
        <w:rPr>
          <w:rFonts w:asciiTheme="majorHAnsi" w:hAnsiTheme="majorHAnsi" w:cstheme="majorHAnsi"/>
        </w:rPr>
        <w:lastRenderedPageBreak/>
        <w:t>The self-management of long-term conditions places demand</w:t>
      </w:r>
      <w:r w:rsidR="00784D4A">
        <w:rPr>
          <w:rFonts w:asciiTheme="majorHAnsi" w:hAnsiTheme="majorHAnsi" w:cstheme="majorHAnsi"/>
        </w:rPr>
        <w:t>s</w:t>
      </w:r>
      <w:r>
        <w:rPr>
          <w:rFonts w:asciiTheme="majorHAnsi" w:hAnsiTheme="majorHAnsi" w:cstheme="majorHAnsi"/>
        </w:rPr>
        <w:t xml:space="preserve"> on patients and their families (</w:t>
      </w:r>
      <w:r w:rsidR="00AA25FD">
        <w:rPr>
          <w:rFonts w:asciiTheme="majorHAnsi" w:hAnsiTheme="majorHAnsi" w:cstheme="majorHAnsi"/>
        </w:rPr>
        <w:t>McCorkle et al., 2011</w:t>
      </w:r>
      <w:r w:rsidR="00853CCE">
        <w:rPr>
          <w:rFonts w:asciiTheme="majorHAnsi" w:hAnsiTheme="majorHAnsi" w:cstheme="majorHAnsi"/>
        </w:rPr>
        <w:t>; Howell et al., 2017</w:t>
      </w:r>
      <w:r>
        <w:rPr>
          <w:rFonts w:asciiTheme="majorHAnsi" w:hAnsiTheme="majorHAnsi" w:cstheme="majorHAnsi"/>
        </w:rPr>
        <w:t xml:space="preserve">). </w:t>
      </w:r>
      <w:r>
        <w:rPr>
          <w:rFonts w:asciiTheme="majorHAnsi" w:hAnsiTheme="majorHAnsi" w:cstheme="majorHAnsi"/>
          <w:bCs/>
        </w:rPr>
        <w:t xml:space="preserve">Individuals living with multiple </w:t>
      </w:r>
      <w:r w:rsidRPr="009F7839">
        <w:rPr>
          <w:rFonts w:asciiTheme="majorHAnsi" w:hAnsiTheme="majorHAnsi" w:cstheme="majorHAnsi"/>
          <w:bCs/>
        </w:rPr>
        <w:t>condition</w:t>
      </w:r>
      <w:r>
        <w:rPr>
          <w:rFonts w:asciiTheme="majorHAnsi" w:hAnsiTheme="majorHAnsi" w:cstheme="majorHAnsi"/>
          <w:bCs/>
        </w:rPr>
        <w:t>s, known as multimorbidity,</w:t>
      </w:r>
      <w:r w:rsidRPr="009F7839">
        <w:rPr>
          <w:rFonts w:asciiTheme="majorHAnsi" w:hAnsiTheme="majorHAnsi" w:cstheme="majorHAnsi"/>
          <w:bCs/>
        </w:rPr>
        <w:t xml:space="preserve"> </w:t>
      </w:r>
      <w:r w:rsidRPr="009F7839">
        <w:rPr>
          <w:rFonts w:asciiTheme="majorHAnsi" w:hAnsiTheme="majorHAnsi" w:cstheme="majorHAnsi"/>
        </w:rPr>
        <w:t xml:space="preserve">frequently require complex care and support from a range of health and social care </w:t>
      </w:r>
      <w:r>
        <w:rPr>
          <w:rFonts w:asciiTheme="majorHAnsi" w:hAnsiTheme="majorHAnsi" w:cstheme="majorHAnsi"/>
        </w:rPr>
        <w:t>services</w:t>
      </w:r>
      <w:r w:rsidRPr="009F7839">
        <w:rPr>
          <w:rFonts w:asciiTheme="majorHAnsi" w:hAnsiTheme="majorHAnsi" w:cstheme="majorHAnsi"/>
        </w:rPr>
        <w:t xml:space="preserve"> over </w:t>
      </w:r>
      <w:r>
        <w:rPr>
          <w:rFonts w:asciiTheme="majorHAnsi" w:hAnsiTheme="majorHAnsi" w:cstheme="majorHAnsi"/>
        </w:rPr>
        <w:t>extended time periods (</w:t>
      </w:r>
      <w:proofErr w:type="spellStart"/>
      <w:r w:rsidR="00853CCE">
        <w:rPr>
          <w:rFonts w:asciiTheme="majorHAnsi" w:hAnsiTheme="majorHAnsi" w:cstheme="majorHAnsi"/>
        </w:rPr>
        <w:t>Albreht</w:t>
      </w:r>
      <w:proofErr w:type="spellEnd"/>
      <w:r w:rsidR="00853CCE">
        <w:rPr>
          <w:rFonts w:asciiTheme="majorHAnsi" w:hAnsiTheme="majorHAnsi" w:cstheme="majorHAnsi"/>
        </w:rPr>
        <w:t xml:space="preserve"> et al., 2016</w:t>
      </w:r>
      <w:r>
        <w:rPr>
          <w:rFonts w:asciiTheme="majorHAnsi" w:hAnsiTheme="majorHAnsi" w:cstheme="majorHAnsi"/>
        </w:rPr>
        <w:t>).</w:t>
      </w:r>
      <w:r w:rsidRPr="009F7839">
        <w:rPr>
          <w:rFonts w:asciiTheme="majorHAnsi" w:hAnsiTheme="majorHAnsi" w:cstheme="majorHAnsi"/>
        </w:rPr>
        <w:t xml:space="preserve"> </w:t>
      </w:r>
      <w:r w:rsidR="00844452">
        <w:rPr>
          <w:rFonts w:asciiTheme="majorHAnsi" w:hAnsiTheme="majorHAnsi" w:cstheme="majorHAnsi"/>
        </w:rPr>
        <w:t>W</w:t>
      </w:r>
      <w:r w:rsidRPr="009F7839">
        <w:rPr>
          <w:rFonts w:asciiTheme="majorHAnsi" w:hAnsiTheme="majorHAnsi" w:cstheme="majorHAnsi"/>
        </w:rPr>
        <w:t xml:space="preserve">ith increasing complexity and cost in caring for those with </w:t>
      </w:r>
      <w:r>
        <w:rPr>
          <w:rFonts w:asciiTheme="majorHAnsi" w:hAnsiTheme="majorHAnsi" w:cstheme="majorHAnsi"/>
        </w:rPr>
        <w:t>multimorbidity</w:t>
      </w:r>
      <w:r w:rsidRPr="009F7839">
        <w:rPr>
          <w:rFonts w:asciiTheme="majorHAnsi" w:hAnsiTheme="majorHAnsi" w:cstheme="majorHAnsi"/>
        </w:rPr>
        <w:t xml:space="preserve">, </w:t>
      </w:r>
      <w:r>
        <w:rPr>
          <w:rFonts w:asciiTheme="majorHAnsi" w:hAnsiTheme="majorHAnsi" w:cstheme="majorHAnsi"/>
        </w:rPr>
        <w:t>health</w:t>
      </w:r>
      <w:r w:rsidRPr="009F7839">
        <w:rPr>
          <w:rFonts w:asciiTheme="majorHAnsi" w:hAnsiTheme="majorHAnsi" w:cstheme="majorHAnsi"/>
        </w:rPr>
        <w:t>care systems are challenged to find innovative and appropriate approaches to meet their needs</w:t>
      </w:r>
      <w:r>
        <w:rPr>
          <w:rFonts w:asciiTheme="majorHAnsi" w:hAnsiTheme="majorHAnsi" w:cstheme="majorHAnsi"/>
        </w:rPr>
        <w:t xml:space="preserve"> (</w:t>
      </w:r>
      <w:proofErr w:type="spellStart"/>
      <w:r>
        <w:rPr>
          <w:rFonts w:asciiTheme="majorHAnsi" w:hAnsiTheme="majorHAnsi" w:cstheme="majorHAnsi"/>
        </w:rPr>
        <w:t>Newbould</w:t>
      </w:r>
      <w:proofErr w:type="spellEnd"/>
      <w:r>
        <w:rPr>
          <w:rFonts w:asciiTheme="majorHAnsi" w:hAnsiTheme="majorHAnsi" w:cstheme="majorHAnsi"/>
        </w:rPr>
        <w:t xml:space="preserve"> et al., 2012)</w:t>
      </w:r>
      <w:r w:rsidRPr="009F7839">
        <w:rPr>
          <w:rFonts w:asciiTheme="majorHAnsi" w:hAnsiTheme="majorHAnsi" w:cstheme="majorHAnsi"/>
        </w:rPr>
        <w:t>.</w:t>
      </w:r>
      <w:r w:rsidR="00BA787E">
        <w:rPr>
          <w:rFonts w:asciiTheme="majorHAnsi" w:hAnsiTheme="majorHAnsi" w:cstheme="majorHAnsi"/>
        </w:rPr>
        <w:t xml:space="preserve"> </w:t>
      </w:r>
    </w:p>
    <w:p w14:paraId="074E7CDE" w14:textId="5719385A" w:rsidR="009F7839" w:rsidRDefault="009F7839" w:rsidP="00656109">
      <w:pPr>
        <w:pStyle w:val="NormalWeb"/>
        <w:spacing w:line="360" w:lineRule="auto"/>
        <w:rPr>
          <w:rFonts w:asciiTheme="majorHAnsi" w:hAnsiTheme="majorHAnsi" w:cstheme="majorHAnsi"/>
        </w:rPr>
      </w:pPr>
      <w:r>
        <w:rPr>
          <w:rFonts w:asciiTheme="majorHAnsi" w:hAnsiTheme="majorHAnsi" w:cstheme="majorHAnsi"/>
          <w:bCs/>
        </w:rPr>
        <w:t>Two of the most common long-term conditions, cancer and dementia, disproportionately affect older adults</w:t>
      </w:r>
      <w:r w:rsidR="00E06083">
        <w:rPr>
          <w:rFonts w:asciiTheme="majorHAnsi" w:hAnsiTheme="majorHAnsi" w:cstheme="majorHAnsi"/>
          <w:bCs/>
        </w:rPr>
        <w:t xml:space="preserve"> </w:t>
      </w:r>
      <w:r>
        <w:rPr>
          <w:rFonts w:asciiTheme="majorHAnsi" w:hAnsiTheme="majorHAnsi" w:cstheme="majorHAnsi"/>
          <w:bCs/>
        </w:rPr>
        <w:t xml:space="preserve">(Smith et al., 2009; </w:t>
      </w:r>
      <w:r w:rsidR="00AA25FD">
        <w:rPr>
          <w:rFonts w:asciiTheme="majorHAnsi" w:hAnsiTheme="majorHAnsi" w:cstheme="majorHAnsi"/>
          <w:bCs/>
        </w:rPr>
        <w:t>Prince et al., 2015</w:t>
      </w:r>
      <w:r>
        <w:rPr>
          <w:rFonts w:asciiTheme="majorHAnsi" w:hAnsiTheme="majorHAnsi" w:cstheme="majorHAnsi"/>
          <w:bCs/>
        </w:rPr>
        <w:t>)</w:t>
      </w:r>
      <w:r w:rsidR="00E06083">
        <w:rPr>
          <w:rFonts w:asciiTheme="majorHAnsi" w:hAnsiTheme="majorHAnsi" w:cstheme="majorHAnsi"/>
          <w:bCs/>
        </w:rPr>
        <w:t xml:space="preserve"> and p</w:t>
      </w:r>
      <w:r w:rsidR="00E06083" w:rsidRPr="00E06083">
        <w:rPr>
          <w:rFonts w:asciiTheme="majorHAnsi" w:hAnsiTheme="majorHAnsi" w:cstheme="majorHAnsi"/>
          <w:bCs/>
        </w:rPr>
        <w:t xml:space="preserve">roviding cancer care and treatment for ageing populations with complicating comorbidities </w:t>
      </w:r>
      <w:r w:rsidR="00E06083">
        <w:rPr>
          <w:rFonts w:asciiTheme="majorHAnsi" w:hAnsiTheme="majorHAnsi" w:cstheme="majorHAnsi"/>
          <w:bCs/>
        </w:rPr>
        <w:t>including</w:t>
      </w:r>
      <w:r w:rsidR="00E06083" w:rsidRPr="00E06083">
        <w:rPr>
          <w:rFonts w:asciiTheme="majorHAnsi" w:hAnsiTheme="majorHAnsi" w:cstheme="majorHAnsi"/>
          <w:bCs/>
        </w:rPr>
        <w:t xml:space="preserve"> dementia is a growing global challenge.</w:t>
      </w:r>
      <w:r w:rsidR="006F3059">
        <w:rPr>
          <w:rFonts w:asciiTheme="majorHAnsi" w:hAnsiTheme="majorHAnsi" w:cstheme="majorHAnsi"/>
          <w:bCs/>
        </w:rPr>
        <w:t xml:space="preserve"> </w:t>
      </w:r>
      <w:r w:rsidR="00050A48" w:rsidRPr="00050A48">
        <w:rPr>
          <w:rFonts w:asciiTheme="majorHAnsi" w:hAnsiTheme="majorHAnsi" w:cstheme="majorHAnsi"/>
          <w:bCs/>
        </w:rPr>
        <w:t>Within the UK, oncology diagnosis and treatment are mainly provided in secondary care in hospitals that provide acute medical care, through outpatient ‘clinics’, following a GP referral to these services. Although</w:t>
      </w:r>
      <w:r w:rsidR="000A6552">
        <w:rPr>
          <w:rFonts w:asciiTheme="majorHAnsi" w:hAnsiTheme="majorHAnsi" w:cstheme="majorHAnsi"/>
          <w:bCs/>
        </w:rPr>
        <w:t>,</w:t>
      </w:r>
      <w:r w:rsidR="00050A48" w:rsidRPr="00050A48">
        <w:rPr>
          <w:rFonts w:asciiTheme="majorHAnsi" w:hAnsiTheme="majorHAnsi" w:cstheme="majorHAnsi"/>
          <w:bCs/>
        </w:rPr>
        <w:t xml:space="preserve"> this process can vary by cancer location (Brown et al., 2014) and many people receive their diagnosis after an emergency hospital attendance or admission. Dementia diagnosis and post-diagnostic support are primarily undertaken by clinicians working in secondary mental health services, although there are some primary </w:t>
      </w:r>
      <w:proofErr w:type="gramStart"/>
      <w:r w:rsidR="00050A48" w:rsidRPr="00050A48">
        <w:rPr>
          <w:rFonts w:asciiTheme="majorHAnsi" w:hAnsiTheme="majorHAnsi" w:cstheme="majorHAnsi"/>
          <w:bCs/>
        </w:rPr>
        <w:t>care</w:t>
      </w:r>
      <w:proofErr w:type="gramEnd"/>
      <w:r w:rsidR="00050A48" w:rsidRPr="00050A48">
        <w:rPr>
          <w:rFonts w:asciiTheme="majorHAnsi" w:hAnsiTheme="majorHAnsi" w:cstheme="majorHAnsi"/>
          <w:bCs/>
        </w:rPr>
        <w:t xml:space="preserve"> led diagnostic services in some regions of the </w:t>
      </w:r>
      <w:r w:rsidR="001C2E84">
        <w:rPr>
          <w:rFonts w:asciiTheme="majorHAnsi" w:hAnsiTheme="majorHAnsi" w:cstheme="majorHAnsi"/>
          <w:bCs/>
        </w:rPr>
        <w:t>UK</w:t>
      </w:r>
      <w:r w:rsidR="00050A48" w:rsidRPr="00050A48">
        <w:rPr>
          <w:rFonts w:asciiTheme="majorHAnsi" w:hAnsiTheme="majorHAnsi" w:cstheme="majorHAnsi"/>
          <w:bCs/>
        </w:rPr>
        <w:t>. In many cases people are discharged back to care of their GP following a dementia diagnosis</w:t>
      </w:r>
      <w:r w:rsidR="0031154B">
        <w:rPr>
          <w:rFonts w:asciiTheme="majorHAnsi" w:hAnsiTheme="majorHAnsi" w:cstheme="majorHAnsi"/>
          <w:bCs/>
        </w:rPr>
        <w:t xml:space="preserve"> </w:t>
      </w:r>
      <w:r w:rsidR="00050A48" w:rsidRPr="00050A48">
        <w:rPr>
          <w:rFonts w:asciiTheme="majorHAnsi" w:hAnsiTheme="majorHAnsi" w:cstheme="majorHAnsi"/>
          <w:bCs/>
        </w:rPr>
        <w:t>(Wells &amp; Smith, 2017). Dementia services have referral and diagnosis targets, and within oncology services the focus is on waiting times for, and between, diagnosis and treatment (NHS England, 2021).</w:t>
      </w:r>
      <w:r w:rsidR="00050A48" w:rsidRPr="00050A48">
        <w:rPr>
          <w:rFonts w:asciiTheme="majorHAnsi" w:hAnsiTheme="majorHAnsi" w:cstheme="majorHAnsi"/>
          <w:color w:val="000000"/>
        </w:rPr>
        <w:t xml:space="preserve"> </w:t>
      </w:r>
      <w:r w:rsidR="00AA25FD">
        <w:rPr>
          <w:rFonts w:asciiTheme="majorHAnsi" w:hAnsiTheme="majorHAnsi" w:cstheme="majorHAnsi"/>
        </w:rPr>
        <w:t>While cancer specialists report providing care to increasing numbers of people living with dementia (Bartlett &amp; Clarke, 2012), e</w:t>
      </w:r>
      <w:r>
        <w:rPr>
          <w:rFonts w:asciiTheme="majorHAnsi" w:hAnsiTheme="majorHAnsi" w:cstheme="majorHAnsi"/>
        </w:rPr>
        <w:t>stimates of</w:t>
      </w:r>
      <w:r w:rsidRPr="009F7839">
        <w:rPr>
          <w:rFonts w:asciiTheme="majorHAnsi" w:hAnsiTheme="majorHAnsi" w:cstheme="majorHAnsi"/>
        </w:rPr>
        <w:t xml:space="preserve"> </w:t>
      </w:r>
      <w:r>
        <w:rPr>
          <w:rFonts w:asciiTheme="majorHAnsi" w:hAnsiTheme="majorHAnsi" w:cstheme="majorHAnsi"/>
        </w:rPr>
        <w:t>the</w:t>
      </w:r>
      <w:r w:rsidRPr="009F7839">
        <w:rPr>
          <w:rFonts w:asciiTheme="majorHAnsi" w:hAnsiTheme="majorHAnsi" w:cstheme="majorHAnsi"/>
        </w:rPr>
        <w:t xml:space="preserve"> numbers of people affected by comorbid cancer and </w:t>
      </w:r>
      <w:r>
        <w:rPr>
          <w:rFonts w:asciiTheme="majorHAnsi" w:hAnsiTheme="majorHAnsi" w:cstheme="majorHAnsi"/>
        </w:rPr>
        <w:t>dementia vary widely (McWilliams et al., 2018).</w:t>
      </w:r>
      <w:r w:rsidRPr="009F7839">
        <w:rPr>
          <w:rFonts w:asciiTheme="majorHAnsi" w:hAnsiTheme="majorHAnsi" w:cstheme="majorHAnsi"/>
        </w:rPr>
        <w:t xml:space="preserve"> Our</w:t>
      </w:r>
      <w:r>
        <w:rPr>
          <w:rFonts w:asciiTheme="majorHAnsi" w:hAnsiTheme="majorHAnsi" w:cstheme="majorHAnsi"/>
        </w:rPr>
        <w:t xml:space="preserve"> </w:t>
      </w:r>
      <w:r w:rsidRPr="009F7839">
        <w:rPr>
          <w:rFonts w:asciiTheme="majorHAnsi" w:hAnsiTheme="majorHAnsi" w:cstheme="majorHAnsi"/>
        </w:rPr>
        <w:t xml:space="preserve">large UK dataset study recently estimated </w:t>
      </w:r>
      <w:r w:rsidR="005C02DD">
        <w:rPr>
          <w:rFonts w:asciiTheme="majorHAnsi" w:hAnsiTheme="majorHAnsi" w:cstheme="majorHAnsi"/>
        </w:rPr>
        <w:t xml:space="preserve">that at least </w:t>
      </w:r>
      <w:r w:rsidRPr="009F7839">
        <w:rPr>
          <w:rFonts w:asciiTheme="majorHAnsi" w:hAnsiTheme="majorHAnsi" w:cstheme="majorHAnsi"/>
        </w:rPr>
        <w:t xml:space="preserve">one in thirteen (7.5%) people aged 75+ </w:t>
      </w:r>
      <w:r w:rsidR="00570AE0">
        <w:rPr>
          <w:rFonts w:asciiTheme="majorHAnsi" w:hAnsiTheme="majorHAnsi" w:cstheme="majorHAnsi"/>
        </w:rPr>
        <w:t xml:space="preserve">have both diagnoses </w:t>
      </w:r>
      <w:r>
        <w:rPr>
          <w:rFonts w:asciiTheme="majorHAnsi" w:hAnsiTheme="majorHAnsi" w:cstheme="majorHAnsi"/>
        </w:rPr>
        <w:t>(</w:t>
      </w:r>
      <w:r w:rsidR="00CD1096">
        <w:rPr>
          <w:rFonts w:asciiTheme="majorHAnsi" w:hAnsiTheme="majorHAnsi" w:cstheme="majorHAnsi"/>
        </w:rPr>
        <w:t>redacted</w:t>
      </w:r>
      <w:r>
        <w:rPr>
          <w:rFonts w:asciiTheme="majorHAnsi" w:hAnsiTheme="majorHAnsi" w:cstheme="majorHAnsi"/>
        </w:rPr>
        <w:t>)</w:t>
      </w:r>
      <w:r w:rsidRPr="009F7839">
        <w:rPr>
          <w:rFonts w:asciiTheme="majorHAnsi" w:hAnsiTheme="majorHAnsi" w:cstheme="majorHAnsi"/>
        </w:rPr>
        <w:t xml:space="preserve">. </w:t>
      </w:r>
      <w:r>
        <w:rPr>
          <w:rFonts w:asciiTheme="majorHAnsi" w:hAnsiTheme="majorHAnsi" w:cstheme="majorHAnsi"/>
        </w:rPr>
        <w:t>However, to date, very</w:t>
      </w:r>
      <w:r w:rsidR="00A81A2A">
        <w:rPr>
          <w:rFonts w:asciiTheme="majorHAnsi" w:hAnsiTheme="majorHAnsi" w:cstheme="majorHAnsi"/>
        </w:rPr>
        <w:t xml:space="preserve"> l</w:t>
      </w:r>
      <w:r w:rsidR="00F53A51">
        <w:rPr>
          <w:rFonts w:asciiTheme="majorHAnsi" w:hAnsiTheme="majorHAnsi" w:cstheme="majorHAnsi"/>
        </w:rPr>
        <w:t>ittle</w:t>
      </w:r>
      <w:r>
        <w:rPr>
          <w:rFonts w:asciiTheme="majorHAnsi" w:hAnsiTheme="majorHAnsi" w:cstheme="majorHAnsi"/>
        </w:rPr>
        <w:t xml:space="preserve"> research has considered the needs and experiences of those living with both conditions. </w:t>
      </w:r>
      <w:r w:rsidR="005C02DD">
        <w:rPr>
          <w:rFonts w:asciiTheme="majorHAnsi" w:hAnsiTheme="majorHAnsi" w:cstheme="majorHAnsi"/>
        </w:rPr>
        <w:t>Studies of treatment outcomes for this patient group suggest they are less likely to receive timely cancer screening, curative treatment and adequate pain management than patients without dementia (</w:t>
      </w:r>
      <w:r w:rsidR="00DA3D86">
        <w:rPr>
          <w:rFonts w:asciiTheme="majorHAnsi" w:hAnsiTheme="majorHAnsi" w:cstheme="majorHAnsi"/>
        </w:rPr>
        <w:t xml:space="preserve">Baillargeon et al., 2011; </w:t>
      </w:r>
      <w:r w:rsidR="005C02DD">
        <w:rPr>
          <w:rFonts w:asciiTheme="majorHAnsi" w:hAnsiTheme="majorHAnsi" w:cstheme="majorHAnsi"/>
        </w:rPr>
        <w:t>Hopkinson et al., 2016; McWilliams et al., 2018)</w:t>
      </w:r>
      <w:r w:rsidR="000F3B81">
        <w:rPr>
          <w:rFonts w:asciiTheme="majorHAnsi" w:hAnsiTheme="majorHAnsi" w:cstheme="majorHAnsi"/>
        </w:rPr>
        <w:t>,</w:t>
      </w:r>
      <w:r w:rsidR="005C02DD">
        <w:rPr>
          <w:rFonts w:asciiTheme="majorHAnsi" w:hAnsiTheme="majorHAnsi" w:cstheme="majorHAnsi"/>
        </w:rPr>
        <w:t xml:space="preserve"> experience later diagnosis and lower survival rates (McWilliams et al., 2018)</w:t>
      </w:r>
      <w:r w:rsidR="000F3B81">
        <w:rPr>
          <w:rFonts w:asciiTheme="majorHAnsi" w:hAnsiTheme="majorHAnsi" w:cstheme="majorHAnsi"/>
        </w:rPr>
        <w:t xml:space="preserve">, and </w:t>
      </w:r>
      <w:r w:rsidR="005C02DD">
        <w:rPr>
          <w:rFonts w:asciiTheme="majorHAnsi" w:hAnsiTheme="majorHAnsi" w:cstheme="majorHAnsi"/>
        </w:rPr>
        <w:t xml:space="preserve">have more comorbid conditions than people with cancer or dementia alone (Collinson et al., 2019). </w:t>
      </w:r>
      <w:r w:rsidR="00081E9C">
        <w:rPr>
          <w:rFonts w:asciiTheme="majorHAnsi" w:hAnsiTheme="majorHAnsi" w:cstheme="majorHAnsi"/>
        </w:rPr>
        <w:t>Additionally,</w:t>
      </w:r>
      <w:r w:rsidR="005C02DD">
        <w:rPr>
          <w:rFonts w:asciiTheme="majorHAnsi" w:hAnsiTheme="majorHAnsi" w:cstheme="majorHAnsi"/>
        </w:rPr>
        <w:t xml:space="preserve"> some</w:t>
      </w:r>
      <w:r w:rsidR="00A90CC9">
        <w:rPr>
          <w:rFonts w:asciiTheme="majorHAnsi" w:hAnsiTheme="majorHAnsi" w:cstheme="majorHAnsi"/>
        </w:rPr>
        <w:t>times</w:t>
      </w:r>
      <w:r w:rsidR="005C02DD">
        <w:rPr>
          <w:rFonts w:asciiTheme="majorHAnsi" w:hAnsiTheme="majorHAnsi" w:cstheme="majorHAnsi"/>
        </w:rPr>
        <w:t xml:space="preserve"> people with dementia and </w:t>
      </w:r>
      <w:r w:rsidR="005C02DD">
        <w:rPr>
          <w:rFonts w:asciiTheme="majorHAnsi" w:hAnsiTheme="majorHAnsi" w:cstheme="majorHAnsi"/>
        </w:rPr>
        <w:lastRenderedPageBreak/>
        <w:t>their families do not disclose memory problems to oncology clinicians</w:t>
      </w:r>
      <w:r w:rsidR="00A90CC9">
        <w:rPr>
          <w:rFonts w:asciiTheme="majorHAnsi" w:hAnsiTheme="majorHAnsi" w:cstheme="majorHAnsi"/>
        </w:rPr>
        <w:t>,</w:t>
      </w:r>
      <w:r w:rsidR="005C02DD">
        <w:rPr>
          <w:rFonts w:asciiTheme="majorHAnsi" w:hAnsiTheme="majorHAnsi" w:cstheme="majorHAnsi"/>
        </w:rPr>
        <w:t xml:space="preserve"> and clinicians do not </w:t>
      </w:r>
      <w:r w:rsidR="00570AE0">
        <w:rPr>
          <w:rFonts w:asciiTheme="majorHAnsi" w:hAnsiTheme="majorHAnsi" w:cstheme="majorHAnsi"/>
        </w:rPr>
        <w:t xml:space="preserve">always </w:t>
      </w:r>
      <w:r w:rsidR="005C02DD">
        <w:rPr>
          <w:rFonts w:asciiTheme="majorHAnsi" w:hAnsiTheme="majorHAnsi" w:cstheme="majorHAnsi"/>
        </w:rPr>
        <w:t>ask about dementia (Ashley et al., 2020; Courtier et al., 2016)</w:t>
      </w:r>
      <w:r w:rsidR="00EE6601">
        <w:rPr>
          <w:rFonts w:asciiTheme="majorHAnsi" w:hAnsiTheme="majorHAnsi" w:cstheme="majorHAnsi"/>
        </w:rPr>
        <w:t xml:space="preserve">. In summary, current evidence does not </w:t>
      </w:r>
      <w:r w:rsidR="00570AE0">
        <w:rPr>
          <w:rFonts w:asciiTheme="majorHAnsi" w:hAnsiTheme="majorHAnsi" w:cstheme="majorHAnsi"/>
        </w:rPr>
        <w:t xml:space="preserve">provide a </w:t>
      </w:r>
      <w:r w:rsidR="005C02DD">
        <w:rPr>
          <w:rFonts w:asciiTheme="majorHAnsi" w:hAnsiTheme="majorHAnsi" w:cstheme="majorHAnsi"/>
        </w:rPr>
        <w:t xml:space="preserve">thorough understanding of the implications of dementia on cancer </w:t>
      </w:r>
      <w:r w:rsidR="00F004DA">
        <w:rPr>
          <w:rFonts w:asciiTheme="majorHAnsi" w:hAnsiTheme="majorHAnsi" w:cstheme="majorHAnsi"/>
        </w:rPr>
        <w:t xml:space="preserve">treatment and </w:t>
      </w:r>
      <w:r w:rsidR="005C02DD">
        <w:rPr>
          <w:rFonts w:asciiTheme="majorHAnsi" w:hAnsiTheme="majorHAnsi" w:cstheme="majorHAnsi"/>
        </w:rPr>
        <w:t>care</w:t>
      </w:r>
      <w:r w:rsidR="004B0E93">
        <w:rPr>
          <w:rFonts w:asciiTheme="majorHAnsi" w:hAnsiTheme="majorHAnsi" w:cstheme="majorHAnsi"/>
        </w:rPr>
        <w:t xml:space="preserve"> experiences</w:t>
      </w:r>
      <w:r w:rsidR="005C02DD">
        <w:rPr>
          <w:rFonts w:asciiTheme="majorHAnsi" w:hAnsiTheme="majorHAnsi" w:cstheme="majorHAnsi"/>
        </w:rPr>
        <w:t>.</w:t>
      </w:r>
    </w:p>
    <w:p w14:paraId="5BECBACA" w14:textId="3AC46809" w:rsidR="00B75DFE" w:rsidRDefault="00DA3D86" w:rsidP="00656109">
      <w:pPr>
        <w:pStyle w:val="NormalWeb"/>
        <w:spacing w:line="360" w:lineRule="auto"/>
        <w:rPr>
          <w:rFonts w:asciiTheme="majorHAnsi" w:hAnsiTheme="majorHAnsi" w:cstheme="majorHAnsi"/>
        </w:rPr>
      </w:pPr>
      <w:r>
        <w:rPr>
          <w:rFonts w:asciiTheme="majorHAnsi" w:hAnsiTheme="majorHAnsi" w:cstheme="majorHAnsi"/>
        </w:rPr>
        <w:t>Although evidence around the prevalence and clinical outcomes of co-morbid cancer and dementia has been examined in various countries (e.g. USA</w:t>
      </w:r>
      <w:r w:rsidR="00C042E6">
        <w:rPr>
          <w:rFonts w:asciiTheme="majorHAnsi" w:hAnsiTheme="majorHAnsi" w:cstheme="majorHAnsi"/>
        </w:rPr>
        <w:t>:</w:t>
      </w:r>
      <w:r>
        <w:rPr>
          <w:rFonts w:asciiTheme="majorHAnsi" w:hAnsiTheme="majorHAnsi" w:cstheme="majorHAnsi"/>
        </w:rPr>
        <w:t xml:space="preserve"> Baillargeon et al., 2011</w:t>
      </w:r>
      <w:r w:rsidR="00C042E6">
        <w:rPr>
          <w:rFonts w:asciiTheme="majorHAnsi" w:hAnsiTheme="majorHAnsi" w:cstheme="majorHAnsi"/>
        </w:rPr>
        <w:t>;</w:t>
      </w:r>
      <w:r>
        <w:rPr>
          <w:rFonts w:asciiTheme="majorHAnsi" w:hAnsiTheme="majorHAnsi" w:cstheme="majorHAnsi"/>
        </w:rPr>
        <w:t xml:space="preserve"> Japan</w:t>
      </w:r>
      <w:r w:rsidR="00C042E6">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Iritani</w:t>
      </w:r>
      <w:proofErr w:type="spellEnd"/>
      <w:r>
        <w:rPr>
          <w:rFonts w:asciiTheme="majorHAnsi" w:hAnsiTheme="majorHAnsi" w:cstheme="majorHAnsi"/>
        </w:rPr>
        <w:t xml:space="preserve"> et al., 2011), the direct </w:t>
      </w:r>
      <w:r w:rsidR="009F7839">
        <w:rPr>
          <w:rFonts w:asciiTheme="majorHAnsi" w:hAnsiTheme="majorHAnsi" w:cstheme="majorHAnsi"/>
        </w:rPr>
        <w:t>experiences</w:t>
      </w:r>
      <w:r w:rsidR="00624236">
        <w:rPr>
          <w:rFonts w:asciiTheme="majorHAnsi" w:hAnsiTheme="majorHAnsi" w:cstheme="majorHAnsi"/>
        </w:rPr>
        <w:t xml:space="preserve"> of people living with both conditions</w:t>
      </w:r>
      <w:r w:rsidR="009F7839">
        <w:rPr>
          <w:rFonts w:asciiTheme="majorHAnsi" w:hAnsiTheme="majorHAnsi" w:cstheme="majorHAnsi"/>
        </w:rPr>
        <w:t xml:space="preserve"> have rarely been explored</w:t>
      </w:r>
      <w:r>
        <w:rPr>
          <w:rFonts w:asciiTheme="majorHAnsi" w:hAnsiTheme="majorHAnsi" w:cstheme="majorHAnsi"/>
        </w:rPr>
        <w:t xml:space="preserve">. </w:t>
      </w:r>
      <w:r w:rsidR="0087427A">
        <w:rPr>
          <w:rFonts w:asciiTheme="majorHAnsi" w:hAnsiTheme="majorHAnsi" w:cstheme="majorHAnsi"/>
        </w:rPr>
        <w:t>Th</w:t>
      </w:r>
      <w:r>
        <w:rPr>
          <w:rFonts w:asciiTheme="majorHAnsi" w:hAnsiTheme="majorHAnsi" w:cstheme="majorHAnsi"/>
        </w:rPr>
        <w:t>is</w:t>
      </w:r>
      <w:r w:rsidR="0087427A">
        <w:rPr>
          <w:rFonts w:asciiTheme="majorHAnsi" w:hAnsiTheme="majorHAnsi" w:cstheme="majorHAnsi"/>
        </w:rPr>
        <w:t xml:space="preserve"> limited</w:t>
      </w:r>
      <w:r>
        <w:rPr>
          <w:rFonts w:asciiTheme="majorHAnsi" w:hAnsiTheme="majorHAnsi" w:cstheme="majorHAnsi"/>
        </w:rPr>
        <w:t xml:space="preserve"> research has mainly been conducted within</w:t>
      </w:r>
      <w:r w:rsidR="0087427A">
        <w:rPr>
          <w:rFonts w:asciiTheme="majorHAnsi" w:hAnsiTheme="majorHAnsi" w:cstheme="majorHAnsi"/>
        </w:rPr>
        <w:t xml:space="preserve"> small</w:t>
      </w:r>
      <w:r>
        <w:rPr>
          <w:rFonts w:asciiTheme="majorHAnsi" w:hAnsiTheme="majorHAnsi" w:cstheme="majorHAnsi"/>
        </w:rPr>
        <w:t xml:space="preserve"> UK</w:t>
      </w:r>
      <w:r w:rsidR="0087427A">
        <w:rPr>
          <w:rFonts w:asciiTheme="majorHAnsi" w:hAnsiTheme="majorHAnsi" w:cstheme="majorHAnsi"/>
        </w:rPr>
        <w:t xml:space="preserve"> based studies</w:t>
      </w:r>
      <w:r w:rsidR="009F7839">
        <w:rPr>
          <w:rFonts w:asciiTheme="majorHAnsi" w:hAnsiTheme="majorHAnsi" w:cstheme="majorHAnsi"/>
        </w:rPr>
        <w:t>.</w:t>
      </w:r>
      <w:r w:rsidR="00617B0F">
        <w:rPr>
          <w:rFonts w:asciiTheme="majorHAnsi" w:hAnsiTheme="majorHAnsi" w:cstheme="majorHAnsi"/>
        </w:rPr>
        <w:t xml:space="preserve"> </w:t>
      </w:r>
      <w:r w:rsidR="006542C7">
        <w:rPr>
          <w:rFonts w:asciiTheme="majorHAnsi" w:hAnsiTheme="majorHAnsi" w:cstheme="majorHAnsi"/>
        </w:rPr>
        <w:t>Previous papers have highlighted that d</w:t>
      </w:r>
      <w:r w:rsidR="009F7839">
        <w:rPr>
          <w:rFonts w:asciiTheme="majorHAnsi" w:hAnsiTheme="majorHAnsi" w:cstheme="majorHAnsi"/>
        </w:rPr>
        <w:t>ementia is poorly identified or recognised within oncology services</w:t>
      </w:r>
      <w:r w:rsidR="00F53A51">
        <w:rPr>
          <w:rFonts w:asciiTheme="majorHAnsi" w:hAnsiTheme="majorHAnsi" w:cstheme="majorHAnsi"/>
        </w:rPr>
        <w:t xml:space="preserve"> and </w:t>
      </w:r>
      <w:r w:rsidR="009F7839">
        <w:rPr>
          <w:rFonts w:asciiTheme="majorHAnsi" w:hAnsiTheme="majorHAnsi" w:cstheme="majorHAnsi"/>
        </w:rPr>
        <w:t>can limit the treatment options offered</w:t>
      </w:r>
      <w:r w:rsidR="00F53A51">
        <w:rPr>
          <w:rFonts w:asciiTheme="majorHAnsi" w:hAnsiTheme="majorHAnsi" w:cstheme="majorHAnsi"/>
        </w:rPr>
        <w:t xml:space="preserve"> </w:t>
      </w:r>
      <w:r w:rsidR="009F7839">
        <w:rPr>
          <w:rFonts w:asciiTheme="majorHAnsi" w:hAnsiTheme="majorHAnsi" w:cstheme="majorHAnsi"/>
        </w:rPr>
        <w:t>(Courtier et al., 2016)</w:t>
      </w:r>
      <w:r w:rsidR="0055500A">
        <w:rPr>
          <w:rFonts w:asciiTheme="majorHAnsi" w:hAnsiTheme="majorHAnsi" w:cstheme="majorHAnsi"/>
        </w:rPr>
        <w:t xml:space="preserve"> and that existing cancer treatment pathways are inflexible and unresponsive to the needs of people with dementia (Witham et al., 2018)</w:t>
      </w:r>
      <w:r w:rsidR="009F7839">
        <w:rPr>
          <w:rFonts w:asciiTheme="majorHAnsi" w:hAnsiTheme="majorHAnsi" w:cstheme="majorHAnsi"/>
        </w:rPr>
        <w:t>.</w:t>
      </w:r>
      <w:r w:rsidR="00620806">
        <w:rPr>
          <w:rFonts w:asciiTheme="majorHAnsi" w:hAnsiTheme="majorHAnsi" w:cstheme="majorHAnsi"/>
        </w:rPr>
        <w:t xml:space="preserve"> </w:t>
      </w:r>
      <w:r w:rsidR="005C78E0">
        <w:rPr>
          <w:rFonts w:asciiTheme="majorHAnsi" w:hAnsiTheme="majorHAnsi" w:cstheme="majorHAnsi"/>
        </w:rPr>
        <w:t>Dementia brings many complexities to decision-making and treatment (</w:t>
      </w:r>
      <w:proofErr w:type="gramStart"/>
      <w:r w:rsidR="005C78E0">
        <w:rPr>
          <w:rFonts w:asciiTheme="majorHAnsi" w:hAnsiTheme="majorHAnsi" w:cstheme="majorHAnsi"/>
        </w:rPr>
        <w:t>e.g.</w:t>
      </w:r>
      <w:proofErr w:type="gramEnd"/>
      <w:r w:rsidR="005C78E0">
        <w:rPr>
          <w:rFonts w:asciiTheme="majorHAnsi" w:hAnsiTheme="majorHAnsi" w:cstheme="majorHAnsi"/>
        </w:rPr>
        <w:t xml:space="preserve"> </w:t>
      </w:r>
      <w:r w:rsidR="0069104C">
        <w:rPr>
          <w:rFonts w:asciiTheme="majorHAnsi" w:hAnsiTheme="majorHAnsi" w:cstheme="majorHAnsi"/>
        </w:rPr>
        <w:t xml:space="preserve">Cook &amp; McCarthy, 2018; </w:t>
      </w:r>
      <w:r w:rsidR="005C78E0">
        <w:rPr>
          <w:rFonts w:asciiTheme="majorHAnsi" w:hAnsiTheme="majorHAnsi" w:cstheme="majorHAnsi"/>
        </w:rPr>
        <w:t>Griffiths et al., 2020)</w:t>
      </w:r>
      <w:r w:rsidR="005C02DD">
        <w:rPr>
          <w:rFonts w:asciiTheme="majorHAnsi" w:hAnsiTheme="majorHAnsi" w:cstheme="majorHAnsi"/>
        </w:rPr>
        <w:t xml:space="preserve">, which can </w:t>
      </w:r>
      <w:r w:rsidR="00620806">
        <w:rPr>
          <w:rFonts w:asciiTheme="majorHAnsi" w:hAnsiTheme="majorHAnsi" w:cstheme="majorHAnsi"/>
        </w:rPr>
        <w:t xml:space="preserve">lead to patients </w:t>
      </w:r>
      <w:r w:rsidR="002C5C38">
        <w:rPr>
          <w:rFonts w:asciiTheme="majorHAnsi" w:hAnsiTheme="majorHAnsi" w:cstheme="majorHAnsi"/>
        </w:rPr>
        <w:t>experiences straying</w:t>
      </w:r>
      <w:r w:rsidR="00620806">
        <w:rPr>
          <w:rFonts w:asciiTheme="majorHAnsi" w:hAnsiTheme="majorHAnsi" w:cstheme="majorHAnsi"/>
        </w:rPr>
        <w:t xml:space="preserve"> from the optimal cancer </w:t>
      </w:r>
      <w:r w:rsidR="00B75DFE">
        <w:rPr>
          <w:rFonts w:asciiTheme="majorHAnsi" w:hAnsiTheme="majorHAnsi" w:cstheme="majorHAnsi"/>
        </w:rPr>
        <w:t>treatment</w:t>
      </w:r>
      <w:r w:rsidR="00620806">
        <w:rPr>
          <w:rFonts w:asciiTheme="majorHAnsi" w:hAnsiTheme="majorHAnsi" w:cstheme="majorHAnsi"/>
        </w:rPr>
        <w:t xml:space="preserve"> pathway (Hopkinson et al., 2020).</w:t>
      </w:r>
      <w:r w:rsidR="00B75DFE">
        <w:rPr>
          <w:rFonts w:asciiTheme="majorHAnsi" w:hAnsiTheme="majorHAnsi" w:cstheme="majorHAnsi"/>
        </w:rPr>
        <w:t xml:space="preserve"> Families </w:t>
      </w:r>
      <w:r w:rsidR="00212A2A">
        <w:rPr>
          <w:rFonts w:asciiTheme="majorHAnsi" w:hAnsiTheme="majorHAnsi" w:cstheme="majorHAnsi"/>
        </w:rPr>
        <w:t>are integral</w:t>
      </w:r>
      <w:r w:rsidR="00B75DFE">
        <w:rPr>
          <w:rFonts w:asciiTheme="majorHAnsi" w:hAnsiTheme="majorHAnsi" w:cstheme="majorHAnsi"/>
        </w:rPr>
        <w:t xml:space="preserve"> in the management of cancer care for those with dementia, facilitating patient-clinician communication, supporting treatment adherence and </w:t>
      </w:r>
      <w:r w:rsidR="00212A2A">
        <w:rPr>
          <w:rFonts w:asciiTheme="majorHAnsi" w:hAnsiTheme="majorHAnsi" w:cstheme="majorHAnsi"/>
        </w:rPr>
        <w:t xml:space="preserve">monitoring </w:t>
      </w:r>
      <w:r w:rsidR="00B75DFE">
        <w:rPr>
          <w:rFonts w:asciiTheme="majorHAnsi" w:hAnsiTheme="majorHAnsi" w:cstheme="majorHAnsi"/>
        </w:rPr>
        <w:t>side</w:t>
      </w:r>
      <w:r w:rsidR="00784D4A">
        <w:rPr>
          <w:rFonts w:asciiTheme="majorHAnsi" w:hAnsiTheme="majorHAnsi" w:cstheme="majorHAnsi"/>
        </w:rPr>
        <w:t>-</w:t>
      </w:r>
      <w:r w:rsidR="00B75DFE">
        <w:rPr>
          <w:rFonts w:asciiTheme="majorHAnsi" w:hAnsiTheme="majorHAnsi" w:cstheme="majorHAnsi"/>
        </w:rPr>
        <w:t>effect</w:t>
      </w:r>
      <w:r w:rsidR="00212A2A">
        <w:rPr>
          <w:rFonts w:asciiTheme="majorHAnsi" w:hAnsiTheme="majorHAnsi" w:cstheme="majorHAnsi"/>
        </w:rPr>
        <w:t xml:space="preserve">s </w:t>
      </w:r>
      <w:r w:rsidR="00B75DFE">
        <w:rPr>
          <w:rFonts w:asciiTheme="majorHAnsi" w:hAnsiTheme="majorHAnsi" w:cstheme="majorHAnsi"/>
        </w:rPr>
        <w:t>(</w:t>
      </w:r>
      <w:r w:rsidR="009646B8">
        <w:rPr>
          <w:rFonts w:asciiTheme="majorHAnsi" w:hAnsiTheme="majorHAnsi" w:cstheme="majorHAnsi"/>
        </w:rPr>
        <w:t xml:space="preserve">Kelley et al., 2020; </w:t>
      </w:r>
      <w:r w:rsidR="00B75DFE">
        <w:rPr>
          <w:rFonts w:asciiTheme="majorHAnsi" w:hAnsiTheme="majorHAnsi" w:cstheme="majorHAnsi"/>
        </w:rPr>
        <w:t xml:space="preserve">Martin et al., 2019; McWilliams et al., 2018). </w:t>
      </w:r>
      <w:r w:rsidR="0087427A">
        <w:rPr>
          <w:rFonts w:asciiTheme="majorHAnsi" w:hAnsiTheme="majorHAnsi" w:cstheme="majorHAnsi"/>
        </w:rPr>
        <w:t>However, we currently lack a triangulated understanding of how</w:t>
      </w:r>
      <w:r w:rsidR="003D49B8">
        <w:rPr>
          <w:rFonts w:asciiTheme="majorHAnsi" w:hAnsiTheme="majorHAnsi" w:cstheme="majorHAnsi"/>
        </w:rPr>
        <w:t xml:space="preserve"> these</w:t>
      </w:r>
      <w:r w:rsidR="00A45B17">
        <w:rPr>
          <w:rFonts w:asciiTheme="majorHAnsi" w:hAnsiTheme="majorHAnsi" w:cstheme="majorHAnsi"/>
        </w:rPr>
        <w:t xml:space="preserve"> many</w:t>
      </w:r>
      <w:r w:rsidR="003D49B8">
        <w:rPr>
          <w:rFonts w:asciiTheme="majorHAnsi" w:hAnsiTheme="majorHAnsi" w:cstheme="majorHAnsi"/>
        </w:rPr>
        <w:t xml:space="preserve"> factors are considered and balanced, or how this</w:t>
      </w:r>
      <w:r w:rsidR="0087427A">
        <w:rPr>
          <w:rFonts w:asciiTheme="majorHAnsi" w:hAnsiTheme="majorHAnsi" w:cstheme="majorHAnsi"/>
        </w:rPr>
        <w:t xml:space="preserve"> affect patients, relatives, and staff</w:t>
      </w:r>
      <w:r w:rsidR="006542C7">
        <w:rPr>
          <w:rFonts w:asciiTheme="majorHAnsi" w:hAnsiTheme="majorHAnsi" w:cstheme="majorHAnsi"/>
        </w:rPr>
        <w:t>, which is explored in the current paper</w:t>
      </w:r>
      <w:r w:rsidR="0087427A">
        <w:rPr>
          <w:rFonts w:asciiTheme="majorHAnsi" w:hAnsiTheme="majorHAnsi" w:cstheme="majorHAnsi"/>
        </w:rPr>
        <w:t>.</w:t>
      </w:r>
    </w:p>
    <w:p w14:paraId="6ED284AB" w14:textId="10D1BE8F" w:rsidR="005C78E0" w:rsidRDefault="00BA787E" w:rsidP="00656109">
      <w:pPr>
        <w:pStyle w:val="NormalWeb"/>
        <w:spacing w:line="360" w:lineRule="auto"/>
        <w:rPr>
          <w:rFonts w:asciiTheme="majorHAnsi" w:hAnsiTheme="majorHAnsi" w:cstheme="majorHAnsi"/>
          <w:b/>
        </w:rPr>
      </w:pPr>
      <w:r>
        <w:rPr>
          <w:rFonts w:asciiTheme="majorHAnsi" w:hAnsiTheme="majorHAnsi" w:cstheme="majorHAnsi"/>
        </w:rPr>
        <w:t xml:space="preserve">As the evidence base is currently so limited, it </w:t>
      </w:r>
      <w:r w:rsidR="00656109">
        <w:rPr>
          <w:rFonts w:asciiTheme="majorHAnsi" w:hAnsiTheme="majorHAnsi" w:cstheme="majorHAnsi"/>
        </w:rPr>
        <w:t xml:space="preserve">is not </w:t>
      </w:r>
      <w:r w:rsidR="00417795">
        <w:rPr>
          <w:rFonts w:asciiTheme="majorHAnsi" w:hAnsiTheme="majorHAnsi" w:cstheme="majorHAnsi"/>
        </w:rPr>
        <w:t>known</w:t>
      </w:r>
      <w:r w:rsidR="009F7839">
        <w:rPr>
          <w:rFonts w:asciiTheme="majorHAnsi" w:hAnsiTheme="majorHAnsi" w:cstheme="majorHAnsi"/>
        </w:rPr>
        <w:t xml:space="preserve"> how </w:t>
      </w:r>
      <w:r w:rsidR="00F87AB2">
        <w:rPr>
          <w:rFonts w:asciiTheme="majorHAnsi" w:hAnsiTheme="majorHAnsi" w:cstheme="majorHAnsi"/>
        </w:rPr>
        <w:t xml:space="preserve">staff working in </w:t>
      </w:r>
      <w:r w:rsidR="00DF329A">
        <w:rPr>
          <w:rFonts w:asciiTheme="majorHAnsi" w:hAnsiTheme="majorHAnsi" w:cstheme="majorHAnsi"/>
        </w:rPr>
        <w:t xml:space="preserve">oncology </w:t>
      </w:r>
      <w:r w:rsidR="009F7839">
        <w:rPr>
          <w:rFonts w:asciiTheme="majorHAnsi" w:hAnsiTheme="majorHAnsi" w:cstheme="majorHAnsi"/>
        </w:rPr>
        <w:t>services</w:t>
      </w:r>
      <w:r>
        <w:rPr>
          <w:rFonts w:asciiTheme="majorHAnsi" w:hAnsiTheme="majorHAnsi" w:cstheme="majorHAnsi"/>
        </w:rPr>
        <w:t xml:space="preserve"> in different countries</w:t>
      </w:r>
      <w:r w:rsidR="009F7839">
        <w:rPr>
          <w:rFonts w:asciiTheme="majorHAnsi" w:hAnsiTheme="majorHAnsi" w:cstheme="majorHAnsi"/>
        </w:rPr>
        <w:t xml:space="preserve"> balance the</w:t>
      </w:r>
      <w:r w:rsidR="005C78E0">
        <w:rPr>
          <w:rFonts w:asciiTheme="majorHAnsi" w:hAnsiTheme="majorHAnsi" w:cstheme="majorHAnsi"/>
        </w:rPr>
        <w:t xml:space="preserve"> unique and complex</w:t>
      </w:r>
      <w:r w:rsidR="009F7839">
        <w:rPr>
          <w:rFonts w:asciiTheme="majorHAnsi" w:hAnsiTheme="majorHAnsi" w:cstheme="majorHAnsi"/>
        </w:rPr>
        <w:t xml:space="preserve"> needs of these patients with those of the service more widely. This </w:t>
      </w:r>
      <w:r w:rsidR="005C78E0">
        <w:rPr>
          <w:rFonts w:asciiTheme="majorHAnsi" w:hAnsiTheme="majorHAnsi" w:cstheme="majorHAnsi"/>
        </w:rPr>
        <w:t>paper aims</w:t>
      </w:r>
      <w:r w:rsidR="009F7839">
        <w:rPr>
          <w:rFonts w:asciiTheme="majorHAnsi" w:hAnsiTheme="majorHAnsi" w:cstheme="majorHAnsi"/>
        </w:rPr>
        <w:t xml:space="preserve"> to </w:t>
      </w:r>
      <w:r w:rsidR="007421B8">
        <w:rPr>
          <w:rFonts w:asciiTheme="majorHAnsi" w:hAnsiTheme="majorHAnsi" w:cstheme="majorHAnsi"/>
        </w:rPr>
        <w:t>describe t</w:t>
      </w:r>
      <w:r w:rsidR="009F7839">
        <w:rPr>
          <w:rFonts w:asciiTheme="majorHAnsi" w:hAnsiTheme="majorHAnsi" w:cstheme="majorHAnsi"/>
        </w:rPr>
        <w:t>hese issues in practice</w:t>
      </w:r>
      <w:r w:rsidR="00BF101D">
        <w:rPr>
          <w:rFonts w:asciiTheme="majorHAnsi" w:hAnsiTheme="majorHAnsi" w:cstheme="majorHAnsi"/>
        </w:rPr>
        <w:t xml:space="preserve"> </w:t>
      </w:r>
      <w:r w:rsidR="00F36680">
        <w:rPr>
          <w:rFonts w:asciiTheme="majorHAnsi" w:hAnsiTheme="majorHAnsi" w:cstheme="majorHAnsi"/>
        </w:rPr>
        <w:t>with</w:t>
      </w:r>
      <w:r w:rsidR="00BF101D">
        <w:rPr>
          <w:rFonts w:asciiTheme="majorHAnsi" w:hAnsiTheme="majorHAnsi" w:cstheme="majorHAnsi"/>
        </w:rPr>
        <w:t>in one country</w:t>
      </w:r>
      <w:r w:rsidR="009F7839">
        <w:rPr>
          <w:rFonts w:asciiTheme="majorHAnsi" w:hAnsiTheme="majorHAnsi" w:cstheme="majorHAnsi"/>
        </w:rPr>
        <w:t xml:space="preserve">, </w:t>
      </w:r>
      <w:r w:rsidR="005C78E0">
        <w:rPr>
          <w:rFonts w:asciiTheme="majorHAnsi" w:hAnsiTheme="majorHAnsi" w:cstheme="majorHAnsi"/>
        </w:rPr>
        <w:t>as one theme of a larger UK study exploring the cancer care experiences of people living with dementia (</w:t>
      </w:r>
      <w:r w:rsidR="00CE180D">
        <w:rPr>
          <w:rFonts w:asciiTheme="majorHAnsi" w:hAnsiTheme="majorHAnsi" w:cstheme="majorHAnsi"/>
        </w:rPr>
        <w:t>redacted, 2020</w:t>
      </w:r>
      <w:r w:rsidR="005C78E0">
        <w:rPr>
          <w:rFonts w:asciiTheme="majorHAnsi" w:hAnsiTheme="majorHAnsi" w:cstheme="majorHAnsi"/>
        </w:rPr>
        <w:t>)</w:t>
      </w:r>
      <w:r w:rsidR="009F7839">
        <w:rPr>
          <w:rFonts w:asciiTheme="majorHAnsi" w:hAnsiTheme="majorHAnsi" w:cstheme="majorHAnsi"/>
        </w:rPr>
        <w:t>.</w:t>
      </w:r>
    </w:p>
    <w:p w14:paraId="74C775B2" w14:textId="320E6F59" w:rsidR="00E91E96" w:rsidRPr="005C78E0" w:rsidRDefault="00E91E96" w:rsidP="00656109">
      <w:pPr>
        <w:pStyle w:val="NormalWeb"/>
        <w:spacing w:line="360" w:lineRule="auto"/>
        <w:rPr>
          <w:rFonts w:asciiTheme="majorHAnsi" w:hAnsiTheme="majorHAnsi" w:cstheme="majorHAnsi"/>
        </w:rPr>
      </w:pPr>
      <w:r>
        <w:rPr>
          <w:rFonts w:asciiTheme="majorHAnsi" w:hAnsiTheme="majorHAnsi" w:cstheme="majorHAnsi"/>
          <w:b/>
        </w:rPr>
        <w:t>Methods</w:t>
      </w:r>
    </w:p>
    <w:p w14:paraId="0742920D" w14:textId="2B5A31D0" w:rsidR="00617B0F" w:rsidRDefault="00E91E96" w:rsidP="00656109">
      <w:pPr>
        <w:spacing w:line="360" w:lineRule="auto"/>
        <w:rPr>
          <w:rFonts w:asciiTheme="majorHAnsi" w:hAnsiTheme="majorHAnsi" w:cstheme="majorHAnsi"/>
        </w:rPr>
      </w:pPr>
      <w:r>
        <w:rPr>
          <w:rFonts w:asciiTheme="majorHAnsi" w:hAnsiTheme="majorHAnsi" w:cstheme="majorHAnsi"/>
        </w:rPr>
        <w:t xml:space="preserve">Data were collected by </w:t>
      </w:r>
      <w:r w:rsidR="00417795">
        <w:rPr>
          <w:rFonts w:asciiTheme="majorHAnsi" w:hAnsiTheme="majorHAnsi" w:cstheme="majorHAnsi"/>
        </w:rPr>
        <w:t xml:space="preserve">two </w:t>
      </w:r>
      <w:r w:rsidR="00417795" w:rsidRPr="006A56DE">
        <w:rPr>
          <w:rFonts w:asciiTheme="majorHAnsi" w:hAnsiTheme="majorHAnsi" w:cstheme="majorHAnsi"/>
        </w:rPr>
        <w:t>authors (</w:t>
      </w:r>
      <w:r w:rsidR="009646B8" w:rsidRPr="006A56DE">
        <w:rPr>
          <w:rFonts w:asciiTheme="majorHAnsi" w:hAnsiTheme="majorHAnsi" w:cstheme="majorHAnsi"/>
        </w:rPr>
        <w:t>redacted</w:t>
      </w:r>
      <w:r w:rsidR="00417795" w:rsidRPr="006A56DE">
        <w:rPr>
          <w:rFonts w:asciiTheme="majorHAnsi" w:hAnsiTheme="majorHAnsi" w:cstheme="majorHAnsi"/>
        </w:rPr>
        <w:t>)</w:t>
      </w:r>
      <w:r w:rsidRPr="006A56DE">
        <w:rPr>
          <w:rFonts w:asciiTheme="majorHAnsi" w:hAnsiTheme="majorHAnsi" w:cstheme="majorHAnsi"/>
        </w:rPr>
        <w:t xml:space="preserve"> using </w:t>
      </w:r>
      <w:r w:rsidR="002E4FE6" w:rsidRPr="006A56DE">
        <w:rPr>
          <w:rFonts w:asciiTheme="majorHAnsi" w:hAnsiTheme="majorHAnsi" w:cstheme="majorHAnsi"/>
        </w:rPr>
        <w:t xml:space="preserve">a </w:t>
      </w:r>
      <w:r w:rsidR="003A260D" w:rsidRPr="006A56DE">
        <w:rPr>
          <w:rFonts w:asciiTheme="majorHAnsi" w:hAnsiTheme="majorHAnsi" w:cstheme="majorHAnsi"/>
        </w:rPr>
        <w:t xml:space="preserve">focused </w:t>
      </w:r>
      <w:r w:rsidRPr="006A56DE">
        <w:rPr>
          <w:rFonts w:asciiTheme="majorHAnsi" w:hAnsiTheme="majorHAnsi" w:cstheme="majorHAnsi"/>
        </w:rPr>
        <w:t xml:space="preserve">ethnographic </w:t>
      </w:r>
      <w:r w:rsidR="005C78E0" w:rsidRPr="006A56DE">
        <w:rPr>
          <w:rFonts w:asciiTheme="majorHAnsi" w:hAnsiTheme="majorHAnsi" w:cstheme="majorHAnsi"/>
        </w:rPr>
        <w:t>approac</w:t>
      </w:r>
      <w:r w:rsidR="006A56DE" w:rsidRPr="006A56DE">
        <w:rPr>
          <w:rFonts w:asciiTheme="majorHAnsi" w:hAnsiTheme="majorHAnsi" w:cstheme="majorHAnsi"/>
          <w:color w:val="000000"/>
        </w:rPr>
        <w:t>h, involving short-term ethnographic data collection and examination of a distinct problem or phenomenon in a specific context</w:t>
      </w:r>
      <w:r w:rsidR="006A56DE">
        <w:rPr>
          <w:rFonts w:asciiTheme="majorHAnsi" w:hAnsiTheme="majorHAnsi" w:cstheme="majorHAnsi"/>
          <w:color w:val="000000"/>
        </w:rPr>
        <w:t xml:space="preserve"> (Rashid et al., 2019)</w:t>
      </w:r>
      <w:r w:rsidR="006A56DE" w:rsidRPr="006A56DE">
        <w:rPr>
          <w:rFonts w:asciiTheme="majorHAnsi" w:hAnsiTheme="majorHAnsi" w:cstheme="majorHAnsi"/>
          <w:color w:val="000000"/>
        </w:rPr>
        <w:t xml:space="preserve">. </w:t>
      </w:r>
      <w:proofErr w:type="gramStart"/>
      <w:r w:rsidR="006A56DE" w:rsidRPr="006A56DE">
        <w:rPr>
          <w:rFonts w:asciiTheme="majorHAnsi" w:hAnsiTheme="majorHAnsi" w:cstheme="majorHAnsi"/>
          <w:color w:val="000000"/>
        </w:rPr>
        <w:t xml:space="preserve">This </w:t>
      </w:r>
      <w:r w:rsidR="00B35554" w:rsidRPr="006A56DE">
        <w:rPr>
          <w:rFonts w:asciiTheme="majorHAnsi" w:hAnsiTheme="majorHAnsi" w:cstheme="majorHAnsi"/>
        </w:rPr>
        <w:t xml:space="preserve"> compris</w:t>
      </w:r>
      <w:r w:rsidR="006A56DE" w:rsidRPr="006A56DE">
        <w:rPr>
          <w:rFonts w:asciiTheme="majorHAnsi" w:hAnsiTheme="majorHAnsi" w:cstheme="majorHAnsi"/>
        </w:rPr>
        <w:t>ed</w:t>
      </w:r>
      <w:proofErr w:type="gramEnd"/>
      <w:r w:rsidRPr="006A56DE">
        <w:rPr>
          <w:rFonts w:asciiTheme="majorHAnsi" w:hAnsiTheme="majorHAnsi" w:cstheme="majorHAnsi"/>
        </w:rPr>
        <w:t xml:space="preserve"> observation</w:t>
      </w:r>
      <w:r w:rsidR="00B35554" w:rsidRPr="006A56DE">
        <w:rPr>
          <w:rFonts w:asciiTheme="majorHAnsi" w:hAnsiTheme="majorHAnsi" w:cstheme="majorHAnsi"/>
        </w:rPr>
        <w:t>s</w:t>
      </w:r>
      <w:r w:rsidRPr="006A56DE">
        <w:rPr>
          <w:rFonts w:asciiTheme="majorHAnsi" w:hAnsiTheme="majorHAnsi" w:cstheme="majorHAnsi"/>
        </w:rPr>
        <w:t xml:space="preserve">, </w:t>
      </w:r>
      <w:r w:rsidRPr="006A56DE">
        <w:rPr>
          <w:rFonts w:asciiTheme="majorHAnsi" w:hAnsiTheme="majorHAnsi" w:cstheme="majorHAnsi"/>
        </w:rPr>
        <w:lastRenderedPageBreak/>
        <w:t>informal conversations</w:t>
      </w:r>
      <w:r w:rsidR="00393B0A">
        <w:rPr>
          <w:rFonts w:asciiTheme="majorHAnsi" w:hAnsiTheme="majorHAnsi" w:cstheme="majorHAnsi"/>
        </w:rPr>
        <w:t xml:space="preserve">, </w:t>
      </w:r>
      <w:r w:rsidRPr="006B0E49">
        <w:rPr>
          <w:rFonts w:asciiTheme="majorHAnsi" w:hAnsiTheme="majorHAnsi" w:cstheme="majorHAnsi"/>
        </w:rPr>
        <w:t>semi-structured interviews</w:t>
      </w:r>
      <w:r w:rsidR="00AE0CE7">
        <w:rPr>
          <w:rFonts w:asciiTheme="majorHAnsi" w:hAnsiTheme="majorHAnsi" w:cstheme="majorHAnsi"/>
        </w:rPr>
        <w:t xml:space="preserve"> </w:t>
      </w:r>
      <w:r w:rsidR="00393B0A">
        <w:rPr>
          <w:rFonts w:asciiTheme="majorHAnsi" w:hAnsiTheme="majorHAnsi" w:cstheme="majorHAnsi"/>
        </w:rPr>
        <w:t>and review</w:t>
      </w:r>
      <w:r w:rsidR="00F004DA">
        <w:rPr>
          <w:rFonts w:asciiTheme="majorHAnsi" w:hAnsiTheme="majorHAnsi" w:cstheme="majorHAnsi"/>
        </w:rPr>
        <w:t>s</w:t>
      </w:r>
      <w:r w:rsidR="00393B0A">
        <w:rPr>
          <w:rFonts w:asciiTheme="majorHAnsi" w:hAnsiTheme="majorHAnsi" w:cstheme="majorHAnsi"/>
        </w:rPr>
        <w:t xml:space="preserve"> of medical notes</w:t>
      </w:r>
      <w:r w:rsidR="00E13F81">
        <w:rPr>
          <w:rFonts w:asciiTheme="majorHAnsi" w:hAnsiTheme="majorHAnsi" w:cstheme="majorHAnsi"/>
        </w:rPr>
        <w:t>, between September 2018 and May 2019</w:t>
      </w:r>
      <w:r>
        <w:rPr>
          <w:rFonts w:asciiTheme="majorHAnsi" w:hAnsiTheme="majorHAnsi" w:cstheme="majorHAnsi"/>
        </w:rPr>
        <w:t xml:space="preserve">. </w:t>
      </w:r>
      <w:r w:rsidR="00AE0CE7">
        <w:rPr>
          <w:rFonts w:asciiTheme="majorHAnsi" w:hAnsiTheme="majorHAnsi" w:cstheme="majorHAnsi"/>
        </w:rPr>
        <w:t>Both researchers were female with dementia</w:t>
      </w:r>
      <w:r w:rsidR="00AE70D3">
        <w:rPr>
          <w:rFonts w:asciiTheme="majorHAnsi" w:hAnsiTheme="majorHAnsi" w:cstheme="majorHAnsi"/>
        </w:rPr>
        <w:t xml:space="preserve"> and healthcare service</w:t>
      </w:r>
      <w:r w:rsidR="00AE0CE7">
        <w:rPr>
          <w:rFonts w:asciiTheme="majorHAnsi" w:hAnsiTheme="majorHAnsi" w:cstheme="majorHAnsi"/>
        </w:rPr>
        <w:t xml:space="preserve"> research backgrounds. </w:t>
      </w:r>
      <w:r w:rsidRPr="006B0E49">
        <w:rPr>
          <w:rFonts w:asciiTheme="majorHAnsi" w:hAnsiTheme="majorHAnsi" w:cstheme="majorHAnsi"/>
        </w:rPr>
        <w:t>Non-participant observations</w:t>
      </w:r>
      <w:r w:rsidR="00457AF2">
        <w:rPr>
          <w:rFonts w:asciiTheme="majorHAnsi" w:hAnsiTheme="majorHAnsi" w:cstheme="majorHAnsi"/>
        </w:rPr>
        <w:t>, whereby researchers did not interact with anyone within the environment</w:t>
      </w:r>
      <w:r w:rsidRPr="006B0E49">
        <w:rPr>
          <w:rFonts w:asciiTheme="majorHAnsi" w:hAnsiTheme="majorHAnsi" w:cstheme="majorHAnsi"/>
        </w:rPr>
        <w:t xml:space="preserve"> (exploring routine use </w:t>
      </w:r>
      <w:r>
        <w:rPr>
          <w:rFonts w:asciiTheme="majorHAnsi" w:hAnsiTheme="majorHAnsi" w:cstheme="majorHAnsi"/>
        </w:rPr>
        <w:t>of</w:t>
      </w:r>
      <w:r w:rsidRPr="006B0E49">
        <w:rPr>
          <w:rFonts w:asciiTheme="majorHAnsi" w:hAnsiTheme="majorHAnsi" w:cstheme="majorHAnsi"/>
        </w:rPr>
        <w:t xml:space="preserve"> oncology and radiotherapy departments) were conducted, followed by participant observations, during which informal conversations were held with participants to explore their ‘in the moment’ </w:t>
      </w:r>
      <w:r>
        <w:rPr>
          <w:rFonts w:asciiTheme="majorHAnsi" w:hAnsiTheme="majorHAnsi" w:cstheme="majorHAnsi"/>
        </w:rPr>
        <w:t>experiences</w:t>
      </w:r>
      <w:r w:rsidR="002C261D">
        <w:rPr>
          <w:rFonts w:asciiTheme="majorHAnsi" w:hAnsiTheme="majorHAnsi" w:cstheme="majorHAnsi"/>
        </w:rPr>
        <w:t xml:space="preserve"> (Hammersley, 2015)</w:t>
      </w:r>
      <w:r w:rsidRPr="006B0E49">
        <w:rPr>
          <w:rFonts w:asciiTheme="majorHAnsi" w:hAnsiTheme="majorHAnsi" w:cstheme="majorHAnsi"/>
        </w:rPr>
        <w:t xml:space="preserve">. </w:t>
      </w:r>
      <w:r w:rsidR="006F1196">
        <w:rPr>
          <w:rFonts w:asciiTheme="majorHAnsi" w:hAnsiTheme="majorHAnsi" w:cstheme="majorHAnsi"/>
        </w:rPr>
        <w:t>These observations took place within oncology and radiotherapy departments, including reception</w:t>
      </w:r>
      <w:r w:rsidR="00E6213A">
        <w:rPr>
          <w:rFonts w:asciiTheme="majorHAnsi" w:hAnsiTheme="majorHAnsi" w:cstheme="majorHAnsi"/>
        </w:rPr>
        <w:t>,</w:t>
      </w:r>
      <w:r w:rsidR="006F1196">
        <w:rPr>
          <w:rFonts w:asciiTheme="majorHAnsi" w:hAnsiTheme="majorHAnsi" w:cstheme="majorHAnsi"/>
        </w:rPr>
        <w:t xml:space="preserve"> waiting areas, </w:t>
      </w:r>
      <w:r w:rsidR="00E6213A">
        <w:rPr>
          <w:rFonts w:asciiTheme="majorHAnsi" w:hAnsiTheme="majorHAnsi" w:cstheme="majorHAnsi"/>
        </w:rPr>
        <w:t xml:space="preserve">and </w:t>
      </w:r>
      <w:r w:rsidR="006F1196">
        <w:rPr>
          <w:rFonts w:asciiTheme="majorHAnsi" w:hAnsiTheme="majorHAnsi" w:cstheme="majorHAnsi"/>
        </w:rPr>
        <w:t>treatment rooms</w:t>
      </w:r>
      <w:r w:rsidR="00010664">
        <w:rPr>
          <w:rFonts w:asciiTheme="majorHAnsi" w:hAnsiTheme="majorHAnsi" w:cstheme="majorHAnsi"/>
        </w:rPr>
        <w:t>.</w:t>
      </w:r>
      <w:r w:rsidR="006F1196">
        <w:rPr>
          <w:rFonts w:asciiTheme="majorHAnsi" w:hAnsiTheme="majorHAnsi" w:cstheme="majorHAnsi"/>
        </w:rPr>
        <w:t xml:space="preserve"> </w:t>
      </w:r>
      <w:r>
        <w:rPr>
          <w:rFonts w:asciiTheme="majorHAnsi" w:hAnsiTheme="majorHAnsi" w:cstheme="majorHAnsi"/>
        </w:rPr>
        <w:t xml:space="preserve">This </w:t>
      </w:r>
      <w:r w:rsidR="006F1196">
        <w:rPr>
          <w:rFonts w:asciiTheme="majorHAnsi" w:hAnsiTheme="majorHAnsi" w:cstheme="majorHAnsi"/>
        </w:rPr>
        <w:t>approach facilitated the involvement of</w:t>
      </w:r>
      <w:r w:rsidRPr="006B0E49">
        <w:rPr>
          <w:rFonts w:asciiTheme="majorHAnsi" w:hAnsiTheme="majorHAnsi" w:cstheme="majorHAnsi"/>
        </w:rPr>
        <w:t xml:space="preserve"> people with</w:t>
      </w:r>
      <w:r w:rsidR="00E6213A">
        <w:rPr>
          <w:rFonts w:asciiTheme="majorHAnsi" w:hAnsiTheme="majorHAnsi" w:cstheme="majorHAnsi"/>
        </w:rPr>
        <w:t xml:space="preserve"> dementia </w:t>
      </w:r>
      <w:r w:rsidRPr="006B0E49">
        <w:rPr>
          <w:rFonts w:asciiTheme="majorHAnsi" w:hAnsiTheme="majorHAnsi" w:cstheme="majorHAnsi"/>
        </w:rPr>
        <w:t xml:space="preserve">who </w:t>
      </w:r>
      <w:r>
        <w:rPr>
          <w:rFonts w:asciiTheme="majorHAnsi" w:hAnsiTheme="majorHAnsi" w:cstheme="majorHAnsi"/>
        </w:rPr>
        <w:t xml:space="preserve">may have found </w:t>
      </w:r>
      <w:r w:rsidRPr="006B0E49">
        <w:rPr>
          <w:rFonts w:asciiTheme="majorHAnsi" w:hAnsiTheme="majorHAnsi" w:cstheme="majorHAnsi"/>
        </w:rPr>
        <w:t>formal interviews</w:t>
      </w:r>
      <w:r>
        <w:rPr>
          <w:rFonts w:asciiTheme="majorHAnsi" w:hAnsiTheme="majorHAnsi" w:cstheme="majorHAnsi"/>
        </w:rPr>
        <w:t xml:space="preserve"> difficult to participate in</w:t>
      </w:r>
      <w:r w:rsidRPr="006B0E49">
        <w:rPr>
          <w:rFonts w:asciiTheme="majorHAnsi" w:hAnsiTheme="majorHAnsi" w:cstheme="majorHAnsi"/>
        </w:rPr>
        <w:t xml:space="preserve">. </w:t>
      </w:r>
      <w:r w:rsidR="00010664">
        <w:rPr>
          <w:rFonts w:asciiTheme="majorHAnsi" w:hAnsiTheme="majorHAnsi"/>
        </w:rPr>
        <w:t>O</w:t>
      </w:r>
      <w:r w:rsidR="00010664" w:rsidRPr="00010664">
        <w:rPr>
          <w:rFonts w:asciiTheme="majorHAnsi" w:hAnsiTheme="majorHAnsi"/>
        </w:rPr>
        <w:t>bservational fieldnotes were handwritten and typed up into fuller fieldnotes.</w:t>
      </w:r>
      <w:r w:rsidR="00010664">
        <w:t xml:space="preserve"> </w:t>
      </w:r>
      <w:r w:rsidRPr="006B0E49">
        <w:rPr>
          <w:rFonts w:asciiTheme="majorHAnsi" w:hAnsiTheme="majorHAnsi" w:cstheme="majorHAnsi"/>
        </w:rPr>
        <w:t>Relevant information was</w:t>
      </w:r>
      <w:r w:rsidR="00E6213A">
        <w:rPr>
          <w:rFonts w:asciiTheme="majorHAnsi" w:hAnsiTheme="majorHAnsi" w:cstheme="majorHAnsi"/>
        </w:rPr>
        <w:t xml:space="preserve"> </w:t>
      </w:r>
      <w:r w:rsidRPr="006B0E49">
        <w:rPr>
          <w:rFonts w:asciiTheme="majorHAnsi" w:hAnsiTheme="majorHAnsi" w:cstheme="majorHAnsi"/>
        </w:rPr>
        <w:t>extracted from participants</w:t>
      </w:r>
      <w:r w:rsidR="002604F8">
        <w:rPr>
          <w:rFonts w:asciiTheme="majorHAnsi" w:hAnsiTheme="majorHAnsi" w:cstheme="majorHAnsi"/>
        </w:rPr>
        <w:t>’</w:t>
      </w:r>
      <w:r w:rsidRPr="006B0E49">
        <w:rPr>
          <w:rFonts w:asciiTheme="majorHAnsi" w:hAnsiTheme="majorHAnsi" w:cstheme="majorHAnsi"/>
        </w:rPr>
        <w:t xml:space="preserve"> medical records. Interviews were conducted in private spaces (e.g. participants</w:t>
      </w:r>
      <w:r w:rsidR="002604F8">
        <w:rPr>
          <w:rFonts w:asciiTheme="majorHAnsi" w:hAnsiTheme="majorHAnsi" w:cstheme="majorHAnsi"/>
        </w:rPr>
        <w:t>’</w:t>
      </w:r>
      <w:r w:rsidRPr="006B0E49">
        <w:rPr>
          <w:rFonts w:asciiTheme="majorHAnsi" w:hAnsiTheme="majorHAnsi" w:cstheme="majorHAnsi"/>
        </w:rPr>
        <w:t xml:space="preserve"> home</w:t>
      </w:r>
      <w:r w:rsidR="002604F8">
        <w:rPr>
          <w:rFonts w:asciiTheme="majorHAnsi" w:hAnsiTheme="majorHAnsi" w:cstheme="majorHAnsi"/>
        </w:rPr>
        <w:t>s</w:t>
      </w:r>
      <w:r w:rsidRPr="006B0E49">
        <w:rPr>
          <w:rFonts w:asciiTheme="majorHAnsi" w:hAnsiTheme="majorHAnsi" w:cstheme="majorHAnsi"/>
        </w:rPr>
        <w:t>, hospital quiet room</w:t>
      </w:r>
      <w:r w:rsidR="002604F8">
        <w:rPr>
          <w:rFonts w:asciiTheme="majorHAnsi" w:hAnsiTheme="majorHAnsi" w:cstheme="majorHAnsi"/>
        </w:rPr>
        <w:t>s</w:t>
      </w:r>
      <w:r w:rsidRPr="006B0E49">
        <w:rPr>
          <w:rFonts w:asciiTheme="majorHAnsi" w:hAnsiTheme="majorHAnsi" w:cstheme="majorHAnsi"/>
        </w:rPr>
        <w:t>) and explored experiences of cancer treatment and care.</w:t>
      </w:r>
      <w:r>
        <w:rPr>
          <w:rFonts w:asciiTheme="majorHAnsi" w:hAnsiTheme="majorHAnsi" w:cstheme="majorHAnsi"/>
        </w:rPr>
        <w:t xml:space="preserve"> </w:t>
      </w:r>
      <w:r w:rsidRPr="00A1291B">
        <w:rPr>
          <w:rFonts w:asciiTheme="majorHAnsi" w:hAnsiTheme="majorHAnsi"/>
        </w:rPr>
        <w:t xml:space="preserve">People with </w:t>
      </w:r>
      <w:r>
        <w:rPr>
          <w:rFonts w:asciiTheme="majorHAnsi" w:hAnsiTheme="majorHAnsi"/>
        </w:rPr>
        <w:t xml:space="preserve">cancer and dementia </w:t>
      </w:r>
      <w:r w:rsidRPr="00A1291B">
        <w:rPr>
          <w:rFonts w:asciiTheme="majorHAnsi" w:hAnsiTheme="majorHAnsi"/>
        </w:rPr>
        <w:t xml:space="preserve">and their </w:t>
      </w:r>
      <w:r>
        <w:rPr>
          <w:rFonts w:asciiTheme="majorHAnsi" w:hAnsiTheme="majorHAnsi"/>
        </w:rPr>
        <w:t>relatives</w:t>
      </w:r>
      <w:r w:rsidRPr="00A1291B">
        <w:rPr>
          <w:rFonts w:asciiTheme="majorHAnsi" w:hAnsiTheme="majorHAnsi"/>
        </w:rPr>
        <w:t xml:space="preserve"> were interviewed</w:t>
      </w:r>
      <w:r>
        <w:rPr>
          <w:rFonts w:asciiTheme="majorHAnsi" w:hAnsiTheme="majorHAnsi"/>
        </w:rPr>
        <w:t xml:space="preserve"> individually,</w:t>
      </w:r>
      <w:r w:rsidRPr="00A1291B">
        <w:rPr>
          <w:rFonts w:asciiTheme="majorHAnsi" w:hAnsiTheme="majorHAnsi"/>
        </w:rPr>
        <w:t xml:space="preserve"> </w:t>
      </w:r>
      <w:r>
        <w:rPr>
          <w:rFonts w:asciiTheme="majorHAnsi" w:hAnsiTheme="majorHAnsi"/>
        </w:rPr>
        <w:t>or as a</w:t>
      </w:r>
      <w:r w:rsidRPr="00A1291B">
        <w:rPr>
          <w:rFonts w:asciiTheme="majorHAnsi" w:hAnsiTheme="majorHAnsi"/>
        </w:rPr>
        <w:t xml:space="preserve"> </w:t>
      </w:r>
      <w:r>
        <w:rPr>
          <w:rFonts w:asciiTheme="majorHAnsi" w:hAnsiTheme="majorHAnsi"/>
        </w:rPr>
        <w:t>dyad/</w:t>
      </w:r>
      <w:r w:rsidRPr="00A1291B">
        <w:rPr>
          <w:rFonts w:asciiTheme="majorHAnsi" w:hAnsiTheme="majorHAnsi"/>
        </w:rPr>
        <w:t xml:space="preserve">group, </w:t>
      </w:r>
      <w:r>
        <w:rPr>
          <w:rFonts w:asciiTheme="majorHAnsi" w:hAnsiTheme="majorHAnsi"/>
        </w:rPr>
        <w:t>depending on preference</w:t>
      </w:r>
      <w:r w:rsidRPr="00A1291B">
        <w:rPr>
          <w:rFonts w:asciiTheme="majorHAnsi" w:hAnsiTheme="majorHAnsi"/>
        </w:rPr>
        <w:t>. Interviews were audio recorded and</w:t>
      </w:r>
      <w:r>
        <w:rPr>
          <w:rFonts w:asciiTheme="majorHAnsi" w:hAnsiTheme="majorHAnsi"/>
        </w:rPr>
        <w:t xml:space="preserve"> transcribed verbatim</w:t>
      </w:r>
      <w:r w:rsidRPr="00A1291B">
        <w:rPr>
          <w:rFonts w:asciiTheme="majorHAnsi" w:hAnsiTheme="majorHAnsi"/>
        </w:rPr>
        <w:t>.</w:t>
      </w:r>
      <w:r w:rsidRPr="006B0E49">
        <w:rPr>
          <w:rFonts w:asciiTheme="majorHAnsi" w:hAnsiTheme="majorHAnsi" w:cstheme="majorHAnsi"/>
        </w:rPr>
        <w:t xml:space="preserve"> </w:t>
      </w:r>
      <w:r w:rsidR="00504B9A">
        <w:rPr>
          <w:rFonts w:asciiTheme="majorHAnsi" w:hAnsiTheme="majorHAnsi" w:cstheme="majorHAnsi"/>
        </w:rPr>
        <w:t>Participants chose to participate in</w:t>
      </w:r>
      <w:r w:rsidRPr="006B0E49">
        <w:rPr>
          <w:rFonts w:asciiTheme="majorHAnsi" w:hAnsiTheme="majorHAnsi" w:cstheme="majorHAnsi"/>
        </w:rPr>
        <w:t xml:space="preserve"> observations (if receiving cancer treatment at </w:t>
      </w:r>
      <w:r w:rsidR="00101936">
        <w:rPr>
          <w:rFonts w:asciiTheme="majorHAnsi" w:hAnsiTheme="majorHAnsi" w:cstheme="majorHAnsi"/>
        </w:rPr>
        <w:t>a</w:t>
      </w:r>
      <w:r w:rsidRPr="006B0E49">
        <w:rPr>
          <w:rFonts w:asciiTheme="majorHAnsi" w:hAnsiTheme="majorHAnsi" w:cstheme="majorHAnsi"/>
        </w:rPr>
        <w:t xml:space="preserve"> participating site), semi-structured interviews</w:t>
      </w:r>
      <w:r>
        <w:rPr>
          <w:rFonts w:asciiTheme="majorHAnsi" w:hAnsiTheme="majorHAnsi" w:cstheme="majorHAnsi"/>
        </w:rPr>
        <w:t>,</w:t>
      </w:r>
      <w:r w:rsidRPr="006B0E49">
        <w:rPr>
          <w:rFonts w:asciiTheme="majorHAnsi" w:hAnsiTheme="majorHAnsi" w:cstheme="majorHAnsi"/>
        </w:rPr>
        <w:t xml:space="preserve"> or both. </w:t>
      </w:r>
    </w:p>
    <w:p w14:paraId="19B3C878" w14:textId="43185890" w:rsidR="00E91E96" w:rsidRPr="00617B0F" w:rsidRDefault="00DA3D86" w:rsidP="00656109">
      <w:pPr>
        <w:spacing w:line="360" w:lineRule="auto"/>
        <w:rPr>
          <w:rFonts w:asciiTheme="majorHAnsi" w:hAnsiTheme="majorHAnsi" w:cstheme="majorHAnsi"/>
        </w:rPr>
      </w:pPr>
      <w:r>
        <w:rPr>
          <w:rFonts w:asciiTheme="majorHAnsi" w:hAnsiTheme="majorHAnsi" w:cstheme="majorHAnsi"/>
          <w:i/>
        </w:rPr>
        <w:br/>
      </w:r>
      <w:r w:rsidR="00E91E96" w:rsidRPr="006B0E49">
        <w:rPr>
          <w:rFonts w:asciiTheme="majorHAnsi" w:hAnsiTheme="majorHAnsi" w:cstheme="majorHAnsi"/>
          <w:i/>
        </w:rPr>
        <w:t>Participants and sampling</w:t>
      </w:r>
    </w:p>
    <w:p w14:paraId="4E15D6CF" w14:textId="51153193" w:rsidR="00010664" w:rsidRDefault="00010664" w:rsidP="00010664">
      <w:pPr>
        <w:spacing w:line="360" w:lineRule="auto"/>
        <w:rPr>
          <w:rFonts w:asciiTheme="majorHAnsi" w:hAnsiTheme="majorHAnsi" w:cstheme="majorHAnsi"/>
        </w:rPr>
      </w:pPr>
      <w:r>
        <w:rPr>
          <w:rFonts w:asciiTheme="majorHAnsi" w:hAnsiTheme="majorHAnsi" w:cstheme="majorHAnsi"/>
        </w:rPr>
        <w:t>People with confirmed or suspected dementia (indicated by a FAST score (Reisberg, 1988) of 4 or above), were eligible to participate if they were currently or had recently (within 2 years and alongside memory problems) received cancer treatment or care</w:t>
      </w:r>
      <w:r w:rsidR="00F06642">
        <w:rPr>
          <w:rFonts w:asciiTheme="majorHAnsi" w:hAnsiTheme="majorHAnsi" w:cstheme="majorHAnsi"/>
        </w:rPr>
        <w:t xml:space="preserve"> (see Table 1 for demographics)</w:t>
      </w:r>
      <w:r>
        <w:rPr>
          <w:rFonts w:asciiTheme="majorHAnsi" w:hAnsiTheme="majorHAnsi" w:cstheme="majorHAnsi"/>
        </w:rPr>
        <w:t>. Participants were recruited from t</w:t>
      </w:r>
      <w:r w:rsidRPr="006B0E49">
        <w:rPr>
          <w:rFonts w:asciiTheme="majorHAnsi" w:hAnsiTheme="majorHAnsi" w:cstheme="majorHAnsi"/>
        </w:rPr>
        <w:t>wo National Health Service (NHS) Trusts</w:t>
      </w:r>
      <w:r>
        <w:rPr>
          <w:rFonts w:asciiTheme="majorHAnsi" w:hAnsiTheme="majorHAnsi" w:cstheme="majorHAnsi"/>
        </w:rPr>
        <w:t xml:space="preserve"> in Northern England </w:t>
      </w:r>
      <w:r w:rsidRPr="006B0E49">
        <w:rPr>
          <w:rFonts w:asciiTheme="majorHAnsi" w:hAnsiTheme="majorHAnsi" w:cstheme="majorHAnsi"/>
        </w:rPr>
        <w:t>provid</w:t>
      </w:r>
      <w:r>
        <w:rPr>
          <w:rFonts w:asciiTheme="majorHAnsi" w:hAnsiTheme="majorHAnsi" w:cstheme="majorHAnsi"/>
        </w:rPr>
        <w:t>ing</w:t>
      </w:r>
      <w:r w:rsidRPr="006B0E49">
        <w:rPr>
          <w:rFonts w:asciiTheme="majorHAnsi" w:hAnsiTheme="majorHAnsi" w:cstheme="majorHAnsi"/>
        </w:rPr>
        <w:t xml:space="preserve"> local cancer services (e.g. surgery, chemotherapy)</w:t>
      </w:r>
      <w:r>
        <w:rPr>
          <w:rFonts w:asciiTheme="majorHAnsi" w:hAnsiTheme="majorHAnsi" w:cstheme="majorHAnsi"/>
        </w:rPr>
        <w:t>, with one also providing</w:t>
      </w:r>
      <w:r w:rsidRPr="006B0E49">
        <w:rPr>
          <w:rFonts w:asciiTheme="majorHAnsi" w:hAnsiTheme="majorHAnsi" w:cstheme="majorHAnsi"/>
        </w:rPr>
        <w:t xml:space="preserve"> specialist regional provision (e.g. radiotherapy). </w:t>
      </w:r>
      <w:r>
        <w:rPr>
          <w:rFonts w:asciiTheme="majorHAnsi" w:hAnsiTheme="majorHAnsi"/>
        </w:rPr>
        <w:t>S</w:t>
      </w:r>
      <w:r w:rsidRPr="00597069">
        <w:rPr>
          <w:rFonts w:asciiTheme="majorHAnsi" w:hAnsiTheme="majorHAnsi"/>
        </w:rPr>
        <w:t>taff members</w:t>
      </w:r>
      <w:r>
        <w:rPr>
          <w:rFonts w:asciiTheme="majorHAnsi" w:hAnsiTheme="majorHAnsi"/>
        </w:rPr>
        <w:t xml:space="preserve"> </w:t>
      </w:r>
      <w:r w:rsidRPr="00597069">
        <w:rPr>
          <w:rFonts w:asciiTheme="majorHAnsi" w:hAnsiTheme="majorHAnsi"/>
        </w:rPr>
        <w:t xml:space="preserve">identified </w:t>
      </w:r>
      <w:r>
        <w:rPr>
          <w:rFonts w:asciiTheme="majorHAnsi" w:hAnsiTheme="majorHAnsi"/>
        </w:rPr>
        <w:t xml:space="preserve">and approached </w:t>
      </w:r>
      <w:r w:rsidRPr="00597069">
        <w:rPr>
          <w:rFonts w:asciiTheme="majorHAnsi" w:hAnsiTheme="majorHAnsi"/>
        </w:rPr>
        <w:t>participants at post-diagnostic</w:t>
      </w:r>
      <w:r>
        <w:rPr>
          <w:rFonts w:asciiTheme="majorHAnsi" w:hAnsiTheme="majorHAnsi"/>
        </w:rPr>
        <w:t xml:space="preserve"> </w:t>
      </w:r>
      <w:r w:rsidRPr="00597069">
        <w:rPr>
          <w:rFonts w:asciiTheme="majorHAnsi" w:hAnsiTheme="majorHAnsi"/>
        </w:rPr>
        <w:t>clinic appointment</w:t>
      </w:r>
      <w:r w:rsidR="002604F8">
        <w:rPr>
          <w:rFonts w:asciiTheme="majorHAnsi" w:hAnsiTheme="majorHAnsi"/>
        </w:rPr>
        <w:t>s</w:t>
      </w:r>
      <w:r w:rsidRPr="00597069">
        <w:rPr>
          <w:rFonts w:asciiTheme="majorHAnsi" w:hAnsiTheme="majorHAnsi"/>
        </w:rPr>
        <w:t xml:space="preserve"> </w:t>
      </w:r>
      <w:r>
        <w:rPr>
          <w:rFonts w:asciiTheme="majorHAnsi" w:hAnsiTheme="majorHAnsi"/>
        </w:rPr>
        <w:t xml:space="preserve">to establish </w:t>
      </w:r>
      <w:r w:rsidRPr="00597069">
        <w:rPr>
          <w:rFonts w:asciiTheme="majorHAnsi" w:hAnsiTheme="majorHAnsi"/>
        </w:rPr>
        <w:t xml:space="preserve">interest in speaking to a researcher about the study. </w:t>
      </w:r>
      <w:r w:rsidRPr="006B0E49">
        <w:rPr>
          <w:rFonts w:asciiTheme="majorHAnsi" w:hAnsiTheme="majorHAnsi" w:cstheme="majorHAnsi"/>
        </w:rPr>
        <w:t>We also recruited people who had completed cancer treatment via</w:t>
      </w:r>
      <w:r>
        <w:rPr>
          <w:rFonts w:asciiTheme="majorHAnsi" w:hAnsiTheme="majorHAnsi" w:cstheme="majorHAnsi"/>
        </w:rPr>
        <w:t xml:space="preserve"> </w:t>
      </w:r>
      <w:r w:rsidRPr="006B0E49">
        <w:rPr>
          <w:rFonts w:asciiTheme="majorHAnsi" w:hAnsiTheme="majorHAnsi" w:cstheme="majorHAnsi"/>
        </w:rPr>
        <w:t xml:space="preserve">local community groups and social media. We used purposive sampling </w:t>
      </w:r>
      <w:r>
        <w:rPr>
          <w:rFonts w:asciiTheme="majorHAnsi" w:hAnsiTheme="majorHAnsi" w:cstheme="majorHAnsi"/>
        </w:rPr>
        <w:t xml:space="preserve">(Palinkas et al., 2015) </w:t>
      </w:r>
      <w:r w:rsidRPr="006B0E49">
        <w:rPr>
          <w:rFonts w:asciiTheme="majorHAnsi" w:hAnsiTheme="majorHAnsi" w:cstheme="majorHAnsi"/>
        </w:rPr>
        <w:t xml:space="preserve">to recruit participants </w:t>
      </w:r>
      <w:r>
        <w:rPr>
          <w:rFonts w:asciiTheme="majorHAnsi" w:hAnsiTheme="majorHAnsi" w:cstheme="majorHAnsi"/>
        </w:rPr>
        <w:t>with</w:t>
      </w:r>
      <w:r w:rsidRPr="006B0E49">
        <w:rPr>
          <w:rFonts w:asciiTheme="majorHAnsi" w:hAnsiTheme="majorHAnsi" w:cstheme="majorHAnsi"/>
        </w:rPr>
        <w:t xml:space="preserve"> a range of cancer diagnoses, treatment experiences and demographics</w:t>
      </w:r>
      <w:r>
        <w:rPr>
          <w:rFonts w:asciiTheme="majorHAnsi" w:hAnsiTheme="majorHAnsi" w:cstheme="majorHAnsi"/>
        </w:rPr>
        <w:t>,</w:t>
      </w:r>
      <w:r w:rsidRPr="006B0E49">
        <w:rPr>
          <w:rFonts w:asciiTheme="majorHAnsi" w:hAnsiTheme="majorHAnsi" w:cstheme="majorHAnsi"/>
        </w:rPr>
        <w:t xml:space="preserve"> and staff members working </w:t>
      </w:r>
      <w:r>
        <w:rPr>
          <w:rFonts w:asciiTheme="majorHAnsi" w:hAnsiTheme="majorHAnsi" w:cstheme="majorHAnsi"/>
        </w:rPr>
        <w:t>in different</w:t>
      </w:r>
      <w:r w:rsidRPr="006B0E49">
        <w:rPr>
          <w:rFonts w:asciiTheme="majorHAnsi" w:hAnsiTheme="majorHAnsi" w:cstheme="majorHAnsi"/>
        </w:rPr>
        <w:t xml:space="preserve"> oncology roles. Where possible, </w:t>
      </w:r>
      <w:r>
        <w:rPr>
          <w:rFonts w:asciiTheme="majorHAnsi" w:hAnsiTheme="majorHAnsi" w:cstheme="majorHAnsi"/>
        </w:rPr>
        <w:t>we recruited</w:t>
      </w:r>
      <w:r w:rsidRPr="006B0E49">
        <w:rPr>
          <w:rFonts w:asciiTheme="majorHAnsi" w:hAnsiTheme="majorHAnsi" w:cstheme="majorHAnsi"/>
        </w:rPr>
        <w:t xml:space="preserve"> staff who had </w:t>
      </w:r>
      <w:r w:rsidR="00B3303B">
        <w:rPr>
          <w:rFonts w:asciiTheme="majorHAnsi" w:hAnsiTheme="majorHAnsi" w:cstheme="majorHAnsi"/>
        </w:rPr>
        <w:t xml:space="preserve">provided care to </w:t>
      </w:r>
      <w:r w:rsidRPr="006B0E49">
        <w:rPr>
          <w:rFonts w:asciiTheme="majorHAnsi" w:hAnsiTheme="majorHAnsi" w:cstheme="majorHAnsi"/>
        </w:rPr>
        <w:t xml:space="preserve">participants </w:t>
      </w:r>
      <w:r>
        <w:rPr>
          <w:rFonts w:asciiTheme="majorHAnsi" w:hAnsiTheme="majorHAnsi" w:cstheme="majorHAnsi"/>
        </w:rPr>
        <w:t>in the study</w:t>
      </w:r>
      <w:r w:rsidRPr="006B0E49">
        <w:rPr>
          <w:rFonts w:asciiTheme="majorHAnsi" w:hAnsiTheme="majorHAnsi" w:cstheme="majorHAnsi"/>
        </w:rPr>
        <w:t xml:space="preserve">.  </w:t>
      </w:r>
    </w:p>
    <w:p w14:paraId="25B12BAF" w14:textId="0B43CCE6" w:rsidR="00E91E96" w:rsidRPr="006B0E49" w:rsidRDefault="00DA3D86" w:rsidP="00656109">
      <w:pPr>
        <w:spacing w:line="360" w:lineRule="auto"/>
        <w:rPr>
          <w:rFonts w:asciiTheme="majorHAnsi" w:hAnsiTheme="majorHAnsi" w:cstheme="majorHAnsi"/>
          <w:i/>
          <w:iCs/>
        </w:rPr>
      </w:pPr>
      <w:r>
        <w:rPr>
          <w:rFonts w:asciiTheme="majorHAnsi" w:hAnsiTheme="majorHAnsi" w:cstheme="majorHAnsi"/>
          <w:i/>
          <w:iCs/>
        </w:rPr>
        <w:lastRenderedPageBreak/>
        <w:br/>
      </w:r>
      <w:r w:rsidR="00E91E96" w:rsidRPr="006B0E49">
        <w:rPr>
          <w:rFonts w:asciiTheme="majorHAnsi" w:hAnsiTheme="majorHAnsi" w:cstheme="majorHAnsi"/>
          <w:i/>
          <w:iCs/>
        </w:rPr>
        <w:t>Lay Advisory Group (LAG)</w:t>
      </w:r>
    </w:p>
    <w:p w14:paraId="18E5A980" w14:textId="09A9777A" w:rsidR="00E91E96" w:rsidRPr="006B0E49" w:rsidRDefault="00E91E96" w:rsidP="00656109">
      <w:pPr>
        <w:spacing w:line="360" w:lineRule="auto"/>
        <w:rPr>
          <w:rFonts w:asciiTheme="majorHAnsi" w:hAnsiTheme="majorHAnsi" w:cstheme="majorHAnsi"/>
        </w:rPr>
      </w:pPr>
      <w:r w:rsidRPr="006B0E49">
        <w:rPr>
          <w:rFonts w:asciiTheme="majorHAnsi" w:hAnsiTheme="majorHAnsi" w:cstheme="majorHAnsi"/>
        </w:rPr>
        <w:t xml:space="preserve">A LAG </w:t>
      </w:r>
      <w:r w:rsidR="009C1B4D">
        <w:rPr>
          <w:rFonts w:asciiTheme="majorHAnsi" w:hAnsiTheme="majorHAnsi" w:cstheme="majorHAnsi"/>
        </w:rPr>
        <w:t>contributed</w:t>
      </w:r>
      <w:r w:rsidRPr="006B0E49">
        <w:rPr>
          <w:rFonts w:asciiTheme="majorHAnsi" w:hAnsiTheme="majorHAnsi" w:cstheme="majorHAnsi"/>
        </w:rPr>
        <w:t xml:space="preserve"> to all aspects of research delivery</w:t>
      </w:r>
      <w:r w:rsidR="00DA06ED">
        <w:rPr>
          <w:rFonts w:asciiTheme="majorHAnsi" w:hAnsiTheme="majorHAnsi" w:cstheme="majorHAnsi"/>
        </w:rPr>
        <w:t>, including piloting interview topic guides, conducting data analysis, and dissemination</w:t>
      </w:r>
      <w:r w:rsidRPr="006B0E49">
        <w:rPr>
          <w:rFonts w:asciiTheme="majorHAnsi" w:hAnsiTheme="majorHAnsi" w:cstheme="majorHAnsi"/>
        </w:rPr>
        <w:t xml:space="preserve">. </w:t>
      </w:r>
      <w:r w:rsidR="00DE7DE0">
        <w:rPr>
          <w:rFonts w:asciiTheme="majorHAnsi" w:hAnsiTheme="majorHAnsi" w:cstheme="majorHAnsi"/>
        </w:rPr>
        <w:t>This comprised</w:t>
      </w:r>
      <w:r w:rsidRPr="006B0E49">
        <w:rPr>
          <w:rFonts w:asciiTheme="majorHAnsi" w:hAnsiTheme="majorHAnsi" w:cstheme="majorHAnsi"/>
        </w:rPr>
        <w:t xml:space="preserve"> one person living with</w:t>
      </w:r>
      <w:r>
        <w:rPr>
          <w:rFonts w:asciiTheme="majorHAnsi" w:hAnsiTheme="majorHAnsi" w:cstheme="majorHAnsi"/>
        </w:rPr>
        <w:t xml:space="preserve"> comorbid cancer and dementia</w:t>
      </w:r>
      <w:r w:rsidRPr="006B0E49">
        <w:rPr>
          <w:rFonts w:asciiTheme="majorHAnsi" w:hAnsiTheme="majorHAnsi" w:cstheme="majorHAnsi"/>
        </w:rPr>
        <w:t xml:space="preserve"> and </w:t>
      </w:r>
      <w:r w:rsidR="00010664">
        <w:rPr>
          <w:rFonts w:asciiTheme="majorHAnsi" w:hAnsiTheme="majorHAnsi" w:cstheme="majorHAnsi"/>
        </w:rPr>
        <w:t xml:space="preserve">three </w:t>
      </w:r>
      <w:r>
        <w:rPr>
          <w:rFonts w:asciiTheme="majorHAnsi" w:hAnsiTheme="majorHAnsi" w:cstheme="majorHAnsi"/>
        </w:rPr>
        <w:t xml:space="preserve">people </w:t>
      </w:r>
      <w:r w:rsidR="00010664">
        <w:rPr>
          <w:rFonts w:asciiTheme="majorHAnsi" w:hAnsiTheme="majorHAnsi" w:cstheme="majorHAnsi"/>
        </w:rPr>
        <w:t>with</w:t>
      </w:r>
      <w:r>
        <w:rPr>
          <w:rFonts w:asciiTheme="majorHAnsi" w:hAnsiTheme="majorHAnsi" w:cstheme="majorHAnsi"/>
        </w:rPr>
        <w:t xml:space="preserve"> experience</w:t>
      </w:r>
      <w:r w:rsidR="007421B8">
        <w:rPr>
          <w:rFonts w:asciiTheme="majorHAnsi" w:hAnsiTheme="majorHAnsi" w:cstheme="majorHAnsi"/>
        </w:rPr>
        <w:t xml:space="preserve"> of</w:t>
      </w:r>
      <w:r>
        <w:rPr>
          <w:rFonts w:asciiTheme="majorHAnsi" w:hAnsiTheme="majorHAnsi" w:cstheme="majorHAnsi"/>
        </w:rPr>
        <w:t xml:space="preserve"> supporting a family member with both conditions</w:t>
      </w:r>
      <w:r w:rsidRPr="006B0E49">
        <w:rPr>
          <w:rFonts w:asciiTheme="majorHAnsi" w:hAnsiTheme="majorHAnsi" w:cstheme="majorHAnsi"/>
        </w:rPr>
        <w:t>. They were recruited via the research team’s existing networks</w:t>
      </w:r>
      <w:r w:rsidR="00DA06ED">
        <w:rPr>
          <w:rFonts w:asciiTheme="majorHAnsi" w:hAnsiTheme="majorHAnsi" w:cstheme="majorHAnsi"/>
        </w:rPr>
        <w:t>.</w:t>
      </w:r>
      <w:r w:rsidR="00AE0CE7">
        <w:rPr>
          <w:rFonts w:asciiTheme="majorHAnsi" w:hAnsiTheme="majorHAnsi" w:cstheme="majorHAnsi"/>
        </w:rPr>
        <w:t xml:space="preserve"> </w:t>
      </w:r>
    </w:p>
    <w:p w14:paraId="3DA44D92" w14:textId="77BF91A8" w:rsidR="00E91E96" w:rsidRPr="006B0E49" w:rsidRDefault="00DA3D86" w:rsidP="00656109">
      <w:pPr>
        <w:spacing w:line="360" w:lineRule="auto"/>
        <w:rPr>
          <w:rFonts w:asciiTheme="majorHAnsi" w:hAnsiTheme="majorHAnsi" w:cstheme="majorHAnsi"/>
        </w:rPr>
      </w:pPr>
      <w:r>
        <w:rPr>
          <w:rFonts w:asciiTheme="majorHAnsi" w:hAnsiTheme="majorHAnsi" w:cstheme="majorHAnsi"/>
          <w:i/>
        </w:rPr>
        <w:br/>
      </w:r>
      <w:r w:rsidR="00E91E96">
        <w:rPr>
          <w:rFonts w:asciiTheme="majorHAnsi" w:hAnsiTheme="majorHAnsi" w:cstheme="majorHAnsi"/>
          <w:i/>
        </w:rPr>
        <w:t xml:space="preserve">Data </w:t>
      </w:r>
      <w:r w:rsidR="00E91E96" w:rsidRPr="006B0E49">
        <w:rPr>
          <w:rFonts w:asciiTheme="majorHAnsi" w:hAnsiTheme="majorHAnsi" w:cstheme="majorHAnsi"/>
          <w:i/>
        </w:rPr>
        <w:t>Analysis</w:t>
      </w:r>
    </w:p>
    <w:p w14:paraId="6340AB1C" w14:textId="5D407CFE" w:rsidR="00E91E96" w:rsidRPr="00430C14" w:rsidRDefault="00E91E96" w:rsidP="00656109">
      <w:pPr>
        <w:spacing w:line="360" w:lineRule="auto"/>
        <w:rPr>
          <w:rFonts w:asciiTheme="majorHAnsi" w:hAnsiTheme="majorHAnsi"/>
        </w:rPr>
      </w:pPr>
      <w:r w:rsidRPr="006B0E49">
        <w:rPr>
          <w:rFonts w:asciiTheme="majorHAnsi" w:hAnsiTheme="majorHAnsi" w:cstheme="majorHAnsi"/>
        </w:rPr>
        <w:t>Concurrent data collection and analysis</w:t>
      </w:r>
      <w:r w:rsidR="00010664">
        <w:rPr>
          <w:rFonts w:asciiTheme="majorHAnsi" w:hAnsiTheme="majorHAnsi" w:cstheme="majorHAnsi"/>
        </w:rPr>
        <w:t xml:space="preserve"> </w:t>
      </w:r>
      <w:r w:rsidRPr="006B0E49">
        <w:rPr>
          <w:rFonts w:asciiTheme="majorHAnsi" w:hAnsiTheme="majorHAnsi" w:cstheme="majorHAnsi"/>
        </w:rPr>
        <w:t>was conducted using ethnographically informed thematic analysis</w:t>
      </w:r>
      <w:r w:rsidR="009646B8">
        <w:rPr>
          <w:rFonts w:asciiTheme="majorHAnsi" w:hAnsiTheme="majorHAnsi" w:cstheme="majorHAnsi"/>
        </w:rPr>
        <w:t xml:space="preserve"> (Fetterman, 2010)</w:t>
      </w:r>
      <w:r>
        <w:rPr>
          <w:rFonts w:asciiTheme="majorHAnsi" w:hAnsiTheme="majorHAnsi" w:cstheme="majorHAnsi"/>
        </w:rPr>
        <w:t xml:space="preserve">, </w:t>
      </w:r>
      <w:r w:rsidR="009331D8">
        <w:rPr>
          <w:rFonts w:asciiTheme="majorHAnsi" w:hAnsiTheme="majorHAnsi" w:cstheme="majorHAnsi"/>
        </w:rPr>
        <w:t>informing</w:t>
      </w:r>
      <w:r>
        <w:rPr>
          <w:rFonts w:asciiTheme="majorHAnsi" w:hAnsiTheme="majorHAnsi" w:cstheme="majorHAnsi"/>
        </w:rPr>
        <w:t xml:space="preserve"> subsequent data collection</w:t>
      </w:r>
      <w:r w:rsidRPr="006B0E49">
        <w:rPr>
          <w:rFonts w:asciiTheme="majorHAnsi" w:hAnsiTheme="majorHAnsi" w:cstheme="majorHAnsi"/>
        </w:rPr>
        <w:t xml:space="preserve">. </w:t>
      </w:r>
      <w:r>
        <w:rPr>
          <w:rFonts w:asciiTheme="majorHAnsi" w:hAnsiTheme="majorHAnsi"/>
          <w:color w:val="000000" w:themeColor="text1"/>
        </w:rPr>
        <w:t>A</w:t>
      </w:r>
      <w:r w:rsidRPr="00597069">
        <w:rPr>
          <w:rFonts w:asciiTheme="majorHAnsi" w:hAnsiTheme="majorHAnsi"/>
          <w:color w:val="000000" w:themeColor="text1"/>
        </w:rPr>
        <w:t xml:space="preserve">nalysis </w:t>
      </w:r>
      <w:r w:rsidR="00010664">
        <w:rPr>
          <w:rFonts w:asciiTheme="majorHAnsi" w:hAnsiTheme="majorHAnsi"/>
          <w:color w:val="000000" w:themeColor="text1"/>
        </w:rPr>
        <w:t>explored</w:t>
      </w:r>
      <w:r w:rsidRPr="00597069">
        <w:rPr>
          <w:rFonts w:asciiTheme="majorHAnsi" w:hAnsiTheme="majorHAnsi"/>
          <w:color w:val="000000" w:themeColor="text1"/>
        </w:rPr>
        <w:t xml:space="preserve"> content and patterns in the data via triangulation across</w:t>
      </w:r>
      <w:r w:rsidR="00010664">
        <w:rPr>
          <w:rFonts w:asciiTheme="majorHAnsi" w:hAnsiTheme="majorHAnsi"/>
          <w:color w:val="000000" w:themeColor="text1"/>
        </w:rPr>
        <w:t xml:space="preserve"> participant groups and</w:t>
      </w:r>
      <w:r w:rsidRPr="00597069">
        <w:rPr>
          <w:rFonts w:asciiTheme="majorHAnsi" w:hAnsiTheme="majorHAnsi"/>
          <w:color w:val="000000" w:themeColor="text1"/>
        </w:rPr>
        <w:t xml:space="preserve"> sources</w:t>
      </w:r>
      <w:r w:rsidR="009646B8">
        <w:rPr>
          <w:rFonts w:asciiTheme="majorHAnsi" w:hAnsiTheme="majorHAnsi"/>
          <w:color w:val="000000" w:themeColor="text1"/>
        </w:rPr>
        <w:t>, through</w:t>
      </w:r>
      <w:r>
        <w:rPr>
          <w:rFonts w:asciiTheme="majorHAnsi" w:hAnsiTheme="majorHAnsi"/>
        </w:rPr>
        <w:t xml:space="preserve"> a coding framework. This was</w:t>
      </w:r>
      <w:r w:rsidRPr="00597069">
        <w:rPr>
          <w:rFonts w:asciiTheme="majorHAnsi" w:hAnsiTheme="majorHAnsi"/>
        </w:rPr>
        <w:t xml:space="preserve"> discussed and refined with </w:t>
      </w:r>
      <w:r>
        <w:rPr>
          <w:rFonts w:asciiTheme="majorHAnsi" w:hAnsiTheme="majorHAnsi"/>
        </w:rPr>
        <w:t xml:space="preserve">the wider research team, including </w:t>
      </w:r>
      <w:r w:rsidR="007C4EDD">
        <w:rPr>
          <w:rFonts w:asciiTheme="majorHAnsi" w:hAnsiTheme="majorHAnsi"/>
        </w:rPr>
        <w:t>LAG</w:t>
      </w:r>
      <w:r w:rsidR="002604F8">
        <w:rPr>
          <w:rFonts w:asciiTheme="majorHAnsi" w:hAnsiTheme="majorHAnsi"/>
        </w:rPr>
        <w:t>, and developed as data analysis progressed</w:t>
      </w:r>
      <w:r w:rsidRPr="00597069">
        <w:rPr>
          <w:rFonts w:asciiTheme="majorHAnsi" w:hAnsiTheme="majorHAnsi"/>
        </w:rPr>
        <w:t xml:space="preserve">. </w:t>
      </w:r>
      <w:r w:rsidRPr="006B0E49">
        <w:rPr>
          <w:rFonts w:asciiTheme="majorHAnsi" w:hAnsiTheme="majorHAnsi" w:cstheme="majorHAnsi"/>
        </w:rPr>
        <w:t xml:space="preserve">The staff and person with dementia/relative interviews, plus a sample of observational field notes, were initially analysed separately, </w:t>
      </w:r>
      <w:r w:rsidR="007C4EDD">
        <w:rPr>
          <w:rFonts w:asciiTheme="majorHAnsi" w:hAnsiTheme="majorHAnsi" w:cstheme="majorHAnsi"/>
        </w:rPr>
        <w:t>then combined into</w:t>
      </w:r>
      <w:r w:rsidRPr="006B0E49">
        <w:rPr>
          <w:rFonts w:asciiTheme="majorHAnsi" w:hAnsiTheme="majorHAnsi" w:cstheme="majorHAnsi"/>
        </w:rPr>
        <w:t xml:space="preserve"> an overall thematic framework.</w:t>
      </w:r>
      <w:r>
        <w:rPr>
          <w:rFonts w:asciiTheme="majorHAnsi" w:hAnsiTheme="majorHAnsi" w:cstheme="majorHAnsi"/>
        </w:rPr>
        <w:t xml:space="preserve"> </w:t>
      </w:r>
      <w:r w:rsidR="002604F8">
        <w:rPr>
          <w:rFonts w:asciiTheme="majorHAnsi" w:hAnsiTheme="majorHAnsi" w:cstheme="majorHAnsi"/>
        </w:rPr>
        <w:t>After completion of coding, d</w:t>
      </w:r>
      <w:r w:rsidRPr="006B0E49">
        <w:rPr>
          <w:rFonts w:asciiTheme="majorHAnsi" w:hAnsiTheme="majorHAnsi" w:cstheme="majorHAnsi"/>
        </w:rPr>
        <w:t xml:space="preserve">efinitive themes were finalised through </w:t>
      </w:r>
      <w:r w:rsidR="00010664">
        <w:rPr>
          <w:rFonts w:asciiTheme="majorHAnsi" w:hAnsiTheme="majorHAnsi" w:cstheme="majorHAnsi"/>
        </w:rPr>
        <w:t xml:space="preserve">further </w:t>
      </w:r>
      <w:r w:rsidRPr="006B0E49">
        <w:rPr>
          <w:rFonts w:asciiTheme="majorHAnsi" w:hAnsiTheme="majorHAnsi" w:cstheme="majorHAnsi"/>
        </w:rPr>
        <w:t>review and discussion.</w:t>
      </w:r>
    </w:p>
    <w:p w14:paraId="42F13F8B" w14:textId="2AFE4591" w:rsidR="00E91E96" w:rsidRDefault="00DA3D86" w:rsidP="00656109">
      <w:pPr>
        <w:spacing w:line="360" w:lineRule="auto"/>
        <w:rPr>
          <w:rFonts w:asciiTheme="majorHAnsi" w:hAnsiTheme="majorHAnsi" w:cstheme="majorHAnsi"/>
          <w:i/>
        </w:rPr>
      </w:pPr>
      <w:r>
        <w:rPr>
          <w:rFonts w:asciiTheme="majorHAnsi" w:hAnsiTheme="majorHAnsi" w:cstheme="majorHAnsi"/>
          <w:i/>
        </w:rPr>
        <w:br/>
      </w:r>
      <w:r w:rsidR="00E91E96" w:rsidRPr="006B0E49">
        <w:rPr>
          <w:rFonts w:asciiTheme="majorHAnsi" w:hAnsiTheme="majorHAnsi" w:cstheme="majorHAnsi"/>
          <w:i/>
        </w:rPr>
        <w:t>Ethical issues</w:t>
      </w:r>
    </w:p>
    <w:p w14:paraId="0394BC5A" w14:textId="39DAAAD5" w:rsidR="00DA3D86" w:rsidRDefault="00E91E96" w:rsidP="00656109">
      <w:pPr>
        <w:spacing w:line="360" w:lineRule="auto"/>
        <w:rPr>
          <w:rFonts w:asciiTheme="majorHAnsi" w:hAnsiTheme="majorHAnsi"/>
          <w:color w:val="000000" w:themeColor="text1"/>
        </w:rPr>
      </w:pPr>
      <w:r w:rsidRPr="006B0E49">
        <w:rPr>
          <w:rFonts w:asciiTheme="majorHAnsi" w:hAnsiTheme="majorHAnsi" w:cstheme="majorHAnsi"/>
        </w:rPr>
        <w:t xml:space="preserve">Ethical approval was gained from the </w:t>
      </w:r>
      <w:r>
        <w:rPr>
          <w:rFonts w:asciiTheme="majorHAnsi" w:hAnsiTheme="majorHAnsi" w:cstheme="majorHAnsi"/>
        </w:rPr>
        <w:t>[redacted]</w:t>
      </w:r>
      <w:r w:rsidRPr="006B0E49">
        <w:rPr>
          <w:rFonts w:asciiTheme="majorHAnsi" w:hAnsiTheme="majorHAnsi" w:cstheme="majorHAnsi"/>
        </w:rPr>
        <w:t xml:space="preserve"> Research Ethics Committe</w:t>
      </w:r>
      <w:r>
        <w:rPr>
          <w:rFonts w:asciiTheme="majorHAnsi" w:hAnsiTheme="majorHAnsi" w:cstheme="majorHAnsi"/>
        </w:rPr>
        <w:t>e</w:t>
      </w:r>
      <w:r w:rsidRPr="006B0E49">
        <w:rPr>
          <w:rFonts w:asciiTheme="majorHAnsi" w:hAnsiTheme="majorHAnsi" w:cstheme="majorHAnsi"/>
        </w:rPr>
        <w:t xml:space="preserve">. </w:t>
      </w:r>
      <w:r>
        <w:rPr>
          <w:rFonts w:asciiTheme="majorHAnsi" w:hAnsiTheme="majorHAnsi"/>
          <w:color w:val="000000" w:themeColor="text1"/>
        </w:rPr>
        <w:t>W</w:t>
      </w:r>
      <w:r w:rsidRPr="00597069">
        <w:rPr>
          <w:rFonts w:asciiTheme="majorHAnsi" w:hAnsiTheme="majorHAnsi"/>
          <w:color w:val="000000" w:themeColor="text1"/>
        </w:rPr>
        <w:t xml:space="preserve">ritten informed consent was </w:t>
      </w:r>
      <w:r>
        <w:rPr>
          <w:rFonts w:asciiTheme="majorHAnsi" w:hAnsiTheme="majorHAnsi"/>
          <w:color w:val="000000" w:themeColor="text1"/>
        </w:rPr>
        <w:t>obtained</w:t>
      </w:r>
      <w:r w:rsidRPr="00597069">
        <w:rPr>
          <w:rFonts w:asciiTheme="majorHAnsi" w:hAnsiTheme="majorHAnsi"/>
          <w:color w:val="000000" w:themeColor="text1"/>
        </w:rPr>
        <w:t xml:space="preserve"> </w:t>
      </w:r>
      <w:r>
        <w:rPr>
          <w:rFonts w:asciiTheme="majorHAnsi" w:hAnsiTheme="majorHAnsi"/>
          <w:color w:val="000000" w:themeColor="text1"/>
        </w:rPr>
        <w:t>for interviews and in-depth observations</w:t>
      </w:r>
      <w:r w:rsidR="007421B8">
        <w:rPr>
          <w:rFonts w:asciiTheme="majorHAnsi" w:hAnsiTheme="majorHAnsi"/>
          <w:color w:val="000000" w:themeColor="text1"/>
        </w:rPr>
        <w:t>.</w:t>
      </w:r>
      <w:r w:rsidR="00010664">
        <w:rPr>
          <w:rFonts w:asciiTheme="majorHAnsi" w:hAnsiTheme="majorHAnsi"/>
          <w:color w:val="000000" w:themeColor="text1"/>
        </w:rPr>
        <w:t xml:space="preserve"> </w:t>
      </w:r>
      <w:r w:rsidR="007421B8">
        <w:rPr>
          <w:rFonts w:asciiTheme="majorHAnsi" w:hAnsiTheme="majorHAnsi"/>
          <w:color w:val="000000" w:themeColor="text1"/>
        </w:rPr>
        <w:t>Those with dementia who were</w:t>
      </w:r>
      <w:r>
        <w:rPr>
          <w:rFonts w:asciiTheme="majorHAnsi" w:hAnsiTheme="majorHAnsi"/>
          <w:color w:val="000000" w:themeColor="text1"/>
        </w:rPr>
        <w:t xml:space="preserve"> </w:t>
      </w:r>
      <w:r w:rsidR="007421B8">
        <w:rPr>
          <w:rFonts w:asciiTheme="majorHAnsi" w:hAnsiTheme="majorHAnsi"/>
          <w:color w:val="000000" w:themeColor="text1"/>
        </w:rPr>
        <w:t>deemed to have capacity to consent provided this,</w:t>
      </w:r>
      <w:r>
        <w:rPr>
          <w:rFonts w:asciiTheme="majorHAnsi" w:hAnsiTheme="majorHAnsi"/>
          <w:color w:val="000000" w:themeColor="text1"/>
        </w:rPr>
        <w:t xml:space="preserve"> with advice provided by a consultee for people lacking capacit</w:t>
      </w:r>
      <w:r w:rsidR="00D22E2E">
        <w:rPr>
          <w:rFonts w:asciiTheme="majorHAnsi" w:hAnsiTheme="majorHAnsi"/>
          <w:color w:val="000000" w:themeColor="text1"/>
        </w:rPr>
        <w:t>y (Mental Capacity Act, 2005</w:t>
      </w:r>
      <w:r w:rsidR="00D33E00">
        <w:rPr>
          <w:rFonts w:asciiTheme="majorHAnsi" w:hAnsiTheme="majorHAnsi"/>
          <w:color w:val="000000" w:themeColor="text1"/>
        </w:rPr>
        <w:t>). Verbal consent was gained from staff members involved in less in-depth observations.</w:t>
      </w:r>
      <w:r>
        <w:rPr>
          <w:rFonts w:asciiTheme="majorHAnsi" w:hAnsiTheme="majorHAnsi"/>
          <w:color w:val="000000" w:themeColor="text1"/>
        </w:rPr>
        <w:t xml:space="preserve"> Ongoing consent was established prior to each observation. </w:t>
      </w:r>
    </w:p>
    <w:p w14:paraId="1320DE75" w14:textId="1372F9E6" w:rsidR="00617B0F" w:rsidRDefault="00DA3D86" w:rsidP="00656109">
      <w:pPr>
        <w:spacing w:line="360" w:lineRule="auto"/>
        <w:rPr>
          <w:rFonts w:asciiTheme="majorHAnsi" w:hAnsiTheme="majorHAnsi" w:cstheme="majorHAnsi"/>
          <w:iCs/>
        </w:rPr>
      </w:pPr>
      <w:r>
        <w:rPr>
          <w:rFonts w:asciiTheme="majorHAnsi" w:hAnsiTheme="majorHAnsi" w:cstheme="majorHAnsi"/>
          <w:i/>
        </w:rPr>
        <w:br/>
      </w:r>
      <w:r w:rsidR="00D33E00" w:rsidRPr="008C6B75">
        <w:rPr>
          <w:rFonts w:asciiTheme="majorHAnsi" w:hAnsiTheme="majorHAnsi" w:cstheme="majorHAnsi"/>
          <w:i/>
        </w:rPr>
        <w:t>Reflexivity</w:t>
      </w:r>
      <w:r>
        <w:rPr>
          <w:rFonts w:asciiTheme="majorHAnsi" w:hAnsiTheme="majorHAnsi" w:cstheme="majorHAnsi"/>
          <w:iCs/>
        </w:rPr>
        <w:br/>
      </w:r>
      <w:r w:rsidR="00D33E00">
        <w:rPr>
          <w:rFonts w:asciiTheme="majorHAnsi" w:hAnsiTheme="majorHAnsi" w:cstheme="majorHAnsi"/>
          <w:iCs/>
        </w:rPr>
        <w:t xml:space="preserve">The influence of the researchers on data collection was explored via a reflective diary and discussions with the research team. </w:t>
      </w:r>
      <w:r w:rsidR="00C31A47">
        <w:rPr>
          <w:rFonts w:asciiTheme="majorHAnsi" w:hAnsiTheme="majorHAnsi" w:cstheme="majorHAnsi"/>
          <w:iCs/>
        </w:rPr>
        <w:t>This included acknowledging the researchers’ backgrounds in dementia research</w:t>
      </w:r>
      <w:r w:rsidR="009B714A">
        <w:rPr>
          <w:rFonts w:asciiTheme="majorHAnsi" w:hAnsiTheme="majorHAnsi" w:cstheme="majorHAnsi"/>
          <w:iCs/>
        </w:rPr>
        <w:t xml:space="preserve"> and </w:t>
      </w:r>
      <w:r w:rsidR="002604F8">
        <w:rPr>
          <w:rFonts w:asciiTheme="majorHAnsi" w:hAnsiTheme="majorHAnsi" w:cstheme="majorHAnsi"/>
          <w:iCs/>
        </w:rPr>
        <w:t xml:space="preserve">clinical </w:t>
      </w:r>
      <w:r w:rsidR="009B714A">
        <w:rPr>
          <w:rFonts w:asciiTheme="majorHAnsi" w:hAnsiTheme="majorHAnsi" w:cstheme="majorHAnsi"/>
          <w:iCs/>
        </w:rPr>
        <w:t>practice. Conscious attempts were made to re</w:t>
      </w:r>
      <w:r w:rsidR="008C6B75">
        <w:rPr>
          <w:rFonts w:asciiTheme="majorHAnsi" w:hAnsiTheme="majorHAnsi" w:cstheme="majorHAnsi"/>
          <w:iCs/>
        </w:rPr>
        <w:t>cognise such biases throughout data collection and analysis. This was helped by a wider group, with varied backgrounds, conducting data analysis.</w:t>
      </w:r>
      <w:r>
        <w:rPr>
          <w:rFonts w:asciiTheme="majorHAnsi" w:hAnsiTheme="majorHAnsi" w:cstheme="majorHAnsi"/>
          <w:iCs/>
        </w:rPr>
        <w:br/>
      </w:r>
    </w:p>
    <w:p w14:paraId="1F52E3F9" w14:textId="7FF207A9" w:rsidR="00B06247" w:rsidRPr="008C6B75" w:rsidRDefault="00B06247" w:rsidP="00656109">
      <w:pPr>
        <w:spacing w:line="360" w:lineRule="auto"/>
        <w:rPr>
          <w:rFonts w:asciiTheme="majorHAnsi" w:hAnsiTheme="majorHAnsi" w:cstheme="majorHAnsi"/>
          <w:iCs/>
        </w:rPr>
      </w:pPr>
      <w:r w:rsidRPr="00974EE0">
        <w:rPr>
          <w:rFonts w:asciiTheme="majorHAnsi" w:hAnsiTheme="majorHAnsi" w:cstheme="majorHAnsi"/>
          <w:b/>
        </w:rPr>
        <w:lastRenderedPageBreak/>
        <w:t>Results</w:t>
      </w:r>
      <w:r w:rsidR="00DA3D86">
        <w:rPr>
          <w:rFonts w:asciiTheme="majorHAnsi" w:hAnsiTheme="majorHAnsi" w:cstheme="majorHAnsi"/>
          <w:b/>
        </w:rPr>
        <w:br/>
      </w:r>
    </w:p>
    <w:p w14:paraId="4A009528" w14:textId="650D0957" w:rsidR="00B06247" w:rsidRPr="00974EE0" w:rsidRDefault="00B06247" w:rsidP="00656109">
      <w:pPr>
        <w:spacing w:line="360" w:lineRule="auto"/>
        <w:rPr>
          <w:rFonts w:asciiTheme="majorHAnsi" w:hAnsiTheme="majorHAnsi" w:cstheme="majorHAnsi"/>
        </w:rPr>
      </w:pPr>
      <w:r w:rsidRPr="00974EE0">
        <w:rPr>
          <w:rFonts w:asciiTheme="majorHAnsi" w:hAnsiTheme="majorHAnsi" w:cstheme="majorHAnsi"/>
        </w:rPr>
        <w:t xml:space="preserve">Observations and informal conversations (totalling 46 hours) were conducted with 12 people with </w:t>
      </w:r>
      <w:r w:rsidR="00C63FB7">
        <w:rPr>
          <w:rFonts w:asciiTheme="majorHAnsi" w:hAnsiTheme="majorHAnsi" w:cstheme="majorHAnsi"/>
        </w:rPr>
        <w:t>cancer and dementia</w:t>
      </w:r>
      <w:r w:rsidRPr="00974EE0">
        <w:rPr>
          <w:rFonts w:asciiTheme="majorHAnsi" w:hAnsiTheme="majorHAnsi" w:cstheme="majorHAnsi"/>
        </w:rPr>
        <w:t>, 8 of whom also participated in interviews, and their families</w:t>
      </w:r>
      <w:r w:rsidR="00390BA2">
        <w:rPr>
          <w:rFonts w:asciiTheme="majorHAnsi" w:hAnsiTheme="majorHAnsi" w:cstheme="majorHAnsi"/>
        </w:rPr>
        <w:t xml:space="preserve"> (see Table 1 for demographics)</w:t>
      </w:r>
      <w:r w:rsidRPr="00974EE0">
        <w:rPr>
          <w:rFonts w:asciiTheme="majorHAnsi" w:hAnsiTheme="majorHAnsi" w:cstheme="majorHAnsi"/>
        </w:rPr>
        <w:t xml:space="preserve">. A total of 37 interviews were conducted (13 people with </w:t>
      </w:r>
      <w:r w:rsidR="00C63FB7">
        <w:rPr>
          <w:rFonts w:asciiTheme="majorHAnsi" w:hAnsiTheme="majorHAnsi" w:cstheme="majorHAnsi"/>
        </w:rPr>
        <w:t>cancer and dementia,</w:t>
      </w:r>
      <w:r w:rsidRPr="00974EE0">
        <w:rPr>
          <w:rFonts w:asciiTheme="majorHAnsi" w:hAnsiTheme="majorHAnsi" w:cstheme="majorHAnsi"/>
        </w:rPr>
        <w:t xml:space="preserve"> 18 relatives and 19 staff), lasting between 9 and 122 minutes due to varying communication abilities and participant preference. </w:t>
      </w:r>
      <w:r w:rsidR="0023298E">
        <w:rPr>
          <w:rFonts w:asciiTheme="majorHAnsi" w:hAnsiTheme="majorHAnsi" w:cstheme="majorHAnsi"/>
        </w:rPr>
        <w:t>Medical notes were reviewed for 12 participants.</w:t>
      </w:r>
      <w:r w:rsidR="00390BA2">
        <w:rPr>
          <w:rFonts w:asciiTheme="majorHAnsi" w:hAnsiTheme="majorHAnsi" w:cstheme="majorHAnsi"/>
        </w:rPr>
        <w:br/>
      </w:r>
    </w:p>
    <w:p w14:paraId="1367073C" w14:textId="2EB16863" w:rsidR="00B06247" w:rsidRPr="00974EE0" w:rsidRDefault="000C27F2" w:rsidP="00656109">
      <w:pPr>
        <w:spacing w:line="360" w:lineRule="auto"/>
        <w:rPr>
          <w:rFonts w:asciiTheme="majorHAnsi" w:hAnsiTheme="majorHAnsi" w:cstheme="majorHAnsi"/>
        </w:rPr>
      </w:pPr>
      <w:r>
        <w:rPr>
          <w:rFonts w:asciiTheme="majorHAnsi" w:hAnsiTheme="majorHAnsi" w:cstheme="majorHAnsi"/>
        </w:rPr>
        <w:t>Three</w:t>
      </w:r>
      <w:r w:rsidR="00B06247" w:rsidRPr="00974EE0">
        <w:rPr>
          <w:rFonts w:asciiTheme="majorHAnsi" w:hAnsiTheme="majorHAnsi" w:cstheme="majorHAnsi"/>
        </w:rPr>
        <w:t xml:space="preserve"> key themes were developed, each with</w:t>
      </w:r>
      <w:r w:rsidR="002300A4">
        <w:rPr>
          <w:rFonts w:asciiTheme="majorHAnsi" w:hAnsiTheme="majorHAnsi" w:cstheme="majorHAnsi"/>
        </w:rPr>
        <w:t xml:space="preserve"> </w:t>
      </w:r>
      <w:r w:rsidR="00B06247" w:rsidRPr="00974EE0">
        <w:rPr>
          <w:rFonts w:asciiTheme="majorHAnsi" w:hAnsiTheme="majorHAnsi" w:cstheme="majorHAnsi"/>
        </w:rPr>
        <w:t>sub-themes</w:t>
      </w:r>
      <w:r w:rsidR="000F14E9">
        <w:rPr>
          <w:rFonts w:asciiTheme="majorHAnsi" w:hAnsiTheme="majorHAnsi" w:cstheme="majorHAnsi"/>
        </w:rPr>
        <w:t xml:space="preserve"> (see Table 2 for overview</w:t>
      </w:r>
      <w:proofErr w:type="gramStart"/>
      <w:r w:rsidR="000F14E9">
        <w:rPr>
          <w:rFonts w:asciiTheme="majorHAnsi" w:hAnsiTheme="majorHAnsi" w:cstheme="majorHAnsi"/>
        </w:rPr>
        <w:t>)</w:t>
      </w:r>
      <w:r w:rsidR="00B06247" w:rsidRPr="00974EE0">
        <w:rPr>
          <w:rFonts w:asciiTheme="majorHAnsi" w:hAnsiTheme="majorHAnsi" w:cstheme="majorHAnsi"/>
        </w:rPr>
        <w:t>;</w:t>
      </w:r>
      <w:proofErr w:type="gramEnd"/>
    </w:p>
    <w:p w14:paraId="728D4B41" w14:textId="77777777" w:rsidR="00B06247" w:rsidRPr="00974EE0" w:rsidRDefault="00974EE0" w:rsidP="00656109">
      <w:pPr>
        <w:spacing w:line="360" w:lineRule="auto"/>
        <w:rPr>
          <w:rFonts w:asciiTheme="majorHAnsi" w:hAnsiTheme="majorHAnsi" w:cstheme="majorHAnsi"/>
        </w:rPr>
      </w:pPr>
      <w:r w:rsidRPr="00974EE0">
        <w:rPr>
          <w:rFonts w:asciiTheme="majorHAnsi" w:hAnsiTheme="majorHAnsi" w:cstheme="majorHAnsi"/>
        </w:rPr>
        <w:t>1</w:t>
      </w:r>
      <w:r w:rsidR="00B06247" w:rsidRPr="00974EE0">
        <w:rPr>
          <w:rFonts w:asciiTheme="majorHAnsi" w:hAnsiTheme="majorHAnsi" w:cstheme="majorHAnsi"/>
        </w:rPr>
        <w:t>. Delivering person-centred care</w:t>
      </w:r>
    </w:p>
    <w:p w14:paraId="318D013D" w14:textId="77777777" w:rsidR="00B06247" w:rsidRPr="00974EE0" w:rsidRDefault="00F93AF6" w:rsidP="00656109">
      <w:pPr>
        <w:spacing w:line="360" w:lineRule="auto"/>
        <w:rPr>
          <w:rFonts w:asciiTheme="majorHAnsi" w:hAnsiTheme="majorHAnsi" w:cstheme="majorHAnsi"/>
        </w:rPr>
      </w:pPr>
      <w:r>
        <w:rPr>
          <w:rFonts w:asciiTheme="majorHAnsi" w:hAnsiTheme="majorHAnsi" w:cstheme="majorHAnsi"/>
        </w:rPr>
        <w:t>2</w:t>
      </w:r>
      <w:r w:rsidR="00B06247" w:rsidRPr="00974EE0">
        <w:rPr>
          <w:rFonts w:asciiTheme="majorHAnsi" w:hAnsiTheme="majorHAnsi" w:cstheme="majorHAnsi"/>
        </w:rPr>
        <w:t>. Managing targets and processes</w:t>
      </w:r>
    </w:p>
    <w:p w14:paraId="0975481F" w14:textId="77777777" w:rsidR="00B06247" w:rsidRPr="00974EE0" w:rsidRDefault="00F93AF6" w:rsidP="00656109">
      <w:pPr>
        <w:spacing w:line="360" w:lineRule="auto"/>
        <w:rPr>
          <w:rFonts w:asciiTheme="majorHAnsi" w:hAnsiTheme="majorHAnsi" w:cstheme="majorHAnsi"/>
        </w:rPr>
      </w:pPr>
      <w:r>
        <w:rPr>
          <w:rFonts w:asciiTheme="majorHAnsi" w:hAnsiTheme="majorHAnsi" w:cstheme="majorHAnsi"/>
        </w:rPr>
        <w:t>3</w:t>
      </w:r>
      <w:r w:rsidR="00B06247" w:rsidRPr="00974EE0">
        <w:rPr>
          <w:rFonts w:asciiTheme="majorHAnsi" w:hAnsiTheme="majorHAnsi" w:cstheme="majorHAnsi"/>
        </w:rPr>
        <w:t>. Continuity of people, places, and process</w:t>
      </w:r>
      <w:r w:rsidR="00506C98">
        <w:rPr>
          <w:rFonts w:asciiTheme="majorHAnsi" w:hAnsiTheme="majorHAnsi" w:cstheme="majorHAnsi"/>
        </w:rPr>
        <w:t>es</w:t>
      </w:r>
    </w:p>
    <w:p w14:paraId="735C8142" w14:textId="77777777" w:rsidR="00B06247" w:rsidRPr="00974EE0" w:rsidRDefault="00974EE0" w:rsidP="00656109">
      <w:pPr>
        <w:spacing w:line="360" w:lineRule="auto"/>
        <w:rPr>
          <w:rFonts w:asciiTheme="majorHAnsi" w:hAnsiTheme="majorHAnsi" w:cstheme="majorHAnsi"/>
          <w:b/>
        </w:rPr>
      </w:pPr>
      <w:r w:rsidRPr="00974EE0">
        <w:rPr>
          <w:rFonts w:asciiTheme="majorHAnsi" w:hAnsiTheme="majorHAnsi" w:cstheme="majorHAnsi"/>
        </w:rPr>
        <w:br/>
      </w:r>
      <w:r w:rsidRPr="00974EE0">
        <w:rPr>
          <w:rFonts w:asciiTheme="majorHAnsi" w:hAnsiTheme="majorHAnsi" w:cstheme="majorHAnsi"/>
          <w:b/>
        </w:rPr>
        <w:t>Delivering person-centred care</w:t>
      </w:r>
    </w:p>
    <w:p w14:paraId="3ED7C36D" w14:textId="3DDDC6B3" w:rsidR="00974EE0" w:rsidRDefault="00810508" w:rsidP="00656109">
      <w:pPr>
        <w:spacing w:line="360" w:lineRule="auto"/>
        <w:rPr>
          <w:rFonts w:asciiTheme="majorHAnsi" w:hAnsiTheme="majorHAnsi" w:cstheme="majorHAnsi"/>
        </w:rPr>
      </w:pPr>
      <w:r>
        <w:rPr>
          <w:rFonts w:asciiTheme="majorHAnsi" w:hAnsiTheme="majorHAnsi" w:cstheme="majorHAnsi"/>
        </w:rPr>
        <w:t xml:space="preserve">Although person-centred care should be standard </w:t>
      </w:r>
      <w:r w:rsidR="00390BA2">
        <w:rPr>
          <w:rFonts w:asciiTheme="majorHAnsi" w:hAnsiTheme="majorHAnsi" w:cstheme="majorHAnsi"/>
        </w:rPr>
        <w:t>practice</w:t>
      </w:r>
      <w:r>
        <w:rPr>
          <w:rFonts w:asciiTheme="majorHAnsi" w:hAnsiTheme="majorHAnsi" w:cstheme="majorHAnsi"/>
        </w:rPr>
        <w:t xml:space="preserve">, people with dementia particularly benefit from </w:t>
      </w:r>
      <w:r w:rsidR="00087505">
        <w:rPr>
          <w:rFonts w:asciiTheme="majorHAnsi" w:hAnsiTheme="majorHAnsi" w:cstheme="majorHAnsi"/>
        </w:rPr>
        <w:t xml:space="preserve">personalised </w:t>
      </w:r>
      <w:r>
        <w:rPr>
          <w:rFonts w:asciiTheme="majorHAnsi" w:hAnsiTheme="majorHAnsi" w:cstheme="majorHAnsi"/>
        </w:rPr>
        <w:t>care</w:t>
      </w:r>
      <w:r w:rsidR="00233EB8">
        <w:rPr>
          <w:rFonts w:asciiTheme="majorHAnsi" w:hAnsiTheme="majorHAnsi" w:cstheme="majorHAnsi"/>
        </w:rPr>
        <w:t xml:space="preserve"> (</w:t>
      </w:r>
      <w:r w:rsidR="00FB4B07">
        <w:rPr>
          <w:rFonts w:asciiTheme="majorHAnsi" w:hAnsiTheme="majorHAnsi" w:cstheme="majorHAnsi"/>
        </w:rPr>
        <w:t xml:space="preserve">where patients and their families have </w:t>
      </w:r>
      <w:r w:rsidR="00FB4B07" w:rsidRPr="00FB4B07">
        <w:rPr>
          <w:rFonts w:asciiTheme="majorHAnsi" w:hAnsiTheme="majorHAnsi" w:cstheme="majorHAnsi"/>
        </w:rPr>
        <w:t>choice and control over the way their care is planned and delivered</w:t>
      </w:r>
      <w:r w:rsidR="00FB4B07">
        <w:rPr>
          <w:rFonts w:asciiTheme="majorHAnsi" w:hAnsiTheme="majorHAnsi" w:cstheme="majorHAnsi"/>
        </w:rPr>
        <w:t>; NHS England, no date)</w:t>
      </w:r>
      <w:r>
        <w:rPr>
          <w:rFonts w:asciiTheme="majorHAnsi" w:hAnsiTheme="majorHAnsi" w:cstheme="majorHAnsi"/>
        </w:rPr>
        <w:t xml:space="preserve">. </w:t>
      </w:r>
      <w:r w:rsidR="00974EE0">
        <w:rPr>
          <w:rFonts w:asciiTheme="majorHAnsi" w:hAnsiTheme="majorHAnsi" w:cstheme="majorHAnsi"/>
        </w:rPr>
        <w:t xml:space="preserve">Delivering </w:t>
      </w:r>
      <w:r>
        <w:rPr>
          <w:rFonts w:asciiTheme="majorHAnsi" w:hAnsiTheme="majorHAnsi" w:cstheme="majorHAnsi"/>
        </w:rPr>
        <w:t xml:space="preserve">person-centred </w:t>
      </w:r>
      <w:r w:rsidR="00974EE0">
        <w:rPr>
          <w:rFonts w:asciiTheme="majorHAnsi" w:hAnsiTheme="majorHAnsi" w:cstheme="majorHAnsi"/>
        </w:rPr>
        <w:t>care that met the needs of individuals with dementia and their families was imperative</w:t>
      </w:r>
      <w:r w:rsidR="0022476E">
        <w:rPr>
          <w:rFonts w:asciiTheme="majorHAnsi" w:hAnsiTheme="majorHAnsi" w:cstheme="majorHAnsi"/>
        </w:rPr>
        <w:t xml:space="preserve"> to oncology staff</w:t>
      </w:r>
      <w:r w:rsidR="00D26641">
        <w:rPr>
          <w:rFonts w:asciiTheme="majorHAnsi" w:hAnsiTheme="majorHAnsi" w:cstheme="majorHAnsi"/>
        </w:rPr>
        <w:t>, particularly given the relatively regular contact they had with patients to deliver treatment and care over a period of time, which is unusual compared to other outpatient services.</w:t>
      </w:r>
      <w:r w:rsidR="00301C21">
        <w:rPr>
          <w:rFonts w:asciiTheme="majorHAnsi" w:hAnsiTheme="majorHAnsi" w:cstheme="majorHAnsi"/>
        </w:rPr>
        <w:t xml:space="preserve"> </w:t>
      </w:r>
      <w:r w:rsidR="00D572D7">
        <w:rPr>
          <w:rFonts w:asciiTheme="majorHAnsi" w:hAnsiTheme="majorHAnsi" w:cstheme="majorHAnsi"/>
        </w:rPr>
        <w:t xml:space="preserve">This involved </w:t>
      </w:r>
      <w:r w:rsidR="00D572D7" w:rsidRPr="00390BA2">
        <w:rPr>
          <w:rFonts w:asciiTheme="majorHAnsi" w:hAnsiTheme="majorHAnsi" w:cstheme="majorHAnsi"/>
          <w:i/>
          <w:iCs/>
        </w:rPr>
        <w:t>‘knowing the person’</w:t>
      </w:r>
      <w:r w:rsidR="009F4BFD">
        <w:rPr>
          <w:rFonts w:asciiTheme="majorHAnsi" w:hAnsiTheme="majorHAnsi" w:cstheme="majorHAnsi"/>
        </w:rPr>
        <w:t xml:space="preserve"> and</w:t>
      </w:r>
      <w:r w:rsidR="009646B8">
        <w:rPr>
          <w:rFonts w:asciiTheme="majorHAnsi" w:hAnsiTheme="majorHAnsi" w:cstheme="majorHAnsi"/>
        </w:rPr>
        <w:t xml:space="preserve"> </w:t>
      </w:r>
      <w:r w:rsidR="00B25D0E">
        <w:rPr>
          <w:rFonts w:asciiTheme="majorHAnsi" w:hAnsiTheme="majorHAnsi" w:cstheme="majorHAnsi"/>
        </w:rPr>
        <w:t>providing</w:t>
      </w:r>
      <w:r w:rsidR="00D572D7">
        <w:rPr>
          <w:rFonts w:asciiTheme="majorHAnsi" w:hAnsiTheme="majorHAnsi" w:cstheme="majorHAnsi"/>
        </w:rPr>
        <w:t xml:space="preserve"> </w:t>
      </w:r>
      <w:r w:rsidR="00D572D7" w:rsidRPr="00390BA2">
        <w:rPr>
          <w:rFonts w:asciiTheme="majorHAnsi" w:hAnsiTheme="majorHAnsi" w:cstheme="majorHAnsi"/>
          <w:i/>
          <w:iCs/>
        </w:rPr>
        <w:t>‘flexible support’</w:t>
      </w:r>
      <w:r w:rsidR="00D572D7">
        <w:rPr>
          <w:rFonts w:asciiTheme="majorHAnsi" w:hAnsiTheme="majorHAnsi" w:cstheme="majorHAnsi"/>
        </w:rPr>
        <w:t xml:space="preserve"> tailored </w:t>
      </w:r>
      <w:r w:rsidR="00384D64">
        <w:rPr>
          <w:rFonts w:asciiTheme="majorHAnsi" w:hAnsiTheme="majorHAnsi" w:cstheme="majorHAnsi"/>
        </w:rPr>
        <w:t>to</w:t>
      </w:r>
      <w:r w:rsidR="00D572D7">
        <w:rPr>
          <w:rFonts w:asciiTheme="majorHAnsi" w:hAnsiTheme="majorHAnsi" w:cstheme="majorHAnsi"/>
        </w:rPr>
        <w:t xml:space="preserve"> individual needs</w:t>
      </w:r>
      <w:r w:rsidR="009F4BFD">
        <w:rPr>
          <w:rFonts w:asciiTheme="majorHAnsi" w:hAnsiTheme="majorHAnsi" w:cstheme="majorHAnsi"/>
        </w:rPr>
        <w:t>,</w:t>
      </w:r>
      <w:r w:rsidR="00D572D7">
        <w:rPr>
          <w:rFonts w:asciiTheme="majorHAnsi" w:hAnsiTheme="majorHAnsi" w:cstheme="majorHAnsi"/>
        </w:rPr>
        <w:t xml:space="preserve"> </w:t>
      </w:r>
      <w:r w:rsidR="00384D64">
        <w:rPr>
          <w:rFonts w:asciiTheme="majorHAnsi" w:hAnsiTheme="majorHAnsi" w:cstheme="majorHAnsi"/>
        </w:rPr>
        <w:t>underpinned by</w:t>
      </w:r>
      <w:r w:rsidR="00D572D7">
        <w:rPr>
          <w:rFonts w:asciiTheme="majorHAnsi" w:hAnsiTheme="majorHAnsi" w:cstheme="majorHAnsi"/>
        </w:rPr>
        <w:t xml:space="preserve"> </w:t>
      </w:r>
      <w:r w:rsidR="00D572D7" w:rsidRPr="00390BA2">
        <w:rPr>
          <w:rFonts w:asciiTheme="majorHAnsi" w:hAnsiTheme="majorHAnsi" w:cstheme="majorHAnsi"/>
          <w:i/>
          <w:iCs/>
        </w:rPr>
        <w:t>‘good communication</w:t>
      </w:r>
      <w:r w:rsidR="00384D64" w:rsidRPr="00390BA2">
        <w:rPr>
          <w:rFonts w:asciiTheme="majorHAnsi" w:hAnsiTheme="majorHAnsi" w:cstheme="majorHAnsi"/>
          <w:i/>
          <w:iCs/>
        </w:rPr>
        <w:t>’.</w:t>
      </w:r>
      <w:r w:rsidR="00DA3D86">
        <w:rPr>
          <w:rFonts w:asciiTheme="majorHAnsi" w:hAnsiTheme="majorHAnsi" w:cstheme="majorHAnsi"/>
        </w:rPr>
        <w:br/>
      </w:r>
    </w:p>
    <w:p w14:paraId="76710F93" w14:textId="770700B8" w:rsidR="00155591" w:rsidRDefault="00155591" w:rsidP="00656109">
      <w:pPr>
        <w:spacing w:line="360" w:lineRule="auto"/>
        <w:rPr>
          <w:rFonts w:asciiTheme="majorHAnsi" w:hAnsiTheme="majorHAnsi" w:cstheme="majorHAnsi"/>
          <w:i/>
        </w:rPr>
      </w:pPr>
      <w:r w:rsidRPr="00032998">
        <w:rPr>
          <w:rFonts w:asciiTheme="majorHAnsi" w:hAnsiTheme="majorHAnsi" w:cstheme="majorHAnsi"/>
          <w:i/>
        </w:rPr>
        <w:t>Knowing the person</w:t>
      </w:r>
      <w:r w:rsidR="00DA3D86">
        <w:rPr>
          <w:rFonts w:asciiTheme="majorHAnsi" w:hAnsiTheme="majorHAnsi" w:cstheme="majorHAnsi"/>
          <w:i/>
        </w:rPr>
        <w:br/>
      </w:r>
    </w:p>
    <w:p w14:paraId="6D27B92C" w14:textId="5BEC0D76" w:rsidR="00C7719B" w:rsidRPr="00C7719B" w:rsidRDefault="00C7719B" w:rsidP="00C7719B">
      <w:pPr>
        <w:spacing w:line="360" w:lineRule="auto"/>
        <w:rPr>
          <w:rFonts w:asciiTheme="majorHAnsi" w:hAnsiTheme="majorHAnsi"/>
        </w:rPr>
      </w:pPr>
      <w:r>
        <w:rPr>
          <w:rFonts w:asciiTheme="majorHAnsi" w:hAnsiTheme="majorHAnsi" w:cstheme="majorHAnsi"/>
        </w:rPr>
        <w:t xml:space="preserve">Detailed understanding of the person’s </w:t>
      </w:r>
      <w:r w:rsidR="00A03704">
        <w:rPr>
          <w:rFonts w:asciiTheme="majorHAnsi" w:hAnsiTheme="majorHAnsi" w:cstheme="majorHAnsi"/>
        </w:rPr>
        <w:t xml:space="preserve">cognitive </w:t>
      </w:r>
      <w:proofErr w:type="gramStart"/>
      <w:r w:rsidR="00A03704">
        <w:rPr>
          <w:rFonts w:asciiTheme="majorHAnsi" w:hAnsiTheme="majorHAnsi" w:cstheme="majorHAnsi"/>
        </w:rPr>
        <w:t>impairment</w:t>
      </w:r>
      <w:r w:rsidR="007259CA">
        <w:rPr>
          <w:rFonts w:asciiTheme="majorHAnsi" w:hAnsiTheme="majorHAnsi" w:cstheme="majorHAnsi"/>
        </w:rPr>
        <w:t>,</w:t>
      </w:r>
      <w:r w:rsidR="00A03704">
        <w:rPr>
          <w:rFonts w:asciiTheme="majorHAnsi" w:hAnsiTheme="majorHAnsi" w:cstheme="majorHAnsi"/>
        </w:rPr>
        <w:t xml:space="preserve"> </w:t>
      </w:r>
      <w:r>
        <w:rPr>
          <w:rFonts w:asciiTheme="majorHAnsi" w:hAnsiTheme="majorHAnsi" w:cstheme="majorHAnsi"/>
        </w:rPr>
        <w:t xml:space="preserve"> and</w:t>
      </w:r>
      <w:proofErr w:type="gramEnd"/>
      <w:r>
        <w:rPr>
          <w:rFonts w:asciiTheme="majorHAnsi" w:hAnsiTheme="majorHAnsi" w:cstheme="majorHAnsi"/>
        </w:rPr>
        <w:t xml:space="preserve"> how this might impact on them</w:t>
      </w:r>
      <w:r w:rsidR="00047CC8">
        <w:rPr>
          <w:rFonts w:asciiTheme="majorHAnsi" w:hAnsiTheme="majorHAnsi" w:cstheme="majorHAnsi"/>
        </w:rPr>
        <w:t xml:space="preserve"> receiving cancer treatment and care</w:t>
      </w:r>
      <w:r w:rsidR="007259CA">
        <w:rPr>
          <w:rFonts w:asciiTheme="majorHAnsi" w:hAnsiTheme="majorHAnsi" w:cstheme="majorHAnsi"/>
        </w:rPr>
        <w:t>,</w:t>
      </w:r>
      <w:r>
        <w:rPr>
          <w:rFonts w:asciiTheme="majorHAnsi" w:hAnsiTheme="majorHAnsi" w:cstheme="majorHAnsi"/>
        </w:rPr>
        <w:t xml:space="preserve"> facilitated person-centred care. </w:t>
      </w:r>
      <w:r>
        <w:rPr>
          <w:rFonts w:asciiTheme="majorHAnsi" w:hAnsiTheme="majorHAnsi"/>
        </w:rPr>
        <w:t>C</w:t>
      </w:r>
      <w:r w:rsidRPr="006A05B3">
        <w:rPr>
          <w:rFonts w:asciiTheme="majorHAnsi" w:hAnsiTheme="majorHAnsi" w:cstheme="majorHAnsi"/>
        </w:rPr>
        <w:t>hallenges</w:t>
      </w:r>
      <w:r w:rsidR="009F4BFD">
        <w:rPr>
          <w:rFonts w:asciiTheme="majorHAnsi" w:hAnsiTheme="majorHAnsi" w:cstheme="majorHAnsi"/>
        </w:rPr>
        <w:t xml:space="preserve"> arose </w:t>
      </w:r>
      <w:r w:rsidRPr="006A05B3">
        <w:rPr>
          <w:rFonts w:asciiTheme="majorHAnsi" w:hAnsiTheme="majorHAnsi" w:cstheme="majorHAnsi"/>
        </w:rPr>
        <w:t>when limited information was available about the person</w:t>
      </w:r>
      <w:r w:rsidR="007259CA">
        <w:rPr>
          <w:rFonts w:asciiTheme="majorHAnsi" w:hAnsiTheme="majorHAnsi" w:cstheme="majorHAnsi"/>
        </w:rPr>
        <w:t xml:space="preserve">’s </w:t>
      </w:r>
      <w:r w:rsidR="000C48AA">
        <w:rPr>
          <w:rFonts w:asciiTheme="majorHAnsi" w:hAnsiTheme="majorHAnsi" w:cstheme="majorHAnsi"/>
        </w:rPr>
        <w:t>dementia-related needs</w:t>
      </w:r>
      <w:r w:rsidRPr="006A05B3">
        <w:rPr>
          <w:rFonts w:asciiTheme="majorHAnsi" w:hAnsiTheme="majorHAnsi" w:cstheme="majorHAnsi"/>
        </w:rPr>
        <w:t xml:space="preserve">, for example from their GP or care home. This impacted on oncology staff’s abilities to </w:t>
      </w:r>
      <w:r w:rsidR="00913298">
        <w:rPr>
          <w:rFonts w:asciiTheme="majorHAnsi" w:hAnsiTheme="majorHAnsi" w:cstheme="majorHAnsi"/>
        </w:rPr>
        <w:t>provide</w:t>
      </w:r>
      <w:r w:rsidRPr="006A05B3">
        <w:rPr>
          <w:rFonts w:asciiTheme="majorHAnsi" w:hAnsiTheme="majorHAnsi" w:cstheme="majorHAnsi"/>
        </w:rPr>
        <w:t xml:space="preserve"> care in a person-centred </w:t>
      </w:r>
      <w:proofErr w:type="gramStart"/>
      <w:r w:rsidRPr="006A05B3">
        <w:rPr>
          <w:rFonts w:asciiTheme="majorHAnsi" w:hAnsiTheme="majorHAnsi" w:cstheme="majorHAnsi"/>
        </w:rPr>
        <w:t xml:space="preserve">way, </w:t>
      </w:r>
      <w:r w:rsidR="00516ABE">
        <w:rPr>
          <w:rFonts w:asciiTheme="majorHAnsi" w:hAnsiTheme="majorHAnsi" w:cstheme="majorHAnsi"/>
        </w:rPr>
        <w:t>and</w:t>
      </w:r>
      <w:proofErr w:type="gramEnd"/>
      <w:r w:rsidR="00516ABE">
        <w:rPr>
          <w:rFonts w:asciiTheme="majorHAnsi" w:hAnsiTheme="majorHAnsi" w:cstheme="majorHAnsi"/>
        </w:rPr>
        <w:t xml:space="preserve"> was </w:t>
      </w:r>
      <w:r w:rsidR="0078492A">
        <w:rPr>
          <w:rFonts w:asciiTheme="majorHAnsi" w:hAnsiTheme="majorHAnsi" w:cstheme="majorHAnsi"/>
        </w:rPr>
        <w:t xml:space="preserve">particularly pertinent </w:t>
      </w:r>
      <w:r w:rsidRPr="006A05B3">
        <w:rPr>
          <w:rFonts w:asciiTheme="majorHAnsi" w:hAnsiTheme="majorHAnsi" w:cstheme="majorHAnsi"/>
        </w:rPr>
        <w:t xml:space="preserve">for example </w:t>
      </w:r>
      <w:r w:rsidR="0078492A">
        <w:rPr>
          <w:rFonts w:asciiTheme="majorHAnsi" w:hAnsiTheme="majorHAnsi" w:cstheme="majorHAnsi"/>
        </w:rPr>
        <w:t xml:space="preserve">when </w:t>
      </w:r>
      <w:r w:rsidRPr="006A05B3">
        <w:rPr>
          <w:rFonts w:asciiTheme="majorHAnsi" w:hAnsiTheme="majorHAnsi" w:cstheme="majorHAnsi"/>
        </w:rPr>
        <w:t xml:space="preserve">conducting </w:t>
      </w:r>
      <w:r w:rsidR="0078492A">
        <w:rPr>
          <w:rFonts w:asciiTheme="majorHAnsi" w:hAnsiTheme="majorHAnsi" w:cstheme="majorHAnsi"/>
        </w:rPr>
        <w:t xml:space="preserve">invasive </w:t>
      </w:r>
      <w:r w:rsidRPr="006A05B3">
        <w:rPr>
          <w:rFonts w:asciiTheme="majorHAnsi" w:hAnsiTheme="majorHAnsi" w:cstheme="majorHAnsi"/>
        </w:rPr>
        <w:t>examinations or clinical tests</w:t>
      </w:r>
      <w:r w:rsidR="00B013A7">
        <w:rPr>
          <w:rFonts w:asciiTheme="majorHAnsi" w:hAnsiTheme="majorHAnsi" w:cstheme="majorHAnsi"/>
        </w:rPr>
        <w:t xml:space="preserve"> </w:t>
      </w:r>
      <w:r w:rsidR="0078492A">
        <w:rPr>
          <w:rFonts w:asciiTheme="majorHAnsi" w:hAnsiTheme="majorHAnsi" w:cstheme="majorHAnsi"/>
        </w:rPr>
        <w:t>required for cancer diagnosis and treatment</w:t>
      </w:r>
      <w:r w:rsidR="000122EE">
        <w:rPr>
          <w:rFonts w:asciiTheme="majorHAnsi" w:hAnsiTheme="majorHAnsi" w:cstheme="majorHAnsi"/>
        </w:rPr>
        <w:t xml:space="preserve">, </w:t>
      </w:r>
      <w:r w:rsidR="00B013A7">
        <w:rPr>
          <w:rFonts w:asciiTheme="majorHAnsi" w:hAnsiTheme="majorHAnsi" w:cstheme="majorHAnsi"/>
        </w:rPr>
        <w:t xml:space="preserve">without </w:t>
      </w:r>
      <w:r w:rsidR="00B013A7">
        <w:rPr>
          <w:rFonts w:asciiTheme="majorHAnsi" w:hAnsiTheme="majorHAnsi" w:cstheme="majorHAnsi"/>
        </w:rPr>
        <w:lastRenderedPageBreak/>
        <w:t xml:space="preserve">knowledge of </w:t>
      </w:r>
      <w:r w:rsidR="002B262B">
        <w:rPr>
          <w:rFonts w:asciiTheme="majorHAnsi" w:hAnsiTheme="majorHAnsi" w:cstheme="majorHAnsi"/>
        </w:rPr>
        <w:t>how to reduce someone’s distress.</w:t>
      </w:r>
      <w:r w:rsidR="00DA3D86">
        <w:rPr>
          <w:rFonts w:asciiTheme="majorHAnsi" w:hAnsiTheme="majorHAnsi" w:cstheme="majorHAnsi"/>
        </w:rPr>
        <w:br/>
      </w:r>
    </w:p>
    <w:p w14:paraId="27F7AF84" w14:textId="49CD418C" w:rsidR="00C7719B" w:rsidRDefault="00C7719B" w:rsidP="00C7719B">
      <w:pPr>
        <w:spacing w:line="360" w:lineRule="auto"/>
        <w:rPr>
          <w:rFonts w:asciiTheme="majorHAnsi" w:hAnsiTheme="majorHAnsi" w:cstheme="majorHAnsi"/>
          <w:i/>
        </w:rPr>
      </w:pPr>
      <w:r>
        <w:rPr>
          <w:rFonts w:asciiTheme="majorHAnsi" w:hAnsiTheme="majorHAnsi" w:cstheme="majorHAnsi"/>
          <w:i/>
        </w:rPr>
        <w:t>“</w:t>
      </w:r>
      <w:r w:rsidRPr="00032998">
        <w:rPr>
          <w:rFonts w:asciiTheme="majorHAnsi" w:hAnsiTheme="majorHAnsi" w:cstheme="majorHAnsi"/>
          <w:i/>
        </w:rPr>
        <w:t xml:space="preserve">How do you examine somebody if they’re not able to give consent to that? </w:t>
      </w:r>
      <w:r>
        <w:rPr>
          <w:rFonts w:asciiTheme="majorHAnsi" w:hAnsiTheme="majorHAnsi" w:cstheme="majorHAnsi"/>
          <w:i/>
        </w:rPr>
        <w:t>I</w:t>
      </w:r>
      <w:r w:rsidRPr="00032998">
        <w:rPr>
          <w:rFonts w:asciiTheme="majorHAnsi" w:hAnsiTheme="majorHAnsi" w:cstheme="majorHAnsi"/>
          <w:i/>
        </w:rPr>
        <w:t>f they’re verbally very agitated and distressed, then that can be really challenging.</w:t>
      </w:r>
      <w:r>
        <w:rPr>
          <w:rFonts w:asciiTheme="majorHAnsi" w:hAnsiTheme="majorHAnsi" w:cstheme="majorHAnsi"/>
          <w:i/>
        </w:rPr>
        <w:t xml:space="preserve">” (B007, Breast </w:t>
      </w:r>
      <w:r w:rsidR="00B71058">
        <w:rPr>
          <w:rFonts w:asciiTheme="majorHAnsi" w:hAnsiTheme="majorHAnsi" w:cstheme="majorHAnsi"/>
          <w:i/>
        </w:rPr>
        <w:t>C</w:t>
      </w:r>
      <w:r w:rsidR="00853CCE">
        <w:rPr>
          <w:rFonts w:asciiTheme="majorHAnsi" w:hAnsiTheme="majorHAnsi" w:cstheme="majorHAnsi"/>
          <w:i/>
        </w:rPr>
        <w:t>ancer</w:t>
      </w:r>
      <w:r w:rsidR="00B71058">
        <w:rPr>
          <w:rFonts w:asciiTheme="majorHAnsi" w:hAnsiTheme="majorHAnsi" w:cstheme="majorHAnsi"/>
          <w:i/>
        </w:rPr>
        <w:t xml:space="preserve"> Nurse Specialist [</w:t>
      </w:r>
      <w:r>
        <w:rPr>
          <w:rFonts w:asciiTheme="majorHAnsi" w:hAnsiTheme="majorHAnsi" w:cstheme="majorHAnsi"/>
          <w:i/>
        </w:rPr>
        <w:t>CNS</w:t>
      </w:r>
      <w:r w:rsidR="00B71058">
        <w:rPr>
          <w:rFonts w:asciiTheme="majorHAnsi" w:hAnsiTheme="majorHAnsi" w:cstheme="majorHAnsi"/>
          <w:i/>
        </w:rPr>
        <w:t>]</w:t>
      </w:r>
      <w:r>
        <w:rPr>
          <w:rFonts w:asciiTheme="majorHAnsi" w:hAnsiTheme="majorHAnsi" w:cstheme="majorHAnsi"/>
          <w:i/>
        </w:rPr>
        <w:t>)</w:t>
      </w:r>
      <w:r w:rsidRPr="00032998">
        <w:rPr>
          <w:rFonts w:asciiTheme="majorHAnsi" w:hAnsiTheme="majorHAnsi" w:cstheme="majorHAnsi"/>
          <w:i/>
        </w:rPr>
        <w:t xml:space="preserve"> </w:t>
      </w:r>
      <w:r w:rsidR="00DA3D86">
        <w:rPr>
          <w:rFonts w:asciiTheme="majorHAnsi" w:hAnsiTheme="majorHAnsi" w:cstheme="majorHAnsi"/>
          <w:i/>
        </w:rPr>
        <w:br/>
      </w:r>
    </w:p>
    <w:p w14:paraId="64152F65" w14:textId="05AC1165" w:rsidR="00C7719B" w:rsidRDefault="00C7719B" w:rsidP="00C7719B">
      <w:pPr>
        <w:spacing w:line="360" w:lineRule="auto"/>
        <w:rPr>
          <w:rFonts w:asciiTheme="majorHAnsi" w:hAnsiTheme="majorHAnsi" w:cstheme="majorHAnsi"/>
          <w:iCs/>
        </w:rPr>
      </w:pPr>
      <w:r>
        <w:rPr>
          <w:rFonts w:asciiTheme="majorHAnsi" w:hAnsiTheme="majorHAnsi" w:cstheme="majorHAnsi"/>
          <w:iCs/>
        </w:rPr>
        <w:t xml:space="preserve">Staff delivering treatments asked questions to get to know </w:t>
      </w:r>
      <w:r w:rsidR="00390BA2">
        <w:rPr>
          <w:rFonts w:asciiTheme="majorHAnsi" w:hAnsiTheme="majorHAnsi" w:cstheme="majorHAnsi"/>
          <w:iCs/>
        </w:rPr>
        <w:t xml:space="preserve">patients </w:t>
      </w:r>
      <w:r w:rsidR="000078AB">
        <w:rPr>
          <w:rFonts w:asciiTheme="majorHAnsi" w:hAnsiTheme="majorHAnsi" w:cstheme="majorHAnsi"/>
          <w:iCs/>
        </w:rPr>
        <w:t xml:space="preserve">with dementia </w:t>
      </w:r>
      <w:r>
        <w:rPr>
          <w:rFonts w:asciiTheme="majorHAnsi" w:hAnsiTheme="majorHAnsi" w:cstheme="majorHAnsi"/>
          <w:iCs/>
        </w:rPr>
        <w:t>better</w:t>
      </w:r>
      <w:r w:rsidR="001A3E86">
        <w:rPr>
          <w:rFonts w:asciiTheme="majorHAnsi" w:hAnsiTheme="majorHAnsi" w:cstheme="majorHAnsi"/>
          <w:iCs/>
        </w:rPr>
        <w:t>,</w:t>
      </w:r>
      <w:r>
        <w:rPr>
          <w:rFonts w:asciiTheme="majorHAnsi" w:hAnsiTheme="majorHAnsi" w:cstheme="majorHAnsi"/>
          <w:iCs/>
        </w:rPr>
        <w:t xml:space="preserve"> for example, about what </w:t>
      </w:r>
      <w:r w:rsidR="009646B8">
        <w:rPr>
          <w:rFonts w:asciiTheme="majorHAnsi" w:hAnsiTheme="majorHAnsi" w:cstheme="majorHAnsi"/>
          <w:iCs/>
        </w:rPr>
        <w:t xml:space="preserve">might help if they felt worried about </w:t>
      </w:r>
      <w:proofErr w:type="gramStart"/>
      <w:r w:rsidR="009646B8">
        <w:rPr>
          <w:rFonts w:asciiTheme="majorHAnsi" w:hAnsiTheme="majorHAnsi" w:cstheme="majorHAnsi"/>
          <w:iCs/>
        </w:rPr>
        <w:t>treatment, and</w:t>
      </w:r>
      <w:proofErr w:type="gramEnd"/>
      <w:r w:rsidR="002B6A1D">
        <w:rPr>
          <w:rFonts w:asciiTheme="majorHAnsi" w:hAnsiTheme="majorHAnsi" w:cstheme="majorHAnsi"/>
          <w:iCs/>
        </w:rPr>
        <w:t xml:space="preserve"> tried to discuss</w:t>
      </w:r>
      <w:r w:rsidR="009646B8">
        <w:rPr>
          <w:rFonts w:asciiTheme="majorHAnsi" w:hAnsiTheme="majorHAnsi" w:cstheme="majorHAnsi"/>
          <w:iCs/>
        </w:rPr>
        <w:t xml:space="preserve"> </w:t>
      </w:r>
      <w:r w:rsidR="002B262B">
        <w:rPr>
          <w:rFonts w:asciiTheme="majorHAnsi" w:hAnsiTheme="majorHAnsi" w:cstheme="majorHAnsi"/>
          <w:iCs/>
        </w:rPr>
        <w:t xml:space="preserve">topics that interested </w:t>
      </w:r>
      <w:r w:rsidR="002B6A1D">
        <w:rPr>
          <w:rFonts w:asciiTheme="majorHAnsi" w:hAnsiTheme="majorHAnsi" w:cstheme="majorHAnsi"/>
          <w:iCs/>
        </w:rPr>
        <w:t>them</w:t>
      </w:r>
      <w:r>
        <w:rPr>
          <w:rFonts w:asciiTheme="majorHAnsi" w:hAnsiTheme="majorHAnsi" w:cstheme="majorHAnsi"/>
          <w:iCs/>
        </w:rPr>
        <w:t xml:space="preserve">. Whilst this might be helpful for many older patients, it could be complicated, and potentially distressing, for </w:t>
      </w:r>
      <w:r w:rsidR="000078AB">
        <w:rPr>
          <w:rFonts w:asciiTheme="majorHAnsi" w:hAnsiTheme="majorHAnsi" w:cstheme="majorHAnsi"/>
          <w:iCs/>
        </w:rPr>
        <w:t xml:space="preserve">some </w:t>
      </w:r>
      <w:r>
        <w:rPr>
          <w:rFonts w:asciiTheme="majorHAnsi" w:hAnsiTheme="majorHAnsi" w:cstheme="majorHAnsi"/>
          <w:iCs/>
        </w:rPr>
        <w:t>people with dementia, who may be unable to recall answers, or answer consistently across multiple appointments. Whilst family members usually provided support in such cases, this was not always possible, for example in radiotherapy, where family members were not permitted in the same room.</w:t>
      </w:r>
      <w:r w:rsidR="002B6A1D">
        <w:rPr>
          <w:rFonts w:asciiTheme="majorHAnsi" w:hAnsiTheme="majorHAnsi" w:cstheme="majorHAnsi"/>
          <w:iCs/>
        </w:rPr>
        <w:t xml:space="preserve"> Here, understanding</w:t>
      </w:r>
      <w:r w:rsidR="00A21CDC">
        <w:rPr>
          <w:rFonts w:asciiTheme="majorHAnsi" w:hAnsiTheme="majorHAnsi" w:cstheme="majorHAnsi"/>
          <w:iCs/>
        </w:rPr>
        <w:t xml:space="preserve"> conversational preferences and abilities </w:t>
      </w:r>
      <w:r w:rsidR="002B6A1D">
        <w:rPr>
          <w:rFonts w:asciiTheme="majorHAnsi" w:hAnsiTheme="majorHAnsi" w:cstheme="majorHAnsi"/>
          <w:iCs/>
        </w:rPr>
        <w:t>was particularly important</w:t>
      </w:r>
      <w:r w:rsidR="00DF5B18">
        <w:rPr>
          <w:rFonts w:asciiTheme="majorHAnsi" w:hAnsiTheme="majorHAnsi" w:cstheme="majorHAnsi"/>
          <w:iCs/>
        </w:rPr>
        <w:t xml:space="preserve"> to being able to deliver radiotherapy safely and effectively</w:t>
      </w:r>
      <w:r w:rsidR="00C11093">
        <w:rPr>
          <w:rFonts w:asciiTheme="majorHAnsi" w:hAnsiTheme="majorHAnsi" w:cstheme="majorHAnsi"/>
          <w:iCs/>
        </w:rPr>
        <w:t xml:space="preserve"> to people with dementia</w:t>
      </w:r>
      <w:r w:rsidR="002B6A1D">
        <w:rPr>
          <w:rFonts w:asciiTheme="majorHAnsi" w:hAnsiTheme="majorHAnsi" w:cstheme="majorHAnsi"/>
          <w:iCs/>
        </w:rPr>
        <w:t xml:space="preserve">. </w:t>
      </w:r>
      <w:r w:rsidR="00DA3D86">
        <w:rPr>
          <w:rFonts w:asciiTheme="majorHAnsi" w:hAnsiTheme="majorHAnsi" w:cstheme="majorHAnsi"/>
          <w:iCs/>
        </w:rPr>
        <w:br/>
      </w:r>
    </w:p>
    <w:p w14:paraId="7AD84326" w14:textId="5E60DE74" w:rsidR="00422940" w:rsidRDefault="00422940" w:rsidP="00656109">
      <w:pPr>
        <w:spacing w:line="360" w:lineRule="auto"/>
        <w:rPr>
          <w:rFonts w:asciiTheme="majorHAnsi" w:hAnsiTheme="majorHAnsi" w:cstheme="majorHAnsi"/>
          <w:i/>
          <w:iCs/>
        </w:rPr>
      </w:pPr>
      <w:r w:rsidRPr="00422940">
        <w:rPr>
          <w:rFonts w:asciiTheme="majorHAnsi" w:hAnsiTheme="majorHAnsi" w:cstheme="majorHAnsi"/>
          <w:i/>
          <w:iCs/>
        </w:rPr>
        <w:t>“</w:t>
      </w:r>
      <w:r w:rsidR="00A21CDC">
        <w:rPr>
          <w:rFonts w:asciiTheme="majorHAnsi" w:hAnsiTheme="majorHAnsi" w:cstheme="majorHAnsi"/>
          <w:i/>
          <w:iCs/>
        </w:rPr>
        <w:t>A</w:t>
      </w:r>
      <w:r w:rsidRPr="00422940">
        <w:rPr>
          <w:rFonts w:asciiTheme="majorHAnsi" w:hAnsiTheme="majorHAnsi" w:cstheme="majorHAnsi"/>
          <w:i/>
          <w:iCs/>
        </w:rPr>
        <w:t xml:space="preserve"> lot of it is just asking. Then when they’re forgetting stuff or you ask them something and they can’t remember, it’s that kind of awkward conversation as well. At the same time, you don’t want to upset them just for the sake of you making idle chit chat whilst you’re in the room trying to be friendly. Sometimes, you could cause more upset than good. It’s difficult to gauge.” (L0022, Radio</w:t>
      </w:r>
      <w:r w:rsidR="00AF40F2">
        <w:rPr>
          <w:rFonts w:asciiTheme="majorHAnsi" w:hAnsiTheme="majorHAnsi" w:cstheme="majorHAnsi"/>
          <w:i/>
          <w:iCs/>
        </w:rPr>
        <w:t>grapher</w:t>
      </w:r>
      <w:r w:rsidRPr="00422940">
        <w:rPr>
          <w:rFonts w:asciiTheme="majorHAnsi" w:hAnsiTheme="majorHAnsi" w:cstheme="majorHAnsi"/>
          <w:i/>
          <w:iCs/>
        </w:rPr>
        <w:t>)</w:t>
      </w:r>
      <w:r w:rsidR="00390BA2">
        <w:rPr>
          <w:rFonts w:asciiTheme="majorHAnsi" w:hAnsiTheme="majorHAnsi" w:cstheme="majorHAnsi"/>
          <w:i/>
          <w:iCs/>
        </w:rPr>
        <w:br/>
      </w:r>
    </w:p>
    <w:p w14:paraId="21364FC0" w14:textId="4A7321A0" w:rsidR="007B7408" w:rsidRDefault="007B7408" w:rsidP="00656109">
      <w:pPr>
        <w:spacing w:line="360" w:lineRule="auto"/>
        <w:rPr>
          <w:rFonts w:asciiTheme="majorHAnsi" w:hAnsiTheme="majorHAnsi" w:cstheme="majorHAnsi"/>
        </w:rPr>
      </w:pPr>
      <w:r>
        <w:rPr>
          <w:rFonts w:asciiTheme="majorHAnsi" w:hAnsiTheme="majorHAnsi" w:cstheme="majorHAnsi"/>
        </w:rPr>
        <w:t xml:space="preserve">Information about how dementia </w:t>
      </w:r>
      <w:r w:rsidR="0055500A">
        <w:rPr>
          <w:rFonts w:asciiTheme="majorHAnsi" w:hAnsiTheme="majorHAnsi" w:cstheme="majorHAnsi"/>
        </w:rPr>
        <w:t>might i</w:t>
      </w:r>
      <w:r>
        <w:rPr>
          <w:rFonts w:asciiTheme="majorHAnsi" w:hAnsiTheme="majorHAnsi" w:cstheme="majorHAnsi"/>
        </w:rPr>
        <w:t xml:space="preserve">mpact on appointments was sometimes noted within </w:t>
      </w:r>
      <w:r w:rsidR="00417795">
        <w:rPr>
          <w:rFonts w:asciiTheme="majorHAnsi" w:hAnsiTheme="majorHAnsi" w:cstheme="majorHAnsi"/>
        </w:rPr>
        <w:t>medical notes</w:t>
      </w:r>
      <w:r>
        <w:rPr>
          <w:rFonts w:asciiTheme="majorHAnsi" w:hAnsiTheme="majorHAnsi" w:cstheme="majorHAnsi"/>
        </w:rPr>
        <w:t xml:space="preserve"> to support </w:t>
      </w:r>
      <w:r w:rsidR="0055500A">
        <w:rPr>
          <w:rFonts w:asciiTheme="majorHAnsi" w:hAnsiTheme="majorHAnsi" w:cstheme="majorHAnsi"/>
        </w:rPr>
        <w:t xml:space="preserve">personalised care </w:t>
      </w:r>
      <w:r>
        <w:rPr>
          <w:rFonts w:asciiTheme="majorHAnsi" w:hAnsiTheme="majorHAnsi" w:cstheme="majorHAnsi"/>
        </w:rPr>
        <w:t xml:space="preserve">delivery </w:t>
      </w:r>
      <w:r w:rsidR="009D6957">
        <w:rPr>
          <w:rFonts w:asciiTheme="majorHAnsi" w:hAnsiTheme="majorHAnsi" w:cstheme="majorHAnsi"/>
        </w:rPr>
        <w:t xml:space="preserve">and </w:t>
      </w:r>
      <w:r w:rsidR="0055500A">
        <w:rPr>
          <w:rFonts w:asciiTheme="majorHAnsi" w:hAnsiTheme="majorHAnsi" w:cstheme="majorHAnsi"/>
        </w:rPr>
        <w:t>avoid</w:t>
      </w:r>
      <w:r w:rsidR="009D6957">
        <w:rPr>
          <w:rFonts w:asciiTheme="majorHAnsi" w:hAnsiTheme="majorHAnsi" w:cstheme="majorHAnsi"/>
        </w:rPr>
        <w:t xml:space="preserve"> potential distress</w:t>
      </w:r>
      <w:r>
        <w:rPr>
          <w:rFonts w:asciiTheme="majorHAnsi" w:hAnsiTheme="majorHAnsi" w:cstheme="majorHAnsi"/>
        </w:rPr>
        <w:t xml:space="preserve">. </w:t>
      </w:r>
      <w:r w:rsidR="002B6A1D">
        <w:rPr>
          <w:rFonts w:asciiTheme="majorHAnsi" w:hAnsiTheme="majorHAnsi" w:cstheme="majorHAnsi"/>
        </w:rPr>
        <w:t xml:space="preserve">This was helpful for staff, who were able to quickly identify specific ways </w:t>
      </w:r>
      <w:r w:rsidR="00390BA2">
        <w:rPr>
          <w:rFonts w:asciiTheme="majorHAnsi" w:hAnsiTheme="majorHAnsi" w:cstheme="majorHAnsi"/>
        </w:rPr>
        <w:t>to</w:t>
      </w:r>
      <w:r w:rsidR="002B6A1D">
        <w:rPr>
          <w:rFonts w:asciiTheme="majorHAnsi" w:hAnsiTheme="majorHAnsi" w:cstheme="majorHAnsi"/>
        </w:rPr>
        <w:t xml:space="preserve"> support patients</w:t>
      </w:r>
      <w:r w:rsidR="002741C9">
        <w:rPr>
          <w:rFonts w:asciiTheme="majorHAnsi" w:hAnsiTheme="majorHAnsi" w:cstheme="majorHAnsi"/>
        </w:rPr>
        <w:t xml:space="preserve"> </w:t>
      </w:r>
      <w:r w:rsidR="000D4817">
        <w:rPr>
          <w:rFonts w:asciiTheme="majorHAnsi" w:hAnsiTheme="majorHAnsi" w:cstheme="majorHAnsi"/>
        </w:rPr>
        <w:t xml:space="preserve">or prevent distress </w:t>
      </w:r>
      <w:r w:rsidR="002741C9">
        <w:rPr>
          <w:rFonts w:asciiTheme="majorHAnsi" w:hAnsiTheme="majorHAnsi" w:cstheme="majorHAnsi"/>
        </w:rPr>
        <w:t xml:space="preserve">as was identified in the example below regarding the </w:t>
      </w:r>
      <w:r w:rsidR="00E902E8">
        <w:rPr>
          <w:rFonts w:asciiTheme="majorHAnsi" w:hAnsiTheme="majorHAnsi" w:cstheme="majorHAnsi"/>
        </w:rPr>
        <w:t xml:space="preserve">permanent pin-point </w:t>
      </w:r>
      <w:r w:rsidR="002741C9">
        <w:rPr>
          <w:rFonts w:asciiTheme="majorHAnsi" w:hAnsiTheme="majorHAnsi" w:cstheme="majorHAnsi"/>
        </w:rPr>
        <w:t xml:space="preserve">tattoos </w:t>
      </w:r>
      <w:r w:rsidR="00FC6D10">
        <w:rPr>
          <w:rFonts w:asciiTheme="majorHAnsi" w:hAnsiTheme="majorHAnsi" w:cstheme="majorHAnsi"/>
        </w:rPr>
        <w:t xml:space="preserve">that are </w:t>
      </w:r>
      <w:r w:rsidR="00E902E8">
        <w:rPr>
          <w:rFonts w:asciiTheme="majorHAnsi" w:hAnsiTheme="majorHAnsi" w:cstheme="majorHAnsi"/>
        </w:rPr>
        <w:t xml:space="preserve">often </w:t>
      </w:r>
      <w:r w:rsidR="00FC6D10">
        <w:rPr>
          <w:rFonts w:asciiTheme="majorHAnsi" w:hAnsiTheme="majorHAnsi" w:cstheme="majorHAnsi"/>
        </w:rPr>
        <w:t>placed on a patient’s body to</w:t>
      </w:r>
      <w:r w:rsidR="000D4817">
        <w:rPr>
          <w:rFonts w:asciiTheme="majorHAnsi" w:hAnsiTheme="majorHAnsi" w:cstheme="majorHAnsi"/>
        </w:rPr>
        <w:t xml:space="preserve"> enable alignment of the radiotherapy treatment</w:t>
      </w:r>
      <w:r w:rsidR="002B6A1D">
        <w:rPr>
          <w:rFonts w:asciiTheme="majorHAnsi" w:hAnsiTheme="majorHAnsi" w:cstheme="majorHAnsi"/>
        </w:rPr>
        <w:t>.</w:t>
      </w:r>
      <w:r w:rsidR="000D4817">
        <w:rPr>
          <w:rFonts w:asciiTheme="majorHAnsi" w:hAnsiTheme="majorHAnsi" w:cstheme="majorHAnsi"/>
        </w:rPr>
        <w:t xml:space="preserve"> In this case the patient was not able to remember </w:t>
      </w:r>
      <w:r w:rsidR="005A2952">
        <w:rPr>
          <w:rFonts w:asciiTheme="majorHAnsi" w:hAnsiTheme="majorHAnsi" w:cstheme="majorHAnsi"/>
        </w:rPr>
        <w:t xml:space="preserve">she had the tattoos between appointments. </w:t>
      </w:r>
      <w:r w:rsidR="00DA3D86">
        <w:rPr>
          <w:rFonts w:asciiTheme="majorHAnsi" w:hAnsiTheme="majorHAnsi" w:cstheme="majorHAnsi"/>
        </w:rPr>
        <w:br/>
      </w:r>
    </w:p>
    <w:p w14:paraId="22228433" w14:textId="2E4D8629" w:rsidR="007B7408" w:rsidRDefault="007B7408" w:rsidP="00656109">
      <w:pPr>
        <w:spacing w:line="360" w:lineRule="auto"/>
        <w:rPr>
          <w:rFonts w:asciiTheme="majorHAnsi" w:hAnsiTheme="majorHAnsi" w:cstheme="majorHAnsi"/>
          <w:i/>
          <w:iCs/>
        </w:rPr>
      </w:pPr>
      <w:r w:rsidRPr="009F4D19">
        <w:rPr>
          <w:rFonts w:asciiTheme="majorHAnsi" w:hAnsiTheme="majorHAnsi" w:cstheme="majorHAnsi"/>
          <w:i/>
          <w:iCs/>
        </w:rPr>
        <w:t>‘Self-conscious when undressing so needs female radiographers.</w:t>
      </w:r>
      <w:r w:rsidRPr="008556A5">
        <w:rPr>
          <w:rFonts w:asciiTheme="majorHAnsi" w:hAnsiTheme="majorHAnsi" w:cstheme="majorHAnsi"/>
          <w:i/>
          <w:iCs/>
        </w:rPr>
        <w:t xml:space="preserve"> </w:t>
      </w:r>
      <w:r>
        <w:rPr>
          <w:rFonts w:asciiTheme="majorHAnsi" w:hAnsiTheme="majorHAnsi" w:cstheme="majorHAnsi"/>
          <w:i/>
          <w:iCs/>
        </w:rPr>
        <w:t>W</w:t>
      </w:r>
      <w:r w:rsidRPr="008556A5">
        <w:rPr>
          <w:rFonts w:asciiTheme="majorHAnsi" w:hAnsiTheme="majorHAnsi" w:cstheme="majorHAnsi"/>
          <w:i/>
          <w:iCs/>
        </w:rPr>
        <w:t>as shocked, almost distressed when tattoos were mentioned – please do not mention tattoos.’</w:t>
      </w:r>
      <w:r>
        <w:rPr>
          <w:rFonts w:asciiTheme="majorHAnsi" w:hAnsiTheme="majorHAnsi" w:cstheme="majorHAnsi"/>
          <w:i/>
          <w:iCs/>
        </w:rPr>
        <w:t xml:space="preserve"> (L001, Medical </w:t>
      </w:r>
      <w:r>
        <w:rPr>
          <w:rFonts w:asciiTheme="majorHAnsi" w:hAnsiTheme="majorHAnsi" w:cstheme="majorHAnsi"/>
          <w:i/>
          <w:iCs/>
        </w:rPr>
        <w:lastRenderedPageBreak/>
        <w:t>Notes)</w:t>
      </w:r>
      <w:r w:rsidR="00DA3D86">
        <w:rPr>
          <w:rFonts w:asciiTheme="majorHAnsi" w:hAnsiTheme="majorHAnsi" w:cstheme="majorHAnsi"/>
          <w:i/>
          <w:iCs/>
        </w:rPr>
        <w:br/>
      </w:r>
    </w:p>
    <w:p w14:paraId="5FAAAD36" w14:textId="6F20AAEF" w:rsidR="00155591" w:rsidRDefault="00155591" w:rsidP="00656109">
      <w:pPr>
        <w:spacing w:line="360" w:lineRule="auto"/>
        <w:rPr>
          <w:rFonts w:asciiTheme="majorHAnsi" w:hAnsiTheme="majorHAnsi" w:cstheme="majorHAnsi"/>
          <w:i/>
        </w:rPr>
      </w:pPr>
      <w:r w:rsidRPr="00032998">
        <w:rPr>
          <w:rFonts w:asciiTheme="majorHAnsi" w:hAnsiTheme="majorHAnsi" w:cstheme="majorHAnsi"/>
          <w:i/>
        </w:rPr>
        <w:t>Flexible support</w:t>
      </w:r>
      <w:r w:rsidR="00D87A42">
        <w:rPr>
          <w:rFonts w:asciiTheme="majorHAnsi" w:hAnsiTheme="majorHAnsi" w:cstheme="majorHAnsi"/>
          <w:i/>
        </w:rPr>
        <w:t xml:space="preserve"> benefit</w:t>
      </w:r>
      <w:r w:rsidR="002B6A1D">
        <w:rPr>
          <w:rFonts w:asciiTheme="majorHAnsi" w:hAnsiTheme="majorHAnsi" w:cstheme="majorHAnsi"/>
          <w:i/>
        </w:rPr>
        <w:t>t</w:t>
      </w:r>
      <w:r w:rsidR="00D87A42">
        <w:rPr>
          <w:rFonts w:asciiTheme="majorHAnsi" w:hAnsiTheme="majorHAnsi" w:cstheme="majorHAnsi"/>
          <w:i/>
        </w:rPr>
        <w:t>ing patients and staff</w:t>
      </w:r>
      <w:r w:rsidR="00DA3D86">
        <w:rPr>
          <w:rFonts w:asciiTheme="majorHAnsi" w:hAnsiTheme="majorHAnsi" w:cstheme="majorHAnsi"/>
          <w:i/>
        </w:rPr>
        <w:br/>
      </w:r>
    </w:p>
    <w:p w14:paraId="68488B12" w14:textId="60CC1032" w:rsidR="005C0003" w:rsidRDefault="00032998" w:rsidP="00656109">
      <w:pPr>
        <w:spacing w:line="360" w:lineRule="auto"/>
        <w:rPr>
          <w:rFonts w:asciiTheme="majorHAnsi" w:hAnsiTheme="majorHAnsi"/>
        </w:rPr>
      </w:pPr>
      <w:r>
        <w:rPr>
          <w:rFonts w:asciiTheme="majorHAnsi" w:hAnsiTheme="majorHAnsi" w:cstheme="majorHAnsi"/>
        </w:rPr>
        <w:t xml:space="preserve">Staff offered </w:t>
      </w:r>
      <w:r w:rsidR="00087505">
        <w:rPr>
          <w:rFonts w:asciiTheme="majorHAnsi" w:hAnsiTheme="majorHAnsi" w:cstheme="majorHAnsi"/>
        </w:rPr>
        <w:t xml:space="preserve">personalised </w:t>
      </w:r>
      <w:r>
        <w:rPr>
          <w:rFonts w:asciiTheme="majorHAnsi" w:hAnsiTheme="majorHAnsi" w:cstheme="majorHAnsi"/>
        </w:rPr>
        <w:t xml:space="preserve">support and flexibility to patients </w:t>
      </w:r>
      <w:r w:rsidR="002E08E4">
        <w:rPr>
          <w:rFonts w:asciiTheme="majorHAnsi" w:hAnsiTheme="majorHAnsi" w:cstheme="majorHAnsi"/>
        </w:rPr>
        <w:t>with dementia during cancer</w:t>
      </w:r>
      <w:r>
        <w:rPr>
          <w:rFonts w:asciiTheme="majorHAnsi" w:hAnsiTheme="majorHAnsi" w:cstheme="majorHAnsi"/>
        </w:rPr>
        <w:t xml:space="preserve"> treatment</w:t>
      </w:r>
      <w:r w:rsidR="004C08EE">
        <w:rPr>
          <w:rFonts w:asciiTheme="majorHAnsi" w:hAnsiTheme="majorHAnsi" w:cstheme="majorHAnsi"/>
        </w:rPr>
        <w:t xml:space="preserve">, including practices </w:t>
      </w:r>
      <w:r w:rsidR="0055500A">
        <w:rPr>
          <w:rFonts w:asciiTheme="majorHAnsi" w:hAnsiTheme="majorHAnsi" w:cstheme="majorHAnsi"/>
        </w:rPr>
        <w:t>not offered to</w:t>
      </w:r>
      <w:r w:rsidR="004C08EE">
        <w:rPr>
          <w:rFonts w:asciiTheme="majorHAnsi" w:hAnsiTheme="majorHAnsi" w:cstheme="majorHAnsi"/>
        </w:rPr>
        <w:t xml:space="preserve"> other patients</w:t>
      </w:r>
      <w:r w:rsidR="002E2B67">
        <w:rPr>
          <w:rFonts w:asciiTheme="majorHAnsi" w:hAnsiTheme="majorHAnsi" w:cstheme="majorHAnsi"/>
        </w:rPr>
        <w:t>, for example</w:t>
      </w:r>
      <w:r w:rsidR="00EB6D37">
        <w:rPr>
          <w:rFonts w:asciiTheme="majorHAnsi" w:hAnsiTheme="majorHAnsi" w:cstheme="majorHAnsi"/>
        </w:rPr>
        <w:t xml:space="preserve"> </w:t>
      </w:r>
      <w:r w:rsidR="004C08EE">
        <w:rPr>
          <w:rFonts w:asciiTheme="majorHAnsi" w:hAnsiTheme="majorHAnsi" w:cstheme="majorHAnsi"/>
        </w:rPr>
        <w:t>flexibility around</w:t>
      </w:r>
      <w:r w:rsidR="00EB6D37">
        <w:rPr>
          <w:rFonts w:asciiTheme="majorHAnsi" w:hAnsiTheme="majorHAnsi" w:cstheme="majorHAnsi"/>
        </w:rPr>
        <w:t xml:space="preserve"> appointment times</w:t>
      </w:r>
      <w:r w:rsidR="0083123B">
        <w:rPr>
          <w:rFonts w:asciiTheme="majorHAnsi" w:hAnsiTheme="majorHAnsi" w:cstheme="majorHAnsi"/>
        </w:rPr>
        <w:t xml:space="preserve"> </w:t>
      </w:r>
      <w:r w:rsidR="0055500A">
        <w:rPr>
          <w:rFonts w:asciiTheme="majorHAnsi" w:hAnsiTheme="majorHAnsi" w:cstheme="majorHAnsi"/>
        </w:rPr>
        <w:t>or</w:t>
      </w:r>
      <w:r w:rsidR="0083123B">
        <w:rPr>
          <w:rFonts w:asciiTheme="majorHAnsi" w:hAnsiTheme="majorHAnsi" w:cstheme="majorHAnsi"/>
        </w:rPr>
        <w:t xml:space="preserve"> </w:t>
      </w:r>
      <w:r w:rsidR="00573346">
        <w:rPr>
          <w:rFonts w:asciiTheme="majorHAnsi" w:hAnsiTheme="majorHAnsi" w:cstheme="majorHAnsi"/>
        </w:rPr>
        <w:t>lengths and</w:t>
      </w:r>
      <w:r w:rsidR="00295C52">
        <w:rPr>
          <w:rFonts w:asciiTheme="majorHAnsi" w:hAnsiTheme="majorHAnsi" w:cstheme="majorHAnsi"/>
        </w:rPr>
        <w:t xml:space="preserve"> </w:t>
      </w:r>
      <w:r w:rsidR="007944B1">
        <w:rPr>
          <w:rFonts w:asciiTheme="majorHAnsi" w:hAnsiTheme="majorHAnsi" w:cstheme="majorHAnsi"/>
        </w:rPr>
        <w:t xml:space="preserve">sending </w:t>
      </w:r>
      <w:r w:rsidR="00EB317D">
        <w:rPr>
          <w:rFonts w:asciiTheme="majorHAnsi" w:hAnsiTheme="majorHAnsi" w:cstheme="majorHAnsi"/>
        </w:rPr>
        <w:t xml:space="preserve">consultation </w:t>
      </w:r>
      <w:r w:rsidR="007944B1">
        <w:rPr>
          <w:rFonts w:asciiTheme="majorHAnsi" w:hAnsiTheme="majorHAnsi" w:cstheme="majorHAnsi"/>
        </w:rPr>
        <w:t>letters to relatives</w:t>
      </w:r>
      <w:r w:rsidR="00EB6D37">
        <w:rPr>
          <w:rFonts w:asciiTheme="majorHAnsi" w:hAnsiTheme="majorHAnsi" w:cstheme="majorHAnsi"/>
        </w:rPr>
        <w:t xml:space="preserve"> </w:t>
      </w:r>
      <w:r w:rsidR="00582A3D">
        <w:rPr>
          <w:rFonts w:asciiTheme="majorHAnsi" w:hAnsiTheme="majorHAnsi" w:cstheme="majorHAnsi"/>
        </w:rPr>
        <w:t xml:space="preserve">with agreement from </w:t>
      </w:r>
      <w:r w:rsidR="007944B1">
        <w:rPr>
          <w:rFonts w:asciiTheme="majorHAnsi" w:hAnsiTheme="majorHAnsi" w:cstheme="majorHAnsi"/>
        </w:rPr>
        <w:t>all parties</w:t>
      </w:r>
      <w:r>
        <w:rPr>
          <w:rFonts w:asciiTheme="majorHAnsi" w:hAnsiTheme="majorHAnsi" w:cstheme="majorHAnsi"/>
        </w:rPr>
        <w:t xml:space="preserve">. </w:t>
      </w:r>
      <w:r w:rsidR="00573346">
        <w:rPr>
          <w:rFonts w:asciiTheme="majorHAnsi" w:hAnsiTheme="majorHAnsi" w:cstheme="majorHAnsi"/>
        </w:rPr>
        <w:t xml:space="preserve">For example, when individuals </w:t>
      </w:r>
      <w:r w:rsidR="003478A2">
        <w:rPr>
          <w:rFonts w:asciiTheme="majorHAnsi" w:hAnsiTheme="majorHAnsi" w:cstheme="majorHAnsi"/>
        </w:rPr>
        <w:t xml:space="preserve">with dementia </w:t>
      </w:r>
      <w:r w:rsidR="00573346">
        <w:rPr>
          <w:rFonts w:asciiTheme="majorHAnsi" w:hAnsiTheme="majorHAnsi" w:cstheme="majorHAnsi"/>
        </w:rPr>
        <w:t>struggle</w:t>
      </w:r>
      <w:r w:rsidR="00817F1A">
        <w:rPr>
          <w:rFonts w:asciiTheme="majorHAnsi" w:hAnsiTheme="majorHAnsi" w:cstheme="majorHAnsi"/>
        </w:rPr>
        <w:t>d</w:t>
      </w:r>
      <w:r w:rsidR="00573346">
        <w:rPr>
          <w:rFonts w:asciiTheme="majorHAnsi" w:hAnsiTheme="majorHAnsi" w:cstheme="majorHAnsi"/>
        </w:rPr>
        <w:t xml:space="preserve"> with mood or </w:t>
      </w:r>
      <w:r w:rsidR="00E73B59">
        <w:rPr>
          <w:rFonts w:asciiTheme="majorHAnsi" w:hAnsiTheme="majorHAnsi" w:cstheme="majorHAnsi"/>
        </w:rPr>
        <w:t xml:space="preserve">agitation </w:t>
      </w:r>
      <w:r w:rsidR="00573346">
        <w:rPr>
          <w:rFonts w:asciiTheme="majorHAnsi" w:hAnsiTheme="majorHAnsi" w:cstheme="majorHAnsi"/>
        </w:rPr>
        <w:t xml:space="preserve">in the morning, appointments were scheduled for the afternoon. </w:t>
      </w:r>
      <w:r w:rsidR="002B6A1D">
        <w:rPr>
          <w:rFonts w:asciiTheme="majorHAnsi" w:hAnsiTheme="majorHAnsi" w:cstheme="majorHAnsi"/>
        </w:rPr>
        <w:t>Many s</w:t>
      </w:r>
      <w:r w:rsidR="00573346">
        <w:rPr>
          <w:rFonts w:asciiTheme="majorHAnsi" w:hAnsiTheme="majorHAnsi" w:cstheme="majorHAnsi"/>
        </w:rPr>
        <w:t xml:space="preserve">taff built on what patients </w:t>
      </w:r>
      <w:r w:rsidR="003478A2">
        <w:rPr>
          <w:rFonts w:asciiTheme="majorHAnsi" w:hAnsiTheme="majorHAnsi" w:cstheme="majorHAnsi"/>
        </w:rPr>
        <w:t xml:space="preserve">with dementia </w:t>
      </w:r>
      <w:r w:rsidR="00245972">
        <w:rPr>
          <w:rFonts w:asciiTheme="majorHAnsi" w:hAnsiTheme="majorHAnsi" w:cstheme="majorHAnsi"/>
        </w:rPr>
        <w:t xml:space="preserve">and families </w:t>
      </w:r>
      <w:r w:rsidR="00817F1A">
        <w:rPr>
          <w:rFonts w:asciiTheme="majorHAnsi" w:hAnsiTheme="majorHAnsi" w:cstheme="majorHAnsi"/>
        </w:rPr>
        <w:t xml:space="preserve">said </w:t>
      </w:r>
      <w:r w:rsidR="00573346">
        <w:rPr>
          <w:rFonts w:asciiTheme="majorHAnsi" w:hAnsiTheme="majorHAnsi" w:cstheme="majorHAnsi"/>
        </w:rPr>
        <w:t>work</w:t>
      </w:r>
      <w:r w:rsidR="00245972">
        <w:rPr>
          <w:rFonts w:asciiTheme="majorHAnsi" w:hAnsiTheme="majorHAnsi" w:cstheme="majorHAnsi"/>
        </w:rPr>
        <w:t>ed</w:t>
      </w:r>
      <w:r w:rsidR="00573346">
        <w:rPr>
          <w:rFonts w:asciiTheme="majorHAnsi" w:hAnsiTheme="majorHAnsi" w:cstheme="majorHAnsi"/>
        </w:rPr>
        <w:t xml:space="preserve"> for them, through getting to know them, their routines, and their abilities. </w:t>
      </w:r>
      <w:r w:rsidR="00DA3D86">
        <w:rPr>
          <w:rFonts w:asciiTheme="majorHAnsi" w:hAnsiTheme="majorHAnsi" w:cstheme="majorHAnsi"/>
        </w:rPr>
        <w:br/>
      </w:r>
    </w:p>
    <w:p w14:paraId="02904AB4" w14:textId="6BAD0B41" w:rsidR="005C0003" w:rsidRPr="00573346" w:rsidRDefault="005C0003" w:rsidP="00656109">
      <w:pPr>
        <w:spacing w:line="360" w:lineRule="auto"/>
        <w:rPr>
          <w:rFonts w:asciiTheme="majorHAnsi" w:hAnsiTheme="majorHAnsi" w:cstheme="majorHAnsi"/>
          <w:i/>
          <w:iCs/>
        </w:rPr>
      </w:pPr>
      <w:r w:rsidRPr="00573346">
        <w:rPr>
          <w:rFonts w:asciiTheme="majorHAnsi" w:hAnsiTheme="majorHAnsi" w:cstheme="majorHAnsi"/>
          <w:i/>
          <w:iCs/>
        </w:rPr>
        <w:t>“</w:t>
      </w:r>
      <w:r w:rsidR="00573346" w:rsidRPr="00573346">
        <w:rPr>
          <w:rFonts w:asciiTheme="majorHAnsi" w:hAnsiTheme="majorHAnsi" w:cstheme="majorHAnsi"/>
          <w:i/>
          <w:iCs/>
        </w:rPr>
        <w:t>I think looking at different ways that work for</w:t>
      </w:r>
      <w:r w:rsidR="00F84AD1">
        <w:rPr>
          <w:rFonts w:asciiTheme="majorHAnsi" w:hAnsiTheme="majorHAnsi" w:cstheme="majorHAnsi"/>
          <w:i/>
          <w:iCs/>
        </w:rPr>
        <w:t xml:space="preserve"> </w:t>
      </w:r>
      <w:r w:rsidR="00080B82">
        <w:rPr>
          <w:rFonts w:asciiTheme="majorHAnsi" w:hAnsiTheme="majorHAnsi" w:cstheme="majorHAnsi"/>
          <w:i/>
          <w:iCs/>
        </w:rPr>
        <w:t>[people with dementia]</w:t>
      </w:r>
      <w:r w:rsidR="00573346" w:rsidRPr="00573346">
        <w:rPr>
          <w:rFonts w:asciiTheme="majorHAnsi" w:hAnsiTheme="majorHAnsi" w:cstheme="majorHAnsi"/>
          <w:i/>
          <w:iCs/>
        </w:rPr>
        <w:t xml:space="preserve">. So, saying, </w:t>
      </w:r>
      <w:r w:rsidR="00573346">
        <w:rPr>
          <w:rFonts w:asciiTheme="majorHAnsi" w:hAnsiTheme="majorHAnsi" w:cstheme="majorHAnsi"/>
          <w:i/>
          <w:iCs/>
        </w:rPr>
        <w:t>w</w:t>
      </w:r>
      <w:r w:rsidR="00573346" w:rsidRPr="00573346">
        <w:rPr>
          <w:rFonts w:asciiTheme="majorHAnsi" w:hAnsiTheme="majorHAnsi" w:cstheme="majorHAnsi"/>
          <w:i/>
          <w:iCs/>
        </w:rPr>
        <w:t>hat works for you already?  What do you do?</w:t>
      </w:r>
      <w:r w:rsidR="00573346">
        <w:rPr>
          <w:rFonts w:asciiTheme="majorHAnsi" w:hAnsiTheme="majorHAnsi" w:cstheme="majorHAnsi"/>
          <w:i/>
          <w:iCs/>
        </w:rPr>
        <w:t xml:space="preserve"> </w:t>
      </w:r>
      <w:r w:rsidR="00573346" w:rsidRPr="00573346">
        <w:rPr>
          <w:rFonts w:asciiTheme="majorHAnsi" w:hAnsiTheme="majorHAnsi" w:cstheme="majorHAnsi"/>
          <w:i/>
          <w:iCs/>
        </w:rPr>
        <w:t>I’d always start with that, rather than try and come up with something</w:t>
      </w:r>
      <w:r w:rsidR="00573346">
        <w:rPr>
          <w:rFonts w:asciiTheme="majorHAnsi" w:hAnsiTheme="majorHAnsi" w:cstheme="majorHAnsi"/>
          <w:i/>
          <w:iCs/>
        </w:rPr>
        <w:t>, because</w:t>
      </w:r>
      <w:r w:rsidR="00573346" w:rsidRPr="00573346">
        <w:rPr>
          <w:rFonts w:asciiTheme="majorHAnsi" w:hAnsiTheme="majorHAnsi" w:cstheme="majorHAnsi"/>
          <w:i/>
          <w:iCs/>
        </w:rPr>
        <w:t xml:space="preserve"> people don’t engage with it</w:t>
      </w:r>
      <w:r w:rsidR="00573346">
        <w:rPr>
          <w:rFonts w:asciiTheme="majorHAnsi" w:hAnsiTheme="majorHAnsi" w:cstheme="majorHAnsi"/>
          <w:i/>
          <w:iCs/>
        </w:rPr>
        <w:t>.” (B008, Lung CNS)</w:t>
      </w:r>
      <w:r w:rsidR="00DA3D86">
        <w:rPr>
          <w:rFonts w:asciiTheme="majorHAnsi" w:hAnsiTheme="majorHAnsi" w:cstheme="majorHAnsi"/>
          <w:i/>
          <w:iCs/>
        </w:rPr>
        <w:br/>
      </w:r>
    </w:p>
    <w:p w14:paraId="21C33A26" w14:textId="67BFA852" w:rsidR="00C7719B" w:rsidRDefault="00C7719B" w:rsidP="00C7719B">
      <w:pPr>
        <w:spacing w:line="360" w:lineRule="auto"/>
        <w:rPr>
          <w:rFonts w:asciiTheme="majorHAnsi" w:hAnsiTheme="majorHAnsi" w:cstheme="majorHAnsi"/>
        </w:rPr>
      </w:pPr>
      <w:r>
        <w:rPr>
          <w:rFonts w:asciiTheme="majorHAnsi" w:hAnsiTheme="majorHAnsi" w:cstheme="majorHAnsi"/>
        </w:rPr>
        <w:t xml:space="preserve">Flexible approaches for those with more advanced dementia helped </w:t>
      </w:r>
      <w:r w:rsidR="00B25D0E">
        <w:rPr>
          <w:rFonts w:asciiTheme="majorHAnsi" w:hAnsiTheme="majorHAnsi" w:cstheme="majorHAnsi"/>
        </w:rPr>
        <w:t xml:space="preserve">support </w:t>
      </w:r>
      <w:r>
        <w:rPr>
          <w:rFonts w:asciiTheme="majorHAnsi" w:hAnsiTheme="majorHAnsi" w:cstheme="majorHAnsi"/>
        </w:rPr>
        <w:t>people who may struggle to understand the treatment experience</w:t>
      </w:r>
      <w:r w:rsidR="00A45B17">
        <w:rPr>
          <w:rFonts w:asciiTheme="majorHAnsi" w:hAnsiTheme="majorHAnsi" w:cstheme="majorHAnsi"/>
        </w:rPr>
        <w:t>.</w:t>
      </w:r>
      <w:r>
        <w:rPr>
          <w:rFonts w:asciiTheme="majorHAnsi" w:hAnsiTheme="majorHAnsi" w:cstheme="majorHAnsi"/>
        </w:rPr>
        <w:t xml:space="preserve"> For example, </w:t>
      </w:r>
      <w:r w:rsidR="00C60F9E">
        <w:rPr>
          <w:rFonts w:asciiTheme="majorHAnsi" w:hAnsiTheme="majorHAnsi" w:cstheme="majorHAnsi"/>
        </w:rPr>
        <w:t xml:space="preserve">a loudspeaker system, which allowed conversation </w:t>
      </w:r>
      <w:r w:rsidR="002F7C09">
        <w:rPr>
          <w:rFonts w:asciiTheme="majorHAnsi" w:hAnsiTheme="majorHAnsi" w:cstheme="majorHAnsi"/>
        </w:rPr>
        <w:t xml:space="preserve">with staff outside </w:t>
      </w:r>
      <w:r w:rsidR="00C60F9E">
        <w:rPr>
          <w:rFonts w:asciiTheme="majorHAnsi" w:hAnsiTheme="majorHAnsi" w:cstheme="majorHAnsi"/>
        </w:rPr>
        <w:t xml:space="preserve">the </w:t>
      </w:r>
      <w:r w:rsidR="002F7C09">
        <w:rPr>
          <w:rFonts w:asciiTheme="majorHAnsi" w:hAnsiTheme="majorHAnsi" w:cstheme="majorHAnsi"/>
        </w:rPr>
        <w:t xml:space="preserve">radiotherapy </w:t>
      </w:r>
      <w:r w:rsidR="00C60F9E">
        <w:rPr>
          <w:rFonts w:asciiTheme="majorHAnsi" w:hAnsiTheme="majorHAnsi" w:cstheme="majorHAnsi"/>
        </w:rPr>
        <w:t>treatment room,</w:t>
      </w:r>
      <w:r>
        <w:rPr>
          <w:rFonts w:asciiTheme="majorHAnsi" w:hAnsiTheme="majorHAnsi" w:cstheme="majorHAnsi"/>
        </w:rPr>
        <w:t xml:space="preserve"> was used to maintain conversation with some participants</w:t>
      </w:r>
      <w:r w:rsidR="00F93790">
        <w:rPr>
          <w:rFonts w:asciiTheme="majorHAnsi" w:hAnsiTheme="majorHAnsi" w:cstheme="majorHAnsi"/>
        </w:rPr>
        <w:t xml:space="preserve"> with dementia</w:t>
      </w:r>
      <w:r>
        <w:rPr>
          <w:rFonts w:asciiTheme="majorHAnsi" w:hAnsiTheme="majorHAnsi" w:cstheme="majorHAnsi"/>
        </w:rPr>
        <w:t xml:space="preserve"> during treatment.</w:t>
      </w:r>
      <w:r w:rsidR="00DA3D86">
        <w:rPr>
          <w:rFonts w:asciiTheme="majorHAnsi" w:hAnsiTheme="majorHAnsi" w:cstheme="majorHAnsi"/>
        </w:rPr>
        <w:br/>
      </w:r>
    </w:p>
    <w:p w14:paraId="28F181C5" w14:textId="5581ACF9" w:rsidR="00E37D6F" w:rsidRPr="007B7408" w:rsidRDefault="00E37D6F" w:rsidP="00656109">
      <w:pPr>
        <w:spacing w:line="360" w:lineRule="auto"/>
        <w:ind w:left="720" w:hanging="720"/>
        <w:jc w:val="both"/>
        <w:rPr>
          <w:rFonts w:asciiTheme="majorHAnsi" w:hAnsiTheme="majorHAnsi"/>
          <w:bCs/>
          <w:i/>
          <w:iCs/>
        </w:rPr>
      </w:pPr>
      <w:r w:rsidRPr="007B7408">
        <w:rPr>
          <w:rFonts w:asciiTheme="majorHAnsi" w:hAnsiTheme="majorHAnsi"/>
          <w:i/>
          <w:iCs/>
        </w:rPr>
        <w:t>I</w:t>
      </w:r>
      <w:r w:rsidRPr="007B7408">
        <w:rPr>
          <w:rFonts w:asciiTheme="majorHAnsi" w:hAnsiTheme="majorHAnsi"/>
          <w:bCs/>
          <w:i/>
          <w:iCs/>
        </w:rPr>
        <w:t xml:space="preserve">: </w:t>
      </w:r>
      <w:r w:rsidRPr="007B7408">
        <w:rPr>
          <w:rFonts w:asciiTheme="majorHAnsi" w:hAnsiTheme="majorHAnsi"/>
          <w:bCs/>
          <w:i/>
          <w:iCs/>
        </w:rPr>
        <w:tab/>
        <w:t>[Radio</w:t>
      </w:r>
      <w:r w:rsidR="00AF40F2">
        <w:rPr>
          <w:rFonts w:asciiTheme="majorHAnsi" w:hAnsiTheme="majorHAnsi"/>
          <w:bCs/>
          <w:i/>
          <w:iCs/>
        </w:rPr>
        <w:t>grapher</w:t>
      </w:r>
      <w:r w:rsidRPr="007B7408">
        <w:rPr>
          <w:rFonts w:asciiTheme="majorHAnsi" w:hAnsiTheme="majorHAnsi"/>
          <w:bCs/>
          <w:i/>
          <w:iCs/>
        </w:rPr>
        <w:t xml:space="preserve">] used to speak to you over the </w:t>
      </w:r>
      <w:proofErr w:type="spellStart"/>
      <w:r w:rsidRPr="007B7408">
        <w:rPr>
          <w:rFonts w:asciiTheme="majorHAnsi" w:hAnsiTheme="majorHAnsi"/>
          <w:bCs/>
          <w:i/>
          <w:iCs/>
        </w:rPr>
        <w:t>tannoy</w:t>
      </w:r>
      <w:proofErr w:type="spellEnd"/>
      <w:r w:rsidR="009641F5">
        <w:rPr>
          <w:rFonts w:asciiTheme="majorHAnsi" w:hAnsiTheme="majorHAnsi"/>
          <w:bCs/>
          <w:i/>
          <w:iCs/>
        </w:rPr>
        <w:t xml:space="preserve"> [loudspeaker system]</w:t>
      </w:r>
      <w:r w:rsidRPr="007B7408">
        <w:rPr>
          <w:rFonts w:asciiTheme="majorHAnsi" w:hAnsiTheme="majorHAnsi"/>
          <w:bCs/>
          <w:i/>
          <w:iCs/>
        </w:rPr>
        <w:t>. Did that make you feel calm?</w:t>
      </w:r>
    </w:p>
    <w:p w14:paraId="540C27E0" w14:textId="1E16BA6B" w:rsidR="00E37D6F" w:rsidRPr="000C3478" w:rsidRDefault="00E37D6F" w:rsidP="00656109">
      <w:pPr>
        <w:spacing w:line="360" w:lineRule="auto"/>
        <w:ind w:left="720" w:hanging="720"/>
        <w:jc w:val="both"/>
        <w:rPr>
          <w:rFonts w:asciiTheme="majorHAnsi" w:hAnsiTheme="majorHAnsi"/>
          <w:i/>
          <w:iCs/>
        </w:rPr>
      </w:pPr>
      <w:r w:rsidRPr="000C3478">
        <w:rPr>
          <w:rFonts w:asciiTheme="majorHAnsi" w:hAnsiTheme="majorHAnsi"/>
          <w:i/>
          <w:iCs/>
        </w:rPr>
        <w:t>P:</w:t>
      </w:r>
      <w:r w:rsidRPr="000C3478">
        <w:rPr>
          <w:rFonts w:asciiTheme="majorHAnsi" w:hAnsiTheme="majorHAnsi"/>
          <w:i/>
          <w:iCs/>
        </w:rPr>
        <w:tab/>
        <w:t>That’s right, yes.</w:t>
      </w:r>
    </w:p>
    <w:p w14:paraId="716296E3" w14:textId="77777777" w:rsidR="00E37D6F" w:rsidRPr="007B7408" w:rsidRDefault="00E37D6F" w:rsidP="00656109">
      <w:pPr>
        <w:spacing w:line="360" w:lineRule="auto"/>
        <w:ind w:left="720" w:hanging="720"/>
        <w:jc w:val="both"/>
        <w:rPr>
          <w:rFonts w:asciiTheme="majorHAnsi" w:hAnsiTheme="majorHAnsi"/>
          <w:bCs/>
          <w:i/>
          <w:iCs/>
        </w:rPr>
      </w:pPr>
      <w:r w:rsidRPr="007B7408">
        <w:rPr>
          <w:rFonts w:asciiTheme="majorHAnsi" w:hAnsiTheme="majorHAnsi"/>
          <w:bCs/>
          <w:i/>
          <w:iCs/>
        </w:rPr>
        <w:t>I:</w:t>
      </w:r>
      <w:r w:rsidRPr="007B7408">
        <w:rPr>
          <w:rFonts w:asciiTheme="majorHAnsi" w:hAnsiTheme="majorHAnsi"/>
          <w:bCs/>
          <w:i/>
          <w:iCs/>
        </w:rPr>
        <w:tab/>
        <w:t>Would you have been less calm if you were just there on your own?</w:t>
      </w:r>
    </w:p>
    <w:p w14:paraId="6E436C7C" w14:textId="4BE6715D" w:rsidR="00E37D6F" w:rsidRDefault="00E37D6F" w:rsidP="00656109">
      <w:pPr>
        <w:spacing w:line="360" w:lineRule="auto"/>
        <w:rPr>
          <w:rFonts w:asciiTheme="majorHAnsi" w:hAnsiTheme="majorHAnsi"/>
          <w:i/>
          <w:iCs/>
        </w:rPr>
      </w:pPr>
      <w:r w:rsidRPr="000C3478">
        <w:rPr>
          <w:rFonts w:asciiTheme="majorHAnsi" w:hAnsiTheme="majorHAnsi"/>
          <w:i/>
          <w:iCs/>
        </w:rPr>
        <w:t>P:</w:t>
      </w:r>
      <w:r w:rsidRPr="000C3478">
        <w:rPr>
          <w:rFonts w:asciiTheme="majorHAnsi" w:hAnsiTheme="majorHAnsi"/>
          <w:i/>
          <w:iCs/>
        </w:rPr>
        <w:tab/>
        <w:t xml:space="preserve">I think it’s nice to have somebody… if they just have a word, you feel welcome then </w:t>
      </w:r>
      <w:r w:rsidR="00F934D5">
        <w:rPr>
          <w:rFonts w:asciiTheme="majorHAnsi" w:hAnsiTheme="majorHAnsi"/>
          <w:i/>
          <w:iCs/>
        </w:rPr>
        <w:br/>
        <w:t xml:space="preserve"> </w:t>
      </w:r>
      <w:r w:rsidR="00F934D5">
        <w:rPr>
          <w:rFonts w:asciiTheme="majorHAnsi" w:hAnsiTheme="majorHAnsi"/>
          <w:i/>
          <w:iCs/>
        </w:rPr>
        <w:tab/>
      </w:r>
      <w:r w:rsidRPr="000C3478">
        <w:rPr>
          <w:rFonts w:asciiTheme="majorHAnsi" w:hAnsiTheme="majorHAnsi"/>
          <w:i/>
          <w:iCs/>
        </w:rPr>
        <w:t>don’t you?</w:t>
      </w:r>
      <w:r>
        <w:rPr>
          <w:rFonts w:asciiTheme="majorHAnsi" w:hAnsiTheme="majorHAnsi"/>
          <w:i/>
          <w:iCs/>
        </w:rPr>
        <w:t xml:space="preserve"> </w:t>
      </w:r>
    </w:p>
    <w:p w14:paraId="066E1A48" w14:textId="52799B42" w:rsidR="00E37D6F" w:rsidRPr="00CE1C8F" w:rsidRDefault="00E37D6F" w:rsidP="00656109">
      <w:pPr>
        <w:spacing w:line="360" w:lineRule="auto"/>
        <w:rPr>
          <w:rFonts w:asciiTheme="majorHAnsi" w:hAnsiTheme="majorHAnsi" w:cstheme="majorHAnsi"/>
          <w:i/>
          <w:iCs/>
        </w:rPr>
      </w:pPr>
      <w:r>
        <w:rPr>
          <w:rFonts w:asciiTheme="majorHAnsi" w:hAnsiTheme="majorHAnsi"/>
          <w:i/>
          <w:iCs/>
        </w:rPr>
        <w:t xml:space="preserve"> </w:t>
      </w:r>
      <w:r>
        <w:rPr>
          <w:rFonts w:asciiTheme="majorHAnsi" w:hAnsiTheme="majorHAnsi"/>
          <w:i/>
          <w:iCs/>
        </w:rPr>
        <w:tab/>
        <w:t xml:space="preserve">(L002, </w:t>
      </w:r>
      <w:r w:rsidRPr="00CE1C8F">
        <w:rPr>
          <w:rFonts w:asciiTheme="majorHAnsi" w:hAnsiTheme="majorHAnsi"/>
          <w:i/>
          <w:iCs/>
        </w:rPr>
        <w:t>lady with cancer and dementia)</w:t>
      </w:r>
      <w:r w:rsidR="00DA3D86">
        <w:rPr>
          <w:rFonts w:asciiTheme="majorHAnsi" w:hAnsiTheme="majorHAnsi"/>
          <w:i/>
          <w:iCs/>
        </w:rPr>
        <w:br/>
      </w:r>
    </w:p>
    <w:p w14:paraId="52AC9FD6" w14:textId="4899D919" w:rsidR="000B59EB" w:rsidRPr="00CE1C8F" w:rsidRDefault="000B59EB" w:rsidP="000B59EB">
      <w:pPr>
        <w:spacing w:line="360" w:lineRule="auto"/>
        <w:rPr>
          <w:rFonts w:asciiTheme="majorHAnsi" w:hAnsiTheme="majorHAnsi" w:cstheme="majorHAnsi"/>
        </w:rPr>
      </w:pPr>
      <w:r w:rsidRPr="00CE1C8F">
        <w:rPr>
          <w:rFonts w:asciiTheme="majorHAnsi" w:hAnsiTheme="majorHAnsi" w:cstheme="majorHAnsi"/>
        </w:rPr>
        <w:t>These adaptions benefitted</w:t>
      </w:r>
      <w:r w:rsidR="00B25D0E">
        <w:rPr>
          <w:rFonts w:asciiTheme="majorHAnsi" w:hAnsiTheme="majorHAnsi" w:cstheme="majorHAnsi"/>
        </w:rPr>
        <w:t xml:space="preserve"> both</w:t>
      </w:r>
      <w:r w:rsidRPr="00CE1C8F">
        <w:rPr>
          <w:rFonts w:asciiTheme="majorHAnsi" w:hAnsiTheme="majorHAnsi" w:cstheme="majorHAnsi"/>
        </w:rPr>
        <w:t xml:space="preserve"> staff</w:t>
      </w:r>
      <w:r w:rsidR="00B25D0E">
        <w:rPr>
          <w:rFonts w:asciiTheme="majorHAnsi" w:hAnsiTheme="majorHAnsi" w:cstheme="majorHAnsi"/>
        </w:rPr>
        <w:t xml:space="preserve"> and</w:t>
      </w:r>
      <w:r w:rsidRPr="00CE1C8F">
        <w:rPr>
          <w:rFonts w:asciiTheme="majorHAnsi" w:hAnsiTheme="majorHAnsi" w:cstheme="majorHAnsi"/>
        </w:rPr>
        <w:t xml:space="preserve"> patients, </w:t>
      </w:r>
      <w:r w:rsidR="00B25D0E">
        <w:rPr>
          <w:rFonts w:asciiTheme="majorHAnsi" w:hAnsiTheme="majorHAnsi" w:cstheme="majorHAnsi"/>
        </w:rPr>
        <w:t xml:space="preserve">as </w:t>
      </w:r>
      <w:r w:rsidRPr="00CE1C8F">
        <w:rPr>
          <w:rFonts w:asciiTheme="majorHAnsi" w:hAnsiTheme="majorHAnsi" w:cstheme="majorHAnsi"/>
        </w:rPr>
        <w:t xml:space="preserve">patients were more likely to attend and be relaxed during </w:t>
      </w:r>
      <w:r w:rsidR="00D41BFA">
        <w:rPr>
          <w:rFonts w:asciiTheme="majorHAnsi" w:hAnsiTheme="majorHAnsi" w:cstheme="majorHAnsi"/>
        </w:rPr>
        <w:t xml:space="preserve">multiple </w:t>
      </w:r>
      <w:r w:rsidRPr="00CE1C8F">
        <w:rPr>
          <w:rFonts w:asciiTheme="majorHAnsi" w:hAnsiTheme="majorHAnsi" w:cstheme="majorHAnsi"/>
        </w:rPr>
        <w:t>appointments.</w:t>
      </w:r>
      <w:r w:rsidR="00DA3D86">
        <w:rPr>
          <w:rFonts w:asciiTheme="majorHAnsi" w:hAnsiTheme="majorHAnsi" w:cstheme="majorHAnsi"/>
        </w:rPr>
        <w:br/>
      </w:r>
    </w:p>
    <w:p w14:paraId="437CC762" w14:textId="7FE5256A" w:rsidR="000B59EB" w:rsidRDefault="000B59EB" w:rsidP="000B59EB">
      <w:pPr>
        <w:spacing w:line="360" w:lineRule="auto"/>
        <w:rPr>
          <w:rFonts w:asciiTheme="majorHAnsi" w:hAnsiTheme="majorHAnsi" w:cstheme="majorHAnsi"/>
          <w:i/>
          <w:iCs/>
        </w:rPr>
      </w:pPr>
      <w:r w:rsidRPr="00CE1C8F">
        <w:rPr>
          <w:rFonts w:asciiTheme="majorHAnsi" w:hAnsiTheme="majorHAnsi" w:cstheme="majorHAnsi"/>
          <w:i/>
          <w:iCs/>
        </w:rPr>
        <w:lastRenderedPageBreak/>
        <w:t>“If we can treat them … keep their routine as much as they can. If we can get time where they’re well – that’s benefitting everybody. That’s benefitting patients, that’s benefitting us, really, isn’t it?” (L0042, Patient Support Advanced Radiotherapy Practitioner)”</w:t>
      </w:r>
      <w:r w:rsidR="00DA3D86">
        <w:rPr>
          <w:rFonts w:asciiTheme="majorHAnsi" w:hAnsiTheme="majorHAnsi" w:cstheme="majorHAnsi"/>
          <w:i/>
          <w:iCs/>
        </w:rPr>
        <w:br/>
      </w:r>
    </w:p>
    <w:p w14:paraId="0429A4F5" w14:textId="09CD45D5" w:rsidR="005C0003" w:rsidRPr="00960468" w:rsidRDefault="005C0003" w:rsidP="00656109">
      <w:pPr>
        <w:spacing w:line="360" w:lineRule="auto"/>
        <w:rPr>
          <w:rFonts w:asciiTheme="majorHAnsi" w:hAnsiTheme="majorHAnsi"/>
        </w:rPr>
      </w:pPr>
      <w:r w:rsidRPr="004A3EEC">
        <w:rPr>
          <w:rFonts w:asciiTheme="majorHAnsi" w:hAnsiTheme="majorHAnsi"/>
        </w:rPr>
        <w:t>Sometimes</w:t>
      </w:r>
      <w:r>
        <w:rPr>
          <w:rFonts w:asciiTheme="majorHAnsi" w:hAnsiTheme="majorHAnsi"/>
        </w:rPr>
        <w:t xml:space="preserve">, however, staff teams were unaware of the specific </w:t>
      </w:r>
      <w:r w:rsidR="00F93790">
        <w:rPr>
          <w:rFonts w:asciiTheme="majorHAnsi" w:hAnsiTheme="majorHAnsi"/>
        </w:rPr>
        <w:t xml:space="preserve">needs </w:t>
      </w:r>
      <w:r w:rsidR="00BD435E">
        <w:rPr>
          <w:rFonts w:asciiTheme="majorHAnsi" w:hAnsiTheme="majorHAnsi"/>
        </w:rPr>
        <w:t xml:space="preserve">of </w:t>
      </w:r>
      <w:r>
        <w:rPr>
          <w:rFonts w:asciiTheme="majorHAnsi" w:hAnsiTheme="majorHAnsi"/>
        </w:rPr>
        <w:t xml:space="preserve">patients </w:t>
      </w:r>
      <w:r w:rsidR="00F93790">
        <w:rPr>
          <w:rFonts w:asciiTheme="majorHAnsi" w:hAnsiTheme="majorHAnsi"/>
        </w:rPr>
        <w:t xml:space="preserve">with dementia </w:t>
      </w:r>
      <w:r>
        <w:rPr>
          <w:rFonts w:asciiTheme="majorHAnsi" w:hAnsiTheme="majorHAnsi"/>
        </w:rPr>
        <w:t xml:space="preserve">and their families. </w:t>
      </w:r>
      <w:r w:rsidR="00BD435E">
        <w:rPr>
          <w:rFonts w:asciiTheme="majorHAnsi" w:hAnsiTheme="majorHAnsi"/>
        </w:rPr>
        <w:t>P</w:t>
      </w:r>
      <w:r>
        <w:rPr>
          <w:rFonts w:asciiTheme="majorHAnsi" w:hAnsiTheme="majorHAnsi"/>
        </w:rPr>
        <w:t xml:space="preserve">atients </w:t>
      </w:r>
      <w:r w:rsidR="0063626C">
        <w:rPr>
          <w:rFonts w:asciiTheme="majorHAnsi" w:hAnsiTheme="majorHAnsi"/>
        </w:rPr>
        <w:t xml:space="preserve">with dementia </w:t>
      </w:r>
      <w:r>
        <w:rPr>
          <w:rFonts w:asciiTheme="majorHAnsi" w:hAnsiTheme="majorHAnsi"/>
        </w:rPr>
        <w:t xml:space="preserve">did not always feel a sense of agency to challenge </w:t>
      </w:r>
      <w:r w:rsidR="00BD435E">
        <w:rPr>
          <w:rFonts w:asciiTheme="majorHAnsi" w:hAnsiTheme="majorHAnsi"/>
        </w:rPr>
        <w:t xml:space="preserve">staff </w:t>
      </w:r>
      <w:r>
        <w:rPr>
          <w:rFonts w:asciiTheme="majorHAnsi" w:hAnsiTheme="majorHAnsi"/>
        </w:rPr>
        <w:t xml:space="preserve">or request changes, perceiving this as immoveable or </w:t>
      </w:r>
      <w:r w:rsidRPr="004A3EEC">
        <w:rPr>
          <w:rFonts w:asciiTheme="majorHAnsi" w:hAnsiTheme="majorHAnsi"/>
          <w:i/>
          <w:iCs/>
        </w:rPr>
        <w:t>“the appointment we’d been given”</w:t>
      </w:r>
      <w:r w:rsidR="00156773">
        <w:rPr>
          <w:rFonts w:asciiTheme="majorHAnsi" w:hAnsiTheme="majorHAnsi"/>
          <w:i/>
          <w:iCs/>
        </w:rPr>
        <w:t xml:space="preserve"> (L0039, daughter of man with cancer and dementia)</w:t>
      </w:r>
      <w:r w:rsidRPr="004A3EEC">
        <w:rPr>
          <w:rFonts w:asciiTheme="majorHAnsi" w:hAnsiTheme="majorHAnsi"/>
        </w:rPr>
        <w:t>.</w:t>
      </w:r>
      <w:r w:rsidR="00DA3D86">
        <w:rPr>
          <w:rFonts w:asciiTheme="majorHAnsi" w:hAnsiTheme="majorHAnsi"/>
        </w:rPr>
        <w:br/>
      </w:r>
    </w:p>
    <w:p w14:paraId="08527DB0" w14:textId="42F29FC9" w:rsidR="00155591" w:rsidRPr="007944B1" w:rsidRDefault="00471FB6" w:rsidP="00656109">
      <w:pPr>
        <w:spacing w:line="360" w:lineRule="auto"/>
        <w:rPr>
          <w:rFonts w:asciiTheme="majorHAnsi" w:hAnsiTheme="majorHAnsi" w:cstheme="majorHAnsi"/>
          <w:i/>
          <w:iCs/>
        </w:rPr>
      </w:pPr>
      <w:r>
        <w:rPr>
          <w:rFonts w:asciiTheme="majorHAnsi" w:hAnsiTheme="majorHAnsi" w:cstheme="majorHAnsi"/>
        </w:rPr>
        <w:t>In addition</w:t>
      </w:r>
      <w:r w:rsidR="00417795">
        <w:rPr>
          <w:rFonts w:asciiTheme="majorHAnsi" w:hAnsiTheme="majorHAnsi" w:cstheme="majorHAnsi"/>
        </w:rPr>
        <w:t>, not all staff underst</w:t>
      </w:r>
      <w:r w:rsidR="0095381F">
        <w:rPr>
          <w:rFonts w:asciiTheme="majorHAnsi" w:hAnsiTheme="majorHAnsi" w:cstheme="majorHAnsi"/>
        </w:rPr>
        <w:t xml:space="preserve">ood how dementia might affect the person’s </w:t>
      </w:r>
      <w:r w:rsidR="00524AB4">
        <w:rPr>
          <w:rFonts w:asciiTheme="majorHAnsi" w:hAnsiTheme="majorHAnsi" w:cstheme="majorHAnsi"/>
        </w:rPr>
        <w:t xml:space="preserve">behaviour or </w:t>
      </w:r>
      <w:r w:rsidR="0095381F">
        <w:rPr>
          <w:rFonts w:asciiTheme="majorHAnsi" w:hAnsiTheme="majorHAnsi" w:cstheme="majorHAnsi"/>
        </w:rPr>
        <w:t>needs</w:t>
      </w:r>
      <w:r w:rsidR="00417795">
        <w:rPr>
          <w:rFonts w:asciiTheme="majorHAnsi" w:hAnsiTheme="majorHAnsi" w:cstheme="majorHAnsi"/>
        </w:rPr>
        <w:t xml:space="preserve">. </w:t>
      </w:r>
      <w:r w:rsidR="00C7719B">
        <w:rPr>
          <w:rFonts w:asciiTheme="majorHAnsi" w:hAnsiTheme="majorHAnsi" w:cstheme="majorHAnsi"/>
        </w:rPr>
        <w:t>In certain cases, staff</w:t>
      </w:r>
      <w:r w:rsidR="00417795">
        <w:rPr>
          <w:rFonts w:asciiTheme="majorHAnsi" w:hAnsiTheme="majorHAnsi" w:cstheme="majorHAnsi"/>
        </w:rPr>
        <w:t xml:space="preserve"> labelled patients as ‘difficult’, </w:t>
      </w:r>
      <w:r w:rsidR="005C02DD">
        <w:rPr>
          <w:rFonts w:asciiTheme="majorHAnsi" w:hAnsiTheme="majorHAnsi" w:cstheme="majorHAnsi"/>
        </w:rPr>
        <w:t>or disregarded or misunderstood</w:t>
      </w:r>
      <w:r w:rsidR="00B41270">
        <w:rPr>
          <w:rFonts w:asciiTheme="majorHAnsi" w:hAnsiTheme="majorHAnsi" w:cstheme="majorHAnsi"/>
        </w:rPr>
        <w:t xml:space="preserve"> </w:t>
      </w:r>
      <w:r w:rsidR="00417795">
        <w:rPr>
          <w:rFonts w:asciiTheme="majorHAnsi" w:hAnsiTheme="majorHAnsi" w:cstheme="majorHAnsi"/>
        </w:rPr>
        <w:t xml:space="preserve">the impact that </w:t>
      </w:r>
      <w:r w:rsidR="000B59EB">
        <w:rPr>
          <w:rFonts w:asciiTheme="majorHAnsi" w:hAnsiTheme="majorHAnsi" w:cstheme="majorHAnsi"/>
        </w:rPr>
        <w:t xml:space="preserve">dementia </w:t>
      </w:r>
      <w:r w:rsidR="00417795">
        <w:rPr>
          <w:rFonts w:asciiTheme="majorHAnsi" w:hAnsiTheme="majorHAnsi" w:cstheme="majorHAnsi"/>
        </w:rPr>
        <w:t>could have</w:t>
      </w:r>
      <w:r w:rsidR="007A508C">
        <w:rPr>
          <w:rFonts w:asciiTheme="majorHAnsi" w:hAnsiTheme="majorHAnsi" w:cstheme="majorHAnsi"/>
        </w:rPr>
        <w:t xml:space="preserve"> on the person’s cancer care</w:t>
      </w:r>
      <w:r w:rsidR="00417795">
        <w:rPr>
          <w:rFonts w:asciiTheme="majorHAnsi" w:hAnsiTheme="majorHAnsi" w:cstheme="majorHAnsi"/>
        </w:rPr>
        <w:t xml:space="preserve">. Staff sometimes focussed on </w:t>
      </w:r>
      <w:r w:rsidR="000B59EB">
        <w:rPr>
          <w:rFonts w:asciiTheme="majorHAnsi" w:hAnsiTheme="majorHAnsi" w:cstheme="majorHAnsi"/>
        </w:rPr>
        <w:t>supporting</w:t>
      </w:r>
      <w:r w:rsidR="00417795">
        <w:rPr>
          <w:rFonts w:asciiTheme="majorHAnsi" w:hAnsiTheme="majorHAnsi" w:cstheme="majorHAnsi"/>
        </w:rPr>
        <w:t xml:space="preserve"> these patients to </w:t>
      </w:r>
      <w:r w:rsidR="00091CE4">
        <w:rPr>
          <w:rFonts w:asciiTheme="majorHAnsi" w:hAnsiTheme="majorHAnsi" w:cstheme="majorHAnsi"/>
        </w:rPr>
        <w:t xml:space="preserve">move on or back to </w:t>
      </w:r>
      <w:r w:rsidR="00FD1D7F">
        <w:rPr>
          <w:rFonts w:asciiTheme="majorHAnsi" w:hAnsiTheme="majorHAnsi" w:cstheme="majorHAnsi"/>
        </w:rPr>
        <w:t>other</w:t>
      </w:r>
      <w:r w:rsidR="009008B5">
        <w:rPr>
          <w:rFonts w:asciiTheme="majorHAnsi" w:hAnsiTheme="majorHAnsi" w:cstheme="majorHAnsi"/>
        </w:rPr>
        <w:t xml:space="preserve"> </w:t>
      </w:r>
      <w:r w:rsidR="00FD1D7F">
        <w:rPr>
          <w:rFonts w:asciiTheme="majorHAnsi" w:hAnsiTheme="majorHAnsi" w:cstheme="majorHAnsi"/>
        </w:rPr>
        <w:t>departments</w:t>
      </w:r>
      <w:r w:rsidR="00AC3E6C">
        <w:rPr>
          <w:rFonts w:asciiTheme="majorHAnsi" w:hAnsiTheme="majorHAnsi" w:cstheme="majorHAnsi"/>
        </w:rPr>
        <w:t xml:space="preserve"> </w:t>
      </w:r>
      <w:r w:rsidR="00476690">
        <w:rPr>
          <w:rFonts w:asciiTheme="majorHAnsi" w:hAnsiTheme="majorHAnsi" w:cstheme="majorHAnsi"/>
        </w:rPr>
        <w:t xml:space="preserve">they </w:t>
      </w:r>
      <w:r w:rsidR="00AE0240">
        <w:rPr>
          <w:rFonts w:asciiTheme="majorHAnsi" w:hAnsiTheme="majorHAnsi" w:cstheme="majorHAnsi"/>
        </w:rPr>
        <w:t xml:space="preserve">perceived as </w:t>
      </w:r>
      <w:r w:rsidR="00476690">
        <w:rPr>
          <w:rFonts w:asciiTheme="majorHAnsi" w:hAnsiTheme="majorHAnsi" w:cstheme="majorHAnsi"/>
        </w:rPr>
        <w:t>better suited to meeting their needs</w:t>
      </w:r>
      <w:r w:rsidR="00FD1D7F">
        <w:rPr>
          <w:rFonts w:asciiTheme="majorHAnsi" w:hAnsiTheme="majorHAnsi" w:cstheme="majorHAnsi"/>
        </w:rPr>
        <w:t>.</w:t>
      </w:r>
      <w:r w:rsidR="00417795" w:rsidRPr="00F93AF6">
        <w:rPr>
          <w:rFonts w:asciiTheme="majorHAnsi" w:hAnsiTheme="majorHAnsi" w:cstheme="majorHAnsi"/>
          <w:i/>
          <w:iCs/>
        </w:rPr>
        <w:t xml:space="preserve"> </w:t>
      </w:r>
      <w:r w:rsidR="00B41270">
        <w:rPr>
          <w:rFonts w:asciiTheme="majorHAnsi" w:hAnsiTheme="majorHAnsi" w:cstheme="majorHAnsi"/>
          <w:i/>
          <w:iCs/>
        </w:rPr>
        <w:br/>
      </w:r>
      <w:r w:rsidR="00417795">
        <w:rPr>
          <w:rFonts w:asciiTheme="majorHAnsi" w:hAnsiTheme="majorHAnsi" w:cstheme="majorHAnsi"/>
          <w:i/>
          <w:iCs/>
        </w:rPr>
        <w:br/>
      </w:r>
      <w:r w:rsidR="00F93AF6" w:rsidRPr="00F93AF6">
        <w:rPr>
          <w:rFonts w:asciiTheme="majorHAnsi" w:hAnsiTheme="majorHAnsi" w:cstheme="majorHAnsi"/>
          <w:i/>
          <w:iCs/>
        </w:rPr>
        <w:t>“If they’ve got UTI’s, infections can make them more confused</w:t>
      </w:r>
      <w:r w:rsidR="00F93AF6">
        <w:rPr>
          <w:rFonts w:asciiTheme="majorHAnsi" w:hAnsiTheme="majorHAnsi" w:cstheme="majorHAnsi"/>
          <w:i/>
          <w:iCs/>
        </w:rPr>
        <w:t xml:space="preserve"> …</w:t>
      </w:r>
      <w:r w:rsidR="00F93AF6" w:rsidRPr="00F93AF6">
        <w:rPr>
          <w:rFonts w:asciiTheme="majorHAnsi" w:hAnsiTheme="majorHAnsi" w:cstheme="majorHAnsi"/>
          <w:i/>
          <w:iCs/>
        </w:rPr>
        <w:t xml:space="preserve"> I think they should go back to where they originated from as soon as possible, because when they start to feel well, they absolutely kick off.</w:t>
      </w:r>
      <w:r w:rsidR="00F93AF6">
        <w:rPr>
          <w:rFonts w:asciiTheme="majorHAnsi" w:hAnsiTheme="majorHAnsi" w:cstheme="majorHAnsi"/>
          <w:i/>
          <w:iCs/>
        </w:rPr>
        <w:t xml:space="preserve"> W</w:t>
      </w:r>
      <w:r w:rsidR="00F93AF6" w:rsidRPr="00F93AF6">
        <w:rPr>
          <w:rFonts w:asciiTheme="majorHAnsi" w:hAnsiTheme="majorHAnsi" w:cstheme="majorHAnsi"/>
          <w:i/>
          <w:iCs/>
        </w:rPr>
        <w:t>hile they’re poorly, they’re really easy to manage.” (L007, Urology CNS)</w:t>
      </w:r>
    </w:p>
    <w:p w14:paraId="5FAC767E" w14:textId="7AA1DDB7" w:rsidR="00D66FC1" w:rsidRPr="00155591" w:rsidRDefault="00DA3D86" w:rsidP="00656109">
      <w:pPr>
        <w:spacing w:line="360" w:lineRule="auto"/>
        <w:rPr>
          <w:rFonts w:asciiTheme="majorHAnsi" w:hAnsiTheme="majorHAnsi" w:cstheme="majorHAnsi"/>
          <w:i/>
        </w:rPr>
      </w:pPr>
      <w:r>
        <w:rPr>
          <w:rFonts w:asciiTheme="majorHAnsi" w:hAnsiTheme="majorHAnsi" w:cstheme="majorHAnsi"/>
          <w:i/>
        </w:rPr>
        <w:br/>
      </w:r>
      <w:r w:rsidR="00155591" w:rsidRPr="00155591">
        <w:rPr>
          <w:rFonts w:asciiTheme="majorHAnsi" w:hAnsiTheme="majorHAnsi" w:cstheme="majorHAnsi"/>
          <w:i/>
        </w:rPr>
        <w:t>Communication approaches</w:t>
      </w:r>
    </w:p>
    <w:p w14:paraId="764AAA65" w14:textId="4E41B9F6" w:rsidR="00C43EA8" w:rsidRDefault="00DA3D86" w:rsidP="00656109">
      <w:pPr>
        <w:spacing w:line="360" w:lineRule="auto"/>
        <w:rPr>
          <w:rFonts w:asciiTheme="majorHAnsi" w:hAnsiTheme="majorHAnsi" w:cstheme="majorHAnsi"/>
        </w:rPr>
      </w:pPr>
      <w:r>
        <w:rPr>
          <w:rFonts w:asciiTheme="majorHAnsi" w:hAnsiTheme="majorHAnsi" w:cstheme="majorHAnsi"/>
        </w:rPr>
        <w:br/>
      </w:r>
      <w:r w:rsidR="0053643D">
        <w:rPr>
          <w:rFonts w:asciiTheme="majorHAnsi" w:hAnsiTheme="majorHAnsi" w:cstheme="majorHAnsi"/>
        </w:rPr>
        <w:t>A</w:t>
      </w:r>
      <w:r w:rsidR="00855CFE">
        <w:rPr>
          <w:rFonts w:asciiTheme="majorHAnsi" w:hAnsiTheme="majorHAnsi" w:cstheme="majorHAnsi"/>
        </w:rPr>
        <w:t xml:space="preserve"> wide variety of communication approaches were seen. </w:t>
      </w:r>
      <w:r w:rsidR="00CE7788">
        <w:rPr>
          <w:rFonts w:asciiTheme="majorHAnsi" w:hAnsiTheme="majorHAnsi" w:cstheme="majorHAnsi"/>
        </w:rPr>
        <w:t>Good communication was at the heart of person-centred care delivery</w:t>
      </w:r>
      <w:r w:rsidR="00BA6A38">
        <w:rPr>
          <w:rFonts w:asciiTheme="majorHAnsi" w:hAnsiTheme="majorHAnsi" w:cstheme="majorHAnsi"/>
        </w:rPr>
        <w:t xml:space="preserve"> for patients with dementia</w:t>
      </w:r>
      <w:r w:rsidR="00FF5816">
        <w:rPr>
          <w:rFonts w:asciiTheme="majorHAnsi" w:hAnsiTheme="majorHAnsi" w:cstheme="majorHAnsi"/>
        </w:rPr>
        <w:t xml:space="preserve">, </w:t>
      </w:r>
      <w:r w:rsidR="00855CFE">
        <w:rPr>
          <w:rFonts w:asciiTheme="majorHAnsi" w:hAnsiTheme="majorHAnsi" w:cstheme="majorHAnsi"/>
        </w:rPr>
        <w:t>c</w:t>
      </w:r>
      <w:r w:rsidR="00CE7788">
        <w:rPr>
          <w:rFonts w:asciiTheme="majorHAnsi" w:hAnsiTheme="majorHAnsi" w:cstheme="majorHAnsi"/>
        </w:rPr>
        <w:t xml:space="preserve">entral to </w:t>
      </w:r>
      <w:r w:rsidR="00FF5816">
        <w:rPr>
          <w:rFonts w:asciiTheme="majorHAnsi" w:hAnsiTheme="majorHAnsi" w:cstheme="majorHAnsi"/>
        </w:rPr>
        <w:t xml:space="preserve">which </w:t>
      </w:r>
      <w:r w:rsidR="00CE7788">
        <w:rPr>
          <w:rFonts w:asciiTheme="majorHAnsi" w:hAnsiTheme="majorHAnsi" w:cstheme="majorHAnsi"/>
        </w:rPr>
        <w:t xml:space="preserve">was inclusion of the </w:t>
      </w:r>
      <w:r w:rsidR="00C43EA8">
        <w:rPr>
          <w:rFonts w:asciiTheme="majorHAnsi" w:hAnsiTheme="majorHAnsi" w:cstheme="majorHAnsi"/>
        </w:rPr>
        <w:t>person with dementia</w:t>
      </w:r>
      <w:r w:rsidR="004B7508">
        <w:rPr>
          <w:rFonts w:asciiTheme="majorHAnsi" w:hAnsiTheme="majorHAnsi" w:cstheme="majorHAnsi"/>
        </w:rPr>
        <w:t>.</w:t>
      </w:r>
      <w:r w:rsidR="00C43EA8">
        <w:rPr>
          <w:rFonts w:asciiTheme="majorHAnsi" w:hAnsiTheme="majorHAnsi" w:cstheme="majorHAnsi"/>
        </w:rPr>
        <w:t xml:space="preserve"> </w:t>
      </w:r>
    </w:p>
    <w:p w14:paraId="2977D0BD" w14:textId="549F2F47" w:rsidR="00C43EA8" w:rsidRDefault="00DA3D86" w:rsidP="00656109">
      <w:pPr>
        <w:spacing w:line="360" w:lineRule="auto"/>
        <w:rPr>
          <w:rFonts w:asciiTheme="majorHAnsi" w:hAnsiTheme="majorHAnsi" w:cstheme="majorHAnsi"/>
          <w:i/>
          <w:iCs/>
        </w:rPr>
      </w:pPr>
      <w:r>
        <w:rPr>
          <w:rFonts w:asciiTheme="majorHAnsi" w:hAnsiTheme="majorHAnsi" w:cstheme="majorHAnsi"/>
          <w:i/>
          <w:iCs/>
        </w:rPr>
        <w:br/>
      </w:r>
      <w:r w:rsidR="00C43EA8" w:rsidRPr="00C43EA8">
        <w:rPr>
          <w:rFonts w:asciiTheme="majorHAnsi" w:hAnsiTheme="majorHAnsi" w:cstheme="majorHAnsi"/>
          <w:i/>
          <w:iCs/>
        </w:rPr>
        <w:t>“What to me is the most important thing is treating every patient as a person and making sure that you speak to the person and not to their carer. That you’re tolerant, that you have an understanding of how the dementia may be affecting the patient’s ability to cope with their treatment.” (L0041, Consultant surgeon)</w:t>
      </w:r>
    </w:p>
    <w:p w14:paraId="748FB9CD" w14:textId="721AD059" w:rsidR="00C43EA8" w:rsidRPr="00CB6F22" w:rsidRDefault="00DA3D86" w:rsidP="00656109">
      <w:pPr>
        <w:spacing w:line="360" w:lineRule="auto"/>
        <w:rPr>
          <w:rFonts w:asciiTheme="majorHAnsi" w:hAnsiTheme="majorHAnsi" w:cstheme="majorHAnsi"/>
        </w:rPr>
      </w:pPr>
      <w:r>
        <w:rPr>
          <w:rFonts w:asciiTheme="majorHAnsi" w:hAnsiTheme="majorHAnsi" w:cstheme="majorHAnsi"/>
        </w:rPr>
        <w:br/>
      </w:r>
      <w:r w:rsidR="007B7408">
        <w:rPr>
          <w:rFonts w:asciiTheme="majorHAnsi" w:hAnsiTheme="majorHAnsi" w:cstheme="majorHAnsi"/>
        </w:rPr>
        <w:t>E</w:t>
      </w:r>
      <w:r w:rsidR="00C43EA8">
        <w:rPr>
          <w:rFonts w:asciiTheme="majorHAnsi" w:hAnsiTheme="majorHAnsi" w:cstheme="majorHAnsi"/>
        </w:rPr>
        <w:t xml:space="preserve">nsuring that the person with dementia was </w:t>
      </w:r>
      <w:r w:rsidR="00D87A42">
        <w:rPr>
          <w:rFonts w:asciiTheme="majorHAnsi" w:hAnsiTheme="majorHAnsi" w:cstheme="majorHAnsi"/>
        </w:rPr>
        <w:t>central to the dialogue (</w:t>
      </w:r>
      <w:proofErr w:type="gramStart"/>
      <w:r w:rsidR="00D87A42">
        <w:rPr>
          <w:rFonts w:asciiTheme="majorHAnsi" w:hAnsiTheme="majorHAnsi" w:cstheme="majorHAnsi"/>
        </w:rPr>
        <w:t>i.e.</w:t>
      </w:r>
      <w:proofErr w:type="gramEnd"/>
      <w:r w:rsidR="00D87A42">
        <w:rPr>
          <w:rFonts w:asciiTheme="majorHAnsi" w:hAnsiTheme="majorHAnsi" w:cstheme="majorHAnsi"/>
        </w:rPr>
        <w:t xml:space="preserve"> </w:t>
      </w:r>
      <w:r w:rsidR="00C43EA8">
        <w:rPr>
          <w:rFonts w:asciiTheme="majorHAnsi" w:hAnsiTheme="majorHAnsi" w:cstheme="majorHAnsi"/>
        </w:rPr>
        <w:t>spoken to</w:t>
      </w:r>
      <w:r w:rsidR="00D87A42" w:rsidRPr="00D87A42">
        <w:rPr>
          <w:rFonts w:asciiTheme="majorHAnsi" w:hAnsiTheme="majorHAnsi" w:cstheme="majorHAnsi"/>
        </w:rPr>
        <w:t xml:space="preserve"> </w:t>
      </w:r>
      <w:r w:rsidR="00D87A42">
        <w:rPr>
          <w:rFonts w:asciiTheme="majorHAnsi" w:hAnsiTheme="majorHAnsi" w:cstheme="majorHAnsi"/>
        </w:rPr>
        <w:t>directly</w:t>
      </w:r>
      <w:r w:rsidR="00C43EA8">
        <w:rPr>
          <w:rFonts w:asciiTheme="majorHAnsi" w:hAnsiTheme="majorHAnsi" w:cstheme="majorHAnsi"/>
        </w:rPr>
        <w:t xml:space="preserve">, </w:t>
      </w:r>
      <w:r w:rsidR="00C43EA8">
        <w:rPr>
          <w:rFonts w:asciiTheme="majorHAnsi" w:hAnsiTheme="majorHAnsi" w:cstheme="majorHAnsi"/>
        </w:rPr>
        <w:lastRenderedPageBreak/>
        <w:t xml:space="preserve">rather than </w:t>
      </w:r>
      <w:r w:rsidR="00D60F6B">
        <w:rPr>
          <w:rFonts w:asciiTheme="majorHAnsi" w:hAnsiTheme="majorHAnsi" w:cstheme="majorHAnsi"/>
        </w:rPr>
        <w:t xml:space="preserve">just </w:t>
      </w:r>
      <w:r w:rsidR="00C43EA8">
        <w:rPr>
          <w:rFonts w:asciiTheme="majorHAnsi" w:hAnsiTheme="majorHAnsi" w:cstheme="majorHAnsi"/>
        </w:rPr>
        <w:t>their family members</w:t>
      </w:r>
      <w:r w:rsidR="00D87A42">
        <w:rPr>
          <w:rFonts w:asciiTheme="majorHAnsi" w:hAnsiTheme="majorHAnsi" w:cstheme="majorHAnsi"/>
        </w:rPr>
        <w:t>)</w:t>
      </w:r>
      <w:r w:rsidR="00C43EA8">
        <w:rPr>
          <w:rFonts w:asciiTheme="majorHAnsi" w:hAnsiTheme="majorHAnsi" w:cstheme="majorHAnsi"/>
        </w:rPr>
        <w:t xml:space="preserve"> </w:t>
      </w:r>
      <w:r w:rsidR="00C46A1D">
        <w:rPr>
          <w:rFonts w:asciiTheme="majorHAnsi" w:hAnsiTheme="majorHAnsi" w:cstheme="majorHAnsi"/>
        </w:rPr>
        <w:t>was</w:t>
      </w:r>
      <w:r w:rsidR="00C43EA8">
        <w:rPr>
          <w:rFonts w:asciiTheme="majorHAnsi" w:hAnsiTheme="majorHAnsi" w:cstheme="majorHAnsi"/>
        </w:rPr>
        <w:t xml:space="preserve"> key to developing relationship</w:t>
      </w:r>
      <w:r w:rsidR="00C46A1D">
        <w:rPr>
          <w:rFonts w:asciiTheme="majorHAnsi" w:hAnsiTheme="majorHAnsi" w:cstheme="majorHAnsi"/>
        </w:rPr>
        <w:t xml:space="preserve">s </w:t>
      </w:r>
      <w:r w:rsidR="00C43EA8">
        <w:rPr>
          <w:rFonts w:asciiTheme="majorHAnsi" w:hAnsiTheme="majorHAnsi" w:cstheme="majorHAnsi"/>
        </w:rPr>
        <w:t xml:space="preserve">and </w:t>
      </w:r>
      <w:r w:rsidR="00A45B17">
        <w:rPr>
          <w:rFonts w:asciiTheme="majorHAnsi" w:hAnsiTheme="majorHAnsi" w:cstheme="majorHAnsi"/>
        </w:rPr>
        <w:t xml:space="preserve">is often a marker of good quality </w:t>
      </w:r>
      <w:r w:rsidR="00CE5C28">
        <w:rPr>
          <w:rFonts w:asciiTheme="majorHAnsi" w:hAnsiTheme="majorHAnsi" w:cstheme="majorHAnsi"/>
        </w:rPr>
        <w:t xml:space="preserve">dementia </w:t>
      </w:r>
      <w:r w:rsidR="00A45B17">
        <w:rPr>
          <w:rFonts w:asciiTheme="majorHAnsi" w:hAnsiTheme="majorHAnsi" w:cstheme="majorHAnsi"/>
        </w:rPr>
        <w:t>care</w:t>
      </w:r>
      <w:r w:rsidR="00C43EA8">
        <w:rPr>
          <w:rFonts w:asciiTheme="majorHAnsi" w:hAnsiTheme="majorHAnsi" w:cstheme="majorHAnsi"/>
        </w:rPr>
        <w:t>.</w:t>
      </w:r>
      <w:r w:rsidR="00CB6F22">
        <w:rPr>
          <w:rFonts w:asciiTheme="majorHAnsi" w:hAnsiTheme="majorHAnsi" w:cstheme="majorHAnsi"/>
        </w:rPr>
        <w:t xml:space="preserve"> </w:t>
      </w:r>
    </w:p>
    <w:p w14:paraId="48D7D0D4" w14:textId="17F24526" w:rsidR="00ED1842" w:rsidRPr="00ED1842" w:rsidRDefault="00DA3D86" w:rsidP="00656109">
      <w:pPr>
        <w:spacing w:line="360" w:lineRule="auto"/>
        <w:rPr>
          <w:rFonts w:asciiTheme="majorHAnsi" w:hAnsiTheme="majorHAnsi" w:cstheme="majorHAnsi"/>
          <w:i/>
          <w:iCs/>
        </w:rPr>
      </w:pPr>
      <w:r>
        <w:rPr>
          <w:rFonts w:asciiTheme="majorHAnsi" w:hAnsiTheme="majorHAnsi" w:cstheme="majorHAnsi"/>
          <w:i/>
          <w:iCs/>
        </w:rPr>
        <w:br/>
      </w:r>
      <w:r w:rsidR="00ED1842" w:rsidRPr="00ED1842">
        <w:rPr>
          <w:rFonts w:asciiTheme="majorHAnsi" w:hAnsiTheme="majorHAnsi" w:cstheme="majorHAnsi"/>
          <w:i/>
          <w:iCs/>
        </w:rPr>
        <w:t>“</w:t>
      </w:r>
      <w:r w:rsidR="00ED1842">
        <w:rPr>
          <w:rFonts w:asciiTheme="majorHAnsi" w:hAnsiTheme="majorHAnsi" w:cstheme="majorHAnsi"/>
          <w:i/>
          <w:iCs/>
        </w:rPr>
        <w:t>W</w:t>
      </w:r>
      <w:r w:rsidR="00ED1842" w:rsidRPr="00ED1842">
        <w:rPr>
          <w:rFonts w:asciiTheme="majorHAnsi" w:hAnsiTheme="majorHAnsi" w:cstheme="majorHAnsi"/>
          <w:i/>
          <w:iCs/>
        </w:rPr>
        <w:t>hilst w</w:t>
      </w:r>
      <w:r w:rsidR="00C60F9E">
        <w:rPr>
          <w:rFonts w:asciiTheme="majorHAnsi" w:hAnsiTheme="majorHAnsi" w:cstheme="majorHAnsi"/>
          <w:i/>
          <w:iCs/>
        </w:rPr>
        <w:t>e [researcher, daughter and patient]</w:t>
      </w:r>
      <w:r w:rsidR="00C60F9E" w:rsidRPr="00ED1842">
        <w:rPr>
          <w:rFonts w:asciiTheme="majorHAnsi" w:hAnsiTheme="majorHAnsi" w:cstheme="majorHAnsi"/>
          <w:i/>
          <w:iCs/>
        </w:rPr>
        <w:t xml:space="preserve"> </w:t>
      </w:r>
      <w:r w:rsidR="00ED1842" w:rsidRPr="00ED1842">
        <w:rPr>
          <w:rFonts w:asciiTheme="majorHAnsi" w:hAnsiTheme="majorHAnsi" w:cstheme="majorHAnsi"/>
          <w:i/>
          <w:iCs/>
        </w:rPr>
        <w:t>wait for the lift, we</w:t>
      </w:r>
      <w:r w:rsidR="00C60F9E">
        <w:rPr>
          <w:rFonts w:asciiTheme="majorHAnsi" w:hAnsiTheme="majorHAnsi" w:cstheme="majorHAnsi"/>
          <w:i/>
          <w:iCs/>
        </w:rPr>
        <w:t xml:space="preserve"> </w:t>
      </w:r>
      <w:r w:rsidR="00ED1842" w:rsidRPr="00ED1842">
        <w:rPr>
          <w:rFonts w:asciiTheme="majorHAnsi" w:hAnsiTheme="majorHAnsi" w:cstheme="majorHAnsi"/>
          <w:i/>
          <w:iCs/>
        </w:rPr>
        <w:t xml:space="preserve">chat and </w:t>
      </w:r>
      <w:r w:rsidR="00ED1842">
        <w:rPr>
          <w:rFonts w:asciiTheme="majorHAnsi" w:hAnsiTheme="majorHAnsi" w:cstheme="majorHAnsi"/>
          <w:i/>
          <w:iCs/>
        </w:rPr>
        <w:t>[daughter]</w:t>
      </w:r>
      <w:r w:rsidR="00ED1842" w:rsidRPr="00ED1842">
        <w:rPr>
          <w:rFonts w:asciiTheme="majorHAnsi" w:hAnsiTheme="majorHAnsi" w:cstheme="majorHAnsi"/>
          <w:i/>
          <w:iCs/>
        </w:rPr>
        <w:t xml:space="preserve"> tells me that she thought that went very well and that he</w:t>
      </w:r>
      <w:r w:rsidR="00C60F9E">
        <w:rPr>
          <w:rFonts w:asciiTheme="majorHAnsi" w:hAnsiTheme="majorHAnsi" w:cstheme="majorHAnsi"/>
          <w:i/>
          <w:iCs/>
        </w:rPr>
        <w:t xml:space="preserve"> [Consultant]</w:t>
      </w:r>
      <w:r w:rsidR="00ED1842" w:rsidRPr="00ED1842">
        <w:rPr>
          <w:rFonts w:asciiTheme="majorHAnsi" w:hAnsiTheme="majorHAnsi" w:cstheme="majorHAnsi"/>
          <w:i/>
          <w:iCs/>
        </w:rPr>
        <w:t xml:space="preserve"> was really good and very nice and that he spoke to her mum which is the main thing, that she </w:t>
      </w:r>
      <w:r w:rsidR="00ED1842">
        <w:rPr>
          <w:rFonts w:asciiTheme="majorHAnsi" w:hAnsiTheme="majorHAnsi" w:cstheme="majorHAnsi"/>
          <w:i/>
          <w:iCs/>
        </w:rPr>
        <w:t>[daughter]</w:t>
      </w:r>
      <w:r w:rsidR="00ED1842" w:rsidRPr="00ED1842">
        <w:rPr>
          <w:rFonts w:asciiTheme="majorHAnsi" w:hAnsiTheme="majorHAnsi" w:cstheme="majorHAnsi"/>
          <w:i/>
          <w:iCs/>
        </w:rPr>
        <w:t xml:space="preserve"> can listen and say things if she wants to, but it seems important to her to have doctors that talk to her mum first</w:t>
      </w:r>
      <w:r w:rsidR="000B59EB">
        <w:rPr>
          <w:rFonts w:asciiTheme="majorHAnsi" w:hAnsiTheme="majorHAnsi" w:cstheme="majorHAnsi"/>
          <w:i/>
          <w:iCs/>
        </w:rPr>
        <w:t>, as ‘it’s mum’s body’</w:t>
      </w:r>
      <w:r w:rsidR="00ED1842" w:rsidRPr="00ED1842">
        <w:rPr>
          <w:rFonts w:asciiTheme="majorHAnsi" w:hAnsiTheme="majorHAnsi" w:cstheme="majorHAnsi"/>
          <w:i/>
          <w:iCs/>
        </w:rPr>
        <w:t>.”</w:t>
      </w:r>
      <w:r w:rsidR="00ED1842">
        <w:rPr>
          <w:rFonts w:asciiTheme="majorHAnsi" w:hAnsiTheme="majorHAnsi" w:cstheme="majorHAnsi"/>
          <w:i/>
          <w:iCs/>
        </w:rPr>
        <w:t xml:space="preserve"> (L0010-11, Field Notes)</w:t>
      </w:r>
    </w:p>
    <w:p w14:paraId="64E7703B" w14:textId="4E6ABE77" w:rsidR="00FD1D7F" w:rsidRPr="00D75EEA" w:rsidRDefault="00DA3D86" w:rsidP="00FD1D7F">
      <w:pPr>
        <w:spacing w:line="360" w:lineRule="auto"/>
        <w:rPr>
          <w:rFonts w:asciiTheme="majorHAnsi" w:hAnsiTheme="majorHAnsi"/>
          <w:i/>
          <w:iCs/>
        </w:rPr>
      </w:pPr>
      <w:r>
        <w:rPr>
          <w:rFonts w:asciiTheme="majorHAnsi" w:hAnsiTheme="majorHAnsi" w:cstheme="majorHAnsi"/>
        </w:rPr>
        <w:br/>
      </w:r>
      <w:r w:rsidR="00FD1D7F">
        <w:rPr>
          <w:rFonts w:asciiTheme="majorHAnsi" w:hAnsiTheme="majorHAnsi" w:cstheme="majorHAnsi"/>
        </w:rPr>
        <w:t xml:space="preserve">Staff members highlighted that </w:t>
      </w:r>
      <w:r w:rsidR="002B6A1D">
        <w:rPr>
          <w:rFonts w:asciiTheme="majorHAnsi" w:hAnsiTheme="majorHAnsi" w:cstheme="majorHAnsi"/>
        </w:rPr>
        <w:t>some</w:t>
      </w:r>
      <w:r w:rsidR="00AA5B08">
        <w:rPr>
          <w:rFonts w:asciiTheme="majorHAnsi" w:hAnsiTheme="majorHAnsi" w:cstheme="majorHAnsi"/>
        </w:rPr>
        <w:t>times</w:t>
      </w:r>
      <w:r w:rsidR="00FD1D7F">
        <w:rPr>
          <w:rFonts w:asciiTheme="majorHAnsi" w:hAnsiTheme="majorHAnsi" w:cstheme="majorHAnsi"/>
        </w:rPr>
        <w:t xml:space="preserve"> people with dementia were ‘</w:t>
      </w:r>
      <w:r w:rsidR="00FD1D7F" w:rsidRPr="00C43EA8">
        <w:rPr>
          <w:rFonts w:asciiTheme="majorHAnsi" w:hAnsiTheme="majorHAnsi" w:cstheme="majorHAnsi"/>
          <w:i/>
          <w:iCs/>
        </w:rPr>
        <w:t>used to their relatives being asked how they are</w:t>
      </w:r>
      <w:r w:rsidR="00FD1D7F">
        <w:rPr>
          <w:rFonts w:asciiTheme="majorHAnsi" w:hAnsiTheme="majorHAnsi" w:cstheme="majorHAnsi"/>
          <w:i/>
          <w:iCs/>
        </w:rPr>
        <w:t>’</w:t>
      </w:r>
      <w:r w:rsidR="00E6397F">
        <w:rPr>
          <w:rFonts w:asciiTheme="majorHAnsi" w:hAnsiTheme="majorHAnsi" w:cstheme="majorHAnsi"/>
          <w:i/>
          <w:iCs/>
        </w:rPr>
        <w:t xml:space="preserve"> (L0042, </w:t>
      </w:r>
      <w:r w:rsidR="00E6397F" w:rsidRPr="00E6397F">
        <w:rPr>
          <w:rFonts w:asciiTheme="majorHAnsi" w:hAnsiTheme="majorHAnsi" w:cstheme="majorHAnsi"/>
          <w:i/>
          <w:iCs/>
        </w:rPr>
        <w:t>Patient information and support radiotherapy advanced practitioner</w:t>
      </w:r>
      <w:r w:rsidR="00E6397F">
        <w:rPr>
          <w:rFonts w:asciiTheme="majorHAnsi" w:hAnsiTheme="majorHAnsi" w:cstheme="majorHAnsi"/>
          <w:i/>
          <w:iCs/>
        </w:rPr>
        <w:t>)</w:t>
      </w:r>
      <w:r w:rsidR="00FD1D7F">
        <w:rPr>
          <w:rFonts w:asciiTheme="majorHAnsi" w:hAnsiTheme="majorHAnsi" w:cstheme="majorHAnsi"/>
          <w:i/>
          <w:iCs/>
        </w:rPr>
        <w:t xml:space="preserve">, </w:t>
      </w:r>
      <w:r w:rsidR="00FD1D7F">
        <w:rPr>
          <w:rFonts w:asciiTheme="majorHAnsi" w:hAnsiTheme="majorHAnsi" w:cstheme="majorHAnsi"/>
        </w:rPr>
        <w:t xml:space="preserve">rather than them. In </w:t>
      </w:r>
      <w:r w:rsidR="00D002AE">
        <w:rPr>
          <w:rFonts w:asciiTheme="majorHAnsi" w:hAnsiTheme="majorHAnsi" w:cstheme="majorHAnsi"/>
        </w:rPr>
        <w:t xml:space="preserve">addition, </w:t>
      </w:r>
      <w:r w:rsidR="00FD1D7F">
        <w:rPr>
          <w:rFonts w:asciiTheme="majorHAnsi" w:hAnsiTheme="majorHAnsi" w:cstheme="majorHAnsi"/>
        </w:rPr>
        <w:t xml:space="preserve">some medical notes highlighted that professionals conversed primarily with relatives rather than the person </w:t>
      </w:r>
      <w:r w:rsidR="007B75A9">
        <w:rPr>
          <w:rFonts w:asciiTheme="majorHAnsi" w:hAnsiTheme="majorHAnsi" w:cstheme="majorHAnsi"/>
        </w:rPr>
        <w:t xml:space="preserve">with dementia </w:t>
      </w:r>
      <w:r w:rsidR="00FD1D7F">
        <w:rPr>
          <w:rFonts w:asciiTheme="majorHAnsi" w:hAnsiTheme="majorHAnsi" w:cstheme="majorHAnsi"/>
        </w:rPr>
        <w:t>themselves.</w:t>
      </w:r>
    </w:p>
    <w:p w14:paraId="028289A7" w14:textId="58824086" w:rsidR="00FD1D7F" w:rsidRPr="00FD1D7F" w:rsidRDefault="00DA3D86" w:rsidP="00656109">
      <w:pPr>
        <w:spacing w:line="360" w:lineRule="auto"/>
        <w:rPr>
          <w:rFonts w:asciiTheme="majorHAnsi" w:hAnsiTheme="majorHAnsi" w:cstheme="majorHAnsi"/>
          <w:i/>
          <w:iCs/>
        </w:rPr>
      </w:pPr>
      <w:r>
        <w:rPr>
          <w:rFonts w:asciiTheme="majorHAnsi" w:hAnsiTheme="majorHAnsi" w:cstheme="majorHAnsi"/>
          <w:i/>
          <w:iCs/>
        </w:rPr>
        <w:br/>
      </w:r>
      <w:r w:rsidR="00FD1D7F" w:rsidRPr="004A3EEC">
        <w:rPr>
          <w:rFonts w:asciiTheme="majorHAnsi" w:hAnsiTheme="majorHAnsi" w:cstheme="majorHAnsi"/>
          <w:i/>
          <w:iCs/>
        </w:rPr>
        <w:t xml:space="preserve">“[Patient] </w:t>
      </w:r>
      <w:r w:rsidR="00FD1D7F" w:rsidRPr="004A3EEC">
        <w:rPr>
          <w:rFonts w:asciiTheme="majorHAnsi" w:hAnsiTheme="majorHAnsi"/>
          <w:i/>
          <w:iCs/>
        </w:rPr>
        <w:t>has some memory issues and that’s why most of the conversation was done with his daughter</w:t>
      </w:r>
      <w:r w:rsidR="00FD1D7F">
        <w:rPr>
          <w:rFonts w:asciiTheme="majorHAnsi" w:hAnsiTheme="majorHAnsi"/>
          <w:i/>
          <w:iCs/>
        </w:rPr>
        <w:t>.</w:t>
      </w:r>
      <w:r w:rsidR="00FD1D7F" w:rsidRPr="004A3EEC">
        <w:rPr>
          <w:rFonts w:asciiTheme="majorHAnsi" w:hAnsiTheme="majorHAnsi"/>
          <w:i/>
          <w:iCs/>
        </w:rPr>
        <w:t>”</w:t>
      </w:r>
      <w:r w:rsidR="00FD1D7F">
        <w:rPr>
          <w:rFonts w:asciiTheme="majorHAnsi" w:hAnsiTheme="majorHAnsi"/>
          <w:i/>
          <w:iCs/>
        </w:rPr>
        <w:t xml:space="preserve"> (L0039, Medical Notes)</w:t>
      </w:r>
    </w:p>
    <w:p w14:paraId="628DABCB" w14:textId="7614A83C" w:rsidR="008028EC" w:rsidRPr="00420802" w:rsidRDefault="00DA3D86" w:rsidP="00656109">
      <w:pPr>
        <w:spacing w:line="360" w:lineRule="auto"/>
      </w:pPr>
      <w:r>
        <w:rPr>
          <w:rFonts w:asciiTheme="majorHAnsi" w:hAnsiTheme="majorHAnsi" w:cstheme="majorHAnsi"/>
        </w:rPr>
        <w:br/>
      </w:r>
      <w:r w:rsidR="00187EFA">
        <w:rPr>
          <w:rFonts w:asciiTheme="majorHAnsi" w:hAnsiTheme="majorHAnsi" w:cstheme="majorHAnsi"/>
        </w:rPr>
        <w:t>P</w:t>
      </w:r>
      <w:r w:rsidR="00A81A2A">
        <w:rPr>
          <w:rFonts w:asciiTheme="majorHAnsi" w:hAnsiTheme="majorHAnsi" w:cstheme="majorHAnsi"/>
        </w:rPr>
        <w:t xml:space="preserve">eople </w:t>
      </w:r>
      <w:r w:rsidR="008028EC" w:rsidRPr="00311223">
        <w:rPr>
          <w:rFonts w:asciiTheme="majorHAnsi" w:hAnsiTheme="majorHAnsi" w:cstheme="majorHAnsi"/>
        </w:rPr>
        <w:t xml:space="preserve">with dementia </w:t>
      </w:r>
      <w:r w:rsidR="008028EC">
        <w:rPr>
          <w:rFonts w:asciiTheme="majorHAnsi" w:hAnsiTheme="majorHAnsi" w:cstheme="majorHAnsi"/>
        </w:rPr>
        <w:t>became</w:t>
      </w:r>
      <w:r w:rsidR="008028EC" w:rsidRPr="00311223">
        <w:rPr>
          <w:rFonts w:asciiTheme="majorHAnsi" w:hAnsiTheme="majorHAnsi" w:cstheme="majorHAnsi"/>
        </w:rPr>
        <w:t xml:space="preserve"> </w:t>
      </w:r>
      <w:r w:rsidR="00304723">
        <w:rPr>
          <w:rFonts w:asciiTheme="majorHAnsi" w:hAnsiTheme="majorHAnsi" w:cstheme="majorHAnsi"/>
        </w:rPr>
        <w:t>upset</w:t>
      </w:r>
      <w:r w:rsidR="00FD1D7F">
        <w:rPr>
          <w:rFonts w:asciiTheme="majorHAnsi" w:hAnsiTheme="majorHAnsi" w:cstheme="majorHAnsi"/>
        </w:rPr>
        <w:t xml:space="preserve"> or withdrawn</w:t>
      </w:r>
      <w:r w:rsidR="008028EC" w:rsidRPr="00311223">
        <w:rPr>
          <w:rFonts w:asciiTheme="majorHAnsi" w:hAnsiTheme="majorHAnsi" w:cstheme="majorHAnsi"/>
        </w:rPr>
        <w:t xml:space="preserve"> when ignored, spoken over, or about, whilst they were present in consultations. </w:t>
      </w:r>
      <w:r w:rsidR="008028EC">
        <w:rPr>
          <w:rFonts w:asciiTheme="majorHAnsi" w:hAnsiTheme="majorHAnsi" w:cstheme="majorHAnsi"/>
        </w:rPr>
        <w:t>One participant described feeling</w:t>
      </w:r>
      <w:r w:rsidR="008028EC" w:rsidRPr="00311223">
        <w:rPr>
          <w:rFonts w:asciiTheme="majorHAnsi" w:hAnsiTheme="majorHAnsi" w:cstheme="majorHAnsi"/>
        </w:rPr>
        <w:t xml:space="preserve"> like </w:t>
      </w:r>
      <w:r w:rsidR="008028EC" w:rsidRPr="00311223">
        <w:rPr>
          <w:rFonts w:asciiTheme="majorHAnsi" w:hAnsiTheme="majorHAnsi" w:cstheme="majorHAnsi"/>
          <w:i/>
          <w:iCs/>
        </w:rPr>
        <w:t>'a kid in the corner'</w:t>
      </w:r>
      <w:r w:rsidR="00954836">
        <w:rPr>
          <w:rFonts w:asciiTheme="majorHAnsi" w:hAnsiTheme="majorHAnsi" w:cstheme="majorHAnsi"/>
          <w:i/>
          <w:iCs/>
        </w:rPr>
        <w:t xml:space="preserve"> (B009, man with</w:t>
      </w:r>
      <w:r w:rsidR="009178CF">
        <w:rPr>
          <w:rFonts w:asciiTheme="majorHAnsi" w:hAnsiTheme="majorHAnsi" w:cstheme="majorHAnsi"/>
          <w:i/>
          <w:iCs/>
        </w:rPr>
        <w:t xml:space="preserve"> cancer and dementia)</w:t>
      </w:r>
      <w:r w:rsidR="008028EC" w:rsidRPr="00311223">
        <w:rPr>
          <w:rFonts w:asciiTheme="majorHAnsi" w:hAnsiTheme="majorHAnsi" w:cstheme="majorHAnsi"/>
        </w:rPr>
        <w:t>.</w:t>
      </w:r>
    </w:p>
    <w:p w14:paraId="700474FE" w14:textId="22FAE1E8" w:rsidR="008028EC" w:rsidRPr="00420802" w:rsidRDefault="00DA3D86" w:rsidP="00656109">
      <w:pPr>
        <w:spacing w:line="360" w:lineRule="auto"/>
        <w:rPr>
          <w:rFonts w:asciiTheme="majorHAnsi" w:hAnsiTheme="majorHAnsi"/>
          <w:i/>
          <w:iCs/>
        </w:rPr>
      </w:pPr>
      <w:r>
        <w:rPr>
          <w:rFonts w:asciiTheme="majorHAnsi" w:hAnsiTheme="majorHAnsi" w:cstheme="majorHAnsi"/>
          <w:i/>
          <w:iCs/>
        </w:rPr>
        <w:br/>
      </w:r>
      <w:r w:rsidR="008028EC" w:rsidRPr="00420802">
        <w:rPr>
          <w:rFonts w:asciiTheme="majorHAnsi" w:hAnsiTheme="majorHAnsi" w:cstheme="majorHAnsi"/>
          <w:i/>
          <w:iCs/>
        </w:rPr>
        <w:t>“</w:t>
      </w:r>
      <w:r w:rsidR="00215797">
        <w:rPr>
          <w:rFonts w:asciiTheme="majorHAnsi" w:hAnsiTheme="majorHAnsi"/>
          <w:i/>
          <w:iCs/>
        </w:rPr>
        <w:t>The d</w:t>
      </w:r>
      <w:r w:rsidR="008028EC" w:rsidRPr="00420802">
        <w:rPr>
          <w:rFonts w:asciiTheme="majorHAnsi" w:hAnsiTheme="majorHAnsi"/>
          <w:i/>
          <w:iCs/>
        </w:rPr>
        <w:t xml:space="preserve">octor asks if [patient] is ‘back to normal?’ </w:t>
      </w:r>
      <w:r w:rsidR="00FD1C03">
        <w:rPr>
          <w:rFonts w:asciiTheme="majorHAnsi" w:hAnsiTheme="majorHAnsi"/>
          <w:i/>
          <w:iCs/>
        </w:rPr>
        <w:t>S</w:t>
      </w:r>
      <w:r w:rsidR="008028EC" w:rsidRPr="00420802">
        <w:rPr>
          <w:rFonts w:asciiTheme="majorHAnsi" w:hAnsiTheme="majorHAnsi"/>
          <w:i/>
          <w:iCs/>
        </w:rPr>
        <w:t xml:space="preserve">he replies ‘Yeah’ but her husband follows with ‘No’. </w:t>
      </w:r>
      <w:r w:rsidR="00C14EFC">
        <w:rPr>
          <w:rFonts w:asciiTheme="majorHAnsi" w:hAnsiTheme="majorHAnsi"/>
          <w:i/>
          <w:iCs/>
        </w:rPr>
        <w:t>She</w:t>
      </w:r>
      <w:r w:rsidR="008028EC" w:rsidRPr="00420802">
        <w:rPr>
          <w:rFonts w:asciiTheme="majorHAnsi" w:hAnsiTheme="majorHAnsi"/>
          <w:i/>
          <w:iCs/>
        </w:rPr>
        <w:t xml:space="preserve"> shakes her head to signal disagreement with </w:t>
      </w:r>
      <w:r w:rsidR="00996073">
        <w:rPr>
          <w:rFonts w:asciiTheme="majorHAnsi" w:hAnsiTheme="majorHAnsi"/>
          <w:i/>
          <w:iCs/>
        </w:rPr>
        <w:t xml:space="preserve">this </w:t>
      </w:r>
      <w:r w:rsidR="004461EE">
        <w:rPr>
          <w:rFonts w:asciiTheme="majorHAnsi" w:hAnsiTheme="majorHAnsi"/>
          <w:i/>
          <w:iCs/>
        </w:rPr>
        <w:t xml:space="preserve">in an </w:t>
      </w:r>
      <w:r w:rsidR="008028EC" w:rsidRPr="00420802">
        <w:rPr>
          <w:rFonts w:asciiTheme="majorHAnsi" w:hAnsiTheme="majorHAnsi"/>
          <w:i/>
          <w:iCs/>
        </w:rPr>
        <w:t>exasperat</w:t>
      </w:r>
      <w:r w:rsidR="004461EE">
        <w:rPr>
          <w:rFonts w:asciiTheme="majorHAnsi" w:hAnsiTheme="majorHAnsi"/>
          <w:i/>
          <w:iCs/>
        </w:rPr>
        <w:t>ed manner</w:t>
      </w:r>
      <w:r w:rsidR="008028EC" w:rsidRPr="00420802">
        <w:rPr>
          <w:rFonts w:asciiTheme="majorHAnsi" w:hAnsiTheme="majorHAnsi"/>
          <w:i/>
          <w:iCs/>
        </w:rPr>
        <w:t xml:space="preserve">. </w:t>
      </w:r>
      <w:r w:rsidR="00642CCC">
        <w:rPr>
          <w:rFonts w:asciiTheme="majorHAnsi" w:hAnsiTheme="majorHAnsi"/>
          <w:i/>
          <w:iCs/>
        </w:rPr>
        <w:t xml:space="preserve">Her </w:t>
      </w:r>
      <w:r w:rsidR="006F21FE">
        <w:rPr>
          <w:rFonts w:asciiTheme="majorHAnsi" w:hAnsiTheme="majorHAnsi"/>
          <w:i/>
          <w:iCs/>
        </w:rPr>
        <w:t>h</w:t>
      </w:r>
      <w:r w:rsidR="008028EC" w:rsidRPr="00420802">
        <w:rPr>
          <w:rFonts w:asciiTheme="majorHAnsi" w:hAnsiTheme="majorHAnsi"/>
          <w:i/>
          <w:iCs/>
        </w:rPr>
        <w:t>usband</w:t>
      </w:r>
      <w:r w:rsidR="001F0C03">
        <w:rPr>
          <w:rFonts w:asciiTheme="majorHAnsi" w:hAnsiTheme="majorHAnsi"/>
          <w:i/>
          <w:iCs/>
        </w:rPr>
        <w:t xml:space="preserve"> says</w:t>
      </w:r>
      <w:r w:rsidR="008028EC" w:rsidRPr="00420802">
        <w:rPr>
          <w:rFonts w:asciiTheme="majorHAnsi" w:hAnsiTheme="majorHAnsi"/>
          <w:i/>
          <w:iCs/>
        </w:rPr>
        <w:t xml:space="preserve"> </w:t>
      </w:r>
      <w:r w:rsidR="006F21FE">
        <w:rPr>
          <w:rFonts w:asciiTheme="majorHAnsi" w:hAnsiTheme="majorHAnsi"/>
          <w:i/>
          <w:iCs/>
        </w:rPr>
        <w:t xml:space="preserve">she </w:t>
      </w:r>
      <w:r w:rsidR="008028EC" w:rsidRPr="00420802">
        <w:rPr>
          <w:rFonts w:asciiTheme="majorHAnsi" w:hAnsiTheme="majorHAnsi"/>
          <w:i/>
          <w:iCs/>
        </w:rPr>
        <w:t xml:space="preserve">is not able to do things at home, which she again shakes her head in disagreement </w:t>
      </w:r>
      <w:r w:rsidR="008028EC">
        <w:rPr>
          <w:rFonts w:asciiTheme="majorHAnsi" w:hAnsiTheme="majorHAnsi"/>
          <w:i/>
          <w:iCs/>
        </w:rPr>
        <w:t>with</w:t>
      </w:r>
      <w:r w:rsidR="008028EC" w:rsidRPr="00420802">
        <w:rPr>
          <w:rFonts w:asciiTheme="majorHAnsi" w:hAnsiTheme="majorHAnsi"/>
          <w:i/>
          <w:iCs/>
        </w:rPr>
        <w:t>, look</w:t>
      </w:r>
      <w:r w:rsidR="006F21FE">
        <w:rPr>
          <w:rFonts w:asciiTheme="majorHAnsi" w:hAnsiTheme="majorHAnsi"/>
          <w:i/>
          <w:iCs/>
        </w:rPr>
        <w:t>ing</w:t>
      </w:r>
      <w:r w:rsidR="008028EC" w:rsidRPr="00420802">
        <w:rPr>
          <w:rFonts w:asciiTheme="majorHAnsi" w:hAnsiTheme="majorHAnsi"/>
          <w:i/>
          <w:iCs/>
        </w:rPr>
        <w:t xml:space="preserve"> </w:t>
      </w:r>
      <w:r w:rsidR="00996073">
        <w:rPr>
          <w:rFonts w:asciiTheme="majorHAnsi" w:hAnsiTheme="majorHAnsi"/>
          <w:i/>
          <w:iCs/>
        </w:rPr>
        <w:t>towards</w:t>
      </w:r>
      <w:r w:rsidR="008028EC" w:rsidRPr="00420802">
        <w:rPr>
          <w:rFonts w:asciiTheme="majorHAnsi" w:hAnsiTheme="majorHAnsi"/>
          <w:i/>
          <w:iCs/>
        </w:rPr>
        <w:t xml:space="preserve"> me</w:t>
      </w:r>
      <w:r w:rsidR="00C60F9E">
        <w:rPr>
          <w:rFonts w:asciiTheme="majorHAnsi" w:hAnsiTheme="majorHAnsi"/>
          <w:i/>
          <w:iCs/>
        </w:rPr>
        <w:t xml:space="preserve"> [researcher]</w:t>
      </w:r>
      <w:r w:rsidR="008028EC" w:rsidRPr="00420802">
        <w:rPr>
          <w:rFonts w:asciiTheme="majorHAnsi" w:hAnsiTheme="majorHAnsi"/>
          <w:i/>
          <w:iCs/>
        </w:rPr>
        <w:t xml:space="preserve"> with an exasperated look. Her husband continues that she is still ‘short of breath’, ‘slowed down’ and is ‘struggling to walk far’. I</w:t>
      </w:r>
      <w:r w:rsidR="00C60F9E">
        <w:rPr>
          <w:rFonts w:asciiTheme="majorHAnsi" w:hAnsiTheme="majorHAnsi"/>
          <w:i/>
          <w:iCs/>
        </w:rPr>
        <w:t xml:space="preserve"> [researcher]</w:t>
      </w:r>
      <w:r w:rsidR="008028EC" w:rsidRPr="00420802">
        <w:rPr>
          <w:rFonts w:asciiTheme="majorHAnsi" w:hAnsiTheme="majorHAnsi"/>
          <w:i/>
          <w:iCs/>
        </w:rPr>
        <w:t xml:space="preserve"> look over to </w:t>
      </w:r>
      <w:r w:rsidR="00B16F62">
        <w:rPr>
          <w:rFonts w:asciiTheme="majorHAnsi" w:hAnsiTheme="majorHAnsi"/>
          <w:i/>
          <w:iCs/>
        </w:rPr>
        <w:t xml:space="preserve">her again. </w:t>
      </w:r>
      <w:r w:rsidR="007A3B94">
        <w:rPr>
          <w:rFonts w:asciiTheme="majorHAnsi" w:hAnsiTheme="majorHAnsi"/>
          <w:i/>
          <w:iCs/>
        </w:rPr>
        <w:t>H</w:t>
      </w:r>
      <w:r w:rsidR="008028EC" w:rsidRPr="00420802">
        <w:rPr>
          <w:rFonts w:asciiTheme="majorHAnsi" w:hAnsiTheme="majorHAnsi"/>
          <w:i/>
          <w:iCs/>
        </w:rPr>
        <w:t xml:space="preserve">er arms fold defensively as the conversation about her continues between </w:t>
      </w:r>
      <w:r w:rsidR="00B16F62">
        <w:rPr>
          <w:rFonts w:asciiTheme="majorHAnsi" w:hAnsiTheme="majorHAnsi"/>
          <w:i/>
          <w:iCs/>
        </w:rPr>
        <w:t xml:space="preserve">the doctor </w:t>
      </w:r>
      <w:r w:rsidR="008028EC" w:rsidRPr="00420802">
        <w:rPr>
          <w:rFonts w:asciiTheme="majorHAnsi" w:hAnsiTheme="majorHAnsi"/>
          <w:i/>
          <w:iCs/>
        </w:rPr>
        <w:t xml:space="preserve">and </w:t>
      </w:r>
      <w:r w:rsidR="00B16F62">
        <w:rPr>
          <w:rFonts w:asciiTheme="majorHAnsi" w:hAnsiTheme="majorHAnsi"/>
          <w:i/>
          <w:iCs/>
        </w:rPr>
        <w:t xml:space="preserve">her </w:t>
      </w:r>
      <w:r w:rsidR="008028EC" w:rsidRPr="00420802">
        <w:rPr>
          <w:rFonts w:asciiTheme="majorHAnsi" w:hAnsiTheme="majorHAnsi"/>
          <w:i/>
          <w:iCs/>
        </w:rPr>
        <w:t>husband over her head</w:t>
      </w:r>
      <w:r w:rsidR="003C6EE0">
        <w:rPr>
          <w:rFonts w:asciiTheme="majorHAnsi" w:hAnsiTheme="majorHAnsi"/>
          <w:i/>
          <w:iCs/>
        </w:rPr>
        <w:t>.”</w:t>
      </w:r>
      <w:r w:rsidR="008028EC">
        <w:rPr>
          <w:rFonts w:asciiTheme="majorHAnsi" w:hAnsiTheme="majorHAnsi"/>
          <w:i/>
          <w:iCs/>
        </w:rPr>
        <w:t xml:space="preserve"> (Field notes, L0023-24)</w:t>
      </w:r>
    </w:p>
    <w:p w14:paraId="018BD096" w14:textId="384978FB" w:rsidR="00FD1D7F" w:rsidRDefault="00DA3D86" w:rsidP="00FD1D7F">
      <w:pPr>
        <w:spacing w:line="360" w:lineRule="auto"/>
        <w:rPr>
          <w:rFonts w:asciiTheme="majorHAnsi" w:hAnsiTheme="majorHAnsi" w:cstheme="majorHAnsi"/>
        </w:rPr>
      </w:pPr>
      <w:r>
        <w:rPr>
          <w:rFonts w:asciiTheme="majorHAnsi" w:hAnsiTheme="majorHAnsi" w:cstheme="majorHAnsi"/>
        </w:rPr>
        <w:br/>
      </w:r>
      <w:r w:rsidR="00FD1D7F">
        <w:rPr>
          <w:rFonts w:asciiTheme="majorHAnsi" w:hAnsiTheme="majorHAnsi" w:cstheme="majorHAnsi"/>
        </w:rPr>
        <w:t>Using an appropriate approach and conversational tone was important</w:t>
      </w:r>
      <w:r w:rsidR="002B6A1D">
        <w:rPr>
          <w:rFonts w:asciiTheme="majorHAnsi" w:hAnsiTheme="majorHAnsi" w:cstheme="majorHAnsi"/>
        </w:rPr>
        <w:t xml:space="preserve">, </w:t>
      </w:r>
      <w:r w:rsidR="00ED0A30">
        <w:rPr>
          <w:rFonts w:asciiTheme="majorHAnsi" w:hAnsiTheme="majorHAnsi" w:cstheme="majorHAnsi"/>
        </w:rPr>
        <w:t>which</w:t>
      </w:r>
      <w:r w:rsidR="002B6A1D">
        <w:rPr>
          <w:rFonts w:asciiTheme="majorHAnsi" w:hAnsiTheme="majorHAnsi" w:cstheme="majorHAnsi"/>
        </w:rPr>
        <w:t xml:space="preserve"> happened to varying degrees within practice</w:t>
      </w:r>
      <w:r w:rsidR="00FD1D7F">
        <w:rPr>
          <w:rFonts w:asciiTheme="majorHAnsi" w:hAnsiTheme="majorHAnsi" w:cstheme="majorHAnsi"/>
        </w:rPr>
        <w:t xml:space="preserve">. Conversation styles which showed a developed and ongoing </w:t>
      </w:r>
      <w:r w:rsidR="00FD1D7F">
        <w:rPr>
          <w:rFonts w:asciiTheme="majorHAnsi" w:hAnsiTheme="majorHAnsi" w:cstheme="majorHAnsi"/>
        </w:rPr>
        <w:lastRenderedPageBreak/>
        <w:t xml:space="preserve">relationship, sharing knowledge and friendly exchanges, </w:t>
      </w:r>
      <w:r w:rsidR="00A226D5">
        <w:rPr>
          <w:rFonts w:asciiTheme="majorHAnsi" w:hAnsiTheme="majorHAnsi" w:cstheme="majorHAnsi"/>
        </w:rPr>
        <w:t xml:space="preserve">enabled people with dementia to gain a sense of </w:t>
      </w:r>
      <w:r w:rsidR="00FD1D7F">
        <w:rPr>
          <w:rFonts w:asciiTheme="majorHAnsi" w:hAnsiTheme="majorHAnsi" w:cstheme="majorHAnsi"/>
        </w:rPr>
        <w:t xml:space="preserve">familiarity and </w:t>
      </w:r>
      <w:proofErr w:type="gramStart"/>
      <w:r w:rsidR="00FD1D7F">
        <w:rPr>
          <w:rFonts w:asciiTheme="majorHAnsi" w:hAnsiTheme="majorHAnsi" w:cstheme="majorHAnsi"/>
        </w:rPr>
        <w:t xml:space="preserve">reassurance </w:t>
      </w:r>
      <w:r w:rsidR="0050062C">
        <w:rPr>
          <w:rFonts w:asciiTheme="majorHAnsi" w:hAnsiTheme="majorHAnsi" w:cstheme="majorHAnsi"/>
        </w:rPr>
        <w:t xml:space="preserve"> with</w:t>
      </w:r>
      <w:proofErr w:type="gramEnd"/>
      <w:r w:rsidR="0050062C">
        <w:rPr>
          <w:rFonts w:asciiTheme="majorHAnsi" w:hAnsiTheme="majorHAnsi" w:cstheme="majorHAnsi"/>
        </w:rPr>
        <w:t xml:space="preserve"> otherwise </w:t>
      </w:r>
      <w:r w:rsidR="00BC76DB">
        <w:rPr>
          <w:rFonts w:asciiTheme="majorHAnsi" w:hAnsiTheme="majorHAnsi" w:cstheme="majorHAnsi"/>
        </w:rPr>
        <w:t>unfamiliar envi</w:t>
      </w:r>
      <w:r w:rsidR="00C95750">
        <w:rPr>
          <w:rFonts w:asciiTheme="majorHAnsi" w:hAnsiTheme="majorHAnsi" w:cstheme="majorHAnsi"/>
        </w:rPr>
        <w:t>ronments</w:t>
      </w:r>
      <w:r w:rsidR="0050062C">
        <w:rPr>
          <w:rFonts w:asciiTheme="majorHAnsi" w:hAnsiTheme="majorHAnsi" w:cstheme="majorHAnsi"/>
        </w:rPr>
        <w:t xml:space="preserve"> and people</w:t>
      </w:r>
      <w:r w:rsidR="00FD1D7F">
        <w:rPr>
          <w:rFonts w:asciiTheme="majorHAnsi" w:hAnsiTheme="majorHAnsi" w:cstheme="majorHAnsi"/>
        </w:rPr>
        <w:t xml:space="preserve">. </w:t>
      </w:r>
    </w:p>
    <w:p w14:paraId="2EFCCBCF" w14:textId="0DF2C3B1" w:rsidR="00BC3416" w:rsidRDefault="00DA3D86" w:rsidP="00656109">
      <w:pPr>
        <w:spacing w:line="360" w:lineRule="auto"/>
        <w:rPr>
          <w:rFonts w:asciiTheme="majorHAnsi" w:hAnsiTheme="majorHAnsi" w:cstheme="majorHAnsi"/>
          <w:i/>
          <w:iCs/>
        </w:rPr>
      </w:pPr>
      <w:r>
        <w:rPr>
          <w:rFonts w:asciiTheme="majorHAnsi" w:hAnsiTheme="majorHAnsi" w:cstheme="majorHAnsi"/>
          <w:i/>
          <w:iCs/>
        </w:rPr>
        <w:br/>
      </w:r>
      <w:r w:rsidR="00BC3416" w:rsidRPr="009F4D19">
        <w:rPr>
          <w:rFonts w:asciiTheme="majorHAnsi" w:hAnsiTheme="majorHAnsi" w:cstheme="majorHAnsi"/>
          <w:i/>
          <w:iCs/>
        </w:rPr>
        <w:t>“[Surgeon] cycles almost past [patient]’s house and knows the area she lives in. She comments jokily that he hasn’t been past yet and says she has been ‘standing on the corner in all bad weather’ waiting for [surgeon] to come past so she can push him off his bike. They laugh about this.” (</w:t>
      </w:r>
      <w:r w:rsidR="00BC02CA">
        <w:rPr>
          <w:rFonts w:asciiTheme="majorHAnsi" w:hAnsiTheme="majorHAnsi" w:cstheme="majorHAnsi"/>
          <w:i/>
          <w:iCs/>
        </w:rPr>
        <w:t xml:space="preserve">L004-5, </w:t>
      </w:r>
      <w:r w:rsidR="00BC3416" w:rsidRPr="009F4D19">
        <w:rPr>
          <w:rFonts w:asciiTheme="majorHAnsi" w:hAnsiTheme="majorHAnsi" w:cstheme="majorHAnsi"/>
          <w:i/>
          <w:iCs/>
        </w:rPr>
        <w:t>Field Notes)</w:t>
      </w:r>
    </w:p>
    <w:p w14:paraId="6E372538" w14:textId="03CB1A7E" w:rsidR="000771D9" w:rsidRDefault="00DA3D86" w:rsidP="00656109">
      <w:pPr>
        <w:spacing w:line="360" w:lineRule="auto"/>
        <w:rPr>
          <w:rFonts w:asciiTheme="majorHAnsi" w:hAnsiTheme="majorHAnsi" w:cstheme="majorHAnsi"/>
        </w:rPr>
      </w:pPr>
      <w:r>
        <w:rPr>
          <w:rFonts w:asciiTheme="majorHAnsi" w:hAnsiTheme="majorHAnsi" w:cstheme="majorHAnsi"/>
        </w:rPr>
        <w:br/>
      </w:r>
      <w:r w:rsidR="000771D9">
        <w:rPr>
          <w:rFonts w:asciiTheme="majorHAnsi" w:hAnsiTheme="majorHAnsi" w:cstheme="majorHAnsi"/>
        </w:rPr>
        <w:t xml:space="preserve">Staff perceived that </w:t>
      </w:r>
      <w:r w:rsidR="00C07054">
        <w:rPr>
          <w:rFonts w:asciiTheme="majorHAnsi" w:hAnsiTheme="majorHAnsi" w:cstheme="majorHAnsi"/>
        </w:rPr>
        <w:t xml:space="preserve">extra </w:t>
      </w:r>
      <w:r w:rsidR="00785479">
        <w:rPr>
          <w:rFonts w:asciiTheme="majorHAnsi" w:hAnsiTheme="majorHAnsi" w:cstheme="majorHAnsi"/>
        </w:rPr>
        <w:t xml:space="preserve">attention to communication </w:t>
      </w:r>
      <w:r w:rsidR="00C07054">
        <w:rPr>
          <w:rFonts w:asciiTheme="majorHAnsi" w:hAnsiTheme="majorHAnsi" w:cstheme="majorHAnsi"/>
        </w:rPr>
        <w:t xml:space="preserve">and </w:t>
      </w:r>
      <w:r w:rsidR="00A05D23">
        <w:rPr>
          <w:rFonts w:asciiTheme="majorHAnsi" w:hAnsiTheme="majorHAnsi" w:cstheme="majorHAnsi"/>
        </w:rPr>
        <w:t xml:space="preserve">a </w:t>
      </w:r>
      <w:r w:rsidR="00087505">
        <w:rPr>
          <w:rFonts w:asciiTheme="majorHAnsi" w:hAnsiTheme="majorHAnsi" w:cstheme="majorHAnsi"/>
        </w:rPr>
        <w:t xml:space="preserve">personalised </w:t>
      </w:r>
      <w:r w:rsidR="00A05D23">
        <w:rPr>
          <w:rFonts w:asciiTheme="majorHAnsi" w:hAnsiTheme="majorHAnsi" w:cstheme="majorHAnsi"/>
        </w:rPr>
        <w:t xml:space="preserve">approach </w:t>
      </w:r>
      <w:r w:rsidR="00B90FF4">
        <w:rPr>
          <w:rFonts w:asciiTheme="majorHAnsi" w:hAnsiTheme="majorHAnsi" w:cstheme="majorHAnsi"/>
        </w:rPr>
        <w:t>allowed them to</w:t>
      </w:r>
      <w:r w:rsidR="009646B8">
        <w:rPr>
          <w:rFonts w:asciiTheme="majorHAnsi" w:hAnsiTheme="majorHAnsi" w:cstheme="majorHAnsi"/>
        </w:rPr>
        <w:t xml:space="preserve"> effectively communicate with patients with dementia</w:t>
      </w:r>
      <w:r w:rsidR="00A05D23">
        <w:rPr>
          <w:rFonts w:asciiTheme="majorHAnsi" w:hAnsiTheme="majorHAnsi" w:cstheme="majorHAnsi"/>
        </w:rPr>
        <w:t>.</w:t>
      </w:r>
      <w:r w:rsidR="00925B12">
        <w:rPr>
          <w:rFonts w:asciiTheme="majorHAnsi" w:hAnsiTheme="majorHAnsi" w:cstheme="majorHAnsi"/>
        </w:rPr>
        <w:t xml:space="preserve"> They highlighted the need to </w:t>
      </w:r>
      <w:r w:rsidR="00925B12">
        <w:rPr>
          <w:rFonts w:asciiTheme="majorHAnsi" w:hAnsiTheme="majorHAnsi" w:cstheme="majorHAnsi"/>
          <w:i/>
          <w:iCs/>
        </w:rPr>
        <w:t>’really check their understanding and w</w:t>
      </w:r>
      <w:r w:rsidR="00925B12" w:rsidRPr="00925B12">
        <w:rPr>
          <w:rFonts w:asciiTheme="majorHAnsi" w:hAnsiTheme="majorHAnsi" w:cstheme="majorHAnsi"/>
          <w:i/>
          <w:iCs/>
        </w:rPr>
        <w:t>rite things down more</w:t>
      </w:r>
      <w:proofErr w:type="gramStart"/>
      <w:r w:rsidR="00925B12" w:rsidRPr="00925B12">
        <w:rPr>
          <w:rFonts w:asciiTheme="majorHAnsi" w:hAnsiTheme="majorHAnsi" w:cstheme="majorHAnsi"/>
          <w:i/>
          <w:iCs/>
        </w:rPr>
        <w:t>’</w:t>
      </w:r>
      <w:r w:rsidR="00BC02CA">
        <w:rPr>
          <w:rFonts w:asciiTheme="majorHAnsi" w:hAnsiTheme="majorHAnsi" w:cstheme="majorHAnsi"/>
          <w:i/>
          <w:iCs/>
        </w:rPr>
        <w:t>(</w:t>
      </w:r>
      <w:proofErr w:type="gramEnd"/>
      <w:r w:rsidR="00BC02CA">
        <w:rPr>
          <w:rFonts w:asciiTheme="majorHAnsi" w:hAnsiTheme="majorHAnsi" w:cstheme="majorHAnsi"/>
          <w:i/>
          <w:iCs/>
        </w:rPr>
        <w:t>B005, Lung CNS)</w:t>
      </w:r>
      <w:r w:rsidR="00925B12">
        <w:rPr>
          <w:rFonts w:asciiTheme="majorHAnsi" w:hAnsiTheme="majorHAnsi" w:cstheme="majorHAnsi"/>
        </w:rPr>
        <w:t>.</w:t>
      </w:r>
    </w:p>
    <w:p w14:paraId="02D221D0" w14:textId="5267D1B3" w:rsidR="005839EA" w:rsidRPr="00A05D23" w:rsidRDefault="00DA3D86" w:rsidP="00656109">
      <w:pPr>
        <w:spacing w:line="360" w:lineRule="auto"/>
        <w:rPr>
          <w:rFonts w:asciiTheme="majorHAnsi" w:hAnsiTheme="majorHAnsi" w:cstheme="majorHAnsi"/>
          <w:i/>
          <w:iCs/>
        </w:rPr>
      </w:pPr>
      <w:r>
        <w:rPr>
          <w:rFonts w:asciiTheme="majorHAnsi" w:hAnsiTheme="majorHAnsi" w:cstheme="majorHAnsi"/>
          <w:i/>
          <w:iCs/>
        </w:rPr>
        <w:br/>
      </w:r>
      <w:r w:rsidR="00A05D23" w:rsidRPr="00A05D23">
        <w:rPr>
          <w:rFonts w:asciiTheme="majorHAnsi" w:hAnsiTheme="majorHAnsi" w:cstheme="majorHAnsi"/>
          <w:i/>
          <w:iCs/>
        </w:rPr>
        <w:t>“If they’ve got dementia, you will know by the end of the conversation. You clarify what you’ve said to people. You ask them to, can you just explain to me what you understand about what I’ve said, if you’re concerned that they’ve not understood</w:t>
      </w:r>
      <w:r w:rsidR="00A05D23">
        <w:rPr>
          <w:rFonts w:asciiTheme="majorHAnsi" w:hAnsiTheme="majorHAnsi" w:cstheme="majorHAnsi"/>
          <w:i/>
          <w:iCs/>
        </w:rPr>
        <w:t xml:space="preserve">. </w:t>
      </w:r>
      <w:r w:rsidR="00A05D23" w:rsidRPr="00A05D23">
        <w:rPr>
          <w:rFonts w:asciiTheme="majorHAnsi" w:hAnsiTheme="majorHAnsi" w:cstheme="majorHAnsi"/>
          <w:i/>
          <w:iCs/>
        </w:rPr>
        <w:t>I guess in medical terms, to some people, it’s a foreign language.” (L007, Urology CNS)</w:t>
      </w:r>
    </w:p>
    <w:p w14:paraId="74EFF7E8" w14:textId="1EAC1020" w:rsidR="002436FA" w:rsidRPr="00311223" w:rsidRDefault="00DA3D86" w:rsidP="00656109">
      <w:pPr>
        <w:spacing w:line="360" w:lineRule="auto"/>
        <w:rPr>
          <w:rFonts w:asciiTheme="majorHAnsi" w:hAnsiTheme="majorHAnsi" w:cstheme="majorHAnsi"/>
        </w:rPr>
      </w:pPr>
      <w:r>
        <w:rPr>
          <w:rFonts w:asciiTheme="majorHAnsi" w:hAnsiTheme="majorHAnsi" w:cstheme="majorHAnsi"/>
        </w:rPr>
        <w:br/>
      </w:r>
      <w:r w:rsidR="00DC6622">
        <w:rPr>
          <w:rFonts w:asciiTheme="majorHAnsi" w:hAnsiTheme="majorHAnsi" w:cstheme="majorHAnsi"/>
        </w:rPr>
        <w:t>However, c</w:t>
      </w:r>
      <w:r w:rsidR="00D66FC1">
        <w:rPr>
          <w:rFonts w:asciiTheme="majorHAnsi" w:hAnsiTheme="majorHAnsi" w:cstheme="majorHAnsi"/>
        </w:rPr>
        <w:t xml:space="preserve">linicians sometimes </w:t>
      </w:r>
      <w:r w:rsidR="00DC6622">
        <w:rPr>
          <w:rFonts w:asciiTheme="majorHAnsi" w:hAnsiTheme="majorHAnsi" w:cstheme="majorHAnsi"/>
        </w:rPr>
        <w:t xml:space="preserve">used approaches that did not recognise the communication needs of people with dementia. For example, </w:t>
      </w:r>
      <w:r w:rsidR="00B90FF4">
        <w:rPr>
          <w:rFonts w:asciiTheme="majorHAnsi" w:hAnsiTheme="majorHAnsi" w:cstheme="majorHAnsi"/>
        </w:rPr>
        <w:t>asking</w:t>
      </w:r>
      <w:r w:rsidR="00D66FC1">
        <w:rPr>
          <w:rFonts w:asciiTheme="majorHAnsi" w:hAnsiTheme="majorHAnsi" w:cstheme="majorHAnsi"/>
        </w:rPr>
        <w:t xml:space="preserve"> questions that were difficult to answer</w:t>
      </w:r>
      <w:r w:rsidR="00AA7DDD">
        <w:rPr>
          <w:rFonts w:asciiTheme="majorHAnsi" w:hAnsiTheme="majorHAnsi" w:cstheme="majorHAnsi"/>
        </w:rPr>
        <w:t>,</w:t>
      </w:r>
      <w:r w:rsidR="00D66FC1">
        <w:rPr>
          <w:rFonts w:asciiTheme="majorHAnsi" w:hAnsiTheme="majorHAnsi" w:cstheme="majorHAnsi"/>
        </w:rPr>
        <w:t xml:space="preserve"> required </w:t>
      </w:r>
      <w:r w:rsidR="0056519A">
        <w:rPr>
          <w:rFonts w:asciiTheme="majorHAnsi" w:hAnsiTheme="majorHAnsi" w:cstheme="majorHAnsi"/>
        </w:rPr>
        <w:t>recall</w:t>
      </w:r>
      <w:r w:rsidR="00D66FC1">
        <w:rPr>
          <w:rFonts w:asciiTheme="majorHAnsi" w:hAnsiTheme="majorHAnsi" w:cstheme="majorHAnsi"/>
        </w:rPr>
        <w:t xml:space="preserve"> of past experiences</w:t>
      </w:r>
      <w:r w:rsidR="00AA7DDD">
        <w:rPr>
          <w:rFonts w:asciiTheme="majorHAnsi" w:hAnsiTheme="majorHAnsi" w:cstheme="majorHAnsi"/>
        </w:rPr>
        <w:t>,</w:t>
      </w:r>
      <w:r w:rsidR="00D66FC1">
        <w:rPr>
          <w:rFonts w:asciiTheme="majorHAnsi" w:hAnsiTheme="majorHAnsi" w:cstheme="majorHAnsi"/>
        </w:rPr>
        <w:t xml:space="preserve"> or </w:t>
      </w:r>
      <w:r w:rsidR="00AA7DDD">
        <w:rPr>
          <w:rFonts w:asciiTheme="majorHAnsi" w:hAnsiTheme="majorHAnsi" w:cstheme="majorHAnsi"/>
        </w:rPr>
        <w:t xml:space="preserve">were </w:t>
      </w:r>
      <w:r w:rsidR="00917A93">
        <w:rPr>
          <w:rFonts w:asciiTheme="majorHAnsi" w:hAnsiTheme="majorHAnsi" w:cstheme="majorHAnsi"/>
        </w:rPr>
        <w:t xml:space="preserve">delivered </w:t>
      </w:r>
      <w:r w:rsidR="00D66FC1">
        <w:rPr>
          <w:rFonts w:asciiTheme="majorHAnsi" w:hAnsiTheme="majorHAnsi" w:cstheme="majorHAnsi"/>
        </w:rPr>
        <w:t>in quick succession.</w:t>
      </w:r>
      <w:r w:rsidR="004F597C">
        <w:rPr>
          <w:rFonts w:asciiTheme="majorHAnsi" w:hAnsiTheme="majorHAnsi" w:cstheme="majorHAnsi"/>
        </w:rPr>
        <w:t xml:space="preserve"> </w:t>
      </w:r>
      <w:r w:rsidR="00FD1D7F">
        <w:rPr>
          <w:rFonts w:asciiTheme="majorHAnsi" w:hAnsiTheme="majorHAnsi" w:cstheme="majorHAnsi"/>
        </w:rPr>
        <w:t xml:space="preserve">Sometimes assumptions were made that patients </w:t>
      </w:r>
      <w:r w:rsidR="003F4D56">
        <w:rPr>
          <w:rFonts w:asciiTheme="majorHAnsi" w:hAnsiTheme="majorHAnsi" w:cstheme="majorHAnsi"/>
        </w:rPr>
        <w:t xml:space="preserve">with dementia </w:t>
      </w:r>
      <w:r w:rsidR="00FD1D7F">
        <w:rPr>
          <w:rFonts w:asciiTheme="majorHAnsi" w:hAnsiTheme="majorHAnsi" w:cstheme="majorHAnsi"/>
        </w:rPr>
        <w:t xml:space="preserve">could understand and process </w:t>
      </w:r>
      <w:r w:rsidR="005839EA">
        <w:rPr>
          <w:rFonts w:asciiTheme="majorHAnsi" w:hAnsiTheme="majorHAnsi" w:cstheme="majorHAnsi"/>
        </w:rPr>
        <w:t xml:space="preserve">complex </w:t>
      </w:r>
      <w:r w:rsidR="00FD1D7F">
        <w:rPr>
          <w:rFonts w:asciiTheme="majorHAnsi" w:hAnsiTheme="majorHAnsi" w:cstheme="majorHAnsi"/>
        </w:rPr>
        <w:t>information quickly</w:t>
      </w:r>
      <w:r w:rsidR="00AA7DDD">
        <w:rPr>
          <w:rFonts w:asciiTheme="majorHAnsi" w:hAnsiTheme="majorHAnsi" w:cstheme="majorHAnsi"/>
        </w:rPr>
        <w:t xml:space="preserve">, including </w:t>
      </w:r>
      <w:r w:rsidR="00B90FF4">
        <w:rPr>
          <w:rFonts w:asciiTheme="majorHAnsi" w:hAnsiTheme="majorHAnsi" w:cstheme="majorHAnsi"/>
        </w:rPr>
        <w:t xml:space="preserve">medical </w:t>
      </w:r>
      <w:r w:rsidR="00AA7DDD">
        <w:rPr>
          <w:rFonts w:asciiTheme="majorHAnsi" w:hAnsiTheme="majorHAnsi" w:cstheme="majorHAnsi"/>
        </w:rPr>
        <w:t>terminology</w:t>
      </w:r>
      <w:r w:rsidR="005839EA">
        <w:rPr>
          <w:rFonts w:asciiTheme="majorHAnsi" w:hAnsiTheme="majorHAnsi" w:cstheme="majorHAnsi"/>
        </w:rPr>
        <w:t xml:space="preserve"> or instructions for medication</w:t>
      </w:r>
      <w:r w:rsidR="003F4D56">
        <w:rPr>
          <w:rFonts w:asciiTheme="majorHAnsi" w:hAnsiTheme="majorHAnsi" w:cstheme="majorHAnsi"/>
        </w:rPr>
        <w:t xml:space="preserve">, which were noticeably difficult for the person to </w:t>
      </w:r>
      <w:r w:rsidR="00965238">
        <w:rPr>
          <w:rFonts w:asciiTheme="majorHAnsi" w:hAnsiTheme="majorHAnsi" w:cstheme="majorHAnsi"/>
        </w:rPr>
        <w:t>process</w:t>
      </w:r>
      <w:r w:rsidR="00FD1D7F">
        <w:rPr>
          <w:rFonts w:asciiTheme="majorHAnsi" w:hAnsiTheme="majorHAnsi" w:cstheme="majorHAnsi"/>
        </w:rPr>
        <w:t>.</w:t>
      </w:r>
    </w:p>
    <w:p w14:paraId="63F53B16" w14:textId="5F9410FD" w:rsidR="00A6028D" w:rsidRDefault="00DA3D86" w:rsidP="005839EA">
      <w:pPr>
        <w:spacing w:line="360" w:lineRule="auto"/>
        <w:rPr>
          <w:rFonts w:asciiTheme="majorHAnsi" w:hAnsiTheme="majorHAnsi"/>
          <w:i/>
          <w:iCs/>
        </w:rPr>
      </w:pPr>
      <w:r>
        <w:rPr>
          <w:rFonts w:asciiTheme="majorHAnsi" w:hAnsiTheme="majorHAnsi" w:cstheme="majorHAnsi"/>
          <w:i/>
          <w:iCs/>
        </w:rPr>
        <w:br/>
      </w:r>
      <w:r w:rsidR="00A6028D" w:rsidRPr="00A6028D">
        <w:rPr>
          <w:rFonts w:asciiTheme="majorHAnsi" w:hAnsiTheme="majorHAnsi" w:cstheme="majorHAnsi"/>
          <w:i/>
          <w:iCs/>
        </w:rPr>
        <w:t>“</w:t>
      </w:r>
      <w:r w:rsidR="00A6028D" w:rsidRPr="00A6028D">
        <w:rPr>
          <w:rFonts w:asciiTheme="majorHAnsi" w:hAnsiTheme="majorHAnsi"/>
          <w:i/>
          <w:iCs/>
        </w:rPr>
        <w:t xml:space="preserve">During the conversation about pain management, the </w:t>
      </w:r>
      <w:r w:rsidR="00230737">
        <w:rPr>
          <w:rFonts w:asciiTheme="majorHAnsi" w:hAnsiTheme="majorHAnsi"/>
          <w:i/>
          <w:iCs/>
        </w:rPr>
        <w:t>Doctor</w:t>
      </w:r>
      <w:r w:rsidR="00A6028D" w:rsidRPr="00A6028D">
        <w:rPr>
          <w:rFonts w:asciiTheme="majorHAnsi" w:hAnsiTheme="majorHAnsi"/>
          <w:i/>
          <w:iCs/>
        </w:rPr>
        <w:t xml:space="preserve"> asked </w:t>
      </w:r>
      <w:r w:rsidR="00230737">
        <w:rPr>
          <w:rFonts w:asciiTheme="majorHAnsi" w:hAnsiTheme="majorHAnsi"/>
          <w:i/>
          <w:iCs/>
        </w:rPr>
        <w:t>[patient]</w:t>
      </w:r>
      <w:r w:rsidR="00A6028D" w:rsidRPr="00A6028D">
        <w:rPr>
          <w:rFonts w:asciiTheme="majorHAnsi" w:hAnsiTheme="majorHAnsi"/>
          <w:i/>
          <w:iCs/>
        </w:rPr>
        <w:t xml:space="preserve"> specific questions that she struggled to answer, looking to her daughter for support. A few times her daughter corrected her answers, which led to </w:t>
      </w:r>
      <w:r w:rsidR="0056519A">
        <w:rPr>
          <w:rFonts w:asciiTheme="majorHAnsi" w:hAnsiTheme="majorHAnsi"/>
          <w:i/>
          <w:iCs/>
        </w:rPr>
        <w:t>[patient]</w:t>
      </w:r>
      <w:r w:rsidR="00A6028D" w:rsidRPr="00A6028D">
        <w:rPr>
          <w:rFonts w:asciiTheme="majorHAnsi" w:hAnsiTheme="majorHAnsi"/>
          <w:i/>
          <w:iCs/>
        </w:rPr>
        <w:t xml:space="preserve"> looking embarrassed and withdrawing eye contact from the D</w:t>
      </w:r>
      <w:r w:rsidR="0056519A">
        <w:rPr>
          <w:rFonts w:asciiTheme="majorHAnsi" w:hAnsiTheme="majorHAnsi"/>
          <w:i/>
          <w:iCs/>
        </w:rPr>
        <w:t>octo</w:t>
      </w:r>
      <w:r w:rsidR="00A6028D" w:rsidRPr="00A6028D">
        <w:rPr>
          <w:rFonts w:asciiTheme="majorHAnsi" w:hAnsiTheme="majorHAnsi"/>
          <w:i/>
          <w:iCs/>
        </w:rPr>
        <w:t>r, looking at her feet instead.” (L0038, Field Notes)</w:t>
      </w:r>
      <w:r w:rsidR="00BA787E">
        <w:rPr>
          <w:rFonts w:asciiTheme="majorHAnsi" w:hAnsiTheme="majorHAnsi"/>
          <w:i/>
          <w:iCs/>
        </w:rPr>
        <w:br/>
      </w:r>
    </w:p>
    <w:p w14:paraId="1095B97F" w14:textId="7269A5E5" w:rsidR="00F93AF6" w:rsidRDefault="00F93AF6" w:rsidP="00656109">
      <w:pPr>
        <w:spacing w:line="360" w:lineRule="auto"/>
        <w:rPr>
          <w:rFonts w:asciiTheme="majorHAnsi" w:hAnsiTheme="majorHAnsi" w:cstheme="majorHAnsi"/>
        </w:rPr>
      </w:pPr>
      <w:r>
        <w:rPr>
          <w:rFonts w:asciiTheme="majorHAnsi" w:hAnsiTheme="majorHAnsi" w:cstheme="majorHAnsi"/>
        </w:rPr>
        <w:lastRenderedPageBreak/>
        <w:t xml:space="preserve">At times, </w:t>
      </w:r>
      <w:r w:rsidR="004326CC">
        <w:rPr>
          <w:rFonts w:asciiTheme="majorHAnsi" w:hAnsiTheme="majorHAnsi" w:cstheme="majorHAnsi"/>
        </w:rPr>
        <w:t xml:space="preserve">communication approaches were infantilizing </w:t>
      </w:r>
      <w:r w:rsidR="008815DF">
        <w:rPr>
          <w:rFonts w:asciiTheme="majorHAnsi" w:hAnsiTheme="majorHAnsi" w:cstheme="majorHAnsi"/>
        </w:rPr>
        <w:t xml:space="preserve">i.e. </w:t>
      </w:r>
      <w:r w:rsidR="008815DF" w:rsidRPr="00311223">
        <w:rPr>
          <w:rFonts w:asciiTheme="majorHAnsi" w:hAnsiTheme="majorHAnsi" w:cstheme="majorHAnsi"/>
          <w:i/>
          <w:iCs/>
        </w:rPr>
        <w:t>‘happy in his own little world’</w:t>
      </w:r>
      <w:r w:rsidR="009501D7">
        <w:rPr>
          <w:rFonts w:asciiTheme="majorHAnsi" w:hAnsiTheme="majorHAnsi" w:cstheme="majorHAnsi"/>
          <w:i/>
          <w:iCs/>
        </w:rPr>
        <w:t xml:space="preserve"> (L007, Urology CNS)</w:t>
      </w:r>
      <w:r w:rsidR="008815DF">
        <w:rPr>
          <w:rFonts w:asciiTheme="majorHAnsi" w:hAnsiTheme="majorHAnsi" w:cstheme="majorHAnsi"/>
        </w:rPr>
        <w:t xml:space="preserve"> </w:t>
      </w:r>
      <w:r w:rsidR="004326CC">
        <w:rPr>
          <w:rFonts w:asciiTheme="majorHAnsi" w:hAnsiTheme="majorHAnsi" w:cstheme="majorHAnsi"/>
        </w:rPr>
        <w:t xml:space="preserve">or based on stereotypical views of people with dementia </w:t>
      </w:r>
      <w:r w:rsidR="008815DF">
        <w:rPr>
          <w:rFonts w:asciiTheme="majorHAnsi" w:hAnsiTheme="majorHAnsi" w:cstheme="majorHAnsi"/>
        </w:rPr>
        <w:t>as</w:t>
      </w:r>
      <w:r>
        <w:rPr>
          <w:rFonts w:asciiTheme="majorHAnsi" w:hAnsiTheme="majorHAnsi" w:cstheme="majorHAnsi"/>
        </w:rPr>
        <w:t xml:space="preserve"> incapable of understanding </w:t>
      </w:r>
      <w:r w:rsidR="00420802">
        <w:rPr>
          <w:rFonts w:asciiTheme="majorHAnsi" w:hAnsiTheme="majorHAnsi" w:cstheme="majorHAnsi"/>
        </w:rPr>
        <w:t xml:space="preserve">conversation. </w:t>
      </w:r>
    </w:p>
    <w:p w14:paraId="425F7F65" w14:textId="37D81288" w:rsidR="00420802" w:rsidRPr="00420802" w:rsidRDefault="00BA787E" w:rsidP="00656109">
      <w:pPr>
        <w:spacing w:line="360" w:lineRule="auto"/>
        <w:rPr>
          <w:rFonts w:asciiTheme="majorHAnsi" w:hAnsiTheme="majorHAnsi"/>
          <w:i/>
          <w:iCs/>
        </w:rPr>
      </w:pPr>
      <w:r>
        <w:rPr>
          <w:rFonts w:asciiTheme="majorHAnsi" w:hAnsiTheme="majorHAnsi" w:cstheme="majorHAnsi"/>
          <w:i/>
          <w:iCs/>
        </w:rPr>
        <w:br/>
      </w:r>
      <w:r w:rsidR="00495593" w:rsidRPr="00495593">
        <w:rPr>
          <w:rFonts w:asciiTheme="majorHAnsi" w:hAnsiTheme="majorHAnsi" w:cstheme="majorHAnsi"/>
          <w:i/>
          <w:iCs/>
        </w:rPr>
        <w:t>“Some will just do as they’re told, and they’re fantastic. They don’t know where they are</w:t>
      </w:r>
      <w:r w:rsidR="00495593">
        <w:rPr>
          <w:rFonts w:asciiTheme="majorHAnsi" w:hAnsiTheme="majorHAnsi" w:cstheme="majorHAnsi"/>
          <w:i/>
          <w:iCs/>
        </w:rPr>
        <w:t>,</w:t>
      </w:r>
      <w:r w:rsidR="00495593" w:rsidRPr="00495593">
        <w:rPr>
          <w:rFonts w:asciiTheme="majorHAnsi" w:hAnsiTheme="majorHAnsi" w:cstheme="majorHAnsi"/>
          <w:i/>
          <w:iCs/>
        </w:rPr>
        <w:t xml:space="preserve"> but somebody just told them to do something, so they do.” (L0042, Patient support worker)</w:t>
      </w:r>
    </w:p>
    <w:p w14:paraId="64A72945" w14:textId="793CE993" w:rsidR="004A6CD6" w:rsidRDefault="00BA787E" w:rsidP="00656109">
      <w:pPr>
        <w:spacing w:line="360" w:lineRule="auto"/>
        <w:rPr>
          <w:rFonts w:asciiTheme="majorHAnsi" w:hAnsiTheme="majorHAnsi" w:cstheme="majorHAnsi"/>
        </w:rPr>
      </w:pPr>
      <w:r>
        <w:rPr>
          <w:rFonts w:asciiTheme="majorHAnsi" w:hAnsiTheme="majorHAnsi" w:cstheme="majorHAnsi"/>
        </w:rPr>
        <w:br/>
      </w:r>
      <w:r w:rsidR="00304723">
        <w:rPr>
          <w:rFonts w:asciiTheme="majorHAnsi" w:hAnsiTheme="majorHAnsi" w:cstheme="majorHAnsi"/>
        </w:rPr>
        <w:t xml:space="preserve">On some occasions, </w:t>
      </w:r>
      <w:r w:rsidR="00DF54CF">
        <w:rPr>
          <w:rFonts w:asciiTheme="majorHAnsi" w:hAnsiTheme="majorHAnsi" w:cstheme="majorHAnsi"/>
        </w:rPr>
        <w:t>poor communication, for example providing too much information too quickly</w:t>
      </w:r>
      <w:r w:rsidR="00F93DBB">
        <w:rPr>
          <w:rFonts w:asciiTheme="majorHAnsi" w:hAnsiTheme="majorHAnsi" w:cstheme="majorHAnsi"/>
        </w:rPr>
        <w:t xml:space="preserve"> or giving unclear instructions</w:t>
      </w:r>
      <w:r w:rsidR="00DF54CF">
        <w:rPr>
          <w:rFonts w:asciiTheme="majorHAnsi" w:hAnsiTheme="majorHAnsi" w:cstheme="majorHAnsi"/>
        </w:rPr>
        <w:t xml:space="preserve">, left </w:t>
      </w:r>
      <w:r w:rsidR="00EA5137">
        <w:rPr>
          <w:rFonts w:asciiTheme="majorHAnsi" w:hAnsiTheme="majorHAnsi" w:cstheme="majorHAnsi"/>
        </w:rPr>
        <w:t>people</w:t>
      </w:r>
      <w:r w:rsidR="004A3EEC">
        <w:rPr>
          <w:rFonts w:asciiTheme="majorHAnsi" w:hAnsiTheme="majorHAnsi" w:cstheme="majorHAnsi"/>
        </w:rPr>
        <w:t xml:space="preserve"> with dementia</w:t>
      </w:r>
      <w:r w:rsidR="00A6028D">
        <w:rPr>
          <w:rFonts w:asciiTheme="majorHAnsi" w:hAnsiTheme="majorHAnsi" w:cstheme="majorHAnsi"/>
        </w:rPr>
        <w:t xml:space="preserve"> </w:t>
      </w:r>
      <w:r w:rsidR="00DF54CF">
        <w:rPr>
          <w:rFonts w:asciiTheme="majorHAnsi" w:hAnsiTheme="majorHAnsi" w:cstheme="majorHAnsi"/>
        </w:rPr>
        <w:t>un</w:t>
      </w:r>
      <w:r w:rsidR="004A3EEC">
        <w:rPr>
          <w:rFonts w:asciiTheme="majorHAnsi" w:hAnsiTheme="majorHAnsi" w:cstheme="majorHAnsi"/>
        </w:rPr>
        <w:t>aware</w:t>
      </w:r>
      <w:r w:rsidR="007128B9">
        <w:rPr>
          <w:rFonts w:asciiTheme="majorHAnsi" w:hAnsiTheme="majorHAnsi" w:cstheme="majorHAnsi"/>
        </w:rPr>
        <w:t xml:space="preserve"> of</w:t>
      </w:r>
      <w:r w:rsidR="004A3EEC">
        <w:rPr>
          <w:rFonts w:asciiTheme="majorHAnsi" w:hAnsiTheme="majorHAnsi" w:cstheme="majorHAnsi"/>
        </w:rPr>
        <w:t xml:space="preserve"> what was happening.</w:t>
      </w:r>
      <w:r w:rsidR="000B59EB">
        <w:rPr>
          <w:rFonts w:asciiTheme="majorHAnsi" w:hAnsiTheme="majorHAnsi" w:cstheme="majorHAnsi"/>
        </w:rPr>
        <w:t xml:space="preserve"> This could </w:t>
      </w:r>
      <w:r w:rsidR="00EA5137">
        <w:rPr>
          <w:rFonts w:asciiTheme="majorHAnsi" w:hAnsiTheme="majorHAnsi" w:cstheme="majorHAnsi"/>
        </w:rPr>
        <w:t xml:space="preserve">also </w:t>
      </w:r>
      <w:r w:rsidR="000B59EB">
        <w:rPr>
          <w:rFonts w:asciiTheme="majorHAnsi" w:hAnsiTheme="majorHAnsi" w:cstheme="majorHAnsi"/>
        </w:rPr>
        <w:t>lead to issues around dignity for example, where removing clothing and subsequently putting on a gown was not clearly explained</w:t>
      </w:r>
      <w:r w:rsidR="00103C24">
        <w:rPr>
          <w:rFonts w:asciiTheme="majorHAnsi" w:hAnsiTheme="majorHAnsi" w:cstheme="majorHAnsi"/>
        </w:rPr>
        <w:t xml:space="preserve"> and so </w:t>
      </w:r>
      <w:r w:rsidR="005510F4">
        <w:rPr>
          <w:rFonts w:asciiTheme="majorHAnsi" w:hAnsiTheme="majorHAnsi" w:cstheme="majorHAnsi"/>
        </w:rPr>
        <w:t>not undertaken correctly</w:t>
      </w:r>
      <w:r w:rsidR="000B59EB">
        <w:rPr>
          <w:rFonts w:asciiTheme="majorHAnsi" w:hAnsiTheme="majorHAnsi" w:cstheme="majorHAnsi"/>
        </w:rPr>
        <w:t>.</w:t>
      </w:r>
    </w:p>
    <w:p w14:paraId="67EBD3B0" w14:textId="4FE35CD1" w:rsidR="00311223" w:rsidRDefault="00BA787E" w:rsidP="00656109">
      <w:pPr>
        <w:spacing w:line="360" w:lineRule="auto"/>
        <w:rPr>
          <w:rFonts w:asciiTheme="majorHAnsi" w:hAnsiTheme="majorHAnsi" w:cstheme="majorHAnsi"/>
          <w:i/>
          <w:iCs/>
        </w:rPr>
      </w:pPr>
      <w:r>
        <w:rPr>
          <w:rFonts w:asciiTheme="majorHAnsi" w:hAnsiTheme="majorHAnsi" w:cstheme="majorHAnsi"/>
          <w:i/>
          <w:iCs/>
        </w:rPr>
        <w:br/>
      </w:r>
      <w:r w:rsidR="00CA602A" w:rsidRPr="00CA602A">
        <w:rPr>
          <w:rFonts w:asciiTheme="majorHAnsi" w:hAnsiTheme="majorHAnsi" w:cstheme="majorHAnsi"/>
          <w:i/>
          <w:iCs/>
        </w:rPr>
        <w:t>“</w:t>
      </w:r>
      <w:r w:rsidR="00CA602A">
        <w:rPr>
          <w:rFonts w:asciiTheme="majorHAnsi" w:hAnsiTheme="majorHAnsi"/>
          <w:i/>
          <w:iCs/>
        </w:rPr>
        <w:t>[Patient]’</w:t>
      </w:r>
      <w:r w:rsidR="00CA602A" w:rsidRPr="00CA602A">
        <w:rPr>
          <w:rFonts w:asciiTheme="majorHAnsi" w:hAnsiTheme="majorHAnsi"/>
          <w:i/>
          <w:iCs/>
        </w:rPr>
        <w:t xml:space="preserve">s chemo drugs were not working on the first machine, so </w:t>
      </w:r>
      <w:r w:rsidR="00CA602A">
        <w:rPr>
          <w:rFonts w:asciiTheme="majorHAnsi" w:hAnsiTheme="majorHAnsi"/>
          <w:i/>
          <w:iCs/>
        </w:rPr>
        <w:t>[nurse]</w:t>
      </w:r>
      <w:r w:rsidR="00CA602A" w:rsidRPr="00CA602A">
        <w:rPr>
          <w:rFonts w:asciiTheme="majorHAnsi" w:hAnsiTheme="majorHAnsi"/>
          <w:i/>
          <w:iCs/>
        </w:rPr>
        <w:t xml:space="preserve"> brought a second machine. </w:t>
      </w:r>
      <w:r w:rsidR="00CA602A">
        <w:rPr>
          <w:rFonts w:asciiTheme="majorHAnsi" w:hAnsiTheme="majorHAnsi"/>
          <w:i/>
          <w:iCs/>
        </w:rPr>
        <w:t>[Patient]</w:t>
      </w:r>
      <w:r w:rsidR="00CA602A" w:rsidRPr="00CA602A">
        <w:rPr>
          <w:rFonts w:asciiTheme="majorHAnsi" w:hAnsiTheme="majorHAnsi"/>
          <w:i/>
          <w:iCs/>
        </w:rPr>
        <w:t xml:space="preserve"> was confused about this and wanted to know what was happening. </w:t>
      </w:r>
      <w:r w:rsidR="00CA602A">
        <w:rPr>
          <w:rFonts w:asciiTheme="majorHAnsi" w:hAnsiTheme="majorHAnsi"/>
          <w:i/>
          <w:iCs/>
        </w:rPr>
        <w:t>[Nurse]</w:t>
      </w:r>
      <w:r w:rsidR="00CA602A" w:rsidRPr="00CA602A">
        <w:rPr>
          <w:rFonts w:asciiTheme="majorHAnsi" w:hAnsiTheme="majorHAnsi"/>
          <w:i/>
          <w:iCs/>
        </w:rPr>
        <w:t xml:space="preserve"> did not explain but just changed it over.</w:t>
      </w:r>
      <w:r w:rsidR="003B127B">
        <w:rPr>
          <w:rFonts w:asciiTheme="majorHAnsi" w:hAnsiTheme="majorHAnsi"/>
          <w:i/>
          <w:iCs/>
        </w:rPr>
        <w:t xml:space="preserve"> [Patient] became visibly distressed, asking questions in quick succession. ‘W</w:t>
      </w:r>
      <w:r w:rsidR="00CA602A" w:rsidRPr="00CA602A">
        <w:rPr>
          <w:rFonts w:asciiTheme="majorHAnsi" w:hAnsiTheme="majorHAnsi"/>
          <w:i/>
          <w:iCs/>
        </w:rPr>
        <w:t>hat’s going on? Why is it beeping? Why are you getting another?</w:t>
      </w:r>
      <w:r w:rsidR="003B127B">
        <w:rPr>
          <w:rFonts w:asciiTheme="majorHAnsi" w:hAnsiTheme="majorHAnsi"/>
          <w:i/>
          <w:iCs/>
        </w:rPr>
        <w:t>’</w:t>
      </w:r>
      <w:r w:rsidR="00CA602A" w:rsidRPr="00CA602A">
        <w:rPr>
          <w:rFonts w:asciiTheme="majorHAnsi" w:hAnsiTheme="majorHAnsi"/>
          <w:i/>
          <w:iCs/>
        </w:rPr>
        <w:t>” (B0010-11, Field Notes)</w:t>
      </w:r>
    </w:p>
    <w:p w14:paraId="5D2502A5" w14:textId="1F529C9D" w:rsidR="00F46A70" w:rsidRPr="00F46A70" w:rsidRDefault="00BA787E" w:rsidP="00656109">
      <w:pPr>
        <w:spacing w:line="360" w:lineRule="auto"/>
        <w:rPr>
          <w:rFonts w:asciiTheme="majorHAnsi" w:hAnsiTheme="majorHAnsi" w:cstheme="majorHAnsi"/>
        </w:rPr>
      </w:pPr>
      <w:r>
        <w:rPr>
          <w:rFonts w:asciiTheme="majorHAnsi" w:hAnsiTheme="majorHAnsi" w:cstheme="majorHAnsi"/>
        </w:rPr>
        <w:br/>
      </w:r>
      <w:r w:rsidR="00F46A70">
        <w:rPr>
          <w:rFonts w:asciiTheme="majorHAnsi" w:hAnsiTheme="majorHAnsi" w:cstheme="majorHAnsi"/>
        </w:rPr>
        <w:t>In summary, staff engaged with patients and their families to understand their specific needs</w:t>
      </w:r>
      <w:r w:rsidR="00656109">
        <w:rPr>
          <w:rFonts w:asciiTheme="majorHAnsi" w:hAnsiTheme="majorHAnsi" w:cstheme="majorHAnsi"/>
        </w:rPr>
        <w:t>, which improved their experiences</w:t>
      </w:r>
      <w:r w:rsidR="00F46A70">
        <w:rPr>
          <w:rFonts w:asciiTheme="majorHAnsi" w:hAnsiTheme="majorHAnsi" w:cstheme="majorHAnsi"/>
        </w:rPr>
        <w:t>. Communication approaches varied,</w:t>
      </w:r>
      <w:r w:rsidR="00CE5C28">
        <w:rPr>
          <w:rFonts w:asciiTheme="majorHAnsi" w:hAnsiTheme="majorHAnsi" w:cstheme="majorHAnsi"/>
        </w:rPr>
        <w:t xml:space="preserve"> and where communication was unclear, this sometimes led to</w:t>
      </w:r>
      <w:r w:rsidR="00F46A70">
        <w:rPr>
          <w:rFonts w:asciiTheme="majorHAnsi" w:hAnsiTheme="majorHAnsi" w:cstheme="majorHAnsi"/>
        </w:rPr>
        <w:t xml:space="preserve"> </w:t>
      </w:r>
      <w:r w:rsidR="009F5454">
        <w:rPr>
          <w:rFonts w:asciiTheme="majorHAnsi" w:hAnsiTheme="majorHAnsi" w:cstheme="majorHAnsi"/>
        </w:rPr>
        <w:t>inappropriate</w:t>
      </w:r>
      <w:r w:rsidR="00F46A70">
        <w:rPr>
          <w:rFonts w:asciiTheme="majorHAnsi" w:hAnsiTheme="majorHAnsi" w:cstheme="majorHAnsi"/>
        </w:rPr>
        <w:t xml:space="preserve"> outcomes that</w:t>
      </w:r>
      <w:r w:rsidR="006908EB">
        <w:rPr>
          <w:rFonts w:asciiTheme="majorHAnsi" w:hAnsiTheme="majorHAnsi" w:cstheme="majorHAnsi"/>
        </w:rPr>
        <w:t xml:space="preserve"> </w:t>
      </w:r>
      <w:r w:rsidR="009F5454">
        <w:rPr>
          <w:rFonts w:asciiTheme="majorHAnsi" w:hAnsiTheme="majorHAnsi" w:cstheme="majorHAnsi"/>
        </w:rPr>
        <w:t>lacked</w:t>
      </w:r>
      <w:r w:rsidR="00F46A70">
        <w:rPr>
          <w:rFonts w:asciiTheme="majorHAnsi" w:hAnsiTheme="majorHAnsi" w:cstheme="majorHAnsi"/>
        </w:rPr>
        <w:t xml:space="preserve"> dignity</w:t>
      </w:r>
      <w:r w:rsidR="00CE5C28">
        <w:rPr>
          <w:rFonts w:asciiTheme="majorHAnsi" w:hAnsiTheme="majorHAnsi" w:cstheme="majorHAnsi"/>
        </w:rPr>
        <w:t>.</w:t>
      </w:r>
      <w:r>
        <w:rPr>
          <w:rFonts w:asciiTheme="majorHAnsi" w:hAnsiTheme="majorHAnsi" w:cstheme="majorHAnsi"/>
        </w:rPr>
        <w:br/>
      </w:r>
    </w:p>
    <w:p w14:paraId="6FE34982" w14:textId="5ED5F7AA" w:rsidR="00D66FC1" w:rsidRPr="002436FA" w:rsidRDefault="00D66FC1" w:rsidP="00656109">
      <w:pPr>
        <w:spacing w:line="360" w:lineRule="auto"/>
        <w:rPr>
          <w:rFonts w:asciiTheme="majorHAnsi" w:hAnsiTheme="majorHAnsi" w:cstheme="majorHAnsi"/>
          <w:b/>
          <w:bCs/>
        </w:rPr>
      </w:pPr>
      <w:r w:rsidRPr="002436FA">
        <w:rPr>
          <w:rFonts w:asciiTheme="majorHAnsi" w:hAnsiTheme="majorHAnsi" w:cstheme="majorHAnsi"/>
          <w:b/>
          <w:bCs/>
        </w:rPr>
        <w:t>Managing targets and processes</w:t>
      </w:r>
      <w:r w:rsidR="00BA787E">
        <w:rPr>
          <w:rFonts w:asciiTheme="majorHAnsi" w:hAnsiTheme="majorHAnsi" w:cstheme="majorHAnsi"/>
          <w:b/>
          <w:bCs/>
        </w:rPr>
        <w:br/>
      </w:r>
    </w:p>
    <w:p w14:paraId="7D87EAB2" w14:textId="3F4F047C" w:rsidR="002436FA" w:rsidRDefault="002436FA" w:rsidP="00656109">
      <w:pPr>
        <w:spacing w:line="360" w:lineRule="auto"/>
        <w:rPr>
          <w:rFonts w:asciiTheme="majorHAnsi" w:hAnsiTheme="majorHAnsi" w:cstheme="majorHAnsi"/>
        </w:rPr>
      </w:pPr>
      <w:r>
        <w:rPr>
          <w:rFonts w:asciiTheme="majorHAnsi" w:hAnsiTheme="majorHAnsi" w:cstheme="majorHAnsi"/>
        </w:rPr>
        <w:t>Balancing the need for personalised and flexible support for individuals with dementia often created tension with the target and process-driven nature of cancer treatment.</w:t>
      </w:r>
      <w:r w:rsidR="00291F58">
        <w:rPr>
          <w:rFonts w:asciiTheme="majorHAnsi" w:hAnsiTheme="majorHAnsi" w:cstheme="majorHAnsi"/>
        </w:rPr>
        <w:t xml:space="preserve"> These features of the oncology department environment ma</w:t>
      </w:r>
      <w:r w:rsidR="009646B8">
        <w:rPr>
          <w:rFonts w:asciiTheme="majorHAnsi" w:hAnsiTheme="majorHAnsi" w:cstheme="majorHAnsi"/>
        </w:rPr>
        <w:t>d</w:t>
      </w:r>
      <w:r w:rsidR="00291F58">
        <w:rPr>
          <w:rFonts w:asciiTheme="majorHAnsi" w:hAnsiTheme="majorHAnsi" w:cstheme="majorHAnsi"/>
        </w:rPr>
        <w:t xml:space="preserve">e it difficult to implement personalised care, but patients were </w:t>
      </w:r>
      <w:r w:rsidR="0085384A">
        <w:rPr>
          <w:rFonts w:asciiTheme="majorHAnsi" w:hAnsiTheme="majorHAnsi" w:cstheme="majorHAnsi"/>
        </w:rPr>
        <w:t xml:space="preserve">particularly </w:t>
      </w:r>
      <w:r w:rsidR="006900D2">
        <w:rPr>
          <w:rFonts w:asciiTheme="majorHAnsi" w:hAnsiTheme="majorHAnsi" w:cstheme="majorHAnsi"/>
        </w:rPr>
        <w:t xml:space="preserve">negatively </w:t>
      </w:r>
      <w:r w:rsidR="0085384A">
        <w:rPr>
          <w:rFonts w:asciiTheme="majorHAnsi" w:hAnsiTheme="majorHAnsi" w:cstheme="majorHAnsi"/>
        </w:rPr>
        <w:t xml:space="preserve">impacted by ‘reactive versus proactive care’ </w:t>
      </w:r>
      <w:r w:rsidR="00CC0B57">
        <w:rPr>
          <w:rFonts w:asciiTheme="majorHAnsi" w:hAnsiTheme="majorHAnsi" w:cstheme="majorHAnsi"/>
        </w:rPr>
        <w:t>and</w:t>
      </w:r>
      <w:r w:rsidR="00291F58">
        <w:rPr>
          <w:rFonts w:asciiTheme="majorHAnsi" w:hAnsiTheme="majorHAnsi" w:cstheme="majorHAnsi"/>
        </w:rPr>
        <w:t xml:space="preserve"> benefitted</w:t>
      </w:r>
      <w:r w:rsidR="00CC0B57">
        <w:rPr>
          <w:rFonts w:asciiTheme="majorHAnsi" w:hAnsiTheme="majorHAnsi" w:cstheme="majorHAnsi"/>
        </w:rPr>
        <w:t xml:space="preserve"> where ‘adaptions to processes’ were possible.</w:t>
      </w:r>
      <w:r w:rsidR="00291F58">
        <w:rPr>
          <w:rFonts w:asciiTheme="majorHAnsi" w:hAnsiTheme="majorHAnsi" w:cstheme="majorHAnsi"/>
        </w:rPr>
        <w:t xml:space="preserve"> </w:t>
      </w:r>
      <w:r w:rsidR="00637011">
        <w:rPr>
          <w:rFonts w:asciiTheme="majorHAnsi" w:hAnsiTheme="majorHAnsi" w:cstheme="majorHAnsi"/>
        </w:rPr>
        <w:t xml:space="preserve">Staff </w:t>
      </w:r>
      <w:r w:rsidR="00637011">
        <w:rPr>
          <w:rFonts w:asciiTheme="majorHAnsi" w:hAnsiTheme="majorHAnsi" w:cstheme="majorHAnsi"/>
        </w:rPr>
        <w:lastRenderedPageBreak/>
        <w:t>experienced tensions</w:t>
      </w:r>
      <w:r w:rsidR="00291F58">
        <w:rPr>
          <w:rFonts w:asciiTheme="majorHAnsi" w:hAnsiTheme="majorHAnsi" w:cstheme="majorHAnsi"/>
        </w:rPr>
        <w:t xml:space="preserve"> trying to maintain this delicate balance. </w:t>
      </w:r>
      <w:r w:rsidR="00BA787E">
        <w:rPr>
          <w:rFonts w:asciiTheme="majorHAnsi" w:hAnsiTheme="majorHAnsi" w:cstheme="majorHAnsi"/>
        </w:rPr>
        <w:br/>
      </w:r>
    </w:p>
    <w:p w14:paraId="6243B336" w14:textId="3588F440" w:rsidR="007B6BF8" w:rsidRPr="00155591" w:rsidRDefault="007B6BF8" w:rsidP="00656109">
      <w:pPr>
        <w:spacing w:line="360" w:lineRule="auto"/>
        <w:rPr>
          <w:rFonts w:asciiTheme="majorHAnsi" w:hAnsiTheme="majorHAnsi" w:cstheme="majorHAnsi"/>
          <w:i/>
        </w:rPr>
      </w:pPr>
      <w:r w:rsidRPr="00155591">
        <w:rPr>
          <w:rFonts w:asciiTheme="majorHAnsi" w:hAnsiTheme="majorHAnsi" w:cstheme="majorHAnsi"/>
          <w:i/>
        </w:rPr>
        <w:t>Reactive v</w:t>
      </w:r>
      <w:r>
        <w:rPr>
          <w:rFonts w:asciiTheme="majorHAnsi" w:hAnsiTheme="majorHAnsi" w:cstheme="majorHAnsi"/>
          <w:i/>
        </w:rPr>
        <w:t>ersu</w:t>
      </w:r>
      <w:r w:rsidRPr="00155591">
        <w:rPr>
          <w:rFonts w:asciiTheme="majorHAnsi" w:hAnsiTheme="majorHAnsi" w:cstheme="majorHAnsi"/>
          <w:i/>
        </w:rPr>
        <w:t>s proactive</w:t>
      </w:r>
      <w:r w:rsidR="009646B8">
        <w:rPr>
          <w:rFonts w:asciiTheme="majorHAnsi" w:hAnsiTheme="majorHAnsi" w:cstheme="majorHAnsi"/>
          <w:i/>
        </w:rPr>
        <w:t xml:space="preserve"> recognition of needs</w:t>
      </w:r>
      <w:r w:rsidRPr="00155591">
        <w:rPr>
          <w:rFonts w:asciiTheme="majorHAnsi" w:hAnsiTheme="majorHAnsi" w:cstheme="majorHAnsi"/>
          <w:i/>
        </w:rPr>
        <w:t xml:space="preserve"> </w:t>
      </w:r>
    </w:p>
    <w:p w14:paraId="5A3F04E5" w14:textId="2764BAA3" w:rsidR="007B6BF8" w:rsidRDefault="00BA787E" w:rsidP="00656109">
      <w:pPr>
        <w:spacing w:line="360" w:lineRule="auto"/>
        <w:rPr>
          <w:rFonts w:asciiTheme="majorHAnsi" w:hAnsiTheme="majorHAnsi" w:cstheme="majorHAnsi"/>
        </w:rPr>
      </w:pPr>
      <w:r>
        <w:rPr>
          <w:rFonts w:asciiTheme="majorHAnsi" w:hAnsiTheme="majorHAnsi" w:cstheme="majorHAnsi"/>
        </w:rPr>
        <w:br/>
      </w:r>
      <w:r w:rsidR="007B6BF8">
        <w:rPr>
          <w:rFonts w:asciiTheme="majorHAnsi" w:hAnsiTheme="majorHAnsi" w:cstheme="majorHAnsi"/>
        </w:rPr>
        <w:t xml:space="preserve">Where possible, delivering care in a proactive way benefitted people with dementia and their families. This included </w:t>
      </w:r>
      <w:r w:rsidR="00FD1D7F">
        <w:rPr>
          <w:rFonts w:asciiTheme="majorHAnsi" w:hAnsiTheme="majorHAnsi" w:cstheme="majorHAnsi"/>
        </w:rPr>
        <w:t xml:space="preserve">inviting people with dementia </w:t>
      </w:r>
      <w:r w:rsidR="00FD1D7F" w:rsidRPr="00FD1D7F">
        <w:rPr>
          <w:rFonts w:asciiTheme="majorHAnsi" w:hAnsiTheme="majorHAnsi" w:cstheme="majorHAnsi"/>
        </w:rPr>
        <w:t>into treatment departments for familiarisation visits ahead of treatment</w:t>
      </w:r>
      <w:r w:rsidR="0007225F">
        <w:rPr>
          <w:rFonts w:asciiTheme="majorHAnsi" w:hAnsiTheme="majorHAnsi" w:cstheme="majorHAnsi"/>
        </w:rPr>
        <w:t xml:space="preserve"> and</w:t>
      </w:r>
      <w:r w:rsidR="00FD1D7F" w:rsidRPr="00FD1D7F">
        <w:rPr>
          <w:rFonts w:asciiTheme="majorHAnsi" w:hAnsiTheme="majorHAnsi" w:cstheme="majorHAnsi"/>
        </w:rPr>
        <w:t xml:space="preserve"> to discuss any support needs</w:t>
      </w:r>
      <w:r w:rsidR="00FD1D7F">
        <w:rPr>
          <w:rFonts w:asciiTheme="majorHAnsi" w:hAnsiTheme="majorHAnsi" w:cstheme="majorHAnsi"/>
        </w:rPr>
        <w:t>,</w:t>
      </w:r>
      <w:r w:rsidR="00D60F6B">
        <w:rPr>
          <w:rFonts w:asciiTheme="majorHAnsi" w:hAnsiTheme="majorHAnsi" w:cstheme="majorHAnsi"/>
        </w:rPr>
        <w:t xml:space="preserve"> allowing families to help their relative ‘settle in’ to </w:t>
      </w:r>
      <w:r w:rsidR="006908EB">
        <w:rPr>
          <w:rFonts w:asciiTheme="majorHAnsi" w:hAnsiTheme="majorHAnsi" w:cstheme="majorHAnsi"/>
        </w:rPr>
        <w:t>treatment, and</w:t>
      </w:r>
      <w:r w:rsidR="007B6BF8">
        <w:rPr>
          <w:rFonts w:asciiTheme="majorHAnsi" w:hAnsiTheme="majorHAnsi" w:cstheme="majorHAnsi"/>
        </w:rPr>
        <w:t xml:space="preserve"> scheduling follow up appointm</w:t>
      </w:r>
      <w:r w:rsidR="00A3770C">
        <w:rPr>
          <w:rFonts w:asciiTheme="majorHAnsi" w:hAnsiTheme="majorHAnsi" w:cstheme="majorHAnsi"/>
        </w:rPr>
        <w:t>ents</w:t>
      </w:r>
      <w:r w:rsidR="007B6BF8">
        <w:rPr>
          <w:rFonts w:asciiTheme="majorHAnsi" w:hAnsiTheme="majorHAnsi" w:cstheme="majorHAnsi"/>
        </w:rPr>
        <w:t xml:space="preserve"> via telephone</w:t>
      </w:r>
      <w:r w:rsidR="000D3473">
        <w:rPr>
          <w:rFonts w:asciiTheme="majorHAnsi" w:hAnsiTheme="majorHAnsi" w:cstheme="majorHAnsi"/>
        </w:rPr>
        <w:t xml:space="preserve"> where possible</w:t>
      </w:r>
      <w:r w:rsidR="0007225F">
        <w:rPr>
          <w:rFonts w:asciiTheme="majorHAnsi" w:hAnsiTheme="majorHAnsi" w:cstheme="majorHAnsi"/>
        </w:rPr>
        <w:t>.</w:t>
      </w:r>
      <w:r w:rsidR="007B6BF8">
        <w:rPr>
          <w:rFonts w:asciiTheme="majorHAnsi" w:hAnsiTheme="majorHAnsi" w:cstheme="majorHAnsi"/>
        </w:rPr>
        <w:t xml:space="preserve"> </w:t>
      </w:r>
      <w:r w:rsidR="0007225F">
        <w:rPr>
          <w:rFonts w:asciiTheme="majorHAnsi" w:hAnsiTheme="majorHAnsi" w:cstheme="majorHAnsi"/>
        </w:rPr>
        <w:t>This reduced</w:t>
      </w:r>
      <w:r w:rsidR="007B6BF8">
        <w:rPr>
          <w:rFonts w:asciiTheme="majorHAnsi" w:hAnsiTheme="majorHAnsi" w:cstheme="majorHAnsi"/>
        </w:rPr>
        <w:t xml:space="preserve"> distress and the burden of coming into hospital for the person and their family. However, by doing this, </w:t>
      </w:r>
      <w:r w:rsidR="008F7B50">
        <w:rPr>
          <w:rFonts w:asciiTheme="majorHAnsi" w:hAnsiTheme="majorHAnsi" w:cstheme="majorHAnsi"/>
        </w:rPr>
        <w:t xml:space="preserve">increasing </w:t>
      </w:r>
      <w:r w:rsidR="007B6BF8">
        <w:rPr>
          <w:rFonts w:asciiTheme="majorHAnsi" w:hAnsiTheme="majorHAnsi" w:cstheme="majorHAnsi"/>
        </w:rPr>
        <w:t>onus was placed on famil</w:t>
      </w:r>
      <w:r w:rsidR="00B5376A">
        <w:rPr>
          <w:rFonts w:asciiTheme="majorHAnsi" w:hAnsiTheme="majorHAnsi" w:cstheme="majorHAnsi"/>
        </w:rPr>
        <w:t>ies or care homes</w:t>
      </w:r>
      <w:r w:rsidR="007B6BF8">
        <w:rPr>
          <w:rFonts w:asciiTheme="majorHAnsi" w:hAnsiTheme="majorHAnsi" w:cstheme="majorHAnsi"/>
        </w:rPr>
        <w:t xml:space="preserve"> to </w:t>
      </w:r>
      <w:r w:rsidR="008F7B50">
        <w:rPr>
          <w:rFonts w:asciiTheme="majorHAnsi" w:hAnsiTheme="majorHAnsi" w:cstheme="majorHAnsi"/>
        </w:rPr>
        <w:t>manage the person’s care</w:t>
      </w:r>
      <w:r w:rsidR="00EE3702">
        <w:rPr>
          <w:rFonts w:asciiTheme="majorHAnsi" w:hAnsiTheme="majorHAnsi" w:cstheme="majorHAnsi"/>
        </w:rPr>
        <w:t xml:space="preserve">, </w:t>
      </w:r>
      <w:r w:rsidR="007B6BF8">
        <w:rPr>
          <w:rFonts w:asciiTheme="majorHAnsi" w:hAnsiTheme="majorHAnsi" w:cstheme="majorHAnsi"/>
        </w:rPr>
        <w:t>monitor any changes in symptoms and notify the hospital accordingly</w:t>
      </w:r>
      <w:r w:rsidR="002456B3">
        <w:rPr>
          <w:rFonts w:asciiTheme="majorHAnsi" w:hAnsiTheme="majorHAnsi" w:cstheme="majorHAnsi"/>
        </w:rPr>
        <w:t xml:space="preserve">. </w:t>
      </w:r>
    </w:p>
    <w:p w14:paraId="3EAB9CB5" w14:textId="6DE09923" w:rsidR="007B6BF8" w:rsidRPr="0046597D" w:rsidRDefault="00BA787E" w:rsidP="00656109">
      <w:pPr>
        <w:spacing w:line="360" w:lineRule="auto"/>
        <w:rPr>
          <w:rFonts w:asciiTheme="majorHAnsi" w:hAnsiTheme="majorHAnsi" w:cstheme="majorHAnsi"/>
          <w:i/>
          <w:iCs/>
        </w:rPr>
      </w:pPr>
      <w:r>
        <w:rPr>
          <w:rFonts w:asciiTheme="majorHAnsi" w:hAnsiTheme="majorHAnsi" w:cstheme="majorHAnsi"/>
          <w:i/>
          <w:iCs/>
        </w:rPr>
        <w:br/>
      </w:r>
      <w:r w:rsidR="007B6BF8">
        <w:rPr>
          <w:rFonts w:asciiTheme="majorHAnsi" w:hAnsiTheme="majorHAnsi" w:cstheme="majorHAnsi"/>
          <w:i/>
          <w:iCs/>
        </w:rPr>
        <w:t xml:space="preserve">“We’ve tried to do a bit of education with the family. </w:t>
      </w:r>
      <w:r w:rsidR="007B6BF8" w:rsidRPr="0046597D">
        <w:rPr>
          <w:rFonts w:asciiTheme="majorHAnsi" w:hAnsiTheme="majorHAnsi" w:cstheme="majorHAnsi"/>
          <w:i/>
          <w:iCs/>
        </w:rPr>
        <w:t>So, these are the things you would watch for and you can bring</w:t>
      </w:r>
      <w:r w:rsidR="00C60F9E">
        <w:rPr>
          <w:rFonts w:asciiTheme="majorHAnsi" w:hAnsiTheme="majorHAnsi" w:cstheme="majorHAnsi"/>
          <w:i/>
          <w:iCs/>
        </w:rPr>
        <w:t xml:space="preserve"> [patient]</w:t>
      </w:r>
      <w:r w:rsidR="007B6BF8" w:rsidRPr="0046597D">
        <w:rPr>
          <w:rFonts w:asciiTheme="majorHAnsi" w:hAnsiTheme="majorHAnsi" w:cstheme="majorHAnsi"/>
          <w:i/>
          <w:iCs/>
        </w:rPr>
        <w:t xml:space="preserve"> if there’s something changing. But actually, if you’re happy that things are fairly stable, then we will just continue to manage this conservatively, without bringing back routine </w:t>
      </w:r>
      <w:proofErr w:type="gramStart"/>
      <w:r w:rsidR="007B6BF8" w:rsidRPr="0046597D">
        <w:rPr>
          <w:rFonts w:asciiTheme="majorHAnsi" w:hAnsiTheme="majorHAnsi" w:cstheme="majorHAnsi"/>
          <w:i/>
          <w:iCs/>
        </w:rPr>
        <w:t>appointments.</w:t>
      </w:r>
      <w:r w:rsidR="007B6BF8">
        <w:rPr>
          <w:rFonts w:asciiTheme="majorHAnsi" w:hAnsiTheme="majorHAnsi" w:cstheme="majorHAnsi"/>
          <w:i/>
          <w:iCs/>
        </w:rPr>
        <w:t>“</w:t>
      </w:r>
      <w:proofErr w:type="gramEnd"/>
      <w:r w:rsidR="007B6BF8" w:rsidRPr="0046597D">
        <w:rPr>
          <w:rFonts w:asciiTheme="majorHAnsi" w:hAnsiTheme="majorHAnsi" w:cstheme="majorHAnsi"/>
          <w:i/>
          <w:iCs/>
        </w:rPr>
        <w:t xml:space="preserve"> </w:t>
      </w:r>
      <w:r w:rsidR="007B6BF8">
        <w:rPr>
          <w:rFonts w:asciiTheme="majorHAnsi" w:hAnsiTheme="majorHAnsi" w:cstheme="majorHAnsi"/>
          <w:i/>
          <w:iCs/>
        </w:rPr>
        <w:t xml:space="preserve">(B007, Breast </w:t>
      </w:r>
      <w:r w:rsidR="00B71058">
        <w:rPr>
          <w:rFonts w:asciiTheme="majorHAnsi" w:hAnsiTheme="majorHAnsi" w:cstheme="majorHAnsi"/>
          <w:i/>
          <w:iCs/>
        </w:rPr>
        <w:t>CNS</w:t>
      </w:r>
      <w:r w:rsidR="007B6BF8">
        <w:rPr>
          <w:rFonts w:asciiTheme="majorHAnsi" w:hAnsiTheme="majorHAnsi" w:cstheme="majorHAnsi"/>
          <w:i/>
          <w:iCs/>
        </w:rPr>
        <w:t>)</w:t>
      </w:r>
    </w:p>
    <w:p w14:paraId="52DEDDD5" w14:textId="3A0FEBE8" w:rsidR="00FD1D7F" w:rsidRDefault="00BA787E" w:rsidP="00FD1D7F">
      <w:pPr>
        <w:spacing w:line="360" w:lineRule="auto"/>
        <w:rPr>
          <w:rFonts w:asciiTheme="majorHAnsi" w:hAnsiTheme="majorHAnsi" w:cstheme="majorHAnsi"/>
        </w:rPr>
      </w:pPr>
      <w:r>
        <w:rPr>
          <w:rFonts w:asciiTheme="majorHAnsi" w:hAnsiTheme="majorHAnsi" w:cstheme="majorHAnsi"/>
        </w:rPr>
        <w:br/>
      </w:r>
      <w:r w:rsidR="00136DF6">
        <w:rPr>
          <w:rFonts w:asciiTheme="majorHAnsi" w:hAnsiTheme="majorHAnsi" w:cstheme="majorHAnsi"/>
        </w:rPr>
        <w:t>However</w:t>
      </w:r>
      <w:r w:rsidR="00FD1D7F">
        <w:rPr>
          <w:rFonts w:asciiTheme="majorHAnsi" w:hAnsiTheme="majorHAnsi" w:cstheme="majorHAnsi"/>
        </w:rPr>
        <w:t xml:space="preserve">, </w:t>
      </w:r>
      <w:r w:rsidR="00FD1D7F" w:rsidRPr="0046597D">
        <w:rPr>
          <w:rFonts w:asciiTheme="majorHAnsi" w:hAnsiTheme="majorHAnsi" w:cstheme="majorHAnsi"/>
        </w:rPr>
        <w:t xml:space="preserve">pressure to </w:t>
      </w:r>
      <w:r w:rsidR="00FD1D7F">
        <w:rPr>
          <w:rFonts w:asciiTheme="majorHAnsi" w:hAnsiTheme="majorHAnsi" w:cstheme="majorHAnsi"/>
        </w:rPr>
        <w:t xml:space="preserve">provide an efficient service could mean </w:t>
      </w:r>
      <w:r w:rsidR="00FD1D7F" w:rsidRPr="0046597D">
        <w:rPr>
          <w:rFonts w:asciiTheme="majorHAnsi" w:hAnsiTheme="majorHAnsi" w:cstheme="majorHAnsi"/>
        </w:rPr>
        <w:t>that adaptations for people with dementia</w:t>
      </w:r>
      <w:r w:rsidR="00136DF6">
        <w:rPr>
          <w:rFonts w:asciiTheme="majorHAnsi" w:hAnsiTheme="majorHAnsi" w:cstheme="majorHAnsi"/>
        </w:rPr>
        <w:t>, such as longer appointments</w:t>
      </w:r>
      <w:r w:rsidR="00CE0480">
        <w:rPr>
          <w:rFonts w:asciiTheme="majorHAnsi" w:hAnsiTheme="majorHAnsi" w:cstheme="majorHAnsi"/>
        </w:rPr>
        <w:t xml:space="preserve"> or additional support</w:t>
      </w:r>
      <w:r w:rsidR="00136DF6">
        <w:rPr>
          <w:rFonts w:asciiTheme="majorHAnsi" w:hAnsiTheme="majorHAnsi" w:cstheme="majorHAnsi"/>
        </w:rPr>
        <w:t>,</w:t>
      </w:r>
      <w:r w:rsidR="00FD1D7F" w:rsidRPr="0046597D">
        <w:rPr>
          <w:rFonts w:asciiTheme="majorHAnsi" w:hAnsiTheme="majorHAnsi" w:cstheme="majorHAnsi"/>
        </w:rPr>
        <w:t xml:space="preserve"> </w:t>
      </w:r>
      <w:r w:rsidR="00F156BA">
        <w:rPr>
          <w:rFonts w:asciiTheme="majorHAnsi" w:hAnsiTheme="majorHAnsi" w:cstheme="majorHAnsi"/>
        </w:rPr>
        <w:t xml:space="preserve">occurred reactively, </w:t>
      </w:r>
      <w:r w:rsidR="00FD1D7F" w:rsidRPr="0046597D">
        <w:rPr>
          <w:rFonts w:asciiTheme="majorHAnsi" w:hAnsiTheme="majorHAnsi" w:cstheme="majorHAnsi"/>
        </w:rPr>
        <w:t xml:space="preserve">if issues arose, rather than </w:t>
      </w:r>
      <w:r w:rsidR="00FD1D7F">
        <w:rPr>
          <w:rFonts w:asciiTheme="majorHAnsi" w:hAnsiTheme="majorHAnsi" w:cstheme="majorHAnsi"/>
        </w:rPr>
        <w:t xml:space="preserve">being proactively </w:t>
      </w:r>
      <w:r w:rsidR="00CE0480">
        <w:rPr>
          <w:rFonts w:asciiTheme="majorHAnsi" w:hAnsiTheme="majorHAnsi" w:cstheme="majorHAnsi"/>
        </w:rPr>
        <w:t>planned</w:t>
      </w:r>
      <w:r w:rsidR="00FD1D7F" w:rsidRPr="0046597D">
        <w:rPr>
          <w:rFonts w:asciiTheme="majorHAnsi" w:hAnsiTheme="majorHAnsi" w:cstheme="majorHAnsi"/>
        </w:rPr>
        <w:t>.</w:t>
      </w:r>
      <w:r w:rsidR="00FD1D7F">
        <w:rPr>
          <w:rFonts w:asciiTheme="majorHAnsi" w:hAnsiTheme="majorHAnsi" w:cstheme="majorHAnsi"/>
        </w:rPr>
        <w:t xml:space="preserve"> </w:t>
      </w:r>
    </w:p>
    <w:p w14:paraId="4AF10839" w14:textId="72AE5687" w:rsidR="00FD1D7F" w:rsidRDefault="00BA787E" w:rsidP="00FD1D7F">
      <w:pPr>
        <w:spacing w:line="360" w:lineRule="auto"/>
        <w:rPr>
          <w:rFonts w:asciiTheme="majorHAnsi" w:hAnsiTheme="majorHAnsi" w:cstheme="majorHAnsi"/>
          <w:i/>
          <w:iCs/>
        </w:rPr>
      </w:pPr>
      <w:r>
        <w:rPr>
          <w:rFonts w:asciiTheme="majorHAnsi" w:hAnsiTheme="majorHAnsi" w:cstheme="majorHAnsi"/>
          <w:i/>
          <w:iCs/>
        </w:rPr>
        <w:br/>
      </w:r>
      <w:r w:rsidR="00FD1D7F" w:rsidRPr="0046597D">
        <w:rPr>
          <w:rFonts w:asciiTheme="majorHAnsi" w:hAnsiTheme="majorHAnsi" w:cstheme="majorHAnsi"/>
          <w:i/>
          <w:iCs/>
        </w:rPr>
        <w:t xml:space="preserve">“I feel like there’s a bit of a focus on just getting them through treatment </w:t>
      </w:r>
      <w:r w:rsidR="00FD1D7F">
        <w:rPr>
          <w:rFonts w:asciiTheme="majorHAnsi" w:hAnsiTheme="majorHAnsi" w:cstheme="majorHAnsi"/>
          <w:i/>
          <w:iCs/>
        </w:rPr>
        <w:t>…</w:t>
      </w:r>
      <w:r w:rsidR="00FD1D7F" w:rsidRPr="0046597D">
        <w:rPr>
          <w:rFonts w:asciiTheme="majorHAnsi" w:hAnsiTheme="majorHAnsi" w:cstheme="majorHAnsi"/>
          <w:i/>
          <w:iCs/>
        </w:rPr>
        <w:t xml:space="preserve"> not dealing with the reasons behind why they’re nervous or whatever, but things could be done.  Sometimes, I feel like it gets to the point where they’re on treatment and it’s like right, we’ll deal with it now</w:t>
      </w:r>
      <w:r w:rsidR="00FD1D7F">
        <w:rPr>
          <w:rFonts w:asciiTheme="majorHAnsi" w:hAnsiTheme="majorHAnsi" w:cstheme="majorHAnsi"/>
          <w:i/>
          <w:iCs/>
        </w:rPr>
        <w:t xml:space="preserve">… </w:t>
      </w:r>
      <w:r w:rsidR="00FD1D7F" w:rsidRPr="0046597D">
        <w:rPr>
          <w:rFonts w:asciiTheme="majorHAnsi" w:hAnsiTheme="majorHAnsi" w:cstheme="majorHAnsi"/>
          <w:i/>
          <w:iCs/>
        </w:rPr>
        <w:t>why wait to the point where they get to treatment</w:t>
      </w:r>
      <w:r w:rsidR="00FD1D7F">
        <w:rPr>
          <w:rFonts w:asciiTheme="majorHAnsi" w:hAnsiTheme="majorHAnsi" w:cstheme="majorHAnsi"/>
          <w:i/>
          <w:iCs/>
        </w:rPr>
        <w:t>?</w:t>
      </w:r>
      <w:r w:rsidR="00FD1D7F" w:rsidRPr="0046597D">
        <w:rPr>
          <w:rFonts w:asciiTheme="majorHAnsi" w:hAnsiTheme="majorHAnsi" w:cstheme="majorHAnsi"/>
          <w:i/>
          <w:iCs/>
        </w:rPr>
        <w:t xml:space="preserve"> Let’s try and put something in place earlier</w:t>
      </w:r>
      <w:r w:rsidR="00FD1D7F">
        <w:rPr>
          <w:rFonts w:asciiTheme="majorHAnsi" w:hAnsiTheme="majorHAnsi" w:cstheme="majorHAnsi"/>
          <w:i/>
          <w:iCs/>
        </w:rPr>
        <w:t>. (L0022, Radio</w:t>
      </w:r>
      <w:r w:rsidR="00B25C80">
        <w:rPr>
          <w:rFonts w:asciiTheme="majorHAnsi" w:hAnsiTheme="majorHAnsi" w:cstheme="majorHAnsi"/>
          <w:i/>
          <w:iCs/>
        </w:rPr>
        <w:t>grapher</w:t>
      </w:r>
      <w:r w:rsidR="00FD1D7F">
        <w:rPr>
          <w:rFonts w:asciiTheme="majorHAnsi" w:hAnsiTheme="majorHAnsi" w:cstheme="majorHAnsi"/>
          <w:i/>
          <w:iCs/>
        </w:rPr>
        <w:t>)</w:t>
      </w:r>
    </w:p>
    <w:p w14:paraId="4E930D0F" w14:textId="2B17DE45" w:rsidR="00543630" w:rsidRDefault="00BA787E" w:rsidP="00543630">
      <w:pPr>
        <w:spacing w:line="360" w:lineRule="auto"/>
        <w:rPr>
          <w:rFonts w:asciiTheme="majorHAnsi" w:hAnsiTheme="majorHAnsi" w:cstheme="majorHAnsi"/>
        </w:rPr>
      </w:pPr>
      <w:r>
        <w:rPr>
          <w:rFonts w:asciiTheme="majorHAnsi" w:hAnsiTheme="majorHAnsi" w:cstheme="majorHAnsi"/>
        </w:rPr>
        <w:br/>
      </w:r>
      <w:r w:rsidR="008D3172">
        <w:rPr>
          <w:rFonts w:asciiTheme="majorHAnsi" w:hAnsiTheme="majorHAnsi" w:cstheme="majorHAnsi"/>
        </w:rPr>
        <w:t xml:space="preserve">Proactive care </w:t>
      </w:r>
      <w:r w:rsidR="0086692C">
        <w:rPr>
          <w:rFonts w:asciiTheme="majorHAnsi" w:hAnsiTheme="majorHAnsi" w:cstheme="majorHAnsi"/>
        </w:rPr>
        <w:t>was possible</w:t>
      </w:r>
      <w:r w:rsidR="008D3172">
        <w:rPr>
          <w:rFonts w:asciiTheme="majorHAnsi" w:hAnsiTheme="majorHAnsi" w:cstheme="majorHAnsi"/>
        </w:rPr>
        <w:t xml:space="preserve"> when </w:t>
      </w:r>
      <w:r w:rsidR="00087505">
        <w:rPr>
          <w:rFonts w:asciiTheme="majorHAnsi" w:hAnsiTheme="majorHAnsi" w:cstheme="majorHAnsi"/>
        </w:rPr>
        <w:t xml:space="preserve">personalised </w:t>
      </w:r>
      <w:r w:rsidR="008D3172">
        <w:rPr>
          <w:rFonts w:asciiTheme="majorHAnsi" w:hAnsiTheme="majorHAnsi" w:cstheme="majorHAnsi"/>
        </w:rPr>
        <w:t xml:space="preserve">needs had been identified. </w:t>
      </w:r>
      <w:r w:rsidR="00FD1D7F">
        <w:rPr>
          <w:rFonts w:asciiTheme="majorHAnsi" w:hAnsiTheme="majorHAnsi" w:cstheme="majorHAnsi"/>
        </w:rPr>
        <w:t xml:space="preserve">Having team members responsible for patient support </w:t>
      </w:r>
      <w:r w:rsidR="004D0CF5">
        <w:rPr>
          <w:rFonts w:asciiTheme="majorHAnsi" w:hAnsiTheme="majorHAnsi" w:cstheme="majorHAnsi"/>
        </w:rPr>
        <w:t>helped</w:t>
      </w:r>
      <w:r w:rsidR="00FD1D7F">
        <w:rPr>
          <w:rFonts w:asciiTheme="majorHAnsi" w:hAnsiTheme="majorHAnsi" w:cstheme="majorHAnsi"/>
        </w:rPr>
        <w:t xml:space="preserve"> to ensure proactive care, although these teams often had multiple patients requiring support meaning </w:t>
      </w:r>
      <w:r w:rsidR="004D326A">
        <w:rPr>
          <w:rFonts w:asciiTheme="majorHAnsi" w:hAnsiTheme="majorHAnsi" w:cstheme="majorHAnsi"/>
        </w:rPr>
        <w:t xml:space="preserve">waits </w:t>
      </w:r>
      <w:r w:rsidR="00FD1D7F">
        <w:rPr>
          <w:rFonts w:asciiTheme="majorHAnsi" w:hAnsiTheme="majorHAnsi" w:cstheme="majorHAnsi"/>
        </w:rPr>
        <w:t>for their attendance could delay treatment schedules.</w:t>
      </w:r>
      <w:r w:rsidR="00543630">
        <w:rPr>
          <w:rFonts w:asciiTheme="majorHAnsi" w:hAnsiTheme="majorHAnsi" w:cstheme="majorHAnsi"/>
        </w:rPr>
        <w:t xml:space="preserve"> Additionally, patients reported benefitting from having a </w:t>
      </w:r>
      <w:r w:rsidR="00543630">
        <w:rPr>
          <w:rFonts w:asciiTheme="majorHAnsi" w:hAnsiTheme="majorHAnsi" w:cstheme="majorHAnsi"/>
        </w:rPr>
        <w:lastRenderedPageBreak/>
        <w:t xml:space="preserve">named Cancer Nurse Specialist (CNS) who they could contact if they had any questions in between appointments. </w:t>
      </w:r>
      <w:r w:rsidR="00853CCE">
        <w:rPr>
          <w:rFonts w:asciiTheme="majorHAnsi" w:hAnsiTheme="majorHAnsi" w:cstheme="majorHAnsi"/>
        </w:rPr>
        <w:t xml:space="preserve">Although this is standard practice, </w:t>
      </w:r>
      <w:r w:rsidR="009114E3">
        <w:rPr>
          <w:rFonts w:asciiTheme="majorHAnsi" w:hAnsiTheme="majorHAnsi" w:cstheme="majorHAnsi"/>
        </w:rPr>
        <w:t xml:space="preserve">staff </w:t>
      </w:r>
      <w:r w:rsidR="00853CCE">
        <w:rPr>
          <w:rFonts w:asciiTheme="majorHAnsi" w:hAnsiTheme="majorHAnsi" w:cstheme="majorHAnsi"/>
        </w:rPr>
        <w:t xml:space="preserve">felt </w:t>
      </w:r>
      <w:r w:rsidR="009259A6">
        <w:rPr>
          <w:rFonts w:asciiTheme="majorHAnsi" w:hAnsiTheme="majorHAnsi" w:cstheme="majorHAnsi"/>
        </w:rPr>
        <w:t>the famil</w:t>
      </w:r>
      <w:r w:rsidR="00E75B6C">
        <w:rPr>
          <w:rFonts w:asciiTheme="majorHAnsi" w:hAnsiTheme="majorHAnsi" w:cstheme="majorHAnsi"/>
        </w:rPr>
        <w:t>iarity and personal knowledge</w:t>
      </w:r>
      <w:r w:rsidR="009114E3">
        <w:rPr>
          <w:rFonts w:asciiTheme="majorHAnsi" w:hAnsiTheme="majorHAnsi" w:cstheme="majorHAnsi"/>
        </w:rPr>
        <w:t xml:space="preserve"> </w:t>
      </w:r>
      <w:r w:rsidR="00E75B6C">
        <w:rPr>
          <w:rFonts w:asciiTheme="majorHAnsi" w:hAnsiTheme="majorHAnsi" w:cstheme="majorHAnsi"/>
        </w:rPr>
        <w:t xml:space="preserve">of a specific nurse </w:t>
      </w:r>
      <w:r w:rsidR="009114E3">
        <w:rPr>
          <w:rFonts w:asciiTheme="majorHAnsi" w:hAnsiTheme="majorHAnsi" w:cstheme="majorHAnsi"/>
        </w:rPr>
        <w:t xml:space="preserve">was </w:t>
      </w:r>
      <w:r w:rsidR="00853CCE">
        <w:rPr>
          <w:rFonts w:asciiTheme="majorHAnsi" w:hAnsiTheme="majorHAnsi" w:cstheme="majorHAnsi"/>
        </w:rPr>
        <w:t xml:space="preserve">particularly beneficial for patients with dementia. </w:t>
      </w:r>
      <w:r w:rsidR="00543630">
        <w:rPr>
          <w:rFonts w:asciiTheme="majorHAnsi" w:hAnsiTheme="majorHAnsi" w:cstheme="majorHAnsi"/>
        </w:rPr>
        <w:t>Examples in medical notes highlighted times where</w:t>
      </w:r>
      <w:r w:rsidR="00194FB4">
        <w:rPr>
          <w:rFonts w:asciiTheme="majorHAnsi" w:hAnsiTheme="majorHAnsi" w:cstheme="majorHAnsi"/>
        </w:rPr>
        <w:t>,</w:t>
      </w:r>
      <w:r w:rsidR="00543630">
        <w:rPr>
          <w:rFonts w:asciiTheme="majorHAnsi" w:hAnsiTheme="majorHAnsi" w:cstheme="majorHAnsi"/>
        </w:rPr>
        <w:t xml:space="preserve"> through communication with their CNS, patients had raised concerns and the CNS had sought alternative treatments on their behalf.</w:t>
      </w:r>
    </w:p>
    <w:p w14:paraId="64887BA1" w14:textId="5F586E10" w:rsidR="00543630" w:rsidRPr="008D3172" w:rsidRDefault="00BA787E" w:rsidP="00FD1D7F">
      <w:pPr>
        <w:spacing w:line="360" w:lineRule="auto"/>
        <w:rPr>
          <w:rFonts w:asciiTheme="majorHAnsi" w:hAnsiTheme="majorHAnsi"/>
          <w:i/>
          <w:iCs/>
        </w:rPr>
      </w:pPr>
      <w:r>
        <w:rPr>
          <w:rFonts w:asciiTheme="majorHAnsi" w:hAnsiTheme="majorHAnsi"/>
          <w:i/>
          <w:iCs/>
        </w:rPr>
        <w:br/>
      </w:r>
      <w:r w:rsidR="00543630" w:rsidRPr="00573346">
        <w:rPr>
          <w:rFonts w:asciiTheme="majorHAnsi" w:hAnsiTheme="majorHAnsi"/>
          <w:i/>
          <w:iCs/>
        </w:rPr>
        <w:t>“The hormone therapy has affected him quite dramatically</w:t>
      </w:r>
      <w:r w:rsidR="00543630">
        <w:rPr>
          <w:rFonts w:asciiTheme="majorHAnsi" w:hAnsiTheme="majorHAnsi"/>
          <w:i/>
          <w:iCs/>
        </w:rPr>
        <w:t xml:space="preserve">. </w:t>
      </w:r>
      <w:r w:rsidR="00543630" w:rsidRPr="00573346">
        <w:rPr>
          <w:rFonts w:asciiTheme="majorHAnsi" w:hAnsiTheme="majorHAnsi"/>
          <w:i/>
          <w:iCs/>
        </w:rPr>
        <w:t>Not coping with catheter</w:t>
      </w:r>
      <w:r w:rsidR="00543630" w:rsidRPr="000771D9">
        <w:rPr>
          <w:rFonts w:asciiTheme="majorHAnsi" w:hAnsiTheme="majorHAnsi"/>
          <w:i/>
          <w:iCs/>
        </w:rPr>
        <w:t xml:space="preserve">. [Daughter] states he has been sleeping for much of the day. His catheter is making him inactive as he is unable to get out and swim </w:t>
      </w:r>
      <w:proofErr w:type="gramStart"/>
      <w:r w:rsidR="00543630" w:rsidRPr="000771D9">
        <w:rPr>
          <w:rFonts w:asciiTheme="majorHAnsi" w:hAnsiTheme="majorHAnsi"/>
          <w:i/>
          <w:iCs/>
        </w:rPr>
        <w:t>now</w:t>
      </w:r>
      <w:proofErr w:type="gramEnd"/>
      <w:r w:rsidR="00543630" w:rsidRPr="000771D9">
        <w:rPr>
          <w:rFonts w:asciiTheme="majorHAnsi" w:hAnsiTheme="majorHAnsi"/>
          <w:i/>
          <w:iCs/>
        </w:rPr>
        <w:t xml:space="preserve"> he has a catheter.</w:t>
      </w:r>
      <w:r w:rsidR="00543630">
        <w:rPr>
          <w:rFonts w:asciiTheme="majorHAnsi" w:hAnsiTheme="majorHAnsi"/>
          <w:i/>
          <w:iCs/>
        </w:rPr>
        <w:t xml:space="preserve"> </w:t>
      </w:r>
      <w:r w:rsidR="00543630" w:rsidRPr="00573346">
        <w:rPr>
          <w:rFonts w:asciiTheme="majorHAnsi" w:hAnsiTheme="majorHAnsi"/>
          <w:i/>
          <w:iCs/>
        </w:rPr>
        <w:t xml:space="preserve">Will speak to </w:t>
      </w:r>
      <w:r w:rsidR="00543630">
        <w:rPr>
          <w:rFonts w:asciiTheme="majorHAnsi" w:hAnsiTheme="majorHAnsi"/>
          <w:i/>
          <w:iCs/>
        </w:rPr>
        <w:t>[Consultant]</w:t>
      </w:r>
      <w:r w:rsidR="00543630" w:rsidRPr="00573346">
        <w:rPr>
          <w:rFonts w:asciiTheme="majorHAnsi" w:hAnsiTheme="majorHAnsi"/>
          <w:i/>
          <w:iCs/>
        </w:rPr>
        <w:t xml:space="preserve"> and try to arrange trial without catheter sooner. </w:t>
      </w:r>
      <w:r w:rsidR="00543630" w:rsidRPr="000771D9">
        <w:rPr>
          <w:rFonts w:asciiTheme="majorHAnsi" w:hAnsiTheme="majorHAnsi"/>
          <w:i/>
          <w:iCs/>
        </w:rPr>
        <w:t>I have suggested he has one more monthly injection and we review the situation after that</w:t>
      </w:r>
      <w:r w:rsidR="00543630">
        <w:rPr>
          <w:rFonts w:asciiTheme="majorHAnsi" w:hAnsiTheme="majorHAnsi"/>
          <w:i/>
          <w:iCs/>
        </w:rPr>
        <w:t xml:space="preserve">. </w:t>
      </w:r>
      <w:r w:rsidR="00543630" w:rsidRPr="000771D9">
        <w:rPr>
          <w:rFonts w:asciiTheme="majorHAnsi" w:hAnsiTheme="majorHAnsi"/>
          <w:i/>
          <w:iCs/>
        </w:rPr>
        <w:t>I will arrange for him to be reviewed in the medical clinic before his next injection is due</w:t>
      </w:r>
      <w:r w:rsidR="00543630">
        <w:rPr>
          <w:rFonts w:asciiTheme="majorHAnsi" w:hAnsiTheme="majorHAnsi"/>
          <w:i/>
          <w:iCs/>
        </w:rPr>
        <w:t>.</w:t>
      </w:r>
      <w:r w:rsidR="004D0CF5">
        <w:rPr>
          <w:rFonts w:asciiTheme="majorHAnsi" w:hAnsiTheme="majorHAnsi"/>
          <w:i/>
          <w:iCs/>
        </w:rPr>
        <w:t>”</w:t>
      </w:r>
      <w:r w:rsidR="00543630">
        <w:rPr>
          <w:rFonts w:asciiTheme="majorHAnsi" w:hAnsiTheme="majorHAnsi"/>
          <w:i/>
          <w:iCs/>
        </w:rPr>
        <w:t xml:space="preserve"> </w:t>
      </w:r>
      <w:r w:rsidR="00543630" w:rsidRPr="00573346">
        <w:rPr>
          <w:rFonts w:asciiTheme="majorHAnsi" w:hAnsiTheme="majorHAnsi"/>
          <w:i/>
          <w:iCs/>
        </w:rPr>
        <w:t>(L0039, Medical Notes)</w:t>
      </w:r>
    </w:p>
    <w:p w14:paraId="4615F550" w14:textId="10505CC4" w:rsidR="007B6BF8" w:rsidRDefault="00BA787E" w:rsidP="00656109">
      <w:pPr>
        <w:spacing w:line="360" w:lineRule="auto"/>
        <w:rPr>
          <w:rFonts w:asciiTheme="majorHAnsi" w:hAnsiTheme="majorHAnsi" w:cstheme="majorHAnsi"/>
          <w:i/>
          <w:iCs/>
        </w:rPr>
      </w:pPr>
      <w:r>
        <w:rPr>
          <w:rFonts w:asciiTheme="majorHAnsi" w:hAnsiTheme="majorHAnsi" w:cstheme="majorHAnsi"/>
          <w:i/>
          <w:iCs/>
        </w:rPr>
        <w:br/>
      </w:r>
      <w:r w:rsidR="007B6BF8">
        <w:rPr>
          <w:rFonts w:asciiTheme="majorHAnsi" w:hAnsiTheme="majorHAnsi" w:cstheme="majorHAnsi"/>
          <w:i/>
          <w:iCs/>
        </w:rPr>
        <w:t>Adaptation to processes</w:t>
      </w:r>
    </w:p>
    <w:p w14:paraId="6B9BBA38" w14:textId="559EF31E" w:rsidR="00FD1D7F" w:rsidRDefault="00BA787E" w:rsidP="00FD1D7F">
      <w:pPr>
        <w:spacing w:line="360" w:lineRule="auto"/>
        <w:rPr>
          <w:rFonts w:asciiTheme="majorHAnsi" w:hAnsiTheme="majorHAnsi" w:cstheme="majorHAnsi"/>
        </w:rPr>
      </w:pPr>
      <w:r>
        <w:rPr>
          <w:rFonts w:asciiTheme="majorHAnsi" w:hAnsiTheme="majorHAnsi" w:cstheme="majorHAnsi"/>
        </w:rPr>
        <w:br/>
      </w:r>
      <w:r w:rsidR="00FD1D7F">
        <w:rPr>
          <w:rFonts w:asciiTheme="majorHAnsi" w:hAnsiTheme="majorHAnsi" w:cstheme="majorHAnsi"/>
        </w:rPr>
        <w:t>Whilst staff were often working within strict, time-limited processes, in some cases they adapt</w:t>
      </w:r>
      <w:r w:rsidR="004D0CF5">
        <w:rPr>
          <w:rFonts w:asciiTheme="majorHAnsi" w:hAnsiTheme="majorHAnsi" w:cstheme="majorHAnsi"/>
        </w:rPr>
        <w:t>ed</w:t>
      </w:r>
      <w:r w:rsidR="00FD1D7F">
        <w:rPr>
          <w:rFonts w:asciiTheme="majorHAnsi" w:hAnsiTheme="majorHAnsi" w:cstheme="majorHAnsi"/>
        </w:rPr>
        <w:t xml:space="preserve"> these to incorporate specific needs of </w:t>
      </w:r>
      <w:r w:rsidR="00311FBC">
        <w:rPr>
          <w:rFonts w:asciiTheme="majorHAnsi" w:hAnsiTheme="majorHAnsi" w:cstheme="majorHAnsi"/>
        </w:rPr>
        <w:t>people</w:t>
      </w:r>
      <w:r w:rsidR="00FD1D7F">
        <w:rPr>
          <w:rFonts w:asciiTheme="majorHAnsi" w:hAnsiTheme="majorHAnsi" w:cstheme="majorHAnsi"/>
        </w:rPr>
        <w:t xml:space="preserve"> with dementia. For example, before each radiotherapy treatment</w:t>
      </w:r>
      <w:r w:rsidR="00311FBC">
        <w:rPr>
          <w:rFonts w:asciiTheme="majorHAnsi" w:hAnsiTheme="majorHAnsi" w:cstheme="majorHAnsi"/>
        </w:rPr>
        <w:t>,</w:t>
      </w:r>
      <w:r w:rsidR="00FD1D7F">
        <w:rPr>
          <w:rFonts w:asciiTheme="majorHAnsi" w:hAnsiTheme="majorHAnsi" w:cstheme="majorHAnsi"/>
        </w:rPr>
        <w:t xml:space="preserve"> patients must provide their full name and date of birth. Where patients with dementia were unable to remember this</w:t>
      </w:r>
      <w:r w:rsidR="00311FBC">
        <w:rPr>
          <w:rFonts w:asciiTheme="majorHAnsi" w:hAnsiTheme="majorHAnsi" w:cstheme="majorHAnsi"/>
        </w:rPr>
        <w:t>,</w:t>
      </w:r>
      <w:r w:rsidR="00FD1D7F">
        <w:rPr>
          <w:rFonts w:asciiTheme="majorHAnsi" w:hAnsiTheme="majorHAnsi" w:cstheme="majorHAnsi"/>
        </w:rPr>
        <w:t xml:space="preserve"> some staff </w:t>
      </w:r>
      <w:r w:rsidR="00175B73">
        <w:rPr>
          <w:rFonts w:asciiTheme="majorHAnsi" w:hAnsiTheme="majorHAnsi" w:cstheme="majorHAnsi"/>
        </w:rPr>
        <w:t xml:space="preserve">suggested </w:t>
      </w:r>
      <w:r w:rsidR="00FD1D7F">
        <w:rPr>
          <w:rFonts w:asciiTheme="majorHAnsi" w:hAnsiTheme="majorHAnsi" w:cstheme="majorHAnsi"/>
        </w:rPr>
        <w:t>patients bring this with them on paper</w:t>
      </w:r>
      <w:r w:rsidR="00A514B5">
        <w:rPr>
          <w:rFonts w:asciiTheme="majorHAnsi" w:hAnsiTheme="majorHAnsi" w:cstheme="majorHAnsi"/>
        </w:rPr>
        <w:t xml:space="preserve"> instead</w:t>
      </w:r>
      <w:r w:rsidR="00FD1D7F">
        <w:rPr>
          <w:rFonts w:asciiTheme="majorHAnsi" w:hAnsiTheme="majorHAnsi" w:cstheme="majorHAnsi"/>
        </w:rPr>
        <w:t>.</w:t>
      </w:r>
    </w:p>
    <w:p w14:paraId="2931C073" w14:textId="202937E0" w:rsidR="007B6BF8" w:rsidRDefault="00BA787E" w:rsidP="00656109">
      <w:pPr>
        <w:spacing w:line="360" w:lineRule="auto"/>
        <w:rPr>
          <w:rFonts w:asciiTheme="majorHAnsi" w:hAnsiTheme="majorHAnsi" w:cstheme="majorHAnsi"/>
          <w:i/>
          <w:iCs/>
        </w:rPr>
      </w:pPr>
      <w:r>
        <w:rPr>
          <w:rFonts w:asciiTheme="majorHAnsi" w:hAnsiTheme="majorHAnsi" w:cstheme="majorHAnsi"/>
          <w:i/>
          <w:iCs/>
        </w:rPr>
        <w:br/>
      </w:r>
      <w:r w:rsidR="007B6BF8" w:rsidRPr="007B6BF8">
        <w:rPr>
          <w:rFonts w:asciiTheme="majorHAnsi" w:hAnsiTheme="majorHAnsi" w:cstheme="majorHAnsi"/>
          <w:i/>
          <w:iCs/>
        </w:rPr>
        <w:t xml:space="preserve">“If we can manage to ID them once, we might get them to put a hospital wristband on so that we can check that every day. We’ve got the photo on the screen as well, which obviously isn’t in our official guidelines for </w:t>
      </w:r>
      <w:proofErr w:type="spellStart"/>
      <w:r w:rsidR="007B6BF8" w:rsidRPr="007B6BF8">
        <w:rPr>
          <w:rFonts w:asciiTheme="majorHAnsi" w:hAnsiTheme="majorHAnsi" w:cstheme="majorHAnsi"/>
          <w:i/>
          <w:iCs/>
        </w:rPr>
        <w:t>ID’ing</w:t>
      </w:r>
      <w:proofErr w:type="spellEnd"/>
      <w:r w:rsidR="007B6BF8" w:rsidRPr="007B6BF8">
        <w:rPr>
          <w:rFonts w:asciiTheme="majorHAnsi" w:hAnsiTheme="majorHAnsi" w:cstheme="majorHAnsi"/>
          <w:i/>
          <w:iCs/>
        </w:rPr>
        <w:t xml:space="preserve"> people. But if they’ve been able to tell you their date of birth and then you can see from the picture that it’s them</w:t>
      </w:r>
      <w:r w:rsidR="00023374">
        <w:rPr>
          <w:rFonts w:asciiTheme="majorHAnsi" w:hAnsiTheme="majorHAnsi" w:cstheme="majorHAnsi"/>
          <w:i/>
          <w:iCs/>
        </w:rPr>
        <w:t>..</w:t>
      </w:r>
      <w:r w:rsidR="00C20AD5">
        <w:rPr>
          <w:rFonts w:asciiTheme="majorHAnsi" w:hAnsiTheme="majorHAnsi" w:cstheme="majorHAnsi"/>
          <w:i/>
          <w:iCs/>
        </w:rPr>
        <w:t xml:space="preserve">.” </w:t>
      </w:r>
      <w:r w:rsidR="007B6BF8">
        <w:rPr>
          <w:rFonts w:asciiTheme="majorHAnsi" w:hAnsiTheme="majorHAnsi" w:cstheme="majorHAnsi"/>
          <w:i/>
          <w:iCs/>
        </w:rPr>
        <w:t>(L0022, Radio</w:t>
      </w:r>
      <w:r w:rsidR="00B25C80">
        <w:rPr>
          <w:rFonts w:asciiTheme="majorHAnsi" w:hAnsiTheme="majorHAnsi" w:cstheme="majorHAnsi"/>
          <w:i/>
          <w:iCs/>
        </w:rPr>
        <w:t>grapher</w:t>
      </w:r>
      <w:r w:rsidR="007B6BF8">
        <w:rPr>
          <w:rFonts w:asciiTheme="majorHAnsi" w:hAnsiTheme="majorHAnsi" w:cstheme="majorHAnsi"/>
          <w:i/>
          <w:iCs/>
        </w:rPr>
        <w:t>)</w:t>
      </w:r>
    </w:p>
    <w:p w14:paraId="48D9F008" w14:textId="6B9D7C9E" w:rsidR="00497760" w:rsidRPr="007B7408" w:rsidRDefault="00BA787E" w:rsidP="00497760">
      <w:pPr>
        <w:spacing w:line="360" w:lineRule="auto"/>
        <w:rPr>
          <w:rFonts w:asciiTheme="majorHAnsi" w:hAnsiTheme="majorHAnsi" w:cstheme="majorHAnsi"/>
          <w:i/>
          <w:iCs/>
        </w:rPr>
      </w:pPr>
      <w:r>
        <w:rPr>
          <w:rFonts w:asciiTheme="majorHAnsi" w:hAnsiTheme="majorHAnsi"/>
        </w:rPr>
        <w:br/>
      </w:r>
      <w:r w:rsidR="00311FBC">
        <w:rPr>
          <w:rFonts w:asciiTheme="majorHAnsi" w:hAnsiTheme="majorHAnsi"/>
        </w:rPr>
        <w:t>Where possible</w:t>
      </w:r>
      <w:r w:rsidR="00C67783">
        <w:rPr>
          <w:rFonts w:asciiTheme="majorHAnsi" w:hAnsiTheme="majorHAnsi"/>
        </w:rPr>
        <w:t>,</w:t>
      </w:r>
      <w:r w:rsidR="00311FBC">
        <w:rPr>
          <w:rFonts w:asciiTheme="majorHAnsi" w:hAnsiTheme="majorHAnsi"/>
        </w:rPr>
        <w:t xml:space="preserve"> staff scheduled </w:t>
      </w:r>
      <w:r w:rsidR="00497760">
        <w:rPr>
          <w:rFonts w:asciiTheme="majorHAnsi" w:hAnsiTheme="majorHAnsi"/>
        </w:rPr>
        <w:t xml:space="preserve">longer or additional appointments to accommodate </w:t>
      </w:r>
      <w:r w:rsidR="00311FBC">
        <w:rPr>
          <w:rFonts w:asciiTheme="majorHAnsi" w:hAnsiTheme="majorHAnsi"/>
        </w:rPr>
        <w:t>individual needs</w:t>
      </w:r>
      <w:r w:rsidR="00497760">
        <w:rPr>
          <w:rFonts w:asciiTheme="majorHAnsi" w:hAnsiTheme="majorHAnsi"/>
        </w:rPr>
        <w:t xml:space="preserve">, for example </w:t>
      </w:r>
      <w:r w:rsidR="003B0267">
        <w:rPr>
          <w:rFonts w:asciiTheme="majorHAnsi" w:hAnsiTheme="majorHAnsi"/>
        </w:rPr>
        <w:t>when making</w:t>
      </w:r>
      <w:r w:rsidR="00497760">
        <w:rPr>
          <w:rFonts w:asciiTheme="majorHAnsi" w:hAnsiTheme="majorHAnsi"/>
        </w:rPr>
        <w:t xml:space="preserve"> decision</w:t>
      </w:r>
      <w:r w:rsidR="003B0267">
        <w:rPr>
          <w:rFonts w:asciiTheme="majorHAnsi" w:hAnsiTheme="majorHAnsi"/>
        </w:rPr>
        <w:t xml:space="preserve">s </w:t>
      </w:r>
      <w:r w:rsidR="00497760">
        <w:rPr>
          <w:rFonts w:asciiTheme="majorHAnsi" w:hAnsiTheme="majorHAnsi"/>
        </w:rPr>
        <w:t xml:space="preserve">around treatment.  </w:t>
      </w:r>
      <w:r w:rsidR="00497760">
        <w:rPr>
          <w:rFonts w:asciiTheme="majorHAnsi" w:eastAsia="MS Mincho" w:hAnsiTheme="majorHAnsi" w:cstheme="majorHAnsi"/>
          <w:noProof/>
        </w:rPr>
        <w:t>Staff members acknowledged</w:t>
      </w:r>
      <w:r w:rsidR="00497760" w:rsidRPr="004A3EEC">
        <w:rPr>
          <w:rFonts w:asciiTheme="majorHAnsi" w:eastAsia="MS Mincho" w:hAnsiTheme="majorHAnsi" w:cstheme="majorHAnsi"/>
          <w:noProof/>
        </w:rPr>
        <w:t xml:space="preserve"> </w:t>
      </w:r>
      <w:r w:rsidR="00497760" w:rsidRPr="0039324F">
        <w:rPr>
          <w:rFonts w:asciiTheme="majorHAnsi" w:eastAsia="MS Mincho" w:hAnsiTheme="majorHAnsi" w:cstheme="majorHAnsi"/>
          <w:i/>
          <w:iCs/>
          <w:noProof/>
        </w:rPr>
        <w:t>“</w:t>
      </w:r>
      <w:r w:rsidR="00497760" w:rsidRPr="0039324F">
        <w:rPr>
          <w:rFonts w:asciiTheme="majorHAnsi" w:hAnsiTheme="majorHAnsi" w:cstheme="majorHAnsi"/>
          <w:i/>
          <w:iCs/>
        </w:rPr>
        <w:t>with the resources in the NHS at the moment, that gets harder and harder”</w:t>
      </w:r>
      <w:r w:rsidR="0029085F">
        <w:rPr>
          <w:rFonts w:asciiTheme="majorHAnsi" w:hAnsiTheme="majorHAnsi" w:cstheme="majorHAnsi"/>
          <w:i/>
          <w:iCs/>
        </w:rPr>
        <w:t xml:space="preserve"> (B005, Lung CNS)</w:t>
      </w:r>
      <w:r w:rsidR="004D0CF5">
        <w:rPr>
          <w:rFonts w:asciiTheme="majorHAnsi" w:hAnsiTheme="majorHAnsi" w:cstheme="majorHAnsi"/>
          <w:i/>
          <w:iCs/>
        </w:rPr>
        <w:t>,</w:t>
      </w:r>
      <w:r w:rsidR="00497760">
        <w:rPr>
          <w:rFonts w:asciiTheme="majorHAnsi" w:hAnsiTheme="majorHAnsi" w:cstheme="majorHAnsi"/>
          <w:i/>
          <w:iCs/>
        </w:rPr>
        <w:t xml:space="preserve"> </w:t>
      </w:r>
      <w:r w:rsidR="004D0CF5">
        <w:rPr>
          <w:rFonts w:asciiTheme="majorHAnsi" w:hAnsiTheme="majorHAnsi" w:cstheme="majorHAnsi"/>
        </w:rPr>
        <w:t>describing</w:t>
      </w:r>
      <w:r w:rsidR="00497760">
        <w:rPr>
          <w:rFonts w:asciiTheme="majorHAnsi" w:hAnsiTheme="majorHAnsi" w:cstheme="majorHAnsi"/>
        </w:rPr>
        <w:t xml:space="preserve"> it as a </w:t>
      </w:r>
      <w:r w:rsidR="00497760">
        <w:rPr>
          <w:rFonts w:asciiTheme="majorHAnsi" w:hAnsiTheme="majorHAnsi" w:cstheme="majorHAnsi"/>
          <w:i/>
          <w:iCs/>
        </w:rPr>
        <w:t>“logistical nightmare”</w:t>
      </w:r>
      <w:r w:rsidR="008532BF">
        <w:rPr>
          <w:rFonts w:asciiTheme="majorHAnsi" w:hAnsiTheme="majorHAnsi" w:cstheme="majorHAnsi"/>
          <w:i/>
          <w:iCs/>
        </w:rPr>
        <w:t xml:space="preserve"> (L0028, Therapeutic Radiographer)</w:t>
      </w:r>
      <w:r w:rsidR="00497760">
        <w:rPr>
          <w:rFonts w:asciiTheme="majorHAnsi" w:hAnsiTheme="majorHAnsi" w:cstheme="majorHAnsi"/>
        </w:rPr>
        <w:t xml:space="preserve">. </w:t>
      </w:r>
      <w:r w:rsidR="004D0CF5">
        <w:rPr>
          <w:rFonts w:asciiTheme="majorHAnsi" w:hAnsiTheme="majorHAnsi"/>
        </w:rPr>
        <w:t>A</w:t>
      </w:r>
      <w:r w:rsidR="00497760">
        <w:rPr>
          <w:rFonts w:asciiTheme="majorHAnsi" w:hAnsiTheme="majorHAnsi"/>
        </w:rPr>
        <w:t xml:space="preserve">dditional appointments were made, often in ‘breach’ of targets, </w:t>
      </w:r>
      <w:r w:rsidR="00C267FA">
        <w:rPr>
          <w:rFonts w:asciiTheme="majorHAnsi" w:hAnsiTheme="majorHAnsi"/>
        </w:rPr>
        <w:t>despite being</w:t>
      </w:r>
      <w:r w:rsidR="00497760">
        <w:rPr>
          <w:rFonts w:asciiTheme="majorHAnsi" w:hAnsiTheme="majorHAnsi"/>
        </w:rPr>
        <w:t xml:space="preserve"> considered </w:t>
      </w:r>
      <w:r w:rsidR="00C267FA">
        <w:rPr>
          <w:rFonts w:asciiTheme="majorHAnsi" w:hAnsiTheme="majorHAnsi"/>
        </w:rPr>
        <w:t xml:space="preserve">essential </w:t>
      </w:r>
      <w:r w:rsidR="00497760">
        <w:rPr>
          <w:rFonts w:asciiTheme="majorHAnsi" w:hAnsiTheme="majorHAnsi"/>
        </w:rPr>
        <w:t>to an informed choice</w:t>
      </w:r>
      <w:r w:rsidR="004D0CF5">
        <w:rPr>
          <w:rFonts w:asciiTheme="majorHAnsi" w:hAnsiTheme="majorHAnsi"/>
        </w:rPr>
        <w:t xml:space="preserve"> being made</w:t>
      </w:r>
      <w:r w:rsidR="00497760">
        <w:rPr>
          <w:rFonts w:asciiTheme="majorHAnsi" w:hAnsiTheme="majorHAnsi"/>
        </w:rPr>
        <w:t>.</w:t>
      </w:r>
    </w:p>
    <w:p w14:paraId="6BDA43F0" w14:textId="123B8E24" w:rsidR="00497760" w:rsidRPr="00495593" w:rsidRDefault="00BA787E" w:rsidP="00497760">
      <w:pPr>
        <w:spacing w:line="360" w:lineRule="auto"/>
        <w:rPr>
          <w:rFonts w:asciiTheme="majorHAnsi" w:hAnsiTheme="majorHAnsi" w:cstheme="majorHAnsi"/>
          <w:i/>
          <w:iCs/>
        </w:rPr>
      </w:pPr>
      <w:r>
        <w:rPr>
          <w:rFonts w:asciiTheme="majorHAnsi" w:hAnsiTheme="majorHAnsi" w:cstheme="majorHAnsi"/>
          <w:i/>
          <w:iCs/>
        </w:rPr>
        <w:lastRenderedPageBreak/>
        <w:br/>
      </w:r>
      <w:r w:rsidR="00497760" w:rsidRPr="00495593">
        <w:rPr>
          <w:rFonts w:asciiTheme="majorHAnsi" w:hAnsiTheme="majorHAnsi" w:cstheme="majorHAnsi"/>
          <w:i/>
          <w:iCs/>
        </w:rPr>
        <w:t>“We have to make time.</w:t>
      </w:r>
      <w:r w:rsidR="00497760">
        <w:rPr>
          <w:rFonts w:asciiTheme="majorHAnsi" w:hAnsiTheme="majorHAnsi" w:cstheme="majorHAnsi"/>
          <w:i/>
          <w:iCs/>
        </w:rPr>
        <w:t xml:space="preserve"> </w:t>
      </w:r>
      <w:r w:rsidR="00497760" w:rsidRPr="00495593">
        <w:rPr>
          <w:rFonts w:asciiTheme="majorHAnsi" w:hAnsiTheme="majorHAnsi" w:cstheme="majorHAnsi"/>
          <w:i/>
          <w:iCs/>
        </w:rPr>
        <w:t>It’s very challenging, especially if you get somebody in a very busy clinic</w:t>
      </w:r>
      <w:r w:rsidR="004D0CF5">
        <w:rPr>
          <w:rFonts w:asciiTheme="majorHAnsi" w:hAnsiTheme="majorHAnsi" w:cstheme="majorHAnsi"/>
          <w:i/>
          <w:iCs/>
        </w:rPr>
        <w:t xml:space="preserve"> ..</w:t>
      </w:r>
      <w:r w:rsidR="00497760" w:rsidRPr="00495593">
        <w:rPr>
          <w:rFonts w:asciiTheme="majorHAnsi" w:hAnsiTheme="majorHAnsi" w:cstheme="majorHAnsi"/>
          <w:i/>
          <w:iCs/>
        </w:rPr>
        <w:t xml:space="preserve">. Sometimes we might bring them back to another assessment clinic. We might give them limited information on that day and say, </w:t>
      </w:r>
      <w:r w:rsidR="00311FBC">
        <w:rPr>
          <w:rFonts w:asciiTheme="majorHAnsi" w:hAnsiTheme="majorHAnsi" w:cstheme="majorHAnsi"/>
          <w:i/>
          <w:iCs/>
        </w:rPr>
        <w:t>“</w:t>
      </w:r>
      <w:r w:rsidR="00497760" w:rsidRPr="00495593">
        <w:rPr>
          <w:rFonts w:asciiTheme="majorHAnsi" w:hAnsiTheme="majorHAnsi" w:cstheme="majorHAnsi"/>
          <w:i/>
          <w:iCs/>
        </w:rPr>
        <w:t>we need to discuss in a lot more detail, so why don’t we book in a bit more time to do that?</w:t>
      </w:r>
      <w:r w:rsidR="00311FBC">
        <w:rPr>
          <w:rFonts w:asciiTheme="majorHAnsi" w:hAnsiTheme="majorHAnsi" w:cstheme="majorHAnsi"/>
          <w:i/>
          <w:iCs/>
        </w:rPr>
        <w:t>”</w:t>
      </w:r>
      <w:r w:rsidR="00497760" w:rsidRPr="00495593">
        <w:rPr>
          <w:rFonts w:asciiTheme="majorHAnsi" w:hAnsiTheme="majorHAnsi" w:cstheme="majorHAnsi"/>
          <w:i/>
          <w:iCs/>
        </w:rPr>
        <w:t xml:space="preserve"> I think otherwise, you make poor judgements, don’t you? They might do something that potentially has a big impact for them that they’ve not had enough time to consider, so we make time, but it</w:t>
      </w:r>
      <w:r w:rsidR="004D0CF5">
        <w:rPr>
          <w:rFonts w:asciiTheme="majorHAnsi" w:hAnsiTheme="majorHAnsi" w:cstheme="majorHAnsi"/>
          <w:i/>
          <w:iCs/>
        </w:rPr>
        <w:t>’</w:t>
      </w:r>
      <w:r w:rsidR="00497760" w:rsidRPr="00495593">
        <w:rPr>
          <w:rFonts w:asciiTheme="majorHAnsi" w:hAnsiTheme="majorHAnsi" w:cstheme="majorHAnsi"/>
          <w:i/>
          <w:iCs/>
        </w:rPr>
        <w:t xml:space="preserve">s hard when </w:t>
      </w:r>
      <w:r w:rsidR="00497760">
        <w:rPr>
          <w:rFonts w:asciiTheme="majorHAnsi" w:hAnsiTheme="majorHAnsi" w:cstheme="majorHAnsi"/>
          <w:i/>
          <w:iCs/>
        </w:rPr>
        <w:t>there’s</w:t>
      </w:r>
      <w:r w:rsidR="00497760" w:rsidRPr="00495593">
        <w:rPr>
          <w:rFonts w:asciiTheme="majorHAnsi" w:hAnsiTheme="majorHAnsi" w:cstheme="majorHAnsi"/>
          <w:i/>
          <w:iCs/>
        </w:rPr>
        <w:t xml:space="preserve"> cancer targets as well.”</w:t>
      </w:r>
      <w:r w:rsidR="00497760">
        <w:rPr>
          <w:rFonts w:asciiTheme="majorHAnsi" w:hAnsiTheme="majorHAnsi" w:cstheme="majorHAnsi"/>
          <w:i/>
          <w:iCs/>
        </w:rPr>
        <w:t xml:space="preserve"> (B007, Breast CNS)</w:t>
      </w:r>
    </w:p>
    <w:p w14:paraId="2F6D30A5" w14:textId="799F09B2" w:rsidR="00497760" w:rsidRPr="0039324F" w:rsidRDefault="00BA787E" w:rsidP="00497760">
      <w:pPr>
        <w:spacing w:line="360" w:lineRule="auto"/>
      </w:pPr>
      <w:r>
        <w:rPr>
          <w:rFonts w:asciiTheme="majorHAnsi" w:hAnsiTheme="majorHAnsi"/>
        </w:rPr>
        <w:br/>
      </w:r>
      <w:r w:rsidR="00EE4C70">
        <w:rPr>
          <w:rFonts w:asciiTheme="majorHAnsi" w:hAnsiTheme="majorHAnsi"/>
        </w:rPr>
        <w:t>When</w:t>
      </w:r>
      <w:r w:rsidR="00497760">
        <w:rPr>
          <w:rFonts w:asciiTheme="majorHAnsi" w:hAnsiTheme="majorHAnsi"/>
        </w:rPr>
        <w:t xml:space="preserve"> working reactively, </w:t>
      </w:r>
      <w:r w:rsidR="00497760">
        <w:rPr>
          <w:rFonts w:asciiTheme="majorHAnsi" w:eastAsia="MS Mincho" w:hAnsiTheme="majorHAnsi" w:cstheme="majorHAnsi"/>
          <w:noProof/>
        </w:rPr>
        <w:t>s</w:t>
      </w:r>
      <w:r w:rsidR="00497760" w:rsidRPr="004A3EEC">
        <w:rPr>
          <w:rFonts w:asciiTheme="majorHAnsi" w:eastAsia="MS Mincho" w:hAnsiTheme="majorHAnsi" w:cstheme="majorHAnsi"/>
          <w:noProof/>
        </w:rPr>
        <w:t xml:space="preserve">taff consistently demonstrated </w:t>
      </w:r>
      <w:r w:rsidR="00497760">
        <w:rPr>
          <w:rFonts w:asciiTheme="majorHAnsi" w:eastAsia="MS Mincho" w:hAnsiTheme="majorHAnsi" w:cstheme="majorHAnsi"/>
          <w:noProof/>
        </w:rPr>
        <w:t>efforts to prioritise dementia</w:t>
      </w:r>
      <w:r w:rsidR="00DB2CB3">
        <w:rPr>
          <w:rFonts w:asciiTheme="majorHAnsi" w:eastAsia="MS Mincho" w:hAnsiTheme="majorHAnsi" w:cstheme="majorHAnsi"/>
          <w:noProof/>
        </w:rPr>
        <w:t>-</w:t>
      </w:r>
      <w:r w:rsidR="00497760">
        <w:rPr>
          <w:rFonts w:asciiTheme="majorHAnsi" w:eastAsia="MS Mincho" w:hAnsiTheme="majorHAnsi" w:cstheme="majorHAnsi"/>
          <w:noProof/>
        </w:rPr>
        <w:t xml:space="preserve">related needs, despite knock on effects </w:t>
      </w:r>
      <w:r w:rsidR="00EE4C70">
        <w:rPr>
          <w:rFonts w:asciiTheme="majorHAnsi" w:eastAsia="MS Mincho" w:hAnsiTheme="majorHAnsi" w:cstheme="majorHAnsi"/>
          <w:noProof/>
        </w:rPr>
        <w:t>of this for</w:t>
      </w:r>
      <w:r w:rsidR="00497760">
        <w:rPr>
          <w:rFonts w:asciiTheme="majorHAnsi" w:eastAsia="MS Mincho" w:hAnsiTheme="majorHAnsi" w:cstheme="majorHAnsi"/>
          <w:noProof/>
        </w:rPr>
        <w:t xml:space="preserve"> </w:t>
      </w:r>
      <w:r w:rsidR="00E10614">
        <w:rPr>
          <w:rFonts w:asciiTheme="majorHAnsi" w:eastAsia="MS Mincho" w:hAnsiTheme="majorHAnsi" w:cstheme="majorHAnsi"/>
          <w:noProof/>
        </w:rPr>
        <w:t>clinic timings</w:t>
      </w:r>
      <w:r w:rsidR="00497760">
        <w:rPr>
          <w:rFonts w:asciiTheme="majorHAnsi" w:eastAsia="MS Mincho" w:hAnsiTheme="majorHAnsi" w:cstheme="majorHAnsi"/>
          <w:noProof/>
        </w:rPr>
        <w:t xml:space="preserve">. </w:t>
      </w:r>
    </w:p>
    <w:p w14:paraId="075125F3" w14:textId="76997EB6" w:rsidR="002300A4" w:rsidRPr="00A416F6" w:rsidRDefault="00BA787E" w:rsidP="00656109">
      <w:pPr>
        <w:spacing w:line="360" w:lineRule="auto"/>
        <w:rPr>
          <w:rFonts w:asciiTheme="majorHAnsi" w:hAnsiTheme="majorHAnsi" w:cstheme="majorHAnsi"/>
          <w:i/>
          <w:iCs/>
        </w:rPr>
      </w:pPr>
      <w:r>
        <w:rPr>
          <w:rFonts w:asciiTheme="majorHAnsi" w:hAnsiTheme="majorHAnsi" w:cstheme="majorHAnsi"/>
          <w:i/>
          <w:iCs/>
        </w:rPr>
        <w:br/>
      </w:r>
      <w:r w:rsidR="00497760" w:rsidRPr="004A3EEC">
        <w:rPr>
          <w:rFonts w:asciiTheme="majorHAnsi" w:hAnsiTheme="majorHAnsi" w:cstheme="majorHAnsi"/>
          <w:i/>
          <w:iCs/>
        </w:rPr>
        <w:t>“I think it means perhaps making somebody else wait another five minutes, but everybody is an individual and if somebody needs extra time then they need that time.”</w:t>
      </w:r>
      <w:r w:rsidR="00497760">
        <w:rPr>
          <w:rFonts w:asciiTheme="majorHAnsi" w:hAnsiTheme="majorHAnsi" w:cstheme="majorHAnsi"/>
          <w:i/>
          <w:iCs/>
        </w:rPr>
        <w:t xml:space="preserve"> (L0025 Radiographer)</w:t>
      </w:r>
      <w:r w:rsidR="00A416F6">
        <w:rPr>
          <w:rFonts w:asciiTheme="majorHAnsi" w:hAnsiTheme="majorHAnsi" w:cstheme="majorHAnsi"/>
          <w:i/>
          <w:iCs/>
        </w:rPr>
        <w:br/>
      </w:r>
      <w:r>
        <w:rPr>
          <w:rFonts w:asciiTheme="majorHAnsi" w:hAnsiTheme="majorHAnsi" w:cstheme="majorHAnsi"/>
        </w:rPr>
        <w:br/>
      </w:r>
      <w:r w:rsidR="002300A4">
        <w:rPr>
          <w:rFonts w:asciiTheme="majorHAnsi" w:hAnsiTheme="majorHAnsi" w:cstheme="majorHAnsi"/>
        </w:rPr>
        <w:t>In summary</w:t>
      </w:r>
      <w:r w:rsidR="001C06FE">
        <w:rPr>
          <w:rFonts w:asciiTheme="majorHAnsi" w:hAnsiTheme="majorHAnsi" w:cstheme="majorHAnsi"/>
        </w:rPr>
        <w:t>,</w:t>
      </w:r>
      <w:r w:rsidR="002300A4">
        <w:rPr>
          <w:rFonts w:asciiTheme="majorHAnsi" w:hAnsiTheme="majorHAnsi" w:cstheme="majorHAnsi"/>
        </w:rPr>
        <w:t xml:space="preserve"> staff were </w:t>
      </w:r>
      <w:r w:rsidR="00C95649">
        <w:rPr>
          <w:rFonts w:asciiTheme="majorHAnsi" w:hAnsiTheme="majorHAnsi" w:cstheme="majorHAnsi"/>
        </w:rPr>
        <w:t xml:space="preserve">pressured </w:t>
      </w:r>
      <w:r w:rsidR="002300A4">
        <w:rPr>
          <w:rFonts w:asciiTheme="majorHAnsi" w:hAnsiTheme="majorHAnsi" w:cstheme="majorHAnsi"/>
        </w:rPr>
        <w:t>to meet strict cancer</w:t>
      </w:r>
      <w:r w:rsidR="00C95649">
        <w:rPr>
          <w:rFonts w:asciiTheme="majorHAnsi" w:hAnsiTheme="majorHAnsi" w:cstheme="majorHAnsi"/>
        </w:rPr>
        <w:t>-</w:t>
      </w:r>
      <w:r w:rsidR="002300A4">
        <w:rPr>
          <w:rFonts w:asciiTheme="majorHAnsi" w:hAnsiTheme="majorHAnsi" w:cstheme="majorHAnsi"/>
        </w:rPr>
        <w:t xml:space="preserve">related targets and procedures within oncology services. </w:t>
      </w:r>
      <w:r w:rsidR="00C95649">
        <w:rPr>
          <w:rFonts w:asciiTheme="majorHAnsi" w:hAnsiTheme="majorHAnsi" w:cstheme="majorHAnsi"/>
        </w:rPr>
        <w:t xml:space="preserve">Despite this, many </w:t>
      </w:r>
      <w:r w:rsidR="002300A4">
        <w:rPr>
          <w:rFonts w:asciiTheme="majorHAnsi" w:hAnsiTheme="majorHAnsi" w:cstheme="majorHAnsi"/>
        </w:rPr>
        <w:t xml:space="preserve">staff made specific efforts to ensure that the individual needs of people with dementia were considered </w:t>
      </w:r>
      <w:r w:rsidR="00497760">
        <w:rPr>
          <w:rFonts w:asciiTheme="majorHAnsi" w:hAnsiTheme="majorHAnsi" w:cstheme="majorHAnsi"/>
        </w:rPr>
        <w:t>and met.</w:t>
      </w:r>
      <w:r w:rsidR="00007633">
        <w:rPr>
          <w:rFonts w:asciiTheme="majorHAnsi" w:hAnsiTheme="majorHAnsi" w:cstheme="majorHAnsi"/>
        </w:rPr>
        <w:t xml:space="preserve"> </w:t>
      </w:r>
      <w:r>
        <w:rPr>
          <w:rFonts w:asciiTheme="majorHAnsi" w:hAnsiTheme="majorHAnsi" w:cstheme="majorHAnsi"/>
        </w:rPr>
        <w:br/>
      </w:r>
    </w:p>
    <w:p w14:paraId="2A2E682A" w14:textId="3A8B72BF" w:rsidR="00D66FC1" w:rsidRDefault="00D66FC1" w:rsidP="00656109">
      <w:pPr>
        <w:spacing w:line="360" w:lineRule="auto"/>
        <w:rPr>
          <w:rFonts w:asciiTheme="majorHAnsi" w:hAnsiTheme="majorHAnsi" w:cstheme="majorHAnsi"/>
          <w:b/>
        </w:rPr>
      </w:pPr>
      <w:r w:rsidRPr="00D66FC1">
        <w:rPr>
          <w:rFonts w:asciiTheme="majorHAnsi" w:hAnsiTheme="majorHAnsi" w:cstheme="majorHAnsi"/>
          <w:b/>
        </w:rPr>
        <w:t>Continuity of people, places, and processes</w:t>
      </w:r>
      <w:r w:rsidR="00BA787E">
        <w:rPr>
          <w:rFonts w:asciiTheme="majorHAnsi" w:hAnsiTheme="majorHAnsi" w:cstheme="majorHAnsi"/>
          <w:b/>
        </w:rPr>
        <w:br/>
      </w:r>
    </w:p>
    <w:p w14:paraId="515ED8B7" w14:textId="6543DBFC" w:rsidR="00032998" w:rsidRDefault="007E511F" w:rsidP="00656109">
      <w:pPr>
        <w:spacing w:line="360" w:lineRule="auto"/>
        <w:rPr>
          <w:rFonts w:asciiTheme="majorHAnsi" w:hAnsiTheme="majorHAnsi" w:cstheme="majorHAnsi"/>
        </w:rPr>
      </w:pPr>
      <w:r>
        <w:rPr>
          <w:rFonts w:asciiTheme="majorHAnsi" w:hAnsiTheme="majorHAnsi" w:cstheme="majorHAnsi"/>
        </w:rPr>
        <w:t>Staff</w:t>
      </w:r>
      <w:r w:rsidR="00CB3490">
        <w:rPr>
          <w:rFonts w:asciiTheme="majorHAnsi" w:hAnsiTheme="majorHAnsi" w:cstheme="majorHAnsi"/>
        </w:rPr>
        <w:t xml:space="preserve"> </w:t>
      </w:r>
      <w:r w:rsidR="00712F4B">
        <w:rPr>
          <w:rFonts w:asciiTheme="majorHAnsi" w:hAnsiTheme="majorHAnsi" w:cstheme="majorHAnsi"/>
        </w:rPr>
        <w:t>recogni</w:t>
      </w:r>
      <w:r>
        <w:rPr>
          <w:rFonts w:asciiTheme="majorHAnsi" w:hAnsiTheme="majorHAnsi" w:cstheme="majorHAnsi"/>
        </w:rPr>
        <w:t>sed that people with dementia</w:t>
      </w:r>
      <w:r w:rsidR="00712F4B">
        <w:rPr>
          <w:rFonts w:asciiTheme="majorHAnsi" w:hAnsiTheme="majorHAnsi" w:cstheme="majorHAnsi"/>
        </w:rPr>
        <w:t xml:space="preserve"> </w:t>
      </w:r>
      <w:r w:rsidR="005839EA">
        <w:rPr>
          <w:rFonts w:asciiTheme="majorHAnsi" w:hAnsiTheme="majorHAnsi" w:cstheme="majorHAnsi"/>
        </w:rPr>
        <w:t>benefitted</w:t>
      </w:r>
      <w:r w:rsidR="00712F4B">
        <w:rPr>
          <w:rFonts w:asciiTheme="majorHAnsi" w:hAnsiTheme="majorHAnsi" w:cstheme="majorHAnsi"/>
        </w:rPr>
        <w:t xml:space="preserve"> from familiarity and </w:t>
      </w:r>
      <w:r>
        <w:rPr>
          <w:rFonts w:asciiTheme="majorHAnsi" w:hAnsiTheme="majorHAnsi" w:cstheme="majorHAnsi"/>
        </w:rPr>
        <w:t>made efforts</w:t>
      </w:r>
      <w:r w:rsidR="000A01D7">
        <w:rPr>
          <w:rFonts w:asciiTheme="majorHAnsi" w:hAnsiTheme="majorHAnsi" w:cstheme="majorHAnsi"/>
        </w:rPr>
        <w:t xml:space="preserve"> to provide </w:t>
      </w:r>
      <w:r w:rsidR="005839EA">
        <w:rPr>
          <w:rFonts w:asciiTheme="majorHAnsi" w:hAnsiTheme="majorHAnsi" w:cstheme="majorHAnsi"/>
        </w:rPr>
        <w:t>continuity</w:t>
      </w:r>
      <w:r w:rsidR="000A01D7">
        <w:rPr>
          <w:rFonts w:asciiTheme="majorHAnsi" w:hAnsiTheme="majorHAnsi" w:cstheme="majorHAnsi"/>
        </w:rPr>
        <w:t xml:space="preserve"> </w:t>
      </w:r>
      <w:r w:rsidR="002C0363">
        <w:rPr>
          <w:rFonts w:asciiTheme="majorHAnsi" w:hAnsiTheme="majorHAnsi" w:cstheme="majorHAnsi"/>
        </w:rPr>
        <w:t>within</w:t>
      </w:r>
      <w:r w:rsidR="000A01D7">
        <w:rPr>
          <w:rFonts w:asciiTheme="majorHAnsi" w:hAnsiTheme="majorHAnsi" w:cstheme="majorHAnsi"/>
        </w:rPr>
        <w:t xml:space="preserve"> care. </w:t>
      </w:r>
      <w:r w:rsidR="00D81009">
        <w:rPr>
          <w:rFonts w:asciiTheme="majorHAnsi" w:hAnsiTheme="majorHAnsi" w:cstheme="majorHAnsi"/>
        </w:rPr>
        <w:t>E</w:t>
      </w:r>
      <w:r w:rsidR="00032998">
        <w:rPr>
          <w:rFonts w:asciiTheme="majorHAnsi" w:hAnsiTheme="majorHAnsi" w:cstheme="majorHAnsi"/>
        </w:rPr>
        <w:t xml:space="preserve">xamples </w:t>
      </w:r>
      <w:r w:rsidR="00D81009">
        <w:rPr>
          <w:rFonts w:asciiTheme="majorHAnsi" w:hAnsiTheme="majorHAnsi" w:cstheme="majorHAnsi"/>
        </w:rPr>
        <w:t xml:space="preserve">of staff </w:t>
      </w:r>
      <w:r w:rsidR="00717DA6">
        <w:rPr>
          <w:rFonts w:asciiTheme="majorHAnsi" w:hAnsiTheme="majorHAnsi" w:cstheme="majorHAnsi"/>
        </w:rPr>
        <w:t>adapt</w:t>
      </w:r>
      <w:r w:rsidR="00D81009">
        <w:rPr>
          <w:rFonts w:asciiTheme="majorHAnsi" w:hAnsiTheme="majorHAnsi" w:cstheme="majorHAnsi"/>
        </w:rPr>
        <w:t>ing</w:t>
      </w:r>
      <w:r w:rsidR="00717DA6">
        <w:rPr>
          <w:rFonts w:asciiTheme="majorHAnsi" w:hAnsiTheme="majorHAnsi" w:cstheme="majorHAnsi"/>
        </w:rPr>
        <w:t xml:space="preserve"> practice</w:t>
      </w:r>
      <w:r w:rsidR="00D81009">
        <w:rPr>
          <w:rFonts w:asciiTheme="majorHAnsi" w:hAnsiTheme="majorHAnsi" w:cstheme="majorHAnsi"/>
        </w:rPr>
        <w:t>s</w:t>
      </w:r>
      <w:r w:rsidR="00717DA6">
        <w:rPr>
          <w:rFonts w:asciiTheme="majorHAnsi" w:hAnsiTheme="majorHAnsi" w:cstheme="majorHAnsi"/>
        </w:rPr>
        <w:t xml:space="preserve"> to </w:t>
      </w:r>
      <w:r w:rsidR="00B34A87">
        <w:rPr>
          <w:rFonts w:asciiTheme="majorHAnsi" w:hAnsiTheme="majorHAnsi" w:cstheme="majorHAnsi"/>
        </w:rPr>
        <w:t xml:space="preserve">achieve </w:t>
      </w:r>
      <w:r w:rsidR="00212734">
        <w:rPr>
          <w:rFonts w:asciiTheme="majorHAnsi" w:hAnsiTheme="majorHAnsi" w:cstheme="majorHAnsi"/>
        </w:rPr>
        <w:t>this</w:t>
      </w:r>
      <w:r w:rsidR="00935700">
        <w:rPr>
          <w:rFonts w:asciiTheme="majorHAnsi" w:hAnsiTheme="majorHAnsi" w:cstheme="majorHAnsi"/>
        </w:rPr>
        <w:t xml:space="preserve"> </w:t>
      </w:r>
      <w:r w:rsidR="00D81009">
        <w:rPr>
          <w:rFonts w:asciiTheme="majorHAnsi" w:hAnsiTheme="majorHAnsi" w:cstheme="majorHAnsi"/>
        </w:rPr>
        <w:t xml:space="preserve">included </w:t>
      </w:r>
      <w:r w:rsidR="002D3D81">
        <w:rPr>
          <w:rFonts w:asciiTheme="majorHAnsi" w:hAnsiTheme="majorHAnsi" w:cstheme="majorHAnsi"/>
        </w:rPr>
        <w:t xml:space="preserve">ensuring consistent </w:t>
      </w:r>
      <w:r w:rsidR="00AC107A">
        <w:rPr>
          <w:rFonts w:asciiTheme="majorHAnsi" w:hAnsiTheme="majorHAnsi" w:cstheme="majorHAnsi"/>
        </w:rPr>
        <w:t xml:space="preserve">staff </w:t>
      </w:r>
      <w:r w:rsidR="002D3D81">
        <w:rPr>
          <w:rFonts w:asciiTheme="majorHAnsi" w:hAnsiTheme="majorHAnsi" w:cstheme="majorHAnsi"/>
        </w:rPr>
        <w:t xml:space="preserve">or </w:t>
      </w:r>
      <w:r w:rsidR="00497760">
        <w:rPr>
          <w:rFonts w:asciiTheme="majorHAnsi" w:hAnsiTheme="majorHAnsi" w:cstheme="majorHAnsi"/>
        </w:rPr>
        <w:t>treatment room</w:t>
      </w:r>
      <w:r>
        <w:rPr>
          <w:rFonts w:asciiTheme="majorHAnsi" w:hAnsiTheme="majorHAnsi" w:cstheme="majorHAnsi"/>
        </w:rPr>
        <w:t>s</w:t>
      </w:r>
      <w:r w:rsidR="007B7408">
        <w:rPr>
          <w:rFonts w:asciiTheme="majorHAnsi" w:hAnsiTheme="majorHAnsi" w:cstheme="majorHAnsi"/>
        </w:rPr>
        <w:t>.</w:t>
      </w:r>
      <w:r w:rsidR="00BA787E">
        <w:rPr>
          <w:rFonts w:asciiTheme="majorHAnsi" w:hAnsiTheme="majorHAnsi" w:cstheme="majorHAnsi"/>
        </w:rPr>
        <w:br/>
      </w:r>
    </w:p>
    <w:p w14:paraId="3EACCCEE" w14:textId="34A146C0" w:rsidR="00710A95" w:rsidRPr="00032998" w:rsidRDefault="00032998" w:rsidP="00656109">
      <w:pPr>
        <w:spacing w:line="360" w:lineRule="auto"/>
        <w:rPr>
          <w:rFonts w:asciiTheme="majorHAnsi" w:hAnsiTheme="majorHAnsi" w:cstheme="majorHAnsi"/>
          <w:i/>
        </w:rPr>
      </w:pPr>
      <w:r>
        <w:rPr>
          <w:rFonts w:asciiTheme="majorHAnsi" w:hAnsiTheme="majorHAnsi" w:cstheme="majorHAnsi"/>
          <w:i/>
        </w:rPr>
        <w:t>“</w:t>
      </w:r>
      <w:r w:rsidR="007E511F">
        <w:rPr>
          <w:rFonts w:asciiTheme="majorHAnsi" w:hAnsiTheme="majorHAnsi" w:cstheme="majorHAnsi"/>
          <w:i/>
        </w:rPr>
        <w:t>[Patient]</w:t>
      </w:r>
      <w:r w:rsidRPr="00032998">
        <w:rPr>
          <w:rFonts w:asciiTheme="majorHAnsi" w:hAnsiTheme="majorHAnsi" w:cstheme="majorHAnsi"/>
          <w:i/>
        </w:rPr>
        <w:t xml:space="preserve"> was very confused. She didn’t know why she was coming every day. </w:t>
      </w:r>
      <w:r w:rsidR="0039324F">
        <w:rPr>
          <w:rFonts w:asciiTheme="majorHAnsi" w:hAnsiTheme="majorHAnsi" w:cstheme="majorHAnsi"/>
          <w:i/>
        </w:rPr>
        <w:t>W</w:t>
      </w:r>
      <w:r w:rsidRPr="00032998">
        <w:rPr>
          <w:rFonts w:asciiTheme="majorHAnsi" w:hAnsiTheme="majorHAnsi" w:cstheme="majorHAnsi"/>
          <w:i/>
        </w:rPr>
        <w:t xml:space="preserve">e just took the time every day. We got her longer appointments and tried to make sure that at least one of the same </w:t>
      </w:r>
      <w:r w:rsidR="008B610F">
        <w:rPr>
          <w:rFonts w:asciiTheme="majorHAnsi" w:hAnsiTheme="majorHAnsi" w:cstheme="majorHAnsi"/>
          <w:i/>
        </w:rPr>
        <w:t>people</w:t>
      </w:r>
      <w:r w:rsidRPr="00032998">
        <w:rPr>
          <w:rFonts w:asciiTheme="majorHAnsi" w:hAnsiTheme="majorHAnsi" w:cstheme="majorHAnsi"/>
          <w:i/>
        </w:rPr>
        <w:t xml:space="preserve"> treated her everyday if possible, that there was somebody that she recognised.</w:t>
      </w:r>
      <w:r>
        <w:rPr>
          <w:rFonts w:asciiTheme="majorHAnsi" w:hAnsiTheme="majorHAnsi" w:cstheme="majorHAnsi"/>
          <w:i/>
        </w:rPr>
        <w:t>” (L0025, Radiographer)</w:t>
      </w:r>
      <w:r w:rsidR="00BA787E">
        <w:rPr>
          <w:rFonts w:asciiTheme="majorHAnsi" w:hAnsiTheme="majorHAnsi" w:cstheme="majorHAnsi"/>
          <w:i/>
        </w:rPr>
        <w:br/>
      </w:r>
    </w:p>
    <w:p w14:paraId="063EA83F" w14:textId="5D59D742" w:rsidR="007B6BF8" w:rsidRDefault="007B6BF8" w:rsidP="00656109">
      <w:pPr>
        <w:spacing w:line="360" w:lineRule="auto"/>
        <w:rPr>
          <w:rFonts w:asciiTheme="majorHAnsi" w:hAnsiTheme="majorHAnsi" w:cstheme="majorHAnsi"/>
        </w:rPr>
      </w:pPr>
      <w:r>
        <w:rPr>
          <w:rFonts w:asciiTheme="majorHAnsi" w:hAnsiTheme="majorHAnsi" w:cstheme="majorHAnsi"/>
        </w:rPr>
        <w:lastRenderedPageBreak/>
        <w:t>Getting the balance right for each patient and their family involved sensitivity and consideration of their individual circumstances.</w:t>
      </w:r>
      <w:r w:rsidR="004A3EEC">
        <w:rPr>
          <w:rFonts w:asciiTheme="majorHAnsi" w:hAnsiTheme="majorHAnsi" w:cstheme="majorHAnsi"/>
        </w:rPr>
        <w:t xml:space="preserve"> </w:t>
      </w:r>
      <w:r w:rsidR="00BA787E">
        <w:rPr>
          <w:rFonts w:asciiTheme="majorHAnsi" w:hAnsiTheme="majorHAnsi" w:cstheme="majorHAnsi"/>
        </w:rPr>
        <w:br/>
      </w:r>
    </w:p>
    <w:p w14:paraId="2CC92DF0" w14:textId="78F3BD3F" w:rsidR="007B6BF8" w:rsidRPr="008549F7" w:rsidRDefault="007B6BF8" w:rsidP="00656109">
      <w:pPr>
        <w:spacing w:line="360" w:lineRule="auto"/>
        <w:rPr>
          <w:rFonts w:asciiTheme="majorHAnsi" w:hAnsiTheme="majorHAnsi" w:cstheme="majorHAnsi"/>
          <w:i/>
          <w:iCs/>
        </w:rPr>
      </w:pPr>
      <w:proofErr w:type="gramStart"/>
      <w:r w:rsidRPr="00D60F6B">
        <w:rPr>
          <w:rFonts w:asciiTheme="majorHAnsi" w:hAnsiTheme="majorHAnsi" w:cstheme="majorHAnsi"/>
          <w:i/>
          <w:iCs/>
        </w:rPr>
        <w:t>“ [</w:t>
      </w:r>
      <w:proofErr w:type="gramEnd"/>
      <w:r w:rsidR="00DB5D2B">
        <w:rPr>
          <w:rFonts w:asciiTheme="majorHAnsi" w:hAnsiTheme="majorHAnsi" w:cstheme="majorHAnsi"/>
          <w:i/>
          <w:iCs/>
        </w:rPr>
        <w:t>H</w:t>
      </w:r>
      <w:r w:rsidRPr="00D60F6B">
        <w:rPr>
          <w:rFonts w:asciiTheme="majorHAnsi" w:hAnsiTheme="majorHAnsi" w:cstheme="majorHAnsi"/>
          <w:i/>
          <w:iCs/>
        </w:rPr>
        <w:t xml:space="preserve">usband speaking over </w:t>
      </w:r>
      <w:proofErr w:type="spellStart"/>
      <w:r w:rsidRPr="00D60F6B">
        <w:rPr>
          <w:rFonts w:asciiTheme="majorHAnsi" w:hAnsiTheme="majorHAnsi" w:cstheme="majorHAnsi"/>
          <w:i/>
          <w:iCs/>
        </w:rPr>
        <w:t>tannoy</w:t>
      </w:r>
      <w:proofErr w:type="spellEnd"/>
      <w:r w:rsidRPr="00D60F6B">
        <w:rPr>
          <w:rFonts w:asciiTheme="majorHAnsi" w:hAnsiTheme="majorHAnsi" w:cstheme="majorHAnsi"/>
          <w:i/>
          <w:iCs/>
        </w:rPr>
        <w:t xml:space="preserve">] worked really well for that patient because she would keep still because he kept telling her to stay still.  She obviously remembered who he was as opposed to us that she’d never met before.  How would you feel if you were laid down, strapped to a bed and some stranger was talking to you telling you to keep still but you had </w:t>
      </w:r>
      <w:r w:rsidRPr="008549F7">
        <w:rPr>
          <w:rFonts w:asciiTheme="majorHAnsi" w:hAnsiTheme="majorHAnsi" w:cstheme="majorHAnsi"/>
          <w:i/>
          <w:iCs/>
        </w:rPr>
        <w:t>no idea why? You’d be really scared, wouldn’t you?” (L0022, Radio</w:t>
      </w:r>
      <w:r w:rsidR="00AF40F2">
        <w:rPr>
          <w:rFonts w:asciiTheme="majorHAnsi" w:hAnsiTheme="majorHAnsi" w:cstheme="majorHAnsi"/>
          <w:i/>
          <w:iCs/>
        </w:rPr>
        <w:t>grapher</w:t>
      </w:r>
      <w:r w:rsidRPr="008549F7">
        <w:rPr>
          <w:rFonts w:asciiTheme="majorHAnsi" w:hAnsiTheme="majorHAnsi" w:cstheme="majorHAnsi"/>
          <w:i/>
          <w:iCs/>
        </w:rPr>
        <w:t>)</w:t>
      </w:r>
      <w:r w:rsidR="00BA787E">
        <w:rPr>
          <w:rFonts w:asciiTheme="majorHAnsi" w:hAnsiTheme="majorHAnsi" w:cstheme="majorHAnsi"/>
          <w:i/>
          <w:iCs/>
        </w:rPr>
        <w:br/>
      </w:r>
    </w:p>
    <w:p w14:paraId="3CF41ABE" w14:textId="325F848A" w:rsidR="008549F7" w:rsidRDefault="008549F7" w:rsidP="00656109">
      <w:pPr>
        <w:spacing w:line="360" w:lineRule="auto"/>
        <w:rPr>
          <w:rFonts w:asciiTheme="majorHAnsi" w:hAnsiTheme="majorHAnsi" w:cstheme="majorHAnsi"/>
        </w:rPr>
      </w:pPr>
      <w:r>
        <w:rPr>
          <w:rFonts w:asciiTheme="majorHAnsi" w:hAnsiTheme="majorHAnsi" w:cstheme="majorHAnsi"/>
        </w:rPr>
        <w:t xml:space="preserve">People with dementia found </w:t>
      </w:r>
      <w:r w:rsidR="00DB5D2B">
        <w:rPr>
          <w:rFonts w:asciiTheme="majorHAnsi" w:hAnsiTheme="majorHAnsi" w:cstheme="majorHAnsi"/>
        </w:rPr>
        <w:t xml:space="preserve">continuity </w:t>
      </w:r>
      <w:r>
        <w:rPr>
          <w:rFonts w:asciiTheme="majorHAnsi" w:hAnsiTheme="majorHAnsi" w:cstheme="majorHAnsi"/>
        </w:rPr>
        <w:t>important</w:t>
      </w:r>
      <w:r w:rsidR="0011181C">
        <w:rPr>
          <w:rFonts w:asciiTheme="majorHAnsi" w:hAnsiTheme="majorHAnsi" w:cstheme="majorHAnsi"/>
        </w:rPr>
        <w:t xml:space="preserve">, regularly </w:t>
      </w:r>
      <w:r>
        <w:rPr>
          <w:rFonts w:asciiTheme="majorHAnsi" w:hAnsiTheme="majorHAnsi" w:cstheme="majorHAnsi"/>
        </w:rPr>
        <w:t>comment</w:t>
      </w:r>
      <w:r w:rsidR="0011181C">
        <w:rPr>
          <w:rFonts w:asciiTheme="majorHAnsi" w:hAnsiTheme="majorHAnsi" w:cstheme="majorHAnsi"/>
        </w:rPr>
        <w:t>ing</w:t>
      </w:r>
      <w:r>
        <w:rPr>
          <w:rFonts w:asciiTheme="majorHAnsi" w:hAnsiTheme="majorHAnsi" w:cstheme="majorHAnsi"/>
        </w:rPr>
        <w:t xml:space="preserve"> on familiar corridors</w:t>
      </w:r>
      <w:r w:rsidR="0011181C">
        <w:rPr>
          <w:rFonts w:asciiTheme="majorHAnsi" w:hAnsiTheme="majorHAnsi" w:cstheme="majorHAnsi"/>
        </w:rPr>
        <w:t>,</w:t>
      </w:r>
      <w:r w:rsidR="000A65F2">
        <w:rPr>
          <w:rFonts w:asciiTheme="majorHAnsi" w:hAnsiTheme="majorHAnsi" w:cstheme="majorHAnsi"/>
        </w:rPr>
        <w:t xml:space="preserve"> </w:t>
      </w:r>
      <w:r w:rsidR="00A3770C">
        <w:rPr>
          <w:rFonts w:asciiTheme="majorHAnsi" w:hAnsiTheme="majorHAnsi" w:cstheme="majorHAnsi"/>
        </w:rPr>
        <w:t>treatment rooms</w:t>
      </w:r>
      <w:r>
        <w:rPr>
          <w:rFonts w:asciiTheme="majorHAnsi" w:hAnsiTheme="majorHAnsi" w:cstheme="majorHAnsi"/>
        </w:rPr>
        <w:t xml:space="preserve"> or staff members.</w:t>
      </w:r>
      <w:r w:rsidR="00BA787E">
        <w:rPr>
          <w:rFonts w:asciiTheme="majorHAnsi" w:hAnsiTheme="majorHAnsi" w:cstheme="majorHAnsi"/>
        </w:rPr>
        <w:br/>
      </w:r>
    </w:p>
    <w:p w14:paraId="7BB2BA98" w14:textId="665D722D" w:rsidR="008549F7" w:rsidRPr="008549F7" w:rsidRDefault="008549F7" w:rsidP="00656109">
      <w:pPr>
        <w:spacing w:line="360" w:lineRule="auto"/>
        <w:rPr>
          <w:rFonts w:asciiTheme="majorHAnsi" w:hAnsiTheme="majorHAnsi"/>
          <w:i/>
          <w:iCs/>
        </w:rPr>
      </w:pPr>
      <w:r w:rsidRPr="008549F7">
        <w:rPr>
          <w:rFonts w:asciiTheme="majorHAnsi" w:hAnsiTheme="majorHAnsi" w:cstheme="majorHAnsi"/>
          <w:i/>
          <w:iCs/>
        </w:rPr>
        <w:t>“</w:t>
      </w:r>
      <w:r w:rsidRPr="008549F7">
        <w:rPr>
          <w:rFonts w:asciiTheme="majorHAnsi" w:hAnsiTheme="majorHAnsi"/>
          <w:i/>
          <w:iCs/>
        </w:rPr>
        <w:t xml:space="preserve">13:05 </w:t>
      </w:r>
      <w:r>
        <w:rPr>
          <w:rFonts w:asciiTheme="majorHAnsi" w:hAnsiTheme="majorHAnsi"/>
          <w:i/>
          <w:iCs/>
        </w:rPr>
        <w:t>[Patient]</w:t>
      </w:r>
      <w:r w:rsidRPr="008549F7">
        <w:rPr>
          <w:rFonts w:asciiTheme="majorHAnsi" w:hAnsiTheme="majorHAnsi"/>
          <w:i/>
          <w:iCs/>
        </w:rPr>
        <w:t xml:space="preserve"> told me ‘some things I find really easy to remember, but I really struggle with faces and names. I know </w:t>
      </w:r>
      <w:r w:rsidR="00EA34FA">
        <w:rPr>
          <w:rFonts w:asciiTheme="majorHAnsi" w:hAnsiTheme="majorHAnsi"/>
          <w:i/>
          <w:iCs/>
        </w:rPr>
        <w:t>[Nurse]</w:t>
      </w:r>
      <w:r w:rsidRPr="008549F7">
        <w:rPr>
          <w:rFonts w:asciiTheme="majorHAnsi" w:hAnsiTheme="majorHAnsi"/>
          <w:i/>
          <w:iCs/>
        </w:rPr>
        <w:t xml:space="preserve"> in here but if I saw her outside of </w:t>
      </w:r>
      <w:proofErr w:type="gramStart"/>
      <w:r w:rsidRPr="008549F7">
        <w:rPr>
          <w:rFonts w:asciiTheme="majorHAnsi" w:hAnsiTheme="majorHAnsi"/>
          <w:i/>
          <w:iCs/>
        </w:rPr>
        <w:t>hospital</w:t>
      </w:r>
      <w:proofErr w:type="gramEnd"/>
      <w:r w:rsidRPr="008549F7">
        <w:rPr>
          <w:rFonts w:asciiTheme="majorHAnsi" w:hAnsiTheme="majorHAnsi"/>
          <w:i/>
          <w:iCs/>
        </w:rPr>
        <w:t xml:space="preserve"> I wouldn’t know who she was.’ I asked if the </w:t>
      </w:r>
      <w:r w:rsidR="007E511F">
        <w:rPr>
          <w:rFonts w:asciiTheme="majorHAnsi" w:hAnsiTheme="majorHAnsi"/>
          <w:i/>
          <w:iCs/>
        </w:rPr>
        <w:t>N</w:t>
      </w:r>
      <w:r w:rsidRPr="008549F7">
        <w:rPr>
          <w:rFonts w:asciiTheme="majorHAnsi" w:hAnsiTheme="majorHAnsi"/>
          <w:i/>
          <w:iCs/>
        </w:rPr>
        <w:t xml:space="preserve">urse had introduced herself. </w:t>
      </w:r>
      <w:r>
        <w:rPr>
          <w:rFonts w:asciiTheme="majorHAnsi" w:hAnsiTheme="majorHAnsi"/>
          <w:i/>
          <w:iCs/>
        </w:rPr>
        <w:t xml:space="preserve">[Patient] </w:t>
      </w:r>
      <w:r w:rsidRPr="008549F7">
        <w:rPr>
          <w:rFonts w:asciiTheme="majorHAnsi" w:hAnsiTheme="majorHAnsi"/>
          <w:i/>
          <w:iCs/>
        </w:rPr>
        <w:t xml:space="preserve">told me </w:t>
      </w:r>
      <w:proofErr w:type="gramStart"/>
      <w:r w:rsidRPr="008549F7">
        <w:rPr>
          <w:rFonts w:asciiTheme="majorHAnsi" w:hAnsiTheme="majorHAnsi"/>
          <w:i/>
          <w:iCs/>
        </w:rPr>
        <w:t>‘she</w:t>
      </w:r>
      <w:proofErr w:type="gramEnd"/>
      <w:r w:rsidRPr="008549F7">
        <w:rPr>
          <w:rFonts w:asciiTheme="majorHAnsi" w:hAnsiTheme="majorHAnsi"/>
          <w:i/>
          <w:iCs/>
        </w:rPr>
        <w:t xml:space="preserve"> did the first week but I don’t know her name now, I just say hi</w:t>
      </w:r>
      <w:r w:rsidR="00EA34FA">
        <w:rPr>
          <w:rFonts w:asciiTheme="majorHAnsi" w:hAnsiTheme="majorHAnsi"/>
          <w:i/>
          <w:iCs/>
        </w:rPr>
        <w:t>.</w:t>
      </w:r>
      <w:r w:rsidRPr="008549F7">
        <w:rPr>
          <w:rFonts w:asciiTheme="majorHAnsi" w:hAnsiTheme="majorHAnsi"/>
          <w:i/>
          <w:iCs/>
        </w:rPr>
        <w:t xml:space="preserve"> When she called me </w:t>
      </w:r>
      <w:proofErr w:type="gramStart"/>
      <w:r w:rsidRPr="008549F7">
        <w:rPr>
          <w:rFonts w:asciiTheme="majorHAnsi" w:hAnsiTheme="majorHAnsi"/>
          <w:i/>
          <w:iCs/>
        </w:rPr>
        <w:t>in</w:t>
      </w:r>
      <w:proofErr w:type="gramEnd"/>
      <w:r w:rsidRPr="008549F7">
        <w:rPr>
          <w:rFonts w:asciiTheme="majorHAnsi" w:hAnsiTheme="majorHAnsi"/>
          <w:i/>
          <w:iCs/>
        </w:rPr>
        <w:t xml:space="preserve"> she said </w:t>
      </w:r>
      <w:r>
        <w:rPr>
          <w:rFonts w:asciiTheme="majorHAnsi" w:hAnsiTheme="majorHAnsi"/>
          <w:i/>
          <w:iCs/>
        </w:rPr>
        <w:t>“</w:t>
      </w:r>
      <w:r w:rsidRPr="008549F7">
        <w:rPr>
          <w:rFonts w:asciiTheme="majorHAnsi" w:hAnsiTheme="majorHAnsi"/>
          <w:i/>
          <w:iCs/>
        </w:rPr>
        <w:t>oh we’ve met before</w:t>
      </w:r>
      <w:r>
        <w:rPr>
          <w:rFonts w:asciiTheme="majorHAnsi" w:hAnsiTheme="majorHAnsi"/>
          <w:i/>
          <w:iCs/>
        </w:rPr>
        <w:t>”</w:t>
      </w:r>
      <w:r w:rsidRPr="008549F7">
        <w:rPr>
          <w:rFonts w:asciiTheme="majorHAnsi" w:hAnsiTheme="majorHAnsi"/>
          <w:i/>
          <w:iCs/>
        </w:rPr>
        <w:t xml:space="preserve"> and I’m thinking “have we?!”.’” (B009, Field Notes)</w:t>
      </w:r>
      <w:r w:rsidR="00BA787E">
        <w:rPr>
          <w:rFonts w:asciiTheme="majorHAnsi" w:hAnsiTheme="majorHAnsi"/>
          <w:i/>
          <w:iCs/>
        </w:rPr>
        <w:br/>
      </w:r>
    </w:p>
    <w:p w14:paraId="12AD55AE" w14:textId="7B14F46B" w:rsidR="00D66FC1" w:rsidRDefault="00656109" w:rsidP="00656109">
      <w:pPr>
        <w:spacing w:line="360" w:lineRule="auto"/>
        <w:rPr>
          <w:rFonts w:asciiTheme="majorHAnsi" w:hAnsiTheme="majorHAnsi" w:cstheme="majorHAnsi"/>
        </w:rPr>
      </w:pPr>
      <w:r>
        <w:rPr>
          <w:rFonts w:asciiTheme="majorHAnsi" w:hAnsiTheme="majorHAnsi" w:cstheme="majorHAnsi"/>
        </w:rPr>
        <w:t>Ensuring</w:t>
      </w:r>
      <w:r w:rsidR="00710A95">
        <w:rPr>
          <w:rFonts w:asciiTheme="majorHAnsi" w:hAnsiTheme="majorHAnsi" w:cstheme="majorHAnsi"/>
        </w:rPr>
        <w:t xml:space="preserve"> effective running of department</w:t>
      </w:r>
      <w:r w:rsidR="008549F7">
        <w:rPr>
          <w:rFonts w:asciiTheme="majorHAnsi" w:hAnsiTheme="majorHAnsi" w:cstheme="majorHAnsi"/>
        </w:rPr>
        <w:t>s</w:t>
      </w:r>
      <w:r w:rsidR="00710A95">
        <w:rPr>
          <w:rFonts w:asciiTheme="majorHAnsi" w:hAnsiTheme="majorHAnsi" w:cstheme="majorHAnsi"/>
        </w:rPr>
        <w:t xml:space="preserve"> sometimes meant that continuity was not possible.</w:t>
      </w:r>
      <w:r w:rsidR="008549F7">
        <w:rPr>
          <w:rFonts w:asciiTheme="majorHAnsi" w:hAnsiTheme="majorHAnsi" w:cstheme="majorHAnsi"/>
        </w:rPr>
        <w:t xml:space="preserve"> </w:t>
      </w:r>
      <w:r w:rsidR="00745BB0">
        <w:rPr>
          <w:rFonts w:asciiTheme="majorHAnsi" w:hAnsiTheme="majorHAnsi" w:cstheme="majorHAnsi"/>
        </w:rPr>
        <w:t xml:space="preserve">Patients and their families developed trusting relationships that supported their confidence to ask questions and indicate </w:t>
      </w:r>
      <w:r w:rsidR="005839EA">
        <w:rPr>
          <w:rFonts w:asciiTheme="majorHAnsi" w:hAnsiTheme="majorHAnsi" w:cstheme="majorHAnsi"/>
        </w:rPr>
        <w:t>any</w:t>
      </w:r>
      <w:r w:rsidR="00745BB0">
        <w:rPr>
          <w:rFonts w:asciiTheme="majorHAnsi" w:hAnsiTheme="majorHAnsi" w:cstheme="majorHAnsi"/>
        </w:rPr>
        <w:t xml:space="preserve"> uncertainties. </w:t>
      </w:r>
      <w:r w:rsidR="00BD2F03">
        <w:rPr>
          <w:rFonts w:asciiTheme="majorHAnsi" w:hAnsiTheme="majorHAnsi" w:cstheme="majorHAnsi"/>
        </w:rPr>
        <w:t>P</w:t>
      </w:r>
      <w:r w:rsidR="008549F7">
        <w:rPr>
          <w:rFonts w:asciiTheme="majorHAnsi" w:hAnsiTheme="majorHAnsi" w:cstheme="majorHAnsi"/>
        </w:rPr>
        <w:t xml:space="preserve">atient support teams helped to ensure a familiar face was present. </w:t>
      </w:r>
      <w:r w:rsidR="00D66FC1">
        <w:rPr>
          <w:rFonts w:asciiTheme="majorHAnsi" w:hAnsiTheme="majorHAnsi" w:cstheme="majorHAnsi"/>
        </w:rPr>
        <w:t>Where continuity of people was not possible, issues arose, such as disclosure of</w:t>
      </w:r>
      <w:r w:rsidR="00745BB0">
        <w:rPr>
          <w:rFonts w:asciiTheme="majorHAnsi" w:hAnsiTheme="majorHAnsi" w:cstheme="majorHAnsi"/>
        </w:rPr>
        <w:t xml:space="preserve"> </w:t>
      </w:r>
      <w:r w:rsidR="00D66FC1">
        <w:rPr>
          <w:rFonts w:asciiTheme="majorHAnsi" w:hAnsiTheme="majorHAnsi" w:cstheme="majorHAnsi"/>
        </w:rPr>
        <w:t>diagnoses that patients and their families were unaware of, in</w:t>
      </w:r>
      <w:r w:rsidR="005D5A26">
        <w:rPr>
          <w:rFonts w:asciiTheme="majorHAnsi" w:hAnsiTheme="majorHAnsi" w:cstheme="majorHAnsi"/>
        </w:rPr>
        <w:t xml:space="preserve"> potentially</w:t>
      </w:r>
      <w:r w:rsidR="00D66FC1">
        <w:rPr>
          <w:rFonts w:asciiTheme="majorHAnsi" w:hAnsiTheme="majorHAnsi" w:cstheme="majorHAnsi"/>
        </w:rPr>
        <w:t xml:space="preserve"> insensitive ways.</w:t>
      </w:r>
      <w:r w:rsidR="00745BB0">
        <w:rPr>
          <w:rFonts w:asciiTheme="majorHAnsi" w:hAnsiTheme="majorHAnsi" w:cstheme="majorHAnsi"/>
        </w:rPr>
        <w:t xml:space="preserve"> </w:t>
      </w:r>
      <w:r w:rsidR="007E511F">
        <w:rPr>
          <w:rFonts w:asciiTheme="majorHAnsi" w:hAnsiTheme="majorHAnsi" w:cstheme="majorHAnsi"/>
        </w:rPr>
        <w:br/>
      </w:r>
    </w:p>
    <w:p w14:paraId="34C5D144" w14:textId="5A6D6C1B" w:rsidR="00A6028D" w:rsidRDefault="005839EA" w:rsidP="00656109">
      <w:pPr>
        <w:spacing w:line="360" w:lineRule="auto"/>
        <w:rPr>
          <w:rFonts w:asciiTheme="majorHAnsi" w:hAnsiTheme="majorHAnsi"/>
          <w:i/>
          <w:iCs/>
        </w:rPr>
      </w:pPr>
      <w:r>
        <w:rPr>
          <w:rFonts w:asciiTheme="majorHAnsi" w:hAnsiTheme="majorHAnsi"/>
          <w:i/>
        </w:rPr>
        <w:t>“</w:t>
      </w:r>
      <w:r w:rsidR="00D66FC1" w:rsidRPr="005D5A26">
        <w:rPr>
          <w:rFonts w:asciiTheme="majorHAnsi" w:hAnsiTheme="majorHAnsi"/>
          <w:i/>
        </w:rPr>
        <w:t>D</w:t>
      </w:r>
      <w:r>
        <w:rPr>
          <w:rFonts w:asciiTheme="majorHAnsi" w:hAnsiTheme="majorHAnsi"/>
          <w:i/>
        </w:rPr>
        <w:t>octo</w:t>
      </w:r>
      <w:r w:rsidR="00D66FC1" w:rsidRPr="005D5A26">
        <w:rPr>
          <w:rFonts w:asciiTheme="majorHAnsi" w:hAnsiTheme="majorHAnsi"/>
          <w:i/>
        </w:rPr>
        <w:t>r: the pain you’re describing is in keeping with cancer in the spine.</w:t>
      </w:r>
      <w:r w:rsidR="00D66FC1" w:rsidRPr="005D5A26">
        <w:rPr>
          <w:rFonts w:asciiTheme="majorHAnsi" w:hAnsiTheme="majorHAnsi"/>
          <w:i/>
        </w:rPr>
        <w:br/>
        <w:t>Patient: it’s in the spine?</w:t>
      </w:r>
      <w:r w:rsidR="00D66FC1" w:rsidRPr="005D5A26">
        <w:rPr>
          <w:rFonts w:asciiTheme="majorHAnsi" w:hAnsiTheme="majorHAnsi"/>
          <w:i/>
        </w:rPr>
        <w:br/>
        <w:t>Daughte</w:t>
      </w:r>
      <w:r w:rsidR="004A3EEC">
        <w:rPr>
          <w:rFonts w:asciiTheme="majorHAnsi" w:hAnsiTheme="majorHAnsi"/>
          <w:i/>
        </w:rPr>
        <w:t>r (visibly surprised)</w:t>
      </w:r>
      <w:r w:rsidR="00D66FC1" w:rsidRPr="005D5A26">
        <w:rPr>
          <w:rFonts w:asciiTheme="majorHAnsi" w:hAnsiTheme="majorHAnsi"/>
          <w:i/>
        </w:rPr>
        <w:t>: we thought it was in the lung.</w:t>
      </w:r>
      <w:r w:rsidR="00D66FC1" w:rsidRPr="005D5A26">
        <w:rPr>
          <w:rFonts w:asciiTheme="majorHAnsi" w:hAnsiTheme="majorHAnsi"/>
          <w:i/>
        </w:rPr>
        <w:br/>
        <w:t>D</w:t>
      </w:r>
      <w:r>
        <w:rPr>
          <w:rFonts w:asciiTheme="majorHAnsi" w:hAnsiTheme="majorHAnsi"/>
          <w:i/>
        </w:rPr>
        <w:t>octo</w:t>
      </w:r>
      <w:r w:rsidR="00D66FC1" w:rsidRPr="005D5A26">
        <w:rPr>
          <w:rFonts w:asciiTheme="majorHAnsi" w:hAnsiTheme="majorHAnsi"/>
          <w:i/>
        </w:rPr>
        <w:t>r: it started there, it’s spread to the spine.</w:t>
      </w:r>
      <w:r>
        <w:rPr>
          <w:rFonts w:asciiTheme="majorHAnsi" w:hAnsiTheme="majorHAnsi"/>
          <w:i/>
        </w:rPr>
        <w:t>”</w:t>
      </w:r>
      <w:r w:rsidR="00D66FC1" w:rsidRPr="005D5A26">
        <w:rPr>
          <w:rFonts w:asciiTheme="majorHAnsi" w:hAnsiTheme="majorHAnsi"/>
          <w:i/>
        </w:rPr>
        <w:t xml:space="preserve"> </w:t>
      </w:r>
      <w:r w:rsidR="00A6028D">
        <w:rPr>
          <w:rFonts w:asciiTheme="majorHAnsi" w:hAnsiTheme="majorHAnsi"/>
          <w:i/>
        </w:rPr>
        <w:t>(</w:t>
      </w:r>
      <w:r w:rsidR="00D66FC1" w:rsidRPr="005D5A26">
        <w:rPr>
          <w:rFonts w:asciiTheme="majorHAnsi" w:hAnsiTheme="majorHAnsi"/>
          <w:i/>
        </w:rPr>
        <w:t>L0038, field notes</w:t>
      </w:r>
      <w:r w:rsidR="00A6028D">
        <w:rPr>
          <w:rFonts w:asciiTheme="majorHAnsi" w:hAnsiTheme="majorHAnsi"/>
          <w:i/>
        </w:rPr>
        <w:t>)</w:t>
      </w:r>
      <w:r w:rsidR="00BA787E">
        <w:rPr>
          <w:rFonts w:asciiTheme="majorHAnsi" w:hAnsiTheme="majorHAnsi"/>
          <w:i/>
          <w:iCs/>
        </w:rPr>
        <w:br/>
      </w:r>
    </w:p>
    <w:p w14:paraId="70A48B65" w14:textId="6B2E137A" w:rsidR="002300A4" w:rsidRDefault="002300A4" w:rsidP="002300A4">
      <w:pPr>
        <w:spacing w:line="360" w:lineRule="auto"/>
        <w:rPr>
          <w:rFonts w:asciiTheme="majorHAnsi" w:hAnsiTheme="majorHAnsi"/>
          <w:i/>
          <w:iCs/>
        </w:rPr>
      </w:pPr>
      <w:r>
        <w:rPr>
          <w:rFonts w:asciiTheme="majorHAnsi" w:hAnsiTheme="majorHAnsi"/>
          <w:i/>
          <w:iCs/>
        </w:rPr>
        <w:t>Conveyor belt care</w:t>
      </w:r>
      <w:r w:rsidR="00A416F6">
        <w:rPr>
          <w:rFonts w:asciiTheme="majorHAnsi" w:hAnsiTheme="majorHAnsi"/>
          <w:i/>
          <w:iCs/>
        </w:rPr>
        <w:br/>
      </w:r>
    </w:p>
    <w:p w14:paraId="52A34ABE" w14:textId="0ED73461" w:rsidR="00A416F6" w:rsidRPr="00A416F6" w:rsidRDefault="00A416F6" w:rsidP="00A416F6">
      <w:pPr>
        <w:spacing w:line="360" w:lineRule="auto"/>
        <w:rPr>
          <w:rFonts w:asciiTheme="majorHAnsi" w:hAnsiTheme="majorHAnsi"/>
        </w:rPr>
      </w:pPr>
      <w:r>
        <w:rPr>
          <w:rFonts w:asciiTheme="majorHAnsi" w:hAnsiTheme="majorHAnsi" w:cstheme="majorHAnsi"/>
        </w:rPr>
        <w:lastRenderedPageBreak/>
        <w:t>Alongside</w:t>
      </w:r>
      <w:r w:rsidR="002300A4">
        <w:rPr>
          <w:rFonts w:asciiTheme="majorHAnsi" w:hAnsiTheme="majorHAnsi" w:cstheme="majorHAnsi"/>
        </w:rPr>
        <w:t xml:space="preserve"> the person-centred practices </w:t>
      </w:r>
      <w:r>
        <w:rPr>
          <w:rFonts w:asciiTheme="majorHAnsi" w:hAnsiTheme="majorHAnsi" w:cstheme="majorHAnsi"/>
        </w:rPr>
        <w:t>observed</w:t>
      </w:r>
      <w:r w:rsidR="002300A4">
        <w:rPr>
          <w:rFonts w:asciiTheme="majorHAnsi" w:hAnsiTheme="majorHAnsi" w:cstheme="majorHAnsi"/>
        </w:rPr>
        <w:t xml:space="preserve">, there were instances where processes </w:t>
      </w:r>
      <w:proofErr w:type="gramStart"/>
      <w:r w:rsidR="002300A4">
        <w:rPr>
          <w:rFonts w:asciiTheme="majorHAnsi" w:hAnsiTheme="majorHAnsi" w:cstheme="majorHAnsi"/>
        </w:rPr>
        <w:t>dominated</w:t>
      </w:r>
      <w:proofErr w:type="gramEnd"/>
      <w:r w:rsidR="002300A4">
        <w:rPr>
          <w:rFonts w:asciiTheme="majorHAnsi" w:hAnsiTheme="majorHAnsi" w:cstheme="majorHAnsi"/>
        </w:rPr>
        <w:t xml:space="preserve"> and individual needs were not met. For example, in a single day, patients often saw multiple clinicians in different departments. This </w:t>
      </w:r>
      <w:r w:rsidR="006E2064">
        <w:rPr>
          <w:rFonts w:asciiTheme="majorHAnsi" w:hAnsiTheme="majorHAnsi" w:cstheme="majorHAnsi"/>
        </w:rPr>
        <w:t xml:space="preserve">resulted in </w:t>
      </w:r>
      <w:r w:rsidR="002300A4">
        <w:rPr>
          <w:rFonts w:asciiTheme="majorHAnsi" w:hAnsiTheme="majorHAnsi" w:cstheme="majorHAnsi"/>
        </w:rPr>
        <w:t xml:space="preserve">a </w:t>
      </w:r>
      <w:r w:rsidR="006E2064">
        <w:rPr>
          <w:rFonts w:asciiTheme="majorHAnsi" w:hAnsiTheme="majorHAnsi" w:cstheme="majorHAnsi"/>
        </w:rPr>
        <w:t xml:space="preserve">more </w:t>
      </w:r>
      <w:r w:rsidR="003C4328">
        <w:rPr>
          <w:rFonts w:asciiTheme="majorHAnsi" w:hAnsiTheme="majorHAnsi" w:cstheme="majorHAnsi"/>
        </w:rPr>
        <w:t xml:space="preserve">impersonal </w:t>
      </w:r>
      <w:r w:rsidR="002300A4">
        <w:rPr>
          <w:rFonts w:asciiTheme="majorHAnsi" w:hAnsiTheme="majorHAnsi" w:cstheme="majorHAnsi"/>
        </w:rPr>
        <w:t>approach, particularly for tasks such as blood tests</w:t>
      </w:r>
      <w:r w:rsidR="00A3770C">
        <w:rPr>
          <w:rFonts w:asciiTheme="majorHAnsi" w:hAnsiTheme="majorHAnsi" w:cstheme="majorHAnsi"/>
        </w:rPr>
        <w:t xml:space="preserve"> in between treatments</w:t>
      </w:r>
      <w:r w:rsidR="002300A4" w:rsidRPr="004A3EEC">
        <w:rPr>
          <w:rFonts w:asciiTheme="majorHAnsi" w:hAnsiTheme="majorHAnsi" w:cstheme="majorHAnsi"/>
        </w:rPr>
        <w:t xml:space="preserve">, where individuals were asked to </w:t>
      </w:r>
      <w:r w:rsidR="002300A4" w:rsidRPr="0039324F">
        <w:rPr>
          <w:rFonts w:asciiTheme="majorHAnsi" w:hAnsiTheme="majorHAnsi" w:cstheme="majorHAnsi"/>
          <w:i/>
          <w:iCs/>
        </w:rPr>
        <w:t>‘</w:t>
      </w:r>
      <w:r w:rsidR="002300A4" w:rsidRPr="0039324F">
        <w:rPr>
          <w:rFonts w:asciiTheme="majorHAnsi" w:hAnsiTheme="majorHAnsi"/>
          <w:i/>
          <w:iCs/>
        </w:rPr>
        <w:t>take a ticket’</w:t>
      </w:r>
      <w:r w:rsidR="002300A4">
        <w:rPr>
          <w:rFonts w:asciiTheme="majorHAnsi" w:hAnsiTheme="majorHAnsi"/>
        </w:rPr>
        <w:t xml:space="preserve"> </w:t>
      </w:r>
      <w:r w:rsidR="002300A4" w:rsidRPr="004A3EEC">
        <w:rPr>
          <w:rFonts w:asciiTheme="majorHAnsi" w:hAnsiTheme="majorHAnsi"/>
        </w:rPr>
        <w:t xml:space="preserve">and felt </w:t>
      </w:r>
      <w:r w:rsidR="002300A4" w:rsidRPr="0039324F">
        <w:rPr>
          <w:rFonts w:asciiTheme="majorHAnsi" w:hAnsiTheme="majorHAnsi"/>
          <w:i/>
          <w:iCs/>
        </w:rPr>
        <w:t>‘just a number in there’</w:t>
      </w:r>
      <w:r w:rsidR="00740E1E">
        <w:rPr>
          <w:rFonts w:asciiTheme="majorHAnsi" w:hAnsiTheme="majorHAnsi"/>
          <w:i/>
          <w:iCs/>
        </w:rPr>
        <w:t xml:space="preserve"> (L0018, Daughter of woman with cancer and dementia)</w:t>
      </w:r>
      <w:r w:rsidR="002300A4" w:rsidRPr="004A3EEC">
        <w:rPr>
          <w:rFonts w:asciiTheme="majorHAnsi" w:hAnsiTheme="majorHAnsi"/>
        </w:rPr>
        <w:t xml:space="preserve">. </w:t>
      </w:r>
      <w:r>
        <w:rPr>
          <w:rFonts w:asciiTheme="majorHAnsi" w:hAnsiTheme="majorHAnsi"/>
        </w:rPr>
        <w:t>T</w:t>
      </w:r>
      <w:r>
        <w:rPr>
          <w:rFonts w:asciiTheme="majorHAnsi" w:hAnsiTheme="majorHAnsi" w:cstheme="majorHAnsi"/>
        </w:rPr>
        <w:t>reatment plans did not always consider the cumulative burden or consistency across multiple components of treatment and their associated waiting times</w:t>
      </w:r>
      <w:r w:rsidR="00914435">
        <w:rPr>
          <w:rFonts w:asciiTheme="majorHAnsi" w:hAnsiTheme="majorHAnsi" w:cstheme="majorHAnsi"/>
        </w:rPr>
        <w:t xml:space="preserve"> and the impacts of these for people with dementia</w:t>
      </w:r>
      <w:r>
        <w:rPr>
          <w:rFonts w:asciiTheme="majorHAnsi" w:hAnsiTheme="majorHAnsi" w:cstheme="majorHAnsi"/>
        </w:rPr>
        <w:t xml:space="preserve">. </w:t>
      </w:r>
    </w:p>
    <w:p w14:paraId="5D774738" w14:textId="77777777" w:rsidR="00A416F6" w:rsidRDefault="00A416F6" w:rsidP="00A416F6">
      <w:pPr>
        <w:spacing w:line="360" w:lineRule="auto"/>
        <w:rPr>
          <w:rFonts w:asciiTheme="majorHAnsi" w:hAnsiTheme="majorHAnsi"/>
          <w:i/>
          <w:iCs/>
        </w:rPr>
      </w:pPr>
      <w:r>
        <w:rPr>
          <w:rFonts w:asciiTheme="majorHAnsi" w:hAnsiTheme="majorHAnsi"/>
          <w:i/>
          <w:iCs/>
        </w:rPr>
        <w:br/>
        <w:t>“They</w:t>
      </w:r>
      <w:r w:rsidRPr="00BC36A6">
        <w:rPr>
          <w:rFonts w:asciiTheme="majorHAnsi" w:hAnsiTheme="majorHAnsi"/>
          <w:i/>
          <w:iCs/>
        </w:rPr>
        <w:t xml:space="preserve"> don’t appreciate why we get so agitated is because if she’s going for bloods, it’s adding an extra hour or two to an eight-hour day and for </w:t>
      </w:r>
      <w:r>
        <w:rPr>
          <w:rFonts w:asciiTheme="majorHAnsi" w:hAnsiTheme="majorHAnsi"/>
          <w:i/>
          <w:iCs/>
        </w:rPr>
        <w:t>(</w:t>
      </w:r>
      <w:r w:rsidRPr="00BC36A6">
        <w:rPr>
          <w:rFonts w:asciiTheme="majorHAnsi" w:hAnsiTheme="majorHAnsi"/>
          <w:i/>
          <w:iCs/>
        </w:rPr>
        <w:t>mum) that’s quite difficult.</w:t>
      </w:r>
      <w:r>
        <w:rPr>
          <w:rFonts w:asciiTheme="majorHAnsi" w:hAnsiTheme="majorHAnsi"/>
          <w:i/>
          <w:iCs/>
        </w:rPr>
        <w:t>” (L0018, daughter of lady with cancer and dementia)</w:t>
      </w:r>
    </w:p>
    <w:p w14:paraId="7384A197" w14:textId="37BF0B13" w:rsidR="002300A4" w:rsidRDefault="002300A4" w:rsidP="002300A4">
      <w:pPr>
        <w:spacing w:line="360" w:lineRule="auto"/>
        <w:rPr>
          <w:rFonts w:asciiTheme="majorHAnsi" w:hAnsiTheme="majorHAnsi" w:cstheme="majorHAnsi"/>
        </w:rPr>
      </w:pPr>
    </w:p>
    <w:p w14:paraId="7E41F30E" w14:textId="0311D4EF" w:rsidR="002300A4" w:rsidRDefault="002300A4" w:rsidP="002300A4">
      <w:pPr>
        <w:spacing w:line="360" w:lineRule="auto"/>
        <w:rPr>
          <w:rFonts w:asciiTheme="majorHAnsi" w:hAnsiTheme="majorHAnsi"/>
        </w:rPr>
      </w:pPr>
      <w:r>
        <w:rPr>
          <w:rFonts w:asciiTheme="majorHAnsi" w:hAnsiTheme="majorHAnsi"/>
        </w:rPr>
        <w:t>This was particularly the case for people</w:t>
      </w:r>
      <w:r w:rsidR="00F62A3F">
        <w:rPr>
          <w:rFonts w:asciiTheme="majorHAnsi" w:hAnsiTheme="majorHAnsi"/>
        </w:rPr>
        <w:t xml:space="preserve"> who were younger</w:t>
      </w:r>
      <w:r w:rsidR="00CE5C28">
        <w:rPr>
          <w:rFonts w:asciiTheme="majorHAnsi" w:hAnsiTheme="majorHAnsi"/>
        </w:rPr>
        <w:t>,</w:t>
      </w:r>
      <w:r>
        <w:rPr>
          <w:rFonts w:asciiTheme="majorHAnsi" w:hAnsiTheme="majorHAnsi"/>
        </w:rPr>
        <w:t xml:space="preserve"> </w:t>
      </w:r>
      <w:r w:rsidR="00F62A3F">
        <w:rPr>
          <w:rFonts w:asciiTheme="majorHAnsi" w:hAnsiTheme="majorHAnsi"/>
        </w:rPr>
        <w:t>who had</w:t>
      </w:r>
      <w:r>
        <w:rPr>
          <w:rFonts w:asciiTheme="majorHAnsi" w:hAnsiTheme="majorHAnsi"/>
        </w:rPr>
        <w:t xml:space="preserve"> rarer forms of dementia</w:t>
      </w:r>
      <w:r w:rsidR="00CE5C28">
        <w:rPr>
          <w:rFonts w:asciiTheme="majorHAnsi" w:hAnsiTheme="majorHAnsi"/>
        </w:rPr>
        <w:t xml:space="preserve"> or who were not formally diagnosed with dementia. These individuals</w:t>
      </w:r>
      <w:r w:rsidR="00F501DB">
        <w:rPr>
          <w:rFonts w:asciiTheme="majorHAnsi" w:hAnsiTheme="majorHAnsi"/>
        </w:rPr>
        <w:t xml:space="preserve"> were more at ris</w:t>
      </w:r>
      <w:r w:rsidR="00211145">
        <w:rPr>
          <w:rFonts w:asciiTheme="majorHAnsi" w:hAnsiTheme="majorHAnsi"/>
        </w:rPr>
        <w:t xml:space="preserve">k of staff failing to recognise they </w:t>
      </w:r>
      <w:r w:rsidR="00F62A3F">
        <w:rPr>
          <w:rFonts w:asciiTheme="majorHAnsi" w:hAnsiTheme="majorHAnsi"/>
        </w:rPr>
        <w:t xml:space="preserve">had dementia, particularly those with </w:t>
      </w:r>
      <w:r w:rsidR="00A416F6">
        <w:rPr>
          <w:rFonts w:asciiTheme="majorHAnsi" w:hAnsiTheme="majorHAnsi"/>
        </w:rPr>
        <w:t>non-memory related symptoms</w:t>
      </w:r>
      <w:r w:rsidR="00F62A3F">
        <w:rPr>
          <w:rFonts w:asciiTheme="majorHAnsi" w:hAnsiTheme="majorHAnsi"/>
        </w:rPr>
        <w:t xml:space="preserve">. </w:t>
      </w:r>
      <w:r>
        <w:rPr>
          <w:rFonts w:asciiTheme="majorHAnsi" w:hAnsiTheme="majorHAnsi"/>
        </w:rPr>
        <w:t>In contrast to this, one family highlighted that at a time where care could have become conveyor belt like, staff ensured that each patient was seen as an individual</w:t>
      </w:r>
      <w:r w:rsidR="00497760">
        <w:rPr>
          <w:rFonts w:asciiTheme="majorHAnsi" w:hAnsiTheme="majorHAnsi"/>
        </w:rPr>
        <w:t xml:space="preserve"> by greeting them in a friendly manner and using their name</w:t>
      </w:r>
      <w:r>
        <w:rPr>
          <w:rFonts w:asciiTheme="majorHAnsi" w:hAnsiTheme="majorHAnsi"/>
        </w:rPr>
        <w:t>.</w:t>
      </w:r>
      <w:r w:rsidR="00A3770C">
        <w:rPr>
          <w:rFonts w:asciiTheme="majorHAnsi" w:hAnsiTheme="majorHAnsi"/>
        </w:rPr>
        <w:t xml:space="preserve"> </w:t>
      </w:r>
      <w:r w:rsidR="00BA787E">
        <w:rPr>
          <w:rFonts w:asciiTheme="majorHAnsi" w:hAnsiTheme="majorHAnsi"/>
        </w:rPr>
        <w:br/>
      </w:r>
    </w:p>
    <w:p w14:paraId="43165606" w14:textId="710D6CD7" w:rsidR="002300A4" w:rsidRPr="004A3EEC" w:rsidRDefault="002300A4" w:rsidP="002300A4">
      <w:pPr>
        <w:spacing w:line="360" w:lineRule="auto"/>
        <w:rPr>
          <w:rFonts w:asciiTheme="majorHAnsi" w:hAnsiTheme="majorHAnsi"/>
          <w:i/>
          <w:iCs/>
        </w:rPr>
      </w:pPr>
      <w:r w:rsidRPr="004A3EEC">
        <w:rPr>
          <w:rFonts w:asciiTheme="majorHAnsi" w:hAnsiTheme="majorHAnsi"/>
          <w:i/>
          <w:iCs/>
        </w:rPr>
        <w:t>“Because at that point it could be a production line, couldn't it? That’s where it could shine through that you’re just another number. But it wasn’t.” (L0017, sister</w:t>
      </w:r>
      <w:r w:rsidR="00A416F6">
        <w:rPr>
          <w:rFonts w:asciiTheme="majorHAnsi" w:hAnsiTheme="majorHAnsi"/>
          <w:i/>
          <w:iCs/>
        </w:rPr>
        <w:t xml:space="preserve"> of lady with cancer and dementia</w:t>
      </w:r>
      <w:r w:rsidRPr="004A3EEC">
        <w:rPr>
          <w:rFonts w:asciiTheme="majorHAnsi" w:hAnsiTheme="majorHAnsi"/>
          <w:i/>
          <w:iCs/>
        </w:rPr>
        <w:t>)</w:t>
      </w:r>
      <w:r w:rsidR="00BA787E">
        <w:rPr>
          <w:rFonts w:asciiTheme="majorHAnsi" w:hAnsiTheme="majorHAnsi"/>
          <w:i/>
          <w:iCs/>
        </w:rPr>
        <w:br/>
      </w:r>
    </w:p>
    <w:p w14:paraId="4AEEFA6C" w14:textId="3F9426BF" w:rsidR="002300A4" w:rsidRDefault="002300A4" w:rsidP="002300A4">
      <w:pPr>
        <w:spacing w:line="360" w:lineRule="auto"/>
        <w:rPr>
          <w:rFonts w:asciiTheme="majorHAnsi" w:hAnsiTheme="majorHAnsi" w:cstheme="majorHAnsi"/>
        </w:rPr>
      </w:pPr>
      <w:r>
        <w:rPr>
          <w:rFonts w:asciiTheme="majorHAnsi" w:hAnsiTheme="majorHAnsi" w:cstheme="majorHAnsi"/>
        </w:rPr>
        <w:t xml:space="preserve">However, within departments such as chemotherapy, </w:t>
      </w:r>
      <w:r w:rsidR="005839EA">
        <w:rPr>
          <w:rFonts w:asciiTheme="majorHAnsi" w:hAnsiTheme="majorHAnsi" w:cstheme="majorHAnsi"/>
        </w:rPr>
        <w:t xml:space="preserve">where </w:t>
      </w:r>
      <w:r>
        <w:rPr>
          <w:rFonts w:asciiTheme="majorHAnsi" w:hAnsiTheme="majorHAnsi" w:cstheme="majorHAnsi"/>
        </w:rPr>
        <w:t xml:space="preserve">staff </w:t>
      </w:r>
      <w:r w:rsidR="005839EA">
        <w:rPr>
          <w:rFonts w:asciiTheme="majorHAnsi" w:hAnsiTheme="majorHAnsi" w:cstheme="majorHAnsi"/>
        </w:rPr>
        <w:t xml:space="preserve">often worked </w:t>
      </w:r>
      <w:r>
        <w:rPr>
          <w:rFonts w:asciiTheme="majorHAnsi" w:hAnsiTheme="majorHAnsi" w:cstheme="majorHAnsi"/>
        </w:rPr>
        <w:t>under significant pressure</w:t>
      </w:r>
      <w:r w:rsidR="005839EA">
        <w:rPr>
          <w:rFonts w:asciiTheme="majorHAnsi" w:hAnsiTheme="majorHAnsi" w:cstheme="majorHAnsi"/>
        </w:rPr>
        <w:t xml:space="preserve">, </w:t>
      </w:r>
      <w:r>
        <w:rPr>
          <w:rFonts w:asciiTheme="majorHAnsi" w:hAnsiTheme="majorHAnsi" w:cstheme="majorHAnsi"/>
        </w:rPr>
        <w:t>responsive to patients</w:t>
      </w:r>
      <w:r w:rsidR="00BB1148">
        <w:rPr>
          <w:rFonts w:asciiTheme="majorHAnsi" w:hAnsiTheme="majorHAnsi" w:cstheme="majorHAnsi"/>
        </w:rPr>
        <w:t xml:space="preserve"> needs </w:t>
      </w:r>
      <w:r w:rsidR="00CB5565">
        <w:rPr>
          <w:rFonts w:asciiTheme="majorHAnsi" w:hAnsiTheme="majorHAnsi" w:cstheme="majorHAnsi"/>
        </w:rPr>
        <w:t xml:space="preserve">was a particular issue, impacting </w:t>
      </w:r>
      <w:r w:rsidR="00A3770C">
        <w:rPr>
          <w:rFonts w:asciiTheme="majorHAnsi" w:hAnsiTheme="majorHAnsi" w:cstheme="majorHAnsi"/>
        </w:rPr>
        <w:t xml:space="preserve">how patients and their families perceived </w:t>
      </w:r>
      <w:r w:rsidR="00CB5565">
        <w:rPr>
          <w:rFonts w:asciiTheme="majorHAnsi" w:hAnsiTheme="majorHAnsi" w:cstheme="majorHAnsi"/>
        </w:rPr>
        <w:t xml:space="preserve">the care </w:t>
      </w:r>
      <w:r w:rsidR="00A3770C">
        <w:rPr>
          <w:rFonts w:asciiTheme="majorHAnsi" w:hAnsiTheme="majorHAnsi" w:cstheme="majorHAnsi"/>
        </w:rPr>
        <w:t>process.</w:t>
      </w:r>
      <w:r w:rsidR="00BA787E">
        <w:rPr>
          <w:rFonts w:asciiTheme="majorHAnsi" w:hAnsiTheme="majorHAnsi" w:cstheme="majorHAnsi"/>
        </w:rPr>
        <w:br/>
      </w:r>
    </w:p>
    <w:p w14:paraId="4D09DDB2" w14:textId="194C1419" w:rsidR="002300A4" w:rsidRPr="004A3EEC" w:rsidRDefault="002300A4" w:rsidP="002300A4">
      <w:pPr>
        <w:spacing w:line="360" w:lineRule="auto"/>
        <w:rPr>
          <w:rFonts w:asciiTheme="majorHAnsi" w:eastAsia="MS Mincho" w:hAnsiTheme="majorHAnsi"/>
          <w:i/>
          <w:iCs/>
        </w:rPr>
      </w:pPr>
      <w:r w:rsidRPr="004A3EEC">
        <w:rPr>
          <w:rFonts w:asciiTheme="majorHAnsi" w:hAnsiTheme="majorHAnsi" w:cstheme="majorHAnsi"/>
          <w:i/>
          <w:iCs/>
        </w:rPr>
        <w:t>“</w:t>
      </w:r>
      <w:r w:rsidR="003D09B7">
        <w:rPr>
          <w:rFonts w:asciiTheme="majorHAnsi" w:eastAsia="MS Mincho" w:hAnsiTheme="majorHAnsi"/>
          <w:i/>
          <w:iCs/>
        </w:rPr>
        <w:t>Husband</w:t>
      </w:r>
      <w:r w:rsidRPr="004A3EEC">
        <w:rPr>
          <w:rFonts w:asciiTheme="majorHAnsi" w:eastAsia="MS Mincho" w:hAnsiTheme="majorHAnsi"/>
          <w:i/>
          <w:iCs/>
        </w:rPr>
        <w:t xml:space="preserve">: </w:t>
      </w:r>
      <w:r w:rsidR="003D09B7">
        <w:rPr>
          <w:rFonts w:asciiTheme="majorHAnsi" w:eastAsia="MS Mincho" w:hAnsiTheme="majorHAnsi"/>
          <w:i/>
          <w:iCs/>
        </w:rPr>
        <w:t>I</w:t>
      </w:r>
      <w:r w:rsidRPr="004A3EEC">
        <w:rPr>
          <w:rFonts w:asciiTheme="majorHAnsi" w:eastAsia="MS Mincho" w:hAnsiTheme="majorHAnsi"/>
          <w:i/>
          <w:iCs/>
        </w:rPr>
        <w:t xml:space="preserve">f you had a problem, like </w:t>
      </w:r>
      <w:r w:rsidR="00A3770C">
        <w:rPr>
          <w:rFonts w:asciiTheme="majorHAnsi" w:eastAsia="MS Mincho" w:hAnsiTheme="majorHAnsi"/>
          <w:i/>
          <w:iCs/>
        </w:rPr>
        <w:t>[chemotherapy IV]</w:t>
      </w:r>
      <w:r w:rsidRPr="004A3EEC">
        <w:rPr>
          <w:rFonts w:asciiTheme="majorHAnsi" w:eastAsia="MS Mincho" w:hAnsiTheme="majorHAnsi"/>
          <w:i/>
          <w:iCs/>
        </w:rPr>
        <w:t xml:space="preserve"> blocked and the alarm went off, nobody bothered. </w:t>
      </w:r>
    </w:p>
    <w:p w14:paraId="0E8AD50D" w14:textId="3FAEDC51" w:rsidR="002300A4" w:rsidRPr="004A3EEC" w:rsidRDefault="003D09B7" w:rsidP="002300A4">
      <w:pPr>
        <w:spacing w:line="360" w:lineRule="auto"/>
        <w:rPr>
          <w:rFonts w:asciiTheme="majorHAnsi" w:eastAsia="MS Mincho" w:hAnsiTheme="majorHAnsi"/>
          <w:i/>
          <w:iCs/>
        </w:rPr>
      </w:pPr>
      <w:r>
        <w:rPr>
          <w:rFonts w:asciiTheme="majorHAnsi" w:eastAsia="MS Mincho" w:hAnsiTheme="majorHAnsi"/>
          <w:i/>
          <w:iCs/>
        </w:rPr>
        <w:t>Patient</w:t>
      </w:r>
      <w:r w:rsidR="002300A4" w:rsidRPr="004A3EEC">
        <w:rPr>
          <w:rFonts w:asciiTheme="majorHAnsi" w:eastAsia="MS Mincho" w:hAnsiTheme="majorHAnsi"/>
          <w:i/>
          <w:iCs/>
        </w:rPr>
        <w:t>: No, they just left it while they tended to everybody else.</w:t>
      </w:r>
    </w:p>
    <w:p w14:paraId="7F1C0FF6" w14:textId="6746C7DC" w:rsidR="002300A4" w:rsidRPr="004A3EEC" w:rsidRDefault="003D09B7" w:rsidP="002300A4">
      <w:pPr>
        <w:spacing w:line="360" w:lineRule="auto"/>
        <w:rPr>
          <w:rFonts w:asciiTheme="majorHAnsi" w:eastAsia="MS Mincho" w:hAnsiTheme="majorHAnsi"/>
          <w:i/>
          <w:iCs/>
        </w:rPr>
      </w:pPr>
      <w:r>
        <w:rPr>
          <w:rFonts w:asciiTheme="majorHAnsi" w:eastAsia="MS Mincho" w:hAnsiTheme="majorHAnsi"/>
          <w:i/>
          <w:iCs/>
        </w:rPr>
        <w:lastRenderedPageBreak/>
        <w:t>Husband</w:t>
      </w:r>
      <w:r w:rsidR="002300A4" w:rsidRPr="004A3EEC">
        <w:rPr>
          <w:rFonts w:asciiTheme="majorHAnsi" w:eastAsia="MS Mincho" w:hAnsiTheme="majorHAnsi"/>
          <w:i/>
          <w:iCs/>
        </w:rPr>
        <w:t xml:space="preserve">: You could be ten, fifteen minutes waiting. If you went to find somebody “oh yeah we’ll be there shortly”. Nobody bothered. </w:t>
      </w:r>
    </w:p>
    <w:p w14:paraId="729D5211" w14:textId="451BF01B" w:rsidR="002300A4" w:rsidRDefault="003D09B7" w:rsidP="002300A4">
      <w:pPr>
        <w:spacing w:line="360" w:lineRule="auto"/>
        <w:rPr>
          <w:rFonts w:asciiTheme="majorHAnsi" w:eastAsia="MS Mincho" w:hAnsiTheme="majorHAnsi"/>
          <w:i/>
          <w:iCs/>
          <w:noProof/>
        </w:rPr>
      </w:pPr>
      <w:r>
        <w:rPr>
          <w:rFonts w:asciiTheme="majorHAnsi" w:eastAsia="MS Mincho" w:hAnsiTheme="majorHAnsi"/>
          <w:i/>
          <w:iCs/>
        </w:rPr>
        <w:t>Patient</w:t>
      </w:r>
      <w:r w:rsidR="002300A4" w:rsidRPr="004A3EEC">
        <w:rPr>
          <w:rFonts w:asciiTheme="majorHAnsi" w:eastAsia="MS Mincho" w:hAnsiTheme="majorHAnsi"/>
          <w:i/>
          <w:iCs/>
        </w:rPr>
        <w:t>: It’s not a case that they’re not bothered, there’s just not enough staff.</w:t>
      </w:r>
      <w:r w:rsidR="002300A4" w:rsidRPr="004A3EEC">
        <w:rPr>
          <w:rFonts w:asciiTheme="majorHAnsi" w:eastAsia="MS Mincho" w:hAnsiTheme="majorHAnsi"/>
          <w:i/>
          <w:iCs/>
          <w:noProof/>
        </w:rPr>
        <w:t xml:space="preserve">” </w:t>
      </w:r>
      <w:r w:rsidR="002300A4">
        <w:rPr>
          <w:rFonts w:asciiTheme="majorHAnsi" w:eastAsia="MS Mincho" w:hAnsiTheme="majorHAnsi"/>
          <w:i/>
          <w:iCs/>
          <w:noProof/>
        </w:rPr>
        <w:br/>
      </w:r>
      <w:r w:rsidR="002300A4" w:rsidRPr="004A3EEC">
        <w:rPr>
          <w:rFonts w:asciiTheme="majorHAnsi" w:eastAsia="MS Mincho" w:hAnsiTheme="majorHAnsi"/>
          <w:i/>
          <w:iCs/>
          <w:noProof/>
        </w:rPr>
        <w:t>(B001-2, person with cancer and dementia and husband)</w:t>
      </w:r>
      <w:r w:rsidR="00BA787E">
        <w:rPr>
          <w:rFonts w:asciiTheme="majorHAnsi" w:eastAsia="MS Mincho" w:hAnsiTheme="majorHAnsi"/>
          <w:i/>
          <w:iCs/>
          <w:noProof/>
        </w:rPr>
        <w:br/>
      </w:r>
    </w:p>
    <w:p w14:paraId="1A04A789" w14:textId="319F3A6A" w:rsidR="00EA717B" w:rsidRDefault="00EA34FA" w:rsidP="00656109">
      <w:pPr>
        <w:spacing w:line="360" w:lineRule="auto"/>
        <w:rPr>
          <w:rFonts w:asciiTheme="majorHAnsi" w:hAnsiTheme="majorHAnsi" w:cstheme="majorHAnsi"/>
        </w:rPr>
      </w:pPr>
      <w:r>
        <w:rPr>
          <w:rFonts w:asciiTheme="majorHAnsi" w:hAnsiTheme="majorHAnsi" w:cstheme="majorHAnsi"/>
        </w:rPr>
        <w:t>In summary</w:t>
      </w:r>
      <w:r w:rsidR="00A416F6">
        <w:rPr>
          <w:rFonts w:asciiTheme="majorHAnsi" w:hAnsiTheme="majorHAnsi" w:cstheme="majorHAnsi"/>
        </w:rPr>
        <w:t>,</w:t>
      </w:r>
      <w:r w:rsidR="00656109">
        <w:rPr>
          <w:rFonts w:asciiTheme="majorHAnsi" w:hAnsiTheme="majorHAnsi" w:cstheme="majorHAnsi"/>
        </w:rPr>
        <w:t xml:space="preserve"> offering continuity of people, places and procedures reassured people with dementia and their families. </w:t>
      </w:r>
      <w:r w:rsidR="00DE0D84">
        <w:rPr>
          <w:rFonts w:asciiTheme="majorHAnsi" w:hAnsiTheme="majorHAnsi" w:cstheme="majorHAnsi"/>
        </w:rPr>
        <w:t>However</w:t>
      </w:r>
      <w:r w:rsidR="00656109">
        <w:rPr>
          <w:rFonts w:asciiTheme="majorHAnsi" w:hAnsiTheme="majorHAnsi" w:cstheme="majorHAnsi"/>
        </w:rPr>
        <w:t>, the adaptations required to support people with dementia were not always considered</w:t>
      </w:r>
      <w:r w:rsidR="00DE0D84">
        <w:rPr>
          <w:rFonts w:asciiTheme="majorHAnsi" w:hAnsiTheme="majorHAnsi" w:cstheme="majorHAnsi"/>
        </w:rPr>
        <w:t xml:space="preserve"> or possible</w:t>
      </w:r>
      <w:r w:rsidR="00656109">
        <w:rPr>
          <w:rFonts w:asciiTheme="majorHAnsi" w:hAnsiTheme="majorHAnsi" w:cstheme="majorHAnsi"/>
        </w:rPr>
        <w:t xml:space="preserve">. </w:t>
      </w:r>
    </w:p>
    <w:p w14:paraId="1A21DDC5" w14:textId="629E6881" w:rsidR="00EA717B" w:rsidRPr="00EA717B" w:rsidRDefault="00BA787E" w:rsidP="00656109">
      <w:pPr>
        <w:spacing w:after="160" w:line="360" w:lineRule="auto"/>
        <w:rPr>
          <w:rFonts w:asciiTheme="majorHAnsi" w:hAnsiTheme="majorHAnsi" w:cstheme="majorHAnsi"/>
          <w:b/>
          <w:bCs/>
        </w:rPr>
      </w:pPr>
      <w:r>
        <w:rPr>
          <w:rFonts w:asciiTheme="majorHAnsi" w:hAnsiTheme="majorHAnsi" w:cstheme="majorHAnsi"/>
          <w:b/>
          <w:bCs/>
        </w:rPr>
        <w:br/>
      </w:r>
      <w:r w:rsidR="00EA717B" w:rsidRPr="00EA717B">
        <w:rPr>
          <w:rFonts w:asciiTheme="majorHAnsi" w:hAnsiTheme="majorHAnsi" w:cstheme="majorHAnsi"/>
          <w:b/>
          <w:bCs/>
        </w:rPr>
        <w:t>Discussion</w:t>
      </w:r>
    </w:p>
    <w:p w14:paraId="00AF5D13" w14:textId="165A8E75" w:rsidR="00D2535F" w:rsidRDefault="00EA717B" w:rsidP="00656109">
      <w:pPr>
        <w:spacing w:after="160" w:line="360" w:lineRule="auto"/>
        <w:rPr>
          <w:rFonts w:asciiTheme="majorHAnsi" w:hAnsiTheme="majorHAnsi" w:cstheme="majorHAnsi"/>
        </w:rPr>
      </w:pPr>
      <w:r>
        <w:rPr>
          <w:rFonts w:asciiTheme="majorHAnsi" w:hAnsiTheme="majorHAnsi" w:cstheme="majorHAnsi"/>
        </w:rPr>
        <w:t xml:space="preserve">Whilst dementia is known to lead to additional complexities in cancer care and treatment, </w:t>
      </w:r>
      <w:r w:rsidR="00656109">
        <w:rPr>
          <w:rFonts w:asciiTheme="majorHAnsi" w:hAnsiTheme="majorHAnsi" w:cstheme="majorHAnsi"/>
        </w:rPr>
        <w:t>we do not currently fully understand the reasons for dementia</w:t>
      </w:r>
      <w:r w:rsidR="003343D4">
        <w:rPr>
          <w:rFonts w:asciiTheme="majorHAnsi" w:hAnsiTheme="majorHAnsi" w:cstheme="majorHAnsi"/>
        </w:rPr>
        <w:t>-</w:t>
      </w:r>
      <w:r w:rsidR="00656109">
        <w:rPr>
          <w:rFonts w:asciiTheme="majorHAnsi" w:hAnsiTheme="majorHAnsi" w:cstheme="majorHAnsi"/>
        </w:rPr>
        <w:t>related disparities in cancer care. T</w:t>
      </w:r>
      <w:r>
        <w:rPr>
          <w:rFonts w:asciiTheme="majorHAnsi" w:hAnsiTheme="majorHAnsi" w:cstheme="majorHAnsi"/>
        </w:rPr>
        <w:t>his paper provides unique insights into how staff and patients navigate and manage</w:t>
      </w:r>
      <w:r w:rsidR="007128B9">
        <w:rPr>
          <w:rFonts w:asciiTheme="majorHAnsi" w:hAnsiTheme="majorHAnsi" w:cstheme="majorHAnsi"/>
        </w:rPr>
        <w:t xml:space="preserve"> the delicate balance between</w:t>
      </w:r>
      <w:r>
        <w:rPr>
          <w:rFonts w:asciiTheme="majorHAnsi" w:hAnsiTheme="majorHAnsi" w:cstheme="majorHAnsi"/>
        </w:rPr>
        <w:t xml:space="preserve"> the needs of the individual and the</w:t>
      </w:r>
      <w:r w:rsidR="007128B9">
        <w:rPr>
          <w:rFonts w:asciiTheme="majorHAnsi" w:hAnsiTheme="majorHAnsi" w:cstheme="majorHAnsi"/>
        </w:rPr>
        <w:t xml:space="preserve"> needs of</w:t>
      </w:r>
      <w:r>
        <w:rPr>
          <w:rFonts w:asciiTheme="majorHAnsi" w:hAnsiTheme="majorHAnsi" w:cstheme="majorHAnsi"/>
        </w:rPr>
        <w:t xml:space="preserve"> services more widely</w:t>
      </w:r>
      <w:r w:rsidR="00C617EF">
        <w:rPr>
          <w:rFonts w:asciiTheme="majorHAnsi" w:hAnsiTheme="majorHAnsi" w:cstheme="majorHAnsi"/>
        </w:rPr>
        <w:t>, as reported by these individuals or observed by researchers</w:t>
      </w:r>
      <w:r w:rsidR="00D27C89">
        <w:rPr>
          <w:rFonts w:asciiTheme="majorHAnsi" w:hAnsiTheme="majorHAnsi" w:cstheme="majorHAnsi"/>
        </w:rPr>
        <w:t xml:space="preserve">. This highlights specific factors that </w:t>
      </w:r>
      <w:r w:rsidR="00F93C8C">
        <w:rPr>
          <w:rFonts w:asciiTheme="majorHAnsi" w:hAnsiTheme="majorHAnsi" w:cstheme="majorHAnsi"/>
        </w:rPr>
        <w:t>could</w:t>
      </w:r>
      <w:r w:rsidR="00D27C89">
        <w:rPr>
          <w:rFonts w:asciiTheme="majorHAnsi" w:hAnsiTheme="majorHAnsi" w:cstheme="majorHAnsi"/>
        </w:rPr>
        <w:t xml:space="preserve"> improve adherence</w:t>
      </w:r>
      <w:r w:rsidR="00B22FF0">
        <w:rPr>
          <w:rFonts w:asciiTheme="majorHAnsi" w:hAnsiTheme="majorHAnsi" w:cstheme="majorHAnsi"/>
        </w:rPr>
        <w:t xml:space="preserve"> if </w:t>
      </w:r>
      <w:r w:rsidR="00D27C89">
        <w:rPr>
          <w:rFonts w:asciiTheme="majorHAnsi" w:hAnsiTheme="majorHAnsi" w:cstheme="majorHAnsi"/>
        </w:rPr>
        <w:t>implemented by oncology services.</w:t>
      </w:r>
    </w:p>
    <w:p w14:paraId="46EA9CCB" w14:textId="7292E996" w:rsidR="00745BB0" w:rsidRDefault="0055500A" w:rsidP="00656109">
      <w:pPr>
        <w:spacing w:after="160" w:line="360" w:lineRule="auto"/>
        <w:rPr>
          <w:rFonts w:asciiTheme="majorHAnsi" w:hAnsiTheme="majorHAnsi" w:cstheme="majorHAnsi"/>
        </w:rPr>
      </w:pPr>
      <w:r>
        <w:rPr>
          <w:rFonts w:asciiTheme="majorHAnsi" w:hAnsiTheme="majorHAnsi" w:cstheme="majorHAnsi"/>
        </w:rPr>
        <w:t>In line with existing research (</w:t>
      </w:r>
      <w:proofErr w:type="gramStart"/>
      <w:r>
        <w:rPr>
          <w:rFonts w:asciiTheme="majorHAnsi" w:hAnsiTheme="majorHAnsi" w:cstheme="majorHAnsi"/>
        </w:rPr>
        <w:t>e.g.</w:t>
      </w:r>
      <w:proofErr w:type="gramEnd"/>
      <w:r>
        <w:rPr>
          <w:rFonts w:asciiTheme="majorHAnsi" w:hAnsiTheme="majorHAnsi" w:cstheme="majorHAnsi"/>
        </w:rPr>
        <w:t xml:space="preserve"> Witham et al., 2018), we found that the</w:t>
      </w:r>
      <w:r w:rsidR="00D2535F">
        <w:rPr>
          <w:rFonts w:asciiTheme="majorHAnsi" w:hAnsiTheme="majorHAnsi" w:cstheme="majorHAnsi"/>
        </w:rPr>
        <w:t xml:space="preserve"> </w:t>
      </w:r>
      <w:r w:rsidR="005503CC">
        <w:rPr>
          <w:rFonts w:asciiTheme="majorHAnsi" w:hAnsiTheme="majorHAnsi" w:cstheme="majorHAnsi"/>
        </w:rPr>
        <w:t xml:space="preserve">need to deliver </w:t>
      </w:r>
      <w:r w:rsidR="00D2535F">
        <w:rPr>
          <w:rFonts w:asciiTheme="majorHAnsi" w:hAnsiTheme="majorHAnsi" w:cstheme="majorHAnsi"/>
        </w:rPr>
        <w:t>person-centred care</w:t>
      </w:r>
      <w:r w:rsidR="00430FD1">
        <w:rPr>
          <w:rFonts w:asciiTheme="majorHAnsi" w:hAnsiTheme="majorHAnsi" w:cstheme="majorHAnsi"/>
        </w:rPr>
        <w:t>, considered best practice within dementia care (Brooker, 2004),</w:t>
      </w:r>
      <w:r w:rsidR="00D2535F">
        <w:rPr>
          <w:rFonts w:asciiTheme="majorHAnsi" w:hAnsiTheme="majorHAnsi" w:cstheme="majorHAnsi"/>
        </w:rPr>
        <w:t xml:space="preserve"> was</w:t>
      </w:r>
      <w:r w:rsidR="00B51592">
        <w:rPr>
          <w:rFonts w:asciiTheme="majorHAnsi" w:hAnsiTheme="majorHAnsi" w:cstheme="majorHAnsi"/>
        </w:rPr>
        <w:t xml:space="preserve"> consistently</w:t>
      </w:r>
      <w:r w:rsidR="00D2535F">
        <w:rPr>
          <w:rFonts w:asciiTheme="majorHAnsi" w:hAnsiTheme="majorHAnsi" w:cstheme="majorHAnsi"/>
        </w:rPr>
        <w:t xml:space="preserve"> highlighted by </w:t>
      </w:r>
      <w:r w:rsidR="00B51592">
        <w:rPr>
          <w:rFonts w:asciiTheme="majorHAnsi" w:hAnsiTheme="majorHAnsi" w:cstheme="majorHAnsi"/>
        </w:rPr>
        <w:t>participants</w:t>
      </w:r>
      <w:r w:rsidR="00D2535F">
        <w:rPr>
          <w:rFonts w:asciiTheme="majorHAnsi" w:hAnsiTheme="majorHAnsi" w:cstheme="majorHAnsi"/>
        </w:rPr>
        <w:t>.</w:t>
      </w:r>
      <w:r w:rsidR="00745BB0">
        <w:rPr>
          <w:rFonts w:asciiTheme="majorHAnsi" w:hAnsiTheme="majorHAnsi" w:cstheme="majorHAnsi"/>
        </w:rPr>
        <w:t xml:space="preserve"> </w:t>
      </w:r>
      <w:r w:rsidR="004E27B2">
        <w:rPr>
          <w:rFonts w:asciiTheme="majorHAnsi" w:hAnsiTheme="majorHAnsi" w:cstheme="majorHAnsi"/>
        </w:rPr>
        <w:t>Many staff demonstrated how this was possible within busy departments</w:t>
      </w:r>
      <w:r w:rsidR="005C588B">
        <w:rPr>
          <w:rFonts w:asciiTheme="majorHAnsi" w:hAnsiTheme="majorHAnsi" w:cstheme="majorHAnsi"/>
        </w:rPr>
        <w:t xml:space="preserve">. </w:t>
      </w:r>
      <w:r w:rsidR="00745BB0">
        <w:rPr>
          <w:rFonts w:asciiTheme="majorHAnsi" w:hAnsiTheme="majorHAnsi" w:cstheme="majorHAnsi"/>
        </w:rPr>
        <w:t>This include</w:t>
      </w:r>
      <w:r w:rsidR="005C588B">
        <w:rPr>
          <w:rFonts w:asciiTheme="majorHAnsi" w:hAnsiTheme="majorHAnsi" w:cstheme="majorHAnsi"/>
        </w:rPr>
        <w:t>d</w:t>
      </w:r>
      <w:r w:rsidR="00745BB0">
        <w:rPr>
          <w:rFonts w:asciiTheme="majorHAnsi" w:hAnsiTheme="majorHAnsi" w:cstheme="majorHAnsi"/>
        </w:rPr>
        <w:t xml:space="preserve"> staff </w:t>
      </w:r>
      <w:r w:rsidR="005C588B">
        <w:rPr>
          <w:rFonts w:asciiTheme="majorHAnsi" w:hAnsiTheme="majorHAnsi" w:cstheme="majorHAnsi"/>
        </w:rPr>
        <w:t xml:space="preserve">adapting </w:t>
      </w:r>
      <w:r w:rsidR="00745BB0">
        <w:rPr>
          <w:rFonts w:asciiTheme="majorHAnsi" w:hAnsiTheme="majorHAnsi" w:cstheme="majorHAnsi"/>
        </w:rPr>
        <w:t xml:space="preserve">consultations </w:t>
      </w:r>
      <w:r w:rsidR="00C617EF">
        <w:rPr>
          <w:rFonts w:asciiTheme="majorHAnsi" w:hAnsiTheme="majorHAnsi" w:cstheme="majorHAnsi"/>
        </w:rPr>
        <w:t>to</w:t>
      </w:r>
      <w:r w:rsidR="00745BB0">
        <w:rPr>
          <w:rFonts w:asciiTheme="majorHAnsi" w:hAnsiTheme="majorHAnsi" w:cstheme="majorHAnsi"/>
        </w:rPr>
        <w:t xml:space="preserve"> improve communication and understanding, such as providing personalised reminders of key information</w:t>
      </w:r>
      <w:r w:rsidR="009A73C6">
        <w:rPr>
          <w:rFonts w:asciiTheme="majorHAnsi" w:hAnsiTheme="majorHAnsi" w:cstheme="majorHAnsi"/>
        </w:rPr>
        <w:t>,</w:t>
      </w:r>
      <w:r w:rsidR="00745BB0">
        <w:rPr>
          <w:rFonts w:asciiTheme="majorHAnsi" w:hAnsiTheme="majorHAnsi" w:cstheme="majorHAnsi"/>
        </w:rPr>
        <w:t xml:space="preserve"> </w:t>
      </w:r>
      <w:r w:rsidR="00AE41D3">
        <w:rPr>
          <w:rFonts w:asciiTheme="majorHAnsi" w:hAnsiTheme="majorHAnsi" w:cstheme="majorHAnsi"/>
        </w:rPr>
        <w:t>offering appointment time and location</w:t>
      </w:r>
      <w:r w:rsidR="00745BB0">
        <w:rPr>
          <w:rFonts w:asciiTheme="majorHAnsi" w:hAnsiTheme="majorHAnsi" w:cstheme="majorHAnsi"/>
        </w:rPr>
        <w:t xml:space="preserve"> </w:t>
      </w:r>
      <w:r w:rsidR="00C617EF">
        <w:rPr>
          <w:rFonts w:asciiTheme="majorHAnsi" w:hAnsiTheme="majorHAnsi" w:cstheme="majorHAnsi"/>
        </w:rPr>
        <w:t xml:space="preserve">flexibility </w:t>
      </w:r>
      <w:r w:rsidR="00745BB0">
        <w:rPr>
          <w:rFonts w:asciiTheme="majorHAnsi" w:hAnsiTheme="majorHAnsi" w:cstheme="majorHAnsi"/>
        </w:rPr>
        <w:t>(Ashley et al., 2020)</w:t>
      </w:r>
      <w:r>
        <w:rPr>
          <w:rFonts w:asciiTheme="majorHAnsi" w:hAnsiTheme="majorHAnsi" w:cstheme="majorHAnsi"/>
        </w:rPr>
        <w:t xml:space="preserve">, and </w:t>
      </w:r>
      <w:r w:rsidR="009A73C6">
        <w:rPr>
          <w:rFonts w:asciiTheme="majorHAnsi" w:hAnsiTheme="majorHAnsi" w:cstheme="majorHAnsi"/>
        </w:rPr>
        <w:t xml:space="preserve">ensuring </w:t>
      </w:r>
      <w:r w:rsidR="00C617EF">
        <w:rPr>
          <w:rFonts w:asciiTheme="majorHAnsi" w:hAnsiTheme="majorHAnsi" w:cstheme="majorHAnsi"/>
        </w:rPr>
        <w:t>family involvement</w:t>
      </w:r>
      <w:r>
        <w:rPr>
          <w:rFonts w:asciiTheme="majorHAnsi" w:hAnsiTheme="majorHAnsi" w:cstheme="majorHAnsi"/>
        </w:rPr>
        <w:t xml:space="preserve"> (Witham et al., 2018)</w:t>
      </w:r>
      <w:r w:rsidR="00745BB0">
        <w:rPr>
          <w:rFonts w:asciiTheme="majorHAnsi" w:hAnsiTheme="majorHAnsi" w:cstheme="majorHAnsi"/>
        </w:rPr>
        <w:t xml:space="preserve">. </w:t>
      </w:r>
      <w:r w:rsidR="00F87BAD">
        <w:rPr>
          <w:rFonts w:asciiTheme="majorHAnsi" w:hAnsiTheme="majorHAnsi" w:cstheme="majorHAnsi"/>
        </w:rPr>
        <w:t xml:space="preserve">However, oncology </w:t>
      </w:r>
      <w:r w:rsidR="00E27C6D">
        <w:rPr>
          <w:rFonts w:asciiTheme="majorHAnsi" w:hAnsiTheme="majorHAnsi" w:cstheme="majorHAnsi"/>
        </w:rPr>
        <w:t>s</w:t>
      </w:r>
      <w:r w:rsidR="005C02DD">
        <w:rPr>
          <w:rFonts w:asciiTheme="majorHAnsi" w:hAnsiTheme="majorHAnsi" w:cstheme="majorHAnsi"/>
        </w:rPr>
        <w:t xml:space="preserve">taff </w:t>
      </w:r>
      <w:r w:rsidR="00F87BAD">
        <w:rPr>
          <w:rFonts w:asciiTheme="majorHAnsi" w:hAnsiTheme="majorHAnsi" w:cstheme="majorHAnsi"/>
        </w:rPr>
        <w:t xml:space="preserve">also </w:t>
      </w:r>
      <w:r w:rsidR="00681869">
        <w:rPr>
          <w:rFonts w:asciiTheme="majorHAnsi" w:hAnsiTheme="majorHAnsi" w:cstheme="majorHAnsi"/>
        </w:rPr>
        <w:t xml:space="preserve">report being </w:t>
      </w:r>
      <w:r w:rsidR="00B51592">
        <w:rPr>
          <w:rFonts w:asciiTheme="majorHAnsi" w:hAnsiTheme="majorHAnsi" w:cstheme="majorHAnsi"/>
        </w:rPr>
        <w:t>unsure how to provide appropriate care for this population (Courtier et al., 2016)</w:t>
      </w:r>
      <w:r w:rsidR="00AA25FD">
        <w:rPr>
          <w:rFonts w:asciiTheme="majorHAnsi" w:hAnsiTheme="majorHAnsi" w:cstheme="majorHAnsi"/>
        </w:rPr>
        <w:t>, lack clarity on identifying the signs of dementia (Hopkinson et al., 2020),</w:t>
      </w:r>
      <w:r w:rsidR="00B51592">
        <w:rPr>
          <w:rFonts w:asciiTheme="majorHAnsi" w:hAnsiTheme="majorHAnsi" w:cstheme="majorHAnsi"/>
        </w:rPr>
        <w:t xml:space="preserve"> and recognise that they may not have appropriate training to understand the impact of dementia </w:t>
      </w:r>
      <w:r w:rsidR="00AA25FD">
        <w:rPr>
          <w:rFonts w:asciiTheme="majorHAnsi" w:hAnsiTheme="majorHAnsi" w:cstheme="majorHAnsi"/>
        </w:rPr>
        <w:t xml:space="preserve">or risks associated with treatment for this population </w:t>
      </w:r>
      <w:r w:rsidR="00B51592">
        <w:rPr>
          <w:rFonts w:asciiTheme="majorHAnsi" w:hAnsiTheme="majorHAnsi" w:cstheme="majorHAnsi"/>
        </w:rPr>
        <w:t>(Ashley et al., 2020</w:t>
      </w:r>
      <w:r w:rsidR="00AA25FD">
        <w:rPr>
          <w:rFonts w:asciiTheme="majorHAnsi" w:hAnsiTheme="majorHAnsi" w:cstheme="majorHAnsi"/>
        </w:rPr>
        <w:t>; Hopkinson et al., 2020</w:t>
      </w:r>
      <w:r w:rsidR="00B51592">
        <w:rPr>
          <w:rFonts w:asciiTheme="majorHAnsi" w:hAnsiTheme="majorHAnsi" w:cstheme="majorHAnsi"/>
        </w:rPr>
        <w:t xml:space="preserve">). </w:t>
      </w:r>
      <w:r w:rsidR="0069104C">
        <w:rPr>
          <w:rFonts w:asciiTheme="majorHAnsi" w:hAnsiTheme="majorHAnsi" w:cstheme="majorHAnsi"/>
        </w:rPr>
        <w:t xml:space="preserve">As the number of people with dementia continues to rise, it is imperative that dementia education and training is provided to the oncology workforce, to </w:t>
      </w:r>
      <w:r w:rsidR="00E3317D">
        <w:rPr>
          <w:rFonts w:asciiTheme="majorHAnsi" w:hAnsiTheme="majorHAnsi" w:cstheme="majorHAnsi"/>
        </w:rPr>
        <w:t>improve</w:t>
      </w:r>
      <w:r w:rsidR="00182258">
        <w:rPr>
          <w:rFonts w:asciiTheme="majorHAnsi" w:hAnsiTheme="majorHAnsi" w:cstheme="majorHAnsi"/>
        </w:rPr>
        <w:t xml:space="preserve"> understanding and </w:t>
      </w:r>
      <w:r w:rsidR="00E3317D">
        <w:rPr>
          <w:rFonts w:asciiTheme="majorHAnsi" w:hAnsiTheme="majorHAnsi" w:cstheme="majorHAnsi"/>
        </w:rPr>
        <w:t>ensure</w:t>
      </w:r>
      <w:r w:rsidR="0069104C">
        <w:rPr>
          <w:rFonts w:asciiTheme="majorHAnsi" w:hAnsiTheme="majorHAnsi" w:cstheme="majorHAnsi"/>
        </w:rPr>
        <w:t xml:space="preserve"> appropriate support </w:t>
      </w:r>
      <w:r w:rsidR="00E3317D">
        <w:rPr>
          <w:rFonts w:asciiTheme="majorHAnsi" w:hAnsiTheme="majorHAnsi" w:cstheme="majorHAnsi"/>
        </w:rPr>
        <w:t xml:space="preserve">is provided </w:t>
      </w:r>
      <w:r w:rsidR="0069104C">
        <w:rPr>
          <w:rFonts w:asciiTheme="majorHAnsi" w:hAnsiTheme="majorHAnsi" w:cstheme="majorHAnsi"/>
        </w:rPr>
        <w:t xml:space="preserve">to people with dementia and their families. This </w:t>
      </w:r>
      <w:r w:rsidR="00C617EF">
        <w:rPr>
          <w:rFonts w:asciiTheme="majorHAnsi" w:hAnsiTheme="majorHAnsi" w:cstheme="majorHAnsi"/>
        </w:rPr>
        <w:t>should</w:t>
      </w:r>
      <w:r w:rsidR="0069104C">
        <w:rPr>
          <w:rFonts w:asciiTheme="majorHAnsi" w:hAnsiTheme="majorHAnsi" w:cstheme="majorHAnsi"/>
        </w:rPr>
        <w:t xml:space="preserve"> reduce the reported challenges in communicating with people with dementia within oncology services </w:t>
      </w:r>
      <w:r w:rsidR="0069104C">
        <w:rPr>
          <w:rFonts w:asciiTheme="majorHAnsi" w:hAnsiTheme="majorHAnsi" w:cstheme="majorHAnsi"/>
        </w:rPr>
        <w:lastRenderedPageBreak/>
        <w:t xml:space="preserve">(Hopkinson et al., 2020; Martin et al., 2019). </w:t>
      </w:r>
      <w:r w:rsidR="00BC4523" w:rsidRPr="00BC4523">
        <w:rPr>
          <w:rFonts w:asciiTheme="majorHAnsi" w:hAnsiTheme="majorHAnsi" w:cstheme="majorHAnsi"/>
        </w:rPr>
        <w:t xml:space="preserve">Systematic reviews of dementia training programmes for acute hospital staff (Surr and </w:t>
      </w:r>
      <w:r w:rsidR="00BC4523">
        <w:rPr>
          <w:rFonts w:asciiTheme="majorHAnsi" w:hAnsiTheme="majorHAnsi" w:cstheme="majorHAnsi"/>
        </w:rPr>
        <w:t>Gates</w:t>
      </w:r>
      <w:r w:rsidR="00BC4523" w:rsidRPr="00BC4523">
        <w:rPr>
          <w:rFonts w:asciiTheme="majorHAnsi" w:hAnsiTheme="majorHAnsi" w:cstheme="majorHAnsi"/>
        </w:rPr>
        <w:t xml:space="preserve"> 2018; Scerri et al 2017) do not identify any programmes specifically for staff working in oncology. In addition, research and practice improvement initiatives around dementia in acute hospital settings have focused on improving inpatient services</w:t>
      </w:r>
      <w:r w:rsidR="00E27C6D">
        <w:rPr>
          <w:rFonts w:asciiTheme="majorHAnsi" w:hAnsiTheme="majorHAnsi" w:cstheme="majorHAnsi"/>
        </w:rPr>
        <w:t xml:space="preserve"> (</w:t>
      </w:r>
      <w:proofErr w:type="gramStart"/>
      <w:r w:rsidR="00E27C6D">
        <w:rPr>
          <w:rFonts w:asciiTheme="majorHAnsi" w:hAnsiTheme="majorHAnsi" w:cstheme="majorHAnsi"/>
        </w:rPr>
        <w:t>e.g.</w:t>
      </w:r>
      <w:proofErr w:type="gramEnd"/>
      <w:r w:rsidR="00E27C6D">
        <w:rPr>
          <w:rFonts w:asciiTheme="majorHAnsi" w:hAnsiTheme="majorHAnsi" w:cstheme="majorHAnsi"/>
        </w:rPr>
        <w:t xml:space="preserve"> Royal College of Psychiatrists, 2019). </w:t>
      </w:r>
      <w:r w:rsidR="00BC4523" w:rsidRPr="00BC4523">
        <w:rPr>
          <w:rFonts w:asciiTheme="majorHAnsi" w:hAnsiTheme="majorHAnsi" w:cstheme="majorHAnsi"/>
        </w:rPr>
        <w:t>Emergent research from oncology outpatient services indicates the importance of dementia education and practice development programmes</w:t>
      </w:r>
      <w:r w:rsidR="004C3039">
        <w:rPr>
          <w:rFonts w:asciiTheme="majorHAnsi" w:hAnsiTheme="majorHAnsi" w:cstheme="majorHAnsi"/>
        </w:rPr>
        <w:t xml:space="preserve">, </w:t>
      </w:r>
      <w:r w:rsidR="00BC4523" w:rsidRPr="00BC4523">
        <w:rPr>
          <w:rFonts w:asciiTheme="majorHAnsi" w:hAnsiTheme="majorHAnsi" w:cstheme="majorHAnsi"/>
        </w:rPr>
        <w:t>in order to improve care for people with dementia in general hospital outpatient departments</w:t>
      </w:r>
      <w:r w:rsidR="00E27C6D">
        <w:rPr>
          <w:rFonts w:asciiTheme="majorHAnsi" w:hAnsiTheme="majorHAnsi" w:cstheme="majorHAnsi"/>
        </w:rPr>
        <w:t xml:space="preserve"> (Ashley et al., 2020)</w:t>
      </w:r>
      <w:r w:rsidR="00BC4523">
        <w:rPr>
          <w:rFonts w:asciiTheme="majorHAnsi" w:hAnsiTheme="majorHAnsi" w:cstheme="majorHAnsi"/>
        </w:rPr>
        <w:t>.</w:t>
      </w:r>
    </w:p>
    <w:p w14:paraId="779E0384" w14:textId="4DB6C6A5" w:rsidR="00745BB0" w:rsidRDefault="00D2535F" w:rsidP="00656109">
      <w:pPr>
        <w:pStyle w:val="NormalWeb"/>
        <w:spacing w:line="360" w:lineRule="auto"/>
        <w:rPr>
          <w:rFonts w:asciiTheme="majorHAnsi" w:hAnsiTheme="majorHAnsi" w:cstheme="majorHAnsi"/>
        </w:rPr>
      </w:pPr>
      <w:r>
        <w:rPr>
          <w:rFonts w:asciiTheme="majorHAnsi" w:hAnsiTheme="majorHAnsi" w:cstheme="majorHAnsi"/>
        </w:rPr>
        <w:t>Managing targets and processes</w:t>
      </w:r>
      <w:r w:rsidR="00745BB0">
        <w:rPr>
          <w:rFonts w:asciiTheme="majorHAnsi" w:hAnsiTheme="majorHAnsi" w:cstheme="majorHAnsi"/>
        </w:rPr>
        <w:t xml:space="preserve"> within cancer care, where there are strict </w:t>
      </w:r>
      <w:r w:rsidR="00C63FB7">
        <w:rPr>
          <w:rFonts w:asciiTheme="majorHAnsi" w:hAnsiTheme="majorHAnsi" w:cstheme="majorHAnsi"/>
        </w:rPr>
        <w:t xml:space="preserve">and externally imposed </w:t>
      </w:r>
      <w:r w:rsidR="00745BB0">
        <w:rPr>
          <w:rFonts w:asciiTheme="majorHAnsi" w:hAnsiTheme="majorHAnsi" w:cstheme="majorHAnsi"/>
        </w:rPr>
        <w:t xml:space="preserve">waiting time targets, can lead to a sense of urgency to make decisions about and begin cancer treatment (McWilliams, 2020). </w:t>
      </w:r>
      <w:r w:rsidR="00582E1F">
        <w:rPr>
          <w:rFonts w:asciiTheme="majorHAnsi" w:hAnsiTheme="majorHAnsi" w:cstheme="majorHAnsi"/>
        </w:rPr>
        <w:t>P</w:t>
      </w:r>
      <w:r w:rsidR="0055500A">
        <w:rPr>
          <w:rFonts w:asciiTheme="majorHAnsi" w:hAnsiTheme="majorHAnsi" w:cstheme="majorHAnsi"/>
        </w:rPr>
        <w:t xml:space="preserve">revious research </w:t>
      </w:r>
      <w:r w:rsidR="00582E1F">
        <w:rPr>
          <w:rFonts w:asciiTheme="majorHAnsi" w:hAnsiTheme="majorHAnsi" w:cstheme="majorHAnsi"/>
        </w:rPr>
        <w:t xml:space="preserve">has </w:t>
      </w:r>
      <w:r w:rsidR="0055500A">
        <w:rPr>
          <w:rFonts w:asciiTheme="majorHAnsi" w:hAnsiTheme="majorHAnsi" w:cstheme="majorHAnsi"/>
        </w:rPr>
        <w:t xml:space="preserve">suggested cancer treatment pathways </w:t>
      </w:r>
      <w:r w:rsidR="00F91F2A">
        <w:rPr>
          <w:rFonts w:asciiTheme="majorHAnsi" w:hAnsiTheme="majorHAnsi" w:cstheme="majorHAnsi"/>
        </w:rPr>
        <w:t xml:space="preserve">lack flexibility </w:t>
      </w:r>
      <w:r w:rsidR="0055500A">
        <w:rPr>
          <w:rFonts w:asciiTheme="majorHAnsi" w:hAnsiTheme="majorHAnsi" w:cstheme="majorHAnsi"/>
        </w:rPr>
        <w:t>to meet the needs of those with dementia (Witham et al., 2018)</w:t>
      </w:r>
      <w:r w:rsidR="00F91F2A">
        <w:rPr>
          <w:rFonts w:asciiTheme="majorHAnsi" w:hAnsiTheme="majorHAnsi" w:cstheme="majorHAnsi"/>
        </w:rPr>
        <w:t>. In contrast</w:t>
      </w:r>
      <w:r w:rsidR="0055500A">
        <w:rPr>
          <w:rFonts w:asciiTheme="majorHAnsi" w:hAnsiTheme="majorHAnsi" w:cstheme="majorHAnsi"/>
        </w:rPr>
        <w:t xml:space="preserve">, </w:t>
      </w:r>
      <w:r w:rsidR="00AA25FD">
        <w:rPr>
          <w:rFonts w:asciiTheme="majorHAnsi" w:hAnsiTheme="majorHAnsi" w:cstheme="majorHAnsi"/>
        </w:rPr>
        <w:t xml:space="preserve">in the present study, we observed </w:t>
      </w:r>
      <w:r w:rsidR="00F91F2A">
        <w:rPr>
          <w:rFonts w:asciiTheme="majorHAnsi" w:hAnsiTheme="majorHAnsi" w:cstheme="majorHAnsi"/>
        </w:rPr>
        <w:t xml:space="preserve">many </w:t>
      </w:r>
      <w:r w:rsidR="00AA25FD">
        <w:rPr>
          <w:rFonts w:asciiTheme="majorHAnsi" w:hAnsiTheme="majorHAnsi" w:cstheme="majorHAnsi"/>
        </w:rPr>
        <w:t>staff trying to offer flexibility wherever possible to support individual</w:t>
      </w:r>
      <w:r w:rsidR="00781072">
        <w:rPr>
          <w:rFonts w:asciiTheme="majorHAnsi" w:hAnsiTheme="majorHAnsi" w:cstheme="majorHAnsi"/>
        </w:rPr>
        <w:t xml:space="preserve"> needs</w:t>
      </w:r>
      <w:r w:rsidR="003B40D8">
        <w:rPr>
          <w:rFonts w:asciiTheme="majorHAnsi" w:hAnsiTheme="majorHAnsi" w:cstheme="majorHAnsi"/>
        </w:rPr>
        <w:t xml:space="preserve"> and preferences</w:t>
      </w:r>
      <w:r w:rsidR="00AA25FD">
        <w:rPr>
          <w:rFonts w:asciiTheme="majorHAnsi" w:hAnsiTheme="majorHAnsi" w:cstheme="majorHAnsi"/>
        </w:rPr>
        <w:t xml:space="preserve">. </w:t>
      </w:r>
      <w:r w:rsidR="00772854">
        <w:rPr>
          <w:rFonts w:asciiTheme="majorHAnsi" w:hAnsiTheme="majorHAnsi" w:cstheme="majorHAnsi"/>
        </w:rPr>
        <w:t>For example, w</w:t>
      </w:r>
      <w:r w:rsidR="00745BB0">
        <w:rPr>
          <w:rFonts w:asciiTheme="majorHAnsi" w:hAnsiTheme="majorHAnsi" w:cstheme="majorHAnsi"/>
        </w:rPr>
        <w:t xml:space="preserve">here the impact of dementia on </w:t>
      </w:r>
      <w:r w:rsidR="0055500A">
        <w:rPr>
          <w:rFonts w:asciiTheme="majorHAnsi" w:hAnsiTheme="majorHAnsi" w:cstheme="majorHAnsi"/>
        </w:rPr>
        <w:t>the understanding of</w:t>
      </w:r>
      <w:r w:rsidR="00745BB0">
        <w:rPr>
          <w:rFonts w:asciiTheme="majorHAnsi" w:hAnsiTheme="majorHAnsi" w:cstheme="majorHAnsi"/>
        </w:rPr>
        <w:t xml:space="preserve"> treatment options </w:t>
      </w:r>
      <w:r w:rsidR="0055500A">
        <w:rPr>
          <w:rFonts w:asciiTheme="majorHAnsi" w:hAnsiTheme="majorHAnsi" w:cstheme="majorHAnsi"/>
        </w:rPr>
        <w:t xml:space="preserve">was </w:t>
      </w:r>
      <w:r w:rsidR="00C63FB7">
        <w:rPr>
          <w:rFonts w:asciiTheme="majorHAnsi" w:hAnsiTheme="majorHAnsi" w:cstheme="majorHAnsi"/>
        </w:rPr>
        <w:t>recognised</w:t>
      </w:r>
      <w:r w:rsidR="0055500A">
        <w:rPr>
          <w:rFonts w:asciiTheme="majorHAnsi" w:hAnsiTheme="majorHAnsi" w:cstheme="majorHAnsi"/>
        </w:rPr>
        <w:t xml:space="preserve"> by staff</w:t>
      </w:r>
      <w:r w:rsidR="00745BB0">
        <w:rPr>
          <w:rFonts w:asciiTheme="majorHAnsi" w:hAnsiTheme="majorHAnsi" w:cstheme="majorHAnsi"/>
        </w:rPr>
        <w:t xml:space="preserve">, patients </w:t>
      </w:r>
      <w:r w:rsidR="0055500A">
        <w:rPr>
          <w:rFonts w:asciiTheme="majorHAnsi" w:hAnsiTheme="majorHAnsi" w:cstheme="majorHAnsi"/>
        </w:rPr>
        <w:t>were</w:t>
      </w:r>
      <w:r w:rsidR="00745BB0">
        <w:rPr>
          <w:rFonts w:asciiTheme="majorHAnsi" w:hAnsiTheme="majorHAnsi" w:cstheme="majorHAnsi"/>
        </w:rPr>
        <w:t xml:space="preserve"> able to make well-informed</w:t>
      </w:r>
      <w:r w:rsidR="0055500A">
        <w:rPr>
          <w:rFonts w:asciiTheme="majorHAnsi" w:hAnsiTheme="majorHAnsi" w:cstheme="majorHAnsi"/>
        </w:rPr>
        <w:t xml:space="preserve"> </w:t>
      </w:r>
      <w:r w:rsidR="00745BB0">
        <w:rPr>
          <w:rFonts w:asciiTheme="majorHAnsi" w:hAnsiTheme="majorHAnsi" w:cstheme="majorHAnsi"/>
        </w:rPr>
        <w:t>decisions with their families</w:t>
      </w:r>
      <w:r w:rsidR="0055500A">
        <w:rPr>
          <w:rFonts w:asciiTheme="majorHAnsi" w:hAnsiTheme="majorHAnsi" w:cstheme="majorHAnsi"/>
        </w:rPr>
        <w:t xml:space="preserve"> </w:t>
      </w:r>
      <w:r w:rsidR="00745BB0">
        <w:rPr>
          <w:rFonts w:asciiTheme="majorHAnsi" w:hAnsiTheme="majorHAnsi" w:cstheme="majorHAnsi"/>
        </w:rPr>
        <w:t xml:space="preserve">(Griffiths et al., 2020). </w:t>
      </w:r>
      <w:r w:rsidR="00781072">
        <w:rPr>
          <w:rFonts w:asciiTheme="majorHAnsi" w:hAnsiTheme="majorHAnsi" w:cstheme="majorHAnsi"/>
        </w:rPr>
        <w:t>Pe</w:t>
      </w:r>
      <w:r w:rsidR="00745BB0">
        <w:rPr>
          <w:rFonts w:asciiTheme="majorHAnsi" w:hAnsiTheme="majorHAnsi" w:cstheme="majorHAnsi"/>
        </w:rPr>
        <w:t>ople with dementia frequently need</w:t>
      </w:r>
      <w:r w:rsidR="0055500A">
        <w:rPr>
          <w:rFonts w:asciiTheme="majorHAnsi" w:hAnsiTheme="majorHAnsi" w:cstheme="majorHAnsi"/>
        </w:rPr>
        <w:t>ed</w:t>
      </w:r>
      <w:r w:rsidR="00745BB0">
        <w:rPr>
          <w:rFonts w:asciiTheme="majorHAnsi" w:hAnsiTheme="majorHAnsi" w:cstheme="majorHAnsi"/>
        </w:rPr>
        <w:t xml:space="preserve"> more support and time </w:t>
      </w:r>
      <w:r w:rsidR="00D27C89">
        <w:rPr>
          <w:rFonts w:asciiTheme="majorHAnsi" w:hAnsiTheme="majorHAnsi" w:cstheme="majorHAnsi"/>
        </w:rPr>
        <w:t>before</w:t>
      </w:r>
      <w:r w:rsidR="00745BB0">
        <w:rPr>
          <w:rFonts w:asciiTheme="majorHAnsi" w:hAnsiTheme="majorHAnsi" w:cstheme="majorHAnsi"/>
        </w:rPr>
        <w:t xml:space="preserve"> treatment, which may impact on targets. </w:t>
      </w:r>
      <w:r w:rsidR="00781072">
        <w:rPr>
          <w:rFonts w:asciiTheme="majorHAnsi" w:hAnsiTheme="majorHAnsi" w:cstheme="majorHAnsi"/>
        </w:rPr>
        <w:t>A</w:t>
      </w:r>
      <w:r w:rsidR="00745BB0">
        <w:rPr>
          <w:rFonts w:asciiTheme="majorHAnsi" w:hAnsiTheme="majorHAnsi" w:cstheme="majorHAnsi"/>
        </w:rPr>
        <w:t xml:space="preserve">llocating time for people to familiarise themselves with the department before commencing treatment could help </w:t>
      </w:r>
      <w:r w:rsidR="00515C78">
        <w:rPr>
          <w:rFonts w:asciiTheme="majorHAnsi" w:hAnsiTheme="majorHAnsi" w:cstheme="majorHAnsi"/>
        </w:rPr>
        <w:t>increase preparedness</w:t>
      </w:r>
      <w:r w:rsidR="00B51592">
        <w:rPr>
          <w:rFonts w:asciiTheme="majorHAnsi" w:hAnsiTheme="majorHAnsi" w:cstheme="majorHAnsi"/>
        </w:rPr>
        <w:t xml:space="preserve"> and reduce the impact of dementia on cancer</w:t>
      </w:r>
      <w:r w:rsidR="00515C78">
        <w:rPr>
          <w:rFonts w:asciiTheme="majorHAnsi" w:hAnsiTheme="majorHAnsi" w:cstheme="majorHAnsi"/>
        </w:rPr>
        <w:t>-</w:t>
      </w:r>
      <w:r w:rsidR="00B51592">
        <w:rPr>
          <w:rFonts w:asciiTheme="majorHAnsi" w:hAnsiTheme="majorHAnsi" w:cstheme="majorHAnsi"/>
        </w:rPr>
        <w:t>related targets</w:t>
      </w:r>
      <w:r w:rsidR="00745BB0">
        <w:rPr>
          <w:rFonts w:asciiTheme="majorHAnsi" w:hAnsiTheme="majorHAnsi" w:cstheme="majorHAnsi"/>
        </w:rPr>
        <w:t>. This may include offering opportunities to visit departments before treatment begins</w:t>
      </w:r>
      <w:r w:rsidR="004A4F8D">
        <w:rPr>
          <w:rFonts w:asciiTheme="majorHAnsi" w:hAnsiTheme="majorHAnsi" w:cstheme="majorHAnsi"/>
        </w:rPr>
        <w:t xml:space="preserve"> </w:t>
      </w:r>
      <w:r w:rsidR="00745BB0">
        <w:rPr>
          <w:rFonts w:asciiTheme="majorHAnsi" w:hAnsiTheme="majorHAnsi" w:cstheme="majorHAnsi"/>
        </w:rPr>
        <w:t xml:space="preserve">or </w:t>
      </w:r>
      <w:r w:rsidR="00E8411D">
        <w:rPr>
          <w:rFonts w:asciiTheme="majorHAnsi" w:hAnsiTheme="majorHAnsi" w:cstheme="majorHAnsi"/>
        </w:rPr>
        <w:t>explaining treatment processes using</w:t>
      </w:r>
      <w:r w:rsidR="00745BB0">
        <w:rPr>
          <w:rFonts w:asciiTheme="majorHAnsi" w:hAnsiTheme="majorHAnsi" w:cstheme="majorHAnsi"/>
        </w:rPr>
        <w:t xml:space="preserve"> images and videos of treatment rooms (Ashley et al., 2020).</w:t>
      </w:r>
    </w:p>
    <w:p w14:paraId="462DFEF4" w14:textId="0B946F21" w:rsidR="00D2535F" w:rsidRDefault="00D2535F" w:rsidP="00656109">
      <w:pPr>
        <w:pStyle w:val="NormalWeb"/>
        <w:spacing w:line="360" w:lineRule="auto"/>
        <w:rPr>
          <w:rFonts w:asciiTheme="majorHAnsi" w:hAnsiTheme="majorHAnsi" w:cstheme="majorHAnsi"/>
        </w:rPr>
      </w:pPr>
      <w:r>
        <w:rPr>
          <w:rFonts w:asciiTheme="majorHAnsi" w:hAnsiTheme="majorHAnsi" w:cstheme="majorHAnsi"/>
        </w:rPr>
        <w:t xml:space="preserve">The importance of continuity of people, places and processes </w:t>
      </w:r>
      <w:r w:rsidR="00745BB0">
        <w:rPr>
          <w:rFonts w:asciiTheme="majorHAnsi" w:hAnsiTheme="majorHAnsi" w:cstheme="majorHAnsi"/>
        </w:rPr>
        <w:t xml:space="preserve">within cancer treatment </w:t>
      </w:r>
      <w:r>
        <w:rPr>
          <w:rFonts w:asciiTheme="majorHAnsi" w:hAnsiTheme="majorHAnsi" w:cstheme="majorHAnsi"/>
        </w:rPr>
        <w:t xml:space="preserve">was clear. </w:t>
      </w:r>
      <w:r w:rsidR="00745BB0">
        <w:rPr>
          <w:rFonts w:asciiTheme="majorHAnsi" w:hAnsiTheme="majorHAnsi" w:cstheme="majorHAnsi"/>
        </w:rPr>
        <w:t xml:space="preserve">Whilst cognitive impairment is known to reduce treatment adherence (Puts et al., 2014), the present research </w:t>
      </w:r>
      <w:r w:rsidR="00A5670B">
        <w:rPr>
          <w:rFonts w:asciiTheme="majorHAnsi" w:hAnsiTheme="majorHAnsi" w:cstheme="majorHAnsi"/>
        </w:rPr>
        <w:t xml:space="preserve">identifies </w:t>
      </w:r>
      <w:r w:rsidR="00B51592">
        <w:rPr>
          <w:rFonts w:asciiTheme="majorHAnsi" w:hAnsiTheme="majorHAnsi" w:cstheme="majorHAnsi"/>
        </w:rPr>
        <w:t>specific</w:t>
      </w:r>
      <w:r w:rsidR="00745BB0">
        <w:rPr>
          <w:rFonts w:asciiTheme="majorHAnsi" w:hAnsiTheme="majorHAnsi" w:cstheme="majorHAnsi"/>
        </w:rPr>
        <w:t xml:space="preserve"> factors that </w:t>
      </w:r>
      <w:r w:rsidR="007048AF">
        <w:rPr>
          <w:rFonts w:asciiTheme="majorHAnsi" w:hAnsiTheme="majorHAnsi" w:cstheme="majorHAnsi"/>
        </w:rPr>
        <w:t>could</w:t>
      </w:r>
      <w:r w:rsidR="00745BB0">
        <w:rPr>
          <w:rFonts w:asciiTheme="majorHAnsi" w:hAnsiTheme="majorHAnsi" w:cstheme="majorHAnsi"/>
        </w:rPr>
        <w:t xml:space="preserve"> improve adherence and satisfaction.</w:t>
      </w:r>
      <w:r w:rsidR="00617B0F">
        <w:rPr>
          <w:rFonts w:asciiTheme="majorHAnsi" w:hAnsiTheme="majorHAnsi" w:cstheme="majorHAnsi"/>
        </w:rPr>
        <w:t xml:space="preserve"> </w:t>
      </w:r>
      <w:r w:rsidR="00781072">
        <w:rPr>
          <w:rFonts w:asciiTheme="majorHAnsi" w:hAnsiTheme="majorHAnsi" w:cstheme="majorHAnsi"/>
        </w:rPr>
        <w:t>P</w:t>
      </w:r>
      <w:r w:rsidR="00617B0F">
        <w:rPr>
          <w:rFonts w:asciiTheme="majorHAnsi" w:hAnsiTheme="majorHAnsi" w:cstheme="majorHAnsi"/>
        </w:rPr>
        <w:t xml:space="preserve">eople with dementia </w:t>
      </w:r>
      <w:r w:rsidR="00781072">
        <w:rPr>
          <w:rFonts w:asciiTheme="majorHAnsi" w:hAnsiTheme="majorHAnsi" w:cstheme="majorHAnsi"/>
        </w:rPr>
        <w:t xml:space="preserve">should </w:t>
      </w:r>
      <w:r w:rsidR="008D006A">
        <w:rPr>
          <w:rFonts w:asciiTheme="majorHAnsi" w:hAnsiTheme="majorHAnsi" w:cstheme="majorHAnsi"/>
        </w:rPr>
        <w:t>receive</w:t>
      </w:r>
      <w:r w:rsidR="00617B0F">
        <w:rPr>
          <w:rFonts w:asciiTheme="majorHAnsi" w:hAnsiTheme="majorHAnsi" w:cstheme="majorHAnsi"/>
        </w:rPr>
        <w:t xml:space="preserve"> treatments in appropriate environments (Reilly &amp; Houghton, 2019).</w:t>
      </w:r>
      <w:r w:rsidR="00B51592">
        <w:rPr>
          <w:rFonts w:asciiTheme="majorHAnsi" w:hAnsiTheme="majorHAnsi" w:cstheme="majorHAnsi"/>
        </w:rPr>
        <w:t xml:space="preserve"> </w:t>
      </w:r>
      <w:r w:rsidR="00745BB0">
        <w:rPr>
          <w:rFonts w:asciiTheme="majorHAnsi" w:hAnsiTheme="majorHAnsi" w:cstheme="majorHAnsi"/>
        </w:rPr>
        <w:t>Relatively small changes such as appropriate signage, colour schemes, and opportunities to engage in activities, can improve the dementia friendliness of outpatient units (</w:t>
      </w:r>
      <w:r w:rsidR="00C87141">
        <w:rPr>
          <w:rFonts w:asciiTheme="majorHAnsi" w:hAnsiTheme="majorHAnsi" w:cstheme="majorHAnsi"/>
        </w:rPr>
        <w:t xml:space="preserve">The </w:t>
      </w:r>
      <w:r w:rsidR="00745BB0">
        <w:rPr>
          <w:rFonts w:asciiTheme="majorHAnsi" w:hAnsiTheme="majorHAnsi" w:cstheme="majorHAnsi"/>
        </w:rPr>
        <w:t>King</w:t>
      </w:r>
      <w:r w:rsidR="00C87141">
        <w:rPr>
          <w:rFonts w:asciiTheme="majorHAnsi" w:hAnsiTheme="majorHAnsi" w:cstheme="majorHAnsi"/>
        </w:rPr>
        <w:t>’</w:t>
      </w:r>
      <w:r w:rsidR="00745BB0">
        <w:rPr>
          <w:rFonts w:asciiTheme="majorHAnsi" w:hAnsiTheme="majorHAnsi" w:cstheme="majorHAnsi"/>
        </w:rPr>
        <w:t xml:space="preserve">s Fund, 2013) and help people to navigate through </w:t>
      </w:r>
      <w:r w:rsidR="00B51592">
        <w:rPr>
          <w:rFonts w:asciiTheme="majorHAnsi" w:hAnsiTheme="majorHAnsi" w:cstheme="majorHAnsi"/>
        </w:rPr>
        <w:t>oncology departments</w:t>
      </w:r>
      <w:r w:rsidR="00745BB0">
        <w:rPr>
          <w:rFonts w:asciiTheme="majorHAnsi" w:hAnsiTheme="majorHAnsi" w:cstheme="majorHAnsi"/>
        </w:rPr>
        <w:t xml:space="preserve"> (Surr et al., 2020). Additionally, </w:t>
      </w:r>
      <w:r w:rsidR="00B51592">
        <w:rPr>
          <w:rFonts w:asciiTheme="majorHAnsi" w:hAnsiTheme="majorHAnsi" w:cstheme="majorHAnsi"/>
        </w:rPr>
        <w:t>reducing</w:t>
      </w:r>
      <w:r w:rsidR="00745BB0">
        <w:rPr>
          <w:rFonts w:asciiTheme="majorHAnsi" w:hAnsiTheme="majorHAnsi" w:cstheme="majorHAnsi"/>
        </w:rPr>
        <w:t xml:space="preserve"> waiting times where possible (Surr et </w:t>
      </w:r>
      <w:r w:rsidR="00745BB0">
        <w:rPr>
          <w:rFonts w:asciiTheme="majorHAnsi" w:hAnsiTheme="majorHAnsi" w:cstheme="majorHAnsi"/>
        </w:rPr>
        <w:lastRenderedPageBreak/>
        <w:t>al., 2020)</w:t>
      </w:r>
      <w:r w:rsidR="00B51592">
        <w:rPr>
          <w:rFonts w:asciiTheme="majorHAnsi" w:hAnsiTheme="majorHAnsi" w:cstheme="majorHAnsi"/>
        </w:rPr>
        <w:t xml:space="preserve">, </w:t>
      </w:r>
      <w:r w:rsidR="00745BB0">
        <w:rPr>
          <w:rFonts w:asciiTheme="majorHAnsi" w:hAnsiTheme="majorHAnsi" w:cstheme="majorHAnsi"/>
        </w:rPr>
        <w:t>using the same treatment room</w:t>
      </w:r>
      <w:r w:rsidR="00B51592">
        <w:rPr>
          <w:rFonts w:asciiTheme="majorHAnsi" w:hAnsiTheme="majorHAnsi" w:cstheme="majorHAnsi"/>
        </w:rPr>
        <w:t xml:space="preserve"> (McWilliams, 2020)</w:t>
      </w:r>
      <w:r w:rsidR="00745BB0">
        <w:rPr>
          <w:rFonts w:asciiTheme="majorHAnsi" w:hAnsiTheme="majorHAnsi" w:cstheme="majorHAnsi"/>
        </w:rPr>
        <w:t xml:space="preserve"> </w:t>
      </w:r>
      <w:r w:rsidR="00B51592">
        <w:rPr>
          <w:rFonts w:asciiTheme="majorHAnsi" w:hAnsiTheme="majorHAnsi" w:cstheme="majorHAnsi"/>
        </w:rPr>
        <w:t xml:space="preserve">and the </w:t>
      </w:r>
      <w:r w:rsidR="00AA25FD">
        <w:rPr>
          <w:rFonts w:asciiTheme="majorHAnsi" w:hAnsiTheme="majorHAnsi" w:cstheme="majorHAnsi"/>
        </w:rPr>
        <w:t>s</w:t>
      </w:r>
      <w:r w:rsidR="00B51592">
        <w:rPr>
          <w:rFonts w:asciiTheme="majorHAnsi" w:hAnsiTheme="majorHAnsi" w:cstheme="majorHAnsi"/>
        </w:rPr>
        <w:t xml:space="preserve">ame clinicians, </w:t>
      </w:r>
      <w:r w:rsidR="00745BB0">
        <w:rPr>
          <w:rFonts w:asciiTheme="majorHAnsi" w:hAnsiTheme="majorHAnsi" w:cstheme="majorHAnsi"/>
        </w:rPr>
        <w:t>could help to improve patient experiences</w:t>
      </w:r>
      <w:r w:rsidR="00B51592">
        <w:rPr>
          <w:rFonts w:asciiTheme="majorHAnsi" w:hAnsiTheme="majorHAnsi" w:cstheme="majorHAnsi"/>
        </w:rPr>
        <w:t xml:space="preserve"> through familiarity and routine</w:t>
      </w:r>
      <w:r w:rsidR="00745BB0">
        <w:rPr>
          <w:rFonts w:asciiTheme="majorHAnsi" w:hAnsiTheme="majorHAnsi" w:cstheme="majorHAnsi"/>
        </w:rPr>
        <w:t>.</w:t>
      </w:r>
      <w:r w:rsidR="00B51592">
        <w:rPr>
          <w:rFonts w:asciiTheme="majorHAnsi" w:hAnsiTheme="majorHAnsi" w:cstheme="majorHAnsi"/>
        </w:rPr>
        <w:t xml:space="preserve"> </w:t>
      </w:r>
      <w:r w:rsidR="00F52E98">
        <w:rPr>
          <w:rFonts w:asciiTheme="majorHAnsi" w:hAnsiTheme="majorHAnsi" w:cstheme="majorHAnsi"/>
        </w:rPr>
        <w:t>In the present study, u</w:t>
      </w:r>
      <w:r w:rsidR="0055500A">
        <w:rPr>
          <w:rFonts w:asciiTheme="majorHAnsi" w:hAnsiTheme="majorHAnsi" w:cstheme="majorHAnsi"/>
        </w:rPr>
        <w:t>tilising</w:t>
      </w:r>
      <w:r w:rsidR="00B51592">
        <w:rPr>
          <w:rFonts w:asciiTheme="majorHAnsi" w:hAnsiTheme="majorHAnsi" w:cstheme="majorHAnsi"/>
        </w:rPr>
        <w:t xml:space="preserve"> patient support teams</w:t>
      </w:r>
      <w:r w:rsidR="001D7C2E">
        <w:rPr>
          <w:rFonts w:asciiTheme="majorHAnsi" w:hAnsiTheme="majorHAnsi" w:cstheme="majorHAnsi"/>
        </w:rPr>
        <w:t xml:space="preserve"> </w:t>
      </w:r>
      <w:r w:rsidR="00F52E98">
        <w:rPr>
          <w:rFonts w:asciiTheme="majorHAnsi" w:hAnsiTheme="majorHAnsi" w:cstheme="majorHAnsi"/>
        </w:rPr>
        <w:t>helped</w:t>
      </w:r>
      <w:r w:rsidR="00B51592">
        <w:rPr>
          <w:rFonts w:asciiTheme="majorHAnsi" w:hAnsiTheme="majorHAnsi" w:cstheme="majorHAnsi"/>
        </w:rPr>
        <w:t xml:space="preserve"> ensure </w:t>
      </w:r>
      <w:r w:rsidR="00784691">
        <w:rPr>
          <w:rFonts w:asciiTheme="majorHAnsi" w:hAnsiTheme="majorHAnsi" w:cstheme="majorHAnsi"/>
        </w:rPr>
        <w:t>familiarity in staff teams</w:t>
      </w:r>
      <w:r w:rsidR="001D7C2E">
        <w:rPr>
          <w:rFonts w:asciiTheme="majorHAnsi" w:hAnsiTheme="majorHAnsi" w:cstheme="majorHAnsi"/>
        </w:rPr>
        <w:t>, and having a named CNS provided reassurance to patients and their families</w:t>
      </w:r>
      <w:r w:rsidR="00DD5C39">
        <w:rPr>
          <w:rFonts w:asciiTheme="majorHAnsi" w:hAnsiTheme="majorHAnsi" w:cstheme="majorHAnsi"/>
        </w:rPr>
        <w:t>, although no CNSs</w:t>
      </w:r>
      <w:r w:rsidR="004D335E">
        <w:rPr>
          <w:rFonts w:asciiTheme="majorHAnsi" w:hAnsiTheme="majorHAnsi" w:cstheme="majorHAnsi"/>
        </w:rPr>
        <w:t xml:space="preserve"> had received dementia</w:t>
      </w:r>
      <w:r w:rsidR="000621C6">
        <w:rPr>
          <w:rFonts w:asciiTheme="majorHAnsi" w:hAnsiTheme="majorHAnsi" w:cstheme="majorHAnsi"/>
        </w:rPr>
        <w:t>-</w:t>
      </w:r>
      <w:r w:rsidR="004D335E">
        <w:rPr>
          <w:rFonts w:asciiTheme="majorHAnsi" w:hAnsiTheme="majorHAnsi" w:cstheme="majorHAnsi"/>
        </w:rPr>
        <w:t>specific training</w:t>
      </w:r>
      <w:r w:rsidR="001D7C2E">
        <w:rPr>
          <w:rFonts w:asciiTheme="majorHAnsi" w:hAnsiTheme="majorHAnsi" w:cstheme="majorHAnsi"/>
        </w:rPr>
        <w:t>.</w:t>
      </w:r>
      <w:r w:rsidR="00B51592">
        <w:rPr>
          <w:rFonts w:asciiTheme="majorHAnsi" w:hAnsiTheme="majorHAnsi" w:cstheme="majorHAnsi"/>
        </w:rPr>
        <w:t xml:space="preserve"> </w:t>
      </w:r>
      <w:r w:rsidR="004A4F8D">
        <w:rPr>
          <w:rFonts w:asciiTheme="majorHAnsi" w:hAnsiTheme="majorHAnsi" w:cstheme="majorHAnsi"/>
        </w:rPr>
        <w:t xml:space="preserve">As cancer care involves multiple lengthy appointments over a period of time, </w:t>
      </w:r>
      <w:r w:rsidR="00784691">
        <w:rPr>
          <w:rFonts w:asciiTheme="majorHAnsi" w:hAnsiTheme="majorHAnsi" w:cstheme="majorHAnsi"/>
        </w:rPr>
        <w:t>understanding</w:t>
      </w:r>
      <w:r w:rsidR="00B51592">
        <w:rPr>
          <w:rFonts w:asciiTheme="majorHAnsi" w:hAnsiTheme="majorHAnsi" w:cstheme="majorHAnsi"/>
        </w:rPr>
        <w:t xml:space="preserve"> these issues is</w:t>
      </w:r>
      <w:r w:rsidR="004A4F8D">
        <w:rPr>
          <w:rFonts w:asciiTheme="majorHAnsi" w:hAnsiTheme="majorHAnsi" w:cstheme="majorHAnsi"/>
        </w:rPr>
        <w:t xml:space="preserve"> </w:t>
      </w:r>
      <w:r w:rsidR="00B51592">
        <w:rPr>
          <w:rFonts w:asciiTheme="majorHAnsi" w:hAnsiTheme="majorHAnsi" w:cstheme="majorHAnsi"/>
        </w:rPr>
        <w:t>an</w:t>
      </w:r>
      <w:r w:rsidR="004A4F8D">
        <w:rPr>
          <w:rFonts w:asciiTheme="majorHAnsi" w:hAnsiTheme="majorHAnsi" w:cstheme="majorHAnsi"/>
        </w:rPr>
        <w:t xml:space="preserve"> important avenue for future research</w:t>
      </w:r>
      <w:r w:rsidR="0055500A">
        <w:rPr>
          <w:rFonts w:asciiTheme="majorHAnsi" w:hAnsiTheme="majorHAnsi" w:cstheme="majorHAnsi"/>
        </w:rPr>
        <w:t>.</w:t>
      </w:r>
    </w:p>
    <w:p w14:paraId="5387AE9C" w14:textId="2386243A" w:rsidR="00595022" w:rsidRPr="00627E76" w:rsidRDefault="009D51C2" w:rsidP="00627E76">
      <w:pPr>
        <w:autoSpaceDE w:val="0"/>
        <w:autoSpaceDN w:val="0"/>
        <w:adjustRightInd w:val="0"/>
        <w:spacing w:line="360" w:lineRule="auto"/>
        <w:rPr>
          <w:rFonts w:eastAsiaTheme="minorHAnsi"/>
          <w:color w:val="000000"/>
          <w:sz w:val="21"/>
          <w:szCs w:val="21"/>
          <w:lang w:eastAsia="en-US"/>
        </w:rPr>
      </w:pPr>
      <w:r>
        <w:rPr>
          <w:rFonts w:asciiTheme="majorHAnsi" w:hAnsiTheme="majorHAnsi" w:cstheme="majorHAnsi"/>
        </w:rPr>
        <w:t>There are several limitations associated with the present study</w:t>
      </w:r>
      <w:r w:rsidR="00D2535F">
        <w:rPr>
          <w:rFonts w:asciiTheme="majorHAnsi" w:hAnsiTheme="majorHAnsi" w:cstheme="majorHAnsi"/>
        </w:rPr>
        <w:t xml:space="preserve">. </w:t>
      </w:r>
      <w:r>
        <w:rPr>
          <w:rFonts w:asciiTheme="majorHAnsi" w:hAnsiTheme="majorHAnsi" w:cstheme="majorHAnsi"/>
        </w:rPr>
        <w:t>The</w:t>
      </w:r>
      <w:r w:rsidRPr="00D2535F">
        <w:rPr>
          <w:rFonts w:asciiTheme="majorHAnsi" w:hAnsiTheme="majorHAnsi" w:cstheme="majorHAnsi"/>
        </w:rPr>
        <w:t xml:space="preserve"> </w:t>
      </w:r>
      <w:r w:rsidR="00D2535F" w:rsidRPr="00D2535F">
        <w:rPr>
          <w:rFonts w:asciiTheme="majorHAnsi" w:hAnsiTheme="majorHAnsi" w:cstheme="majorHAnsi"/>
        </w:rPr>
        <w:t xml:space="preserve">study was conducted in one area of the UK, across </w:t>
      </w:r>
      <w:r w:rsidR="00E06A53">
        <w:rPr>
          <w:rFonts w:asciiTheme="majorHAnsi" w:hAnsiTheme="majorHAnsi" w:cstheme="majorHAnsi"/>
        </w:rPr>
        <w:t xml:space="preserve">two </w:t>
      </w:r>
      <w:r w:rsidR="00D2535F" w:rsidRPr="00D2535F">
        <w:rPr>
          <w:rFonts w:asciiTheme="majorHAnsi" w:hAnsiTheme="majorHAnsi" w:cstheme="majorHAnsi"/>
        </w:rPr>
        <w:t>NHS Trusts</w:t>
      </w:r>
      <w:r w:rsidR="00E06A53">
        <w:rPr>
          <w:rFonts w:asciiTheme="majorHAnsi" w:hAnsiTheme="majorHAnsi" w:cstheme="majorHAnsi"/>
        </w:rPr>
        <w:t xml:space="preserve">, and the </w:t>
      </w:r>
      <w:r w:rsidR="00D2535F" w:rsidRPr="00D2535F">
        <w:rPr>
          <w:rFonts w:asciiTheme="majorHAnsi" w:hAnsiTheme="majorHAnsi" w:cstheme="majorHAnsi"/>
        </w:rPr>
        <w:t xml:space="preserve">experiences of people with </w:t>
      </w:r>
      <w:r w:rsidR="00E06A53">
        <w:rPr>
          <w:rFonts w:asciiTheme="majorHAnsi" w:hAnsiTheme="majorHAnsi" w:cstheme="majorHAnsi"/>
        </w:rPr>
        <w:t>cancer and dementia</w:t>
      </w:r>
      <w:r w:rsidR="00D2535F" w:rsidRPr="00D2535F">
        <w:rPr>
          <w:rFonts w:asciiTheme="majorHAnsi" w:hAnsiTheme="majorHAnsi" w:cstheme="majorHAnsi"/>
        </w:rPr>
        <w:t xml:space="preserve"> may vary between hospitals</w:t>
      </w:r>
      <w:r w:rsidR="00E06A53">
        <w:rPr>
          <w:rFonts w:asciiTheme="majorHAnsi" w:hAnsiTheme="majorHAnsi" w:cstheme="majorHAnsi"/>
        </w:rPr>
        <w:t xml:space="preserve"> and NHS Trusts</w:t>
      </w:r>
      <w:r w:rsidR="00D2535F" w:rsidRPr="00D2535F">
        <w:rPr>
          <w:rFonts w:asciiTheme="majorHAnsi" w:hAnsiTheme="majorHAnsi" w:cstheme="majorHAnsi"/>
        </w:rPr>
        <w:t xml:space="preserve">, with further research </w:t>
      </w:r>
      <w:r w:rsidR="00734195">
        <w:rPr>
          <w:rFonts w:asciiTheme="majorHAnsi" w:hAnsiTheme="majorHAnsi" w:cstheme="majorHAnsi"/>
        </w:rPr>
        <w:t>in</w:t>
      </w:r>
      <w:r w:rsidR="00EE6601">
        <w:rPr>
          <w:rFonts w:asciiTheme="majorHAnsi" w:hAnsiTheme="majorHAnsi" w:cstheme="majorHAnsi"/>
        </w:rPr>
        <w:t xml:space="preserve"> </w:t>
      </w:r>
      <w:r w:rsidR="001B12F0">
        <w:rPr>
          <w:rFonts w:asciiTheme="majorHAnsi" w:hAnsiTheme="majorHAnsi" w:cstheme="majorHAnsi"/>
        </w:rPr>
        <w:t xml:space="preserve">the </w:t>
      </w:r>
      <w:r w:rsidR="00EE6601">
        <w:rPr>
          <w:rFonts w:asciiTheme="majorHAnsi" w:hAnsiTheme="majorHAnsi" w:cstheme="majorHAnsi"/>
        </w:rPr>
        <w:t xml:space="preserve">UK and internationally </w:t>
      </w:r>
      <w:r w:rsidR="00D2535F" w:rsidRPr="00D2535F">
        <w:rPr>
          <w:rFonts w:asciiTheme="majorHAnsi" w:hAnsiTheme="majorHAnsi" w:cstheme="majorHAnsi"/>
        </w:rPr>
        <w:t>required to validate our results.</w:t>
      </w:r>
      <w:r w:rsidR="00EE6601">
        <w:rPr>
          <w:rFonts w:asciiTheme="majorHAnsi" w:hAnsiTheme="majorHAnsi" w:cstheme="majorHAnsi"/>
        </w:rPr>
        <w:t xml:space="preserve"> Within the NHS, healthcare is offered free at the point of use, which may influence patient likelihood to seek diagnosis and treatment.</w:t>
      </w:r>
      <w:r w:rsidR="00D2535F" w:rsidRPr="00D2535F">
        <w:rPr>
          <w:rFonts w:asciiTheme="majorHAnsi" w:hAnsiTheme="majorHAnsi" w:cstheme="majorHAnsi"/>
        </w:rPr>
        <w:t xml:space="preserve"> </w:t>
      </w:r>
      <w:r w:rsidR="00E06A53">
        <w:rPr>
          <w:rFonts w:asciiTheme="majorHAnsi" w:hAnsiTheme="majorHAnsi" w:cstheme="majorHAnsi"/>
        </w:rPr>
        <w:t xml:space="preserve">Additionally, </w:t>
      </w:r>
      <w:r w:rsidR="00853CCE">
        <w:rPr>
          <w:rFonts w:asciiTheme="majorHAnsi" w:hAnsiTheme="majorHAnsi" w:cstheme="majorHAnsi"/>
        </w:rPr>
        <w:t xml:space="preserve">as </w:t>
      </w:r>
      <w:r w:rsidR="00E06A53">
        <w:rPr>
          <w:rFonts w:asciiTheme="majorHAnsi" w:hAnsiTheme="majorHAnsi" w:cstheme="majorHAnsi"/>
        </w:rPr>
        <w:t>we only recruited participants who were receiving cancer treatment within hospital</w:t>
      </w:r>
      <w:r w:rsidR="00712A1A">
        <w:rPr>
          <w:rFonts w:asciiTheme="majorHAnsi" w:hAnsiTheme="majorHAnsi" w:cstheme="majorHAnsi"/>
        </w:rPr>
        <w:t xml:space="preserve"> setting</w:t>
      </w:r>
      <w:r w:rsidR="00E06A53">
        <w:rPr>
          <w:rFonts w:asciiTheme="majorHAnsi" w:hAnsiTheme="majorHAnsi" w:cstheme="majorHAnsi"/>
        </w:rPr>
        <w:t>s, we do not yet understand the experiences of those who opt not to receive any treatment</w:t>
      </w:r>
      <w:r w:rsidR="00E06A53" w:rsidRPr="00217F82">
        <w:rPr>
          <w:rFonts w:asciiTheme="majorHAnsi" w:hAnsiTheme="majorHAnsi" w:cstheme="majorHAnsi"/>
        </w:rPr>
        <w:t>.</w:t>
      </w:r>
      <w:r w:rsidR="00217F82" w:rsidRPr="00217F82">
        <w:rPr>
          <w:rFonts w:asciiTheme="majorHAnsi" w:hAnsiTheme="majorHAnsi" w:cstheme="majorHAnsi"/>
        </w:rPr>
        <w:t xml:space="preserve"> </w:t>
      </w:r>
      <w:r w:rsidR="00217F82" w:rsidRPr="00217F82">
        <w:rPr>
          <w:rFonts w:asciiTheme="majorHAnsi" w:hAnsiTheme="majorHAnsi" w:cstheme="majorHAnsi"/>
          <w:color w:val="000000"/>
        </w:rPr>
        <w:t xml:space="preserve">As is typical for many studies involving people with dementia, around a third of patient participants did not have a formal diagnosis of dementia and probable dementia was indicted through use of a widely used dementia severity assessment tool. </w:t>
      </w:r>
      <w:r w:rsidR="00217F82" w:rsidRPr="00217F82">
        <w:rPr>
          <w:rFonts w:asciiTheme="majorHAnsi" w:hAnsiTheme="majorHAnsi" w:cstheme="majorHAnsi"/>
        </w:rPr>
        <w:t xml:space="preserve">This further highlights the importance of routine assessment questions focused </w:t>
      </w:r>
      <w:proofErr w:type="gramStart"/>
      <w:r w:rsidR="00217F82" w:rsidRPr="00217F82">
        <w:rPr>
          <w:rFonts w:asciiTheme="majorHAnsi" w:hAnsiTheme="majorHAnsi" w:cstheme="majorHAnsi"/>
        </w:rPr>
        <w:t>around</w:t>
      </w:r>
      <w:proofErr w:type="gramEnd"/>
      <w:r w:rsidR="00217F82" w:rsidRPr="00217F82">
        <w:rPr>
          <w:rFonts w:asciiTheme="majorHAnsi" w:hAnsiTheme="majorHAnsi" w:cstheme="majorHAnsi"/>
        </w:rPr>
        <w:t xml:space="preserve"> cognitive impairment in services such as oncology where many older people are treated.</w:t>
      </w:r>
      <w:r w:rsidR="00EE6601">
        <w:rPr>
          <w:rFonts w:asciiTheme="majorHAnsi" w:hAnsiTheme="majorHAnsi" w:cstheme="majorHAnsi"/>
        </w:rPr>
        <w:t xml:space="preserve"> </w:t>
      </w:r>
      <w:r w:rsidR="00705D55" w:rsidRPr="00705D55">
        <w:rPr>
          <w:rFonts w:asciiTheme="majorHAnsi" w:hAnsiTheme="majorHAnsi" w:cstheme="majorHAnsi"/>
        </w:rPr>
        <w:t>Our sample was predominantly White British and</w:t>
      </w:r>
      <w:r w:rsidR="003956C3">
        <w:rPr>
          <w:rFonts w:asciiTheme="majorHAnsi" w:hAnsiTheme="majorHAnsi" w:cstheme="majorHAnsi"/>
        </w:rPr>
        <w:t>,</w:t>
      </w:r>
      <w:r w:rsidR="00705D55" w:rsidRPr="00705D55">
        <w:rPr>
          <w:rFonts w:asciiTheme="majorHAnsi" w:hAnsiTheme="majorHAnsi" w:cstheme="majorHAnsi"/>
        </w:rPr>
        <w:t xml:space="preserve"> </w:t>
      </w:r>
      <w:r w:rsidR="00120DF7">
        <w:rPr>
          <w:rFonts w:asciiTheme="majorHAnsi" w:hAnsiTheme="majorHAnsi" w:cstheme="majorHAnsi"/>
        </w:rPr>
        <w:t xml:space="preserve">apart from </w:t>
      </w:r>
      <w:r w:rsidR="00705D55" w:rsidRPr="00705D55">
        <w:rPr>
          <w:rFonts w:asciiTheme="majorHAnsi" w:hAnsiTheme="majorHAnsi" w:cstheme="majorHAnsi"/>
        </w:rPr>
        <w:t xml:space="preserve">one participant, </w:t>
      </w:r>
      <w:r w:rsidR="00120DF7">
        <w:rPr>
          <w:rFonts w:asciiTheme="majorHAnsi" w:hAnsiTheme="majorHAnsi" w:cstheme="majorHAnsi"/>
        </w:rPr>
        <w:t xml:space="preserve">all patient participants </w:t>
      </w:r>
      <w:r w:rsidR="00705D55" w:rsidRPr="00705D55">
        <w:rPr>
          <w:rFonts w:asciiTheme="majorHAnsi" w:hAnsiTheme="majorHAnsi" w:cstheme="majorHAnsi"/>
        </w:rPr>
        <w:t>had at least one family member who</w:t>
      </w:r>
      <w:r w:rsidR="00712A1A">
        <w:rPr>
          <w:rFonts w:asciiTheme="majorHAnsi" w:hAnsiTheme="majorHAnsi" w:cstheme="majorHAnsi"/>
        </w:rPr>
        <w:t xml:space="preserve"> regularly</w:t>
      </w:r>
      <w:r w:rsidR="00705D55" w:rsidRPr="00705D55">
        <w:rPr>
          <w:rFonts w:asciiTheme="majorHAnsi" w:hAnsiTheme="majorHAnsi" w:cstheme="majorHAnsi"/>
        </w:rPr>
        <w:t xml:space="preserve"> attended appointments with them. Therefore, our sample may not be representative of the population of people with comorbid cancer and dementia more widely. However, a very low proportion of study eligible patients from Black, Asian and Minority Ethnic groups are likely to be present in oncology services of a hospital at any given time. It is estimated that only around 25,000 (3%) of people with dementia in the UK are from these communities (</w:t>
      </w:r>
      <w:proofErr w:type="spellStart"/>
      <w:r w:rsidR="00705D55" w:rsidRPr="00705D55">
        <w:rPr>
          <w:rFonts w:asciiTheme="majorHAnsi" w:hAnsiTheme="majorHAnsi" w:cstheme="majorHAnsi"/>
        </w:rPr>
        <w:t>Baghirathan</w:t>
      </w:r>
      <w:proofErr w:type="spellEnd"/>
      <w:r w:rsidR="00705D55" w:rsidRPr="00705D55">
        <w:rPr>
          <w:rFonts w:asciiTheme="majorHAnsi" w:hAnsiTheme="majorHAnsi" w:cstheme="majorHAnsi"/>
        </w:rPr>
        <w:t xml:space="preserve"> et al.,2020), an issue confounded by low diagnosis rates (Pham et al., 2018). </w:t>
      </w:r>
      <w:r w:rsidR="00712A1A">
        <w:rPr>
          <w:rFonts w:asciiTheme="majorHAnsi" w:hAnsiTheme="majorHAnsi" w:cstheme="majorHAnsi"/>
        </w:rPr>
        <w:t>Of these individuals</w:t>
      </w:r>
      <w:r w:rsidR="00705D55" w:rsidRPr="00705D55">
        <w:rPr>
          <w:rFonts w:asciiTheme="majorHAnsi" w:hAnsiTheme="majorHAnsi" w:cstheme="majorHAnsi"/>
        </w:rPr>
        <w:t xml:space="preserve">, only a small proportion would also be diagnosed with cancer. Therefore, future studies wishing to consider the needs of people from </w:t>
      </w:r>
      <w:r w:rsidR="00B4444A" w:rsidRPr="00705D55">
        <w:rPr>
          <w:rFonts w:asciiTheme="majorHAnsi" w:hAnsiTheme="majorHAnsi" w:cstheme="majorHAnsi"/>
        </w:rPr>
        <w:t>Black, Asian and Minority Ethnic</w:t>
      </w:r>
      <w:r w:rsidR="00705D55" w:rsidRPr="00705D55">
        <w:rPr>
          <w:rFonts w:asciiTheme="majorHAnsi" w:hAnsiTheme="majorHAnsi" w:cstheme="majorHAnsi"/>
        </w:rPr>
        <w:t xml:space="preserve"> communities will need to consider how such recruitment challenges could be addressed.</w:t>
      </w:r>
      <w:r w:rsidR="00705D55">
        <w:rPr>
          <w:rFonts w:asciiTheme="majorHAnsi" w:hAnsiTheme="majorHAnsi" w:cstheme="majorHAnsi"/>
        </w:rPr>
        <w:t xml:space="preserve"> </w:t>
      </w:r>
      <w:r w:rsidR="0077220F">
        <w:rPr>
          <w:rFonts w:asciiTheme="majorHAnsi" w:eastAsiaTheme="minorHAnsi" w:hAnsiTheme="majorHAnsi" w:cstheme="majorHAnsi"/>
          <w:color w:val="000000"/>
          <w:lang w:eastAsia="en-US"/>
        </w:rPr>
        <w:t xml:space="preserve">Additionally, participants tended to be in the earlier stages of </w:t>
      </w:r>
      <w:proofErr w:type="gramStart"/>
      <w:r w:rsidR="0077220F">
        <w:rPr>
          <w:rFonts w:asciiTheme="majorHAnsi" w:eastAsiaTheme="minorHAnsi" w:hAnsiTheme="majorHAnsi" w:cstheme="majorHAnsi"/>
          <w:color w:val="000000"/>
          <w:lang w:eastAsia="en-US"/>
        </w:rPr>
        <w:t xml:space="preserve">dementia, </w:t>
      </w:r>
      <w:r w:rsidR="0087427A">
        <w:rPr>
          <w:rFonts w:asciiTheme="majorHAnsi" w:eastAsiaTheme="minorHAnsi" w:hAnsiTheme="majorHAnsi" w:cstheme="majorHAnsi"/>
          <w:color w:val="000000"/>
          <w:lang w:eastAsia="en-US"/>
        </w:rPr>
        <w:t>and</w:t>
      </w:r>
      <w:proofErr w:type="gramEnd"/>
      <w:r w:rsidR="0087427A">
        <w:rPr>
          <w:rFonts w:asciiTheme="majorHAnsi" w:eastAsiaTheme="minorHAnsi" w:hAnsiTheme="majorHAnsi" w:cstheme="majorHAnsi"/>
          <w:color w:val="000000"/>
          <w:lang w:eastAsia="en-US"/>
        </w:rPr>
        <w:t xml:space="preserve"> were frequently able to participate in interviews and informal conversations. Less is known about the experiences of those in the later stages of dementia, </w:t>
      </w:r>
      <w:r w:rsidR="0087427A">
        <w:rPr>
          <w:rFonts w:asciiTheme="majorHAnsi" w:eastAsiaTheme="minorHAnsi" w:hAnsiTheme="majorHAnsi" w:cstheme="majorHAnsi"/>
          <w:color w:val="000000"/>
          <w:lang w:eastAsia="en-US"/>
        </w:rPr>
        <w:lastRenderedPageBreak/>
        <w:t>who may have different needs and challenges related to cancer care.</w:t>
      </w:r>
      <w:r w:rsidR="00EE6601">
        <w:rPr>
          <w:rFonts w:eastAsiaTheme="minorHAnsi"/>
          <w:color w:val="000000"/>
          <w:sz w:val="21"/>
          <w:szCs w:val="21"/>
          <w:lang w:eastAsia="en-US"/>
        </w:rPr>
        <w:t xml:space="preserve"> </w:t>
      </w:r>
      <w:r w:rsidR="00EE6601">
        <w:rPr>
          <w:rFonts w:asciiTheme="majorHAnsi" w:hAnsiTheme="majorHAnsi" w:cstheme="majorHAnsi"/>
        </w:rPr>
        <w:t>Therefore, our sample may not be representative of the population of people with comorbid cancer and dementia more widely.</w:t>
      </w:r>
      <w:r w:rsidR="00A81A2A">
        <w:rPr>
          <w:rFonts w:asciiTheme="majorHAnsi" w:hAnsiTheme="majorHAnsi" w:cstheme="majorHAnsi"/>
        </w:rPr>
        <w:t xml:space="preserve"> </w:t>
      </w:r>
      <w:r w:rsidR="00D2535F" w:rsidRPr="00D2535F">
        <w:rPr>
          <w:rFonts w:asciiTheme="majorHAnsi" w:hAnsiTheme="majorHAnsi" w:cstheme="majorHAnsi"/>
        </w:rPr>
        <w:t xml:space="preserve">Triangulation of data sources was not possible for all participants and we sometimes relied on retrospective reflections </w:t>
      </w:r>
      <w:r w:rsidR="00D2535F">
        <w:rPr>
          <w:rFonts w:asciiTheme="majorHAnsi" w:hAnsiTheme="majorHAnsi" w:cstheme="majorHAnsi"/>
        </w:rPr>
        <w:t>of their experiences</w:t>
      </w:r>
      <w:r w:rsidR="00D2535F" w:rsidRPr="00D2535F">
        <w:rPr>
          <w:rFonts w:asciiTheme="majorHAnsi" w:hAnsiTheme="majorHAnsi" w:cstheme="majorHAnsi"/>
        </w:rPr>
        <w:t>. Although subjectivity is inevitable within ethnographic research, we mitigated this</w:t>
      </w:r>
      <w:r w:rsidR="00A4490D">
        <w:rPr>
          <w:rFonts w:asciiTheme="majorHAnsi" w:hAnsiTheme="majorHAnsi" w:cstheme="majorHAnsi"/>
        </w:rPr>
        <w:t xml:space="preserve"> where possible</w:t>
      </w:r>
      <w:r w:rsidR="00D2535F" w:rsidRPr="00D2535F">
        <w:rPr>
          <w:rFonts w:asciiTheme="majorHAnsi" w:hAnsiTheme="majorHAnsi" w:cstheme="majorHAnsi"/>
        </w:rPr>
        <w:t xml:space="preserve"> by acknowledging our preconceptions before data collection began,</w:t>
      </w:r>
      <w:r w:rsidR="00A4490D">
        <w:rPr>
          <w:rFonts w:asciiTheme="majorHAnsi" w:hAnsiTheme="majorHAnsi" w:cstheme="majorHAnsi"/>
        </w:rPr>
        <w:t xml:space="preserve"> having</w:t>
      </w:r>
      <w:r w:rsidR="00D2535F" w:rsidRPr="00D2535F">
        <w:rPr>
          <w:rFonts w:asciiTheme="majorHAnsi" w:hAnsiTheme="majorHAnsi" w:cstheme="majorHAnsi"/>
        </w:rPr>
        <w:t xml:space="preserve"> two </w:t>
      </w:r>
      <w:r w:rsidR="00D115A2">
        <w:rPr>
          <w:rFonts w:asciiTheme="majorHAnsi" w:hAnsiTheme="majorHAnsi" w:cstheme="majorHAnsi"/>
        </w:rPr>
        <w:t>researcher</w:t>
      </w:r>
      <w:r w:rsidR="00D2535F" w:rsidRPr="00D2535F">
        <w:rPr>
          <w:rFonts w:asciiTheme="majorHAnsi" w:hAnsiTheme="majorHAnsi" w:cstheme="majorHAnsi"/>
        </w:rPr>
        <w:t>s</w:t>
      </w:r>
      <w:r w:rsidR="00D115A2">
        <w:rPr>
          <w:rFonts w:asciiTheme="majorHAnsi" w:hAnsiTheme="majorHAnsi" w:cstheme="majorHAnsi"/>
        </w:rPr>
        <w:t xml:space="preserve"> collecting data</w:t>
      </w:r>
      <w:r w:rsidR="00D2535F" w:rsidRPr="00D2535F">
        <w:rPr>
          <w:rFonts w:asciiTheme="majorHAnsi" w:hAnsiTheme="majorHAnsi" w:cstheme="majorHAnsi"/>
        </w:rPr>
        <w:t>, reflexive journal keeping, group data analysis, and synthesis of multi</w:t>
      </w:r>
      <w:r w:rsidR="000C7979">
        <w:rPr>
          <w:rFonts w:asciiTheme="majorHAnsi" w:hAnsiTheme="majorHAnsi" w:cstheme="majorHAnsi"/>
        </w:rPr>
        <w:t>ple data sources.</w:t>
      </w:r>
      <w:r w:rsidR="00D2535F" w:rsidRPr="00D2535F">
        <w:rPr>
          <w:rFonts w:asciiTheme="majorHAnsi" w:hAnsiTheme="majorHAnsi" w:cstheme="majorHAnsi"/>
        </w:rPr>
        <w:t xml:space="preserve"> </w:t>
      </w:r>
      <w:r w:rsidR="001D6A47">
        <w:rPr>
          <w:rFonts w:asciiTheme="majorHAnsi" w:hAnsiTheme="majorHAnsi" w:cstheme="majorHAnsi"/>
        </w:rPr>
        <w:t xml:space="preserve">Additionally, the data presented here were collected before the COVID-19 pandemic. </w:t>
      </w:r>
      <w:r w:rsidR="00C351D2" w:rsidRPr="00C351D2">
        <w:rPr>
          <w:rFonts w:asciiTheme="majorHAnsi" w:hAnsiTheme="majorHAnsi" w:cstheme="majorHAnsi"/>
        </w:rPr>
        <w:t xml:space="preserve">The COVID-19 pandemic is likely to have further magnified the difficulties </w:t>
      </w:r>
      <w:r w:rsidR="008B2EB6">
        <w:rPr>
          <w:rFonts w:asciiTheme="majorHAnsi" w:hAnsiTheme="majorHAnsi" w:cstheme="majorHAnsi"/>
        </w:rPr>
        <w:t xml:space="preserve">people living with dementia </w:t>
      </w:r>
      <w:r w:rsidR="00C351D2" w:rsidRPr="00C351D2">
        <w:rPr>
          <w:rFonts w:asciiTheme="majorHAnsi" w:hAnsiTheme="majorHAnsi" w:cstheme="majorHAnsi"/>
        </w:rPr>
        <w:t>face when accessing cancer services</w:t>
      </w:r>
      <w:r w:rsidR="00C351D2">
        <w:rPr>
          <w:rFonts w:asciiTheme="majorHAnsi" w:hAnsiTheme="majorHAnsi" w:cstheme="majorHAnsi"/>
        </w:rPr>
        <w:t xml:space="preserve">, for example </w:t>
      </w:r>
      <w:r w:rsidR="00C351D2" w:rsidRPr="00C351D2">
        <w:rPr>
          <w:rFonts w:asciiTheme="majorHAnsi" w:hAnsiTheme="majorHAnsi" w:cstheme="majorHAnsi"/>
        </w:rPr>
        <w:t>the increasing need to travel alone</w:t>
      </w:r>
      <w:r w:rsidR="008B2EB6">
        <w:rPr>
          <w:rFonts w:asciiTheme="majorHAnsi" w:hAnsiTheme="majorHAnsi" w:cstheme="majorHAnsi"/>
        </w:rPr>
        <w:t xml:space="preserve">, attend appointments without </w:t>
      </w:r>
      <w:r w:rsidR="004F0204">
        <w:rPr>
          <w:rFonts w:asciiTheme="majorHAnsi" w:hAnsiTheme="majorHAnsi" w:cstheme="majorHAnsi"/>
        </w:rPr>
        <w:t>family members,</w:t>
      </w:r>
      <w:r w:rsidR="00C351D2">
        <w:rPr>
          <w:rFonts w:asciiTheme="majorHAnsi" w:hAnsiTheme="majorHAnsi" w:cstheme="majorHAnsi"/>
        </w:rPr>
        <w:t xml:space="preserve"> and </w:t>
      </w:r>
      <w:r w:rsidR="00C351D2" w:rsidRPr="00C351D2">
        <w:rPr>
          <w:rFonts w:asciiTheme="majorHAnsi" w:hAnsiTheme="majorHAnsi" w:cstheme="majorHAnsi"/>
        </w:rPr>
        <w:t xml:space="preserve">the difficulties of communicating </w:t>
      </w:r>
      <w:r w:rsidR="00C351D2">
        <w:rPr>
          <w:rFonts w:asciiTheme="majorHAnsi" w:hAnsiTheme="majorHAnsi" w:cstheme="majorHAnsi"/>
        </w:rPr>
        <w:t>when wearing facemasks. This further</w:t>
      </w:r>
      <w:r w:rsidR="00C351D2" w:rsidRPr="00C351D2">
        <w:rPr>
          <w:rFonts w:asciiTheme="majorHAnsi" w:hAnsiTheme="majorHAnsi" w:cstheme="majorHAnsi"/>
        </w:rPr>
        <w:t xml:space="preserve"> highlight</w:t>
      </w:r>
      <w:r w:rsidR="00C351D2">
        <w:rPr>
          <w:rFonts w:asciiTheme="majorHAnsi" w:hAnsiTheme="majorHAnsi" w:cstheme="majorHAnsi"/>
        </w:rPr>
        <w:t>s</w:t>
      </w:r>
      <w:r w:rsidR="00C351D2" w:rsidRPr="00C351D2">
        <w:rPr>
          <w:rFonts w:asciiTheme="majorHAnsi" w:hAnsiTheme="majorHAnsi" w:cstheme="majorHAnsi"/>
        </w:rPr>
        <w:t xml:space="preserve"> the importance of recognising comorbidities such a dementia</w:t>
      </w:r>
      <w:r w:rsidR="00A92EF0">
        <w:rPr>
          <w:rFonts w:asciiTheme="majorHAnsi" w:hAnsiTheme="majorHAnsi" w:cstheme="majorHAnsi"/>
        </w:rPr>
        <w:t xml:space="preserve"> within oncology services</w:t>
      </w:r>
      <w:r w:rsidR="00C351D2" w:rsidRPr="00C351D2">
        <w:rPr>
          <w:rFonts w:asciiTheme="majorHAnsi" w:hAnsiTheme="majorHAnsi" w:cstheme="majorHAnsi"/>
        </w:rPr>
        <w:t>.</w:t>
      </w:r>
    </w:p>
    <w:p w14:paraId="5541C458" w14:textId="022E61C4" w:rsidR="00595022" w:rsidRPr="00745BB0" w:rsidRDefault="00EE6601" w:rsidP="00656109">
      <w:pPr>
        <w:pStyle w:val="NormalWeb"/>
        <w:spacing w:line="360" w:lineRule="auto"/>
      </w:pPr>
      <w:r>
        <w:rPr>
          <w:rFonts w:asciiTheme="majorHAnsi" w:hAnsiTheme="majorHAnsi" w:cstheme="majorHAnsi"/>
        </w:rPr>
        <w:t xml:space="preserve">Although this research was conducted within the UK, the results and clinical implications are relevant for those working in oncology services </w:t>
      </w:r>
      <w:r w:rsidR="00324279">
        <w:rPr>
          <w:rFonts w:asciiTheme="majorHAnsi" w:hAnsiTheme="majorHAnsi" w:cstheme="majorHAnsi"/>
        </w:rPr>
        <w:t xml:space="preserve">in other countries </w:t>
      </w:r>
      <w:r>
        <w:rPr>
          <w:rFonts w:asciiTheme="majorHAnsi" w:hAnsiTheme="majorHAnsi" w:cstheme="majorHAnsi"/>
        </w:rPr>
        <w:t xml:space="preserve">where person-centred approaches are promoted, taking into consideration their local context. </w:t>
      </w:r>
      <w:r w:rsidR="00D115A2">
        <w:rPr>
          <w:rFonts w:asciiTheme="majorHAnsi" w:hAnsiTheme="majorHAnsi" w:cstheme="majorHAnsi"/>
        </w:rPr>
        <w:t>P</w:t>
      </w:r>
      <w:r w:rsidR="00745BB0" w:rsidRPr="00745BB0">
        <w:rPr>
          <w:rFonts w:asciiTheme="majorHAnsi" w:hAnsiTheme="majorHAnsi" w:cstheme="majorHAnsi"/>
        </w:rPr>
        <w:t>ractitioners are</w:t>
      </w:r>
      <w:r w:rsidR="00D115A2">
        <w:rPr>
          <w:rFonts w:asciiTheme="majorHAnsi" w:hAnsiTheme="majorHAnsi" w:cstheme="majorHAnsi"/>
        </w:rPr>
        <w:t xml:space="preserve"> currently</w:t>
      </w:r>
      <w:r w:rsidR="00745BB0" w:rsidRPr="00745BB0">
        <w:rPr>
          <w:rFonts w:asciiTheme="majorHAnsi" w:hAnsiTheme="majorHAnsi" w:cstheme="majorHAnsi"/>
        </w:rPr>
        <w:t xml:space="preserve"> working with little evidence-based guidance to support</w:t>
      </w:r>
      <w:r w:rsidR="00656109">
        <w:rPr>
          <w:rFonts w:asciiTheme="majorHAnsi" w:hAnsiTheme="majorHAnsi" w:cstheme="majorHAnsi"/>
        </w:rPr>
        <w:t xml:space="preserve"> their</w:t>
      </w:r>
      <w:r w:rsidR="00745BB0" w:rsidRPr="00745BB0">
        <w:rPr>
          <w:rFonts w:asciiTheme="majorHAnsi" w:hAnsiTheme="majorHAnsi" w:cstheme="majorHAnsi"/>
        </w:rPr>
        <w:t xml:space="preserve"> practice</w:t>
      </w:r>
      <w:r w:rsidR="000E1F32">
        <w:rPr>
          <w:rFonts w:asciiTheme="majorHAnsi" w:hAnsiTheme="majorHAnsi" w:cstheme="majorHAnsi"/>
        </w:rPr>
        <w:t xml:space="preserve">. </w:t>
      </w:r>
      <w:r w:rsidR="00656109">
        <w:rPr>
          <w:rFonts w:asciiTheme="majorHAnsi" w:hAnsiTheme="majorHAnsi" w:cstheme="majorHAnsi"/>
        </w:rPr>
        <w:t>Several</w:t>
      </w:r>
      <w:r w:rsidR="00595022">
        <w:rPr>
          <w:rFonts w:asciiTheme="majorHAnsi" w:hAnsiTheme="majorHAnsi" w:cstheme="majorHAnsi"/>
        </w:rPr>
        <w:t xml:space="preserve"> clinical implications </w:t>
      </w:r>
      <w:r w:rsidR="00656109">
        <w:rPr>
          <w:rFonts w:asciiTheme="majorHAnsi" w:hAnsiTheme="majorHAnsi" w:cstheme="majorHAnsi"/>
        </w:rPr>
        <w:t>arose</w:t>
      </w:r>
      <w:r w:rsidR="00595022">
        <w:rPr>
          <w:rFonts w:asciiTheme="majorHAnsi" w:hAnsiTheme="majorHAnsi" w:cstheme="majorHAnsi"/>
        </w:rPr>
        <w:t xml:space="preserve"> from this paper that can be implemented in oncology services. </w:t>
      </w:r>
      <w:r w:rsidR="000E2AF8">
        <w:rPr>
          <w:rFonts w:asciiTheme="majorHAnsi" w:hAnsiTheme="majorHAnsi" w:cstheme="majorHAnsi"/>
        </w:rPr>
        <w:t>These include</w:t>
      </w:r>
      <w:r w:rsidR="005D5187">
        <w:rPr>
          <w:rFonts w:asciiTheme="majorHAnsi" w:hAnsiTheme="majorHAnsi" w:cstheme="majorHAnsi"/>
        </w:rPr>
        <w:t xml:space="preserve"> </w:t>
      </w:r>
      <w:r w:rsidR="000E2AF8">
        <w:rPr>
          <w:rFonts w:asciiTheme="majorHAnsi" w:hAnsiTheme="majorHAnsi" w:cstheme="majorHAnsi"/>
        </w:rPr>
        <w:t>i</w:t>
      </w:r>
      <w:r w:rsidR="00595022">
        <w:rPr>
          <w:rFonts w:asciiTheme="majorHAnsi" w:hAnsiTheme="majorHAnsi" w:cstheme="majorHAnsi"/>
        </w:rPr>
        <w:t>mproved dementia awareness, identification and documentation, through asking about dementia at initial appointments</w:t>
      </w:r>
      <w:r w:rsidR="005D5187">
        <w:rPr>
          <w:rFonts w:asciiTheme="majorHAnsi" w:hAnsiTheme="majorHAnsi" w:cstheme="majorHAnsi"/>
        </w:rPr>
        <w:t xml:space="preserve"> and </w:t>
      </w:r>
      <w:r w:rsidR="00595022">
        <w:rPr>
          <w:rFonts w:asciiTheme="majorHAnsi" w:hAnsiTheme="majorHAnsi" w:cstheme="majorHAnsi"/>
        </w:rPr>
        <w:t xml:space="preserve">understanding </w:t>
      </w:r>
      <w:r w:rsidR="00595022" w:rsidRPr="00595022">
        <w:rPr>
          <w:rFonts w:asciiTheme="majorHAnsi" w:hAnsiTheme="majorHAnsi" w:cstheme="majorHAnsi"/>
        </w:rPr>
        <w:t>the</w:t>
      </w:r>
      <w:r w:rsidR="006E4858">
        <w:rPr>
          <w:rFonts w:asciiTheme="majorHAnsi" w:hAnsiTheme="majorHAnsi" w:cstheme="majorHAnsi"/>
        </w:rPr>
        <w:t xml:space="preserve"> potential</w:t>
      </w:r>
      <w:r w:rsidR="00595022" w:rsidRPr="00595022">
        <w:rPr>
          <w:rFonts w:asciiTheme="majorHAnsi" w:hAnsiTheme="majorHAnsi" w:cstheme="majorHAnsi"/>
        </w:rPr>
        <w:t xml:space="preserve"> impact of </w:t>
      </w:r>
      <w:r w:rsidR="006E4858">
        <w:rPr>
          <w:rFonts w:asciiTheme="majorHAnsi" w:hAnsiTheme="majorHAnsi" w:cstheme="majorHAnsi"/>
        </w:rPr>
        <w:t>dementia on treatment</w:t>
      </w:r>
      <w:r w:rsidR="00595022" w:rsidRPr="00595022">
        <w:rPr>
          <w:rFonts w:asciiTheme="majorHAnsi" w:hAnsiTheme="majorHAnsi" w:cstheme="majorHAnsi"/>
        </w:rPr>
        <w:t xml:space="preserve"> and ensuring</w:t>
      </w:r>
      <w:r w:rsidR="00595022">
        <w:rPr>
          <w:rFonts w:asciiTheme="majorHAnsi" w:hAnsiTheme="majorHAnsi" w:cstheme="majorHAnsi"/>
        </w:rPr>
        <w:t xml:space="preserve"> this is documented appropriately, </w:t>
      </w:r>
      <w:r w:rsidR="005D5187">
        <w:rPr>
          <w:rFonts w:asciiTheme="majorHAnsi" w:hAnsiTheme="majorHAnsi" w:cstheme="majorHAnsi"/>
        </w:rPr>
        <w:t xml:space="preserve">to </w:t>
      </w:r>
      <w:r w:rsidR="00595022">
        <w:rPr>
          <w:rFonts w:asciiTheme="majorHAnsi" w:hAnsiTheme="majorHAnsi" w:cstheme="majorHAnsi"/>
        </w:rPr>
        <w:t xml:space="preserve">ensure that all staff are aware of </w:t>
      </w:r>
      <w:r w:rsidR="005D5187">
        <w:rPr>
          <w:rFonts w:asciiTheme="majorHAnsi" w:hAnsiTheme="majorHAnsi" w:cstheme="majorHAnsi"/>
        </w:rPr>
        <w:t xml:space="preserve">the </w:t>
      </w:r>
      <w:r w:rsidR="00595022">
        <w:rPr>
          <w:rFonts w:asciiTheme="majorHAnsi" w:hAnsiTheme="majorHAnsi" w:cstheme="majorHAnsi"/>
        </w:rPr>
        <w:t>specific needs</w:t>
      </w:r>
      <w:r w:rsidR="005D5187">
        <w:rPr>
          <w:rFonts w:asciiTheme="majorHAnsi" w:hAnsiTheme="majorHAnsi" w:cstheme="majorHAnsi"/>
        </w:rPr>
        <w:t xml:space="preserve"> of cancer patients with dementia</w:t>
      </w:r>
      <w:r w:rsidR="00595022">
        <w:rPr>
          <w:rFonts w:asciiTheme="majorHAnsi" w:hAnsiTheme="majorHAnsi" w:cstheme="majorHAnsi"/>
        </w:rPr>
        <w:t xml:space="preserve">. Support for people with dementia to attend </w:t>
      </w:r>
      <w:r>
        <w:rPr>
          <w:rFonts w:asciiTheme="majorHAnsi" w:hAnsiTheme="majorHAnsi" w:cstheme="majorHAnsi"/>
        </w:rPr>
        <w:t xml:space="preserve">oncology </w:t>
      </w:r>
      <w:r w:rsidR="00595022">
        <w:rPr>
          <w:rFonts w:asciiTheme="majorHAnsi" w:hAnsiTheme="majorHAnsi" w:cstheme="majorHAnsi"/>
        </w:rPr>
        <w:t xml:space="preserve">services, such as offering flexibility in timing and location of appointments, may </w:t>
      </w:r>
      <w:r w:rsidR="005D5187">
        <w:rPr>
          <w:rFonts w:asciiTheme="majorHAnsi" w:hAnsiTheme="majorHAnsi" w:cstheme="majorHAnsi"/>
        </w:rPr>
        <w:t xml:space="preserve">also </w:t>
      </w:r>
      <w:r w:rsidR="00595022">
        <w:rPr>
          <w:rFonts w:asciiTheme="majorHAnsi" w:hAnsiTheme="majorHAnsi" w:cstheme="majorHAnsi"/>
        </w:rPr>
        <w:t xml:space="preserve">improve </w:t>
      </w:r>
      <w:r w:rsidR="005D5187">
        <w:rPr>
          <w:rFonts w:asciiTheme="majorHAnsi" w:hAnsiTheme="majorHAnsi" w:cstheme="majorHAnsi"/>
        </w:rPr>
        <w:t xml:space="preserve">care </w:t>
      </w:r>
      <w:r w:rsidR="00595022">
        <w:rPr>
          <w:rFonts w:asciiTheme="majorHAnsi" w:hAnsiTheme="majorHAnsi" w:cstheme="majorHAnsi"/>
        </w:rPr>
        <w:t>experience</w:t>
      </w:r>
      <w:r w:rsidR="005D5187">
        <w:rPr>
          <w:rFonts w:asciiTheme="majorHAnsi" w:hAnsiTheme="majorHAnsi" w:cstheme="majorHAnsi"/>
        </w:rPr>
        <w:t>s</w:t>
      </w:r>
      <w:r w:rsidR="00595022">
        <w:rPr>
          <w:rFonts w:asciiTheme="majorHAnsi" w:hAnsiTheme="majorHAnsi" w:cstheme="majorHAnsi"/>
        </w:rPr>
        <w:t>. Where possible, appointments should be arranged at a time that suits the person with dementia, longer appointment</w:t>
      </w:r>
      <w:r w:rsidR="000E1F32">
        <w:rPr>
          <w:rFonts w:asciiTheme="majorHAnsi" w:hAnsiTheme="majorHAnsi" w:cstheme="majorHAnsi"/>
        </w:rPr>
        <w:t>s</w:t>
      </w:r>
      <w:r w:rsidR="00595022">
        <w:rPr>
          <w:rFonts w:asciiTheme="majorHAnsi" w:hAnsiTheme="majorHAnsi" w:cstheme="majorHAnsi"/>
        </w:rPr>
        <w:t xml:space="preserve"> </w:t>
      </w:r>
      <w:r w:rsidR="000E1F32">
        <w:rPr>
          <w:rFonts w:asciiTheme="majorHAnsi" w:hAnsiTheme="majorHAnsi" w:cstheme="majorHAnsi"/>
        </w:rPr>
        <w:t>should be considered</w:t>
      </w:r>
      <w:r w:rsidR="00595022">
        <w:rPr>
          <w:rFonts w:asciiTheme="majorHAnsi" w:hAnsiTheme="majorHAnsi" w:cstheme="majorHAnsi"/>
        </w:rPr>
        <w:t xml:space="preserve">, and clinicians should consider </w:t>
      </w:r>
      <w:r w:rsidR="000E1F32">
        <w:rPr>
          <w:rFonts w:asciiTheme="majorHAnsi" w:hAnsiTheme="majorHAnsi" w:cstheme="majorHAnsi"/>
        </w:rPr>
        <w:t>offering</w:t>
      </w:r>
      <w:r w:rsidR="00595022">
        <w:rPr>
          <w:rFonts w:asciiTheme="majorHAnsi" w:hAnsiTheme="majorHAnsi" w:cstheme="majorHAnsi"/>
        </w:rPr>
        <w:t xml:space="preserve"> follow-up appointments by telephone</w:t>
      </w:r>
      <w:r w:rsidR="0055500A">
        <w:rPr>
          <w:rFonts w:asciiTheme="majorHAnsi" w:hAnsiTheme="majorHAnsi" w:cstheme="majorHAnsi"/>
        </w:rPr>
        <w:t xml:space="preserve"> (Ashley et al., 2020)</w:t>
      </w:r>
      <w:r w:rsidR="00595022">
        <w:rPr>
          <w:rFonts w:asciiTheme="majorHAnsi" w:hAnsiTheme="majorHAnsi" w:cstheme="majorHAnsi"/>
        </w:rPr>
        <w:t xml:space="preserve">. </w:t>
      </w:r>
    </w:p>
    <w:p w14:paraId="38E2D98B" w14:textId="48C1DD85" w:rsidR="00595022" w:rsidRPr="00595022" w:rsidRDefault="00595022" w:rsidP="00656109">
      <w:pPr>
        <w:spacing w:after="160" w:line="360" w:lineRule="auto"/>
        <w:rPr>
          <w:rFonts w:asciiTheme="majorHAnsi" w:hAnsiTheme="majorHAnsi" w:cstheme="majorHAnsi"/>
          <w:b/>
          <w:bCs/>
        </w:rPr>
      </w:pPr>
      <w:r w:rsidRPr="00595022">
        <w:rPr>
          <w:rFonts w:asciiTheme="majorHAnsi" w:hAnsiTheme="majorHAnsi" w:cstheme="majorHAnsi"/>
          <w:b/>
          <w:bCs/>
        </w:rPr>
        <w:t>Conclusion</w:t>
      </w:r>
    </w:p>
    <w:p w14:paraId="7B41A2BE" w14:textId="378F307E" w:rsidR="00595022" w:rsidRPr="003D09B7" w:rsidRDefault="00D640B7" w:rsidP="003D09B7">
      <w:pPr>
        <w:spacing w:after="160" w:line="360" w:lineRule="auto"/>
        <w:rPr>
          <w:rFonts w:asciiTheme="majorHAnsi" w:hAnsiTheme="majorHAnsi" w:cstheme="majorHAnsi"/>
        </w:rPr>
      </w:pPr>
      <w:r>
        <w:rPr>
          <w:rFonts w:asciiTheme="majorHAnsi" w:hAnsiTheme="majorHAnsi" w:cstheme="majorHAnsi"/>
        </w:rPr>
        <w:t>In conclusion, supporting</w:t>
      </w:r>
      <w:r w:rsidR="00595022">
        <w:rPr>
          <w:rFonts w:asciiTheme="majorHAnsi" w:hAnsiTheme="majorHAnsi" w:cstheme="majorHAnsi"/>
        </w:rPr>
        <w:t xml:space="preserve"> the delicate balance between the needs of the individual</w:t>
      </w:r>
      <w:r w:rsidR="00780916">
        <w:rPr>
          <w:rFonts w:asciiTheme="majorHAnsi" w:hAnsiTheme="majorHAnsi" w:cstheme="majorHAnsi"/>
        </w:rPr>
        <w:t>s</w:t>
      </w:r>
      <w:r w:rsidR="00595022">
        <w:rPr>
          <w:rFonts w:asciiTheme="majorHAnsi" w:hAnsiTheme="majorHAnsi" w:cstheme="majorHAnsi"/>
        </w:rPr>
        <w:t xml:space="preserve"> and the needs of services is </w:t>
      </w:r>
      <w:r w:rsidR="00780916">
        <w:rPr>
          <w:rFonts w:asciiTheme="majorHAnsi" w:hAnsiTheme="majorHAnsi" w:cstheme="majorHAnsi"/>
        </w:rPr>
        <w:t xml:space="preserve">particularly </w:t>
      </w:r>
      <w:r w:rsidR="00595022">
        <w:rPr>
          <w:rFonts w:asciiTheme="majorHAnsi" w:hAnsiTheme="majorHAnsi" w:cstheme="majorHAnsi"/>
        </w:rPr>
        <w:t xml:space="preserve">difficult </w:t>
      </w:r>
      <w:r w:rsidR="004A4F8D">
        <w:rPr>
          <w:rFonts w:asciiTheme="majorHAnsi" w:hAnsiTheme="majorHAnsi" w:cstheme="majorHAnsi"/>
        </w:rPr>
        <w:t xml:space="preserve">when </w:t>
      </w:r>
      <w:r w:rsidR="000E1F32">
        <w:rPr>
          <w:rFonts w:asciiTheme="majorHAnsi" w:hAnsiTheme="majorHAnsi" w:cstheme="majorHAnsi"/>
        </w:rPr>
        <w:t>patients</w:t>
      </w:r>
      <w:r w:rsidR="004A4F8D">
        <w:rPr>
          <w:rFonts w:asciiTheme="majorHAnsi" w:hAnsiTheme="majorHAnsi" w:cstheme="majorHAnsi"/>
        </w:rPr>
        <w:t xml:space="preserve"> are living with dementia.</w:t>
      </w:r>
      <w:r w:rsidR="00595022">
        <w:rPr>
          <w:rFonts w:asciiTheme="majorHAnsi" w:hAnsiTheme="majorHAnsi" w:cstheme="majorHAnsi"/>
        </w:rPr>
        <w:t xml:space="preserve"> </w:t>
      </w:r>
      <w:r w:rsidR="00087505">
        <w:rPr>
          <w:rFonts w:asciiTheme="majorHAnsi" w:hAnsiTheme="majorHAnsi" w:cstheme="majorHAnsi"/>
        </w:rPr>
        <w:t xml:space="preserve">Personalised </w:t>
      </w:r>
      <w:r>
        <w:rPr>
          <w:rFonts w:asciiTheme="majorHAnsi" w:hAnsiTheme="majorHAnsi" w:cstheme="majorHAnsi"/>
        </w:rPr>
        <w:lastRenderedPageBreak/>
        <w:t xml:space="preserve">support </w:t>
      </w:r>
      <w:r w:rsidR="000E1F32">
        <w:rPr>
          <w:rFonts w:asciiTheme="majorHAnsi" w:hAnsiTheme="majorHAnsi" w:cstheme="majorHAnsi"/>
        </w:rPr>
        <w:t>allows</w:t>
      </w:r>
      <w:r>
        <w:rPr>
          <w:rFonts w:asciiTheme="majorHAnsi" w:hAnsiTheme="majorHAnsi" w:cstheme="majorHAnsi"/>
        </w:rPr>
        <w:t xml:space="preserve"> people with dementia to successfully navigate the cancer care pathway</w:t>
      </w:r>
      <w:r w:rsidR="000E1F32">
        <w:rPr>
          <w:rFonts w:asciiTheme="majorHAnsi" w:hAnsiTheme="majorHAnsi" w:cstheme="majorHAnsi"/>
        </w:rPr>
        <w:t>.</w:t>
      </w:r>
      <w:r>
        <w:rPr>
          <w:rFonts w:asciiTheme="majorHAnsi" w:hAnsiTheme="majorHAnsi" w:cstheme="majorHAnsi"/>
        </w:rPr>
        <w:t xml:space="preserve"> </w:t>
      </w:r>
      <w:r w:rsidR="004A4F8D">
        <w:rPr>
          <w:rFonts w:asciiTheme="majorHAnsi" w:hAnsiTheme="majorHAnsi" w:cstheme="majorHAnsi"/>
        </w:rPr>
        <w:t>Due to the lack of research in this area, staff are currently working within a limited evidence base</w:t>
      </w:r>
      <w:r w:rsidR="000E1F32">
        <w:rPr>
          <w:rFonts w:asciiTheme="majorHAnsi" w:hAnsiTheme="majorHAnsi" w:cstheme="majorHAnsi"/>
        </w:rPr>
        <w:t xml:space="preserve"> and </w:t>
      </w:r>
      <w:r w:rsidR="007851D0">
        <w:rPr>
          <w:rFonts w:asciiTheme="majorHAnsi" w:hAnsiTheme="majorHAnsi" w:cstheme="majorHAnsi"/>
        </w:rPr>
        <w:t xml:space="preserve">frequently </w:t>
      </w:r>
      <w:r w:rsidR="000E1F32">
        <w:rPr>
          <w:rFonts w:asciiTheme="majorHAnsi" w:hAnsiTheme="majorHAnsi" w:cstheme="majorHAnsi"/>
        </w:rPr>
        <w:t>with limited training</w:t>
      </w:r>
      <w:r w:rsidR="004A4F8D">
        <w:rPr>
          <w:rFonts w:asciiTheme="majorHAnsi" w:hAnsiTheme="majorHAnsi" w:cstheme="majorHAnsi"/>
        </w:rPr>
        <w:t xml:space="preserve">. </w:t>
      </w:r>
      <w:r>
        <w:rPr>
          <w:rFonts w:asciiTheme="majorHAnsi" w:hAnsiTheme="majorHAnsi" w:cstheme="majorHAnsi"/>
        </w:rPr>
        <w:t xml:space="preserve">Further research is required to understand how the factors identified in the present study influence the decision of people with dementia and their families on whether </w:t>
      </w:r>
      <w:r w:rsidR="00EF527B">
        <w:rPr>
          <w:rFonts w:asciiTheme="majorHAnsi" w:hAnsiTheme="majorHAnsi" w:cstheme="majorHAnsi"/>
        </w:rPr>
        <w:t>they seek</w:t>
      </w:r>
      <w:r>
        <w:rPr>
          <w:rFonts w:asciiTheme="majorHAnsi" w:hAnsiTheme="majorHAnsi" w:cstheme="majorHAnsi"/>
        </w:rPr>
        <w:t xml:space="preserve"> cancer diagnosis and treatment</w:t>
      </w:r>
      <w:r w:rsidR="00E509C3">
        <w:rPr>
          <w:rFonts w:asciiTheme="majorHAnsi" w:hAnsiTheme="majorHAnsi" w:cstheme="majorHAnsi"/>
        </w:rPr>
        <w:t xml:space="preserve">, including </w:t>
      </w:r>
      <w:r w:rsidR="00EF527B">
        <w:rPr>
          <w:rFonts w:asciiTheme="majorHAnsi" w:hAnsiTheme="majorHAnsi" w:cstheme="majorHAnsi"/>
        </w:rPr>
        <w:t>how staff influence</w:t>
      </w:r>
      <w:r w:rsidR="00E509C3">
        <w:rPr>
          <w:rFonts w:asciiTheme="majorHAnsi" w:hAnsiTheme="majorHAnsi" w:cstheme="majorHAnsi"/>
        </w:rPr>
        <w:t xml:space="preserve"> this</w:t>
      </w:r>
      <w:r>
        <w:rPr>
          <w:rFonts w:asciiTheme="majorHAnsi" w:hAnsiTheme="majorHAnsi" w:cstheme="majorHAnsi"/>
        </w:rPr>
        <w:t>.</w:t>
      </w:r>
    </w:p>
    <w:p w14:paraId="2537FF08" w14:textId="77777777" w:rsidR="0069104C" w:rsidRDefault="0069104C">
      <w:pPr>
        <w:spacing w:after="160" w:line="259" w:lineRule="auto"/>
        <w:rPr>
          <w:rFonts w:asciiTheme="majorHAnsi" w:hAnsiTheme="majorHAnsi"/>
        </w:rPr>
      </w:pPr>
      <w:r>
        <w:rPr>
          <w:rFonts w:asciiTheme="majorHAnsi" w:hAnsiTheme="majorHAnsi"/>
        </w:rPr>
        <w:br w:type="page"/>
      </w:r>
    </w:p>
    <w:p w14:paraId="2EE6B1B4" w14:textId="52B5D84E" w:rsidR="002300A4" w:rsidRPr="00C87141" w:rsidRDefault="002300A4" w:rsidP="00C87141">
      <w:pPr>
        <w:spacing w:after="160" w:line="360" w:lineRule="auto"/>
        <w:jc w:val="center"/>
        <w:rPr>
          <w:rFonts w:asciiTheme="majorHAnsi" w:hAnsiTheme="majorHAnsi" w:cstheme="majorHAnsi"/>
          <w:color w:val="000000" w:themeColor="text1"/>
        </w:rPr>
      </w:pPr>
      <w:r w:rsidRPr="00C87141">
        <w:rPr>
          <w:rFonts w:asciiTheme="majorHAnsi" w:hAnsiTheme="majorHAnsi" w:cstheme="majorHAnsi"/>
          <w:color w:val="000000" w:themeColor="text1"/>
        </w:rPr>
        <w:lastRenderedPageBreak/>
        <w:t>References</w:t>
      </w:r>
    </w:p>
    <w:p w14:paraId="44E4D258" w14:textId="1E20EFC0" w:rsidR="00853CCE" w:rsidRDefault="00853CCE" w:rsidP="00C87141">
      <w:pPr>
        <w:spacing w:line="360" w:lineRule="auto"/>
        <w:rPr>
          <w:rFonts w:asciiTheme="majorHAnsi" w:hAnsiTheme="majorHAnsi" w:cstheme="majorHAnsi"/>
          <w:color w:val="000000" w:themeColor="text1"/>
        </w:rPr>
      </w:pPr>
      <w:proofErr w:type="spellStart"/>
      <w:r w:rsidRPr="00853CCE">
        <w:rPr>
          <w:rFonts w:asciiTheme="majorHAnsi" w:hAnsiTheme="majorHAnsi" w:cstheme="majorHAnsi"/>
          <w:color w:val="000000" w:themeColor="text1"/>
        </w:rPr>
        <w:t>Albreht</w:t>
      </w:r>
      <w:proofErr w:type="spellEnd"/>
      <w:r w:rsidRPr="00853CCE">
        <w:rPr>
          <w:rFonts w:asciiTheme="majorHAnsi" w:hAnsiTheme="majorHAnsi" w:cstheme="majorHAnsi"/>
          <w:color w:val="000000" w:themeColor="text1"/>
        </w:rPr>
        <w:t xml:space="preserve">, T., </w:t>
      </w:r>
      <w:proofErr w:type="spellStart"/>
      <w:r w:rsidRPr="00853CCE">
        <w:rPr>
          <w:rFonts w:asciiTheme="majorHAnsi" w:hAnsiTheme="majorHAnsi" w:cstheme="majorHAnsi"/>
          <w:color w:val="000000" w:themeColor="text1"/>
        </w:rPr>
        <w:t>Dyakova</w:t>
      </w:r>
      <w:proofErr w:type="spellEnd"/>
      <w:r w:rsidRPr="00853CCE">
        <w:rPr>
          <w:rFonts w:asciiTheme="majorHAnsi" w:hAnsiTheme="majorHAnsi" w:cstheme="majorHAnsi"/>
          <w:color w:val="000000" w:themeColor="text1"/>
        </w:rPr>
        <w:t xml:space="preserve">, M., </w:t>
      </w:r>
      <w:proofErr w:type="spellStart"/>
      <w:r w:rsidRPr="00853CCE">
        <w:rPr>
          <w:rFonts w:asciiTheme="majorHAnsi" w:hAnsiTheme="majorHAnsi" w:cstheme="majorHAnsi"/>
          <w:color w:val="000000" w:themeColor="text1"/>
        </w:rPr>
        <w:t>Schellevis</w:t>
      </w:r>
      <w:proofErr w:type="spellEnd"/>
      <w:r w:rsidRPr="00853CCE">
        <w:rPr>
          <w:rFonts w:asciiTheme="majorHAnsi" w:hAnsiTheme="majorHAnsi" w:cstheme="majorHAnsi"/>
          <w:color w:val="000000" w:themeColor="text1"/>
        </w:rPr>
        <w:t xml:space="preserve">, F. G., &amp; Van den </w:t>
      </w:r>
      <w:proofErr w:type="spellStart"/>
      <w:r w:rsidRPr="00853CCE">
        <w:rPr>
          <w:rFonts w:asciiTheme="majorHAnsi" w:hAnsiTheme="majorHAnsi" w:cstheme="majorHAnsi"/>
          <w:color w:val="000000" w:themeColor="text1"/>
        </w:rPr>
        <w:t>Broucke</w:t>
      </w:r>
      <w:proofErr w:type="spellEnd"/>
      <w:r w:rsidRPr="00853CCE">
        <w:rPr>
          <w:rFonts w:asciiTheme="majorHAnsi" w:hAnsiTheme="majorHAnsi" w:cstheme="majorHAnsi"/>
          <w:color w:val="000000" w:themeColor="text1"/>
        </w:rPr>
        <w:t xml:space="preserve">, S. (2016). Many diseases, one model of care? </w:t>
      </w:r>
      <w:r w:rsidRPr="00853CCE">
        <w:rPr>
          <w:rFonts w:asciiTheme="majorHAnsi" w:hAnsiTheme="majorHAnsi" w:cstheme="majorHAnsi"/>
          <w:i/>
          <w:iCs/>
          <w:color w:val="000000" w:themeColor="text1"/>
        </w:rPr>
        <w:t>Journal of Comorbidity, 6(1),</w:t>
      </w:r>
      <w:r w:rsidRPr="00853CCE">
        <w:rPr>
          <w:rFonts w:asciiTheme="majorHAnsi" w:hAnsiTheme="majorHAnsi" w:cstheme="majorHAnsi"/>
          <w:color w:val="000000" w:themeColor="text1"/>
        </w:rPr>
        <w:t xml:space="preserve"> 12-20.</w:t>
      </w:r>
    </w:p>
    <w:p w14:paraId="20B43AB2" w14:textId="2DC80C7A" w:rsidR="00C87141" w:rsidRPr="00812943" w:rsidRDefault="00DA3D86" w:rsidP="00C87141">
      <w:pPr>
        <w:spacing w:line="360" w:lineRule="auto"/>
        <w:rPr>
          <w:rFonts w:asciiTheme="majorHAnsi" w:hAnsiTheme="majorHAnsi" w:cstheme="majorHAnsi"/>
          <w:color w:val="000000" w:themeColor="text1"/>
        </w:rPr>
      </w:pPr>
      <w:r>
        <w:rPr>
          <w:rFonts w:asciiTheme="majorHAnsi" w:hAnsiTheme="majorHAnsi" w:cstheme="majorHAnsi"/>
          <w:color w:val="000000" w:themeColor="text1"/>
        </w:rPr>
        <w:br/>
      </w:r>
      <w:r w:rsidR="0055500A" w:rsidRPr="00C87141">
        <w:rPr>
          <w:rFonts w:asciiTheme="majorHAnsi" w:hAnsiTheme="majorHAnsi" w:cstheme="majorHAnsi"/>
          <w:color w:val="000000" w:themeColor="text1"/>
        </w:rPr>
        <w:t>Ashley, L.</w:t>
      </w:r>
      <w:r w:rsidR="0069104C" w:rsidRPr="00C87141">
        <w:rPr>
          <w:rFonts w:asciiTheme="majorHAnsi" w:hAnsiTheme="majorHAnsi" w:cstheme="majorHAnsi"/>
          <w:color w:val="000000" w:themeColor="text1"/>
        </w:rPr>
        <w:t xml:space="preserve">, Kelley, R., Griffiths, A. W., </w:t>
      </w:r>
      <w:proofErr w:type="spellStart"/>
      <w:r w:rsidR="0069104C" w:rsidRPr="00C87141">
        <w:rPr>
          <w:rFonts w:asciiTheme="majorHAnsi" w:hAnsiTheme="majorHAnsi" w:cstheme="majorHAnsi"/>
          <w:color w:val="000000" w:themeColor="text1"/>
        </w:rPr>
        <w:t>Cowdell</w:t>
      </w:r>
      <w:proofErr w:type="spellEnd"/>
      <w:r w:rsidR="0069104C" w:rsidRPr="00C87141">
        <w:rPr>
          <w:rFonts w:asciiTheme="majorHAnsi" w:hAnsiTheme="majorHAnsi" w:cstheme="majorHAnsi"/>
          <w:color w:val="000000" w:themeColor="text1"/>
        </w:rPr>
        <w:t>, F., … Surr, C. (</w:t>
      </w:r>
      <w:r w:rsidR="00812943">
        <w:rPr>
          <w:rFonts w:asciiTheme="majorHAnsi" w:hAnsiTheme="majorHAnsi" w:cstheme="majorHAnsi"/>
          <w:color w:val="000000" w:themeColor="text1"/>
        </w:rPr>
        <w:t>2020</w:t>
      </w:r>
      <w:r w:rsidR="0069104C" w:rsidRPr="00C87141">
        <w:rPr>
          <w:rFonts w:asciiTheme="majorHAnsi" w:hAnsiTheme="majorHAnsi" w:cstheme="majorHAnsi"/>
          <w:color w:val="000000" w:themeColor="text1"/>
        </w:rPr>
        <w:t>).</w:t>
      </w:r>
      <w:r w:rsidR="0055500A" w:rsidRPr="00C87141">
        <w:rPr>
          <w:rFonts w:asciiTheme="majorHAnsi" w:hAnsiTheme="majorHAnsi" w:cstheme="majorHAnsi"/>
          <w:color w:val="000000" w:themeColor="text1"/>
        </w:rPr>
        <w:t xml:space="preserve"> </w:t>
      </w:r>
      <w:r w:rsidR="0069104C" w:rsidRPr="00C87141">
        <w:rPr>
          <w:rFonts w:asciiTheme="majorHAnsi" w:hAnsiTheme="majorHAnsi" w:cstheme="majorHAnsi"/>
          <w:color w:val="000000" w:themeColor="text1"/>
        </w:rPr>
        <w:t xml:space="preserve">Understanding and identifying ways to improve hospital-based cancer care and treatment for people with dementia: an ethnographic study. </w:t>
      </w:r>
      <w:r w:rsidR="0069104C" w:rsidRPr="00C87141">
        <w:rPr>
          <w:rFonts w:asciiTheme="majorHAnsi" w:hAnsiTheme="majorHAnsi" w:cstheme="majorHAnsi"/>
          <w:i/>
          <w:iCs/>
          <w:color w:val="000000" w:themeColor="text1"/>
        </w:rPr>
        <w:t>Age &amp; Ageing</w:t>
      </w:r>
      <w:r w:rsidR="00C87141" w:rsidRPr="00C87141">
        <w:rPr>
          <w:rFonts w:asciiTheme="majorHAnsi" w:hAnsiTheme="majorHAnsi" w:cstheme="majorHAnsi"/>
          <w:i/>
          <w:iCs/>
          <w:color w:val="000000" w:themeColor="text1"/>
        </w:rPr>
        <w:t>.</w:t>
      </w:r>
      <w:r w:rsidR="00812943">
        <w:rPr>
          <w:rFonts w:asciiTheme="majorHAnsi" w:hAnsiTheme="majorHAnsi" w:cstheme="majorHAnsi"/>
          <w:i/>
          <w:iCs/>
          <w:color w:val="000000" w:themeColor="text1"/>
        </w:rPr>
        <w:t xml:space="preserve"> </w:t>
      </w:r>
      <w:r w:rsidR="00812943">
        <w:rPr>
          <w:rFonts w:asciiTheme="majorHAnsi" w:hAnsiTheme="majorHAnsi" w:cstheme="majorHAnsi"/>
          <w:color w:val="000000" w:themeColor="text1"/>
        </w:rPr>
        <w:t>Advanced online publication.</w:t>
      </w:r>
    </w:p>
    <w:p w14:paraId="476A05D8" w14:textId="77777777" w:rsidR="00DA3D86" w:rsidRDefault="00DA3D86" w:rsidP="00C87141">
      <w:pPr>
        <w:spacing w:line="360" w:lineRule="auto"/>
        <w:rPr>
          <w:rFonts w:asciiTheme="majorHAnsi" w:hAnsiTheme="majorHAnsi" w:cstheme="majorHAnsi"/>
          <w:color w:val="000000" w:themeColor="text1"/>
        </w:rPr>
      </w:pPr>
      <w:r>
        <w:rPr>
          <w:rFonts w:asciiTheme="majorHAnsi" w:hAnsiTheme="majorHAnsi" w:cstheme="majorHAnsi"/>
          <w:color w:val="000000" w:themeColor="text1"/>
        </w:rPr>
        <w:br/>
      </w:r>
      <w:r w:rsidRPr="00DA3D86">
        <w:rPr>
          <w:rFonts w:asciiTheme="majorHAnsi" w:hAnsiTheme="majorHAnsi" w:cstheme="majorHAnsi"/>
          <w:color w:val="000000" w:themeColor="text1"/>
        </w:rPr>
        <w:t xml:space="preserve">Baillargeon, J., </w:t>
      </w:r>
      <w:proofErr w:type="spellStart"/>
      <w:r w:rsidRPr="00DA3D86">
        <w:rPr>
          <w:rFonts w:asciiTheme="majorHAnsi" w:hAnsiTheme="majorHAnsi" w:cstheme="majorHAnsi"/>
          <w:color w:val="000000" w:themeColor="text1"/>
        </w:rPr>
        <w:t>Kuo</w:t>
      </w:r>
      <w:proofErr w:type="spellEnd"/>
      <w:r w:rsidRPr="00DA3D86">
        <w:rPr>
          <w:rFonts w:asciiTheme="majorHAnsi" w:hAnsiTheme="majorHAnsi" w:cstheme="majorHAnsi"/>
          <w:color w:val="000000" w:themeColor="text1"/>
        </w:rPr>
        <w:t>, Y. F., Lin, Y. L., Raji, M. A., Singh, A., &amp; Goodwin, J. S. (2011). Effect of mental disorders on diagnosis, treatment, and survival of older adults with colon cancer. Journal of the American Geriatrics Society, 59(7), 1268-1273.</w:t>
      </w:r>
    </w:p>
    <w:p w14:paraId="467C8E13" w14:textId="77777777" w:rsidR="00DA3D86" w:rsidRDefault="00DA3D86" w:rsidP="00C87141">
      <w:pPr>
        <w:spacing w:line="360" w:lineRule="auto"/>
        <w:rPr>
          <w:rFonts w:asciiTheme="majorHAnsi" w:hAnsiTheme="majorHAnsi" w:cstheme="majorHAnsi"/>
          <w:color w:val="000000" w:themeColor="text1"/>
        </w:rPr>
      </w:pPr>
    </w:p>
    <w:p w14:paraId="178FEBAB" w14:textId="496F1B71" w:rsidR="00C87141" w:rsidRDefault="00AA25FD" w:rsidP="00C87141">
      <w:pPr>
        <w:spacing w:line="360" w:lineRule="auto"/>
        <w:rPr>
          <w:rFonts w:asciiTheme="majorHAnsi" w:hAnsiTheme="majorHAnsi" w:cstheme="majorHAnsi"/>
          <w:color w:val="000000" w:themeColor="text1"/>
        </w:rPr>
      </w:pPr>
      <w:r w:rsidRPr="00C87141">
        <w:rPr>
          <w:rFonts w:asciiTheme="majorHAnsi" w:hAnsiTheme="majorHAnsi" w:cstheme="majorHAnsi"/>
          <w:color w:val="000000" w:themeColor="text1"/>
        </w:rPr>
        <w:t xml:space="preserve">Bartlett, A., Clarke, B., 2012. An exploration of healthcare professionals' beliefs about caring for older people dying from cancer with a coincidental dementia. </w:t>
      </w:r>
      <w:r w:rsidRPr="00C87141">
        <w:rPr>
          <w:rFonts w:asciiTheme="majorHAnsi" w:hAnsiTheme="majorHAnsi" w:cstheme="majorHAnsi"/>
          <w:i/>
          <w:iCs/>
          <w:color w:val="000000" w:themeColor="text1"/>
        </w:rPr>
        <w:t>Dementia</w:t>
      </w:r>
      <w:r w:rsidR="00C87141" w:rsidRPr="00C87141">
        <w:rPr>
          <w:rFonts w:asciiTheme="majorHAnsi" w:hAnsiTheme="majorHAnsi" w:cstheme="majorHAnsi"/>
          <w:i/>
          <w:iCs/>
          <w:color w:val="000000" w:themeColor="text1"/>
        </w:rPr>
        <w:t xml:space="preserve">, </w:t>
      </w:r>
      <w:r w:rsidRPr="00C87141">
        <w:rPr>
          <w:rFonts w:asciiTheme="majorHAnsi" w:hAnsiTheme="majorHAnsi" w:cstheme="majorHAnsi"/>
          <w:i/>
          <w:iCs/>
          <w:color w:val="000000" w:themeColor="text1"/>
        </w:rPr>
        <w:t>11,</w:t>
      </w:r>
      <w:r w:rsidR="00C87141">
        <w:rPr>
          <w:rFonts w:asciiTheme="majorHAnsi" w:hAnsiTheme="majorHAnsi" w:cstheme="majorHAnsi"/>
          <w:color w:val="000000" w:themeColor="text1"/>
        </w:rPr>
        <w:t xml:space="preserve"> </w:t>
      </w:r>
      <w:r w:rsidRPr="00C87141">
        <w:rPr>
          <w:rFonts w:asciiTheme="majorHAnsi" w:hAnsiTheme="majorHAnsi" w:cstheme="majorHAnsi"/>
          <w:color w:val="000000" w:themeColor="text1"/>
        </w:rPr>
        <w:t>559-65.</w:t>
      </w:r>
    </w:p>
    <w:p w14:paraId="2B9498CA" w14:textId="09459FD6" w:rsidR="004F5500" w:rsidRDefault="00DA3D86" w:rsidP="00C87141">
      <w:pPr>
        <w:spacing w:line="360" w:lineRule="auto"/>
        <w:rPr>
          <w:rFonts w:asciiTheme="majorHAnsi" w:hAnsiTheme="majorHAnsi" w:cstheme="majorHAnsi"/>
          <w:color w:val="000000" w:themeColor="text1"/>
        </w:rPr>
      </w:pPr>
      <w:r>
        <w:rPr>
          <w:rFonts w:asciiTheme="majorHAnsi" w:hAnsiTheme="majorHAnsi" w:cstheme="majorHAnsi"/>
          <w:color w:val="000000" w:themeColor="text1"/>
        </w:rPr>
        <w:br/>
      </w:r>
      <w:r w:rsidR="00430FD1" w:rsidRPr="00430FD1">
        <w:rPr>
          <w:rFonts w:asciiTheme="majorHAnsi" w:hAnsiTheme="majorHAnsi" w:cstheme="majorHAnsi"/>
          <w:color w:val="000000" w:themeColor="text1"/>
        </w:rPr>
        <w:t xml:space="preserve">Brooker, D. (2004). What is person-centred care in dementia? </w:t>
      </w:r>
      <w:r w:rsidR="00430FD1" w:rsidRPr="00430FD1">
        <w:rPr>
          <w:rFonts w:asciiTheme="majorHAnsi" w:hAnsiTheme="majorHAnsi" w:cstheme="majorHAnsi"/>
          <w:i/>
          <w:iCs/>
          <w:color w:val="000000" w:themeColor="text1"/>
        </w:rPr>
        <w:t>Reviews in Clinical Gerontology, 13(3),</w:t>
      </w:r>
      <w:r w:rsidR="00430FD1" w:rsidRPr="00430FD1">
        <w:rPr>
          <w:rFonts w:asciiTheme="majorHAnsi" w:hAnsiTheme="majorHAnsi" w:cstheme="majorHAnsi"/>
          <w:color w:val="000000" w:themeColor="text1"/>
        </w:rPr>
        <w:t xml:space="preserve"> 215-222.</w:t>
      </w:r>
    </w:p>
    <w:p w14:paraId="4F119A0D" w14:textId="714FBF3C" w:rsidR="004F5500" w:rsidRDefault="004F5500" w:rsidP="00C87141">
      <w:pPr>
        <w:spacing w:line="360" w:lineRule="auto"/>
        <w:rPr>
          <w:rFonts w:asciiTheme="majorHAnsi" w:hAnsiTheme="majorHAnsi" w:cstheme="majorHAnsi"/>
          <w:color w:val="000000" w:themeColor="text1"/>
        </w:rPr>
      </w:pPr>
    </w:p>
    <w:p w14:paraId="1B684AD3" w14:textId="4D85C8FD" w:rsidR="004F5500" w:rsidRPr="00430FD1" w:rsidRDefault="004F5500" w:rsidP="00C87141">
      <w:pPr>
        <w:spacing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Brown, et al. (2014). How might healthcare systems influence speed of cancer diagnosis: </w:t>
      </w:r>
      <w:r w:rsidR="005A39F3">
        <w:rPr>
          <w:rFonts w:asciiTheme="majorHAnsi" w:hAnsiTheme="majorHAnsi" w:cstheme="majorHAnsi"/>
          <w:color w:val="000000" w:themeColor="text1"/>
        </w:rPr>
        <w:t xml:space="preserve">A narrative review. </w:t>
      </w:r>
      <w:r w:rsidR="005A39F3" w:rsidRPr="005A39F3">
        <w:rPr>
          <w:rFonts w:asciiTheme="majorHAnsi" w:hAnsiTheme="majorHAnsi" w:cstheme="majorHAnsi"/>
          <w:i/>
          <w:iCs/>
          <w:color w:val="000000" w:themeColor="text1"/>
        </w:rPr>
        <w:t>Social Science &amp; Medicine, 116,</w:t>
      </w:r>
      <w:r w:rsidR="005A39F3">
        <w:rPr>
          <w:rFonts w:asciiTheme="majorHAnsi" w:hAnsiTheme="majorHAnsi" w:cstheme="majorHAnsi"/>
          <w:color w:val="000000" w:themeColor="text1"/>
        </w:rPr>
        <w:t xml:space="preserve"> 56-63.</w:t>
      </w:r>
    </w:p>
    <w:p w14:paraId="10442B11" w14:textId="45B5C8B0" w:rsidR="00C87141" w:rsidRPr="00C87141" w:rsidRDefault="00720117" w:rsidP="00C87141">
      <w:pPr>
        <w:pStyle w:val="NormalWeb"/>
        <w:spacing w:line="360" w:lineRule="auto"/>
        <w:rPr>
          <w:rFonts w:asciiTheme="majorHAnsi" w:hAnsiTheme="majorHAnsi" w:cstheme="majorHAnsi"/>
          <w:color w:val="000000" w:themeColor="text1"/>
        </w:rPr>
      </w:pPr>
      <w:r w:rsidRPr="00C87141">
        <w:rPr>
          <w:rFonts w:asciiTheme="majorHAnsi" w:hAnsiTheme="majorHAnsi" w:cstheme="majorHAnsi"/>
        </w:rPr>
        <w:t>Collinson</w:t>
      </w:r>
      <w:r w:rsidR="00812943">
        <w:rPr>
          <w:rFonts w:asciiTheme="majorHAnsi" w:hAnsiTheme="majorHAnsi" w:cstheme="majorHAnsi"/>
        </w:rPr>
        <w:t>,</w:t>
      </w:r>
      <w:r w:rsidRPr="00C87141">
        <w:rPr>
          <w:rFonts w:asciiTheme="majorHAnsi" w:hAnsiTheme="majorHAnsi" w:cstheme="majorHAnsi"/>
        </w:rPr>
        <w:t xml:space="preserve"> M</w:t>
      </w:r>
      <w:r w:rsidR="00812943">
        <w:rPr>
          <w:rFonts w:asciiTheme="majorHAnsi" w:hAnsiTheme="majorHAnsi" w:cstheme="majorHAnsi"/>
        </w:rPr>
        <w:t>.</w:t>
      </w:r>
      <w:r w:rsidRPr="00C87141">
        <w:rPr>
          <w:rFonts w:asciiTheme="majorHAnsi" w:hAnsiTheme="majorHAnsi" w:cstheme="majorHAnsi"/>
        </w:rPr>
        <w:t>, Mason</w:t>
      </w:r>
      <w:r w:rsidR="00812943">
        <w:rPr>
          <w:rFonts w:asciiTheme="majorHAnsi" w:hAnsiTheme="majorHAnsi" w:cstheme="majorHAnsi"/>
        </w:rPr>
        <w:t>,</w:t>
      </w:r>
      <w:r w:rsidRPr="00C87141">
        <w:rPr>
          <w:rFonts w:asciiTheme="majorHAnsi" w:hAnsiTheme="majorHAnsi" w:cstheme="majorHAnsi"/>
        </w:rPr>
        <w:t xml:space="preserve"> E</w:t>
      </w:r>
      <w:r w:rsidR="00812943">
        <w:rPr>
          <w:rFonts w:asciiTheme="majorHAnsi" w:hAnsiTheme="majorHAnsi" w:cstheme="majorHAnsi"/>
        </w:rPr>
        <w:t>.</w:t>
      </w:r>
      <w:r w:rsidRPr="00C87141">
        <w:rPr>
          <w:rFonts w:asciiTheme="majorHAnsi" w:hAnsiTheme="majorHAnsi" w:cstheme="majorHAnsi"/>
        </w:rPr>
        <w:t>, Ashley</w:t>
      </w:r>
      <w:r w:rsidR="00812943">
        <w:rPr>
          <w:rFonts w:asciiTheme="majorHAnsi" w:hAnsiTheme="majorHAnsi" w:cstheme="majorHAnsi"/>
        </w:rPr>
        <w:t>,</w:t>
      </w:r>
      <w:r w:rsidRPr="00C87141">
        <w:rPr>
          <w:rFonts w:asciiTheme="majorHAnsi" w:hAnsiTheme="majorHAnsi" w:cstheme="majorHAnsi"/>
        </w:rPr>
        <w:t xml:space="preserve"> L</w:t>
      </w:r>
      <w:r w:rsidR="00812943">
        <w:rPr>
          <w:rFonts w:asciiTheme="majorHAnsi" w:hAnsiTheme="majorHAnsi" w:cstheme="majorHAnsi"/>
        </w:rPr>
        <w:t>.</w:t>
      </w:r>
      <w:r w:rsidRPr="00C87141">
        <w:rPr>
          <w:rFonts w:asciiTheme="majorHAnsi" w:hAnsiTheme="majorHAnsi" w:cstheme="majorHAnsi"/>
        </w:rPr>
        <w:t>, et al. (2019) Effective clinical cancer treatment, care and management for people with comorbid cancer and dementia: understanding population demographics and intervention priorities and outcomes (</w:t>
      </w:r>
      <w:proofErr w:type="spellStart"/>
      <w:r w:rsidRPr="00C87141">
        <w:rPr>
          <w:rFonts w:asciiTheme="majorHAnsi" w:hAnsiTheme="majorHAnsi" w:cstheme="majorHAnsi"/>
        </w:rPr>
        <w:t>CanDem</w:t>
      </w:r>
      <w:proofErr w:type="spellEnd"/>
      <w:r w:rsidRPr="00C87141">
        <w:rPr>
          <w:rFonts w:asciiTheme="majorHAnsi" w:hAnsiTheme="majorHAnsi" w:cstheme="majorHAnsi"/>
        </w:rPr>
        <w:t xml:space="preserve">-Int). </w:t>
      </w:r>
      <w:r w:rsidRPr="00C87141">
        <w:rPr>
          <w:rFonts w:asciiTheme="majorHAnsi" w:hAnsiTheme="majorHAnsi" w:cstheme="majorHAnsi"/>
          <w:i/>
        </w:rPr>
        <w:t>NCRI Conference</w:t>
      </w:r>
      <w:r w:rsidRPr="00C87141">
        <w:rPr>
          <w:rFonts w:asciiTheme="majorHAnsi" w:hAnsiTheme="majorHAnsi" w:cstheme="majorHAnsi"/>
        </w:rPr>
        <w:t>. Brighton.</w:t>
      </w:r>
    </w:p>
    <w:p w14:paraId="09F5D493" w14:textId="72539082" w:rsidR="0069104C" w:rsidRPr="00C87141" w:rsidRDefault="0069104C" w:rsidP="00C87141">
      <w:pPr>
        <w:spacing w:line="360" w:lineRule="auto"/>
        <w:rPr>
          <w:rFonts w:asciiTheme="majorHAnsi" w:hAnsiTheme="majorHAnsi" w:cstheme="majorHAnsi"/>
        </w:rPr>
      </w:pPr>
      <w:r w:rsidRPr="0069104C">
        <w:rPr>
          <w:rFonts w:asciiTheme="majorHAnsi" w:hAnsiTheme="majorHAnsi" w:cstheme="majorHAnsi"/>
          <w:color w:val="000000" w:themeColor="text1"/>
          <w:shd w:val="clear" w:color="auto" w:fill="FFFFFF"/>
        </w:rPr>
        <w:t>Cook, P. S., &amp; McCarthy, A. L. (2018). Cancer treatment decision-making with/for older adults with dementia: the intersections of autonomy, capital, and power. </w:t>
      </w:r>
      <w:r w:rsidRPr="0069104C">
        <w:rPr>
          <w:rFonts w:asciiTheme="majorHAnsi" w:hAnsiTheme="majorHAnsi" w:cstheme="majorHAnsi"/>
          <w:i/>
          <w:iCs/>
          <w:color w:val="000000" w:themeColor="text1"/>
        </w:rPr>
        <w:t>Health Sociology Review</w:t>
      </w:r>
      <w:r w:rsidRPr="0069104C">
        <w:rPr>
          <w:rFonts w:asciiTheme="majorHAnsi" w:hAnsiTheme="majorHAnsi" w:cstheme="majorHAnsi"/>
          <w:color w:val="000000" w:themeColor="text1"/>
          <w:shd w:val="clear" w:color="auto" w:fill="FFFFFF"/>
        </w:rPr>
        <w:t>, </w:t>
      </w:r>
      <w:r w:rsidRPr="0069104C">
        <w:rPr>
          <w:rFonts w:asciiTheme="majorHAnsi" w:hAnsiTheme="majorHAnsi" w:cstheme="majorHAnsi"/>
          <w:i/>
          <w:iCs/>
          <w:color w:val="000000" w:themeColor="text1"/>
        </w:rPr>
        <w:t>27</w:t>
      </w:r>
      <w:r w:rsidRPr="0069104C">
        <w:rPr>
          <w:rFonts w:asciiTheme="majorHAnsi" w:hAnsiTheme="majorHAnsi" w:cstheme="majorHAnsi"/>
          <w:color w:val="000000" w:themeColor="text1"/>
          <w:shd w:val="clear" w:color="auto" w:fill="FFFFFF"/>
        </w:rPr>
        <w:t>, 184-198.</w:t>
      </w:r>
    </w:p>
    <w:p w14:paraId="5CF8B38D" w14:textId="55DCE527" w:rsidR="00B35554" w:rsidRPr="00C87141" w:rsidRDefault="0069104C" w:rsidP="00C87141">
      <w:pPr>
        <w:spacing w:before="100" w:beforeAutospacing="1" w:after="100" w:afterAutospacing="1" w:line="360" w:lineRule="auto"/>
        <w:rPr>
          <w:rFonts w:asciiTheme="majorHAnsi" w:hAnsiTheme="majorHAnsi" w:cstheme="majorHAnsi"/>
          <w:color w:val="000000" w:themeColor="text1"/>
        </w:rPr>
      </w:pPr>
      <w:r w:rsidRPr="0069104C">
        <w:rPr>
          <w:rFonts w:asciiTheme="majorHAnsi" w:hAnsiTheme="majorHAnsi" w:cstheme="majorHAnsi"/>
          <w:color w:val="000000" w:themeColor="text1"/>
        </w:rPr>
        <w:lastRenderedPageBreak/>
        <w:t>Courtier</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xml:space="preserve"> N</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Milton</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xml:space="preserve"> R</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King</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xml:space="preserve"> A</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Tope</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xml:space="preserve"> R</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Morgan</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xml:space="preserve"> S</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&amp;</w:t>
      </w:r>
      <w:r w:rsidRPr="0069104C">
        <w:rPr>
          <w:rFonts w:asciiTheme="majorHAnsi" w:hAnsiTheme="majorHAnsi" w:cstheme="majorHAnsi"/>
          <w:color w:val="000000" w:themeColor="text1"/>
        </w:rPr>
        <w:t xml:space="preserve"> Hopkinson</w:t>
      </w:r>
      <w:r w:rsidRPr="00C87141">
        <w:rPr>
          <w:rFonts w:asciiTheme="majorHAnsi" w:hAnsiTheme="majorHAnsi" w:cstheme="majorHAnsi"/>
          <w:color w:val="000000" w:themeColor="text1"/>
        </w:rPr>
        <w:t>,</w:t>
      </w:r>
      <w:r w:rsidRPr="0069104C">
        <w:rPr>
          <w:rFonts w:asciiTheme="majorHAnsi" w:hAnsiTheme="majorHAnsi" w:cstheme="majorHAnsi"/>
          <w:color w:val="000000" w:themeColor="text1"/>
        </w:rPr>
        <w:t xml:space="preserve"> J.</w:t>
      </w:r>
      <w:r w:rsidRPr="00C87141">
        <w:rPr>
          <w:rFonts w:asciiTheme="majorHAnsi" w:hAnsiTheme="majorHAnsi" w:cstheme="majorHAnsi"/>
          <w:color w:val="000000" w:themeColor="text1"/>
        </w:rPr>
        <w:t xml:space="preserve"> (2016).</w:t>
      </w:r>
      <w:r w:rsidRPr="0069104C">
        <w:rPr>
          <w:rFonts w:asciiTheme="majorHAnsi" w:hAnsiTheme="majorHAnsi" w:cstheme="majorHAnsi"/>
          <w:color w:val="000000" w:themeColor="text1"/>
        </w:rPr>
        <w:t xml:space="preserve"> Cancer and dementia: an exploratory study of the experience of cancer treatment in people with dementia. </w:t>
      </w:r>
      <w:r w:rsidRPr="0069104C">
        <w:rPr>
          <w:rFonts w:asciiTheme="majorHAnsi" w:hAnsiTheme="majorHAnsi" w:cstheme="majorHAnsi"/>
          <w:i/>
          <w:iCs/>
          <w:color w:val="000000" w:themeColor="text1"/>
        </w:rPr>
        <w:t>Psycho</w:t>
      </w:r>
      <w:r w:rsidRPr="00C87141">
        <w:rPr>
          <w:rFonts w:asciiTheme="majorHAnsi" w:hAnsiTheme="majorHAnsi" w:cstheme="majorHAnsi"/>
          <w:i/>
          <w:iCs/>
          <w:color w:val="000000" w:themeColor="text1"/>
        </w:rPr>
        <w:t>-O</w:t>
      </w:r>
      <w:r w:rsidRPr="0069104C">
        <w:rPr>
          <w:rFonts w:asciiTheme="majorHAnsi" w:hAnsiTheme="majorHAnsi" w:cstheme="majorHAnsi"/>
          <w:i/>
          <w:iCs/>
          <w:color w:val="000000" w:themeColor="text1"/>
        </w:rPr>
        <w:t>ncology</w:t>
      </w:r>
      <w:r w:rsidRPr="00C87141">
        <w:rPr>
          <w:rFonts w:asciiTheme="majorHAnsi" w:hAnsiTheme="majorHAnsi" w:cstheme="majorHAnsi"/>
          <w:i/>
          <w:iCs/>
          <w:color w:val="000000" w:themeColor="text1"/>
        </w:rPr>
        <w:t xml:space="preserve">, </w:t>
      </w:r>
      <w:r w:rsidRPr="0069104C">
        <w:rPr>
          <w:rFonts w:asciiTheme="majorHAnsi" w:hAnsiTheme="majorHAnsi" w:cstheme="majorHAnsi"/>
          <w:i/>
          <w:iCs/>
          <w:color w:val="000000" w:themeColor="text1"/>
        </w:rPr>
        <w:t>25</w:t>
      </w:r>
      <w:r w:rsidRPr="00C87141">
        <w:rPr>
          <w:rFonts w:asciiTheme="majorHAnsi" w:hAnsiTheme="majorHAnsi" w:cstheme="majorHAnsi"/>
          <w:i/>
          <w:iCs/>
          <w:color w:val="000000" w:themeColor="text1"/>
        </w:rPr>
        <w:t>,</w:t>
      </w:r>
      <w:r w:rsidRPr="0069104C">
        <w:rPr>
          <w:rFonts w:asciiTheme="majorHAnsi" w:hAnsiTheme="majorHAnsi" w:cstheme="majorHAnsi"/>
          <w:color w:val="000000" w:themeColor="text1"/>
        </w:rPr>
        <w:t xml:space="preserve"> 1079–84.</w:t>
      </w:r>
    </w:p>
    <w:p w14:paraId="22A3A8E0" w14:textId="09BA9FE7" w:rsidR="0069104C" w:rsidRPr="00C87141" w:rsidRDefault="0069104C" w:rsidP="00C87141">
      <w:pPr>
        <w:spacing w:before="100" w:beforeAutospacing="1" w:after="100" w:afterAutospacing="1" w:line="360" w:lineRule="auto"/>
        <w:rPr>
          <w:rFonts w:asciiTheme="majorHAnsi" w:hAnsiTheme="majorHAnsi" w:cstheme="majorHAnsi"/>
          <w:color w:val="000000" w:themeColor="text1"/>
        </w:rPr>
      </w:pPr>
      <w:r w:rsidRPr="0069104C">
        <w:rPr>
          <w:rFonts w:asciiTheme="majorHAnsi" w:hAnsiTheme="majorHAnsi" w:cstheme="majorHAnsi"/>
          <w:color w:val="000000" w:themeColor="text1"/>
        </w:rPr>
        <w:t xml:space="preserve">Fetterman DM. </w:t>
      </w:r>
      <w:r w:rsidRPr="0069104C">
        <w:rPr>
          <w:rFonts w:asciiTheme="majorHAnsi" w:hAnsiTheme="majorHAnsi" w:cstheme="majorHAnsi"/>
          <w:i/>
          <w:iCs/>
          <w:color w:val="000000" w:themeColor="text1"/>
        </w:rPr>
        <w:t xml:space="preserve">Ethnography: step-by-step </w:t>
      </w:r>
      <w:r w:rsidRPr="0069104C">
        <w:rPr>
          <w:rFonts w:asciiTheme="majorHAnsi" w:hAnsiTheme="majorHAnsi" w:cstheme="majorHAnsi"/>
          <w:color w:val="000000" w:themeColor="text1"/>
        </w:rPr>
        <w:t xml:space="preserve">(third edition). 2010 SAGE Publications, London. </w:t>
      </w:r>
    </w:p>
    <w:p w14:paraId="1FC66988" w14:textId="6C82397E" w:rsidR="002C261D" w:rsidRDefault="0069104C" w:rsidP="00C87141">
      <w:pPr>
        <w:spacing w:line="360" w:lineRule="auto"/>
        <w:rPr>
          <w:rFonts w:asciiTheme="majorHAnsi" w:hAnsiTheme="majorHAnsi" w:cstheme="majorHAnsi"/>
          <w:color w:val="000000" w:themeColor="text1"/>
          <w:shd w:val="clear" w:color="auto" w:fill="FFFFFF"/>
        </w:rPr>
      </w:pPr>
      <w:r w:rsidRPr="0069104C">
        <w:rPr>
          <w:rFonts w:asciiTheme="majorHAnsi" w:hAnsiTheme="majorHAnsi" w:cstheme="majorHAnsi"/>
          <w:color w:val="000000" w:themeColor="text1"/>
          <w:shd w:val="clear" w:color="auto" w:fill="FFFFFF"/>
        </w:rPr>
        <w:t xml:space="preserve">Griffiths, A. W., Ashley, L., Kelley, R., </w:t>
      </w:r>
      <w:proofErr w:type="spellStart"/>
      <w:r w:rsidRPr="0069104C">
        <w:rPr>
          <w:rFonts w:asciiTheme="majorHAnsi" w:hAnsiTheme="majorHAnsi" w:cstheme="majorHAnsi"/>
          <w:color w:val="000000" w:themeColor="text1"/>
          <w:shd w:val="clear" w:color="auto" w:fill="FFFFFF"/>
        </w:rPr>
        <w:t>Cowdell</w:t>
      </w:r>
      <w:proofErr w:type="spellEnd"/>
      <w:r w:rsidRPr="0069104C">
        <w:rPr>
          <w:rFonts w:asciiTheme="majorHAnsi" w:hAnsiTheme="majorHAnsi" w:cstheme="majorHAnsi"/>
          <w:color w:val="000000" w:themeColor="text1"/>
          <w:shd w:val="clear" w:color="auto" w:fill="FFFFFF"/>
        </w:rPr>
        <w:t>, F., Collinson, M., Mason, E., ... &amp; Surr, C. (2020). Decision‐making in cancer care for people living with dementia. </w:t>
      </w:r>
      <w:r w:rsidRPr="0069104C">
        <w:rPr>
          <w:rFonts w:asciiTheme="majorHAnsi" w:hAnsiTheme="majorHAnsi" w:cstheme="majorHAnsi"/>
          <w:i/>
          <w:iCs/>
          <w:color w:val="000000" w:themeColor="text1"/>
        </w:rPr>
        <w:t>Psycho‐</w:t>
      </w:r>
      <w:r w:rsidRPr="00C87141">
        <w:rPr>
          <w:rFonts w:asciiTheme="majorHAnsi" w:hAnsiTheme="majorHAnsi" w:cstheme="majorHAnsi"/>
          <w:i/>
          <w:iCs/>
          <w:color w:val="000000" w:themeColor="text1"/>
        </w:rPr>
        <w:t>O</w:t>
      </w:r>
      <w:r w:rsidRPr="0069104C">
        <w:rPr>
          <w:rFonts w:asciiTheme="majorHAnsi" w:hAnsiTheme="majorHAnsi" w:cstheme="majorHAnsi"/>
          <w:i/>
          <w:iCs/>
          <w:color w:val="000000" w:themeColor="text1"/>
        </w:rPr>
        <w:t>ncology</w:t>
      </w:r>
      <w:r w:rsidRPr="0069104C">
        <w:rPr>
          <w:rFonts w:asciiTheme="majorHAnsi" w:hAnsiTheme="majorHAnsi" w:cstheme="majorHAnsi"/>
          <w:color w:val="000000" w:themeColor="text1"/>
          <w:shd w:val="clear" w:color="auto" w:fill="FFFFFF"/>
        </w:rPr>
        <w:t>, </w:t>
      </w:r>
      <w:r w:rsidRPr="0069104C">
        <w:rPr>
          <w:rFonts w:asciiTheme="majorHAnsi" w:hAnsiTheme="majorHAnsi" w:cstheme="majorHAnsi"/>
          <w:i/>
          <w:iCs/>
          <w:color w:val="000000" w:themeColor="text1"/>
        </w:rPr>
        <w:t>29</w:t>
      </w:r>
      <w:r w:rsidRPr="0069104C">
        <w:rPr>
          <w:rFonts w:asciiTheme="majorHAnsi" w:hAnsiTheme="majorHAnsi" w:cstheme="majorHAnsi"/>
          <w:color w:val="000000" w:themeColor="text1"/>
          <w:shd w:val="clear" w:color="auto" w:fill="FFFFFF"/>
        </w:rPr>
        <w:t>(8), 1347-1354.</w:t>
      </w:r>
      <w:r w:rsidR="002C261D">
        <w:rPr>
          <w:rFonts w:asciiTheme="majorHAnsi" w:hAnsiTheme="majorHAnsi" w:cstheme="majorHAnsi"/>
          <w:color w:val="000000" w:themeColor="text1"/>
          <w:shd w:val="clear" w:color="auto" w:fill="FFFFFF"/>
        </w:rPr>
        <w:br/>
      </w:r>
      <w:r w:rsidR="002C261D">
        <w:rPr>
          <w:rFonts w:asciiTheme="majorHAnsi" w:hAnsiTheme="majorHAnsi" w:cstheme="majorHAnsi"/>
          <w:color w:val="000000" w:themeColor="text1"/>
          <w:shd w:val="clear" w:color="auto" w:fill="FFFFFF"/>
        </w:rPr>
        <w:br/>
      </w:r>
      <w:r w:rsidR="002C261D" w:rsidRPr="002C261D">
        <w:rPr>
          <w:rFonts w:asciiTheme="majorHAnsi" w:hAnsiTheme="majorHAnsi" w:cstheme="majorHAnsi"/>
          <w:color w:val="000000" w:themeColor="text1"/>
          <w:shd w:val="clear" w:color="auto" w:fill="FFFFFF"/>
        </w:rPr>
        <w:t>Hammersley, M. (20</w:t>
      </w:r>
      <w:r w:rsidR="002C261D">
        <w:rPr>
          <w:rFonts w:asciiTheme="majorHAnsi" w:hAnsiTheme="majorHAnsi" w:cstheme="majorHAnsi"/>
          <w:color w:val="000000" w:themeColor="text1"/>
          <w:shd w:val="clear" w:color="auto" w:fill="FFFFFF"/>
        </w:rPr>
        <w:t>15</w:t>
      </w:r>
      <w:r w:rsidR="002C261D" w:rsidRPr="002C261D">
        <w:rPr>
          <w:rFonts w:asciiTheme="majorHAnsi" w:hAnsiTheme="majorHAnsi" w:cstheme="majorHAnsi"/>
          <w:color w:val="000000" w:themeColor="text1"/>
          <w:shd w:val="clear" w:color="auto" w:fill="FFFFFF"/>
        </w:rPr>
        <w:t xml:space="preserve">). Observation, Participant and Non‐participant. The Blackwell </w:t>
      </w:r>
      <w:r w:rsidR="00812943">
        <w:rPr>
          <w:rFonts w:asciiTheme="majorHAnsi" w:hAnsiTheme="majorHAnsi" w:cstheme="majorHAnsi"/>
          <w:color w:val="000000" w:themeColor="text1"/>
          <w:shd w:val="clear" w:color="auto" w:fill="FFFFFF"/>
        </w:rPr>
        <w:t>E</w:t>
      </w:r>
      <w:r w:rsidR="002C261D" w:rsidRPr="002C261D">
        <w:rPr>
          <w:rFonts w:asciiTheme="majorHAnsi" w:hAnsiTheme="majorHAnsi" w:cstheme="majorHAnsi"/>
          <w:color w:val="000000" w:themeColor="text1"/>
          <w:shd w:val="clear" w:color="auto" w:fill="FFFFFF"/>
        </w:rPr>
        <w:t xml:space="preserve">ncyclopedia of </w:t>
      </w:r>
      <w:r w:rsidR="00812943">
        <w:rPr>
          <w:rFonts w:asciiTheme="majorHAnsi" w:hAnsiTheme="majorHAnsi" w:cstheme="majorHAnsi"/>
          <w:color w:val="000000" w:themeColor="text1"/>
          <w:shd w:val="clear" w:color="auto" w:fill="FFFFFF"/>
        </w:rPr>
        <w:t>S</w:t>
      </w:r>
      <w:r w:rsidR="002C261D" w:rsidRPr="002C261D">
        <w:rPr>
          <w:rFonts w:asciiTheme="majorHAnsi" w:hAnsiTheme="majorHAnsi" w:cstheme="majorHAnsi"/>
          <w:color w:val="000000" w:themeColor="text1"/>
          <w:shd w:val="clear" w:color="auto" w:fill="FFFFFF"/>
        </w:rPr>
        <w:t>ociology.</w:t>
      </w:r>
    </w:p>
    <w:p w14:paraId="2E4B44AB" w14:textId="77777777" w:rsidR="00C87141" w:rsidRDefault="00C87141" w:rsidP="00C87141">
      <w:pPr>
        <w:spacing w:line="360" w:lineRule="auto"/>
        <w:rPr>
          <w:rFonts w:asciiTheme="majorHAnsi" w:hAnsiTheme="majorHAnsi" w:cstheme="majorHAnsi"/>
          <w:color w:val="000000" w:themeColor="text1"/>
          <w:shd w:val="clear" w:color="auto" w:fill="FFFFFF"/>
        </w:rPr>
      </w:pPr>
    </w:p>
    <w:p w14:paraId="5DEDD645" w14:textId="77777777" w:rsidR="00C87141" w:rsidRPr="00C87141" w:rsidRDefault="00C87141" w:rsidP="00C87141">
      <w:pPr>
        <w:spacing w:line="360" w:lineRule="auto"/>
        <w:rPr>
          <w:rFonts w:asciiTheme="majorHAnsi" w:hAnsiTheme="majorHAnsi" w:cstheme="majorHAnsi"/>
          <w:color w:val="000000" w:themeColor="text1"/>
          <w:shd w:val="clear" w:color="auto" w:fill="FFFFFF"/>
        </w:rPr>
      </w:pPr>
      <w:r w:rsidRPr="00C87141">
        <w:rPr>
          <w:rFonts w:asciiTheme="majorHAnsi" w:hAnsiTheme="majorHAnsi" w:cstheme="majorHAnsi"/>
          <w:color w:val="000000" w:themeColor="text1"/>
          <w:shd w:val="clear" w:color="auto" w:fill="FFFFFF"/>
        </w:rPr>
        <w:t>Hopkinson, J., King, A., Courtier, N., Milton, R., &amp; Elias, J. (2020). Potential for identification of memory problems in the cancer clinic to enable improved treatment experience and outcomes: Mixed methods case study research. </w:t>
      </w:r>
      <w:r w:rsidRPr="00C87141">
        <w:rPr>
          <w:rFonts w:asciiTheme="majorHAnsi" w:hAnsiTheme="majorHAnsi" w:cstheme="majorHAnsi"/>
          <w:i/>
          <w:iCs/>
          <w:color w:val="000000" w:themeColor="text1"/>
        </w:rPr>
        <w:t>European Journal of Oncology Nursing</w:t>
      </w:r>
      <w:r w:rsidRPr="00C87141">
        <w:rPr>
          <w:rFonts w:asciiTheme="majorHAnsi" w:hAnsiTheme="majorHAnsi" w:cstheme="majorHAnsi"/>
          <w:color w:val="000000" w:themeColor="text1"/>
          <w:shd w:val="clear" w:color="auto" w:fill="FFFFFF"/>
        </w:rPr>
        <w:t>, 101777.</w:t>
      </w:r>
    </w:p>
    <w:p w14:paraId="66EF6F80" w14:textId="77777777" w:rsidR="00C87141" w:rsidRDefault="00C87141" w:rsidP="00C87141">
      <w:pPr>
        <w:spacing w:line="360" w:lineRule="auto"/>
        <w:rPr>
          <w:rFonts w:asciiTheme="majorHAnsi" w:hAnsiTheme="majorHAnsi" w:cstheme="majorHAnsi"/>
          <w:color w:val="000000" w:themeColor="text1"/>
          <w:shd w:val="clear" w:color="auto" w:fill="FFFFFF"/>
        </w:rPr>
      </w:pPr>
    </w:p>
    <w:p w14:paraId="5D9A446A" w14:textId="77777777" w:rsidR="00853CCE" w:rsidRDefault="00AA25FD" w:rsidP="00853CCE">
      <w:pPr>
        <w:spacing w:line="360" w:lineRule="auto"/>
        <w:rPr>
          <w:rFonts w:asciiTheme="majorHAnsi" w:hAnsiTheme="majorHAnsi" w:cstheme="majorHAnsi"/>
          <w:iCs/>
          <w:color w:val="000000" w:themeColor="text1"/>
        </w:rPr>
      </w:pPr>
      <w:r w:rsidRPr="00C87141">
        <w:rPr>
          <w:rFonts w:asciiTheme="majorHAnsi" w:hAnsiTheme="majorHAnsi" w:cstheme="majorHAnsi"/>
          <w:color w:val="000000" w:themeColor="text1"/>
        </w:rPr>
        <w:t>Hopkinson</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J</w:t>
      </w:r>
      <w:r w:rsidR="00AE57D5" w:rsidRPr="00C87141">
        <w:rPr>
          <w:rFonts w:asciiTheme="majorHAnsi" w:hAnsiTheme="majorHAnsi" w:cstheme="majorHAnsi"/>
          <w:color w:val="000000" w:themeColor="text1"/>
        </w:rPr>
        <w:t xml:space="preserve">. </w:t>
      </w:r>
      <w:r w:rsidRPr="00C87141">
        <w:rPr>
          <w:rFonts w:asciiTheme="majorHAnsi" w:hAnsiTheme="majorHAnsi" w:cstheme="majorHAnsi"/>
          <w:color w:val="000000" w:themeColor="text1"/>
        </w:rPr>
        <w:t>B</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Milton</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R</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King</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A</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w:t>
      </w:r>
      <w:r w:rsidR="00AE57D5" w:rsidRPr="00C87141">
        <w:rPr>
          <w:rFonts w:asciiTheme="majorHAnsi" w:hAnsiTheme="majorHAnsi" w:cstheme="majorHAnsi"/>
          <w:color w:val="000000" w:themeColor="text1"/>
        </w:rPr>
        <w:t xml:space="preserve">&amp; </w:t>
      </w:r>
      <w:r w:rsidRPr="00C87141">
        <w:rPr>
          <w:rFonts w:asciiTheme="majorHAnsi" w:hAnsiTheme="majorHAnsi" w:cstheme="majorHAnsi"/>
          <w:color w:val="000000" w:themeColor="text1"/>
        </w:rPr>
        <w:t>Edwards</w:t>
      </w:r>
      <w:r w:rsidR="00AE57D5"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D.</w:t>
      </w:r>
      <w:r w:rsidR="00AE57D5" w:rsidRPr="00C87141">
        <w:rPr>
          <w:rFonts w:asciiTheme="majorHAnsi" w:hAnsiTheme="majorHAnsi" w:cstheme="majorHAnsi"/>
          <w:color w:val="000000" w:themeColor="text1"/>
        </w:rPr>
        <w:t xml:space="preserve"> (2016).</w:t>
      </w:r>
      <w:r w:rsidRPr="00C87141">
        <w:rPr>
          <w:rFonts w:asciiTheme="majorHAnsi" w:hAnsiTheme="majorHAnsi" w:cstheme="majorHAnsi"/>
          <w:color w:val="000000" w:themeColor="text1"/>
        </w:rPr>
        <w:t xml:space="preserve"> People with dementia: what is known about their experience of cancer treatment and cancer treatment outcomes? A systematic review. </w:t>
      </w:r>
      <w:r w:rsidRPr="00C87141">
        <w:rPr>
          <w:rFonts w:asciiTheme="majorHAnsi" w:hAnsiTheme="majorHAnsi" w:cstheme="majorHAnsi"/>
          <w:i/>
          <w:color w:val="000000" w:themeColor="text1"/>
        </w:rPr>
        <w:t>Psycho</w:t>
      </w:r>
      <w:r w:rsidR="00AE57D5" w:rsidRPr="00C87141">
        <w:rPr>
          <w:rFonts w:asciiTheme="majorHAnsi" w:hAnsiTheme="majorHAnsi" w:cstheme="majorHAnsi"/>
          <w:i/>
          <w:color w:val="000000" w:themeColor="text1"/>
        </w:rPr>
        <w:t>-O</w:t>
      </w:r>
      <w:r w:rsidRPr="00C87141">
        <w:rPr>
          <w:rFonts w:asciiTheme="majorHAnsi" w:hAnsiTheme="majorHAnsi" w:cstheme="majorHAnsi"/>
          <w:i/>
          <w:color w:val="000000" w:themeColor="text1"/>
        </w:rPr>
        <w:t>ncology</w:t>
      </w:r>
      <w:r w:rsidR="00AE57D5" w:rsidRPr="00C87141">
        <w:rPr>
          <w:rFonts w:asciiTheme="majorHAnsi" w:hAnsiTheme="majorHAnsi" w:cstheme="majorHAnsi"/>
          <w:i/>
          <w:color w:val="000000" w:themeColor="text1"/>
        </w:rPr>
        <w:t xml:space="preserve">, 25, </w:t>
      </w:r>
      <w:r w:rsidR="00AE57D5" w:rsidRPr="00C87141">
        <w:rPr>
          <w:rFonts w:asciiTheme="majorHAnsi" w:hAnsiTheme="majorHAnsi" w:cstheme="majorHAnsi"/>
          <w:iCs/>
          <w:color w:val="000000" w:themeColor="text1"/>
        </w:rPr>
        <w:t>1137-1146.</w:t>
      </w:r>
    </w:p>
    <w:p w14:paraId="5B43A446" w14:textId="77777777" w:rsidR="00853CCE" w:rsidRPr="00853CCE" w:rsidRDefault="00853CCE" w:rsidP="00853CCE">
      <w:pPr>
        <w:spacing w:line="360" w:lineRule="auto"/>
        <w:rPr>
          <w:rFonts w:asciiTheme="majorHAnsi" w:hAnsiTheme="majorHAnsi" w:cstheme="majorHAnsi"/>
          <w:iCs/>
          <w:color w:val="000000" w:themeColor="text1"/>
        </w:rPr>
      </w:pPr>
    </w:p>
    <w:p w14:paraId="41CFA869" w14:textId="33634871" w:rsidR="00853CCE" w:rsidRDefault="00853CCE" w:rsidP="00C87141">
      <w:pPr>
        <w:spacing w:line="360" w:lineRule="auto"/>
        <w:rPr>
          <w:rFonts w:asciiTheme="majorHAnsi" w:hAnsiTheme="majorHAnsi" w:cstheme="majorHAnsi"/>
          <w:color w:val="222222"/>
          <w:shd w:val="clear" w:color="auto" w:fill="FFFFFF"/>
        </w:rPr>
      </w:pPr>
      <w:r w:rsidRPr="00853CCE">
        <w:rPr>
          <w:rFonts w:asciiTheme="majorHAnsi" w:hAnsiTheme="majorHAnsi" w:cstheme="majorHAnsi"/>
          <w:color w:val="222222"/>
          <w:shd w:val="clear" w:color="auto" w:fill="FFFFFF"/>
        </w:rPr>
        <w:t xml:space="preserve">Howell, D., </w:t>
      </w:r>
      <w:proofErr w:type="spellStart"/>
      <w:r w:rsidRPr="00853CCE">
        <w:rPr>
          <w:rFonts w:asciiTheme="majorHAnsi" w:hAnsiTheme="majorHAnsi" w:cstheme="majorHAnsi"/>
          <w:color w:val="222222"/>
          <w:shd w:val="clear" w:color="auto" w:fill="FFFFFF"/>
        </w:rPr>
        <w:t>Harth</w:t>
      </w:r>
      <w:proofErr w:type="spellEnd"/>
      <w:r w:rsidRPr="00853CCE">
        <w:rPr>
          <w:rFonts w:asciiTheme="majorHAnsi" w:hAnsiTheme="majorHAnsi" w:cstheme="majorHAnsi"/>
          <w:color w:val="222222"/>
          <w:shd w:val="clear" w:color="auto" w:fill="FFFFFF"/>
        </w:rPr>
        <w:t>, T., Brown, J., Bennett, C., &amp; Boyko, S. (2017). Self-management education interventions for patients with cancer: a systematic review. </w:t>
      </w:r>
      <w:r w:rsidRPr="00853CCE">
        <w:rPr>
          <w:rFonts w:asciiTheme="majorHAnsi" w:hAnsiTheme="majorHAnsi" w:cstheme="majorHAnsi"/>
          <w:i/>
          <w:iCs/>
          <w:color w:val="222222"/>
          <w:shd w:val="clear" w:color="auto" w:fill="FFFFFF"/>
        </w:rPr>
        <w:t>Supportive care in cancer</w:t>
      </w:r>
      <w:r w:rsidRPr="00853CCE">
        <w:rPr>
          <w:rFonts w:asciiTheme="majorHAnsi" w:hAnsiTheme="majorHAnsi" w:cstheme="majorHAnsi"/>
          <w:color w:val="222222"/>
          <w:shd w:val="clear" w:color="auto" w:fill="FFFFFF"/>
        </w:rPr>
        <w:t>, </w:t>
      </w:r>
      <w:r w:rsidRPr="00853CCE">
        <w:rPr>
          <w:rFonts w:asciiTheme="majorHAnsi" w:hAnsiTheme="majorHAnsi" w:cstheme="majorHAnsi"/>
          <w:i/>
          <w:iCs/>
          <w:color w:val="222222"/>
          <w:shd w:val="clear" w:color="auto" w:fill="FFFFFF"/>
        </w:rPr>
        <w:t>25</w:t>
      </w:r>
      <w:r w:rsidRPr="00853CCE">
        <w:rPr>
          <w:rFonts w:asciiTheme="majorHAnsi" w:hAnsiTheme="majorHAnsi" w:cstheme="majorHAnsi"/>
          <w:color w:val="222222"/>
          <w:shd w:val="clear" w:color="auto" w:fill="FFFFFF"/>
        </w:rPr>
        <w:t>(4), 1323-1355.</w:t>
      </w:r>
    </w:p>
    <w:p w14:paraId="02DEF337" w14:textId="3E25487E" w:rsidR="00DA3D86" w:rsidRDefault="00DA3D86" w:rsidP="00C87141">
      <w:pPr>
        <w:spacing w:line="360" w:lineRule="auto"/>
        <w:rPr>
          <w:rFonts w:asciiTheme="majorHAnsi" w:hAnsiTheme="majorHAnsi" w:cstheme="majorHAnsi"/>
          <w:color w:val="222222"/>
          <w:shd w:val="clear" w:color="auto" w:fill="FFFFFF"/>
        </w:rPr>
      </w:pPr>
    </w:p>
    <w:p w14:paraId="375AD681" w14:textId="41CC30FB" w:rsidR="00DA3D86" w:rsidRDefault="00DA3D86" w:rsidP="00C87141">
      <w:pPr>
        <w:spacing w:line="360" w:lineRule="auto"/>
        <w:rPr>
          <w:rFonts w:asciiTheme="majorHAnsi" w:hAnsiTheme="majorHAnsi" w:cstheme="majorHAnsi"/>
          <w:color w:val="000000" w:themeColor="text1"/>
          <w:shd w:val="clear" w:color="auto" w:fill="FFFFFF"/>
        </w:rPr>
      </w:pPr>
      <w:proofErr w:type="spellStart"/>
      <w:r w:rsidRPr="00DA3D86">
        <w:rPr>
          <w:rFonts w:asciiTheme="majorHAnsi" w:hAnsiTheme="majorHAnsi" w:cstheme="majorHAnsi"/>
          <w:color w:val="000000" w:themeColor="text1"/>
          <w:shd w:val="clear" w:color="auto" w:fill="FFFFFF"/>
        </w:rPr>
        <w:t>Iritani</w:t>
      </w:r>
      <w:proofErr w:type="spellEnd"/>
      <w:r w:rsidRPr="00DA3D86">
        <w:rPr>
          <w:rFonts w:asciiTheme="majorHAnsi" w:hAnsiTheme="majorHAnsi" w:cstheme="majorHAnsi"/>
          <w:color w:val="000000" w:themeColor="text1"/>
          <w:shd w:val="clear" w:color="auto" w:fill="FFFFFF"/>
        </w:rPr>
        <w:t xml:space="preserve">, S., </w:t>
      </w:r>
      <w:proofErr w:type="spellStart"/>
      <w:r w:rsidRPr="00DA3D86">
        <w:rPr>
          <w:rFonts w:asciiTheme="majorHAnsi" w:hAnsiTheme="majorHAnsi" w:cstheme="majorHAnsi"/>
          <w:color w:val="000000" w:themeColor="text1"/>
          <w:shd w:val="clear" w:color="auto" w:fill="FFFFFF"/>
        </w:rPr>
        <w:t>Tohgi</w:t>
      </w:r>
      <w:proofErr w:type="spellEnd"/>
      <w:r w:rsidRPr="00DA3D86">
        <w:rPr>
          <w:rFonts w:asciiTheme="majorHAnsi" w:hAnsiTheme="majorHAnsi" w:cstheme="majorHAnsi"/>
          <w:color w:val="000000" w:themeColor="text1"/>
          <w:shd w:val="clear" w:color="auto" w:fill="FFFFFF"/>
        </w:rPr>
        <w:t xml:space="preserve">, M., Miyata, H., &amp; </w:t>
      </w:r>
      <w:proofErr w:type="spellStart"/>
      <w:r w:rsidRPr="00DA3D86">
        <w:rPr>
          <w:rFonts w:asciiTheme="majorHAnsi" w:hAnsiTheme="majorHAnsi" w:cstheme="majorHAnsi"/>
          <w:color w:val="000000" w:themeColor="text1"/>
          <w:shd w:val="clear" w:color="auto" w:fill="FFFFFF"/>
        </w:rPr>
        <w:t>Ohi</w:t>
      </w:r>
      <w:proofErr w:type="spellEnd"/>
      <w:r w:rsidRPr="00DA3D86">
        <w:rPr>
          <w:rFonts w:asciiTheme="majorHAnsi" w:hAnsiTheme="majorHAnsi" w:cstheme="majorHAnsi"/>
          <w:color w:val="000000" w:themeColor="text1"/>
          <w:shd w:val="clear" w:color="auto" w:fill="FFFFFF"/>
        </w:rPr>
        <w:t>, G. (2011). Impact of dementia on cancer discovery and pain. Psychogeriatrics, 11(1), 6-13.</w:t>
      </w:r>
    </w:p>
    <w:p w14:paraId="5A54417F" w14:textId="0CD6DE5E" w:rsidR="0069104C" w:rsidRPr="00C87141" w:rsidRDefault="0069104C" w:rsidP="00C87141">
      <w:pPr>
        <w:pStyle w:val="NormalWeb"/>
        <w:spacing w:line="360" w:lineRule="auto"/>
        <w:rPr>
          <w:rFonts w:asciiTheme="majorHAnsi" w:hAnsiTheme="majorHAnsi" w:cstheme="majorHAnsi"/>
          <w:color w:val="000000" w:themeColor="text1"/>
        </w:rPr>
      </w:pPr>
      <w:r w:rsidRPr="00C87141">
        <w:rPr>
          <w:rFonts w:asciiTheme="majorHAnsi" w:hAnsiTheme="majorHAnsi" w:cstheme="majorHAnsi"/>
          <w:color w:val="000000" w:themeColor="text1"/>
        </w:rPr>
        <w:t xml:space="preserve">Martin, C., Shrestha, A., Burton, M., et al., 2019. How are caregivers involved in treatment decision making for older people with dementia and a new diagnosis of cancer? </w:t>
      </w:r>
      <w:r w:rsidRPr="00C87141">
        <w:rPr>
          <w:rFonts w:asciiTheme="majorHAnsi" w:hAnsiTheme="majorHAnsi" w:cstheme="majorHAnsi"/>
          <w:i/>
          <w:iCs/>
          <w:color w:val="000000" w:themeColor="text1"/>
        </w:rPr>
        <w:t>Psycho-Oncology</w:t>
      </w:r>
      <w:r w:rsidR="00377F0C" w:rsidRPr="00C87141">
        <w:rPr>
          <w:rFonts w:asciiTheme="majorHAnsi" w:hAnsiTheme="majorHAnsi" w:cstheme="majorHAnsi"/>
          <w:i/>
          <w:iCs/>
          <w:color w:val="000000" w:themeColor="text1"/>
        </w:rPr>
        <w:t>,</w:t>
      </w:r>
      <w:r w:rsidRPr="00C87141">
        <w:rPr>
          <w:rFonts w:asciiTheme="majorHAnsi" w:hAnsiTheme="majorHAnsi" w:cstheme="majorHAnsi"/>
          <w:i/>
          <w:iCs/>
          <w:color w:val="000000" w:themeColor="text1"/>
        </w:rPr>
        <w:t xml:space="preserve"> 28, </w:t>
      </w:r>
      <w:r w:rsidRPr="00C87141">
        <w:rPr>
          <w:rFonts w:asciiTheme="majorHAnsi" w:hAnsiTheme="majorHAnsi" w:cstheme="majorHAnsi"/>
          <w:color w:val="000000" w:themeColor="text1"/>
        </w:rPr>
        <w:t xml:space="preserve">1197-1206. </w:t>
      </w:r>
    </w:p>
    <w:p w14:paraId="2880C749" w14:textId="6653094C" w:rsidR="00C87141" w:rsidRDefault="00AA25FD" w:rsidP="00C87141">
      <w:pPr>
        <w:spacing w:line="360" w:lineRule="auto"/>
        <w:rPr>
          <w:rFonts w:asciiTheme="majorHAnsi" w:hAnsiTheme="majorHAnsi" w:cstheme="majorHAnsi"/>
          <w:color w:val="000000" w:themeColor="text1"/>
        </w:rPr>
      </w:pPr>
      <w:r w:rsidRPr="00AA25FD">
        <w:rPr>
          <w:rFonts w:asciiTheme="majorHAnsi" w:hAnsiTheme="majorHAnsi" w:cstheme="majorHAnsi"/>
          <w:color w:val="000000" w:themeColor="text1"/>
          <w:shd w:val="clear" w:color="auto" w:fill="FFFFFF"/>
        </w:rPr>
        <w:lastRenderedPageBreak/>
        <w:t xml:space="preserve">McCorkle, R., </w:t>
      </w:r>
      <w:proofErr w:type="spellStart"/>
      <w:r w:rsidRPr="00AA25FD">
        <w:rPr>
          <w:rFonts w:asciiTheme="majorHAnsi" w:hAnsiTheme="majorHAnsi" w:cstheme="majorHAnsi"/>
          <w:color w:val="000000" w:themeColor="text1"/>
          <w:shd w:val="clear" w:color="auto" w:fill="FFFFFF"/>
        </w:rPr>
        <w:t>Ercolano</w:t>
      </w:r>
      <w:proofErr w:type="spellEnd"/>
      <w:r w:rsidRPr="00AA25FD">
        <w:rPr>
          <w:rFonts w:asciiTheme="majorHAnsi" w:hAnsiTheme="majorHAnsi" w:cstheme="majorHAnsi"/>
          <w:color w:val="000000" w:themeColor="text1"/>
          <w:shd w:val="clear" w:color="auto" w:fill="FFFFFF"/>
        </w:rPr>
        <w:t xml:space="preserve">, E., Lazenby, M., Schulman‐Green, D., Schilling, L. S., </w:t>
      </w:r>
      <w:proofErr w:type="spellStart"/>
      <w:r w:rsidRPr="00AA25FD">
        <w:rPr>
          <w:rFonts w:asciiTheme="majorHAnsi" w:hAnsiTheme="majorHAnsi" w:cstheme="majorHAnsi"/>
          <w:color w:val="000000" w:themeColor="text1"/>
          <w:shd w:val="clear" w:color="auto" w:fill="FFFFFF"/>
        </w:rPr>
        <w:t>Lorig</w:t>
      </w:r>
      <w:proofErr w:type="spellEnd"/>
      <w:r w:rsidRPr="00AA25FD">
        <w:rPr>
          <w:rFonts w:asciiTheme="majorHAnsi" w:hAnsiTheme="majorHAnsi" w:cstheme="majorHAnsi"/>
          <w:color w:val="000000" w:themeColor="text1"/>
          <w:shd w:val="clear" w:color="auto" w:fill="FFFFFF"/>
        </w:rPr>
        <w:t>, K., &amp; Wagner, E. H. (2011). Self‐management: Enabling and empowering patients living with cancer as a chronic illness. </w:t>
      </w:r>
      <w:r w:rsidRPr="00AA25FD">
        <w:rPr>
          <w:rFonts w:asciiTheme="majorHAnsi" w:hAnsiTheme="majorHAnsi" w:cstheme="majorHAnsi"/>
          <w:i/>
          <w:iCs/>
          <w:color w:val="000000" w:themeColor="text1"/>
        </w:rPr>
        <w:t xml:space="preserve">CA: </w:t>
      </w:r>
      <w:r w:rsidR="00812943">
        <w:rPr>
          <w:rFonts w:asciiTheme="majorHAnsi" w:hAnsiTheme="majorHAnsi" w:cstheme="majorHAnsi"/>
          <w:i/>
          <w:iCs/>
          <w:color w:val="000000" w:themeColor="text1"/>
        </w:rPr>
        <w:t>A</w:t>
      </w:r>
      <w:r w:rsidRPr="00AA25FD">
        <w:rPr>
          <w:rFonts w:asciiTheme="majorHAnsi" w:hAnsiTheme="majorHAnsi" w:cstheme="majorHAnsi"/>
          <w:i/>
          <w:iCs/>
          <w:color w:val="000000" w:themeColor="text1"/>
        </w:rPr>
        <w:t xml:space="preserve"> </w:t>
      </w:r>
      <w:r w:rsidR="00812943">
        <w:rPr>
          <w:rFonts w:asciiTheme="majorHAnsi" w:hAnsiTheme="majorHAnsi" w:cstheme="majorHAnsi"/>
          <w:i/>
          <w:iCs/>
          <w:color w:val="000000" w:themeColor="text1"/>
        </w:rPr>
        <w:t>C</w:t>
      </w:r>
      <w:r w:rsidRPr="00AA25FD">
        <w:rPr>
          <w:rFonts w:asciiTheme="majorHAnsi" w:hAnsiTheme="majorHAnsi" w:cstheme="majorHAnsi"/>
          <w:i/>
          <w:iCs/>
          <w:color w:val="000000" w:themeColor="text1"/>
        </w:rPr>
        <w:t xml:space="preserve">ancer </w:t>
      </w:r>
      <w:r w:rsidR="00812943">
        <w:rPr>
          <w:rFonts w:asciiTheme="majorHAnsi" w:hAnsiTheme="majorHAnsi" w:cstheme="majorHAnsi"/>
          <w:i/>
          <w:iCs/>
          <w:color w:val="000000" w:themeColor="text1"/>
        </w:rPr>
        <w:t>J</w:t>
      </w:r>
      <w:r w:rsidRPr="00AA25FD">
        <w:rPr>
          <w:rFonts w:asciiTheme="majorHAnsi" w:hAnsiTheme="majorHAnsi" w:cstheme="majorHAnsi"/>
          <w:i/>
          <w:iCs/>
          <w:color w:val="000000" w:themeColor="text1"/>
        </w:rPr>
        <w:t xml:space="preserve">ournal for </w:t>
      </w:r>
      <w:r w:rsidR="00812943">
        <w:rPr>
          <w:rFonts w:asciiTheme="majorHAnsi" w:hAnsiTheme="majorHAnsi" w:cstheme="majorHAnsi"/>
          <w:i/>
          <w:iCs/>
          <w:color w:val="000000" w:themeColor="text1"/>
        </w:rPr>
        <w:t>C</w:t>
      </w:r>
      <w:r w:rsidRPr="00AA25FD">
        <w:rPr>
          <w:rFonts w:asciiTheme="majorHAnsi" w:hAnsiTheme="majorHAnsi" w:cstheme="majorHAnsi"/>
          <w:i/>
          <w:iCs/>
          <w:color w:val="000000" w:themeColor="text1"/>
        </w:rPr>
        <w:t>linicians</w:t>
      </w:r>
      <w:r w:rsidRPr="00AA25FD">
        <w:rPr>
          <w:rFonts w:asciiTheme="majorHAnsi" w:hAnsiTheme="majorHAnsi" w:cstheme="majorHAnsi"/>
          <w:color w:val="000000" w:themeColor="text1"/>
          <w:shd w:val="clear" w:color="auto" w:fill="FFFFFF"/>
        </w:rPr>
        <w:t>, </w:t>
      </w:r>
      <w:r w:rsidRPr="00AA25FD">
        <w:rPr>
          <w:rFonts w:asciiTheme="majorHAnsi" w:hAnsiTheme="majorHAnsi" w:cstheme="majorHAnsi"/>
          <w:i/>
          <w:iCs/>
          <w:color w:val="000000" w:themeColor="text1"/>
        </w:rPr>
        <w:t>61</w:t>
      </w:r>
      <w:r w:rsidRPr="00AA25FD">
        <w:rPr>
          <w:rFonts w:asciiTheme="majorHAnsi" w:hAnsiTheme="majorHAnsi" w:cstheme="majorHAnsi"/>
          <w:color w:val="000000" w:themeColor="text1"/>
          <w:shd w:val="clear" w:color="auto" w:fill="FFFFFF"/>
        </w:rPr>
        <w:t>, 50-62.</w:t>
      </w:r>
    </w:p>
    <w:p w14:paraId="50BCFEE2" w14:textId="77777777" w:rsidR="00C87141" w:rsidRDefault="00C87141" w:rsidP="00C87141">
      <w:pPr>
        <w:spacing w:line="360" w:lineRule="auto"/>
        <w:rPr>
          <w:rFonts w:asciiTheme="majorHAnsi" w:hAnsiTheme="majorHAnsi" w:cstheme="majorHAnsi"/>
          <w:color w:val="000000" w:themeColor="text1"/>
        </w:rPr>
      </w:pPr>
    </w:p>
    <w:p w14:paraId="354BDE70" w14:textId="77777777" w:rsidR="00C87141" w:rsidRDefault="0055500A" w:rsidP="00C87141">
      <w:pPr>
        <w:spacing w:line="360" w:lineRule="auto"/>
        <w:rPr>
          <w:rFonts w:asciiTheme="majorHAnsi" w:hAnsiTheme="majorHAnsi" w:cstheme="majorHAnsi"/>
          <w:color w:val="000000" w:themeColor="text1"/>
        </w:rPr>
      </w:pPr>
      <w:r w:rsidRPr="00C87141">
        <w:rPr>
          <w:rFonts w:asciiTheme="majorHAnsi" w:hAnsiTheme="majorHAnsi" w:cstheme="majorHAnsi"/>
          <w:color w:val="000000" w:themeColor="text1"/>
        </w:rPr>
        <w:t>McWilliams, L. (2020)</w:t>
      </w:r>
      <w:r w:rsidR="00C87141" w:rsidRPr="00C87141">
        <w:rPr>
          <w:rFonts w:asciiTheme="majorHAnsi" w:hAnsiTheme="majorHAnsi" w:cstheme="majorHAnsi"/>
          <w:color w:val="000000" w:themeColor="text1"/>
        </w:rPr>
        <w:t xml:space="preserve">. An overview of treating people with comorbid dementia: Implications for cancer care. </w:t>
      </w:r>
      <w:r w:rsidR="00C87141" w:rsidRPr="00C87141">
        <w:rPr>
          <w:rFonts w:asciiTheme="majorHAnsi" w:hAnsiTheme="majorHAnsi" w:cstheme="majorHAnsi"/>
          <w:i/>
          <w:iCs/>
          <w:color w:val="000000" w:themeColor="text1"/>
        </w:rPr>
        <w:t>Clinical Oncology.</w:t>
      </w:r>
      <w:r w:rsidR="00C87141" w:rsidRPr="00C87141">
        <w:rPr>
          <w:rFonts w:asciiTheme="majorHAnsi" w:hAnsiTheme="majorHAnsi" w:cstheme="majorHAnsi"/>
          <w:color w:val="000000" w:themeColor="text1"/>
        </w:rPr>
        <w:t xml:space="preserve"> Advanced online publication.</w:t>
      </w:r>
    </w:p>
    <w:p w14:paraId="5928CC0C" w14:textId="77777777" w:rsidR="00C87141" w:rsidRDefault="00C87141" w:rsidP="00C87141">
      <w:pPr>
        <w:spacing w:line="360" w:lineRule="auto"/>
        <w:rPr>
          <w:rFonts w:asciiTheme="majorHAnsi" w:hAnsiTheme="majorHAnsi" w:cstheme="majorHAnsi"/>
          <w:color w:val="000000" w:themeColor="text1"/>
        </w:rPr>
      </w:pPr>
    </w:p>
    <w:p w14:paraId="1AA733A3" w14:textId="29904B1F" w:rsidR="00C87141" w:rsidRDefault="00AA25FD" w:rsidP="00C87141">
      <w:pPr>
        <w:spacing w:line="360" w:lineRule="auto"/>
        <w:rPr>
          <w:rFonts w:asciiTheme="majorHAnsi" w:hAnsiTheme="majorHAnsi" w:cstheme="majorHAnsi"/>
          <w:color w:val="000000" w:themeColor="text1"/>
        </w:rPr>
      </w:pPr>
      <w:r w:rsidRPr="00C87141">
        <w:rPr>
          <w:rFonts w:asciiTheme="majorHAnsi" w:hAnsiTheme="majorHAnsi" w:cstheme="majorHAnsi"/>
          <w:color w:val="000000" w:themeColor="text1"/>
        </w:rPr>
        <w:t>McWilliams</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L</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Farrell</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C</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Grande</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G</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Keady</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J</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Swarbrick</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C</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w:t>
      </w:r>
      <w:r w:rsidR="00C87141" w:rsidRPr="00C87141">
        <w:rPr>
          <w:rFonts w:asciiTheme="majorHAnsi" w:hAnsiTheme="majorHAnsi" w:cstheme="majorHAnsi"/>
          <w:color w:val="000000" w:themeColor="text1"/>
        </w:rPr>
        <w:t xml:space="preserve"> &amp;</w:t>
      </w:r>
      <w:r w:rsidRPr="00C87141">
        <w:rPr>
          <w:rFonts w:asciiTheme="majorHAnsi" w:hAnsiTheme="majorHAnsi" w:cstheme="majorHAnsi"/>
          <w:color w:val="000000" w:themeColor="text1"/>
        </w:rPr>
        <w:t xml:space="preserve"> Yorke</w:t>
      </w:r>
      <w:r w:rsidR="00C87141"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J. </w:t>
      </w:r>
      <w:r w:rsidR="00C87141" w:rsidRPr="00C87141">
        <w:rPr>
          <w:rFonts w:asciiTheme="majorHAnsi" w:hAnsiTheme="majorHAnsi" w:cstheme="majorHAnsi"/>
          <w:color w:val="000000" w:themeColor="text1"/>
        </w:rPr>
        <w:t xml:space="preserve">(2018). </w:t>
      </w:r>
      <w:r w:rsidRPr="00C87141">
        <w:rPr>
          <w:rFonts w:asciiTheme="majorHAnsi" w:hAnsiTheme="majorHAnsi" w:cstheme="majorHAnsi"/>
          <w:color w:val="000000" w:themeColor="text1"/>
        </w:rPr>
        <w:t xml:space="preserve">A systematic review of the prevalence of comorbid cancer and dementia and its implications for cancer-related care. </w:t>
      </w:r>
      <w:r w:rsidRPr="00C87141">
        <w:rPr>
          <w:rFonts w:asciiTheme="majorHAnsi" w:hAnsiTheme="majorHAnsi" w:cstheme="majorHAnsi"/>
          <w:i/>
          <w:color w:val="000000" w:themeColor="text1"/>
        </w:rPr>
        <w:t>Aging &amp; Mental Health</w:t>
      </w:r>
      <w:r w:rsidR="00C87141" w:rsidRPr="00C87141">
        <w:rPr>
          <w:rFonts w:asciiTheme="majorHAnsi" w:hAnsiTheme="majorHAnsi" w:cstheme="majorHAnsi"/>
          <w:i/>
          <w:color w:val="000000" w:themeColor="text1"/>
        </w:rPr>
        <w:t xml:space="preserve">, 22, </w:t>
      </w:r>
      <w:r w:rsidRPr="00C87141">
        <w:rPr>
          <w:rFonts w:asciiTheme="majorHAnsi" w:hAnsiTheme="majorHAnsi" w:cstheme="majorHAnsi"/>
          <w:color w:val="000000" w:themeColor="text1"/>
        </w:rPr>
        <w:t>1254-71.</w:t>
      </w:r>
    </w:p>
    <w:p w14:paraId="1F9EB077" w14:textId="66728D20" w:rsidR="00043DE8" w:rsidRDefault="00043DE8" w:rsidP="00C87141">
      <w:pPr>
        <w:spacing w:line="360" w:lineRule="auto"/>
        <w:rPr>
          <w:rFonts w:asciiTheme="majorHAnsi" w:hAnsiTheme="majorHAnsi" w:cstheme="majorHAnsi"/>
          <w:color w:val="000000" w:themeColor="text1"/>
        </w:rPr>
      </w:pPr>
      <w:r>
        <w:rPr>
          <w:rFonts w:asciiTheme="majorHAnsi" w:hAnsiTheme="majorHAnsi" w:cstheme="majorHAnsi"/>
          <w:color w:val="000000" w:themeColor="text1"/>
        </w:rPr>
        <w:br/>
        <w:t xml:space="preserve">Mental Capacity Act. </w:t>
      </w:r>
      <w:r w:rsidR="00D603F4">
        <w:rPr>
          <w:rFonts w:asciiTheme="majorHAnsi" w:hAnsiTheme="majorHAnsi" w:cstheme="majorHAnsi"/>
          <w:color w:val="000000" w:themeColor="text1"/>
        </w:rPr>
        <w:t>(</w:t>
      </w:r>
      <w:r>
        <w:rPr>
          <w:rFonts w:asciiTheme="majorHAnsi" w:hAnsiTheme="majorHAnsi" w:cstheme="majorHAnsi"/>
          <w:color w:val="000000" w:themeColor="text1"/>
        </w:rPr>
        <w:t>2005</w:t>
      </w:r>
      <w:r w:rsidR="00D603F4">
        <w:rPr>
          <w:rFonts w:asciiTheme="majorHAnsi" w:hAnsiTheme="majorHAnsi" w:cstheme="majorHAnsi"/>
          <w:color w:val="000000" w:themeColor="text1"/>
        </w:rPr>
        <w:t>)</w:t>
      </w:r>
      <w:r>
        <w:rPr>
          <w:rFonts w:asciiTheme="majorHAnsi" w:hAnsiTheme="majorHAnsi" w:cstheme="majorHAnsi"/>
          <w:color w:val="000000" w:themeColor="text1"/>
        </w:rPr>
        <w:t>.</w:t>
      </w:r>
    </w:p>
    <w:p w14:paraId="68EB5304" w14:textId="43B728EF" w:rsidR="00D603F4" w:rsidRDefault="00D603F4" w:rsidP="00C87141">
      <w:pPr>
        <w:spacing w:line="360" w:lineRule="auto"/>
        <w:rPr>
          <w:rFonts w:asciiTheme="majorHAnsi" w:hAnsiTheme="majorHAnsi" w:cstheme="majorHAnsi"/>
          <w:color w:val="000000" w:themeColor="text1"/>
        </w:rPr>
      </w:pPr>
      <w:r>
        <w:rPr>
          <w:rFonts w:asciiTheme="majorHAnsi" w:hAnsiTheme="majorHAnsi" w:cstheme="majorHAnsi"/>
          <w:color w:val="000000" w:themeColor="text1"/>
        </w:rPr>
        <w:br/>
        <w:t>NHS England. (2021). Cancer waiting times &amp; Dementia assessment and referral. Retrieved from: www.england.nhs.uk/statistics/statistical-work-areas</w:t>
      </w:r>
    </w:p>
    <w:p w14:paraId="6917D784" w14:textId="77777777" w:rsidR="00C87141" w:rsidRDefault="00C87141" w:rsidP="00C87141">
      <w:pPr>
        <w:spacing w:line="360" w:lineRule="auto"/>
        <w:rPr>
          <w:rFonts w:asciiTheme="majorHAnsi" w:hAnsiTheme="majorHAnsi" w:cstheme="majorHAnsi"/>
          <w:color w:val="000000" w:themeColor="text1"/>
        </w:rPr>
      </w:pPr>
    </w:p>
    <w:p w14:paraId="13C41930" w14:textId="26E09B61" w:rsidR="00C87141" w:rsidRDefault="00C87141" w:rsidP="00C87141">
      <w:pPr>
        <w:spacing w:line="360" w:lineRule="auto"/>
        <w:rPr>
          <w:rFonts w:asciiTheme="majorHAnsi" w:hAnsiTheme="majorHAnsi" w:cstheme="majorHAnsi"/>
          <w:color w:val="222222"/>
          <w:shd w:val="clear" w:color="auto" w:fill="FFFFFF"/>
        </w:rPr>
      </w:pPr>
      <w:proofErr w:type="spellStart"/>
      <w:r w:rsidRPr="00C87141">
        <w:rPr>
          <w:rFonts w:asciiTheme="majorHAnsi" w:hAnsiTheme="majorHAnsi" w:cstheme="majorHAnsi"/>
          <w:color w:val="222222"/>
          <w:shd w:val="clear" w:color="auto" w:fill="FFFFFF"/>
        </w:rPr>
        <w:t>Newbould</w:t>
      </w:r>
      <w:proofErr w:type="spellEnd"/>
      <w:r w:rsidRPr="00C87141">
        <w:rPr>
          <w:rFonts w:asciiTheme="majorHAnsi" w:hAnsiTheme="majorHAnsi" w:cstheme="majorHAnsi"/>
          <w:color w:val="222222"/>
          <w:shd w:val="clear" w:color="auto" w:fill="FFFFFF"/>
        </w:rPr>
        <w:t>, J., Burt, J., Bower, P., Blakeman, T., Kennedy, A., Rogers, A., &amp; Roland, M. (2012). Experiences of care planning in England: interviews with patients with long term conditions. </w:t>
      </w:r>
      <w:r w:rsidRPr="00C87141">
        <w:rPr>
          <w:rFonts w:asciiTheme="majorHAnsi" w:hAnsiTheme="majorHAnsi" w:cstheme="majorHAnsi"/>
          <w:i/>
          <w:iCs/>
          <w:color w:val="222222"/>
        </w:rPr>
        <w:t>BMC Family Practice</w:t>
      </w:r>
      <w:r w:rsidRPr="00C87141">
        <w:rPr>
          <w:rFonts w:asciiTheme="majorHAnsi" w:hAnsiTheme="majorHAnsi" w:cstheme="majorHAnsi"/>
          <w:color w:val="222222"/>
          <w:shd w:val="clear" w:color="auto" w:fill="FFFFFF"/>
        </w:rPr>
        <w:t>, </w:t>
      </w:r>
      <w:r w:rsidRPr="00C87141">
        <w:rPr>
          <w:rFonts w:asciiTheme="majorHAnsi" w:hAnsiTheme="majorHAnsi" w:cstheme="majorHAnsi"/>
          <w:i/>
          <w:iCs/>
          <w:color w:val="222222"/>
        </w:rPr>
        <w:t>13</w:t>
      </w:r>
      <w:r w:rsidRPr="00C87141">
        <w:rPr>
          <w:rFonts w:asciiTheme="majorHAnsi" w:hAnsiTheme="majorHAnsi" w:cstheme="majorHAnsi"/>
          <w:color w:val="222222"/>
          <w:shd w:val="clear" w:color="auto" w:fill="FFFFFF"/>
        </w:rPr>
        <w:t>(1), 71.</w:t>
      </w:r>
    </w:p>
    <w:p w14:paraId="11B59994" w14:textId="7ED18539" w:rsidR="00DF6A32" w:rsidRDefault="00DF6A32" w:rsidP="00C87141">
      <w:pPr>
        <w:spacing w:line="360" w:lineRule="auto"/>
        <w:rPr>
          <w:rFonts w:asciiTheme="majorHAnsi" w:hAnsiTheme="majorHAnsi" w:cstheme="majorHAnsi"/>
          <w:color w:val="222222"/>
          <w:shd w:val="clear" w:color="auto" w:fill="FFFFFF"/>
        </w:rPr>
      </w:pPr>
    </w:p>
    <w:p w14:paraId="36316F35" w14:textId="77777777" w:rsidR="00EE6601" w:rsidRDefault="00DF6A32" w:rsidP="00EE6601">
      <w:pPr>
        <w:spacing w:line="360" w:lineRule="auto"/>
        <w:rPr>
          <w:rFonts w:asciiTheme="majorHAnsi" w:hAnsiTheme="majorHAnsi" w:cstheme="majorHAnsi"/>
          <w:color w:val="222222"/>
          <w:shd w:val="clear" w:color="auto" w:fill="FFFFFF"/>
        </w:rPr>
      </w:pPr>
      <w:r w:rsidRPr="00DF6A32">
        <w:rPr>
          <w:rFonts w:asciiTheme="majorHAnsi" w:hAnsiTheme="majorHAnsi" w:cstheme="majorHAnsi"/>
          <w:color w:val="222222"/>
          <w:shd w:val="clear" w:color="auto" w:fill="FFFFFF"/>
        </w:rPr>
        <w:t xml:space="preserve">Palinkas, L. A., Horwitz, S. M., Green, C. A., Wisdom, J. P., Duan, N., &amp; </w:t>
      </w:r>
      <w:proofErr w:type="spellStart"/>
      <w:r w:rsidRPr="00DF6A32">
        <w:rPr>
          <w:rFonts w:asciiTheme="majorHAnsi" w:hAnsiTheme="majorHAnsi" w:cstheme="majorHAnsi"/>
          <w:color w:val="222222"/>
          <w:shd w:val="clear" w:color="auto" w:fill="FFFFFF"/>
        </w:rPr>
        <w:t>Hoagwood</w:t>
      </w:r>
      <w:proofErr w:type="spellEnd"/>
      <w:r w:rsidRPr="00DF6A32">
        <w:rPr>
          <w:rFonts w:asciiTheme="majorHAnsi" w:hAnsiTheme="majorHAnsi" w:cstheme="majorHAnsi"/>
          <w:color w:val="222222"/>
          <w:shd w:val="clear" w:color="auto" w:fill="FFFFFF"/>
        </w:rPr>
        <w:t xml:space="preserve">, K. (2015). Purposeful sampling for qualitative data collection and analysis in mixed method implementation research. </w:t>
      </w:r>
      <w:r w:rsidRPr="00812943">
        <w:rPr>
          <w:rFonts w:asciiTheme="majorHAnsi" w:hAnsiTheme="majorHAnsi" w:cstheme="majorHAnsi"/>
          <w:i/>
          <w:iCs/>
          <w:color w:val="222222"/>
          <w:shd w:val="clear" w:color="auto" w:fill="FFFFFF"/>
        </w:rPr>
        <w:t xml:space="preserve">Administration and </w:t>
      </w:r>
      <w:r w:rsidR="00812943" w:rsidRPr="00812943">
        <w:rPr>
          <w:rFonts w:asciiTheme="majorHAnsi" w:hAnsiTheme="majorHAnsi" w:cstheme="majorHAnsi"/>
          <w:i/>
          <w:iCs/>
          <w:color w:val="222222"/>
          <w:shd w:val="clear" w:color="auto" w:fill="FFFFFF"/>
        </w:rPr>
        <w:t>P</w:t>
      </w:r>
      <w:r w:rsidRPr="00812943">
        <w:rPr>
          <w:rFonts w:asciiTheme="majorHAnsi" w:hAnsiTheme="majorHAnsi" w:cstheme="majorHAnsi"/>
          <w:i/>
          <w:iCs/>
          <w:color w:val="222222"/>
          <w:shd w:val="clear" w:color="auto" w:fill="FFFFFF"/>
        </w:rPr>
        <w:t xml:space="preserve">olicy in </w:t>
      </w:r>
      <w:r w:rsidR="00812943" w:rsidRPr="00812943">
        <w:rPr>
          <w:rFonts w:asciiTheme="majorHAnsi" w:hAnsiTheme="majorHAnsi" w:cstheme="majorHAnsi"/>
          <w:i/>
          <w:iCs/>
          <w:color w:val="222222"/>
          <w:shd w:val="clear" w:color="auto" w:fill="FFFFFF"/>
        </w:rPr>
        <w:t>M</w:t>
      </w:r>
      <w:r w:rsidRPr="00812943">
        <w:rPr>
          <w:rFonts w:asciiTheme="majorHAnsi" w:hAnsiTheme="majorHAnsi" w:cstheme="majorHAnsi"/>
          <w:i/>
          <w:iCs/>
          <w:color w:val="222222"/>
          <w:shd w:val="clear" w:color="auto" w:fill="FFFFFF"/>
        </w:rPr>
        <w:t xml:space="preserve">ental </w:t>
      </w:r>
      <w:r w:rsidR="00812943" w:rsidRPr="00812943">
        <w:rPr>
          <w:rFonts w:asciiTheme="majorHAnsi" w:hAnsiTheme="majorHAnsi" w:cstheme="majorHAnsi"/>
          <w:i/>
          <w:iCs/>
          <w:color w:val="222222"/>
          <w:shd w:val="clear" w:color="auto" w:fill="FFFFFF"/>
        </w:rPr>
        <w:t>H</w:t>
      </w:r>
      <w:r w:rsidRPr="00812943">
        <w:rPr>
          <w:rFonts w:asciiTheme="majorHAnsi" w:hAnsiTheme="majorHAnsi" w:cstheme="majorHAnsi"/>
          <w:i/>
          <w:iCs/>
          <w:color w:val="222222"/>
          <w:shd w:val="clear" w:color="auto" w:fill="FFFFFF"/>
        </w:rPr>
        <w:t xml:space="preserve">ealth and </w:t>
      </w:r>
      <w:r w:rsidR="00812943" w:rsidRPr="00812943">
        <w:rPr>
          <w:rFonts w:asciiTheme="majorHAnsi" w:hAnsiTheme="majorHAnsi" w:cstheme="majorHAnsi"/>
          <w:i/>
          <w:iCs/>
          <w:color w:val="222222"/>
          <w:shd w:val="clear" w:color="auto" w:fill="FFFFFF"/>
        </w:rPr>
        <w:t>M</w:t>
      </w:r>
      <w:r w:rsidRPr="00812943">
        <w:rPr>
          <w:rFonts w:asciiTheme="majorHAnsi" w:hAnsiTheme="majorHAnsi" w:cstheme="majorHAnsi"/>
          <w:i/>
          <w:iCs/>
          <w:color w:val="222222"/>
          <w:shd w:val="clear" w:color="auto" w:fill="FFFFFF"/>
        </w:rPr>
        <w:t xml:space="preserve">ental </w:t>
      </w:r>
      <w:r w:rsidR="00812943" w:rsidRPr="00812943">
        <w:rPr>
          <w:rFonts w:asciiTheme="majorHAnsi" w:hAnsiTheme="majorHAnsi" w:cstheme="majorHAnsi"/>
          <w:i/>
          <w:iCs/>
          <w:color w:val="222222"/>
          <w:shd w:val="clear" w:color="auto" w:fill="FFFFFF"/>
        </w:rPr>
        <w:t>H</w:t>
      </w:r>
      <w:r w:rsidRPr="00812943">
        <w:rPr>
          <w:rFonts w:asciiTheme="majorHAnsi" w:hAnsiTheme="majorHAnsi" w:cstheme="majorHAnsi"/>
          <w:i/>
          <w:iCs/>
          <w:color w:val="222222"/>
          <w:shd w:val="clear" w:color="auto" w:fill="FFFFFF"/>
        </w:rPr>
        <w:t xml:space="preserve">ealth </w:t>
      </w:r>
      <w:r w:rsidR="00812943" w:rsidRPr="00812943">
        <w:rPr>
          <w:rFonts w:asciiTheme="majorHAnsi" w:hAnsiTheme="majorHAnsi" w:cstheme="majorHAnsi"/>
          <w:i/>
          <w:iCs/>
          <w:color w:val="222222"/>
          <w:shd w:val="clear" w:color="auto" w:fill="FFFFFF"/>
        </w:rPr>
        <w:t>S</w:t>
      </w:r>
      <w:r w:rsidRPr="00812943">
        <w:rPr>
          <w:rFonts w:asciiTheme="majorHAnsi" w:hAnsiTheme="majorHAnsi" w:cstheme="majorHAnsi"/>
          <w:i/>
          <w:iCs/>
          <w:color w:val="222222"/>
          <w:shd w:val="clear" w:color="auto" w:fill="FFFFFF"/>
        </w:rPr>
        <w:t xml:space="preserve">ervices </w:t>
      </w:r>
      <w:r w:rsidR="00812943" w:rsidRPr="00812943">
        <w:rPr>
          <w:rFonts w:asciiTheme="majorHAnsi" w:hAnsiTheme="majorHAnsi" w:cstheme="majorHAnsi"/>
          <w:i/>
          <w:iCs/>
          <w:color w:val="222222"/>
          <w:shd w:val="clear" w:color="auto" w:fill="FFFFFF"/>
        </w:rPr>
        <w:t>R</w:t>
      </w:r>
      <w:r w:rsidRPr="00812943">
        <w:rPr>
          <w:rFonts w:asciiTheme="majorHAnsi" w:hAnsiTheme="majorHAnsi" w:cstheme="majorHAnsi"/>
          <w:i/>
          <w:iCs/>
          <w:color w:val="222222"/>
          <w:shd w:val="clear" w:color="auto" w:fill="FFFFFF"/>
        </w:rPr>
        <w:t xml:space="preserve">esearch, 42, </w:t>
      </w:r>
      <w:r w:rsidRPr="00DF6A32">
        <w:rPr>
          <w:rFonts w:asciiTheme="majorHAnsi" w:hAnsiTheme="majorHAnsi" w:cstheme="majorHAnsi"/>
          <w:color w:val="222222"/>
          <w:shd w:val="clear" w:color="auto" w:fill="FFFFFF"/>
        </w:rPr>
        <w:t>533-544.</w:t>
      </w:r>
    </w:p>
    <w:p w14:paraId="62052D19" w14:textId="77777777" w:rsidR="00EE6601" w:rsidRDefault="00EE6601" w:rsidP="00EE6601">
      <w:pPr>
        <w:spacing w:line="360" w:lineRule="auto"/>
        <w:rPr>
          <w:rFonts w:asciiTheme="majorHAnsi" w:hAnsiTheme="majorHAnsi" w:cstheme="majorHAnsi"/>
          <w:color w:val="222222"/>
          <w:shd w:val="clear" w:color="auto" w:fill="FFFFFF"/>
        </w:rPr>
      </w:pPr>
    </w:p>
    <w:p w14:paraId="58A86C6D" w14:textId="21840D76" w:rsidR="00C87141" w:rsidRPr="00EE6601" w:rsidRDefault="00EE6601" w:rsidP="00EE6601">
      <w:pPr>
        <w:spacing w:line="360" w:lineRule="auto"/>
        <w:rPr>
          <w:rFonts w:asciiTheme="majorHAnsi" w:hAnsiTheme="majorHAnsi" w:cstheme="majorHAnsi"/>
          <w:color w:val="222222"/>
          <w:shd w:val="clear" w:color="auto" w:fill="FFFFFF"/>
        </w:rPr>
      </w:pPr>
      <w:r w:rsidRPr="00EE6601">
        <w:rPr>
          <w:rFonts w:asciiTheme="majorHAnsi" w:hAnsiTheme="majorHAnsi" w:cstheme="majorHAnsi"/>
          <w:color w:val="222222"/>
          <w:shd w:val="clear" w:color="auto" w:fill="FFFFFF"/>
        </w:rPr>
        <w:t xml:space="preserve">Pham, T. M., Petersen, I., Walters, K., Raine, R., </w:t>
      </w:r>
      <w:proofErr w:type="spellStart"/>
      <w:r w:rsidRPr="00EE6601">
        <w:rPr>
          <w:rFonts w:asciiTheme="majorHAnsi" w:hAnsiTheme="majorHAnsi" w:cstheme="majorHAnsi"/>
          <w:color w:val="222222"/>
          <w:shd w:val="clear" w:color="auto" w:fill="FFFFFF"/>
        </w:rPr>
        <w:t>Manthorpe</w:t>
      </w:r>
      <w:proofErr w:type="spellEnd"/>
      <w:r w:rsidRPr="00EE6601">
        <w:rPr>
          <w:rFonts w:asciiTheme="majorHAnsi" w:hAnsiTheme="majorHAnsi" w:cstheme="majorHAnsi"/>
          <w:color w:val="222222"/>
          <w:shd w:val="clear" w:color="auto" w:fill="FFFFFF"/>
        </w:rPr>
        <w:t xml:space="preserve">, J., </w:t>
      </w:r>
      <w:proofErr w:type="spellStart"/>
      <w:r w:rsidRPr="00EE6601">
        <w:rPr>
          <w:rFonts w:asciiTheme="majorHAnsi" w:hAnsiTheme="majorHAnsi" w:cstheme="majorHAnsi"/>
          <w:color w:val="222222"/>
          <w:shd w:val="clear" w:color="auto" w:fill="FFFFFF"/>
        </w:rPr>
        <w:t>Mukadam</w:t>
      </w:r>
      <w:proofErr w:type="spellEnd"/>
      <w:r w:rsidRPr="00EE6601">
        <w:rPr>
          <w:rFonts w:asciiTheme="majorHAnsi" w:hAnsiTheme="majorHAnsi" w:cstheme="majorHAnsi"/>
          <w:color w:val="222222"/>
          <w:shd w:val="clear" w:color="auto" w:fill="FFFFFF"/>
        </w:rPr>
        <w:t>, N., &amp; Cooper, C. (2018). Trends in dementia diagnosis rates in UK ethnic groups: analysis of UK primary care data. </w:t>
      </w:r>
      <w:r w:rsidRPr="00EE6601">
        <w:rPr>
          <w:rFonts w:asciiTheme="majorHAnsi" w:hAnsiTheme="majorHAnsi" w:cstheme="majorHAnsi"/>
          <w:i/>
          <w:iCs/>
          <w:color w:val="222222"/>
          <w:shd w:val="clear" w:color="auto" w:fill="FFFFFF"/>
        </w:rPr>
        <w:t>Clinical epidemiology</w:t>
      </w:r>
      <w:r w:rsidRPr="00EE6601">
        <w:rPr>
          <w:rFonts w:asciiTheme="majorHAnsi" w:hAnsiTheme="majorHAnsi" w:cstheme="majorHAnsi"/>
          <w:color w:val="222222"/>
          <w:shd w:val="clear" w:color="auto" w:fill="FFFFFF"/>
        </w:rPr>
        <w:t>, </w:t>
      </w:r>
      <w:r w:rsidRPr="00EE6601">
        <w:rPr>
          <w:rFonts w:asciiTheme="majorHAnsi" w:hAnsiTheme="majorHAnsi" w:cstheme="majorHAnsi"/>
          <w:i/>
          <w:iCs/>
          <w:color w:val="222222"/>
          <w:shd w:val="clear" w:color="auto" w:fill="FFFFFF"/>
        </w:rPr>
        <w:t>10</w:t>
      </w:r>
      <w:r w:rsidRPr="00EE6601">
        <w:rPr>
          <w:rFonts w:asciiTheme="majorHAnsi" w:hAnsiTheme="majorHAnsi" w:cstheme="majorHAnsi"/>
          <w:color w:val="222222"/>
          <w:shd w:val="clear" w:color="auto" w:fill="FFFFFF"/>
        </w:rPr>
        <w:t>, 949.</w:t>
      </w:r>
      <w:r w:rsidR="00DF6A32" w:rsidRPr="00EE6601">
        <w:rPr>
          <w:rFonts w:asciiTheme="majorHAnsi" w:hAnsiTheme="majorHAnsi" w:cstheme="majorHAnsi"/>
          <w:color w:val="222222"/>
          <w:shd w:val="clear" w:color="auto" w:fill="FFFFFF"/>
        </w:rPr>
        <w:br/>
      </w:r>
    </w:p>
    <w:p w14:paraId="4C7CADD7" w14:textId="77777777" w:rsidR="00C87141" w:rsidRDefault="0069104C" w:rsidP="00C87141">
      <w:pPr>
        <w:spacing w:line="360" w:lineRule="auto"/>
        <w:rPr>
          <w:rFonts w:asciiTheme="majorHAnsi" w:hAnsiTheme="majorHAnsi" w:cstheme="majorHAnsi"/>
          <w:color w:val="000000" w:themeColor="text1"/>
        </w:rPr>
      </w:pPr>
      <w:r w:rsidRPr="0069104C">
        <w:rPr>
          <w:rFonts w:asciiTheme="majorHAnsi" w:hAnsiTheme="majorHAnsi" w:cstheme="majorHAnsi"/>
          <w:color w:val="000000" w:themeColor="text1"/>
          <w:shd w:val="clear" w:color="auto" w:fill="FFFFFF"/>
        </w:rPr>
        <w:t xml:space="preserve">Prince, M., </w:t>
      </w:r>
      <w:proofErr w:type="spellStart"/>
      <w:r w:rsidRPr="0069104C">
        <w:rPr>
          <w:rFonts w:asciiTheme="majorHAnsi" w:hAnsiTheme="majorHAnsi" w:cstheme="majorHAnsi"/>
          <w:color w:val="000000" w:themeColor="text1"/>
          <w:shd w:val="clear" w:color="auto" w:fill="FFFFFF"/>
        </w:rPr>
        <w:t>Wimo</w:t>
      </w:r>
      <w:proofErr w:type="spellEnd"/>
      <w:r w:rsidRPr="0069104C">
        <w:rPr>
          <w:rFonts w:asciiTheme="majorHAnsi" w:hAnsiTheme="majorHAnsi" w:cstheme="majorHAnsi"/>
          <w:color w:val="000000" w:themeColor="text1"/>
          <w:shd w:val="clear" w:color="auto" w:fill="FFFFFF"/>
        </w:rPr>
        <w:t xml:space="preserve">, A., </w:t>
      </w:r>
      <w:proofErr w:type="spellStart"/>
      <w:r w:rsidRPr="0069104C">
        <w:rPr>
          <w:rFonts w:asciiTheme="majorHAnsi" w:hAnsiTheme="majorHAnsi" w:cstheme="majorHAnsi"/>
          <w:color w:val="000000" w:themeColor="text1"/>
          <w:shd w:val="clear" w:color="auto" w:fill="FFFFFF"/>
        </w:rPr>
        <w:t>Guerchet</w:t>
      </w:r>
      <w:proofErr w:type="spellEnd"/>
      <w:r w:rsidRPr="0069104C">
        <w:rPr>
          <w:rFonts w:asciiTheme="majorHAnsi" w:hAnsiTheme="majorHAnsi" w:cstheme="majorHAnsi"/>
          <w:color w:val="000000" w:themeColor="text1"/>
          <w:shd w:val="clear" w:color="auto" w:fill="FFFFFF"/>
        </w:rPr>
        <w:t xml:space="preserve">, M., Ali, G. C., Wu, Y. T., &amp; </w:t>
      </w:r>
      <w:proofErr w:type="spellStart"/>
      <w:r w:rsidRPr="0069104C">
        <w:rPr>
          <w:rFonts w:asciiTheme="majorHAnsi" w:hAnsiTheme="majorHAnsi" w:cstheme="majorHAnsi"/>
          <w:color w:val="000000" w:themeColor="text1"/>
          <w:shd w:val="clear" w:color="auto" w:fill="FFFFFF"/>
        </w:rPr>
        <w:t>Prina</w:t>
      </w:r>
      <w:proofErr w:type="spellEnd"/>
      <w:r w:rsidRPr="0069104C">
        <w:rPr>
          <w:rFonts w:asciiTheme="majorHAnsi" w:hAnsiTheme="majorHAnsi" w:cstheme="majorHAnsi"/>
          <w:color w:val="000000" w:themeColor="text1"/>
          <w:shd w:val="clear" w:color="auto" w:fill="FFFFFF"/>
        </w:rPr>
        <w:t>, M. (2015). The global impact of dementia. </w:t>
      </w:r>
      <w:r w:rsidRPr="0069104C">
        <w:rPr>
          <w:rFonts w:asciiTheme="majorHAnsi" w:hAnsiTheme="majorHAnsi" w:cstheme="majorHAnsi"/>
          <w:i/>
          <w:iCs/>
          <w:color w:val="000000" w:themeColor="text1"/>
        </w:rPr>
        <w:t>World Alzheimer Report</w:t>
      </w:r>
      <w:r w:rsidRPr="0069104C">
        <w:rPr>
          <w:rFonts w:asciiTheme="majorHAnsi" w:hAnsiTheme="majorHAnsi" w:cstheme="majorHAnsi"/>
          <w:color w:val="000000" w:themeColor="text1"/>
          <w:shd w:val="clear" w:color="auto" w:fill="FFFFFF"/>
        </w:rPr>
        <w:t>, 1-82.</w:t>
      </w:r>
    </w:p>
    <w:p w14:paraId="572EDD89" w14:textId="77777777" w:rsidR="00C87141" w:rsidRDefault="00C87141" w:rsidP="00C87141">
      <w:pPr>
        <w:spacing w:line="360" w:lineRule="auto"/>
        <w:rPr>
          <w:rFonts w:asciiTheme="majorHAnsi" w:hAnsiTheme="majorHAnsi" w:cstheme="majorHAnsi"/>
          <w:color w:val="000000" w:themeColor="text1"/>
        </w:rPr>
      </w:pPr>
    </w:p>
    <w:p w14:paraId="71CAFFEB" w14:textId="6973D812" w:rsidR="00812943" w:rsidRDefault="0069104C" w:rsidP="00C87141">
      <w:pPr>
        <w:spacing w:line="360" w:lineRule="auto"/>
        <w:rPr>
          <w:rFonts w:asciiTheme="majorHAnsi" w:hAnsiTheme="majorHAnsi" w:cstheme="majorHAnsi"/>
          <w:color w:val="000000" w:themeColor="text1"/>
          <w:shd w:val="clear" w:color="auto" w:fill="FFFFFF"/>
        </w:rPr>
      </w:pPr>
      <w:r w:rsidRPr="0069104C">
        <w:rPr>
          <w:rFonts w:asciiTheme="majorHAnsi" w:hAnsiTheme="majorHAnsi" w:cstheme="majorHAnsi"/>
          <w:color w:val="000000" w:themeColor="text1"/>
          <w:shd w:val="clear" w:color="auto" w:fill="FFFFFF"/>
        </w:rPr>
        <w:lastRenderedPageBreak/>
        <w:t>Puts, M., Tu, H. A., Tourangeau, A., Howell, D., Fitch, M., Springall, E., &amp; Alibhai, S. M. H. (2014). Factors influencing adherence to cancer treatment in older adults with cancer: a systematic review. </w:t>
      </w:r>
      <w:r w:rsidRPr="0069104C">
        <w:rPr>
          <w:rFonts w:asciiTheme="majorHAnsi" w:hAnsiTheme="majorHAnsi" w:cstheme="majorHAnsi"/>
          <w:i/>
          <w:iCs/>
          <w:color w:val="000000" w:themeColor="text1"/>
        </w:rPr>
        <w:t>Annals of Oncology</w:t>
      </w:r>
      <w:r w:rsidRPr="0069104C">
        <w:rPr>
          <w:rFonts w:asciiTheme="majorHAnsi" w:hAnsiTheme="majorHAnsi" w:cstheme="majorHAnsi"/>
          <w:color w:val="000000" w:themeColor="text1"/>
          <w:shd w:val="clear" w:color="auto" w:fill="FFFFFF"/>
        </w:rPr>
        <w:t>, </w:t>
      </w:r>
      <w:r w:rsidRPr="0069104C">
        <w:rPr>
          <w:rFonts w:asciiTheme="majorHAnsi" w:hAnsiTheme="majorHAnsi" w:cstheme="majorHAnsi"/>
          <w:i/>
          <w:iCs/>
          <w:color w:val="000000" w:themeColor="text1"/>
        </w:rPr>
        <w:t>25</w:t>
      </w:r>
      <w:r w:rsidRPr="0069104C">
        <w:rPr>
          <w:rFonts w:asciiTheme="majorHAnsi" w:hAnsiTheme="majorHAnsi" w:cstheme="majorHAnsi"/>
          <w:color w:val="000000" w:themeColor="text1"/>
          <w:shd w:val="clear" w:color="auto" w:fill="FFFFFF"/>
        </w:rPr>
        <w:t>, 564-577.</w:t>
      </w:r>
    </w:p>
    <w:p w14:paraId="1C352007" w14:textId="3D1A7F30" w:rsidR="00217F82" w:rsidRDefault="00217F82" w:rsidP="00C87141">
      <w:pPr>
        <w:spacing w:line="360" w:lineRule="auto"/>
        <w:rPr>
          <w:rFonts w:asciiTheme="majorHAnsi" w:hAnsiTheme="majorHAnsi" w:cstheme="majorHAnsi"/>
          <w:color w:val="000000" w:themeColor="text1"/>
          <w:shd w:val="clear" w:color="auto" w:fill="FFFFFF"/>
        </w:rPr>
      </w:pPr>
    </w:p>
    <w:p w14:paraId="3C8E3BB0" w14:textId="5F185D05" w:rsidR="00217F82" w:rsidRDefault="00217F82" w:rsidP="00C87141">
      <w:pPr>
        <w:spacing w:line="360" w:lineRule="auto"/>
        <w:rPr>
          <w:rFonts w:asciiTheme="majorHAnsi" w:hAnsiTheme="majorHAnsi" w:cstheme="majorHAnsi"/>
          <w:color w:val="000000" w:themeColor="text1"/>
          <w:shd w:val="clear" w:color="auto" w:fill="FFFFFF"/>
        </w:rPr>
      </w:pPr>
      <w:r w:rsidRPr="00217F82">
        <w:rPr>
          <w:rFonts w:asciiTheme="majorHAnsi" w:hAnsiTheme="majorHAnsi" w:cstheme="majorHAnsi"/>
          <w:color w:val="000000" w:themeColor="text1"/>
          <w:shd w:val="clear" w:color="auto" w:fill="FFFFFF"/>
        </w:rPr>
        <w:t xml:space="preserve">Rashid, M., Hodgson, C. S., &amp; </w:t>
      </w:r>
      <w:proofErr w:type="spellStart"/>
      <w:r w:rsidRPr="00217F82">
        <w:rPr>
          <w:rFonts w:asciiTheme="majorHAnsi" w:hAnsiTheme="majorHAnsi" w:cstheme="majorHAnsi"/>
          <w:color w:val="000000" w:themeColor="text1"/>
          <w:shd w:val="clear" w:color="auto" w:fill="FFFFFF"/>
        </w:rPr>
        <w:t>Luig</w:t>
      </w:r>
      <w:proofErr w:type="spellEnd"/>
      <w:r w:rsidRPr="00217F82">
        <w:rPr>
          <w:rFonts w:asciiTheme="majorHAnsi" w:hAnsiTheme="majorHAnsi" w:cstheme="majorHAnsi"/>
          <w:color w:val="000000" w:themeColor="text1"/>
          <w:shd w:val="clear" w:color="auto" w:fill="FFFFFF"/>
        </w:rPr>
        <w:t xml:space="preserve">, T. (2019). Ten tips for conducting focused ethnography in medical education research. </w:t>
      </w:r>
      <w:r w:rsidRPr="00217F82">
        <w:rPr>
          <w:rFonts w:asciiTheme="majorHAnsi" w:hAnsiTheme="majorHAnsi" w:cstheme="majorHAnsi"/>
          <w:i/>
          <w:iCs/>
          <w:color w:val="000000" w:themeColor="text1"/>
          <w:shd w:val="clear" w:color="auto" w:fill="FFFFFF"/>
        </w:rPr>
        <w:t xml:space="preserve">Medical Education Online, 24, </w:t>
      </w:r>
      <w:r w:rsidRPr="00217F82">
        <w:rPr>
          <w:rFonts w:asciiTheme="majorHAnsi" w:hAnsiTheme="majorHAnsi" w:cstheme="majorHAnsi"/>
          <w:color w:val="000000" w:themeColor="text1"/>
          <w:shd w:val="clear" w:color="auto" w:fill="FFFFFF"/>
        </w:rPr>
        <w:t>1624133.</w:t>
      </w:r>
    </w:p>
    <w:p w14:paraId="1C1703E9" w14:textId="77777777" w:rsidR="00812943" w:rsidRDefault="00812943" w:rsidP="00C87141">
      <w:pPr>
        <w:spacing w:line="360" w:lineRule="auto"/>
        <w:rPr>
          <w:rFonts w:asciiTheme="majorHAnsi" w:hAnsiTheme="majorHAnsi" w:cstheme="majorHAnsi"/>
          <w:color w:val="000000" w:themeColor="text1"/>
          <w:shd w:val="clear" w:color="auto" w:fill="FFFFFF"/>
        </w:rPr>
      </w:pPr>
    </w:p>
    <w:p w14:paraId="28A6B779" w14:textId="2FE2EC42" w:rsidR="00812943" w:rsidRPr="00812943" w:rsidRDefault="00812943" w:rsidP="00C87141">
      <w:pPr>
        <w:spacing w:line="360" w:lineRule="auto"/>
        <w:rPr>
          <w:rFonts w:asciiTheme="majorHAnsi" w:hAnsiTheme="majorHAnsi" w:cstheme="majorHAnsi"/>
          <w:color w:val="000000" w:themeColor="text1"/>
          <w:shd w:val="clear" w:color="auto" w:fill="FFFFFF"/>
        </w:rPr>
      </w:pPr>
      <w:r w:rsidRPr="00812943">
        <w:rPr>
          <w:rFonts w:asciiTheme="majorHAnsi" w:hAnsiTheme="majorHAnsi" w:cstheme="majorHAnsi"/>
          <w:color w:val="000000" w:themeColor="text1"/>
        </w:rPr>
        <w:t xml:space="preserve">Reilly, J. C., &amp; Houghton, C. (2019). The experiences and perceptions of care in acute settings for patients living with dementia: A qualitative evidence synthesis. </w:t>
      </w:r>
      <w:r w:rsidRPr="00812943">
        <w:rPr>
          <w:rFonts w:asciiTheme="majorHAnsi" w:hAnsiTheme="majorHAnsi" w:cstheme="majorHAnsi"/>
          <w:i/>
          <w:iCs/>
          <w:color w:val="000000" w:themeColor="text1"/>
        </w:rPr>
        <w:t xml:space="preserve">International Journal of Nursing Studies, 96, </w:t>
      </w:r>
      <w:r w:rsidRPr="00812943">
        <w:rPr>
          <w:rFonts w:asciiTheme="majorHAnsi" w:hAnsiTheme="majorHAnsi" w:cstheme="majorHAnsi"/>
          <w:color w:val="000000" w:themeColor="text1"/>
        </w:rPr>
        <w:t>82-90.</w:t>
      </w:r>
    </w:p>
    <w:p w14:paraId="7484C795" w14:textId="09181B34" w:rsidR="0069104C" w:rsidRDefault="0069104C" w:rsidP="00C87141">
      <w:pPr>
        <w:spacing w:before="100" w:beforeAutospacing="1" w:after="100" w:afterAutospacing="1" w:line="360" w:lineRule="auto"/>
        <w:rPr>
          <w:rFonts w:asciiTheme="majorHAnsi" w:hAnsiTheme="majorHAnsi" w:cstheme="majorHAnsi"/>
          <w:color w:val="000000" w:themeColor="text1"/>
        </w:rPr>
      </w:pPr>
      <w:r w:rsidRPr="0069104C">
        <w:rPr>
          <w:rFonts w:asciiTheme="majorHAnsi" w:hAnsiTheme="majorHAnsi" w:cstheme="majorHAnsi"/>
          <w:color w:val="000000" w:themeColor="text1"/>
        </w:rPr>
        <w:t>Reisberg B.</w:t>
      </w:r>
      <w:r w:rsidR="00377F0C" w:rsidRPr="00C87141">
        <w:rPr>
          <w:rFonts w:asciiTheme="majorHAnsi" w:hAnsiTheme="majorHAnsi" w:cstheme="majorHAnsi"/>
          <w:color w:val="000000" w:themeColor="text1"/>
        </w:rPr>
        <w:t xml:space="preserve"> (1988).</w:t>
      </w:r>
      <w:r w:rsidRPr="0069104C">
        <w:rPr>
          <w:rFonts w:asciiTheme="majorHAnsi" w:hAnsiTheme="majorHAnsi" w:cstheme="majorHAnsi"/>
          <w:color w:val="000000" w:themeColor="text1"/>
        </w:rPr>
        <w:t xml:space="preserve"> Functional assessment staging (FAST). </w:t>
      </w:r>
      <w:r w:rsidRPr="0069104C">
        <w:rPr>
          <w:rFonts w:asciiTheme="majorHAnsi" w:hAnsiTheme="majorHAnsi" w:cstheme="majorHAnsi"/>
          <w:i/>
          <w:iCs/>
          <w:color w:val="000000" w:themeColor="text1"/>
        </w:rPr>
        <w:t>Psychopharmacol</w:t>
      </w:r>
      <w:r w:rsidR="00377F0C" w:rsidRPr="00C87141">
        <w:rPr>
          <w:rFonts w:asciiTheme="majorHAnsi" w:hAnsiTheme="majorHAnsi" w:cstheme="majorHAnsi"/>
          <w:i/>
          <w:iCs/>
          <w:color w:val="000000" w:themeColor="text1"/>
        </w:rPr>
        <w:t>ogical</w:t>
      </w:r>
      <w:r w:rsidRPr="0069104C">
        <w:rPr>
          <w:rFonts w:asciiTheme="majorHAnsi" w:hAnsiTheme="majorHAnsi" w:cstheme="majorHAnsi"/>
          <w:i/>
          <w:iCs/>
          <w:color w:val="000000" w:themeColor="text1"/>
        </w:rPr>
        <w:t xml:space="preserve"> Bull</w:t>
      </w:r>
      <w:r w:rsidR="00377F0C" w:rsidRPr="00C87141">
        <w:rPr>
          <w:rFonts w:asciiTheme="majorHAnsi" w:hAnsiTheme="majorHAnsi" w:cstheme="majorHAnsi"/>
          <w:i/>
          <w:iCs/>
          <w:color w:val="000000" w:themeColor="text1"/>
        </w:rPr>
        <w:t xml:space="preserve">etin, </w:t>
      </w:r>
      <w:r w:rsidRPr="0069104C">
        <w:rPr>
          <w:rFonts w:asciiTheme="majorHAnsi" w:hAnsiTheme="majorHAnsi" w:cstheme="majorHAnsi"/>
          <w:i/>
          <w:iCs/>
          <w:color w:val="000000" w:themeColor="text1"/>
        </w:rPr>
        <w:t>24</w:t>
      </w:r>
      <w:r w:rsidR="00377F0C" w:rsidRPr="00C87141">
        <w:rPr>
          <w:rFonts w:asciiTheme="majorHAnsi" w:hAnsiTheme="majorHAnsi" w:cstheme="majorHAnsi"/>
          <w:i/>
          <w:iCs/>
          <w:color w:val="000000" w:themeColor="text1"/>
        </w:rPr>
        <w:t>,</w:t>
      </w:r>
      <w:r w:rsidRPr="0069104C">
        <w:rPr>
          <w:rFonts w:asciiTheme="majorHAnsi" w:hAnsiTheme="majorHAnsi" w:cstheme="majorHAnsi"/>
          <w:i/>
          <w:iCs/>
          <w:color w:val="000000" w:themeColor="text1"/>
        </w:rPr>
        <w:t xml:space="preserve"> </w:t>
      </w:r>
      <w:r w:rsidRPr="0069104C">
        <w:rPr>
          <w:rFonts w:asciiTheme="majorHAnsi" w:hAnsiTheme="majorHAnsi" w:cstheme="majorHAnsi"/>
          <w:color w:val="000000" w:themeColor="text1"/>
        </w:rPr>
        <w:t xml:space="preserve">653–9. </w:t>
      </w:r>
    </w:p>
    <w:p w14:paraId="7CD8492B" w14:textId="36A662D3" w:rsidR="00E27C6D" w:rsidRDefault="00E27C6D" w:rsidP="00C87141">
      <w:pPr>
        <w:spacing w:before="100" w:beforeAutospacing="1" w:after="100" w:afterAutospacing="1" w:line="360" w:lineRule="auto"/>
        <w:rPr>
          <w:rFonts w:asciiTheme="majorHAnsi" w:hAnsiTheme="majorHAnsi" w:cstheme="majorHAnsi"/>
          <w:color w:val="000000" w:themeColor="text1"/>
        </w:rPr>
      </w:pPr>
      <w:r w:rsidRPr="00E27C6D">
        <w:rPr>
          <w:rFonts w:asciiTheme="majorHAnsi" w:hAnsiTheme="majorHAnsi" w:cstheme="majorHAnsi"/>
          <w:color w:val="000000" w:themeColor="text1"/>
        </w:rPr>
        <w:t xml:space="preserve">Royal College of Psychiatrists, (2019). </w:t>
      </w:r>
      <w:r w:rsidRPr="00E27C6D">
        <w:rPr>
          <w:rFonts w:asciiTheme="majorHAnsi" w:hAnsiTheme="majorHAnsi" w:cstheme="majorHAnsi"/>
          <w:i/>
          <w:iCs/>
          <w:color w:val="000000" w:themeColor="text1"/>
        </w:rPr>
        <w:t xml:space="preserve">National Audit of Dementia care in general hospitals 2018–19: Round Four audit report. </w:t>
      </w:r>
      <w:r w:rsidRPr="00E27C6D">
        <w:rPr>
          <w:rFonts w:asciiTheme="majorHAnsi" w:hAnsiTheme="majorHAnsi" w:cstheme="majorHAnsi"/>
          <w:color w:val="000000" w:themeColor="text1"/>
        </w:rPr>
        <w:t>London: Royal College of Psychiatrists.</w:t>
      </w:r>
    </w:p>
    <w:p w14:paraId="7CAE394E" w14:textId="2E3212E9" w:rsidR="008B2A37" w:rsidRPr="00C87141" w:rsidRDefault="008B2A37" w:rsidP="00C87141">
      <w:pPr>
        <w:spacing w:before="100" w:beforeAutospacing="1" w:after="100" w:afterAutospacing="1"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Scerri, A., Innes, A., &amp; Scerri, C. (2017). Dementia training programmes for staff working in general hospital settings – a systematic review of the literature. </w:t>
      </w:r>
      <w:r w:rsidRPr="008B2A37">
        <w:rPr>
          <w:rFonts w:asciiTheme="majorHAnsi" w:hAnsiTheme="majorHAnsi" w:cstheme="majorHAnsi"/>
          <w:i/>
          <w:iCs/>
          <w:color w:val="000000" w:themeColor="text1"/>
        </w:rPr>
        <w:t>Aging &amp; Mental Health, 21,</w:t>
      </w:r>
      <w:r>
        <w:rPr>
          <w:rFonts w:asciiTheme="majorHAnsi" w:hAnsiTheme="majorHAnsi" w:cstheme="majorHAnsi"/>
          <w:color w:val="000000" w:themeColor="text1"/>
        </w:rPr>
        <w:t xml:space="preserve"> 782-796.</w:t>
      </w:r>
    </w:p>
    <w:p w14:paraId="28A9E6CA" w14:textId="36E514A2" w:rsidR="00AA25FD" w:rsidRDefault="00812943" w:rsidP="00C87141">
      <w:pPr>
        <w:spacing w:line="360" w:lineRule="auto"/>
        <w:rPr>
          <w:rFonts w:asciiTheme="majorHAnsi" w:hAnsiTheme="majorHAnsi" w:cstheme="majorHAnsi"/>
          <w:color w:val="000000" w:themeColor="text1"/>
        </w:rPr>
      </w:pPr>
      <w:r w:rsidRPr="00812943">
        <w:rPr>
          <w:rFonts w:asciiTheme="majorHAnsi" w:hAnsiTheme="majorHAnsi" w:cstheme="majorHAnsi"/>
          <w:color w:val="000000" w:themeColor="text1"/>
        </w:rPr>
        <w:t xml:space="preserve">Smith, B. D., Smith, G. L., Hurria, A., </w:t>
      </w:r>
      <w:proofErr w:type="spellStart"/>
      <w:r w:rsidRPr="00812943">
        <w:rPr>
          <w:rFonts w:asciiTheme="majorHAnsi" w:hAnsiTheme="majorHAnsi" w:cstheme="majorHAnsi"/>
          <w:color w:val="000000" w:themeColor="text1"/>
        </w:rPr>
        <w:t>Hortobagyi</w:t>
      </w:r>
      <w:proofErr w:type="spellEnd"/>
      <w:r w:rsidRPr="00812943">
        <w:rPr>
          <w:rFonts w:asciiTheme="majorHAnsi" w:hAnsiTheme="majorHAnsi" w:cstheme="majorHAnsi"/>
          <w:color w:val="000000" w:themeColor="text1"/>
        </w:rPr>
        <w:t xml:space="preserve">, G. N., &amp; Buchholz, T. A. (2009). Future of cancer incidence in the United States: burdens upon an aging, changing nation. </w:t>
      </w:r>
      <w:r w:rsidRPr="00812943">
        <w:rPr>
          <w:rFonts w:asciiTheme="majorHAnsi" w:hAnsiTheme="majorHAnsi" w:cstheme="majorHAnsi"/>
          <w:i/>
          <w:iCs/>
          <w:color w:val="000000" w:themeColor="text1"/>
        </w:rPr>
        <w:t xml:space="preserve">Journal of Clinical Oncology, 27, </w:t>
      </w:r>
      <w:r w:rsidRPr="00812943">
        <w:rPr>
          <w:rFonts w:asciiTheme="majorHAnsi" w:hAnsiTheme="majorHAnsi" w:cstheme="majorHAnsi"/>
          <w:color w:val="000000" w:themeColor="text1"/>
        </w:rPr>
        <w:t>2758-2765.</w:t>
      </w:r>
    </w:p>
    <w:p w14:paraId="31528401" w14:textId="77777777" w:rsidR="00812943" w:rsidRPr="00C87141" w:rsidRDefault="00812943" w:rsidP="00C87141">
      <w:pPr>
        <w:spacing w:line="360" w:lineRule="auto"/>
        <w:rPr>
          <w:rFonts w:asciiTheme="majorHAnsi" w:hAnsiTheme="majorHAnsi" w:cstheme="majorHAnsi"/>
          <w:color w:val="000000" w:themeColor="text1"/>
        </w:rPr>
      </w:pPr>
    </w:p>
    <w:p w14:paraId="384B5FBD" w14:textId="5E522893" w:rsidR="008B2A37" w:rsidRDefault="00C765F0" w:rsidP="008B2A37">
      <w:pPr>
        <w:spacing w:line="360" w:lineRule="auto"/>
        <w:rPr>
          <w:rFonts w:asciiTheme="majorHAnsi" w:hAnsiTheme="majorHAnsi" w:cstheme="majorHAnsi"/>
          <w:i/>
          <w:iCs/>
          <w:color w:val="000000" w:themeColor="text1"/>
        </w:rPr>
      </w:pPr>
      <w:r w:rsidRPr="00C87141">
        <w:rPr>
          <w:rFonts w:asciiTheme="majorHAnsi" w:hAnsiTheme="majorHAnsi" w:cstheme="majorHAnsi"/>
          <w:color w:val="000000" w:themeColor="text1"/>
        </w:rPr>
        <w:t xml:space="preserve">Surr, C. A., Griffiths, A. W., Kelley, R., Ashley, L. et al. (in press). Navigating cancer treatment and care when living with comorbid dementia: an ethnographic study. </w:t>
      </w:r>
      <w:r w:rsidRPr="00C87141">
        <w:rPr>
          <w:rFonts w:asciiTheme="majorHAnsi" w:hAnsiTheme="majorHAnsi" w:cstheme="majorHAnsi"/>
          <w:i/>
          <w:iCs/>
          <w:color w:val="000000" w:themeColor="text1"/>
        </w:rPr>
        <w:t>Supportive Care in Cancer</w:t>
      </w:r>
      <w:r w:rsidR="00812943">
        <w:rPr>
          <w:rFonts w:asciiTheme="majorHAnsi" w:hAnsiTheme="majorHAnsi" w:cstheme="majorHAnsi"/>
          <w:i/>
          <w:iCs/>
          <w:color w:val="000000" w:themeColor="text1"/>
        </w:rPr>
        <w:t>.</w:t>
      </w:r>
    </w:p>
    <w:p w14:paraId="10EB656C" w14:textId="77777777" w:rsidR="008B2A37" w:rsidRDefault="008B2A37" w:rsidP="008B2A37">
      <w:pPr>
        <w:spacing w:line="360" w:lineRule="auto"/>
        <w:rPr>
          <w:rFonts w:asciiTheme="majorHAnsi" w:hAnsiTheme="majorHAnsi" w:cstheme="majorHAnsi"/>
          <w:i/>
          <w:iCs/>
          <w:color w:val="000000" w:themeColor="text1"/>
        </w:rPr>
      </w:pPr>
    </w:p>
    <w:p w14:paraId="55093C11" w14:textId="77777777" w:rsidR="008B2A37" w:rsidRPr="008B2A37" w:rsidRDefault="008B2A37" w:rsidP="008B2A37">
      <w:pPr>
        <w:spacing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Surr, C. A. &amp; Gates, C. (2017). What works in delivering dementia education or training to hospital staff? A critical synthesis of the evidence. </w:t>
      </w:r>
      <w:r w:rsidRPr="008B2A37">
        <w:rPr>
          <w:rFonts w:asciiTheme="majorHAnsi" w:hAnsiTheme="majorHAnsi" w:cstheme="majorHAnsi"/>
          <w:i/>
          <w:iCs/>
          <w:color w:val="000000" w:themeColor="text1"/>
        </w:rPr>
        <w:t xml:space="preserve">International Journal of Nursing Studies, 75, </w:t>
      </w:r>
      <w:r>
        <w:rPr>
          <w:rFonts w:asciiTheme="majorHAnsi" w:hAnsiTheme="majorHAnsi" w:cstheme="majorHAnsi"/>
          <w:color w:val="000000" w:themeColor="text1"/>
        </w:rPr>
        <w:t>172-188.</w:t>
      </w:r>
    </w:p>
    <w:p w14:paraId="3838573D" w14:textId="77777777" w:rsidR="008B2A37" w:rsidRDefault="008B2A37" w:rsidP="008B2A37">
      <w:pPr>
        <w:spacing w:line="360" w:lineRule="auto"/>
        <w:rPr>
          <w:rFonts w:asciiTheme="majorHAnsi" w:hAnsiTheme="majorHAnsi" w:cstheme="majorHAnsi"/>
          <w:i/>
          <w:iCs/>
          <w:color w:val="000000" w:themeColor="text1"/>
        </w:rPr>
      </w:pPr>
    </w:p>
    <w:p w14:paraId="29E78504" w14:textId="718F5469" w:rsidR="00D603F4" w:rsidRDefault="00D603F4" w:rsidP="00812943">
      <w:pPr>
        <w:pStyle w:val="NormalWeb"/>
        <w:spacing w:line="360" w:lineRule="auto"/>
        <w:rPr>
          <w:rFonts w:asciiTheme="majorHAnsi" w:hAnsiTheme="majorHAnsi" w:cstheme="majorHAnsi"/>
          <w:color w:val="000000" w:themeColor="text1"/>
        </w:rPr>
      </w:pPr>
      <w:r>
        <w:rPr>
          <w:rFonts w:asciiTheme="majorHAnsi" w:hAnsiTheme="majorHAnsi" w:cstheme="majorHAnsi"/>
        </w:rPr>
        <w:lastRenderedPageBreak/>
        <w:t xml:space="preserve">Wells, C., &amp; Smith, S. J. (2017). Diagnostic care pathways in dementia: A review of the involvement of primary care in practice and innovation. </w:t>
      </w:r>
      <w:r w:rsidRPr="00D603F4">
        <w:rPr>
          <w:rFonts w:asciiTheme="majorHAnsi" w:hAnsiTheme="majorHAnsi" w:cstheme="majorHAnsi"/>
          <w:i/>
          <w:iCs/>
        </w:rPr>
        <w:t>Journal of Primary Care &amp; Community Health, 8,</w:t>
      </w:r>
      <w:r>
        <w:rPr>
          <w:rFonts w:asciiTheme="majorHAnsi" w:hAnsiTheme="majorHAnsi" w:cstheme="majorHAnsi"/>
        </w:rPr>
        <w:t xml:space="preserve"> 103-111. </w:t>
      </w:r>
    </w:p>
    <w:p w14:paraId="516F1BCC" w14:textId="02705131" w:rsidR="0069104C" w:rsidRPr="00377F0C" w:rsidRDefault="0069104C" w:rsidP="00812943">
      <w:pPr>
        <w:pStyle w:val="NormalWeb"/>
        <w:spacing w:line="360" w:lineRule="auto"/>
        <w:rPr>
          <w:rFonts w:asciiTheme="majorHAnsi" w:hAnsiTheme="majorHAnsi" w:cstheme="majorHAnsi"/>
          <w:color w:val="000000" w:themeColor="text1"/>
        </w:rPr>
      </w:pPr>
      <w:r w:rsidRPr="00C87141">
        <w:rPr>
          <w:rFonts w:asciiTheme="majorHAnsi" w:hAnsiTheme="majorHAnsi" w:cstheme="majorHAnsi"/>
          <w:color w:val="000000" w:themeColor="text1"/>
        </w:rPr>
        <w:t>Witham, G., Haigh, C., Mitchell, D.,</w:t>
      </w:r>
      <w:r w:rsidR="00377F0C" w:rsidRPr="00C87141">
        <w:rPr>
          <w:rFonts w:asciiTheme="majorHAnsi" w:hAnsiTheme="majorHAnsi" w:cstheme="majorHAnsi"/>
          <w:color w:val="000000" w:themeColor="text1"/>
        </w:rPr>
        <w:t xml:space="preserve"> &amp;</w:t>
      </w:r>
      <w:r w:rsidRPr="00C87141">
        <w:rPr>
          <w:rFonts w:asciiTheme="majorHAnsi" w:hAnsiTheme="majorHAnsi" w:cstheme="majorHAnsi"/>
          <w:color w:val="000000" w:themeColor="text1"/>
        </w:rPr>
        <w:t xml:space="preserve"> </w:t>
      </w:r>
      <w:proofErr w:type="spellStart"/>
      <w:r w:rsidRPr="00C87141">
        <w:rPr>
          <w:rFonts w:asciiTheme="majorHAnsi" w:hAnsiTheme="majorHAnsi" w:cstheme="majorHAnsi"/>
          <w:color w:val="000000" w:themeColor="text1"/>
        </w:rPr>
        <w:t>Beddow</w:t>
      </w:r>
      <w:proofErr w:type="spellEnd"/>
      <w:r w:rsidRPr="00C87141">
        <w:rPr>
          <w:rFonts w:asciiTheme="majorHAnsi" w:hAnsiTheme="majorHAnsi" w:cstheme="majorHAnsi"/>
          <w:color w:val="000000" w:themeColor="text1"/>
        </w:rPr>
        <w:t xml:space="preserve">, A. </w:t>
      </w:r>
      <w:r w:rsidR="00377F0C"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2018</w:t>
      </w:r>
      <w:r w:rsidR="00377F0C" w:rsidRPr="00C87141">
        <w:rPr>
          <w:rFonts w:asciiTheme="majorHAnsi" w:hAnsiTheme="majorHAnsi" w:cstheme="majorHAnsi"/>
          <w:color w:val="000000" w:themeColor="text1"/>
        </w:rPr>
        <w:t>)</w:t>
      </w:r>
      <w:r w:rsidRPr="00C87141">
        <w:rPr>
          <w:rFonts w:asciiTheme="majorHAnsi" w:hAnsiTheme="majorHAnsi" w:cstheme="majorHAnsi"/>
          <w:color w:val="000000" w:themeColor="text1"/>
        </w:rPr>
        <w:t xml:space="preserve">. Carer Experience Supporting Someone </w:t>
      </w:r>
      <w:proofErr w:type="gramStart"/>
      <w:r w:rsidRPr="00C87141">
        <w:rPr>
          <w:rFonts w:asciiTheme="majorHAnsi" w:hAnsiTheme="majorHAnsi" w:cstheme="majorHAnsi"/>
          <w:color w:val="000000" w:themeColor="text1"/>
        </w:rPr>
        <w:t>With</w:t>
      </w:r>
      <w:proofErr w:type="gramEnd"/>
      <w:r w:rsidRPr="00C87141">
        <w:rPr>
          <w:rFonts w:asciiTheme="majorHAnsi" w:hAnsiTheme="majorHAnsi" w:cstheme="majorHAnsi"/>
          <w:color w:val="000000" w:themeColor="text1"/>
        </w:rPr>
        <w:t xml:space="preserve"> Dementia and Cancer: A Narrative Approach. </w:t>
      </w:r>
      <w:r w:rsidRPr="00C87141">
        <w:rPr>
          <w:rFonts w:asciiTheme="majorHAnsi" w:hAnsiTheme="majorHAnsi" w:cstheme="majorHAnsi"/>
          <w:i/>
          <w:iCs/>
          <w:color w:val="000000" w:themeColor="text1"/>
        </w:rPr>
        <w:t>Qualitative Health Research</w:t>
      </w:r>
      <w:r w:rsidR="00377F0C" w:rsidRPr="00C87141">
        <w:rPr>
          <w:rFonts w:asciiTheme="majorHAnsi" w:hAnsiTheme="majorHAnsi" w:cstheme="majorHAnsi"/>
          <w:i/>
          <w:iCs/>
          <w:color w:val="000000" w:themeColor="text1"/>
        </w:rPr>
        <w:t>,</w:t>
      </w:r>
      <w:r w:rsidRPr="00C87141">
        <w:rPr>
          <w:rFonts w:asciiTheme="majorHAnsi" w:hAnsiTheme="majorHAnsi" w:cstheme="majorHAnsi"/>
          <w:i/>
          <w:iCs/>
          <w:color w:val="000000" w:themeColor="text1"/>
        </w:rPr>
        <w:t xml:space="preserve"> 28,</w:t>
      </w:r>
      <w:r w:rsidRPr="00C87141">
        <w:rPr>
          <w:rFonts w:asciiTheme="majorHAnsi" w:hAnsiTheme="majorHAnsi" w:cstheme="majorHAnsi"/>
          <w:color w:val="000000" w:themeColor="text1"/>
        </w:rPr>
        <w:t xml:space="preserve"> 813-823. </w:t>
      </w:r>
    </w:p>
    <w:p w14:paraId="1A2ED112" w14:textId="77777777" w:rsidR="00812943" w:rsidRDefault="00812943">
      <w:pPr>
        <w:spacing w:after="160" w:line="259" w:lineRule="auto"/>
        <w:rPr>
          <w:rFonts w:asciiTheme="majorHAnsi" w:hAnsiTheme="majorHAnsi"/>
          <w:sz w:val="22"/>
          <w:szCs w:val="22"/>
        </w:rPr>
      </w:pPr>
      <w:r>
        <w:rPr>
          <w:rFonts w:asciiTheme="majorHAnsi" w:hAnsiTheme="majorHAnsi"/>
          <w:sz w:val="22"/>
          <w:szCs w:val="22"/>
        </w:rPr>
        <w:br w:type="page"/>
      </w:r>
    </w:p>
    <w:p w14:paraId="74F59939" w14:textId="380AA8DF" w:rsidR="0052324A" w:rsidRPr="0052324A" w:rsidRDefault="00DE2D87" w:rsidP="0052324A">
      <w:pPr>
        <w:spacing w:after="160" w:line="259" w:lineRule="auto"/>
        <w:rPr>
          <w:rFonts w:asciiTheme="majorHAnsi" w:hAnsiTheme="majorHAnsi"/>
          <w:sz w:val="22"/>
          <w:szCs w:val="22"/>
        </w:rPr>
      </w:pPr>
      <w:r>
        <w:rPr>
          <w:rFonts w:asciiTheme="majorHAnsi" w:hAnsiTheme="majorHAnsi"/>
          <w:sz w:val="22"/>
          <w:szCs w:val="22"/>
        </w:rPr>
        <w:lastRenderedPageBreak/>
        <w:t>Funding</w:t>
      </w:r>
      <w:r w:rsidR="0052324A">
        <w:rPr>
          <w:rFonts w:asciiTheme="majorHAnsi" w:hAnsiTheme="majorHAnsi"/>
          <w:sz w:val="22"/>
          <w:szCs w:val="22"/>
        </w:rPr>
        <w:t xml:space="preserve">: </w:t>
      </w:r>
      <w:r w:rsidR="0052324A" w:rsidRPr="0052324A">
        <w:rPr>
          <w:rFonts w:asciiTheme="majorHAnsi" w:hAnsiTheme="majorHAnsi" w:cstheme="majorHAnsi"/>
          <w:sz w:val="22"/>
          <w:szCs w:val="22"/>
        </w:rPr>
        <w:t xml:space="preserve">This paper presents independent research funded by the National Institute for Health Research (NIHR) under its Research for Patient Benefit Programme (grant reference number </w:t>
      </w:r>
      <w:r w:rsidR="0052324A">
        <w:rPr>
          <w:rFonts w:asciiTheme="majorHAnsi" w:hAnsiTheme="majorHAnsi" w:cstheme="majorHAnsi"/>
          <w:sz w:val="22"/>
          <w:szCs w:val="22"/>
        </w:rPr>
        <w:t>redacted</w:t>
      </w:r>
      <w:r w:rsidR="0052324A" w:rsidRPr="0052324A">
        <w:rPr>
          <w:rFonts w:asciiTheme="majorHAnsi" w:hAnsiTheme="majorHAnsi" w:cstheme="majorHAnsi"/>
          <w:sz w:val="22"/>
          <w:szCs w:val="22"/>
        </w:rPr>
        <w:t xml:space="preserve">). The views expressed are those of the author(s) and not necessarily those of the NIHR or the Department of Health and Social Care. </w:t>
      </w:r>
    </w:p>
    <w:p w14:paraId="3C14C152" w14:textId="21832CB1" w:rsidR="0052324A" w:rsidRPr="0052324A" w:rsidRDefault="0052324A" w:rsidP="0052324A">
      <w:pPr>
        <w:spacing w:before="100" w:beforeAutospacing="1" w:after="100" w:afterAutospacing="1"/>
        <w:rPr>
          <w:rFonts w:asciiTheme="majorHAnsi" w:hAnsiTheme="majorHAnsi" w:cstheme="majorHAnsi"/>
        </w:rPr>
      </w:pPr>
      <w:r>
        <w:rPr>
          <w:rFonts w:asciiTheme="majorHAnsi" w:hAnsiTheme="majorHAnsi" w:cstheme="majorHAnsi"/>
          <w:sz w:val="22"/>
          <w:szCs w:val="22"/>
        </w:rPr>
        <w:t>Conflicts of interest</w:t>
      </w:r>
      <w:r>
        <w:rPr>
          <w:rFonts w:asciiTheme="majorHAnsi" w:hAnsiTheme="majorHAnsi" w:cstheme="majorHAnsi"/>
        </w:rPr>
        <w:t>: none.</w:t>
      </w:r>
    </w:p>
    <w:p w14:paraId="0C37121E" w14:textId="3541289A" w:rsidR="00DE2D87" w:rsidRDefault="00DE2D87">
      <w:pPr>
        <w:spacing w:after="160" w:line="259" w:lineRule="auto"/>
        <w:rPr>
          <w:rFonts w:asciiTheme="majorHAnsi" w:hAnsiTheme="majorHAnsi"/>
          <w:sz w:val="22"/>
          <w:szCs w:val="22"/>
        </w:rPr>
      </w:pPr>
      <w:r>
        <w:rPr>
          <w:rFonts w:asciiTheme="majorHAnsi" w:hAnsiTheme="majorHAnsi"/>
          <w:sz w:val="22"/>
          <w:szCs w:val="22"/>
        </w:rPr>
        <w:br w:type="page"/>
      </w:r>
    </w:p>
    <w:p w14:paraId="2AC509DD" w14:textId="5C06CEC4" w:rsidR="002300A4" w:rsidRPr="002300A4" w:rsidRDefault="002300A4" w:rsidP="002300A4">
      <w:pPr>
        <w:rPr>
          <w:rFonts w:asciiTheme="majorHAnsi" w:hAnsiTheme="majorHAnsi"/>
          <w:sz w:val="22"/>
          <w:szCs w:val="22"/>
        </w:rPr>
      </w:pPr>
      <w:r w:rsidRPr="002300A4">
        <w:rPr>
          <w:rFonts w:asciiTheme="majorHAnsi" w:hAnsiTheme="majorHAnsi"/>
          <w:sz w:val="22"/>
          <w:szCs w:val="22"/>
        </w:rPr>
        <w:lastRenderedPageBreak/>
        <w:t>Table 1: Participant demographics (N=58)</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4885"/>
        <w:gridCol w:w="3415"/>
      </w:tblGrid>
      <w:tr w:rsidR="002300A4" w:rsidRPr="002300A4" w14:paraId="47DDB6A0" w14:textId="77777777" w:rsidTr="009726AE">
        <w:tc>
          <w:tcPr>
            <w:tcW w:w="4885" w:type="dxa"/>
            <w:tcBorders>
              <w:left w:val="nil"/>
              <w:bottom w:val="single" w:sz="4" w:space="0" w:color="auto"/>
              <w:right w:val="nil"/>
            </w:tcBorders>
          </w:tcPr>
          <w:p w14:paraId="6418401F" w14:textId="77777777" w:rsidR="002300A4" w:rsidRPr="002300A4" w:rsidRDefault="002300A4" w:rsidP="002300A4">
            <w:pPr>
              <w:rPr>
                <w:rFonts w:asciiTheme="majorHAnsi" w:hAnsiTheme="majorHAnsi" w:cstheme="majorHAnsi"/>
                <w:b/>
                <w:sz w:val="22"/>
                <w:szCs w:val="22"/>
              </w:rPr>
            </w:pPr>
          </w:p>
        </w:tc>
        <w:tc>
          <w:tcPr>
            <w:tcW w:w="3415" w:type="dxa"/>
            <w:tcBorders>
              <w:left w:val="nil"/>
              <w:bottom w:val="single" w:sz="4" w:space="0" w:color="auto"/>
              <w:right w:val="nil"/>
            </w:tcBorders>
          </w:tcPr>
          <w:p w14:paraId="1160C121" w14:textId="77777777" w:rsidR="002300A4" w:rsidRPr="002300A4" w:rsidRDefault="002300A4" w:rsidP="002300A4">
            <w:pPr>
              <w:rPr>
                <w:rFonts w:asciiTheme="majorHAnsi" w:hAnsiTheme="majorHAnsi" w:cstheme="majorHAnsi"/>
                <w:b/>
                <w:sz w:val="22"/>
                <w:szCs w:val="22"/>
              </w:rPr>
            </w:pPr>
            <w:r w:rsidRPr="002300A4">
              <w:rPr>
                <w:rFonts w:asciiTheme="majorHAnsi" w:hAnsiTheme="majorHAnsi" w:cstheme="majorHAnsi"/>
                <w:b/>
                <w:sz w:val="22"/>
                <w:szCs w:val="22"/>
              </w:rPr>
              <w:t>n (%)</w:t>
            </w:r>
          </w:p>
        </w:tc>
      </w:tr>
      <w:tr w:rsidR="002300A4" w:rsidRPr="002300A4" w14:paraId="506A7FE3" w14:textId="77777777" w:rsidTr="009726AE">
        <w:tc>
          <w:tcPr>
            <w:tcW w:w="4885" w:type="dxa"/>
            <w:tcBorders>
              <w:top w:val="single" w:sz="4" w:space="0" w:color="auto"/>
              <w:left w:val="nil"/>
              <w:right w:val="nil"/>
            </w:tcBorders>
          </w:tcPr>
          <w:p w14:paraId="1FB3F557" w14:textId="02F11B3C" w:rsidR="002300A4" w:rsidRPr="002300A4" w:rsidRDefault="002300A4" w:rsidP="002300A4">
            <w:pPr>
              <w:rPr>
                <w:rFonts w:asciiTheme="majorHAnsi" w:hAnsiTheme="majorHAnsi" w:cstheme="majorHAnsi"/>
                <w:b/>
                <w:sz w:val="22"/>
                <w:szCs w:val="22"/>
              </w:rPr>
            </w:pPr>
            <w:r w:rsidRPr="002300A4">
              <w:rPr>
                <w:rFonts w:asciiTheme="majorHAnsi" w:hAnsiTheme="majorHAnsi" w:cstheme="majorHAnsi"/>
                <w:b/>
                <w:sz w:val="22"/>
                <w:szCs w:val="22"/>
              </w:rPr>
              <w:t xml:space="preserve">Participants with </w:t>
            </w:r>
            <w:r w:rsidR="00C63FB7">
              <w:rPr>
                <w:rFonts w:asciiTheme="majorHAnsi" w:hAnsiTheme="majorHAnsi" w:cstheme="majorHAnsi"/>
                <w:b/>
                <w:sz w:val="22"/>
                <w:szCs w:val="22"/>
              </w:rPr>
              <w:t>cancer and dementia</w:t>
            </w:r>
            <w:r w:rsidRPr="002300A4">
              <w:rPr>
                <w:rFonts w:asciiTheme="majorHAnsi" w:hAnsiTheme="majorHAnsi" w:cstheme="majorHAnsi"/>
                <w:b/>
                <w:sz w:val="22"/>
                <w:szCs w:val="22"/>
              </w:rPr>
              <w:t xml:space="preserve"> (n=17)</w:t>
            </w:r>
          </w:p>
        </w:tc>
        <w:tc>
          <w:tcPr>
            <w:tcW w:w="3415" w:type="dxa"/>
            <w:tcBorders>
              <w:top w:val="single" w:sz="4" w:space="0" w:color="auto"/>
              <w:left w:val="nil"/>
              <w:right w:val="nil"/>
            </w:tcBorders>
          </w:tcPr>
          <w:p w14:paraId="55D7BC95" w14:textId="77777777" w:rsidR="002300A4" w:rsidRPr="002300A4" w:rsidRDefault="002300A4" w:rsidP="002300A4">
            <w:pPr>
              <w:rPr>
                <w:rFonts w:asciiTheme="majorHAnsi" w:hAnsiTheme="majorHAnsi" w:cstheme="majorHAnsi"/>
                <w:sz w:val="22"/>
                <w:szCs w:val="22"/>
              </w:rPr>
            </w:pPr>
          </w:p>
        </w:tc>
      </w:tr>
      <w:tr w:rsidR="002300A4" w:rsidRPr="002300A4" w14:paraId="43801D76" w14:textId="77777777" w:rsidTr="009726AE">
        <w:tc>
          <w:tcPr>
            <w:tcW w:w="4885" w:type="dxa"/>
            <w:tcBorders>
              <w:left w:val="nil"/>
              <w:right w:val="nil"/>
            </w:tcBorders>
          </w:tcPr>
          <w:p w14:paraId="20B9068D"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Female</w:t>
            </w:r>
          </w:p>
        </w:tc>
        <w:tc>
          <w:tcPr>
            <w:tcW w:w="3415" w:type="dxa"/>
            <w:tcBorders>
              <w:left w:val="nil"/>
              <w:right w:val="nil"/>
            </w:tcBorders>
          </w:tcPr>
          <w:p w14:paraId="753D15F4"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10 (59)</w:t>
            </w:r>
          </w:p>
        </w:tc>
      </w:tr>
      <w:tr w:rsidR="002300A4" w:rsidRPr="002300A4" w14:paraId="70D8278E" w14:textId="77777777" w:rsidTr="009726AE">
        <w:tc>
          <w:tcPr>
            <w:tcW w:w="4885" w:type="dxa"/>
            <w:tcBorders>
              <w:left w:val="nil"/>
              <w:right w:val="nil"/>
            </w:tcBorders>
          </w:tcPr>
          <w:p w14:paraId="24F72065"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Cancer type</w:t>
            </w:r>
          </w:p>
        </w:tc>
        <w:tc>
          <w:tcPr>
            <w:tcW w:w="3415" w:type="dxa"/>
            <w:tcBorders>
              <w:left w:val="nil"/>
              <w:right w:val="nil"/>
            </w:tcBorders>
          </w:tcPr>
          <w:p w14:paraId="37A28514" w14:textId="77777777" w:rsidR="002300A4" w:rsidRPr="002300A4" w:rsidRDefault="002300A4" w:rsidP="002300A4">
            <w:pPr>
              <w:rPr>
                <w:rFonts w:asciiTheme="majorHAnsi" w:hAnsiTheme="majorHAnsi" w:cstheme="majorHAnsi"/>
                <w:sz w:val="22"/>
                <w:szCs w:val="22"/>
              </w:rPr>
            </w:pPr>
          </w:p>
        </w:tc>
      </w:tr>
      <w:tr w:rsidR="002300A4" w:rsidRPr="002300A4" w14:paraId="73697F3B" w14:textId="77777777" w:rsidTr="009726AE">
        <w:tc>
          <w:tcPr>
            <w:tcW w:w="4885" w:type="dxa"/>
            <w:tcBorders>
              <w:left w:val="nil"/>
              <w:right w:val="nil"/>
            </w:tcBorders>
          </w:tcPr>
          <w:p w14:paraId="2F7263E1" w14:textId="77777777" w:rsidR="002300A4" w:rsidRPr="002300A4" w:rsidRDefault="002300A4" w:rsidP="002300A4">
            <w:pPr>
              <w:ind w:left="450"/>
              <w:rPr>
                <w:rFonts w:asciiTheme="majorHAnsi" w:hAnsiTheme="majorHAnsi" w:cstheme="majorHAnsi"/>
                <w:sz w:val="22"/>
                <w:szCs w:val="22"/>
              </w:rPr>
            </w:pPr>
            <w:r w:rsidRPr="002300A4">
              <w:rPr>
                <w:rFonts w:asciiTheme="majorHAnsi" w:hAnsiTheme="majorHAnsi" w:cstheme="majorHAnsi"/>
                <w:sz w:val="22"/>
                <w:szCs w:val="22"/>
              </w:rPr>
              <w:t>Lung</w:t>
            </w:r>
          </w:p>
        </w:tc>
        <w:tc>
          <w:tcPr>
            <w:tcW w:w="3415" w:type="dxa"/>
            <w:tcBorders>
              <w:left w:val="nil"/>
              <w:right w:val="nil"/>
            </w:tcBorders>
          </w:tcPr>
          <w:p w14:paraId="526E7ACA"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8 (47)</w:t>
            </w:r>
          </w:p>
        </w:tc>
      </w:tr>
      <w:tr w:rsidR="002300A4" w:rsidRPr="002300A4" w14:paraId="5E6D6F80" w14:textId="77777777" w:rsidTr="009726AE">
        <w:tc>
          <w:tcPr>
            <w:tcW w:w="4885" w:type="dxa"/>
            <w:tcBorders>
              <w:left w:val="nil"/>
              <w:right w:val="nil"/>
            </w:tcBorders>
          </w:tcPr>
          <w:p w14:paraId="3142F132" w14:textId="77777777" w:rsidR="002300A4" w:rsidRPr="002300A4" w:rsidRDefault="002300A4" w:rsidP="002300A4">
            <w:pPr>
              <w:ind w:left="450"/>
              <w:rPr>
                <w:rFonts w:asciiTheme="majorHAnsi" w:hAnsiTheme="majorHAnsi" w:cstheme="majorHAnsi"/>
                <w:sz w:val="22"/>
                <w:szCs w:val="22"/>
              </w:rPr>
            </w:pPr>
            <w:r w:rsidRPr="002300A4">
              <w:rPr>
                <w:rFonts w:asciiTheme="majorHAnsi" w:hAnsiTheme="majorHAnsi" w:cstheme="majorHAnsi"/>
                <w:sz w:val="22"/>
                <w:szCs w:val="22"/>
              </w:rPr>
              <w:t>Prostate</w:t>
            </w:r>
          </w:p>
        </w:tc>
        <w:tc>
          <w:tcPr>
            <w:tcW w:w="3415" w:type="dxa"/>
            <w:tcBorders>
              <w:left w:val="nil"/>
              <w:right w:val="nil"/>
            </w:tcBorders>
          </w:tcPr>
          <w:p w14:paraId="702BE141"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4 (24)</w:t>
            </w:r>
          </w:p>
        </w:tc>
      </w:tr>
      <w:tr w:rsidR="002300A4" w:rsidRPr="002300A4" w14:paraId="4A839B10" w14:textId="77777777" w:rsidTr="009726AE">
        <w:tc>
          <w:tcPr>
            <w:tcW w:w="4885" w:type="dxa"/>
            <w:tcBorders>
              <w:left w:val="nil"/>
              <w:right w:val="nil"/>
            </w:tcBorders>
          </w:tcPr>
          <w:p w14:paraId="275B6921" w14:textId="77777777" w:rsidR="002300A4" w:rsidRPr="002300A4" w:rsidRDefault="002300A4" w:rsidP="002300A4">
            <w:pPr>
              <w:ind w:left="450"/>
              <w:rPr>
                <w:rFonts w:asciiTheme="majorHAnsi" w:hAnsiTheme="majorHAnsi" w:cstheme="majorHAnsi"/>
                <w:sz w:val="22"/>
                <w:szCs w:val="22"/>
              </w:rPr>
            </w:pPr>
            <w:r w:rsidRPr="002300A4">
              <w:rPr>
                <w:rFonts w:asciiTheme="majorHAnsi" w:hAnsiTheme="majorHAnsi" w:cstheme="majorHAnsi"/>
                <w:sz w:val="22"/>
                <w:szCs w:val="22"/>
              </w:rPr>
              <w:t>Breast</w:t>
            </w:r>
          </w:p>
        </w:tc>
        <w:tc>
          <w:tcPr>
            <w:tcW w:w="3415" w:type="dxa"/>
            <w:tcBorders>
              <w:left w:val="nil"/>
              <w:right w:val="nil"/>
            </w:tcBorders>
          </w:tcPr>
          <w:p w14:paraId="78DCD27A"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1 (6)</w:t>
            </w:r>
          </w:p>
        </w:tc>
      </w:tr>
      <w:tr w:rsidR="002300A4" w:rsidRPr="002300A4" w14:paraId="07EBE93A" w14:textId="77777777" w:rsidTr="009726AE">
        <w:tc>
          <w:tcPr>
            <w:tcW w:w="4885" w:type="dxa"/>
            <w:tcBorders>
              <w:left w:val="nil"/>
              <w:right w:val="nil"/>
            </w:tcBorders>
          </w:tcPr>
          <w:p w14:paraId="35E0A1AF" w14:textId="77777777" w:rsidR="002300A4" w:rsidRPr="002300A4" w:rsidRDefault="002300A4" w:rsidP="002300A4">
            <w:pPr>
              <w:ind w:left="450"/>
              <w:rPr>
                <w:rFonts w:asciiTheme="majorHAnsi" w:hAnsiTheme="majorHAnsi" w:cstheme="majorHAnsi"/>
                <w:sz w:val="22"/>
                <w:szCs w:val="22"/>
              </w:rPr>
            </w:pPr>
            <w:r w:rsidRPr="002300A4">
              <w:rPr>
                <w:rFonts w:asciiTheme="majorHAnsi" w:hAnsiTheme="majorHAnsi" w:cstheme="majorHAnsi"/>
                <w:sz w:val="22"/>
                <w:szCs w:val="22"/>
              </w:rPr>
              <w:t>Gastrointestinal</w:t>
            </w:r>
          </w:p>
        </w:tc>
        <w:tc>
          <w:tcPr>
            <w:tcW w:w="3415" w:type="dxa"/>
            <w:tcBorders>
              <w:left w:val="nil"/>
              <w:right w:val="nil"/>
            </w:tcBorders>
          </w:tcPr>
          <w:p w14:paraId="05A78D7F"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1 (6)</w:t>
            </w:r>
          </w:p>
        </w:tc>
      </w:tr>
      <w:tr w:rsidR="002300A4" w:rsidRPr="002300A4" w14:paraId="58FB0BD9" w14:textId="77777777" w:rsidTr="009726AE">
        <w:tc>
          <w:tcPr>
            <w:tcW w:w="4885" w:type="dxa"/>
            <w:tcBorders>
              <w:left w:val="nil"/>
              <w:right w:val="nil"/>
            </w:tcBorders>
          </w:tcPr>
          <w:p w14:paraId="005F105E" w14:textId="77777777" w:rsidR="002300A4" w:rsidRPr="002300A4" w:rsidRDefault="002300A4" w:rsidP="002300A4">
            <w:pPr>
              <w:ind w:left="450"/>
              <w:rPr>
                <w:rFonts w:asciiTheme="majorHAnsi" w:hAnsiTheme="majorHAnsi" w:cstheme="majorHAnsi"/>
                <w:sz w:val="22"/>
                <w:szCs w:val="22"/>
              </w:rPr>
            </w:pPr>
            <w:r w:rsidRPr="002300A4">
              <w:rPr>
                <w:rFonts w:asciiTheme="majorHAnsi" w:hAnsiTheme="majorHAnsi" w:cstheme="majorHAnsi"/>
                <w:sz w:val="22"/>
                <w:szCs w:val="22"/>
              </w:rPr>
              <w:t>Other</w:t>
            </w:r>
          </w:p>
        </w:tc>
        <w:tc>
          <w:tcPr>
            <w:tcW w:w="3415" w:type="dxa"/>
            <w:tcBorders>
              <w:left w:val="nil"/>
              <w:right w:val="nil"/>
            </w:tcBorders>
          </w:tcPr>
          <w:p w14:paraId="5A03A5C3" w14:textId="77777777" w:rsidR="002300A4" w:rsidRPr="002300A4" w:rsidRDefault="002300A4" w:rsidP="002300A4">
            <w:pPr>
              <w:rPr>
                <w:rFonts w:asciiTheme="majorHAnsi" w:hAnsiTheme="majorHAnsi" w:cstheme="majorHAnsi"/>
                <w:sz w:val="22"/>
                <w:szCs w:val="22"/>
              </w:rPr>
            </w:pPr>
            <w:r w:rsidRPr="002300A4">
              <w:rPr>
                <w:rFonts w:asciiTheme="majorHAnsi" w:hAnsiTheme="majorHAnsi" w:cstheme="majorHAnsi"/>
                <w:sz w:val="22"/>
                <w:szCs w:val="22"/>
              </w:rPr>
              <w:t>3 (18)</w:t>
            </w:r>
          </w:p>
        </w:tc>
      </w:tr>
      <w:tr w:rsidR="0077220F" w:rsidRPr="002300A4" w14:paraId="3990F17B" w14:textId="77777777" w:rsidTr="009726AE">
        <w:tc>
          <w:tcPr>
            <w:tcW w:w="4885" w:type="dxa"/>
            <w:tcBorders>
              <w:left w:val="nil"/>
              <w:right w:val="nil"/>
            </w:tcBorders>
          </w:tcPr>
          <w:p w14:paraId="48CF77A8" w14:textId="5B105BFA" w:rsidR="0077220F" w:rsidRPr="002300A4" w:rsidRDefault="0077220F" w:rsidP="0077220F">
            <w:pPr>
              <w:rPr>
                <w:rFonts w:asciiTheme="majorHAnsi" w:hAnsiTheme="majorHAnsi" w:cstheme="majorHAnsi"/>
                <w:sz w:val="22"/>
                <w:szCs w:val="22"/>
              </w:rPr>
            </w:pPr>
            <w:r>
              <w:rPr>
                <w:rFonts w:asciiTheme="majorHAnsi" w:hAnsiTheme="majorHAnsi" w:cstheme="majorHAnsi"/>
                <w:sz w:val="22"/>
                <w:szCs w:val="22"/>
              </w:rPr>
              <w:t>Dementia diagnosis</w:t>
            </w:r>
            <w:r w:rsidRPr="002300A4">
              <w:rPr>
                <w:rFonts w:asciiTheme="majorHAnsi" w:hAnsiTheme="majorHAnsi" w:cstheme="majorHAnsi"/>
                <w:sz w:val="22"/>
                <w:szCs w:val="22"/>
              </w:rPr>
              <w:t xml:space="preserve"> </w:t>
            </w:r>
          </w:p>
        </w:tc>
        <w:tc>
          <w:tcPr>
            <w:tcW w:w="3415" w:type="dxa"/>
            <w:tcBorders>
              <w:left w:val="nil"/>
              <w:right w:val="nil"/>
            </w:tcBorders>
          </w:tcPr>
          <w:p w14:paraId="5A2E3415" w14:textId="77777777" w:rsidR="0077220F" w:rsidRPr="002300A4" w:rsidRDefault="0077220F" w:rsidP="002300A4">
            <w:pPr>
              <w:rPr>
                <w:rFonts w:asciiTheme="majorHAnsi" w:hAnsiTheme="majorHAnsi" w:cstheme="majorHAnsi"/>
                <w:sz w:val="22"/>
                <w:szCs w:val="22"/>
              </w:rPr>
            </w:pPr>
          </w:p>
        </w:tc>
      </w:tr>
      <w:tr w:rsidR="0077220F" w:rsidRPr="002300A4" w14:paraId="3C6E5B32" w14:textId="77777777" w:rsidTr="009726AE">
        <w:tc>
          <w:tcPr>
            <w:tcW w:w="4885" w:type="dxa"/>
            <w:tcBorders>
              <w:left w:val="nil"/>
              <w:right w:val="nil"/>
            </w:tcBorders>
          </w:tcPr>
          <w:p w14:paraId="7ED07BA2" w14:textId="77777777" w:rsidR="0077220F" w:rsidRDefault="0077220F" w:rsidP="0077220F">
            <w:pPr>
              <w:rPr>
                <w:rFonts w:asciiTheme="majorHAnsi" w:hAnsiTheme="majorHAnsi" w:cstheme="majorHAnsi"/>
                <w:sz w:val="22"/>
                <w:szCs w:val="22"/>
              </w:rPr>
            </w:pPr>
            <w:r>
              <w:rPr>
                <w:rFonts w:asciiTheme="majorHAnsi" w:hAnsiTheme="majorHAnsi" w:cstheme="majorHAnsi"/>
                <w:sz w:val="22"/>
                <w:szCs w:val="22"/>
              </w:rPr>
              <w:t xml:space="preserve">         Alzheimer’s disease</w:t>
            </w:r>
            <w:r>
              <w:rPr>
                <w:rFonts w:asciiTheme="majorHAnsi" w:hAnsiTheme="majorHAnsi" w:cstheme="majorHAnsi"/>
                <w:sz w:val="22"/>
                <w:szCs w:val="22"/>
              </w:rPr>
              <w:br/>
              <w:t xml:space="preserve">         Vascular dementia</w:t>
            </w:r>
            <w:r>
              <w:rPr>
                <w:rFonts w:asciiTheme="majorHAnsi" w:hAnsiTheme="majorHAnsi" w:cstheme="majorHAnsi"/>
                <w:sz w:val="22"/>
                <w:szCs w:val="22"/>
              </w:rPr>
              <w:br/>
              <w:t xml:space="preserve">         </w:t>
            </w:r>
            <w:proofErr w:type="spellStart"/>
            <w:r>
              <w:rPr>
                <w:rFonts w:asciiTheme="majorHAnsi" w:hAnsiTheme="majorHAnsi" w:cstheme="majorHAnsi"/>
                <w:sz w:val="22"/>
                <w:szCs w:val="22"/>
              </w:rPr>
              <w:t>Fronto</w:t>
            </w:r>
            <w:proofErr w:type="spellEnd"/>
            <w:r>
              <w:rPr>
                <w:rFonts w:asciiTheme="majorHAnsi" w:hAnsiTheme="majorHAnsi" w:cstheme="majorHAnsi"/>
                <w:sz w:val="22"/>
                <w:szCs w:val="22"/>
              </w:rPr>
              <w:t>-temporal dementia</w:t>
            </w:r>
            <w:r>
              <w:rPr>
                <w:rFonts w:asciiTheme="majorHAnsi" w:hAnsiTheme="majorHAnsi" w:cstheme="majorHAnsi"/>
                <w:sz w:val="22"/>
                <w:szCs w:val="22"/>
              </w:rPr>
              <w:br/>
              <w:t xml:space="preserve">         </w:t>
            </w:r>
            <w:r w:rsidRPr="0077220F">
              <w:rPr>
                <w:rFonts w:asciiTheme="majorHAnsi" w:hAnsiTheme="majorHAnsi" w:cstheme="majorHAnsi"/>
                <w:sz w:val="22"/>
                <w:szCs w:val="22"/>
              </w:rPr>
              <w:t>Posterior cortical atrophy</w:t>
            </w:r>
            <w:r>
              <w:rPr>
                <w:rFonts w:asciiTheme="majorHAnsi" w:hAnsiTheme="majorHAnsi" w:cstheme="majorHAnsi"/>
                <w:sz w:val="22"/>
                <w:szCs w:val="22"/>
              </w:rPr>
              <w:br/>
              <w:t xml:space="preserve">         No confirmed diagnosis</w:t>
            </w:r>
          </w:p>
          <w:p w14:paraId="34B91F8F" w14:textId="66427AF6" w:rsidR="0077220F" w:rsidRDefault="0077220F" w:rsidP="0077220F">
            <w:pPr>
              <w:rPr>
                <w:rFonts w:asciiTheme="majorHAnsi" w:hAnsiTheme="majorHAnsi" w:cstheme="majorHAnsi"/>
                <w:sz w:val="22"/>
                <w:szCs w:val="22"/>
              </w:rPr>
            </w:pPr>
            <w:r>
              <w:rPr>
                <w:rFonts w:asciiTheme="majorHAnsi" w:hAnsiTheme="majorHAnsi" w:cstheme="majorHAnsi"/>
                <w:sz w:val="22"/>
                <w:szCs w:val="22"/>
              </w:rPr>
              <w:t>FAST score (for those without diagnosis, n = 5)</w:t>
            </w:r>
            <w:r>
              <w:rPr>
                <w:rFonts w:asciiTheme="majorHAnsi" w:hAnsiTheme="majorHAnsi" w:cstheme="majorHAnsi"/>
                <w:sz w:val="22"/>
                <w:szCs w:val="22"/>
              </w:rPr>
              <w:br/>
              <w:t xml:space="preserve">         4</w:t>
            </w:r>
          </w:p>
        </w:tc>
        <w:tc>
          <w:tcPr>
            <w:tcW w:w="3415" w:type="dxa"/>
            <w:tcBorders>
              <w:left w:val="nil"/>
              <w:right w:val="nil"/>
            </w:tcBorders>
          </w:tcPr>
          <w:p w14:paraId="3CFC7702" w14:textId="3E812609" w:rsidR="0077220F" w:rsidRPr="002300A4" w:rsidRDefault="0077220F" w:rsidP="0077220F">
            <w:pPr>
              <w:rPr>
                <w:rFonts w:asciiTheme="majorHAnsi" w:hAnsiTheme="majorHAnsi" w:cstheme="majorHAnsi"/>
                <w:sz w:val="22"/>
                <w:szCs w:val="22"/>
              </w:rPr>
            </w:pPr>
            <w:r>
              <w:rPr>
                <w:rFonts w:asciiTheme="majorHAnsi" w:hAnsiTheme="majorHAnsi" w:cstheme="majorHAnsi"/>
                <w:sz w:val="22"/>
                <w:szCs w:val="22"/>
              </w:rPr>
              <w:t>6 (35)</w:t>
            </w:r>
            <w:r>
              <w:rPr>
                <w:rFonts w:asciiTheme="majorHAnsi" w:hAnsiTheme="majorHAnsi" w:cstheme="majorHAnsi"/>
                <w:sz w:val="22"/>
                <w:szCs w:val="22"/>
              </w:rPr>
              <w:br/>
              <w:t>3 (18)</w:t>
            </w:r>
            <w:r>
              <w:rPr>
                <w:rFonts w:asciiTheme="majorHAnsi" w:hAnsiTheme="majorHAnsi" w:cstheme="majorHAnsi"/>
                <w:sz w:val="22"/>
                <w:szCs w:val="22"/>
              </w:rPr>
              <w:br/>
              <w:t>2 (12)</w:t>
            </w:r>
            <w:r>
              <w:rPr>
                <w:rFonts w:asciiTheme="majorHAnsi" w:hAnsiTheme="majorHAnsi" w:cstheme="majorHAnsi"/>
                <w:sz w:val="22"/>
                <w:szCs w:val="22"/>
              </w:rPr>
              <w:br/>
              <w:t>1 (6)</w:t>
            </w:r>
            <w:r>
              <w:rPr>
                <w:rFonts w:asciiTheme="majorHAnsi" w:hAnsiTheme="majorHAnsi" w:cstheme="majorHAnsi"/>
                <w:sz w:val="22"/>
                <w:szCs w:val="22"/>
              </w:rPr>
              <w:br/>
              <w:t>5 (29)</w:t>
            </w:r>
            <w:r>
              <w:rPr>
                <w:rFonts w:asciiTheme="majorHAnsi" w:hAnsiTheme="majorHAnsi" w:cstheme="majorHAnsi"/>
                <w:sz w:val="22"/>
                <w:szCs w:val="22"/>
              </w:rPr>
              <w:br/>
            </w:r>
            <w:r>
              <w:rPr>
                <w:rFonts w:asciiTheme="majorHAnsi" w:hAnsiTheme="majorHAnsi" w:cstheme="majorHAnsi"/>
                <w:sz w:val="22"/>
                <w:szCs w:val="22"/>
              </w:rPr>
              <w:br/>
              <w:t>5 (100)</w:t>
            </w:r>
          </w:p>
        </w:tc>
      </w:tr>
      <w:tr w:rsidR="0077220F" w:rsidRPr="002300A4" w14:paraId="16E6EAF5" w14:textId="77777777" w:rsidTr="009726AE">
        <w:tc>
          <w:tcPr>
            <w:tcW w:w="4885" w:type="dxa"/>
            <w:tcBorders>
              <w:left w:val="nil"/>
              <w:right w:val="nil"/>
            </w:tcBorders>
          </w:tcPr>
          <w:p w14:paraId="32025C2C" w14:textId="130478DD"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Ethnicity</w:t>
            </w:r>
          </w:p>
          <w:p w14:paraId="1F96E3BF" w14:textId="77777777" w:rsidR="0077220F" w:rsidRPr="002300A4" w:rsidRDefault="0077220F" w:rsidP="0077220F">
            <w:pPr>
              <w:ind w:left="455"/>
              <w:rPr>
                <w:rFonts w:asciiTheme="majorHAnsi" w:hAnsiTheme="majorHAnsi" w:cstheme="majorHAnsi"/>
                <w:sz w:val="22"/>
                <w:szCs w:val="22"/>
              </w:rPr>
            </w:pPr>
            <w:r w:rsidRPr="002300A4">
              <w:rPr>
                <w:rFonts w:asciiTheme="majorHAnsi" w:hAnsiTheme="majorHAnsi" w:cstheme="majorHAnsi"/>
                <w:sz w:val="22"/>
                <w:szCs w:val="22"/>
              </w:rPr>
              <w:t>White British</w:t>
            </w:r>
          </w:p>
          <w:p w14:paraId="7AABCF1B" w14:textId="77777777" w:rsidR="0077220F" w:rsidRPr="002300A4" w:rsidRDefault="0077220F" w:rsidP="0077220F">
            <w:pPr>
              <w:ind w:left="455"/>
              <w:rPr>
                <w:rFonts w:asciiTheme="majorHAnsi" w:hAnsiTheme="majorHAnsi" w:cstheme="majorHAnsi"/>
                <w:sz w:val="22"/>
                <w:szCs w:val="22"/>
              </w:rPr>
            </w:pPr>
            <w:r w:rsidRPr="002300A4">
              <w:rPr>
                <w:rFonts w:asciiTheme="majorHAnsi" w:hAnsiTheme="majorHAnsi" w:cstheme="majorHAnsi"/>
                <w:sz w:val="22"/>
                <w:szCs w:val="22"/>
              </w:rPr>
              <w:t xml:space="preserve">Hispanic </w:t>
            </w:r>
          </w:p>
        </w:tc>
        <w:tc>
          <w:tcPr>
            <w:tcW w:w="3415" w:type="dxa"/>
            <w:tcBorders>
              <w:left w:val="nil"/>
              <w:right w:val="nil"/>
            </w:tcBorders>
          </w:tcPr>
          <w:p w14:paraId="2C352BE8" w14:textId="77777777" w:rsidR="0077220F" w:rsidRPr="002300A4" w:rsidRDefault="0077220F" w:rsidP="0077220F">
            <w:pPr>
              <w:rPr>
                <w:rFonts w:asciiTheme="majorHAnsi" w:hAnsiTheme="majorHAnsi" w:cstheme="majorHAnsi"/>
                <w:sz w:val="22"/>
                <w:szCs w:val="22"/>
              </w:rPr>
            </w:pPr>
          </w:p>
          <w:p w14:paraId="0EE228BE"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 xml:space="preserve">16 (94) </w:t>
            </w:r>
          </w:p>
          <w:p w14:paraId="1541C31D"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 (6)</w:t>
            </w:r>
          </w:p>
        </w:tc>
      </w:tr>
      <w:tr w:rsidR="0077220F" w:rsidRPr="002300A4" w14:paraId="471C3827" w14:textId="77777777" w:rsidTr="009726AE">
        <w:tc>
          <w:tcPr>
            <w:tcW w:w="4885" w:type="dxa"/>
            <w:tcBorders>
              <w:left w:val="nil"/>
              <w:right w:val="nil"/>
            </w:tcBorders>
          </w:tcPr>
          <w:p w14:paraId="33D06E0E"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Age (</w:t>
            </w:r>
            <w:proofErr w:type="spellStart"/>
            <w:proofErr w:type="gramStart"/>
            <w:r w:rsidRPr="002300A4">
              <w:rPr>
                <w:rFonts w:asciiTheme="majorHAnsi" w:hAnsiTheme="majorHAnsi" w:cstheme="majorHAnsi"/>
                <w:sz w:val="22"/>
                <w:szCs w:val="22"/>
              </w:rPr>
              <w:t>M,range</w:t>
            </w:r>
            <w:proofErr w:type="spellEnd"/>
            <w:proofErr w:type="gramEnd"/>
            <w:r w:rsidRPr="002300A4">
              <w:rPr>
                <w:rFonts w:asciiTheme="majorHAnsi" w:hAnsiTheme="majorHAnsi" w:cstheme="majorHAnsi"/>
                <w:sz w:val="22"/>
                <w:szCs w:val="22"/>
              </w:rPr>
              <w:t>) (n=13)</w:t>
            </w:r>
          </w:p>
        </w:tc>
        <w:tc>
          <w:tcPr>
            <w:tcW w:w="3415" w:type="dxa"/>
            <w:tcBorders>
              <w:left w:val="nil"/>
              <w:right w:val="nil"/>
            </w:tcBorders>
          </w:tcPr>
          <w:p w14:paraId="5E1AD9A3"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75 (45–88)</w:t>
            </w:r>
          </w:p>
        </w:tc>
      </w:tr>
      <w:tr w:rsidR="0077220F" w:rsidRPr="002300A4" w14:paraId="7B95BDA8" w14:textId="77777777" w:rsidTr="009726AE">
        <w:tc>
          <w:tcPr>
            <w:tcW w:w="4885" w:type="dxa"/>
            <w:tcBorders>
              <w:left w:val="nil"/>
              <w:right w:val="nil"/>
            </w:tcBorders>
          </w:tcPr>
          <w:p w14:paraId="14DD1AB9" w14:textId="77777777" w:rsidR="0077220F" w:rsidRPr="002300A4" w:rsidRDefault="0077220F" w:rsidP="0077220F">
            <w:pPr>
              <w:ind w:left="25"/>
              <w:rPr>
                <w:rFonts w:asciiTheme="majorHAnsi" w:hAnsiTheme="majorHAnsi" w:cstheme="majorHAnsi"/>
                <w:b/>
                <w:sz w:val="22"/>
                <w:szCs w:val="22"/>
              </w:rPr>
            </w:pPr>
            <w:r w:rsidRPr="002300A4">
              <w:rPr>
                <w:rFonts w:asciiTheme="majorHAnsi" w:hAnsiTheme="majorHAnsi" w:cstheme="majorHAnsi"/>
                <w:b/>
                <w:sz w:val="22"/>
                <w:szCs w:val="22"/>
              </w:rPr>
              <w:t>Relatives (n=22)</w:t>
            </w:r>
          </w:p>
        </w:tc>
        <w:tc>
          <w:tcPr>
            <w:tcW w:w="3415" w:type="dxa"/>
            <w:tcBorders>
              <w:left w:val="nil"/>
              <w:right w:val="nil"/>
            </w:tcBorders>
          </w:tcPr>
          <w:p w14:paraId="0156D77E" w14:textId="77777777" w:rsidR="0077220F" w:rsidRPr="002300A4" w:rsidRDefault="0077220F" w:rsidP="0077220F">
            <w:pPr>
              <w:rPr>
                <w:rFonts w:asciiTheme="majorHAnsi" w:hAnsiTheme="majorHAnsi" w:cstheme="majorHAnsi"/>
                <w:sz w:val="22"/>
                <w:szCs w:val="22"/>
              </w:rPr>
            </w:pPr>
          </w:p>
        </w:tc>
      </w:tr>
      <w:tr w:rsidR="0077220F" w:rsidRPr="002300A4" w14:paraId="46A54D1A" w14:textId="77777777" w:rsidTr="009726AE">
        <w:tc>
          <w:tcPr>
            <w:tcW w:w="4885" w:type="dxa"/>
            <w:tcBorders>
              <w:left w:val="nil"/>
              <w:right w:val="nil"/>
            </w:tcBorders>
          </w:tcPr>
          <w:p w14:paraId="3A99E1C6"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Female</w:t>
            </w:r>
          </w:p>
        </w:tc>
        <w:tc>
          <w:tcPr>
            <w:tcW w:w="3415" w:type="dxa"/>
            <w:tcBorders>
              <w:left w:val="nil"/>
              <w:right w:val="nil"/>
            </w:tcBorders>
          </w:tcPr>
          <w:p w14:paraId="3C77452B"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14 (64)</w:t>
            </w:r>
          </w:p>
        </w:tc>
      </w:tr>
      <w:tr w:rsidR="0077220F" w:rsidRPr="002300A4" w14:paraId="00CA0058" w14:textId="77777777" w:rsidTr="009726AE">
        <w:tc>
          <w:tcPr>
            <w:tcW w:w="4885" w:type="dxa"/>
            <w:tcBorders>
              <w:left w:val="nil"/>
              <w:right w:val="nil"/>
            </w:tcBorders>
          </w:tcPr>
          <w:p w14:paraId="4E8BA70D"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Relationship to participant</w:t>
            </w:r>
          </w:p>
        </w:tc>
        <w:tc>
          <w:tcPr>
            <w:tcW w:w="3415" w:type="dxa"/>
            <w:tcBorders>
              <w:left w:val="nil"/>
              <w:right w:val="nil"/>
            </w:tcBorders>
          </w:tcPr>
          <w:p w14:paraId="5E9477EF" w14:textId="77777777" w:rsidR="0077220F" w:rsidRPr="002300A4" w:rsidRDefault="0077220F" w:rsidP="0077220F">
            <w:pPr>
              <w:rPr>
                <w:rFonts w:asciiTheme="majorHAnsi" w:hAnsiTheme="majorHAnsi" w:cstheme="majorHAnsi"/>
                <w:sz w:val="22"/>
                <w:szCs w:val="22"/>
              </w:rPr>
            </w:pPr>
          </w:p>
        </w:tc>
      </w:tr>
      <w:tr w:rsidR="0077220F" w:rsidRPr="002300A4" w14:paraId="6EC91B91" w14:textId="77777777" w:rsidTr="009726AE">
        <w:tc>
          <w:tcPr>
            <w:tcW w:w="4885" w:type="dxa"/>
            <w:tcBorders>
              <w:left w:val="nil"/>
              <w:right w:val="nil"/>
            </w:tcBorders>
          </w:tcPr>
          <w:p w14:paraId="607BCE63" w14:textId="77777777" w:rsidR="0077220F" w:rsidRPr="002300A4" w:rsidRDefault="0077220F" w:rsidP="0077220F">
            <w:pPr>
              <w:ind w:left="450"/>
              <w:rPr>
                <w:rFonts w:asciiTheme="majorHAnsi" w:hAnsiTheme="majorHAnsi" w:cstheme="majorHAnsi"/>
                <w:sz w:val="22"/>
                <w:szCs w:val="22"/>
              </w:rPr>
            </w:pPr>
            <w:r w:rsidRPr="002300A4">
              <w:rPr>
                <w:rFonts w:asciiTheme="majorHAnsi" w:hAnsiTheme="majorHAnsi" w:cstheme="majorHAnsi"/>
                <w:sz w:val="22"/>
                <w:szCs w:val="22"/>
              </w:rPr>
              <w:t>Child</w:t>
            </w:r>
          </w:p>
        </w:tc>
        <w:tc>
          <w:tcPr>
            <w:tcW w:w="3415" w:type="dxa"/>
            <w:tcBorders>
              <w:left w:val="nil"/>
              <w:right w:val="nil"/>
            </w:tcBorders>
          </w:tcPr>
          <w:p w14:paraId="08A9A26E"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12 (55)</w:t>
            </w:r>
          </w:p>
        </w:tc>
      </w:tr>
      <w:tr w:rsidR="0077220F" w:rsidRPr="002300A4" w14:paraId="34EDBBDC" w14:textId="77777777" w:rsidTr="009726AE">
        <w:tc>
          <w:tcPr>
            <w:tcW w:w="4885" w:type="dxa"/>
            <w:tcBorders>
              <w:left w:val="nil"/>
              <w:right w:val="nil"/>
            </w:tcBorders>
          </w:tcPr>
          <w:p w14:paraId="34338010" w14:textId="77777777" w:rsidR="0077220F" w:rsidRPr="002300A4" w:rsidRDefault="0077220F" w:rsidP="0077220F">
            <w:pPr>
              <w:ind w:left="450"/>
              <w:rPr>
                <w:rFonts w:asciiTheme="majorHAnsi" w:hAnsiTheme="majorHAnsi" w:cstheme="majorHAnsi"/>
                <w:sz w:val="22"/>
                <w:szCs w:val="22"/>
              </w:rPr>
            </w:pPr>
            <w:r w:rsidRPr="002300A4">
              <w:rPr>
                <w:rFonts w:asciiTheme="majorHAnsi" w:hAnsiTheme="majorHAnsi" w:cstheme="majorHAnsi"/>
                <w:sz w:val="22"/>
                <w:szCs w:val="22"/>
              </w:rPr>
              <w:t>Spouse</w:t>
            </w:r>
          </w:p>
        </w:tc>
        <w:tc>
          <w:tcPr>
            <w:tcW w:w="3415" w:type="dxa"/>
            <w:tcBorders>
              <w:left w:val="nil"/>
              <w:right w:val="nil"/>
            </w:tcBorders>
          </w:tcPr>
          <w:p w14:paraId="36C4BF5A"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7 (32)</w:t>
            </w:r>
          </w:p>
        </w:tc>
      </w:tr>
      <w:tr w:rsidR="0077220F" w:rsidRPr="002300A4" w14:paraId="55ED9990" w14:textId="77777777" w:rsidTr="009726AE">
        <w:tc>
          <w:tcPr>
            <w:tcW w:w="4885" w:type="dxa"/>
            <w:tcBorders>
              <w:left w:val="nil"/>
              <w:right w:val="nil"/>
            </w:tcBorders>
          </w:tcPr>
          <w:p w14:paraId="1F4CAA6F" w14:textId="77777777" w:rsidR="0077220F" w:rsidRPr="002300A4" w:rsidRDefault="0077220F" w:rsidP="0077220F">
            <w:pPr>
              <w:ind w:left="450"/>
              <w:rPr>
                <w:rFonts w:asciiTheme="majorHAnsi" w:hAnsiTheme="majorHAnsi" w:cstheme="majorHAnsi"/>
                <w:sz w:val="22"/>
                <w:szCs w:val="22"/>
              </w:rPr>
            </w:pPr>
            <w:r w:rsidRPr="002300A4">
              <w:rPr>
                <w:rFonts w:asciiTheme="majorHAnsi" w:hAnsiTheme="majorHAnsi" w:cstheme="majorHAnsi"/>
                <w:sz w:val="22"/>
                <w:szCs w:val="22"/>
              </w:rPr>
              <w:t>Sibling</w:t>
            </w:r>
          </w:p>
        </w:tc>
        <w:tc>
          <w:tcPr>
            <w:tcW w:w="3415" w:type="dxa"/>
            <w:tcBorders>
              <w:left w:val="nil"/>
              <w:right w:val="nil"/>
            </w:tcBorders>
          </w:tcPr>
          <w:p w14:paraId="5B33310D"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2 (9)</w:t>
            </w:r>
          </w:p>
        </w:tc>
      </w:tr>
      <w:tr w:rsidR="0077220F" w:rsidRPr="002300A4" w14:paraId="7579BB69" w14:textId="77777777" w:rsidTr="009726AE">
        <w:tc>
          <w:tcPr>
            <w:tcW w:w="4885" w:type="dxa"/>
            <w:tcBorders>
              <w:left w:val="nil"/>
              <w:right w:val="nil"/>
            </w:tcBorders>
          </w:tcPr>
          <w:p w14:paraId="1728FAFD" w14:textId="77777777" w:rsidR="0077220F" w:rsidRPr="002300A4" w:rsidRDefault="0077220F" w:rsidP="0077220F">
            <w:pPr>
              <w:ind w:left="450"/>
              <w:rPr>
                <w:rFonts w:asciiTheme="majorHAnsi" w:hAnsiTheme="majorHAnsi" w:cstheme="majorHAnsi"/>
                <w:sz w:val="22"/>
                <w:szCs w:val="22"/>
              </w:rPr>
            </w:pPr>
            <w:r w:rsidRPr="002300A4">
              <w:rPr>
                <w:rFonts w:asciiTheme="majorHAnsi" w:hAnsiTheme="majorHAnsi" w:cstheme="majorHAnsi"/>
                <w:sz w:val="22"/>
                <w:szCs w:val="22"/>
              </w:rPr>
              <w:t>Grandchild</w:t>
            </w:r>
          </w:p>
        </w:tc>
        <w:tc>
          <w:tcPr>
            <w:tcW w:w="3415" w:type="dxa"/>
            <w:tcBorders>
              <w:left w:val="nil"/>
              <w:right w:val="nil"/>
            </w:tcBorders>
          </w:tcPr>
          <w:p w14:paraId="1A316EF0"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 (5)</w:t>
            </w:r>
          </w:p>
        </w:tc>
      </w:tr>
      <w:tr w:rsidR="0077220F" w:rsidRPr="002300A4" w14:paraId="48662830" w14:textId="77777777" w:rsidTr="009726AE">
        <w:trPr>
          <w:gridAfter w:val="1"/>
          <w:wAfter w:w="3415" w:type="dxa"/>
        </w:trPr>
        <w:tc>
          <w:tcPr>
            <w:tcW w:w="4885" w:type="dxa"/>
            <w:tcBorders>
              <w:left w:val="nil"/>
              <w:right w:val="nil"/>
            </w:tcBorders>
          </w:tcPr>
          <w:p w14:paraId="249EE72E" w14:textId="77777777" w:rsidR="0077220F" w:rsidRPr="002300A4" w:rsidRDefault="0077220F" w:rsidP="0077220F">
            <w:pPr>
              <w:rPr>
                <w:rFonts w:asciiTheme="majorHAnsi" w:hAnsiTheme="majorHAnsi" w:cstheme="majorHAnsi"/>
                <w:b/>
                <w:sz w:val="22"/>
                <w:szCs w:val="22"/>
              </w:rPr>
            </w:pPr>
            <w:r w:rsidRPr="002300A4">
              <w:rPr>
                <w:rFonts w:asciiTheme="majorHAnsi" w:hAnsiTheme="majorHAnsi" w:cstheme="majorHAnsi"/>
                <w:b/>
                <w:sz w:val="22"/>
                <w:szCs w:val="22"/>
              </w:rPr>
              <w:t>Staff (n=19)</w:t>
            </w:r>
          </w:p>
        </w:tc>
      </w:tr>
      <w:tr w:rsidR="0077220F" w:rsidRPr="002300A4" w14:paraId="54D37551" w14:textId="77777777" w:rsidTr="009726AE">
        <w:tc>
          <w:tcPr>
            <w:tcW w:w="4885" w:type="dxa"/>
            <w:tcBorders>
              <w:left w:val="nil"/>
              <w:right w:val="nil"/>
            </w:tcBorders>
          </w:tcPr>
          <w:p w14:paraId="1220A75C"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Female</w:t>
            </w:r>
          </w:p>
        </w:tc>
        <w:tc>
          <w:tcPr>
            <w:tcW w:w="3415" w:type="dxa"/>
            <w:tcBorders>
              <w:left w:val="nil"/>
              <w:right w:val="nil"/>
            </w:tcBorders>
          </w:tcPr>
          <w:p w14:paraId="09C139CF"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14 (74)</w:t>
            </w:r>
          </w:p>
        </w:tc>
      </w:tr>
      <w:tr w:rsidR="0077220F" w:rsidRPr="002300A4" w14:paraId="7DFC7CA8" w14:textId="77777777" w:rsidTr="009726AE">
        <w:tc>
          <w:tcPr>
            <w:tcW w:w="4885" w:type="dxa"/>
            <w:tcBorders>
              <w:left w:val="nil"/>
              <w:right w:val="nil"/>
            </w:tcBorders>
          </w:tcPr>
          <w:p w14:paraId="4F488A54"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Role</w:t>
            </w:r>
          </w:p>
        </w:tc>
        <w:tc>
          <w:tcPr>
            <w:tcW w:w="3415" w:type="dxa"/>
            <w:tcBorders>
              <w:left w:val="nil"/>
              <w:right w:val="nil"/>
            </w:tcBorders>
          </w:tcPr>
          <w:p w14:paraId="2CEF938E" w14:textId="77777777" w:rsidR="0077220F" w:rsidRPr="002300A4" w:rsidRDefault="0077220F" w:rsidP="0077220F">
            <w:pPr>
              <w:rPr>
                <w:rFonts w:asciiTheme="majorHAnsi" w:hAnsiTheme="majorHAnsi" w:cstheme="majorHAnsi"/>
                <w:sz w:val="22"/>
                <w:szCs w:val="22"/>
              </w:rPr>
            </w:pPr>
          </w:p>
        </w:tc>
      </w:tr>
      <w:tr w:rsidR="0077220F" w:rsidRPr="002300A4" w14:paraId="1EBDBDC5" w14:textId="77777777" w:rsidTr="009726AE">
        <w:tc>
          <w:tcPr>
            <w:tcW w:w="4885" w:type="dxa"/>
            <w:tcBorders>
              <w:left w:val="nil"/>
              <w:right w:val="nil"/>
            </w:tcBorders>
          </w:tcPr>
          <w:p w14:paraId="5A474393"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 xml:space="preserve">         Clinical Nurse Specialist</w:t>
            </w:r>
          </w:p>
        </w:tc>
        <w:tc>
          <w:tcPr>
            <w:tcW w:w="3415" w:type="dxa"/>
            <w:tcBorders>
              <w:left w:val="nil"/>
              <w:right w:val="nil"/>
            </w:tcBorders>
          </w:tcPr>
          <w:p w14:paraId="7AF832B2"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8 (42)</w:t>
            </w:r>
          </w:p>
        </w:tc>
      </w:tr>
      <w:tr w:rsidR="0077220F" w:rsidRPr="002300A4" w14:paraId="6FDCEA28" w14:textId="77777777" w:rsidTr="009726AE">
        <w:tc>
          <w:tcPr>
            <w:tcW w:w="4885" w:type="dxa"/>
            <w:tcBorders>
              <w:left w:val="nil"/>
              <w:right w:val="nil"/>
            </w:tcBorders>
          </w:tcPr>
          <w:p w14:paraId="7025DFA4"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 xml:space="preserve">         Radiographer</w:t>
            </w:r>
          </w:p>
        </w:tc>
        <w:tc>
          <w:tcPr>
            <w:tcW w:w="3415" w:type="dxa"/>
            <w:tcBorders>
              <w:left w:val="nil"/>
              <w:right w:val="nil"/>
            </w:tcBorders>
          </w:tcPr>
          <w:p w14:paraId="780195CE"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7 (37)</w:t>
            </w:r>
          </w:p>
        </w:tc>
      </w:tr>
      <w:tr w:rsidR="0077220F" w:rsidRPr="002300A4" w14:paraId="5901DA59" w14:textId="77777777" w:rsidTr="009726AE">
        <w:tc>
          <w:tcPr>
            <w:tcW w:w="4885" w:type="dxa"/>
            <w:tcBorders>
              <w:left w:val="nil"/>
              <w:right w:val="nil"/>
            </w:tcBorders>
          </w:tcPr>
          <w:p w14:paraId="090FF725"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 xml:space="preserve">         Consultant</w:t>
            </w:r>
          </w:p>
        </w:tc>
        <w:tc>
          <w:tcPr>
            <w:tcW w:w="3415" w:type="dxa"/>
            <w:tcBorders>
              <w:left w:val="nil"/>
              <w:right w:val="nil"/>
            </w:tcBorders>
          </w:tcPr>
          <w:p w14:paraId="44890E99"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2 (11)</w:t>
            </w:r>
          </w:p>
        </w:tc>
      </w:tr>
      <w:tr w:rsidR="0077220F" w:rsidRPr="002300A4" w14:paraId="10FE1666" w14:textId="77777777" w:rsidTr="009726AE">
        <w:tc>
          <w:tcPr>
            <w:tcW w:w="4885" w:type="dxa"/>
            <w:tcBorders>
              <w:left w:val="nil"/>
              <w:bottom w:val="nil"/>
              <w:right w:val="nil"/>
            </w:tcBorders>
          </w:tcPr>
          <w:p w14:paraId="37226F36"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 xml:space="preserve">         Social worker</w:t>
            </w:r>
          </w:p>
        </w:tc>
        <w:tc>
          <w:tcPr>
            <w:tcW w:w="3415" w:type="dxa"/>
            <w:tcBorders>
              <w:left w:val="nil"/>
              <w:bottom w:val="nil"/>
              <w:right w:val="nil"/>
            </w:tcBorders>
          </w:tcPr>
          <w:p w14:paraId="3F112D27"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 (5)</w:t>
            </w:r>
          </w:p>
        </w:tc>
      </w:tr>
      <w:tr w:rsidR="0077220F" w:rsidRPr="002300A4" w14:paraId="43B2A189" w14:textId="77777777" w:rsidTr="009726AE">
        <w:tc>
          <w:tcPr>
            <w:tcW w:w="4885" w:type="dxa"/>
            <w:tcBorders>
              <w:left w:val="nil"/>
              <w:bottom w:val="single" w:sz="4" w:space="0" w:color="auto"/>
              <w:right w:val="nil"/>
            </w:tcBorders>
          </w:tcPr>
          <w:p w14:paraId="7EAE09BD"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 xml:space="preserve">         Patient transport officer</w:t>
            </w:r>
          </w:p>
        </w:tc>
        <w:tc>
          <w:tcPr>
            <w:tcW w:w="3415" w:type="dxa"/>
            <w:tcBorders>
              <w:left w:val="nil"/>
              <w:bottom w:val="single" w:sz="4" w:space="0" w:color="auto"/>
              <w:right w:val="nil"/>
            </w:tcBorders>
          </w:tcPr>
          <w:p w14:paraId="75B88AD2" w14:textId="77777777" w:rsidR="0077220F" w:rsidRPr="002300A4" w:rsidRDefault="0077220F" w:rsidP="0077220F">
            <w:pPr>
              <w:rPr>
                <w:rFonts w:asciiTheme="majorHAnsi" w:hAnsiTheme="majorHAnsi" w:cstheme="majorHAnsi"/>
                <w:sz w:val="22"/>
                <w:szCs w:val="22"/>
              </w:rPr>
            </w:pPr>
            <w:r w:rsidRPr="002300A4">
              <w:rPr>
                <w:rFonts w:asciiTheme="majorHAnsi" w:hAnsiTheme="majorHAnsi" w:cstheme="majorHAnsi"/>
                <w:sz w:val="22"/>
                <w:szCs w:val="22"/>
              </w:rPr>
              <w:t>1 (5)</w:t>
            </w:r>
          </w:p>
        </w:tc>
      </w:tr>
    </w:tbl>
    <w:p w14:paraId="2DECE264" w14:textId="496B10A5" w:rsidR="002300A4" w:rsidRPr="002300A4" w:rsidRDefault="002300A4" w:rsidP="002300A4">
      <w:pPr>
        <w:spacing w:after="160"/>
        <w:jc w:val="center"/>
        <w:rPr>
          <w:rFonts w:asciiTheme="majorHAnsi" w:hAnsiTheme="majorHAnsi"/>
          <w:sz w:val="22"/>
          <w:szCs w:val="22"/>
        </w:rPr>
      </w:pPr>
      <w:r w:rsidRPr="002300A4">
        <w:rPr>
          <w:rFonts w:asciiTheme="majorHAnsi" w:hAnsiTheme="majorHAnsi"/>
          <w:sz w:val="22"/>
          <w:szCs w:val="22"/>
        </w:rPr>
        <w:br w:type="page"/>
      </w:r>
    </w:p>
    <w:p w14:paraId="25C56EEB" w14:textId="0A3853A0" w:rsidR="008F65F6" w:rsidRPr="00D53B73" w:rsidRDefault="008F65F6" w:rsidP="008F65F6">
      <w:pPr>
        <w:rPr>
          <w:rFonts w:asciiTheme="majorHAnsi" w:hAnsiTheme="majorHAnsi"/>
          <w:sz w:val="22"/>
          <w:szCs w:val="22"/>
        </w:rPr>
      </w:pPr>
      <w:r w:rsidRPr="00D53B73">
        <w:rPr>
          <w:rFonts w:asciiTheme="majorHAnsi" w:hAnsiTheme="majorHAnsi"/>
          <w:sz w:val="22"/>
          <w:szCs w:val="22"/>
        </w:rPr>
        <w:lastRenderedPageBreak/>
        <w:t>Table 2. Themes and sub-themes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8F65F6" w:rsidRPr="00D53B73" w14:paraId="0235531E" w14:textId="77777777" w:rsidTr="008F65F6">
        <w:trPr>
          <w:trHeight w:val="397"/>
        </w:trPr>
        <w:tc>
          <w:tcPr>
            <w:tcW w:w="4145" w:type="dxa"/>
            <w:tcBorders>
              <w:top w:val="single" w:sz="4" w:space="0" w:color="auto"/>
              <w:left w:val="nil"/>
              <w:bottom w:val="single" w:sz="4" w:space="0" w:color="auto"/>
              <w:right w:val="nil"/>
            </w:tcBorders>
            <w:vAlign w:val="center"/>
            <w:hideMark/>
          </w:tcPr>
          <w:p w14:paraId="223D0544" w14:textId="77777777" w:rsidR="008F65F6" w:rsidRPr="00D53B73" w:rsidRDefault="008F65F6">
            <w:pPr>
              <w:rPr>
                <w:rFonts w:asciiTheme="majorHAnsi" w:hAnsiTheme="majorHAnsi"/>
                <w:sz w:val="22"/>
                <w:szCs w:val="22"/>
                <w:lang w:eastAsia="en-US"/>
              </w:rPr>
            </w:pPr>
            <w:r w:rsidRPr="00D53B73">
              <w:rPr>
                <w:rFonts w:asciiTheme="majorHAnsi" w:hAnsiTheme="majorHAnsi"/>
                <w:sz w:val="22"/>
                <w:szCs w:val="22"/>
                <w:lang w:eastAsia="en-US"/>
              </w:rPr>
              <w:t>Main Theme</w:t>
            </w:r>
          </w:p>
        </w:tc>
        <w:tc>
          <w:tcPr>
            <w:tcW w:w="4145" w:type="dxa"/>
            <w:tcBorders>
              <w:top w:val="single" w:sz="4" w:space="0" w:color="auto"/>
              <w:left w:val="nil"/>
              <w:bottom w:val="single" w:sz="4" w:space="0" w:color="auto"/>
              <w:right w:val="nil"/>
            </w:tcBorders>
            <w:vAlign w:val="center"/>
            <w:hideMark/>
          </w:tcPr>
          <w:p w14:paraId="19FFB7A7" w14:textId="77777777" w:rsidR="008F65F6" w:rsidRPr="00D53B73" w:rsidRDefault="008F65F6">
            <w:pPr>
              <w:rPr>
                <w:rFonts w:asciiTheme="majorHAnsi" w:hAnsiTheme="majorHAnsi"/>
                <w:sz w:val="22"/>
                <w:szCs w:val="22"/>
                <w:lang w:eastAsia="en-US"/>
              </w:rPr>
            </w:pPr>
            <w:r w:rsidRPr="00D53B73">
              <w:rPr>
                <w:rFonts w:asciiTheme="majorHAnsi" w:hAnsiTheme="majorHAnsi"/>
                <w:sz w:val="22"/>
                <w:szCs w:val="22"/>
                <w:lang w:eastAsia="en-US"/>
              </w:rPr>
              <w:t>Sub Theme</w:t>
            </w:r>
          </w:p>
        </w:tc>
      </w:tr>
      <w:tr w:rsidR="008F65F6" w:rsidRPr="00D53B73" w14:paraId="5E04DB44" w14:textId="77777777" w:rsidTr="008F65F6">
        <w:tc>
          <w:tcPr>
            <w:tcW w:w="4145" w:type="dxa"/>
            <w:tcBorders>
              <w:top w:val="single" w:sz="4" w:space="0" w:color="auto"/>
              <w:left w:val="nil"/>
              <w:bottom w:val="nil"/>
              <w:right w:val="nil"/>
            </w:tcBorders>
            <w:hideMark/>
          </w:tcPr>
          <w:p w14:paraId="52C26A62" w14:textId="77777777" w:rsidR="008F65F6" w:rsidRPr="00D53B73" w:rsidRDefault="008F65F6">
            <w:pPr>
              <w:spacing w:line="276" w:lineRule="auto"/>
              <w:rPr>
                <w:rFonts w:asciiTheme="majorHAnsi" w:hAnsiTheme="majorHAnsi"/>
                <w:b/>
                <w:sz w:val="22"/>
                <w:szCs w:val="22"/>
                <w:lang w:eastAsia="en-US"/>
              </w:rPr>
            </w:pPr>
            <w:r w:rsidRPr="00D53B73">
              <w:rPr>
                <w:rFonts w:asciiTheme="majorHAnsi" w:hAnsiTheme="majorHAnsi" w:cstheme="majorHAnsi"/>
                <w:b/>
                <w:sz w:val="22"/>
                <w:szCs w:val="22"/>
              </w:rPr>
              <w:t>Delivering person-centred care</w:t>
            </w:r>
          </w:p>
        </w:tc>
        <w:tc>
          <w:tcPr>
            <w:tcW w:w="4145" w:type="dxa"/>
            <w:tcBorders>
              <w:top w:val="single" w:sz="4" w:space="0" w:color="auto"/>
              <w:left w:val="nil"/>
              <w:bottom w:val="nil"/>
              <w:right w:val="nil"/>
            </w:tcBorders>
            <w:hideMark/>
          </w:tcPr>
          <w:p w14:paraId="07780C32" w14:textId="77777777" w:rsidR="008F65F6" w:rsidRPr="00D53B73" w:rsidRDefault="008F65F6" w:rsidP="008F65F6">
            <w:pPr>
              <w:rPr>
                <w:rFonts w:asciiTheme="majorHAnsi" w:hAnsiTheme="majorHAnsi" w:cstheme="majorHAnsi"/>
                <w:sz w:val="22"/>
                <w:szCs w:val="22"/>
              </w:rPr>
            </w:pPr>
            <w:r w:rsidRPr="00D53B73">
              <w:rPr>
                <w:rFonts w:asciiTheme="majorHAnsi" w:hAnsiTheme="majorHAnsi" w:cstheme="majorHAnsi"/>
                <w:sz w:val="22"/>
                <w:szCs w:val="22"/>
              </w:rPr>
              <w:t>Knowing the person</w:t>
            </w:r>
          </w:p>
          <w:p w14:paraId="2378956F" w14:textId="77777777" w:rsidR="008F65F6" w:rsidRPr="00D53B73" w:rsidRDefault="008F65F6" w:rsidP="008F65F6">
            <w:pPr>
              <w:rPr>
                <w:rFonts w:asciiTheme="majorHAnsi" w:hAnsiTheme="majorHAnsi" w:cstheme="majorHAnsi"/>
                <w:sz w:val="22"/>
                <w:szCs w:val="22"/>
              </w:rPr>
            </w:pPr>
            <w:r w:rsidRPr="00D53B73">
              <w:rPr>
                <w:rFonts w:asciiTheme="majorHAnsi" w:hAnsiTheme="majorHAnsi" w:cstheme="majorHAnsi"/>
                <w:sz w:val="22"/>
                <w:szCs w:val="22"/>
              </w:rPr>
              <w:t>Flexible support</w:t>
            </w:r>
          </w:p>
          <w:p w14:paraId="640990CC" w14:textId="613A3ABB" w:rsidR="008F65F6" w:rsidRPr="00D53B73" w:rsidRDefault="008F65F6" w:rsidP="008F65F6">
            <w:pPr>
              <w:spacing w:line="276" w:lineRule="auto"/>
              <w:rPr>
                <w:rFonts w:asciiTheme="majorHAnsi" w:hAnsiTheme="majorHAnsi" w:cstheme="majorHAnsi"/>
                <w:sz w:val="22"/>
                <w:szCs w:val="22"/>
              </w:rPr>
            </w:pPr>
            <w:r w:rsidRPr="00D53B73">
              <w:rPr>
                <w:rFonts w:asciiTheme="majorHAnsi" w:hAnsiTheme="majorHAnsi" w:cstheme="majorHAnsi"/>
                <w:sz w:val="22"/>
                <w:szCs w:val="22"/>
              </w:rPr>
              <w:t>Communication approaches</w:t>
            </w:r>
            <w:r w:rsidR="002F773D" w:rsidRPr="00D53B73">
              <w:rPr>
                <w:rFonts w:asciiTheme="majorHAnsi" w:hAnsiTheme="majorHAnsi" w:cstheme="majorHAnsi"/>
                <w:sz w:val="22"/>
                <w:szCs w:val="22"/>
              </w:rPr>
              <w:br/>
            </w:r>
            <w:r w:rsidR="00D60F6B" w:rsidRPr="00D53B73">
              <w:rPr>
                <w:rFonts w:asciiTheme="majorHAnsi" w:hAnsiTheme="majorHAnsi" w:cstheme="majorHAnsi"/>
                <w:sz w:val="22"/>
                <w:szCs w:val="22"/>
              </w:rPr>
              <w:br/>
            </w:r>
          </w:p>
        </w:tc>
      </w:tr>
      <w:tr w:rsidR="008F65F6" w:rsidRPr="00D53B73" w14:paraId="776BE3BD" w14:textId="77777777" w:rsidTr="00506C98">
        <w:tc>
          <w:tcPr>
            <w:tcW w:w="4145" w:type="dxa"/>
            <w:tcBorders>
              <w:top w:val="nil"/>
              <w:left w:val="nil"/>
              <w:bottom w:val="nil"/>
              <w:right w:val="nil"/>
            </w:tcBorders>
            <w:hideMark/>
          </w:tcPr>
          <w:p w14:paraId="7B5CB4E3" w14:textId="77777777" w:rsidR="008F65F6" w:rsidRPr="00D53B73" w:rsidRDefault="00506C98">
            <w:pPr>
              <w:spacing w:line="276" w:lineRule="auto"/>
              <w:rPr>
                <w:rFonts w:asciiTheme="majorHAnsi" w:hAnsiTheme="majorHAnsi"/>
                <w:sz w:val="22"/>
                <w:szCs w:val="22"/>
                <w:lang w:eastAsia="en-US"/>
              </w:rPr>
            </w:pPr>
            <w:r w:rsidRPr="00D53B73">
              <w:rPr>
                <w:rFonts w:asciiTheme="majorHAnsi" w:hAnsiTheme="majorHAnsi"/>
                <w:b/>
                <w:bCs/>
                <w:sz w:val="22"/>
                <w:szCs w:val="22"/>
                <w:lang w:eastAsia="en-US"/>
              </w:rPr>
              <w:t>Managing targets and processes</w:t>
            </w:r>
          </w:p>
        </w:tc>
        <w:tc>
          <w:tcPr>
            <w:tcW w:w="4145" w:type="dxa"/>
            <w:tcBorders>
              <w:top w:val="nil"/>
              <w:left w:val="nil"/>
              <w:bottom w:val="nil"/>
              <w:right w:val="nil"/>
            </w:tcBorders>
            <w:hideMark/>
          </w:tcPr>
          <w:p w14:paraId="2E946BF7" w14:textId="4FB7A84B" w:rsidR="007B6BF8" w:rsidRPr="00D53B73" w:rsidRDefault="007B6BF8" w:rsidP="007B6BF8">
            <w:pPr>
              <w:rPr>
                <w:rFonts w:asciiTheme="majorHAnsi" w:hAnsiTheme="majorHAnsi" w:cstheme="majorHAnsi"/>
                <w:sz w:val="22"/>
                <w:szCs w:val="22"/>
              </w:rPr>
            </w:pPr>
            <w:r w:rsidRPr="00D53B73">
              <w:rPr>
                <w:rFonts w:asciiTheme="majorHAnsi" w:hAnsiTheme="majorHAnsi" w:cstheme="majorHAnsi"/>
                <w:sz w:val="22"/>
                <w:szCs w:val="22"/>
              </w:rPr>
              <w:t xml:space="preserve">Reactive vs proactive </w:t>
            </w:r>
            <w:r w:rsidR="009646B8">
              <w:rPr>
                <w:rFonts w:asciiTheme="majorHAnsi" w:hAnsiTheme="majorHAnsi" w:cstheme="majorHAnsi"/>
                <w:sz w:val="22"/>
                <w:szCs w:val="22"/>
              </w:rPr>
              <w:t>recognition of needs</w:t>
            </w:r>
          </w:p>
          <w:p w14:paraId="792E11C0" w14:textId="76D15BCE" w:rsidR="008F65F6" w:rsidRPr="00D53B73" w:rsidRDefault="00D60F6B" w:rsidP="002300A4">
            <w:pPr>
              <w:rPr>
                <w:rFonts w:asciiTheme="majorHAnsi" w:hAnsiTheme="majorHAnsi" w:cstheme="majorHAnsi"/>
                <w:sz w:val="22"/>
                <w:szCs w:val="22"/>
              </w:rPr>
            </w:pPr>
            <w:r w:rsidRPr="00D53B73">
              <w:rPr>
                <w:rFonts w:asciiTheme="majorHAnsi" w:hAnsiTheme="majorHAnsi" w:cstheme="majorHAnsi"/>
                <w:sz w:val="22"/>
                <w:szCs w:val="22"/>
              </w:rPr>
              <w:t>Adaptation to processes</w:t>
            </w:r>
          </w:p>
        </w:tc>
      </w:tr>
      <w:tr w:rsidR="00506C98" w:rsidRPr="00D53B73" w14:paraId="12B2E114" w14:textId="77777777" w:rsidTr="008F65F6">
        <w:tc>
          <w:tcPr>
            <w:tcW w:w="4145" w:type="dxa"/>
            <w:tcBorders>
              <w:top w:val="nil"/>
              <w:left w:val="nil"/>
              <w:bottom w:val="single" w:sz="4" w:space="0" w:color="auto"/>
              <w:right w:val="nil"/>
            </w:tcBorders>
          </w:tcPr>
          <w:p w14:paraId="010CC692" w14:textId="77777777" w:rsidR="00506C98" w:rsidRPr="00D53B73" w:rsidRDefault="00506C98">
            <w:pPr>
              <w:spacing w:line="276" w:lineRule="auto"/>
              <w:rPr>
                <w:rFonts w:asciiTheme="majorHAnsi" w:hAnsiTheme="majorHAnsi"/>
                <w:b/>
                <w:bCs/>
                <w:sz w:val="22"/>
                <w:szCs w:val="22"/>
                <w:lang w:eastAsia="en-US"/>
              </w:rPr>
            </w:pPr>
            <w:r w:rsidRPr="00D53B73">
              <w:rPr>
                <w:rFonts w:asciiTheme="majorHAnsi" w:hAnsiTheme="majorHAnsi"/>
                <w:b/>
                <w:bCs/>
                <w:sz w:val="22"/>
                <w:szCs w:val="22"/>
                <w:lang w:eastAsia="en-US"/>
              </w:rPr>
              <w:t>Continuity of people, places, and processes</w:t>
            </w:r>
          </w:p>
        </w:tc>
        <w:tc>
          <w:tcPr>
            <w:tcW w:w="4145" w:type="dxa"/>
            <w:tcBorders>
              <w:top w:val="nil"/>
              <w:left w:val="nil"/>
              <w:bottom w:val="single" w:sz="4" w:space="0" w:color="auto"/>
              <w:right w:val="nil"/>
            </w:tcBorders>
          </w:tcPr>
          <w:p w14:paraId="58BBF694" w14:textId="77777777" w:rsidR="002300A4" w:rsidRPr="00D53B73" w:rsidRDefault="002300A4" w:rsidP="002300A4">
            <w:pPr>
              <w:rPr>
                <w:rFonts w:asciiTheme="majorHAnsi" w:hAnsiTheme="majorHAnsi" w:cstheme="majorHAnsi"/>
                <w:sz w:val="22"/>
                <w:szCs w:val="22"/>
              </w:rPr>
            </w:pPr>
            <w:r w:rsidRPr="00D53B73">
              <w:rPr>
                <w:rFonts w:asciiTheme="majorHAnsi" w:hAnsiTheme="majorHAnsi" w:cstheme="majorHAnsi"/>
                <w:sz w:val="22"/>
                <w:szCs w:val="22"/>
              </w:rPr>
              <w:t>“Conveyor belt care”</w:t>
            </w:r>
          </w:p>
          <w:p w14:paraId="622A7AB8" w14:textId="2F295F50" w:rsidR="00506C98" w:rsidRPr="00D53B73" w:rsidRDefault="00506C98">
            <w:pPr>
              <w:spacing w:line="276" w:lineRule="auto"/>
              <w:rPr>
                <w:rFonts w:asciiTheme="majorHAnsi" w:hAnsiTheme="majorHAnsi"/>
                <w:b/>
                <w:bCs/>
                <w:sz w:val="22"/>
                <w:szCs w:val="22"/>
                <w:lang w:eastAsia="en-US"/>
              </w:rPr>
            </w:pPr>
          </w:p>
        </w:tc>
      </w:tr>
    </w:tbl>
    <w:p w14:paraId="73718159" w14:textId="77777777" w:rsidR="008F65F6" w:rsidRDefault="008F65F6" w:rsidP="008F65F6">
      <w:pPr>
        <w:rPr>
          <w:rFonts w:asciiTheme="majorHAnsi" w:hAnsiTheme="majorHAnsi"/>
        </w:rPr>
      </w:pPr>
    </w:p>
    <w:p w14:paraId="647C1F4D" w14:textId="77777777" w:rsidR="008F65F6" w:rsidRDefault="008F65F6" w:rsidP="008F65F6">
      <w:pPr>
        <w:rPr>
          <w:rFonts w:asciiTheme="majorHAnsi" w:hAnsiTheme="majorHAnsi"/>
        </w:rPr>
      </w:pPr>
    </w:p>
    <w:p w14:paraId="608F9A7F" w14:textId="20F77F3F" w:rsidR="00E06A53" w:rsidRPr="00B06247" w:rsidRDefault="00E06A53" w:rsidP="0055500A">
      <w:pPr>
        <w:spacing w:after="160" w:line="259" w:lineRule="auto"/>
      </w:pPr>
    </w:p>
    <w:sectPr w:rsidR="00E06A53" w:rsidRPr="00B0624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2F490" w14:textId="77777777" w:rsidR="003006D4" w:rsidRDefault="003006D4" w:rsidP="005805CF">
      <w:r>
        <w:separator/>
      </w:r>
    </w:p>
  </w:endnote>
  <w:endnote w:type="continuationSeparator" w:id="0">
    <w:p w14:paraId="10C3562C" w14:textId="77777777" w:rsidR="003006D4" w:rsidRDefault="003006D4" w:rsidP="0058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DC9D" w14:textId="77777777" w:rsidR="003006D4" w:rsidRDefault="003006D4" w:rsidP="005805CF">
      <w:r>
        <w:separator/>
      </w:r>
    </w:p>
  </w:footnote>
  <w:footnote w:type="continuationSeparator" w:id="0">
    <w:p w14:paraId="12ED0102" w14:textId="77777777" w:rsidR="003006D4" w:rsidRDefault="003006D4" w:rsidP="0058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239156"/>
      <w:docPartObj>
        <w:docPartGallery w:val="Page Numbers (Top of Page)"/>
        <w:docPartUnique/>
      </w:docPartObj>
    </w:sdtPr>
    <w:sdtEndPr>
      <w:rPr>
        <w:rFonts w:asciiTheme="majorHAnsi" w:hAnsiTheme="majorHAnsi" w:cstheme="majorHAnsi"/>
        <w:noProof/>
        <w:sz w:val="22"/>
        <w:szCs w:val="22"/>
      </w:rPr>
    </w:sdtEndPr>
    <w:sdtContent>
      <w:p w14:paraId="6108DB5E" w14:textId="5FF2D9E3" w:rsidR="005805CF" w:rsidRPr="005805CF" w:rsidRDefault="005805CF">
        <w:pPr>
          <w:pStyle w:val="Header"/>
          <w:jc w:val="right"/>
          <w:rPr>
            <w:rFonts w:asciiTheme="majorHAnsi" w:hAnsiTheme="majorHAnsi" w:cstheme="majorHAnsi"/>
            <w:sz w:val="22"/>
            <w:szCs w:val="22"/>
          </w:rPr>
        </w:pPr>
        <w:r w:rsidRPr="005805CF">
          <w:rPr>
            <w:rFonts w:asciiTheme="majorHAnsi" w:hAnsiTheme="majorHAnsi" w:cstheme="majorHAnsi"/>
            <w:sz w:val="22"/>
            <w:szCs w:val="22"/>
          </w:rPr>
          <w:fldChar w:fldCharType="begin"/>
        </w:r>
        <w:r w:rsidRPr="005805CF">
          <w:rPr>
            <w:rFonts w:asciiTheme="majorHAnsi" w:hAnsiTheme="majorHAnsi" w:cstheme="majorHAnsi"/>
            <w:sz w:val="22"/>
            <w:szCs w:val="22"/>
          </w:rPr>
          <w:instrText xml:space="preserve"> PAGE   \* MERGEFORMAT </w:instrText>
        </w:r>
        <w:r w:rsidRPr="005805CF">
          <w:rPr>
            <w:rFonts w:asciiTheme="majorHAnsi" w:hAnsiTheme="majorHAnsi" w:cstheme="majorHAnsi"/>
            <w:sz w:val="22"/>
            <w:szCs w:val="22"/>
          </w:rPr>
          <w:fldChar w:fldCharType="separate"/>
        </w:r>
        <w:r w:rsidR="00B31D3D">
          <w:rPr>
            <w:rFonts w:asciiTheme="majorHAnsi" w:hAnsiTheme="majorHAnsi" w:cstheme="majorHAnsi"/>
            <w:noProof/>
            <w:sz w:val="22"/>
            <w:szCs w:val="22"/>
          </w:rPr>
          <w:t>17</w:t>
        </w:r>
        <w:r w:rsidRPr="005805CF">
          <w:rPr>
            <w:rFonts w:asciiTheme="majorHAnsi" w:hAnsiTheme="majorHAnsi" w:cstheme="majorHAnsi"/>
            <w:noProof/>
            <w:sz w:val="22"/>
            <w:szCs w:val="22"/>
          </w:rPr>
          <w:fldChar w:fldCharType="end"/>
        </w:r>
      </w:p>
    </w:sdtContent>
  </w:sdt>
  <w:p w14:paraId="014C2394" w14:textId="77777777" w:rsidR="005805CF" w:rsidRDefault="00580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7452"/>
    <w:multiLevelType w:val="multilevel"/>
    <w:tmpl w:val="6E1E0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115A7"/>
    <w:multiLevelType w:val="hybridMultilevel"/>
    <w:tmpl w:val="9A08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06830"/>
    <w:multiLevelType w:val="multilevel"/>
    <w:tmpl w:val="70ACFB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95DE0"/>
    <w:multiLevelType w:val="multilevel"/>
    <w:tmpl w:val="3B34BF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3D393F"/>
    <w:multiLevelType w:val="hybridMultilevel"/>
    <w:tmpl w:val="C75217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05E46B7"/>
    <w:multiLevelType w:val="hybridMultilevel"/>
    <w:tmpl w:val="49B8A6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652A394D"/>
    <w:multiLevelType w:val="hybridMultilevel"/>
    <w:tmpl w:val="46A2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003D4"/>
    <w:multiLevelType w:val="multilevel"/>
    <w:tmpl w:val="F7703B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05BBB"/>
    <w:multiLevelType w:val="hybridMultilevel"/>
    <w:tmpl w:val="A74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51E7E"/>
    <w:multiLevelType w:val="multilevel"/>
    <w:tmpl w:val="EAC4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7"/>
  </w:num>
  <w:num w:numId="5">
    <w:abstractNumId w:val="0"/>
  </w:num>
  <w:num w:numId="6">
    <w:abstractNumId w:val="3"/>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B06247"/>
    <w:rsid w:val="00007633"/>
    <w:rsid w:val="000078AB"/>
    <w:rsid w:val="00010664"/>
    <w:rsid w:val="0001092E"/>
    <w:rsid w:val="00011E81"/>
    <w:rsid w:val="000122EE"/>
    <w:rsid w:val="00013901"/>
    <w:rsid w:val="00022FAD"/>
    <w:rsid w:val="00023374"/>
    <w:rsid w:val="00032998"/>
    <w:rsid w:val="00043DE8"/>
    <w:rsid w:val="00047CC8"/>
    <w:rsid w:val="00050A48"/>
    <w:rsid w:val="00053560"/>
    <w:rsid w:val="000621C6"/>
    <w:rsid w:val="0007225F"/>
    <w:rsid w:val="000771D9"/>
    <w:rsid w:val="0007793C"/>
    <w:rsid w:val="00080B82"/>
    <w:rsid w:val="00081E9C"/>
    <w:rsid w:val="00087505"/>
    <w:rsid w:val="00091018"/>
    <w:rsid w:val="00091CE4"/>
    <w:rsid w:val="00092329"/>
    <w:rsid w:val="00092BFE"/>
    <w:rsid w:val="00097E8E"/>
    <w:rsid w:val="000A01D7"/>
    <w:rsid w:val="000A4826"/>
    <w:rsid w:val="000A6552"/>
    <w:rsid w:val="000A65F2"/>
    <w:rsid w:val="000A698A"/>
    <w:rsid w:val="000B2239"/>
    <w:rsid w:val="000B59EB"/>
    <w:rsid w:val="000C0559"/>
    <w:rsid w:val="000C238C"/>
    <w:rsid w:val="000C27F2"/>
    <w:rsid w:val="000C3478"/>
    <w:rsid w:val="000C48AA"/>
    <w:rsid w:val="000C7979"/>
    <w:rsid w:val="000D1675"/>
    <w:rsid w:val="000D1DF2"/>
    <w:rsid w:val="000D3473"/>
    <w:rsid w:val="000D4552"/>
    <w:rsid w:val="000D4817"/>
    <w:rsid w:val="000D6D89"/>
    <w:rsid w:val="000D7E70"/>
    <w:rsid w:val="000E1F32"/>
    <w:rsid w:val="000E2A38"/>
    <w:rsid w:val="000E2AF8"/>
    <w:rsid w:val="000F14E9"/>
    <w:rsid w:val="000F3B81"/>
    <w:rsid w:val="00101936"/>
    <w:rsid w:val="00103C24"/>
    <w:rsid w:val="001055E6"/>
    <w:rsid w:val="0011181C"/>
    <w:rsid w:val="00120DF7"/>
    <w:rsid w:val="00123FAF"/>
    <w:rsid w:val="00130F32"/>
    <w:rsid w:val="00136DF6"/>
    <w:rsid w:val="00137EA7"/>
    <w:rsid w:val="00150D2E"/>
    <w:rsid w:val="00154298"/>
    <w:rsid w:val="00155591"/>
    <w:rsid w:val="00156773"/>
    <w:rsid w:val="00164167"/>
    <w:rsid w:val="00175B73"/>
    <w:rsid w:val="001771C3"/>
    <w:rsid w:val="00182258"/>
    <w:rsid w:val="00185464"/>
    <w:rsid w:val="00187EFA"/>
    <w:rsid w:val="001911C4"/>
    <w:rsid w:val="00194FB4"/>
    <w:rsid w:val="001A2261"/>
    <w:rsid w:val="001A3E86"/>
    <w:rsid w:val="001A47FC"/>
    <w:rsid w:val="001B12F0"/>
    <w:rsid w:val="001B77FA"/>
    <w:rsid w:val="001C06FE"/>
    <w:rsid w:val="001C2E84"/>
    <w:rsid w:val="001C4E34"/>
    <w:rsid w:val="001D0346"/>
    <w:rsid w:val="001D15EB"/>
    <w:rsid w:val="001D2303"/>
    <w:rsid w:val="001D3CFA"/>
    <w:rsid w:val="001D430C"/>
    <w:rsid w:val="001D6A47"/>
    <w:rsid w:val="001D7C2E"/>
    <w:rsid w:val="001E22A6"/>
    <w:rsid w:val="001F0C03"/>
    <w:rsid w:val="00211145"/>
    <w:rsid w:val="002118FF"/>
    <w:rsid w:val="00212734"/>
    <w:rsid w:val="00212A2A"/>
    <w:rsid w:val="0021410D"/>
    <w:rsid w:val="00215797"/>
    <w:rsid w:val="00217790"/>
    <w:rsid w:val="00217F82"/>
    <w:rsid w:val="0022159D"/>
    <w:rsid w:val="0022476E"/>
    <w:rsid w:val="002300A4"/>
    <w:rsid w:val="00230737"/>
    <w:rsid w:val="002314C2"/>
    <w:rsid w:val="0023298E"/>
    <w:rsid w:val="00232BC7"/>
    <w:rsid w:val="00233EB8"/>
    <w:rsid w:val="00237F8B"/>
    <w:rsid w:val="00240089"/>
    <w:rsid w:val="002436FA"/>
    <w:rsid w:val="002456B3"/>
    <w:rsid w:val="00245972"/>
    <w:rsid w:val="002604F8"/>
    <w:rsid w:val="00263684"/>
    <w:rsid w:val="0027041B"/>
    <w:rsid w:val="002741C9"/>
    <w:rsid w:val="00284971"/>
    <w:rsid w:val="0029085F"/>
    <w:rsid w:val="00291F58"/>
    <w:rsid w:val="002935A0"/>
    <w:rsid w:val="00295C52"/>
    <w:rsid w:val="002B262B"/>
    <w:rsid w:val="002B6A1D"/>
    <w:rsid w:val="002B7D61"/>
    <w:rsid w:val="002C0363"/>
    <w:rsid w:val="002C261D"/>
    <w:rsid w:val="002C5C38"/>
    <w:rsid w:val="002D3D81"/>
    <w:rsid w:val="002E08E4"/>
    <w:rsid w:val="002E2B67"/>
    <w:rsid w:val="002E4FE6"/>
    <w:rsid w:val="002E512E"/>
    <w:rsid w:val="002E6AAA"/>
    <w:rsid w:val="002F3748"/>
    <w:rsid w:val="002F773D"/>
    <w:rsid w:val="002F7C09"/>
    <w:rsid w:val="003006D4"/>
    <w:rsid w:val="00301722"/>
    <w:rsid w:val="00301C21"/>
    <w:rsid w:val="00304723"/>
    <w:rsid w:val="00304F1C"/>
    <w:rsid w:val="00311223"/>
    <w:rsid w:val="0031154B"/>
    <w:rsid w:val="00311FBC"/>
    <w:rsid w:val="00321744"/>
    <w:rsid w:val="00324279"/>
    <w:rsid w:val="003243EA"/>
    <w:rsid w:val="003343D4"/>
    <w:rsid w:val="00343BF9"/>
    <w:rsid w:val="00344CB1"/>
    <w:rsid w:val="0034692D"/>
    <w:rsid w:val="003478A2"/>
    <w:rsid w:val="00355510"/>
    <w:rsid w:val="00355FF5"/>
    <w:rsid w:val="00360936"/>
    <w:rsid w:val="00367916"/>
    <w:rsid w:val="00371E09"/>
    <w:rsid w:val="003766F4"/>
    <w:rsid w:val="00377F0C"/>
    <w:rsid w:val="00384D64"/>
    <w:rsid w:val="00390499"/>
    <w:rsid w:val="00390BA2"/>
    <w:rsid w:val="0039324F"/>
    <w:rsid w:val="00393B0A"/>
    <w:rsid w:val="003956C3"/>
    <w:rsid w:val="003A2322"/>
    <w:rsid w:val="003A260D"/>
    <w:rsid w:val="003B0267"/>
    <w:rsid w:val="003B127B"/>
    <w:rsid w:val="003B2ED1"/>
    <w:rsid w:val="003B40D8"/>
    <w:rsid w:val="003B5EB8"/>
    <w:rsid w:val="003C21E5"/>
    <w:rsid w:val="003C3318"/>
    <w:rsid w:val="003C4328"/>
    <w:rsid w:val="003C49A9"/>
    <w:rsid w:val="003C4E86"/>
    <w:rsid w:val="003C68EF"/>
    <w:rsid w:val="003C6EE0"/>
    <w:rsid w:val="003D09B7"/>
    <w:rsid w:val="003D2E46"/>
    <w:rsid w:val="003D49B8"/>
    <w:rsid w:val="003D5285"/>
    <w:rsid w:val="003E63C5"/>
    <w:rsid w:val="003E720D"/>
    <w:rsid w:val="003F4D56"/>
    <w:rsid w:val="003F66E8"/>
    <w:rsid w:val="00402800"/>
    <w:rsid w:val="004140EB"/>
    <w:rsid w:val="00417795"/>
    <w:rsid w:val="00420802"/>
    <w:rsid w:val="0042103B"/>
    <w:rsid w:val="0042107F"/>
    <w:rsid w:val="00422940"/>
    <w:rsid w:val="00430FD1"/>
    <w:rsid w:val="004326CC"/>
    <w:rsid w:val="00437556"/>
    <w:rsid w:val="00443553"/>
    <w:rsid w:val="004461EE"/>
    <w:rsid w:val="004546DB"/>
    <w:rsid w:val="00457AF2"/>
    <w:rsid w:val="004612D5"/>
    <w:rsid w:val="00464685"/>
    <w:rsid w:val="0046597D"/>
    <w:rsid w:val="00471569"/>
    <w:rsid w:val="00471FB6"/>
    <w:rsid w:val="00474B16"/>
    <w:rsid w:val="00476690"/>
    <w:rsid w:val="004840B1"/>
    <w:rsid w:val="00487BB3"/>
    <w:rsid w:val="00492931"/>
    <w:rsid w:val="00495593"/>
    <w:rsid w:val="00497234"/>
    <w:rsid w:val="00497760"/>
    <w:rsid w:val="004A3EEC"/>
    <w:rsid w:val="004A4F8D"/>
    <w:rsid w:val="004A6CD6"/>
    <w:rsid w:val="004A76DC"/>
    <w:rsid w:val="004B0E93"/>
    <w:rsid w:val="004B7508"/>
    <w:rsid w:val="004C08EE"/>
    <w:rsid w:val="004C3039"/>
    <w:rsid w:val="004D0CF5"/>
    <w:rsid w:val="004D326A"/>
    <w:rsid w:val="004D335E"/>
    <w:rsid w:val="004E1FFA"/>
    <w:rsid w:val="004E27B2"/>
    <w:rsid w:val="004E2FA9"/>
    <w:rsid w:val="004E37BF"/>
    <w:rsid w:val="004E5CBA"/>
    <w:rsid w:val="004F0204"/>
    <w:rsid w:val="004F07D4"/>
    <w:rsid w:val="004F32C3"/>
    <w:rsid w:val="004F410A"/>
    <w:rsid w:val="004F5500"/>
    <w:rsid w:val="004F597C"/>
    <w:rsid w:val="0050062C"/>
    <w:rsid w:val="00504B9A"/>
    <w:rsid w:val="00506C98"/>
    <w:rsid w:val="00506F84"/>
    <w:rsid w:val="00507E74"/>
    <w:rsid w:val="005121DA"/>
    <w:rsid w:val="00515C78"/>
    <w:rsid w:val="005160A2"/>
    <w:rsid w:val="00516ABE"/>
    <w:rsid w:val="00522592"/>
    <w:rsid w:val="0052324A"/>
    <w:rsid w:val="00524AB4"/>
    <w:rsid w:val="0052715A"/>
    <w:rsid w:val="00531098"/>
    <w:rsid w:val="0053643D"/>
    <w:rsid w:val="00541DA2"/>
    <w:rsid w:val="00543630"/>
    <w:rsid w:val="005444EB"/>
    <w:rsid w:val="005503CC"/>
    <w:rsid w:val="005510F4"/>
    <w:rsid w:val="0055500A"/>
    <w:rsid w:val="0056519A"/>
    <w:rsid w:val="00570AE0"/>
    <w:rsid w:val="00573346"/>
    <w:rsid w:val="005805CF"/>
    <w:rsid w:val="00582A3D"/>
    <w:rsid w:val="00582E1F"/>
    <w:rsid w:val="005839EA"/>
    <w:rsid w:val="0058579D"/>
    <w:rsid w:val="005904A8"/>
    <w:rsid w:val="00595022"/>
    <w:rsid w:val="00597C59"/>
    <w:rsid w:val="005A2952"/>
    <w:rsid w:val="005A39F3"/>
    <w:rsid w:val="005A65C2"/>
    <w:rsid w:val="005B183B"/>
    <w:rsid w:val="005C0003"/>
    <w:rsid w:val="005C02DD"/>
    <w:rsid w:val="005C315C"/>
    <w:rsid w:val="005C3B39"/>
    <w:rsid w:val="005C43AF"/>
    <w:rsid w:val="005C588B"/>
    <w:rsid w:val="005C78E0"/>
    <w:rsid w:val="005D434C"/>
    <w:rsid w:val="005D5187"/>
    <w:rsid w:val="005D5A26"/>
    <w:rsid w:val="005E1FE9"/>
    <w:rsid w:val="005E208D"/>
    <w:rsid w:val="005E6C35"/>
    <w:rsid w:val="005E7DCA"/>
    <w:rsid w:val="005F0D76"/>
    <w:rsid w:val="005F706F"/>
    <w:rsid w:val="00605C6C"/>
    <w:rsid w:val="00605D03"/>
    <w:rsid w:val="00607F23"/>
    <w:rsid w:val="00610623"/>
    <w:rsid w:val="00617B0F"/>
    <w:rsid w:val="00620806"/>
    <w:rsid w:val="00621745"/>
    <w:rsid w:val="00624236"/>
    <w:rsid w:val="00627E76"/>
    <w:rsid w:val="00632384"/>
    <w:rsid w:val="0063626C"/>
    <w:rsid w:val="00636AE3"/>
    <w:rsid w:val="00637011"/>
    <w:rsid w:val="00641A39"/>
    <w:rsid w:val="00642CCC"/>
    <w:rsid w:val="00643E25"/>
    <w:rsid w:val="00644FDD"/>
    <w:rsid w:val="006467A7"/>
    <w:rsid w:val="00647672"/>
    <w:rsid w:val="006542C7"/>
    <w:rsid w:val="00656109"/>
    <w:rsid w:val="00660049"/>
    <w:rsid w:val="0066039A"/>
    <w:rsid w:val="00666F8D"/>
    <w:rsid w:val="00666FFE"/>
    <w:rsid w:val="00674DB2"/>
    <w:rsid w:val="00681869"/>
    <w:rsid w:val="006900D2"/>
    <w:rsid w:val="006908EB"/>
    <w:rsid w:val="0069104C"/>
    <w:rsid w:val="006956C4"/>
    <w:rsid w:val="006A05B3"/>
    <w:rsid w:val="006A56DE"/>
    <w:rsid w:val="006A5F8D"/>
    <w:rsid w:val="006B0592"/>
    <w:rsid w:val="006C1D86"/>
    <w:rsid w:val="006C3357"/>
    <w:rsid w:val="006C5782"/>
    <w:rsid w:val="006D1C36"/>
    <w:rsid w:val="006D42F1"/>
    <w:rsid w:val="006D7A3E"/>
    <w:rsid w:val="006E2064"/>
    <w:rsid w:val="006E2559"/>
    <w:rsid w:val="006E4858"/>
    <w:rsid w:val="006E68E2"/>
    <w:rsid w:val="006F1196"/>
    <w:rsid w:val="006F21FE"/>
    <w:rsid w:val="006F27BB"/>
    <w:rsid w:val="006F3059"/>
    <w:rsid w:val="006F595D"/>
    <w:rsid w:val="00700253"/>
    <w:rsid w:val="00703D65"/>
    <w:rsid w:val="007048AF"/>
    <w:rsid w:val="0070544F"/>
    <w:rsid w:val="00705D55"/>
    <w:rsid w:val="00710A95"/>
    <w:rsid w:val="0071120A"/>
    <w:rsid w:val="007128B9"/>
    <w:rsid w:val="00712A1A"/>
    <w:rsid w:val="00712F4B"/>
    <w:rsid w:val="00714E47"/>
    <w:rsid w:val="007165A6"/>
    <w:rsid w:val="00717DA6"/>
    <w:rsid w:val="00720117"/>
    <w:rsid w:val="007259CA"/>
    <w:rsid w:val="00734195"/>
    <w:rsid w:val="00735332"/>
    <w:rsid w:val="007363EB"/>
    <w:rsid w:val="00740E1E"/>
    <w:rsid w:val="007421B8"/>
    <w:rsid w:val="00745BB0"/>
    <w:rsid w:val="007549B4"/>
    <w:rsid w:val="0077220F"/>
    <w:rsid w:val="00772854"/>
    <w:rsid w:val="00776B71"/>
    <w:rsid w:val="00780916"/>
    <w:rsid w:val="00781072"/>
    <w:rsid w:val="0078149D"/>
    <w:rsid w:val="00781AB4"/>
    <w:rsid w:val="00784691"/>
    <w:rsid w:val="0078492A"/>
    <w:rsid w:val="00784D4A"/>
    <w:rsid w:val="007851D0"/>
    <w:rsid w:val="00785479"/>
    <w:rsid w:val="00786620"/>
    <w:rsid w:val="00793550"/>
    <w:rsid w:val="007944B1"/>
    <w:rsid w:val="00795B58"/>
    <w:rsid w:val="007A3B94"/>
    <w:rsid w:val="007A456F"/>
    <w:rsid w:val="007A508C"/>
    <w:rsid w:val="007A649B"/>
    <w:rsid w:val="007A7064"/>
    <w:rsid w:val="007B6BF8"/>
    <w:rsid w:val="007B7408"/>
    <w:rsid w:val="007B75A9"/>
    <w:rsid w:val="007C4EDD"/>
    <w:rsid w:val="007C6012"/>
    <w:rsid w:val="007E2646"/>
    <w:rsid w:val="007E511F"/>
    <w:rsid w:val="008028EC"/>
    <w:rsid w:val="00802D59"/>
    <w:rsid w:val="00803B48"/>
    <w:rsid w:val="00810508"/>
    <w:rsid w:val="008127AF"/>
    <w:rsid w:val="00812943"/>
    <w:rsid w:val="008150AE"/>
    <w:rsid w:val="008177B3"/>
    <w:rsid w:val="00817F1A"/>
    <w:rsid w:val="00821A79"/>
    <w:rsid w:val="00823653"/>
    <w:rsid w:val="0082743E"/>
    <w:rsid w:val="0083123B"/>
    <w:rsid w:val="00844452"/>
    <w:rsid w:val="00852F84"/>
    <w:rsid w:val="008532BF"/>
    <w:rsid w:val="008535DC"/>
    <w:rsid w:val="0085384A"/>
    <w:rsid w:val="00853CCE"/>
    <w:rsid w:val="008549F7"/>
    <w:rsid w:val="008556A5"/>
    <w:rsid w:val="00855CFE"/>
    <w:rsid w:val="00856CEB"/>
    <w:rsid w:val="00860BCF"/>
    <w:rsid w:val="008644B3"/>
    <w:rsid w:val="00864B80"/>
    <w:rsid w:val="0086692C"/>
    <w:rsid w:val="00867A90"/>
    <w:rsid w:val="00870EB7"/>
    <w:rsid w:val="0087427A"/>
    <w:rsid w:val="00875C41"/>
    <w:rsid w:val="008815DF"/>
    <w:rsid w:val="00891B3E"/>
    <w:rsid w:val="00894E96"/>
    <w:rsid w:val="008A2E0D"/>
    <w:rsid w:val="008B2A37"/>
    <w:rsid w:val="008B2EB6"/>
    <w:rsid w:val="008B562D"/>
    <w:rsid w:val="008B610F"/>
    <w:rsid w:val="008C2F9E"/>
    <w:rsid w:val="008C631C"/>
    <w:rsid w:val="008C6559"/>
    <w:rsid w:val="008C6B75"/>
    <w:rsid w:val="008D006A"/>
    <w:rsid w:val="008D3172"/>
    <w:rsid w:val="008E024D"/>
    <w:rsid w:val="008F5321"/>
    <w:rsid w:val="008F5F57"/>
    <w:rsid w:val="008F65F6"/>
    <w:rsid w:val="008F7B50"/>
    <w:rsid w:val="009008B5"/>
    <w:rsid w:val="009060B5"/>
    <w:rsid w:val="00907E05"/>
    <w:rsid w:val="009114E3"/>
    <w:rsid w:val="00913298"/>
    <w:rsid w:val="00914435"/>
    <w:rsid w:val="009178CF"/>
    <w:rsid w:val="00917A93"/>
    <w:rsid w:val="009259A6"/>
    <w:rsid w:val="00925B12"/>
    <w:rsid w:val="009331D8"/>
    <w:rsid w:val="00935700"/>
    <w:rsid w:val="00936824"/>
    <w:rsid w:val="0093727C"/>
    <w:rsid w:val="009501D7"/>
    <w:rsid w:val="009503FB"/>
    <w:rsid w:val="009507DC"/>
    <w:rsid w:val="0095381F"/>
    <w:rsid w:val="00954836"/>
    <w:rsid w:val="00960468"/>
    <w:rsid w:val="00962B22"/>
    <w:rsid w:val="009641F5"/>
    <w:rsid w:val="009646B8"/>
    <w:rsid w:val="00964ED9"/>
    <w:rsid w:val="00965238"/>
    <w:rsid w:val="00970A7F"/>
    <w:rsid w:val="0097324F"/>
    <w:rsid w:val="00974EE0"/>
    <w:rsid w:val="009822D0"/>
    <w:rsid w:val="00994794"/>
    <w:rsid w:val="0099533B"/>
    <w:rsid w:val="00996073"/>
    <w:rsid w:val="00997C56"/>
    <w:rsid w:val="009A73C6"/>
    <w:rsid w:val="009B3F81"/>
    <w:rsid w:val="009B714A"/>
    <w:rsid w:val="009C1B4D"/>
    <w:rsid w:val="009C2EEB"/>
    <w:rsid w:val="009C4476"/>
    <w:rsid w:val="009C7CC4"/>
    <w:rsid w:val="009D2737"/>
    <w:rsid w:val="009D3A75"/>
    <w:rsid w:val="009D51C2"/>
    <w:rsid w:val="009D6957"/>
    <w:rsid w:val="009E2435"/>
    <w:rsid w:val="009E4759"/>
    <w:rsid w:val="009F45BD"/>
    <w:rsid w:val="009F4BFD"/>
    <w:rsid w:val="009F4D19"/>
    <w:rsid w:val="009F5454"/>
    <w:rsid w:val="009F7674"/>
    <w:rsid w:val="009F7839"/>
    <w:rsid w:val="00A025EC"/>
    <w:rsid w:val="00A028DA"/>
    <w:rsid w:val="00A03237"/>
    <w:rsid w:val="00A03704"/>
    <w:rsid w:val="00A05D23"/>
    <w:rsid w:val="00A1187D"/>
    <w:rsid w:val="00A21CDC"/>
    <w:rsid w:val="00A226D5"/>
    <w:rsid w:val="00A33790"/>
    <w:rsid w:val="00A3770C"/>
    <w:rsid w:val="00A416F6"/>
    <w:rsid w:val="00A429CA"/>
    <w:rsid w:val="00A4490D"/>
    <w:rsid w:val="00A45B17"/>
    <w:rsid w:val="00A45F7E"/>
    <w:rsid w:val="00A514B5"/>
    <w:rsid w:val="00A54A16"/>
    <w:rsid w:val="00A5670B"/>
    <w:rsid w:val="00A6020D"/>
    <w:rsid w:val="00A6028D"/>
    <w:rsid w:val="00A666EA"/>
    <w:rsid w:val="00A70C7F"/>
    <w:rsid w:val="00A754DC"/>
    <w:rsid w:val="00A7611D"/>
    <w:rsid w:val="00A80074"/>
    <w:rsid w:val="00A81A2A"/>
    <w:rsid w:val="00A857E2"/>
    <w:rsid w:val="00A85F7E"/>
    <w:rsid w:val="00A90CC9"/>
    <w:rsid w:val="00A922E5"/>
    <w:rsid w:val="00A92EF0"/>
    <w:rsid w:val="00A96E05"/>
    <w:rsid w:val="00AA25FD"/>
    <w:rsid w:val="00AA311D"/>
    <w:rsid w:val="00AA5B08"/>
    <w:rsid w:val="00AA6A89"/>
    <w:rsid w:val="00AA7DDD"/>
    <w:rsid w:val="00AB38C8"/>
    <w:rsid w:val="00AC107A"/>
    <w:rsid w:val="00AC3E6C"/>
    <w:rsid w:val="00AE0240"/>
    <w:rsid w:val="00AE0CE7"/>
    <w:rsid w:val="00AE1CE0"/>
    <w:rsid w:val="00AE2ED4"/>
    <w:rsid w:val="00AE41D3"/>
    <w:rsid w:val="00AE57D5"/>
    <w:rsid w:val="00AE5C7C"/>
    <w:rsid w:val="00AE70D3"/>
    <w:rsid w:val="00AF257F"/>
    <w:rsid w:val="00AF40F2"/>
    <w:rsid w:val="00AF475E"/>
    <w:rsid w:val="00B013A7"/>
    <w:rsid w:val="00B05B2D"/>
    <w:rsid w:val="00B06247"/>
    <w:rsid w:val="00B06A1A"/>
    <w:rsid w:val="00B13847"/>
    <w:rsid w:val="00B16F62"/>
    <w:rsid w:val="00B22FF0"/>
    <w:rsid w:val="00B25C80"/>
    <w:rsid w:val="00B25D0E"/>
    <w:rsid w:val="00B31D3D"/>
    <w:rsid w:val="00B3303B"/>
    <w:rsid w:val="00B34A87"/>
    <w:rsid w:val="00B35554"/>
    <w:rsid w:val="00B41270"/>
    <w:rsid w:val="00B4444A"/>
    <w:rsid w:val="00B51592"/>
    <w:rsid w:val="00B5376A"/>
    <w:rsid w:val="00B65D57"/>
    <w:rsid w:val="00B66D1F"/>
    <w:rsid w:val="00B677BF"/>
    <w:rsid w:val="00B71058"/>
    <w:rsid w:val="00B7487E"/>
    <w:rsid w:val="00B75DFE"/>
    <w:rsid w:val="00B82873"/>
    <w:rsid w:val="00B90FF4"/>
    <w:rsid w:val="00BA0592"/>
    <w:rsid w:val="00BA6A38"/>
    <w:rsid w:val="00BA787E"/>
    <w:rsid w:val="00BB1148"/>
    <w:rsid w:val="00BC02CA"/>
    <w:rsid w:val="00BC3416"/>
    <w:rsid w:val="00BC36A6"/>
    <w:rsid w:val="00BC4523"/>
    <w:rsid w:val="00BC53DA"/>
    <w:rsid w:val="00BC76DB"/>
    <w:rsid w:val="00BD2F03"/>
    <w:rsid w:val="00BD435E"/>
    <w:rsid w:val="00BD45F4"/>
    <w:rsid w:val="00BE5B90"/>
    <w:rsid w:val="00BF101D"/>
    <w:rsid w:val="00BF4D5A"/>
    <w:rsid w:val="00C035BE"/>
    <w:rsid w:val="00C03AA4"/>
    <w:rsid w:val="00C042E6"/>
    <w:rsid w:val="00C04DEB"/>
    <w:rsid w:val="00C06660"/>
    <w:rsid w:val="00C067B7"/>
    <w:rsid w:val="00C06F0A"/>
    <w:rsid w:val="00C07054"/>
    <w:rsid w:val="00C11093"/>
    <w:rsid w:val="00C14EFC"/>
    <w:rsid w:val="00C20AD5"/>
    <w:rsid w:val="00C267FA"/>
    <w:rsid w:val="00C3069D"/>
    <w:rsid w:val="00C31A47"/>
    <w:rsid w:val="00C351D2"/>
    <w:rsid w:val="00C377EE"/>
    <w:rsid w:val="00C43EA8"/>
    <w:rsid w:val="00C445CF"/>
    <w:rsid w:val="00C45993"/>
    <w:rsid w:val="00C46548"/>
    <w:rsid w:val="00C46A1D"/>
    <w:rsid w:val="00C46AE3"/>
    <w:rsid w:val="00C473FD"/>
    <w:rsid w:val="00C60F9E"/>
    <w:rsid w:val="00C617EF"/>
    <w:rsid w:val="00C63FB7"/>
    <w:rsid w:val="00C67783"/>
    <w:rsid w:val="00C73D44"/>
    <w:rsid w:val="00C744C5"/>
    <w:rsid w:val="00C746D7"/>
    <w:rsid w:val="00C74ED2"/>
    <w:rsid w:val="00C765F0"/>
    <w:rsid w:val="00C7719B"/>
    <w:rsid w:val="00C87141"/>
    <w:rsid w:val="00C90612"/>
    <w:rsid w:val="00C91F87"/>
    <w:rsid w:val="00C95649"/>
    <w:rsid w:val="00C95750"/>
    <w:rsid w:val="00CA07B7"/>
    <w:rsid w:val="00CA602A"/>
    <w:rsid w:val="00CB3490"/>
    <w:rsid w:val="00CB5565"/>
    <w:rsid w:val="00CB6F22"/>
    <w:rsid w:val="00CC0B57"/>
    <w:rsid w:val="00CC1D28"/>
    <w:rsid w:val="00CD1096"/>
    <w:rsid w:val="00CD6C47"/>
    <w:rsid w:val="00CE0480"/>
    <w:rsid w:val="00CE180D"/>
    <w:rsid w:val="00CE1C8F"/>
    <w:rsid w:val="00CE217A"/>
    <w:rsid w:val="00CE5C28"/>
    <w:rsid w:val="00CE7788"/>
    <w:rsid w:val="00CF53F0"/>
    <w:rsid w:val="00D002AE"/>
    <w:rsid w:val="00D115A2"/>
    <w:rsid w:val="00D11E69"/>
    <w:rsid w:val="00D1527C"/>
    <w:rsid w:val="00D15B06"/>
    <w:rsid w:val="00D16565"/>
    <w:rsid w:val="00D17F16"/>
    <w:rsid w:val="00D22171"/>
    <w:rsid w:val="00D2248D"/>
    <w:rsid w:val="00D22E2E"/>
    <w:rsid w:val="00D2535F"/>
    <w:rsid w:val="00D26641"/>
    <w:rsid w:val="00D27C89"/>
    <w:rsid w:val="00D33984"/>
    <w:rsid w:val="00D33E00"/>
    <w:rsid w:val="00D34AE5"/>
    <w:rsid w:val="00D40033"/>
    <w:rsid w:val="00D41BFA"/>
    <w:rsid w:val="00D52A47"/>
    <w:rsid w:val="00D53B73"/>
    <w:rsid w:val="00D562BD"/>
    <w:rsid w:val="00D572D7"/>
    <w:rsid w:val="00D603F4"/>
    <w:rsid w:val="00D60F6B"/>
    <w:rsid w:val="00D6127A"/>
    <w:rsid w:val="00D640B7"/>
    <w:rsid w:val="00D66FC1"/>
    <w:rsid w:val="00D71A26"/>
    <w:rsid w:val="00D75D68"/>
    <w:rsid w:val="00D75EEA"/>
    <w:rsid w:val="00D80EBD"/>
    <w:rsid w:val="00D80F4D"/>
    <w:rsid w:val="00D81009"/>
    <w:rsid w:val="00D823E4"/>
    <w:rsid w:val="00D83074"/>
    <w:rsid w:val="00D857FD"/>
    <w:rsid w:val="00D87A42"/>
    <w:rsid w:val="00D9297E"/>
    <w:rsid w:val="00D929B0"/>
    <w:rsid w:val="00D947F3"/>
    <w:rsid w:val="00DA06ED"/>
    <w:rsid w:val="00DA2E6A"/>
    <w:rsid w:val="00DA3D86"/>
    <w:rsid w:val="00DA45A2"/>
    <w:rsid w:val="00DA77E2"/>
    <w:rsid w:val="00DB1EA7"/>
    <w:rsid w:val="00DB22CD"/>
    <w:rsid w:val="00DB2CB3"/>
    <w:rsid w:val="00DB2F38"/>
    <w:rsid w:val="00DB4EE0"/>
    <w:rsid w:val="00DB5D2B"/>
    <w:rsid w:val="00DC6622"/>
    <w:rsid w:val="00DC7D95"/>
    <w:rsid w:val="00DD58EC"/>
    <w:rsid w:val="00DD5C39"/>
    <w:rsid w:val="00DD72E1"/>
    <w:rsid w:val="00DE0D84"/>
    <w:rsid w:val="00DE2D87"/>
    <w:rsid w:val="00DE40D0"/>
    <w:rsid w:val="00DE41EC"/>
    <w:rsid w:val="00DE7DE0"/>
    <w:rsid w:val="00DF329A"/>
    <w:rsid w:val="00DF54CF"/>
    <w:rsid w:val="00DF5B18"/>
    <w:rsid w:val="00DF6A32"/>
    <w:rsid w:val="00E001A8"/>
    <w:rsid w:val="00E06083"/>
    <w:rsid w:val="00E06A53"/>
    <w:rsid w:val="00E10614"/>
    <w:rsid w:val="00E1368D"/>
    <w:rsid w:val="00E13CD4"/>
    <w:rsid w:val="00E13F81"/>
    <w:rsid w:val="00E27C6D"/>
    <w:rsid w:val="00E308E2"/>
    <w:rsid w:val="00E3317D"/>
    <w:rsid w:val="00E37D6F"/>
    <w:rsid w:val="00E50577"/>
    <w:rsid w:val="00E509C3"/>
    <w:rsid w:val="00E56F14"/>
    <w:rsid w:val="00E6213A"/>
    <w:rsid w:val="00E6397F"/>
    <w:rsid w:val="00E6649A"/>
    <w:rsid w:val="00E66C6F"/>
    <w:rsid w:val="00E729CB"/>
    <w:rsid w:val="00E73B59"/>
    <w:rsid w:val="00E75B6C"/>
    <w:rsid w:val="00E81136"/>
    <w:rsid w:val="00E8411D"/>
    <w:rsid w:val="00E84ABF"/>
    <w:rsid w:val="00E85A86"/>
    <w:rsid w:val="00E87230"/>
    <w:rsid w:val="00E902E8"/>
    <w:rsid w:val="00E91E96"/>
    <w:rsid w:val="00E92F0D"/>
    <w:rsid w:val="00EA213F"/>
    <w:rsid w:val="00EA34FA"/>
    <w:rsid w:val="00EA5137"/>
    <w:rsid w:val="00EA57AC"/>
    <w:rsid w:val="00EA717B"/>
    <w:rsid w:val="00EB317D"/>
    <w:rsid w:val="00EB6D37"/>
    <w:rsid w:val="00EC1031"/>
    <w:rsid w:val="00ED0A30"/>
    <w:rsid w:val="00ED1842"/>
    <w:rsid w:val="00EE3702"/>
    <w:rsid w:val="00EE4682"/>
    <w:rsid w:val="00EE4C70"/>
    <w:rsid w:val="00EE4EC1"/>
    <w:rsid w:val="00EE6601"/>
    <w:rsid w:val="00EF527B"/>
    <w:rsid w:val="00F004DA"/>
    <w:rsid w:val="00F0207C"/>
    <w:rsid w:val="00F02D3D"/>
    <w:rsid w:val="00F031E1"/>
    <w:rsid w:val="00F048F7"/>
    <w:rsid w:val="00F06642"/>
    <w:rsid w:val="00F11432"/>
    <w:rsid w:val="00F11E3E"/>
    <w:rsid w:val="00F156BA"/>
    <w:rsid w:val="00F17DA1"/>
    <w:rsid w:val="00F22D2D"/>
    <w:rsid w:val="00F27FCB"/>
    <w:rsid w:val="00F30263"/>
    <w:rsid w:val="00F3127B"/>
    <w:rsid w:val="00F36680"/>
    <w:rsid w:val="00F375A3"/>
    <w:rsid w:val="00F45A02"/>
    <w:rsid w:val="00F46A70"/>
    <w:rsid w:val="00F501DB"/>
    <w:rsid w:val="00F52E98"/>
    <w:rsid w:val="00F538E3"/>
    <w:rsid w:val="00F53A51"/>
    <w:rsid w:val="00F61219"/>
    <w:rsid w:val="00F62A3F"/>
    <w:rsid w:val="00F7252B"/>
    <w:rsid w:val="00F73821"/>
    <w:rsid w:val="00F81E34"/>
    <w:rsid w:val="00F82C2B"/>
    <w:rsid w:val="00F84AD1"/>
    <w:rsid w:val="00F86F20"/>
    <w:rsid w:val="00F87AB2"/>
    <w:rsid w:val="00F87BAD"/>
    <w:rsid w:val="00F91F2A"/>
    <w:rsid w:val="00F934D5"/>
    <w:rsid w:val="00F93790"/>
    <w:rsid w:val="00F93AF6"/>
    <w:rsid w:val="00F93C8C"/>
    <w:rsid w:val="00F93DBB"/>
    <w:rsid w:val="00FA3475"/>
    <w:rsid w:val="00FB4B07"/>
    <w:rsid w:val="00FC383F"/>
    <w:rsid w:val="00FC55E6"/>
    <w:rsid w:val="00FC6D10"/>
    <w:rsid w:val="00FD1C03"/>
    <w:rsid w:val="00FD1D7F"/>
    <w:rsid w:val="00FD561F"/>
    <w:rsid w:val="00FE341A"/>
    <w:rsid w:val="00FE5F35"/>
    <w:rsid w:val="00F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186C"/>
  <w15:chartTrackingRefBased/>
  <w15:docId w15:val="{669CEEB7-E8F7-4D9E-BB0C-FB08618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47"/>
    <w:pPr>
      <w:ind w:left="720"/>
      <w:contextualSpacing/>
    </w:pPr>
  </w:style>
  <w:style w:type="table" w:styleId="TableGrid">
    <w:name w:val="Table Grid"/>
    <w:basedOn w:val="TableNormal"/>
    <w:uiPriority w:val="39"/>
    <w:rsid w:val="0097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AF6"/>
    <w:rPr>
      <w:sz w:val="18"/>
      <w:szCs w:val="18"/>
    </w:rPr>
  </w:style>
  <w:style w:type="character" w:customStyle="1" w:styleId="BalloonTextChar">
    <w:name w:val="Balloon Text Char"/>
    <w:basedOn w:val="DefaultParagraphFont"/>
    <w:link w:val="BalloonText"/>
    <w:uiPriority w:val="99"/>
    <w:semiHidden/>
    <w:rsid w:val="00F93AF6"/>
    <w:rPr>
      <w:rFonts w:ascii="Times New Roman" w:eastAsiaTheme="minorEastAsia" w:hAnsi="Times New Roman" w:cs="Times New Roman"/>
      <w:sz w:val="18"/>
      <w:szCs w:val="18"/>
      <w:lang w:eastAsia="en-GB"/>
    </w:rPr>
  </w:style>
  <w:style w:type="character" w:styleId="CommentReference">
    <w:name w:val="annotation reference"/>
    <w:basedOn w:val="DefaultParagraphFont"/>
    <w:uiPriority w:val="99"/>
    <w:semiHidden/>
    <w:unhideWhenUsed/>
    <w:rsid w:val="006C3357"/>
    <w:rPr>
      <w:sz w:val="16"/>
      <w:szCs w:val="16"/>
    </w:rPr>
  </w:style>
  <w:style w:type="paragraph" w:styleId="CommentText">
    <w:name w:val="annotation text"/>
    <w:basedOn w:val="Normal"/>
    <w:link w:val="CommentTextChar"/>
    <w:uiPriority w:val="99"/>
    <w:semiHidden/>
    <w:unhideWhenUsed/>
    <w:rsid w:val="006C3357"/>
    <w:rPr>
      <w:sz w:val="20"/>
      <w:szCs w:val="20"/>
    </w:rPr>
  </w:style>
  <w:style w:type="character" w:customStyle="1" w:styleId="CommentTextChar">
    <w:name w:val="Comment Text Char"/>
    <w:basedOn w:val="DefaultParagraphFont"/>
    <w:link w:val="CommentText"/>
    <w:uiPriority w:val="99"/>
    <w:semiHidden/>
    <w:rsid w:val="006C3357"/>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3357"/>
    <w:rPr>
      <w:b/>
      <w:bCs/>
    </w:rPr>
  </w:style>
  <w:style w:type="character" w:customStyle="1" w:styleId="CommentSubjectChar">
    <w:name w:val="Comment Subject Char"/>
    <w:basedOn w:val="CommentTextChar"/>
    <w:link w:val="CommentSubject"/>
    <w:uiPriority w:val="99"/>
    <w:semiHidden/>
    <w:rsid w:val="006C3357"/>
    <w:rPr>
      <w:rFonts w:ascii="Times New Roman" w:eastAsiaTheme="minorEastAsia" w:hAnsi="Times New Roman"/>
      <w:b/>
      <w:bCs/>
      <w:sz w:val="20"/>
      <w:szCs w:val="20"/>
      <w:lang w:eastAsia="en-GB"/>
    </w:rPr>
  </w:style>
  <w:style w:type="paragraph" w:styleId="Header">
    <w:name w:val="header"/>
    <w:basedOn w:val="Normal"/>
    <w:link w:val="HeaderChar"/>
    <w:uiPriority w:val="99"/>
    <w:unhideWhenUsed/>
    <w:rsid w:val="005805CF"/>
    <w:pPr>
      <w:tabs>
        <w:tab w:val="center" w:pos="4513"/>
        <w:tab w:val="right" w:pos="9026"/>
      </w:tabs>
    </w:pPr>
  </w:style>
  <w:style w:type="character" w:customStyle="1" w:styleId="HeaderChar">
    <w:name w:val="Header Char"/>
    <w:basedOn w:val="DefaultParagraphFont"/>
    <w:link w:val="Header"/>
    <w:uiPriority w:val="99"/>
    <w:rsid w:val="005805CF"/>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5805CF"/>
    <w:pPr>
      <w:tabs>
        <w:tab w:val="center" w:pos="4513"/>
        <w:tab w:val="right" w:pos="9026"/>
      </w:tabs>
    </w:pPr>
  </w:style>
  <w:style w:type="character" w:customStyle="1" w:styleId="FooterChar">
    <w:name w:val="Footer Char"/>
    <w:basedOn w:val="DefaultParagraphFont"/>
    <w:link w:val="Footer"/>
    <w:uiPriority w:val="99"/>
    <w:rsid w:val="005805CF"/>
    <w:rPr>
      <w:rFonts w:ascii="Times New Roman" w:eastAsiaTheme="minorEastAsia" w:hAnsi="Times New Roman"/>
      <w:sz w:val="24"/>
      <w:szCs w:val="24"/>
      <w:lang w:eastAsia="en-GB"/>
    </w:rPr>
  </w:style>
  <w:style w:type="character" w:customStyle="1" w:styleId="apple-converted-space">
    <w:name w:val="apple-converted-space"/>
    <w:basedOn w:val="DefaultParagraphFont"/>
    <w:rsid w:val="009F7839"/>
  </w:style>
  <w:style w:type="character" w:customStyle="1" w:styleId="ref-title">
    <w:name w:val="ref-title"/>
    <w:basedOn w:val="DefaultParagraphFont"/>
    <w:rsid w:val="009F7839"/>
  </w:style>
  <w:style w:type="character" w:customStyle="1" w:styleId="ref-journal">
    <w:name w:val="ref-journal"/>
    <w:basedOn w:val="DefaultParagraphFont"/>
    <w:rsid w:val="009F7839"/>
  </w:style>
  <w:style w:type="character" w:customStyle="1" w:styleId="ref-vol">
    <w:name w:val="ref-vol"/>
    <w:basedOn w:val="DefaultParagraphFont"/>
    <w:rsid w:val="009F7839"/>
  </w:style>
  <w:style w:type="paragraph" w:styleId="NormalWeb">
    <w:name w:val="Normal (Web)"/>
    <w:basedOn w:val="Normal"/>
    <w:uiPriority w:val="99"/>
    <w:unhideWhenUsed/>
    <w:rsid w:val="009F7839"/>
    <w:pPr>
      <w:spacing w:before="100" w:beforeAutospacing="1" w:after="100" w:afterAutospacing="1"/>
    </w:pPr>
  </w:style>
  <w:style w:type="character" w:styleId="Hyperlink">
    <w:name w:val="Hyperlink"/>
    <w:basedOn w:val="DefaultParagraphFont"/>
    <w:uiPriority w:val="99"/>
    <w:unhideWhenUsed/>
    <w:rsid w:val="009F7839"/>
    <w:rPr>
      <w:color w:val="0563C1" w:themeColor="hyperlink"/>
      <w:u w:val="single"/>
    </w:rPr>
  </w:style>
  <w:style w:type="character" w:styleId="UnresolvedMention">
    <w:name w:val="Unresolved Mention"/>
    <w:basedOn w:val="DefaultParagraphFont"/>
    <w:uiPriority w:val="99"/>
    <w:semiHidden/>
    <w:unhideWhenUsed/>
    <w:rsid w:val="00D1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1186">
      <w:bodyDiv w:val="1"/>
      <w:marLeft w:val="0"/>
      <w:marRight w:val="0"/>
      <w:marTop w:val="0"/>
      <w:marBottom w:val="0"/>
      <w:divBdr>
        <w:top w:val="none" w:sz="0" w:space="0" w:color="auto"/>
        <w:left w:val="none" w:sz="0" w:space="0" w:color="auto"/>
        <w:bottom w:val="none" w:sz="0" w:space="0" w:color="auto"/>
        <w:right w:val="none" w:sz="0" w:space="0" w:color="auto"/>
      </w:divBdr>
      <w:divsChild>
        <w:div w:id="1099107946">
          <w:marLeft w:val="0"/>
          <w:marRight w:val="0"/>
          <w:marTop w:val="0"/>
          <w:marBottom w:val="0"/>
          <w:divBdr>
            <w:top w:val="none" w:sz="0" w:space="0" w:color="auto"/>
            <w:left w:val="none" w:sz="0" w:space="0" w:color="auto"/>
            <w:bottom w:val="none" w:sz="0" w:space="0" w:color="auto"/>
            <w:right w:val="none" w:sz="0" w:space="0" w:color="auto"/>
          </w:divBdr>
          <w:divsChild>
            <w:div w:id="1734112386">
              <w:marLeft w:val="0"/>
              <w:marRight w:val="0"/>
              <w:marTop w:val="0"/>
              <w:marBottom w:val="0"/>
              <w:divBdr>
                <w:top w:val="none" w:sz="0" w:space="0" w:color="auto"/>
                <w:left w:val="none" w:sz="0" w:space="0" w:color="auto"/>
                <w:bottom w:val="none" w:sz="0" w:space="0" w:color="auto"/>
                <w:right w:val="none" w:sz="0" w:space="0" w:color="auto"/>
              </w:divBdr>
              <w:divsChild>
                <w:div w:id="143620167">
                  <w:marLeft w:val="0"/>
                  <w:marRight w:val="0"/>
                  <w:marTop w:val="0"/>
                  <w:marBottom w:val="0"/>
                  <w:divBdr>
                    <w:top w:val="none" w:sz="0" w:space="0" w:color="auto"/>
                    <w:left w:val="none" w:sz="0" w:space="0" w:color="auto"/>
                    <w:bottom w:val="none" w:sz="0" w:space="0" w:color="auto"/>
                    <w:right w:val="none" w:sz="0" w:space="0" w:color="auto"/>
                  </w:divBdr>
                  <w:divsChild>
                    <w:div w:id="1897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5906">
      <w:bodyDiv w:val="1"/>
      <w:marLeft w:val="0"/>
      <w:marRight w:val="0"/>
      <w:marTop w:val="0"/>
      <w:marBottom w:val="0"/>
      <w:divBdr>
        <w:top w:val="none" w:sz="0" w:space="0" w:color="auto"/>
        <w:left w:val="none" w:sz="0" w:space="0" w:color="auto"/>
        <w:bottom w:val="none" w:sz="0" w:space="0" w:color="auto"/>
        <w:right w:val="none" w:sz="0" w:space="0" w:color="auto"/>
      </w:divBdr>
      <w:divsChild>
        <w:div w:id="1216356394">
          <w:marLeft w:val="0"/>
          <w:marRight w:val="0"/>
          <w:marTop w:val="0"/>
          <w:marBottom w:val="0"/>
          <w:divBdr>
            <w:top w:val="none" w:sz="0" w:space="0" w:color="auto"/>
            <w:left w:val="none" w:sz="0" w:space="0" w:color="auto"/>
            <w:bottom w:val="none" w:sz="0" w:space="0" w:color="auto"/>
            <w:right w:val="none" w:sz="0" w:space="0" w:color="auto"/>
          </w:divBdr>
          <w:divsChild>
            <w:div w:id="1176044152">
              <w:marLeft w:val="0"/>
              <w:marRight w:val="0"/>
              <w:marTop w:val="0"/>
              <w:marBottom w:val="0"/>
              <w:divBdr>
                <w:top w:val="none" w:sz="0" w:space="0" w:color="auto"/>
                <w:left w:val="none" w:sz="0" w:space="0" w:color="auto"/>
                <w:bottom w:val="none" w:sz="0" w:space="0" w:color="auto"/>
                <w:right w:val="none" w:sz="0" w:space="0" w:color="auto"/>
              </w:divBdr>
              <w:divsChild>
                <w:div w:id="1478649488">
                  <w:marLeft w:val="0"/>
                  <w:marRight w:val="0"/>
                  <w:marTop w:val="0"/>
                  <w:marBottom w:val="0"/>
                  <w:divBdr>
                    <w:top w:val="none" w:sz="0" w:space="0" w:color="auto"/>
                    <w:left w:val="none" w:sz="0" w:space="0" w:color="auto"/>
                    <w:bottom w:val="none" w:sz="0" w:space="0" w:color="auto"/>
                    <w:right w:val="none" w:sz="0" w:space="0" w:color="auto"/>
                  </w:divBdr>
                  <w:divsChild>
                    <w:div w:id="1759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01006">
      <w:bodyDiv w:val="1"/>
      <w:marLeft w:val="0"/>
      <w:marRight w:val="0"/>
      <w:marTop w:val="0"/>
      <w:marBottom w:val="0"/>
      <w:divBdr>
        <w:top w:val="none" w:sz="0" w:space="0" w:color="auto"/>
        <w:left w:val="none" w:sz="0" w:space="0" w:color="auto"/>
        <w:bottom w:val="none" w:sz="0" w:space="0" w:color="auto"/>
        <w:right w:val="none" w:sz="0" w:space="0" w:color="auto"/>
      </w:divBdr>
      <w:divsChild>
        <w:div w:id="67266801">
          <w:marLeft w:val="0"/>
          <w:marRight w:val="0"/>
          <w:marTop w:val="0"/>
          <w:marBottom w:val="0"/>
          <w:divBdr>
            <w:top w:val="none" w:sz="0" w:space="0" w:color="auto"/>
            <w:left w:val="none" w:sz="0" w:space="0" w:color="auto"/>
            <w:bottom w:val="none" w:sz="0" w:space="0" w:color="auto"/>
            <w:right w:val="none" w:sz="0" w:space="0" w:color="auto"/>
          </w:divBdr>
          <w:divsChild>
            <w:div w:id="588659546">
              <w:marLeft w:val="0"/>
              <w:marRight w:val="0"/>
              <w:marTop w:val="0"/>
              <w:marBottom w:val="0"/>
              <w:divBdr>
                <w:top w:val="none" w:sz="0" w:space="0" w:color="auto"/>
                <w:left w:val="none" w:sz="0" w:space="0" w:color="auto"/>
                <w:bottom w:val="none" w:sz="0" w:space="0" w:color="auto"/>
                <w:right w:val="none" w:sz="0" w:space="0" w:color="auto"/>
              </w:divBdr>
              <w:divsChild>
                <w:div w:id="1985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98581">
      <w:bodyDiv w:val="1"/>
      <w:marLeft w:val="0"/>
      <w:marRight w:val="0"/>
      <w:marTop w:val="0"/>
      <w:marBottom w:val="0"/>
      <w:divBdr>
        <w:top w:val="none" w:sz="0" w:space="0" w:color="auto"/>
        <w:left w:val="none" w:sz="0" w:space="0" w:color="auto"/>
        <w:bottom w:val="none" w:sz="0" w:space="0" w:color="auto"/>
        <w:right w:val="none" w:sz="0" w:space="0" w:color="auto"/>
      </w:divBdr>
      <w:divsChild>
        <w:div w:id="558514408">
          <w:marLeft w:val="0"/>
          <w:marRight w:val="0"/>
          <w:marTop w:val="0"/>
          <w:marBottom w:val="0"/>
          <w:divBdr>
            <w:top w:val="none" w:sz="0" w:space="0" w:color="auto"/>
            <w:left w:val="none" w:sz="0" w:space="0" w:color="auto"/>
            <w:bottom w:val="none" w:sz="0" w:space="0" w:color="auto"/>
            <w:right w:val="none" w:sz="0" w:space="0" w:color="auto"/>
          </w:divBdr>
          <w:divsChild>
            <w:div w:id="30227287">
              <w:marLeft w:val="0"/>
              <w:marRight w:val="0"/>
              <w:marTop w:val="0"/>
              <w:marBottom w:val="0"/>
              <w:divBdr>
                <w:top w:val="none" w:sz="0" w:space="0" w:color="auto"/>
                <w:left w:val="none" w:sz="0" w:space="0" w:color="auto"/>
                <w:bottom w:val="none" w:sz="0" w:space="0" w:color="auto"/>
                <w:right w:val="none" w:sz="0" w:space="0" w:color="auto"/>
              </w:divBdr>
              <w:divsChild>
                <w:div w:id="230625878">
                  <w:marLeft w:val="0"/>
                  <w:marRight w:val="0"/>
                  <w:marTop w:val="0"/>
                  <w:marBottom w:val="0"/>
                  <w:divBdr>
                    <w:top w:val="none" w:sz="0" w:space="0" w:color="auto"/>
                    <w:left w:val="none" w:sz="0" w:space="0" w:color="auto"/>
                    <w:bottom w:val="none" w:sz="0" w:space="0" w:color="auto"/>
                    <w:right w:val="none" w:sz="0" w:space="0" w:color="auto"/>
                  </w:divBdr>
                  <w:divsChild>
                    <w:div w:id="16688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96">
      <w:bodyDiv w:val="1"/>
      <w:marLeft w:val="0"/>
      <w:marRight w:val="0"/>
      <w:marTop w:val="0"/>
      <w:marBottom w:val="0"/>
      <w:divBdr>
        <w:top w:val="none" w:sz="0" w:space="0" w:color="auto"/>
        <w:left w:val="none" w:sz="0" w:space="0" w:color="auto"/>
        <w:bottom w:val="none" w:sz="0" w:space="0" w:color="auto"/>
        <w:right w:val="none" w:sz="0" w:space="0" w:color="auto"/>
      </w:divBdr>
      <w:divsChild>
        <w:div w:id="316571330">
          <w:marLeft w:val="0"/>
          <w:marRight w:val="0"/>
          <w:marTop w:val="0"/>
          <w:marBottom w:val="0"/>
          <w:divBdr>
            <w:top w:val="none" w:sz="0" w:space="0" w:color="auto"/>
            <w:left w:val="none" w:sz="0" w:space="0" w:color="auto"/>
            <w:bottom w:val="none" w:sz="0" w:space="0" w:color="auto"/>
            <w:right w:val="none" w:sz="0" w:space="0" w:color="auto"/>
          </w:divBdr>
          <w:divsChild>
            <w:div w:id="261844590">
              <w:marLeft w:val="0"/>
              <w:marRight w:val="0"/>
              <w:marTop w:val="0"/>
              <w:marBottom w:val="0"/>
              <w:divBdr>
                <w:top w:val="none" w:sz="0" w:space="0" w:color="auto"/>
                <w:left w:val="none" w:sz="0" w:space="0" w:color="auto"/>
                <w:bottom w:val="none" w:sz="0" w:space="0" w:color="auto"/>
                <w:right w:val="none" w:sz="0" w:space="0" w:color="auto"/>
              </w:divBdr>
              <w:divsChild>
                <w:div w:id="1488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0642">
      <w:bodyDiv w:val="1"/>
      <w:marLeft w:val="0"/>
      <w:marRight w:val="0"/>
      <w:marTop w:val="0"/>
      <w:marBottom w:val="0"/>
      <w:divBdr>
        <w:top w:val="none" w:sz="0" w:space="0" w:color="auto"/>
        <w:left w:val="none" w:sz="0" w:space="0" w:color="auto"/>
        <w:bottom w:val="none" w:sz="0" w:space="0" w:color="auto"/>
        <w:right w:val="none" w:sz="0" w:space="0" w:color="auto"/>
      </w:divBdr>
      <w:divsChild>
        <w:div w:id="685400922">
          <w:marLeft w:val="0"/>
          <w:marRight w:val="0"/>
          <w:marTop w:val="0"/>
          <w:marBottom w:val="0"/>
          <w:divBdr>
            <w:top w:val="none" w:sz="0" w:space="0" w:color="auto"/>
            <w:left w:val="none" w:sz="0" w:space="0" w:color="auto"/>
            <w:bottom w:val="none" w:sz="0" w:space="0" w:color="auto"/>
            <w:right w:val="none" w:sz="0" w:space="0" w:color="auto"/>
          </w:divBdr>
          <w:divsChild>
            <w:div w:id="1710104135">
              <w:marLeft w:val="0"/>
              <w:marRight w:val="0"/>
              <w:marTop w:val="0"/>
              <w:marBottom w:val="0"/>
              <w:divBdr>
                <w:top w:val="none" w:sz="0" w:space="0" w:color="auto"/>
                <w:left w:val="none" w:sz="0" w:space="0" w:color="auto"/>
                <w:bottom w:val="none" w:sz="0" w:space="0" w:color="auto"/>
                <w:right w:val="none" w:sz="0" w:space="0" w:color="auto"/>
              </w:divBdr>
              <w:divsChild>
                <w:div w:id="171990442">
                  <w:marLeft w:val="0"/>
                  <w:marRight w:val="0"/>
                  <w:marTop w:val="0"/>
                  <w:marBottom w:val="0"/>
                  <w:divBdr>
                    <w:top w:val="none" w:sz="0" w:space="0" w:color="auto"/>
                    <w:left w:val="none" w:sz="0" w:space="0" w:color="auto"/>
                    <w:bottom w:val="none" w:sz="0" w:space="0" w:color="auto"/>
                    <w:right w:val="none" w:sz="0" w:space="0" w:color="auto"/>
                  </w:divBdr>
                  <w:divsChild>
                    <w:div w:id="869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7226">
      <w:bodyDiv w:val="1"/>
      <w:marLeft w:val="0"/>
      <w:marRight w:val="0"/>
      <w:marTop w:val="0"/>
      <w:marBottom w:val="0"/>
      <w:divBdr>
        <w:top w:val="none" w:sz="0" w:space="0" w:color="auto"/>
        <w:left w:val="none" w:sz="0" w:space="0" w:color="auto"/>
        <w:bottom w:val="none" w:sz="0" w:space="0" w:color="auto"/>
        <w:right w:val="none" w:sz="0" w:space="0" w:color="auto"/>
      </w:divBdr>
    </w:div>
    <w:div w:id="446043798">
      <w:bodyDiv w:val="1"/>
      <w:marLeft w:val="0"/>
      <w:marRight w:val="0"/>
      <w:marTop w:val="0"/>
      <w:marBottom w:val="0"/>
      <w:divBdr>
        <w:top w:val="none" w:sz="0" w:space="0" w:color="auto"/>
        <w:left w:val="none" w:sz="0" w:space="0" w:color="auto"/>
        <w:bottom w:val="none" w:sz="0" w:space="0" w:color="auto"/>
        <w:right w:val="none" w:sz="0" w:space="0" w:color="auto"/>
      </w:divBdr>
    </w:div>
    <w:div w:id="490020525">
      <w:bodyDiv w:val="1"/>
      <w:marLeft w:val="0"/>
      <w:marRight w:val="0"/>
      <w:marTop w:val="0"/>
      <w:marBottom w:val="0"/>
      <w:divBdr>
        <w:top w:val="none" w:sz="0" w:space="0" w:color="auto"/>
        <w:left w:val="none" w:sz="0" w:space="0" w:color="auto"/>
        <w:bottom w:val="none" w:sz="0" w:space="0" w:color="auto"/>
        <w:right w:val="none" w:sz="0" w:space="0" w:color="auto"/>
      </w:divBdr>
      <w:divsChild>
        <w:div w:id="1794865922">
          <w:marLeft w:val="0"/>
          <w:marRight w:val="0"/>
          <w:marTop w:val="0"/>
          <w:marBottom w:val="0"/>
          <w:divBdr>
            <w:top w:val="none" w:sz="0" w:space="0" w:color="auto"/>
            <w:left w:val="none" w:sz="0" w:space="0" w:color="auto"/>
            <w:bottom w:val="none" w:sz="0" w:space="0" w:color="auto"/>
            <w:right w:val="none" w:sz="0" w:space="0" w:color="auto"/>
          </w:divBdr>
          <w:divsChild>
            <w:div w:id="460534610">
              <w:marLeft w:val="0"/>
              <w:marRight w:val="0"/>
              <w:marTop w:val="0"/>
              <w:marBottom w:val="0"/>
              <w:divBdr>
                <w:top w:val="none" w:sz="0" w:space="0" w:color="auto"/>
                <w:left w:val="none" w:sz="0" w:space="0" w:color="auto"/>
                <w:bottom w:val="none" w:sz="0" w:space="0" w:color="auto"/>
                <w:right w:val="none" w:sz="0" w:space="0" w:color="auto"/>
              </w:divBdr>
              <w:divsChild>
                <w:div w:id="1985550575">
                  <w:marLeft w:val="0"/>
                  <w:marRight w:val="0"/>
                  <w:marTop w:val="0"/>
                  <w:marBottom w:val="0"/>
                  <w:divBdr>
                    <w:top w:val="none" w:sz="0" w:space="0" w:color="auto"/>
                    <w:left w:val="none" w:sz="0" w:space="0" w:color="auto"/>
                    <w:bottom w:val="none" w:sz="0" w:space="0" w:color="auto"/>
                    <w:right w:val="none" w:sz="0" w:space="0" w:color="auto"/>
                  </w:divBdr>
                  <w:divsChild>
                    <w:div w:id="19506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3542">
      <w:bodyDiv w:val="1"/>
      <w:marLeft w:val="0"/>
      <w:marRight w:val="0"/>
      <w:marTop w:val="0"/>
      <w:marBottom w:val="0"/>
      <w:divBdr>
        <w:top w:val="none" w:sz="0" w:space="0" w:color="auto"/>
        <w:left w:val="none" w:sz="0" w:space="0" w:color="auto"/>
        <w:bottom w:val="none" w:sz="0" w:space="0" w:color="auto"/>
        <w:right w:val="none" w:sz="0" w:space="0" w:color="auto"/>
      </w:divBdr>
    </w:div>
    <w:div w:id="571088098">
      <w:bodyDiv w:val="1"/>
      <w:marLeft w:val="0"/>
      <w:marRight w:val="0"/>
      <w:marTop w:val="0"/>
      <w:marBottom w:val="0"/>
      <w:divBdr>
        <w:top w:val="none" w:sz="0" w:space="0" w:color="auto"/>
        <w:left w:val="none" w:sz="0" w:space="0" w:color="auto"/>
        <w:bottom w:val="none" w:sz="0" w:space="0" w:color="auto"/>
        <w:right w:val="none" w:sz="0" w:space="0" w:color="auto"/>
      </w:divBdr>
    </w:div>
    <w:div w:id="803036043">
      <w:bodyDiv w:val="1"/>
      <w:marLeft w:val="0"/>
      <w:marRight w:val="0"/>
      <w:marTop w:val="0"/>
      <w:marBottom w:val="0"/>
      <w:divBdr>
        <w:top w:val="none" w:sz="0" w:space="0" w:color="auto"/>
        <w:left w:val="none" w:sz="0" w:space="0" w:color="auto"/>
        <w:bottom w:val="none" w:sz="0" w:space="0" w:color="auto"/>
        <w:right w:val="none" w:sz="0" w:space="0" w:color="auto"/>
      </w:divBdr>
    </w:div>
    <w:div w:id="834803176">
      <w:bodyDiv w:val="1"/>
      <w:marLeft w:val="0"/>
      <w:marRight w:val="0"/>
      <w:marTop w:val="0"/>
      <w:marBottom w:val="0"/>
      <w:divBdr>
        <w:top w:val="none" w:sz="0" w:space="0" w:color="auto"/>
        <w:left w:val="none" w:sz="0" w:space="0" w:color="auto"/>
        <w:bottom w:val="none" w:sz="0" w:space="0" w:color="auto"/>
        <w:right w:val="none" w:sz="0" w:space="0" w:color="auto"/>
      </w:divBdr>
    </w:div>
    <w:div w:id="842284399">
      <w:bodyDiv w:val="1"/>
      <w:marLeft w:val="0"/>
      <w:marRight w:val="0"/>
      <w:marTop w:val="0"/>
      <w:marBottom w:val="0"/>
      <w:divBdr>
        <w:top w:val="none" w:sz="0" w:space="0" w:color="auto"/>
        <w:left w:val="none" w:sz="0" w:space="0" w:color="auto"/>
        <w:bottom w:val="none" w:sz="0" w:space="0" w:color="auto"/>
        <w:right w:val="none" w:sz="0" w:space="0" w:color="auto"/>
      </w:divBdr>
      <w:divsChild>
        <w:div w:id="208878087">
          <w:marLeft w:val="0"/>
          <w:marRight w:val="0"/>
          <w:marTop w:val="0"/>
          <w:marBottom w:val="0"/>
          <w:divBdr>
            <w:top w:val="none" w:sz="0" w:space="0" w:color="auto"/>
            <w:left w:val="none" w:sz="0" w:space="0" w:color="auto"/>
            <w:bottom w:val="none" w:sz="0" w:space="0" w:color="auto"/>
            <w:right w:val="none" w:sz="0" w:space="0" w:color="auto"/>
          </w:divBdr>
          <w:divsChild>
            <w:div w:id="925385089">
              <w:marLeft w:val="0"/>
              <w:marRight w:val="0"/>
              <w:marTop w:val="0"/>
              <w:marBottom w:val="0"/>
              <w:divBdr>
                <w:top w:val="none" w:sz="0" w:space="0" w:color="auto"/>
                <w:left w:val="none" w:sz="0" w:space="0" w:color="auto"/>
                <w:bottom w:val="none" w:sz="0" w:space="0" w:color="auto"/>
                <w:right w:val="none" w:sz="0" w:space="0" w:color="auto"/>
              </w:divBdr>
              <w:divsChild>
                <w:div w:id="1045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9789">
      <w:bodyDiv w:val="1"/>
      <w:marLeft w:val="0"/>
      <w:marRight w:val="0"/>
      <w:marTop w:val="0"/>
      <w:marBottom w:val="0"/>
      <w:divBdr>
        <w:top w:val="none" w:sz="0" w:space="0" w:color="auto"/>
        <w:left w:val="none" w:sz="0" w:space="0" w:color="auto"/>
        <w:bottom w:val="none" w:sz="0" w:space="0" w:color="auto"/>
        <w:right w:val="none" w:sz="0" w:space="0" w:color="auto"/>
      </w:divBdr>
      <w:divsChild>
        <w:div w:id="874737199">
          <w:marLeft w:val="0"/>
          <w:marRight w:val="0"/>
          <w:marTop w:val="0"/>
          <w:marBottom w:val="0"/>
          <w:divBdr>
            <w:top w:val="none" w:sz="0" w:space="0" w:color="auto"/>
            <w:left w:val="none" w:sz="0" w:space="0" w:color="auto"/>
            <w:bottom w:val="none" w:sz="0" w:space="0" w:color="auto"/>
            <w:right w:val="none" w:sz="0" w:space="0" w:color="auto"/>
          </w:divBdr>
          <w:divsChild>
            <w:div w:id="8918519">
              <w:marLeft w:val="0"/>
              <w:marRight w:val="0"/>
              <w:marTop w:val="0"/>
              <w:marBottom w:val="0"/>
              <w:divBdr>
                <w:top w:val="none" w:sz="0" w:space="0" w:color="auto"/>
                <w:left w:val="none" w:sz="0" w:space="0" w:color="auto"/>
                <w:bottom w:val="none" w:sz="0" w:space="0" w:color="auto"/>
                <w:right w:val="none" w:sz="0" w:space="0" w:color="auto"/>
              </w:divBdr>
              <w:divsChild>
                <w:div w:id="1700355142">
                  <w:marLeft w:val="0"/>
                  <w:marRight w:val="0"/>
                  <w:marTop w:val="0"/>
                  <w:marBottom w:val="0"/>
                  <w:divBdr>
                    <w:top w:val="none" w:sz="0" w:space="0" w:color="auto"/>
                    <w:left w:val="none" w:sz="0" w:space="0" w:color="auto"/>
                    <w:bottom w:val="none" w:sz="0" w:space="0" w:color="auto"/>
                    <w:right w:val="none" w:sz="0" w:space="0" w:color="auto"/>
                  </w:divBdr>
                  <w:divsChild>
                    <w:div w:id="20582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0423">
      <w:bodyDiv w:val="1"/>
      <w:marLeft w:val="0"/>
      <w:marRight w:val="0"/>
      <w:marTop w:val="0"/>
      <w:marBottom w:val="0"/>
      <w:divBdr>
        <w:top w:val="none" w:sz="0" w:space="0" w:color="auto"/>
        <w:left w:val="none" w:sz="0" w:space="0" w:color="auto"/>
        <w:bottom w:val="none" w:sz="0" w:space="0" w:color="auto"/>
        <w:right w:val="none" w:sz="0" w:space="0" w:color="auto"/>
      </w:divBdr>
      <w:divsChild>
        <w:div w:id="751582307">
          <w:marLeft w:val="0"/>
          <w:marRight w:val="0"/>
          <w:marTop w:val="0"/>
          <w:marBottom w:val="0"/>
          <w:divBdr>
            <w:top w:val="none" w:sz="0" w:space="0" w:color="auto"/>
            <w:left w:val="none" w:sz="0" w:space="0" w:color="auto"/>
            <w:bottom w:val="none" w:sz="0" w:space="0" w:color="auto"/>
            <w:right w:val="none" w:sz="0" w:space="0" w:color="auto"/>
          </w:divBdr>
          <w:divsChild>
            <w:div w:id="275871176">
              <w:marLeft w:val="0"/>
              <w:marRight w:val="0"/>
              <w:marTop w:val="0"/>
              <w:marBottom w:val="0"/>
              <w:divBdr>
                <w:top w:val="none" w:sz="0" w:space="0" w:color="auto"/>
                <w:left w:val="none" w:sz="0" w:space="0" w:color="auto"/>
                <w:bottom w:val="none" w:sz="0" w:space="0" w:color="auto"/>
                <w:right w:val="none" w:sz="0" w:space="0" w:color="auto"/>
              </w:divBdr>
              <w:divsChild>
                <w:div w:id="1322847720">
                  <w:marLeft w:val="0"/>
                  <w:marRight w:val="0"/>
                  <w:marTop w:val="0"/>
                  <w:marBottom w:val="0"/>
                  <w:divBdr>
                    <w:top w:val="none" w:sz="0" w:space="0" w:color="auto"/>
                    <w:left w:val="none" w:sz="0" w:space="0" w:color="auto"/>
                    <w:bottom w:val="none" w:sz="0" w:space="0" w:color="auto"/>
                    <w:right w:val="none" w:sz="0" w:space="0" w:color="auto"/>
                  </w:divBdr>
                  <w:divsChild>
                    <w:div w:id="1426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90674">
      <w:bodyDiv w:val="1"/>
      <w:marLeft w:val="0"/>
      <w:marRight w:val="0"/>
      <w:marTop w:val="0"/>
      <w:marBottom w:val="0"/>
      <w:divBdr>
        <w:top w:val="none" w:sz="0" w:space="0" w:color="auto"/>
        <w:left w:val="none" w:sz="0" w:space="0" w:color="auto"/>
        <w:bottom w:val="none" w:sz="0" w:space="0" w:color="auto"/>
        <w:right w:val="none" w:sz="0" w:space="0" w:color="auto"/>
      </w:divBdr>
      <w:divsChild>
        <w:div w:id="1871146927">
          <w:marLeft w:val="0"/>
          <w:marRight w:val="0"/>
          <w:marTop w:val="0"/>
          <w:marBottom w:val="0"/>
          <w:divBdr>
            <w:top w:val="none" w:sz="0" w:space="0" w:color="auto"/>
            <w:left w:val="none" w:sz="0" w:space="0" w:color="auto"/>
            <w:bottom w:val="none" w:sz="0" w:space="0" w:color="auto"/>
            <w:right w:val="none" w:sz="0" w:space="0" w:color="auto"/>
          </w:divBdr>
          <w:divsChild>
            <w:div w:id="2102985184">
              <w:marLeft w:val="0"/>
              <w:marRight w:val="0"/>
              <w:marTop w:val="0"/>
              <w:marBottom w:val="0"/>
              <w:divBdr>
                <w:top w:val="none" w:sz="0" w:space="0" w:color="auto"/>
                <w:left w:val="none" w:sz="0" w:space="0" w:color="auto"/>
                <w:bottom w:val="none" w:sz="0" w:space="0" w:color="auto"/>
                <w:right w:val="none" w:sz="0" w:space="0" w:color="auto"/>
              </w:divBdr>
              <w:divsChild>
                <w:div w:id="13349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98127">
      <w:bodyDiv w:val="1"/>
      <w:marLeft w:val="0"/>
      <w:marRight w:val="0"/>
      <w:marTop w:val="0"/>
      <w:marBottom w:val="0"/>
      <w:divBdr>
        <w:top w:val="none" w:sz="0" w:space="0" w:color="auto"/>
        <w:left w:val="none" w:sz="0" w:space="0" w:color="auto"/>
        <w:bottom w:val="none" w:sz="0" w:space="0" w:color="auto"/>
        <w:right w:val="none" w:sz="0" w:space="0" w:color="auto"/>
      </w:divBdr>
      <w:divsChild>
        <w:div w:id="297077255">
          <w:marLeft w:val="0"/>
          <w:marRight w:val="0"/>
          <w:marTop w:val="0"/>
          <w:marBottom w:val="0"/>
          <w:divBdr>
            <w:top w:val="none" w:sz="0" w:space="0" w:color="auto"/>
            <w:left w:val="none" w:sz="0" w:space="0" w:color="auto"/>
            <w:bottom w:val="none" w:sz="0" w:space="0" w:color="auto"/>
            <w:right w:val="none" w:sz="0" w:space="0" w:color="auto"/>
          </w:divBdr>
          <w:divsChild>
            <w:div w:id="1086851890">
              <w:marLeft w:val="0"/>
              <w:marRight w:val="0"/>
              <w:marTop w:val="0"/>
              <w:marBottom w:val="0"/>
              <w:divBdr>
                <w:top w:val="none" w:sz="0" w:space="0" w:color="auto"/>
                <w:left w:val="none" w:sz="0" w:space="0" w:color="auto"/>
                <w:bottom w:val="none" w:sz="0" w:space="0" w:color="auto"/>
                <w:right w:val="none" w:sz="0" w:space="0" w:color="auto"/>
              </w:divBdr>
              <w:divsChild>
                <w:div w:id="1076972741">
                  <w:marLeft w:val="0"/>
                  <w:marRight w:val="0"/>
                  <w:marTop w:val="0"/>
                  <w:marBottom w:val="0"/>
                  <w:divBdr>
                    <w:top w:val="none" w:sz="0" w:space="0" w:color="auto"/>
                    <w:left w:val="none" w:sz="0" w:space="0" w:color="auto"/>
                    <w:bottom w:val="none" w:sz="0" w:space="0" w:color="auto"/>
                    <w:right w:val="none" w:sz="0" w:space="0" w:color="auto"/>
                  </w:divBdr>
                  <w:divsChild>
                    <w:div w:id="1136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0013">
      <w:bodyDiv w:val="1"/>
      <w:marLeft w:val="0"/>
      <w:marRight w:val="0"/>
      <w:marTop w:val="0"/>
      <w:marBottom w:val="0"/>
      <w:divBdr>
        <w:top w:val="none" w:sz="0" w:space="0" w:color="auto"/>
        <w:left w:val="none" w:sz="0" w:space="0" w:color="auto"/>
        <w:bottom w:val="none" w:sz="0" w:space="0" w:color="auto"/>
        <w:right w:val="none" w:sz="0" w:space="0" w:color="auto"/>
      </w:divBdr>
      <w:divsChild>
        <w:div w:id="817452113">
          <w:marLeft w:val="0"/>
          <w:marRight w:val="0"/>
          <w:marTop w:val="0"/>
          <w:marBottom w:val="0"/>
          <w:divBdr>
            <w:top w:val="none" w:sz="0" w:space="0" w:color="auto"/>
            <w:left w:val="none" w:sz="0" w:space="0" w:color="auto"/>
            <w:bottom w:val="none" w:sz="0" w:space="0" w:color="auto"/>
            <w:right w:val="none" w:sz="0" w:space="0" w:color="auto"/>
          </w:divBdr>
          <w:divsChild>
            <w:div w:id="312107233">
              <w:marLeft w:val="0"/>
              <w:marRight w:val="0"/>
              <w:marTop w:val="0"/>
              <w:marBottom w:val="0"/>
              <w:divBdr>
                <w:top w:val="none" w:sz="0" w:space="0" w:color="auto"/>
                <w:left w:val="none" w:sz="0" w:space="0" w:color="auto"/>
                <w:bottom w:val="none" w:sz="0" w:space="0" w:color="auto"/>
                <w:right w:val="none" w:sz="0" w:space="0" w:color="auto"/>
              </w:divBdr>
              <w:divsChild>
                <w:div w:id="18310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9029">
      <w:bodyDiv w:val="1"/>
      <w:marLeft w:val="0"/>
      <w:marRight w:val="0"/>
      <w:marTop w:val="0"/>
      <w:marBottom w:val="0"/>
      <w:divBdr>
        <w:top w:val="none" w:sz="0" w:space="0" w:color="auto"/>
        <w:left w:val="none" w:sz="0" w:space="0" w:color="auto"/>
        <w:bottom w:val="none" w:sz="0" w:space="0" w:color="auto"/>
        <w:right w:val="none" w:sz="0" w:space="0" w:color="auto"/>
      </w:divBdr>
      <w:divsChild>
        <w:div w:id="1484465186">
          <w:marLeft w:val="0"/>
          <w:marRight w:val="0"/>
          <w:marTop w:val="0"/>
          <w:marBottom w:val="0"/>
          <w:divBdr>
            <w:top w:val="none" w:sz="0" w:space="0" w:color="auto"/>
            <w:left w:val="none" w:sz="0" w:space="0" w:color="auto"/>
            <w:bottom w:val="none" w:sz="0" w:space="0" w:color="auto"/>
            <w:right w:val="none" w:sz="0" w:space="0" w:color="auto"/>
          </w:divBdr>
          <w:divsChild>
            <w:div w:id="945581516">
              <w:marLeft w:val="0"/>
              <w:marRight w:val="0"/>
              <w:marTop w:val="0"/>
              <w:marBottom w:val="0"/>
              <w:divBdr>
                <w:top w:val="none" w:sz="0" w:space="0" w:color="auto"/>
                <w:left w:val="none" w:sz="0" w:space="0" w:color="auto"/>
                <w:bottom w:val="none" w:sz="0" w:space="0" w:color="auto"/>
                <w:right w:val="none" w:sz="0" w:space="0" w:color="auto"/>
              </w:divBdr>
              <w:divsChild>
                <w:div w:id="1054619556">
                  <w:marLeft w:val="0"/>
                  <w:marRight w:val="0"/>
                  <w:marTop w:val="0"/>
                  <w:marBottom w:val="0"/>
                  <w:divBdr>
                    <w:top w:val="none" w:sz="0" w:space="0" w:color="auto"/>
                    <w:left w:val="none" w:sz="0" w:space="0" w:color="auto"/>
                    <w:bottom w:val="none" w:sz="0" w:space="0" w:color="auto"/>
                    <w:right w:val="none" w:sz="0" w:space="0" w:color="auto"/>
                  </w:divBdr>
                </w:div>
              </w:divsChild>
            </w:div>
            <w:div w:id="1188524280">
              <w:marLeft w:val="0"/>
              <w:marRight w:val="0"/>
              <w:marTop w:val="0"/>
              <w:marBottom w:val="0"/>
              <w:divBdr>
                <w:top w:val="none" w:sz="0" w:space="0" w:color="auto"/>
                <w:left w:val="none" w:sz="0" w:space="0" w:color="auto"/>
                <w:bottom w:val="none" w:sz="0" w:space="0" w:color="auto"/>
                <w:right w:val="none" w:sz="0" w:space="0" w:color="auto"/>
              </w:divBdr>
              <w:divsChild>
                <w:div w:id="1122580709">
                  <w:marLeft w:val="0"/>
                  <w:marRight w:val="0"/>
                  <w:marTop w:val="0"/>
                  <w:marBottom w:val="0"/>
                  <w:divBdr>
                    <w:top w:val="none" w:sz="0" w:space="0" w:color="auto"/>
                    <w:left w:val="none" w:sz="0" w:space="0" w:color="auto"/>
                    <w:bottom w:val="none" w:sz="0" w:space="0" w:color="auto"/>
                    <w:right w:val="none" w:sz="0" w:space="0" w:color="auto"/>
                  </w:divBdr>
                </w:div>
              </w:divsChild>
            </w:div>
            <w:div w:id="466437881">
              <w:marLeft w:val="0"/>
              <w:marRight w:val="0"/>
              <w:marTop w:val="0"/>
              <w:marBottom w:val="0"/>
              <w:divBdr>
                <w:top w:val="none" w:sz="0" w:space="0" w:color="auto"/>
                <w:left w:val="none" w:sz="0" w:space="0" w:color="auto"/>
                <w:bottom w:val="none" w:sz="0" w:space="0" w:color="auto"/>
                <w:right w:val="none" w:sz="0" w:space="0" w:color="auto"/>
              </w:divBdr>
              <w:divsChild>
                <w:div w:id="332606517">
                  <w:marLeft w:val="0"/>
                  <w:marRight w:val="0"/>
                  <w:marTop w:val="0"/>
                  <w:marBottom w:val="0"/>
                  <w:divBdr>
                    <w:top w:val="none" w:sz="0" w:space="0" w:color="auto"/>
                    <w:left w:val="none" w:sz="0" w:space="0" w:color="auto"/>
                    <w:bottom w:val="none" w:sz="0" w:space="0" w:color="auto"/>
                    <w:right w:val="none" w:sz="0" w:space="0" w:color="auto"/>
                  </w:divBdr>
                </w:div>
                <w:div w:id="1413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4792">
      <w:bodyDiv w:val="1"/>
      <w:marLeft w:val="0"/>
      <w:marRight w:val="0"/>
      <w:marTop w:val="0"/>
      <w:marBottom w:val="0"/>
      <w:divBdr>
        <w:top w:val="none" w:sz="0" w:space="0" w:color="auto"/>
        <w:left w:val="none" w:sz="0" w:space="0" w:color="auto"/>
        <w:bottom w:val="none" w:sz="0" w:space="0" w:color="auto"/>
        <w:right w:val="none" w:sz="0" w:space="0" w:color="auto"/>
      </w:divBdr>
      <w:divsChild>
        <w:div w:id="1870876886">
          <w:marLeft w:val="0"/>
          <w:marRight w:val="0"/>
          <w:marTop w:val="0"/>
          <w:marBottom w:val="0"/>
          <w:divBdr>
            <w:top w:val="none" w:sz="0" w:space="0" w:color="auto"/>
            <w:left w:val="none" w:sz="0" w:space="0" w:color="auto"/>
            <w:bottom w:val="none" w:sz="0" w:space="0" w:color="auto"/>
            <w:right w:val="none" w:sz="0" w:space="0" w:color="auto"/>
          </w:divBdr>
          <w:divsChild>
            <w:div w:id="1378353815">
              <w:marLeft w:val="0"/>
              <w:marRight w:val="0"/>
              <w:marTop w:val="0"/>
              <w:marBottom w:val="0"/>
              <w:divBdr>
                <w:top w:val="none" w:sz="0" w:space="0" w:color="auto"/>
                <w:left w:val="none" w:sz="0" w:space="0" w:color="auto"/>
                <w:bottom w:val="none" w:sz="0" w:space="0" w:color="auto"/>
                <w:right w:val="none" w:sz="0" w:space="0" w:color="auto"/>
              </w:divBdr>
              <w:divsChild>
                <w:div w:id="12506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89606">
      <w:bodyDiv w:val="1"/>
      <w:marLeft w:val="0"/>
      <w:marRight w:val="0"/>
      <w:marTop w:val="0"/>
      <w:marBottom w:val="0"/>
      <w:divBdr>
        <w:top w:val="none" w:sz="0" w:space="0" w:color="auto"/>
        <w:left w:val="none" w:sz="0" w:space="0" w:color="auto"/>
        <w:bottom w:val="none" w:sz="0" w:space="0" w:color="auto"/>
        <w:right w:val="none" w:sz="0" w:space="0" w:color="auto"/>
      </w:divBdr>
    </w:div>
    <w:div w:id="1379277079">
      <w:bodyDiv w:val="1"/>
      <w:marLeft w:val="0"/>
      <w:marRight w:val="0"/>
      <w:marTop w:val="0"/>
      <w:marBottom w:val="0"/>
      <w:divBdr>
        <w:top w:val="none" w:sz="0" w:space="0" w:color="auto"/>
        <w:left w:val="none" w:sz="0" w:space="0" w:color="auto"/>
        <w:bottom w:val="none" w:sz="0" w:space="0" w:color="auto"/>
        <w:right w:val="none" w:sz="0" w:space="0" w:color="auto"/>
      </w:divBdr>
      <w:divsChild>
        <w:div w:id="190844958">
          <w:marLeft w:val="0"/>
          <w:marRight w:val="0"/>
          <w:marTop w:val="0"/>
          <w:marBottom w:val="0"/>
          <w:divBdr>
            <w:top w:val="none" w:sz="0" w:space="0" w:color="auto"/>
            <w:left w:val="none" w:sz="0" w:space="0" w:color="auto"/>
            <w:bottom w:val="none" w:sz="0" w:space="0" w:color="auto"/>
            <w:right w:val="none" w:sz="0" w:space="0" w:color="auto"/>
          </w:divBdr>
          <w:divsChild>
            <w:div w:id="175267813">
              <w:marLeft w:val="0"/>
              <w:marRight w:val="0"/>
              <w:marTop w:val="0"/>
              <w:marBottom w:val="0"/>
              <w:divBdr>
                <w:top w:val="none" w:sz="0" w:space="0" w:color="auto"/>
                <w:left w:val="none" w:sz="0" w:space="0" w:color="auto"/>
                <w:bottom w:val="none" w:sz="0" w:space="0" w:color="auto"/>
                <w:right w:val="none" w:sz="0" w:space="0" w:color="auto"/>
              </w:divBdr>
              <w:divsChild>
                <w:div w:id="12234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9404">
      <w:bodyDiv w:val="1"/>
      <w:marLeft w:val="0"/>
      <w:marRight w:val="0"/>
      <w:marTop w:val="0"/>
      <w:marBottom w:val="0"/>
      <w:divBdr>
        <w:top w:val="none" w:sz="0" w:space="0" w:color="auto"/>
        <w:left w:val="none" w:sz="0" w:space="0" w:color="auto"/>
        <w:bottom w:val="none" w:sz="0" w:space="0" w:color="auto"/>
        <w:right w:val="none" w:sz="0" w:space="0" w:color="auto"/>
      </w:divBdr>
    </w:div>
    <w:div w:id="1501965171">
      <w:bodyDiv w:val="1"/>
      <w:marLeft w:val="0"/>
      <w:marRight w:val="0"/>
      <w:marTop w:val="0"/>
      <w:marBottom w:val="0"/>
      <w:divBdr>
        <w:top w:val="none" w:sz="0" w:space="0" w:color="auto"/>
        <w:left w:val="none" w:sz="0" w:space="0" w:color="auto"/>
        <w:bottom w:val="none" w:sz="0" w:space="0" w:color="auto"/>
        <w:right w:val="none" w:sz="0" w:space="0" w:color="auto"/>
      </w:divBdr>
      <w:divsChild>
        <w:div w:id="656374031">
          <w:marLeft w:val="0"/>
          <w:marRight w:val="0"/>
          <w:marTop w:val="0"/>
          <w:marBottom w:val="0"/>
          <w:divBdr>
            <w:top w:val="none" w:sz="0" w:space="0" w:color="auto"/>
            <w:left w:val="none" w:sz="0" w:space="0" w:color="auto"/>
            <w:bottom w:val="none" w:sz="0" w:space="0" w:color="auto"/>
            <w:right w:val="none" w:sz="0" w:space="0" w:color="auto"/>
          </w:divBdr>
          <w:divsChild>
            <w:div w:id="1665619731">
              <w:marLeft w:val="0"/>
              <w:marRight w:val="0"/>
              <w:marTop w:val="0"/>
              <w:marBottom w:val="0"/>
              <w:divBdr>
                <w:top w:val="none" w:sz="0" w:space="0" w:color="auto"/>
                <w:left w:val="none" w:sz="0" w:space="0" w:color="auto"/>
                <w:bottom w:val="none" w:sz="0" w:space="0" w:color="auto"/>
                <w:right w:val="none" w:sz="0" w:space="0" w:color="auto"/>
              </w:divBdr>
              <w:divsChild>
                <w:div w:id="464199001">
                  <w:marLeft w:val="0"/>
                  <w:marRight w:val="0"/>
                  <w:marTop w:val="0"/>
                  <w:marBottom w:val="0"/>
                  <w:divBdr>
                    <w:top w:val="none" w:sz="0" w:space="0" w:color="auto"/>
                    <w:left w:val="none" w:sz="0" w:space="0" w:color="auto"/>
                    <w:bottom w:val="none" w:sz="0" w:space="0" w:color="auto"/>
                    <w:right w:val="none" w:sz="0" w:space="0" w:color="auto"/>
                  </w:divBdr>
                  <w:divsChild>
                    <w:div w:id="11622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97654">
      <w:bodyDiv w:val="1"/>
      <w:marLeft w:val="0"/>
      <w:marRight w:val="0"/>
      <w:marTop w:val="0"/>
      <w:marBottom w:val="0"/>
      <w:divBdr>
        <w:top w:val="none" w:sz="0" w:space="0" w:color="auto"/>
        <w:left w:val="none" w:sz="0" w:space="0" w:color="auto"/>
        <w:bottom w:val="none" w:sz="0" w:space="0" w:color="auto"/>
        <w:right w:val="none" w:sz="0" w:space="0" w:color="auto"/>
      </w:divBdr>
      <w:divsChild>
        <w:div w:id="1124344443">
          <w:marLeft w:val="0"/>
          <w:marRight w:val="0"/>
          <w:marTop w:val="0"/>
          <w:marBottom w:val="0"/>
          <w:divBdr>
            <w:top w:val="none" w:sz="0" w:space="0" w:color="auto"/>
            <w:left w:val="none" w:sz="0" w:space="0" w:color="auto"/>
            <w:bottom w:val="none" w:sz="0" w:space="0" w:color="auto"/>
            <w:right w:val="none" w:sz="0" w:space="0" w:color="auto"/>
          </w:divBdr>
          <w:divsChild>
            <w:div w:id="1081684670">
              <w:marLeft w:val="0"/>
              <w:marRight w:val="0"/>
              <w:marTop w:val="0"/>
              <w:marBottom w:val="0"/>
              <w:divBdr>
                <w:top w:val="none" w:sz="0" w:space="0" w:color="auto"/>
                <w:left w:val="none" w:sz="0" w:space="0" w:color="auto"/>
                <w:bottom w:val="none" w:sz="0" w:space="0" w:color="auto"/>
                <w:right w:val="none" w:sz="0" w:space="0" w:color="auto"/>
              </w:divBdr>
              <w:divsChild>
                <w:div w:id="16772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818">
      <w:bodyDiv w:val="1"/>
      <w:marLeft w:val="0"/>
      <w:marRight w:val="0"/>
      <w:marTop w:val="0"/>
      <w:marBottom w:val="0"/>
      <w:divBdr>
        <w:top w:val="none" w:sz="0" w:space="0" w:color="auto"/>
        <w:left w:val="none" w:sz="0" w:space="0" w:color="auto"/>
        <w:bottom w:val="none" w:sz="0" w:space="0" w:color="auto"/>
        <w:right w:val="none" w:sz="0" w:space="0" w:color="auto"/>
      </w:divBdr>
    </w:div>
    <w:div w:id="1653413130">
      <w:bodyDiv w:val="1"/>
      <w:marLeft w:val="0"/>
      <w:marRight w:val="0"/>
      <w:marTop w:val="0"/>
      <w:marBottom w:val="0"/>
      <w:divBdr>
        <w:top w:val="none" w:sz="0" w:space="0" w:color="auto"/>
        <w:left w:val="none" w:sz="0" w:space="0" w:color="auto"/>
        <w:bottom w:val="none" w:sz="0" w:space="0" w:color="auto"/>
        <w:right w:val="none" w:sz="0" w:space="0" w:color="auto"/>
      </w:divBdr>
      <w:divsChild>
        <w:div w:id="783503508">
          <w:marLeft w:val="0"/>
          <w:marRight w:val="0"/>
          <w:marTop w:val="0"/>
          <w:marBottom w:val="0"/>
          <w:divBdr>
            <w:top w:val="none" w:sz="0" w:space="0" w:color="auto"/>
            <w:left w:val="none" w:sz="0" w:space="0" w:color="auto"/>
            <w:bottom w:val="none" w:sz="0" w:space="0" w:color="auto"/>
            <w:right w:val="none" w:sz="0" w:space="0" w:color="auto"/>
          </w:divBdr>
          <w:divsChild>
            <w:div w:id="1605457138">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42222113">
              <w:marLeft w:val="0"/>
              <w:marRight w:val="0"/>
              <w:marTop w:val="0"/>
              <w:marBottom w:val="0"/>
              <w:divBdr>
                <w:top w:val="none" w:sz="0" w:space="0" w:color="auto"/>
                <w:left w:val="none" w:sz="0" w:space="0" w:color="auto"/>
                <w:bottom w:val="none" w:sz="0" w:space="0" w:color="auto"/>
                <w:right w:val="none" w:sz="0" w:space="0" w:color="auto"/>
              </w:divBdr>
              <w:divsChild>
                <w:div w:id="1833258730">
                  <w:marLeft w:val="0"/>
                  <w:marRight w:val="0"/>
                  <w:marTop w:val="0"/>
                  <w:marBottom w:val="0"/>
                  <w:divBdr>
                    <w:top w:val="none" w:sz="0" w:space="0" w:color="auto"/>
                    <w:left w:val="none" w:sz="0" w:space="0" w:color="auto"/>
                    <w:bottom w:val="none" w:sz="0" w:space="0" w:color="auto"/>
                    <w:right w:val="none" w:sz="0" w:space="0" w:color="auto"/>
                  </w:divBdr>
                </w:div>
              </w:divsChild>
            </w:div>
            <w:div w:id="1809741643">
              <w:marLeft w:val="0"/>
              <w:marRight w:val="0"/>
              <w:marTop w:val="0"/>
              <w:marBottom w:val="0"/>
              <w:divBdr>
                <w:top w:val="none" w:sz="0" w:space="0" w:color="auto"/>
                <w:left w:val="none" w:sz="0" w:space="0" w:color="auto"/>
                <w:bottom w:val="none" w:sz="0" w:space="0" w:color="auto"/>
                <w:right w:val="none" w:sz="0" w:space="0" w:color="auto"/>
              </w:divBdr>
              <w:divsChild>
                <w:div w:id="2797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0806">
      <w:bodyDiv w:val="1"/>
      <w:marLeft w:val="0"/>
      <w:marRight w:val="0"/>
      <w:marTop w:val="0"/>
      <w:marBottom w:val="0"/>
      <w:divBdr>
        <w:top w:val="none" w:sz="0" w:space="0" w:color="auto"/>
        <w:left w:val="none" w:sz="0" w:space="0" w:color="auto"/>
        <w:bottom w:val="none" w:sz="0" w:space="0" w:color="auto"/>
        <w:right w:val="none" w:sz="0" w:space="0" w:color="auto"/>
      </w:divBdr>
      <w:divsChild>
        <w:div w:id="1318413028">
          <w:marLeft w:val="0"/>
          <w:marRight w:val="0"/>
          <w:marTop w:val="0"/>
          <w:marBottom w:val="0"/>
          <w:divBdr>
            <w:top w:val="none" w:sz="0" w:space="0" w:color="auto"/>
            <w:left w:val="none" w:sz="0" w:space="0" w:color="auto"/>
            <w:bottom w:val="none" w:sz="0" w:space="0" w:color="auto"/>
            <w:right w:val="none" w:sz="0" w:space="0" w:color="auto"/>
          </w:divBdr>
          <w:divsChild>
            <w:div w:id="209615342">
              <w:marLeft w:val="0"/>
              <w:marRight w:val="0"/>
              <w:marTop w:val="0"/>
              <w:marBottom w:val="0"/>
              <w:divBdr>
                <w:top w:val="none" w:sz="0" w:space="0" w:color="auto"/>
                <w:left w:val="none" w:sz="0" w:space="0" w:color="auto"/>
                <w:bottom w:val="none" w:sz="0" w:space="0" w:color="auto"/>
                <w:right w:val="none" w:sz="0" w:space="0" w:color="auto"/>
              </w:divBdr>
              <w:divsChild>
                <w:div w:id="6774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7263">
      <w:bodyDiv w:val="1"/>
      <w:marLeft w:val="0"/>
      <w:marRight w:val="0"/>
      <w:marTop w:val="0"/>
      <w:marBottom w:val="0"/>
      <w:divBdr>
        <w:top w:val="none" w:sz="0" w:space="0" w:color="auto"/>
        <w:left w:val="none" w:sz="0" w:space="0" w:color="auto"/>
        <w:bottom w:val="none" w:sz="0" w:space="0" w:color="auto"/>
        <w:right w:val="none" w:sz="0" w:space="0" w:color="auto"/>
      </w:divBdr>
      <w:divsChild>
        <w:div w:id="1829907478">
          <w:marLeft w:val="0"/>
          <w:marRight w:val="0"/>
          <w:marTop w:val="0"/>
          <w:marBottom w:val="0"/>
          <w:divBdr>
            <w:top w:val="none" w:sz="0" w:space="0" w:color="auto"/>
            <w:left w:val="none" w:sz="0" w:space="0" w:color="auto"/>
            <w:bottom w:val="none" w:sz="0" w:space="0" w:color="auto"/>
            <w:right w:val="none" w:sz="0" w:space="0" w:color="auto"/>
          </w:divBdr>
          <w:divsChild>
            <w:div w:id="691762447">
              <w:marLeft w:val="0"/>
              <w:marRight w:val="0"/>
              <w:marTop w:val="0"/>
              <w:marBottom w:val="0"/>
              <w:divBdr>
                <w:top w:val="none" w:sz="0" w:space="0" w:color="auto"/>
                <w:left w:val="none" w:sz="0" w:space="0" w:color="auto"/>
                <w:bottom w:val="none" w:sz="0" w:space="0" w:color="auto"/>
                <w:right w:val="none" w:sz="0" w:space="0" w:color="auto"/>
              </w:divBdr>
              <w:divsChild>
                <w:div w:id="709191214">
                  <w:marLeft w:val="0"/>
                  <w:marRight w:val="0"/>
                  <w:marTop w:val="0"/>
                  <w:marBottom w:val="0"/>
                  <w:divBdr>
                    <w:top w:val="none" w:sz="0" w:space="0" w:color="auto"/>
                    <w:left w:val="none" w:sz="0" w:space="0" w:color="auto"/>
                    <w:bottom w:val="none" w:sz="0" w:space="0" w:color="auto"/>
                    <w:right w:val="none" w:sz="0" w:space="0" w:color="auto"/>
                  </w:divBdr>
                  <w:divsChild>
                    <w:div w:id="12483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7376">
      <w:bodyDiv w:val="1"/>
      <w:marLeft w:val="0"/>
      <w:marRight w:val="0"/>
      <w:marTop w:val="0"/>
      <w:marBottom w:val="0"/>
      <w:divBdr>
        <w:top w:val="none" w:sz="0" w:space="0" w:color="auto"/>
        <w:left w:val="none" w:sz="0" w:space="0" w:color="auto"/>
        <w:bottom w:val="none" w:sz="0" w:space="0" w:color="auto"/>
        <w:right w:val="none" w:sz="0" w:space="0" w:color="auto"/>
      </w:divBdr>
      <w:divsChild>
        <w:div w:id="161892136">
          <w:marLeft w:val="0"/>
          <w:marRight w:val="0"/>
          <w:marTop w:val="0"/>
          <w:marBottom w:val="0"/>
          <w:divBdr>
            <w:top w:val="none" w:sz="0" w:space="0" w:color="auto"/>
            <w:left w:val="none" w:sz="0" w:space="0" w:color="auto"/>
            <w:bottom w:val="none" w:sz="0" w:space="0" w:color="auto"/>
            <w:right w:val="none" w:sz="0" w:space="0" w:color="auto"/>
          </w:divBdr>
          <w:divsChild>
            <w:div w:id="17896336">
              <w:marLeft w:val="0"/>
              <w:marRight w:val="0"/>
              <w:marTop w:val="0"/>
              <w:marBottom w:val="0"/>
              <w:divBdr>
                <w:top w:val="none" w:sz="0" w:space="0" w:color="auto"/>
                <w:left w:val="none" w:sz="0" w:space="0" w:color="auto"/>
                <w:bottom w:val="none" w:sz="0" w:space="0" w:color="auto"/>
                <w:right w:val="none" w:sz="0" w:space="0" w:color="auto"/>
              </w:divBdr>
              <w:divsChild>
                <w:div w:id="114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5471">
      <w:bodyDiv w:val="1"/>
      <w:marLeft w:val="0"/>
      <w:marRight w:val="0"/>
      <w:marTop w:val="0"/>
      <w:marBottom w:val="0"/>
      <w:divBdr>
        <w:top w:val="none" w:sz="0" w:space="0" w:color="auto"/>
        <w:left w:val="none" w:sz="0" w:space="0" w:color="auto"/>
        <w:bottom w:val="none" w:sz="0" w:space="0" w:color="auto"/>
        <w:right w:val="none" w:sz="0" w:space="0" w:color="auto"/>
      </w:divBdr>
      <w:divsChild>
        <w:div w:id="617762284">
          <w:marLeft w:val="0"/>
          <w:marRight w:val="0"/>
          <w:marTop w:val="0"/>
          <w:marBottom w:val="0"/>
          <w:divBdr>
            <w:top w:val="none" w:sz="0" w:space="0" w:color="auto"/>
            <w:left w:val="none" w:sz="0" w:space="0" w:color="auto"/>
            <w:bottom w:val="none" w:sz="0" w:space="0" w:color="auto"/>
            <w:right w:val="none" w:sz="0" w:space="0" w:color="auto"/>
          </w:divBdr>
          <w:divsChild>
            <w:div w:id="1722899510">
              <w:marLeft w:val="0"/>
              <w:marRight w:val="0"/>
              <w:marTop w:val="0"/>
              <w:marBottom w:val="0"/>
              <w:divBdr>
                <w:top w:val="none" w:sz="0" w:space="0" w:color="auto"/>
                <w:left w:val="none" w:sz="0" w:space="0" w:color="auto"/>
                <w:bottom w:val="none" w:sz="0" w:space="0" w:color="auto"/>
                <w:right w:val="none" w:sz="0" w:space="0" w:color="auto"/>
              </w:divBdr>
              <w:divsChild>
                <w:div w:id="1413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5250">
      <w:bodyDiv w:val="1"/>
      <w:marLeft w:val="0"/>
      <w:marRight w:val="0"/>
      <w:marTop w:val="0"/>
      <w:marBottom w:val="0"/>
      <w:divBdr>
        <w:top w:val="none" w:sz="0" w:space="0" w:color="auto"/>
        <w:left w:val="none" w:sz="0" w:space="0" w:color="auto"/>
        <w:bottom w:val="none" w:sz="0" w:space="0" w:color="auto"/>
        <w:right w:val="none" w:sz="0" w:space="0" w:color="auto"/>
      </w:divBdr>
    </w:div>
    <w:div w:id="2033801268">
      <w:bodyDiv w:val="1"/>
      <w:marLeft w:val="0"/>
      <w:marRight w:val="0"/>
      <w:marTop w:val="0"/>
      <w:marBottom w:val="0"/>
      <w:divBdr>
        <w:top w:val="none" w:sz="0" w:space="0" w:color="auto"/>
        <w:left w:val="none" w:sz="0" w:space="0" w:color="auto"/>
        <w:bottom w:val="none" w:sz="0" w:space="0" w:color="auto"/>
        <w:right w:val="none" w:sz="0" w:space="0" w:color="auto"/>
      </w:divBdr>
    </w:div>
    <w:div w:id="2035963514">
      <w:bodyDiv w:val="1"/>
      <w:marLeft w:val="0"/>
      <w:marRight w:val="0"/>
      <w:marTop w:val="0"/>
      <w:marBottom w:val="0"/>
      <w:divBdr>
        <w:top w:val="none" w:sz="0" w:space="0" w:color="auto"/>
        <w:left w:val="none" w:sz="0" w:space="0" w:color="auto"/>
        <w:bottom w:val="none" w:sz="0" w:space="0" w:color="auto"/>
        <w:right w:val="none" w:sz="0" w:space="0" w:color="auto"/>
      </w:divBdr>
      <w:divsChild>
        <w:div w:id="697581926">
          <w:marLeft w:val="0"/>
          <w:marRight w:val="0"/>
          <w:marTop w:val="0"/>
          <w:marBottom w:val="0"/>
          <w:divBdr>
            <w:top w:val="none" w:sz="0" w:space="0" w:color="auto"/>
            <w:left w:val="none" w:sz="0" w:space="0" w:color="auto"/>
            <w:bottom w:val="none" w:sz="0" w:space="0" w:color="auto"/>
            <w:right w:val="none" w:sz="0" w:space="0" w:color="auto"/>
          </w:divBdr>
          <w:divsChild>
            <w:div w:id="177815554">
              <w:marLeft w:val="0"/>
              <w:marRight w:val="0"/>
              <w:marTop w:val="0"/>
              <w:marBottom w:val="0"/>
              <w:divBdr>
                <w:top w:val="none" w:sz="0" w:space="0" w:color="auto"/>
                <w:left w:val="none" w:sz="0" w:space="0" w:color="auto"/>
                <w:bottom w:val="none" w:sz="0" w:space="0" w:color="auto"/>
                <w:right w:val="none" w:sz="0" w:space="0" w:color="auto"/>
              </w:divBdr>
              <w:divsChild>
                <w:div w:id="1369791902">
                  <w:marLeft w:val="0"/>
                  <w:marRight w:val="0"/>
                  <w:marTop w:val="0"/>
                  <w:marBottom w:val="0"/>
                  <w:divBdr>
                    <w:top w:val="none" w:sz="0" w:space="0" w:color="auto"/>
                    <w:left w:val="none" w:sz="0" w:space="0" w:color="auto"/>
                    <w:bottom w:val="none" w:sz="0" w:space="0" w:color="auto"/>
                    <w:right w:val="none" w:sz="0" w:space="0" w:color="auto"/>
                  </w:divBdr>
                  <w:divsChild>
                    <w:div w:id="401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7013">
      <w:bodyDiv w:val="1"/>
      <w:marLeft w:val="0"/>
      <w:marRight w:val="0"/>
      <w:marTop w:val="0"/>
      <w:marBottom w:val="0"/>
      <w:divBdr>
        <w:top w:val="none" w:sz="0" w:space="0" w:color="auto"/>
        <w:left w:val="none" w:sz="0" w:space="0" w:color="auto"/>
        <w:bottom w:val="none" w:sz="0" w:space="0" w:color="auto"/>
        <w:right w:val="none" w:sz="0" w:space="0" w:color="auto"/>
      </w:divBdr>
    </w:div>
    <w:div w:id="2114856902">
      <w:bodyDiv w:val="1"/>
      <w:marLeft w:val="0"/>
      <w:marRight w:val="0"/>
      <w:marTop w:val="0"/>
      <w:marBottom w:val="0"/>
      <w:divBdr>
        <w:top w:val="none" w:sz="0" w:space="0" w:color="auto"/>
        <w:left w:val="none" w:sz="0" w:space="0" w:color="auto"/>
        <w:bottom w:val="none" w:sz="0" w:space="0" w:color="auto"/>
        <w:right w:val="none" w:sz="0" w:space="0" w:color="auto"/>
      </w:divBdr>
      <w:divsChild>
        <w:div w:id="1309212899">
          <w:marLeft w:val="0"/>
          <w:marRight w:val="0"/>
          <w:marTop w:val="0"/>
          <w:marBottom w:val="0"/>
          <w:divBdr>
            <w:top w:val="none" w:sz="0" w:space="0" w:color="auto"/>
            <w:left w:val="none" w:sz="0" w:space="0" w:color="auto"/>
            <w:bottom w:val="none" w:sz="0" w:space="0" w:color="auto"/>
            <w:right w:val="none" w:sz="0" w:space="0" w:color="auto"/>
          </w:divBdr>
          <w:divsChild>
            <w:div w:id="192380272">
              <w:marLeft w:val="0"/>
              <w:marRight w:val="0"/>
              <w:marTop w:val="0"/>
              <w:marBottom w:val="0"/>
              <w:divBdr>
                <w:top w:val="none" w:sz="0" w:space="0" w:color="auto"/>
                <w:left w:val="none" w:sz="0" w:space="0" w:color="auto"/>
                <w:bottom w:val="none" w:sz="0" w:space="0" w:color="auto"/>
                <w:right w:val="none" w:sz="0" w:space="0" w:color="auto"/>
              </w:divBdr>
              <w:divsChild>
                <w:div w:id="959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B008F84493E44ACD7AFB91DE72568" ma:contentTypeVersion="10" ma:contentTypeDescription="Create a new document." ma:contentTypeScope="" ma:versionID="e155084e62990d888a838100d0f4dade">
  <xsd:schema xmlns:xsd="http://www.w3.org/2001/XMLSchema" xmlns:xs="http://www.w3.org/2001/XMLSchema" xmlns:p="http://schemas.microsoft.com/office/2006/metadata/properties" xmlns:ns3="072113bc-2069-429e-87f0-8a13ddaced72" targetNamespace="http://schemas.microsoft.com/office/2006/metadata/properties" ma:root="true" ma:fieldsID="721a6c5af4fcb6ff60ed368f7c0aed18" ns3:_="">
    <xsd:import namespace="072113bc-2069-429e-87f0-8a13ddace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113bc-2069-429e-87f0-8a13ddace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DEF37-2DAE-41C4-9B37-DE9289318A53}">
  <ds:schemaRefs>
    <ds:schemaRef ds:uri="http://schemas.microsoft.com/sharepoint/v3/contenttype/forms"/>
  </ds:schemaRefs>
</ds:datastoreItem>
</file>

<file path=customXml/itemProps2.xml><?xml version="1.0" encoding="utf-8"?>
<ds:datastoreItem xmlns:ds="http://schemas.openxmlformats.org/officeDocument/2006/customXml" ds:itemID="{FC4343C7-B56F-4481-ACF1-6C87D7961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113bc-2069-429e-87f0-8a13ddac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83F7-6408-4056-A123-BCB709708F5B}">
  <ds:schemaRefs>
    <ds:schemaRef ds:uri="http://schemas.openxmlformats.org/officeDocument/2006/bibliography"/>
  </ds:schemaRefs>
</ds:datastoreItem>
</file>

<file path=customXml/itemProps4.xml><?xml version="1.0" encoding="utf-8"?>
<ds:datastoreItem xmlns:ds="http://schemas.openxmlformats.org/officeDocument/2006/customXml" ds:itemID="{D58ABF47-D0D1-4D4B-B653-4AE1FC561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8334</Words>
  <Characters>47505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Alys</dc:creator>
  <cp:keywords/>
  <dc:description/>
  <cp:lastModifiedBy>Griffiths, Alys</cp:lastModifiedBy>
  <cp:revision>5</cp:revision>
  <dcterms:created xsi:type="dcterms:W3CDTF">2021-06-21T14:27:00Z</dcterms:created>
  <dcterms:modified xsi:type="dcterms:W3CDTF">2021-06-21T14:35:00Z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0x010100A46B008F84493E44ACD7AFB91DE72568</vt:lpwstr>
  </property>
</Properties>
</file>