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307A4" w14:textId="45F14BC4" w:rsidR="00B93C03" w:rsidRPr="003A0EC1" w:rsidRDefault="00B93C03" w:rsidP="00A64920">
      <w:pPr>
        <w:spacing w:line="480" w:lineRule="auto"/>
        <w:jc w:val="center"/>
        <w:rPr>
          <w:rFonts w:ascii="Calibri" w:hAnsi="Calibri" w:cs="Calibri"/>
          <w:b/>
          <w:bCs/>
          <w:sz w:val="28"/>
          <w:szCs w:val="28"/>
          <w:lang w:val="en-US"/>
        </w:rPr>
      </w:pPr>
      <w:r w:rsidRPr="003A0EC1">
        <w:rPr>
          <w:rFonts w:ascii="Calibri" w:hAnsi="Calibri" w:cs="Calibri"/>
          <w:b/>
          <w:bCs/>
          <w:sz w:val="28"/>
          <w:szCs w:val="28"/>
          <w:lang w:val="en-US"/>
        </w:rPr>
        <w:t>Handbook in Servitization - Part 5c: New Service Development</w:t>
      </w:r>
    </w:p>
    <w:p w14:paraId="1258ECBB" w14:textId="2C3E7713" w:rsidR="00B93C03" w:rsidRPr="003A0EC1" w:rsidRDefault="00B93C03" w:rsidP="00A64920">
      <w:pPr>
        <w:spacing w:line="480" w:lineRule="auto"/>
        <w:rPr>
          <w:rFonts w:ascii="Calibri" w:hAnsi="Calibri" w:cs="Calibri"/>
          <w:b/>
          <w:i/>
          <w:sz w:val="24"/>
          <w:szCs w:val="24"/>
          <w:lang w:val="en-US"/>
        </w:rPr>
      </w:pPr>
      <w:r w:rsidRPr="003A0EC1">
        <w:rPr>
          <w:rFonts w:ascii="Calibri" w:hAnsi="Calibri" w:cs="Calibri"/>
          <w:b/>
          <w:i/>
          <w:sz w:val="24"/>
          <w:szCs w:val="24"/>
          <w:lang w:val="en-US"/>
        </w:rPr>
        <w:t>Manufacturers’ service innovation</w:t>
      </w:r>
      <w:r w:rsidR="00276C41" w:rsidRPr="003A0EC1">
        <w:rPr>
          <w:rFonts w:ascii="Calibri" w:hAnsi="Calibri" w:cs="Calibri"/>
          <w:b/>
          <w:i/>
          <w:sz w:val="24"/>
          <w:szCs w:val="24"/>
          <w:lang w:val="en-US"/>
        </w:rPr>
        <w:t xml:space="preserve"> effort</w:t>
      </w:r>
      <w:r w:rsidRPr="003A0EC1">
        <w:rPr>
          <w:rFonts w:ascii="Calibri" w:hAnsi="Calibri" w:cs="Calibri"/>
          <w:b/>
          <w:i/>
          <w:sz w:val="24"/>
          <w:szCs w:val="24"/>
          <w:lang w:val="en-US"/>
        </w:rPr>
        <w:t xml:space="preserve">s: From customer projects </w:t>
      </w:r>
      <w:r w:rsidR="00276C41" w:rsidRPr="003A0EC1">
        <w:rPr>
          <w:rFonts w:ascii="Calibri" w:hAnsi="Calibri" w:cs="Calibri"/>
          <w:b/>
          <w:i/>
          <w:sz w:val="24"/>
          <w:szCs w:val="24"/>
          <w:lang w:val="en-US"/>
        </w:rPr>
        <w:t>to</w:t>
      </w:r>
      <w:r w:rsidRPr="003A0EC1">
        <w:rPr>
          <w:rFonts w:ascii="Calibri" w:hAnsi="Calibri" w:cs="Calibri"/>
          <w:b/>
          <w:i/>
          <w:sz w:val="24"/>
          <w:szCs w:val="24"/>
          <w:lang w:val="en-US"/>
        </w:rPr>
        <w:t xml:space="preserve"> </w:t>
      </w:r>
      <w:r w:rsidR="00A71030" w:rsidRPr="003A0EC1">
        <w:rPr>
          <w:rFonts w:ascii="Calibri" w:hAnsi="Calibri" w:cs="Calibri"/>
          <w:b/>
          <w:i/>
          <w:sz w:val="24"/>
          <w:szCs w:val="24"/>
          <w:lang w:val="en-US"/>
        </w:rPr>
        <w:t>business model</w:t>
      </w:r>
      <w:r w:rsidRPr="003A0EC1">
        <w:rPr>
          <w:rFonts w:ascii="Calibri" w:hAnsi="Calibri" w:cs="Calibri"/>
          <w:b/>
          <w:i/>
          <w:sz w:val="24"/>
          <w:szCs w:val="24"/>
          <w:lang w:val="en-US"/>
        </w:rPr>
        <w:t>s and beyond</w:t>
      </w:r>
    </w:p>
    <w:p w14:paraId="290310F2" w14:textId="77777777" w:rsidR="00B93C03" w:rsidRPr="003A0EC1" w:rsidRDefault="00B93C03" w:rsidP="00A64920">
      <w:pPr>
        <w:spacing w:after="0" w:line="480" w:lineRule="auto"/>
        <w:jc w:val="center"/>
        <w:rPr>
          <w:rFonts w:ascii="Calibri" w:hAnsi="Calibri" w:cs="Calibri"/>
          <w:sz w:val="24"/>
          <w:szCs w:val="24"/>
          <w:lang w:val="en-US"/>
        </w:rPr>
      </w:pPr>
      <w:r w:rsidRPr="003A0EC1">
        <w:rPr>
          <w:rFonts w:ascii="Calibri" w:hAnsi="Calibri" w:cs="Calibri"/>
          <w:sz w:val="24"/>
          <w:szCs w:val="24"/>
          <w:lang w:val="en-US"/>
        </w:rPr>
        <w:t>Story, Vicky</w:t>
      </w:r>
    </w:p>
    <w:p w14:paraId="75ADCE21" w14:textId="77777777" w:rsidR="00B93C03" w:rsidRPr="003A0EC1" w:rsidRDefault="00B93C03" w:rsidP="00A64920">
      <w:pPr>
        <w:spacing w:after="0" w:line="480" w:lineRule="auto"/>
        <w:jc w:val="center"/>
        <w:rPr>
          <w:rFonts w:ascii="Calibri" w:hAnsi="Calibri" w:cs="Calibri"/>
          <w:i/>
          <w:sz w:val="24"/>
          <w:szCs w:val="24"/>
          <w:lang w:val="en-US"/>
        </w:rPr>
      </w:pPr>
      <w:r w:rsidRPr="003A0EC1">
        <w:rPr>
          <w:rFonts w:ascii="Calibri" w:hAnsi="Calibri" w:cs="Calibri"/>
          <w:i/>
          <w:sz w:val="24"/>
          <w:szCs w:val="24"/>
          <w:lang w:val="en-US"/>
        </w:rPr>
        <w:t xml:space="preserve">Loughborough University </w:t>
      </w:r>
    </w:p>
    <w:p w14:paraId="78C6085F" w14:textId="77777777" w:rsidR="00FD11A4" w:rsidRPr="003A0EC1" w:rsidRDefault="00FD11A4" w:rsidP="00FD11A4">
      <w:pPr>
        <w:spacing w:after="0" w:line="480" w:lineRule="auto"/>
        <w:jc w:val="center"/>
        <w:rPr>
          <w:rFonts w:ascii="Calibri" w:hAnsi="Calibri" w:cs="Calibri"/>
          <w:sz w:val="24"/>
          <w:szCs w:val="24"/>
          <w:lang w:val="en-US"/>
        </w:rPr>
      </w:pPr>
      <w:r w:rsidRPr="003A0EC1">
        <w:rPr>
          <w:rFonts w:ascii="Calibri" w:hAnsi="Calibri" w:cs="Calibri"/>
          <w:sz w:val="24"/>
          <w:szCs w:val="24"/>
          <w:lang w:val="en-US"/>
        </w:rPr>
        <w:t>Zolkiewski, Judy</w:t>
      </w:r>
    </w:p>
    <w:p w14:paraId="603C0E9C" w14:textId="77777777" w:rsidR="00FD11A4" w:rsidRPr="003A0EC1" w:rsidRDefault="00FD11A4" w:rsidP="00FD11A4">
      <w:pPr>
        <w:spacing w:after="0" w:line="480" w:lineRule="auto"/>
        <w:jc w:val="center"/>
        <w:rPr>
          <w:rFonts w:ascii="Calibri" w:hAnsi="Calibri" w:cs="Calibri"/>
          <w:i/>
          <w:sz w:val="24"/>
          <w:szCs w:val="24"/>
          <w:lang w:val="en-US"/>
        </w:rPr>
      </w:pPr>
      <w:r w:rsidRPr="003A0EC1">
        <w:rPr>
          <w:rFonts w:ascii="Calibri" w:hAnsi="Calibri" w:cs="Calibri"/>
          <w:i/>
          <w:sz w:val="24"/>
          <w:szCs w:val="24"/>
          <w:lang w:val="en-US"/>
        </w:rPr>
        <w:t>University of Manchester</w:t>
      </w:r>
    </w:p>
    <w:p w14:paraId="169872CE" w14:textId="5B79571C" w:rsidR="00B93C03" w:rsidRPr="003A0EC1" w:rsidRDefault="00B93C03" w:rsidP="00A64920">
      <w:pPr>
        <w:spacing w:after="0" w:line="480" w:lineRule="auto"/>
        <w:jc w:val="center"/>
        <w:rPr>
          <w:rFonts w:ascii="Calibri" w:hAnsi="Calibri" w:cs="Calibri"/>
          <w:sz w:val="24"/>
          <w:szCs w:val="24"/>
          <w:lang w:val="en-US"/>
        </w:rPr>
      </w:pPr>
      <w:r w:rsidRPr="003A0EC1">
        <w:rPr>
          <w:rFonts w:ascii="Calibri" w:hAnsi="Calibri" w:cs="Calibri"/>
          <w:sz w:val="24"/>
          <w:szCs w:val="24"/>
          <w:lang w:val="en-US"/>
        </w:rPr>
        <w:t xml:space="preserve">Burton, Jamie </w:t>
      </w:r>
    </w:p>
    <w:p w14:paraId="71790A8C" w14:textId="77777777" w:rsidR="00B93C03" w:rsidRPr="003A0EC1" w:rsidRDefault="00B93C03" w:rsidP="00A64920">
      <w:pPr>
        <w:spacing w:after="0" w:line="480" w:lineRule="auto"/>
        <w:jc w:val="center"/>
        <w:rPr>
          <w:rFonts w:ascii="Calibri" w:hAnsi="Calibri" w:cs="Calibri"/>
          <w:i/>
          <w:sz w:val="24"/>
          <w:szCs w:val="24"/>
          <w:lang w:val="en-US"/>
        </w:rPr>
      </w:pPr>
      <w:r w:rsidRPr="003A0EC1">
        <w:rPr>
          <w:rFonts w:ascii="Calibri" w:hAnsi="Calibri" w:cs="Calibri"/>
          <w:i/>
          <w:sz w:val="24"/>
          <w:szCs w:val="24"/>
          <w:lang w:val="en-US"/>
        </w:rPr>
        <w:t>University of Manchester</w:t>
      </w:r>
    </w:p>
    <w:p w14:paraId="606B18A2" w14:textId="77777777" w:rsidR="00F64098" w:rsidRPr="003A0EC1" w:rsidRDefault="00F64098" w:rsidP="00F64098">
      <w:pPr>
        <w:spacing w:after="0" w:line="480" w:lineRule="auto"/>
        <w:jc w:val="center"/>
        <w:rPr>
          <w:rFonts w:ascii="Calibri" w:hAnsi="Calibri" w:cs="Calibri"/>
          <w:sz w:val="24"/>
          <w:szCs w:val="24"/>
          <w:lang w:val="en-US"/>
        </w:rPr>
      </w:pPr>
      <w:r w:rsidRPr="003A0EC1">
        <w:rPr>
          <w:rFonts w:ascii="Calibri" w:hAnsi="Calibri" w:cs="Calibri"/>
          <w:sz w:val="24"/>
          <w:szCs w:val="24"/>
          <w:lang w:val="en-US"/>
        </w:rPr>
        <w:t>Raddats, Chris</w:t>
      </w:r>
    </w:p>
    <w:p w14:paraId="079CE01D" w14:textId="77777777" w:rsidR="00F64098" w:rsidRPr="003A0EC1" w:rsidRDefault="00F64098" w:rsidP="00F64098">
      <w:pPr>
        <w:spacing w:after="0" w:line="480" w:lineRule="auto"/>
        <w:jc w:val="center"/>
        <w:rPr>
          <w:rFonts w:ascii="Calibri" w:hAnsi="Calibri" w:cs="Calibri"/>
          <w:i/>
          <w:sz w:val="24"/>
          <w:szCs w:val="24"/>
          <w:lang w:val="en-US"/>
        </w:rPr>
      </w:pPr>
      <w:r w:rsidRPr="003A0EC1">
        <w:rPr>
          <w:rFonts w:ascii="Calibri" w:hAnsi="Calibri" w:cs="Calibri"/>
          <w:i/>
          <w:sz w:val="24"/>
          <w:szCs w:val="24"/>
          <w:lang w:val="en-US"/>
        </w:rPr>
        <w:t>University of Liverpool</w:t>
      </w:r>
    </w:p>
    <w:p w14:paraId="2D3017F8" w14:textId="77777777" w:rsidR="00F64098" w:rsidRPr="003A0EC1" w:rsidRDefault="00F64098" w:rsidP="00A64920">
      <w:pPr>
        <w:spacing w:after="0" w:line="480" w:lineRule="auto"/>
        <w:jc w:val="center"/>
        <w:rPr>
          <w:rFonts w:ascii="Calibri" w:hAnsi="Calibri" w:cs="Calibri"/>
          <w:i/>
          <w:sz w:val="24"/>
          <w:szCs w:val="24"/>
          <w:lang w:val="en-US"/>
        </w:rPr>
      </w:pPr>
    </w:p>
    <w:p w14:paraId="1A9252D1" w14:textId="65A7C33C" w:rsidR="00523EA1" w:rsidRPr="003A0EC1" w:rsidRDefault="00523EA1" w:rsidP="00A64920">
      <w:pPr>
        <w:spacing w:after="0" w:line="480" w:lineRule="auto"/>
        <w:jc w:val="both"/>
        <w:rPr>
          <w:rFonts w:ascii="Calibri" w:hAnsi="Calibri" w:cs="Calibri"/>
          <w:b/>
          <w:sz w:val="24"/>
          <w:szCs w:val="24"/>
          <w:lang w:val="en-US"/>
        </w:rPr>
      </w:pPr>
    </w:p>
    <w:p w14:paraId="6FF9CD34" w14:textId="5D42401F" w:rsidR="003A0EC1" w:rsidRPr="003A0EC1" w:rsidRDefault="003A0EC1" w:rsidP="00A64920">
      <w:pPr>
        <w:spacing w:after="0" w:line="480" w:lineRule="auto"/>
        <w:jc w:val="both"/>
        <w:rPr>
          <w:rFonts w:ascii="Calibri" w:hAnsi="Calibri" w:cs="Calibri"/>
          <w:b/>
          <w:sz w:val="24"/>
          <w:szCs w:val="24"/>
          <w:lang w:val="en-US"/>
        </w:rPr>
      </w:pPr>
    </w:p>
    <w:p w14:paraId="51A2C565" w14:textId="77777777" w:rsidR="003A0EC1" w:rsidRPr="003A0EC1" w:rsidRDefault="003A0EC1" w:rsidP="00A64920">
      <w:pPr>
        <w:spacing w:after="0" w:line="480" w:lineRule="auto"/>
        <w:jc w:val="both"/>
        <w:rPr>
          <w:rFonts w:ascii="Calibri" w:hAnsi="Calibri" w:cs="Calibri"/>
          <w:b/>
          <w:sz w:val="24"/>
          <w:szCs w:val="24"/>
          <w:lang w:val="en-US"/>
        </w:rPr>
      </w:pPr>
    </w:p>
    <w:p w14:paraId="290A86D9" w14:textId="77777777" w:rsidR="003A0EC1" w:rsidRPr="003A0EC1" w:rsidRDefault="003A0EC1" w:rsidP="003A0EC1">
      <w:pPr>
        <w:pStyle w:val="RTMNormal"/>
        <w:rPr>
          <w:b/>
          <w:i/>
        </w:rPr>
      </w:pPr>
    </w:p>
    <w:p w14:paraId="13E3FC91" w14:textId="77777777" w:rsidR="003A0EC1" w:rsidRPr="003A0EC1" w:rsidRDefault="003A0EC1" w:rsidP="003A0EC1">
      <w:pPr>
        <w:pStyle w:val="RTMNormal"/>
        <w:rPr>
          <w:b/>
          <w:i/>
        </w:rPr>
      </w:pPr>
      <w:r w:rsidRPr="003A0EC1">
        <w:rPr>
          <w:b/>
          <w:i/>
          <w:noProof/>
        </w:rPr>
        <mc:AlternateContent>
          <mc:Choice Requires="wps">
            <w:drawing>
              <wp:anchor distT="0" distB="0" distL="114300" distR="114300" simplePos="0" relativeHeight="251659264" behindDoc="0" locked="0" layoutInCell="1" allowOverlap="1" wp14:anchorId="3BCFCF5B" wp14:editId="7707670D">
                <wp:simplePos x="0" y="0"/>
                <wp:positionH relativeFrom="column">
                  <wp:posOffset>-79513</wp:posOffset>
                </wp:positionH>
                <wp:positionV relativeFrom="paragraph">
                  <wp:posOffset>35864</wp:posOffset>
                </wp:positionV>
                <wp:extent cx="6238875" cy="1478942"/>
                <wp:effectExtent l="0" t="0" r="28575" b="260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478942"/>
                        </a:xfrm>
                        <a:prstGeom prst="rect">
                          <a:avLst/>
                        </a:prstGeom>
                        <a:solidFill>
                          <a:srgbClr val="FFFFFF"/>
                        </a:solidFill>
                        <a:ln w="9525">
                          <a:solidFill>
                            <a:srgbClr val="000000"/>
                          </a:solidFill>
                          <a:miter lim="800000"/>
                          <a:headEnd/>
                          <a:tailEnd/>
                        </a:ln>
                      </wps:spPr>
                      <wps:txbx>
                        <w:txbxContent>
                          <w:p w14:paraId="3FB30592" w14:textId="7EB4D3FF" w:rsidR="003A0EC1" w:rsidRPr="003A0EC1" w:rsidRDefault="003A0EC1" w:rsidP="003A0EC1">
                            <w:pPr>
                              <w:spacing w:line="360" w:lineRule="auto"/>
                              <w:rPr>
                                <w:i/>
                                <w:szCs w:val="24"/>
                              </w:rPr>
                            </w:pPr>
                            <w:r w:rsidRPr="003A0EC1">
                              <w:rPr>
                                <w:i/>
                                <w:szCs w:val="24"/>
                              </w:rPr>
                              <w:t>This is a</w:t>
                            </w:r>
                            <w:r w:rsidR="00A8330F">
                              <w:rPr>
                                <w:i/>
                                <w:szCs w:val="24"/>
                              </w:rPr>
                              <w:t>n author accepted version</w:t>
                            </w:r>
                            <w:r w:rsidRPr="003A0EC1">
                              <w:rPr>
                                <w:i/>
                                <w:szCs w:val="24"/>
                              </w:rPr>
                              <w:t xml:space="preserve"> (non-publisher’s document). Please cite the published article: </w:t>
                            </w:r>
                          </w:p>
                          <w:p w14:paraId="51E98AFA" w14:textId="496EC4F7" w:rsidR="003A0EC1" w:rsidRPr="0053227C" w:rsidRDefault="00A8330F" w:rsidP="003A0EC1">
                            <w:pPr>
                              <w:spacing w:line="360" w:lineRule="auto"/>
                              <w:rPr>
                                <w:szCs w:val="24"/>
                              </w:rPr>
                            </w:pPr>
                            <w:r w:rsidRPr="00A8330F">
                              <w:rPr>
                                <w:color w:val="222222"/>
                                <w:szCs w:val="24"/>
                                <w:shd w:val="clear" w:color="auto" w:fill="FFFFFF"/>
                              </w:rPr>
                              <w:t>Story, V., Zolkiewski, J., Burton, J. &amp; Raddats, C. (2021). ‘Manufacturers’ Service Innovation Efforts: From Customer Projects to Business Models and Beyond’, In:  Kohtamäki, M., Baines, T., Rabetino, R., Ziaee Bigdeli, A., Kowalkowski, C., Oliva, R. &amp; Parida, V. The Palgrave Handbook of Servitization, Palgrave</w:t>
                            </w:r>
                            <w:r>
                              <w:rPr>
                                <w:color w:val="222222"/>
                                <w:szCs w:val="24"/>
                                <w:shd w:val="clear" w:color="auto" w:fill="FFFFFF"/>
                              </w:rPr>
                              <w:t xml:space="preserve"> MacMillan, London.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CFCF5B" id="_x0000_t202" coordsize="21600,21600" o:spt="202" path="m,l,21600r21600,l21600,xe">
                <v:stroke joinstyle="miter"/>
                <v:path gradientshapeok="t" o:connecttype="rect"/>
              </v:shapetype>
              <v:shape id="Text Box 4" o:spid="_x0000_s1026" type="#_x0000_t202" style="position:absolute;margin-left:-6.25pt;margin-top:2.8pt;width:491.25pt;height:11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">
                <v:textbox>
                  <w:txbxContent>
                    <w:p w14:paraId="3FB30592" w14:textId="7EB4D3FF" w:rsidR="003A0EC1" w:rsidRPr="003A0EC1" w:rsidRDefault="003A0EC1" w:rsidP="003A0EC1">
                      <w:pPr>
                        <w:spacing w:line="360" w:lineRule="auto"/>
                        <w:rPr>
                          <w:i/>
                          <w:szCs w:val="24"/>
                        </w:rPr>
                      </w:pPr>
                      <w:r w:rsidRPr="003A0EC1">
                        <w:rPr>
                          <w:i/>
                          <w:szCs w:val="24"/>
                        </w:rPr>
                        <w:t>This is a</w:t>
                      </w:r>
                      <w:r w:rsidR="00A8330F">
                        <w:rPr>
                          <w:i/>
                          <w:szCs w:val="24"/>
                        </w:rPr>
                        <w:t>n author accepted version</w:t>
                      </w:r>
                      <w:r w:rsidRPr="003A0EC1">
                        <w:rPr>
                          <w:i/>
                          <w:szCs w:val="24"/>
                        </w:rPr>
                        <w:t xml:space="preserve"> (non-publisher’s document). Please cite the published article: </w:t>
                      </w:r>
                    </w:p>
                    <w:p w14:paraId="51E98AFA" w14:textId="496EC4F7" w:rsidR="003A0EC1" w:rsidRPr="0053227C" w:rsidRDefault="00A8330F" w:rsidP="003A0EC1">
                      <w:pPr>
                        <w:spacing w:line="360" w:lineRule="auto"/>
                        <w:rPr>
                          <w:szCs w:val="24"/>
                        </w:rPr>
                      </w:pPr>
                      <w:r w:rsidRPr="00A8330F">
                        <w:rPr>
                          <w:color w:val="222222"/>
                          <w:szCs w:val="24"/>
                          <w:shd w:val="clear" w:color="auto" w:fill="FFFFFF"/>
                        </w:rPr>
                        <w:t>Story, V., Zolkiewski, J., Burton, J. &amp; Raddats, C. (2021). ‘Manufacturers’ Service Innovation Efforts: From Customer Projects to Business Models and Beyond’, In:  Kohtamäki, M., Baines, T., Rabetino, R., Ziaee Bigdeli, A., Kowalkowski, C., Oliva, R. &amp; Parida, V. The Palgrave Handbook of Servitization, Palgrave</w:t>
                      </w:r>
                      <w:r>
                        <w:rPr>
                          <w:color w:val="222222"/>
                          <w:szCs w:val="24"/>
                          <w:shd w:val="clear" w:color="auto" w:fill="FFFFFF"/>
                        </w:rPr>
                        <w:t xml:space="preserve"> MacMillan, London.</w:t>
                      </w:r>
                    </w:p>
                  </w:txbxContent>
                </v:textbox>
              </v:shape>
            </w:pict>
          </mc:Fallback>
        </mc:AlternateContent>
      </w:r>
    </w:p>
    <w:p w14:paraId="2C5CEFF6" w14:textId="77777777" w:rsidR="003A0EC1" w:rsidRPr="003A0EC1" w:rsidRDefault="003A0EC1" w:rsidP="003A0EC1">
      <w:pPr>
        <w:pStyle w:val="RTMNormal"/>
        <w:rPr>
          <w:b/>
          <w:i/>
        </w:rPr>
      </w:pPr>
    </w:p>
    <w:p w14:paraId="046E8D6F" w14:textId="77777777" w:rsidR="003A0EC1" w:rsidRPr="003A0EC1" w:rsidRDefault="003A0EC1" w:rsidP="003A0EC1">
      <w:pPr>
        <w:pStyle w:val="RTMNormal"/>
        <w:rPr>
          <w:b/>
          <w:i/>
        </w:rPr>
      </w:pPr>
    </w:p>
    <w:p w14:paraId="20347F5E" w14:textId="77777777" w:rsidR="003A0EC1" w:rsidRPr="003A0EC1" w:rsidRDefault="003A0EC1" w:rsidP="003A0EC1">
      <w:pPr>
        <w:pStyle w:val="RTMNormal"/>
        <w:rPr>
          <w:b/>
          <w:i/>
        </w:rPr>
      </w:pPr>
    </w:p>
    <w:p w14:paraId="1906FACA" w14:textId="77777777" w:rsidR="003A0EC1" w:rsidRPr="003A0EC1" w:rsidRDefault="003A0EC1" w:rsidP="003A0EC1">
      <w:pPr>
        <w:pStyle w:val="RTMNormal"/>
        <w:rPr>
          <w:b/>
          <w:i/>
        </w:rPr>
      </w:pPr>
    </w:p>
    <w:p w14:paraId="4F722E9E" w14:textId="5D399C82" w:rsidR="003A0EC1" w:rsidRPr="003A0EC1" w:rsidRDefault="003A0EC1" w:rsidP="00A64920">
      <w:pPr>
        <w:spacing w:after="0" w:line="480" w:lineRule="auto"/>
        <w:jc w:val="both"/>
        <w:rPr>
          <w:rFonts w:ascii="Calibri" w:hAnsi="Calibri" w:cs="Calibri"/>
          <w:b/>
          <w:sz w:val="24"/>
          <w:szCs w:val="24"/>
          <w:lang w:val="en-US"/>
        </w:rPr>
      </w:pPr>
    </w:p>
    <w:p w14:paraId="0636214A" w14:textId="77777777" w:rsidR="003A0EC1" w:rsidRPr="003A0EC1" w:rsidRDefault="003A0EC1" w:rsidP="00A64920">
      <w:pPr>
        <w:spacing w:after="0" w:line="480" w:lineRule="auto"/>
        <w:jc w:val="both"/>
        <w:rPr>
          <w:rFonts w:ascii="Calibri" w:hAnsi="Calibri" w:cs="Calibri"/>
          <w:b/>
          <w:sz w:val="24"/>
          <w:szCs w:val="24"/>
          <w:lang w:val="en-US"/>
        </w:rPr>
      </w:pPr>
    </w:p>
    <w:p w14:paraId="611B292D" w14:textId="77777777" w:rsidR="003A0EC1" w:rsidRPr="003A0EC1" w:rsidRDefault="003A0EC1" w:rsidP="00A64920">
      <w:pPr>
        <w:spacing w:after="0" w:line="480" w:lineRule="auto"/>
        <w:jc w:val="both"/>
        <w:rPr>
          <w:rFonts w:ascii="Calibri" w:hAnsi="Calibri" w:cs="Calibri"/>
          <w:b/>
          <w:sz w:val="24"/>
          <w:szCs w:val="24"/>
          <w:lang w:val="en-US"/>
        </w:rPr>
      </w:pPr>
    </w:p>
    <w:p w14:paraId="1CE7CC52" w14:textId="77777777" w:rsidR="00081DD2" w:rsidRPr="003A0EC1" w:rsidRDefault="00081DD2" w:rsidP="00A64920">
      <w:pPr>
        <w:spacing w:after="0" w:line="480" w:lineRule="auto"/>
        <w:jc w:val="both"/>
        <w:rPr>
          <w:rFonts w:ascii="Calibri" w:hAnsi="Calibri" w:cs="Calibri"/>
          <w:b/>
          <w:sz w:val="24"/>
          <w:szCs w:val="24"/>
          <w:lang w:val="en-US"/>
        </w:rPr>
      </w:pPr>
      <w:r w:rsidRPr="003A0EC1">
        <w:rPr>
          <w:rFonts w:ascii="Calibri" w:hAnsi="Calibri" w:cs="Calibri"/>
          <w:b/>
          <w:sz w:val="24"/>
          <w:szCs w:val="24"/>
          <w:lang w:val="en-US"/>
        </w:rPr>
        <w:lastRenderedPageBreak/>
        <w:t>1. INTRODUCTION</w:t>
      </w:r>
    </w:p>
    <w:p w14:paraId="6EF3509C" w14:textId="77777777" w:rsidR="009A2FA8" w:rsidRPr="003A0EC1" w:rsidRDefault="009A2FA8" w:rsidP="00A64920">
      <w:pPr>
        <w:spacing w:after="0" w:line="480" w:lineRule="auto"/>
        <w:jc w:val="both"/>
        <w:rPr>
          <w:rFonts w:ascii="Calibri" w:hAnsi="Calibri" w:cs="Calibri"/>
          <w:b/>
          <w:sz w:val="24"/>
          <w:szCs w:val="24"/>
          <w:lang w:val="en-US"/>
        </w:rPr>
      </w:pPr>
    </w:p>
    <w:p w14:paraId="6905151E" w14:textId="52F30203" w:rsidR="00E12A37" w:rsidRPr="003A0EC1" w:rsidRDefault="004934DC" w:rsidP="00A64920">
      <w:pPr>
        <w:spacing w:after="0" w:line="480" w:lineRule="auto"/>
        <w:jc w:val="both"/>
        <w:rPr>
          <w:rFonts w:ascii="Calibri" w:hAnsi="Calibri" w:cs="Calibri"/>
          <w:sz w:val="24"/>
          <w:szCs w:val="24"/>
          <w:lang w:val="en-US"/>
        </w:rPr>
      </w:pPr>
      <w:r w:rsidRPr="003A0EC1">
        <w:rPr>
          <w:rFonts w:ascii="Calibri" w:hAnsi="Calibri" w:cs="Calibri"/>
          <w:sz w:val="24"/>
          <w:szCs w:val="24"/>
          <w:lang w:val="en-US"/>
        </w:rPr>
        <w:t xml:space="preserve">The role of services in manufacturing firms </w:t>
      </w:r>
      <w:r w:rsidR="00956214" w:rsidRPr="003A0EC1">
        <w:rPr>
          <w:rFonts w:ascii="Calibri" w:hAnsi="Calibri" w:cs="Calibri"/>
          <w:sz w:val="24"/>
          <w:szCs w:val="24"/>
          <w:lang w:val="en-US"/>
        </w:rPr>
        <w:t>i</w:t>
      </w:r>
      <w:r w:rsidRPr="003A0EC1">
        <w:rPr>
          <w:rFonts w:ascii="Calibri" w:hAnsi="Calibri" w:cs="Calibri"/>
          <w:sz w:val="24"/>
          <w:szCs w:val="24"/>
          <w:lang w:val="en-US"/>
        </w:rPr>
        <w:t>s grow</w:t>
      </w:r>
      <w:r w:rsidR="00956214" w:rsidRPr="003A0EC1">
        <w:rPr>
          <w:rFonts w:ascii="Calibri" w:hAnsi="Calibri" w:cs="Calibri"/>
          <w:sz w:val="24"/>
          <w:szCs w:val="24"/>
          <w:lang w:val="en-US"/>
        </w:rPr>
        <w:t>ing</w:t>
      </w:r>
      <w:r w:rsidRPr="003A0EC1">
        <w:rPr>
          <w:rFonts w:ascii="Calibri" w:hAnsi="Calibri" w:cs="Calibri"/>
          <w:sz w:val="24"/>
          <w:szCs w:val="24"/>
          <w:lang w:val="en-US"/>
        </w:rPr>
        <w:t xml:space="preserve"> in importance for businesses and national economies (</w:t>
      </w:r>
      <w:r w:rsidR="00AA3970" w:rsidRPr="003A0EC1">
        <w:rPr>
          <w:rFonts w:ascii="Calibri" w:hAnsi="Calibri" w:cs="Calibri"/>
          <w:sz w:val="24"/>
          <w:szCs w:val="24"/>
          <w:lang w:val="en-US"/>
        </w:rPr>
        <w:t>Raddats</w:t>
      </w:r>
      <w:r w:rsidR="00861AE5" w:rsidRPr="003A0EC1">
        <w:rPr>
          <w:rFonts w:ascii="Calibri" w:hAnsi="Calibri" w:cs="Calibri"/>
          <w:sz w:val="24"/>
          <w:szCs w:val="24"/>
          <w:lang w:val="en-US"/>
        </w:rPr>
        <w:t>, Kowalkowski, Benedettini, Burton &amp; Gebauer</w:t>
      </w:r>
      <w:r w:rsidR="00AA3970" w:rsidRPr="003A0EC1">
        <w:rPr>
          <w:rFonts w:ascii="Calibri" w:hAnsi="Calibri" w:cs="Calibri"/>
          <w:i/>
          <w:iCs/>
          <w:sz w:val="24"/>
          <w:szCs w:val="24"/>
          <w:lang w:val="en-US"/>
        </w:rPr>
        <w:t>,</w:t>
      </w:r>
      <w:r w:rsidR="00AA3970" w:rsidRPr="003A0EC1">
        <w:rPr>
          <w:rFonts w:ascii="Calibri" w:hAnsi="Calibri" w:cs="Calibri"/>
          <w:sz w:val="24"/>
          <w:szCs w:val="24"/>
          <w:lang w:val="en-US"/>
        </w:rPr>
        <w:t xml:space="preserve"> 201</w:t>
      </w:r>
      <w:r w:rsidR="00A84F6B" w:rsidRPr="003A0EC1">
        <w:rPr>
          <w:rFonts w:ascii="Calibri" w:hAnsi="Calibri" w:cs="Calibri"/>
          <w:sz w:val="24"/>
          <w:szCs w:val="24"/>
          <w:lang w:val="en-US"/>
        </w:rPr>
        <w:t>9</w:t>
      </w:r>
      <w:r w:rsidRPr="003A0EC1">
        <w:rPr>
          <w:rFonts w:ascii="Calibri" w:hAnsi="Calibri" w:cs="Calibri"/>
          <w:sz w:val="24"/>
          <w:szCs w:val="24"/>
          <w:lang w:val="en-US"/>
        </w:rPr>
        <w:t xml:space="preserve">).  </w:t>
      </w:r>
      <w:r w:rsidR="00D51A42" w:rsidRPr="003A0EC1">
        <w:rPr>
          <w:rFonts w:ascii="Calibri" w:hAnsi="Calibri" w:cs="Calibri"/>
          <w:sz w:val="24"/>
          <w:szCs w:val="24"/>
          <w:lang w:val="en-US"/>
        </w:rPr>
        <w:t>S</w:t>
      </w:r>
      <w:r w:rsidR="00D53446" w:rsidRPr="003A0EC1">
        <w:rPr>
          <w:rFonts w:ascii="Calibri" w:hAnsi="Calibri" w:cs="Calibri"/>
          <w:sz w:val="24"/>
          <w:szCs w:val="24"/>
          <w:lang w:val="en-US"/>
        </w:rPr>
        <w:t>ervitization</w:t>
      </w:r>
      <w:r w:rsidR="001B4348" w:rsidRPr="003A0EC1">
        <w:rPr>
          <w:rFonts w:ascii="Calibri" w:hAnsi="Calibri" w:cs="Calibri"/>
          <w:sz w:val="24"/>
          <w:szCs w:val="24"/>
          <w:lang w:val="en-US"/>
        </w:rPr>
        <w:t>,</w:t>
      </w:r>
      <w:r w:rsidR="00171242" w:rsidRPr="003A0EC1">
        <w:rPr>
          <w:rFonts w:ascii="Calibri" w:hAnsi="Calibri" w:cs="Calibri"/>
          <w:sz w:val="24"/>
          <w:szCs w:val="24"/>
          <w:lang w:val="en-US"/>
        </w:rPr>
        <w:t xml:space="preserve"> </w:t>
      </w:r>
      <w:r w:rsidR="00783A48" w:rsidRPr="003A0EC1">
        <w:rPr>
          <w:rFonts w:ascii="Calibri" w:hAnsi="Calibri" w:cs="Calibri"/>
          <w:sz w:val="24"/>
          <w:szCs w:val="24"/>
          <w:lang w:val="en-US"/>
        </w:rPr>
        <w:t xml:space="preserve">the process of adding services to </w:t>
      </w:r>
      <w:r w:rsidR="00F649C7" w:rsidRPr="003A0EC1">
        <w:rPr>
          <w:rFonts w:ascii="Calibri" w:hAnsi="Calibri" w:cs="Calibri"/>
          <w:sz w:val="24"/>
          <w:szCs w:val="24"/>
          <w:lang w:val="en-US"/>
        </w:rPr>
        <w:t xml:space="preserve">an </w:t>
      </w:r>
      <w:r w:rsidR="00E01B85" w:rsidRPr="003A0EC1">
        <w:rPr>
          <w:rFonts w:ascii="Calibri" w:hAnsi="Calibri" w:cs="Calibri"/>
          <w:sz w:val="24"/>
          <w:szCs w:val="24"/>
          <w:lang w:val="en-US"/>
        </w:rPr>
        <w:t>existing</w:t>
      </w:r>
      <w:r w:rsidR="00CA2A52" w:rsidRPr="003A0EC1">
        <w:rPr>
          <w:rFonts w:ascii="Calibri" w:hAnsi="Calibri" w:cs="Calibri"/>
          <w:sz w:val="24"/>
          <w:szCs w:val="24"/>
          <w:lang w:val="en-US"/>
        </w:rPr>
        <w:t xml:space="preserve"> </w:t>
      </w:r>
      <w:r w:rsidR="00783A48" w:rsidRPr="003A0EC1">
        <w:rPr>
          <w:rFonts w:ascii="Calibri" w:hAnsi="Calibri" w:cs="Calibri"/>
          <w:sz w:val="24"/>
          <w:szCs w:val="24"/>
          <w:lang w:val="en-US"/>
        </w:rPr>
        <w:t>portfolio</w:t>
      </w:r>
      <w:r w:rsidR="007D3CB6" w:rsidRPr="003A0EC1">
        <w:rPr>
          <w:rFonts w:ascii="Calibri" w:hAnsi="Calibri" w:cs="Calibri"/>
          <w:sz w:val="24"/>
          <w:szCs w:val="24"/>
          <w:lang w:val="en-US"/>
        </w:rPr>
        <w:t xml:space="preserve"> of offerings</w:t>
      </w:r>
      <w:r w:rsidR="001D16B8" w:rsidRPr="003A0EC1">
        <w:rPr>
          <w:rFonts w:ascii="Calibri" w:hAnsi="Calibri" w:cs="Calibri"/>
          <w:sz w:val="24"/>
          <w:szCs w:val="24"/>
          <w:lang w:val="en-US"/>
        </w:rPr>
        <w:t xml:space="preserve">, </w:t>
      </w:r>
      <w:r w:rsidR="0005433A" w:rsidRPr="003A0EC1">
        <w:rPr>
          <w:rFonts w:ascii="Calibri" w:hAnsi="Calibri" w:cs="Calibri"/>
          <w:sz w:val="24"/>
          <w:szCs w:val="24"/>
          <w:lang w:val="en-US"/>
        </w:rPr>
        <w:t>is</w:t>
      </w:r>
      <w:r w:rsidR="00093027" w:rsidRPr="003A0EC1">
        <w:rPr>
          <w:rFonts w:ascii="Calibri" w:hAnsi="Calibri" w:cs="Calibri"/>
          <w:sz w:val="24"/>
          <w:szCs w:val="24"/>
          <w:lang w:val="en-US"/>
        </w:rPr>
        <w:t xml:space="preserve"> </w:t>
      </w:r>
      <w:r w:rsidR="0005433A" w:rsidRPr="003A0EC1">
        <w:rPr>
          <w:rFonts w:ascii="Calibri" w:hAnsi="Calibri" w:cs="Calibri"/>
          <w:sz w:val="24"/>
          <w:szCs w:val="24"/>
          <w:lang w:val="en-US"/>
        </w:rPr>
        <w:t xml:space="preserve">argued to be </w:t>
      </w:r>
      <w:r w:rsidR="00093027" w:rsidRPr="003A0EC1">
        <w:rPr>
          <w:rFonts w:ascii="Calibri" w:hAnsi="Calibri" w:cs="Calibri"/>
          <w:sz w:val="24"/>
          <w:szCs w:val="24"/>
          <w:lang w:val="en-US"/>
        </w:rPr>
        <w:t xml:space="preserve">crucial </w:t>
      </w:r>
      <w:r w:rsidR="00F30BA2" w:rsidRPr="003A0EC1">
        <w:rPr>
          <w:rFonts w:ascii="Calibri" w:hAnsi="Calibri" w:cs="Calibri"/>
          <w:sz w:val="24"/>
          <w:szCs w:val="24"/>
          <w:lang w:val="en-US"/>
        </w:rPr>
        <w:t xml:space="preserve">for </w:t>
      </w:r>
      <w:r w:rsidR="00D51A42" w:rsidRPr="003A0EC1">
        <w:rPr>
          <w:rFonts w:ascii="Calibri" w:hAnsi="Calibri" w:cs="Calibri"/>
          <w:sz w:val="24"/>
          <w:szCs w:val="24"/>
          <w:lang w:val="en-US"/>
        </w:rPr>
        <w:t xml:space="preserve">manufacturing </w:t>
      </w:r>
      <w:r w:rsidR="00F30BA2" w:rsidRPr="003A0EC1">
        <w:rPr>
          <w:rFonts w:ascii="Calibri" w:hAnsi="Calibri" w:cs="Calibri"/>
          <w:sz w:val="24"/>
          <w:szCs w:val="24"/>
          <w:lang w:val="en-US"/>
        </w:rPr>
        <w:t>firms</w:t>
      </w:r>
      <w:r w:rsidR="00D51A42" w:rsidRPr="003A0EC1">
        <w:rPr>
          <w:rFonts w:ascii="Calibri" w:hAnsi="Calibri" w:cs="Calibri"/>
          <w:sz w:val="24"/>
          <w:szCs w:val="24"/>
          <w:lang w:val="en-US"/>
        </w:rPr>
        <w:t xml:space="preserve"> </w:t>
      </w:r>
      <w:r w:rsidR="00956214" w:rsidRPr="003A0EC1">
        <w:rPr>
          <w:rFonts w:ascii="Calibri" w:hAnsi="Calibri" w:cs="Calibri"/>
          <w:sz w:val="24"/>
          <w:szCs w:val="24"/>
          <w:lang w:val="en-US"/>
        </w:rPr>
        <w:t>seeking</w:t>
      </w:r>
      <w:r w:rsidR="00F30BA2" w:rsidRPr="003A0EC1">
        <w:rPr>
          <w:rFonts w:ascii="Calibri" w:hAnsi="Calibri" w:cs="Calibri"/>
          <w:sz w:val="24"/>
          <w:szCs w:val="24"/>
          <w:lang w:val="en-US"/>
        </w:rPr>
        <w:t xml:space="preserve"> </w:t>
      </w:r>
      <w:r w:rsidR="00D51A42" w:rsidRPr="003A0EC1">
        <w:rPr>
          <w:rFonts w:ascii="Calibri" w:hAnsi="Calibri" w:cs="Calibri"/>
          <w:sz w:val="24"/>
          <w:szCs w:val="24"/>
          <w:lang w:val="en-US"/>
        </w:rPr>
        <w:t xml:space="preserve">differentiation and competitive advantage </w:t>
      </w:r>
      <w:r w:rsidR="00F30BA2" w:rsidRPr="003A0EC1">
        <w:rPr>
          <w:rFonts w:ascii="Calibri" w:hAnsi="Calibri" w:cs="Calibri"/>
          <w:sz w:val="24"/>
          <w:szCs w:val="24"/>
          <w:lang w:val="en-US"/>
        </w:rPr>
        <w:t>(</w:t>
      </w:r>
      <w:r w:rsidR="008C1A48" w:rsidRPr="003A0EC1">
        <w:rPr>
          <w:rFonts w:ascii="Calibri" w:hAnsi="Calibri" w:cs="Calibri"/>
          <w:sz w:val="24"/>
          <w:szCs w:val="24"/>
          <w:lang w:val="en-US"/>
        </w:rPr>
        <w:t>Burton</w:t>
      </w:r>
      <w:r w:rsidR="005A3E30" w:rsidRPr="003A0EC1">
        <w:rPr>
          <w:rFonts w:ascii="Calibri" w:hAnsi="Calibri" w:cs="Calibri"/>
          <w:i/>
          <w:iCs/>
          <w:sz w:val="24"/>
          <w:szCs w:val="24"/>
          <w:lang w:val="en-US"/>
        </w:rPr>
        <w:t xml:space="preserve">, </w:t>
      </w:r>
      <w:r w:rsidR="005A3E30" w:rsidRPr="003A0EC1">
        <w:rPr>
          <w:rFonts w:ascii="Calibri" w:hAnsi="Calibri" w:cs="Calibri"/>
          <w:sz w:val="24"/>
          <w:szCs w:val="24"/>
          <w:lang w:val="en-US"/>
        </w:rPr>
        <w:t>Story, Raddats</w:t>
      </w:r>
      <w:r w:rsidR="00CC5382" w:rsidRPr="003A0EC1">
        <w:rPr>
          <w:rFonts w:ascii="Calibri" w:hAnsi="Calibri" w:cs="Calibri"/>
          <w:sz w:val="24"/>
          <w:szCs w:val="24"/>
          <w:lang w:val="en-US"/>
        </w:rPr>
        <w:t xml:space="preserve"> &amp; Zolkiewski</w:t>
      </w:r>
      <w:r w:rsidR="008C1A48" w:rsidRPr="003A0EC1">
        <w:rPr>
          <w:rFonts w:ascii="Calibri" w:hAnsi="Calibri" w:cs="Calibri"/>
          <w:sz w:val="24"/>
          <w:szCs w:val="24"/>
          <w:lang w:val="en-US"/>
        </w:rPr>
        <w:t xml:space="preserve">, </w:t>
      </w:r>
      <w:r w:rsidR="006713E8" w:rsidRPr="003A0EC1">
        <w:rPr>
          <w:rFonts w:ascii="Calibri" w:hAnsi="Calibri" w:cs="Calibri"/>
          <w:sz w:val="24"/>
          <w:szCs w:val="24"/>
          <w:lang w:val="en-US"/>
        </w:rPr>
        <w:t>2017</w:t>
      </w:r>
      <w:r w:rsidR="00D51A42" w:rsidRPr="003A0EC1">
        <w:rPr>
          <w:rFonts w:ascii="Calibri" w:hAnsi="Calibri" w:cs="Calibri"/>
          <w:sz w:val="24"/>
          <w:szCs w:val="24"/>
          <w:lang w:val="en-US"/>
        </w:rPr>
        <w:t xml:space="preserve">; </w:t>
      </w:r>
      <w:r w:rsidR="00F30BA2" w:rsidRPr="003A0EC1">
        <w:rPr>
          <w:rFonts w:ascii="Calibri" w:hAnsi="Calibri" w:cs="Calibri"/>
          <w:sz w:val="24"/>
          <w:szCs w:val="24"/>
          <w:lang w:val="en-US"/>
        </w:rPr>
        <w:t>Rabetino</w:t>
      </w:r>
      <w:r w:rsidR="003301E2" w:rsidRPr="003A0EC1">
        <w:rPr>
          <w:rFonts w:ascii="Calibri" w:hAnsi="Calibri" w:cs="Calibri"/>
          <w:sz w:val="24"/>
          <w:szCs w:val="24"/>
          <w:lang w:val="en-US"/>
        </w:rPr>
        <w:t xml:space="preserve">, </w:t>
      </w:r>
      <w:r w:rsidR="004A1D90" w:rsidRPr="003A0EC1">
        <w:rPr>
          <w:rFonts w:ascii="Calibri" w:hAnsi="Calibri" w:cs="Calibri"/>
          <w:sz w:val="24"/>
          <w:szCs w:val="24"/>
          <w:lang w:val="en-US"/>
        </w:rPr>
        <w:t>Kohtamäki</w:t>
      </w:r>
      <w:r w:rsidR="00B44E76" w:rsidRPr="003A0EC1">
        <w:rPr>
          <w:rFonts w:ascii="Calibri" w:hAnsi="Calibri" w:cs="Calibri"/>
          <w:sz w:val="24"/>
          <w:szCs w:val="24"/>
          <w:lang w:val="en-US"/>
        </w:rPr>
        <w:t xml:space="preserve">, </w:t>
      </w:r>
      <w:r w:rsidR="00AE7CD3" w:rsidRPr="003A0EC1">
        <w:rPr>
          <w:rFonts w:ascii="Calibri" w:hAnsi="Calibri" w:cs="Calibri"/>
          <w:sz w:val="24"/>
          <w:szCs w:val="24"/>
          <w:lang w:val="en-US"/>
        </w:rPr>
        <w:t>Lehtonen &amp; Kost</w:t>
      </w:r>
      <w:r w:rsidR="00694930" w:rsidRPr="003A0EC1">
        <w:rPr>
          <w:rFonts w:ascii="Calibri" w:hAnsi="Calibri" w:cs="Calibri"/>
          <w:sz w:val="24"/>
          <w:szCs w:val="24"/>
          <w:lang w:val="en-US"/>
        </w:rPr>
        <w:t>a</w:t>
      </w:r>
      <w:r w:rsidR="00AE7CD3" w:rsidRPr="003A0EC1">
        <w:rPr>
          <w:rFonts w:ascii="Calibri" w:hAnsi="Calibri" w:cs="Calibri"/>
          <w:sz w:val="24"/>
          <w:szCs w:val="24"/>
          <w:lang w:val="en-US"/>
        </w:rPr>
        <w:t>ma</w:t>
      </w:r>
      <w:r w:rsidR="00F30BA2" w:rsidRPr="003A0EC1">
        <w:rPr>
          <w:rFonts w:ascii="Calibri" w:hAnsi="Calibri" w:cs="Calibri"/>
          <w:i/>
          <w:iCs/>
          <w:sz w:val="24"/>
          <w:szCs w:val="24"/>
          <w:lang w:val="en-US"/>
        </w:rPr>
        <w:t>,</w:t>
      </w:r>
      <w:r w:rsidR="00F30BA2" w:rsidRPr="003A0EC1">
        <w:rPr>
          <w:rFonts w:ascii="Calibri" w:hAnsi="Calibri" w:cs="Calibri"/>
          <w:sz w:val="24"/>
          <w:szCs w:val="24"/>
          <w:lang w:val="en-US"/>
        </w:rPr>
        <w:t xml:space="preserve"> 2015</w:t>
      </w:r>
      <w:r w:rsidR="00D51A42" w:rsidRPr="003A0EC1">
        <w:rPr>
          <w:rFonts w:ascii="Calibri" w:hAnsi="Calibri" w:cs="Calibri"/>
          <w:sz w:val="24"/>
          <w:szCs w:val="24"/>
          <w:lang w:val="en-US"/>
        </w:rPr>
        <w:t>).</w:t>
      </w:r>
      <w:r w:rsidR="00D53446" w:rsidRPr="003A0EC1">
        <w:rPr>
          <w:rFonts w:ascii="Calibri" w:hAnsi="Calibri" w:cs="Calibri"/>
          <w:sz w:val="24"/>
          <w:szCs w:val="24"/>
          <w:lang w:val="en-US"/>
        </w:rPr>
        <w:t xml:space="preserve"> </w:t>
      </w:r>
      <w:r w:rsidR="00CF547B" w:rsidRPr="003A0EC1">
        <w:rPr>
          <w:rFonts w:ascii="Calibri" w:hAnsi="Calibri" w:cs="Calibri"/>
          <w:sz w:val="24"/>
          <w:szCs w:val="24"/>
          <w:lang w:val="en-US"/>
        </w:rPr>
        <w:t xml:space="preserve"> This h</w:t>
      </w:r>
      <w:r w:rsidR="004C4339" w:rsidRPr="003A0EC1">
        <w:rPr>
          <w:rFonts w:ascii="Calibri" w:hAnsi="Calibri" w:cs="Calibri"/>
          <w:sz w:val="24"/>
          <w:szCs w:val="24"/>
          <w:lang w:val="en-US"/>
        </w:rPr>
        <w:t>a</w:t>
      </w:r>
      <w:r w:rsidR="00155DC1" w:rsidRPr="003A0EC1">
        <w:rPr>
          <w:rFonts w:ascii="Calibri" w:hAnsi="Calibri" w:cs="Calibri"/>
          <w:sz w:val="24"/>
          <w:szCs w:val="24"/>
          <w:lang w:val="en-US"/>
        </w:rPr>
        <w:t>s</w:t>
      </w:r>
      <w:r w:rsidR="004C4339" w:rsidRPr="003A0EC1">
        <w:rPr>
          <w:rFonts w:ascii="Calibri" w:hAnsi="Calibri" w:cs="Calibri"/>
          <w:sz w:val="24"/>
          <w:szCs w:val="24"/>
          <w:lang w:val="en-US"/>
        </w:rPr>
        <w:t xml:space="preserve"> driven increased attention </w:t>
      </w:r>
      <w:r w:rsidR="00320DF7" w:rsidRPr="003A0EC1">
        <w:rPr>
          <w:rFonts w:ascii="Calibri" w:hAnsi="Calibri" w:cs="Calibri"/>
          <w:sz w:val="24"/>
          <w:szCs w:val="24"/>
          <w:lang w:val="en-US"/>
        </w:rPr>
        <w:t>to</w:t>
      </w:r>
      <w:r w:rsidR="004C4339" w:rsidRPr="003A0EC1">
        <w:rPr>
          <w:rFonts w:ascii="Calibri" w:hAnsi="Calibri" w:cs="Calibri"/>
          <w:sz w:val="24"/>
          <w:szCs w:val="24"/>
          <w:lang w:val="en-US"/>
        </w:rPr>
        <w:t xml:space="preserve"> service innovation research </w:t>
      </w:r>
      <w:r w:rsidR="004F69AF" w:rsidRPr="003A0EC1">
        <w:rPr>
          <w:rFonts w:ascii="Calibri" w:hAnsi="Calibri" w:cs="Calibri"/>
          <w:sz w:val="24"/>
          <w:szCs w:val="24"/>
          <w:lang w:val="en-US"/>
        </w:rPr>
        <w:t xml:space="preserve">and new service development (NSD) processes </w:t>
      </w:r>
      <w:r w:rsidR="00023125" w:rsidRPr="003A0EC1">
        <w:rPr>
          <w:rFonts w:ascii="Calibri" w:hAnsi="Calibri" w:cs="Calibri"/>
          <w:sz w:val="24"/>
          <w:szCs w:val="24"/>
          <w:lang w:val="en-US"/>
        </w:rPr>
        <w:t>(Witell</w:t>
      </w:r>
      <w:r w:rsidR="00F660FD" w:rsidRPr="003A0EC1">
        <w:rPr>
          <w:rFonts w:ascii="Calibri" w:hAnsi="Calibri" w:cs="Calibri"/>
          <w:sz w:val="24"/>
          <w:szCs w:val="24"/>
          <w:lang w:val="en-US"/>
        </w:rPr>
        <w:t>, Snyder, Gustafsson, Fombelle &amp; Kristensson</w:t>
      </w:r>
      <w:r w:rsidR="00023125" w:rsidRPr="003A0EC1">
        <w:rPr>
          <w:rFonts w:ascii="Calibri" w:hAnsi="Calibri" w:cs="Calibri"/>
          <w:i/>
          <w:iCs/>
          <w:sz w:val="24"/>
          <w:szCs w:val="24"/>
          <w:lang w:val="en-US"/>
        </w:rPr>
        <w:t>,</w:t>
      </w:r>
      <w:r w:rsidR="00023125" w:rsidRPr="003A0EC1">
        <w:rPr>
          <w:rFonts w:ascii="Calibri" w:hAnsi="Calibri" w:cs="Calibri"/>
          <w:sz w:val="24"/>
          <w:szCs w:val="24"/>
          <w:lang w:val="en-US"/>
        </w:rPr>
        <w:t xml:space="preserve"> </w:t>
      </w:r>
      <w:r w:rsidR="00A5404F" w:rsidRPr="003A0EC1">
        <w:rPr>
          <w:rFonts w:ascii="Calibri" w:hAnsi="Calibri" w:cs="Calibri"/>
          <w:sz w:val="24"/>
          <w:szCs w:val="24"/>
          <w:lang w:val="en-US"/>
        </w:rPr>
        <w:t>2016)</w:t>
      </w:r>
      <w:r w:rsidR="004C4339" w:rsidRPr="003A0EC1">
        <w:rPr>
          <w:rFonts w:ascii="Calibri" w:hAnsi="Calibri" w:cs="Calibri"/>
          <w:sz w:val="24"/>
          <w:szCs w:val="24"/>
          <w:lang w:val="en-US"/>
        </w:rPr>
        <w:t>.</w:t>
      </w:r>
      <w:r w:rsidR="00B6442C" w:rsidRPr="003A0EC1">
        <w:rPr>
          <w:rFonts w:ascii="Calibri" w:hAnsi="Calibri" w:cs="Calibri"/>
          <w:sz w:val="24"/>
          <w:szCs w:val="24"/>
          <w:lang w:val="en-US"/>
        </w:rPr>
        <w:t xml:space="preserve"> However, </w:t>
      </w:r>
      <w:r w:rsidR="00F94AFB" w:rsidRPr="003A0EC1">
        <w:rPr>
          <w:rFonts w:ascii="Calibri" w:hAnsi="Calibri" w:cs="Calibri"/>
          <w:sz w:val="24"/>
          <w:szCs w:val="24"/>
          <w:lang w:val="en-US"/>
        </w:rPr>
        <w:t>this</w:t>
      </w:r>
      <w:r w:rsidR="008B4DB3" w:rsidRPr="003A0EC1">
        <w:rPr>
          <w:rFonts w:ascii="Calibri" w:hAnsi="Calibri" w:cs="Calibri"/>
          <w:sz w:val="24"/>
          <w:szCs w:val="24"/>
          <w:lang w:val="en-US"/>
        </w:rPr>
        <w:t xml:space="preserve"> literature remains fragmented</w:t>
      </w:r>
      <w:r w:rsidR="00F44959" w:rsidRPr="003A0EC1">
        <w:rPr>
          <w:rFonts w:ascii="Calibri" w:hAnsi="Calibri" w:cs="Calibri"/>
          <w:sz w:val="24"/>
          <w:szCs w:val="24"/>
          <w:lang w:val="en-US"/>
        </w:rPr>
        <w:t xml:space="preserve">; is </w:t>
      </w:r>
      <w:r w:rsidR="00E215A2" w:rsidRPr="003A0EC1">
        <w:rPr>
          <w:rFonts w:ascii="Calibri" w:hAnsi="Calibri" w:cs="Calibri"/>
          <w:sz w:val="24"/>
          <w:szCs w:val="24"/>
          <w:lang w:val="en-US"/>
        </w:rPr>
        <w:t>mainly project</w:t>
      </w:r>
      <w:r w:rsidR="004F69AF" w:rsidRPr="003A0EC1">
        <w:rPr>
          <w:rFonts w:ascii="Calibri" w:hAnsi="Calibri" w:cs="Calibri"/>
          <w:sz w:val="24"/>
          <w:szCs w:val="24"/>
          <w:lang w:val="en-US"/>
        </w:rPr>
        <w:t>-</w:t>
      </w:r>
      <w:r w:rsidR="00E215A2" w:rsidRPr="003A0EC1">
        <w:rPr>
          <w:rFonts w:ascii="Calibri" w:hAnsi="Calibri" w:cs="Calibri"/>
          <w:sz w:val="24"/>
          <w:szCs w:val="24"/>
          <w:lang w:val="en-US"/>
        </w:rPr>
        <w:t>level</w:t>
      </w:r>
      <w:r w:rsidR="008F52E3" w:rsidRPr="003A0EC1">
        <w:rPr>
          <w:rFonts w:ascii="Calibri" w:hAnsi="Calibri" w:cs="Calibri"/>
          <w:sz w:val="24"/>
          <w:szCs w:val="24"/>
          <w:lang w:val="en-US"/>
        </w:rPr>
        <w:t xml:space="preserve"> </w:t>
      </w:r>
      <w:r w:rsidR="004F69AF" w:rsidRPr="003A0EC1">
        <w:rPr>
          <w:rFonts w:ascii="Calibri" w:hAnsi="Calibri" w:cs="Calibri"/>
          <w:sz w:val="24"/>
          <w:szCs w:val="24"/>
          <w:lang w:val="en-US"/>
        </w:rPr>
        <w:t>research</w:t>
      </w:r>
      <w:r w:rsidR="008B4DB3" w:rsidRPr="003A0EC1">
        <w:rPr>
          <w:rFonts w:ascii="Calibri" w:hAnsi="Calibri" w:cs="Calibri"/>
          <w:sz w:val="24"/>
          <w:szCs w:val="24"/>
          <w:lang w:val="en-US"/>
        </w:rPr>
        <w:t xml:space="preserve"> (Biemans </w:t>
      </w:r>
      <w:r w:rsidR="004E2B43" w:rsidRPr="003A0EC1">
        <w:rPr>
          <w:rFonts w:ascii="Calibri" w:hAnsi="Calibri" w:cs="Calibri"/>
          <w:sz w:val="24"/>
          <w:szCs w:val="24"/>
          <w:lang w:val="en-US"/>
        </w:rPr>
        <w:t xml:space="preserve">&amp; </w:t>
      </w:r>
      <w:r w:rsidR="008B4DB3" w:rsidRPr="003A0EC1">
        <w:rPr>
          <w:rFonts w:ascii="Calibri" w:hAnsi="Calibri" w:cs="Calibri"/>
          <w:sz w:val="24"/>
          <w:szCs w:val="24"/>
          <w:lang w:val="en-US"/>
        </w:rPr>
        <w:t>Griffin, 2018)</w:t>
      </w:r>
      <w:r w:rsidR="00F44959" w:rsidRPr="003A0EC1">
        <w:rPr>
          <w:rFonts w:ascii="Calibri" w:hAnsi="Calibri" w:cs="Calibri"/>
          <w:sz w:val="24"/>
          <w:szCs w:val="24"/>
          <w:lang w:val="en-US"/>
        </w:rPr>
        <w:t>,</w:t>
      </w:r>
      <w:r w:rsidR="003C2B1F" w:rsidRPr="003A0EC1">
        <w:rPr>
          <w:rFonts w:ascii="Calibri" w:hAnsi="Calibri" w:cs="Calibri"/>
          <w:sz w:val="24"/>
          <w:szCs w:val="24"/>
          <w:lang w:val="en-US"/>
        </w:rPr>
        <w:t xml:space="preserve"> service success rates are not</w:t>
      </w:r>
      <w:r w:rsidR="00A115EE" w:rsidRPr="003A0EC1">
        <w:rPr>
          <w:rFonts w:ascii="Calibri" w:hAnsi="Calibri" w:cs="Calibri"/>
          <w:sz w:val="24"/>
          <w:szCs w:val="24"/>
          <w:lang w:val="en-US"/>
        </w:rPr>
        <w:t xml:space="preserve"> encouraging </w:t>
      </w:r>
      <w:r w:rsidR="00E60222" w:rsidRPr="003A0EC1">
        <w:rPr>
          <w:rFonts w:ascii="Calibri" w:hAnsi="Calibri" w:cs="Calibri"/>
          <w:sz w:val="24"/>
          <w:szCs w:val="24"/>
          <w:lang w:val="en-US"/>
        </w:rPr>
        <w:t>(Storey</w:t>
      </w:r>
      <w:r w:rsidR="0028291C" w:rsidRPr="003A0EC1">
        <w:rPr>
          <w:rFonts w:ascii="Calibri" w:hAnsi="Calibri" w:cs="Calibri"/>
          <w:sz w:val="24"/>
          <w:szCs w:val="24"/>
          <w:lang w:val="en-US"/>
        </w:rPr>
        <w:t xml:space="preserve">, </w:t>
      </w:r>
      <w:r w:rsidR="006F7512" w:rsidRPr="003A0EC1">
        <w:rPr>
          <w:rFonts w:ascii="Calibri" w:hAnsi="Calibri" w:cs="Calibri"/>
          <w:sz w:val="24"/>
          <w:szCs w:val="24"/>
          <w:lang w:val="en-US"/>
        </w:rPr>
        <w:t>Cankurtaran, Papastathopoulou &amp; Hultink, 2016)</w:t>
      </w:r>
      <w:r w:rsidR="00550CD4" w:rsidRPr="003A0EC1">
        <w:rPr>
          <w:rFonts w:ascii="Calibri" w:hAnsi="Calibri" w:cs="Calibri"/>
          <w:sz w:val="24"/>
          <w:szCs w:val="24"/>
          <w:lang w:val="en-US"/>
        </w:rPr>
        <w:t xml:space="preserve"> </w:t>
      </w:r>
      <w:r w:rsidR="00F44959" w:rsidRPr="003A0EC1">
        <w:rPr>
          <w:rFonts w:ascii="Calibri" w:hAnsi="Calibri" w:cs="Calibri"/>
          <w:sz w:val="24"/>
          <w:szCs w:val="24"/>
          <w:lang w:val="en-US"/>
        </w:rPr>
        <w:t>and</w:t>
      </w:r>
      <w:r w:rsidR="00550CD4" w:rsidRPr="003A0EC1">
        <w:rPr>
          <w:rFonts w:ascii="Calibri" w:hAnsi="Calibri" w:cs="Calibri"/>
          <w:sz w:val="24"/>
          <w:szCs w:val="24"/>
          <w:lang w:val="en-US"/>
        </w:rPr>
        <w:t xml:space="preserve"> </w:t>
      </w:r>
      <w:r w:rsidR="00313843" w:rsidRPr="003A0EC1">
        <w:rPr>
          <w:rFonts w:ascii="Calibri" w:hAnsi="Calibri" w:cs="Calibri"/>
          <w:sz w:val="24"/>
          <w:szCs w:val="24"/>
          <w:lang w:val="en-US"/>
        </w:rPr>
        <w:t xml:space="preserve">the </w:t>
      </w:r>
      <w:r w:rsidR="00C6377D" w:rsidRPr="003A0EC1">
        <w:rPr>
          <w:rFonts w:ascii="Calibri" w:hAnsi="Calibri" w:cs="Calibri"/>
          <w:sz w:val="24"/>
          <w:szCs w:val="24"/>
          <w:lang w:val="en-US"/>
        </w:rPr>
        <w:t xml:space="preserve">reported </w:t>
      </w:r>
      <w:r w:rsidR="00F649C7" w:rsidRPr="003A0EC1">
        <w:rPr>
          <w:rFonts w:ascii="Calibri" w:hAnsi="Calibri" w:cs="Calibri"/>
          <w:sz w:val="24"/>
          <w:szCs w:val="24"/>
          <w:lang w:val="en-US"/>
        </w:rPr>
        <w:t xml:space="preserve">firm-level </w:t>
      </w:r>
      <w:r w:rsidR="00313843" w:rsidRPr="003A0EC1">
        <w:rPr>
          <w:rFonts w:ascii="Calibri" w:hAnsi="Calibri" w:cs="Calibri"/>
          <w:sz w:val="24"/>
          <w:szCs w:val="24"/>
          <w:lang w:val="en-US"/>
        </w:rPr>
        <w:t xml:space="preserve">performance outcomes of </w:t>
      </w:r>
      <w:r w:rsidR="00D174CE" w:rsidRPr="003A0EC1">
        <w:rPr>
          <w:rFonts w:ascii="Calibri" w:hAnsi="Calibri" w:cs="Calibri"/>
          <w:sz w:val="24"/>
          <w:szCs w:val="24"/>
          <w:lang w:val="en-US"/>
        </w:rPr>
        <w:t>service innovation activity</w:t>
      </w:r>
      <w:r w:rsidR="00416D3A" w:rsidRPr="003A0EC1">
        <w:rPr>
          <w:rFonts w:ascii="Calibri" w:hAnsi="Calibri" w:cs="Calibri"/>
          <w:sz w:val="24"/>
          <w:szCs w:val="24"/>
          <w:lang w:val="en-US"/>
        </w:rPr>
        <w:t xml:space="preserve"> are </w:t>
      </w:r>
      <w:r w:rsidR="00D943F2" w:rsidRPr="003A0EC1">
        <w:rPr>
          <w:rFonts w:ascii="Calibri" w:hAnsi="Calibri" w:cs="Calibri"/>
          <w:sz w:val="24"/>
          <w:szCs w:val="24"/>
          <w:lang w:val="en-US"/>
        </w:rPr>
        <w:t>often equivocal</w:t>
      </w:r>
      <w:r w:rsidR="00F44959" w:rsidRPr="003A0EC1">
        <w:rPr>
          <w:rFonts w:ascii="Calibri" w:hAnsi="Calibri" w:cs="Calibri"/>
          <w:sz w:val="24"/>
          <w:szCs w:val="24"/>
          <w:lang w:val="en-US"/>
        </w:rPr>
        <w:t xml:space="preserve">. </w:t>
      </w:r>
      <w:r w:rsidR="007E6674" w:rsidRPr="003A0EC1">
        <w:rPr>
          <w:rFonts w:ascii="Calibri" w:hAnsi="Calibri" w:cs="Calibri"/>
          <w:sz w:val="24"/>
          <w:szCs w:val="24"/>
          <w:lang w:val="en-US"/>
        </w:rPr>
        <w:t>T</w:t>
      </w:r>
      <w:r w:rsidR="00D20BF4" w:rsidRPr="003A0EC1">
        <w:rPr>
          <w:rFonts w:ascii="Calibri" w:hAnsi="Calibri" w:cs="Calibri"/>
          <w:sz w:val="24"/>
          <w:szCs w:val="24"/>
          <w:lang w:val="en-US"/>
        </w:rPr>
        <w:t>his appears exacerbated for servitizing firms</w:t>
      </w:r>
      <w:r w:rsidR="0097481F" w:rsidRPr="003A0EC1">
        <w:rPr>
          <w:rFonts w:ascii="Calibri" w:hAnsi="Calibri" w:cs="Calibri"/>
          <w:sz w:val="24"/>
          <w:szCs w:val="24"/>
          <w:lang w:val="en-US"/>
        </w:rPr>
        <w:t>,</w:t>
      </w:r>
      <w:r w:rsidR="00D20BF4" w:rsidRPr="003A0EC1">
        <w:rPr>
          <w:rFonts w:ascii="Calibri" w:hAnsi="Calibri" w:cs="Calibri"/>
          <w:sz w:val="24"/>
          <w:szCs w:val="24"/>
          <w:lang w:val="en-US"/>
        </w:rPr>
        <w:t xml:space="preserve"> </w:t>
      </w:r>
      <w:r w:rsidR="00470575" w:rsidRPr="003A0EC1">
        <w:rPr>
          <w:rFonts w:ascii="Calibri" w:hAnsi="Calibri" w:cs="Calibri"/>
          <w:sz w:val="24"/>
          <w:szCs w:val="24"/>
          <w:lang w:val="en-US"/>
        </w:rPr>
        <w:t>grappling with</w:t>
      </w:r>
      <w:r w:rsidR="004A4F4C" w:rsidRPr="003A0EC1">
        <w:rPr>
          <w:rFonts w:ascii="Calibri" w:hAnsi="Calibri" w:cs="Calibri"/>
          <w:sz w:val="24"/>
          <w:szCs w:val="24"/>
          <w:lang w:val="en-US"/>
        </w:rPr>
        <w:t xml:space="preserve"> transition</w:t>
      </w:r>
      <w:r w:rsidR="00523356" w:rsidRPr="003A0EC1">
        <w:rPr>
          <w:rFonts w:ascii="Calibri" w:hAnsi="Calibri" w:cs="Calibri"/>
          <w:sz w:val="24"/>
          <w:szCs w:val="24"/>
          <w:lang w:val="en-US"/>
        </w:rPr>
        <w:t>ing</w:t>
      </w:r>
      <w:r w:rsidR="004A4F4C" w:rsidRPr="003A0EC1">
        <w:rPr>
          <w:rFonts w:ascii="Calibri" w:hAnsi="Calibri" w:cs="Calibri"/>
          <w:sz w:val="24"/>
          <w:szCs w:val="24"/>
          <w:lang w:val="en-US"/>
        </w:rPr>
        <w:t xml:space="preserve"> from</w:t>
      </w:r>
      <w:r w:rsidR="00236E5C" w:rsidRPr="003A0EC1">
        <w:rPr>
          <w:rFonts w:ascii="Calibri" w:hAnsi="Calibri" w:cs="Calibri"/>
          <w:sz w:val="24"/>
          <w:szCs w:val="24"/>
          <w:lang w:val="en-US"/>
        </w:rPr>
        <w:t xml:space="preserve"> </w:t>
      </w:r>
      <w:r w:rsidR="00B16BE1" w:rsidRPr="003A0EC1">
        <w:rPr>
          <w:rFonts w:ascii="Calibri" w:hAnsi="Calibri" w:cs="Calibri"/>
          <w:sz w:val="24"/>
          <w:szCs w:val="24"/>
          <w:lang w:val="en-US"/>
        </w:rPr>
        <w:t xml:space="preserve">being </w:t>
      </w:r>
      <w:r w:rsidR="004A4F4C" w:rsidRPr="003A0EC1">
        <w:rPr>
          <w:rFonts w:ascii="Calibri" w:hAnsi="Calibri" w:cs="Calibri"/>
          <w:sz w:val="24"/>
          <w:szCs w:val="24"/>
          <w:lang w:val="en-US"/>
        </w:rPr>
        <w:t>product-centric to service-centric</w:t>
      </w:r>
      <w:r w:rsidR="00B16BE1" w:rsidRPr="003A0EC1">
        <w:rPr>
          <w:rFonts w:ascii="Calibri" w:hAnsi="Calibri" w:cs="Calibri"/>
          <w:sz w:val="24"/>
          <w:szCs w:val="24"/>
          <w:lang w:val="en-US"/>
        </w:rPr>
        <w:t xml:space="preserve"> </w:t>
      </w:r>
      <w:r w:rsidR="004A4F4C" w:rsidRPr="003A0EC1">
        <w:rPr>
          <w:rFonts w:ascii="Calibri" w:hAnsi="Calibri" w:cs="Calibri"/>
          <w:sz w:val="24"/>
          <w:szCs w:val="24"/>
          <w:lang w:val="en-US"/>
        </w:rPr>
        <w:t>(</w:t>
      </w:r>
      <w:r w:rsidR="0069783B" w:rsidRPr="003A0EC1">
        <w:rPr>
          <w:rFonts w:ascii="Calibri" w:hAnsi="Calibri" w:cs="Calibri"/>
          <w:sz w:val="24"/>
          <w:szCs w:val="24"/>
          <w:lang w:val="en-US"/>
        </w:rPr>
        <w:t xml:space="preserve">Baines </w:t>
      </w:r>
      <w:r w:rsidR="0069783B" w:rsidRPr="003A0EC1">
        <w:rPr>
          <w:rFonts w:ascii="Calibri" w:hAnsi="Calibri" w:cs="Calibri"/>
          <w:i/>
          <w:iCs/>
          <w:sz w:val="24"/>
          <w:szCs w:val="24"/>
          <w:lang w:val="en-US"/>
        </w:rPr>
        <w:t>et al.,</w:t>
      </w:r>
      <w:r w:rsidR="0069783B" w:rsidRPr="003A0EC1">
        <w:rPr>
          <w:rFonts w:ascii="Calibri" w:hAnsi="Calibri" w:cs="Calibri"/>
          <w:sz w:val="24"/>
          <w:szCs w:val="24"/>
          <w:lang w:val="en-US"/>
        </w:rPr>
        <w:t xml:space="preserve"> 20</w:t>
      </w:r>
      <w:r w:rsidR="00B64D0B" w:rsidRPr="003A0EC1">
        <w:rPr>
          <w:rFonts w:ascii="Calibri" w:hAnsi="Calibri" w:cs="Calibri"/>
          <w:sz w:val="24"/>
          <w:szCs w:val="24"/>
          <w:lang w:val="en-US"/>
        </w:rPr>
        <w:t>09</w:t>
      </w:r>
      <w:r w:rsidR="00396872" w:rsidRPr="003A0EC1">
        <w:rPr>
          <w:rFonts w:ascii="Calibri" w:hAnsi="Calibri" w:cs="Calibri"/>
          <w:sz w:val="24"/>
          <w:szCs w:val="24"/>
          <w:lang w:val="en-US"/>
        </w:rPr>
        <w:t>;</w:t>
      </w:r>
      <w:r w:rsidR="009407C4" w:rsidRPr="003A0EC1">
        <w:rPr>
          <w:rFonts w:ascii="Calibri" w:hAnsi="Calibri" w:cs="Calibri"/>
          <w:sz w:val="24"/>
          <w:szCs w:val="24"/>
          <w:lang w:val="en-US"/>
        </w:rPr>
        <w:t xml:space="preserve"> </w:t>
      </w:r>
      <w:r w:rsidR="000C76A1" w:rsidRPr="003A0EC1">
        <w:rPr>
          <w:rFonts w:ascii="Calibri" w:hAnsi="Calibri" w:cs="Calibri"/>
          <w:sz w:val="24"/>
          <w:szCs w:val="24"/>
          <w:lang w:val="en-US"/>
        </w:rPr>
        <w:t xml:space="preserve">Burton </w:t>
      </w:r>
      <w:r w:rsidR="000C76A1" w:rsidRPr="003A0EC1">
        <w:rPr>
          <w:rFonts w:ascii="Calibri" w:hAnsi="Calibri" w:cs="Calibri"/>
          <w:i/>
          <w:iCs/>
          <w:sz w:val="24"/>
          <w:szCs w:val="24"/>
          <w:lang w:val="en-US"/>
        </w:rPr>
        <w:t>et al.,</w:t>
      </w:r>
      <w:r w:rsidR="000C76A1" w:rsidRPr="003A0EC1">
        <w:rPr>
          <w:rFonts w:ascii="Calibri" w:hAnsi="Calibri" w:cs="Calibri"/>
          <w:sz w:val="24"/>
          <w:szCs w:val="24"/>
          <w:lang w:val="en-US"/>
        </w:rPr>
        <w:t xml:space="preserve"> 2017</w:t>
      </w:r>
      <w:r w:rsidR="009407C4" w:rsidRPr="003A0EC1">
        <w:rPr>
          <w:rFonts w:ascii="Calibri" w:hAnsi="Calibri" w:cs="Calibri"/>
          <w:sz w:val="24"/>
          <w:szCs w:val="24"/>
          <w:lang w:val="en-US"/>
        </w:rPr>
        <w:t>)</w:t>
      </w:r>
      <w:r w:rsidR="00CF300D" w:rsidRPr="003A0EC1">
        <w:rPr>
          <w:rFonts w:ascii="Calibri" w:hAnsi="Calibri" w:cs="Calibri"/>
          <w:sz w:val="24"/>
          <w:szCs w:val="24"/>
          <w:lang w:val="en-US"/>
        </w:rPr>
        <w:t xml:space="preserve">. </w:t>
      </w:r>
      <w:r w:rsidR="00A403B9" w:rsidRPr="003A0EC1">
        <w:rPr>
          <w:rFonts w:ascii="Calibri" w:hAnsi="Calibri" w:cs="Calibri"/>
          <w:sz w:val="24"/>
          <w:szCs w:val="24"/>
          <w:lang w:val="en-US"/>
        </w:rPr>
        <w:t xml:space="preserve">Service innovation research </w:t>
      </w:r>
      <w:r w:rsidR="00FC2997" w:rsidRPr="003A0EC1">
        <w:rPr>
          <w:rFonts w:ascii="Calibri" w:hAnsi="Calibri" w:cs="Calibri"/>
          <w:sz w:val="24"/>
          <w:szCs w:val="24"/>
          <w:lang w:val="en-US"/>
        </w:rPr>
        <w:t xml:space="preserve">highlights that </w:t>
      </w:r>
      <w:r w:rsidR="00E12A37" w:rsidRPr="003A0EC1">
        <w:rPr>
          <w:rFonts w:ascii="Calibri" w:hAnsi="Calibri" w:cs="Calibri"/>
          <w:sz w:val="24"/>
          <w:szCs w:val="24"/>
          <w:lang w:val="en-US"/>
        </w:rPr>
        <w:t>service context matters</w:t>
      </w:r>
      <w:r w:rsidR="00385C12" w:rsidRPr="003A0EC1">
        <w:rPr>
          <w:rFonts w:ascii="Calibri" w:hAnsi="Calibri" w:cs="Calibri"/>
          <w:sz w:val="24"/>
          <w:szCs w:val="24"/>
          <w:lang w:val="en-US"/>
        </w:rPr>
        <w:t xml:space="preserve"> (Biemans</w:t>
      </w:r>
      <w:r w:rsidR="004C0166" w:rsidRPr="003A0EC1">
        <w:rPr>
          <w:rFonts w:ascii="Calibri" w:hAnsi="Calibri" w:cs="Calibri"/>
          <w:sz w:val="24"/>
          <w:szCs w:val="24"/>
          <w:lang w:val="en-US"/>
        </w:rPr>
        <w:t>, Griffin &amp; Moenaert</w:t>
      </w:r>
      <w:r w:rsidR="00385C12" w:rsidRPr="003A0EC1">
        <w:rPr>
          <w:rFonts w:ascii="Calibri" w:hAnsi="Calibri" w:cs="Calibri"/>
          <w:i/>
          <w:iCs/>
          <w:sz w:val="24"/>
          <w:szCs w:val="24"/>
          <w:lang w:val="en-US"/>
        </w:rPr>
        <w:t>,</w:t>
      </w:r>
      <w:r w:rsidR="00385C12" w:rsidRPr="003A0EC1">
        <w:rPr>
          <w:rFonts w:ascii="Calibri" w:hAnsi="Calibri" w:cs="Calibri"/>
          <w:sz w:val="24"/>
          <w:szCs w:val="24"/>
          <w:lang w:val="en-US"/>
        </w:rPr>
        <w:t xml:space="preserve"> 2016)</w:t>
      </w:r>
      <w:r w:rsidR="00084B63" w:rsidRPr="003A0EC1">
        <w:rPr>
          <w:rFonts w:ascii="Calibri" w:hAnsi="Calibri" w:cs="Calibri"/>
          <w:sz w:val="24"/>
          <w:szCs w:val="24"/>
          <w:lang w:val="en-US"/>
        </w:rPr>
        <w:t>, as does the type of innovation (</w:t>
      </w:r>
      <w:r w:rsidR="00011071" w:rsidRPr="003A0EC1">
        <w:rPr>
          <w:rFonts w:ascii="Calibri" w:hAnsi="Calibri" w:cs="Calibri"/>
          <w:sz w:val="24"/>
          <w:szCs w:val="24"/>
          <w:lang w:val="en-US"/>
        </w:rPr>
        <w:t xml:space="preserve">Jaakkola </w:t>
      </w:r>
      <w:r w:rsidR="0053305E" w:rsidRPr="003A0EC1">
        <w:rPr>
          <w:rFonts w:ascii="Calibri" w:hAnsi="Calibri" w:cs="Calibri"/>
          <w:sz w:val="24"/>
          <w:szCs w:val="24"/>
          <w:lang w:val="en-US"/>
        </w:rPr>
        <w:t xml:space="preserve">and Hallin, </w:t>
      </w:r>
      <w:r w:rsidR="0053305E" w:rsidRPr="003A0EC1">
        <w:rPr>
          <w:rFonts w:ascii="Calibri" w:hAnsi="Calibri" w:cs="Calibri"/>
          <w:i/>
          <w:iCs/>
          <w:sz w:val="24"/>
          <w:szCs w:val="24"/>
          <w:lang w:val="en-US"/>
        </w:rPr>
        <w:t>2018</w:t>
      </w:r>
      <w:r w:rsidR="00011071" w:rsidRPr="003A0EC1">
        <w:rPr>
          <w:rFonts w:ascii="Calibri" w:hAnsi="Calibri" w:cs="Calibri"/>
          <w:sz w:val="24"/>
          <w:szCs w:val="24"/>
          <w:lang w:val="en-US"/>
        </w:rPr>
        <w:t xml:space="preserve">; </w:t>
      </w:r>
      <w:r w:rsidR="00084B63" w:rsidRPr="003A0EC1">
        <w:rPr>
          <w:rFonts w:ascii="Calibri" w:hAnsi="Calibri" w:cs="Calibri"/>
          <w:sz w:val="24"/>
          <w:szCs w:val="24"/>
          <w:lang w:val="en-US"/>
        </w:rPr>
        <w:t xml:space="preserve">Storey </w:t>
      </w:r>
      <w:r w:rsidR="00084B63" w:rsidRPr="003A0EC1">
        <w:rPr>
          <w:rFonts w:ascii="Calibri" w:hAnsi="Calibri" w:cs="Calibri"/>
          <w:i/>
          <w:iCs/>
          <w:sz w:val="24"/>
          <w:szCs w:val="24"/>
          <w:lang w:val="en-US"/>
        </w:rPr>
        <w:t>et al.,</w:t>
      </w:r>
      <w:r w:rsidR="00084B63" w:rsidRPr="003A0EC1">
        <w:rPr>
          <w:rFonts w:ascii="Calibri" w:hAnsi="Calibri" w:cs="Calibri"/>
          <w:sz w:val="24"/>
          <w:szCs w:val="24"/>
          <w:lang w:val="en-US"/>
        </w:rPr>
        <w:t xml:space="preserve"> 201</w:t>
      </w:r>
      <w:r w:rsidR="008D7B49" w:rsidRPr="003A0EC1">
        <w:rPr>
          <w:rFonts w:ascii="Calibri" w:hAnsi="Calibri" w:cs="Calibri"/>
          <w:sz w:val="24"/>
          <w:szCs w:val="24"/>
          <w:lang w:val="en-US"/>
        </w:rPr>
        <w:t>6</w:t>
      </w:r>
      <w:r w:rsidR="00084B63" w:rsidRPr="003A0EC1">
        <w:rPr>
          <w:rFonts w:ascii="Calibri" w:hAnsi="Calibri" w:cs="Calibri"/>
          <w:sz w:val="24"/>
          <w:szCs w:val="24"/>
          <w:lang w:val="en-US"/>
        </w:rPr>
        <w:t>)</w:t>
      </w:r>
      <w:r w:rsidR="00DC7D1A" w:rsidRPr="003A0EC1">
        <w:rPr>
          <w:rFonts w:ascii="Calibri" w:hAnsi="Calibri" w:cs="Calibri"/>
          <w:sz w:val="24"/>
          <w:szCs w:val="24"/>
          <w:lang w:val="en-US"/>
        </w:rPr>
        <w:t xml:space="preserve">. </w:t>
      </w:r>
      <w:r w:rsidR="00BD67D6" w:rsidRPr="003A0EC1">
        <w:rPr>
          <w:rFonts w:ascii="Calibri" w:hAnsi="Calibri" w:cs="Calibri"/>
          <w:sz w:val="24"/>
          <w:szCs w:val="24"/>
          <w:lang w:val="en-US"/>
        </w:rPr>
        <w:t xml:space="preserve">Studies </w:t>
      </w:r>
      <w:r w:rsidR="00EF4A6D" w:rsidRPr="003A0EC1">
        <w:rPr>
          <w:rFonts w:ascii="Calibri" w:hAnsi="Calibri" w:cs="Calibri"/>
          <w:sz w:val="24"/>
          <w:szCs w:val="24"/>
          <w:lang w:val="en-US"/>
        </w:rPr>
        <w:t xml:space="preserve">also </w:t>
      </w:r>
      <w:r w:rsidR="008742A0" w:rsidRPr="003A0EC1">
        <w:rPr>
          <w:rFonts w:ascii="Calibri" w:hAnsi="Calibri" w:cs="Calibri"/>
          <w:sz w:val="24"/>
          <w:szCs w:val="24"/>
          <w:lang w:val="en-US"/>
        </w:rPr>
        <w:t>suggest that</w:t>
      </w:r>
      <w:r w:rsidR="004E1990" w:rsidRPr="003A0EC1">
        <w:rPr>
          <w:rFonts w:ascii="Calibri" w:hAnsi="Calibri" w:cs="Calibri"/>
          <w:sz w:val="24"/>
          <w:szCs w:val="24"/>
          <w:lang w:val="en-US"/>
        </w:rPr>
        <w:t xml:space="preserve"> </w:t>
      </w:r>
      <w:r w:rsidR="00DC7D1A" w:rsidRPr="003A0EC1">
        <w:rPr>
          <w:rFonts w:ascii="Calibri" w:hAnsi="Calibri" w:cs="Calibri"/>
          <w:sz w:val="24"/>
          <w:szCs w:val="24"/>
          <w:lang w:val="en-US"/>
        </w:rPr>
        <w:t xml:space="preserve">the </w:t>
      </w:r>
      <w:r w:rsidR="00663CE4" w:rsidRPr="003A0EC1">
        <w:rPr>
          <w:rFonts w:ascii="Calibri" w:hAnsi="Calibri" w:cs="Calibri"/>
          <w:sz w:val="24"/>
          <w:szCs w:val="24"/>
          <w:lang w:val="en-US"/>
        </w:rPr>
        <w:t xml:space="preserve">level at which we study </w:t>
      </w:r>
      <w:r w:rsidR="006F57C8" w:rsidRPr="003A0EC1">
        <w:rPr>
          <w:rFonts w:ascii="Calibri" w:hAnsi="Calibri" w:cs="Calibri"/>
          <w:sz w:val="24"/>
          <w:szCs w:val="24"/>
          <w:lang w:val="en-US"/>
        </w:rPr>
        <w:t>innovation</w:t>
      </w:r>
      <w:r w:rsidR="00CC7BDC" w:rsidRPr="003A0EC1">
        <w:rPr>
          <w:rFonts w:ascii="Calibri" w:hAnsi="Calibri" w:cs="Calibri"/>
          <w:sz w:val="24"/>
          <w:szCs w:val="24"/>
          <w:lang w:val="en-US"/>
        </w:rPr>
        <w:t xml:space="preserve"> matters, </w:t>
      </w:r>
      <w:r w:rsidR="006F57C8" w:rsidRPr="003A0EC1">
        <w:rPr>
          <w:rFonts w:ascii="Calibri" w:hAnsi="Calibri" w:cs="Calibri"/>
          <w:sz w:val="24"/>
          <w:szCs w:val="24"/>
          <w:lang w:val="en-US"/>
        </w:rPr>
        <w:t>because</w:t>
      </w:r>
      <w:r w:rsidR="00AF7993" w:rsidRPr="003A0EC1">
        <w:rPr>
          <w:rFonts w:ascii="Calibri" w:hAnsi="Calibri" w:cs="Calibri"/>
          <w:sz w:val="24"/>
          <w:szCs w:val="24"/>
          <w:lang w:val="en-US"/>
        </w:rPr>
        <w:t xml:space="preserve"> the </w:t>
      </w:r>
      <w:r w:rsidR="00DD6397" w:rsidRPr="003A0EC1">
        <w:rPr>
          <w:rFonts w:ascii="Calibri" w:hAnsi="Calibri" w:cs="Calibri"/>
          <w:sz w:val="24"/>
          <w:szCs w:val="24"/>
          <w:lang w:val="en-US"/>
        </w:rPr>
        <w:t xml:space="preserve">competencies and </w:t>
      </w:r>
      <w:r w:rsidR="00AF7993" w:rsidRPr="003A0EC1">
        <w:rPr>
          <w:rFonts w:ascii="Calibri" w:hAnsi="Calibri" w:cs="Calibri"/>
          <w:sz w:val="24"/>
          <w:szCs w:val="24"/>
          <w:lang w:val="en-US"/>
        </w:rPr>
        <w:t>success factors for individual service innovation</w:t>
      </w:r>
      <w:r w:rsidR="00FC2997" w:rsidRPr="003A0EC1">
        <w:rPr>
          <w:rFonts w:ascii="Calibri" w:hAnsi="Calibri" w:cs="Calibri"/>
          <w:sz w:val="24"/>
          <w:szCs w:val="24"/>
          <w:lang w:val="en-US"/>
        </w:rPr>
        <w:t>s</w:t>
      </w:r>
      <w:r w:rsidR="00AF7993" w:rsidRPr="003A0EC1">
        <w:rPr>
          <w:rFonts w:ascii="Calibri" w:hAnsi="Calibri" w:cs="Calibri"/>
          <w:sz w:val="24"/>
          <w:szCs w:val="24"/>
          <w:lang w:val="en-US"/>
        </w:rPr>
        <w:t xml:space="preserve"> </w:t>
      </w:r>
      <w:r w:rsidR="008742A0" w:rsidRPr="003A0EC1">
        <w:rPr>
          <w:rFonts w:ascii="Calibri" w:hAnsi="Calibri" w:cs="Calibri"/>
          <w:sz w:val="24"/>
          <w:szCs w:val="24"/>
          <w:lang w:val="en-US"/>
        </w:rPr>
        <w:t xml:space="preserve">can </w:t>
      </w:r>
      <w:r w:rsidR="00904B04" w:rsidRPr="003A0EC1">
        <w:rPr>
          <w:rFonts w:ascii="Calibri" w:hAnsi="Calibri" w:cs="Calibri"/>
          <w:sz w:val="24"/>
          <w:szCs w:val="24"/>
          <w:lang w:val="en-US"/>
        </w:rPr>
        <w:t>clash with</w:t>
      </w:r>
      <w:r w:rsidR="004E1990" w:rsidRPr="003A0EC1">
        <w:rPr>
          <w:rFonts w:ascii="Calibri" w:hAnsi="Calibri" w:cs="Calibri"/>
          <w:sz w:val="24"/>
          <w:szCs w:val="24"/>
          <w:lang w:val="en-US"/>
        </w:rPr>
        <w:t xml:space="preserve"> </w:t>
      </w:r>
      <w:r w:rsidR="006D7061" w:rsidRPr="003A0EC1">
        <w:rPr>
          <w:rFonts w:ascii="Calibri" w:hAnsi="Calibri" w:cs="Calibri"/>
          <w:sz w:val="24"/>
          <w:szCs w:val="24"/>
          <w:lang w:val="en-US"/>
        </w:rPr>
        <w:t xml:space="preserve">competencies and approaches </w:t>
      </w:r>
      <w:r w:rsidR="00086C3C" w:rsidRPr="003A0EC1">
        <w:rPr>
          <w:rFonts w:ascii="Calibri" w:hAnsi="Calibri" w:cs="Calibri"/>
          <w:sz w:val="24"/>
          <w:szCs w:val="24"/>
          <w:lang w:val="en-US"/>
        </w:rPr>
        <w:t>at the firm or ecosystem level</w:t>
      </w:r>
      <w:r w:rsidR="00534D93" w:rsidRPr="003A0EC1">
        <w:rPr>
          <w:rFonts w:ascii="Calibri" w:hAnsi="Calibri" w:cs="Calibri"/>
          <w:sz w:val="24"/>
          <w:szCs w:val="24"/>
          <w:lang w:val="en-US"/>
        </w:rPr>
        <w:t>s</w:t>
      </w:r>
      <w:r w:rsidR="00AE45B0" w:rsidRPr="003A0EC1">
        <w:rPr>
          <w:rFonts w:ascii="Calibri" w:hAnsi="Calibri" w:cs="Calibri"/>
          <w:sz w:val="24"/>
          <w:szCs w:val="24"/>
          <w:lang w:val="en-US"/>
        </w:rPr>
        <w:t xml:space="preserve">. </w:t>
      </w:r>
    </w:p>
    <w:p w14:paraId="648E176F" w14:textId="77777777" w:rsidR="00D878C8" w:rsidRPr="003A0EC1" w:rsidRDefault="00D878C8" w:rsidP="00A64920">
      <w:pPr>
        <w:spacing w:after="0" w:line="480" w:lineRule="auto"/>
        <w:jc w:val="both"/>
        <w:rPr>
          <w:rFonts w:ascii="Calibri" w:hAnsi="Calibri" w:cs="Calibri"/>
          <w:sz w:val="24"/>
          <w:szCs w:val="24"/>
          <w:lang w:val="en-US"/>
        </w:rPr>
      </w:pPr>
    </w:p>
    <w:p w14:paraId="1642ACBE" w14:textId="002B7C00" w:rsidR="00D32A72" w:rsidRPr="003A0EC1" w:rsidRDefault="004E1990" w:rsidP="00A64920">
      <w:pPr>
        <w:spacing w:after="0" w:line="480" w:lineRule="auto"/>
        <w:jc w:val="both"/>
        <w:rPr>
          <w:rFonts w:ascii="Calibri" w:hAnsi="Calibri" w:cs="Calibri"/>
          <w:sz w:val="24"/>
          <w:szCs w:val="24"/>
          <w:lang w:val="en-US"/>
        </w:rPr>
      </w:pPr>
      <w:r w:rsidRPr="003A0EC1">
        <w:rPr>
          <w:rFonts w:ascii="Calibri" w:hAnsi="Calibri" w:cs="Calibri"/>
          <w:sz w:val="24"/>
          <w:szCs w:val="24"/>
          <w:lang w:val="en-US"/>
        </w:rPr>
        <w:t>S</w:t>
      </w:r>
      <w:r w:rsidR="00821A0A" w:rsidRPr="003A0EC1">
        <w:rPr>
          <w:rFonts w:ascii="Calibri" w:hAnsi="Calibri" w:cs="Calibri"/>
          <w:sz w:val="24"/>
          <w:szCs w:val="24"/>
          <w:lang w:val="en-US"/>
        </w:rPr>
        <w:t xml:space="preserve">ervitization </w:t>
      </w:r>
      <w:r w:rsidRPr="003A0EC1">
        <w:rPr>
          <w:rFonts w:ascii="Calibri" w:hAnsi="Calibri" w:cs="Calibri"/>
          <w:sz w:val="24"/>
          <w:szCs w:val="24"/>
          <w:lang w:val="en-US"/>
        </w:rPr>
        <w:t xml:space="preserve">is typically described </w:t>
      </w:r>
      <w:r w:rsidR="00821A0A" w:rsidRPr="003A0EC1">
        <w:rPr>
          <w:rFonts w:ascii="Calibri" w:hAnsi="Calibri" w:cs="Calibri"/>
          <w:sz w:val="24"/>
          <w:szCs w:val="24"/>
          <w:lang w:val="en-US"/>
        </w:rPr>
        <w:t>as an organizational transformation process</w:t>
      </w:r>
      <w:r w:rsidR="00DD42C0" w:rsidRPr="003A0EC1">
        <w:rPr>
          <w:rFonts w:ascii="Calibri" w:hAnsi="Calibri" w:cs="Calibri"/>
          <w:sz w:val="24"/>
          <w:szCs w:val="24"/>
          <w:lang w:val="en-US"/>
        </w:rPr>
        <w:t>,</w:t>
      </w:r>
      <w:r w:rsidR="00821A0A" w:rsidRPr="003A0EC1">
        <w:rPr>
          <w:rFonts w:ascii="Calibri" w:hAnsi="Calibri" w:cs="Calibri"/>
          <w:sz w:val="24"/>
          <w:szCs w:val="24"/>
          <w:lang w:val="en-US"/>
        </w:rPr>
        <w:t xml:space="preserve"> where a manufacturer </w:t>
      </w:r>
      <w:r w:rsidR="00271C4D" w:rsidRPr="003A0EC1">
        <w:rPr>
          <w:rFonts w:ascii="Calibri" w:hAnsi="Calibri" w:cs="Calibri"/>
          <w:sz w:val="24"/>
          <w:szCs w:val="24"/>
          <w:lang w:val="en-US"/>
        </w:rPr>
        <w:t>moves away from a product-</w:t>
      </w:r>
      <w:r w:rsidR="005B6495" w:rsidRPr="003A0EC1">
        <w:rPr>
          <w:rFonts w:ascii="Calibri" w:hAnsi="Calibri" w:cs="Calibri"/>
          <w:sz w:val="24"/>
          <w:szCs w:val="24"/>
          <w:lang w:val="en-US"/>
        </w:rPr>
        <w:t>oriented</w:t>
      </w:r>
      <w:r w:rsidR="00271C4D" w:rsidRPr="003A0EC1">
        <w:rPr>
          <w:rFonts w:ascii="Calibri" w:hAnsi="Calibri" w:cs="Calibri"/>
          <w:sz w:val="24"/>
          <w:szCs w:val="24"/>
          <w:lang w:val="en-US"/>
        </w:rPr>
        <w:t xml:space="preserve"> focus to</w:t>
      </w:r>
      <w:r w:rsidR="005B6495" w:rsidRPr="003A0EC1">
        <w:rPr>
          <w:rFonts w:ascii="Calibri" w:hAnsi="Calibri" w:cs="Calibri"/>
          <w:sz w:val="24"/>
          <w:szCs w:val="24"/>
          <w:lang w:val="en-US"/>
        </w:rPr>
        <w:t xml:space="preserve"> </w:t>
      </w:r>
      <w:r w:rsidR="007B7804" w:rsidRPr="003A0EC1">
        <w:rPr>
          <w:rFonts w:ascii="Calibri" w:hAnsi="Calibri" w:cs="Calibri"/>
          <w:sz w:val="24"/>
          <w:szCs w:val="24"/>
          <w:lang w:val="en-US"/>
        </w:rPr>
        <w:t>having a service-oriented focus</w:t>
      </w:r>
      <w:r w:rsidR="00D109CA" w:rsidRPr="003A0EC1">
        <w:rPr>
          <w:rFonts w:ascii="Calibri" w:hAnsi="Calibri" w:cs="Calibri"/>
          <w:sz w:val="24"/>
          <w:szCs w:val="24"/>
          <w:lang w:val="en-US"/>
        </w:rPr>
        <w:t xml:space="preserve"> </w:t>
      </w:r>
      <w:r w:rsidR="00D07437" w:rsidRPr="003A0EC1">
        <w:rPr>
          <w:rFonts w:ascii="Calibri" w:hAnsi="Calibri" w:cs="Calibri"/>
          <w:sz w:val="24"/>
          <w:szCs w:val="24"/>
          <w:lang w:val="en-US"/>
        </w:rPr>
        <w:t>(</w:t>
      </w:r>
      <w:r w:rsidR="00F97DDA" w:rsidRPr="003A0EC1">
        <w:rPr>
          <w:rFonts w:ascii="Calibri" w:hAnsi="Calibri" w:cs="Calibri"/>
          <w:sz w:val="24"/>
          <w:szCs w:val="24"/>
          <w:lang w:val="en-US"/>
        </w:rPr>
        <w:t>Rabetino, Harmsen, Kohtam</w:t>
      </w:r>
      <w:r w:rsidR="00B94BFB" w:rsidRPr="003A0EC1">
        <w:rPr>
          <w:rFonts w:ascii="Calibri" w:hAnsi="Calibri" w:cs="Calibri"/>
          <w:sz w:val="24"/>
          <w:szCs w:val="24"/>
          <w:lang w:val="en-US"/>
        </w:rPr>
        <w:t>ä</w:t>
      </w:r>
      <w:r w:rsidR="00F97DDA" w:rsidRPr="003A0EC1">
        <w:rPr>
          <w:rFonts w:ascii="Calibri" w:hAnsi="Calibri" w:cs="Calibri"/>
          <w:sz w:val="24"/>
          <w:szCs w:val="24"/>
          <w:lang w:val="en-US"/>
        </w:rPr>
        <w:t xml:space="preserve">ki, </w:t>
      </w:r>
      <w:r w:rsidR="00C47A65" w:rsidRPr="003A0EC1">
        <w:rPr>
          <w:rFonts w:ascii="Calibri" w:hAnsi="Calibri" w:cs="Calibri"/>
          <w:sz w:val="24"/>
          <w:szCs w:val="24"/>
          <w:lang w:val="en-US"/>
        </w:rPr>
        <w:t xml:space="preserve">&amp; </w:t>
      </w:r>
      <w:r w:rsidR="00F97DDA" w:rsidRPr="003A0EC1">
        <w:rPr>
          <w:rFonts w:ascii="Calibri" w:hAnsi="Calibri" w:cs="Calibri"/>
          <w:sz w:val="24"/>
          <w:szCs w:val="24"/>
          <w:lang w:val="en-US"/>
        </w:rPr>
        <w:t>Sihvonen</w:t>
      </w:r>
      <w:r w:rsidR="00D06685" w:rsidRPr="003A0EC1">
        <w:rPr>
          <w:rFonts w:ascii="Calibri" w:hAnsi="Calibri" w:cs="Calibri"/>
          <w:sz w:val="24"/>
          <w:szCs w:val="24"/>
          <w:lang w:val="en-US"/>
        </w:rPr>
        <w:t>,</w:t>
      </w:r>
      <w:r w:rsidR="00F97DDA" w:rsidRPr="003A0EC1">
        <w:rPr>
          <w:rFonts w:ascii="Calibri" w:hAnsi="Calibri" w:cs="Calibri"/>
          <w:sz w:val="24"/>
          <w:szCs w:val="24"/>
          <w:lang w:val="en-US"/>
        </w:rPr>
        <w:t xml:space="preserve"> 2018</w:t>
      </w:r>
      <w:r w:rsidR="00236E5C" w:rsidRPr="003A0EC1">
        <w:rPr>
          <w:rFonts w:ascii="Calibri" w:hAnsi="Calibri" w:cs="Calibri"/>
          <w:sz w:val="24"/>
          <w:szCs w:val="24"/>
          <w:lang w:val="en-US"/>
        </w:rPr>
        <w:t xml:space="preserve">; </w:t>
      </w:r>
      <w:r w:rsidR="00B94BFB" w:rsidRPr="003A0EC1">
        <w:rPr>
          <w:rFonts w:ascii="Calibri" w:hAnsi="Calibri" w:cs="Calibri"/>
          <w:sz w:val="24"/>
          <w:szCs w:val="24"/>
          <w:lang w:val="en-US"/>
        </w:rPr>
        <w:t xml:space="preserve">Raddats </w:t>
      </w:r>
      <w:r w:rsidR="00B94BFB" w:rsidRPr="003A0EC1">
        <w:rPr>
          <w:rFonts w:ascii="Calibri" w:hAnsi="Calibri" w:cs="Calibri"/>
          <w:i/>
          <w:iCs/>
          <w:sz w:val="24"/>
          <w:szCs w:val="24"/>
          <w:lang w:val="en-US"/>
        </w:rPr>
        <w:t>et al.</w:t>
      </w:r>
      <w:r w:rsidR="00D06685" w:rsidRPr="003A0EC1">
        <w:rPr>
          <w:rFonts w:ascii="Calibri" w:hAnsi="Calibri" w:cs="Calibri"/>
          <w:i/>
          <w:iCs/>
          <w:sz w:val="24"/>
          <w:szCs w:val="24"/>
          <w:lang w:val="en-US"/>
        </w:rPr>
        <w:t>,</w:t>
      </w:r>
      <w:r w:rsidR="00B94BFB" w:rsidRPr="003A0EC1">
        <w:rPr>
          <w:rFonts w:ascii="Calibri" w:hAnsi="Calibri" w:cs="Calibri"/>
          <w:sz w:val="24"/>
          <w:szCs w:val="24"/>
          <w:lang w:val="en-US"/>
        </w:rPr>
        <w:t xml:space="preserve"> 2019</w:t>
      </w:r>
      <w:r w:rsidR="00236E5C" w:rsidRPr="003A0EC1">
        <w:rPr>
          <w:rFonts w:ascii="Calibri" w:hAnsi="Calibri" w:cs="Calibri"/>
          <w:sz w:val="24"/>
          <w:szCs w:val="24"/>
          <w:lang w:val="en-US"/>
        </w:rPr>
        <w:t>)</w:t>
      </w:r>
      <w:r w:rsidR="00B14305" w:rsidRPr="003A0EC1">
        <w:rPr>
          <w:rFonts w:ascii="Calibri" w:hAnsi="Calibri" w:cs="Calibri"/>
          <w:sz w:val="24"/>
          <w:szCs w:val="24"/>
          <w:lang w:val="en-US"/>
        </w:rPr>
        <w:t>.</w:t>
      </w:r>
      <w:r w:rsidR="003D43DC" w:rsidRPr="003A0EC1">
        <w:rPr>
          <w:rFonts w:ascii="Calibri" w:hAnsi="Calibri" w:cs="Calibri"/>
          <w:sz w:val="24"/>
          <w:szCs w:val="24"/>
          <w:lang w:val="en-US"/>
        </w:rPr>
        <w:t xml:space="preserve"> </w:t>
      </w:r>
      <w:r w:rsidR="00193D1D" w:rsidRPr="003A0EC1">
        <w:rPr>
          <w:rFonts w:ascii="Calibri" w:hAnsi="Calibri" w:cs="Calibri"/>
          <w:sz w:val="24"/>
          <w:szCs w:val="24"/>
          <w:lang w:val="en-US"/>
        </w:rPr>
        <w:t xml:space="preserve"> The literature </w:t>
      </w:r>
      <w:r w:rsidR="00AD73D4" w:rsidRPr="003A0EC1">
        <w:rPr>
          <w:rFonts w:ascii="Calibri" w:hAnsi="Calibri" w:cs="Calibri"/>
          <w:sz w:val="24"/>
          <w:szCs w:val="24"/>
          <w:lang w:val="en-US"/>
        </w:rPr>
        <w:t>is developing in terms of the ‘big picture’</w:t>
      </w:r>
      <w:r w:rsidR="003F3761" w:rsidRPr="003A0EC1">
        <w:rPr>
          <w:rFonts w:ascii="Calibri" w:hAnsi="Calibri" w:cs="Calibri"/>
          <w:sz w:val="24"/>
          <w:szCs w:val="24"/>
          <w:lang w:val="en-US"/>
        </w:rPr>
        <w:t xml:space="preserve">, such as </w:t>
      </w:r>
      <w:r w:rsidR="002B377B" w:rsidRPr="003A0EC1">
        <w:rPr>
          <w:rFonts w:ascii="Calibri" w:hAnsi="Calibri" w:cs="Calibri"/>
          <w:sz w:val="24"/>
          <w:szCs w:val="24"/>
          <w:lang w:val="en-US"/>
        </w:rPr>
        <w:t>understanding barriers</w:t>
      </w:r>
      <w:r w:rsidR="003F3761" w:rsidRPr="003A0EC1">
        <w:rPr>
          <w:rFonts w:ascii="Calibri" w:hAnsi="Calibri" w:cs="Calibri"/>
          <w:sz w:val="24"/>
          <w:szCs w:val="24"/>
          <w:lang w:val="en-US"/>
        </w:rPr>
        <w:t xml:space="preserve"> and enablers (</w:t>
      </w:r>
      <w:r w:rsidR="006708AE" w:rsidRPr="003A0EC1">
        <w:rPr>
          <w:rFonts w:ascii="Calibri" w:hAnsi="Calibri" w:cs="Calibri"/>
          <w:sz w:val="24"/>
          <w:szCs w:val="24"/>
          <w:lang w:val="en-US"/>
        </w:rPr>
        <w:t xml:space="preserve">Burton </w:t>
      </w:r>
      <w:r w:rsidR="006708AE" w:rsidRPr="003A0EC1">
        <w:rPr>
          <w:rFonts w:ascii="Calibri" w:hAnsi="Calibri" w:cs="Calibri"/>
          <w:i/>
          <w:iCs/>
          <w:sz w:val="24"/>
          <w:szCs w:val="24"/>
          <w:lang w:val="en-US"/>
        </w:rPr>
        <w:t>et al.,</w:t>
      </w:r>
      <w:r w:rsidR="006708AE" w:rsidRPr="003A0EC1">
        <w:rPr>
          <w:rFonts w:ascii="Calibri" w:hAnsi="Calibri" w:cs="Calibri"/>
          <w:sz w:val="24"/>
          <w:szCs w:val="24"/>
          <w:lang w:val="en-US"/>
        </w:rPr>
        <w:t xml:space="preserve"> 2017</w:t>
      </w:r>
      <w:r w:rsidR="0088621A" w:rsidRPr="003A0EC1">
        <w:rPr>
          <w:rFonts w:ascii="Calibri" w:hAnsi="Calibri" w:cs="Calibri"/>
          <w:sz w:val="24"/>
          <w:szCs w:val="24"/>
          <w:lang w:val="en-US"/>
        </w:rPr>
        <w:t>)</w:t>
      </w:r>
      <w:r w:rsidR="00236E5C" w:rsidRPr="003A0EC1">
        <w:rPr>
          <w:rFonts w:ascii="Calibri" w:hAnsi="Calibri" w:cs="Calibri"/>
          <w:sz w:val="24"/>
          <w:szCs w:val="24"/>
          <w:lang w:val="en-US"/>
        </w:rPr>
        <w:t xml:space="preserve"> and</w:t>
      </w:r>
      <w:r w:rsidR="003E5041" w:rsidRPr="003A0EC1">
        <w:rPr>
          <w:rFonts w:ascii="Calibri" w:hAnsi="Calibri" w:cs="Calibri"/>
          <w:sz w:val="24"/>
          <w:szCs w:val="24"/>
          <w:lang w:val="en-US"/>
        </w:rPr>
        <w:t xml:space="preserve"> </w:t>
      </w:r>
      <w:r w:rsidR="0031341F" w:rsidRPr="003A0EC1">
        <w:rPr>
          <w:rFonts w:ascii="Calibri" w:hAnsi="Calibri" w:cs="Calibri"/>
          <w:sz w:val="24"/>
          <w:szCs w:val="24"/>
          <w:lang w:val="en-US"/>
        </w:rPr>
        <w:t xml:space="preserve">the project-level picture in terms of </w:t>
      </w:r>
      <w:r w:rsidR="00D80434" w:rsidRPr="003A0EC1">
        <w:rPr>
          <w:rFonts w:ascii="Calibri" w:hAnsi="Calibri" w:cs="Calibri"/>
          <w:sz w:val="24"/>
          <w:szCs w:val="24"/>
          <w:lang w:val="en-US"/>
        </w:rPr>
        <w:t>single innovation projects</w:t>
      </w:r>
      <w:r w:rsidR="004D0F26" w:rsidRPr="003A0EC1">
        <w:rPr>
          <w:rFonts w:ascii="Calibri" w:hAnsi="Calibri" w:cs="Calibri"/>
          <w:sz w:val="24"/>
          <w:szCs w:val="24"/>
          <w:lang w:val="en-US"/>
        </w:rPr>
        <w:t xml:space="preserve"> (</w:t>
      </w:r>
      <w:r w:rsidR="008B4479" w:rsidRPr="003A0EC1">
        <w:rPr>
          <w:rFonts w:ascii="Calibri" w:eastAsia="Times New Roman" w:hAnsi="Calibri" w:cs="Calibri"/>
          <w:sz w:val="24"/>
          <w:szCs w:val="24"/>
          <w:lang w:val="en-US"/>
        </w:rPr>
        <w:t xml:space="preserve">Bustinza, </w:t>
      </w:r>
      <w:r w:rsidR="008B4479" w:rsidRPr="003A0EC1">
        <w:rPr>
          <w:rFonts w:ascii="Calibri" w:hAnsi="Calibri" w:cs="Calibri"/>
          <w:color w:val="222222"/>
          <w:sz w:val="24"/>
          <w:szCs w:val="24"/>
          <w:shd w:val="clear" w:color="auto" w:fill="FFFFFF"/>
          <w:lang w:val="en-US"/>
        </w:rPr>
        <w:t>Gomes, Vendrell‐Herrero, &amp; Baines</w:t>
      </w:r>
      <w:r w:rsidR="008B4479" w:rsidRPr="003A0EC1">
        <w:rPr>
          <w:rFonts w:ascii="Calibri" w:eastAsia="Times New Roman" w:hAnsi="Calibri" w:cs="Calibri"/>
          <w:sz w:val="24"/>
          <w:szCs w:val="24"/>
          <w:lang w:val="en-US"/>
        </w:rPr>
        <w:t>, 2019</w:t>
      </w:r>
      <w:r w:rsidR="004D0F26" w:rsidRPr="003A0EC1">
        <w:rPr>
          <w:rFonts w:ascii="Calibri" w:hAnsi="Calibri" w:cs="Calibri"/>
          <w:sz w:val="24"/>
          <w:szCs w:val="24"/>
          <w:lang w:val="en-US"/>
        </w:rPr>
        <w:t>),</w:t>
      </w:r>
      <w:r w:rsidR="00E76AFD" w:rsidRPr="003A0EC1">
        <w:rPr>
          <w:rFonts w:ascii="Calibri" w:hAnsi="Calibri" w:cs="Calibri"/>
          <w:sz w:val="24"/>
          <w:szCs w:val="24"/>
          <w:lang w:val="en-US"/>
        </w:rPr>
        <w:t xml:space="preserve"> and </w:t>
      </w:r>
      <w:r w:rsidR="00F400E9" w:rsidRPr="003A0EC1">
        <w:rPr>
          <w:rFonts w:ascii="Calibri" w:hAnsi="Calibri" w:cs="Calibri"/>
          <w:sz w:val="24"/>
          <w:szCs w:val="24"/>
          <w:lang w:val="en-US"/>
        </w:rPr>
        <w:t xml:space="preserve">how they can </w:t>
      </w:r>
      <w:r w:rsidR="00CC25EE" w:rsidRPr="003A0EC1">
        <w:rPr>
          <w:rFonts w:ascii="Calibri" w:hAnsi="Calibri" w:cs="Calibri"/>
          <w:sz w:val="24"/>
          <w:szCs w:val="24"/>
          <w:lang w:val="en-US"/>
        </w:rPr>
        <w:t xml:space="preserve">offer value to </w:t>
      </w:r>
      <w:r w:rsidR="000B0CF3" w:rsidRPr="003A0EC1">
        <w:rPr>
          <w:rFonts w:ascii="Calibri" w:hAnsi="Calibri" w:cs="Calibri"/>
          <w:sz w:val="24"/>
          <w:szCs w:val="24"/>
          <w:lang w:val="en-US"/>
        </w:rPr>
        <w:t>groups of customers (Johansson, Raddats &amp; Witell, 2019),</w:t>
      </w:r>
      <w:r w:rsidR="00D32A72" w:rsidRPr="003A0EC1">
        <w:rPr>
          <w:rFonts w:ascii="Calibri" w:hAnsi="Calibri" w:cs="Calibri"/>
          <w:sz w:val="24"/>
          <w:szCs w:val="24"/>
          <w:lang w:val="en-US"/>
        </w:rPr>
        <w:t xml:space="preserve"> literature on service innovation in servitizing firms remains sparse (Johansson </w:t>
      </w:r>
      <w:r w:rsidR="00D32A72" w:rsidRPr="003A0EC1">
        <w:rPr>
          <w:rFonts w:ascii="Calibri" w:hAnsi="Calibri" w:cs="Calibri"/>
          <w:i/>
          <w:iCs/>
          <w:sz w:val="24"/>
          <w:szCs w:val="24"/>
          <w:lang w:val="en-US"/>
        </w:rPr>
        <w:t>et al.,</w:t>
      </w:r>
      <w:r w:rsidR="00D32A72" w:rsidRPr="003A0EC1">
        <w:rPr>
          <w:rFonts w:ascii="Calibri" w:hAnsi="Calibri" w:cs="Calibri"/>
          <w:sz w:val="24"/>
          <w:szCs w:val="24"/>
          <w:lang w:val="en-US"/>
        </w:rPr>
        <w:t xml:space="preserve"> 2019) and performance outcomes equivocal.  Despite the recognition that some firms build successful portfolios of innovative service offerings that deliver competitive advantage and profit (Baines </w:t>
      </w:r>
      <w:r w:rsidR="00D32A72" w:rsidRPr="003A0EC1">
        <w:rPr>
          <w:rFonts w:ascii="Calibri" w:hAnsi="Calibri" w:cs="Calibri"/>
          <w:i/>
          <w:iCs/>
          <w:sz w:val="24"/>
          <w:szCs w:val="24"/>
          <w:lang w:val="en-US"/>
        </w:rPr>
        <w:t xml:space="preserve">et al., </w:t>
      </w:r>
      <w:r w:rsidR="00D32A72" w:rsidRPr="003A0EC1">
        <w:rPr>
          <w:rFonts w:ascii="Calibri" w:hAnsi="Calibri" w:cs="Calibri"/>
          <w:sz w:val="24"/>
          <w:szCs w:val="24"/>
          <w:lang w:val="en-US"/>
        </w:rPr>
        <w:t xml:space="preserve">2020), </w:t>
      </w:r>
      <w:r w:rsidR="0031341F" w:rsidRPr="003A0EC1">
        <w:rPr>
          <w:rFonts w:ascii="Calibri" w:hAnsi="Calibri" w:cs="Calibri"/>
          <w:sz w:val="24"/>
          <w:szCs w:val="24"/>
          <w:lang w:val="en-US"/>
        </w:rPr>
        <w:t xml:space="preserve">there is less work on </w:t>
      </w:r>
      <w:r w:rsidR="00BA5EE6" w:rsidRPr="003A0EC1">
        <w:rPr>
          <w:rFonts w:ascii="Calibri" w:hAnsi="Calibri" w:cs="Calibri"/>
          <w:sz w:val="24"/>
          <w:szCs w:val="24"/>
          <w:lang w:val="en-US"/>
        </w:rPr>
        <w:t xml:space="preserve">how </w:t>
      </w:r>
      <w:r w:rsidR="0031341F" w:rsidRPr="003A0EC1">
        <w:rPr>
          <w:rFonts w:ascii="Calibri" w:hAnsi="Calibri" w:cs="Calibri"/>
          <w:sz w:val="24"/>
          <w:szCs w:val="24"/>
          <w:lang w:val="en-US"/>
        </w:rPr>
        <w:t>firms can</w:t>
      </w:r>
      <w:r w:rsidR="00B15209" w:rsidRPr="003A0EC1">
        <w:rPr>
          <w:rFonts w:ascii="Calibri" w:hAnsi="Calibri" w:cs="Calibri"/>
          <w:sz w:val="24"/>
          <w:szCs w:val="24"/>
          <w:lang w:val="en-US"/>
        </w:rPr>
        <w:t xml:space="preserve"> develop </w:t>
      </w:r>
      <w:r w:rsidR="00EB7230" w:rsidRPr="003A0EC1">
        <w:rPr>
          <w:rFonts w:ascii="Calibri" w:hAnsi="Calibri" w:cs="Calibri"/>
          <w:sz w:val="24"/>
          <w:szCs w:val="24"/>
          <w:lang w:val="en-US"/>
        </w:rPr>
        <w:t xml:space="preserve">strong </w:t>
      </w:r>
      <w:r w:rsidR="0023408F" w:rsidRPr="003A0EC1">
        <w:rPr>
          <w:rFonts w:ascii="Calibri" w:hAnsi="Calibri" w:cs="Calibri"/>
          <w:sz w:val="24"/>
          <w:szCs w:val="24"/>
          <w:lang w:val="en-US"/>
        </w:rPr>
        <w:t>offering portfolios</w:t>
      </w:r>
      <w:r w:rsidR="0053305E" w:rsidRPr="003A0EC1">
        <w:rPr>
          <w:rFonts w:ascii="Calibri" w:hAnsi="Calibri" w:cs="Calibri"/>
          <w:sz w:val="24"/>
          <w:szCs w:val="24"/>
          <w:lang w:val="en-US"/>
        </w:rPr>
        <w:t xml:space="preserve"> or how they can achieve the desired performance outcomes</w:t>
      </w:r>
      <w:r w:rsidR="00B15209" w:rsidRPr="003A0EC1">
        <w:rPr>
          <w:rFonts w:ascii="Calibri" w:hAnsi="Calibri" w:cs="Calibri"/>
          <w:sz w:val="24"/>
          <w:szCs w:val="24"/>
          <w:lang w:val="en-US"/>
        </w:rPr>
        <w:t xml:space="preserve">. </w:t>
      </w:r>
    </w:p>
    <w:p w14:paraId="1FFD1C21" w14:textId="77777777" w:rsidR="00D32A72" w:rsidRPr="003A0EC1" w:rsidRDefault="00D32A72" w:rsidP="00A64920">
      <w:pPr>
        <w:spacing w:after="0" w:line="480" w:lineRule="auto"/>
        <w:jc w:val="both"/>
        <w:rPr>
          <w:rFonts w:ascii="Calibri" w:hAnsi="Calibri" w:cs="Calibri"/>
          <w:sz w:val="24"/>
          <w:szCs w:val="24"/>
          <w:lang w:val="en-US"/>
        </w:rPr>
      </w:pPr>
    </w:p>
    <w:p w14:paraId="7FA0289B" w14:textId="5D01AE97" w:rsidR="00D32A72" w:rsidRPr="003A0EC1" w:rsidRDefault="00DB6AE7" w:rsidP="00A64920">
      <w:pPr>
        <w:spacing w:after="0" w:line="480" w:lineRule="auto"/>
        <w:jc w:val="both"/>
        <w:rPr>
          <w:rFonts w:ascii="Calibri" w:hAnsi="Calibri" w:cs="Calibri"/>
          <w:sz w:val="24"/>
          <w:szCs w:val="24"/>
          <w:lang w:val="en-US"/>
        </w:rPr>
      </w:pPr>
      <w:r w:rsidRPr="003A0EC1">
        <w:rPr>
          <w:rFonts w:ascii="Calibri" w:hAnsi="Calibri" w:cs="Calibri"/>
          <w:sz w:val="24"/>
          <w:szCs w:val="24"/>
          <w:lang w:val="en-US"/>
        </w:rPr>
        <w:t xml:space="preserve">NSD </w:t>
      </w:r>
      <w:r w:rsidR="00B15209" w:rsidRPr="003A0EC1">
        <w:rPr>
          <w:rFonts w:ascii="Calibri" w:hAnsi="Calibri" w:cs="Calibri"/>
          <w:sz w:val="24"/>
          <w:szCs w:val="24"/>
          <w:lang w:val="en-US"/>
        </w:rPr>
        <w:t xml:space="preserve">literature </w:t>
      </w:r>
      <w:r w:rsidR="00D32A72" w:rsidRPr="003A0EC1">
        <w:rPr>
          <w:rFonts w:ascii="Calibri" w:hAnsi="Calibri" w:cs="Calibri"/>
          <w:sz w:val="24"/>
          <w:szCs w:val="24"/>
          <w:lang w:val="en-US"/>
        </w:rPr>
        <w:t xml:space="preserve">has extensively </w:t>
      </w:r>
      <w:r w:rsidR="0028350D" w:rsidRPr="003A0EC1">
        <w:rPr>
          <w:rFonts w:ascii="Calibri" w:hAnsi="Calibri" w:cs="Calibri"/>
          <w:sz w:val="24"/>
          <w:szCs w:val="24"/>
          <w:lang w:val="en-US"/>
        </w:rPr>
        <w:t>explor</w:t>
      </w:r>
      <w:r w:rsidR="00B15209" w:rsidRPr="003A0EC1">
        <w:rPr>
          <w:rFonts w:ascii="Calibri" w:hAnsi="Calibri" w:cs="Calibri"/>
          <w:sz w:val="24"/>
          <w:szCs w:val="24"/>
          <w:lang w:val="en-US"/>
        </w:rPr>
        <w:t>e</w:t>
      </w:r>
      <w:r w:rsidR="00D32A72" w:rsidRPr="003A0EC1">
        <w:rPr>
          <w:rFonts w:ascii="Calibri" w:hAnsi="Calibri" w:cs="Calibri"/>
          <w:sz w:val="24"/>
          <w:szCs w:val="24"/>
          <w:lang w:val="en-US"/>
        </w:rPr>
        <w:t>d</w:t>
      </w:r>
      <w:r w:rsidR="0028350D" w:rsidRPr="003A0EC1">
        <w:rPr>
          <w:rFonts w:ascii="Calibri" w:hAnsi="Calibri" w:cs="Calibri"/>
          <w:sz w:val="24"/>
          <w:szCs w:val="24"/>
          <w:lang w:val="en-US"/>
        </w:rPr>
        <w:t xml:space="preserve"> </w:t>
      </w:r>
      <w:r w:rsidR="00BA7D0D" w:rsidRPr="003A0EC1">
        <w:rPr>
          <w:rFonts w:ascii="Calibri" w:hAnsi="Calibri" w:cs="Calibri"/>
          <w:sz w:val="24"/>
          <w:szCs w:val="24"/>
          <w:lang w:val="en-US"/>
        </w:rPr>
        <w:t>success factors (</w:t>
      </w:r>
      <w:proofErr w:type="gramStart"/>
      <w:r w:rsidR="000A4DEC" w:rsidRPr="003A0EC1">
        <w:rPr>
          <w:rFonts w:ascii="Calibri" w:hAnsi="Calibri" w:cs="Calibri"/>
          <w:sz w:val="24"/>
          <w:szCs w:val="24"/>
          <w:lang w:val="en-US"/>
        </w:rPr>
        <w:t>e.g</w:t>
      </w:r>
      <w:r w:rsidR="00BA7D0D" w:rsidRPr="003A0EC1">
        <w:rPr>
          <w:rFonts w:ascii="Calibri" w:hAnsi="Calibri" w:cs="Calibri"/>
          <w:sz w:val="24"/>
          <w:szCs w:val="24"/>
          <w:lang w:val="en-US"/>
        </w:rPr>
        <w:t>.</w:t>
      </w:r>
      <w:proofErr w:type="gramEnd"/>
      <w:r w:rsidR="00BA7D0D" w:rsidRPr="003A0EC1">
        <w:rPr>
          <w:rFonts w:ascii="Calibri" w:hAnsi="Calibri" w:cs="Calibri"/>
          <w:sz w:val="24"/>
          <w:szCs w:val="24"/>
          <w:lang w:val="en-US"/>
        </w:rPr>
        <w:t xml:space="preserve"> Storey </w:t>
      </w:r>
      <w:r w:rsidR="00BA7D0D" w:rsidRPr="003A0EC1">
        <w:rPr>
          <w:rFonts w:ascii="Calibri" w:hAnsi="Calibri" w:cs="Calibri"/>
          <w:i/>
          <w:iCs/>
          <w:sz w:val="24"/>
          <w:szCs w:val="24"/>
          <w:lang w:val="en-US"/>
        </w:rPr>
        <w:t>et al</w:t>
      </w:r>
      <w:r w:rsidR="004F418D" w:rsidRPr="003A0EC1">
        <w:rPr>
          <w:rFonts w:ascii="Calibri" w:hAnsi="Calibri" w:cs="Calibri"/>
          <w:i/>
          <w:iCs/>
          <w:sz w:val="24"/>
          <w:szCs w:val="24"/>
          <w:lang w:val="en-US"/>
        </w:rPr>
        <w:t>.</w:t>
      </w:r>
      <w:r w:rsidR="00BA7D0D" w:rsidRPr="003A0EC1">
        <w:rPr>
          <w:rFonts w:ascii="Calibri" w:hAnsi="Calibri" w:cs="Calibri"/>
          <w:i/>
          <w:iCs/>
          <w:sz w:val="24"/>
          <w:szCs w:val="24"/>
          <w:lang w:val="en-US"/>
        </w:rPr>
        <w:t>,</w:t>
      </w:r>
      <w:r w:rsidR="00BA7D0D" w:rsidRPr="003A0EC1">
        <w:rPr>
          <w:rFonts w:ascii="Calibri" w:hAnsi="Calibri" w:cs="Calibri"/>
          <w:sz w:val="24"/>
          <w:szCs w:val="24"/>
          <w:lang w:val="en-US"/>
        </w:rPr>
        <w:t xml:space="preserve"> 2016)</w:t>
      </w:r>
      <w:r w:rsidR="00985DDF" w:rsidRPr="003A0EC1">
        <w:rPr>
          <w:rFonts w:ascii="Calibri" w:hAnsi="Calibri" w:cs="Calibri"/>
          <w:sz w:val="24"/>
          <w:szCs w:val="24"/>
          <w:lang w:val="en-US"/>
        </w:rPr>
        <w:t xml:space="preserve">, what </w:t>
      </w:r>
      <w:r w:rsidR="00075754" w:rsidRPr="003A0EC1">
        <w:rPr>
          <w:rFonts w:ascii="Calibri" w:hAnsi="Calibri" w:cs="Calibri"/>
          <w:sz w:val="24"/>
          <w:szCs w:val="24"/>
          <w:lang w:val="en-US"/>
        </w:rPr>
        <w:t>Pettigrew</w:t>
      </w:r>
      <w:r w:rsidR="001046C9" w:rsidRPr="003A0EC1">
        <w:rPr>
          <w:rFonts w:ascii="Calibri" w:hAnsi="Calibri" w:cs="Calibri"/>
          <w:sz w:val="24"/>
          <w:szCs w:val="24"/>
          <w:lang w:val="en-US"/>
        </w:rPr>
        <w:t xml:space="preserve"> (</w:t>
      </w:r>
      <w:r w:rsidR="00B87B9D" w:rsidRPr="003A0EC1">
        <w:rPr>
          <w:rFonts w:ascii="Calibri" w:hAnsi="Calibri" w:cs="Calibri"/>
          <w:sz w:val="24"/>
          <w:szCs w:val="24"/>
          <w:lang w:val="en-US"/>
        </w:rPr>
        <w:t>1987</w:t>
      </w:r>
      <w:r w:rsidR="001046C9" w:rsidRPr="003A0EC1">
        <w:rPr>
          <w:rFonts w:ascii="Calibri" w:hAnsi="Calibri" w:cs="Calibri"/>
          <w:sz w:val="24"/>
          <w:szCs w:val="24"/>
          <w:lang w:val="en-US"/>
        </w:rPr>
        <w:t>)</w:t>
      </w:r>
      <w:r w:rsidR="00985DDF" w:rsidRPr="003A0EC1">
        <w:rPr>
          <w:rFonts w:ascii="Calibri" w:hAnsi="Calibri" w:cs="Calibri"/>
          <w:sz w:val="24"/>
          <w:szCs w:val="24"/>
          <w:lang w:val="en-US"/>
        </w:rPr>
        <w:t xml:space="preserve"> term </w:t>
      </w:r>
      <w:r w:rsidR="00DD53A7" w:rsidRPr="003A0EC1">
        <w:rPr>
          <w:rFonts w:ascii="Calibri" w:hAnsi="Calibri" w:cs="Calibri"/>
          <w:sz w:val="24"/>
          <w:szCs w:val="24"/>
          <w:lang w:val="en-US"/>
        </w:rPr>
        <w:t>the ‘</w:t>
      </w:r>
      <w:r w:rsidR="001046C9" w:rsidRPr="003A0EC1">
        <w:rPr>
          <w:rFonts w:ascii="Calibri" w:hAnsi="Calibri" w:cs="Calibri"/>
          <w:sz w:val="24"/>
          <w:szCs w:val="24"/>
          <w:lang w:val="en-US"/>
        </w:rPr>
        <w:t>content</w:t>
      </w:r>
      <w:r w:rsidR="00DD53A7" w:rsidRPr="003A0EC1">
        <w:rPr>
          <w:rFonts w:ascii="Calibri" w:hAnsi="Calibri" w:cs="Calibri"/>
          <w:sz w:val="24"/>
          <w:szCs w:val="24"/>
          <w:lang w:val="en-US"/>
        </w:rPr>
        <w:t>’</w:t>
      </w:r>
      <w:r w:rsidR="00491016" w:rsidRPr="003A0EC1">
        <w:rPr>
          <w:rFonts w:ascii="Calibri" w:hAnsi="Calibri" w:cs="Calibri"/>
          <w:sz w:val="24"/>
          <w:szCs w:val="24"/>
          <w:lang w:val="en-US"/>
        </w:rPr>
        <w:t xml:space="preserve"> aspects </w:t>
      </w:r>
      <w:r w:rsidR="001046C9" w:rsidRPr="003A0EC1">
        <w:rPr>
          <w:rFonts w:ascii="Calibri" w:hAnsi="Calibri" w:cs="Calibri"/>
          <w:sz w:val="24"/>
          <w:szCs w:val="24"/>
          <w:lang w:val="en-US"/>
        </w:rPr>
        <w:t>(</w:t>
      </w:r>
      <w:r w:rsidR="006708AE" w:rsidRPr="003A0EC1">
        <w:rPr>
          <w:rFonts w:ascii="Calibri" w:hAnsi="Calibri" w:cs="Calibri"/>
          <w:sz w:val="24"/>
          <w:szCs w:val="24"/>
          <w:lang w:val="en-US"/>
        </w:rPr>
        <w:t xml:space="preserve">i.e. </w:t>
      </w:r>
      <w:r w:rsidR="001046C9" w:rsidRPr="003A0EC1">
        <w:rPr>
          <w:rFonts w:ascii="Calibri" w:hAnsi="Calibri" w:cs="Calibri"/>
          <w:sz w:val="24"/>
          <w:szCs w:val="24"/>
          <w:lang w:val="en-US"/>
        </w:rPr>
        <w:t xml:space="preserve">what has </w:t>
      </w:r>
      <w:r w:rsidR="00A71030" w:rsidRPr="003A0EC1">
        <w:rPr>
          <w:rFonts w:ascii="Calibri" w:hAnsi="Calibri" w:cs="Calibri"/>
          <w:sz w:val="24"/>
          <w:szCs w:val="24"/>
          <w:lang w:val="en-US"/>
        </w:rPr>
        <w:t>change</w:t>
      </w:r>
      <w:r w:rsidR="001046C9" w:rsidRPr="003A0EC1">
        <w:rPr>
          <w:rFonts w:ascii="Calibri" w:hAnsi="Calibri" w:cs="Calibri"/>
          <w:sz w:val="24"/>
          <w:szCs w:val="24"/>
          <w:lang w:val="en-US"/>
        </w:rPr>
        <w:t>d)</w:t>
      </w:r>
      <w:r w:rsidR="009075FA" w:rsidRPr="003A0EC1">
        <w:rPr>
          <w:rFonts w:ascii="Calibri" w:hAnsi="Calibri" w:cs="Calibri"/>
          <w:sz w:val="24"/>
          <w:szCs w:val="24"/>
          <w:lang w:val="en-US"/>
        </w:rPr>
        <w:t>.</w:t>
      </w:r>
      <w:r w:rsidR="00F619B9" w:rsidRPr="003A0EC1">
        <w:rPr>
          <w:rFonts w:ascii="Calibri" w:hAnsi="Calibri" w:cs="Calibri"/>
          <w:sz w:val="24"/>
          <w:szCs w:val="24"/>
          <w:lang w:val="en-US"/>
        </w:rPr>
        <w:t xml:space="preserve"> </w:t>
      </w:r>
      <w:r w:rsidR="003C5A56" w:rsidRPr="003A0EC1">
        <w:rPr>
          <w:rFonts w:ascii="Calibri" w:hAnsi="Calibri" w:cs="Calibri"/>
          <w:sz w:val="24"/>
          <w:szCs w:val="24"/>
          <w:lang w:val="en-US"/>
        </w:rPr>
        <w:t xml:space="preserve"> </w:t>
      </w:r>
      <w:r w:rsidR="00D32A72" w:rsidRPr="003A0EC1">
        <w:rPr>
          <w:rFonts w:ascii="Calibri" w:hAnsi="Calibri" w:cs="Calibri"/>
          <w:sz w:val="24"/>
          <w:szCs w:val="24"/>
          <w:lang w:val="en-US"/>
        </w:rPr>
        <w:t xml:space="preserve">While servitization work has studied the ‘what’, ‘why’ and ‘how’ at different points (Baines </w:t>
      </w:r>
      <w:r w:rsidR="00D32A72" w:rsidRPr="003A0EC1">
        <w:rPr>
          <w:rFonts w:ascii="Calibri" w:hAnsi="Calibri" w:cs="Calibri"/>
          <w:i/>
          <w:iCs/>
          <w:sz w:val="24"/>
          <w:szCs w:val="24"/>
          <w:lang w:val="en-US"/>
        </w:rPr>
        <w:t xml:space="preserve">et al., </w:t>
      </w:r>
      <w:r w:rsidR="00D32A72" w:rsidRPr="003A0EC1">
        <w:rPr>
          <w:rFonts w:ascii="Calibri" w:hAnsi="Calibri" w:cs="Calibri"/>
          <w:sz w:val="24"/>
          <w:szCs w:val="24"/>
          <w:lang w:val="en-US"/>
        </w:rPr>
        <w:t>2020), research is fragmented and does not typically take a more holistic view of the interplay between content, context and process aspects. Furthermore, the process of developing a portfolio of new service value propositions within servitizing firms (</w:t>
      </w:r>
      <w:r w:rsidR="00D32A72" w:rsidRPr="003A0EC1">
        <w:rPr>
          <w:rFonts w:ascii="Calibri" w:hAnsi="Calibri" w:cs="Calibri"/>
          <w:color w:val="222222"/>
          <w:sz w:val="24"/>
          <w:szCs w:val="24"/>
          <w:lang w:val="en-US"/>
        </w:rPr>
        <w:t>Skålén</w:t>
      </w:r>
      <w:r w:rsidR="00D32A72" w:rsidRPr="003A0EC1">
        <w:rPr>
          <w:rFonts w:ascii="Calibri" w:hAnsi="Calibri" w:cs="Calibri"/>
          <w:sz w:val="24"/>
          <w:szCs w:val="24"/>
          <w:lang w:val="en-US"/>
        </w:rPr>
        <w:t xml:space="preserve"> </w:t>
      </w:r>
      <w:r w:rsidR="00D32A72" w:rsidRPr="003A0EC1">
        <w:rPr>
          <w:rFonts w:ascii="Calibri" w:hAnsi="Calibri" w:cs="Calibri"/>
          <w:i/>
          <w:iCs/>
          <w:sz w:val="24"/>
          <w:szCs w:val="24"/>
          <w:lang w:val="en-US"/>
        </w:rPr>
        <w:t>et al.</w:t>
      </w:r>
      <w:r w:rsidR="00D32A72" w:rsidRPr="003A0EC1">
        <w:rPr>
          <w:rFonts w:ascii="Calibri" w:hAnsi="Calibri" w:cs="Calibri"/>
          <w:sz w:val="24"/>
          <w:szCs w:val="24"/>
          <w:lang w:val="en-US"/>
        </w:rPr>
        <w:t>, 2015), which would come under the ‘content’ and ‘process’ aspects (</w:t>
      </w:r>
      <w:proofErr w:type="gramStart"/>
      <w:r w:rsidR="00D32A72" w:rsidRPr="003A0EC1">
        <w:rPr>
          <w:rFonts w:ascii="Calibri" w:hAnsi="Calibri" w:cs="Calibri"/>
          <w:sz w:val="24"/>
          <w:szCs w:val="24"/>
          <w:lang w:val="en-US"/>
        </w:rPr>
        <w:t>i.e.</w:t>
      </w:r>
      <w:proofErr w:type="gramEnd"/>
      <w:r w:rsidR="00D32A72" w:rsidRPr="003A0EC1">
        <w:rPr>
          <w:rFonts w:ascii="Calibri" w:hAnsi="Calibri" w:cs="Calibri"/>
          <w:sz w:val="24"/>
          <w:szCs w:val="24"/>
          <w:lang w:val="en-US"/>
        </w:rPr>
        <w:t xml:space="preserve"> what have manufacturers have </w:t>
      </w:r>
      <w:r w:rsidR="00A71030" w:rsidRPr="003A0EC1">
        <w:rPr>
          <w:rFonts w:ascii="Calibri" w:hAnsi="Calibri" w:cs="Calibri"/>
          <w:sz w:val="24"/>
          <w:szCs w:val="24"/>
          <w:lang w:val="en-US"/>
        </w:rPr>
        <w:t>change</w:t>
      </w:r>
      <w:r w:rsidR="00D32A72" w:rsidRPr="003A0EC1">
        <w:rPr>
          <w:rFonts w:ascii="Calibri" w:hAnsi="Calibri" w:cs="Calibri"/>
          <w:sz w:val="24"/>
          <w:szCs w:val="24"/>
          <w:lang w:val="en-US"/>
        </w:rPr>
        <w:t xml:space="preserve">d and how did, or should, </w:t>
      </w:r>
      <w:r w:rsidR="00A71030" w:rsidRPr="003A0EC1">
        <w:rPr>
          <w:rFonts w:ascii="Calibri" w:hAnsi="Calibri" w:cs="Calibri"/>
          <w:sz w:val="24"/>
          <w:szCs w:val="24"/>
          <w:lang w:val="en-US"/>
        </w:rPr>
        <w:t>change</w:t>
      </w:r>
      <w:r w:rsidR="00D32A72" w:rsidRPr="003A0EC1">
        <w:rPr>
          <w:rFonts w:ascii="Calibri" w:hAnsi="Calibri" w:cs="Calibri"/>
          <w:sz w:val="24"/>
          <w:szCs w:val="24"/>
          <w:lang w:val="en-US"/>
        </w:rPr>
        <w:t xml:space="preserve"> occur) (Baines </w:t>
      </w:r>
      <w:r w:rsidR="00D32A72" w:rsidRPr="003A0EC1">
        <w:rPr>
          <w:rFonts w:ascii="Calibri" w:hAnsi="Calibri" w:cs="Calibri"/>
          <w:i/>
          <w:iCs/>
          <w:sz w:val="24"/>
          <w:szCs w:val="24"/>
          <w:lang w:val="en-US"/>
        </w:rPr>
        <w:t>et al.,</w:t>
      </w:r>
      <w:r w:rsidR="00D32A72" w:rsidRPr="003A0EC1">
        <w:rPr>
          <w:rFonts w:ascii="Calibri" w:hAnsi="Calibri" w:cs="Calibri"/>
          <w:sz w:val="24"/>
          <w:szCs w:val="24"/>
          <w:lang w:val="en-US"/>
        </w:rPr>
        <w:t xml:space="preserve"> 2020), and the macro-level interactions occurring within servitizing firms (the ‘context’ aspect) receive limited attention.  </w:t>
      </w:r>
    </w:p>
    <w:p w14:paraId="21C851CA" w14:textId="77777777" w:rsidR="00D32A72" w:rsidRPr="003A0EC1" w:rsidRDefault="00D32A72" w:rsidP="00A64920">
      <w:pPr>
        <w:spacing w:after="0" w:line="480" w:lineRule="auto"/>
        <w:jc w:val="both"/>
        <w:rPr>
          <w:rFonts w:ascii="Calibri" w:hAnsi="Calibri" w:cs="Calibri"/>
          <w:sz w:val="24"/>
          <w:szCs w:val="24"/>
          <w:lang w:val="en-US"/>
        </w:rPr>
      </w:pPr>
    </w:p>
    <w:p w14:paraId="67A44717" w14:textId="55C276BA" w:rsidR="009127FD" w:rsidRPr="003A0EC1" w:rsidRDefault="00D32A72" w:rsidP="00A64920">
      <w:pPr>
        <w:spacing w:after="0" w:line="480" w:lineRule="auto"/>
        <w:jc w:val="both"/>
        <w:rPr>
          <w:rFonts w:ascii="Calibri" w:hAnsi="Calibri" w:cs="Calibri"/>
          <w:sz w:val="24"/>
          <w:szCs w:val="24"/>
          <w:lang w:val="en-US"/>
        </w:rPr>
      </w:pPr>
      <w:r w:rsidRPr="003A0EC1">
        <w:rPr>
          <w:rFonts w:ascii="Calibri" w:hAnsi="Calibri" w:cs="Calibri"/>
          <w:sz w:val="24"/>
          <w:szCs w:val="24"/>
          <w:lang w:val="en-US"/>
        </w:rPr>
        <w:t xml:space="preserve">Negative performance outcomes are </w:t>
      </w:r>
      <w:r w:rsidR="00AD1087" w:rsidRPr="003A0EC1">
        <w:rPr>
          <w:rFonts w:ascii="Calibri" w:hAnsi="Calibri" w:cs="Calibri"/>
          <w:sz w:val="24"/>
          <w:szCs w:val="24"/>
          <w:lang w:val="en-US"/>
        </w:rPr>
        <w:t xml:space="preserve">typically attributed to </w:t>
      </w:r>
      <w:r w:rsidR="00817836" w:rsidRPr="003A0EC1">
        <w:rPr>
          <w:rFonts w:ascii="Calibri" w:hAnsi="Calibri" w:cs="Calibri"/>
          <w:sz w:val="24"/>
          <w:szCs w:val="24"/>
          <w:lang w:val="en-US"/>
        </w:rPr>
        <w:t xml:space="preserve">the challenges of implementing service-oriented </w:t>
      </w:r>
      <w:r w:rsidR="00A71030" w:rsidRPr="003A0EC1">
        <w:rPr>
          <w:rFonts w:ascii="Calibri" w:hAnsi="Calibri" w:cs="Calibri"/>
          <w:sz w:val="24"/>
          <w:szCs w:val="24"/>
          <w:lang w:val="en-US"/>
        </w:rPr>
        <w:t>business model</w:t>
      </w:r>
      <w:r w:rsidR="00817836" w:rsidRPr="003A0EC1">
        <w:rPr>
          <w:rFonts w:ascii="Calibri" w:hAnsi="Calibri" w:cs="Calibri"/>
          <w:sz w:val="24"/>
          <w:szCs w:val="24"/>
          <w:lang w:val="en-US"/>
        </w:rPr>
        <w:t>s (</w:t>
      </w:r>
      <w:r w:rsidR="005F6CAF" w:rsidRPr="003A0EC1">
        <w:rPr>
          <w:rFonts w:ascii="Calibri" w:hAnsi="Calibri" w:cs="Calibri"/>
          <w:sz w:val="24"/>
          <w:szCs w:val="24"/>
          <w:lang w:val="en-US"/>
        </w:rPr>
        <w:t>Visnjic</w:t>
      </w:r>
      <w:r w:rsidR="00BB6E96" w:rsidRPr="003A0EC1">
        <w:rPr>
          <w:rFonts w:ascii="Calibri" w:hAnsi="Calibri" w:cs="Calibri"/>
          <w:sz w:val="24"/>
          <w:szCs w:val="24"/>
          <w:lang w:val="en-US"/>
        </w:rPr>
        <w:t xml:space="preserve"> </w:t>
      </w:r>
      <w:r w:rsidR="00C71B3D" w:rsidRPr="003A0EC1">
        <w:rPr>
          <w:rFonts w:ascii="Calibri" w:hAnsi="Calibri" w:cs="Calibri"/>
          <w:sz w:val="24"/>
          <w:szCs w:val="24"/>
          <w:lang w:val="en-US"/>
        </w:rPr>
        <w:t xml:space="preserve">Kastalli </w:t>
      </w:r>
      <w:r w:rsidR="00154A34" w:rsidRPr="003A0EC1">
        <w:rPr>
          <w:rFonts w:ascii="Calibri" w:hAnsi="Calibri" w:cs="Calibri"/>
          <w:sz w:val="24"/>
          <w:szCs w:val="24"/>
          <w:lang w:val="en-US"/>
        </w:rPr>
        <w:t>&amp;</w:t>
      </w:r>
      <w:r w:rsidR="00BB6E96" w:rsidRPr="003A0EC1">
        <w:rPr>
          <w:rFonts w:ascii="Calibri" w:hAnsi="Calibri" w:cs="Calibri"/>
          <w:sz w:val="24"/>
          <w:szCs w:val="24"/>
          <w:lang w:val="en-US"/>
        </w:rPr>
        <w:t xml:space="preserve"> Van Looy, 2013), but might also be due to </w:t>
      </w:r>
      <w:r w:rsidR="00541275" w:rsidRPr="003A0EC1">
        <w:rPr>
          <w:rFonts w:ascii="Calibri" w:hAnsi="Calibri" w:cs="Calibri"/>
          <w:sz w:val="24"/>
          <w:szCs w:val="24"/>
          <w:lang w:val="en-US"/>
        </w:rPr>
        <w:t xml:space="preserve">variation in </w:t>
      </w:r>
      <w:r w:rsidR="00F350C9" w:rsidRPr="003A0EC1">
        <w:rPr>
          <w:rFonts w:ascii="Calibri" w:hAnsi="Calibri" w:cs="Calibri"/>
          <w:sz w:val="24"/>
          <w:szCs w:val="24"/>
          <w:lang w:val="en-US"/>
        </w:rPr>
        <w:t xml:space="preserve">type of </w:t>
      </w:r>
      <w:r w:rsidR="00F61328" w:rsidRPr="003A0EC1">
        <w:rPr>
          <w:rFonts w:ascii="Calibri" w:hAnsi="Calibri" w:cs="Calibri"/>
          <w:sz w:val="24"/>
          <w:szCs w:val="24"/>
          <w:lang w:val="en-US"/>
        </w:rPr>
        <w:t xml:space="preserve">service </w:t>
      </w:r>
      <w:r w:rsidR="00F350C9" w:rsidRPr="003A0EC1">
        <w:rPr>
          <w:rFonts w:ascii="Calibri" w:hAnsi="Calibri" w:cs="Calibri"/>
          <w:sz w:val="24"/>
          <w:szCs w:val="24"/>
          <w:lang w:val="en-US"/>
        </w:rPr>
        <w:t>innovation</w:t>
      </w:r>
      <w:r w:rsidR="00603E51" w:rsidRPr="003A0EC1">
        <w:rPr>
          <w:rFonts w:ascii="Calibri" w:hAnsi="Calibri" w:cs="Calibri"/>
          <w:sz w:val="24"/>
          <w:szCs w:val="24"/>
          <w:lang w:val="en-US"/>
        </w:rPr>
        <w:t xml:space="preserve"> introduced</w:t>
      </w:r>
      <w:r w:rsidR="000A1B1C" w:rsidRPr="003A0EC1">
        <w:rPr>
          <w:rFonts w:ascii="Calibri" w:hAnsi="Calibri" w:cs="Calibri"/>
          <w:sz w:val="24"/>
          <w:szCs w:val="24"/>
          <w:lang w:val="en-US"/>
        </w:rPr>
        <w:t xml:space="preserve">, </w:t>
      </w:r>
      <w:r w:rsidR="00C444A3" w:rsidRPr="003A0EC1">
        <w:rPr>
          <w:rFonts w:ascii="Calibri" w:hAnsi="Calibri" w:cs="Calibri"/>
          <w:sz w:val="24"/>
          <w:szCs w:val="24"/>
          <w:lang w:val="en-US"/>
        </w:rPr>
        <w:t>the nature and size of the service portfolio,</w:t>
      </w:r>
      <w:r w:rsidR="00F350C9" w:rsidRPr="003A0EC1">
        <w:rPr>
          <w:rFonts w:ascii="Calibri" w:hAnsi="Calibri" w:cs="Calibri"/>
          <w:sz w:val="24"/>
          <w:szCs w:val="24"/>
          <w:lang w:val="en-US"/>
        </w:rPr>
        <w:t xml:space="preserve"> and </w:t>
      </w:r>
      <w:r w:rsidR="005A3262" w:rsidRPr="003A0EC1">
        <w:rPr>
          <w:rFonts w:ascii="Calibri" w:hAnsi="Calibri" w:cs="Calibri"/>
          <w:sz w:val="24"/>
          <w:szCs w:val="24"/>
          <w:lang w:val="en-US"/>
        </w:rPr>
        <w:t xml:space="preserve">difficulties related to </w:t>
      </w:r>
      <w:r w:rsidR="00990828" w:rsidRPr="003A0EC1">
        <w:rPr>
          <w:rFonts w:ascii="Calibri" w:hAnsi="Calibri" w:cs="Calibri"/>
          <w:sz w:val="24"/>
          <w:szCs w:val="24"/>
          <w:lang w:val="en-US"/>
        </w:rPr>
        <w:t>implementing servitization at the firm and ecosystem level</w:t>
      </w:r>
      <w:r w:rsidR="00F40F8E" w:rsidRPr="003A0EC1">
        <w:rPr>
          <w:rFonts w:ascii="Calibri" w:hAnsi="Calibri" w:cs="Calibri"/>
          <w:sz w:val="24"/>
          <w:szCs w:val="24"/>
          <w:lang w:val="en-US"/>
        </w:rPr>
        <w:t>.</w:t>
      </w:r>
      <w:r w:rsidR="000A2007" w:rsidRPr="003A0EC1">
        <w:rPr>
          <w:rFonts w:ascii="Calibri" w:hAnsi="Calibri" w:cs="Calibri"/>
          <w:sz w:val="24"/>
          <w:szCs w:val="24"/>
          <w:lang w:val="en-US"/>
        </w:rPr>
        <w:t xml:space="preserve"> </w:t>
      </w:r>
      <w:r w:rsidR="00BF5D64" w:rsidRPr="003A0EC1">
        <w:rPr>
          <w:rFonts w:ascii="Calibri" w:hAnsi="Calibri" w:cs="Calibri"/>
          <w:sz w:val="24"/>
          <w:szCs w:val="24"/>
          <w:lang w:val="en-US"/>
        </w:rPr>
        <w:t xml:space="preserve"> </w:t>
      </w:r>
      <w:r w:rsidR="00656399" w:rsidRPr="003A0EC1">
        <w:rPr>
          <w:rFonts w:ascii="Calibri" w:hAnsi="Calibri" w:cs="Calibri"/>
          <w:sz w:val="24"/>
          <w:szCs w:val="24"/>
          <w:lang w:val="en-US"/>
        </w:rPr>
        <w:t>Therefore, servitization research</w:t>
      </w:r>
      <w:r w:rsidR="00897A85" w:rsidRPr="003A0EC1">
        <w:rPr>
          <w:rFonts w:ascii="Calibri" w:hAnsi="Calibri" w:cs="Calibri"/>
          <w:sz w:val="24"/>
          <w:szCs w:val="24"/>
          <w:lang w:val="en-US"/>
        </w:rPr>
        <w:t>ers</w:t>
      </w:r>
      <w:r w:rsidR="00656399" w:rsidRPr="003A0EC1">
        <w:rPr>
          <w:rFonts w:ascii="Calibri" w:hAnsi="Calibri" w:cs="Calibri"/>
          <w:sz w:val="24"/>
          <w:szCs w:val="24"/>
          <w:lang w:val="en-US"/>
        </w:rPr>
        <w:t xml:space="preserve"> need to </w:t>
      </w:r>
      <w:r w:rsidR="006F0889" w:rsidRPr="003A0EC1">
        <w:rPr>
          <w:rFonts w:ascii="Calibri" w:hAnsi="Calibri" w:cs="Calibri"/>
          <w:sz w:val="24"/>
          <w:szCs w:val="24"/>
          <w:lang w:val="en-US"/>
        </w:rPr>
        <w:t xml:space="preserve">better understand </w:t>
      </w:r>
      <w:r w:rsidR="008B1539" w:rsidRPr="003A0EC1">
        <w:rPr>
          <w:rFonts w:ascii="Calibri" w:hAnsi="Calibri" w:cs="Calibri"/>
          <w:sz w:val="24"/>
          <w:szCs w:val="24"/>
          <w:lang w:val="en-US"/>
        </w:rPr>
        <w:t xml:space="preserve">how service </w:t>
      </w:r>
      <w:r w:rsidR="00EF07FD" w:rsidRPr="003A0EC1">
        <w:rPr>
          <w:rFonts w:ascii="Calibri" w:hAnsi="Calibri" w:cs="Calibri"/>
          <w:sz w:val="24"/>
          <w:szCs w:val="24"/>
          <w:lang w:val="en-US"/>
        </w:rPr>
        <w:t xml:space="preserve">innovation </w:t>
      </w:r>
      <w:r w:rsidR="008B1539" w:rsidRPr="003A0EC1">
        <w:rPr>
          <w:rFonts w:ascii="Calibri" w:hAnsi="Calibri" w:cs="Calibri"/>
          <w:sz w:val="24"/>
          <w:szCs w:val="24"/>
          <w:lang w:val="en-US"/>
        </w:rPr>
        <w:t xml:space="preserve">efforts can </w:t>
      </w:r>
      <w:r w:rsidR="00771EBC" w:rsidRPr="003A0EC1">
        <w:rPr>
          <w:rFonts w:ascii="Calibri" w:hAnsi="Calibri" w:cs="Calibri"/>
          <w:sz w:val="24"/>
          <w:szCs w:val="24"/>
          <w:lang w:val="en-US"/>
        </w:rPr>
        <w:t xml:space="preserve">deliver positive performance </w:t>
      </w:r>
      <w:r w:rsidR="001F7F21" w:rsidRPr="003A0EC1">
        <w:rPr>
          <w:rFonts w:ascii="Calibri" w:hAnsi="Calibri" w:cs="Calibri"/>
          <w:sz w:val="24"/>
          <w:szCs w:val="24"/>
          <w:lang w:val="en-US"/>
        </w:rPr>
        <w:t xml:space="preserve">outcomes </w:t>
      </w:r>
      <w:r w:rsidR="00E17115" w:rsidRPr="003A0EC1">
        <w:rPr>
          <w:rFonts w:ascii="Calibri" w:hAnsi="Calibri" w:cs="Calibri"/>
          <w:sz w:val="24"/>
          <w:szCs w:val="24"/>
          <w:lang w:val="en-US"/>
        </w:rPr>
        <w:t>beyond the project level</w:t>
      </w:r>
      <w:r w:rsidR="00E67FE4" w:rsidRPr="003A0EC1">
        <w:rPr>
          <w:rFonts w:ascii="Calibri" w:hAnsi="Calibri" w:cs="Calibri"/>
          <w:sz w:val="24"/>
          <w:szCs w:val="24"/>
          <w:lang w:val="en-US"/>
        </w:rPr>
        <w:t xml:space="preserve">, adopting </w:t>
      </w:r>
      <w:r w:rsidR="00050B7D" w:rsidRPr="003A0EC1">
        <w:rPr>
          <w:rFonts w:ascii="Calibri" w:hAnsi="Calibri" w:cs="Calibri"/>
          <w:sz w:val="24"/>
          <w:szCs w:val="24"/>
          <w:lang w:val="en-US"/>
        </w:rPr>
        <w:t xml:space="preserve">the view that </w:t>
      </w:r>
      <w:r w:rsidR="00A71030" w:rsidRPr="003A0EC1">
        <w:rPr>
          <w:rFonts w:ascii="Calibri" w:hAnsi="Calibri" w:cs="Calibri"/>
          <w:sz w:val="24"/>
          <w:szCs w:val="24"/>
          <w:lang w:val="en-US"/>
        </w:rPr>
        <w:t>change</w:t>
      </w:r>
      <w:r w:rsidR="00050B7D" w:rsidRPr="003A0EC1">
        <w:rPr>
          <w:rFonts w:ascii="Calibri" w:hAnsi="Calibri" w:cs="Calibri"/>
          <w:sz w:val="24"/>
          <w:szCs w:val="24"/>
          <w:lang w:val="en-US"/>
        </w:rPr>
        <w:t xml:space="preserve"> is multi-level, made up of an interplay between content, context and process</w:t>
      </w:r>
      <w:r w:rsidR="001F7F21" w:rsidRPr="003A0EC1">
        <w:rPr>
          <w:rFonts w:ascii="Calibri" w:hAnsi="Calibri" w:cs="Calibri"/>
          <w:sz w:val="24"/>
          <w:szCs w:val="24"/>
          <w:lang w:val="en-US"/>
        </w:rPr>
        <w:t xml:space="preserve"> (</w:t>
      </w:r>
      <w:r w:rsidR="004719AE" w:rsidRPr="003A0EC1">
        <w:rPr>
          <w:rFonts w:ascii="Calibri" w:hAnsi="Calibri" w:cs="Calibri"/>
          <w:sz w:val="24"/>
          <w:szCs w:val="24"/>
          <w:lang w:val="en-US"/>
        </w:rPr>
        <w:t>Pettigrew, 1987)</w:t>
      </w:r>
      <w:r w:rsidR="00744092" w:rsidRPr="003A0EC1">
        <w:rPr>
          <w:rFonts w:ascii="Calibri" w:hAnsi="Calibri" w:cs="Calibri"/>
          <w:sz w:val="24"/>
          <w:szCs w:val="24"/>
          <w:lang w:val="en-US"/>
        </w:rPr>
        <w:t xml:space="preserve">. </w:t>
      </w:r>
    </w:p>
    <w:p w14:paraId="7785FD84" w14:textId="77777777" w:rsidR="008D2B5B" w:rsidRPr="003A0EC1" w:rsidRDefault="008D2B5B" w:rsidP="00A64920">
      <w:pPr>
        <w:spacing w:after="0" w:line="480" w:lineRule="auto"/>
        <w:jc w:val="both"/>
        <w:rPr>
          <w:rFonts w:ascii="Calibri" w:hAnsi="Calibri" w:cs="Calibri"/>
          <w:sz w:val="24"/>
          <w:szCs w:val="24"/>
          <w:lang w:val="en-US"/>
        </w:rPr>
      </w:pPr>
    </w:p>
    <w:p w14:paraId="10D73803" w14:textId="0A5D1101" w:rsidR="00941EDC" w:rsidRPr="003A0EC1" w:rsidRDefault="00946459" w:rsidP="00A64920">
      <w:pPr>
        <w:spacing w:after="0" w:line="480" w:lineRule="auto"/>
        <w:rPr>
          <w:rFonts w:ascii="Calibri" w:hAnsi="Calibri" w:cs="Calibri"/>
          <w:sz w:val="24"/>
          <w:szCs w:val="24"/>
          <w:lang w:val="en-US"/>
        </w:rPr>
      </w:pPr>
      <w:r w:rsidRPr="003A0EC1">
        <w:rPr>
          <w:rFonts w:ascii="Calibri" w:hAnsi="Calibri" w:cs="Calibri"/>
          <w:sz w:val="24"/>
          <w:szCs w:val="24"/>
          <w:lang w:val="en-US"/>
        </w:rPr>
        <w:t>T</w:t>
      </w:r>
      <w:r w:rsidR="009127FD" w:rsidRPr="003A0EC1">
        <w:rPr>
          <w:rFonts w:ascii="Calibri" w:hAnsi="Calibri" w:cs="Calibri"/>
          <w:sz w:val="24"/>
          <w:szCs w:val="24"/>
          <w:lang w:val="en-US"/>
        </w:rPr>
        <w:t xml:space="preserve">he wealth of literature that already exists on service innovation </w:t>
      </w:r>
      <w:r w:rsidR="00F007F6" w:rsidRPr="003A0EC1">
        <w:rPr>
          <w:rFonts w:ascii="Calibri" w:hAnsi="Calibri" w:cs="Calibri"/>
          <w:sz w:val="24"/>
          <w:szCs w:val="24"/>
          <w:lang w:val="en-US"/>
        </w:rPr>
        <w:t>(</w:t>
      </w:r>
      <w:proofErr w:type="gramStart"/>
      <w:r w:rsidR="00694D4F" w:rsidRPr="003A0EC1">
        <w:rPr>
          <w:rFonts w:ascii="Calibri" w:hAnsi="Calibri" w:cs="Calibri"/>
          <w:sz w:val="24"/>
          <w:szCs w:val="24"/>
          <w:lang w:val="en-US"/>
        </w:rPr>
        <w:t>e.g.</w:t>
      </w:r>
      <w:proofErr w:type="gramEnd"/>
      <w:r w:rsidR="00694D4F" w:rsidRPr="003A0EC1">
        <w:rPr>
          <w:rFonts w:ascii="Calibri" w:hAnsi="Calibri" w:cs="Calibri"/>
          <w:sz w:val="24"/>
          <w:szCs w:val="24"/>
          <w:lang w:val="en-US"/>
        </w:rPr>
        <w:t xml:space="preserve"> </w:t>
      </w:r>
      <w:r w:rsidR="00843256" w:rsidRPr="003A0EC1">
        <w:rPr>
          <w:rFonts w:ascii="Calibri" w:hAnsi="Calibri" w:cs="Calibri"/>
          <w:sz w:val="24"/>
          <w:szCs w:val="24"/>
          <w:lang w:val="en-US"/>
        </w:rPr>
        <w:t xml:space="preserve">Biemans, </w:t>
      </w:r>
      <w:r w:rsidR="00843256" w:rsidRPr="003A0EC1">
        <w:rPr>
          <w:rFonts w:ascii="Calibri" w:hAnsi="Calibri" w:cs="Calibri"/>
          <w:i/>
          <w:iCs/>
          <w:sz w:val="24"/>
          <w:szCs w:val="24"/>
          <w:lang w:val="en-US"/>
        </w:rPr>
        <w:t>et al.,</w:t>
      </w:r>
      <w:r w:rsidR="00843256" w:rsidRPr="003A0EC1">
        <w:rPr>
          <w:rFonts w:ascii="Calibri" w:hAnsi="Calibri" w:cs="Calibri"/>
          <w:sz w:val="24"/>
          <w:szCs w:val="24"/>
          <w:lang w:val="en-US"/>
        </w:rPr>
        <w:t xml:space="preserve"> 2016; </w:t>
      </w:r>
      <w:r w:rsidR="00F007F6" w:rsidRPr="003A0EC1">
        <w:rPr>
          <w:rFonts w:ascii="Calibri" w:hAnsi="Calibri" w:cs="Calibri"/>
          <w:sz w:val="24"/>
          <w:szCs w:val="24"/>
          <w:lang w:val="en-US"/>
        </w:rPr>
        <w:t>Snyder</w:t>
      </w:r>
      <w:r w:rsidR="00993E9E" w:rsidRPr="003A0EC1">
        <w:rPr>
          <w:rFonts w:ascii="Calibri" w:hAnsi="Calibri" w:cs="Calibri"/>
          <w:sz w:val="24"/>
          <w:szCs w:val="24"/>
          <w:lang w:val="en-US"/>
        </w:rPr>
        <w:t>, Witell,</w:t>
      </w:r>
      <w:r w:rsidR="00F007F6" w:rsidRPr="003A0EC1">
        <w:rPr>
          <w:rFonts w:ascii="Calibri" w:hAnsi="Calibri" w:cs="Calibri"/>
          <w:sz w:val="24"/>
          <w:szCs w:val="24"/>
          <w:lang w:val="en-US"/>
        </w:rPr>
        <w:t xml:space="preserve"> </w:t>
      </w:r>
      <w:r w:rsidR="006B0406" w:rsidRPr="003A0EC1">
        <w:rPr>
          <w:rFonts w:ascii="Calibri" w:hAnsi="Calibri" w:cs="Calibri"/>
          <w:sz w:val="24"/>
          <w:szCs w:val="24"/>
          <w:lang w:val="en-US"/>
        </w:rPr>
        <w:t>Gustafsson, Fombelle &amp; Kristensson</w:t>
      </w:r>
      <w:r w:rsidR="00F007F6" w:rsidRPr="003A0EC1">
        <w:rPr>
          <w:rFonts w:ascii="Calibri" w:hAnsi="Calibri" w:cs="Calibri"/>
          <w:i/>
          <w:iCs/>
          <w:sz w:val="24"/>
          <w:szCs w:val="24"/>
          <w:lang w:val="en-US"/>
        </w:rPr>
        <w:t>,</w:t>
      </w:r>
      <w:r w:rsidR="00F007F6" w:rsidRPr="003A0EC1">
        <w:rPr>
          <w:rFonts w:ascii="Calibri" w:hAnsi="Calibri" w:cs="Calibri"/>
          <w:sz w:val="24"/>
          <w:szCs w:val="24"/>
          <w:lang w:val="en-US"/>
        </w:rPr>
        <w:t xml:space="preserve"> </w:t>
      </w:r>
      <w:r w:rsidR="003E071F" w:rsidRPr="003A0EC1">
        <w:rPr>
          <w:rFonts w:ascii="Calibri" w:hAnsi="Calibri" w:cs="Calibri"/>
          <w:sz w:val="24"/>
          <w:szCs w:val="24"/>
          <w:lang w:val="en-US"/>
        </w:rPr>
        <w:t>2016)</w:t>
      </w:r>
      <w:r w:rsidR="009670B1" w:rsidRPr="003A0EC1">
        <w:rPr>
          <w:rFonts w:ascii="Calibri" w:hAnsi="Calibri" w:cs="Calibri"/>
          <w:sz w:val="24"/>
          <w:szCs w:val="24"/>
          <w:lang w:val="en-US"/>
        </w:rPr>
        <w:t>,</w:t>
      </w:r>
      <w:r w:rsidR="00204043" w:rsidRPr="003A0EC1">
        <w:rPr>
          <w:rFonts w:ascii="Calibri" w:hAnsi="Calibri" w:cs="Calibri"/>
          <w:sz w:val="24"/>
          <w:szCs w:val="24"/>
          <w:lang w:val="en-US"/>
        </w:rPr>
        <w:t xml:space="preserve"> alongside the </w:t>
      </w:r>
      <w:r w:rsidR="009670B1" w:rsidRPr="003A0EC1">
        <w:rPr>
          <w:rFonts w:ascii="Calibri" w:hAnsi="Calibri" w:cs="Calibri"/>
          <w:sz w:val="24"/>
          <w:szCs w:val="24"/>
          <w:lang w:val="en-US"/>
        </w:rPr>
        <w:t>developing</w:t>
      </w:r>
      <w:r w:rsidR="00204043" w:rsidRPr="003A0EC1">
        <w:rPr>
          <w:rFonts w:ascii="Calibri" w:hAnsi="Calibri" w:cs="Calibri"/>
          <w:sz w:val="24"/>
          <w:szCs w:val="24"/>
          <w:lang w:val="en-US"/>
        </w:rPr>
        <w:t xml:space="preserve"> </w:t>
      </w:r>
      <w:r w:rsidR="00215770" w:rsidRPr="003A0EC1">
        <w:rPr>
          <w:rFonts w:ascii="Calibri" w:hAnsi="Calibri" w:cs="Calibri"/>
          <w:sz w:val="24"/>
          <w:szCs w:val="24"/>
          <w:lang w:val="en-US"/>
        </w:rPr>
        <w:t xml:space="preserve">service innovation focused </w:t>
      </w:r>
      <w:r w:rsidR="009C52A0" w:rsidRPr="003A0EC1">
        <w:rPr>
          <w:rFonts w:ascii="Calibri" w:hAnsi="Calibri" w:cs="Calibri"/>
          <w:sz w:val="24"/>
          <w:szCs w:val="24"/>
          <w:lang w:val="en-US"/>
        </w:rPr>
        <w:t xml:space="preserve">servitization </w:t>
      </w:r>
      <w:r w:rsidR="00204043" w:rsidRPr="003A0EC1">
        <w:rPr>
          <w:rFonts w:ascii="Calibri" w:hAnsi="Calibri" w:cs="Calibri"/>
          <w:sz w:val="24"/>
          <w:szCs w:val="24"/>
          <w:lang w:val="en-US"/>
        </w:rPr>
        <w:t>literature</w:t>
      </w:r>
      <w:r w:rsidR="009670B1" w:rsidRPr="003A0EC1">
        <w:rPr>
          <w:rFonts w:ascii="Calibri" w:hAnsi="Calibri" w:cs="Calibri"/>
          <w:sz w:val="24"/>
          <w:szCs w:val="24"/>
          <w:lang w:val="en-US"/>
        </w:rPr>
        <w:t>,</w:t>
      </w:r>
      <w:r w:rsidRPr="003A0EC1">
        <w:rPr>
          <w:rFonts w:ascii="Calibri" w:hAnsi="Calibri" w:cs="Calibri"/>
          <w:sz w:val="24"/>
          <w:szCs w:val="24"/>
          <w:lang w:val="en-US"/>
        </w:rPr>
        <w:t xml:space="preserve"> provides </w:t>
      </w:r>
      <w:r w:rsidR="00D51210" w:rsidRPr="003A0EC1">
        <w:rPr>
          <w:rFonts w:ascii="Calibri" w:hAnsi="Calibri" w:cs="Calibri"/>
          <w:sz w:val="24"/>
          <w:szCs w:val="24"/>
          <w:lang w:val="en-US"/>
        </w:rPr>
        <w:t>useful</w:t>
      </w:r>
      <w:r w:rsidR="00EF43B6" w:rsidRPr="003A0EC1">
        <w:rPr>
          <w:rFonts w:ascii="Calibri" w:hAnsi="Calibri" w:cs="Calibri"/>
          <w:sz w:val="24"/>
          <w:szCs w:val="24"/>
          <w:lang w:val="en-US"/>
        </w:rPr>
        <w:t xml:space="preserve"> insights </w:t>
      </w:r>
      <w:r w:rsidR="00EA66DC" w:rsidRPr="003A0EC1">
        <w:rPr>
          <w:rFonts w:ascii="Calibri" w:hAnsi="Calibri" w:cs="Calibri"/>
          <w:sz w:val="24"/>
          <w:szCs w:val="24"/>
          <w:lang w:val="en-US"/>
        </w:rPr>
        <w:t xml:space="preserve">for </w:t>
      </w:r>
      <w:r w:rsidR="00CF2B3D" w:rsidRPr="003A0EC1">
        <w:rPr>
          <w:rFonts w:ascii="Calibri" w:hAnsi="Calibri" w:cs="Calibri"/>
          <w:sz w:val="24"/>
          <w:szCs w:val="24"/>
          <w:lang w:val="en-US"/>
        </w:rPr>
        <w:t>theorizing</w:t>
      </w:r>
      <w:r w:rsidR="00EA66DC" w:rsidRPr="003A0EC1">
        <w:rPr>
          <w:rFonts w:ascii="Calibri" w:hAnsi="Calibri" w:cs="Calibri"/>
          <w:sz w:val="24"/>
          <w:szCs w:val="24"/>
          <w:lang w:val="en-US"/>
        </w:rPr>
        <w:t xml:space="preserve"> </w:t>
      </w:r>
      <w:r w:rsidR="0077444F" w:rsidRPr="003A0EC1">
        <w:rPr>
          <w:rFonts w:ascii="Calibri" w:hAnsi="Calibri" w:cs="Calibri"/>
          <w:sz w:val="24"/>
          <w:szCs w:val="24"/>
          <w:lang w:val="en-US"/>
        </w:rPr>
        <w:t>about</w:t>
      </w:r>
      <w:r w:rsidR="00EF43B6" w:rsidRPr="003A0EC1">
        <w:rPr>
          <w:rFonts w:ascii="Calibri" w:hAnsi="Calibri" w:cs="Calibri"/>
          <w:sz w:val="24"/>
          <w:szCs w:val="24"/>
          <w:lang w:val="en-US"/>
        </w:rPr>
        <w:t xml:space="preserve"> </w:t>
      </w:r>
      <w:r w:rsidR="00B97D99" w:rsidRPr="003A0EC1">
        <w:rPr>
          <w:rFonts w:ascii="Calibri" w:hAnsi="Calibri" w:cs="Calibri"/>
          <w:sz w:val="24"/>
          <w:szCs w:val="24"/>
          <w:lang w:val="en-US"/>
        </w:rPr>
        <w:t>service innovation</w:t>
      </w:r>
      <w:r w:rsidR="009670B1" w:rsidRPr="003A0EC1">
        <w:rPr>
          <w:rFonts w:ascii="Calibri" w:hAnsi="Calibri" w:cs="Calibri"/>
          <w:sz w:val="24"/>
          <w:szCs w:val="24"/>
          <w:lang w:val="en-US"/>
        </w:rPr>
        <w:t xml:space="preserve"> practices</w:t>
      </w:r>
      <w:r w:rsidR="00B97D99" w:rsidRPr="003A0EC1">
        <w:rPr>
          <w:rFonts w:ascii="Calibri" w:hAnsi="Calibri" w:cs="Calibri"/>
          <w:sz w:val="24"/>
          <w:szCs w:val="24"/>
          <w:lang w:val="en-US"/>
        </w:rPr>
        <w:t xml:space="preserve"> in servitizing firms</w:t>
      </w:r>
      <w:r w:rsidR="00843256" w:rsidRPr="003A0EC1">
        <w:rPr>
          <w:rFonts w:ascii="Calibri" w:hAnsi="Calibri" w:cs="Calibri"/>
          <w:sz w:val="24"/>
          <w:szCs w:val="24"/>
          <w:lang w:val="en-US"/>
        </w:rPr>
        <w:t xml:space="preserve"> and forms the basis of our theoretical development.</w:t>
      </w:r>
      <w:r w:rsidR="005E2854" w:rsidRPr="003A0EC1">
        <w:rPr>
          <w:rFonts w:ascii="Calibri" w:hAnsi="Calibri" w:cs="Calibri"/>
          <w:sz w:val="24"/>
          <w:szCs w:val="24"/>
          <w:lang w:val="en-US"/>
        </w:rPr>
        <w:t xml:space="preserve">  </w:t>
      </w:r>
      <w:r w:rsidR="009F7B01" w:rsidRPr="003A0EC1">
        <w:rPr>
          <w:rFonts w:ascii="Calibri" w:hAnsi="Calibri" w:cs="Calibri"/>
          <w:sz w:val="24"/>
          <w:szCs w:val="24"/>
          <w:lang w:val="en-US"/>
        </w:rPr>
        <w:t>Theory building is critical to the development of a research field because it provides the foundation upon which knowledge can be built</w:t>
      </w:r>
      <w:r w:rsidR="009C232B" w:rsidRPr="003A0EC1">
        <w:rPr>
          <w:rFonts w:ascii="Calibri" w:hAnsi="Calibri" w:cs="Calibri"/>
          <w:sz w:val="24"/>
          <w:szCs w:val="24"/>
          <w:lang w:val="en-US"/>
        </w:rPr>
        <w:t>, resulting</w:t>
      </w:r>
      <w:r w:rsidR="00BB4642" w:rsidRPr="003A0EC1">
        <w:rPr>
          <w:rFonts w:ascii="Calibri" w:hAnsi="Calibri" w:cs="Calibri"/>
          <w:sz w:val="24"/>
          <w:szCs w:val="24"/>
          <w:lang w:val="en-US"/>
        </w:rPr>
        <w:t xml:space="preserve"> in a deeper, richer understanding of organizational </w:t>
      </w:r>
      <w:r w:rsidR="00CF2B3D" w:rsidRPr="003A0EC1">
        <w:rPr>
          <w:rFonts w:ascii="Calibri" w:hAnsi="Calibri" w:cs="Calibri"/>
          <w:sz w:val="24"/>
          <w:szCs w:val="24"/>
          <w:lang w:val="en-US"/>
        </w:rPr>
        <w:t>behavior</w:t>
      </w:r>
      <w:r w:rsidR="00BB4642" w:rsidRPr="003A0EC1">
        <w:rPr>
          <w:rFonts w:ascii="Calibri" w:hAnsi="Calibri" w:cs="Calibri"/>
          <w:sz w:val="24"/>
          <w:szCs w:val="24"/>
          <w:lang w:val="en-US"/>
        </w:rPr>
        <w:t xml:space="preserve"> </w:t>
      </w:r>
      <w:r w:rsidR="009F7B01" w:rsidRPr="003A0EC1">
        <w:rPr>
          <w:rFonts w:ascii="Calibri" w:hAnsi="Calibri" w:cs="Calibri"/>
          <w:sz w:val="24"/>
          <w:szCs w:val="24"/>
          <w:lang w:val="en-US"/>
        </w:rPr>
        <w:t xml:space="preserve">(Klein, Tosi, </w:t>
      </w:r>
      <w:r w:rsidR="009D7D18" w:rsidRPr="003A0EC1">
        <w:rPr>
          <w:rFonts w:ascii="Calibri" w:hAnsi="Calibri" w:cs="Calibri"/>
          <w:sz w:val="24"/>
          <w:szCs w:val="24"/>
          <w:lang w:val="en-US"/>
        </w:rPr>
        <w:t xml:space="preserve">&amp; </w:t>
      </w:r>
      <w:r w:rsidR="009F7B01" w:rsidRPr="003A0EC1">
        <w:rPr>
          <w:rFonts w:ascii="Calibri" w:hAnsi="Calibri" w:cs="Calibri"/>
          <w:sz w:val="24"/>
          <w:szCs w:val="24"/>
          <w:lang w:val="en-US"/>
        </w:rPr>
        <w:t xml:space="preserve">Cannella, 1999; Witell </w:t>
      </w:r>
      <w:r w:rsidR="009F7B01" w:rsidRPr="003A0EC1">
        <w:rPr>
          <w:rFonts w:ascii="Calibri" w:hAnsi="Calibri" w:cs="Calibri"/>
          <w:i/>
          <w:iCs/>
          <w:sz w:val="24"/>
          <w:szCs w:val="24"/>
          <w:lang w:val="en-US"/>
        </w:rPr>
        <w:t>et al.,</w:t>
      </w:r>
      <w:r w:rsidR="009F7B01" w:rsidRPr="003A0EC1">
        <w:rPr>
          <w:rFonts w:ascii="Calibri" w:hAnsi="Calibri" w:cs="Calibri"/>
          <w:sz w:val="24"/>
          <w:szCs w:val="24"/>
          <w:lang w:val="en-US"/>
        </w:rPr>
        <w:t xml:space="preserve"> 2016).</w:t>
      </w:r>
      <w:r w:rsidR="0077444F" w:rsidRPr="003A0EC1">
        <w:rPr>
          <w:rFonts w:ascii="Calibri" w:hAnsi="Calibri" w:cs="Calibri"/>
          <w:sz w:val="24"/>
          <w:szCs w:val="24"/>
          <w:lang w:val="en-US"/>
        </w:rPr>
        <w:t xml:space="preserve"> In </w:t>
      </w:r>
      <w:r w:rsidR="009670B1" w:rsidRPr="003A0EC1">
        <w:rPr>
          <w:rFonts w:ascii="Calibri" w:hAnsi="Calibri" w:cs="Calibri"/>
          <w:sz w:val="24"/>
          <w:szCs w:val="24"/>
          <w:lang w:val="en-US"/>
        </w:rPr>
        <w:t xml:space="preserve">adopting </w:t>
      </w:r>
      <w:r w:rsidR="00D14555" w:rsidRPr="003A0EC1">
        <w:rPr>
          <w:rFonts w:ascii="Calibri" w:hAnsi="Calibri" w:cs="Calibri"/>
          <w:sz w:val="24"/>
          <w:szCs w:val="24"/>
          <w:lang w:val="en-US"/>
        </w:rPr>
        <w:t xml:space="preserve">a multi-level </w:t>
      </w:r>
      <w:r w:rsidR="00E27DE8" w:rsidRPr="003A0EC1">
        <w:rPr>
          <w:rFonts w:ascii="Calibri" w:hAnsi="Calibri" w:cs="Calibri"/>
          <w:sz w:val="24"/>
          <w:szCs w:val="24"/>
          <w:lang w:val="en-US"/>
        </w:rPr>
        <w:t>theory building approach</w:t>
      </w:r>
      <w:r w:rsidR="00AA7C62" w:rsidRPr="003A0EC1">
        <w:rPr>
          <w:rFonts w:ascii="Calibri" w:hAnsi="Calibri" w:cs="Calibri"/>
          <w:sz w:val="24"/>
          <w:szCs w:val="24"/>
          <w:lang w:val="en-US"/>
        </w:rPr>
        <w:t>,</w:t>
      </w:r>
      <w:r w:rsidR="00D14555" w:rsidRPr="003A0EC1">
        <w:rPr>
          <w:rFonts w:ascii="Calibri" w:hAnsi="Calibri" w:cs="Calibri"/>
          <w:sz w:val="24"/>
          <w:szCs w:val="24"/>
          <w:lang w:val="en-US"/>
        </w:rPr>
        <w:t xml:space="preserve"> </w:t>
      </w:r>
      <w:r w:rsidR="0077444F" w:rsidRPr="003A0EC1">
        <w:rPr>
          <w:rFonts w:ascii="Calibri" w:hAnsi="Calibri" w:cs="Calibri"/>
          <w:sz w:val="24"/>
          <w:szCs w:val="24"/>
          <w:lang w:val="en-US"/>
        </w:rPr>
        <w:t xml:space="preserve">we respond to </w:t>
      </w:r>
      <w:r w:rsidR="008D2B5B" w:rsidRPr="003A0EC1">
        <w:rPr>
          <w:rFonts w:ascii="Calibri" w:hAnsi="Calibri" w:cs="Calibri"/>
          <w:sz w:val="24"/>
          <w:szCs w:val="24"/>
          <w:lang w:val="en-US"/>
        </w:rPr>
        <w:t>calls for greater variety and depth when theorizing about the servitization</w:t>
      </w:r>
      <w:r w:rsidR="00DD7376" w:rsidRPr="003A0EC1">
        <w:rPr>
          <w:rFonts w:ascii="Calibri" w:hAnsi="Calibri" w:cs="Calibri"/>
          <w:sz w:val="24"/>
          <w:szCs w:val="24"/>
          <w:lang w:val="en-US"/>
        </w:rPr>
        <w:t>-</w:t>
      </w:r>
      <w:r w:rsidR="003F3ECA" w:rsidRPr="003A0EC1">
        <w:rPr>
          <w:rFonts w:ascii="Calibri" w:hAnsi="Calibri" w:cs="Calibri"/>
          <w:sz w:val="24"/>
          <w:szCs w:val="24"/>
          <w:lang w:val="en-US"/>
        </w:rPr>
        <w:t xml:space="preserve">innovation </w:t>
      </w:r>
      <w:r w:rsidR="00665512" w:rsidRPr="003A0EC1">
        <w:rPr>
          <w:rFonts w:ascii="Calibri" w:hAnsi="Calibri" w:cs="Calibri"/>
          <w:sz w:val="24"/>
          <w:szCs w:val="24"/>
          <w:lang w:val="en-US"/>
        </w:rPr>
        <w:t xml:space="preserve">performance </w:t>
      </w:r>
      <w:r w:rsidR="00DD7376" w:rsidRPr="003A0EC1">
        <w:rPr>
          <w:rFonts w:ascii="Calibri" w:hAnsi="Calibri" w:cs="Calibri"/>
          <w:sz w:val="24"/>
          <w:szCs w:val="24"/>
          <w:lang w:val="en-US"/>
        </w:rPr>
        <w:t xml:space="preserve">relationship </w:t>
      </w:r>
      <w:r w:rsidR="008D2B5B" w:rsidRPr="003A0EC1">
        <w:rPr>
          <w:rFonts w:ascii="Calibri" w:hAnsi="Calibri" w:cs="Calibri"/>
          <w:sz w:val="24"/>
          <w:szCs w:val="24"/>
          <w:lang w:val="en-US"/>
        </w:rPr>
        <w:t xml:space="preserve">(Martinez </w:t>
      </w:r>
      <w:r w:rsidR="00B46858" w:rsidRPr="003A0EC1">
        <w:rPr>
          <w:rFonts w:ascii="Calibri" w:hAnsi="Calibri" w:cs="Calibri"/>
          <w:color w:val="222222"/>
          <w:sz w:val="24"/>
          <w:szCs w:val="24"/>
          <w:shd w:val="clear" w:color="auto" w:fill="FFFFFF"/>
          <w:lang w:val="en-US"/>
        </w:rPr>
        <w:t>Neely, Velu, Leinster-Evans, &amp; Bisessar</w:t>
      </w:r>
      <w:r w:rsidR="008D2B5B" w:rsidRPr="003A0EC1">
        <w:rPr>
          <w:rFonts w:ascii="Calibri" w:hAnsi="Calibri" w:cs="Calibri"/>
          <w:i/>
          <w:iCs/>
          <w:sz w:val="24"/>
          <w:szCs w:val="24"/>
          <w:lang w:val="en-US"/>
        </w:rPr>
        <w:t>,</w:t>
      </w:r>
      <w:r w:rsidR="008D2B5B" w:rsidRPr="003A0EC1">
        <w:rPr>
          <w:rFonts w:ascii="Calibri" w:hAnsi="Calibri" w:cs="Calibri"/>
          <w:sz w:val="24"/>
          <w:szCs w:val="24"/>
          <w:lang w:val="en-US"/>
        </w:rPr>
        <w:t xml:space="preserve"> 2017)</w:t>
      </w:r>
      <w:r w:rsidR="00757FE6" w:rsidRPr="003A0EC1">
        <w:rPr>
          <w:rFonts w:ascii="Calibri" w:hAnsi="Calibri" w:cs="Calibri"/>
          <w:sz w:val="24"/>
          <w:szCs w:val="24"/>
          <w:lang w:val="en-US"/>
        </w:rPr>
        <w:t xml:space="preserve">, by offering a research framework that will enable </w:t>
      </w:r>
      <w:r w:rsidR="00842AFB" w:rsidRPr="003A0EC1">
        <w:rPr>
          <w:rFonts w:ascii="Calibri" w:hAnsi="Calibri" w:cs="Calibri"/>
          <w:sz w:val="24"/>
          <w:szCs w:val="24"/>
          <w:lang w:val="en-US"/>
        </w:rPr>
        <w:t>a clearer picture to be built with regards to different types of servitization efforts and their outcomes</w:t>
      </w:r>
      <w:r w:rsidR="008D2B5B" w:rsidRPr="003A0EC1">
        <w:rPr>
          <w:rFonts w:ascii="Calibri" w:hAnsi="Calibri" w:cs="Calibri"/>
          <w:sz w:val="24"/>
          <w:szCs w:val="24"/>
          <w:lang w:val="en-US"/>
        </w:rPr>
        <w:t xml:space="preserve">.   </w:t>
      </w:r>
    </w:p>
    <w:p w14:paraId="4B181809" w14:textId="77777777" w:rsidR="00E4285E" w:rsidRPr="003A0EC1" w:rsidRDefault="00E4285E" w:rsidP="00A64920">
      <w:pPr>
        <w:spacing w:after="0" w:line="480" w:lineRule="auto"/>
        <w:jc w:val="both"/>
        <w:rPr>
          <w:rFonts w:ascii="Calibri" w:hAnsi="Calibri" w:cs="Calibri"/>
          <w:sz w:val="24"/>
          <w:szCs w:val="24"/>
          <w:lang w:val="en-US"/>
        </w:rPr>
      </w:pPr>
    </w:p>
    <w:p w14:paraId="10EBEF2E" w14:textId="48CFC16C" w:rsidR="00B93C03" w:rsidRPr="003A0EC1" w:rsidRDefault="00256D74" w:rsidP="00A64920">
      <w:pPr>
        <w:spacing w:after="0" w:line="480" w:lineRule="auto"/>
        <w:jc w:val="both"/>
        <w:rPr>
          <w:rFonts w:ascii="Calibri" w:hAnsi="Calibri" w:cs="Calibri"/>
          <w:sz w:val="24"/>
          <w:szCs w:val="24"/>
          <w:lang w:val="en-US"/>
        </w:rPr>
      </w:pPr>
      <w:r w:rsidRPr="003A0EC1">
        <w:rPr>
          <w:rFonts w:ascii="Calibri" w:hAnsi="Calibri" w:cs="Calibri"/>
          <w:sz w:val="24"/>
          <w:szCs w:val="24"/>
          <w:lang w:val="en-US"/>
        </w:rPr>
        <w:t>Service innovation is considered on a continuum from incremental to radical</w:t>
      </w:r>
      <w:r w:rsidR="00BE2C03" w:rsidRPr="003A0EC1">
        <w:rPr>
          <w:rFonts w:ascii="Calibri" w:hAnsi="Calibri" w:cs="Calibri"/>
          <w:sz w:val="24"/>
          <w:szCs w:val="24"/>
          <w:lang w:val="en-US"/>
        </w:rPr>
        <w:t xml:space="preserve"> </w:t>
      </w:r>
      <w:r w:rsidR="003B22C7" w:rsidRPr="003A0EC1">
        <w:rPr>
          <w:rFonts w:ascii="Calibri" w:hAnsi="Calibri" w:cs="Calibri"/>
          <w:sz w:val="24"/>
          <w:szCs w:val="24"/>
          <w:lang w:val="en-US"/>
        </w:rPr>
        <w:t xml:space="preserve">(Witell </w:t>
      </w:r>
      <w:r w:rsidR="003B22C7" w:rsidRPr="003A0EC1">
        <w:rPr>
          <w:rFonts w:ascii="Calibri" w:hAnsi="Calibri" w:cs="Calibri"/>
          <w:i/>
          <w:iCs/>
          <w:sz w:val="24"/>
          <w:szCs w:val="24"/>
          <w:lang w:val="en-US"/>
        </w:rPr>
        <w:t>et al.,</w:t>
      </w:r>
      <w:r w:rsidR="003B22C7" w:rsidRPr="003A0EC1">
        <w:rPr>
          <w:rFonts w:ascii="Calibri" w:hAnsi="Calibri" w:cs="Calibri"/>
          <w:sz w:val="24"/>
          <w:szCs w:val="24"/>
          <w:lang w:val="en-US"/>
        </w:rPr>
        <w:t xml:space="preserve"> 2016) </w:t>
      </w:r>
      <w:r w:rsidR="00BE2C03" w:rsidRPr="003A0EC1">
        <w:rPr>
          <w:rFonts w:ascii="Calibri" w:hAnsi="Calibri" w:cs="Calibri"/>
          <w:sz w:val="24"/>
          <w:szCs w:val="24"/>
          <w:lang w:val="en-US"/>
        </w:rPr>
        <w:t>and</w:t>
      </w:r>
      <w:r w:rsidRPr="003A0EC1">
        <w:rPr>
          <w:rFonts w:ascii="Calibri" w:hAnsi="Calibri" w:cs="Calibri"/>
          <w:sz w:val="24"/>
          <w:szCs w:val="24"/>
          <w:lang w:val="en-US"/>
        </w:rPr>
        <w:t xml:space="preserve"> </w:t>
      </w:r>
      <w:r w:rsidR="00BE2C03" w:rsidRPr="003A0EC1">
        <w:rPr>
          <w:rFonts w:ascii="Calibri" w:hAnsi="Calibri" w:cs="Calibri"/>
          <w:sz w:val="24"/>
          <w:szCs w:val="24"/>
          <w:lang w:val="en-US"/>
        </w:rPr>
        <w:t xml:space="preserve">manufacturers </w:t>
      </w:r>
      <w:r w:rsidRPr="003A0EC1">
        <w:rPr>
          <w:rFonts w:ascii="Calibri" w:hAnsi="Calibri" w:cs="Calibri"/>
          <w:sz w:val="24"/>
          <w:szCs w:val="24"/>
          <w:lang w:val="en-US"/>
        </w:rPr>
        <w:t>often seek radical service innovations to achieve improved performance, yet many service innovations are incremental improvements on existing offerings</w:t>
      </w:r>
      <w:r w:rsidR="00665512" w:rsidRPr="003A0EC1">
        <w:rPr>
          <w:rFonts w:ascii="Calibri" w:hAnsi="Calibri" w:cs="Calibri"/>
          <w:sz w:val="24"/>
          <w:szCs w:val="24"/>
          <w:lang w:val="en-US"/>
        </w:rPr>
        <w:t xml:space="preserve"> (</w:t>
      </w:r>
      <w:r w:rsidR="00C40AD1" w:rsidRPr="003A0EC1">
        <w:rPr>
          <w:rFonts w:ascii="Calibri" w:hAnsi="Calibri" w:cs="Calibri"/>
          <w:sz w:val="24"/>
          <w:szCs w:val="24"/>
          <w:lang w:val="en-US"/>
        </w:rPr>
        <w:t xml:space="preserve">Johansson </w:t>
      </w:r>
      <w:r w:rsidR="00C40AD1" w:rsidRPr="003A0EC1">
        <w:rPr>
          <w:rFonts w:ascii="Calibri" w:hAnsi="Calibri" w:cs="Calibri"/>
          <w:i/>
          <w:iCs/>
          <w:sz w:val="24"/>
          <w:szCs w:val="24"/>
          <w:lang w:val="en-US"/>
        </w:rPr>
        <w:t>et al.,</w:t>
      </w:r>
      <w:r w:rsidR="00C40AD1" w:rsidRPr="003A0EC1">
        <w:rPr>
          <w:rFonts w:ascii="Calibri" w:hAnsi="Calibri" w:cs="Calibri"/>
          <w:sz w:val="24"/>
          <w:szCs w:val="24"/>
          <w:lang w:val="en-US"/>
        </w:rPr>
        <w:t xml:space="preserve"> 2019</w:t>
      </w:r>
      <w:r w:rsidR="00937EEA" w:rsidRPr="003A0EC1">
        <w:rPr>
          <w:rFonts w:ascii="Calibri" w:hAnsi="Calibri" w:cs="Calibri"/>
          <w:sz w:val="24"/>
          <w:szCs w:val="24"/>
          <w:lang w:val="en-US"/>
        </w:rPr>
        <w:t>)</w:t>
      </w:r>
      <w:r w:rsidRPr="003A0EC1">
        <w:rPr>
          <w:rFonts w:ascii="Calibri" w:hAnsi="Calibri" w:cs="Calibri"/>
          <w:sz w:val="24"/>
          <w:szCs w:val="24"/>
          <w:lang w:val="en-US"/>
        </w:rPr>
        <w:t xml:space="preserve">. This is further complicated by the fact that service innovations are considered at different </w:t>
      </w:r>
      <w:r w:rsidR="00C32B01" w:rsidRPr="003A0EC1">
        <w:rPr>
          <w:rFonts w:ascii="Calibri" w:hAnsi="Calibri" w:cs="Calibri"/>
          <w:sz w:val="24"/>
          <w:szCs w:val="24"/>
          <w:lang w:val="en-US"/>
        </w:rPr>
        <w:t>levels in terms of the innovation system</w:t>
      </w:r>
      <w:r w:rsidR="00A40EE5" w:rsidRPr="003A0EC1">
        <w:rPr>
          <w:rFonts w:ascii="Calibri" w:hAnsi="Calibri" w:cs="Calibri"/>
          <w:sz w:val="24"/>
          <w:szCs w:val="24"/>
          <w:lang w:val="en-US"/>
        </w:rPr>
        <w:t>:</w:t>
      </w:r>
      <w:r w:rsidRPr="003A0EC1">
        <w:rPr>
          <w:rFonts w:ascii="Calibri" w:hAnsi="Calibri" w:cs="Calibri"/>
          <w:sz w:val="24"/>
          <w:szCs w:val="24"/>
          <w:lang w:val="en-US"/>
        </w:rPr>
        <w:t xml:space="preserve"> </w:t>
      </w:r>
      <w:r w:rsidR="008B4479" w:rsidRPr="003A0EC1">
        <w:rPr>
          <w:rFonts w:ascii="Calibri" w:hAnsi="Calibri" w:cs="Calibri"/>
          <w:sz w:val="24"/>
          <w:szCs w:val="24"/>
          <w:lang w:val="en-US"/>
        </w:rPr>
        <w:t xml:space="preserve">individual </w:t>
      </w:r>
      <w:r w:rsidR="00FE7619" w:rsidRPr="003A0EC1">
        <w:rPr>
          <w:rFonts w:ascii="Calibri" w:hAnsi="Calibri" w:cs="Calibri"/>
          <w:sz w:val="24"/>
          <w:szCs w:val="24"/>
          <w:lang w:val="en-US"/>
        </w:rPr>
        <w:t xml:space="preserve">service </w:t>
      </w:r>
      <w:r w:rsidR="008B4479" w:rsidRPr="003A0EC1">
        <w:rPr>
          <w:rFonts w:ascii="Calibri" w:hAnsi="Calibri" w:cs="Calibri"/>
          <w:sz w:val="24"/>
          <w:szCs w:val="24"/>
          <w:lang w:val="en-US"/>
        </w:rPr>
        <w:t xml:space="preserve">innovation </w:t>
      </w:r>
      <w:r w:rsidRPr="003A0EC1">
        <w:rPr>
          <w:rFonts w:ascii="Calibri" w:hAnsi="Calibri" w:cs="Calibri"/>
          <w:sz w:val="24"/>
          <w:szCs w:val="24"/>
          <w:lang w:val="en-US"/>
        </w:rPr>
        <w:t>project</w:t>
      </w:r>
      <w:r w:rsidR="008B4479" w:rsidRPr="003A0EC1">
        <w:rPr>
          <w:rFonts w:ascii="Calibri" w:hAnsi="Calibri" w:cs="Calibri"/>
          <w:sz w:val="24"/>
          <w:szCs w:val="24"/>
          <w:lang w:val="en-US"/>
        </w:rPr>
        <w:t>s</w:t>
      </w:r>
      <w:r w:rsidRPr="003A0EC1">
        <w:rPr>
          <w:rFonts w:ascii="Calibri" w:hAnsi="Calibri" w:cs="Calibri"/>
          <w:sz w:val="24"/>
          <w:szCs w:val="24"/>
          <w:lang w:val="en-US"/>
        </w:rPr>
        <w:t xml:space="preserve">, </w:t>
      </w:r>
      <w:r w:rsidR="008B4479" w:rsidRPr="003A0EC1">
        <w:rPr>
          <w:rFonts w:ascii="Calibri" w:hAnsi="Calibri" w:cs="Calibri"/>
          <w:sz w:val="24"/>
          <w:szCs w:val="24"/>
          <w:lang w:val="en-US"/>
        </w:rPr>
        <w:t>o</w:t>
      </w:r>
      <w:r w:rsidR="002015B0" w:rsidRPr="003A0EC1">
        <w:rPr>
          <w:rFonts w:ascii="Calibri" w:hAnsi="Calibri" w:cs="Calibri"/>
          <w:sz w:val="24"/>
          <w:szCs w:val="24"/>
          <w:lang w:val="en-US"/>
        </w:rPr>
        <w:t>ffer</w:t>
      </w:r>
      <w:r w:rsidR="008B4479" w:rsidRPr="003A0EC1">
        <w:rPr>
          <w:rFonts w:ascii="Calibri" w:hAnsi="Calibri" w:cs="Calibri"/>
          <w:sz w:val="24"/>
          <w:szCs w:val="24"/>
          <w:lang w:val="en-US"/>
        </w:rPr>
        <w:t>ing</w:t>
      </w:r>
      <w:r w:rsidR="00544C59" w:rsidRPr="003A0EC1">
        <w:rPr>
          <w:rFonts w:ascii="Calibri" w:hAnsi="Calibri" w:cs="Calibri"/>
          <w:sz w:val="24"/>
          <w:szCs w:val="24"/>
          <w:lang w:val="en-US"/>
        </w:rPr>
        <w:t xml:space="preserve"> portfolio</w:t>
      </w:r>
      <w:r w:rsidR="00041114" w:rsidRPr="003A0EC1">
        <w:rPr>
          <w:rFonts w:ascii="Calibri" w:hAnsi="Calibri" w:cs="Calibri"/>
          <w:sz w:val="24"/>
          <w:szCs w:val="24"/>
          <w:lang w:val="en-US"/>
        </w:rPr>
        <w:t xml:space="preserve"> (</w:t>
      </w:r>
      <w:r w:rsidR="00AF4E79" w:rsidRPr="003A0EC1">
        <w:rPr>
          <w:rFonts w:ascii="Calibri" w:hAnsi="Calibri" w:cs="Calibri"/>
          <w:sz w:val="24"/>
          <w:szCs w:val="24"/>
          <w:lang w:val="en-US"/>
        </w:rPr>
        <w:t xml:space="preserve">the </w:t>
      </w:r>
      <w:r w:rsidR="00041114" w:rsidRPr="003A0EC1">
        <w:rPr>
          <w:rFonts w:ascii="Calibri" w:hAnsi="Calibri" w:cs="Calibri"/>
          <w:sz w:val="24"/>
          <w:szCs w:val="24"/>
          <w:lang w:val="en-US"/>
        </w:rPr>
        <w:t xml:space="preserve">mix of base, intermediate and advanced services offered </w:t>
      </w:r>
      <w:r w:rsidR="00AF4E79" w:rsidRPr="003A0EC1">
        <w:rPr>
          <w:rFonts w:ascii="Calibri" w:hAnsi="Calibri" w:cs="Calibri"/>
          <w:sz w:val="24"/>
          <w:szCs w:val="24"/>
          <w:lang w:val="en-US"/>
        </w:rPr>
        <w:t>(</w:t>
      </w:r>
      <w:r w:rsidR="00041114" w:rsidRPr="003A0EC1">
        <w:rPr>
          <w:rFonts w:ascii="Calibri" w:hAnsi="Calibri" w:cs="Calibri"/>
          <w:sz w:val="24"/>
          <w:szCs w:val="24"/>
          <w:lang w:val="en-US"/>
        </w:rPr>
        <w:t xml:space="preserve">Baines </w:t>
      </w:r>
      <w:r w:rsidR="00FE7619" w:rsidRPr="003A0EC1">
        <w:rPr>
          <w:rFonts w:ascii="Calibri" w:hAnsi="Calibri" w:cs="Calibri"/>
          <w:sz w:val="24"/>
          <w:szCs w:val="24"/>
          <w:lang w:val="en-US"/>
        </w:rPr>
        <w:t>and Lightfoot, 2013</w:t>
      </w:r>
      <w:r w:rsidR="00041114" w:rsidRPr="003A0EC1">
        <w:rPr>
          <w:rFonts w:ascii="Calibri" w:hAnsi="Calibri" w:cs="Calibri"/>
          <w:sz w:val="24"/>
          <w:szCs w:val="24"/>
          <w:lang w:val="en-US"/>
        </w:rPr>
        <w:t>)</w:t>
      </w:r>
      <w:r w:rsidRPr="003A0EC1">
        <w:rPr>
          <w:rFonts w:ascii="Calibri" w:hAnsi="Calibri" w:cs="Calibri"/>
          <w:sz w:val="24"/>
          <w:szCs w:val="24"/>
          <w:lang w:val="en-US"/>
        </w:rPr>
        <w:t xml:space="preserve">, </w:t>
      </w:r>
      <w:r w:rsidR="00A71030" w:rsidRPr="003A0EC1">
        <w:rPr>
          <w:rFonts w:ascii="Calibri" w:hAnsi="Calibri" w:cs="Calibri"/>
          <w:sz w:val="24"/>
          <w:szCs w:val="24"/>
          <w:lang w:val="en-US"/>
        </w:rPr>
        <w:t>business model</w:t>
      </w:r>
      <w:r w:rsidRPr="003A0EC1">
        <w:rPr>
          <w:rFonts w:ascii="Calibri" w:hAnsi="Calibri" w:cs="Calibri"/>
          <w:sz w:val="24"/>
          <w:szCs w:val="24"/>
          <w:lang w:val="en-US"/>
        </w:rPr>
        <w:t xml:space="preserve">, ecosystem, industry and beyond.  However, few papers discuss how service innovations diffuse across </w:t>
      </w:r>
      <w:r w:rsidR="00FA14AA" w:rsidRPr="003A0EC1">
        <w:rPr>
          <w:rFonts w:ascii="Calibri" w:hAnsi="Calibri" w:cs="Calibri"/>
          <w:sz w:val="24"/>
          <w:szCs w:val="24"/>
          <w:lang w:val="en-US"/>
        </w:rPr>
        <w:t>innovation levels</w:t>
      </w:r>
      <w:r w:rsidRPr="003A0EC1">
        <w:rPr>
          <w:rFonts w:ascii="Calibri" w:hAnsi="Calibri" w:cs="Calibri"/>
          <w:sz w:val="24"/>
          <w:szCs w:val="24"/>
          <w:lang w:val="en-US"/>
        </w:rPr>
        <w:t xml:space="preserve">. The chapter proposes a </w:t>
      </w:r>
      <w:r w:rsidR="00320531" w:rsidRPr="003A0EC1">
        <w:rPr>
          <w:rFonts w:ascii="Calibri" w:hAnsi="Calibri" w:cs="Calibri"/>
          <w:sz w:val="24"/>
          <w:szCs w:val="24"/>
          <w:lang w:val="en-US"/>
        </w:rPr>
        <w:t xml:space="preserve">research </w:t>
      </w:r>
      <w:r w:rsidR="001D7A8D" w:rsidRPr="003A0EC1">
        <w:rPr>
          <w:rFonts w:ascii="Calibri" w:hAnsi="Calibri" w:cs="Calibri"/>
          <w:sz w:val="24"/>
          <w:szCs w:val="24"/>
          <w:lang w:val="en-US"/>
        </w:rPr>
        <w:t xml:space="preserve">framework </w:t>
      </w:r>
      <w:r w:rsidRPr="003A0EC1">
        <w:rPr>
          <w:rFonts w:ascii="Calibri" w:hAnsi="Calibri" w:cs="Calibri"/>
          <w:sz w:val="24"/>
          <w:szCs w:val="24"/>
          <w:lang w:val="en-US"/>
        </w:rPr>
        <w:t>that brings together innovati</w:t>
      </w:r>
      <w:r w:rsidR="00DE4F5B" w:rsidRPr="003A0EC1">
        <w:rPr>
          <w:rFonts w:ascii="Calibri" w:hAnsi="Calibri" w:cs="Calibri"/>
          <w:sz w:val="24"/>
          <w:szCs w:val="24"/>
          <w:lang w:val="en-US"/>
        </w:rPr>
        <w:t>on</w:t>
      </w:r>
      <w:r w:rsidR="000B42CE" w:rsidRPr="003A0EC1">
        <w:rPr>
          <w:rFonts w:ascii="Calibri" w:hAnsi="Calibri" w:cs="Calibri"/>
          <w:sz w:val="24"/>
          <w:szCs w:val="24"/>
          <w:lang w:val="en-US"/>
        </w:rPr>
        <w:t xml:space="preserve"> </w:t>
      </w:r>
      <w:r w:rsidR="00DE4F5B" w:rsidRPr="003A0EC1">
        <w:rPr>
          <w:rFonts w:ascii="Calibri" w:hAnsi="Calibri" w:cs="Calibri"/>
          <w:sz w:val="24"/>
          <w:szCs w:val="24"/>
          <w:lang w:val="en-US"/>
        </w:rPr>
        <w:t>‘</w:t>
      </w:r>
      <w:r w:rsidR="000B42CE" w:rsidRPr="003A0EC1">
        <w:rPr>
          <w:rFonts w:ascii="Calibri" w:hAnsi="Calibri" w:cs="Calibri"/>
          <w:sz w:val="24"/>
          <w:szCs w:val="24"/>
          <w:lang w:val="en-US"/>
        </w:rPr>
        <w:t>new</w:t>
      </w:r>
      <w:r w:rsidRPr="003A0EC1">
        <w:rPr>
          <w:rFonts w:ascii="Calibri" w:hAnsi="Calibri" w:cs="Calibri"/>
          <w:sz w:val="24"/>
          <w:szCs w:val="24"/>
          <w:lang w:val="en-US"/>
        </w:rPr>
        <w:t xml:space="preserve">ness’ (incremental to radical), </w:t>
      </w:r>
      <w:r w:rsidR="001D7A8D" w:rsidRPr="003A0EC1">
        <w:rPr>
          <w:rFonts w:ascii="Calibri" w:hAnsi="Calibri" w:cs="Calibri"/>
          <w:sz w:val="24"/>
          <w:szCs w:val="24"/>
          <w:lang w:val="en-US"/>
        </w:rPr>
        <w:t xml:space="preserve">the </w:t>
      </w:r>
      <w:r w:rsidR="007C7F09" w:rsidRPr="003A0EC1">
        <w:rPr>
          <w:rFonts w:ascii="Calibri" w:hAnsi="Calibri" w:cs="Calibri"/>
          <w:sz w:val="24"/>
          <w:szCs w:val="24"/>
          <w:lang w:val="en-US"/>
        </w:rPr>
        <w:t xml:space="preserve">firm’s </w:t>
      </w:r>
      <w:r w:rsidR="007653DE" w:rsidRPr="003A0EC1">
        <w:rPr>
          <w:rFonts w:ascii="Calibri" w:hAnsi="Calibri" w:cs="Calibri"/>
          <w:sz w:val="24"/>
          <w:szCs w:val="24"/>
          <w:lang w:val="en-US"/>
        </w:rPr>
        <w:t xml:space="preserve">service </w:t>
      </w:r>
      <w:r w:rsidR="00A71030" w:rsidRPr="003A0EC1">
        <w:rPr>
          <w:rFonts w:ascii="Calibri" w:hAnsi="Calibri" w:cs="Calibri"/>
          <w:sz w:val="24"/>
          <w:szCs w:val="24"/>
          <w:lang w:val="en-US"/>
        </w:rPr>
        <w:t>strategy</w:t>
      </w:r>
      <w:r w:rsidRPr="003A0EC1">
        <w:rPr>
          <w:rFonts w:ascii="Calibri" w:hAnsi="Calibri" w:cs="Calibri"/>
          <w:sz w:val="24"/>
          <w:szCs w:val="24"/>
          <w:lang w:val="en-US"/>
        </w:rPr>
        <w:t xml:space="preserve"> (</w:t>
      </w:r>
      <w:r w:rsidR="00990798" w:rsidRPr="003A0EC1">
        <w:rPr>
          <w:rFonts w:ascii="Calibri" w:hAnsi="Calibri" w:cs="Calibri"/>
          <w:sz w:val="24"/>
          <w:szCs w:val="24"/>
          <w:lang w:val="en-US"/>
        </w:rPr>
        <w:t>product-focused</w:t>
      </w:r>
      <w:r w:rsidRPr="003A0EC1">
        <w:rPr>
          <w:rFonts w:ascii="Calibri" w:hAnsi="Calibri" w:cs="Calibri"/>
          <w:sz w:val="24"/>
          <w:szCs w:val="24"/>
          <w:lang w:val="en-US"/>
        </w:rPr>
        <w:t xml:space="preserve">, </w:t>
      </w:r>
      <w:r w:rsidR="00990798" w:rsidRPr="003A0EC1">
        <w:rPr>
          <w:rFonts w:ascii="Calibri" w:hAnsi="Calibri" w:cs="Calibri"/>
          <w:sz w:val="24"/>
          <w:szCs w:val="24"/>
          <w:lang w:val="en-US"/>
        </w:rPr>
        <w:t>hybrid</w:t>
      </w:r>
      <w:r w:rsidRPr="003A0EC1">
        <w:rPr>
          <w:rFonts w:ascii="Calibri" w:hAnsi="Calibri" w:cs="Calibri"/>
          <w:sz w:val="24"/>
          <w:szCs w:val="24"/>
          <w:lang w:val="en-US"/>
        </w:rPr>
        <w:t xml:space="preserve"> and </w:t>
      </w:r>
      <w:r w:rsidR="00990798" w:rsidRPr="003A0EC1">
        <w:rPr>
          <w:rFonts w:ascii="Calibri" w:hAnsi="Calibri" w:cs="Calibri"/>
          <w:sz w:val="24"/>
          <w:szCs w:val="24"/>
          <w:lang w:val="en-US"/>
        </w:rPr>
        <w:t>service-focused</w:t>
      </w:r>
      <w:r w:rsidRPr="003A0EC1">
        <w:rPr>
          <w:rFonts w:ascii="Calibri" w:hAnsi="Calibri" w:cs="Calibri"/>
          <w:sz w:val="24"/>
          <w:szCs w:val="24"/>
          <w:lang w:val="en-US"/>
        </w:rPr>
        <w:t xml:space="preserve">), and </w:t>
      </w:r>
      <w:r w:rsidR="00990798" w:rsidRPr="003A0EC1">
        <w:rPr>
          <w:rFonts w:ascii="Calibri" w:hAnsi="Calibri" w:cs="Calibri"/>
          <w:sz w:val="24"/>
          <w:szCs w:val="24"/>
          <w:lang w:val="en-US"/>
        </w:rPr>
        <w:t xml:space="preserve">the </w:t>
      </w:r>
      <w:r w:rsidRPr="003A0EC1">
        <w:rPr>
          <w:rFonts w:ascii="Calibri" w:hAnsi="Calibri" w:cs="Calibri"/>
          <w:sz w:val="24"/>
          <w:szCs w:val="24"/>
          <w:lang w:val="en-US"/>
        </w:rPr>
        <w:t>‘innovation</w:t>
      </w:r>
      <w:r w:rsidR="00FA14AA" w:rsidRPr="003A0EC1">
        <w:rPr>
          <w:rFonts w:ascii="Calibri" w:hAnsi="Calibri" w:cs="Calibri"/>
          <w:sz w:val="24"/>
          <w:szCs w:val="24"/>
          <w:lang w:val="en-US"/>
        </w:rPr>
        <w:t xml:space="preserve"> level</w:t>
      </w:r>
      <w:r w:rsidRPr="003A0EC1">
        <w:rPr>
          <w:rFonts w:ascii="Calibri" w:hAnsi="Calibri" w:cs="Calibri"/>
          <w:sz w:val="24"/>
          <w:szCs w:val="24"/>
          <w:lang w:val="en-US"/>
        </w:rPr>
        <w:t xml:space="preserve">’ (project, </w:t>
      </w:r>
      <w:r w:rsidR="002015B0" w:rsidRPr="003A0EC1">
        <w:rPr>
          <w:rFonts w:ascii="Calibri" w:hAnsi="Calibri" w:cs="Calibri"/>
          <w:sz w:val="24"/>
          <w:szCs w:val="24"/>
          <w:lang w:val="en-US"/>
        </w:rPr>
        <w:t>offering</w:t>
      </w:r>
      <w:r w:rsidR="00464F12" w:rsidRPr="003A0EC1">
        <w:rPr>
          <w:rFonts w:ascii="Calibri" w:hAnsi="Calibri" w:cs="Calibri"/>
          <w:sz w:val="24"/>
          <w:szCs w:val="24"/>
          <w:lang w:val="en-US"/>
        </w:rPr>
        <w:t xml:space="preserve"> </w:t>
      </w:r>
      <w:r w:rsidR="007C7F09" w:rsidRPr="003A0EC1">
        <w:rPr>
          <w:rFonts w:ascii="Calibri" w:hAnsi="Calibri" w:cs="Calibri"/>
          <w:sz w:val="24"/>
          <w:szCs w:val="24"/>
          <w:lang w:val="en-US"/>
        </w:rPr>
        <w:t>portfolio</w:t>
      </w:r>
      <w:r w:rsidRPr="003A0EC1">
        <w:rPr>
          <w:rFonts w:ascii="Calibri" w:hAnsi="Calibri" w:cs="Calibri"/>
          <w:sz w:val="24"/>
          <w:szCs w:val="24"/>
          <w:lang w:val="en-US"/>
        </w:rPr>
        <w:t xml:space="preserve">, </w:t>
      </w:r>
      <w:r w:rsidR="00A71030" w:rsidRPr="003A0EC1">
        <w:rPr>
          <w:rFonts w:ascii="Calibri" w:hAnsi="Calibri" w:cs="Calibri"/>
          <w:sz w:val="24"/>
          <w:szCs w:val="24"/>
          <w:lang w:val="en-US"/>
        </w:rPr>
        <w:t>business model</w:t>
      </w:r>
      <w:r w:rsidRPr="003A0EC1">
        <w:rPr>
          <w:rFonts w:ascii="Calibri" w:hAnsi="Calibri" w:cs="Calibri"/>
          <w:sz w:val="24"/>
          <w:szCs w:val="24"/>
          <w:lang w:val="en-US"/>
        </w:rPr>
        <w:t xml:space="preserve">, etc.), </w:t>
      </w:r>
      <w:r w:rsidR="00154DF9" w:rsidRPr="003A0EC1">
        <w:rPr>
          <w:rFonts w:ascii="Calibri" w:hAnsi="Calibri" w:cs="Calibri"/>
          <w:sz w:val="24"/>
          <w:szCs w:val="24"/>
          <w:lang w:val="en-US"/>
        </w:rPr>
        <w:t xml:space="preserve">as a means of classifying and understanding the linkages between </w:t>
      </w:r>
      <w:r w:rsidR="007C7F09" w:rsidRPr="003A0EC1">
        <w:rPr>
          <w:rFonts w:ascii="Calibri" w:hAnsi="Calibri" w:cs="Calibri"/>
          <w:sz w:val="24"/>
          <w:szCs w:val="24"/>
          <w:lang w:val="en-US"/>
        </w:rPr>
        <w:t>three key</w:t>
      </w:r>
      <w:r w:rsidR="001D7A8D" w:rsidRPr="003A0EC1">
        <w:rPr>
          <w:rFonts w:ascii="Calibri" w:hAnsi="Calibri" w:cs="Calibri"/>
          <w:sz w:val="24"/>
          <w:szCs w:val="24"/>
          <w:lang w:val="en-US"/>
        </w:rPr>
        <w:t xml:space="preserve"> service innovation</w:t>
      </w:r>
      <w:r w:rsidR="002913AF" w:rsidRPr="003A0EC1">
        <w:rPr>
          <w:rFonts w:ascii="Calibri" w:hAnsi="Calibri" w:cs="Calibri"/>
          <w:sz w:val="24"/>
          <w:szCs w:val="24"/>
          <w:lang w:val="en-US"/>
        </w:rPr>
        <w:t xml:space="preserve"> dimension</w:t>
      </w:r>
      <w:r w:rsidR="001D7A8D" w:rsidRPr="003A0EC1">
        <w:rPr>
          <w:rFonts w:ascii="Calibri" w:hAnsi="Calibri" w:cs="Calibri"/>
          <w:sz w:val="24"/>
          <w:szCs w:val="24"/>
          <w:lang w:val="en-US"/>
        </w:rPr>
        <w:t>s</w:t>
      </w:r>
      <w:r w:rsidR="00154DF9" w:rsidRPr="003A0EC1">
        <w:rPr>
          <w:rFonts w:ascii="Calibri" w:hAnsi="Calibri" w:cs="Calibri"/>
          <w:sz w:val="24"/>
          <w:szCs w:val="24"/>
          <w:lang w:val="en-US"/>
        </w:rPr>
        <w:t>.</w:t>
      </w:r>
      <w:r w:rsidR="006F3027" w:rsidRPr="003A0EC1">
        <w:rPr>
          <w:rFonts w:ascii="Calibri" w:hAnsi="Calibri" w:cs="Calibri"/>
          <w:sz w:val="24"/>
          <w:szCs w:val="24"/>
          <w:lang w:val="en-US"/>
        </w:rPr>
        <w:t xml:space="preserve"> In doing so</w:t>
      </w:r>
      <w:r w:rsidR="00937EEA" w:rsidRPr="003A0EC1">
        <w:rPr>
          <w:rFonts w:ascii="Calibri" w:hAnsi="Calibri" w:cs="Calibri"/>
          <w:sz w:val="24"/>
          <w:szCs w:val="24"/>
          <w:lang w:val="en-US"/>
        </w:rPr>
        <w:t>,</w:t>
      </w:r>
      <w:r w:rsidR="006F3027" w:rsidRPr="003A0EC1">
        <w:rPr>
          <w:rFonts w:ascii="Calibri" w:hAnsi="Calibri" w:cs="Calibri"/>
          <w:sz w:val="24"/>
          <w:szCs w:val="24"/>
          <w:lang w:val="en-US"/>
        </w:rPr>
        <w:t xml:space="preserve"> we </w:t>
      </w:r>
      <w:r w:rsidR="00904F4B" w:rsidRPr="003A0EC1">
        <w:rPr>
          <w:rFonts w:ascii="Calibri" w:hAnsi="Calibri" w:cs="Calibri"/>
          <w:sz w:val="24"/>
          <w:szCs w:val="24"/>
          <w:lang w:val="en-US"/>
        </w:rPr>
        <w:t>more</w:t>
      </w:r>
      <w:r w:rsidR="00413243" w:rsidRPr="003A0EC1">
        <w:rPr>
          <w:rFonts w:ascii="Calibri" w:hAnsi="Calibri" w:cs="Calibri"/>
          <w:sz w:val="24"/>
          <w:szCs w:val="24"/>
          <w:lang w:val="en-US"/>
        </w:rPr>
        <w:t xml:space="preserve"> </w:t>
      </w:r>
      <w:r w:rsidR="00AF009D" w:rsidRPr="003A0EC1">
        <w:rPr>
          <w:rFonts w:ascii="Calibri" w:hAnsi="Calibri" w:cs="Calibri"/>
          <w:sz w:val="24"/>
          <w:szCs w:val="24"/>
          <w:lang w:val="en-US"/>
        </w:rPr>
        <w:t xml:space="preserve">holistically </w:t>
      </w:r>
      <w:r w:rsidR="006D29F7" w:rsidRPr="003A0EC1">
        <w:rPr>
          <w:rFonts w:ascii="Calibri" w:hAnsi="Calibri" w:cs="Calibri"/>
          <w:sz w:val="24"/>
          <w:szCs w:val="24"/>
          <w:lang w:val="en-US"/>
        </w:rPr>
        <w:t xml:space="preserve">represent </w:t>
      </w:r>
      <w:r w:rsidR="00997DD4" w:rsidRPr="003A0EC1">
        <w:rPr>
          <w:rFonts w:ascii="Calibri" w:hAnsi="Calibri" w:cs="Calibri"/>
          <w:sz w:val="24"/>
          <w:szCs w:val="24"/>
          <w:lang w:val="en-US"/>
        </w:rPr>
        <w:t xml:space="preserve">the </w:t>
      </w:r>
      <w:r w:rsidR="002B7A45" w:rsidRPr="003A0EC1">
        <w:rPr>
          <w:rFonts w:ascii="Calibri" w:hAnsi="Calibri" w:cs="Calibri"/>
          <w:sz w:val="24"/>
          <w:szCs w:val="24"/>
          <w:lang w:val="en-US"/>
        </w:rPr>
        <w:t xml:space="preserve">potential </w:t>
      </w:r>
      <w:r w:rsidR="0006488C" w:rsidRPr="003A0EC1">
        <w:rPr>
          <w:rFonts w:ascii="Calibri" w:hAnsi="Calibri" w:cs="Calibri"/>
          <w:sz w:val="24"/>
          <w:szCs w:val="24"/>
          <w:lang w:val="en-US"/>
        </w:rPr>
        <w:t xml:space="preserve">interactions </w:t>
      </w:r>
      <w:r w:rsidR="00D50034" w:rsidRPr="003A0EC1">
        <w:rPr>
          <w:rFonts w:ascii="Calibri" w:hAnsi="Calibri" w:cs="Calibri"/>
          <w:sz w:val="24"/>
          <w:szCs w:val="24"/>
          <w:lang w:val="en-US"/>
        </w:rPr>
        <w:t xml:space="preserve">between </w:t>
      </w:r>
      <w:r w:rsidR="00413243" w:rsidRPr="003A0EC1">
        <w:rPr>
          <w:rFonts w:ascii="Calibri" w:hAnsi="Calibri" w:cs="Calibri"/>
          <w:sz w:val="24"/>
          <w:szCs w:val="24"/>
          <w:lang w:val="en-US"/>
        </w:rPr>
        <w:t xml:space="preserve">service innovation </w:t>
      </w:r>
      <w:r w:rsidR="0006488C" w:rsidRPr="003A0EC1">
        <w:rPr>
          <w:rFonts w:ascii="Calibri" w:hAnsi="Calibri" w:cs="Calibri"/>
          <w:sz w:val="24"/>
          <w:szCs w:val="24"/>
          <w:lang w:val="en-US"/>
        </w:rPr>
        <w:t xml:space="preserve">efforts and choices </w:t>
      </w:r>
      <w:r w:rsidR="00B70877" w:rsidRPr="003A0EC1">
        <w:rPr>
          <w:rFonts w:ascii="Calibri" w:hAnsi="Calibri" w:cs="Calibri"/>
          <w:sz w:val="24"/>
          <w:szCs w:val="24"/>
          <w:lang w:val="en-US"/>
        </w:rPr>
        <w:t>made by</w:t>
      </w:r>
      <w:r w:rsidR="00CF5B96" w:rsidRPr="003A0EC1">
        <w:rPr>
          <w:rFonts w:ascii="Calibri" w:hAnsi="Calibri" w:cs="Calibri"/>
          <w:sz w:val="24"/>
          <w:szCs w:val="24"/>
          <w:lang w:val="en-US"/>
        </w:rPr>
        <w:t xml:space="preserve"> servitizing firms</w:t>
      </w:r>
      <w:r w:rsidR="00215770" w:rsidRPr="003A0EC1">
        <w:rPr>
          <w:rFonts w:ascii="Calibri" w:hAnsi="Calibri" w:cs="Calibri"/>
          <w:sz w:val="24"/>
          <w:szCs w:val="24"/>
          <w:lang w:val="en-US"/>
        </w:rPr>
        <w:t>, which, if studied</w:t>
      </w:r>
      <w:r w:rsidR="00841D12" w:rsidRPr="003A0EC1">
        <w:rPr>
          <w:rFonts w:ascii="Calibri" w:hAnsi="Calibri" w:cs="Calibri"/>
          <w:sz w:val="24"/>
          <w:szCs w:val="24"/>
          <w:lang w:val="en-US"/>
        </w:rPr>
        <w:t xml:space="preserve"> systematically, should allow for a better understanding of how performance outcomes can be achieved</w:t>
      </w:r>
      <w:r w:rsidRPr="003A0EC1">
        <w:rPr>
          <w:rFonts w:ascii="Calibri" w:hAnsi="Calibri" w:cs="Calibri"/>
          <w:sz w:val="24"/>
          <w:szCs w:val="24"/>
          <w:lang w:val="en-US"/>
        </w:rPr>
        <w:t>.</w:t>
      </w:r>
    </w:p>
    <w:p w14:paraId="5F6992A9" w14:textId="77777777" w:rsidR="00933787" w:rsidRPr="003A0EC1" w:rsidRDefault="00933787" w:rsidP="00A64920">
      <w:pPr>
        <w:spacing w:after="0" w:line="480" w:lineRule="auto"/>
        <w:jc w:val="both"/>
        <w:rPr>
          <w:rFonts w:ascii="Calibri" w:hAnsi="Calibri" w:cs="Calibri"/>
          <w:sz w:val="24"/>
          <w:szCs w:val="24"/>
          <w:lang w:val="en-US"/>
        </w:rPr>
      </w:pPr>
    </w:p>
    <w:p w14:paraId="39A410F4" w14:textId="6BA350F6" w:rsidR="00807D1D" w:rsidRPr="003A0EC1" w:rsidRDefault="00081DD2" w:rsidP="00A64920">
      <w:pPr>
        <w:spacing w:after="0" w:line="480" w:lineRule="auto"/>
        <w:jc w:val="both"/>
        <w:rPr>
          <w:rFonts w:ascii="Calibri" w:hAnsi="Calibri" w:cs="Calibri"/>
          <w:b/>
          <w:sz w:val="24"/>
          <w:szCs w:val="24"/>
          <w:lang w:val="en-US"/>
        </w:rPr>
      </w:pPr>
      <w:r w:rsidRPr="003A0EC1">
        <w:rPr>
          <w:rFonts w:ascii="Calibri" w:hAnsi="Calibri" w:cs="Calibri"/>
          <w:b/>
          <w:sz w:val="24"/>
          <w:szCs w:val="24"/>
          <w:lang w:val="en-US"/>
        </w:rPr>
        <w:t xml:space="preserve">2. </w:t>
      </w:r>
      <w:r w:rsidR="00F657F4" w:rsidRPr="003A0EC1">
        <w:rPr>
          <w:rFonts w:ascii="Calibri" w:hAnsi="Calibri" w:cs="Calibri"/>
          <w:b/>
          <w:sz w:val="24"/>
          <w:szCs w:val="24"/>
          <w:lang w:val="en-US"/>
        </w:rPr>
        <w:t>THEORY DEVELOPMENT</w:t>
      </w:r>
    </w:p>
    <w:p w14:paraId="076875C0" w14:textId="77777777" w:rsidR="009A2FA8" w:rsidRPr="003A0EC1" w:rsidRDefault="009A2FA8" w:rsidP="00A64920">
      <w:pPr>
        <w:spacing w:after="0" w:line="480" w:lineRule="auto"/>
        <w:jc w:val="both"/>
        <w:rPr>
          <w:rFonts w:ascii="Calibri" w:hAnsi="Calibri" w:cs="Calibri"/>
          <w:b/>
          <w:sz w:val="24"/>
          <w:szCs w:val="24"/>
          <w:lang w:val="en-US"/>
        </w:rPr>
      </w:pPr>
    </w:p>
    <w:p w14:paraId="2F4180D3" w14:textId="14A8820A" w:rsidR="009C09B1" w:rsidRPr="003A0EC1" w:rsidRDefault="00FC5716" w:rsidP="00A64920">
      <w:pPr>
        <w:spacing w:line="480" w:lineRule="auto"/>
        <w:rPr>
          <w:rFonts w:ascii="Calibri" w:hAnsi="Calibri" w:cs="Calibri"/>
          <w:b/>
          <w:sz w:val="24"/>
          <w:szCs w:val="24"/>
          <w:lang w:val="en-US"/>
        </w:rPr>
      </w:pPr>
      <w:r w:rsidRPr="003A0EC1">
        <w:rPr>
          <w:rFonts w:ascii="Calibri" w:hAnsi="Calibri" w:cs="Calibri"/>
          <w:b/>
          <w:sz w:val="24"/>
          <w:szCs w:val="24"/>
          <w:lang w:val="en-US"/>
        </w:rPr>
        <w:t xml:space="preserve">2.1 The </w:t>
      </w:r>
      <w:r w:rsidR="00F657F4" w:rsidRPr="003A0EC1">
        <w:rPr>
          <w:rFonts w:ascii="Calibri" w:hAnsi="Calibri" w:cs="Calibri"/>
          <w:b/>
          <w:sz w:val="24"/>
          <w:szCs w:val="24"/>
          <w:lang w:val="en-US"/>
        </w:rPr>
        <w:t>S</w:t>
      </w:r>
      <w:r w:rsidRPr="003A0EC1">
        <w:rPr>
          <w:rFonts w:ascii="Calibri" w:hAnsi="Calibri" w:cs="Calibri"/>
          <w:b/>
          <w:sz w:val="24"/>
          <w:szCs w:val="24"/>
          <w:lang w:val="en-US"/>
        </w:rPr>
        <w:t>ervice</w:t>
      </w:r>
      <w:r w:rsidR="00F657F4" w:rsidRPr="003A0EC1">
        <w:rPr>
          <w:rFonts w:ascii="Calibri" w:hAnsi="Calibri" w:cs="Calibri"/>
          <w:b/>
          <w:sz w:val="24"/>
          <w:szCs w:val="24"/>
          <w:lang w:val="en-US"/>
        </w:rPr>
        <w:t xml:space="preserve"> I</w:t>
      </w:r>
      <w:r w:rsidRPr="003A0EC1">
        <w:rPr>
          <w:rFonts w:ascii="Calibri" w:hAnsi="Calibri" w:cs="Calibri"/>
          <w:b/>
          <w:sz w:val="24"/>
          <w:szCs w:val="24"/>
          <w:lang w:val="en-US"/>
        </w:rPr>
        <w:t>nnovation Concept</w:t>
      </w:r>
    </w:p>
    <w:p w14:paraId="4D79EAA4" w14:textId="77777777" w:rsidR="009A2FA8" w:rsidRPr="003A0EC1" w:rsidRDefault="009A2FA8" w:rsidP="008B4479">
      <w:pPr>
        <w:spacing w:after="0" w:line="480" w:lineRule="auto"/>
        <w:rPr>
          <w:rFonts w:ascii="Calibri" w:hAnsi="Calibri" w:cs="Calibri"/>
          <w:b/>
          <w:bCs/>
          <w:sz w:val="24"/>
          <w:szCs w:val="24"/>
          <w:lang w:val="en-US"/>
        </w:rPr>
      </w:pPr>
    </w:p>
    <w:p w14:paraId="7A712383" w14:textId="795ED534" w:rsidR="00855B25" w:rsidRPr="003A0EC1" w:rsidRDefault="00B227E1" w:rsidP="00A64920">
      <w:pPr>
        <w:spacing w:after="0" w:line="480" w:lineRule="auto"/>
        <w:rPr>
          <w:rFonts w:ascii="Calibri" w:hAnsi="Calibri" w:cs="Calibri"/>
          <w:sz w:val="24"/>
          <w:szCs w:val="24"/>
          <w:lang w:val="en-US"/>
        </w:rPr>
      </w:pPr>
      <w:r w:rsidRPr="003A0EC1">
        <w:rPr>
          <w:rFonts w:ascii="Calibri" w:hAnsi="Calibri" w:cs="Calibri"/>
          <w:sz w:val="24"/>
          <w:szCs w:val="24"/>
          <w:lang w:val="en-US"/>
        </w:rPr>
        <w:t xml:space="preserve">Several </w:t>
      </w:r>
      <w:r w:rsidR="004E2A51" w:rsidRPr="003A0EC1">
        <w:rPr>
          <w:rFonts w:ascii="Calibri" w:hAnsi="Calibri" w:cs="Calibri"/>
          <w:sz w:val="24"/>
          <w:szCs w:val="24"/>
          <w:lang w:val="en-US"/>
        </w:rPr>
        <w:t xml:space="preserve">articles </w:t>
      </w:r>
      <w:r w:rsidR="00003875" w:rsidRPr="003A0EC1">
        <w:rPr>
          <w:rFonts w:ascii="Calibri" w:hAnsi="Calibri" w:cs="Calibri"/>
          <w:sz w:val="24"/>
          <w:szCs w:val="24"/>
          <w:lang w:val="en-US"/>
        </w:rPr>
        <w:t xml:space="preserve">offer detailed </w:t>
      </w:r>
      <w:r w:rsidR="00B71B0F" w:rsidRPr="003A0EC1">
        <w:rPr>
          <w:rFonts w:ascii="Calibri" w:hAnsi="Calibri" w:cs="Calibri"/>
          <w:sz w:val="24"/>
          <w:szCs w:val="24"/>
          <w:lang w:val="en-US"/>
        </w:rPr>
        <w:t>explanations</w:t>
      </w:r>
      <w:r w:rsidR="00003875" w:rsidRPr="003A0EC1">
        <w:rPr>
          <w:rFonts w:ascii="Calibri" w:hAnsi="Calibri" w:cs="Calibri"/>
          <w:sz w:val="24"/>
          <w:szCs w:val="24"/>
          <w:lang w:val="en-US"/>
        </w:rPr>
        <w:t xml:space="preserve"> </w:t>
      </w:r>
      <w:r w:rsidR="00B71B0F" w:rsidRPr="003A0EC1">
        <w:rPr>
          <w:rFonts w:ascii="Calibri" w:hAnsi="Calibri" w:cs="Calibri"/>
          <w:sz w:val="24"/>
          <w:szCs w:val="24"/>
          <w:lang w:val="en-US"/>
        </w:rPr>
        <w:t xml:space="preserve">of </w:t>
      </w:r>
      <w:r w:rsidR="004E2A51" w:rsidRPr="003A0EC1">
        <w:rPr>
          <w:rFonts w:ascii="Calibri" w:hAnsi="Calibri" w:cs="Calibri"/>
          <w:sz w:val="24"/>
          <w:szCs w:val="24"/>
          <w:lang w:val="en-US"/>
        </w:rPr>
        <w:t>what service innovation is (</w:t>
      </w:r>
      <w:proofErr w:type="gramStart"/>
      <w:r w:rsidR="00657FA2" w:rsidRPr="003A0EC1">
        <w:rPr>
          <w:rFonts w:ascii="Calibri" w:hAnsi="Calibri" w:cs="Calibri"/>
          <w:sz w:val="24"/>
          <w:szCs w:val="24"/>
          <w:lang w:val="en-US"/>
        </w:rPr>
        <w:t>e.g.</w:t>
      </w:r>
      <w:proofErr w:type="gramEnd"/>
      <w:r w:rsidR="00657FA2" w:rsidRPr="003A0EC1">
        <w:rPr>
          <w:rFonts w:ascii="Calibri" w:hAnsi="Calibri" w:cs="Calibri"/>
          <w:sz w:val="24"/>
          <w:szCs w:val="24"/>
          <w:lang w:val="en-US"/>
        </w:rPr>
        <w:t xml:space="preserve"> </w:t>
      </w:r>
      <w:r w:rsidR="00E30DA6" w:rsidRPr="003A0EC1">
        <w:rPr>
          <w:rFonts w:ascii="Calibri" w:hAnsi="Calibri" w:cs="Calibri"/>
          <w:sz w:val="24"/>
          <w:szCs w:val="24"/>
          <w:lang w:val="en-US"/>
        </w:rPr>
        <w:t xml:space="preserve">Lusch </w:t>
      </w:r>
      <w:r w:rsidR="007D7668" w:rsidRPr="003A0EC1">
        <w:rPr>
          <w:rFonts w:ascii="Calibri" w:hAnsi="Calibri" w:cs="Calibri"/>
          <w:sz w:val="24"/>
          <w:szCs w:val="24"/>
          <w:lang w:val="en-US"/>
        </w:rPr>
        <w:t>&amp;</w:t>
      </w:r>
      <w:r w:rsidR="00E30DA6" w:rsidRPr="003A0EC1">
        <w:rPr>
          <w:rFonts w:ascii="Calibri" w:hAnsi="Calibri" w:cs="Calibri"/>
          <w:sz w:val="24"/>
          <w:szCs w:val="24"/>
          <w:lang w:val="en-US"/>
        </w:rPr>
        <w:t xml:space="preserve"> Nambi</w:t>
      </w:r>
      <w:r w:rsidR="00C71B3D" w:rsidRPr="003A0EC1">
        <w:rPr>
          <w:rFonts w:ascii="Calibri" w:hAnsi="Calibri" w:cs="Calibri"/>
          <w:sz w:val="24"/>
          <w:szCs w:val="24"/>
          <w:lang w:val="en-US"/>
        </w:rPr>
        <w:t>sa</w:t>
      </w:r>
      <w:r w:rsidR="00E30DA6" w:rsidRPr="003A0EC1">
        <w:rPr>
          <w:rFonts w:ascii="Calibri" w:hAnsi="Calibri" w:cs="Calibri"/>
          <w:sz w:val="24"/>
          <w:szCs w:val="24"/>
          <w:lang w:val="en-US"/>
        </w:rPr>
        <w:t>n, 2015</w:t>
      </w:r>
      <w:r w:rsidR="002C6D8F" w:rsidRPr="003A0EC1">
        <w:rPr>
          <w:rFonts w:ascii="Calibri" w:hAnsi="Calibri" w:cs="Calibri"/>
          <w:sz w:val="24"/>
          <w:szCs w:val="24"/>
          <w:lang w:val="en-US"/>
        </w:rPr>
        <w:t>)</w:t>
      </w:r>
      <w:r w:rsidR="00CF36FD" w:rsidRPr="003A0EC1">
        <w:rPr>
          <w:rFonts w:ascii="Calibri" w:hAnsi="Calibri" w:cs="Calibri"/>
          <w:sz w:val="24"/>
          <w:szCs w:val="24"/>
          <w:lang w:val="en-US"/>
        </w:rPr>
        <w:t xml:space="preserve">, arguing that in order to move theory forward, clear conceptual definitions are required (Witell </w:t>
      </w:r>
      <w:r w:rsidR="00CF36FD" w:rsidRPr="003A0EC1">
        <w:rPr>
          <w:rFonts w:ascii="Calibri" w:hAnsi="Calibri" w:cs="Calibri"/>
          <w:i/>
          <w:iCs/>
          <w:sz w:val="24"/>
          <w:szCs w:val="24"/>
          <w:lang w:val="en-US"/>
        </w:rPr>
        <w:t>et al.,</w:t>
      </w:r>
      <w:r w:rsidR="00CF36FD" w:rsidRPr="003A0EC1">
        <w:rPr>
          <w:rFonts w:ascii="Calibri" w:hAnsi="Calibri" w:cs="Calibri"/>
          <w:sz w:val="24"/>
          <w:szCs w:val="24"/>
          <w:lang w:val="en-US"/>
        </w:rPr>
        <w:t xml:space="preserve"> 2016)</w:t>
      </w:r>
      <w:r w:rsidR="004E2A51" w:rsidRPr="003A0EC1">
        <w:rPr>
          <w:rFonts w:ascii="Calibri" w:hAnsi="Calibri" w:cs="Calibri"/>
          <w:sz w:val="24"/>
          <w:szCs w:val="24"/>
          <w:lang w:val="en-US"/>
        </w:rPr>
        <w:t xml:space="preserve">. </w:t>
      </w:r>
      <w:r w:rsidR="00536A66" w:rsidRPr="003A0EC1">
        <w:rPr>
          <w:rFonts w:ascii="Calibri" w:hAnsi="Calibri" w:cs="Calibri"/>
          <w:sz w:val="24"/>
          <w:szCs w:val="24"/>
          <w:lang w:val="en-US"/>
        </w:rPr>
        <w:t>For example,</w:t>
      </w:r>
      <w:r w:rsidR="00F05E11" w:rsidRPr="003A0EC1">
        <w:rPr>
          <w:rFonts w:ascii="Calibri" w:hAnsi="Calibri" w:cs="Calibri"/>
          <w:sz w:val="24"/>
          <w:szCs w:val="24"/>
          <w:lang w:val="en-US"/>
        </w:rPr>
        <w:t xml:space="preserve"> </w:t>
      </w:r>
      <w:r w:rsidR="00E914A5" w:rsidRPr="003A0EC1">
        <w:rPr>
          <w:rFonts w:ascii="Calibri" w:hAnsi="Calibri" w:cs="Calibri"/>
          <w:color w:val="222222"/>
          <w:sz w:val="24"/>
          <w:szCs w:val="24"/>
          <w:lang w:val="en-US"/>
        </w:rPr>
        <w:t>Skålén</w:t>
      </w:r>
      <w:r w:rsidR="00E46C23" w:rsidRPr="003A0EC1">
        <w:rPr>
          <w:rFonts w:ascii="Calibri" w:hAnsi="Calibri" w:cs="Calibri"/>
          <w:sz w:val="24"/>
          <w:szCs w:val="24"/>
          <w:lang w:val="en-US"/>
        </w:rPr>
        <w:t xml:space="preserve"> </w:t>
      </w:r>
      <w:r w:rsidR="00E914A5" w:rsidRPr="003A0EC1">
        <w:rPr>
          <w:rFonts w:ascii="Calibri" w:hAnsi="Calibri" w:cs="Calibri"/>
          <w:sz w:val="24"/>
          <w:szCs w:val="24"/>
          <w:lang w:val="en-US"/>
        </w:rPr>
        <w:t>et al.</w:t>
      </w:r>
      <w:r w:rsidR="00E46C23" w:rsidRPr="003A0EC1">
        <w:rPr>
          <w:rFonts w:ascii="Calibri" w:hAnsi="Calibri" w:cs="Calibri"/>
          <w:sz w:val="24"/>
          <w:szCs w:val="24"/>
          <w:lang w:val="en-US"/>
        </w:rPr>
        <w:t xml:space="preserve"> (2015</w:t>
      </w:r>
      <w:r w:rsidR="007D7668" w:rsidRPr="003A0EC1">
        <w:rPr>
          <w:rFonts w:ascii="Calibri" w:hAnsi="Calibri" w:cs="Calibri"/>
          <w:sz w:val="24"/>
          <w:szCs w:val="24"/>
          <w:lang w:val="en-US"/>
        </w:rPr>
        <w:t>: 137</w:t>
      </w:r>
      <w:r w:rsidR="00E46C23" w:rsidRPr="003A0EC1">
        <w:rPr>
          <w:rFonts w:ascii="Calibri" w:hAnsi="Calibri" w:cs="Calibri"/>
          <w:sz w:val="24"/>
          <w:szCs w:val="24"/>
          <w:lang w:val="en-US"/>
        </w:rPr>
        <w:t xml:space="preserve">) define service innovation </w:t>
      </w:r>
      <w:r w:rsidR="00FB2507" w:rsidRPr="003A0EC1">
        <w:rPr>
          <w:rFonts w:ascii="Calibri" w:hAnsi="Calibri" w:cs="Calibri"/>
          <w:sz w:val="24"/>
          <w:szCs w:val="24"/>
          <w:lang w:val="en-US"/>
        </w:rPr>
        <w:t>as “</w:t>
      </w:r>
      <w:r w:rsidR="00FB2507" w:rsidRPr="003A0EC1">
        <w:rPr>
          <w:rFonts w:ascii="Calibri" w:hAnsi="Calibri" w:cs="Calibri"/>
          <w:i/>
          <w:iCs/>
          <w:sz w:val="24"/>
          <w:szCs w:val="24"/>
          <w:lang w:val="en-US"/>
        </w:rPr>
        <w:t>the creation of new value propositions by means of developing existing or creating new practices and resources in new ways</w:t>
      </w:r>
      <w:r w:rsidR="00FB2507" w:rsidRPr="003A0EC1">
        <w:rPr>
          <w:rFonts w:ascii="Calibri" w:hAnsi="Calibri" w:cs="Calibri"/>
          <w:sz w:val="24"/>
          <w:szCs w:val="24"/>
          <w:lang w:val="en-US"/>
        </w:rPr>
        <w:t xml:space="preserve">”. </w:t>
      </w:r>
      <w:r w:rsidR="00F22AA3" w:rsidRPr="003A0EC1">
        <w:rPr>
          <w:rFonts w:ascii="Calibri" w:hAnsi="Calibri" w:cs="Calibri"/>
          <w:sz w:val="24"/>
          <w:szCs w:val="24"/>
          <w:lang w:val="en-US"/>
        </w:rPr>
        <w:t xml:space="preserve"> </w:t>
      </w:r>
      <w:r w:rsidR="00705036" w:rsidRPr="003A0EC1">
        <w:rPr>
          <w:rFonts w:ascii="Calibri" w:hAnsi="Calibri" w:cs="Calibri"/>
          <w:sz w:val="24"/>
          <w:szCs w:val="24"/>
          <w:lang w:val="en-US"/>
        </w:rPr>
        <w:t xml:space="preserve">Such </w:t>
      </w:r>
      <w:r w:rsidR="00E3702F" w:rsidRPr="003A0EC1">
        <w:rPr>
          <w:rFonts w:ascii="Calibri" w:hAnsi="Calibri" w:cs="Calibri"/>
          <w:sz w:val="24"/>
          <w:szCs w:val="24"/>
          <w:lang w:val="en-US"/>
        </w:rPr>
        <w:t xml:space="preserve">a </w:t>
      </w:r>
      <w:r w:rsidR="00705036" w:rsidRPr="003A0EC1">
        <w:rPr>
          <w:rFonts w:ascii="Calibri" w:hAnsi="Calibri" w:cs="Calibri"/>
          <w:sz w:val="24"/>
          <w:szCs w:val="24"/>
          <w:lang w:val="en-US"/>
        </w:rPr>
        <w:t>definition highlight</w:t>
      </w:r>
      <w:r w:rsidR="00E3702F" w:rsidRPr="003A0EC1">
        <w:rPr>
          <w:rFonts w:ascii="Calibri" w:hAnsi="Calibri" w:cs="Calibri"/>
          <w:sz w:val="24"/>
          <w:szCs w:val="24"/>
          <w:lang w:val="en-US"/>
        </w:rPr>
        <w:t>s</w:t>
      </w:r>
      <w:r w:rsidR="00705036" w:rsidRPr="003A0EC1">
        <w:rPr>
          <w:rFonts w:ascii="Calibri" w:hAnsi="Calibri" w:cs="Calibri"/>
          <w:sz w:val="24"/>
          <w:szCs w:val="24"/>
          <w:lang w:val="en-US"/>
        </w:rPr>
        <w:t xml:space="preserve"> several key characteristics</w:t>
      </w:r>
      <w:r w:rsidR="00BA72F5" w:rsidRPr="003A0EC1">
        <w:rPr>
          <w:rFonts w:ascii="Calibri" w:hAnsi="Calibri" w:cs="Calibri"/>
          <w:sz w:val="24"/>
          <w:szCs w:val="24"/>
          <w:lang w:val="en-US"/>
        </w:rPr>
        <w:t xml:space="preserve"> of </w:t>
      </w:r>
      <w:r w:rsidR="0072714A" w:rsidRPr="003A0EC1">
        <w:rPr>
          <w:rFonts w:ascii="Calibri" w:hAnsi="Calibri" w:cs="Calibri"/>
          <w:sz w:val="24"/>
          <w:szCs w:val="24"/>
          <w:lang w:val="en-US"/>
        </w:rPr>
        <w:t>service innovations</w:t>
      </w:r>
      <w:r w:rsidR="00882745" w:rsidRPr="003A0EC1">
        <w:rPr>
          <w:rFonts w:ascii="Calibri" w:hAnsi="Calibri" w:cs="Calibri"/>
          <w:sz w:val="24"/>
          <w:szCs w:val="24"/>
          <w:lang w:val="en-US"/>
        </w:rPr>
        <w:t>, three of which</w:t>
      </w:r>
      <w:r w:rsidR="006B237C" w:rsidRPr="003A0EC1">
        <w:rPr>
          <w:rFonts w:ascii="Calibri" w:hAnsi="Calibri" w:cs="Calibri"/>
          <w:sz w:val="24"/>
          <w:szCs w:val="24"/>
          <w:lang w:val="en-US"/>
        </w:rPr>
        <w:t xml:space="preserve"> link back to </w:t>
      </w:r>
      <w:r w:rsidR="006B64C6" w:rsidRPr="003A0EC1">
        <w:rPr>
          <w:rFonts w:ascii="Calibri" w:hAnsi="Calibri" w:cs="Calibri"/>
          <w:sz w:val="24"/>
          <w:szCs w:val="24"/>
          <w:lang w:val="en-US"/>
        </w:rPr>
        <w:t xml:space="preserve">the work of </w:t>
      </w:r>
      <w:r w:rsidR="006B237C" w:rsidRPr="003A0EC1">
        <w:rPr>
          <w:rFonts w:ascii="Calibri" w:hAnsi="Calibri" w:cs="Calibri"/>
          <w:sz w:val="24"/>
          <w:szCs w:val="24"/>
          <w:lang w:val="en-US"/>
        </w:rPr>
        <w:t xml:space="preserve">Schumpeter (1934), </w:t>
      </w:r>
      <w:r w:rsidR="006B64C6" w:rsidRPr="003A0EC1">
        <w:rPr>
          <w:rFonts w:ascii="Calibri" w:hAnsi="Calibri" w:cs="Calibri"/>
          <w:sz w:val="24"/>
          <w:szCs w:val="24"/>
          <w:lang w:val="en-US"/>
        </w:rPr>
        <w:t>that</w:t>
      </w:r>
      <w:r w:rsidR="006B237C" w:rsidRPr="003A0EC1">
        <w:rPr>
          <w:rFonts w:ascii="Calibri" w:hAnsi="Calibri" w:cs="Calibri"/>
          <w:sz w:val="24"/>
          <w:szCs w:val="24"/>
          <w:lang w:val="en-US"/>
        </w:rPr>
        <w:t>: 1) to be classified as an innovation, an invention must be launched or ‘put into practice’</w:t>
      </w:r>
      <w:r w:rsidR="00876A88" w:rsidRPr="003A0EC1">
        <w:rPr>
          <w:rFonts w:ascii="Calibri" w:hAnsi="Calibri" w:cs="Calibri"/>
          <w:sz w:val="24"/>
          <w:szCs w:val="24"/>
          <w:lang w:val="en-US"/>
        </w:rPr>
        <w:t>;</w:t>
      </w:r>
      <w:r w:rsidR="00184781" w:rsidRPr="003A0EC1">
        <w:rPr>
          <w:rFonts w:ascii="Calibri" w:hAnsi="Calibri" w:cs="Calibri"/>
          <w:sz w:val="24"/>
          <w:szCs w:val="24"/>
          <w:lang w:val="en-US"/>
        </w:rPr>
        <w:t xml:space="preserve"> </w:t>
      </w:r>
      <w:r w:rsidR="00876A88" w:rsidRPr="003A0EC1">
        <w:rPr>
          <w:rFonts w:ascii="Calibri" w:hAnsi="Calibri" w:cs="Calibri"/>
          <w:sz w:val="24"/>
          <w:szCs w:val="24"/>
          <w:lang w:val="en-US"/>
        </w:rPr>
        <w:t xml:space="preserve">2) there has to be an element of </w:t>
      </w:r>
      <w:r w:rsidR="000B42CE" w:rsidRPr="003A0EC1">
        <w:rPr>
          <w:rFonts w:ascii="Calibri" w:hAnsi="Calibri" w:cs="Calibri"/>
          <w:sz w:val="24"/>
          <w:szCs w:val="24"/>
          <w:lang w:val="en-US"/>
        </w:rPr>
        <w:t>‘</w:t>
      </w:r>
      <w:r w:rsidR="00876A88" w:rsidRPr="003A0EC1">
        <w:rPr>
          <w:rFonts w:ascii="Calibri" w:hAnsi="Calibri" w:cs="Calibri"/>
          <w:sz w:val="24"/>
          <w:szCs w:val="24"/>
          <w:lang w:val="en-US"/>
        </w:rPr>
        <w:t>newness</w:t>
      </w:r>
      <w:r w:rsidR="000B42CE" w:rsidRPr="003A0EC1">
        <w:rPr>
          <w:rFonts w:ascii="Calibri" w:hAnsi="Calibri" w:cs="Calibri"/>
          <w:sz w:val="24"/>
          <w:szCs w:val="24"/>
          <w:lang w:val="en-US"/>
        </w:rPr>
        <w:t>’</w:t>
      </w:r>
      <w:r w:rsidR="007D5C5A" w:rsidRPr="003A0EC1">
        <w:rPr>
          <w:rFonts w:ascii="Calibri" w:hAnsi="Calibri" w:cs="Calibri"/>
          <w:sz w:val="24"/>
          <w:szCs w:val="24"/>
          <w:lang w:val="en-US"/>
        </w:rPr>
        <w:t xml:space="preserve"> (</w:t>
      </w:r>
      <w:r w:rsidR="006B64C6" w:rsidRPr="003A0EC1">
        <w:rPr>
          <w:rFonts w:ascii="Calibri" w:hAnsi="Calibri" w:cs="Calibri"/>
          <w:sz w:val="24"/>
          <w:szCs w:val="24"/>
          <w:lang w:val="en-US"/>
        </w:rPr>
        <w:t xml:space="preserve">but services can be incremental revisions, line extensions, </w:t>
      </w:r>
      <w:r w:rsidR="00D62E9A" w:rsidRPr="003A0EC1">
        <w:rPr>
          <w:rFonts w:ascii="Calibri" w:hAnsi="Calibri" w:cs="Calibri"/>
          <w:sz w:val="24"/>
          <w:szCs w:val="24"/>
          <w:lang w:val="en-US"/>
        </w:rPr>
        <w:t xml:space="preserve">or </w:t>
      </w:r>
      <w:r w:rsidR="006B64C6" w:rsidRPr="003A0EC1">
        <w:rPr>
          <w:rFonts w:ascii="Calibri" w:hAnsi="Calibri" w:cs="Calibri"/>
          <w:sz w:val="24"/>
          <w:szCs w:val="24"/>
          <w:lang w:val="en-US"/>
        </w:rPr>
        <w:t>radical</w:t>
      </w:r>
      <w:r w:rsidR="00D62E9A" w:rsidRPr="003A0EC1">
        <w:rPr>
          <w:rFonts w:ascii="Calibri" w:hAnsi="Calibri" w:cs="Calibri"/>
          <w:sz w:val="24"/>
          <w:szCs w:val="24"/>
          <w:lang w:val="en-US"/>
        </w:rPr>
        <w:t>ly</w:t>
      </w:r>
      <w:r w:rsidR="006B64C6" w:rsidRPr="003A0EC1">
        <w:rPr>
          <w:rFonts w:ascii="Calibri" w:hAnsi="Calibri" w:cs="Calibri"/>
          <w:sz w:val="24"/>
          <w:szCs w:val="24"/>
          <w:lang w:val="en-US"/>
        </w:rPr>
        <w:t xml:space="preserve"> new, including both re-combinative innovations </w:t>
      </w:r>
      <w:r w:rsidR="00D75445" w:rsidRPr="003A0EC1">
        <w:rPr>
          <w:rFonts w:ascii="Calibri" w:hAnsi="Calibri" w:cs="Calibri"/>
          <w:sz w:val="24"/>
          <w:szCs w:val="24"/>
          <w:lang w:val="en-US"/>
        </w:rPr>
        <w:t>[</w:t>
      </w:r>
      <w:r w:rsidR="006B64C6" w:rsidRPr="003A0EC1">
        <w:rPr>
          <w:rFonts w:ascii="Calibri" w:hAnsi="Calibri" w:cs="Calibri"/>
          <w:sz w:val="24"/>
          <w:szCs w:val="24"/>
          <w:lang w:val="en-US"/>
        </w:rPr>
        <w:t>new combinations of existing characteristics into a new offering</w:t>
      </w:r>
      <w:r w:rsidR="00193A9B" w:rsidRPr="003A0EC1">
        <w:rPr>
          <w:rFonts w:ascii="Calibri" w:hAnsi="Calibri" w:cs="Calibri"/>
          <w:sz w:val="24"/>
          <w:szCs w:val="24"/>
          <w:lang w:val="en-US"/>
        </w:rPr>
        <w:t>]</w:t>
      </w:r>
      <w:r w:rsidR="006B64C6" w:rsidRPr="003A0EC1">
        <w:rPr>
          <w:rFonts w:ascii="Calibri" w:hAnsi="Calibri" w:cs="Calibri"/>
          <w:sz w:val="24"/>
          <w:szCs w:val="24"/>
          <w:lang w:val="en-US"/>
        </w:rPr>
        <w:t>, or new to the world</w:t>
      </w:r>
      <w:r w:rsidR="00876A88" w:rsidRPr="003A0EC1">
        <w:rPr>
          <w:rFonts w:ascii="Calibri" w:hAnsi="Calibri" w:cs="Calibri"/>
          <w:sz w:val="24"/>
          <w:szCs w:val="24"/>
          <w:lang w:val="en-US"/>
        </w:rPr>
        <w:t xml:space="preserve">, </w:t>
      </w:r>
      <w:r w:rsidR="00FB30BE" w:rsidRPr="003A0EC1">
        <w:rPr>
          <w:rFonts w:ascii="Calibri" w:hAnsi="Calibri" w:cs="Calibri"/>
          <w:sz w:val="24"/>
          <w:szCs w:val="24"/>
          <w:lang w:val="en-US"/>
        </w:rPr>
        <w:t xml:space="preserve">and 3) </w:t>
      </w:r>
      <w:r w:rsidR="002549C1" w:rsidRPr="003A0EC1">
        <w:rPr>
          <w:rFonts w:ascii="Calibri" w:hAnsi="Calibri" w:cs="Calibri"/>
          <w:sz w:val="24"/>
          <w:szCs w:val="24"/>
          <w:lang w:val="en-US"/>
        </w:rPr>
        <w:t xml:space="preserve">there is a distinction between </w:t>
      </w:r>
      <w:r w:rsidR="00876A88" w:rsidRPr="003A0EC1">
        <w:rPr>
          <w:rFonts w:ascii="Calibri" w:hAnsi="Calibri" w:cs="Calibri"/>
          <w:sz w:val="24"/>
          <w:szCs w:val="24"/>
          <w:lang w:val="en-US"/>
        </w:rPr>
        <w:t xml:space="preserve">process (New Service Development – NSD) and </w:t>
      </w:r>
      <w:r w:rsidR="002B401A" w:rsidRPr="003A0EC1">
        <w:rPr>
          <w:rFonts w:ascii="Calibri" w:hAnsi="Calibri" w:cs="Calibri"/>
          <w:sz w:val="24"/>
          <w:szCs w:val="24"/>
          <w:lang w:val="en-US"/>
        </w:rPr>
        <w:t xml:space="preserve">output </w:t>
      </w:r>
      <w:r w:rsidR="00876A88" w:rsidRPr="003A0EC1">
        <w:rPr>
          <w:rFonts w:ascii="Calibri" w:hAnsi="Calibri" w:cs="Calibri"/>
          <w:sz w:val="24"/>
          <w:szCs w:val="24"/>
          <w:lang w:val="en-US"/>
        </w:rPr>
        <w:t>(service innovation</w:t>
      </w:r>
      <w:r w:rsidR="002549C1" w:rsidRPr="003A0EC1">
        <w:rPr>
          <w:rFonts w:ascii="Calibri" w:hAnsi="Calibri" w:cs="Calibri"/>
          <w:sz w:val="24"/>
          <w:szCs w:val="24"/>
          <w:lang w:val="en-US"/>
        </w:rPr>
        <w:t>)</w:t>
      </w:r>
      <w:r w:rsidR="0023362D" w:rsidRPr="003A0EC1">
        <w:rPr>
          <w:rFonts w:ascii="Calibri" w:hAnsi="Calibri" w:cs="Calibri"/>
          <w:sz w:val="24"/>
          <w:szCs w:val="24"/>
          <w:lang w:val="en-US"/>
        </w:rPr>
        <w:t xml:space="preserve">. </w:t>
      </w:r>
      <w:r w:rsidR="00584832" w:rsidRPr="003A0EC1">
        <w:rPr>
          <w:rFonts w:ascii="Calibri" w:hAnsi="Calibri" w:cs="Calibri"/>
          <w:sz w:val="24"/>
          <w:szCs w:val="24"/>
          <w:lang w:val="en-US"/>
        </w:rPr>
        <w:t xml:space="preserve"> </w:t>
      </w:r>
      <w:r w:rsidR="002549C1" w:rsidRPr="003A0EC1">
        <w:rPr>
          <w:rFonts w:ascii="Calibri" w:hAnsi="Calibri" w:cs="Calibri"/>
          <w:sz w:val="24"/>
          <w:szCs w:val="24"/>
          <w:lang w:val="en-US"/>
        </w:rPr>
        <w:t xml:space="preserve">In terms of </w:t>
      </w:r>
      <w:r w:rsidR="00A25C35" w:rsidRPr="003A0EC1">
        <w:rPr>
          <w:rFonts w:ascii="Calibri" w:hAnsi="Calibri" w:cs="Calibri"/>
          <w:sz w:val="24"/>
          <w:szCs w:val="24"/>
          <w:lang w:val="en-US"/>
        </w:rPr>
        <w:t>3)</w:t>
      </w:r>
      <w:r w:rsidR="002549C1" w:rsidRPr="003A0EC1">
        <w:rPr>
          <w:rFonts w:ascii="Calibri" w:hAnsi="Calibri" w:cs="Calibri"/>
          <w:sz w:val="24"/>
          <w:szCs w:val="24"/>
          <w:lang w:val="en-US"/>
        </w:rPr>
        <w:t xml:space="preserve">, however, there is less </w:t>
      </w:r>
      <w:r w:rsidR="004F7642" w:rsidRPr="003A0EC1">
        <w:rPr>
          <w:rFonts w:ascii="Calibri" w:hAnsi="Calibri" w:cs="Calibri"/>
          <w:sz w:val="24"/>
          <w:szCs w:val="24"/>
          <w:lang w:val="en-US"/>
        </w:rPr>
        <w:t>consistency.</w:t>
      </w:r>
      <w:r w:rsidR="007B3294" w:rsidRPr="003A0EC1">
        <w:rPr>
          <w:rFonts w:ascii="Calibri" w:hAnsi="Calibri" w:cs="Calibri"/>
          <w:sz w:val="24"/>
          <w:szCs w:val="24"/>
          <w:lang w:val="en-US"/>
        </w:rPr>
        <w:t xml:space="preserve"> </w:t>
      </w:r>
      <w:r w:rsidR="002631AB" w:rsidRPr="003A0EC1">
        <w:rPr>
          <w:rFonts w:ascii="Calibri" w:hAnsi="Calibri" w:cs="Calibri"/>
          <w:sz w:val="24"/>
          <w:szCs w:val="24"/>
          <w:lang w:val="en-US"/>
        </w:rPr>
        <w:t xml:space="preserve"> </w:t>
      </w:r>
      <w:r w:rsidR="004F7642" w:rsidRPr="003A0EC1">
        <w:rPr>
          <w:rFonts w:ascii="Calibri" w:hAnsi="Calibri" w:cs="Calibri"/>
          <w:sz w:val="24"/>
          <w:szCs w:val="24"/>
          <w:lang w:val="en-US"/>
        </w:rPr>
        <w:t>Many</w:t>
      </w:r>
      <w:r w:rsidR="00115D38" w:rsidRPr="003A0EC1">
        <w:rPr>
          <w:rFonts w:ascii="Calibri" w:hAnsi="Calibri" w:cs="Calibri"/>
          <w:sz w:val="24"/>
          <w:szCs w:val="24"/>
          <w:lang w:val="en-US"/>
        </w:rPr>
        <w:t xml:space="preserve"> studies </w:t>
      </w:r>
      <w:r w:rsidR="00D02CB0" w:rsidRPr="003A0EC1">
        <w:rPr>
          <w:rFonts w:ascii="Calibri" w:hAnsi="Calibri" w:cs="Calibri"/>
          <w:sz w:val="24"/>
          <w:szCs w:val="24"/>
          <w:lang w:val="en-US"/>
        </w:rPr>
        <w:t>use</w:t>
      </w:r>
      <w:r w:rsidR="00115D38" w:rsidRPr="003A0EC1">
        <w:rPr>
          <w:rFonts w:ascii="Calibri" w:hAnsi="Calibri" w:cs="Calibri"/>
          <w:sz w:val="24"/>
          <w:szCs w:val="24"/>
          <w:lang w:val="en-US"/>
        </w:rPr>
        <w:t xml:space="preserve"> them inter</w:t>
      </w:r>
      <w:r w:rsidR="00A71030" w:rsidRPr="003A0EC1">
        <w:rPr>
          <w:rFonts w:ascii="Calibri" w:hAnsi="Calibri" w:cs="Calibri"/>
          <w:sz w:val="24"/>
          <w:szCs w:val="24"/>
          <w:lang w:val="en-US"/>
        </w:rPr>
        <w:t>change</w:t>
      </w:r>
      <w:r w:rsidR="00115D38" w:rsidRPr="003A0EC1">
        <w:rPr>
          <w:rFonts w:ascii="Calibri" w:hAnsi="Calibri" w:cs="Calibri"/>
          <w:sz w:val="24"/>
          <w:szCs w:val="24"/>
          <w:lang w:val="en-US"/>
        </w:rPr>
        <w:t xml:space="preserve">ably, but, in line with Snyder </w:t>
      </w:r>
      <w:r w:rsidR="00064E83" w:rsidRPr="003A0EC1">
        <w:rPr>
          <w:rFonts w:ascii="Calibri" w:hAnsi="Calibri" w:cs="Calibri"/>
          <w:i/>
          <w:iCs/>
          <w:sz w:val="24"/>
          <w:szCs w:val="24"/>
          <w:lang w:val="en-US"/>
        </w:rPr>
        <w:t>et al.</w:t>
      </w:r>
      <w:r w:rsidR="004B32A1" w:rsidRPr="003A0EC1">
        <w:rPr>
          <w:rFonts w:ascii="Calibri" w:hAnsi="Calibri" w:cs="Calibri"/>
          <w:sz w:val="24"/>
          <w:szCs w:val="24"/>
          <w:lang w:val="en-US"/>
        </w:rPr>
        <w:t xml:space="preserve"> (</w:t>
      </w:r>
      <w:r w:rsidR="00115D38" w:rsidRPr="003A0EC1">
        <w:rPr>
          <w:rFonts w:ascii="Calibri" w:hAnsi="Calibri" w:cs="Calibri"/>
          <w:sz w:val="24"/>
          <w:szCs w:val="24"/>
          <w:lang w:val="en-US"/>
        </w:rPr>
        <w:t>2016)</w:t>
      </w:r>
      <w:r w:rsidR="004B32A1" w:rsidRPr="003A0EC1">
        <w:rPr>
          <w:rFonts w:ascii="Calibri" w:hAnsi="Calibri" w:cs="Calibri"/>
          <w:sz w:val="24"/>
          <w:szCs w:val="24"/>
          <w:lang w:val="en-US"/>
        </w:rPr>
        <w:t xml:space="preserve">, we </w:t>
      </w:r>
      <w:r w:rsidR="004F7642" w:rsidRPr="003A0EC1">
        <w:rPr>
          <w:rFonts w:ascii="Calibri" w:hAnsi="Calibri" w:cs="Calibri"/>
          <w:sz w:val="24"/>
          <w:szCs w:val="24"/>
          <w:lang w:val="en-US"/>
        </w:rPr>
        <w:t>argue</w:t>
      </w:r>
      <w:r w:rsidR="00AD4443" w:rsidRPr="003A0EC1">
        <w:rPr>
          <w:rFonts w:ascii="Calibri" w:hAnsi="Calibri" w:cs="Calibri"/>
          <w:sz w:val="24"/>
          <w:szCs w:val="24"/>
          <w:lang w:val="en-US"/>
        </w:rPr>
        <w:t xml:space="preserve"> that it</w:t>
      </w:r>
      <w:r w:rsidR="00516FE9" w:rsidRPr="003A0EC1">
        <w:rPr>
          <w:rFonts w:ascii="Calibri" w:hAnsi="Calibri" w:cs="Calibri"/>
          <w:sz w:val="24"/>
          <w:szCs w:val="24"/>
          <w:lang w:val="en-US"/>
        </w:rPr>
        <w:t xml:space="preserve"> is important to distinguish between </w:t>
      </w:r>
      <w:r w:rsidR="007A7C42" w:rsidRPr="003A0EC1">
        <w:rPr>
          <w:rFonts w:ascii="Calibri" w:hAnsi="Calibri" w:cs="Calibri"/>
          <w:sz w:val="24"/>
          <w:szCs w:val="24"/>
          <w:lang w:val="en-US"/>
        </w:rPr>
        <w:t>the process</w:t>
      </w:r>
      <w:r w:rsidR="00480368" w:rsidRPr="003A0EC1">
        <w:rPr>
          <w:rFonts w:ascii="Calibri" w:hAnsi="Calibri" w:cs="Calibri"/>
          <w:sz w:val="24"/>
          <w:szCs w:val="24"/>
          <w:lang w:val="en-US"/>
        </w:rPr>
        <w:t xml:space="preserve"> (</w:t>
      </w:r>
      <w:r w:rsidR="009319F1" w:rsidRPr="003A0EC1">
        <w:rPr>
          <w:rFonts w:ascii="Calibri" w:hAnsi="Calibri" w:cs="Calibri"/>
          <w:sz w:val="24"/>
          <w:szCs w:val="24"/>
          <w:lang w:val="en-US"/>
        </w:rPr>
        <w:t xml:space="preserve">also recognizing the important of </w:t>
      </w:r>
      <w:r w:rsidR="00137832" w:rsidRPr="003A0EC1">
        <w:rPr>
          <w:rFonts w:ascii="Calibri" w:hAnsi="Calibri" w:cs="Calibri"/>
          <w:sz w:val="24"/>
          <w:szCs w:val="24"/>
          <w:lang w:val="en-US"/>
        </w:rPr>
        <w:t>‘</w:t>
      </w:r>
      <w:r w:rsidR="009319F1" w:rsidRPr="003A0EC1">
        <w:rPr>
          <w:rFonts w:ascii="Calibri" w:hAnsi="Calibri" w:cs="Calibri"/>
          <w:sz w:val="24"/>
          <w:szCs w:val="24"/>
          <w:lang w:val="en-US"/>
        </w:rPr>
        <w:t>context</w:t>
      </w:r>
      <w:r w:rsidR="00137832" w:rsidRPr="003A0EC1">
        <w:rPr>
          <w:rFonts w:ascii="Calibri" w:hAnsi="Calibri" w:cs="Calibri"/>
          <w:sz w:val="24"/>
          <w:szCs w:val="24"/>
          <w:lang w:val="en-US"/>
        </w:rPr>
        <w:t>’</w:t>
      </w:r>
      <w:r w:rsidR="009319F1" w:rsidRPr="003A0EC1">
        <w:rPr>
          <w:rFonts w:ascii="Calibri" w:hAnsi="Calibri" w:cs="Calibri"/>
          <w:sz w:val="24"/>
          <w:szCs w:val="24"/>
          <w:lang w:val="en-US"/>
        </w:rPr>
        <w:t xml:space="preserve"> and </w:t>
      </w:r>
      <w:r w:rsidR="00137832" w:rsidRPr="003A0EC1">
        <w:rPr>
          <w:rFonts w:ascii="Calibri" w:hAnsi="Calibri" w:cs="Calibri"/>
          <w:sz w:val="24"/>
          <w:szCs w:val="24"/>
          <w:lang w:val="en-US"/>
        </w:rPr>
        <w:t>‘</w:t>
      </w:r>
      <w:r w:rsidR="009319F1" w:rsidRPr="003A0EC1">
        <w:rPr>
          <w:rFonts w:ascii="Calibri" w:hAnsi="Calibri" w:cs="Calibri"/>
          <w:sz w:val="24"/>
          <w:szCs w:val="24"/>
          <w:lang w:val="en-US"/>
        </w:rPr>
        <w:t>content</w:t>
      </w:r>
      <w:r w:rsidR="00137832" w:rsidRPr="003A0EC1">
        <w:rPr>
          <w:rFonts w:ascii="Calibri" w:hAnsi="Calibri" w:cs="Calibri"/>
          <w:sz w:val="24"/>
          <w:szCs w:val="24"/>
          <w:lang w:val="en-US"/>
        </w:rPr>
        <w:t>’</w:t>
      </w:r>
      <w:r w:rsidR="009319F1" w:rsidRPr="003A0EC1">
        <w:rPr>
          <w:rFonts w:ascii="Calibri" w:hAnsi="Calibri" w:cs="Calibri"/>
          <w:sz w:val="24"/>
          <w:szCs w:val="24"/>
          <w:lang w:val="en-US"/>
        </w:rPr>
        <w:t xml:space="preserve"> in this)</w:t>
      </w:r>
      <w:r w:rsidR="007A7C42" w:rsidRPr="003A0EC1">
        <w:rPr>
          <w:rFonts w:ascii="Calibri" w:hAnsi="Calibri" w:cs="Calibri"/>
          <w:sz w:val="24"/>
          <w:szCs w:val="24"/>
          <w:lang w:val="en-US"/>
        </w:rPr>
        <w:t xml:space="preserve"> and the </w:t>
      </w:r>
      <w:r w:rsidR="009D5893" w:rsidRPr="003A0EC1">
        <w:rPr>
          <w:rFonts w:ascii="Calibri" w:hAnsi="Calibri" w:cs="Calibri"/>
          <w:sz w:val="24"/>
          <w:szCs w:val="24"/>
          <w:lang w:val="en-US"/>
        </w:rPr>
        <w:t>‘</w:t>
      </w:r>
      <w:r w:rsidR="00AD4443" w:rsidRPr="003A0EC1">
        <w:rPr>
          <w:rFonts w:ascii="Calibri" w:hAnsi="Calibri" w:cs="Calibri"/>
          <w:sz w:val="24"/>
          <w:szCs w:val="24"/>
          <w:lang w:val="en-US"/>
        </w:rPr>
        <w:t>output</w:t>
      </w:r>
      <w:r w:rsidR="009D5893" w:rsidRPr="003A0EC1">
        <w:rPr>
          <w:rFonts w:ascii="Calibri" w:hAnsi="Calibri" w:cs="Calibri"/>
          <w:sz w:val="24"/>
          <w:szCs w:val="24"/>
          <w:lang w:val="en-US"/>
        </w:rPr>
        <w:t>’ (</w:t>
      </w:r>
      <w:r w:rsidR="00B10106" w:rsidRPr="003A0EC1">
        <w:rPr>
          <w:rFonts w:ascii="Calibri" w:hAnsi="Calibri" w:cs="Calibri"/>
          <w:sz w:val="24"/>
          <w:szCs w:val="24"/>
          <w:lang w:val="en-US"/>
        </w:rPr>
        <w:t>new services</w:t>
      </w:r>
      <w:r w:rsidR="00CC3D2E" w:rsidRPr="003A0EC1">
        <w:rPr>
          <w:rFonts w:ascii="Calibri" w:hAnsi="Calibri" w:cs="Calibri"/>
          <w:sz w:val="24"/>
          <w:szCs w:val="24"/>
          <w:lang w:val="en-US"/>
        </w:rPr>
        <w:t>)</w:t>
      </w:r>
      <w:r w:rsidR="00A55F06" w:rsidRPr="003A0EC1">
        <w:rPr>
          <w:rFonts w:ascii="Calibri" w:hAnsi="Calibri" w:cs="Calibri"/>
          <w:sz w:val="24"/>
          <w:szCs w:val="24"/>
          <w:lang w:val="en-US"/>
        </w:rPr>
        <w:t xml:space="preserve">, which </w:t>
      </w:r>
      <w:r w:rsidR="0077294D" w:rsidRPr="003A0EC1">
        <w:rPr>
          <w:rFonts w:ascii="Calibri" w:hAnsi="Calibri" w:cs="Calibri"/>
          <w:sz w:val="24"/>
          <w:szCs w:val="24"/>
          <w:lang w:val="en-US"/>
        </w:rPr>
        <w:t>then drive performance outcomes</w:t>
      </w:r>
      <w:r w:rsidR="00AD4443" w:rsidRPr="003A0EC1">
        <w:rPr>
          <w:rFonts w:ascii="Calibri" w:hAnsi="Calibri" w:cs="Calibri"/>
          <w:sz w:val="24"/>
          <w:szCs w:val="24"/>
          <w:lang w:val="en-US"/>
        </w:rPr>
        <w:t xml:space="preserve">. </w:t>
      </w:r>
    </w:p>
    <w:p w14:paraId="3A208962" w14:textId="77777777" w:rsidR="009E2FF3" w:rsidRPr="003A0EC1" w:rsidRDefault="009E2FF3" w:rsidP="00A64920">
      <w:pPr>
        <w:spacing w:after="0" w:line="480" w:lineRule="auto"/>
        <w:rPr>
          <w:rFonts w:ascii="Calibri" w:hAnsi="Calibri" w:cs="Calibri"/>
          <w:sz w:val="24"/>
          <w:szCs w:val="24"/>
          <w:lang w:val="en-US"/>
        </w:rPr>
      </w:pPr>
    </w:p>
    <w:p w14:paraId="6A3117B0" w14:textId="653C2AA4" w:rsidR="009C09B1" w:rsidRPr="003A0EC1" w:rsidRDefault="00B96133" w:rsidP="00A64920">
      <w:pPr>
        <w:spacing w:after="0" w:line="480" w:lineRule="auto"/>
        <w:rPr>
          <w:rFonts w:ascii="Calibri" w:hAnsi="Calibri" w:cs="Calibri"/>
          <w:sz w:val="24"/>
          <w:szCs w:val="24"/>
          <w:lang w:val="en-US"/>
        </w:rPr>
      </w:pPr>
      <w:r w:rsidRPr="003A0EC1">
        <w:rPr>
          <w:rFonts w:ascii="Calibri" w:hAnsi="Calibri" w:cs="Calibri"/>
          <w:sz w:val="24"/>
          <w:szCs w:val="24"/>
          <w:lang w:val="en-US"/>
        </w:rPr>
        <w:t>Some d</w:t>
      </w:r>
      <w:r w:rsidR="00E95B67" w:rsidRPr="003A0EC1">
        <w:rPr>
          <w:rFonts w:ascii="Calibri" w:hAnsi="Calibri" w:cs="Calibri"/>
          <w:sz w:val="24"/>
          <w:szCs w:val="24"/>
          <w:lang w:val="en-US"/>
        </w:rPr>
        <w:t xml:space="preserve">efinitions also </w:t>
      </w:r>
      <w:r w:rsidR="009748A3" w:rsidRPr="003A0EC1">
        <w:rPr>
          <w:rFonts w:ascii="Calibri" w:hAnsi="Calibri" w:cs="Calibri"/>
          <w:sz w:val="24"/>
          <w:szCs w:val="24"/>
          <w:lang w:val="en-US"/>
        </w:rPr>
        <w:t xml:space="preserve">explore </w:t>
      </w:r>
      <w:r w:rsidR="007C226C" w:rsidRPr="003A0EC1">
        <w:rPr>
          <w:rFonts w:ascii="Calibri" w:hAnsi="Calibri" w:cs="Calibri"/>
          <w:sz w:val="24"/>
          <w:szCs w:val="24"/>
          <w:lang w:val="en-US"/>
        </w:rPr>
        <w:t xml:space="preserve">service innovations from a value perspective and articulate value </w:t>
      </w:r>
      <w:r w:rsidR="00C914AC" w:rsidRPr="003A0EC1">
        <w:rPr>
          <w:rFonts w:ascii="Calibri" w:hAnsi="Calibri" w:cs="Calibri"/>
          <w:sz w:val="24"/>
          <w:szCs w:val="24"/>
          <w:lang w:val="en-US"/>
        </w:rPr>
        <w:t xml:space="preserve">creation </w:t>
      </w:r>
      <w:r w:rsidR="009748A3" w:rsidRPr="003A0EC1">
        <w:rPr>
          <w:rFonts w:ascii="Calibri" w:hAnsi="Calibri" w:cs="Calibri"/>
          <w:sz w:val="24"/>
          <w:szCs w:val="24"/>
          <w:lang w:val="en-US"/>
        </w:rPr>
        <w:t>from the perspective of one or more actors</w:t>
      </w:r>
      <w:r w:rsidR="0085256E" w:rsidRPr="003A0EC1">
        <w:rPr>
          <w:rFonts w:ascii="Calibri" w:hAnsi="Calibri" w:cs="Calibri"/>
          <w:sz w:val="24"/>
          <w:szCs w:val="24"/>
          <w:lang w:val="en-US"/>
        </w:rPr>
        <w:t xml:space="preserve"> (</w:t>
      </w:r>
      <w:r w:rsidR="005644AE" w:rsidRPr="003A0EC1">
        <w:rPr>
          <w:rFonts w:ascii="Calibri" w:hAnsi="Calibri" w:cs="Calibri"/>
          <w:sz w:val="24"/>
          <w:szCs w:val="24"/>
          <w:lang w:val="en-US"/>
        </w:rPr>
        <w:t xml:space="preserve">Ostrom </w:t>
      </w:r>
      <w:r w:rsidR="005644AE" w:rsidRPr="003A0EC1">
        <w:rPr>
          <w:rFonts w:ascii="Calibri" w:hAnsi="Calibri" w:cs="Calibri"/>
          <w:i/>
          <w:iCs/>
          <w:sz w:val="24"/>
          <w:szCs w:val="24"/>
          <w:lang w:val="en-US"/>
        </w:rPr>
        <w:t>et al.</w:t>
      </w:r>
      <w:r w:rsidR="0085256E" w:rsidRPr="003A0EC1">
        <w:rPr>
          <w:rFonts w:ascii="Calibri" w:hAnsi="Calibri" w:cs="Calibri"/>
          <w:i/>
          <w:iCs/>
          <w:sz w:val="24"/>
          <w:szCs w:val="24"/>
          <w:lang w:val="en-US"/>
        </w:rPr>
        <w:t>,</w:t>
      </w:r>
      <w:r w:rsidR="005644AE" w:rsidRPr="003A0EC1">
        <w:rPr>
          <w:rFonts w:ascii="Calibri" w:hAnsi="Calibri" w:cs="Calibri"/>
          <w:sz w:val="24"/>
          <w:szCs w:val="24"/>
          <w:lang w:val="en-US"/>
        </w:rPr>
        <w:t xml:space="preserve"> 2010).  </w:t>
      </w:r>
      <w:r w:rsidR="007872CB" w:rsidRPr="003A0EC1">
        <w:rPr>
          <w:rFonts w:ascii="Calibri" w:hAnsi="Calibri" w:cs="Calibri"/>
          <w:sz w:val="24"/>
          <w:szCs w:val="24"/>
          <w:lang w:val="en-US"/>
        </w:rPr>
        <w:t xml:space="preserve">Thus, the perspective of </w:t>
      </w:r>
      <w:r w:rsidR="0085256E" w:rsidRPr="003A0EC1">
        <w:rPr>
          <w:rFonts w:ascii="Calibri" w:hAnsi="Calibri" w:cs="Calibri"/>
          <w:sz w:val="24"/>
          <w:szCs w:val="24"/>
          <w:lang w:val="en-US"/>
        </w:rPr>
        <w:t>‘</w:t>
      </w:r>
      <w:r w:rsidR="007872CB" w:rsidRPr="003A0EC1">
        <w:rPr>
          <w:rFonts w:ascii="Calibri" w:hAnsi="Calibri" w:cs="Calibri"/>
          <w:sz w:val="24"/>
          <w:szCs w:val="24"/>
          <w:lang w:val="en-US"/>
        </w:rPr>
        <w:t>value for whom</w:t>
      </w:r>
      <w:r w:rsidR="0085256E" w:rsidRPr="003A0EC1">
        <w:rPr>
          <w:rFonts w:ascii="Calibri" w:hAnsi="Calibri" w:cs="Calibri"/>
          <w:sz w:val="24"/>
          <w:szCs w:val="24"/>
          <w:lang w:val="en-US"/>
        </w:rPr>
        <w:t>’</w:t>
      </w:r>
      <w:r w:rsidR="007872CB" w:rsidRPr="003A0EC1">
        <w:rPr>
          <w:rFonts w:ascii="Calibri" w:hAnsi="Calibri" w:cs="Calibri"/>
          <w:sz w:val="24"/>
          <w:szCs w:val="24"/>
          <w:lang w:val="en-US"/>
        </w:rPr>
        <w:t xml:space="preserve"> is also important</w:t>
      </w:r>
      <w:r w:rsidR="00972AE4" w:rsidRPr="003A0EC1">
        <w:rPr>
          <w:rFonts w:ascii="Calibri" w:hAnsi="Calibri" w:cs="Calibri"/>
          <w:sz w:val="24"/>
          <w:szCs w:val="24"/>
          <w:lang w:val="en-US"/>
        </w:rPr>
        <w:t xml:space="preserve"> when </w:t>
      </w:r>
      <w:r w:rsidR="00D8487D" w:rsidRPr="003A0EC1">
        <w:rPr>
          <w:rFonts w:ascii="Calibri" w:hAnsi="Calibri" w:cs="Calibri"/>
          <w:sz w:val="24"/>
          <w:szCs w:val="24"/>
          <w:lang w:val="en-US"/>
        </w:rPr>
        <w:t>examining</w:t>
      </w:r>
      <w:r w:rsidR="00972AE4" w:rsidRPr="003A0EC1">
        <w:rPr>
          <w:rFonts w:ascii="Calibri" w:hAnsi="Calibri" w:cs="Calibri"/>
          <w:sz w:val="24"/>
          <w:szCs w:val="24"/>
          <w:lang w:val="en-US"/>
        </w:rPr>
        <w:t xml:space="preserve"> service innovation.  </w:t>
      </w:r>
      <w:r w:rsidR="00E86EFF" w:rsidRPr="003A0EC1">
        <w:rPr>
          <w:rFonts w:ascii="Calibri" w:hAnsi="Calibri" w:cs="Calibri"/>
          <w:sz w:val="24"/>
          <w:szCs w:val="24"/>
          <w:lang w:val="en-US"/>
        </w:rPr>
        <w:t>Furthermore</w:t>
      </w:r>
      <w:r w:rsidR="004476E4" w:rsidRPr="003A0EC1">
        <w:rPr>
          <w:rFonts w:ascii="Calibri" w:hAnsi="Calibri" w:cs="Calibri"/>
          <w:sz w:val="24"/>
          <w:szCs w:val="24"/>
          <w:lang w:val="en-US"/>
        </w:rPr>
        <w:t xml:space="preserve">, </w:t>
      </w:r>
      <w:r w:rsidR="00972AE4" w:rsidRPr="003A0EC1">
        <w:rPr>
          <w:rFonts w:ascii="Calibri" w:hAnsi="Calibri" w:cs="Calibri"/>
          <w:sz w:val="24"/>
          <w:szCs w:val="24"/>
          <w:lang w:val="en-US"/>
        </w:rPr>
        <w:t xml:space="preserve">Witell </w:t>
      </w:r>
      <w:r w:rsidR="009B313F" w:rsidRPr="003A0EC1">
        <w:rPr>
          <w:rFonts w:ascii="Calibri" w:hAnsi="Calibri" w:cs="Calibri"/>
          <w:i/>
          <w:iCs/>
          <w:sz w:val="24"/>
          <w:szCs w:val="24"/>
          <w:lang w:val="en-US"/>
        </w:rPr>
        <w:t>et al.</w:t>
      </w:r>
      <w:r w:rsidR="00972AE4" w:rsidRPr="003A0EC1">
        <w:rPr>
          <w:rFonts w:ascii="Calibri" w:hAnsi="Calibri" w:cs="Calibri"/>
          <w:sz w:val="24"/>
          <w:szCs w:val="24"/>
          <w:lang w:val="en-US"/>
        </w:rPr>
        <w:t xml:space="preserve"> (</w:t>
      </w:r>
      <w:r w:rsidR="007B0651" w:rsidRPr="003A0EC1">
        <w:rPr>
          <w:rFonts w:ascii="Calibri" w:hAnsi="Calibri" w:cs="Calibri"/>
          <w:sz w:val="24"/>
          <w:szCs w:val="24"/>
          <w:lang w:val="en-US"/>
        </w:rPr>
        <w:t>2016:2871</w:t>
      </w:r>
      <w:r w:rsidR="00972AE4" w:rsidRPr="003A0EC1">
        <w:rPr>
          <w:rFonts w:ascii="Calibri" w:hAnsi="Calibri" w:cs="Calibri"/>
          <w:sz w:val="24"/>
          <w:szCs w:val="24"/>
          <w:lang w:val="en-US"/>
        </w:rPr>
        <w:t>)</w:t>
      </w:r>
      <w:r w:rsidR="00653C57" w:rsidRPr="003A0EC1">
        <w:rPr>
          <w:rFonts w:ascii="Calibri" w:hAnsi="Calibri" w:cs="Calibri"/>
          <w:sz w:val="24"/>
          <w:szCs w:val="24"/>
          <w:lang w:val="en-US"/>
        </w:rPr>
        <w:t xml:space="preserve"> note </w:t>
      </w:r>
      <w:r w:rsidR="006C17C5" w:rsidRPr="003A0EC1">
        <w:rPr>
          <w:rFonts w:ascii="Calibri" w:hAnsi="Calibri" w:cs="Calibri"/>
          <w:sz w:val="24"/>
          <w:szCs w:val="24"/>
          <w:lang w:val="en-US"/>
        </w:rPr>
        <w:t xml:space="preserve">a key difficulty </w:t>
      </w:r>
      <w:r w:rsidR="00791C35" w:rsidRPr="003A0EC1">
        <w:rPr>
          <w:rFonts w:ascii="Calibri" w:hAnsi="Calibri" w:cs="Calibri"/>
          <w:sz w:val="24"/>
          <w:szCs w:val="24"/>
          <w:lang w:val="en-US"/>
        </w:rPr>
        <w:t>for firms in</w:t>
      </w:r>
      <w:r w:rsidR="00682B93" w:rsidRPr="003A0EC1">
        <w:rPr>
          <w:rFonts w:ascii="Calibri" w:hAnsi="Calibri" w:cs="Calibri"/>
          <w:sz w:val="24"/>
          <w:szCs w:val="24"/>
          <w:lang w:val="en-US"/>
        </w:rPr>
        <w:t xml:space="preserve"> balanc</w:t>
      </w:r>
      <w:r w:rsidR="00791C35" w:rsidRPr="003A0EC1">
        <w:rPr>
          <w:rFonts w:ascii="Calibri" w:hAnsi="Calibri" w:cs="Calibri"/>
          <w:sz w:val="24"/>
          <w:szCs w:val="24"/>
          <w:lang w:val="en-US"/>
        </w:rPr>
        <w:t>ing</w:t>
      </w:r>
      <w:r w:rsidR="00682B93" w:rsidRPr="003A0EC1">
        <w:rPr>
          <w:rFonts w:ascii="Calibri" w:hAnsi="Calibri" w:cs="Calibri"/>
          <w:sz w:val="24"/>
          <w:szCs w:val="24"/>
          <w:lang w:val="en-US"/>
        </w:rPr>
        <w:t xml:space="preserve"> innovation efforts across different types, “</w:t>
      </w:r>
      <w:r w:rsidR="00682B93" w:rsidRPr="003A0EC1">
        <w:rPr>
          <w:rFonts w:ascii="Calibri" w:hAnsi="Calibri" w:cs="Calibri"/>
          <w:i/>
          <w:iCs/>
          <w:sz w:val="24"/>
          <w:szCs w:val="24"/>
          <w:lang w:val="en-US"/>
        </w:rPr>
        <w:t>making trade-offs between exploitation and exploration or incremental and radical innovation if they are to survive, let alone prosper</w:t>
      </w:r>
      <w:r w:rsidR="00682B93" w:rsidRPr="003A0EC1">
        <w:rPr>
          <w:rFonts w:ascii="Calibri" w:hAnsi="Calibri" w:cs="Calibri"/>
          <w:sz w:val="24"/>
          <w:szCs w:val="24"/>
          <w:lang w:val="en-US"/>
        </w:rPr>
        <w:t xml:space="preserve">”. </w:t>
      </w:r>
      <w:r w:rsidR="00653C57" w:rsidRPr="003A0EC1">
        <w:rPr>
          <w:rFonts w:ascii="Calibri" w:hAnsi="Calibri" w:cs="Calibri"/>
          <w:sz w:val="24"/>
          <w:szCs w:val="24"/>
          <w:lang w:val="en-US"/>
        </w:rPr>
        <w:t xml:space="preserve">Thus, </w:t>
      </w:r>
      <w:r w:rsidR="00F33638" w:rsidRPr="003A0EC1">
        <w:rPr>
          <w:rFonts w:ascii="Calibri" w:hAnsi="Calibri" w:cs="Calibri"/>
          <w:sz w:val="24"/>
          <w:szCs w:val="24"/>
          <w:lang w:val="en-US"/>
        </w:rPr>
        <w:t>our framework</w:t>
      </w:r>
      <w:r w:rsidR="00565A42" w:rsidRPr="003A0EC1">
        <w:rPr>
          <w:rFonts w:ascii="Calibri" w:hAnsi="Calibri" w:cs="Calibri"/>
          <w:sz w:val="24"/>
          <w:szCs w:val="24"/>
          <w:lang w:val="en-US"/>
        </w:rPr>
        <w:t xml:space="preserve"> needs to consider different types of innovations </w:t>
      </w:r>
      <w:r w:rsidR="00F57916" w:rsidRPr="003A0EC1">
        <w:rPr>
          <w:rFonts w:ascii="Calibri" w:hAnsi="Calibri" w:cs="Calibri"/>
          <w:sz w:val="24"/>
          <w:szCs w:val="24"/>
          <w:lang w:val="en-US"/>
        </w:rPr>
        <w:t xml:space="preserve">and </w:t>
      </w:r>
      <w:r w:rsidR="007B0651" w:rsidRPr="003A0EC1">
        <w:rPr>
          <w:rFonts w:ascii="Calibri" w:hAnsi="Calibri" w:cs="Calibri"/>
          <w:sz w:val="24"/>
          <w:szCs w:val="24"/>
          <w:lang w:val="en-US"/>
        </w:rPr>
        <w:t>recognize</w:t>
      </w:r>
      <w:r w:rsidR="00F57916" w:rsidRPr="003A0EC1">
        <w:rPr>
          <w:rFonts w:ascii="Calibri" w:hAnsi="Calibri" w:cs="Calibri"/>
          <w:sz w:val="24"/>
          <w:szCs w:val="24"/>
          <w:lang w:val="en-US"/>
        </w:rPr>
        <w:t xml:space="preserve"> the unique elements of these different types</w:t>
      </w:r>
      <w:r w:rsidR="00966D72" w:rsidRPr="003A0EC1">
        <w:rPr>
          <w:rFonts w:ascii="Calibri" w:hAnsi="Calibri" w:cs="Calibri"/>
          <w:sz w:val="24"/>
          <w:szCs w:val="24"/>
          <w:lang w:val="en-US"/>
        </w:rPr>
        <w:t xml:space="preserve">. </w:t>
      </w:r>
    </w:p>
    <w:p w14:paraId="71D6CDE7" w14:textId="77777777" w:rsidR="003511F7" w:rsidRPr="003A0EC1" w:rsidRDefault="003511F7" w:rsidP="00A64920">
      <w:pPr>
        <w:spacing w:after="0" w:line="480" w:lineRule="auto"/>
        <w:rPr>
          <w:rFonts w:ascii="Calibri" w:hAnsi="Calibri" w:cs="Calibri"/>
          <w:sz w:val="24"/>
          <w:szCs w:val="24"/>
          <w:lang w:val="en-US"/>
        </w:rPr>
      </w:pPr>
    </w:p>
    <w:p w14:paraId="3778785B" w14:textId="4AB9C9CD" w:rsidR="00FC46D3" w:rsidRPr="003A0EC1" w:rsidRDefault="00BF7205" w:rsidP="00A64920">
      <w:pPr>
        <w:spacing w:after="0" w:line="480" w:lineRule="auto"/>
        <w:rPr>
          <w:rFonts w:ascii="Calibri" w:hAnsi="Calibri" w:cs="Calibri"/>
          <w:b/>
          <w:bCs/>
          <w:sz w:val="24"/>
          <w:szCs w:val="24"/>
          <w:lang w:val="en-US"/>
        </w:rPr>
      </w:pPr>
      <w:r w:rsidRPr="003A0EC1">
        <w:rPr>
          <w:rFonts w:ascii="Calibri" w:hAnsi="Calibri" w:cs="Calibri"/>
          <w:b/>
          <w:bCs/>
          <w:sz w:val="24"/>
          <w:szCs w:val="24"/>
          <w:lang w:val="en-US"/>
        </w:rPr>
        <w:t xml:space="preserve">2.2 </w:t>
      </w:r>
      <w:r w:rsidR="00FC46D3" w:rsidRPr="003A0EC1">
        <w:rPr>
          <w:rFonts w:ascii="Calibri" w:hAnsi="Calibri" w:cs="Calibri"/>
          <w:b/>
          <w:bCs/>
          <w:sz w:val="24"/>
          <w:szCs w:val="24"/>
          <w:lang w:val="en-US"/>
        </w:rPr>
        <w:t xml:space="preserve">Service Innovation </w:t>
      </w:r>
      <w:r w:rsidR="00FE7619" w:rsidRPr="003A0EC1">
        <w:rPr>
          <w:rFonts w:ascii="Calibri" w:hAnsi="Calibri" w:cs="Calibri"/>
          <w:b/>
          <w:bCs/>
          <w:sz w:val="24"/>
          <w:szCs w:val="24"/>
          <w:lang w:val="en-US"/>
        </w:rPr>
        <w:t>Categorizations</w:t>
      </w:r>
    </w:p>
    <w:p w14:paraId="5CCE9F26" w14:textId="77777777" w:rsidR="009A2FA8" w:rsidRPr="003A0EC1" w:rsidRDefault="009A2FA8" w:rsidP="00A64920">
      <w:pPr>
        <w:spacing w:after="0" w:line="480" w:lineRule="auto"/>
        <w:rPr>
          <w:rFonts w:ascii="Calibri" w:hAnsi="Calibri" w:cs="Calibri"/>
          <w:b/>
          <w:bCs/>
          <w:sz w:val="24"/>
          <w:szCs w:val="24"/>
          <w:lang w:val="en-US"/>
        </w:rPr>
      </w:pPr>
    </w:p>
    <w:p w14:paraId="234F2098" w14:textId="64B55718" w:rsidR="00C604D8" w:rsidRPr="003A0EC1" w:rsidRDefault="0087648B" w:rsidP="00A64920">
      <w:pPr>
        <w:spacing w:after="0" w:line="480" w:lineRule="auto"/>
        <w:rPr>
          <w:rFonts w:ascii="Calibri" w:hAnsi="Calibri" w:cs="Calibri"/>
          <w:sz w:val="24"/>
          <w:szCs w:val="24"/>
          <w:lang w:val="en-US"/>
        </w:rPr>
      </w:pPr>
      <w:r w:rsidRPr="003A0EC1">
        <w:rPr>
          <w:rFonts w:ascii="Calibri" w:hAnsi="Calibri" w:cs="Calibri"/>
          <w:sz w:val="24"/>
          <w:szCs w:val="24"/>
          <w:lang w:val="en-US"/>
        </w:rPr>
        <w:t xml:space="preserve">In reviewing </w:t>
      </w:r>
      <w:r w:rsidR="00C604D8" w:rsidRPr="003A0EC1">
        <w:rPr>
          <w:rFonts w:ascii="Calibri" w:hAnsi="Calibri" w:cs="Calibri"/>
          <w:sz w:val="24"/>
          <w:szCs w:val="24"/>
          <w:lang w:val="en-US"/>
        </w:rPr>
        <w:t xml:space="preserve">categories of service innovation, </w:t>
      </w:r>
      <w:r w:rsidRPr="003A0EC1">
        <w:rPr>
          <w:rFonts w:ascii="Calibri" w:hAnsi="Calibri" w:cs="Calibri"/>
          <w:sz w:val="24"/>
          <w:szCs w:val="24"/>
          <w:lang w:val="en-US"/>
        </w:rPr>
        <w:t xml:space="preserve">Snyder </w:t>
      </w:r>
      <w:r w:rsidRPr="003A0EC1">
        <w:rPr>
          <w:rFonts w:ascii="Calibri" w:hAnsi="Calibri" w:cs="Calibri"/>
          <w:i/>
          <w:sz w:val="24"/>
          <w:szCs w:val="24"/>
          <w:lang w:val="en-US"/>
        </w:rPr>
        <w:t>et al.</w:t>
      </w:r>
      <w:r w:rsidRPr="003A0EC1">
        <w:rPr>
          <w:rFonts w:ascii="Calibri" w:hAnsi="Calibri" w:cs="Calibri"/>
          <w:sz w:val="24"/>
          <w:szCs w:val="24"/>
          <w:lang w:val="en-US"/>
        </w:rPr>
        <w:t xml:space="preserve"> (2016) highlight four distinct aspects for categorizing service innovations: 1) degree of </w:t>
      </w:r>
      <w:r w:rsidR="00A71030" w:rsidRPr="003A0EC1">
        <w:rPr>
          <w:rFonts w:ascii="Calibri" w:hAnsi="Calibri" w:cs="Calibri"/>
          <w:sz w:val="24"/>
          <w:szCs w:val="24"/>
          <w:lang w:val="en-US"/>
        </w:rPr>
        <w:t>change</w:t>
      </w:r>
      <w:r w:rsidRPr="003A0EC1">
        <w:rPr>
          <w:rFonts w:ascii="Calibri" w:hAnsi="Calibri" w:cs="Calibri"/>
          <w:sz w:val="24"/>
          <w:szCs w:val="24"/>
          <w:lang w:val="en-US"/>
        </w:rPr>
        <w:t xml:space="preserve"> (incremental – radical) –conceptualized as ‘newness’ in </w:t>
      </w:r>
      <w:r w:rsidR="00193A9B" w:rsidRPr="003A0EC1">
        <w:rPr>
          <w:rFonts w:ascii="Calibri" w:hAnsi="Calibri" w:cs="Calibri"/>
          <w:sz w:val="24"/>
          <w:szCs w:val="24"/>
          <w:lang w:val="en-US"/>
        </w:rPr>
        <w:t xml:space="preserve">some </w:t>
      </w:r>
      <w:r w:rsidRPr="003A0EC1">
        <w:rPr>
          <w:rFonts w:ascii="Calibri" w:hAnsi="Calibri" w:cs="Calibri"/>
          <w:sz w:val="24"/>
          <w:szCs w:val="24"/>
          <w:lang w:val="en-US"/>
        </w:rPr>
        <w:t xml:space="preserve">studies; 2) type of </w:t>
      </w:r>
      <w:r w:rsidR="00A71030" w:rsidRPr="003A0EC1">
        <w:rPr>
          <w:rFonts w:ascii="Calibri" w:hAnsi="Calibri" w:cs="Calibri"/>
          <w:sz w:val="24"/>
          <w:szCs w:val="24"/>
          <w:lang w:val="en-US"/>
        </w:rPr>
        <w:t>change</w:t>
      </w:r>
      <w:r w:rsidRPr="003A0EC1">
        <w:rPr>
          <w:rFonts w:ascii="Calibri" w:hAnsi="Calibri" w:cs="Calibri"/>
          <w:sz w:val="24"/>
          <w:szCs w:val="24"/>
          <w:lang w:val="en-US"/>
        </w:rPr>
        <w:t xml:space="preserve"> (product vs process); 3) newness</w:t>
      </w:r>
      <w:r w:rsidR="00193A9B" w:rsidRPr="003A0EC1">
        <w:rPr>
          <w:rFonts w:ascii="Calibri" w:hAnsi="Calibri" w:cs="Calibri"/>
          <w:sz w:val="24"/>
          <w:szCs w:val="24"/>
          <w:lang w:val="en-US"/>
        </w:rPr>
        <w:t>, conceptualized</w:t>
      </w:r>
      <w:r w:rsidRPr="003A0EC1">
        <w:rPr>
          <w:rFonts w:ascii="Calibri" w:hAnsi="Calibri" w:cs="Calibri"/>
          <w:sz w:val="24"/>
          <w:szCs w:val="24"/>
          <w:lang w:val="en-US"/>
        </w:rPr>
        <w:t xml:space="preserve"> </w:t>
      </w:r>
      <w:r w:rsidR="00193A9B" w:rsidRPr="003A0EC1">
        <w:rPr>
          <w:rFonts w:ascii="Calibri" w:hAnsi="Calibri" w:cs="Calibri"/>
          <w:sz w:val="24"/>
          <w:szCs w:val="24"/>
          <w:lang w:val="en-US"/>
        </w:rPr>
        <w:t xml:space="preserve">as </w:t>
      </w:r>
      <w:r w:rsidRPr="003A0EC1">
        <w:rPr>
          <w:rFonts w:ascii="Calibri" w:hAnsi="Calibri" w:cs="Calibri"/>
          <w:sz w:val="24"/>
          <w:szCs w:val="24"/>
          <w:lang w:val="en-US"/>
        </w:rPr>
        <w:t>who the service is new for</w:t>
      </w:r>
      <w:r w:rsidR="00193A9B" w:rsidRPr="003A0EC1">
        <w:rPr>
          <w:rFonts w:ascii="Calibri" w:hAnsi="Calibri" w:cs="Calibri"/>
          <w:sz w:val="24"/>
          <w:szCs w:val="24"/>
          <w:lang w:val="en-US"/>
        </w:rPr>
        <w:t xml:space="preserve"> (</w:t>
      </w:r>
      <w:r w:rsidRPr="003A0EC1">
        <w:rPr>
          <w:rFonts w:ascii="Calibri" w:hAnsi="Calibri" w:cs="Calibri"/>
          <w:sz w:val="24"/>
          <w:szCs w:val="24"/>
          <w:lang w:val="en-US"/>
        </w:rPr>
        <w:t>the firm or the market)</w:t>
      </w:r>
      <w:r w:rsidR="00193A9B" w:rsidRPr="003A0EC1">
        <w:rPr>
          <w:rFonts w:ascii="Calibri" w:hAnsi="Calibri" w:cs="Calibri"/>
          <w:sz w:val="24"/>
          <w:szCs w:val="24"/>
          <w:lang w:val="en-US"/>
        </w:rPr>
        <w:t>, and thus, distinct from aspect 1)</w:t>
      </w:r>
      <w:r w:rsidRPr="003A0EC1">
        <w:rPr>
          <w:rFonts w:ascii="Calibri" w:hAnsi="Calibri" w:cs="Calibri"/>
          <w:sz w:val="24"/>
          <w:szCs w:val="24"/>
          <w:lang w:val="en-US"/>
        </w:rPr>
        <w:t xml:space="preserve">; and 4) means of provision (technology vs people). </w:t>
      </w:r>
      <w:r w:rsidR="00C604D8" w:rsidRPr="003A0EC1">
        <w:rPr>
          <w:rFonts w:ascii="Calibri" w:hAnsi="Calibri" w:cs="Calibri"/>
          <w:sz w:val="24"/>
          <w:szCs w:val="24"/>
          <w:lang w:val="en-US"/>
        </w:rPr>
        <w:t xml:space="preserve"> </w:t>
      </w:r>
      <w:r w:rsidR="00510B51" w:rsidRPr="003A0EC1">
        <w:rPr>
          <w:rFonts w:ascii="Calibri" w:hAnsi="Calibri" w:cs="Calibri"/>
          <w:sz w:val="24"/>
          <w:szCs w:val="24"/>
          <w:lang w:val="en-US"/>
        </w:rPr>
        <w:t xml:space="preserve">Work often focuses on differences and similarities between service types to build a clearer understanding </w:t>
      </w:r>
      <w:r w:rsidR="008F3944" w:rsidRPr="003A0EC1">
        <w:rPr>
          <w:rFonts w:ascii="Calibri" w:hAnsi="Calibri" w:cs="Calibri"/>
          <w:sz w:val="24"/>
          <w:szCs w:val="24"/>
          <w:lang w:val="en-US"/>
        </w:rPr>
        <w:t xml:space="preserve">of </w:t>
      </w:r>
      <w:r w:rsidR="00510B51" w:rsidRPr="003A0EC1">
        <w:rPr>
          <w:rFonts w:ascii="Calibri" w:hAnsi="Calibri" w:cs="Calibri"/>
          <w:sz w:val="24"/>
          <w:szCs w:val="24"/>
          <w:lang w:val="en-US"/>
        </w:rPr>
        <w:t xml:space="preserve">what drives success in service innovation efforts (Biemans </w:t>
      </w:r>
      <w:r w:rsidR="00510B51" w:rsidRPr="003A0EC1">
        <w:rPr>
          <w:rFonts w:ascii="Calibri" w:hAnsi="Calibri" w:cs="Calibri"/>
          <w:i/>
          <w:iCs/>
          <w:sz w:val="24"/>
          <w:szCs w:val="24"/>
          <w:lang w:val="en-US"/>
        </w:rPr>
        <w:t>et al.,</w:t>
      </w:r>
      <w:r w:rsidR="00510B51" w:rsidRPr="003A0EC1">
        <w:rPr>
          <w:rFonts w:ascii="Calibri" w:hAnsi="Calibri" w:cs="Calibri"/>
          <w:sz w:val="24"/>
          <w:szCs w:val="24"/>
          <w:lang w:val="en-US"/>
        </w:rPr>
        <w:t xml:space="preserve"> 2016).  </w:t>
      </w:r>
      <w:r w:rsidR="00C604D8" w:rsidRPr="003A0EC1">
        <w:rPr>
          <w:rFonts w:ascii="Calibri" w:hAnsi="Calibri" w:cs="Calibri"/>
          <w:sz w:val="24"/>
          <w:szCs w:val="24"/>
          <w:lang w:val="en-US"/>
        </w:rPr>
        <w:t xml:space="preserve">However, </w:t>
      </w:r>
      <w:r w:rsidR="00D75445" w:rsidRPr="003A0EC1">
        <w:rPr>
          <w:rFonts w:ascii="Calibri" w:hAnsi="Calibri" w:cs="Calibri"/>
          <w:sz w:val="24"/>
          <w:szCs w:val="24"/>
          <w:lang w:val="en-US"/>
        </w:rPr>
        <w:t xml:space="preserve">Snyder </w:t>
      </w:r>
      <w:r w:rsidR="00D75445" w:rsidRPr="003A0EC1">
        <w:rPr>
          <w:rFonts w:ascii="Calibri" w:hAnsi="Calibri" w:cs="Calibri"/>
          <w:i/>
          <w:sz w:val="24"/>
          <w:szCs w:val="24"/>
          <w:lang w:val="en-US"/>
        </w:rPr>
        <w:t>et al.</w:t>
      </w:r>
      <w:r w:rsidR="00D75445" w:rsidRPr="003A0EC1">
        <w:rPr>
          <w:rFonts w:ascii="Calibri" w:hAnsi="Calibri" w:cs="Calibri"/>
          <w:sz w:val="24"/>
          <w:szCs w:val="24"/>
          <w:lang w:val="en-US"/>
        </w:rPr>
        <w:t xml:space="preserve"> </w:t>
      </w:r>
      <w:r w:rsidR="00510B51" w:rsidRPr="003A0EC1">
        <w:rPr>
          <w:rFonts w:ascii="Calibri" w:hAnsi="Calibri" w:cs="Calibri"/>
          <w:sz w:val="24"/>
          <w:szCs w:val="24"/>
          <w:lang w:val="en-US"/>
        </w:rPr>
        <w:t>(2016)</w:t>
      </w:r>
      <w:r w:rsidR="00C604D8" w:rsidRPr="003A0EC1">
        <w:rPr>
          <w:rFonts w:ascii="Calibri" w:hAnsi="Calibri" w:cs="Calibri"/>
          <w:sz w:val="24"/>
          <w:szCs w:val="24"/>
          <w:lang w:val="en-US"/>
        </w:rPr>
        <w:t xml:space="preserve"> note that categories are frequently neither exhaustive nor mutually exclusive, with some seen as continuums</w:t>
      </w:r>
      <w:r w:rsidR="00C47E16" w:rsidRPr="003A0EC1">
        <w:rPr>
          <w:rFonts w:ascii="Calibri" w:hAnsi="Calibri" w:cs="Calibri"/>
          <w:sz w:val="24"/>
          <w:szCs w:val="24"/>
          <w:lang w:val="en-US"/>
        </w:rPr>
        <w:t>,</w:t>
      </w:r>
      <w:r w:rsidR="00C604D8" w:rsidRPr="003A0EC1">
        <w:rPr>
          <w:rFonts w:ascii="Calibri" w:hAnsi="Calibri" w:cs="Calibri"/>
          <w:sz w:val="24"/>
          <w:szCs w:val="24"/>
          <w:lang w:val="en-US"/>
        </w:rPr>
        <w:t xml:space="preserve"> with blurred boundaries between types.  </w:t>
      </w:r>
      <w:r w:rsidR="00263ECC" w:rsidRPr="003A0EC1">
        <w:rPr>
          <w:rFonts w:ascii="Calibri" w:hAnsi="Calibri" w:cs="Calibri"/>
          <w:sz w:val="24"/>
          <w:szCs w:val="24"/>
          <w:lang w:val="en-US"/>
        </w:rPr>
        <w:t>T</w:t>
      </w:r>
      <w:r w:rsidR="009D6A1D" w:rsidRPr="003A0EC1">
        <w:rPr>
          <w:rFonts w:ascii="Calibri" w:hAnsi="Calibri" w:cs="Calibri"/>
          <w:sz w:val="24"/>
          <w:szCs w:val="24"/>
          <w:lang w:val="en-US"/>
        </w:rPr>
        <w:t>he</w:t>
      </w:r>
      <w:r w:rsidR="00263ECC" w:rsidRPr="003A0EC1">
        <w:rPr>
          <w:rFonts w:ascii="Calibri" w:hAnsi="Calibri" w:cs="Calibri"/>
          <w:sz w:val="24"/>
          <w:szCs w:val="24"/>
          <w:lang w:val="en-US"/>
        </w:rPr>
        <w:t xml:space="preserve"> </w:t>
      </w:r>
      <w:r w:rsidR="009D6A1D" w:rsidRPr="003A0EC1">
        <w:rPr>
          <w:rFonts w:ascii="Calibri" w:hAnsi="Calibri" w:cs="Calibri"/>
          <w:sz w:val="24"/>
          <w:szCs w:val="24"/>
          <w:lang w:val="en-US"/>
        </w:rPr>
        <w:t>categorization</w:t>
      </w:r>
      <w:r w:rsidR="00263ECC" w:rsidRPr="003A0EC1">
        <w:rPr>
          <w:rFonts w:ascii="Calibri" w:hAnsi="Calibri" w:cs="Calibri"/>
          <w:sz w:val="24"/>
          <w:szCs w:val="24"/>
          <w:lang w:val="en-US"/>
        </w:rPr>
        <w:t xml:space="preserve"> </w:t>
      </w:r>
      <w:r w:rsidR="009D6A1D" w:rsidRPr="003A0EC1">
        <w:rPr>
          <w:rFonts w:ascii="Calibri" w:hAnsi="Calibri" w:cs="Calibri"/>
          <w:sz w:val="24"/>
          <w:szCs w:val="24"/>
          <w:lang w:val="en-US"/>
        </w:rPr>
        <w:t xml:space="preserve">process </w:t>
      </w:r>
      <w:r w:rsidR="00263ECC" w:rsidRPr="003A0EC1">
        <w:rPr>
          <w:rFonts w:ascii="Calibri" w:hAnsi="Calibri" w:cs="Calibri"/>
          <w:sz w:val="24"/>
          <w:szCs w:val="24"/>
          <w:lang w:val="en-US"/>
        </w:rPr>
        <w:t xml:space="preserve">is also complicated </w:t>
      </w:r>
      <w:r w:rsidR="0072719B" w:rsidRPr="003A0EC1">
        <w:rPr>
          <w:rFonts w:ascii="Calibri" w:hAnsi="Calibri" w:cs="Calibri"/>
          <w:sz w:val="24"/>
          <w:szCs w:val="24"/>
          <w:lang w:val="en-US"/>
        </w:rPr>
        <w:t>by</w:t>
      </w:r>
      <w:r w:rsidR="00263ECC" w:rsidRPr="003A0EC1">
        <w:rPr>
          <w:rFonts w:ascii="Calibri" w:hAnsi="Calibri" w:cs="Calibri"/>
          <w:sz w:val="24"/>
          <w:szCs w:val="24"/>
          <w:lang w:val="en-US"/>
        </w:rPr>
        <w:t xml:space="preserve"> service innovations </w:t>
      </w:r>
      <w:r w:rsidR="0072719B" w:rsidRPr="003A0EC1">
        <w:rPr>
          <w:rFonts w:ascii="Calibri" w:hAnsi="Calibri" w:cs="Calibri"/>
          <w:sz w:val="24"/>
          <w:szCs w:val="24"/>
          <w:lang w:val="en-US"/>
        </w:rPr>
        <w:t xml:space="preserve">being </w:t>
      </w:r>
      <w:r w:rsidR="00263ECC" w:rsidRPr="003A0EC1">
        <w:rPr>
          <w:rFonts w:ascii="Calibri" w:hAnsi="Calibri" w:cs="Calibri"/>
          <w:sz w:val="24"/>
          <w:szCs w:val="24"/>
          <w:lang w:val="en-US"/>
        </w:rPr>
        <w:t xml:space="preserve">explored at different levels </w:t>
      </w:r>
      <w:r w:rsidR="003448CE" w:rsidRPr="003A0EC1">
        <w:rPr>
          <w:rFonts w:ascii="Calibri" w:hAnsi="Calibri" w:cs="Calibri"/>
          <w:sz w:val="24"/>
          <w:szCs w:val="24"/>
          <w:lang w:val="en-US"/>
        </w:rPr>
        <w:t>(</w:t>
      </w:r>
      <w:r w:rsidR="00263ECC" w:rsidRPr="003A0EC1">
        <w:rPr>
          <w:rFonts w:ascii="Calibri" w:hAnsi="Calibri" w:cs="Calibri"/>
          <w:sz w:val="24"/>
          <w:szCs w:val="24"/>
          <w:lang w:val="en-US"/>
        </w:rPr>
        <w:t>the individual project, the firm level, or the ecosystem level</w:t>
      </w:r>
      <w:r w:rsidR="003448CE" w:rsidRPr="003A0EC1">
        <w:rPr>
          <w:rFonts w:ascii="Calibri" w:hAnsi="Calibri" w:cs="Calibri"/>
          <w:sz w:val="24"/>
          <w:szCs w:val="24"/>
          <w:lang w:val="en-US"/>
        </w:rPr>
        <w:t>)</w:t>
      </w:r>
      <w:r w:rsidR="00C17B6B" w:rsidRPr="003A0EC1">
        <w:rPr>
          <w:rFonts w:ascii="Calibri" w:hAnsi="Calibri" w:cs="Calibri"/>
          <w:sz w:val="24"/>
          <w:szCs w:val="24"/>
          <w:lang w:val="en-US"/>
        </w:rPr>
        <w:t xml:space="preserve">. </w:t>
      </w:r>
    </w:p>
    <w:p w14:paraId="4163D641" w14:textId="2DA22FB7" w:rsidR="0087648B" w:rsidRPr="003A0EC1" w:rsidRDefault="0087648B" w:rsidP="00A64920">
      <w:pPr>
        <w:spacing w:after="0" w:line="480" w:lineRule="auto"/>
        <w:rPr>
          <w:rFonts w:ascii="Calibri" w:hAnsi="Calibri" w:cs="Calibri"/>
          <w:sz w:val="24"/>
          <w:szCs w:val="24"/>
          <w:lang w:val="en-US"/>
        </w:rPr>
      </w:pPr>
    </w:p>
    <w:p w14:paraId="1E9A7AB3" w14:textId="503CD0AF" w:rsidR="00114A92" w:rsidRPr="003A0EC1" w:rsidRDefault="00C83C44" w:rsidP="00A64920">
      <w:pPr>
        <w:spacing w:after="0" w:line="480" w:lineRule="auto"/>
        <w:rPr>
          <w:rFonts w:ascii="Calibri" w:hAnsi="Calibri" w:cs="Calibri"/>
          <w:sz w:val="24"/>
          <w:szCs w:val="24"/>
          <w:lang w:val="en-US"/>
        </w:rPr>
      </w:pPr>
      <w:r w:rsidRPr="003A0EC1">
        <w:rPr>
          <w:rFonts w:ascii="Calibri" w:hAnsi="Calibri" w:cs="Calibri"/>
          <w:sz w:val="24"/>
          <w:szCs w:val="24"/>
          <w:lang w:val="en-US"/>
        </w:rPr>
        <w:t xml:space="preserve">That said, </w:t>
      </w:r>
      <w:r w:rsidR="007150B9" w:rsidRPr="003A0EC1">
        <w:rPr>
          <w:rFonts w:ascii="Calibri" w:hAnsi="Calibri" w:cs="Calibri"/>
          <w:sz w:val="24"/>
          <w:szCs w:val="24"/>
          <w:lang w:val="en-US"/>
        </w:rPr>
        <w:t xml:space="preserve">of the four Snyder </w:t>
      </w:r>
      <w:r w:rsidR="007150B9" w:rsidRPr="003A0EC1">
        <w:rPr>
          <w:rFonts w:ascii="Calibri" w:hAnsi="Calibri" w:cs="Calibri"/>
          <w:i/>
          <w:iCs/>
          <w:sz w:val="24"/>
          <w:szCs w:val="24"/>
          <w:lang w:val="en-US"/>
        </w:rPr>
        <w:t>et al.</w:t>
      </w:r>
      <w:r w:rsidR="007150B9" w:rsidRPr="003A0EC1">
        <w:rPr>
          <w:rFonts w:ascii="Calibri" w:hAnsi="Calibri" w:cs="Calibri"/>
          <w:sz w:val="24"/>
          <w:szCs w:val="24"/>
          <w:lang w:val="en-US"/>
        </w:rPr>
        <w:t>, (2016) identified</w:t>
      </w:r>
      <w:r w:rsidR="00FE7619" w:rsidRPr="003A0EC1">
        <w:rPr>
          <w:rFonts w:ascii="Calibri" w:hAnsi="Calibri" w:cs="Calibri"/>
          <w:sz w:val="24"/>
          <w:szCs w:val="24"/>
          <w:lang w:val="en-US"/>
        </w:rPr>
        <w:t>,</w:t>
      </w:r>
      <w:r w:rsidR="007150B9" w:rsidRPr="003A0EC1">
        <w:rPr>
          <w:rFonts w:ascii="Calibri" w:hAnsi="Calibri" w:cs="Calibri"/>
          <w:sz w:val="24"/>
          <w:szCs w:val="24"/>
          <w:lang w:val="en-US"/>
        </w:rPr>
        <w:t xml:space="preserve"> </w:t>
      </w:r>
      <w:r w:rsidRPr="003A0EC1">
        <w:rPr>
          <w:rFonts w:ascii="Calibri" w:hAnsi="Calibri" w:cs="Calibri"/>
          <w:sz w:val="24"/>
          <w:szCs w:val="24"/>
          <w:lang w:val="en-US"/>
        </w:rPr>
        <w:t>a</w:t>
      </w:r>
      <w:r w:rsidR="001E6477" w:rsidRPr="003A0EC1">
        <w:rPr>
          <w:rFonts w:ascii="Calibri" w:hAnsi="Calibri" w:cs="Calibri"/>
          <w:sz w:val="24"/>
          <w:szCs w:val="24"/>
          <w:lang w:val="en-US"/>
        </w:rPr>
        <w:t xml:space="preserve"> widely accepted distinction is </w:t>
      </w:r>
      <w:r w:rsidR="00193A9B" w:rsidRPr="003A0EC1">
        <w:rPr>
          <w:rFonts w:ascii="Calibri" w:hAnsi="Calibri" w:cs="Calibri"/>
          <w:sz w:val="24"/>
          <w:szCs w:val="24"/>
          <w:lang w:val="en-US"/>
        </w:rPr>
        <w:t>the</w:t>
      </w:r>
      <w:r w:rsidR="00B561A2" w:rsidRPr="003A0EC1">
        <w:rPr>
          <w:rFonts w:ascii="Calibri" w:hAnsi="Calibri" w:cs="Calibri"/>
          <w:sz w:val="24"/>
          <w:szCs w:val="24"/>
          <w:lang w:val="en-US"/>
        </w:rPr>
        <w:t xml:space="preserve"> radical and incremental </w:t>
      </w:r>
      <w:r w:rsidR="00193A9B" w:rsidRPr="003A0EC1">
        <w:rPr>
          <w:rFonts w:ascii="Calibri" w:hAnsi="Calibri" w:cs="Calibri"/>
          <w:sz w:val="24"/>
          <w:szCs w:val="24"/>
          <w:lang w:val="en-US"/>
        </w:rPr>
        <w:t xml:space="preserve">categorization </w:t>
      </w:r>
      <w:r w:rsidR="00B561A2" w:rsidRPr="003A0EC1">
        <w:rPr>
          <w:rFonts w:ascii="Calibri" w:hAnsi="Calibri" w:cs="Calibri"/>
          <w:sz w:val="24"/>
          <w:szCs w:val="24"/>
          <w:lang w:val="en-US"/>
        </w:rPr>
        <w:t>(</w:t>
      </w:r>
      <w:r w:rsidR="00D565E6" w:rsidRPr="003A0EC1">
        <w:rPr>
          <w:rFonts w:ascii="Calibri" w:hAnsi="Calibri" w:cs="Calibri"/>
          <w:sz w:val="24"/>
          <w:szCs w:val="24"/>
          <w:lang w:val="en-US"/>
        </w:rPr>
        <w:t xml:space="preserve">Witell </w:t>
      </w:r>
      <w:r w:rsidR="00D565E6" w:rsidRPr="003A0EC1">
        <w:rPr>
          <w:rFonts w:ascii="Calibri" w:hAnsi="Calibri" w:cs="Calibri"/>
          <w:i/>
          <w:iCs/>
          <w:sz w:val="24"/>
          <w:szCs w:val="24"/>
          <w:lang w:val="en-US"/>
        </w:rPr>
        <w:t>et al.,</w:t>
      </w:r>
      <w:r w:rsidR="00D565E6" w:rsidRPr="003A0EC1">
        <w:rPr>
          <w:rFonts w:ascii="Calibri" w:hAnsi="Calibri" w:cs="Calibri"/>
          <w:sz w:val="24"/>
          <w:szCs w:val="24"/>
          <w:lang w:val="en-US"/>
        </w:rPr>
        <w:t xml:space="preserve"> 20</w:t>
      </w:r>
      <w:r w:rsidR="00263548" w:rsidRPr="003A0EC1">
        <w:rPr>
          <w:rFonts w:ascii="Calibri" w:hAnsi="Calibri" w:cs="Calibri"/>
          <w:sz w:val="24"/>
          <w:szCs w:val="24"/>
          <w:lang w:val="en-US"/>
        </w:rPr>
        <w:t>16</w:t>
      </w:r>
      <w:r w:rsidR="00B561A2" w:rsidRPr="003A0EC1">
        <w:rPr>
          <w:rFonts w:ascii="Calibri" w:hAnsi="Calibri" w:cs="Calibri"/>
          <w:sz w:val="24"/>
          <w:szCs w:val="24"/>
          <w:lang w:val="en-US"/>
        </w:rPr>
        <w:t xml:space="preserve">). </w:t>
      </w:r>
      <w:r w:rsidR="0006174B" w:rsidRPr="003A0EC1">
        <w:rPr>
          <w:rFonts w:ascii="Calibri" w:hAnsi="Calibri" w:cs="Calibri"/>
          <w:sz w:val="24"/>
          <w:szCs w:val="24"/>
          <w:lang w:val="en-US"/>
        </w:rPr>
        <w:t xml:space="preserve"> I</w:t>
      </w:r>
      <w:r w:rsidR="00B561A2" w:rsidRPr="003A0EC1">
        <w:rPr>
          <w:rFonts w:ascii="Calibri" w:hAnsi="Calibri" w:cs="Calibri"/>
          <w:sz w:val="24"/>
          <w:szCs w:val="24"/>
          <w:lang w:val="en-US"/>
        </w:rPr>
        <w:t xml:space="preserve">nnovation is often portrayed as a continuum from </w:t>
      </w:r>
      <w:r w:rsidR="000B7F9D" w:rsidRPr="003A0EC1">
        <w:rPr>
          <w:rFonts w:ascii="Calibri" w:hAnsi="Calibri" w:cs="Calibri"/>
          <w:sz w:val="24"/>
          <w:szCs w:val="24"/>
          <w:lang w:val="en-US"/>
        </w:rPr>
        <w:t>i</w:t>
      </w:r>
      <w:r w:rsidR="00B561A2" w:rsidRPr="003A0EC1">
        <w:rPr>
          <w:rFonts w:ascii="Calibri" w:hAnsi="Calibri" w:cs="Calibri"/>
          <w:sz w:val="24"/>
          <w:szCs w:val="24"/>
          <w:lang w:val="en-US"/>
        </w:rPr>
        <w:t xml:space="preserve">ncremental to </w:t>
      </w:r>
      <w:r w:rsidR="0064220E" w:rsidRPr="003A0EC1">
        <w:rPr>
          <w:rFonts w:ascii="Calibri" w:hAnsi="Calibri" w:cs="Calibri"/>
          <w:sz w:val="24"/>
          <w:szCs w:val="24"/>
          <w:lang w:val="en-US"/>
        </w:rPr>
        <w:t>radical</w:t>
      </w:r>
      <w:r w:rsidR="0006174B" w:rsidRPr="003A0EC1">
        <w:rPr>
          <w:rFonts w:ascii="Calibri" w:hAnsi="Calibri" w:cs="Calibri"/>
          <w:sz w:val="24"/>
          <w:szCs w:val="24"/>
          <w:lang w:val="en-US"/>
        </w:rPr>
        <w:t xml:space="preserve">, </w:t>
      </w:r>
      <w:r w:rsidR="000F0D46" w:rsidRPr="003A0EC1">
        <w:rPr>
          <w:rFonts w:ascii="Calibri" w:hAnsi="Calibri" w:cs="Calibri"/>
          <w:sz w:val="24"/>
          <w:szCs w:val="24"/>
          <w:lang w:val="en-US"/>
        </w:rPr>
        <w:t xml:space="preserve">with </w:t>
      </w:r>
      <w:r w:rsidR="0006174B" w:rsidRPr="003A0EC1">
        <w:rPr>
          <w:rFonts w:ascii="Calibri" w:hAnsi="Calibri" w:cs="Calibri"/>
          <w:sz w:val="24"/>
          <w:szCs w:val="24"/>
          <w:lang w:val="en-US"/>
        </w:rPr>
        <w:t xml:space="preserve">the </w:t>
      </w:r>
      <w:r w:rsidR="000D3DB7" w:rsidRPr="003A0EC1">
        <w:rPr>
          <w:rFonts w:ascii="Calibri" w:hAnsi="Calibri" w:cs="Calibri"/>
          <w:sz w:val="24"/>
          <w:szCs w:val="24"/>
          <w:lang w:val="en-US"/>
        </w:rPr>
        <w:t xml:space="preserve">term, </w:t>
      </w:r>
      <w:r w:rsidR="00DE4F5B" w:rsidRPr="003A0EC1">
        <w:rPr>
          <w:rFonts w:ascii="Calibri" w:hAnsi="Calibri" w:cs="Calibri"/>
          <w:sz w:val="24"/>
          <w:szCs w:val="24"/>
          <w:lang w:val="en-US"/>
        </w:rPr>
        <w:t>newness</w:t>
      </w:r>
      <w:r w:rsidR="000D3DB7" w:rsidRPr="003A0EC1">
        <w:rPr>
          <w:rFonts w:ascii="Calibri" w:hAnsi="Calibri" w:cs="Calibri"/>
          <w:sz w:val="24"/>
          <w:szCs w:val="24"/>
          <w:lang w:val="en-US"/>
        </w:rPr>
        <w:t xml:space="preserve">, </w:t>
      </w:r>
      <w:r w:rsidR="00705EE9" w:rsidRPr="003A0EC1">
        <w:rPr>
          <w:rFonts w:ascii="Calibri" w:hAnsi="Calibri" w:cs="Calibri"/>
          <w:sz w:val="24"/>
          <w:szCs w:val="24"/>
          <w:lang w:val="en-US"/>
        </w:rPr>
        <w:t>applied at a product</w:t>
      </w:r>
      <w:r w:rsidR="00943597" w:rsidRPr="003A0EC1">
        <w:rPr>
          <w:rFonts w:ascii="Calibri" w:hAnsi="Calibri" w:cs="Calibri"/>
          <w:sz w:val="24"/>
          <w:szCs w:val="24"/>
          <w:lang w:val="en-US"/>
        </w:rPr>
        <w:t>/service level</w:t>
      </w:r>
      <w:r w:rsidR="00705EE9" w:rsidRPr="003A0EC1">
        <w:rPr>
          <w:rFonts w:ascii="Calibri" w:hAnsi="Calibri" w:cs="Calibri"/>
          <w:sz w:val="24"/>
          <w:szCs w:val="24"/>
          <w:lang w:val="en-US"/>
        </w:rPr>
        <w:t xml:space="preserve"> (</w:t>
      </w:r>
      <w:r w:rsidR="00660C3D" w:rsidRPr="003A0EC1">
        <w:rPr>
          <w:rFonts w:ascii="Calibri" w:hAnsi="Calibri" w:cs="Calibri"/>
          <w:color w:val="222222"/>
          <w:sz w:val="24"/>
          <w:szCs w:val="24"/>
          <w:lang w:val="en-US"/>
        </w:rPr>
        <w:t xml:space="preserve">Chester </w:t>
      </w:r>
      <w:r w:rsidR="00660C3D" w:rsidRPr="003A0EC1">
        <w:rPr>
          <w:rFonts w:ascii="Calibri" w:hAnsi="Calibri" w:cs="Calibri"/>
          <w:sz w:val="24"/>
          <w:szCs w:val="24"/>
          <w:lang w:val="en-US"/>
        </w:rPr>
        <w:t xml:space="preserve">Goduscheit </w:t>
      </w:r>
      <w:r w:rsidR="007C0B40" w:rsidRPr="003A0EC1">
        <w:rPr>
          <w:rFonts w:ascii="Calibri" w:hAnsi="Calibri" w:cs="Calibri"/>
          <w:sz w:val="24"/>
          <w:szCs w:val="24"/>
          <w:lang w:val="en-US"/>
        </w:rPr>
        <w:t>&amp;</w:t>
      </w:r>
      <w:r w:rsidR="00660C3D" w:rsidRPr="003A0EC1">
        <w:rPr>
          <w:rFonts w:ascii="Calibri" w:hAnsi="Calibri" w:cs="Calibri"/>
          <w:sz w:val="24"/>
          <w:szCs w:val="24"/>
          <w:lang w:val="en-US"/>
        </w:rPr>
        <w:t xml:space="preserve"> Faullant, 2018</w:t>
      </w:r>
      <w:r w:rsidR="00705EE9" w:rsidRPr="003A0EC1">
        <w:rPr>
          <w:rFonts w:ascii="Calibri" w:hAnsi="Calibri" w:cs="Calibri"/>
          <w:sz w:val="24"/>
          <w:szCs w:val="24"/>
          <w:lang w:val="en-US"/>
        </w:rPr>
        <w:t>)</w:t>
      </w:r>
      <w:r w:rsidR="000D3DB7" w:rsidRPr="003A0EC1">
        <w:rPr>
          <w:rFonts w:ascii="Calibri" w:hAnsi="Calibri" w:cs="Calibri"/>
          <w:sz w:val="24"/>
          <w:szCs w:val="24"/>
          <w:lang w:val="en-US"/>
        </w:rPr>
        <w:t>,</w:t>
      </w:r>
      <w:r w:rsidR="004463AD" w:rsidRPr="003A0EC1">
        <w:rPr>
          <w:rFonts w:ascii="Calibri" w:hAnsi="Calibri" w:cs="Calibri"/>
          <w:sz w:val="24"/>
          <w:szCs w:val="24"/>
          <w:lang w:val="en-US"/>
        </w:rPr>
        <w:t xml:space="preserve"> portfolio</w:t>
      </w:r>
      <w:r w:rsidR="004C2FAB" w:rsidRPr="003A0EC1">
        <w:rPr>
          <w:rFonts w:ascii="Calibri" w:hAnsi="Calibri" w:cs="Calibri"/>
          <w:sz w:val="24"/>
          <w:szCs w:val="24"/>
          <w:lang w:val="en-US"/>
        </w:rPr>
        <w:t>-</w:t>
      </w:r>
      <w:r w:rsidR="00D86D36" w:rsidRPr="003A0EC1">
        <w:rPr>
          <w:rFonts w:ascii="Calibri" w:hAnsi="Calibri" w:cs="Calibri"/>
          <w:sz w:val="24"/>
          <w:szCs w:val="24"/>
          <w:lang w:val="en-US"/>
        </w:rPr>
        <w:t>level (</w:t>
      </w:r>
      <w:r w:rsidR="003157CD" w:rsidRPr="003A0EC1">
        <w:rPr>
          <w:rFonts w:ascii="Calibri" w:hAnsi="Calibri" w:cs="Calibri"/>
          <w:color w:val="222222"/>
          <w:sz w:val="24"/>
          <w:szCs w:val="24"/>
          <w:shd w:val="clear" w:color="auto" w:fill="FFFFFF"/>
          <w:lang w:val="en-US"/>
        </w:rPr>
        <w:t xml:space="preserve">Heimonen &amp; Kohtamäki, </w:t>
      </w:r>
      <w:r w:rsidR="00E86B36" w:rsidRPr="003A0EC1">
        <w:rPr>
          <w:rFonts w:ascii="Calibri" w:hAnsi="Calibri" w:cs="Calibri"/>
          <w:color w:val="222222"/>
          <w:sz w:val="24"/>
          <w:szCs w:val="24"/>
          <w:shd w:val="clear" w:color="auto" w:fill="FFFFFF"/>
          <w:lang w:val="en-US"/>
        </w:rPr>
        <w:t>2019),</w:t>
      </w:r>
      <w:r w:rsidR="00705EE9" w:rsidRPr="003A0EC1">
        <w:rPr>
          <w:rFonts w:ascii="Calibri" w:hAnsi="Calibri" w:cs="Calibri"/>
          <w:sz w:val="24"/>
          <w:szCs w:val="24"/>
          <w:lang w:val="en-US"/>
        </w:rPr>
        <w:t xml:space="preserve"> firm</w:t>
      </w:r>
      <w:r w:rsidR="008F3944" w:rsidRPr="003A0EC1">
        <w:rPr>
          <w:rFonts w:ascii="Calibri" w:hAnsi="Calibri" w:cs="Calibri"/>
          <w:sz w:val="24"/>
          <w:szCs w:val="24"/>
          <w:lang w:val="en-US"/>
        </w:rPr>
        <w:t>-</w:t>
      </w:r>
      <w:r w:rsidR="00705EE9" w:rsidRPr="003A0EC1">
        <w:rPr>
          <w:rFonts w:ascii="Calibri" w:hAnsi="Calibri" w:cs="Calibri"/>
          <w:sz w:val="24"/>
          <w:szCs w:val="24"/>
          <w:lang w:val="en-US"/>
        </w:rPr>
        <w:t>level (</w:t>
      </w:r>
      <w:r w:rsidR="007C0B40" w:rsidRPr="003A0EC1">
        <w:rPr>
          <w:rFonts w:ascii="Calibri" w:hAnsi="Calibri" w:cs="Calibri"/>
          <w:sz w:val="24"/>
          <w:szCs w:val="24"/>
          <w:lang w:val="en-US"/>
        </w:rPr>
        <w:t>Story</w:t>
      </w:r>
      <w:r w:rsidR="00FD6394" w:rsidRPr="003A0EC1">
        <w:rPr>
          <w:rFonts w:ascii="Calibri" w:hAnsi="Calibri" w:cs="Calibri"/>
          <w:sz w:val="24"/>
          <w:szCs w:val="24"/>
          <w:lang w:val="en-US"/>
        </w:rPr>
        <w:t>, Boso &amp; Cadogan</w:t>
      </w:r>
      <w:r w:rsidR="007C0B40" w:rsidRPr="003A0EC1">
        <w:rPr>
          <w:rFonts w:ascii="Calibri" w:hAnsi="Calibri" w:cs="Calibri"/>
          <w:i/>
          <w:iCs/>
          <w:sz w:val="24"/>
          <w:szCs w:val="24"/>
          <w:lang w:val="en-US"/>
        </w:rPr>
        <w:t>,</w:t>
      </w:r>
      <w:r w:rsidR="007C0B40" w:rsidRPr="003A0EC1">
        <w:rPr>
          <w:rFonts w:ascii="Calibri" w:hAnsi="Calibri" w:cs="Calibri"/>
          <w:sz w:val="24"/>
          <w:szCs w:val="24"/>
          <w:lang w:val="en-US"/>
        </w:rPr>
        <w:t xml:space="preserve"> 2015</w:t>
      </w:r>
      <w:r w:rsidR="00705EE9" w:rsidRPr="003A0EC1">
        <w:rPr>
          <w:rFonts w:ascii="Calibri" w:hAnsi="Calibri" w:cs="Calibri"/>
          <w:sz w:val="24"/>
          <w:szCs w:val="24"/>
          <w:lang w:val="en-US"/>
        </w:rPr>
        <w:t>)</w:t>
      </w:r>
      <w:r w:rsidR="000D3DB7" w:rsidRPr="003A0EC1">
        <w:rPr>
          <w:rFonts w:ascii="Calibri" w:hAnsi="Calibri" w:cs="Calibri"/>
          <w:sz w:val="24"/>
          <w:szCs w:val="24"/>
          <w:lang w:val="en-US"/>
        </w:rPr>
        <w:t>, industry</w:t>
      </w:r>
      <w:r w:rsidR="008F3944" w:rsidRPr="003A0EC1">
        <w:rPr>
          <w:rFonts w:ascii="Calibri" w:hAnsi="Calibri" w:cs="Calibri"/>
          <w:sz w:val="24"/>
          <w:szCs w:val="24"/>
          <w:lang w:val="en-US"/>
        </w:rPr>
        <w:t>-</w:t>
      </w:r>
      <w:r w:rsidR="00943597" w:rsidRPr="003A0EC1">
        <w:rPr>
          <w:rFonts w:ascii="Calibri" w:hAnsi="Calibri" w:cs="Calibri"/>
          <w:sz w:val="24"/>
          <w:szCs w:val="24"/>
          <w:lang w:val="en-US"/>
        </w:rPr>
        <w:t>level</w:t>
      </w:r>
      <w:r w:rsidR="000D3DB7" w:rsidRPr="003A0EC1">
        <w:rPr>
          <w:rFonts w:ascii="Calibri" w:hAnsi="Calibri" w:cs="Calibri"/>
          <w:sz w:val="24"/>
          <w:szCs w:val="24"/>
          <w:lang w:val="en-US"/>
        </w:rPr>
        <w:t xml:space="preserve"> (</w:t>
      </w:r>
      <w:proofErr w:type="spellStart"/>
      <w:r w:rsidR="00232F2C" w:rsidRPr="003A0EC1">
        <w:rPr>
          <w:rFonts w:ascii="Calibri" w:hAnsi="Calibri" w:cs="Calibri"/>
          <w:sz w:val="24"/>
          <w:szCs w:val="24"/>
          <w:lang w:val="en-US"/>
        </w:rPr>
        <w:t>Dolfsma</w:t>
      </w:r>
      <w:proofErr w:type="spellEnd"/>
      <w:r w:rsidR="00232F2C" w:rsidRPr="003A0EC1">
        <w:rPr>
          <w:rFonts w:ascii="Calibri" w:hAnsi="Calibri" w:cs="Calibri"/>
          <w:sz w:val="24"/>
          <w:szCs w:val="24"/>
          <w:lang w:val="en-US"/>
        </w:rPr>
        <w:t xml:space="preserve"> </w:t>
      </w:r>
      <w:r w:rsidR="003C725F" w:rsidRPr="003A0EC1">
        <w:rPr>
          <w:rFonts w:ascii="Calibri" w:hAnsi="Calibri" w:cs="Calibri"/>
          <w:sz w:val="24"/>
          <w:szCs w:val="24"/>
          <w:lang w:val="en-US"/>
        </w:rPr>
        <w:t>&amp;</w:t>
      </w:r>
      <w:r w:rsidR="00232F2C" w:rsidRPr="003A0EC1">
        <w:rPr>
          <w:rFonts w:ascii="Calibri" w:hAnsi="Calibri" w:cs="Calibri"/>
          <w:sz w:val="24"/>
          <w:szCs w:val="24"/>
          <w:lang w:val="en-US"/>
        </w:rPr>
        <w:t xml:space="preserve"> Van der Velde, 2014</w:t>
      </w:r>
      <w:r w:rsidR="000D3DB7" w:rsidRPr="003A0EC1">
        <w:rPr>
          <w:rFonts w:ascii="Calibri" w:hAnsi="Calibri" w:cs="Calibri"/>
          <w:sz w:val="24"/>
          <w:szCs w:val="24"/>
          <w:lang w:val="en-US"/>
        </w:rPr>
        <w:t>) and country</w:t>
      </w:r>
      <w:r w:rsidR="008F3944" w:rsidRPr="003A0EC1">
        <w:rPr>
          <w:rFonts w:ascii="Calibri" w:hAnsi="Calibri" w:cs="Calibri"/>
          <w:sz w:val="24"/>
          <w:szCs w:val="24"/>
          <w:lang w:val="en-US"/>
        </w:rPr>
        <w:t>-</w:t>
      </w:r>
      <w:r w:rsidR="000D3DB7" w:rsidRPr="003A0EC1">
        <w:rPr>
          <w:rFonts w:ascii="Calibri" w:hAnsi="Calibri" w:cs="Calibri"/>
          <w:sz w:val="24"/>
          <w:szCs w:val="24"/>
          <w:lang w:val="en-US"/>
        </w:rPr>
        <w:t>level (</w:t>
      </w:r>
      <w:r w:rsidR="00D142DC" w:rsidRPr="003A0EC1">
        <w:rPr>
          <w:rFonts w:ascii="Calibri" w:hAnsi="Calibri" w:cs="Calibri"/>
          <w:sz w:val="24"/>
          <w:szCs w:val="24"/>
          <w:lang w:val="en-US"/>
        </w:rPr>
        <w:t xml:space="preserve">Tellis, </w:t>
      </w:r>
      <w:r w:rsidR="00E7030C" w:rsidRPr="003A0EC1">
        <w:rPr>
          <w:rFonts w:ascii="Calibri" w:hAnsi="Calibri" w:cs="Calibri"/>
          <w:sz w:val="24"/>
          <w:szCs w:val="24"/>
          <w:lang w:val="en-US"/>
        </w:rPr>
        <w:t>Prabhu, &amp; Chandy</w:t>
      </w:r>
      <w:r w:rsidR="00D142DC" w:rsidRPr="003A0EC1">
        <w:rPr>
          <w:rFonts w:ascii="Calibri" w:hAnsi="Calibri" w:cs="Calibri"/>
          <w:sz w:val="24"/>
          <w:szCs w:val="24"/>
          <w:lang w:val="en-US"/>
        </w:rPr>
        <w:t>, 200</w:t>
      </w:r>
      <w:r w:rsidR="00E7030C" w:rsidRPr="003A0EC1">
        <w:rPr>
          <w:rFonts w:ascii="Calibri" w:hAnsi="Calibri" w:cs="Calibri"/>
          <w:sz w:val="24"/>
          <w:szCs w:val="24"/>
          <w:lang w:val="en-US"/>
        </w:rPr>
        <w:t>9</w:t>
      </w:r>
      <w:r w:rsidR="000D3DB7" w:rsidRPr="003A0EC1">
        <w:rPr>
          <w:rFonts w:ascii="Calibri" w:hAnsi="Calibri" w:cs="Calibri"/>
          <w:sz w:val="24"/>
          <w:szCs w:val="24"/>
          <w:lang w:val="en-US"/>
        </w:rPr>
        <w:t>)</w:t>
      </w:r>
      <w:r w:rsidR="00705EE9" w:rsidRPr="003A0EC1">
        <w:rPr>
          <w:rFonts w:ascii="Calibri" w:hAnsi="Calibri" w:cs="Calibri"/>
          <w:sz w:val="24"/>
          <w:szCs w:val="24"/>
          <w:lang w:val="en-US"/>
        </w:rPr>
        <w:t>.</w:t>
      </w:r>
      <w:r w:rsidR="000D3DB7" w:rsidRPr="003A0EC1">
        <w:rPr>
          <w:rFonts w:ascii="Calibri" w:hAnsi="Calibri" w:cs="Calibri"/>
          <w:sz w:val="24"/>
          <w:szCs w:val="24"/>
          <w:lang w:val="en-US"/>
        </w:rPr>
        <w:t xml:space="preserve"> </w:t>
      </w:r>
      <w:r w:rsidR="00E94C29" w:rsidRPr="003A0EC1">
        <w:rPr>
          <w:rFonts w:ascii="Calibri" w:hAnsi="Calibri" w:cs="Calibri"/>
          <w:sz w:val="24"/>
          <w:szCs w:val="24"/>
          <w:lang w:val="en-US"/>
        </w:rPr>
        <w:t>S</w:t>
      </w:r>
      <w:r w:rsidR="00FB47B8" w:rsidRPr="003A0EC1">
        <w:rPr>
          <w:rFonts w:ascii="Calibri" w:hAnsi="Calibri" w:cs="Calibri"/>
          <w:sz w:val="24"/>
          <w:szCs w:val="24"/>
          <w:lang w:val="en-US"/>
        </w:rPr>
        <w:t xml:space="preserve">ervices with minor </w:t>
      </w:r>
      <w:r w:rsidR="00A71030" w:rsidRPr="003A0EC1">
        <w:rPr>
          <w:rFonts w:ascii="Calibri" w:hAnsi="Calibri" w:cs="Calibri"/>
          <w:sz w:val="24"/>
          <w:szCs w:val="24"/>
          <w:lang w:val="en-US"/>
        </w:rPr>
        <w:t>change</w:t>
      </w:r>
      <w:r w:rsidR="00FB47B8" w:rsidRPr="003A0EC1">
        <w:rPr>
          <w:rFonts w:ascii="Calibri" w:hAnsi="Calibri" w:cs="Calibri"/>
          <w:sz w:val="24"/>
          <w:szCs w:val="24"/>
          <w:lang w:val="en-US"/>
        </w:rPr>
        <w:t xml:space="preserve">s </w:t>
      </w:r>
      <w:r w:rsidR="00E86B36" w:rsidRPr="003A0EC1">
        <w:rPr>
          <w:rFonts w:ascii="Calibri" w:hAnsi="Calibri" w:cs="Calibri"/>
          <w:sz w:val="24"/>
          <w:szCs w:val="24"/>
          <w:lang w:val="en-US"/>
        </w:rPr>
        <w:t xml:space="preserve">to characteristics </w:t>
      </w:r>
      <w:r w:rsidR="00FB47B8" w:rsidRPr="003A0EC1">
        <w:rPr>
          <w:rFonts w:ascii="Calibri" w:hAnsi="Calibri" w:cs="Calibri"/>
          <w:sz w:val="24"/>
          <w:szCs w:val="24"/>
          <w:lang w:val="en-US"/>
        </w:rPr>
        <w:t xml:space="preserve">are typically categorized as incremental, whereas services that have a totally new set of characteristics </w:t>
      </w:r>
      <w:r w:rsidR="00214CC2" w:rsidRPr="003A0EC1">
        <w:rPr>
          <w:rFonts w:ascii="Calibri" w:hAnsi="Calibri" w:cs="Calibri"/>
          <w:sz w:val="24"/>
          <w:szCs w:val="24"/>
          <w:lang w:val="en-US"/>
        </w:rPr>
        <w:t xml:space="preserve">are </w:t>
      </w:r>
      <w:r w:rsidR="00C61940" w:rsidRPr="003A0EC1">
        <w:rPr>
          <w:rFonts w:ascii="Calibri" w:hAnsi="Calibri" w:cs="Calibri"/>
          <w:sz w:val="24"/>
          <w:szCs w:val="24"/>
          <w:lang w:val="en-US"/>
        </w:rPr>
        <w:t>categorized</w:t>
      </w:r>
      <w:r w:rsidR="00214CC2" w:rsidRPr="003A0EC1">
        <w:rPr>
          <w:rFonts w:ascii="Calibri" w:hAnsi="Calibri" w:cs="Calibri"/>
          <w:sz w:val="24"/>
          <w:szCs w:val="24"/>
          <w:lang w:val="en-US"/>
        </w:rPr>
        <w:t xml:space="preserve"> as radical (</w:t>
      </w:r>
      <w:r w:rsidR="00FD3978" w:rsidRPr="003A0EC1">
        <w:rPr>
          <w:rFonts w:ascii="Calibri" w:hAnsi="Calibri" w:cs="Calibri"/>
          <w:sz w:val="24"/>
          <w:szCs w:val="24"/>
          <w:lang w:val="en-US"/>
        </w:rPr>
        <w:t xml:space="preserve">Witell </w:t>
      </w:r>
      <w:r w:rsidR="00FD3978" w:rsidRPr="003A0EC1">
        <w:rPr>
          <w:rFonts w:ascii="Calibri" w:hAnsi="Calibri" w:cs="Calibri"/>
          <w:i/>
          <w:iCs/>
          <w:sz w:val="24"/>
          <w:szCs w:val="24"/>
          <w:lang w:val="en-US"/>
        </w:rPr>
        <w:t>et al.,</w:t>
      </w:r>
      <w:r w:rsidR="00FD3978" w:rsidRPr="003A0EC1">
        <w:rPr>
          <w:rFonts w:ascii="Calibri" w:hAnsi="Calibri" w:cs="Calibri"/>
          <w:sz w:val="24"/>
          <w:szCs w:val="24"/>
          <w:lang w:val="en-US"/>
        </w:rPr>
        <w:t xml:space="preserve"> 2016</w:t>
      </w:r>
      <w:r w:rsidR="00214CC2" w:rsidRPr="003A0EC1">
        <w:rPr>
          <w:rFonts w:ascii="Calibri" w:hAnsi="Calibri" w:cs="Calibri"/>
          <w:sz w:val="24"/>
          <w:szCs w:val="24"/>
          <w:lang w:val="en-US"/>
        </w:rPr>
        <w:t>)</w:t>
      </w:r>
      <w:r w:rsidR="00C2043B" w:rsidRPr="003A0EC1">
        <w:rPr>
          <w:rStyle w:val="FootnoteReference"/>
          <w:rFonts w:ascii="Calibri" w:hAnsi="Calibri" w:cs="Calibri"/>
          <w:sz w:val="24"/>
          <w:szCs w:val="24"/>
          <w:lang w:val="en-US"/>
        </w:rPr>
        <w:t xml:space="preserve"> </w:t>
      </w:r>
      <w:r w:rsidR="00C2043B" w:rsidRPr="003A0EC1">
        <w:rPr>
          <w:rStyle w:val="FootnoteReference"/>
          <w:rFonts w:ascii="Calibri" w:hAnsi="Calibri" w:cs="Calibri"/>
          <w:sz w:val="24"/>
          <w:szCs w:val="24"/>
          <w:lang w:val="en-US"/>
        </w:rPr>
        <w:footnoteReference w:id="2"/>
      </w:r>
      <w:r w:rsidR="00644B2D" w:rsidRPr="003A0EC1">
        <w:rPr>
          <w:rFonts w:ascii="Calibri" w:hAnsi="Calibri" w:cs="Calibri"/>
          <w:sz w:val="24"/>
          <w:szCs w:val="24"/>
          <w:lang w:val="en-US"/>
        </w:rPr>
        <w:t>.</w:t>
      </w:r>
      <w:r w:rsidR="00052148" w:rsidRPr="003A0EC1">
        <w:rPr>
          <w:rFonts w:ascii="Calibri" w:hAnsi="Calibri" w:cs="Calibri"/>
          <w:sz w:val="24"/>
          <w:szCs w:val="24"/>
          <w:lang w:val="en-US"/>
        </w:rPr>
        <w:t xml:space="preserve"> </w:t>
      </w:r>
      <w:r w:rsidR="00114A92" w:rsidRPr="003A0EC1">
        <w:rPr>
          <w:rFonts w:ascii="Calibri" w:hAnsi="Calibri" w:cs="Calibri"/>
          <w:sz w:val="24"/>
          <w:szCs w:val="24"/>
          <w:lang w:val="en-US"/>
        </w:rPr>
        <w:t xml:space="preserve">However, even when we know the degree of </w:t>
      </w:r>
      <w:r w:rsidR="00A71030" w:rsidRPr="003A0EC1">
        <w:rPr>
          <w:rFonts w:ascii="Calibri" w:hAnsi="Calibri" w:cs="Calibri"/>
          <w:sz w:val="24"/>
          <w:szCs w:val="24"/>
          <w:lang w:val="en-US"/>
        </w:rPr>
        <w:t>change</w:t>
      </w:r>
      <w:r w:rsidR="00114A92" w:rsidRPr="003A0EC1">
        <w:rPr>
          <w:rFonts w:ascii="Calibri" w:hAnsi="Calibri" w:cs="Calibri"/>
          <w:sz w:val="24"/>
          <w:szCs w:val="24"/>
          <w:lang w:val="en-US"/>
        </w:rPr>
        <w:t xml:space="preserve">, where an innovation sits on the continuum is not always clear, making it difficult to offer meaningful analysis of service innovation outcomes (Storey </w:t>
      </w:r>
      <w:r w:rsidR="00114A92" w:rsidRPr="003A0EC1">
        <w:rPr>
          <w:rFonts w:ascii="Calibri" w:hAnsi="Calibri" w:cs="Calibri"/>
          <w:i/>
          <w:iCs/>
          <w:sz w:val="24"/>
          <w:szCs w:val="24"/>
          <w:lang w:val="en-US"/>
        </w:rPr>
        <w:t>et al.,</w:t>
      </w:r>
      <w:r w:rsidR="00114A92" w:rsidRPr="003A0EC1">
        <w:rPr>
          <w:rFonts w:ascii="Calibri" w:hAnsi="Calibri" w:cs="Calibri"/>
          <w:sz w:val="24"/>
          <w:szCs w:val="24"/>
          <w:lang w:val="en-US"/>
        </w:rPr>
        <w:t xml:space="preserve"> 2016).</w:t>
      </w:r>
    </w:p>
    <w:p w14:paraId="6F87E0DC" w14:textId="77777777" w:rsidR="00114A92" w:rsidRPr="003A0EC1" w:rsidRDefault="00114A92" w:rsidP="00A64920">
      <w:pPr>
        <w:spacing w:after="0" w:line="480" w:lineRule="auto"/>
        <w:rPr>
          <w:rFonts w:ascii="Calibri" w:hAnsi="Calibri" w:cs="Calibri"/>
          <w:sz w:val="24"/>
          <w:szCs w:val="24"/>
          <w:lang w:val="en-US"/>
        </w:rPr>
      </w:pPr>
    </w:p>
    <w:p w14:paraId="7E7C767D" w14:textId="05CA6759" w:rsidR="00114A92" w:rsidRPr="003A0EC1" w:rsidRDefault="00344832" w:rsidP="00A64920">
      <w:pPr>
        <w:spacing w:after="0" w:line="480" w:lineRule="auto"/>
        <w:rPr>
          <w:rFonts w:ascii="Calibri" w:hAnsi="Calibri" w:cs="Calibri"/>
          <w:sz w:val="24"/>
          <w:szCs w:val="24"/>
          <w:lang w:val="en-US"/>
        </w:rPr>
      </w:pPr>
      <w:r w:rsidRPr="003A0EC1">
        <w:rPr>
          <w:rFonts w:ascii="Calibri" w:hAnsi="Calibri" w:cs="Calibri"/>
          <w:sz w:val="24"/>
          <w:szCs w:val="24"/>
          <w:lang w:val="en-US"/>
        </w:rPr>
        <w:t xml:space="preserve">Within servitization literature, researchers </w:t>
      </w:r>
      <w:r w:rsidR="00E45132" w:rsidRPr="003A0EC1">
        <w:rPr>
          <w:rFonts w:ascii="Calibri" w:hAnsi="Calibri" w:cs="Calibri"/>
          <w:sz w:val="24"/>
          <w:szCs w:val="24"/>
          <w:lang w:val="en-US"/>
        </w:rPr>
        <w:t>also highligh</w:t>
      </w:r>
      <w:r w:rsidR="00B75A72" w:rsidRPr="003A0EC1">
        <w:rPr>
          <w:rFonts w:ascii="Calibri" w:hAnsi="Calibri" w:cs="Calibri"/>
          <w:sz w:val="24"/>
          <w:szCs w:val="24"/>
          <w:lang w:val="en-US"/>
        </w:rPr>
        <w:t>t</w:t>
      </w:r>
      <w:r w:rsidRPr="003A0EC1">
        <w:rPr>
          <w:rFonts w:ascii="Calibri" w:hAnsi="Calibri" w:cs="Calibri"/>
          <w:sz w:val="24"/>
          <w:szCs w:val="24"/>
          <w:lang w:val="en-US"/>
        </w:rPr>
        <w:t xml:space="preserve"> different innovation</w:t>
      </w:r>
      <w:r w:rsidR="00B75A72" w:rsidRPr="003A0EC1">
        <w:rPr>
          <w:rFonts w:ascii="Calibri" w:hAnsi="Calibri" w:cs="Calibri"/>
          <w:sz w:val="24"/>
          <w:szCs w:val="24"/>
          <w:lang w:val="en-US"/>
        </w:rPr>
        <w:t xml:space="preserve"> levels</w:t>
      </w:r>
      <w:r w:rsidRPr="003A0EC1">
        <w:rPr>
          <w:rFonts w:ascii="Calibri" w:hAnsi="Calibri" w:cs="Calibri"/>
          <w:sz w:val="24"/>
          <w:szCs w:val="24"/>
          <w:lang w:val="en-US"/>
        </w:rPr>
        <w:t xml:space="preserve">. </w:t>
      </w:r>
      <w:r w:rsidR="00114A92" w:rsidRPr="003A0EC1">
        <w:rPr>
          <w:rFonts w:ascii="Calibri" w:hAnsi="Calibri" w:cs="Calibri"/>
          <w:sz w:val="24"/>
          <w:szCs w:val="24"/>
          <w:lang w:val="en-US"/>
        </w:rPr>
        <w:t>Figure 1</w:t>
      </w:r>
      <w:r w:rsidR="00661E3E" w:rsidRPr="003A0EC1">
        <w:rPr>
          <w:rFonts w:ascii="Calibri" w:hAnsi="Calibri" w:cs="Calibri"/>
          <w:sz w:val="24"/>
          <w:szCs w:val="24"/>
          <w:lang w:val="en-US"/>
        </w:rPr>
        <w:t>.1</w:t>
      </w:r>
      <w:r w:rsidR="00114A92" w:rsidRPr="003A0EC1">
        <w:rPr>
          <w:rFonts w:ascii="Calibri" w:hAnsi="Calibri" w:cs="Calibri"/>
          <w:sz w:val="24"/>
          <w:szCs w:val="24"/>
          <w:lang w:val="en-US"/>
        </w:rPr>
        <w:t xml:space="preserve"> outlines the product-level categorizations </w:t>
      </w:r>
      <w:r w:rsidR="00D93B5D" w:rsidRPr="003A0EC1">
        <w:rPr>
          <w:rFonts w:ascii="Calibri" w:hAnsi="Calibri" w:cs="Calibri"/>
          <w:sz w:val="24"/>
          <w:szCs w:val="24"/>
          <w:lang w:val="en-US"/>
        </w:rPr>
        <w:t>articulated in</w:t>
      </w:r>
      <w:r w:rsidR="00114A92" w:rsidRPr="003A0EC1">
        <w:rPr>
          <w:rFonts w:ascii="Calibri" w:hAnsi="Calibri" w:cs="Calibri"/>
          <w:sz w:val="24"/>
          <w:szCs w:val="24"/>
          <w:lang w:val="en-US"/>
        </w:rPr>
        <w:t xml:space="preserve"> extant research</w:t>
      </w:r>
      <w:r w:rsidR="00D93B5D" w:rsidRPr="003A0EC1">
        <w:rPr>
          <w:rFonts w:ascii="Calibri" w:hAnsi="Calibri" w:cs="Calibri"/>
          <w:sz w:val="24"/>
          <w:szCs w:val="24"/>
          <w:lang w:val="en-US"/>
        </w:rPr>
        <w:t>, which all view services from the perspective of whether they are more product-focused or more service-focused</w:t>
      </w:r>
      <w:r w:rsidR="00114A92" w:rsidRPr="003A0EC1">
        <w:rPr>
          <w:rFonts w:ascii="Calibri" w:hAnsi="Calibri" w:cs="Calibri"/>
          <w:sz w:val="24"/>
          <w:szCs w:val="24"/>
          <w:lang w:val="en-US"/>
        </w:rPr>
        <w:t xml:space="preserve">. </w:t>
      </w:r>
      <w:r w:rsidR="00D93B5D" w:rsidRPr="003A0EC1">
        <w:rPr>
          <w:rFonts w:ascii="Calibri" w:hAnsi="Calibri" w:cs="Calibri"/>
          <w:sz w:val="24"/>
          <w:szCs w:val="24"/>
          <w:lang w:val="en-US"/>
        </w:rPr>
        <w:t xml:space="preserve"> Some offer reasonably comparable categories, while others cover a broader range of services. Thus, figure 1.1 shows these categories across a continuum. </w:t>
      </w:r>
    </w:p>
    <w:p w14:paraId="774138AF" w14:textId="77777777" w:rsidR="00114A92" w:rsidRPr="003A0EC1" w:rsidRDefault="00114A92" w:rsidP="00114A92">
      <w:pPr>
        <w:autoSpaceDE w:val="0"/>
        <w:autoSpaceDN w:val="0"/>
        <w:adjustRightInd w:val="0"/>
        <w:spacing w:after="0" w:line="480" w:lineRule="auto"/>
        <w:rPr>
          <w:rFonts w:ascii="Calibri" w:hAnsi="Calibri" w:cs="Calibri"/>
          <w:sz w:val="24"/>
          <w:szCs w:val="24"/>
          <w:lang w:val="en-US"/>
        </w:rPr>
      </w:pPr>
    </w:p>
    <w:p w14:paraId="1C288770" w14:textId="6E67F2E7" w:rsidR="00114A92" w:rsidRPr="003A0EC1" w:rsidRDefault="00114A92" w:rsidP="00114A92">
      <w:pPr>
        <w:autoSpaceDE w:val="0"/>
        <w:autoSpaceDN w:val="0"/>
        <w:adjustRightInd w:val="0"/>
        <w:spacing w:after="0" w:line="480" w:lineRule="auto"/>
        <w:rPr>
          <w:rFonts w:ascii="Calibri" w:hAnsi="Calibri" w:cs="Calibri"/>
          <w:sz w:val="24"/>
          <w:szCs w:val="24"/>
          <w:lang w:val="en-US"/>
        </w:rPr>
      </w:pPr>
      <w:r w:rsidRPr="003A0EC1">
        <w:rPr>
          <w:rFonts w:ascii="Calibri" w:hAnsi="Calibri" w:cs="Calibri"/>
          <w:sz w:val="24"/>
          <w:szCs w:val="24"/>
          <w:lang w:val="en-US"/>
        </w:rPr>
        <w:t>INSERT FIGURE 1</w:t>
      </w:r>
      <w:r w:rsidR="00661E3E" w:rsidRPr="003A0EC1">
        <w:rPr>
          <w:rFonts w:ascii="Calibri" w:hAnsi="Calibri" w:cs="Calibri"/>
          <w:sz w:val="24"/>
          <w:szCs w:val="24"/>
          <w:lang w:val="en-US"/>
        </w:rPr>
        <w:t>.1</w:t>
      </w:r>
      <w:r w:rsidRPr="003A0EC1">
        <w:rPr>
          <w:rFonts w:ascii="Calibri" w:hAnsi="Calibri" w:cs="Calibri"/>
          <w:sz w:val="24"/>
          <w:szCs w:val="24"/>
          <w:lang w:val="en-US"/>
        </w:rPr>
        <w:t xml:space="preserve"> HERE</w:t>
      </w:r>
    </w:p>
    <w:p w14:paraId="68216F55" w14:textId="77777777" w:rsidR="00114A92" w:rsidRPr="003A0EC1" w:rsidRDefault="00114A92" w:rsidP="00A64920">
      <w:pPr>
        <w:spacing w:after="0" w:line="480" w:lineRule="auto"/>
        <w:rPr>
          <w:rFonts w:ascii="Calibri" w:hAnsi="Calibri" w:cs="Calibri"/>
          <w:sz w:val="24"/>
          <w:szCs w:val="24"/>
          <w:lang w:val="en-US"/>
        </w:rPr>
      </w:pPr>
    </w:p>
    <w:p w14:paraId="4308C797" w14:textId="4F524216" w:rsidR="00B561A2" w:rsidRPr="003A0EC1" w:rsidRDefault="00EC1D12" w:rsidP="00A64920">
      <w:pPr>
        <w:spacing w:after="0" w:line="480" w:lineRule="auto"/>
        <w:rPr>
          <w:rFonts w:ascii="Calibri" w:hAnsi="Calibri" w:cs="Calibri"/>
          <w:sz w:val="24"/>
          <w:szCs w:val="24"/>
          <w:lang w:val="en-US"/>
        </w:rPr>
      </w:pPr>
      <w:r w:rsidRPr="003A0EC1">
        <w:rPr>
          <w:rFonts w:ascii="Calibri" w:hAnsi="Calibri" w:cs="Calibri"/>
          <w:sz w:val="24"/>
          <w:szCs w:val="24"/>
          <w:lang w:val="en-US"/>
        </w:rPr>
        <w:t xml:space="preserve">What is clear from figure 1.1 is that consensus for categorizing service innovations has not been reached, despite the importance of this for understanding how service innovation occurs in servitizing firms. Only once research can be positioned within a clear, consistent categorization framework, will performance outcomes of different approaches become clear.  </w:t>
      </w:r>
      <w:r w:rsidR="00D93B5D" w:rsidRPr="003A0EC1">
        <w:rPr>
          <w:rFonts w:ascii="Calibri" w:hAnsi="Calibri" w:cs="Calibri"/>
          <w:sz w:val="24"/>
          <w:szCs w:val="24"/>
          <w:lang w:val="en-US"/>
        </w:rPr>
        <w:t>In looking to draw from the long-standing service innovation literature and the servitization literature, our work returns to the notion of ‘newness’, in terms of how new these service innovations are. S</w:t>
      </w:r>
      <w:r w:rsidR="00114A92" w:rsidRPr="003A0EC1">
        <w:rPr>
          <w:rFonts w:ascii="Calibri" w:hAnsi="Calibri" w:cs="Calibri"/>
          <w:sz w:val="24"/>
          <w:szCs w:val="24"/>
          <w:lang w:val="en-US"/>
        </w:rPr>
        <w:t xml:space="preserve">ome </w:t>
      </w:r>
      <w:r w:rsidR="00D93B5D" w:rsidRPr="003A0EC1">
        <w:rPr>
          <w:rFonts w:ascii="Calibri" w:hAnsi="Calibri" w:cs="Calibri"/>
          <w:sz w:val="24"/>
          <w:szCs w:val="24"/>
          <w:lang w:val="en-US"/>
        </w:rPr>
        <w:t xml:space="preserve">servitization </w:t>
      </w:r>
      <w:r w:rsidR="00114A92" w:rsidRPr="003A0EC1">
        <w:rPr>
          <w:rFonts w:ascii="Calibri" w:hAnsi="Calibri" w:cs="Calibri"/>
          <w:sz w:val="24"/>
          <w:szCs w:val="24"/>
          <w:lang w:val="en-US"/>
        </w:rPr>
        <w:t xml:space="preserve">researchers directly articulate this </w:t>
      </w:r>
      <w:r w:rsidR="00D93B5D" w:rsidRPr="003A0EC1">
        <w:rPr>
          <w:rFonts w:ascii="Calibri" w:hAnsi="Calibri" w:cs="Calibri"/>
          <w:sz w:val="24"/>
          <w:szCs w:val="24"/>
          <w:lang w:val="en-US"/>
        </w:rPr>
        <w:t>notion</w:t>
      </w:r>
      <w:r w:rsidR="00114A92" w:rsidRPr="003A0EC1">
        <w:rPr>
          <w:rFonts w:ascii="Calibri" w:hAnsi="Calibri" w:cs="Calibri"/>
          <w:sz w:val="24"/>
          <w:szCs w:val="24"/>
          <w:lang w:val="en-US"/>
        </w:rPr>
        <w:t>.  For instance, a</w:t>
      </w:r>
      <w:r w:rsidR="00321E23" w:rsidRPr="003A0EC1">
        <w:rPr>
          <w:rFonts w:ascii="Calibri" w:hAnsi="Calibri" w:cs="Calibri"/>
          <w:sz w:val="24"/>
          <w:szCs w:val="24"/>
          <w:lang w:val="en-US"/>
        </w:rPr>
        <w:t xml:space="preserve">t one </w:t>
      </w:r>
      <w:r w:rsidR="003919CE" w:rsidRPr="003A0EC1">
        <w:rPr>
          <w:rFonts w:ascii="Calibri" w:hAnsi="Calibri" w:cs="Calibri"/>
          <w:sz w:val="24"/>
          <w:szCs w:val="24"/>
          <w:lang w:val="en-US"/>
        </w:rPr>
        <w:t>end of the continuum</w:t>
      </w:r>
      <w:r w:rsidR="00344832" w:rsidRPr="003A0EC1">
        <w:rPr>
          <w:rFonts w:ascii="Calibri" w:hAnsi="Calibri" w:cs="Calibri"/>
          <w:sz w:val="24"/>
          <w:szCs w:val="24"/>
          <w:lang w:val="en-US"/>
        </w:rPr>
        <w:t xml:space="preserve">, Kowalkowski </w:t>
      </w:r>
      <w:r w:rsidR="00344832" w:rsidRPr="003A0EC1">
        <w:rPr>
          <w:rFonts w:ascii="Calibri" w:hAnsi="Calibri" w:cs="Calibri"/>
          <w:i/>
          <w:sz w:val="24"/>
          <w:szCs w:val="24"/>
          <w:lang w:val="en-US"/>
        </w:rPr>
        <w:t>et al.</w:t>
      </w:r>
      <w:r w:rsidR="00344832" w:rsidRPr="003A0EC1">
        <w:rPr>
          <w:rFonts w:ascii="Calibri" w:hAnsi="Calibri" w:cs="Calibri"/>
          <w:sz w:val="24"/>
          <w:szCs w:val="24"/>
          <w:lang w:val="en-US"/>
        </w:rPr>
        <w:t xml:space="preserve"> (2012) focus on ‘agile incrementalism’ as firms seek to continually adapt service</w:t>
      </w:r>
      <w:r w:rsidR="003919CE" w:rsidRPr="003A0EC1">
        <w:rPr>
          <w:rFonts w:ascii="Calibri" w:hAnsi="Calibri" w:cs="Calibri"/>
          <w:sz w:val="24"/>
          <w:szCs w:val="24"/>
          <w:lang w:val="en-US"/>
        </w:rPr>
        <w:t>s</w:t>
      </w:r>
      <w:r w:rsidR="00344832" w:rsidRPr="003A0EC1">
        <w:rPr>
          <w:rFonts w:ascii="Calibri" w:hAnsi="Calibri" w:cs="Calibri"/>
          <w:sz w:val="24"/>
          <w:szCs w:val="24"/>
          <w:lang w:val="en-US"/>
        </w:rPr>
        <w:t xml:space="preserve"> to changing market opportunities. </w:t>
      </w:r>
      <w:r w:rsidR="00321E23" w:rsidRPr="003A0EC1">
        <w:rPr>
          <w:rFonts w:ascii="Calibri" w:hAnsi="Calibri" w:cs="Calibri"/>
          <w:sz w:val="24"/>
          <w:szCs w:val="24"/>
          <w:lang w:val="en-US"/>
        </w:rPr>
        <w:t xml:space="preserve">At the other, Johansson </w:t>
      </w:r>
      <w:r w:rsidR="00321E23" w:rsidRPr="003A0EC1">
        <w:rPr>
          <w:rFonts w:ascii="Calibri" w:hAnsi="Calibri" w:cs="Calibri"/>
          <w:i/>
          <w:sz w:val="24"/>
          <w:szCs w:val="24"/>
          <w:lang w:val="en-US"/>
        </w:rPr>
        <w:t>et al.</w:t>
      </w:r>
      <w:r w:rsidR="00321E23" w:rsidRPr="003A0EC1">
        <w:rPr>
          <w:rFonts w:ascii="Calibri" w:hAnsi="Calibri" w:cs="Calibri"/>
          <w:sz w:val="24"/>
          <w:szCs w:val="24"/>
          <w:lang w:val="en-US"/>
        </w:rPr>
        <w:t xml:space="preserve"> (2019) call for </w:t>
      </w:r>
      <w:r w:rsidR="00CC55B6" w:rsidRPr="003A0EC1">
        <w:rPr>
          <w:rFonts w:ascii="Calibri" w:hAnsi="Calibri" w:cs="Calibri"/>
          <w:sz w:val="24"/>
          <w:szCs w:val="24"/>
          <w:lang w:val="en-US"/>
        </w:rPr>
        <w:t xml:space="preserve">manufacturers to </w:t>
      </w:r>
      <w:r w:rsidR="003919CE" w:rsidRPr="003A0EC1">
        <w:rPr>
          <w:rFonts w:ascii="Calibri" w:hAnsi="Calibri" w:cs="Calibri"/>
          <w:sz w:val="24"/>
          <w:szCs w:val="24"/>
          <w:lang w:val="en-US"/>
        </w:rPr>
        <w:t xml:space="preserve">develop </w:t>
      </w:r>
      <w:r w:rsidR="00321E23" w:rsidRPr="003A0EC1">
        <w:rPr>
          <w:rFonts w:ascii="Calibri" w:hAnsi="Calibri" w:cs="Calibri"/>
          <w:sz w:val="24"/>
          <w:szCs w:val="24"/>
          <w:lang w:val="en-US"/>
        </w:rPr>
        <w:t>radical service innovation</w:t>
      </w:r>
      <w:r w:rsidR="003919CE" w:rsidRPr="003A0EC1">
        <w:rPr>
          <w:rFonts w:ascii="Calibri" w:hAnsi="Calibri" w:cs="Calibri"/>
          <w:sz w:val="24"/>
          <w:szCs w:val="24"/>
          <w:lang w:val="en-US"/>
        </w:rPr>
        <w:t>s</w:t>
      </w:r>
      <w:r w:rsidR="00321E23" w:rsidRPr="003A0EC1">
        <w:rPr>
          <w:rFonts w:ascii="Calibri" w:hAnsi="Calibri" w:cs="Calibri"/>
          <w:sz w:val="24"/>
          <w:szCs w:val="24"/>
          <w:lang w:val="en-US"/>
        </w:rPr>
        <w:t xml:space="preserve">. </w:t>
      </w:r>
    </w:p>
    <w:p w14:paraId="0A8C2765" w14:textId="77777777" w:rsidR="00F56814" w:rsidRPr="003A0EC1" w:rsidRDefault="00F56814" w:rsidP="00A64920">
      <w:pPr>
        <w:spacing w:after="0" w:line="480" w:lineRule="auto"/>
        <w:rPr>
          <w:rFonts w:ascii="Calibri" w:hAnsi="Calibri" w:cs="Calibri"/>
          <w:sz w:val="24"/>
          <w:szCs w:val="24"/>
          <w:lang w:val="en-US"/>
        </w:rPr>
      </w:pPr>
    </w:p>
    <w:p w14:paraId="10DD284A" w14:textId="6A834A05" w:rsidR="00D7369B" w:rsidRPr="003A0EC1" w:rsidRDefault="00BA3F93" w:rsidP="00A64920">
      <w:pPr>
        <w:spacing w:after="0" w:line="480" w:lineRule="auto"/>
        <w:rPr>
          <w:rFonts w:ascii="Calibri" w:hAnsi="Calibri" w:cs="Calibri"/>
          <w:b/>
          <w:bCs/>
          <w:sz w:val="24"/>
          <w:szCs w:val="24"/>
          <w:lang w:val="en-US"/>
        </w:rPr>
      </w:pPr>
      <w:r w:rsidRPr="003A0EC1">
        <w:rPr>
          <w:rFonts w:ascii="Calibri" w:hAnsi="Calibri" w:cs="Calibri"/>
          <w:b/>
          <w:bCs/>
          <w:sz w:val="24"/>
          <w:szCs w:val="24"/>
          <w:lang w:val="en-US"/>
        </w:rPr>
        <w:t xml:space="preserve">2.3 </w:t>
      </w:r>
      <w:r w:rsidR="004C67FF" w:rsidRPr="003A0EC1">
        <w:rPr>
          <w:rFonts w:ascii="Calibri" w:hAnsi="Calibri" w:cs="Calibri"/>
          <w:b/>
          <w:bCs/>
          <w:sz w:val="24"/>
          <w:szCs w:val="24"/>
          <w:lang w:val="en-US"/>
        </w:rPr>
        <w:t>Firm</w:t>
      </w:r>
      <w:r w:rsidR="00D3308B" w:rsidRPr="003A0EC1">
        <w:rPr>
          <w:rFonts w:ascii="Calibri" w:hAnsi="Calibri" w:cs="Calibri"/>
          <w:b/>
          <w:bCs/>
          <w:sz w:val="24"/>
          <w:szCs w:val="24"/>
          <w:lang w:val="en-US"/>
        </w:rPr>
        <w:t xml:space="preserve"> Service</w:t>
      </w:r>
      <w:r w:rsidR="004C67FF" w:rsidRPr="003A0EC1">
        <w:rPr>
          <w:rFonts w:ascii="Calibri" w:hAnsi="Calibri" w:cs="Calibri"/>
          <w:b/>
          <w:bCs/>
          <w:sz w:val="24"/>
          <w:szCs w:val="24"/>
          <w:lang w:val="en-US"/>
        </w:rPr>
        <w:t xml:space="preserve"> </w:t>
      </w:r>
      <w:r w:rsidR="00A71030" w:rsidRPr="003A0EC1">
        <w:rPr>
          <w:rFonts w:ascii="Calibri" w:hAnsi="Calibri" w:cs="Calibri"/>
          <w:b/>
          <w:bCs/>
          <w:sz w:val="24"/>
          <w:szCs w:val="24"/>
          <w:lang w:val="en-US"/>
        </w:rPr>
        <w:t>Strategy</w:t>
      </w:r>
      <w:r w:rsidR="004C67FF" w:rsidRPr="003A0EC1">
        <w:rPr>
          <w:rFonts w:ascii="Calibri" w:hAnsi="Calibri" w:cs="Calibri"/>
          <w:b/>
          <w:bCs/>
          <w:sz w:val="24"/>
          <w:szCs w:val="24"/>
          <w:lang w:val="en-US"/>
        </w:rPr>
        <w:t xml:space="preserve"> </w:t>
      </w:r>
      <w:r w:rsidR="006D4A56" w:rsidRPr="003A0EC1">
        <w:rPr>
          <w:rFonts w:ascii="Calibri" w:hAnsi="Calibri" w:cs="Calibri"/>
          <w:b/>
          <w:bCs/>
          <w:sz w:val="24"/>
          <w:szCs w:val="24"/>
          <w:lang w:val="en-US"/>
        </w:rPr>
        <w:t>Categori</w:t>
      </w:r>
      <w:r w:rsidR="00982F5F" w:rsidRPr="003A0EC1">
        <w:rPr>
          <w:rFonts w:ascii="Calibri" w:hAnsi="Calibri" w:cs="Calibri"/>
          <w:b/>
          <w:bCs/>
          <w:sz w:val="24"/>
          <w:szCs w:val="24"/>
          <w:lang w:val="en-US"/>
        </w:rPr>
        <w:t>zations</w:t>
      </w:r>
      <w:r w:rsidR="00DE774E" w:rsidRPr="003A0EC1">
        <w:rPr>
          <w:rFonts w:ascii="Calibri" w:hAnsi="Calibri" w:cs="Calibri"/>
          <w:b/>
          <w:bCs/>
          <w:sz w:val="24"/>
          <w:szCs w:val="24"/>
          <w:lang w:val="en-US"/>
        </w:rPr>
        <w:t xml:space="preserve"> </w:t>
      </w:r>
    </w:p>
    <w:p w14:paraId="592B6FA4" w14:textId="77777777" w:rsidR="009A2FA8" w:rsidRPr="003A0EC1" w:rsidRDefault="009A2FA8" w:rsidP="00A64920">
      <w:pPr>
        <w:spacing w:after="0" w:line="480" w:lineRule="auto"/>
        <w:rPr>
          <w:rFonts w:ascii="Calibri" w:hAnsi="Calibri" w:cs="Calibri"/>
          <w:b/>
          <w:bCs/>
          <w:sz w:val="24"/>
          <w:szCs w:val="24"/>
          <w:lang w:val="en-US"/>
        </w:rPr>
      </w:pPr>
    </w:p>
    <w:p w14:paraId="5A57655E" w14:textId="049B0C10" w:rsidR="00EB731B" w:rsidRPr="003A0EC1" w:rsidRDefault="00114A92" w:rsidP="00A64920">
      <w:pPr>
        <w:autoSpaceDE w:val="0"/>
        <w:autoSpaceDN w:val="0"/>
        <w:adjustRightInd w:val="0"/>
        <w:spacing w:after="0" w:line="480" w:lineRule="auto"/>
        <w:rPr>
          <w:rFonts w:ascii="Calibri" w:hAnsi="Calibri" w:cs="Calibri"/>
          <w:sz w:val="24"/>
          <w:szCs w:val="24"/>
          <w:lang w:val="en-US"/>
        </w:rPr>
      </w:pPr>
      <w:r w:rsidRPr="003A0EC1">
        <w:rPr>
          <w:rFonts w:ascii="Calibri" w:hAnsi="Calibri" w:cs="Calibri"/>
          <w:sz w:val="24"/>
          <w:szCs w:val="24"/>
          <w:lang w:val="en-US"/>
        </w:rPr>
        <w:t>Innovation research more generally (</w:t>
      </w:r>
      <w:proofErr w:type="gramStart"/>
      <w:r w:rsidRPr="003A0EC1">
        <w:rPr>
          <w:rFonts w:ascii="Calibri" w:hAnsi="Calibri" w:cs="Calibri"/>
          <w:sz w:val="24"/>
          <w:szCs w:val="24"/>
          <w:lang w:val="en-US"/>
        </w:rPr>
        <w:t>e.g.</w:t>
      </w:r>
      <w:proofErr w:type="gramEnd"/>
      <w:r w:rsidRPr="003A0EC1">
        <w:rPr>
          <w:rFonts w:ascii="Calibri" w:hAnsi="Calibri" w:cs="Calibri"/>
          <w:sz w:val="24"/>
          <w:szCs w:val="24"/>
          <w:lang w:val="en-US"/>
        </w:rPr>
        <w:t xml:space="preserve"> </w:t>
      </w:r>
      <w:r w:rsidR="00110CCB" w:rsidRPr="003A0EC1">
        <w:rPr>
          <w:rFonts w:ascii="Calibri" w:hAnsi="Calibri" w:cs="Calibri"/>
          <w:color w:val="222222"/>
          <w:sz w:val="24"/>
          <w:szCs w:val="24"/>
          <w:shd w:val="clear" w:color="auto" w:fill="FFFFFF"/>
          <w:lang w:val="en-US"/>
        </w:rPr>
        <w:t xml:space="preserve">Storey </w:t>
      </w:r>
      <w:r w:rsidR="00110CCB" w:rsidRPr="003A0EC1">
        <w:rPr>
          <w:rFonts w:ascii="Calibri" w:hAnsi="Calibri" w:cs="Calibri"/>
          <w:i/>
          <w:iCs/>
          <w:color w:val="222222"/>
          <w:sz w:val="24"/>
          <w:szCs w:val="24"/>
          <w:shd w:val="clear" w:color="auto" w:fill="FFFFFF"/>
          <w:lang w:val="en-US"/>
        </w:rPr>
        <w:t>et al.</w:t>
      </w:r>
      <w:r w:rsidR="00110CCB" w:rsidRPr="003A0EC1">
        <w:rPr>
          <w:rFonts w:ascii="Calibri" w:hAnsi="Calibri" w:cs="Calibri"/>
          <w:color w:val="222222"/>
          <w:sz w:val="24"/>
          <w:szCs w:val="24"/>
          <w:shd w:val="clear" w:color="auto" w:fill="FFFFFF"/>
          <w:lang w:val="en-US"/>
        </w:rPr>
        <w:t>, 2016</w:t>
      </w:r>
      <w:r w:rsidRPr="003A0EC1">
        <w:rPr>
          <w:rFonts w:ascii="Calibri" w:hAnsi="Calibri" w:cs="Calibri"/>
          <w:sz w:val="24"/>
          <w:szCs w:val="24"/>
          <w:lang w:val="en-US"/>
        </w:rPr>
        <w:t xml:space="preserve">), and servitization research </w:t>
      </w:r>
      <w:r w:rsidR="00633761" w:rsidRPr="003A0EC1">
        <w:rPr>
          <w:rFonts w:ascii="Calibri" w:hAnsi="Calibri" w:cs="Calibri"/>
          <w:sz w:val="24"/>
          <w:szCs w:val="24"/>
          <w:lang w:val="en-US"/>
        </w:rPr>
        <w:t xml:space="preserve">(e.g. Burton </w:t>
      </w:r>
      <w:r w:rsidR="00633761" w:rsidRPr="003A0EC1">
        <w:rPr>
          <w:rFonts w:ascii="Calibri" w:hAnsi="Calibri" w:cs="Calibri"/>
          <w:i/>
          <w:iCs/>
          <w:sz w:val="24"/>
          <w:szCs w:val="24"/>
          <w:lang w:val="en-US"/>
        </w:rPr>
        <w:t>et al.</w:t>
      </w:r>
      <w:r w:rsidR="00633761" w:rsidRPr="003A0EC1">
        <w:rPr>
          <w:rFonts w:ascii="Calibri" w:hAnsi="Calibri" w:cs="Calibri"/>
          <w:sz w:val="24"/>
          <w:szCs w:val="24"/>
          <w:lang w:val="en-US"/>
        </w:rPr>
        <w:t xml:space="preserve">, 2017; Coreynen, Matthyssens, Vanderstraeten, &amp; van Witteloostuijn, 2020) </w:t>
      </w:r>
      <w:r w:rsidRPr="003A0EC1">
        <w:rPr>
          <w:rFonts w:ascii="Calibri" w:hAnsi="Calibri" w:cs="Calibri"/>
          <w:sz w:val="24"/>
          <w:szCs w:val="24"/>
          <w:lang w:val="en-US"/>
        </w:rPr>
        <w:t>recognize</w:t>
      </w:r>
      <w:r w:rsidR="00633761" w:rsidRPr="003A0EC1">
        <w:rPr>
          <w:rFonts w:ascii="Calibri" w:hAnsi="Calibri" w:cs="Calibri"/>
          <w:sz w:val="24"/>
          <w:szCs w:val="24"/>
          <w:lang w:val="en-US"/>
        </w:rPr>
        <w:t>s</w:t>
      </w:r>
      <w:r w:rsidRPr="003A0EC1">
        <w:rPr>
          <w:rFonts w:ascii="Calibri" w:hAnsi="Calibri" w:cs="Calibri"/>
          <w:sz w:val="24"/>
          <w:szCs w:val="24"/>
          <w:lang w:val="en-US"/>
        </w:rPr>
        <w:t xml:space="preserve"> the need for a firm-level understanding of service innovation activities.  </w:t>
      </w:r>
      <w:r w:rsidR="00DE072C" w:rsidRPr="003A0EC1">
        <w:rPr>
          <w:rFonts w:ascii="Calibri" w:hAnsi="Calibri" w:cs="Calibri"/>
          <w:sz w:val="24"/>
          <w:szCs w:val="24"/>
          <w:lang w:val="en-US"/>
        </w:rPr>
        <w:t xml:space="preserve">At the firm-level, servitization strategies are discussed in terms of firms being more product- or service-focused (Baines </w:t>
      </w:r>
      <w:r w:rsidR="00DE072C" w:rsidRPr="003A0EC1">
        <w:rPr>
          <w:rFonts w:ascii="Calibri" w:hAnsi="Calibri" w:cs="Calibri"/>
          <w:i/>
          <w:iCs/>
          <w:sz w:val="24"/>
          <w:szCs w:val="24"/>
          <w:lang w:val="en-US"/>
        </w:rPr>
        <w:t>et al.,</w:t>
      </w:r>
      <w:r w:rsidR="00DE072C" w:rsidRPr="003A0EC1">
        <w:rPr>
          <w:rFonts w:ascii="Calibri" w:hAnsi="Calibri" w:cs="Calibri"/>
          <w:sz w:val="24"/>
          <w:szCs w:val="24"/>
          <w:lang w:val="en-US"/>
        </w:rPr>
        <w:t xml:space="preserve"> 2009).  Product-centric firms have portfolios of services directly coupled to their products, where product</w:t>
      </w:r>
      <w:r w:rsidR="00877B70" w:rsidRPr="003A0EC1">
        <w:rPr>
          <w:rFonts w:ascii="Calibri" w:hAnsi="Calibri" w:cs="Calibri"/>
          <w:sz w:val="24"/>
          <w:szCs w:val="24"/>
          <w:lang w:val="en-US"/>
        </w:rPr>
        <w:t>s</w:t>
      </w:r>
      <w:r w:rsidR="00DE072C" w:rsidRPr="003A0EC1">
        <w:rPr>
          <w:rFonts w:ascii="Calibri" w:hAnsi="Calibri" w:cs="Calibri"/>
          <w:sz w:val="24"/>
          <w:szCs w:val="24"/>
          <w:lang w:val="en-US"/>
        </w:rPr>
        <w:t xml:space="preserve"> </w:t>
      </w:r>
      <w:r w:rsidR="00877B70" w:rsidRPr="003A0EC1">
        <w:rPr>
          <w:rFonts w:ascii="Calibri" w:hAnsi="Calibri" w:cs="Calibri"/>
          <w:sz w:val="24"/>
          <w:szCs w:val="24"/>
          <w:lang w:val="en-US"/>
        </w:rPr>
        <w:t>are</w:t>
      </w:r>
      <w:r w:rsidR="00DE072C" w:rsidRPr="003A0EC1">
        <w:rPr>
          <w:rFonts w:ascii="Calibri" w:hAnsi="Calibri" w:cs="Calibri"/>
          <w:sz w:val="24"/>
          <w:szCs w:val="24"/>
          <w:lang w:val="en-US"/>
        </w:rPr>
        <w:t xml:space="preserve"> foregrounded in decision-making. </w:t>
      </w:r>
      <w:r w:rsidR="00AA6228" w:rsidRPr="003A0EC1">
        <w:rPr>
          <w:rFonts w:ascii="Calibri" w:hAnsi="Calibri" w:cs="Calibri"/>
          <w:sz w:val="24"/>
          <w:szCs w:val="24"/>
          <w:lang w:val="en-US"/>
        </w:rPr>
        <w:t>S</w:t>
      </w:r>
      <w:r w:rsidR="00DE072C" w:rsidRPr="003A0EC1">
        <w:rPr>
          <w:rFonts w:ascii="Calibri" w:hAnsi="Calibri" w:cs="Calibri"/>
          <w:sz w:val="24"/>
          <w:szCs w:val="24"/>
          <w:lang w:val="en-US"/>
        </w:rPr>
        <w:t xml:space="preserve">ervice-centric firms focus more on aligning services to customers’ processes.  </w:t>
      </w:r>
      <w:r w:rsidR="00FC3561" w:rsidRPr="003A0EC1">
        <w:rPr>
          <w:rFonts w:ascii="Calibri" w:hAnsi="Calibri" w:cs="Calibri"/>
          <w:sz w:val="24"/>
          <w:szCs w:val="24"/>
          <w:lang w:val="en-US"/>
        </w:rPr>
        <w:t>In many studies, product</w:t>
      </w:r>
      <w:r w:rsidR="00381992" w:rsidRPr="003A0EC1">
        <w:rPr>
          <w:rFonts w:ascii="Calibri" w:hAnsi="Calibri" w:cs="Calibri"/>
          <w:sz w:val="24"/>
          <w:szCs w:val="24"/>
          <w:lang w:val="en-US"/>
        </w:rPr>
        <w:t>-</w:t>
      </w:r>
      <w:r w:rsidR="00FC3561" w:rsidRPr="003A0EC1">
        <w:rPr>
          <w:rFonts w:ascii="Calibri" w:hAnsi="Calibri" w:cs="Calibri"/>
          <w:sz w:val="24"/>
          <w:szCs w:val="24"/>
          <w:lang w:val="en-US"/>
        </w:rPr>
        <w:t>level categorizations</w:t>
      </w:r>
      <w:r w:rsidR="00D96233" w:rsidRPr="003A0EC1">
        <w:rPr>
          <w:rFonts w:ascii="Calibri" w:hAnsi="Calibri" w:cs="Calibri"/>
          <w:sz w:val="24"/>
          <w:szCs w:val="24"/>
          <w:lang w:val="en-US"/>
        </w:rPr>
        <w:t xml:space="preserve"> are </w:t>
      </w:r>
      <w:r w:rsidR="00977557" w:rsidRPr="003A0EC1">
        <w:rPr>
          <w:rFonts w:ascii="Calibri" w:hAnsi="Calibri" w:cs="Calibri"/>
          <w:sz w:val="24"/>
          <w:szCs w:val="24"/>
          <w:lang w:val="en-US"/>
        </w:rPr>
        <w:t xml:space="preserve">used as proxies for service strategies (Raddats </w:t>
      </w:r>
      <w:r w:rsidR="00977557" w:rsidRPr="003A0EC1">
        <w:rPr>
          <w:rFonts w:ascii="Calibri" w:hAnsi="Calibri" w:cs="Calibri"/>
          <w:i/>
          <w:sz w:val="24"/>
          <w:szCs w:val="24"/>
          <w:lang w:val="en-US"/>
        </w:rPr>
        <w:t>et al.</w:t>
      </w:r>
      <w:r w:rsidR="00977557" w:rsidRPr="003A0EC1">
        <w:rPr>
          <w:rFonts w:ascii="Calibri" w:hAnsi="Calibri" w:cs="Calibri"/>
          <w:sz w:val="24"/>
          <w:szCs w:val="24"/>
          <w:lang w:val="en-US"/>
        </w:rPr>
        <w:t>, 2019)</w:t>
      </w:r>
      <w:r w:rsidR="004973E2" w:rsidRPr="003A0EC1">
        <w:rPr>
          <w:rFonts w:ascii="Calibri" w:hAnsi="Calibri" w:cs="Calibri"/>
          <w:sz w:val="24"/>
          <w:szCs w:val="24"/>
          <w:lang w:val="en-US"/>
        </w:rPr>
        <w:t>;</w:t>
      </w:r>
      <w:r w:rsidR="00977557" w:rsidRPr="003A0EC1">
        <w:rPr>
          <w:rFonts w:ascii="Calibri" w:hAnsi="Calibri" w:cs="Calibri"/>
          <w:sz w:val="24"/>
          <w:szCs w:val="24"/>
          <w:lang w:val="en-US"/>
        </w:rPr>
        <w:t xml:space="preserve"> however</w:t>
      </w:r>
      <w:r w:rsidR="001354F8" w:rsidRPr="003A0EC1">
        <w:rPr>
          <w:rFonts w:ascii="Calibri" w:hAnsi="Calibri" w:cs="Calibri"/>
          <w:sz w:val="24"/>
          <w:szCs w:val="24"/>
          <w:lang w:val="en-US"/>
        </w:rPr>
        <w:t xml:space="preserve">, these do not </w:t>
      </w:r>
      <w:r w:rsidR="001C54A7" w:rsidRPr="003A0EC1">
        <w:rPr>
          <w:rFonts w:ascii="Calibri" w:hAnsi="Calibri" w:cs="Calibri"/>
          <w:sz w:val="24"/>
          <w:szCs w:val="24"/>
          <w:lang w:val="en-US"/>
        </w:rPr>
        <w:t>easily</w:t>
      </w:r>
      <w:r w:rsidR="001354F8" w:rsidRPr="003A0EC1">
        <w:rPr>
          <w:rFonts w:ascii="Calibri" w:hAnsi="Calibri" w:cs="Calibri"/>
          <w:sz w:val="24"/>
          <w:szCs w:val="24"/>
          <w:lang w:val="en-US"/>
        </w:rPr>
        <w:t xml:space="preserve"> capture the ‘strategic intent of the firm’</w:t>
      </w:r>
      <w:r w:rsidR="00030D83" w:rsidRPr="003A0EC1">
        <w:rPr>
          <w:rFonts w:ascii="Calibri" w:hAnsi="Calibri" w:cs="Calibri"/>
          <w:sz w:val="24"/>
          <w:szCs w:val="24"/>
          <w:lang w:val="en-US"/>
        </w:rPr>
        <w:t xml:space="preserve">, where firms may have a range of offerings, but the overall balance of these will be driven by the firm’s </w:t>
      </w:r>
      <w:r w:rsidR="00A71030" w:rsidRPr="003A0EC1">
        <w:rPr>
          <w:rFonts w:ascii="Calibri" w:hAnsi="Calibri" w:cs="Calibri"/>
          <w:sz w:val="24"/>
          <w:szCs w:val="24"/>
          <w:lang w:val="en-US"/>
        </w:rPr>
        <w:t>strategy</w:t>
      </w:r>
      <w:r w:rsidR="001354F8" w:rsidRPr="003A0EC1">
        <w:rPr>
          <w:rFonts w:ascii="Calibri" w:hAnsi="Calibri" w:cs="Calibri"/>
          <w:sz w:val="24"/>
          <w:szCs w:val="24"/>
          <w:lang w:val="en-US"/>
        </w:rPr>
        <w:t>.</w:t>
      </w:r>
      <w:r w:rsidR="00977557" w:rsidRPr="003A0EC1">
        <w:rPr>
          <w:rFonts w:ascii="Calibri" w:hAnsi="Calibri" w:cs="Calibri"/>
          <w:sz w:val="24"/>
          <w:szCs w:val="24"/>
          <w:lang w:val="en-US"/>
        </w:rPr>
        <w:t xml:space="preserve"> </w:t>
      </w:r>
      <w:r w:rsidR="001C54A7" w:rsidRPr="003A0EC1">
        <w:rPr>
          <w:rFonts w:ascii="Calibri" w:hAnsi="Calibri" w:cs="Calibri"/>
          <w:sz w:val="24"/>
          <w:szCs w:val="24"/>
          <w:lang w:val="en-US"/>
        </w:rPr>
        <w:t xml:space="preserve"> </w:t>
      </w:r>
      <w:r w:rsidR="00781046" w:rsidRPr="003A0EC1">
        <w:rPr>
          <w:rFonts w:ascii="Calibri" w:hAnsi="Calibri" w:cs="Calibri"/>
          <w:sz w:val="24"/>
          <w:szCs w:val="24"/>
          <w:lang w:val="en-US"/>
        </w:rPr>
        <w:t xml:space="preserve">In this work we are not attempting to explore the specifics of </w:t>
      </w:r>
      <w:r w:rsidR="00781046" w:rsidRPr="003A0EC1">
        <w:rPr>
          <w:rFonts w:ascii="Calibri" w:hAnsi="Calibri" w:cs="Calibri"/>
          <w:i/>
          <w:iCs/>
          <w:sz w:val="24"/>
          <w:szCs w:val="24"/>
          <w:lang w:val="en-US"/>
        </w:rPr>
        <w:t>how</w:t>
      </w:r>
      <w:r w:rsidR="00781046" w:rsidRPr="003A0EC1">
        <w:rPr>
          <w:rFonts w:ascii="Calibri" w:hAnsi="Calibri" w:cs="Calibri"/>
          <w:sz w:val="24"/>
          <w:szCs w:val="24"/>
          <w:lang w:val="en-US"/>
        </w:rPr>
        <w:t xml:space="preserve"> products and services are combined, we are instead </w:t>
      </w:r>
      <w:r w:rsidR="005440E3" w:rsidRPr="003A0EC1">
        <w:rPr>
          <w:rFonts w:ascii="Calibri" w:hAnsi="Calibri" w:cs="Calibri"/>
          <w:sz w:val="24"/>
          <w:szCs w:val="24"/>
          <w:lang w:val="en-US"/>
        </w:rPr>
        <w:t xml:space="preserve">interested in </w:t>
      </w:r>
      <w:r w:rsidR="00122860" w:rsidRPr="003A0EC1">
        <w:rPr>
          <w:rFonts w:ascii="Calibri" w:hAnsi="Calibri" w:cs="Calibri"/>
          <w:sz w:val="24"/>
          <w:szCs w:val="24"/>
          <w:lang w:val="en-US"/>
        </w:rPr>
        <w:t xml:space="preserve">combining several of the </w:t>
      </w:r>
      <w:r w:rsidR="005F1BB4" w:rsidRPr="003A0EC1">
        <w:rPr>
          <w:rFonts w:ascii="Calibri" w:hAnsi="Calibri" w:cs="Calibri"/>
          <w:sz w:val="24"/>
          <w:szCs w:val="24"/>
          <w:lang w:val="en-US"/>
        </w:rPr>
        <w:t xml:space="preserve">firm-level </w:t>
      </w:r>
      <w:r w:rsidR="00A71030" w:rsidRPr="003A0EC1">
        <w:rPr>
          <w:rFonts w:ascii="Calibri" w:hAnsi="Calibri" w:cs="Calibri"/>
          <w:sz w:val="24"/>
          <w:szCs w:val="24"/>
          <w:lang w:val="en-US"/>
        </w:rPr>
        <w:t>strategy</w:t>
      </w:r>
      <w:r w:rsidR="005F1BB4" w:rsidRPr="003A0EC1">
        <w:rPr>
          <w:rFonts w:ascii="Calibri" w:hAnsi="Calibri" w:cs="Calibri"/>
          <w:sz w:val="24"/>
          <w:szCs w:val="24"/>
          <w:lang w:val="en-US"/>
        </w:rPr>
        <w:t xml:space="preserve"> concepts</w:t>
      </w:r>
      <w:r w:rsidR="007C41DA" w:rsidRPr="003A0EC1">
        <w:rPr>
          <w:rFonts w:ascii="Calibri" w:hAnsi="Calibri" w:cs="Calibri"/>
          <w:sz w:val="24"/>
          <w:szCs w:val="24"/>
          <w:lang w:val="en-US"/>
        </w:rPr>
        <w:t xml:space="preserve"> to </w:t>
      </w:r>
      <w:r w:rsidR="00E56144" w:rsidRPr="003A0EC1">
        <w:rPr>
          <w:rFonts w:ascii="Calibri" w:hAnsi="Calibri" w:cs="Calibri"/>
          <w:sz w:val="24"/>
          <w:szCs w:val="24"/>
          <w:lang w:val="en-US"/>
        </w:rPr>
        <w:t xml:space="preserve">suggest </w:t>
      </w:r>
      <w:r w:rsidR="00A16646" w:rsidRPr="003A0EC1">
        <w:rPr>
          <w:rFonts w:ascii="Calibri" w:hAnsi="Calibri" w:cs="Calibri"/>
          <w:sz w:val="24"/>
          <w:szCs w:val="24"/>
          <w:lang w:val="en-US"/>
        </w:rPr>
        <w:t>a continuum from product</w:t>
      </w:r>
      <w:r w:rsidR="00F64213" w:rsidRPr="003A0EC1">
        <w:rPr>
          <w:rFonts w:ascii="Calibri" w:hAnsi="Calibri" w:cs="Calibri"/>
          <w:sz w:val="24"/>
          <w:szCs w:val="24"/>
          <w:lang w:val="en-US"/>
        </w:rPr>
        <w:t xml:space="preserve">-centric </w:t>
      </w:r>
      <w:r w:rsidR="001C54A7" w:rsidRPr="003A0EC1">
        <w:rPr>
          <w:rFonts w:ascii="Calibri" w:hAnsi="Calibri" w:cs="Calibri"/>
          <w:sz w:val="24"/>
          <w:szCs w:val="24"/>
          <w:lang w:val="en-US"/>
        </w:rPr>
        <w:t>strategic intent</w:t>
      </w:r>
      <w:r w:rsidR="00A16646" w:rsidRPr="003A0EC1">
        <w:rPr>
          <w:rFonts w:ascii="Calibri" w:hAnsi="Calibri" w:cs="Calibri"/>
          <w:sz w:val="24"/>
          <w:szCs w:val="24"/>
          <w:lang w:val="en-US"/>
        </w:rPr>
        <w:t xml:space="preserve"> through </w:t>
      </w:r>
      <w:r w:rsidR="001C54A7" w:rsidRPr="003A0EC1">
        <w:rPr>
          <w:rFonts w:ascii="Calibri" w:hAnsi="Calibri" w:cs="Calibri"/>
          <w:sz w:val="24"/>
          <w:szCs w:val="24"/>
          <w:lang w:val="en-US"/>
        </w:rPr>
        <w:t xml:space="preserve">a </w:t>
      </w:r>
      <w:r w:rsidR="00A16646" w:rsidRPr="003A0EC1">
        <w:rPr>
          <w:rFonts w:ascii="Calibri" w:hAnsi="Calibri" w:cs="Calibri"/>
          <w:sz w:val="24"/>
          <w:szCs w:val="24"/>
          <w:lang w:val="en-US"/>
        </w:rPr>
        <w:t xml:space="preserve">hybrid </w:t>
      </w:r>
      <w:r w:rsidR="008F291F" w:rsidRPr="003A0EC1">
        <w:rPr>
          <w:rFonts w:ascii="Calibri" w:hAnsi="Calibri" w:cs="Calibri"/>
          <w:sz w:val="24"/>
          <w:szCs w:val="24"/>
          <w:lang w:val="en-US"/>
        </w:rPr>
        <w:t xml:space="preserve">strategic intent where neither dominates, through </w:t>
      </w:r>
      <w:r w:rsidR="00A16646" w:rsidRPr="003A0EC1">
        <w:rPr>
          <w:rFonts w:ascii="Calibri" w:hAnsi="Calibri" w:cs="Calibri"/>
          <w:sz w:val="24"/>
          <w:szCs w:val="24"/>
          <w:lang w:val="en-US"/>
        </w:rPr>
        <w:t xml:space="preserve">to </w:t>
      </w:r>
      <w:r w:rsidR="008F291F" w:rsidRPr="003A0EC1">
        <w:rPr>
          <w:rFonts w:ascii="Calibri" w:hAnsi="Calibri" w:cs="Calibri"/>
          <w:sz w:val="24"/>
          <w:szCs w:val="24"/>
          <w:lang w:val="en-US"/>
        </w:rPr>
        <w:t xml:space="preserve">a </w:t>
      </w:r>
      <w:r w:rsidR="00A16646" w:rsidRPr="003A0EC1">
        <w:rPr>
          <w:rFonts w:ascii="Calibri" w:hAnsi="Calibri" w:cs="Calibri"/>
          <w:sz w:val="24"/>
          <w:szCs w:val="24"/>
          <w:lang w:val="en-US"/>
        </w:rPr>
        <w:t>service</w:t>
      </w:r>
      <w:r w:rsidR="001C54A7" w:rsidRPr="003A0EC1">
        <w:rPr>
          <w:rFonts w:ascii="Calibri" w:hAnsi="Calibri" w:cs="Calibri"/>
          <w:sz w:val="24"/>
          <w:szCs w:val="24"/>
          <w:lang w:val="en-US"/>
        </w:rPr>
        <w:t>-centric strategic intent</w:t>
      </w:r>
      <w:r w:rsidR="005F1BB4" w:rsidRPr="003A0EC1">
        <w:rPr>
          <w:rFonts w:ascii="Calibri" w:hAnsi="Calibri" w:cs="Calibri"/>
          <w:sz w:val="24"/>
          <w:szCs w:val="24"/>
          <w:lang w:val="en-US"/>
        </w:rPr>
        <w:t xml:space="preserve">, with the </w:t>
      </w:r>
      <w:r w:rsidR="008B4479" w:rsidRPr="003A0EC1">
        <w:rPr>
          <w:rFonts w:ascii="Calibri" w:hAnsi="Calibri" w:cs="Calibri"/>
          <w:sz w:val="24"/>
          <w:szCs w:val="24"/>
          <w:lang w:val="en-US"/>
        </w:rPr>
        <w:t>premise being</w:t>
      </w:r>
      <w:r w:rsidR="005F1BB4" w:rsidRPr="003A0EC1">
        <w:rPr>
          <w:rFonts w:ascii="Calibri" w:hAnsi="Calibri" w:cs="Calibri"/>
          <w:sz w:val="24"/>
          <w:szCs w:val="24"/>
          <w:lang w:val="en-US"/>
        </w:rPr>
        <w:t xml:space="preserve"> that different firm-level strategies are likely to have different performance outcomes and boundary conditions</w:t>
      </w:r>
      <w:r w:rsidR="00A16646" w:rsidRPr="003A0EC1">
        <w:rPr>
          <w:rFonts w:ascii="Calibri" w:hAnsi="Calibri" w:cs="Calibri"/>
          <w:sz w:val="24"/>
          <w:szCs w:val="24"/>
          <w:lang w:val="en-US"/>
        </w:rPr>
        <w:t xml:space="preserve">. </w:t>
      </w:r>
    </w:p>
    <w:p w14:paraId="1A67FF76" w14:textId="77777777" w:rsidR="00715F06" w:rsidRPr="003A0EC1" w:rsidRDefault="00715F06" w:rsidP="00A64920">
      <w:pPr>
        <w:spacing w:after="0" w:line="480" w:lineRule="auto"/>
        <w:rPr>
          <w:rFonts w:ascii="Calibri" w:hAnsi="Calibri" w:cs="Calibri"/>
          <w:sz w:val="24"/>
          <w:szCs w:val="24"/>
          <w:lang w:val="en-US"/>
        </w:rPr>
      </w:pPr>
    </w:p>
    <w:p w14:paraId="06B082EA" w14:textId="04BFB65E" w:rsidR="007D1306" w:rsidRPr="003A0EC1" w:rsidRDefault="00A11188" w:rsidP="00A64920">
      <w:pPr>
        <w:spacing w:after="0" w:line="480" w:lineRule="auto"/>
        <w:rPr>
          <w:rFonts w:ascii="Calibri" w:hAnsi="Calibri" w:cs="Calibri"/>
          <w:b/>
          <w:bCs/>
          <w:sz w:val="24"/>
          <w:szCs w:val="24"/>
          <w:lang w:val="en-US"/>
        </w:rPr>
      </w:pPr>
      <w:r w:rsidRPr="003A0EC1">
        <w:rPr>
          <w:rFonts w:ascii="Calibri" w:hAnsi="Calibri" w:cs="Calibri"/>
          <w:b/>
          <w:bCs/>
          <w:sz w:val="24"/>
          <w:szCs w:val="24"/>
          <w:lang w:val="en-US"/>
        </w:rPr>
        <w:t>2.4</w:t>
      </w:r>
      <w:r w:rsidR="007D1306" w:rsidRPr="003A0EC1">
        <w:rPr>
          <w:rFonts w:ascii="Calibri" w:hAnsi="Calibri" w:cs="Calibri"/>
          <w:b/>
          <w:bCs/>
          <w:sz w:val="24"/>
          <w:szCs w:val="24"/>
          <w:lang w:val="en-US"/>
        </w:rPr>
        <w:t xml:space="preserve">. </w:t>
      </w:r>
      <w:r w:rsidR="00395A5A" w:rsidRPr="003A0EC1">
        <w:rPr>
          <w:rFonts w:ascii="Calibri" w:hAnsi="Calibri" w:cs="Calibri"/>
          <w:b/>
          <w:bCs/>
          <w:sz w:val="24"/>
          <w:szCs w:val="24"/>
          <w:lang w:val="en-US"/>
        </w:rPr>
        <w:t>Innovation Levels</w:t>
      </w:r>
    </w:p>
    <w:p w14:paraId="634DEC41" w14:textId="77777777" w:rsidR="009A2FA8" w:rsidRPr="003A0EC1" w:rsidRDefault="009A2FA8" w:rsidP="00A64920">
      <w:pPr>
        <w:spacing w:after="0" w:line="480" w:lineRule="auto"/>
        <w:rPr>
          <w:rFonts w:ascii="Calibri" w:hAnsi="Calibri" w:cs="Calibri"/>
          <w:b/>
          <w:bCs/>
          <w:sz w:val="24"/>
          <w:szCs w:val="24"/>
          <w:lang w:val="en-US"/>
        </w:rPr>
      </w:pPr>
    </w:p>
    <w:p w14:paraId="13326AAA" w14:textId="4D5542A6" w:rsidR="0083129F" w:rsidRPr="003A0EC1" w:rsidRDefault="00E325C9" w:rsidP="00A64920">
      <w:pPr>
        <w:autoSpaceDE w:val="0"/>
        <w:autoSpaceDN w:val="0"/>
        <w:adjustRightInd w:val="0"/>
        <w:spacing w:after="0" w:line="480" w:lineRule="auto"/>
        <w:rPr>
          <w:rFonts w:ascii="Calibri" w:hAnsi="Calibri" w:cs="Calibri"/>
          <w:sz w:val="24"/>
          <w:szCs w:val="24"/>
          <w:lang w:val="en-US"/>
        </w:rPr>
      </w:pPr>
      <w:r w:rsidRPr="003A0EC1">
        <w:rPr>
          <w:rFonts w:ascii="Calibri" w:hAnsi="Calibri" w:cs="Calibri"/>
          <w:color w:val="231F20"/>
          <w:sz w:val="24"/>
          <w:szCs w:val="24"/>
          <w:lang w:val="en-US"/>
        </w:rPr>
        <w:t>I</w:t>
      </w:r>
      <w:r w:rsidR="009A2FA8" w:rsidRPr="003A0EC1">
        <w:rPr>
          <w:rFonts w:ascii="Calibri" w:hAnsi="Calibri" w:cs="Calibri"/>
          <w:color w:val="231F20"/>
          <w:sz w:val="24"/>
          <w:szCs w:val="24"/>
          <w:lang w:val="en-US"/>
        </w:rPr>
        <w:t>nnovat</w:t>
      </w:r>
      <w:r w:rsidR="001700C0" w:rsidRPr="003A0EC1">
        <w:rPr>
          <w:rFonts w:ascii="Calibri" w:hAnsi="Calibri" w:cs="Calibri"/>
          <w:color w:val="231F20"/>
          <w:sz w:val="24"/>
          <w:szCs w:val="24"/>
          <w:lang w:val="en-US"/>
        </w:rPr>
        <w:t>ion is studied at different levels</w:t>
      </w:r>
      <w:r w:rsidR="009B1B41" w:rsidRPr="003A0EC1">
        <w:rPr>
          <w:rFonts w:ascii="Calibri" w:hAnsi="Calibri" w:cs="Calibri"/>
          <w:color w:val="231F20"/>
          <w:sz w:val="24"/>
          <w:szCs w:val="24"/>
          <w:lang w:val="en-US"/>
        </w:rPr>
        <w:t>:</w:t>
      </w:r>
      <w:r w:rsidR="001700C0" w:rsidRPr="003A0EC1">
        <w:rPr>
          <w:rFonts w:ascii="Calibri" w:hAnsi="Calibri" w:cs="Calibri"/>
          <w:color w:val="231F20"/>
          <w:sz w:val="24"/>
          <w:szCs w:val="24"/>
          <w:lang w:val="en-US"/>
        </w:rPr>
        <w:t xml:space="preserve"> project</w:t>
      </w:r>
      <w:r w:rsidR="002715BA" w:rsidRPr="003A0EC1">
        <w:rPr>
          <w:rFonts w:ascii="Calibri" w:hAnsi="Calibri" w:cs="Calibri"/>
          <w:color w:val="231F20"/>
          <w:sz w:val="24"/>
          <w:szCs w:val="24"/>
          <w:lang w:val="en-US"/>
        </w:rPr>
        <w:t>,</w:t>
      </w:r>
      <w:r w:rsidR="009B1B41" w:rsidRPr="003A0EC1">
        <w:rPr>
          <w:rFonts w:ascii="Calibri" w:hAnsi="Calibri" w:cs="Calibri"/>
          <w:color w:val="231F20"/>
          <w:sz w:val="24"/>
          <w:szCs w:val="24"/>
          <w:lang w:val="en-US"/>
        </w:rPr>
        <w:t xml:space="preserve"> </w:t>
      </w:r>
      <w:r w:rsidR="002715BA" w:rsidRPr="003A0EC1">
        <w:rPr>
          <w:rFonts w:ascii="Calibri" w:hAnsi="Calibri" w:cs="Calibri"/>
          <w:color w:val="231F20"/>
          <w:sz w:val="24"/>
          <w:szCs w:val="24"/>
          <w:lang w:val="en-US"/>
        </w:rPr>
        <w:t>portfolio</w:t>
      </w:r>
      <w:r w:rsidR="009B1B41" w:rsidRPr="003A0EC1">
        <w:rPr>
          <w:rFonts w:ascii="Calibri" w:hAnsi="Calibri" w:cs="Calibri"/>
          <w:color w:val="231F20"/>
          <w:sz w:val="24"/>
          <w:szCs w:val="24"/>
          <w:lang w:val="en-US"/>
        </w:rPr>
        <w:t>, organi</w:t>
      </w:r>
      <w:r w:rsidR="008A6BAF" w:rsidRPr="003A0EC1">
        <w:rPr>
          <w:rFonts w:ascii="Calibri" w:hAnsi="Calibri" w:cs="Calibri"/>
          <w:color w:val="231F20"/>
          <w:sz w:val="24"/>
          <w:szCs w:val="24"/>
          <w:lang w:val="en-US"/>
        </w:rPr>
        <w:t>z</w:t>
      </w:r>
      <w:r w:rsidR="009B1B41" w:rsidRPr="003A0EC1">
        <w:rPr>
          <w:rFonts w:ascii="Calibri" w:hAnsi="Calibri" w:cs="Calibri"/>
          <w:color w:val="231F20"/>
          <w:sz w:val="24"/>
          <w:szCs w:val="24"/>
          <w:lang w:val="en-US"/>
        </w:rPr>
        <w:t>ation</w:t>
      </w:r>
      <w:r w:rsidR="00D82C13" w:rsidRPr="003A0EC1">
        <w:rPr>
          <w:rFonts w:ascii="Calibri" w:hAnsi="Calibri" w:cs="Calibri"/>
          <w:color w:val="231F20"/>
          <w:sz w:val="24"/>
          <w:szCs w:val="24"/>
          <w:lang w:val="en-US"/>
        </w:rPr>
        <w:t xml:space="preserve">, </w:t>
      </w:r>
      <w:r w:rsidR="002715BA" w:rsidRPr="003A0EC1">
        <w:rPr>
          <w:rFonts w:ascii="Calibri" w:hAnsi="Calibri" w:cs="Calibri"/>
          <w:color w:val="231F20"/>
          <w:sz w:val="24"/>
          <w:szCs w:val="24"/>
          <w:lang w:val="en-US"/>
        </w:rPr>
        <w:t xml:space="preserve">ecosystem, </w:t>
      </w:r>
      <w:r w:rsidR="00D82C13" w:rsidRPr="003A0EC1">
        <w:rPr>
          <w:rFonts w:ascii="Calibri" w:hAnsi="Calibri" w:cs="Calibri"/>
          <w:color w:val="231F20"/>
          <w:sz w:val="24"/>
          <w:szCs w:val="24"/>
          <w:lang w:val="en-US"/>
        </w:rPr>
        <w:t xml:space="preserve">sector, </w:t>
      </w:r>
      <w:r w:rsidR="002715BA" w:rsidRPr="003A0EC1">
        <w:rPr>
          <w:rFonts w:ascii="Calibri" w:hAnsi="Calibri" w:cs="Calibri"/>
          <w:color w:val="231F20"/>
          <w:sz w:val="24"/>
          <w:szCs w:val="24"/>
          <w:lang w:val="en-US"/>
        </w:rPr>
        <w:t xml:space="preserve">and </w:t>
      </w:r>
      <w:r w:rsidR="00D82C13" w:rsidRPr="003A0EC1">
        <w:rPr>
          <w:rFonts w:ascii="Calibri" w:hAnsi="Calibri" w:cs="Calibri"/>
          <w:color w:val="231F20"/>
          <w:sz w:val="24"/>
          <w:szCs w:val="24"/>
          <w:lang w:val="en-US"/>
        </w:rPr>
        <w:t xml:space="preserve">economy. </w:t>
      </w:r>
      <w:r w:rsidR="0083129F" w:rsidRPr="003A0EC1">
        <w:rPr>
          <w:rFonts w:ascii="Calibri" w:hAnsi="Calibri" w:cs="Calibri"/>
          <w:color w:val="231F20"/>
          <w:sz w:val="24"/>
          <w:szCs w:val="24"/>
          <w:lang w:val="en-US"/>
        </w:rPr>
        <w:t>P</w:t>
      </w:r>
      <w:r w:rsidR="008D4336" w:rsidRPr="003A0EC1">
        <w:rPr>
          <w:rFonts w:ascii="Calibri" w:hAnsi="Calibri" w:cs="Calibri"/>
          <w:color w:val="231F20"/>
          <w:sz w:val="24"/>
          <w:szCs w:val="24"/>
          <w:lang w:val="en-US"/>
        </w:rPr>
        <w:t>revious research largely focused on examining</w:t>
      </w:r>
      <w:r w:rsidR="00395E12" w:rsidRPr="003A0EC1">
        <w:rPr>
          <w:rFonts w:ascii="Calibri" w:hAnsi="Calibri" w:cs="Calibri"/>
          <w:color w:val="231F20"/>
          <w:sz w:val="24"/>
          <w:szCs w:val="24"/>
          <w:lang w:val="en-US"/>
        </w:rPr>
        <w:t xml:space="preserve"> service innovations </w:t>
      </w:r>
      <w:r w:rsidR="00144C02" w:rsidRPr="003A0EC1">
        <w:rPr>
          <w:rFonts w:ascii="Calibri" w:hAnsi="Calibri" w:cs="Calibri"/>
          <w:color w:val="231F20"/>
          <w:sz w:val="24"/>
          <w:szCs w:val="24"/>
          <w:lang w:val="en-US"/>
        </w:rPr>
        <w:t xml:space="preserve">at one </w:t>
      </w:r>
      <w:proofErr w:type="gramStart"/>
      <w:r w:rsidR="00924CA6" w:rsidRPr="003A0EC1">
        <w:rPr>
          <w:rFonts w:ascii="Calibri" w:hAnsi="Calibri" w:cs="Calibri"/>
          <w:color w:val="231F20"/>
          <w:sz w:val="24"/>
          <w:szCs w:val="24"/>
          <w:lang w:val="en-US"/>
        </w:rPr>
        <w:t>level</w:t>
      </w:r>
      <w:r w:rsidRPr="003A0EC1">
        <w:rPr>
          <w:rFonts w:ascii="Calibri" w:hAnsi="Calibri" w:cs="Calibri"/>
          <w:color w:val="231F20"/>
          <w:sz w:val="24"/>
          <w:szCs w:val="24"/>
          <w:lang w:val="en-US"/>
        </w:rPr>
        <w:t>;</w:t>
      </w:r>
      <w:proofErr w:type="gramEnd"/>
      <w:r w:rsidR="00924CA6" w:rsidRPr="003A0EC1">
        <w:rPr>
          <w:rFonts w:ascii="Calibri" w:hAnsi="Calibri" w:cs="Calibri"/>
          <w:color w:val="231F20"/>
          <w:sz w:val="24"/>
          <w:szCs w:val="24"/>
          <w:lang w:val="en-US"/>
        </w:rPr>
        <w:t xml:space="preserve"> for example, the project level</w:t>
      </w:r>
      <w:r w:rsidR="001A41ED" w:rsidRPr="003A0EC1">
        <w:rPr>
          <w:rFonts w:ascii="Calibri" w:hAnsi="Calibri" w:cs="Calibri"/>
          <w:color w:val="231F20"/>
          <w:sz w:val="24"/>
          <w:szCs w:val="24"/>
          <w:lang w:val="en-US"/>
        </w:rPr>
        <w:t xml:space="preserve"> (</w:t>
      </w:r>
      <w:r w:rsidR="00110BB9" w:rsidRPr="003A0EC1">
        <w:rPr>
          <w:rFonts w:ascii="Calibri" w:hAnsi="Calibri" w:cs="Calibri"/>
          <w:color w:val="231F20"/>
          <w:sz w:val="24"/>
          <w:szCs w:val="24"/>
          <w:lang w:val="en-US"/>
        </w:rPr>
        <w:t>d</w:t>
      </w:r>
      <w:r w:rsidR="00241906" w:rsidRPr="003A0EC1">
        <w:rPr>
          <w:rFonts w:ascii="Calibri" w:hAnsi="Calibri" w:cs="Calibri"/>
          <w:color w:val="231F20"/>
          <w:sz w:val="24"/>
          <w:szCs w:val="24"/>
          <w:lang w:val="en-US"/>
        </w:rPr>
        <w:t>e</w:t>
      </w:r>
      <w:r w:rsidR="00C10C13" w:rsidRPr="003A0EC1">
        <w:rPr>
          <w:rFonts w:ascii="Calibri" w:hAnsi="Calibri" w:cs="Calibri"/>
          <w:color w:val="231F20"/>
          <w:sz w:val="24"/>
          <w:szCs w:val="24"/>
          <w:lang w:val="en-US"/>
        </w:rPr>
        <w:t xml:space="preserve"> Brentani, 1989)</w:t>
      </w:r>
      <w:r w:rsidR="00924CA6" w:rsidRPr="003A0EC1">
        <w:rPr>
          <w:rFonts w:ascii="Calibri" w:hAnsi="Calibri" w:cs="Calibri"/>
          <w:color w:val="231F20"/>
          <w:sz w:val="24"/>
          <w:szCs w:val="24"/>
          <w:lang w:val="en-US"/>
        </w:rPr>
        <w:t xml:space="preserve">, the team level (Lievens </w:t>
      </w:r>
      <w:r w:rsidR="00651000" w:rsidRPr="003A0EC1">
        <w:rPr>
          <w:rFonts w:ascii="Calibri" w:hAnsi="Calibri" w:cs="Calibri"/>
          <w:color w:val="231F20"/>
          <w:sz w:val="24"/>
          <w:szCs w:val="24"/>
          <w:lang w:val="en-US"/>
        </w:rPr>
        <w:t>&amp;</w:t>
      </w:r>
      <w:r w:rsidR="00924CA6" w:rsidRPr="003A0EC1">
        <w:rPr>
          <w:rFonts w:ascii="Calibri" w:hAnsi="Calibri" w:cs="Calibri"/>
          <w:color w:val="231F20"/>
          <w:sz w:val="24"/>
          <w:szCs w:val="24"/>
          <w:lang w:val="en-US"/>
        </w:rPr>
        <w:t xml:space="preserve"> Moenaert, </w:t>
      </w:r>
      <w:r w:rsidR="00877128" w:rsidRPr="003A0EC1">
        <w:rPr>
          <w:rFonts w:ascii="Calibri" w:hAnsi="Calibri" w:cs="Calibri"/>
          <w:color w:val="231F20"/>
          <w:sz w:val="24"/>
          <w:szCs w:val="24"/>
          <w:lang w:val="en-US"/>
        </w:rPr>
        <w:t xml:space="preserve">2000), </w:t>
      </w:r>
      <w:r w:rsidR="00C10C13" w:rsidRPr="003A0EC1">
        <w:rPr>
          <w:rFonts w:ascii="Calibri" w:hAnsi="Calibri" w:cs="Calibri"/>
          <w:color w:val="231F20"/>
          <w:sz w:val="24"/>
          <w:szCs w:val="24"/>
          <w:lang w:val="en-US"/>
        </w:rPr>
        <w:t xml:space="preserve">or </w:t>
      </w:r>
      <w:r w:rsidR="00877128" w:rsidRPr="003A0EC1">
        <w:rPr>
          <w:rFonts w:ascii="Calibri" w:hAnsi="Calibri" w:cs="Calibri"/>
          <w:color w:val="231F20"/>
          <w:sz w:val="24"/>
          <w:szCs w:val="24"/>
          <w:lang w:val="en-US"/>
        </w:rPr>
        <w:t>the organi</w:t>
      </w:r>
      <w:r w:rsidR="008A6BAF" w:rsidRPr="003A0EC1">
        <w:rPr>
          <w:rFonts w:ascii="Calibri" w:hAnsi="Calibri" w:cs="Calibri"/>
          <w:color w:val="231F20"/>
          <w:sz w:val="24"/>
          <w:szCs w:val="24"/>
          <w:lang w:val="en-US"/>
        </w:rPr>
        <w:t>z</w:t>
      </w:r>
      <w:r w:rsidR="00877128" w:rsidRPr="003A0EC1">
        <w:rPr>
          <w:rFonts w:ascii="Calibri" w:hAnsi="Calibri" w:cs="Calibri"/>
          <w:color w:val="231F20"/>
          <w:sz w:val="24"/>
          <w:szCs w:val="24"/>
          <w:lang w:val="en-US"/>
        </w:rPr>
        <w:t xml:space="preserve">ational level (Jaakkola </w:t>
      </w:r>
      <w:r w:rsidR="00651000" w:rsidRPr="003A0EC1">
        <w:rPr>
          <w:rFonts w:ascii="Calibri" w:hAnsi="Calibri" w:cs="Calibri"/>
          <w:color w:val="231F20"/>
          <w:sz w:val="24"/>
          <w:szCs w:val="24"/>
          <w:lang w:val="en-US"/>
        </w:rPr>
        <w:t>&amp;</w:t>
      </w:r>
      <w:r w:rsidR="00877128" w:rsidRPr="003A0EC1">
        <w:rPr>
          <w:rFonts w:ascii="Calibri" w:hAnsi="Calibri" w:cs="Calibri"/>
          <w:color w:val="231F20"/>
          <w:sz w:val="24"/>
          <w:szCs w:val="24"/>
          <w:lang w:val="en-US"/>
        </w:rPr>
        <w:t xml:space="preserve"> Hallin, 201</w:t>
      </w:r>
      <w:r w:rsidR="003119D4" w:rsidRPr="003A0EC1">
        <w:rPr>
          <w:rFonts w:ascii="Calibri" w:hAnsi="Calibri" w:cs="Calibri"/>
          <w:color w:val="231F20"/>
          <w:sz w:val="24"/>
          <w:szCs w:val="24"/>
          <w:lang w:val="en-US"/>
        </w:rPr>
        <w:t>8</w:t>
      </w:r>
      <w:r w:rsidR="00877128" w:rsidRPr="003A0EC1">
        <w:rPr>
          <w:rFonts w:ascii="Calibri" w:hAnsi="Calibri" w:cs="Calibri"/>
          <w:color w:val="231F20"/>
          <w:sz w:val="24"/>
          <w:szCs w:val="24"/>
          <w:lang w:val="en-US"/>
        </w:rPr>
        <w:t>)</w:t>
      </w:r>
      <w:r w:rsidR="001A41ED" w:rsidRPr="003A0EC1">
        <w:rPr>
          <w:rFonts w:ascii="Calibri" w:hAnsi="Calibri" w:cs="Calibri"/>
          <w:color w:val="231F20"/>
          <w:sz w:val="24"/>
          <w:szCs w:val="24"/>
          <w:lang w:val="en-US"/>
        </w:rPr>
        <w:t>.</w:t>
      </w:r>
      <w:r w:rsidR="00877128" w:rsidRPr="003A0EC1">
        <w:rPr>
          <w:rFonts w:ascii="Calibri" w:hAnsi="Calibri" w:cs="Calibri"/>
          <w:color w:val="231F20"/>
          <w:sz w:val="24"/>
          <w:szCs w:val="24"/>
          <w:lang w:val="en-US"/>
        </w:rPr>
        <w:t xml:space="preserve"> </w:t>
      </w:r>
      <w:r w:rsidR="0083129F" w:rsidRPr="003A0EC1">
        <w:rPr>
          <w:rFonts w:ascii="Calibri" w:hAnsi="Calibri" w:cs="Calibri"/>
          <w:sz w:val="24"/>
          <w:szCs w:val="24"/>
          <w:lang w:val="en-US"/>
        </w:rPr>
        <w:t xml:space="preserve">However, </w:t>
      </w:r>
      <w:r w:rsidR="00C10C13" w:rsidRPr="003A0EC1">
        <w:rPr>
          <w:rFonts w:ascii="Calibri" w:hAnsi="Calibri" w:cs="Calibri"/>
          <w:sz w:val="24"/>
          <w:szCs w:val="24"/>
          <w:lang w:val="en-US"/>
        </w:rPr>
        <w:t>m</w:t>
      </w:r>
      <w:r w:rsidR="0083129F" w:rsidRPr="003A0EC1">
        <w:rPr>
          <w:rFonts w:ascii="Calibri" w:hAnsi="Calibri" w:cs="Calibri"/>
          <w:sz w:val="24"/>
          <w:szCs w:val="24"/>
          <w:lang w:val="en-US"/>
        </w:rPr>
        <w:t>ost services are not developed and delivered in isolation</w:t>
      </w:r>
      <w:r w:rsidR="00030D83" w:rsidRPr="003A0EC1">
        <w:rPr>
          <w:rFonts w:ascii="Calibri" w:hAnsi="Calibri" w:cs="Calibri"/>
          <w:sz w:val="24"/>
          <w:szCs w:val="24"/>
          <w:lang w:val="en-US"/>
        </w:rPr>
        <w:t>,</w:t>
      </w:r>
      <w:r w:rsidR="0083129F" w:rsidRPr="003A0EC1">
        <w:rPr>
          <w:rFonts w:ascii="Calibri" w:hAnsi="Calibri" w:cs="Calibri"/>
          <w:sz w:val="24"/>
          <w:szCs w:val="24"/>
          <w:lang w:val="en-US"/>
        </w:rPr>
        <w:t xml:space="preserve"> </w:t>
      </w:r>
      <w:r w:rsidR="00C10C13" w:rsidRPr="003A0EC1">
        <w:rPr>
          <w:rFonts w:ascii="Calibri" w:hAnsi="Calibri" w:cs="Calibri"/>
          <w:sz w:val="24"/>
          <w:szCs w:val="24"/>
          <w:lang w:val="en-US"/>
        </w:rPr>
        <w:t>but</w:t>
      </w:r>
      <w:r w:rsidR="00D367D0" w:rsidRPr="003A0EC1">
        <w:rPr>
          <w:rFonts w:ascii="Calibri" w:hAnsi="Calibri" w:cs="Calibri"/>
          <w:sz w:val="24"/>
          <w:szCs w:val="24"/>
          <w:lang w:val="en-US"/>
        </w:rPr>
        <w:t xml:space="preserve"> include </w:t>
      </w:r>
      <w:r w:rsidR="00030D83" w:rsidRPr="003A0EC1">
        <w:rPr>
          <w:rFonts w:ascii="Calibri" w:hAnsi="Calibri" w:cs="Calibri"/>
          <w:sz w:val="24"/>
          <w:szCs w:val="24"/>
          <w:lang w:val="en-US"/>
        </w:rPr>
        <w:t>portfolio</w:t>
      </w:r>
      <w:r w:rsidR="000F3BC1" w:rsidRPr="003A0EC1">
        <w:rPr>
          <w:rFonts w:ascii="Calibri" w:hAnsi="Calibri" w:cs="Calibri"/>
          <w:sz w:val="24"/>
          <w:szCs w:val="24"/>
          <w:lang w:val="en-US"/>
        </w:rPr>
        <w:t>-</w:t>
      </w:r>
      <w:r w:rsidR="00030D83" w:rsidRPr="003A0EC1">
        <w:rPr>
          <w:rFonts w:ascii="Calibri" w:hAnsi="Calibri" w:cs="Calibri"/>
          <w:sz w:val="24"/>
          <w:szCs w:val="24"/>
          <w:lang w:val="en-US"/>
        </w:rPr>
        <w:t xml:space="preserve"> and organization</w:t>
      </w:r>
      <w:r w:rsidR="000F3BC1" w:rsidRPr="003A0EC1">
        <w:rPr>
          <w:rFonts w:ascii="Calibri" w:hAnsi="Calibri" w:cs="Calibri"/>
          <w:sz w:val="24"/>
          <w:szCs w:val="24"/>
          <w:lang w:val="en-US"/>
        </w:rPr>
        <w:t>-</w:t>
      </w:r>
      <w:r w:rsidR="00030D83" w:rsidRPr="003A0EC1">
        <w:rPr>
          <w:rFonts w:ascii="Calibri" w:hAnsi="Calibri" w:cs="Calibri"/>
          <w:sz w:val="24"/>
          <w:szCs w:val="24"/>
          <w:lang w:val="en-US"/>
        </w:rPr>
        <w:t xml:space="preserve">level </w:t>
      </w:r>
      <w:r w:rsidR="00D367D0" w:rsidRPr="003A0EC1">
        <w:rPr>
          <w:rFonts w:ascii="Calibri" w:hAnsi="Calibri" w:cs="Calibri"/>
          <w:sz w:val="24"/>
          <w:szCs w:val="24"/>
          <w:lang w:val="en-US"/>
        </w:rPr>
        <w:t>considerations</w:t>
      </w:r>
      <w:r w:rsidR="00574B50" w:rsidRPr="003A0EC1">
        <w:rPr>
          <w:rFonts w:ascii="Calibri" w:hAnsi="Calibri" w:cs="Calibri"/>
          <w:sz w:val="24"/>
          <w:szCs w:val="24"/>
          <w:lang w:val="en-US"/>
        </w:rPr>
        <w:t xml:space="preserve">. </w:t>
      </w:r>
      <w:r w:rsidRPr="003A0EC1">
        <w:rPr>
          <w:rFonts w:ascii="Calibri" w:hAnsi="Calibri" w:cs="Calibri"/>
          <w:color w:val="231F20"/>
          <w:sz w:val="24"/>
          <w:szCs w:val="24"/>
          <w:lang w:val="en-US"/>
        </w:rPr>
        <w:t>T</w:t>
      </w:r>
      <w:r w:rsidR="009F1AD6" w:rsidRPr="003A0EC1">
        <w:rPr>
          <w:rFonts w:ascii="Calibri" w:hAnsi="Calibri" w:cs="Calibri"/>
          <w:color w:val="231F20"/>
          <w:sz w:val="24"/>
          <w:szCs w:val="24"/>
          <w:lang w:val="en-US"/>
        </w:rPr>
        <w:t>he organizational arrangements for service innovation are more complex, ranging from temporary ad</w:t>
      </w:r>
      <w:r w:rsidR="00635F43" w:rsidRPr="003A0EC1">
        <w:rPr>
          <w:rFonts w:ascii="Calibri" w:hAnsi="Calibri" w:cs="Calibri"/>
          <w:color w:val="231F20"/>
          <w:sz w:val="24"/>
          <w:szCs w:val="24"/>
          <w:lang w:val="en-US"/>
        </w:rPr>
        <w:t>-</w:t>
      </w:r>
      <w:r w:rsidR="009F1AD6" w:rsidRPr="003A0EC1">
        <w:rPr>
          <w:rFonts w:ascii="Calibri" w:hAnsi="Calibri" w:cs="Calibri"/>
          <w:color w:val="231F20"/>
          <w:sz w:val="24"/>
          <w:szCs w:val="24"/>
          <w:lang w:val="en-US"/>
        </w:rPr>
        <w:t xml:space="preserve">hoc </w:t>
      </w:r>
      <w:r w:rsidR="00A71030" w:rsidRPr="003A0EC1">
        <w:rPr>
          <w:rFonts w:ascii="Calibri" w:hAnsi="Calibri" w:cs="Calibri"/>
          <w:color w:val="231F20"/>
          <w:sz w:val="24"/>
          <w:szCs w:val="24"/>
          <w:lang w:val="en-US"/>
        </w:rPr>
        <w:t>structure</w:t>
      </w:r>
      <w:r w:rsidR="009F1AD6" w:rsidRPr="003A0EC1">
        <w:rPr>
          <w:rFonts w:ascii="Calibri" w:hAnsi="Calibri" w:cs="Calibri"/>
          <w:color w:val="231F20"/>
          <w:sz w:val="24"/>
          <w:szCs w:val="24"/>
          <w:lang w:val="en-US"/>
        </w:rPr>
        <w:t>s for individual projects</w:t>
      </w:r>
      <w:r w:rsidR="005242EF" w:rsidRPr="003A0EC1">
        <w:rPr>
          <w:rFonts w:ascii="Calibri" w:hAnsi="Calibri" w:cs="Calibri"/>
          <w:color w:val="231F20"/>
          <w:sz w:val="24"/>
          <w:szCs w:val="24"/>
          <w:lang w:val="en-US"/>
        </w:rPr>
        <w:t xml:space="preserve"> to more enduring complex </w:t>
      </w:r>
      <w:r w:rsidR="00A71030" w:rsidRPr="003A0EC1">
        <w:rPr>
          <w:rFonts w:ascii="Calibri" w:hAnsi="Calibri" w:cs="Calibri"/>
          <w:color w:val="231F20"/>
          <w:sz w:val="24"/>
          <w:szCs w:val="24"/>
          <w:lang w:val="en-US"/>
        </w:rPr>
        <w:t>business model</w:t>
      </w:r>
      <w:r w:rsidR="005242EF" w:rsidRPr="003A0EC1">
        <w:rPr>
          <w:rFonts w:ascii="Calibri" w:hAnsi="Calibri" w:cs="Calibri"/>
          <w:color w:val="231F20"/>
          <w:sz w:val="24"/>
          <w:szCs w:val="24"/>
          <w:lang w:val="en-US"/>
        </w:rPr>
        <w:t xml:space="preserve">s and/or industry </w:t>
      </w:r>
      <w:r w:rsidR="00A71030" w:rsidRPr="003A0EC1">
        <w:rPr>
          <w:rFonts w:ascii="Calibri" w:hAnsi="Calibri" w:cs="Calibri"/>
          <w:color w:val="231F20"/>
          <w:sz w:val="24"/>
          <w:szCs w:val="24"/>
          <w:lang w:val="en-US"/>
        </w:rPr>
        <w:t>structure</w:t>
      </w:r>
      <w:r w:rsidR="005242EF" w:rsidRPr="003A0EC1">
        <w:rPr>
          <w:rFonts w:ascii="Calibri" w:hAnsi="Calibri" w:cs="Calibri"/>
          <w:color w:val="231F20"/>
          <w:sz w:val="24"/>
          <w:szCs w:val="24"/>
          <w:lang w:val="en-US"/>
        </w:rPr>
        <w:t>s</w:t>
      </w:r>
      <w:r w:rsidR="00B7240C" w:rsidRPr="003A0EC1">
        <w:rPr>
          <w:rFonts w:ascii="Calibri" w:hAnsi="Calibri" w:cs="Calibri"/>
          <w:color w:val="231F20"/>
          <w:sz w:val="24"/>
          <w:szCs w:val="24"/>
          <w:lang w:val="en-US"/>
        </w:rPr>
        <w:t>.</w:t>
      </w:r>
      <w:r w:rsidR="009F1AD6" w:rsidRPr="003A0EC1">
        <w:rPr>
          <w:rFonts w:ascii="Calibri" w:hAnsi="Calibri" w:cs="Calibri"/>
          <w:color w:val="231F20"/>
          <w:sz w:val="24"/>
          <w:szCs w:val="24"/>
          <w:lang w:val="en-US"/>
        </w:rPr>
        <w:t xml:space="preserve"> </w:t>
      </w:r>
      <w:r w:rsidRPr="003A0EC1">
        <w:rPr>
          <w:rFonts w:ascii="Calibri" w:hAnsi="Calibri" w:cs="Calibri"/>
          <w:color w:val="231F20"/>
          <w:sz w:val="24"/>
          <w:szCs w:val="24"/>
          <w:lang w:val="en-US"/>
        </w:rPr>
        <w:t>O</w:t>
      </w:r>
      <w:r w:rsidR="009F1AD6" w:rsidRPr="003A0EC1">
        <w:rPr>
          <w:rFonts w:ascii="Calibri" w:hAnsi="Calibri" w:cs="Calibri"/>
          <w:color w:val="231F20"/>
          <w:sz w:val="24"/>
          <w:szCs w:val="24"/>
          <w:lang w:val="en-US"/>
        </w:rPr>
        <w:t xml:space="preserve">rganizational </w:t>
      </w:r>
      <w:r w:rsidR="00A71030" w:rsidRPr="003A0EC1">
        <w:rPr>
          <w:rFonts w:ascii="Calibri" w:hAnsi="Calibri" w:cs="Calibri"/>
          <w:color w:val="231F20"/>
          <w:sz w:val="24"/>
          <w:szCs w:val="24"/>
          <w:lang w:val="en-US"/>
        </w:rPr>
        <w:t>structure</w:t>
      </w:r>
      <w:r w:rsidR="009F1AD6" w:rsidRPr="003A0EC1">
        <w:rPr>
          <w:rFonts w:ascii="Calibri" w:hAnsi="Calibri" w:cs="Calibri"/>
          <w:color w:val="231F20"/>
          <w:sz w:val="24"/>
          <w:szCs w:val="24"/>
          <w:lang w:val="en-US"/>
        </w:rPr>
        <w:t xml:space="preserve">s can create stability and a focus on long-term visions (Jaakkola </w:t>
      </w:r>
      <w:r w:rsidR="00651000" w:rsidRPr="003A0EC1">
        <w:rPr>
          <w:rFonts w:ascii="Calibri" w:hAnsi="Calibri" w:cs="Calibri"/>
          <w:color w:val="231F20"/>
          <w:sz w:val="24"/>
          <w:szCs w:val="24"/>
          <w:lang w:val="en-US"/>
        </w:rPr>
        <w:t>&amp;</w:t>
      </w:r>
      <w:r w:rsidR="009F1AD6" w:rsidRPr="003A0EC1">
        <w:rPr>
          <w:rFonts w:ascii="Calibri" w:hAnsi="Calibri" w:cs="Calibri"/>
          <w:color w:val="231F20"/>
          <w:sz w:val="24"/>
          <w:szCs w:val="24"/>
          <w:lang w:val="en-US"/>
        </w:rPr>
        <w:t xml:space="preserve"> Hallin, 2018), but they are </w:t>
      </w:r>
      <w:r w:rsidR="00081AF6" w:rsidRPr="003A0EC1">
        <w:rPr>
          <w:rFonts w:ascii="Calibri" w:hAnsi="Calibri" w:cs="Calibri"/>
          <w:color w:val="231F20"/>
          <w:sz w:val="24"/>
          <w:szCs w:val="24"/>
          <w:lang w:val="en-US"/>
        </w:rPr>
        <w:t xml:space="preserve">also </w:t>
      </w:r>
      <w:r w:rsidR="009F1AD6" w:rsidRPr="003A0EC1">
        <w:rPr>
          <w:rFonts w:ascii="Calibri" w:hAnsi="Calibri" w:cs="Calibri"/>
          <w:color w:val="231F20"/>
          <w:sz w:val="24"/>
          <w:szCs w:val="24"/>
          <w:lang w:val="en-US"/>
        </w:rPr>
        <w:t>known to constrain (</w:t>
      </w:r>
      <w:r w:rsidR="005870B6" w:rsidRPr="003A0EC1">
        <w:rPr>
          <w:rFonts w:ascii="Calibri" w:hAnsi="Calibri" w:cs="Calibri"/>
          <w:color w:val="231F20"/>
          <w:sz w:val="24"/>
          <w:szCs w:val="24"/>
          <w:lang w:val="en-US"/>
        </w:rPr>
        <w:t xml:space="preserve">Heracleous </w:t>
      </w:r>
      <w:r w:rsidR="005870B6" w:rsidRPr="003A0EC1">
        <w:rPr>
          <w:rFonts w:ascii="Calibri" w:hAnsi="Calibri" w:cs="Calibri"/>
          <w:i/>
          <w:iCs/>
          <w:color w:val="231F20"/>
          <w:sz w:val="24"/>
          <w:szCs w:val="24"/>
          <w:lang w:val="en-US"/>
        </w:rPr>
        <w:t>et al.,</w:t>
      </w:r>
      <w:r w:rsidR="005870B6" w:rsidRPr="003A0EC1">
        <w:rPr>
          <w:rFonts w:ascii="Calibri" w:hAnsi="Calibri" w:cs="Calibri"/>
          <w:color w:val="231F20"/>
          <w:sz w:val="24"/>
          <w:szCs w:val="24"/>
          <w:lang w:val="en-US"/>
        </w:rPr>
        <w:t xml:space="preserve"> 2017</w:t>
      </w:r>
      <w:r w:rsidR="009F1AD6" w:rsidRPr="003A0EC1">
        <w:rPr>
          <w:rFonts w:ascii="Calibri" w:hAnsi="Calibri" w:cs="Calibri"/>
          <w:color w:val="231F20"/>
          <w:sz w:val="24"/>
          <w:szCs w:val="24"/>
          <w:lang w:val="en-US"/>
        </w:rPr>
        <w:t xml:space="preserve">). </w:t>
      </w:r>
      <w:r w:rsidR="00574B50" w:rsidRPr="003A0EC1">
        <w:rPr>
          <w:rFonts w:ascii="Calibri" w:hAnsi="Calibri" w:cs="Calibri"/>
          <w:sz w:val="24"/>
          <w:szCs w:val="24"/>
          <w:lang w:val="en-US"/>
        </w:rPr>
        <w:t xml:space="preserve">Nor are </w:t>
      </w:r>
      <w:r w:rsidR="00B72065" w:rsidRPr="003A0EC1">
        <w:rPr>
          <w:rFonts w:ascii="Calibri" w:hAnsi="Calibri" w:cs="Calibri"/>
          <w:sz w:val="24"/>
          <w:szCs w:val="24"/>
          <w:lang w:val="en-US"/>
        </w:rPr>
        <w:t xml:space="preserve">services </w:t>
      </w:r>
      <w:r w:rsidR="00574B50" w:rsidRPr="003A0EC1">
        <w:rPr>
          <w:rFonts w:ascii="Calibri" w:hAnsi="Calibri" w:cs="Calibri"/>
          <w:sz w:val="24"/>
          <w:szCs w:val="24"/>
          <w:lang w:val="en-US"/>
        </w:rPr>
        <w:t>developed in isolation</w:t>
      </w:r>
      <w:r w:rsidR="00720DE6" w:rsidRPr="003A0EC1">
        <w:rPr>
          <w:rFonts w:ascii="Calibri" w:hAnsi="Calibri" w:cs="Calibri"/>
          <w:sz w:val="24"/>
          <w:szCs w:val="24"/>
          <w:lang w:val="en-US"/>
        </w:rPr>
        <w:t>, often rely</w:t>
      </w:r>
      <w:r w:rsidRPr="003A0EC1">
        <w:rPr>
          <w:rFonts w:ascii="Calibri" w:hAnsi="Calibri" w:cs="Calibri"/>
          <w:sz w:val="24"/>
          <w:szCs w:val="24"/>
          <w:lang w:val="en-US"/>
        </w:rPr>
        <w:t>ing</w:t>
      </w:r>
      <w:r w:rsidR="00720DE6" w:rsidRPr="003A0EC1">
        <w:rPr>
          <w:rFonts w:ascii="Calibri" w:hAnsi="Calibri" w:cs="Calibri"/>
          <w:sz w:val="24"/>
          <w:szCs w:val="24"/>
          <w:lang w:val="en-US"/>
        </w:rPr>
        <w:t xml:space="preserve"> on interactions with other </w:t>
      </w:r>
      <w:r w:rsidR="00CD1FC1" w:rsidRPr="003A0EC1">
        <w:rPr>
          <w:rFonts w:ascii="Calibri" w:hAnsi="Calibri" w:cs="Calibri"/>
          <w:sz w:val="24"/>
          <w:szCs w:val="24"/>
          <w:lang w:val="en-US"/>
        </w:rPr>
        <w:t xml:space="preserve">ecosystem </w:t>
      </w:r>
      <w:r w:rsidR="00720DE6" w:rsidRPr="003A0EC1">
        <w:rPr>
          <w:rFonts w:ascii="Calibri" w:hAnsi="Calibri" w:cs="Calibri"/>
          <w:sz w:val="24"/>
          <w:szCs w:val="24"/>
          <w:lang w:val="en-US"/>
        </w:rPr>
        <w:t>actors (</w:t>
      </w:r>
      <w:r w:rsidR="009C606B" w:rsidRPr="003A0EC1">
        <w:rPr>
          <w:rFonts w:ascii="Calibri" w:hAnsi="Calibri" w:cs="Calibri"/>
          <w:sz w:val="24"/>
          <w:szCs w:val="24"/>
          <w:lang w:val="en-US"/>
        </w:rPr>
        <w:t>Sjödin, Parida &amp; Kohtamäki</w:t>
      </w:r>
      <w:r w:rsidR="002F5DE8" w:rsidRPr="003A0EC1">
        <w:rPr>
          <w:rFonts w:ascii="Calibri" w:hAnsi="Calibri" w:cs="Calibri"/>
          <w:i/>
          <w:iCs/>
          <w:sz w:val="24"/>
          <w:szCs w:val="24"/>
          <w:lang w:val="en-US"/>
        </w:rPr>
        <w:t>,</w:t>
      </w:r>
      <w:r w:rsidR="0083129F" w:rsidRPr="003A0EC1">
        <w:rPr>
          <w:rFonts w:ascii="Calibri" w:hAnsi="Calibri" w:cs="Calibri"/>
          <w:sz w:val="24"/>
          <w:szCs w:val="24"/>
          <w:lang w:val="en-US"/>
        </w:rPr>
        <w:t xml:space="preserve"> 2019).  </w:t>
      </w:r>
    </w:p>
    <w:p w14:paraId="4664C607" w14:textId="77777777" w:rsidR="00AF2A09" w:rsidRPr="003A0EC1" w:rsidRDefault="00AF2A09" w:rsidP="00A64920">
      <w:pPr>
        <w:autoSpaceDE w:val="0"/>
        <w:autoSpaceDN w:val="0"/>
        <w:adjustRightInd w:val="0"/>
        <w:spacing w:after="0" w:line="480" w:lineRule="auto"/>
        <w:rPr>
          <w:rFonts w:ascii="Calibri" w:hAnsi="Calibri" w:cs="Calibri"/>
          <w:sz w:val="24"/>
          <w:szCs w:val="24"/>
          <w:lang w:val="en-US"/>
        </w:rPr>
      </w:pPr>
    </w:p>
    <w:p w14:paraId="3E037843" w14:textId="7682B444" w:rsidR="0079530C" w:rsidRPr="003A0EC1" w:rsidRDefault="0079530C" w:rsidP="00A64920">
      <w:pPr>
        <w:autoSpaceDE w:val="0"/>
        <w:autoSpaceDN w:val="0"/>
        <w:adjustRightInd w:val="0"/>
        <w:spacing w:after="0" w:line="480" w:lineRule="auto"/>
        <w:rPr>
          <w:rFonts w:ascii="Calibri" w:hAnsi="Calibri" w:cs="Calibri"/>
          <w:sz w:val="24"/>
          <w:szCs w:val="24"/>
          <w:lang w:val="en-US"/>
        </w:rPr>
      </w:pPr>
      <w:r w:rsidRPr="003A0EC1">
        <w:rPr>
          <w:rFonts w:ascii="Calibri" w:hAnsi="Calibri" w:cs="Calibri"/>
          <w:sz w:val="24"/>
          <w:szCs w:val="24"/>
          <w:lang w:val="en-US"/>
        </w:rPr>
        <w:t xml:space="preserve">Furthermore, only limited work </w:t>
      </w:r>
      <w:r w:rsidR="00E974C6" w:rsidRPr="003A0EC1">
        <w:rPr>
          <w:rFonts w:ascii="Calibri" w:hAnsi="Calibri" w:cs="Calibri"/>
          <w:sz w:val="24"/>
          <w:szCs w:val="24"/>
          <w:lang w:val="en-US"/>
        </w:rPr>
        <w:t>exists</w:t>
      </w:r>
      <w:r w:rsidRPr="003A0EC1">
        <w:rPr>
          <w:rFonts w:ascii="Calibri" w:hAnsi="Calibri" w:cs="Calibri"/>
          <w:sz w:val="24"/>
          <w:szCs w:val="24"/>
          <w:lang w:val="en-US"/>
        </w:rPr>
        <w:t xml:space="preserve"> on the differences between </w:t>
      </w:r>
      <w:r w:rsidR="00635F43" w:rsidRPr="003A0EC1">
        <w:rPr>
          <w:rFonts w:ascii="Calibri" w:hAnsi="Calibri" w:cs="Calibri"/>
          <w:sz w:val="24"/>
          <w:szCs w:val="24"/>
          <w:lang w:val="en-US"/>
        </w:rPr>
        <w:t xml:space="preserve">the </w:t>
      </w:r>
      <w:r w:rsidRPr="003A0EC1">
        <w:rPr>
          <w:rFonts w:ascii="Calibri" w:hAnsi="Calibri" w:cs="Calibri"/>
          <w:sz w:val="24"/>
          <w:szCs w:val="24"/>
          <w:lang w:val="en-US"/>
        </w:rPr>
        <w:t>commercial success of individual service innovations and how these innovations contribute to longer</w:t>
      </w:r>
      <w:r w:rsidR="008A6BAF" w:rsidRPr="003A0EC1">
        <w:rPr>
          <w:rFonts w:ascii="Calibri" w:hAnsi="Calibri" w:cs="Calibri"/>
          <w:sz w:val="24"/>
          <w:szCs w:val="24"/>
          <w:lang w:val="en-US"/>
        </w:rPr>
        <w:t>-</w:t>
      </w:r>
      <w:r w:rsidRPr="003A0EC1">
        <w:rPr>
          <w:rFonts w:ascii="Calibri" w:hAnsi="Calibri" w:cs="Calibri"/>
          <w:sz w:val="24"/>
          <w:szCs w:val="24"/>
          <w:lang w:val="en-US"/>
        </w:rPr>
        <w:t xml:space="preserve">term firm-level </w:t>
      </w:r>
      <w:r w:rsidR="00B9470B" w:rsidRPr="003A0EC1">
        <w:rPr>
          <w:rFonts w:ascii="Calibri" w:hAnsi="Calibri" w:cs="Calibri"/>
          <w:sz w:val="24"/>
          <w:szCs w:val="24"/>
          <w:lang w:val="en-US"/>
        </w:rPr>
        <w:t xml:space="preserve">performance </w:t>
      </w:r>
      <w:r w:rsidRPr="003A0EC1">
        <w:rPr>
          <w:rFonts w:ascii="Calibri" w:hAnsi="Calibri" w:cs="Calibri"/>
          <w:sz w:val="24"/>
          <w:szCs w:val="24"/>
          <w:lang w:val="en-US"/>
        </w:rPr>
        <w:t xml:space="preserve">outcomes.  For example, Storey </w:t>
      </w:r>
      <w:r w:rsidRPr="003A0EC1">
        <w:rPr>
          <w:rFonts w:ascii="Calibri" w:hAnsi="Calibri" w:cs="Calibri"/>
          <w:i/>
          <w:iCs/>
          <w:sz w:val="24"/>
          <w:szCs w:val="24"/>
          <w:lang w:val="en-US"/>
        </w:rPr>
        <w:t>et al.</w:t>
      </w:r>
      <w:r w:rsidRPr="003A0EC1">
        <w:rPr>
          <w:rFonts w:ascii="Calibri" w:hAnsi="Calibri" w:cs="Calibri"/>
          <w:sz w:val="24"/>
          <w:szCs w:val="24"/>
          <w:lang w:val="en-US"/>
        </w:rPr>
        <w:t xml:space="preserve"> (2016) examined the difference between </w:t>
      </w:r>
      <w:r w:rsidR="008A6BAF" w:rsidRPr="003A0EC1">
        <w:rPr>
          <w:rFonts w:ascii="Calibri" w:hAnsi="Calibri" w:cs="Calibri"/>
          <w:sz w:val="24"/>
          <w:szCs w:val="24"/>
          <w:lang w:val="en-US"/>
        </w:rPr>
        <w:t xml:space="preserve">the </w:t>
      </w:r>
      <w:r w:rsidRPr="003A0EC1">
        <w:rPr>
          <w:rFonts w:ascii="Calibri" w:hAnsi="Calibri" w:cs="Calibri"/>
          <w:sz w:val="24"/>
          <w:szCs w:val="24"/>
          <w:lang w:val="en-US"/>
        </w:rPr>
        <w:t xml:space="preserve">short-term commercial success of a single innovation and </w:t>
      </w:r>
      <w:r w:rsidR="00E31CC2" w:rsidRPr="003A0EC1">
        <w:rPr>
          <w:rFonts w:ascii="Calibri" w:hAnsi="Calibri" w:cs="Calibri"/>
          <w:sz w:val="24"/>
          <w:szCs w:val="24"/>
          <w:lang w:val="en-US"/>
        </w:rPr>
        <w:t xml:space="preserve">achieving </w:t>
      </w:r>
      <w:r w:rsidR="004443FE" w:rsidRPr="003A0EC1">
        <w:rPr>
          <w:rFonts w:ascii="Calibri" w:hAnsi="Calibri" w:cs="Calibri"/>
          <w:sz w:val="24"/>
          <w:szCs w:val="24"/>
          <w:lang w:val="en-US"/>
        </w:rPr>
        <w:t xml:space="preserve">firm-level </w:t>
      </w:r>
      <w:r w:rsidRPr="003A0EC1">
        <w:rPr>
          <w:rFonts w:ascii="Calibri" w:hAnsi="Calibri" w:cs="Calibri"/>
          <w:sz w:val="24"/>
          <w:szCs w:val="24"/>
          <w:lang w:val="en-US"/>
        </w:rPr>
        <w:t xml:space="preserve">Strategic Competitive Advantage (SCA), identifying </w:t>
      </w:r>
      <w:r w:rsidR="007F6188" w:rsidRPr="003A0EC1">
        <w:rPr>
          <w:rFonts w:ascii="Calibri" w:hAnsi="Calibri" w:cs="Calibri"/>
          <w:sz w:val="24"/>
          <w:szCs w:val="24"/>
          <w:lang w:val="en-US"/>
        </w:rPr>
        <w:t xml:space="preserve">unique </w:t>
      </w:r>
      <w:r w:rsidR="00635F43" w:rsidRPr="003A0EC1">
        <w:rPr>
          <w:rFonts w:ascii="Calibri" w:hAnsi="Calibri" w:cs="Calibri"/>
          <w:sz w:val="24"/>
          <w:szCs w:val="24"/>
          <w:lang w:val="en-US"/>
        </w:rPr>
        <w:t>c</w:t>
      </w:r>
      <w:r w:rsidR="00E31CC2" w:rsidRPr="003A0EC1">
        <w:rPr>
          <w:rFonts w:ascii="Calibri" w:hAnsi="Calibri" w:cs="Calibri"/>
          <w:sz w:val="24"/>
          <w:szCs w:val="24"/>
          <w:lang w:val="en-US"/>
        </w:rPr>
        <w:t xml:space="preserve">ritical </w:t>
      </w:r>
      <w:r w:rsidR="00635F43" w:rsidRPr="003A0EC1">
        <w:rPr>
          <w:rFonts w:ascii="Calibri" w:hAnsi="Calibri" w:cs="Calibri"/>
          <w:sz w:val="24"/>
          <w:szCs w:val="24"/>
          <w:lang w:val="en-US"/>
        </w:rPr>
        <w:t>s</w:t>
      </w:r>
      <w:r w:rsidR="00E31CC2" w:rsidRPr="003A0EC1">
        <w:rPr>
          <w:rFonts w:ascii="Calibri" w:hAnsi="Calibri" w:cs="Calibri"/>
          <w:sz w:val="24"/>
          <w:szCs w:val="24"/>
          <w:lang w:val="en-US"/>
        </w:rPr>
        <w:t xml:space="preserve">uccess </w:t>
      </w:r>
      <w:r w:rsidR="00635F43" w:rsidRPr="003A0EC1">
        <w:rPr>
          <w:rFonts w:ascii="Calibri" w:hAnsi="Calibri" w:cs="Calibri"/>
          <w:sz w:val="24"/>
          <w:szCs w:val="24"/>
          <w:lang w:val="en-US"/>
        </w:rPr>
        <w:t>f</w:t>
      </w:r>
      <w:r w:rsidR="00E31CC2" w:rsidRPr="003A0EC1">
        <w:rPr>
          <w:rFonts w:ascii="Calibri" w:hAnsi="Calibri" w:cs="Calibri"/>
          <w:sz w:val="24"/>
          <w:szCs w:val="24"/>
          <w:lang w:val="en-US"/>
        </w:rPr>
        <w:t>actors</w:t>
      </w:r>
      <w:r w:rsidRPr="003A0EC1">
        <w:rPr>
          <w:rFonts w:ascii="Calibri" w:hAnsi="Calibri" w:cs="Calibri"/>
          <w:sz w:val="24"/>
          <w:szCs w:val="24"/>
          <w:lang w:val="en-US"/>
        </w:rPr>
        <w:t xml:space="preserve"> for each.</w:t>
      </w:r>
      <w:r w:rsidR="00C658A1" w:rsidRPr="003A0EC1">
        <w:rPr>
          <w:rFonts w:ascii="Calibri" w:hAnsi="Calibri" w:cs="Calibri"/>
          <w:sz w:val="24"/>
          <w:szCs w:val="24"/>
          <w:lang w:val="en-US"/>
        </w:rPr>
        <w:t xml:space="preserve"> </w:t>
      </w:r>
      <w:r w:rsidR="00933FF2" w:rsidRPr="003A0EC1">
        <w:rPr>
          <w:rFonts w:ascii="Calibri" w:hAnsi="Calibri" w:cs="Calibri"/>
          <w:sz w:val="24"/>
          <w:szCs w:val="24"/>
          <w:lang w:val="en-US"/>
        </w:rPr>
        <w:t xml:space="preserve">Exploring </w:t>
      </w:r>
      <w:r w:rsidR="00617A4E" w:rsidRPr="003A0EC1">
        <w:rPr>
          <w:rFonts w:ascii="Calibri" w:hAnsi="Calibri" w:cs="Calibri"/>
          <w:sz w:val="24"/>
          <w:szCs w:val="24"/>
          <w:lang w:val="en-US"/>
        </w:rPr>
        <w:t>service innovation efforts across</w:t>
      </w:r>
      <w:r w:rsidR="00933FF2" w:rsidRPr="003A0EC1">
        <w:rPr>
          <w:rFonts w:ascii="Calibri" w:hAnsi="Calibri" w:cs="Calibri"/>
          <w:sz w:val="24"/>
          <w:szCs w:val="24"/>
          <w:lang w:val="en-US"/>
        </w:rPr>
        <w:t xml:space="preserve"> the different levels</w:t>
      </w:r>
      <w:r w:rsidR="009736E4" w:rsidRPr="003A0EC1">
        <w:rPr>
          <w:rFonts w:ascii="Calibri" w:hAnsi="Calibri" w:cs="Calibri"/>
          <w:sz w:val="24"/>
          <w:szCs w:val="24"/>
          <w:lang w:val="en-US"/>
        </w:rPr>
        <w:t xml:space="preserve"> </w:t>
      </w:r>
      <w:r w:rsidR="00EC7CFF" w:rsidRPr="003A0EC1">
        <w:rPr>
          <w:rFonts w:ascii="Calibri" w:hAnsi="Calibri" w:cs="Calibri"/>
          <w:sz w:val="24"/>
          <w:szCs w:val="24"/>
          <w:lang w:val="en-US"/>
        </w:rPr>
        <w:t>should help to</w:t>
      </w:r>
      <w:r w:rsidR="00695AFD" w:rsidRPr="003A0EC1">
        <w:rPr>
          <w:rFonts w:ascii="Calibri" w:hAnsi="Calibri" w:cs="Calibri"/>
          <w:sz w:val="24"/>
          <w:szCs w:val="24"/>
          <w:lang w:val="en-US"/>
        </w:rPr>
        <w:t xml:space="preserve"> </w:t>
      </w:r>
      <w:r w:rsidR="001C23D4" w:rsidRPr="003A0EC1">
        <w:rPr>
          <w:rFonts w:ascii="Calibri" w:hAnsi="Calibri" w:cs="Calibri"/>
          <w:sz w:val="24"/>
          <w:szCs w:val="24"/>
          <w:lang w:val="en-US"/>
        </w:rPr>
        <w:t>elucidate</w:t>
      </w:r>
      <w:r w:rsidR="00695AFD" w:rsidRPr="003A0EC1">
        <w:rPr>
          <w:rFonts w:ascii="Calibri" w:hAnsi="Calibri" w:cs="Calibri"/>
          <w:sz w:val="24"/>
          <w:szCs w:val="24"/>
          <w:lang w:val="en-US"/>
        </w:rPr>
        <w:t xml:space="preserve"> </w:t>
      </w:r>
      <w:r w:rsidR="00460C70" w:rsidRPr="003A0EC1">
        <w:rPr>
          <w:rFonts w:ascii="Calibri" w:hAnsi="Calibri" w:cs="Calibri"/>
          <w:sz w:val="24"/>
          <w:szCs w:val="24"/>
          <w:lang w:val="en-US"/>
        </w:rPr>
        <w:t xml:space="preserve">how </w:t>
      </w:r>
      <w:r w:rsidR="00587226" w:rsidRPr="003A0EC1">
        <w:rPr>
          <w:rFonts w:ascii="Calibri" w:hAnsi="Calibri" w:cs="Calibri"/>
          <w:sz w:val="24"/>
          <w:szCs w:val="24"/>
          <w:lang w:val="en-US"/>
        </w:rPr>
        <w:t>the</w:t>
      </w:r>
      <w:r w:rsidR="00460C70" w:rsidRPr="003A0EC1">
        <w:rPr>
          <w:rFonts w:ascii="Calibri" w:hAnsi="Calibri" w:cs="Calibri"/>
          <w:sz w:val="24"/>
          <w:szCs w:val="24"/>
          <w:lang w:val="en-US"/>
        </w:rPr>
        <w:t xml:space="preserve"> activities that occur at each level combine to contribute to or reduce performance outcomes. </w:t>
      </w:r>
    </w:p>
    <w:p w14:paraId="53B33A75" w14:textId="77777777" w:rsidR="00CC47C4" w:rsidRPr="003A0EC1" w:rsidRDefault="00CC47C4" w:rsidP="00A64920">
      <w:pPr>
        <w:spacing w:after="0" w:line="480" w:lineRule="auto"/>
        <w:rPr>
          <w:rFonts w:ascii="Calibri" w:hAnsi="Calibri" w:cs="Calibri"/>
          <w:sz w:val="24"/>
          <w:szCs w:val="24"/>
          <w:lang w:val="en-US"/>
        </w:rPr>
      </w:pPr>
    </w:p>
    <w:p w14:paraId="1F9057E5" w14:textId="6914FC90" w:rsidR="007F2881" w:rsidRPr="003A0EC1" w:rsidRDefault="008F36E8" w:rsidP="00030780">
      <w:pPr>
        <w:spacing w:after="0" w:line="480" w:lineRule="auto"/>
        <w:rPr>
          <w:rFonts w:ascii="Calibri" w:hAnsi="Calibri" w:cs="Calibri"/>
          <w:sz w:val="24"/>
          <w:szCs w:val="24"/>
          <w:lang w:val="en-US"/>
        </w:rPr>
      </w:pPr>
      <w:r w:rsidRPr="003A0EC1">
        <w:rPr>
          <w:rFonts w:ascii="Calibri" w:hAnsi="Calibri" w:cs="Calibri"/>
          <w:sz w:val="24"/>
          <w:szCs w:val="24"/>
          <w:lang w:val="en-US"/>
        </w:rPr>
        <w:t xml:space="preserve">The use of multi-level theory has been highlighted as a means of bridging gaps in theory development through a recognition of the multi-level systems involved in </w:t>
      </w:r>
      <w:r w:rsidR="004E1BA5" w:rsidRPr="003A0EC1">
        <w:rPr>
          <w:rFonts w:ascii="Calibri" w:hAnsi="Calibri" w:cs="Calibri"/>
          <w:sz w:val="24"/>
          <w:szCs w:val="24"/>
          <w:lang w:val="en-US"/>
        </w:rPr>
        <w:t xml:space="preserve">complex </w:t>
      </w:r>
      <w:r w:rsidRPr="003A0EC1">
        <w:rPr>
          <w:rFonts w:ascii="Calibri" w:hAnsi="Calibri" w:cs="Calibri"/>
          <w:sz w:val="24"/>
          <w:szCs w:val="24"/>
          <w:lang w:val="en-US"/>
        </w:rPr>
        <w:t>organizational research contexts (Turner, 2005), such as servitization, by focusing on three different levels of influencers</w:t>
      </w:r>
      <w:r w:rsidR="003B5B05" w:rsidRPr="003A0EC1">
        <w:rPr>
          <w:rFonts w:ascii="Calibri" w:hAnsi="Calibri" w:cs="Calibri"/>
          <w:sz w:val="24"/>
          <w:szCs w:val="24"/>
          <w:lang w:val="en-US"/>
        </w:rPr>
        <w:t xml:space="preserve">, which are nested within one another, and evolve and </w:t>
      </w:r>
      <w:r w:rsidR="00A71030" w:rsidRPr="003A0EC1">
        <w:rPr>
          <w:rFonts w:ascii="Calibri" w:hAnsi="Calibri" w:cs="Calibri"/>
          <w:sz w:val="24"/>
          <w:szCs w:val="24"/>
          <w:lang w:val="en-US"/>
        </w:rPr>
        <w:t>change</w:t>
      </w:r>
      <w:r w:rsidR="003B5B05" w:rsidRPr="003A0EC1">
        <w:rPr>
          <w:rFonts w:ascii="Calibri" w:hAnsi="Calibri" w:cs="Calibri"/>
          <w:sz w:val="24"/>
          <w:szCs w:val="24"/>
          <w:lang w:val="en-US"/>
        </w:rPr>
        <w:t xml:space="preserve"> over time (Vargo </w:t>
      </w:r>
      <w:r w:rsidR="003B5B05" w:rsidRPr="003A0EC1">
        <w:rPr>
          <w:rFonts w:ascii="Calibri" w:hAnsi="Calibri" w:cs="Calibri"/>
          <w:i/>
          <w:iCs/>
          <w:sz w:val="24"/>
          <w:szCs w:val="24"/>
          <w:lang w:val="en-US"/>
        </w:rPr>
        <w:t>et al.,</w:t>
      </w:r>
      <w:r w:rsidR="003B5B05" w:rsidRPr="003A0EC1">
        <w:rPr>
          <w:rFonts w:ascii="Calibri" w:hAnsi="Calibri" w:cs="Calibri"/>
          <w:sz w:val="24"/>
          <w:szCs w:val="24"/>
          <w:lang w:val="en-US"/>
        </w:rPr>
        <w:t xml:space="preserve"> 2015)</w:t>
      </w:r>
      <w:r w:rsidRPr="003A0EC1">
        <w:rPr>
          <w:rFonts w:ascii="Calibri" w:hAnsi="Calibri" w:cs="Calibri"/>
          <w:sz w:val="24"/>
          <w:szCs w:val="24"/>
          <w:lang w:val="en-US"/>
        </w:rPr>
        <w:t>, namely: macro-level (</w:t>
      </w:r>
      <w:r w:rsidR="000F3BC1" w:rsidRPr="003A0EC1">
        <w:rPr>
          <w:rFonts w:ascii="Calibri" w:hAnsi="Calibri" w:cs="Calibri"/>
          <w:sz w:val="24"/>
          <w:szCs w:val="24"/>
          <w:lang w:val="en-US"/>
        </w:rPr>
        <w:t>industry</w:t>
      </w:r>
      <w:r w:rsidR="008A6BAF" w:rsidRPr="003A0EC1">
        <w:rPr>
          <w:rFonts w:ascii="Calibri" w:hAnsi="Calibri" w:cs="Calibri"/>
          <w:sz w:val="24"/>
          <w:szCs w:val="24"/>
          <w:lang w:val="en-US"/>
        </w:rPr>
        <w:t>-</w:t>
      </w:r>
      <w:r w:rsidRPr="003A0EC1">
        <w:rPr>
          <w:rFonts w:ascii="Calibri" w:hAnsi="Calibri" w:cs="Calibri"/>
          <w:sz w:val="24"/>
          <w:szCs w:val="24"/>
          <w:lang w:val="en-US"/>
        </w:rPr>
        <w:t>wide</w:t>
      </w:r>
      <w:r w:rsidR="000F3BC1" w:rsidRPr="003A0EC1">
        <w:rPr>
          <w:rFonts w:ascii="Calibri" w:hAnsi="Calibri" w:cs="Calibri"/>
          <w:sz w:val="24"/>
          <w:szCs w:val="24"/>
          <w:lang w:val="en-US"/>
        </w:rPr>
        <w:t xml:space="preserve"> and beyond</w:t>
      </w:r>
      <w:r w:rsidRPr="003A0EC1">
        <w:rPr>
          <w:rFonts w:ascii="Calibri" w:hAnsi="Calibri" w:cs="Calibri"/>
          <w:sz w:val="24"/>
          <w:szCs w:val="24"/>
          <w:lang w:val="en-US"/>
        </w:rPr>
        <w:t xml:space="preserve">) </w:t>
      </w:r>
      <w:r w:rsidR="00232B87" w:rsidRPr="003A0EC1">
        <w:rPr>
          <w:rFonts w:ascii="Calibri" w:hAnsi="Calibri" w:cs="Calibri"/>
          <w:sz w:val="24"/>
          <w:szCs w:val="24"/>
          <w:lang w:val="en-US"/>
        </w:rPr>
        <w:t xml:space="preserve">factors, </w:t>
      </w:r>
      <w:r w:rsidRPr="003A0EC1">
        <w:rPr>
          <w:rFonts w:ascii="Calibri" w:hAnsi="Calibri" w:cs="Calibri"/>
          <w:sz w:val="24"/>
          <w:szCs w:val="24"/>
          <w:lang w:val="en-US"/>
        </w:rPr>
        <w:t>meso-level (</w:t>
      </w:r>
      <w:r w:rsidR="000F3BC1" w:rsidRPr="003A0EC1">
        <w:rPr>
          <w:rFonts w:ascii="Calibri" w:hAnsi="Calibri" w:cs="Calibri"/>
          <w:sz w:val="24"/>
          <w:szCs w:val="24"/>
          <w:lang w:val="en-US"/>
        </w:rPr>
        <w:t xml:space="preserve">firm </w:t>
      </w:r>
      <w:r w:rsidR="00A71030" w:rsidRPr="003A0EC1">
        <w:rPr>
          <w:rFonts w:ascii="Calibri" w:hAnsi="Calibri" w:cs="Calibri"/>
          <w:sz w:val="24"/>
          <w:szCs w:val="24"/>
          <w:lang w:val="en-US"/>
        </w:rPr>
        <w:t>business model</w:t>
      </w:r>
      <w:r w:rsidR="000F3BC1" w:rsidRPr="003A0EC1">
        <w:rPr>
          <w:rFonts w:ascii="Calibri" w:hAnsi="Calibri" w:cs="Calibri"/>
          <w:sz w:val="24"/>
          <w:szCs w:val="24"/>
          <w:lang w:val="en-US"/>
        </w:rPr>
        <w:t xml:space="preserve"> and portfolio</w:t>
      </w:r>
      <w:r w:rsidRPr="003A0EC1">
        <w:rPr>
          <w:rFonts w:ascii="Calibri" w:hAnsi="Calibri" w:cs="Calibri"/>
          <w:sz w:val="24"/>
          <w:szCs w:val="24"/>
          <w:lang w:val="en-US"/>
        </w:rPr>
        <w:t>)</w:t>
      </w:r>
      <w:r w:rsidR="00232B87" w:rsidRPr="003A0EC1">
        <w:rPr>
          <w:rFonts w:ascii="Calibri" w:hAnsi="Calibri" w:cs="Calibri"/>
          <w:sz w:val="24"/>
          <w:szCs w:val="24"/>
          <w:lang w:val="en-US"/>
        </w:rPr>
        <w:t xml:space="preserve"> factors,</w:t>
      </w:r>
      <w:r w:rsidRPr="003A0EC1">
        <w:rPr>
          <w:rFonts w:ascii="Calibri" w:hAnsi="Calibri" w:cs="Calibri"/>
          <w:sz w:val="24"/>
          <w:szCs w:val="24"/>
          <w:lang w:val="en-US"/>
        </w:rPr>
        <w:t xml:space="preserve"> and micro-level (individual</w:t>
      </w:r>
      <w:r w:rsidR="000F3BC1" w:rsidRPr="003A0EC1">
        <w:rPr>
          <w:rFonts w:ascii="Calibri" w:hAnsi="Calibri" w:cs="Calibri"/>
          <w:sz w:val="24"/>
          <w:szCs w:val="24"/>
          <w:lang w:val="en-US"/>
        </w:rPr>
        <w:t xml:space="preserve"> projects</w:t>
      </w:r>
      <w:r w:rsidRPr="003A0EC1">
        <w:rPr>
          <w:rFonts w:ascii="Calibri" w:hAnsi="Calibri" w:cs="Calibri"/>
          <w:sz w:val="24"/>
          <w:szCs w:val="24"/>
          <w:lang w:val="en-US"/>
        </w:rPr>
        <w:t xml:space="preserve">) </w:t>
      </w:r>
      <w:r w:rsidR="00232B87" w:rsidRPr="003A0EC1">
        <w:rPr>
          <w:rFonts w:ascii="Calibri" w:hAnsi="Calibri" w:cs="Calibri"/>
          <w:sz w:val="24"/>
          <w:szCs w:val="24"/>
          <w:lang w:val="en-US"/>
        </w:rPr>
        <w:t>factors</w:t>
      </w:r>
      <w:r w:rsidR="005C7EA8" w:rsidRPr="003A0EC1">
        <w:rPr>
          <w:rFonts w:ascii="Calibri" w:hAnsi="Calibri" w:cs="Calibri"/>
          <w:sz w:val="24"/>
          <w:szCs w:val="24"/>
          <w:lang w:val="en-US"/>
        </w:rPr>
        <w:t>.</w:t>
      </w:r>
      <w:r w:rsidR="00BC4846" w:rsidRPr="003A0EC1">
        <w:rPr>
          <w:rFonts w:ascii="Calibri" w:hAnsi="Calibri" w:cs="Calibri"/>
          <w:sz w:val="24"/>
          <w:szCs w:val="24"/>
          <w:lang w:val="en-US"/>
        </w:rPr>
        <w:t xml:space="preserve"> </w:t>
      </w:r>
      <w:r w:rsidR="0057265B" w:rsidRPr="003A0EC1">
        <w:rPr>
          <w:rFonts w:ascii="Calibri" w:hAnsi="Calibri" w:cs="Calibri"/>
          <w:sz w:val="24"/>
          <w:szCs w:val="24"/>
          <w:lang w:val="en-US"/>
        </w:rPr>
        <w:t>Thus, adopting a</w:t>
      </w:r>
      <w:r w:rsidR="000F3BC1" w:rsidRPr="003A0EC1">
        <w:rPr>
          <w:rFonts w:ascii="Calibri" w:hAnsi="Calibri" w:cs="Calibri"/>
          <w:sz w:val="24"/>
          <w:szCs w:val="24"/>
          <w:lang w:val="en-US"/>
        </w:rPr>
        <w:t>n</w:t>
      </w:r>
      <w:r w:rsidR="0057265B" w:rsidRPr="003A0EC1">
        <w:rPr>
          <w:rFonts w:ascii="Calibri" w:hAnsi="Calibri" w:cs="Calibri"/>
          <w:sz w:val="24"/>
          <w:szCs w:val="24"/>
          <w:lang w:val="en-US"/>
        </w:rPr>
        <w:t xml:space="preserve"> </w:t>
      </w:r>
      <w:r w:rsidR="000F3BC1" w:rsidRPr="003A0EC1">
        <w:rPr>
          <w:rFonts w:ascii="Calibri" w:hAnsi="Calibri" w:cs="Calibri"/>
          <w:sz w:val="24"/>
          <w:szCs w:val="24"/>
          <w:lang w:val="en-US"/>
        </w:rPr>
        <w:t>eco</w:t>
      </w:r>
      <w:r w:rsidR="0057265B" w:rsidRPr="003A0EC1">
        <w:rPr>
          <w:rFonts w:ascii="Calibri" w:hAnsi="Calibri" w:cs="Calibri"/>
          <w:sz w:val="24"/>
          <w:szCs w:val="24"/>
          <w:lang w:val="en-US"/>
        </w:rPr>
        <w:t xml:space="preserve">system-level, multi-layered perspective is </w:t>
      </w:r>
      <w:r w:rsidR="009B4D4C" w:rsidRPr="003A0EC1">
        <w:rPr>
          <w:rFonts w:ascii="Calibri" w:hAnsi="Calibri" w:cs="Calibri"/>
          <w:sz w:val="24"/>
          <w:szCs w:val="24"/>
          <w:lang w:val="en-US"/>
        </w:rPr>
        <w:t xml:space="preserve">needed </w:t>
      </w:r>
      <w:r w:rsidR="003E1EC2" w:rsidRPr="003A0EC1">
        <w:rPr>
          <w:rFonts w:ascii="Calibri" w:hAnsi="Calibri" w:cs="Calibri"/>
          <w:sz w:val="24"/>
          <w:szCs w:val="24"/>
          <w:lang w:val="en-US"/>
        </w:rPr>
        <w:t>to understand how resources are integrated at the various system levels (</w:t>
      </w:r>
      <w:proofErr w:type="gramStart"/>
      <w:r w:rsidR="003E1EC2" w:rsidRPr="003A0EC1">
        <w:rPr>
          <w:rFonts w:ascii="Calibri" w:hAnsi="Calibri" w:cs="Calibri"/>
          <w:sz w:val="24"/>
          <w:szCs w:val="24"/>
          <w:lang w:val="en-US"/>
        </w:rPr>
        <w:t>i.e.</w:t>
      </w:r>
      <w:proofErr w:type="gramEnd"/>
      <w:r w:rsidR="003E1EC2" w:rsidRPr="003A0EC1">
        <w:rPr>
          <w:rFonts w:ascii="Calibri" w:hAnsi="Calibri" w:cs="Calibri"/>
          <w:sz w:val="24"/>
          <w:szCs w:val="24"/>
          <w:lang w:val="en-US"/>
        </w:rPr>
        <w:t xml:space="preserve"> micro, meso, and macro) (Edvardsson </w:t>
      </w:r>
      <w:r w:rsidR="003E1EC2" w:rsidRPr="003A0EC1">
        <w:rPr>
          <w:rFonts w:ascii="Calibri" w:hAnsi="Calibri" w:cs="Calibri"/>
          <w:i/>
          <w:iCs/>
          <w:sz w:val="24"/>
          <w:szCs w:val="24"/>
          <w:lang w:val="en-US"/>
        </w:rPr>
        <w:t>et al.,</w:t>
      </w:r>
      <w:r w:rsidR="003E1EC2" w:rsidRPr="003A0EC1">
        <w:rPr>
          <w:rFonts w:ascii="Calibri" w:hAnsi="Calibri" w:cs="Calibri"/>
          <w:sz w:val="24"/>
          <w:szCs w:val="24"/>
          <w:lang w:val="en-US"/>
        </w:rPr>
        <w:t xml:space="preserve"> 2011).</w:t>
      </w:r>
      <w:r w:rsidRPr="003A0EC1">
        <w:rPr>
          <w:rFonts w:ascii="Calibri" w:hAnsi="Calibri" w:cs="Calibri"/>
          <w:sz w:val="24"/>
          <w:szCs w:val="24"/>
          <w:lang w:val="en-US"/>
        </w:rPr>
        <w:t xml:space="preserve"> </w:t>
      </w:r>
      <w:r w:rsidR="004676D2" w:rsidRPr="003A0EC1">
        <w:rPr>
          <w:rFonts w:ascii="Calibri" w:hAnsi="Calibri" w:cs="Calibri"/>
          <w:sz w:val="24"/>
          <w:szCs w:val="24"/>
          <w:lang w:val="en-US"/>
        </w:rPr>
        <w:t xml:space="preserve"> </w:t>
      </w:r>
      <w:r w:rsidR="008A6BAF" w:rsidRPr="003A0EC1">
        <w:rPr>
          <w:rFonts w:ascii="Calibri" w:hAnsi="Calibri" w:cs="Calibri"/>
          <w:sz w:val="24"/>
          <w:szCs w:val="24"/>
          <w:lang w:val="en-US"/>
        </w:rPr>
        <w:t>The l</w:t>
      </w:r>
      <w:r w:rsidR="007F2881" w:rsidRPr="003A0EC1">
        <w:rPr>
          <w:rFonts w:ascii="Calibri" w:hAnsi="Calibri" w:cs="Calibri"/>
          <w:sz w:val="24"/>
          <w:szCs w:val="24"/>
          <w:lang w:val="en-US"/>
        </w:rPr>
        <w:t>iterature on the</w:t>
      </w:r>
      <w:r w:rsidR="00012327" w:rsidRPr="003A0EC1">
        <w:rPr>
          <w:rFonts w:ascii="Calibri" w:hAnsi="Calibri" w:cs="Calibri"/>
          <w:sz w:val="24"/>
          <w:szCs w:val="24"/>
          <w:lang w:val="en-US"/>
        </w:rPr>
        <w:t xml:space="preserve"> key issues at the</w:t>
      </w:r>
      <w:r w:rsidR="007F2881" w:rsidRPr="003A0EC1">
        <w:rPr>
          <w:rFonts w:ascii="Calibri" w:hAnsi="Calibri" w:cs="Calibri"/>
          <w:sz w:val="24"/>
          <w:szCs w:val="24"/>
          <w:lang w:val="en-US"/>
        </w:rPr>
        <w:t xml:space="preserve"> three levels </w:t>
      </w:r>
      <w:r w:rsidR="00012327" w:rsidRPr="003A0EC1">
        <w:rPr>
          <w:rFonts w:ascii="Calibri" w:hAnsi="Calibri" w:cs="Calibri"/>
          <w:sz w:val="24"/>
          <w:szCs w:val="24"/>
          <w:lang w:val="en-US"/>
        </w:rPr>
        <w:t xml:space="preserve">will now be </w:t>
      </w:r>
      <w:r w:rsidR="00DC0AD2" w:rsidRPr="003A0EC1">
        <w:rPr>
          <w:rFonts w:ascii="Calibri" w:hAnsi="Calibri" w:cs="Calibri"/>
          <w:sz w:val="24"/>
          <w:szCs w:val="24"/>
          <w:lang w:val="en-US"/>
        </w:rPr>
        <w:t>summarized</w:t>
      </w:r>
      <w:r w:rsidR="00012327" w:rsidRPr="003A0EC1">
        <w:rPr>
          <w:rFonts w:ascii="Calibri" w:hAnsi="Calibri" w:cs="Calibri"/>
          <w:sz w:val="24"/>
          <w:szCs w:val="24"/>
          <w:lang w:val="en-US"/>
        </w:rPr>
        <w:t xml:space="preserve">. </w:t>
      </w:r>
    </w:p>
    <w:p w14:paraId="1FA8A25B" w14:textId="77777777" w:rsidR="00012327" w:rsidRPr="003A0EC1" w:rsidRDefault="00012327" w:rsidP="00A64920">
      <w:pPr>
        <w:spacing w:after="0" w:line="480" w:lineRule="auto"/>
        <w:rPr>
          <w:rFonts w:ascii="Calibri" w:hAnsi="Calibri" w:cs="Calibri"/>
          <w:sz w:val="24"/>
          <w:szCs w:val="24"/>
          <w:lang w:val="en-US"/>
        </w:rPr>
      </w:pPr>
    </w:p>
    <w:p w14:paraId="13E8C3F5" w14:textId="35D710B0" w:rsidR="003E1EC2" w:rsidRPr="003A0EC1" w:rsidRDefault="00F62801" w:rsidP="00A64920">
      <w:pPr>
        <w:spacing w:after="0" w:line="480" w:lineRule="auto"/>
        <w:rPr>
          <w:rFonts w:ascii="Calibri" w:hAnsi="Calibri" w:cs="Calibri"/>
          <w:sz w:val="24"/>
          <w:szCs w:val="24"/>
          <w:lang w:val="en-US"/>
        </w:rPr>
      </w:pPr>
      <w:r w:rsidRPr="003A0EC1">
        <w:rPr>
          <w:rFonts w:ascii="Calibri" w:hAnsi="Calibri" w:cs="Calibri"/>
          <w:sz w:val="24"/>
          <w:szCs w:val="24"/>
          <w:lang w:val="en-US"/>
        </w:rPr>
        <w:t>T</w:t>
      </w:r>
      <w:r w:rsidR="003E2841" w:rsidRPr="003A0EC1">
        <w:rPr>
          <w:rFonts w:ascii="Calibri" w:hAnsi="Calibri" w:cs="Calibri"/>
          <w:sz w:val="24"/>
          <w:szCs w:val="24"/>
          <w:lang w:val="en-US"/>
        </w:rPr>
        <w:t xml:space="preserve">here are several reviews of </w:t>
      </w:r>
      <w:r w:rsidR="00642B82" w:rsidRPr="003A0EC1">
        <w:rPr>
          <w:rFonts w:ascii="Calibri" w:hAnsi="Calibri" w:cs="Calibri"/>
          <w:sz w:val="24"/>
          <w:szCs w:val="24"/>
          <w:lang w:val="en-US"/>
        </w:rPr>
        <w:t>micro-level</w:t>
      </w:r>
      <w:r w:rsidR="003E2841" w:rsidRPr="003A0EC1">
        <w:rPr>
          <w:rFonts w:ascii="Calibri" w:hAnsi="Calibri" w:cs="Calibri"/>
          <w:sz w:val="24"/>
          <w:szCs w:val="24"/>
          <w:lang w:val="en-US"/>
        </w:rPr>
        <w:t xml:space="preserve"> </w:t>
      </w:r>
      <w:r w:rsidRPr="003A0EC1">
        <w:rPr>
          <w:rFonts w:ascii="Calibri" w:hAnsi="Calibri" w:cs="Calibri"/>
          <w:sz w:val="24"/>
          <w:szCs w:val="24"/>
          <w:lang w:val="en-US"/>
        </w:rPr>
        <w:t xml:space="preserve">service </w:t>
      </w:r>
      <w:r w:rsidR="00F90238" w:rsidRPr="003A0EC1">
        <w:rPr>
          <w:rFonts w:ascii="Calibri" w:hAnsi="Calibri" w:cs="Calibri"/>
          <w:sz w:val="24"/>
          <w:szCs w:val="24"/>
          <w:lang w:val="en-US"/>
        </w:rPr>
        <w:t xml:space="preserve">innovation </w:t>
      </w:r>
      <w:r w:rsidR="001651FE" w:rsidRPr="003A0EC1">
        <w:rPr>
          <w:rFonts w:ascii="Calibri" w:hAnsi="Calibri" w:cs="Calibri"/>
          <w:sz w:val="24"/>
          <w:szCs w:val="24"/>
          <w:lang w:val="en-US"/>
        </w:rPr>
        <w:t>providing</w:t>
      </w:r>
      <w:r w:rsidR="00CD6340" w:rsidRPr="003A0EC1">
        <w:rPr>
          <w:rFonts w:ascii="Calibri" w:hAnsi="Calibri" w:cs="Calibri"/>
          <w:sz w:val="24"/>
          <w:szCs w:val="24"/>
          <w:lang w:val="en-US"/>
        </w:rPr>
        <w:t xml:space="preserve"> </w:t>
      </w:r>
      <w:r w:rsidR="00C60A1C" w:rsidRPr="003A0EC1">
        <w:rPr>
          <w:rFonts w:ascii="Calibri" w:hAnsi="Calibri" w:cs="Calibri"/>
          <w:sz w:val="24"/>
          <w:szCs w:val="24"/>
          <w:lang w:val="en-US"/>
        </w:rPr>
        <w:t xml:space="preserve">detailed examination of current </w:t>
      </w:r>
      <w:r w:rsidR="00F92FC0" w:rsidRPr="003A0EC1">
        <w:rPr>
          <w:rFonts w:ascii="Calibri" w:hAnsi="Calibri" w:cs="Calibri"/>
          <w:sz w:val="24"/>
          <w:szCs w:val="24"/>
          <w:lang w:val="en-US"/>
        </w:rPr>
        <w:t xml:space="preserve">project-level </w:t>
      </w:r>
      <w:r w:rsidR="00C60A1C" w:rsidRPr="003A0EC1">
        <w:rPr>
          <w:rFonts w:ascii="Calibri" w:hAnsi="Calibri" w:cs="Calibri"/>
          <w:sz w:val="24"/>
          <w:szCs w:val="24"/>
          <w:lang w:val="en-US"/>
        </w:rPr>
        <w:t>thinking (</w:t>
      </w:r>
      <w:proofErr w:type="gramStart"/>
      <w:r w:rsidR="00813B84" w:rsidRPr="003A0EC1">
        <w:rPr>
          <w:rFonts w:ascii="Calibri" w:hAnsi="Calibri" w:cs="Calibri"/>
          <w:sz w:val="24"/>
          <w:szCs w:val="24"/>
          <w:lang w:val="en-US"/>
        </w:rPr>
        <w:t>e.g.</w:t>
      </w:r>
      <w:proofErr w:type="gramEnd"/>
      <w:r w:rsidR="00813B84" w:rsidRPr="003A0EC1">
        <w:rPr>
          <w:rFonts w:ascii="Calibri" w:hAnsi="Calibri" w:cs="Calibri"/>
          <w:sz w:val="24"/>
          <w:szCs w:val="24"/>
          <w:lang w:val="en-US"/>
        </w:rPr>
        <w:t xml:space="preserve"> </w:t>
      </w:r>
      <w:r w:rsidR="003909F5" w:rsidRPr="003A0EC1">
        <w:rPr>
          <w:rFonts w:ascii="Calibri" w:hAnsi="Calibri" w:cs="Calibri"/>
          <w:sz w:val="24"/>
          <w:szCs w:val="24"/>
          <w:lang w:val="en-US"/>
        </w:rPr>
        <w:t>Biemans</w:t>
      </w:r>
      <w:r w:rsidR="00322316" w:rsidRPr="003A0EC1">
        <w:rPr>
          <w:rFonts w:ascii="Calibri" w:hAnsi="Calibri" w:cs="Calibri"/>
          <w:sz w:val="24"/>
          <w:szCs w:val="24"/>
          <w:lang w:val="en-US"/>
        </w:rPr>
        <w:t xml:space="preserve"> </w:t>
      </w:r>
      <w:r w:rsidR="00322316" w:rsidRPr="003A0EC1">
        <w:rPr>
          <w:rFonts w:ascii="Calibri" w:hAnsi="Calibri" w:cs="Calibri"/>
          <w:i/>
          <w:iCs/>
          <w:sz w:val="24"/>
          <w:szCs w:val="24"/>
          <w:lang w:val="en-US"/>
        </w:rPr>
        <w:t>et al.,</w:t>
      </w:r>
      <w:r w:rsidR="00322316" w:rsidRPr="003A0EC1">
        <w:rPr>
          <w:rFonts w:ascii="Calibri" w:hAnsi="Calibri" w:cs="Calibri"/>
          <w:sz w:val="24"/>
          <w:szCs w:val="24"/>
          <w:lang w:val="en-US"/>
        </w:rPr>
        <w:t xml:space="preserve"> 2016)</w:t>
      </w:r>
      <w:r w:rsidR="00F7789B" w:rsidRPr="003A0EC1">
        <w:rPr>
          <w:rFonts w:ascii="Calibri" w:hAnsi="Calibri" w:cs="Calibri"/>
          <w:sz w:val="24"/>
          <w:szCs w:val="24"/>
          <w:lang w:val="en-US"/>
        </w:rPr>
        <w:t xml:space="preserve">, exploring </w:t>
      </w:r>
      <w:r w:rsidR="004800A9" w:rsidRPr="003A0EC1">
        <w:rPr>
          <w:rFonts w:ascii="Calibri" w:hAnsi="Calibri" w:cs="Calibri"/>
          <w:sz w:val="24"/>
          <w:szCs w:val="24"/>
          <w:lang w:val="en-US"/>
        </w:rPr>
        <w:t>such aspects as</w:t>
      </w:r>
      <w:r w:rsidRPr="003A0EC1">
        <w:rPr>
          <w:rFonts w:ascii="Calibri" w:hAnsi="Calibri" w:cs="Calibri"/>
          <w:sz w:val="24"/>
          <w:szCs w:val="24"/>
          <w:lang w:val="en-US"/>
        </w:rPr>
        <w:t>:</w:t>
      </w:r>
      <w:r w:rsidR="004800A9" w:rsidRPr="003A0EC1">
        <w:rPr>
          <w:rFonts w:ascii="Calibri" w:hAnsi="Calibri" w:cs="Calibri"/>
          <w:sz w:val="24"/>
          <w:szCs w:val="24"/>
          <w:lang w:val="en-US"/>
        </w:rPr>
        <w:t xml:space="preserve"> the </w:t>
      </w:r>
      <w:r w:rsidR="00F7789B" w:rsidRPr="003A0EC1">
        <w:rPr>
          <w:rFonts w:ascii="Calibri" w:hAnsi="Calibri" w:cs="Calibri"/>
          <w:sz w:val="24"/>
          <w:szCs w:val="24"/>
          <w:lang w:val="en-US"/>
        </w:rPr>
        <w:t>topics</w:t>
      </w:r>
      <w:r w:rsidR="004800A9" w:rsidRPr="003A0EC1">
        <w:rPr>
          <w:rFonts w:ascii="Calibri" w:hAnsi="Calibri" w:cs="Calibri"/>
          <w:sz w:val="24"/>
          <w:szCs w:val="24"/>
          <w:lang w:val="en-US"/>
        </w:rPr>
        <w:t xml:space="preserve"> studied</w:t>
      </w:r>
      <w:r w:rsidRPr="003A0EC1">
        <w:rPr>
          <w:rFonts w:ascii="Calibri" w:hAnsi="Calibri" w:cs="Calibri"/>
          <w:sz w:val="24"/>
          <w:szCs w:val="24"/>
          <w:lang w:val="en-US"/>
        </w:rPr>
        <w:t>;</w:t>
      </w:r>
      <w:r w:rsidR="00F7789B" w:rsidRPr="003A0EC1">
        <w:rPr>
          <w:rFonts w:ascii="Calibri" w:hAnsi="Calibri" w:cs="Calibri"/>
          <w:sz w:val="24"/>
          <w:szCs w:val="24"/>
          <w:lang w:val="en-US"/>
        </w:rPr>
        <w:t xml:space="preserve"> research design </w:t>
      </w:r>
      <w:r w:rsidR="00377D6F" w:rsidRPr="003A0EC1">
        <w:rPr>
          <w:rFonts w:ascii="Calibri" w:hAnsi="Calibri" w:cs="Calibri"/>
          <w:sz w:val="24"/>
          <w:szCs w:val="24"/>
          <w:lang w:val="en-US"/>
        </w:rPr>
        <w:t>focus</w:t>
      </w:r>
      <w:r w:rsidRPr="003A0EC1">
        <w:rPr>
          <w:rFonts w:ascii="Calibri" w:hAnsi="Calibri" w:cs="Calibri"/>
          <w:sz w:val="24"/>
          <w:szCs w:val="24"/>
          <w:lang w:val="en-US"/>
        </w:rPr>
        <w:t>;</w:t>
      </w:r>
      <w:r w:rsidR="00377D6F" w:rsidRPr="003A0EC1">
        <w:rPr>
          <w:rFonts w:ascii="Calibri" w:hAnsi="Calibri" w:cs="Calibri"/>
          <w:sz w:val="24"/>
          <w:szCs w:val="24"/>
          <w:lang w:val="en-US"/>
        </w:rPr>
        <w:t xml:space="preserve"> and data</w:t>
      </w:r>
      <w:r w:rsidR="00F92FC0" w:rsidRPr="003A0EC1">
        <w:rPr>
          <w:rFonts w:ascii="Calibri" w:hAnsi="Calibri" w:cs="Calibri"/>
          <w:sz w:val="24"/>
          <w:szCs w:val="24"/>
          <w:lang w:val="en-US"/>
        </w:rPr>
        <w:t xml:space="preserve"> sources</w:t>
      </w:r>
      <w:r w:rsidR="00322316" w:rsidRPr="003A0EC1">
        <w:rPr>
          <w:rFonts w:ascii="Calibri" w:hAnsi="Calibri" w:cs="Calibri"/>
          <w:sz w:val="24"/>
          <w:szCs w:val="24"/>
          <w:lang w:val="en-US"/>
        </w:rPr>
        <w:t>.</w:t>
      </w:r>
      <w:r w:rsidR="00C60A1C" w:rsidRPr="003A0EC1">
        <w:rPr>
          <w:rFonts w:ascii="Calibri" w:hAnsi="Calibri" w:cs="Calibri"/>
          <w:sz w:val="24"/>
          <w:szCs w:val="24"/>
          <w:lang w:val="en-US"/>
        </w:rPr>
        <w:t xml:space="preserve"> </w:t>
      </w:r>
      <w:r w:rsidR="004800A9" w:rsidRPr="003A0EC1">
        <w:rPr>
          <w:rFonts w:ascii="Calibri" w:hAnsi="Calibri" w:cs="Calibri"/>
          <w:sz w:val="24"/>
          <w:szCs w:val="24"/>
          <w:lang w:val="en-US"/>
        </w:rPr>
        <w:t xml:space="preserve"> </w:t>
      </w:r>
      <w:r w:rsidR="00CB0437" w:rsidRPr="003A0EC1">
        <w:rPr>
          <w:rFonts w:ascii="Calibri" w:hAnsi="Calibri" w:cs="Calibri"/>
          <w:sz w:val="24"/>
          <w:szCs w:val="24"/>
          <w:lang w:val="en-US"/>
        </w:rPr>
        <w:t xml:space="preserve">Within this literature, </w:t>
      </w:r>
      <w:r w:rsidR="00CD6340" w:rsidRPr="003A0EC1">
        <w:rPr>
          <w:rFonts w:ascii="Calibri" w:hAnsi="Calibri" w:cs="Calibri"/>
          <w:sz w:val="24"/>
          <w:szCs w:val="24"/>
          <w:lang w:val="en-US"/>
        </w:rPr>
        <w:t>a key</w:t>
      </w:r>
      <w:r w:rsidR="001F76DA" w:rsidRPr="003A0EC1">
        <w:rPr>
          <w:rFonts w:ascii="Calibri" w:hAnsi="Calibri" w:cs="Calibri"/>
          <w:sz w:val="24"/>
          <w:szCs w:val="24"/>
          <w:lang w:val="en-US"/>
        </w:rPr>
        <w:t xml:space="preserve"> debate is still around whether products and services are different when it comes to </w:t>
      </w:r>
      <w:r w:rsidR="00AF46CC" w:rsidRPr="003A0EC1">
        <w:rPr>
          <w:rFonts w:ascii="Calibri" w:hAnsi="Calibri" w:cs="Calibri"/>
          <w:sz w:val="24"/>
          <w:szCs w:val="24"/>
          <w:lang w:val="en-US"/>
        </w:rPr>
        <w:t xml:space="preserve">innovation efforts. </w:t>
      </w:r>
      <w:r w:rsidR="0078654C" w:rsidRPr="003A0EC1">
        <w:rPr>
          <w:rFonts w:ascii="Calibri" w:hAnsi="Calibri" w:cs="Calibri"/>
          <w:sz w:val="24"/>
          <w:szCs w:val="24"/>
          <w:lang w:val="en-US"/>
        </w:rPr>
        <w:t>However,</w:t>
      </w:r>
      <w:r w:rsidR="006916DC" w:rsidRPr="003A0EC1">
        <w:rPr>
          <w:rFonts w:ascii="Calibri" w:hAnsi="Calibri" w:cs="Calibri"/>
          <w:sz w:val="24"/>
          <w:szCs w:val="24"/>
          <w:lang w:val="en-US"/>
        </w:rPr>
        <w:t xml:space="preserve"> </w:t>
      </w:r>
      <w:r w:rsidR="0078654C" w:rsidRPr="003A0EC1">
        <w:rPr>
          <w:rFonts w:ascii="Calibri" w:hAnsi="Calibri" w:cs="Calibri"/>
          <w:sz w:val="24"/>
          <w:szCs w:val="24"/>
          <w:lang w:val="en-US"/>
        </w:rPr>
        <w:t xml:space="preserve">the applicability of traditional distinctions </w:t>
      </w:r>
      <w:r w:rsidR="001F7DFD" w:rsidRPr="003A0EC1">
        <w:rPr>
          <w:rFonts w:ascii="Calibri" w:hAnsi="Calibri" w:cs="Calibri"/>
          <w:sz w:val="24"/>
          <w:szCs w:val="24"/>
          <w:lang w:val="en-US"/>
        </w:rPr>
        <w:t xml:space="preserve">in </w:t>
      </w:r>
      <w:r w:rsidR="00F43F72" w:rsidRPr="003A0EC1">
        <w:rPr>
          <w:rFonts w:ascii="Calibri" w:hAnsi="Calibri" w:cs="Calibri"/>
          <w:sz w:val="24"/>
          <w:szCs w:val="24"/>
          <w:lang w:val="en-US"/>
        </w:rPr>
        <w:t xml:space="preserve">contemporary </w:t>
      </w:r>
      <w:r w:rsidR="001F7DFD" w:rsidRPr="003A0EC1">
        <w:rPr>
          <w:rFonts w:ascii="Calibri" w:hAnsi="Calibri" w:cs="Calibri"/>
          <w:sz w:val="24"/>
          <w:szCs w:val="24"/>
          <w:lang w:val="en-US"/>
        </w:rPr>
        <w:t>service</w:t>
      </w:r>
      <w:r w:rsidR="00FA2909" w:rsidRPr="003A0EC1">
        <w:rPr>
          <w:rFonts w:ascii="Calibri" w:hAnsi="Calibri" w:cs="Calibri"/>
          <w:sz w:val="24"/>
          <w:szCs w:val="24"/>
          <w:lang w:val="en-US"/>
        </w:rPr>
        <w:t xml:space="preserve"> </w:t>
      </w:r>
      <w:r w:rsidR="00F43F72" w:rsidRPr="003A0EC1">
        <w:rPr>
          <w:rFonts w:ascii="Calibri" w:hAnsi="Calibri" w:cs="Calibri"/>
          <w:sz w:val="24"/>
          <w:szCs w:val="24"/>
          <w:lang w:val="en-US"/>
        </w:rPr>
        <w:t>contexts</w:t>
      </w:r>
      <w:r w:rsidR="00FA2909" w:rsidRPr="003A0EC1">
        <w:rPr>
          <w:rFonts w:ascii="Calibri" w:hAnsi="Calibri" w:cs="Calibri"/>
          <w:sz w:val="24"/>
          <w:szCs w:val="24"/>
          <w:lang w:val="en-US"/>
        </w:rPr>
        <w:t xml:space="preserve"> </w:t>
      </w:r>
      <w:r w:rsidR="00DD0C1C" w:rsidRPr="003A0EC1">
        <w:rPr>
          <w:rFonts w:ascii="Calibri" w:hAnsi="Calibri" w:cs="Calibri"/>
          <w:sz w:val="24"/>
          <w:szCs w:val="24"/>
          <w:lang w:val="en-US"/>
        </w:rPr>
        <w:t xml:space="preserve">is questioned </w:t>
      </w:r>
      <w:r w:rsidR="001F7DFD" w:rsidRPr="003A0EC1">
        <w:rPr>
          <w:rFonts w:ascii="Calibri" w:hAnsi="Calibri" w:cs="Calibri"/>
          <w:sz w:val="24"/>
          <w:szCs w:val="24"/>
          <w:lang w:val="en-US"/>
        </w:rPr>
        <w:t xml:space="preserve">and </w:t>
      </w:r>
      <w:r w:rsidR="00BA3DF8" w:rsidRPr="003A0EC1">
        <w:rPr>
          <w:rFonts w:ascii="Calibri" w:hAnsi="Calibri" w:cs="Calibri"/>
          <w:sz w:val="24"/>
          <w:szCs w:val="24"/>
          <w:lang w:val="en-US"/>
        </w:rPr>
        <w:t>some recommend</w:t>
      </w:r>
      <w:r w:rsidR="006916DC" w:rsidRPr="003A0EC1">
        <w:rPr>
          <w:rFonts w:ascii="Calibri" w:hAnsi="Calibri" w:cs="Calibri"/>
          <w:sz w:val="24"/>
          <w:szCs w:val="24"/>
          <w:lang w:val="en-US"/>
        </w:rPr>
        <w:t xml:space="preserve"> </w:t>
      </w:r>
      <w:r w:rsidR="001F7DFD" w:rsidRPr="003A0EC1">
        <w:rPr>
          <w:rFonts w:ascii="Calibri" w:hAnsi="Calibri" w:cs="Calibri"/>
          <w:sz w:val="24"/>
          <w:szCs w:val="24"/>
          <w:lang w:val="en-US"/>
        </w:rPr>
        <w:t>a single</w:t>
      </w:r>
      <w:r w:rsidR="006916DC" w:rsidRPr="003A0EC1">
        <w:rPr>
          <w:rFonts w:ascii="Calibri" w:hAnsi="Calibri" w:cs="Calibri"/>
          <w:sz w:val="24"/>
          <w:szCs w:val="24"/>
          <w:lang w:val="en-US"/>
        </w:rPr>
        <w:t xml:space="preserve"> framework for studying </w:t>
      </w:r>
      <w:r w:rsidR="00C836FB" w:rsidRPr="003A0EC1">
        <w:rPr>
          <w:rFonts w:ascii="Calibri" w:hAnsi="Calibri" w:cs="Calibri"/>
          <w:sz w:val="24"/>
          <w:szCs w:val="24"/>
          <w:lang w:val="en-US"/>
        </w:rPr>
        <w:t xml:space="preserve">product and service </w:t>
      </w:r>
      <w:r w:rsidR="006916DC" w:rsidRPr="003A0EC1">
        <w:rPr>
          <w:rFonts w:ascii="Calibri" w:hAnsi="Calibri" w:cs="Calibri"/>
          <w:sz w:val="24"/>
          <w:szCs w:val="24"/>
          <w:lang w:val="en-US"/>
        </w:rPr>
        <w:t>innovation activities</w:t>
      </w:r>
      <w:r w:rsidR="001F7DFD" w:rsidRPr="003A0EC1">
        <w:rPr>
          <w:rFonts w:ascii="Calibri" w:hAnsi="Calibri" w:cs="Calibri"/>
          <w:sz w:val="24"/>
          <w:szCs w:val="24"/>
          <w:lang w:val="en-US"/>
        </w:rPr>
        <w:t>,</w:t>
      </w:r>
      <w:r w:rsidR="006916DC" w:rsidRPr="003A0EC1">
        <w:rPr>
          <w:rFonts w:ascii="Calibri" w:hAnsi="Calibri" w:cs="Calibri"/>
          <w:sz w:val="24"/>
          <w:szCs w:val="24"/>
          <w:lang w:val="en-US"/>
        </w:rPr>
        <w:t xml:space="preserve"> rather than seeing them as distinct</w:t>
      </w:r>
      <w:r w:rsidR="00045B11" w:rsidRPr="003A0EC1">
        <w:rPr>
          <w:rFonts w:ascii="Calibri" w:hAnsi="Calibri" w:cs="Calibri"/>
          <w:sz w:val="24"/>
          <w:szCs w:val="24"/>
          <w:lang w:val="en-US"/>
        </w:rPr>
        <w:t xml:space="preserve"> (</w:t>
      </w:r>
      <w:r w:rsidR="00813B84" w:rsidRPr="003A0EC1">
        <w:rPr>
          <w:rFonts w:ascii="Calibri" w:hAnsi="Calibri" w:cs="Calibri"/>
          <w:sz w:val="24"/>
          <w:szCs w:val="24"/>
          <w:lang w:val="en-US"/>
        </w:rPr>
        <w:t xml:space="preserve">Storey </w:t>
      </w:r>
      <w:r w:rsidR="00813B84" w:rsidRPr="003A0EC1">
        <w:rPr>
          <w:rFonts w:ascii="Calibri" w:hAnsi="Calibri" w:cs="Calibri"/>
          <w:i/>
          <w:iCs/>
          <w:sz w:val="24"/>
          <w:szCs w:val="24"/>
          <w:lang w:val="en-US"/>
        </w:rPr>
        <w:t>et al.,</w:t>
      </w:r>
      <w:r w:rsidR="00813B84" w:rsidRPr="003A0EC1">
        <w:rPr>
          <w:rFonts w:ascii="Calibri" w:hAnsi="Calibri" w:cs="Calibri"/>
          <w:sz w:val="24"/>
          <w:szCs w:val="24"/>
          <w:lang w:val="en-US"/>
        </w:rPr>
        <w:t xml:space="preserve"> 2016)</w:t>
      </w:r>
      <w:r w:rsidR="00322316" w:rsidRPr="003A0EC1">
        <w:rPr>
          <w:rFonts w:ascii="Calibri" w:hAnsi="Calibri" w:cs="Calibri"/>
          <w:sz w:val="24"/>
          <w:szCs w:val="24"/>
          <w:lang w:val="en-US"/>
        </w:rPr>
        <w:t>.</w:t>
      </w:r>
      <w:r w:rsidR="006E4E8F" w:rsidRPr="003A0EC1">
        <w:rPr>
          <w:rFonts w:ascii="Calibri" w:hAnsi="Calibri" w:cs="Calibri"/>
          <w:sz w:val="24"/>
          <w:szCs w:val="24"/>
          <w:lang w:val="en-US"/>
        </w:rPr>
        <w:t xml:space="preserve"> </w:t>
      </w:r>
      <w:r w:rsidR="0019037E" w:rsidRPr="003A0EC1">
        <w:rPr>
          <w:rFonts w:ascii="Calibri" w:hAnsi="Calibri" w:cs="Calibri"/>
          <w:sz w:val="24"/>
          <w:szCs w:val="24"/>
          <w:lang w:val="en-US"/>
        </w:rPr>
        <w:t xml:space="preserve">While there is </w:t>
      </w:r>
      <w:r w:rsidR="007E69D0" w:rsidRPr="003A0EC1">
        <w:rPr>
          <w:rFonts w:ascii="Calibri" w:hAnsi="Calibri" w:cs="Calibri"/>
          <w:sz w:val="24"/>
          <w:szCs w:val="24"/>
          <w:lang w:val="en-US"/>
        </w:rPr>
        <w:t xml:space="preserve">limited work </w:t>
      </w:r>
      <w:r w:rsidR="0019037E" w:rsidRPr="003A0EC1">
        <w:rPr>
          <w:rFonts w:ascii="Calibri" w:hAnsi="Calibri" w:cs="Calibri"/>
          <w:sz w:val="24"/>
          <w:szCs w:val="24"/>
          <w:lang w:val="en-US"/>
        </w:rPr>
        <w:t xml:space="preserve">in the servitization literature </w:t>
      </w:r>
      <w:r w:rsidR="007E69D0" w:rsidRPr="003A0EC1">
        <w:rPr>
          <w:rFonts w:ascii="Calibri" w:hAnsi="Calibri" w:cs="Calibri"/>
          <w:sz w:val="24"/>
          <w:szCs w:val="24"/>
          <w:lang w:val="en-US"/>
        </w:rPr>
        <w:t xml:space="preserve">examining </w:t>
      </w:r>
      <w:r w:rsidR="0019037E" w:rsidRPr="003A0EC1">
        <w:rPr>
          <w:rFonts w:ascii="Calibri" w:hAnsi="Calibri" w:cs="Calibri"/>
          <w:sz w:val="24"/>
          <w:szCs w:val="24"/>
          <w:lang w:val="en-US"/>
        </w:rPr>
        <w:t xml:space="preserve">service innovation at a project level, </w:t>
      </w:r>
      <w:r w:rsidR="00BC74B9" w:rsidRPr="003A0EC1">
        <w:rPr>
          <w:rFonts w:ascii="Calibri" w:hAnsi="Calibri" w:cs="Calibri"/>
          <w:sz w:val="24"/>
          <w:szCs w:val="24"/>
        </w:rPr>
        <w:t>Rabetino, Kohtamäki &amp; Gebauer</w:t>
      </w:r>
      <w:r w:rsidR="00BC74B9" w:rsidRPr="003A0EC1">
        <w:rPr>
          <w:rFonts w:ascii="Calibri" w:hAnsi="Calibri" w:cs="Calibri"/>
          <w:sz w:val="24"/>
          <w:szCs w:val="24"/>
          <w:lang w:val="en-US"/>
        </w:rPr>
        <w:t xml:space="preserve"> (2017</w:t>
      </w:r>
      <w:r w:rsidR="0019037E" w:rsidRPr="003A0EC1">
        <w:rPr>
          <w:rFonts w:ascii="Calibri" w:hAnsi="Calibri" w:cs="Calibri"/>
          <w:sz w:val="24"/>
          <w:szCs w:val="24"/>
          <w:lang w:val="en-US"/>
        </w:rPr>
        <w:t>) demonstrate</w:t>
      </w:r>
      <w:r w:rsidR="00BC74B9" w:rsidRPr="003A0EC1">
        <w:rPr>
          <w:rFonts w:ascii="Calibri" w:hAnsi="Calibri" w:cs="Calibri"/>
          <w:sz w:val="24"/>
          <w:szCs w:val="24"/>
          <w:lang w:val="en-US"/>
        </w:rPr>
        <w:t xml:space="preserve"> how </w:t>
      </w:r>
      <w:r w:rsidR="0019037E" w:rsidRPr="003A0EC1">
        <w:rPr>
          <w:rFonts w:ascii="Calibri" w:hAnsi="Calibri" w:cs="Calibri"/>
          <w:sz w:val="24"/>
          <w:szCs w:val="24"/>
          <w:lang w:val="en-US"/>
        </w:rPr>
        <w:t xml:space="preserve">manufacturers can </w:t>
      </w:r>
      <w:r w:rsidR="00BC74B9" w:rsidRPr="003A0EC1">
        <w:rPr>
          <w:rFonts w:ascii="Calibri" w:hAnsi="Calibri" w:cs="Calibri"/>
          <w:sz w:val="24"/>
          <w:szCs w:val="24"/>
          <w:lang w:val="en-US"/>
        </w:rPr>
        <w:t>work with customers to co-develop new project-based solutions.</w:t>
      </w:r>
      <w:r w:rsidR="0019037E" w:rsidRPr="003A0EC1">
        <w:rPr>
          <w:rFonts w:ascii="Calibri" w:hAnsi="Calibri" w:cs="Calibri"/>
          <w:sz w:val="24"/>
          <w:szCs w:val="24"/>
          <w:lang w:val="en-US"/>
        </w:rPr>
        <w:t xml:space="preserve"> Meanwhile, Lightfoot &amp; Gebauer’s (2011) study of service innovation highlighted heterogeneity in the innovation success </w:t>
      </w:r>
      <w:r w:rsidR="00732E30" w:rsidRPr="003A0EC1">
        <w:rPr>
          <w:rFonts w:ascii="Calibri" w:hAnsi="Calibri" w:cs="Calibri"/>
          <w:sz w:val="24"/>
          <w:szCs w:val="24"/>
          <w:lang w:val="en-US"/>
        </w:rPr>
        <w:t xml:space="preserve">determinants </w:t>
      </w:r>
      <w:r w:rsidR="0019037E" w:rsidRPr="003A0EC1">
        <w:rPr>
          <w:rFonts w:ascii="Calibri" w:hAnsi="Calibri" w:cs="Calibri"/>
          <w:sz w:val="24"/>
          <w:szCs w:val="24"/>
          <w:lang w:val="en-US"/>
        </w:rPr>
        <w:t xml:space="preserve">(e.g., importance of </w:t>
      </w:r>
      <w:r w:rsidR="00C95144" w:rsidRPr="003A0EC1">
        <w:rPr>
          <w:rFonts w:ascii="Calibri" w:hAnsi="Calibri" w:cs="Calibri"/>
          <w:sz w:val="24"/>
          <w:szCs w:val="24"/>
          <w:lang w:val="en-US"/>
        </w:rPr>
        <w:t xml:space="preserve">different </w:t>
      </w:r>
      <w:r w:rsidR="0019037E" w:rsidRPr="003A0EC1">
        <w:rPr>
          <w:rFonts w:ascii="Calibri" w:hAnsi="Calibri" w:cs="Calibri"/>
          <w:sz w:val="24"/>
          <w:szCs w:val="24"/>
          <w:lang w:val="en-US"/>
        </w:rPr>
        <w:t>NSD phases)</w:t>
      </w:r>
      <w:r w:rsidR="00942305" w:rsidRPr="003A0EC1">
        <w:rPr>
          <w:rFonts w:ascii="Calibri" w:hAnsi="Calibri" w:cs="Calibri"/>
          <w:sz w:val="24"/>
          <w:szCs w:val="24"/>
          <w:lang w:val="en-US"/>
        </w:rPr>
        <w:t xml:space="preserve"> across 24 projects</w:t>
      </w:r>
      <w:r w:rsidR="00C95144" w:rsidRPr="003A0EC1">
        <w:rPr>
          <w:rFonts w:ascii="Calibri" w:hAnsi="Calibri" w:cs="Calibri"/>
          <w:sz w:val="24"/>
          <w:szCs w:val="24"/>
          <w:lang w:val="en-US"/>
        </w:rPr>
        <w:t>.</w:t>
      </w:r>
      <w:r w:rsidR="0019037E" w:rsidRPr="003A0EC1">
        <w:rPr>
          <w:rFonts w:ascii="Calibri" w:hAnsi="Calibri" w:cs="Calibri"/>
          <w:sz w:val="24"/>
          <w:szCs w:val="24"/>
          <w:lang w:val="en-US"/>
        </w:rPr>
        <w:t xml:space="preserve"> </w:t>
      </w:r>
      <w:r w:rsidR="00BB5301" w:rsidRPr="003A0EC1">
        <w:rPr>
          <w:rFonts w:ascii="Calibri" w:hAnsi="Calibri" w:cs="Calibri"/>
          <w:sz w:val="24"/>
          <w:szCs w:val="24"/>
          <w:lang w:val="en-US"/>
        </w:rPr>
        <w:t>Here, again,</w:t>
      </w:r>
      <w:r w:rsidR="00DA7751" w:rsidRPr="003A0EC1">
        <w:rPr>
          <w:rFonts w:ascii="Calibri" w:hAnsi="Calibri" w:cs="Calibri"/>
          <w:sz w:val="24"/>
          <w:szCs w:val="24"/>
          <w:lang w:val="en-US"/>
        </w:rPr>
        <w:t xml:space="preserve"> there is debate around the interplay </w:t>
      </w:r>
      <w:r w:rsidR="00DE159B" w:rsidRPr="003A0EC1">
        <w:rPr>
          <w:rFonts w:ascii="Calibri" w:hAnsi="Calibri" w:cs="Calibri"/>
          <w:sz w:val="24"/>
          <w:szCs w:val="24"/>
          <w:lang w:val="en-US"/>
        </w:rPr>
        <w:t>between product and service innovation</w:t>
      </w:r>
      <w:r w:rsidR="0015464A" w:rsidRPr="003A0EC1">
        <w:rPr>
          <w:rFonts w:ascii="Calibri" w:hAnsi="Calibri" w:cs="Calibri"/>
          <w:sz w:val="24"/>
          <w:szCs w:val="24"/>
          <w:lang w:val="en-US"/>
        </w:rPr>
        <w:t xml:space="preserve">, primarily because </w:t>
      </w:r>
      <w:r w:rsidR="005211BF" w:rsidRPr="003A0EC1">
        <w:rPr>
          <w:rFonts w:ascii="Calibri" w:hAnsi="Calibri" w:cs="Calibri"/>
          <w:sz w:val="24"/>
          <w:szCs w:val="24"/>
          <w:lang w:val="en-US"/>
        </w:rPr>
        <w:t>services typically compete</w:t>
      </w:r>
      <w:r w:rsidR="00E872A1" w:rsidRPr="003A0EC1">
        <w:rPr>
          <w:rFonts w:ascii="Calibri" w:hAnsi="Calibri" w:cs="Calibri"/>
          <w:sz w:val="24"/>
          <w:szCs w:val="24"/>
          <w:lang w:val="en-US"/>
        </w:rPr>
        <w:t xml:space="preserve"> </w:t>
      </w:r>
      <w:r w:rsidR="00CD6340" w:rsidRPr="003A0EC1">
        <w:rPr>
          <w:rFonts w:ascii="Calibri" w:hAnsi="Calibri" w:cs="Calibri"/>
          <w:sz w:val="24"/>
          <w:szCs w:val="24"/>
          <w:lang w:val="en-US"/>
        </w:rPr>
        <w:t xml:space="preserve">with </w:t>
      </w:r>
      <w:r w:rsidR="00E872A1" w:rsidRPr="003A0EC1">
        <w:rPr>
          <w:rFonts w:ascii="Calibri" w:hAnsi="Calibri" w:cs="Calibri"/>
          <w:sz w:val="24"/>
          <w:szCs w:val="24"/>
          <w:lang w:val="en-US"/>
        </w:rPr>
        <w:t xml:space="preserve">more established product development </w:t>
      </w:r>
      <w:r w:rsidR="00C806A6" w:rsidRPr="003A0EC1">
        <w:rPr>
          <w:rFonts w:ascii="Calibri" w:hAnsi="Calibri" w:cs="Calibri"/>
          <w:sz w:val="24"/>
          <w:szCs w:val="24"/>
          <w:lang w:val="en-US"/>
        </w:rPr>
        <w:t xml:space="preserve">activities </w:t>
      </w:r>
      <w:r w:rsidR="00CD6340" w:rsidRPr="003A0EC1">
        <w:rPr>
          <w:rFonts w:ascii="Calibri" w:hAnsi="Calibri" w:cs="Calibri"/>
          <w:sz w:val="24"/>
          <w:szCs w:val="24"/>
          <w:lang w:val="en-US"/>
        </w:rPr>
        <w:t xml:space="preserve">for limited resources </w:t>
      </w:r>
      <w:r w:rsidR="00E64321" w:rsidRPr="003A0EC1">
        <w:rPr>
          <w:rFonts w:ascii="Calibri" w:hAnsi="Calibri" w:cs="Calibri"/>
          <w:sz w:val="24"/>
          <w:szCs w:val="24"/>
          <w:lang w:val="en-US"/>
        </w:rPr>
        <w:t>and often</w:t>
      </w:r>
      <w:r w:rsidR="00CD6340" w:rsidRPr="003A0EC1">
        <w:rPr>
          <w:rFonts w:ascii="Calibri" w:hAnsi="Calibri" w:cs="Calibri"/>
          <w:sz w:val="24"/>
          <w:szCs w:val="24"/>
          <w:lang w:val="en-US"/>
        </w:rPr>
        <w:t xml:space="preserve"> remain</w:t>
      </w:r>
      <w:r w:rsidR="00E64321" w:rsidRPr="003A0EC1">
        <w:rPr>
          <w:rFonts w:ascii="Calibri" w:hAnsi="Calibri" w:cs="Calibri"/>
          <w:sz w:val="24"/>
          <w:szCs w:val="24"/>
          <w:lang w:val="en-US"/>
        </w:rPr>
        <w:t xml:space="preserve"> inextricably linked to products (</w:t>
      </w:r>
      <w:r w:rsidR="00CB0437" w:rsidRPr="003A0EC1">
        <w:rPr>
          <w:rFonts w:ascii="Calibri" w:hAnsi="Calibri" w:cs="Calibri"/>
          <w:sz w:val="24"/>
          <w:szCs w:val="24"/>
          <w:lang w:val="en-US"/>
        </w:rPr>
        <w:t xml:space="preserve">Burton </w:t>
      </w:r>
      <w:r w:rsidR="00CB0437" w:rsidRPr="003A0EC1">
        <w:rPr>
          <w:rFonts w:ascii="Calibri" w:hAnsi="Calibri" w:cs="Calibri"/>
          <w:i/>
          <w:iCs/>
          <w:sz w:val="24"/>
          <w:szCs w:val="24"/>
          <w:lang w:val="en-US"/>
        </w:rPr>
        <w:t>et al.,</w:t>
      </w:r>
      <w:r w:rsidR="00CB0437" w:rsidRPr="003A0EC1">
        <w:rPr>
          <w:rFonts w:ascii="Calibri" w:hAnsi="Calibri" w:cs="Calibri"/>
          <w:sz w:val="24"/>
          <w:szCs w:val="24"/>
          <w:lang w:val="en-US"/>
        </w:rPr>
        <w:t xml:space="preserve"> 2017)</w:t>
      </w:r>
      <w:r w:rsidR="00E872A1" w:rsidRPr="003A0EC1">
        <w:rPr>
          <w:rFonts w:ascii="Calibri" w:hAnsi="Calibri" w:cs="Calibri"/>
          <w:sz w:val="24"/>
          <w:szCs w:val="24"/>
          <w:lang w:val="en-US"/>
        </w:rPr>
        <w:t xml:space="preserve">. </w:t>
      </w:r>
    </w:p>
    <w:p w14:paraId="611E8FB0" w14:textId="77777777" w:rsidR="009A2FA8" w:rsidRPr="003A0EC1" w:rsidRDefault="009A2FA8" w:rsidP="00A64920">
      <w:pPr>
        <w:spacing w:after="0" w:line="480" w:lineRule="auto"/>
        <w:rPr>
          <w:rFonts w:ascii="Calibri" w:hAnsi="Calibri" w:cs="Calibri"/>
          <w:b/>
          <w:bCs/>
          <w:sz w:val="24"/>
          <w:szCs w:val="24"/>
          <w:lang w:val="en-US"/>
        </w:rPr>
      </w:pPr>
    </w:p>
    <w:p w14:paraId="13100419" w14:textId="5109D282" w:rsidR="0084786A" w:rsidRPr="003A0EC1" w:rsidRDefault="000F3BC1" w:rsidP="00A64920">
      <w:pPr>
        <w:spacing w:after="0" w:line="480" w:lineRule="auto"/>
        <w:rPr>
          <w:rFonts w:ascii="Calibri" w:hAnsi="Calibri" w:cs="Calibri"/>
          <w:sz w:val="24"/>
          <w:szCs w:val="24"/>
          <w:lang w:val="en-US"/>
        </w:rPr>
      </w:pPr>
      <w:r w:rsidRPr="003A0EC1">
        <w:rPr>
          <w:rFonts w:ascii="Calibri" w:hAnsi="Calibri" w:cs="Calibri"/>
          <w:sz w:val="24"/>
          <w:szCs w:val="24"/>
          <w:lang w:val="en-US"/>
        </w:rPr>
        <w:t>A</w:t>
      </w:r>
      <w:r w:rsidR="00642B82" w:rsidRPr="003A0EC1">
        <w:rPr>
          <w:rFonts w:ascii="Calibri" w:hAnsi="Calibri" w:cs="Calibri"/>
          <w:sz w:val="24"/>
          <w:szCs w:val="24"/>
          <w:lang w:val="en-US"/>
        </w:rPr>
        <w:t xml:space="preserve">t the </w:t>
      </w:r>
      <w:r w:rsidRPr="003A0EC1">
        <w:rPr>
          <w:rFonts w:ascii="Calibri" w:hAnsi="Calibri" w:cs="Calibri"/>
          <w:sz w:val="24"/>
          <w:szCs w:val="24"/>
          <w:lang w:val="en-US"/>
        </w:rPr>
        <w:t>meso</w:t>
      </w:r>
      <w:r w:rsidR="00642B82" w:rsidRPr="003A0EC1">
        <w:rPr>
          <w:rFonts w:ascii="Calibri" w:hAnsi="Calibri" w:cs="Calibri"/>
          <w:sz w:val="24"/>
          <w:szCs w:val="24"/>
          <w:lang w:val="en-US"/>
        </w:rPr>
        <w:t>-level,</w:t>
      </w:r>
      <w:r w:rsidR="006424E2" w:rsidRPr="003A0EC1">
        <w:rPr>
          <w:rFonts w:ascii="Calibri" w:hAnsi="Calibri" w:cs="Calibri"/>
          <w:sz w:val="24"/>
          <w:szCs w:val="24"/>
          <w:lang w:val="en-US"/>
        </w:rPr>
        <w:t xml:space="preserve"> authors </w:t>
      </w:r>
      <w:r w:rsidR="00971ABE" w:rsidRPr="003A0EC1">
        <w:rPr>
          <w:rFonts w:ascii="Calibri" w:hAnsi="Calibri" w:cs="Calibri"/>
          <w:sz w:val="24"/>
          <w:szCs w:val="24"/>
          <w:lang w:val="en-US"/>
        </w:rPr>
        <w:t>highlight</w:t>
      </w:r>
      <w:r w:rsidR="00FF2277" w:rsidRPr="003A0EC1">
        <w:rPr>
          <w:rFonts w:ascii="Calibri" w:hAnsi="Calibri" w:cs="Calibri"/>
          <w:sz w:val="24"/>
          <w:szCs w:val="24"/>
          <w:lang w:val="en-US"/>
        </w:rPr>
        <w:t xml:space="preserve"> the importance of considering service innovation efforts at the portfolio level, </w:t>
      </w:r>
      <w:r w:rsidR="00DA33F2" w:rsidRPr="003A0EC1">
        <w:rPr>
          <w:rFonts w:ascii="Calibri" w:hAnsi="Calibri" w:cs="Calibri"/>
          <w:sz w:val="24"/>
          <w:szCs w:val="24"/>
          <w:lang w:val="en-US"/>
        </w:rPr>
        <w:t xml:space="preserve">recommending </w:t>
      </w:r>
      <w:r w:rsidR="00FF2277" w:rsidRPr="003A0EC1">
        <w:rPr>
          <w:rFonts w:ascii="Calibri" w:hAnsi="Calibri" w:cs="Calibri"/>
          <w:sz w:val="24"/>
          <w:szCs w:val="24"/>
          <w:lang w:val="en-US"/>
        </w:rPr>
        <w:t>that firms adopt a more strategic approach to servitization portfolios</w:t>
      </w:r>
      <w:r w:rsidR="006424E2" w:rsidRPr="003A0EC1">
        <w:rPr>
          <w:rFonts w:ascii="Calibri" w:hAnsi="Calibri" w:cs="Calibri"/>
          <w:sz w:val="24"/>
          <w:szCs w:val="24"/>
          <w:lang w:val="en-US"/>
        </w:rPr>
        <w:t xml:space="preserve"> (Burton </w:t>
      </w:r>
      <w:r w:rsidR="006424E2" w:rsidRPr="003A0EC1">
        <w:rPr>
          <w:rFonts w:ascii="Calibri" w:hAnsi="Calibri" w:cs="Calibri"/>
          <w:i/>
          <w:iCs/>
          <w:sz w:val="24"/>
          <w:szCs w:val="24"/>
          <w:lang w:val="en-US"/>
        </w:rPr>
        <w:t>et al.</w:t>
      </w:r>
      <w:r w:rsidR="006424E2" w:rsidRPr="003A0EC1">
        <w:rPr>
          <w:rFonts w:ascii="Calibri" w:hAnsi="Calibri" w:cs="Calibri"/>
          <w:sz w:val="24"/>
          <w:szCs w:val="24"/>
          <w:lang w:val="en-US"/>
        </w:rPr>
        <w:t xml:space="preserve"> 2017; He</w:t>
      </w:r>
      <w:r w:rsidR="00E9136A" w:rsidRPr="003A0EC1">
        <w:rPr>
          <w:rFonts w:ascii="Calibri" w:hAnsi="Calibri" w:cs="Calibri"/>
          <w:sz w:val="24"/>
          <w:szCs w:val="24"/>
          <w:lang w:val="en-US"/>
        </w:rPr>
        <w:t>i</w:t>
      </w:r>
      <w:r w:rsidR="006424E2" w:rsidRPr="003A0EC1">
        <w:rPr>
          <w:rFonts w:ascii="Calibri" w:hAnsi="Calibri" w:cs="Calibri"/>
          <w:sz w:val="24"/>
          <w:szCs w:val="24"/>
          <w:lang w:val="en-US"/>
        </w:rPr>
        <w:t xml:space="preserve">monen </w:t>
      </w:r>
      <w:r w:rsidR="006014B0" w:rsidRPr="003A0EC1">
        <w:rPr>
          <w:rFonts w:ascii="Calibri" w:hAnsi="Calibri" w:cs="Calibri"/>
          <w:sz w:val="24"/>
          <w:szCs w:val="24"/>
          <w:lang w:val="en-US"/>
        </w:rPr>
        <w:t>&amp;</w:t>
      </w:r>
      <w:r w:rsidR="006424E2" w:rsidRPr="003A0EC1">
        <w:rPr>
          <w:rFonts w:ascii="Calibri" w:hAnsi="Calibri" w:cs="Calibri"/>
          <w:sz w:val="24"/>
          <w:szCs w:val="24"/>
          <w:lang w:val="en-US"/>
        </w:rPr>
        <w:t xml:space="preserve"> Kohtam</w:t>
      </w:r>
      <w:r w:rsidR="00F31B54" w:rsidRPr="003A0EC1">
        <w:rPr>
          <w:rFonts w:ascii="Calibri" w:hAnsi="Calibri" w:cs="Calibri"/>
          <w:color w:val="222222"/>
          <w:sz w:val="24"/>
          <w:szCs w:val="24"/>
          <w:shd w:val="clear" w:color="auto" w:fill="FFFFFF"/>
          <w:lang w:val="en-US"/>
        </w:rPr>
        <w:t>ä</w:t>
      </w:r>
      <w:r w:rsidR="006424E2" w:rsidRPr="003A0EC1">
        <w:rPr>
          <w:rFonts w:ascii="Calibri" w:hAnsi="Calibri" w:cs="Calibri"/>
          <w:sz w:val="24"/>
          <w:szCs w:val="24"/>
          <w:lang w:val="en-US"/>
        </w:rPr>
        <w:t>ki, 2019)</w:t>
      </w:r>
      <w:r w:rsidR="00B00C66" w:rsidRPr="003A0EC1">
        <w:rPr>
          <w:rFonts w:ascii="Calibri" w:hAnsi="Calibri" w:cs="Calibri"/>
          <w:sz w:val="24"/>
          <w:szCs w:val="24"/>
          <w:lang w:val="en-US"/>
        </w:rPr>
        <w:t xml:space="preserve">. </w:t>
      </w:r>
      <w:r w:rsidR="006424E2" w:rsidRPr="003A0EC1">
        <w:rPr>
          <w:rFonts w:ascii="Calibri" w:hAnsi="Calibri" w:cs="Calibri"/>
          <w:sz w:val="24"/>
          <w:szCs w:val="24"/>
          <w:lang w:val="en-US"/>
        </w:rPr>
        <w:t xml:space="preserve"> </w:t>
      </w:r>
      <w:r w:rsidR="00B00C66" w:rsidRPr="003A0EC1">
        <w:rPr>
          <w:rFonts w:ascii="Calibri" w:hAnsi="Calibri" w:cs="Calibri"/>
          <w:sz w:val="24"/>
          <w:szCs w:val="24"/>
          <w:lang w:val="en-US"/>
        </w:rPr>
        <w:t xml:space="preserve">This </w:t>
      </w:r>
      <w:r w:rsidR="00773B3F" w:rsidRPr="003A0EC1">
        <w:rPr>
          <w:rFonts w:ascii="Calibri" w:hAnsi="Calibri" w:cs="Calibri"/>
          <w:sz w:val="24"/>
          <w:szCs w:val="24"/>
          <w:lang w:val="en-US"/>
        </w:rPr>
        <w:t>is also supported by</w:t>
      </w:r>
      <w:r w:rsidR="006424E2" w:rsidRPr="003A0EC1">
        <w:rPr>
          <w:rFonts w:ascii="Calibri" w:hAnsi="Calibri" w:cs="Calibri"/>
          <w:sz w:val="24"/>
          <w:szCs w:val="24"/>
          <w:lang w:val="en-US"/>
        </w:rPr>
        <w:t xml:space="preserve"> </w:t>
      </w:r>
      <w:r w:rsidR="00FF2277" w:rsidRPr="003A0EC1">
        <w:rPr>
          <w:rFonts w:ascii="Calibri" w:hAnsi="Calibri" w:cs="Calibri"/>
          <w:sz w:val="24"/>
          <w:szCs w:val="24"/>
          <w:lang w:val="en-US"/>
        </w:rPr>
        <w:t>work highlight</w:t>
      </w:r>
      <w:r w:rsidR="00E155EF" w:rsidRPr="003A0EC1">
        <w:rPr>
          <w:rFonts w:ascii="Calibri" w:hAnsi="Calibri" w:cs="Calibri"/>
          <w:sz w:val="24"/>
          <w:szCs w:val="24"/>
          <w:lang w:val="en-US"/>
        </w:rPr>
        <w:t>ing</w:t>
      </w:r>
      <w:r w:rsidR="00FF2277" w:rsidRPr="003A0EC1">
        <w:rPr>
          <w:rFonts w:ascii="Calibri" w:hAnsi="Calibri" w:cs="Calibri"/>
          <w:sz w:val="24"/>
          <w:szCs w:val="24"/>
          <w:lang w:val="en-US"/>
        </w:rPr>
        <w:t xml:space="preserve"> the importance of economies of scope </w:t>
      </w:r>
      <w:r w:rsidR="00E155EF" w:rsidRPr="003A0EC1">
        <w:rPr>
          <w:rFonts w:ascii="Calibri" w:hAnsi="Calibri" w:cs="Calibri"/>
          <w:sz w:val="24"/>
          <w:szCs w:val="24"/>
          <w:lang w:val="en-US"/>
        </w:rPr>
        <w:t>and</w:t>
      </w:r>
      <w:r w:rsidR="00FF2277" w:rsidRPr="003A0EC1">
        <w:rPr>
          <w:rFonts w:ascii="Calibri" w:hAnsi="Calibri" w:cs="Calibri"/>
          <w:sz w:val="24"/>
          <w:szCs w:val="24"/>
          <w:lang w:val="en-US"/>
        </w:rPr>
        <w:t xml:space="preserve"> scale in relation to achieving </w:t>
      </w:r>
      <w:r w:rsidR="008A6BAF" w:rsidRPr="003A0EC1">
        <w:rPr>
          <w:rFonts w:ascii="Calibri" w:hAnsi="Calibri" w:cs="Calibri"/>
          <w:sz w:val="24"/>
          <w:szCs w:val="24"/>
          <w:lang w:val="en-US"/>
        </w:rPr>
        <w:t xml:space="preserve">an </w:t>
      </w:r>
      <w:r w:rsidR="00FF2277" w:rsidRPr="003A0EC1">
        <w:rPr>
          <w:rFonts w:ascii="Calibri" w:hAnsi="Calibri" w:cs="Calibri"/>
          <w:sz w:val="24"/>
          <w:szCs w:val="24"/>
          <w:lang w:val="en-US"/>
        </w:rPr>
        <w:t xml:space="preserve">advantage (Visnjic </w:t>
      </w:r>
      <w:r w:rsidR="00C71B3D" w:rsidRPr="003A0EC1">
        <w:rPr>
          <w:rFonts w:ascii="Calibri" w:hAnsi="Calibri" w:cs="Calibri"/>
          <w:sz w:val="24"/>
          <w:szCs w:val="24"/>
          <w:lang w:val="en-US"/>
        </w:rPr>
        <w:t xml:space="preserve">Kastalli </w:t>
      </w:r>
      <w:r w:rsidR="006014B0" w:rsidRPr="003A0EC1">
        <w:rPr>
          <w:rFonts w:ascii="Calibri" w:hAnsi="Calibri" w:cs="Calibri"/>
          <w:sz w:val="24"/>
          <w:szCs w:val="24"/>
          <w:lang w:val="en-US"/>
        </w:rPr>
        <w:t>&amp;</w:t>
      </w:r>
      <w:r w:rsidR="00FF2277" w:rsidRPr="003A0EC1">
        <w:rPr>
          <w:rFonts w:ascii="Calibri" w:hAnsi="Calibri" w:cs="Calibri"/>
          <w:sz w:val="24"/>
          <w:szCs w:val="24"/>
          <w:lang w:val="en-US"/>
        </w:rPr>
        <w:t xml:space="preserve"> Van Looy, 2013; Teece, </w:t>
      </w:r>
      <w:r w:rsidR="00E9136A" w:rsidRPr="003A0EC1">
        <w:rPr>
          <w:rFonts w:ascii="Calibri" w:hAnsi="Calibri" w:cs="Calibri"/>
          <w:sz w:val="24"/>
          <w:szCs w:val="24"/>
          <w:lang w:val="en-US"/>
        </w:rPr>
        <w:t>2007</w:t>
      </w:r>
      <w:r w:rsidR="00FF2277" w:rsidRPr="003A0EC1">
        <w:rPr>
          <w:rFonts w:ascii="Calibri" w:hAnsi="Calibri" w:cs="Calibri"/>
          <w:sz w:val="24"/>
          <w:szCs w:val="24"/>
          <w:lang w:val="en-US"/>
        </w:rPr>
        <w:t>)</w:t>
      </w:r>
      <w:r w:rsidR="0083073A" w:rsidRPr="003A0EC1">
        <w:rPr>
          <w:rFonts w:ascii="Calibri" w:hAnsi="Calibri" w:cs="Calibri"/>
          <w:sz w:val="24"/>
          <w:szCs w:val="24"/>
          <w:lang w:val="en-US"/>
        </w:rPr>
        <w:t xml:space="preserve">. </w:t>
      </w:r>
      <w:r w:rsidR="00773B3F" w:rsidRPr="003A0EC1">
        <w:rPr>
          <w:rFonts w:ascii="Calibri" w:hAnsi="Calibri" w:cs="Calibri"/>
          <w:sz w:val="24"/>
          <w:szCs w:val="24"/>
          <w:lang w:val="en-US"/>
        </w:rPr>
        <w:t xml:space="preserve"> </w:t>
      </w:r>
      <w:r w:rsidR="00FF2277" w:rsidRPr="003A0EC1">
        <w:rPr>
          <w:rFonts w:ascii="Calibri" w:hAnsi="Calibri" w:cs="Calibri"/>
          <w:sz w:val="24"/>
          <w:szCs w:val="24"/>
          <w:lang w:val="en-US"/>
        </w:rPr>
        <w:t xml:space="preserve">Nordin, Kindström, Kowalkowski </w:t>
      </w:r>
      <w:r w:rsidR="00081B0E" w:rsidRPr="003A0EC1">
        <w:rPr>
          <w:rFonts w:ascii="Calibri" w:hAnsi="Calibri" w:cs="Calibri"/>
          <w:sz w:val="24"/>
          <w:szCs w:val="24"/>
          <w:lang w:val="en-US"/>
        </w:rPr>
        <w:t xml:space="preserve">&amp; </w:t>
      </w:r>
      <w:r w:rsidR="00FF2277" w:rsidRPr="003A0EC1">
        <w:rPr>
          <w:rFonts w:ascii="Calibri" w:hAnsi="Calibri" w:cs="Calibri"/>
          <w:sz w:val="24"/>
          <w:szCs w:val="24"/>
          <w:lang w:val="en-US"/>
        </w:rPr>
        <w:t>Rehme (2011) discuss strategies for service provision based on customization, bundling, and widening range</w:t>
      </w:r>
      <w:r w:rsidR="00642B82" w:rsidRPr="003A0EC1">
        <w:rPr>
          <w:rFonts w:ascii="Calibri" w:hAnsi="Calibri" w:cs="Calibri"/>
          <w:sz w:val="24"/>
          <w:szCs w:val="24"/>
          <w:lang w:val="en-US"/>
        </w:rPr>
        <w:t>s</w:t>
      </w:r>
      <w:r w:rsidR="00FF2277" w:rsidRPr="003A0EC1">
        <w:rPr>
          <w:rFonts w:ascii="Calibri" w:hAnsi="Calibri" w:cs="Calibri"/>
          <w:sz w:val="24"/>
          <w:szCs w:val="24"/>
          <w:lang w:val="en-US"/>
        </w:rPr>
        <w:t xml:space="preserve"> of offerings.</w:t>
      </w:r>
      <w:r w:rsidR="00CD0D1A" w:rsidRPr="003A0EC1">
        <w:rPr>
          <w:rFonts w:ascii="Calibri" w:hAnsi="Calibri" w:cs="Calibri"/>
          <w:sz w:val="24"/>
          <w:szCs w:val="24"/>
          <w:lang w:val="en-US"/>
        </w:rPr>
        <w:t xml:space="preserve"> Other work highlights </w:t>
      </w:r>
      <w:r w:rsidR="00333F5F" w:rsidRPr="003A0EC1">
        <w:rPr>
          <w:rFonts w:ascii="Calibri" w:hAnsi="Calibri" w:cs="Calibri"/>
          <w:sz w:val="24"/>
          <w:szCs w:val="24"/>
          <w:lang w:val="en-US"/>
        </w:rPr>
        <w:t xml:space="preserve">modularity as a viable approach </w:t>
      </w:r>
      <w:r w:rsidR="00BE1792" w:rsidRPr="003A0EC1">
        <w:rPr>
          <w:rFonts w:ascii="Calibri" w:hAnsi="Calibri" w:cs="Calibri"/>
          <w:sz w:val="24"/>
          <w:szCs w:val="24"/>
          <w:lang w:val="en-US"/>
        </w:rPr>
        <w:t xml:space="preserve">for </w:t>
      </w:r>
      <w:r w:rsidR="00333F5F" w:rsidRPr="003A0EC1">
        <w:rPr>
          <w:rFonts w:ascii="Calibri" w:hAnsi="Calibri" w:cs="Calibri"/>
          <w:sz w:val="24"/>
          <w:szCs w:val="24"/>
          <w:lang w:val="en-US"/>
        </w:rPr>
        <w:t xml:space="preserve">managing complexity and </w:t>
      </w:r>
      <w:r w:rsidR="00F83CC5" w:rsidRPr="003A0EC1">
        <w:rPr>
          <w:rFonts w:ascii="Calibri" w:hAnsi="Calibri" w:cs="Calibri"/>
          <w:sz w:val="24"/>
          <w:szCs w:val="24"/>
          <w:lang w:val="en-US"/>
        </w:rPr>
        <w:t>building productivity gains (</w:t>
      </w:r>
      <w:r w:rsidR="00985B82" w:rsidRPr="003A0EC1">
        <w:rPr>
          <w:rFonts w:ascii="Calibri" w:hAnsi="Calibri" w:cs="Calibri"/>
          <w:sz w:val="24"/>
          <w:szCs w:val="24"/>
          <w:lang w:val="en-US"/>
        </w:rPr>
        <w:t>Gremyr</w:t>
      </w:r>
      <w:r w:rsidR="003536A0" w:rsidRPr="003A0EC1">
        <w:rPr>
          <w:rFonts w:ascii="Calibri" w:hAnsi="Calibri" w:cs="Calibri"/>
          <w:sz w:val="24"/>
          <w:szCs w:val="24"/>
          <w:lang w:val="en-US"/>
        </w:rPr>
        <w:t xml:space="preserve">, Valtakoski </w:t>
      </w:r>
      <w:r w:rsidR="00DD3FB9" w:rsidRPr="003A0EC1">
        <w:rPr>
          <w:rFonts w:ascii="Calibri" w:hAnsi="Calibri" w:cs="Calibri"/>
          <w:sz w:val="24"/>
          <w:szCs w:val="24"/>
          <w:lang w:val="en-US"/>
        </w:rPr>
        <w:t xml:space="preserve">&amp; </w:t>
      </w:r>
      <w:r w:rsidR="003536A0" w:rsidRPr="003A0EC1">
        <w:rPr>
          <w:rFonts w:ascii="Calibri" w:hAnsi="Calibri" w:cs="Calibri"/>
          <w:sz w:val="24"/>
          <w:szCs w:val="24"/>
          <w:lang w:val="en-US"/>
        </w:rPr>
        <w:t>Witell, 2019</w:t>
      </w:r>
      <w:r w:rsidR="00F83CC5" w:rsidRPr="003A0EC1">
        <w:rPr>
          <w:rFonts w:ascii="Calibri" w:hAnsi="Calibri" w:cs="Calibri"/>
          <w:sz w:val="24"/>
          <w:szCs w:val="24"/>
          <w:lang w:val="en-US"/>
        </w:rPr>
        <w:t xml:space="preserve">).  </w:t>
      </w:r>
      <w:r w:rsidR="00FF2277" w:rsidRPr="003A0EC1">
        <w:rPr>
          <w:rFonts w:ascii="Calibri" w:hAnsi="Calibri" w:cs="Calibri"/>
          <w:sz w:val="24"/>
          <w:szCs w:val="24"/>
          <w:lang w:val="en-US"/>
        </w:rPr>
        <w:t xml:space="preserve">Kowalkowski </w:t>
      </w:r>
      <w:r w:rsidR="00231128" w:rsidRPr="003A0EC1">
        <w:rPr>
          <w:rFonts w:ascii="Calibri" w:hAnsi="Calibri" w:cs="Calibri"/>
          <w:i/>
          <w:iCs/>
          <w:sz w:val="24"/>
          <w:szCs w:val="24"/>
          <w:lang w:val="en-US"/>
        </w:rPr>
        <w:t>et al.</w:t>
      </w:r>
      <w:r w:rsidR="00FF2277" w:rsidRPr="003A0EC1">
        <w:rPr>
          <w:rFonts w:ascii="Calibri" w:hAnsi="Calibri" w:cs="Calibri"/>
          <w:sz w:val="24"/>
          <w:szCs w:val="24"/>
          <w:lang w:val="en-US"/>
        </w:rPr>
        <w:t xml:space="preserve"> (2015) highlight the importance of balancing service expansion and standardization activities</w:t>
      </w:r>
      <w:r w:rsidR="00642B82" w:rsidRPr="003A0EC1">
        <w:rPr>
          <w:rFonts w:ascii="Calibri" w:hAnsi="Calibri" w:cs="Calibri"/>
          <w:sz w:val="24"/>
          <w:szCs w:val="24"/>
          <w:lang w:val="en-US"/>
        </w:rPr>
        <w:t>,</w:t>
      </w:r>
      <w:r w:rsidR="00FF2277" w:rsidRPr="003A0EC1">
        <w:rPr>
          <w:rFonts w:ascii="Calibri" w:hAnsi="Calibri" w:cs="Calibri"/>
          <w:sz w:val="24"/>
          <w:szCs w:val="24"/>
          <w:lang w:val="en-US"/>
        </w:rPr>
        <w:t xml:space="preserve"> and that services perform different roles</w:t>
      </w:r>
      <w:r w:rsidR="004076F9" w:rsidRPr="003A0EC1">
        <w:rPr>
          <w:rFonts w:ascii="Calibri" w:hAnsi="Calibri" w:cs="Calibri"/>
          <w:sz w:val="24"/>
          <w:szCs w:val="24"/>
          <w:lang w:val="en-US"/>
        </w:rPr>
        <w:t xml:space="preserve">, creating a </w:t>
      </w:r>
      <w:r w:rsidR="001F1D5A" w:rsidRPr="003A0EC1">
        <w:rPr>
          <w:rFonts w:ascii="Calibri" w:hAnsi="Calibri" w:cs="Calibri"/>
          <w:sz w:val="24"/>
          <w:szCs w:val="24"/>
          <w:lang w:val="en-US"/>
        </w:rPr>
        <w:t>compl</w:t>
      </w:r>
      <w:r w:rsidR="008A6BAF" w:rsidRPr="003A0EC1">
        <w:rPr>
          <w:rFonts w:ascii="Calibri" w:hAnsi="Calibri" w:cs="Calibri"/>
          <w:sz w:val="24"/>
          <w:szCs w:val="24"/>
          <w:lang w:val="en-US"/>
        </w:rPr>
        <w:t>e</w:t>
      </w:r>
      <w:r w:rsidR="001F1D5A" w:rsidRPr="003A0EC1">
        <w:rPr>
          <w:rFonts w:ascii="Calibri" w:hAnsi="Calibri" w:cs="Calibri"/>
          <w:sz w:val="24"/>
          <w:szCs w:val="24"/>
          <w:lang w:val="en-US"/>
        </w:rPr>
        <w:t xml:space="preserve">mentary </w:t>
      </w:r>
      <w:r w:rsidR="004076F9" w:rsidRPr="003A0EC1">
        <w:rPr>
          <w:rFonts w:ascii="Calibri" w:hAnsi="Calibri" w:cs="Calibri"/>
          <w:sz w:val="24"/>
          <w:szCs w:val="24"/>
          <w:lang w:val="en-US"/>
        </w:rPr>
        <w:t>c</w:t>
      </w:r>
      <w:r w:rsidR="00FF2277" w:rsidRPr="003A0EC1">
        <w:rPr>
          <w:rFonts w:ascii="Calibri" w:hAnsi="Calibri" w:cs="Calibri"/>
          <w:sz w:val="24"/>
          <w:szCs w:val="24"/>
          <w:lang w:val="en-US"/>
        </w:rPr>
        <w:t xml:space="preserve">o-existence </w:t>
      </w:r>
      <w:r w:rsidR="004076F9" w:rsidRPr="003A0EC1">
        <w:rPr>
          <w:rFonts w:ascii="Calibri" w:hAnsi="Calibri" w:cs="Calibri"/>
          <w:sz w:val="24"/>
          <w:szCs w:val="24"/>
          <w:lang w:val="en-US"/>
        </w:rPr>
        <w:t xml:space="preserve">between offerings </w:t>
      </w:r>
      <w:r w:rsidR="00FF2277" w:rsidRPr="003A0EC1">
        <w:rPr>
          <w:rFonts w:ascii="Calibri" w:hAnsi="Calibri" w:cs="Calibri"/>
          <w:sz w:val="24"/>
          <w:szCs w:val="24"/>
          <w:lang w:val="en-US"/>
        </w:rPr>
        <w:t>that need</w:t>
      </w:r>
      <w:r w:rsidR="00081B0E" w:rsidRPr="003A0EC1">
        <w:rPr>
          <w:rFonts w:ascii="Calibri" w:hAnsi="Calibri" w:cs="Calibri"/>
          <w:sz w:val="24"/>
          <w:szCs w:val="24"/>
          <w:lang w:val="en-US"/>
        </w:rPr>
        <w:t>s</w:t>
      </w:r>
      <w:r w:rsidR="00FF2277" w:rsidRPr="003A0EC1">
        <w:rPr>
          <w:rFonts w:ascii="Calibri" w:hAnsi="Calibri" w:cs="Calibri"/>
          <w:sz w:val="24"/>
          <w:szCs w:val="24"/>
          <w:lang w:val="en-US"/>
        </w:rPr>
        <w:t xml:space="preserve"> to be managed. </w:t>
      </w:r>
      <w:r w:rsidR="004076F9" w:rsidRPr="003A0EC1">
        <w:rPr>
          <w:rFonts w:ascii="Calibri" w:hAnsi="Calibri" w:cs="Calibri"/>
          <w:sz w:val="24"/>
          <w:szCs w:val="24"/>
          <w:lang w:val="en-US"/>
        </w:rPr>
        <w:t xml:space="preserve"> </w:t>
      </w:r>
      <w:r w:rsidR="00F84B45" w:rsidRPr="003A0EC1">
        <w:rPr>
          <w:rFonts w:ascii="Calibri" w:hAnsi="Calibri" w:cs="Calibri"/>
          <w:sz w:val="24"/>
          <w:szCs w:val="24"/>
          <w:lang w:val="en-US"/>
        </w:rPr>
        <w:t>Thus, i</w:t>
      </w:r>
      <w:r w:rsidR="00EA199C" w:rsidRPr="003A0EC1">
        <w:rPr>
          <w:rFonts w:ascii="Calibri" w:hAnsi="Calibri" w:cs="Calibri"/>
          <w:sz w:val="24"/>
          <w:szCs w:val="24"/>
          <w:lang w:val="en-US"/>
        </w:rPr>
        <w:t xml:space="preserve">n the same way that </w:t>
      </w:r>
      <w:r w:rsidR="00081B0E" w:rsidRPr="003A0EC1">
        <w:rPr>
          <w:rFonts w:ascii="Calibri" w:hAnsi="Calibri" w:cs="Calibri"/>
          <w:sz w:val="24"/>
          <w:szCs w:val="24"/>
          <w:lang w:val="en-US"/>
        </w:rPr>
        <w:t xml:space="preserve">product </w:t>
      </w:r>
      <w:r w:rsidR="00EA199C" w:rsidRPr="003A0EC1">
        <w:rPr>
          <w:rFonts w:ascii="Calibri" w:hAnsi="Calibri" w:cs="Calibri"/>
          <w:sz w:val="24"/>
          <w:szCs w:val="24"/>
          <w:lang w:val="en-US"/>
        </w:rPr>
        <w:t>research highlights that different products offer different advantages to a firm</w:t>
      </w:r>
      <w:r w:rsidR="00A903E5" w:rsidRPr="003A0EC1">
        <w:rPr>
          <w:rFonts w:ascii="Calibri" w:hAnsi="Calibri" w:cs="Calibri"/>
          <w:sz w:val="24"/>
          <w:szCs w:val="24"/>
          <w:lang w:val="en-US"/>
        </w:rPr>
        <w:t>,</w:t>
      </w:r>
      <w:r w:rsidR="00EA199C" w:rsidRPr="003A0EC1">
        <w:rPr>
          <w:rFonts w:ascii="Calibri" w:hAnsi="Calibri" w:cs="Calibri"/>
          <w:sz w:val="24"/>
          <w:szCs w:val="24"/>
          <w:lang w:val="en-US"/>
        </w:rPr>
        <w:t xml:space="preserve"> we know that service innovations can bring different advantages (Heimonen </w:t>
      </w:r>
      <w:r w:rsidR="00CC1BDE" w:rsidRPr="003A0EC1">
        <w:rPr>
          <w:rFonts w:ascii="Calibri" w:hAnsi="Calibri" w:cs="Calibri"/>
          <w:sz w:val="24"/>
          <w:szCs w:val="24"/>
          <w:lang w:val="en-US"/>
        </w:rPr>
        <w:t>&amp;</w:t>
      </w:r>
      <w:r w:rsidR="00EA199C" w:rsidRPr="003A0EC1">
        <w:rPr>
          <w:rFonts w:ascii="Calibri" w:hAnsi="Calibri" w:cs="Calibri"/>
          <w:sz w:val="24"/>
          <w:szCs w:val="24"/>
          <w:lang w:val="en-US"/>
        </w:rPr>
        <w:t xml:space="preserve"> </w:t>
      </w:r>
      <w:r w:rsidR="00F31B54" w:rsidRPr="003A0EC1">
        <w:rPr>
          <w:rFonts w:ascii="Calibri" w:hAnsi="Calibri" w:cs="Calibri"/>
          <w:sz w:val="24"/>
          <w:szCs w:val="24"/>
          <w:lang w:val="en-US"/>
        </w:rPr>
        <w:t>Kohtam</w:t>
      </w:r>
      <w:r w:rsidR="00F31B54" w:rsidRPr="003A0EC1">
        <w:rPr>
          <w:rFonts w:ascii="Calibri" w:hAnsi="Calibri" w:cs="Calibri"/>
          <w:color w:val="222222"/>
          <w:sz w:val="24"/>
          <w:szCs w:val="24"/>
          <w:shd w:val="clear" w:color="auto" w:fill="FFFFFF"/>
          <w:lang w:val="en-US"/>
        </w:rPr>
        <w:t>ä</w:t>
      </w:r>
      <w:r w:rsidR="00F31B54" w:rsidRPr="003A0EC1">
        <w:rPr>
          <w:rFonts w:ascii="Calibri" w:hAnsi="Calibri" w:cs="Calibri"/>
          <w:sz w:val="24"/>
          <w:szCs w:val="24"/>
          <w:lang w:val="en-US"/>
        </w:rPr>
        <w:t>ki</w:t>
      </w:r>
      <w:r w:rsidR="00EA199C" w:rsidRPr="003A0EC1">
        <w:rPr>
          <w:rFonts w:ascii="Calibri" w:hAnsi="Calibri" w:cs="Calibri"/>
          <w:sz w:val="24"/>
          <w:szCs w:val="24"/>
          <w:lang w:val="en-US"/>
        </w:rPr>
        <w:t>, 2019).</w:t>
      </w:r>
      <w:r w:rsidR="00F87018" w:rsidRPr="003A0EC1">
        <w:rPr>
          <w:rFonts w:ascii="Calibri" w:hAnsi="Calibri" w:cs="Calibri"/>
          <w:sz w:val="24"/>
          <w:szCs w:val="24"/>
          <w:lang w:val="en-US"/>
        </w:rPr>
        <w:t xml:space="preserve">  </w:t>
      </w:r>
      <w:r w:rsidR="00656B9D" w:rsidRPr="003A0EC1">
        <w:rPr>
          <w:rFonts w:ascii="Calibri" w:hAnsi="Calibri" w:cs="Calibri"/>
          <w:sz w:val="24"/>
          <w:szCs w:val="24"/>
          <w:lang w:val="en-US"/>
        </w:rPr>
        <w:t xml:space="preserve">Work also highlights that </w:t>
      </w:r>
      <w:r w:rsidR="00FF2277" w:rsidRPr="003A0EC1">
        <w:rPr>
          <w:rFonts w:ascii="Calibri" w:hAnsi="Calibri" w:cs="Calibri"/>
          <w:sz w:val="24"/>
          <w:szCs w:val="24"/>
          <w:lang w:val="en-US"/>
        </w:rPr>
        <w:t>different types of services are more prominent under particular industry conditions or under different stages of an industry’s lifecycle</w:t>
      </w:r>
      <w:r w:rsidR="00656B9D" w:rsidRPr="003A0EC1">
        <w:rPr>
          <w:rFonts w:ascii="Calibri" w:hAnsi="Calibri" w:cs="Calibri"/>
          <w:sz w:val="24"/>
          <w:szCs w:val="24"/>
          <w:lang w:val="en-US"/>
        </w:rPr>
        <w:t xml:space="preserve"> (Cusumano, Kahl and Suarez, 2015)</w:t>
      </w:r>
      <w:r w:rsidR="00561E4A" w:rsidRPr="003A0EC1">
        <w:rPr>
          <w:rFonts w:ascii="Calibri" w:hAnsi="Calibri" w:cs="Calibri"/>
          <w:sz w:val="24"/>
          <w:szCs w:val="24"/>
          <w:lang w:val="en-US"/>
        </w:rPr>
        <w:t>, and can be driven by diverse customer needs (Johnstone, Dainty, &amp; Wilkinson, 2008)</w:t>
      </w:r>
      <w:r w:rsidR="00FF2277" w:rsidRPr="003A0EC1">
        <w:rPr>
          <w:rFonts w:ascii="Calibri" w:hAnsi="Calibri" w:cs="Calibri"/>
          <w:sz w:val="24"/>
          <w:szCs w:val="24"/>
          <w:lang w:val="en-US"/>
        </w:rPr>
        <w:t xml:space="preserve">.  </w:t>
      </w:r>
      <w:r w:rsidR="006F428D" w:rsidRPr="003A0EC1">
        <w:rPr>
          <w:rFonts w:ascii="Calibri" w:hAnsi="Calibri" w:cs="Calibri"/>
          <w:sz w:val="24"/>
          <w:szCs w:val="24"/>
          <w:lang w:val="en-US"/>
        </w:rPr>
        <w:t xml:space="preserve">Other work highlights that servitization can result in short-term performance sacrifices for longer-term benefits, noting that service revenues should not be judged at the individual level, because this may not capture such things as portfolio-level cannibalization effects (Visnjic Kastalli &amp; Van Looy, 2013), or at only one point in time, because of the temporal nature of innovation performance outcomes.  </w:t>
      </w:r>
      <w:r w:rsidR="00FF2277" w:rsidRPr="003A0EC1">
        <w:rPr>
          <w:rFonts w:ascii="Calibri" w:hAnsi="Calibri" w:cs="Calibri"/>
          <w:sz w:val="24"/>
          <w:szCs w:val="24"/>
          <w:lang w:val="en-US"/>
        </w:rPr>
        <w:t>Thus, for many firms</w:t>
      </w:r>
      <w:r w:rsidR="00AF2B0B" w:rsidRPr="003A0EC1">
        <w:rPr>
          <w:rFonts w:ascii="Calibri" w:hAnsi="Calibri" w:cs="Calibri"/>
          <w:sz w:val="24"/>
          <w:szCs w:val="24"/>
          <w:lang w:val="en-US"/>
        </w:rPr>
        <w:t>,</w:t>
      </w:r>
      <w:r w:rsidR="00FF2277" w:rsidRPr="003A0EC1">
        <w:rPr>
          <w:rFonts w:ascii="Calibri" w:hAnsi="Calibri" w:cs="Calibri"/>
          <w:sz w:val="24"/>
          <w:szCs w:val="24"/>
          <w:lang w:val="en-US"/>
        </w:rPr>
        <w:t xml:space="preserve"> </w:t>
      </w:r>
      <w:r w:rsidR="006F428D" w:rsidRPr="003A0EC1">
        <w:rPr>
          <w:rFonts w:ascii="Calibri" w:hAnsi="Calibri" w:cs="Calibri"/>
          <w:sz w:val="24"/>
          <w:szCs w:val="24"/>
          <w:lang w:val="en-US"/>
        </w:rPr>
        <w:t>service innovation activities are</w:t>
      </w:r>
      <w:r w:rsidR="00FF2277" w:rsidRPr="003A0EC1">
        <w:rPr>
          <w:rFonts w:ascii="Calibri" w:hAnsi="Calibri" w:cs="Calibri"/>
          <w:sz w:val="24"/>
          <w:szCs w:val="24"/>
          <w:lang w:val="en-US"/>
        </w:rPr>
        <w:t xml:space="preserve"> a complex process of </w:t>
      </w:r>
      <w:r w:rsidR="00DD374B" w:rsidRPr="003A0EC1">
        <w:rPr>
          <w:rFonts w:ascii="Calibri" w:hAnsi="Calibri" w:cs="Calibri"/>
          <w:sz w:val="24"/>
          <w:szCs w:val="24"/>
          <w:lang w:val="en-US"/>
        </w:rPr>
        <w:t>taking a portfolio</w:t>
      </w:r>
      <w:r w:rsidR="001A13EA" w:rsidRPr="003A0EC1">
        <w:rPr>
          <w:rFonts w:ascii="Calibri" w:hAnsi="Calibri" w:cs="Calibri"/>
          <w:sz w:val="24"/>
          <w:szCs w:val="24"/>
          <w:lang w:val="en-US"/>
        </w:rPr>
        <w:t>-</w:t>
      </w:r>
      <w:r w:rsidR="00DD374B" w:rsidRPr="003A0EC1">
        <w:rPr>
          <w:rFonts w:ascii="Calibri" w:hAnsi="Calibri" w:cs="Calibri"/>
          <w:sz w:val="24"/>
          <w:szCs w:val="24"/>
          <w:lang w:val="en-US"/>
        </w:rPr>
        <w:t>level approach to balanc</w:t>
      </w:r>
      <w:r w:rsidR="00C9602E" w:rsidRPr="003A0EC1">
        <w:rPr>
          <w:rFonts w:ascii="Calibri" w:hAnsi="Calibri" w:cs="Calibri"/>
          <w:sz w:val="24"/>
          <w:szCs w:val="24"/>
          <w:lang w:val="en-US"/>
        </w:rPr>
        <w:t>ing</w:t>
      </w:r>
      <w:r w:rsidR="00DD374B" w:rsidRPr="003A0EC1">
        <w:rPr>
          <w:rFonts w:ascii="Calibri" w:hAnsi="Calibri" w:cs="Calibri"/>
          <w:sz w:val="24"/>
          <w:szCs w:val="24"/>
          <w:lang w:val="en-US"/>
        </w:rPr>
        <w:t xml:space="preserve"> </w:t>
      </w:r>
      <w:r w:rsidR="008228A5" w:rsidRPr="003A0EC1">
        <w:rPr>
          <w:rFonts w:ascii="Calibri" w:hAnsi="Calibri" w:cs="Calibri"/>
          <w:sz w:val="24"/>
          <w:szCs w:val="24"/>
          <w:lang w:val="en-US"/>
        </w:rPr>
        <w:t>customization and</w:t>
      </w:r>
      <w:r w:rsidR="002F6CAF" w:rsidRPr="003A0EC1">
        <w:rPr>
          <w:rFonts w:ascii="Calibri" w:hAnsi="Calibri" w:cs="Calibri"/>
          <w:sz w:val="24"/>
          <w:szCs w:val="24"/>
          <w:lang w:val="en-US"/>
        </w:rPr>
        <w:t xml:space="preserve"> standardiz</w:t>
      </w:r>
      <w:r w:rsidR="008228A5" w:rsidRPr="003A0EC1">
        <w:rPr>
          <w:rFonts w:ascii="Calibri" w:hAnsi="Calibri" w:cs="Calibri"/>
          <w:sz w:val="24"/>
          <w:szCs w:val="24"/>
          <w:lang w:val="en-US"/>
        </w:rPr>
        <w:t>ation</w:t>
      </w:r>
      <w:r w:rsidR="002F6CAF" w:rsidRPr="003A0EC1">
        <w:rPr>
          <w:rFonts w:ascii="Calibri" w:hAnsi="Calibri" w:cs="Calibri"/>
          <w:sz w:val="24"/>
          <w:szCs w:val="24"/>
          <w:lang w:val="en-US"/>
        </w:rPr>
        <w:t xml:space="preserve"> </w:t>
      </w:r>
      <w:r w:rsidR="00FF2277" w:rsidRPr="003A0EC1">
        <w:rPr>
          <w:rFonts w:ascii="Calibri" w:hAnsi="Calibri" w:cs="Calibri"/>
          <w:sz w:val="24"/>
          <w:szCs w:val="24"/>
          <w:lang w:val="en-US"/>
        </w:rPr>
        <w:t xml:space="preserve">(Matthyssens </w:t>
      </w:r>
      <w:r w:rsidR="0022079A" w:rsidRPr="003A0EC1">
        <w:rPr>
          <w:rFonts w:ascii="Calibri" w:hAnsi="Calibri" w:cs="Calibri"/>
          <w:sz w:val="24"/>
          <w:szCs w:val="24"/>
          <w:lang w:val="en-US"/>
        </w:rPr>
        <w:t>&amp;</w:t>
      </w:r>
      <w:r w:rsidR="00FF2277" w:rsidRPr="003A0EC1">
        <w:rPr>
          <w:rFonts w:ascii="Calibri" w:hAnsi="Calibri" w:cs="Calibri"/>
          <w:sz w:val="24"/>
          <w:szCs w:val="24"/>
          <w:lang w:val="en-US"/>
        </w:rPr>
        <w:t xml:space="preserve"> Vandenbempt, 2010).</w:t>
      </w:r>
      <w:r w:rsidR="00EA199C" w:rsidRPr="003A0EC1">
        <w:rPr>
          <w:rFonts w:ascii="Calibri" w:hAnsi="Calibri" w:cs="Calibri"/>
          <w:sz w:val="24"/>
          <w:szCs w:val="24"/>
          <w:lang w:val="en-US"/>
        </w:rPr>
        <w:t xml:space="preserve">  </w:t>
      </w:r>
    </w:p>
    <w:p w14:paraId="6C716FEE" w14:textId="77777777" w:rsidR="00986454" w:rsidRPr="003A0EC1" w:rsidRDefault="00986454" w:rsidP="00A64920">
      <w:pPr>
        <w:spacing w:after="0" w:line="480" w:lineRule="auto"/>
        <w:rPr>
          <w:rFonts w:ascii="Calibri" w:hAnsi="Calibri" w:cs="Calibri"/>
          <w:sz w:val="24"/>
          <w:szCs w:val="24"/>
          <w:lang w:val="en-US"/>
        </w:rPr>
      </w:pPr>
    </w:p>
    <w:p w14:paraId="2B405FE7" w14:textId="7BDC60C7" w:rsidR="00376CCB" w:rsidRPr="003A0EC1" w:rsidRDefault="006F428D" w:rsidP="00A64920">
      <w:pPr>
        <w:spacing w:after="0" w:line="480" w:lineRule="auto"/>
        <w:rPr>
          <w:rFonts w:ascii="Calibri" w:hAnsi="Calibri" w:cs="Calibri"/>
          <w:sz w:val="24"/>
          <w:szCs w:val="24"/>
          <w:lang w:val="en-US"/>
        </w:rPr>
      </w:pPr>
      <w:r w:rsidRPr="003A0EC1">
        <w:rPr>
          <w:rFonts w:ascii="Calibri" w:hAnsi="Calibri" w:cs="Calibri"/>
          <w:sz w:val="24"/>
          <w:szCs w:val="24"/>
          <w:lang w:val="en-US"/>
        </w:rPr>
        <w:t>At the meso</w:t>
      </w:r>
      <w:r w:rsidR="00633761" w:rsidRPr="003A0EC1">
        <w:rPr>
          <w:rFonts w:ascii="Calibri" w:hAnsi="Calibri" w:cs="Calibri"/>
          <w:sz w:val="24"/>
          <w:szCs w:val="24"/>
          <w:lang w:val="en-US"/>
        </w:rPr>
        <w:t>-</w:t>
      </w:r>
      <w:r w:rsidRPr="003A0EC1">
        <w:rPr>
          <w:rFonts w:ascii="Calibri" w:hAnsi="Calibri" w:cs="Calibri"/>
          <w:sz w:val="24"/>
          <w:szCs w:val="24"/>
          <w:lang w:val="en-US"/>
        </w:rPr>
        <w:t>level</w:t>
      </w:r>
      <w:r w:rsidR="00633761" w:rsidRPr="003A0EC1">
        <w:rPr>
          <w:rFonts w:ascii="Calibri" w:hAnsi="Calibri" w:cs="Calibri"/>
          <w:sz w:val="24"/>
          <w:szCs w:val="24"/>
          <w:lang w:val="en-US"/>
        </w:rPr>
        <w:t xml:space="preserve"> again</w:t>
      </w:r>
      <w:r w:rsidR="00D52A69" w:rsidRPr="003A0EC1">
        <w:rPr>
          <w:rFonts w:ascii="Calibri" w:hAnsi="Calibri" w:cs="Calibri"/>
          <w:sz w:val="24"/>
          <w:szCs w:val="24"/>
          <w:lang w:val="en-US"/>
        </w:rPr>
        <w:t>,</w:t>
      </w:r>
      <w:r w:rsidR="00480E8A" w:rsidRPr="003A0EC1">
        <w:rPr>
          <w:rFonts w:ascii="Calibri" w:hAnsi="Calibri" w:cs="Calibri"/>
          <w:sz w:val="24"/>
          <w:szCs w:val="24"/>
          <w:lang w:val="en-US"/>
        </w:rPr>
        <w:t xml:space="preserve"> research has </w:t>
      </w:r>
      <w:r w:rsidR="00DF4D90" w:rsidRPr="003A0EC1">
        <w:rPr>
          <w:rFonts w:ascii="Calibri" w:hAnsi="Calibri" w:cs="Calibri"/>
          <w:sz w:val="24"/>
          <w:szCs w:val="24"/>
          <w:lang w:val="en-US"/>
        </w:rPr>
        <w:t xml:space="preserve">begun to </w:t>
      </w:r>
      <w:r w:rsidR="00480E8A" w:rsidRPr="003A0EC1">
        <w:rPr>
          <w:rFonts w:ascii="Calibri" w:hAnsi="Calibri" w:cs="Calibri"/>
          <w:sz w:val="24"/>
          <w:szCs w:val="24"/>
          <w:lang w:val="en-US"/>
        </w:rPr>
        <w:t xml:space="preserve">foreground the role of </w:t>
      </w:r>
      <w:r w:rsidR="00A71030" w:rsidRPr="003A0EC1">
        <w:rPr>
          <w:rFonts w:ascii="Calibri" w:hAnsi="Calibri" w:cs="Calibri"/>
          <w:sz w:val="24"/>
          <w:szCs w:val="24"/>
          <w:lang w:val="en-US"/>
        </w:rPr>
        <w:t>business model</w:t>
      </w:r>
      <w:r w:rsidR="00480E8A" w:rsidRPr="003A0EC1">
        <w:rPr>
          <w:rFonts w:ascii="Calibri" w:hAnsi="Calibri" w:cs="Calibri"/>
          <w:sz w:val="24"/>
          <w:szCs w:val="24"/>
          <w:lang w:val="en-US"/>
        </w:rPr>
        <w:t>s</w:t>
      </w:r>
      <w:r w:rsidR="00A8165B" w:rsidRPr="003A0EC1">
        <w:rPr>
          <w:rFonts w:ascii="Calibri" w:hAnsi="Calibri" w:cs="Calibri"/>
          <w:sz w:val="24"/>
          <w:szCs w:val="24"/>
          <w:lang w:val="en-US"/>
        </w:rPr>
        <w:t xml:space="preserve"> in </w:t>
      </w:r>
      <w:r w:rsidR="00EF349D" w:rsidRPr="003A0EC1">
        <w:rPr>
          <w:rFonts w:ascii="Calibri" w:hAnsi="Calibri" w:cs="Calibri"/>
          <w:sz w:val="24"/>
          <w:szCs w:val="24"/>
          <w:lang w:val="en-US"/>
        </w:rPr>
        <w:t>servitization, and how the</w:t>
      </w:r>
      <w:r w:rsidR="00432702" w:rsidRPr="003A0EC1">
        <w:rPr>
          <w:rFonts w:ascii="Calibri" w:hAnsi="Calibri" w:cs="Calibri"/>
          <w:sz w:val="24"/>
          <w:szCs w:val="24"/>
          <w:lang w:val="en-US"/>
        </w:rPr>
        <w:t xml:space="preserve"> design and management of new service</w:t>
      </w:r>
      <w:r w:rsidR="0018456E" w:rsidRPr="003A0EC1">
        <w:rPr>
          <w:rFonts w:ascii="Calibri" w:hAnsi="Calibri" w:cs="Calibri"/>
          <w:sz w:val="24"/>
          <w:szCs w:val="24"/>
          <w:lang w:val="en-US"/>
        </w:rPr>
        <w:t xml:space="preserve">-oriented </w:t>
      </w:r>
      <w:r w:rsidR="00A71030" w:rsidRPr="003A0EC1">
        <w:rPr>
          <w:rFonts w:ascii="Calibri" w:hAnsi="Calibri" w:cs="Calibri"/>
          <w:sz w:val="24"/>
          <w:szCs w:val="24"/>
          <w:lang w:val="en-US"/>
        </w:rPr>
        <w:t>business model</w:t>
      </w:r>
      <w:r w:rsidR="0018456E" w:rsidRPr="003A0EC1">
        <w:rPr>
          <w:rFonts w:ascii="Calibri" w:hAnsi="Calibri" w:cs="Calibri"/>
          <w:sz w:val="24"/>
          <w:szCs w:val="24"/>
          <w:lang w:val="en-US"/>
        </w:rPr>
        <w:t xml:space="preserve">s </w:t>
      </w:r>
      <w:r w:rsidR="00053EAC" w:rsidRPr="003A0EC1">
        <w:rPr>
          <w:rFonts w:ascii="Calibri" w:hAnsi="Calibri" w:cs="Calibri"/>
          <w:sz w:val="24"/>
          <w:szCs w:val="24"/>
          <w:lang w:val="en-US"/>
        </w:rPr>
        <w:t>are</w:t>
      </w:r>
      <w:r w:rsidR="00EF349D" w:rsidRPr="003A0EC1">
        <w:rPr>
          <w:rFonts w:ascii="Calibri" w:hAnsi="Calibri" w:cs="Calibri"/>
          <w:sz w:val="24"/>
          <w:szCs w:val="24"/>
          <w:lang w:val="en-US"/>
        </w:rPr>
        <w:t xml:space="preserve"> key to firms</w:t>
      </w:r>
      <w:r w:rsidR="00AD1708" w:rsidRPr="003A0EC1">
        <w:rPr>
          <w:rFonts w:ascii="Calibri" w:hAnsi="Calibri" w:cs="Calibri"/>
          <w:sz w:val="24"/>
          <w:szCs w:val="24"/>
          <w:lang w:val="en-US"/>
        </w:rPr>
        <w:t>’</w:t>
      </w:r>
      <w:r w:rsidR="00EF349D" w:rsidRPr="003A0EC1">
        <w:rPr>
          <w:rFonts w:ascii="Calibri" w:hAnsi="Calibri" w:cs="Calibri"/>
          <w:sz w:val="24"/>
          <w:szCs w:val="24"/>
          <w:lang w:val="en-US"/>
        </w:rPr>
        <w:t xml:space="preserve"> servitization efforts</w:t>
      </w:r>
      <w:r w:rsidR="00480E8A" w:rsidRPr="003A0EC1">
        <w:rPr>
          <w:rFonts w:ascii="Calibri" w:hAnsi="Calibri" w:cs="Calibri"/>
          <w:sz w:val="24"/>
          <w:szCs w:val="24"/>
          <w:lang w:val="en-US"/>
        </w:rPr>
        <w:t xml:space="preserve"> (</w:t>
      </w:r>
      <w:r w:rsidR="00460749" w:rsidRPr="003A0EC1">
        <w:rPr>
          <w:rFonts w:ascii="Calibri" w:hAnsi="Calibri" w:cs="Calibri"/>
          <w:sz w:val="24"/>
          <w:szCs w:val="24"/>
          <w:lang w:val="en-US"/>
        </w:rPr>
        <w:t xml:space="preserve">Kowalkowski </w:t>
      </w:r>
      <w:r w:rsidR="00460749" w:rsidRPr="003A0EC1">
        <w:rPr>
          <w:rFonts w:ascii="Calibri" w:hAnsi="Calibri" w:cs="Calibri"/>
          <w:i/>
          <w:iCs/>
          <w:sz w:val="24"/>
          <w:szCs w:val="24"/>
          <w:lang w:val="en-US"/>
        </w:rPr>
        <w:t>et al.,</w:t>
      </w:r>
      <w:r w:rsidR="00460749" w:rsidRPr="003A0EC1">
        <w:rPr>
          <w:rFonts w:ascii="Calibri" w:hAnsi="Calibri" w:cs="Calibri"/>
          <w:sz w:val="24"/>
          <w:szCs w:val="24"/>
          <w:lang w:val="en-US"/>
        </w:rPr>
        <w:t xml:space="preserve"> 2017</w:t>
      </w:r>
      <w:r w:rsidR="00480E8A" w:rsidRPr="003A0EC1">
        <w:rPr>
          <w:rFonts w:ascii="Calibri" w:hAnsi="Calibri" w:cs="Calibri"/>
          <w:sz w:val="24"/>
          <w:szCs w:val="24"/>
          <w:lang w:val="en-US"/>
        </w:rPr>
        <w:t>).</w:t>
      </w:r>
      <w:r w:rsidR="00D759D3" w:rsidRPr="003A0EC1">
        <w:rPr>
          <w:rFonts w:ascii="Calibri" w:hAnsi="Calibri" w:cs="Calibri"/>
          <w:sz w:val="24"/>
          <w:szCs w:val="24"/>
          <w:lang w:val="en-US"/>
        </w:rPr>
        <w:t xml:space="preserve"> </w:t>
      </w:r>
      <w:r w:rsidR="00376CCB" w:rsidRPr="003A0EC1">
        <w:rPr>
          <w:rFonts w:ascii="Calibri" w:hAnsi="Calibri" w:cs="Calibri"/>
          <w:sz w:val="24"/>
          <w:szCs w:val="24"/>
          <w:lang w:val="en-US"/>
        </w:rPr>
        <w:t xml:space="preserve">The </w:t>
      </w:r>
      <w:r w:rsidR="00A71030" w:rsidRPr="003A0EC1">
        <w:rPr>
          <w:rFonts w:ascii="Calibri" w:hAnsi="Calibri" w:cs="Calibri"/>
          <w:sz w:val="24"/>
          <w:szCs w:val="24"/>
          <w:lang w:val="en-US"/>
        </w:rPr>
        <w:t>business model</w:t>
      </w:r>
      <w:r w:rsidR="00376CCB" w:rsidRPr="003A0EC1">
        <w:rPr>
          <w:rFonts w:ascii="Calibri" w:hAnsi="Calibri" w:cs="Calibri"/>
          <w:sz w:val="24"/>
          <w:szCs w:val="24"/>
          <w:lang w:val="en-US"/>
        </w:rPr>
        <w:t xml:space="preserve"> level offers the opportunity to </w:t>
      </w:r>
      <w:r w:rsidR="00401A47" w:rsidRPr="003A0EC1">
        <w:rPr>
          <w:rFonts w:ascii="Calibri" w:hAnsi="Calibri" w:cs="Calibri"/>
          <w:sz w:val="24"/>
          <w:szCs w:val="24"/>
          <w:lang w:val="en-US"/>
        </w:rPr>
        <w:t>analyze</w:t>
      </w:r>
      <w:r w:rsidR="00376CCB" w:rsidRPr="003A0EC1">
        <w:rPr>
          <w:rFonts w:ascii="Calibri" w:hAnsi="Calibri" w:cs="Calibri"/>
          <w:sz w:val="24"/>
          <w:szCs w:val="24"/>
          <w:lang w:val="en-US"/>
        </w:rPr>
        <w:t xml:space="preserve"> bundle</w:t>
      </w:r>
      <w:r w:rsidR="009B313F" w:rsidRPr="003A0EC1">
        <w:rPr>
          <w:rFonts w:ascii="Calibri" w:hAnsi="Calibri" w:cs="Calibri"/>
          <w:sz w:val="24"/>
          <w:szCs w:val="24"/>
          <w:lang w:val="en-US"/>
        </w:rPr>
        <w:t>s</w:t>
      </w:r>
      <w:r w:rsidR="00376CCB" w:rsidRPr="003A0EC1">
        <w:rPr>
          <w:rFonts w:ascii="Calibri" w:hAnsi="Calibri" w:cs="Calibri"/>
          <w:sz w:val="24"/>
          <w:szCs w:val="24"/>
          <w:lang w:val="en-US"/>
        </w:rPr>
        <w:t xml:space="preserve"> of practices related to revenue models, </w:t>
      </w:r>
      <w:r w:rsidR="00A71030" w:rsidRPr="003A0EC1">
        <w:rPr>
          <w:rFonts w:ascii="Calibri" w:hAnsi="Calibri" w:cs="Calibri"/>
          <w:sz w:val="24"/>
          <w:szCs w:val="24"/>
          <w:lang w:val="en-US"/>
        </w:rPr>
        <w:t>structure</w:t>
      </w:r>
      <w:r w:rsidR="00376CCB" w:rsidRPr="003A0EC1">
        <w:rPr>
          <w:rFonts w:ascii="Calibri" w:hAnsi="Calibri" w:cs="Calibri"/>
          <w:sz w:val="24"/>
          <w:szCs w:val="24"/>
          <w:lang w:val="en-US"/>
        </w:rPr>
        <w:t>s and transaction</w:t>
      </w:r>
      <w:r w:rsidR="009B313F" w:rsidRPr="003A0EC1">
        <w:rPr>
          <w:rFonts w:ascii="Calibri" w:hAnsi="Calibri" w:cs="Calibri"/>
          <w:sz w:val="24"/>
          <w:szCs w:val="24"/>
          <w:lang w:val="en-US"/>
        </w:rPr>
        <w:t>s</w:t>
      </w:r>
      <w:r w:rsidR="00376CCB" w:rsidRPr="003A0EC1">
        <w:rPr>
          <w:rFonts w:ascii="Calibri" w:hAnsi="Calibri" w:cs="Calibri"/>
          <w:sz w:val="24"/>
          <w:szCs w:val="24"/>
          <w:lang w:val="en-US"/>
        </w:rPr>
        <w:t xml:space="preserve"> (</w:t>
      </w:r>
      <w:r w:rsidR="009B313F" w:rsidRPr="003A0EC1">
        <w:rPr>
          <w:rFonts w:ascii="Calibri" w:hAnsi="Calibri" w:cs="Calibri"/>
          <w:sz w:val="24"/>
          <w:szCs w:val="24"/>
          <w:lang w:val="en-US"/>
        </w:rPr>
        <w:t xml:space="preserve">Baines </w:t>
      </w:r>
      <w:r w:rsidR="009B313F" w:rsidRPr="003A0EC1">
        <w:rPr>
          <w:rFonts w:ascii="Calibri" w:hAnsi="Calibri" w:cs="Calibri"/>
          <w:i/>
          <w:iCs/>
          <w:sz w:val="24"/>
          <w:szCs w:val="24"/>
          <w:lang w:val="en-US"/>
        </w:rPr>
        <w:t>et al</w:t>
      </w:r>
      <w:r w:rsidR="009B313F" w:rsidRPr="003A0EC1">
        <w:rPr>
          <w:rFonts w:ascii="Calibri" w:hAnsi="Calibri" w:cs="Calibri"/>
          <w:sz w:val="24"/>
          <w:szCs w:val="24"/>
          <w:lang w:val="en-US"/>
        </w:rPr>
        <w:t>., 2019</w:t>
      </w:r>
      <w:r w:rsidR="00376CCB" w:rsidRPr="003A0EC1">
        <w:rPr>
          <w:rFonts w:ascii="Calibri" w:hAnsi="Calibri" w:cs="Calibri"/>
          <w:sz w:val="24"/>
          <w:szCs w:val="24"/>
          <w:lang w:val="en-US"/>
        </w:rPr>
        <w:t xml:space="preserve">).  </w:t>
      </w:r>
      <w:r w:rsidR="00A71030" w:rsidRPr="003A0EC1">
        <w:rPr>
          <w:rFonts w:ascii="Calibri" w:hAnsi="Calibri" w:cs="Calibri"/>
          <w:sz w:val="24"/>
          <w:szCs w:val="24"/>
          <w:lang w:val="en-US"/>
        </w:rPr>
        <w:t>Business model</w:t>
      </w:r>
      <w:r w:rsidR="00376CCB" w:rsidRPr="003A0EC1">
        <w:rPr>
          <w:rFonts w:ascii="Calibri" w:hAnsi="Calibri" w:cs="Calibri"/>
          <w:sz w:val="24"/>
          <w:szCs w:val="24"/>
          <w:lang w:val="en-US"/>
        </w:rPr>
        <w:t xml:space="preserve"> transformation is seen as key to the servitization process (</w:t>
      </w:r>
      <w:r w:rsidR="00036E8A" w:rsidRPr="003A0EC1">
        <w:rPr>
          <w:rFonts w:ascii="Calibri" w:hAnsi="Calibri" w:cs="Calibri"/>
          <w:sz w:val="24"/>
          <w:szCs w:val="24"/>
          <w:lang w:val="en-US"/>
        </w:rPr>
        <w:t xml:space="preserve">Kowalkowski </w:t>
      </w:r>
      <w:r w:rsidR="00036E8A" w:rsidRPr="003A0EC1">
        <w:rPr>
          <w:rFonts w:ascii="Calibri" w:hAnsi="Calibri" w:cs="Calibri"/>
          <w:i/>
          <w:iCs/>
          <w:sz w:val="24"/>
          <w:szCs w:val="24"/>
          <w:lang w:val="en-US"/>
        </w:rPr>
        <w:t>et al.,</w:t>
      </w:r>
      <w:r w:rsidR="00036E8A" w:rsidRPr="003A0EC1">
        <w:rPr>
          <w:rFonts w:ascii="Calibri" w:hAnsi="Calibri" w:cs="Calibri"/>
          <w:sz w:val="24"/>
          <w:szCs w:val="24"/>
          <w:lang w:val="en-US"/>
        </w:rPr>
        <w:t xml:space="preserve"> 2017</w:t>
      </w:r>
      <w:r w:rsidR="00376CCB" w:rsidRPr="003A0EC1">
        <w:rPr>
          <w:rFonts w:ascii="Calibri" w:hAnsi="Calibri" w:cs="Calibri"/>
          <w:sz w:val="24"/>
          <w:szCs w:val="24"/>
          <w:lang w:val="en-US"/>
        </w:rPr>
        <w:t xml:space="preserve">), but research also suggests that firms must </w:t>
      </w:r>
      <w:r w:rsidRPr="003A0EC1">
        <w:rPr>
          <w:rFonts w:ascii="Calibri" w:hAnsi="Calibri" w:cs="Calibri"/>
          <w:sz w:val="24"/>
          <w:szCs w:val="24"/>
          <w:lang w:val="en-US"/>
        </w:rPr>
        <w:t xml:space="preserve">often </w:t>
      </w:r>
      <w:r w:rsidR="00376CCB" w:rsidRPr="003A0EC1">
        <w:rPr>
          <w:rFonts w:ascii="Calibri" w:hAnsi="Calibri" w:cs="Calibri"/>
          <w:sz w:val="24"/>
          <w:szCs w:val="24"/>
          <w:lang w:val="en-US"/>
        </w:rPr>
        <w:t xml:space="preserve">manage multiple parallel </w:t>
      </w:r>
      <w:r w:rsidR="00A71030" w:rsidRPr="003A0EC1">
        <w:rPr>
          <w:rFonts w:ascii="Calibri" w:hAnsi="Calibri" w:cs="Calibri"/>
          <w:sz w:val="24"/>
          <w:szCs w:val="24"/>
          <w:lang w:val="en-US"/>
        </w:rPr>
        <w:t>business model</w:t>
      </w:r>
      <w:r w:rsidR="00376CCB" w:rsidRPr="003A0EC1">
        <w:rPr>
          <w:rFonts w:ascii="Calibri" w:hAnsi="Calibri" w:cs="Calibri"/>
          <w:sz w:val="24"/>
          <w:szCs w:val="24"/>
          <w:lang w:val="en-US"/>
        </w:rPr>
        <w:t xml:space="preserve">s (Kowalkowski, </w:t>
      </w:r>
      <w:r w:rsidR="00376CCB" w:rsidRPr="003A0EC1">
        <w:rPr>
          <w:rFonts w:ascii="Calibri" w:hAnsi="Calibri" w:cs="Calibri"/>
          <w:i/>
          <w:iCs/>
          <w:sz w:val="24"/>
          <w:szCs w:val="24"/>
          <w:lang w:val="en-US"/>
        </w:rPr>
        <w:t>et al.,</w:t>
      </w:r>
      <w:r w:rsidR="00376CCB" w:rsidRPr="003A0EC1">
        <w:rPr>
          <w:rFonts w:ascii="Calibri" w:hAnsi="Calibri" w:cs="Calibri"/>
          <w:sz w:val="24"/>
          <w:szCs w:val="24"/>
          <w:lang w:val="en-US"/>
        </w:rPr>
        <w:t xml:space="preserve"> 2015), which</w:t>
      </w:r>
      <w:r w:rsidR="00E42248" w:rsidRPr="003A0EC1">
        <w:rPr>
          <w:rFonts w:ascii="Calibri" w:hAnsi="Calibri" w:cs="Calibri"/>
          <w:sz w:val="24"/>
          <w:szCs w:val="24"/>
          <w:lang w:val="en-US"/>
        </w:rPr>
        <w:t xml:space="preserve"> often compete </w:t>
      </w:r>
      <w:r w:rsidR="00213BF7" w:rsidRPr="003A0EC1">
        <w:rPr>
          <w:rFonts w:ascii="Calibri" w:hAnsi="Calibri" w:cs="Calibri"/>
          <w:sz w:val="24"/>
          <w:szCs w:val="24"/>
          <w:lang w:val="en-US"/>
        </w:rPr>
        <w:t xml:space="preserve">for </w:t>
      </w:r>
      <w:r w:rsidR="00376CCB" w:rsidRPr="003A0EC1">
        <w:rPr>
          <w:rFonts w:ascii="Calibri" w:hAnsi="Calibri" w:cs="Calibri"/>
          <w:sz w:val="24"/>
          <w:szCs w:val="24"/>
          <w:lang w:val="en-US"/>
        </w:rPr>
        <w:t>dominance, creating tensions (</w:t>
      </w:r>
      <w:r w:rsidR="004973E2" w:rsidRPr="003A0EC1">
        <w:rPr>
          <w:rFonts w:ascii="Calibri" w:hAnsi="Calibri" w:cs="Calibri"/>
          <w:sz w:val="24"/>
          <w:szCs w:val="24"/>
          <w:lang w:val="en-US"/>
        </w:rPr>
        <w:t xml:space="preserve">Burton </w:t>
      </w:r>
      <w:r w:rsidR="004973E2" w:rsidRPr="003A0EC1">
        <w:rPr>
          <w:rFonts w:ascii="Calibri" w:hAnsi="Calibri" w:cs="Calibri"/>
          <w:i/>
          <w:iCs/>
          <w:sz w:val="24"/>
          <w:szCs w:val="24"/>
          <w:lang w:val="en-US"/>
        </w:rPr>
        <w:t>et al.,</w:t>
      </w:r>
      <w:r w:rsidR="004973E2" w:rsidRPr="003A0EC1">
        <w:rPr>
          <w:rFonts w:ascii="Calibri" w:hAnsi="Calibri" w:cs="Calibri"/>
          <w:sz w:val="24"/>
          <w:szCs w:val="24"/>
          <w:lang w:val="en-US"/>
        </w:rPr>
        <w:t xml:space="preserve"> 2016; </w:t>
      </w:r>
      <w:r w:rsidR="00376CCB" w:rsidRPr="003A0EC1">
        <w:rPr>
          <w:rFonts w:ascii="Calibri" w:hAnsi="Calibri" w:cs="Calibri"/>
          <w:sz w:val="24"/>
          <w:szCs w:val="24"/>
          <w:lang w:val="en-US"/>
        </w:rPr>
        <w:t xml:space="preserve">Palo </w:t>
      </w:r>
      <w:r w:rsidR="00376CCB" w:rsidRPr="003A0EC1">
        <w:rPr>
          <w:rFonts w:ascii="Calibri" w:hAnsi="Calibri" w:cs="Calibri"/>
          <w:i/>
          <w:iCs/>
          <w:sz w:val="24"/>
          <w:szCs w:val="24"/>
          <w:lang w:val="en-US"/>
        </w:rPr>
        <w:t>et al.,</w:t>
      </w:r>
      <w:r w:rsidR="00376CCB" w:rsidRPr="003A0EC1">
        <w:rPr>
          <w:rFonts w:ascii="Calibri" w:hAnsi="Calibri" w:cs="Calibri"/>
          <w:sz w:val="24"/>
          <w:szCs w:val="24"/>
          <w:lang w:val="en-US"/>
        </w:rPr>
        <w:t xml:space="preserve"> 2019).</w:t>
      </w:r>
    </w:p>
    <w:p w14:paraId="6C7B498C" w14:textId="77777777" w:rsidR="009A2FA8" w:rsidRPr="003A0EC1" w:rsidRDefault="009A2FA8" w:rsidP="00A64920">
      <w:pPr>
        <w:spacing w:after="0" w:line="480" w:lineRule="auto"/>
        <w:rPr>
          <w:rFonts w:ascii="Calibri" w:hAnsi="Calibri" w:cs="Calibri"/>
          <w:b/>
          <w:bCs/>
          <w:sz w:val="24"/>
          <w:szCs w:val="24"/>
          <w:lang w:val="en-US"/>
        </w:rPr>
      </w:pPr>
    </w:p>
    <w:p w14:paraId="25AF0BF0" w14:textId="6884FB16" w:rsidR="00980DFC" w:rsidRPr="003A0EC1" w:rsidRDefault="00D84BBF" w:rsidP="00A64920">
      <w:pPr>
        <w:spacing w:after="0" w:line="480" w:lineRule="auto"/>
        <w:rPr>
          <w:rFonts w:ascii="Calibri" w:eastAsia="Times New Roman" w:hAnsi="Calibri" w:cs="Calibri"/>
          <w:sz w:val="24"/>
          <w:szCs w:val="24"/>
          <w:lang w:val="en-US"/>
        </w:rPr>
      </w:pPr>
      <w:r w:rsidRPr="003A0EC1">
        <w:rPr>
          <w:rFonts w:ascii="Calibri" w:hAnsi="Calibri" w:cs="Calibri"/>
          <w:sz w:val="24"/>
          <w:szCs w:val="24"/>
          <w:lang w:val="en-US"/>
        </w:rPr>
        <w:t>At a macro-level, b</w:t>
      </w:r>
      <w:r w:rsidR="00980DFC" w:rsidRPr="003A0EC1">
        <w:rPr>
          <w:rFonts w:ascii="Calibri" w:hAnsi="Calibri" w:cs="Calibri"/>
          <w:sz w:val="24"/>
          <w:szCs w:val="24"/>
          <w:lang w:val="en-US"/>
        </w:rPr>
        <w:t>usiness ecosystems are “</w:t>
      </w:r>
      <w:r w:rsidR="00980DFC" w:rsidRPr="003A0EC1">
        <w:rPr>
          <w:rFonts w:ascii="Calibri" w:hAnsi="Calibri" w:cs="Calibri"/>
          <w:i/>
          <w:iCs/>
          <w:sz w:val="24"/>
          <w:szCs w:val="24"/>
          <w:lang w:val="en-US"/>
        </w:rPr>
        <w:t>a relatively self-contained, self-adjusting system of mostly loosely coupled social and economic (resource integrating) actors</w:t>
      </w:r>
      <w:r w:rsidR="00980DFC" w:rsidRPr="003A0EC1">
        <w:rPr>
          <w:rFonts w:ascii="Calibri" w:hAnsi="Calibri" w:cs="Calibri"/>
          <w:sz w:val="24"/>
          <w:szCs w:val="24"/>
          <w:lang w:val="en-US"/>
        </w:rPr>
        <w:t>” (Lusch &amp; Nambisan, 2015: 161)</w:t>
      </w:r>
      <w:r w:rsidRPr="003A0EC1">
        <w:rPr>
          <w:rFonts w:ascii="Calibri" w:hAnsi="Calibri" w:cs="Calibri"/>
          <w:sz w:val="24"/>
          <w:szCs w:val="24"/>
          <w:lang w:val="en-US"/>
        </w:rPr>
        <w:t xml:space="preserve"> existing at industry or wider levels</w:t>
      </w:r>
      <w:r w:rsidR="00980DFC" w:rsidRPr="003A0EC1">
        <w:rPr>
          <w:rFonts w:ascii="Calibri" w:hAnsi="Calibri" w:cs="Calibri"/>
          <w:sz w:val="24"/>
          <w:szCs w:val="24"/>
          <w:lang w:val="en-US"/>
        </w:rPr>
        <w:t xml:space="preserve">. </w:t>
      </w:r>
      <w:r w:rsidR="004347AE" w:rsidRPr="003A0EC1">
        <w:rPr>
          <w:rFonts w:ascii="Calibri" w:hAnsi="Calibri" w:cs="Calibri"/>
          <w:sz w:val="24"/>
          <w:szCs w:val="24"/>
          <w:lang w:val="en-US"/>
        </w:rPr>
        <w:t>Ecosystems have gained currency in describing collaborative efforts in developing and delivering service innovation (</w:t>
      </w:r>
      <w:r w:rsidR="008D2B4A" w:rsidRPr="003A0EC1">
        <w:rPr>
          <w:rFonts w:ascii="Calibri" w:hAnsi="Calibri" w:cs="Calibri"/>
          <w:sz w:val="24"/>
          <w:szCs w:val="24"/>
          <w:lang w:val="en-US"/>
        </w:rPr>
        <w:t>Koskela-Huotari</w:t>
      </w:r>
      <w:r w:rsidR="001C04E4" w:rsidRPr="003A0EC1">
        <w:rPr>
          <w:rFonts w:ascii="Calibri" w:hAnsi="Calibri" w:cs="Calibri"/>
          <w:sz w:val="24"/>
          <w:szCs w:val="24"/>
          <w:lang w:val="en-US"/>
        </w:rPr>
        <w:t>, Edvardsson, Jonas, S</w:t>
      </w:r>
      <w:r w:rsidR="001C0008" w:rsidRPr="003A0EC1">
        <w:rPr>
          <w:rFonts w:ascii="Calibri" w:hAnsi="Calibri" w:cs="Calibri"/>
          <w:sz w:val="24"/>
          <w:szCs w:val="24"/>
          <w:lang w:val="en-US"/>
        </w:rPr>
        <w:t>ö</w:t>
      </w:r>
      <w:r w:rsidR="001C04E4" w:rsidRPr="003A0EC1">
        <w:rPr>
          <w:rFonts w:ascii="Calibri" w:hAnsi="Calibri" w:cs="Calibri"/>
          <w:sz w:val="24"/>
          <w:szCs w:val="24"/>
          <w:lang w:val="en-US"/>
        </w:rPr>
        <w:t>rhammar &amp; Witell,</w:t>
      </w:r>
      <w:r w:rsidR="004347AE" w:rsidRPr="003A0EC1">
        <w:rPr>
          <w:rFonts w:ascii="Calibri" w:hAnsi="Calibri" w:cs="Calibri"/>
          <w:sz w:val="24"/>
          <w:szCs w:val="24"/>
          <w:lang w:val="en-US"/>
        </w:rPr>
        <w:t xml:space="preserve"> 2016) and for servitization (</w:t>
      </w:r>
      <w:r w:rsidR="00215770" w:rsidRPr="003A0EC1">
        <w:rPr>
          <w:rFonts w:ascii="Calibri" w:eastAsia="Times New Roman" w:hAnsi="Calibri" w:cs="Calibri"/>
          <w:sz w:val="24"/>
          <w:szCs w:val="24"/>
          <w:lang w:val="en-US"/>
        </w:rPr>
        <w:t>Bustinza</w:t>
      </w:r>
      <w:r w:rsidR="008B4479" w:rsidRPr="003A0EC1">
        <w:rPr>
          <w:rFonts w:ascii="Calibri" w:eastAsia="Times New Roman" w:hAnsi="Calibri" w:cs="Calibri"/>
          <w:sz w:val="24"/>
          <w:szCs w:val="24"/>
          <w:lang w:val="en-US"/>
        </w:rPr>
        <w:t xml:space="preserve"> </w:t>
      </w:r>
      <w:r w:rsidR="008B4479" w:rsidRPr="003A0EC1">
        <w:rPr>
          <w:rFonts w:ascii="Calibri" w:eastAsia="Times New Roman" w:hAnsi="Calibri" w:cs="Calibri"/>
          <w:i/>
          <w:iCs/>
          <w:sz w:val="24"/>
          <w:szCs w:val="24"/>
          <w:lang w:val="en-US"/>
        </w:rPr>
        <w:t>et al.</w:t>
      </w:r>
      <w:r w:rsidR="00215770" w:rsidRPr="003A0EC1">
        <w:rPr>
          <w:rFonts w:ascii="Calibri" w:eastAsia="Times New Roman" w:hAnsi="Calibri" w:cs="Calibri"/>
          <w:sz w:val="24"/>
          <w:szCs w:val="24"/>
          <w:lang w:val="en-US"/>
        </w:rPr>
        <w:t>, 2019</w:t>
      </w:r>
      <w:r w:rsidR="004347AE" w:rsidRPr="003A0EC1">
        <w:rPr>
          <w:rFonts w:ascii="Calibri" w:hAnsi="Calibri" w:cs="Calibri"/>
          <w:color w:val="222222"/>
          <w:sz w:val="24"/>
          <w:szCs w:val="24"/>
          <w:shd w:val="clear" w:color="auto" w:fill="FFFFFF"/>
          <w:lang w:val="en-US"/>
        </w:rPr>
        <w:t>)</w:t>
      </w:r>
      <w:r w:rsidR="004347AE" w:rsidRPr="003A0EC1">
        <w:rPr>
          <w:rFonts w:ascii="Calibri" w:hAnsi="Calibri" w:cs="Calibri"/>
          <w:sz w:val="24"/>
          <w:szCs w:val="24"/>
          <w:lang w:val="en-US"/>
        </w:rPr>
        <w:t xml:space="preserve">, because they offer a holistic, multi-actor lens and enable examination of systemic, dynamic, and contextual aspects surrounding actor activities (Sklyar </w:t>
      </w:r>
      <w:r w:rsidR="004347AE" w:rsidRPr="003A0EC1">
        <w:rPr>
          <w:rFonts w:ascii="Calibri" w:hAnsi="Calibri" w:cs="Calibri"/>
          <w:i/>
          <w:iCs/>
          <w:sz w:val="24"/>
          <w:szCs w:val="24"/>
          <w:lang w:val="en-US"/>
        </w:rPr>
        <w:t>et al.,</w:t>
      </w:r>
      <w:r w:rsidR="004347AE" w:rsidRPr="003A0EC1">
        <w:rPr>
          <w:rFonts w:ascii="Calibri" w:hAnsi="Calibri" w:cs="Calibri"/>
          <w:sz w:val="24"/>
          <w:szCs w:val="24"/>
          <w:lang w:val="en-US"/>
        </w:rPr>
        <w:t xml:space="preserve"> 2019).  </w:t>
      </w:r>
      <w:r w:rsidR="00980DFC" w:rsidRPr="003A0EC1">
        <w:rPr>
          <w:rFonts w:ascii="Calibri" w:hAnsi="Calibri" w:cs="Calibri"/>
          <w:sz w:val="24"/>
          <w:szCs w:val="24"/>
          <w:lang w:val="en-US"/>
        </w:rPr>
        <w:t>When they operate effectively, ecosystems allow firms to deliver value that no one organization could create in isolation (</w:t>
      </w:r>
      <w:r w:rsidR="00E1131D" w:rsidRPr="003A0EC1">
        <w:rPr>
          <w:rFonts w:ascii="Calibri" w:hAnsi="Calibri" w:cs="Calibri"/>
          <w:sz w:val="24"/>
          <w:szCs w:val="24"/>
          <w:lang w:val="en-US"/>
        </w:rPr>
        <w:t xml:space="preserve">e.g., </w:t>
      </w:r>
      <w:r w:rsidR="00980DFC" w:rsidRPr="003A0EC1">
        <w:rPr>
          <w:rFonts w:ascii="Calibri" w:hAnsi="Calibri" w:cs="Calibri"/>
          <w:sz w:val="24"/>
          <w:szCs w:val="24"/>
          <w:lang w:val="en-US"/>
        </w:rPr>
        <w:t>Adner, 2006).</w:t>
      </w:r>
      <w:r w:rsidR="00D56272" w:rsidRPr="003A0EC1">
        <w:rPr>
          <w:rFonts w:ascii="Calibri" w:hAnsi="Calibri" w:cs="Calibri"/>
          <w:sz w:val="24"/>
          <w:szCs w:val="24"/>
          <w:lang w:val="en-US"/>
        </w:rPr>
        <w:t xml:space="preserve"> </w:t>
      </w:r>
      <w:r w:rsidR="00980DFC" w:rsidRPr="003A0EC1">
        <w:rPr>
          <w:rFonts w:ascii="Calibri" w:hAnsi="Calibri" w:cs="Calibri"/>
          <w:sz w:val="24"/>
          <w:szCs w:val="24"/>
          <w:lang w:val="en-US"/>
        </w:rPr>
        <w:t xml:space="preserve"> </w:t>
      </w:r>
      <w:r w:rsidR="00980DFC" w:rsidRPr="003A0EC1" w:rsidDel="004347AE">
        <w:rPr>
          <w:rFonts w:ascii="Calibri" w:hAnsi="Calibri" w:cs="Calibri"/>
          <w:sz w:val="24"/>
          <w:szCs w:val="24"/>
          <w:lang w:val="en-US"/>
        </w:rPr>
        <w:t xml:space="preserve">However, ecosystem </w:t>
      </w:r>
      <w:r w:rsidR="00A71030" w:rsidRPr="003A0EC1">
        <w:rPr>
          <w:rFonts w:ascii="Calibri" w:hAnsi="Calibri" w:cs="Calibri"/>
          <w:sz w:val="24"/>
          <w:szCs w:val="24"/>
          <w:lang w:val="en-US"/>
        </w:rPr>
        <w:t>structure</w:t>
      </w:r>
      <w:r w:rsidR="00980DFC" w:rsidRPr="003A0EC1" w:rsidDel="004347AE">
        <w:rPr>
          <w:rFonts w:ascii="Calibri" w:hAnsi="Calibri" w:cs="Calibri"/>
          <w:sz w:val="24"/>
          <w:szCs w:val="24"/>
          <w:lang w:val="en-US"/>
        </w:rPr>
        <w:t>s may vary for different service offerings and delivery modes,</w:t>
      </w:r>
      <w:r w:rsidR="0036085C" w:rsidRPr="003A0EC1">
        <w:rPr>
          <w:rFonts w:ascii="Calibri" w:hAnsi="Calibri" w:cs="Calibri"/>
          <w:sz w:val="24"/>
          <w:szCs w:val="24"/>
          <w:lang w:val="en-US"/>
        </w:rPr>
        <w:t xml:space="preserve"> and for different firm service strategies,</w:t>
      </w:r>
      <w:r w:rsidR="00980DFC" w:rsidRPr="003A0EC1" w:rsidDel="004347AE">
        <w:rPr>
          <w:rFonts w:ascii="Calibri" w:hAnsi="Calibri" w:cs="Calibri"/>
          <w:sz w:val="24"/>
          <w:szCs w:val="24"/>
          <w:lang w:val="en-US"/>
        </w:rPr>
        <w:t xml:space="preserve"> with </w:t>
      </w:r>
      <w:r w:rsidR="00980DFC" w:rsidRPr="003A0EC1" w:rsidDel="004347AE">
        <w:rPr>
          <w:rFonts w:ascii="Calibri" w:eastAsia="Times New Roman" w:hAnsi="Calibri" w:cs="Calibri"/>
          <w:sz w:val="24"/>
          <w:szCs w:val="24"/>
          <w:lang w:val="en-US"/>
        </w:rPr>
        <w:t>actors in a service ecosystem depending on one another in different ways (</w:t>
      </w:r>
      <w:r w:rsidR="00CC060B" w:rsidRPr="003A0EC1" w:rsidDel="004347AE">
        <w:rPr>
          <w:rFonts w:ascii="Calibri" w:eastAsia="Times New Roman" w:hAnsi="Calibri" w:cs="Calibri"/>
          <w:sz w:val="24"/>
          <w:szCs w:val="24"/>
          <w:lang w:val="en-US"/>
        </w:rPr>
        <w:t xml:space="preserve">Story </w:t>
      </w:r>
      <w:r w:rsidR="00CC060B" w:rsidRPr="003A0EC1" w:rsidDel="004347AE">
        <w:rPr>
          <w:rFonts w:ascii="Calibri" w:eastAsia="Times New Roman" w:hAnsi="Calibri" w:cs="Calibri"/>
          <w:i/>
          <w:iCs/>
          <w:sz w:val="24"/>
          <w:szCs w:val="24"/>
          <w:lang w:val="en-US"/>
        </w:rPr>
        <w:t>et al.,</w:t>
      </w:r>
      <w:r w:rsidR="00CC060B" w:rsidRPr="003A0EC1" w:rsidDel="004347AE">
        <w:rPr>
          <w:rFonts w:ascii="Calibri" w:eastAsia="Times New Roman" w:hAnsi="Calibri" w:cs="Calibri"/>
          <w:sz w:val="24"/>
          <w:szCs w:val="24"/>
          <w:lang w:val="en-US"/>
        </w:rPr>
        <w:t xml:space="preserve"> 2020</w:t>
      </w:r>
      <w:r w:rsidR="00980DFC" w:rsidRPr="003A0EC1" w:rsidDel="004347AE">
        <w:rPr>
          <w:rFonts w:ascii="Calibri" w:eastAsia="Times New Roman" w:hAnsi="Calibri" w:cs="Calibri"/>
          <w:sz w:val="24"/>
          <w:szCs w:val="24"/>
          <w:lang w:val="en-US"/>
        </w:rPr>
        <w:t xml:space="preserve">).  </w:t>
      </w:r>
    </w:p>
    <w:p w14:paraId="453A8B95" w14:textId="2C53410A" w:rsidR="004664F1" w:rsidRPr="003A0EC1" w:rsidRDefault="004664F1" w:rsidP="00A64920">
      <w:pPr>
        <w:spacing w:after="0" w:line="480" w:lineRule="auto"/>
        <w:rPr>
          <w:rFonts w:ascii="Calibri" w:hAnsi="Calibri" w:cs="Calibri"/>
          <w:sz w:val="24"/>
          <w:szCs w:val="24"/>
          <w:lang w:val="en-US"/>
        </w:rPr>
      </w:pPr>
    </w:p>
    <w:p w14:paraId="6883BFD4" w14:textId="72BE5F78" w:rsidR="00F02EAA" w:rsidRPr="003A0EC1" w:rsidRDefault="00FE7619" w:rsidP="00A64920">
      <w:pPr>
        <w:spacing w:after="0" w:line="480" w:lineRule="auto"/>
        <w:rPr>
          <w:rFonts w:ascii="Calibri" w:hAnsi="Calibri" w:cs="Calibri"/>
          <w:b/>
          <w:bCs/>
          <w:sz w:val="24"/>
          <w:szCs w:val="24"/>
          <w:lang w:val="en-US"/>
        </w:rPr>
      </w:pPr>
      <w:r w:rsidRPr="003A0EC1">
        <w:rPr>
          <w:rFonts w:ascii="Calibri" w:hAnsi="Calibri" w:cs="Calibri"/>
          <w:b/>
          <w:bCs/>
          <w:sz w:val="24"/>
          <w:szCs w:val="24"/>
          <w:lang w:val="en-US"/>
        </w:rPr>
        <w:t>2.5</w:t>
      </w:r>
      <w:r w:rsidR="00061DB3" w:rsidRPr="003A0EC1">
        <w:rPr>
          <w:rFonts w:ascii="Calibri" w:hAnsi="Calibri" w:cs="Calibri"/>
          <w:b/>
          <w:bCs/>
          <w:sz w:val="24"/>
          <w:szCs w:val="24"/>
          <w:lang w:val="en-US"/>
        </w:rPr>
        <w:t xml:space="preserve">. AN INTEGRATIVE FRAMEWORK OF SERVICE INNOVATION </w:t>
      </w:r>
      <w:r w:rsidR="00F352E0" w:rsidRPr="003A0EC1">
        <w:rPr>
          <w:rFonts w:ascii="Calibri" w:hAnsi="Calibri" w:cs="Calibri"/>
          <w:b/>
          <w:bCs/>
          <w:sz w:val="24"/>
          <w:szCs w:val="24"/>
          <w:lang w:val="en-US"/>
        </w:rPr>
        <w:t>ACTIVIT</w:t>
      </w:r>
      <w:r w:rsidR="00FD7F91" w:rsidRPr="003A0EC1">
        <w:rPr>
          <w:rFonts w:ascii="Calibri" w:hAnsi="Calibri" w:cs="Calibri"/>
          <w:b/>
          <w:bCs/>
          <w:sz w:val="24"/>
          <w:szCs w:val="24"/>
          <w:lang w:val="en-US"/>
        </w:rPr>
        <w:t>I</w:t>
      </w:r>
      <w:r w:rsidR="00F352E0" w:rsidRPr="003A0EC1">
        <w:rPr>
          <w:rFonts w:ascii="Calibri" w:hAnsi="Calibri" w:cs="Calibri"/>
          <w:b/>
          <w:bCs/>
          <w:sz w:val="24"/>
          <w:szCs w:val="24"/>
          <w:lang w:val="en-US"/>
        </w:rPr>
        <w:t xml:space="preserve">ES </w:t>
      </w:r>
    </w:p>
    <w:p w14:paraId="50C16E4E" w14:textId="77777777" w:rsidR="009A2FA8" w:rsidRPr="003A0EC1" w:rsidRDefault="009A2FA8" w:rsidP="00A64920">
      <w:pPr>
        <w:spacing w:after="0" w:line="480" w:lineRule="auto"/>
        <w:rPr>
          <w:rFonts w:ascii="Calibri" w:hAnsi="Calibri" w:cs="Calibri"/>
          <w:b/>
          <w:bCs/>
          <w:sz w:val="24"/>
          <w:szCs w:val="24"/>
          <w:lang w:val="en-US"/>
        </w:rPr>
      </w:pPr>
    </w:p>
    <w:p w14:paraId="61551CE4" w14:textId="2A23BABB" w:rsidR="006C29CD" w:rsidRPr="003A0EC1" w:rsidRDefault="006C29CD" w:rsidP="00A64920">
      <w:pPr>
        <w:spacing w:after="0" w:line="480" w:lineRule="auto"/>
        <w:rPr>
          <w:rFonts w:ascii="Calibri" w:hAnsi="Calibri" w:cs="Calibri"/>
          <w:sz w:val="24"/>
          <w:szCs w:val="24"/>
          <w:lang w:val="en-US"/>
        </w:rPr>
      </w:pPr>
      <w:r w:rsidRPr="003A0EC1">
        <w:rPr>
          <w:rFonts w:ascii="Calibri" w:hAnsi="Calibri" w:cs="Calibri"/>
          <w:sz w:val="24"/>
          <w:szCs w:val="24"/>
          <w:lang w:val="en-US"/>
        </w:rPr>
        <w:t>Organizations</w:t>
      </w:r>
      <w:r w:rsidR="001E27E2" w:rsidRPr="003A0EC1">
        <w:rPr>
          <w:rFonts w:ascii="Calibri" w:hAnsi="Calibri" w:cs="Calibri"/>
          <w:sz w:val="24"/>
          <w:szCs w:val="24"/>
          <w:lang w:val="en-US"/>
        </w:rPr>
        <w:t>,</w:t>
      </w:r>
      <w:r w:rsidRPr="003A0EC1">
        <w:rPr>
          <w:rFonts w:ascii="Calibri" w:hAnsi="Calibri" w:cs="Calibri"/>
          <w:sz w:val="24"/>
          <w:szCs w:val="24"/>
          <w:lang w:val="en-US"/>
        </w:rPr>
        <w:t xml:space="preserve"> and the ecosystems in which they operate</w:t>
      </w:r>
      <w:r w:rsidR="001E27E2" w:rsidRPr="003A0EC1">
        <w:rPr>
          <w:rFonts w:ascii="Calibri" w:hAnsi="Calibri" w:cs="Calibri"/>
          <w:sz w:val="24"/>
          <w:szCs w:val="24"/>
          <w:lang w:val="en-US"/>
        </w:rPr>
        <w:t>,</w:t>
      </w:r>
      <w:r w:rsidRPr="003A0EC1">
        <w:rPr>
          <w:rFonts w:ascii="Calibri" w:hAnsi="Calibri" w:cs="Calibri"/>
          <w:sz w:val="24"/>
          <w:szCs w:val="24"/>
          <w:lang w:val="en-US"/>
        </w:rPr>
        <w:t xml:space="preserve"> are inherently multi-level systems, and how companies integrate complex</w:t>
      </w:r>
      <w:r w:rsidR="0036085C" w:rsidRPr="003A0EC1">
        <w:rPr>
          <w:rFonts w:ascii="Calibri" w:hAnsi="Calibri" w:cs="Calibri"/>
          <w:sz w:val="24"/>
          <w:szCs w:val="24"/>
          <w:lang w:val="en-US"/>
        </w:rPr>
        <w:t xml:space="preserve"> </w:t>
      </w:r>
      <w:r w:rsidRPr="003A0EC1">
        <w:rPr>
          <w:rFonts w:ascii="Calibri" w:hAnsi="Calibri" w:cs="Calibri"/>
          <w:sz w:val="24"/>
          <w:szCs w:val="24"/>
          <w:lang w:val="en-US"/>
        </w:rPr>
        <w:t xml:space="preserve">product and service </w:t>
      </w:r>
      <w:r w:rsidR="00C7673A" w:rsidRPr="003A0EC1">
        <w:rPr>
          <w:rFonts w:ascii="Calibri" w:hAnsi="Calibri" w:cs="Calibri"/>
          <w:sz w:val="24"/>
          <w:szCs w:val="24"/>
          <w:lang w:val="en-US"/>
        </w:rPr>
        <w:t xml:space="preserve">innovation </w:t>
      </w:r>
      <w:r w:rsidR="0036085C" w:rsidRPr="003A0EC1">
        <w:rPr>
          <w:rFonts w:ascii="Calibri" w:hAnsi="Calibri" w:cs="Calibri"/>
          <w:sz w:val="24"/>
          <w:szCs w:val="24"/>
          <w:lang w:val="en-US"/>
        </w:rPr>
        <w:t xml:space="preserve">strategies </w:t>
      </w:r>
      <w:r w:rsidRPr="003A0EC1">
        <w:rPr>
          <w:rFonts w:ascii="Calibri" w:hAnsi="Calibri" w:cs="Calibri"/>
          <w:sz w:val="24"/>
          <w:szCs w:val="24"/>
          <w:lang w:val="en-US"/>
        </w:rPr>
        <w:t xml:space="preserve">requires a broader, multilevel perspective </w:t>
      </w:r>
      <w:r w:rsidR="0036085C" w:rsidRPr="003A0EC1">
        <w:rPr>
          <w:rFonts w:ascii="Calibri" w:hAnsi="Calibri" w:cs="Calibri"/>
          <w:sz w:val="24"/>
          <w:szCs w:val="24"/>
          <w:lang w:val="en-US"/>
        </w:rPr>
        <w:t>(</w:t>
      </w:r>
      <w:r w:rsidR="0036085C" w:rsidRPr="003A0EC1">
        <w:rPr>
          <w:rFonts w:ascii="Calibri" w:hAnsi="Calibri" w:cs="Calibri"/>
          <w:color w:val="222222"/>
          <w:sz w:val="24"/>
          <w:szCs w:val="24"/>
          <w:lang w:val="en-US"/>
        </w:rPr>
        <w:t xml:space="preserve">Chester </w:t>
      </w:r>
      <w:r w:rsidR="0036085C" w:rsidRPr="003A0EC1">
        <w:rPr>
          <w:rFonts w:ascii="Calibri" w:hAnsi="Calibri" w:cs="Calibri"/>
          <w:sz w:val="24"/>
          <w:szCs w:val="24"/>
          <w:lang w:val="en-US"/>
        </w:rPr>
        <w:t>Goduscheit &amp; Faullant, 2018), that enables</w:t>
      </w:r>
      <w:r w:rsidR="0015365B" w:rsidRPr="003A0EC1">
        <w:rPr>
          <w:rFonts w:ascii="Calibri" w:hAnsi="Calibri" w:cs="Calibri"/>
          <w:sz w:val="24"/>
          <w:szCs w:val="24"/>
          <w:lang w:val="en-US"/>
        </w:rPr>
        <w:t xml:space="preserve"> </w:t>
      </w:r>
      <w:r w:rsidRPr="003A0EC1">
        <w:rPr>
          <w:rFonts w:ascii="Calibri" w:hAnsi="Calibri" w:cs="Calibri"/>
          <w:sz w:val="24"/>
          <w:szCs w:val="24"/>
          <w:lang w:val="en-US"/>
        </w:rPr>
        <w:t xml:space="preserve">a more integrated understanding of </w:t>
      </w:r>
      <w:r w:rsidR="0015365B" w:rsidRPr="003A0EC1">
        <w:rPr>
          <w:rFonts w:ascii="Calibri" w:hAnsi="Calibri" w:cs="Calibri"/>
          <w:sz w:val="24"/>
          <w:szCs w:val="24"/>
          <w:lang w:val="en-US"/>
        </w:rPr>
        <w:t xml:space="preserve">explored </w:t>
      </w:r>
      <w:r w:rsidRPr="003A0EC1">
        <w:rPr>
          <w:rFonts w:ascii="Calibri" w:hAnsi="Calibri" w:cs="Calibri"/>
          <w:sz w:val="24"/>
          <w:szCs w:val="24"/>
          <w:lang w:val="en-US"/>
        </w:rPr>
        <w:t xml:space="preserve">phenomena (Klein </w:t>
      </w:r>
      <w:r w:rsidR="007E5F4D" w:rsidRPr="003A0EC1">
        <w:rPr>
          <w:rFonts w:ascii="Calibri" w:hAnsi="Calibri" w:cs="Calibri"/>
          <w:i/>
          <w:iCs/>
          <w:sz w:val="24"/>
          <w:szCs w:val="24"/>
          <w:lang w:val="en-US"/>
        </w:rPr>
        <w:t>et al.,</w:t>
      </w:r>
      <w:r w:rsidR="007E5F4D" w:rsidRPr="003A0EC1">
        <w:rPr>
          <w:rFonts w:ascii="Calibri" w:hAnsi="Calibri" w:cs="Calibri"/>
          <w:sz w:val="24"/>
          <w:szCs w:val="24"/>
          <w:lang w:val="en-US"/>
        </w:rPr>
        <w:t xml:space="preserve"> 1999</w:t>
      </w:r>
      <w:r w:rsidRPr="003A0EC1">
        <w:rPr>
          <w:rFonts w:ascii="Calibri" w:hAnsi="Calibri" w:cs="Calibri"/>
          <w:sz w:val="24"/>
          <w:szCs w:val="24"/>
          <w:lang w:val="en-US"/>
        </w:rPr>
        <w:t xml:space="preserve">). </w:t>
      </w:r>
      <w:r w:rsidR="00D56272" w:rsidRPr="003A0EC1">
        <w:rPr>
          <w:rFonts w:ascii="Calibri" w:hAnsi="Calibri" w:cs="Calibri"/>
          <w:sz w:val="24"/>
          <w:szCs w:val="24"/>
          <w:lang w:val="en-US"/>
        </w:rPr>
        <w:t xml:space="preserve"> </w:t>
      </w:r>
      <w:r w:rsidR="00ED4095" w:rsidRPr="003A0EC1">
        <w:rPr>
          <w:rFonts w:ascii="Calibri" w:hAnsi="Calibri" w:cs="Calibri"/>
          <w:sz w:val="24"/>
          <w:szCs w:val="24"/>
          <w:lang w:val="en-US"/>
        </w:rPr>
        <w:t xml:space="preserve">Given that many firms struggle to transition to service strategies that deliver positive performance outcomes (Burton </w:t>
      </w:r>
      <w:r w:rsidR="00ED4095" w:rsidRPr="003A0EC1">
        <w:rPr>
          <w:rFonts w:ascii="Calibri" w:hAnsi="Calibri" w:cs="Calibri"/>
          <w:i/>
          <w:iCs/>
          <w:sz w:val="24"/>
          <w:szCs w:val="24"/>
          <w:lang w:val="en-US"/>
        </w:rPr>
        <w:t>et al.,</w:t>
      </w:r>
      <w:r w:rsidR="00ED4095" w:rsidRPr="003A0EC1">
        <w:rPr>
          <w:rFonts w:ascii="Calibri" w:hAnsi="Calibri" w:cs="Calibri"/>
          <w:sz w:val="24"/>
          <w:szCs w:val="24"/>
          <w:lang w:val="en-US"/>
        </w:rPr>
        <w:t xml:space="preserve"> 2017), a</w:t>
      </w:r>
      <w:r w:rsidRPr="003A0EC1">
        <w:rPr>
          <w:rFonts w:ascii="Calibri" w:hAnsi="Calibri" w:cs="Calibri"/>
          <w:sz w:val="24"/>
          <w:szCs w:val="24"/>
          <w:lang w:val="en-US"/>
        </w:rPr>
        <w:t xml:space="preserve"> central question then relates to how service innovation</w:t>
      </w:r>
      <w:r w:rsidR="00DC2984" w:rsidRPr="003A0EC1">
        <w:rPr>
          <w:rFonts w:ascii="Calibri" w:hAnsi="Calibri" w:cs="Calibri"/>
          <w:sz w:val="24"/>
          <w:szCs w:val="24"/>
          <w:lang w:val="en-US"/>
        </w:rPr>
        <w:t xml:space="preserve"> knowledge</w:t>
      </w:r>
      <w:r w:rsidR="00325887" w:rsidRPr="003A0EC1">
        <w:rPr>
          <w:rFonts w:ascii="Calibri" w:hAnsi="Calibri" w:cs="Calibri"/>
          <w:sz w:val="24"/>
          <w:szCs w:val="24"/>
          <w:lang w:val="en-US"/>
        </w:rPr>
        <w:t xml:space="preserve">, skills and </w:t>
      </w:r>
      <w:r w:rsidR="00A71030" w:rsidRPr="003A0EC1">
        <w:rPr>
          <w:rFonts w:ascii="Calibri" w:hAnsi="Calibri" w:cs="Calibri"/>
          <w:sz w:val="24"/>
          <w:szCs w:val="24"/>
          <w:lang w:val="en-US"/>
        </w:rPr>
        <w:t>capabilities</w:t>
      </w:r>
      <w:r w:rsidRPr="003A0EC1">
        <w:rPr>
          <w:rFonts w:ascii="Calibri" w:hAnsi="Calibri" w:cs="Calibri"/>
          <w:sz w:val="24"/>
          <w:szCs w:val="24"/>
          <w:lang w:val="en-US"/>
        </w:rPr>
        <w:t xml:space="preserve"> diffuse</w:t>
      </w:r>
      <w:r w:rsidR="00977C89" w:rsidRPr="003A0EC1">
        <w:rPr>
          <w:rFonts w:ascii="Calibri" w:hAnsi="Calibri" w:cs="Calibri"/>
          <w:sz w:val="24"/>
          <w:szCs w:val="24"/>
          <w:lang w:val="en-US"/>
        </w:rPr>
        <w:t xml:space="preserve"> from individual customer projects to </w:t>
      </w:r>
      <w:r w:rsidR="00A71030" w:rsidRPr="003A0EC1">
        <w:rPr>
          <w:rFonts w:ascii="Calibri" w:hAnsi="Calibri" w:cs="Calibri"/>
          <w:sz w:val="24"/>
          <w:szCs w:val="24"/>
          <w:lang w:val="en-US"/>
        </w:rPr>
        <w:t>business model</w:t>
      </w:r>
      <w:r w:rsidR="00977C89" w:rsidRPr="003A0EC1">
        <w:rPr>
          <w:rFonts w:ascii="Calibri" w:hAnsi="Calibri" w:cs="Calibri"/>
          <w:sz w:val="24"/>
          <w:szCs w:val="24"/>
          <w:lang w:val="en-US"/>
        </w:rPr>
        <w:t>s and beyond</w:t>
      </w:r>
      <w:r w:rsidR="0015365B" w:rsidRPr="003A0EC1">
        <w:rPr>
          <w:rFonts w:ascii="Calibri" w:hAnsi="Calibri" w:cs="Calibri"/>
          <w:sz w:val="24"/>
          <w:szCs w:val="24"/>
          <w:lang w:val="en-US"/>
        </w:rPr>
        <w:t>;</w:t>
      </w:r>
      <w:r w:rsidR="003823DD" w:rsidRPr="003A0EC1">
        <w:rPr>
          <w:rFonts w:ascii="Calibri" w:hAnsi="Calibri" w:cs="Calibri"/>
          <w:sz w:val="24"/>
          <w:szCs w:val="24"/>
          <w:lang w:val="en-US"/>
        </w:rPr>
        <w:t xml:space="preserve"> </w:t>
      </w:r>
      <w:r w:rsidR="004D7287" w:rsidRPr="003A0EC1">
        <w:rPr>
          <w:rFonts w:ascii="Calibri" w:hAnsi="Calibri" w:cs="Calibri"/>
          <w:sz w:val="24"/>
          <w:szCs w:val="24"/>
          <w:lang w:val="en-US"/>
        </w:rPr>
        <w:t xml:space="preserve">how firms can </w:t>
      </w:r>
      <w:r w:rsidR="008227EE" w:rsidRPr="003A0EC1">
        <w:rPr>
          <w:rFonts w:ascii="Calibri" w:hAnsi="Calibri" w:cs="Calibri"/>
          <w:sz w:val="24"/>
          <w:szCs w:val="24"/>
          <w:lang w:val="en-US"/>
        </w:rPr>
        <w:t>achieve</w:t>
      </w:r>
      <w:r w:rsidR="004D7287" w:rsidRPr="003A0EC1">
        <w:rPr>
          <w:rFonts w:ascii="Calibri" w:hAnsi="Calibri" w:cs="Calibri"/>
          <w:sz w:val="24"/>
          <w:szCs w:val="24"/>
          <w:lang w:val="en-US"/>
        </w:rPr>
        <w:t xml:space="preserve"> </w:t>
      </w:r>
      <w:r w:rsidR="008227EE" w:rsidRPr="003A0EC1">
        <w:rPr>
          <w:rFonts w:ascii="Calibri" w:hAnsi="Calibri" w:cs="Calibri"/>
          <w:sz w:val="24"/>
          <w:szCs w:val="24"/>
          <w:lang w:val="en-US"/>
        </w:rPr>
        <w:t xml:space="preserve">the right </w:t>
      </w:r>
      <w:r w:rsidR="004D7287" w:rsidRPr="003A0EC1">
        <w:rPr>
          <w:rFonts w:ascii="Calibri" w:hAnsi="Calibri" w:cs="Calibri"/>
          <w:sz w:val="24"/>
          <w:szCs w:val="24"/>
          <w:lang w:val="en-US"/>
        </w:rPr>
        <w:t xml:space="preserve">balance between incremental and radical innovations, </w:t>
      </w:r>
      <w:r w:rsidR="008227EE" w:rsidRPr="003A0EC1">
        <w:rPr>
          <w:rFonts w:ascii="Calibri" w:hAnsi="Calibri" w:cs="Calibri"/>
          <w:sz w:val="24"/>
          <w:szCs w:val="24"/>
          <w:lang w:val="en-US"/>
        </w:rPr>
        <w:t xml:space="preserve">and how a firm’s service </w:t>
      </w:r>
      <w:r w:rsidR="00A71030" w:rsidRPr="003A0EC1">
        <w:rPr>
          <w:rFonts w:ascii="Calibri" w:hAnsi="Calibri" w:cs="Calibri"/>
          <w:sz w:val="24"/>
          <w:szCs w:val="24"/>
          <w:lang w:val="en-US"/>
        </w:rPr>
        <w:t>strategy</w:t>
      </w:r>
      <w:r w:rsidR="008227EE" w:rsidRPr="003A0EC1">
        <w:rPr>
          <w:rFonts w:ascii="Calibri" w:hAnsi="Calibri" w:cs="Calibri"/>
          <w:sz w:val="24"/>
          <w:szCs w:val="24"/>
          <w:lang w:val="en-US"/>
        </w:rPr>
        <w:t xml:space="preserve"> affects these choices</w:t>
      </w:r>
      <w:r w:rsidRPr="003A0EC1">
        <w:rPr>
          <w:rFonts w:ascii="Calibri" w:hAnsi="Calibri" w:cs="Calibri"/>
          <w:sz w:val="24"/>
          <w:szCs w:val="24"/>
          <w:lang w:val="en-US"/>
        </w:rPr>
        <w:t xml:space="preserve">. </w:t>
      </w:r>
    </w:p>
    <w:p w14:paraId="06C79205" w14:textId="77777777" w:rsidR="006E738F" w:rsidRPr="003A0EC1" w:rsidRDefault="006E738F" w:rsidP="00A64920">
      <w:pPr>
        <w:spacing w:after="0" w:line="480" w:lineRule="auto"/>
        <w:rPr>
          <w:rFonts w:ascii="Calibri" w:hAnsi="Calibri" w:cs="Calibri"/>
          <w:sz w:val="24"/>
          <w:szCs w:val="24"/>
          <w:lang w:val="en-US"/>
        </w:rPr>
      </w:pPr>
    </w:p>
    <w:p w14:paraId="217ABB24" w14:textId="00DD9C26" w:rsidR="006408D3" w:rsidRPr="003A0EC1" w:rsidRDefault="00A95ED3" w:rsidP="00A64920">
      <w:pPr>
        <w:spacing w:after="0" w:line="480" w:lineRule="auto"/>
        <w:rPr>
          <w:rFonts w:ascii="Calibri" w:hAnsi="Calibri" w:cs="Calibri"/>
          <w:sz w:val="24"/>
          <w:szCs w:val="24"/>
          <w:lang w:val="en-US"/>
        </w:rPr>
      </w:pPr>
      <w:r w:rsidRPr="003A0EC1">
        <w:rPr>
          <w:rFonts w:ascii="Calibri" w:hAnsi="Calibri" w:cs="Calibri"/>
          <w:sz w:val="24"/>
          <w:szCs w:val="24"/>
          <w:lang w:val="en-US"/>
        </w:rPr>
        <w:t xml:space="preserve">The </w:t>
      </w:r>
      <w:r w:rsidR="00B9470B" w:rsidRPr="003A0EC1">
        <w:rPr>
          <w:rFonts w:ascii="Calibri" w:hAnsi="Calibri" w:cs="Calibri"/>
          <w:sz w:val="24"/>
          <w:szCs w:val="24"/>
          <w:lang w:val="en-US"/>
        </w:rPr>
        <w:t xml:space="preserve">research </w:t>
      </w:r>
      <w:r w:rsidRPr="003A0EC1">
        <w:rPr>
          <w:rFonts w:ascii="Calibri" w:hAnsi="Calibri" w:cs="Calibri"/>
          <w:sz w:val="24"/>
          <w:szCs w:val="24"/>
          <w:lang w:val="en-US"/>
        </w:rPr>
        <w:t>framework</w:t>
      </w:r>
      <w:r w:rsidR="0088771A" w:rsidRPr="003A0EC1">
        <w:rPr>
          <w:rFonts w:ascii="Calibri" w:hAnsi="Calibri" w:cs="Calibri"/>
          <w:sz w:val="24"/>
          <w:szCs w:val="24"/>
          <w:lang w:val="en-US"/>
        </w:rPr>
        <w:t xml:space="preserve"> presented (Figure 1</w:t>
      </w:r>
      <w:r w:rsidR="008227EE" w:rsidRPr="003A0EC1">
        <w:rPr>
          <w:rFonts w:ascii="Calibri" w:hAnsi="Calibri" w:cs="Calibri"/>
          <w:sz w:val="24"/>
          <w:szCs w:val="24"/>
          <w:lang w:val="en-US"/>
        </w:rPr>
        <w:t>.</w:t>
      </w:r>
      <w:r w:rsidR="001E27E2" w:rsidRPr="003A0EC1">
        <w:rPr>
          <w:rFonts w:ascii="Calibri" w:hAnsi="Calibri" w:cs="Calibri"/>
          <w:sz w:val="24"/>
          <w:szCs w:val="24"/>
          <w:lang w:val="en-US"/>
        </w:rPr>
        <w:t>2</w:t>
      </w:r>
      <w:r w:rsidR="0088771A" w:rsidRPr="003A0EC1">
        <w:rPr>
          <w:rFonts w:ascii="Calibri" w:hAnsi="Calibri" w:cs="Calibri"/>
          <w:sz w:val="24"/>
          <w:szCs w:val="24"/>
          <w:lang w:val="en-US"/>
        </w:rPr>
        <w:t>)</w:t>
      </w:r>
      <w:r w:rsidRPr="003A0EC1">
        <w:rPr>
          <w:rFonts w:ascii="Calibri" w:hAnsi="Calibri" w:cs="Calibri"/>
          <w:sz w:val="24"/>
          <w:szCs w:val="24"/>
          <w:lang w:val="en-US"/>
        </w:rPr>
        <w:t xml:space="preserve"> is designed as a mechanism to consider similarities, </w:t>
      </w:r>
      <w:r w:rsidR="008227EE" w:rsidRPr="003A0EC1">
        <w:rPr>
          <w:rFonts w:ascii="Calibri" w:hAnsi="Calibri" w:cs="Calibri"/>
          <w:sz w:val="24"/>
          <w:szCs w:val="24"/>
          <w:lang w:val="en-US"/>
        </w:rPr>
        <w:t>differences,</w:t>
      </w:r>
      <w:r w:rsidRPr="003A0EC1">
        <w:rPr>
          <w:rFonts w:ascii="Calibri" w:hAnsi="Calibri" w:cs="Calibri"/>
          <w:sz w:val="24"/>
          <w:szCs w:val="24"/>
          <w:lang w:val="en-US"/>
        </w:rPr>
        <w:t xml:space="preserve"> and relationships between three key characteristics of service innovation in servitizing firms</w:t>
      </w:r>
      <w:r w:rsidR="00F649C7" w:rsidRPr="003A0EC1">
        <w:rPr>
          <w:rFonts w:ascii="Calibri" w:hAnsi="Calibri" w:cs="Calibri"/>
          <w:sz w:val="24"/>
          <w:szCs w:val="24"/>
          <w:lang w:val="en-US"/>
        </w:rPr>
        <w:t xml:space="preserve">, so that </w:t>
      </w:r>
      <w:r w:rsidR="00AE2936" w:rsidRPr="003A0EC1">
        <w:rPr>
          <w:rFonts w:ascii="Calibri" w:hAnsi="Calibri" w:cs="Calibri"/>
          <w:sz w:val="24"/>
          <w:szCs w:val="24"/>
          <w:lang w:val="en-US"/>
        </w:rPr>
        <w:t>future work can better position their study and contribution</w:t>
      </w:r>
      <w:r w:rsidRPr="003A0EC1">
        <w:rPr>
          <w:rFonts w:ascii="Calibri" w:hAnsi="Calibri" w:cs="Calibri"/>
          <w:sz w:val="24"/>
          <w:szCs w:val="24"/>
          <w:lang w:val="en-US"/>
        </w:rPr>
        <w:t xml:space="preserve">.  </w:t>
      </w:r>
      <w:r w:rsidR="000D559C" w:rsidRPr="003A0EC1">
        <w:rPr>
          <w:rFonts w:ascii="Calibri" w:hAnsi="Calibri" w:cs="Calibri"/>
          <w:sz w:val="24"/>
          <w:szCs w:val="24"/>
          <w:lang w:val="en-US"/>
        </w:rPr>
        <w:t>Building</w:t>
      </w:r>
      <w:r w:rsidR="00867D6A" w:rsidRPr="003A0EC1">
        <w:rPr>
          <w:rFonts w:ascii="Calibri" w:hAnsi="Calibri" w:cs="Calibri"/>
          <w:sz w:val="24"/>
          <w:szCs w:val="24"/>
          <w:lang w:val="en-US"/>
        </w:rPr>
        <w:t xml:space="preserve"> on service innovation literature</w:t>
      </w:r>
      <w:r w:rsidR="009E1059" w:rsidRPr="003A0EC1">
        <w:rPr>
          <w:rFonts w:ascii="Calibri" w:hAnsi="Calibri" w:cs="Calibri"/>
          <w:sz w:val="24"/>
          <w:szCs w:val="24"/>
          <w:lang w:val="en-US"/>
        </w:rPr>
        <w:t xml:space="preserve"> and the unique context of servitization</w:t>
      </w:r>
      <w:r w:rsidR="00867D6A" w:rsidRPr="003A0EC1">
        <w:rPr>
          <w:rFonts w:ascii="Calibri" w:hAnsi="Calibri" w:cs="Calibri"/>
          <w:sz w:val="24"/>
          <w:szCs w:val="24"/>
          <w:lang w:val="en-US"/>
        </w:rPr>
        <w:t xml:space="preserve">, it </w:t>
      </w:r>
      <w:r w:rsidR="006E738F" w:rsidRPr="003A0EC1">
        <w:rPr>
          <w:rFonts w:ascii="Calibri" w:hAnsi="Calibri" w:cs="Calibri"/>
          <w:sz w:val="24"/>
          <w:szCs w:val="24"/>
          <w:lang w:val="en-US"/>
        </w:rPr>
        <w:t>recognizes</w:t>
      </w:r>
      <w:r w:rsidR="00867D6A" w:rsidRPr="003A0EC1">
        <w:rPr>
          <w:rFonts w:ascii="Calibri" w:hAnsi="Calibri" w:cs="Calibri"/>
          <w:sz w:val="24"/>
          <w:szCs w:val="24"/>
          <w:lang w:val="en-US"/>
        </w:rPr>
        <w:t xml:space="preserve"> the importance of the </w:t>
      </w:r>
      <w:r w:rsidR="001448CB" w:rsidRPr="003A0EC1">
        <w:rPr>
          <w:rFonts w:ascii="Calibri" w:hAnsi="Calibri" w:cs="Calibri"/>
          <w:sz w:val="24"/>
          <w:szCs w:val="24"/>
          <w:lang w:val="en-US"/>
        </w:rPr>
        <w:t>type of innovation</w:t>
      </w:r>
      <w:r w:rsidR="009E1059" w:rsidRPr="003A0EC1">
        <w:rPr>
          <w:rFonts w:ascii="Calibri" w:hAnsi="Calibri" w:cs="Calibri"/>
          <w:sz w:val="24"/>
          <w:szCs w:val="24"/>
          <w:lang w:val="en-US"/>
        </w:rPr>
        <w:t>,</w:t>
      </w:r>
      <w:r w:rsidR="001448CB" w:rsidRPr="003A0EC1">
        <w:rPr>
          <w:rFonts w:ascii="Calibri" w:hAnsi="Calibri" w:cs="Calibri"/>
          <w:sz w:val="24"/>
          <w:szCs w:val="24"/>
          <w:lang w:val="en-US"/>
        </w:rPr>
        <w:t xml:space="preserve"> </w:t>
      </w:r>
      <w:r w:rsidR="00420656" w:rsidRPr="003A0EC1">
        <w:rPr>
          <w:rFonts w:ascii="Calibri" w:hAnsi="Calibri" w:cs="Calibri"/>
          <w:sz w:val="24"/>
          <w:szCs w:val="24"/>
          <w:lang w:val="en-US"/>
        </w:rPr>
        <w:t xml:space="preserve">focusing on </w:t>
      </w:r>
      <w:r w:rsidR="000D559C" w:rsidRPr="003A0EC1">
        <w:rPr>
          <w:rFonts w:ascii="Calibri" w:hAnsi="Calibri" w:cs="Calibri"/>
          <w:sz w:val="24"/>
          <w:szCs w:val="24"/>
          <w:lang w:val="en-US"/>
        </w:rPr>
        <w:t xml:space="preserve">service </w:t>
      </w:r>
      <w:r w:rsidR="00DE4F5B" w:rsidRPr="003A0EC1">
        <w:rPr>
          <w:rFonts w:ascii="Calibri" w:hAnsi="Calibri" w:cs="Calibri"/>
          <w:sz w:val="24"/>
          <w:szCs w:val="24"/>
          <w:lang w:val="en-US"/>
        </w:rPr>
        <w:t>newness</w:t>
      </w:r>
      <w:r w:rsidR="00420656" w:rsidRPr="003A0EC1">
        <w:rPr>
          <w:rFonts w:ascii="Calibri" w:hAnsi="Calibri" w:cs="Calibri"/>
          <w:sz w:val="24"/>
          <w:szCs w:val="24"/>
          <w:lang w:val="en-US"/>
        </w:rPr>
        <w:t xml:space="preserve"> of the new services</w:t>
      </w:r>
      <w:r w:rsidR="009E1059" w:rsidRPr="003A0EC1">
        <w:rPr>
          <w:rFonts w:ascii="Calibri" w:hAnsi="Calibri" w:cs="Calibri"/>
          <w:sz w:val="24"/>
          <w:szCs w:val="24"/>
          <w:lang w:val="en-US"/>
        </w:rPr>
        <w:t>,</w:t>
      </w:r>
      <w:r w:rsidR="00420656" w:rsidRPr="003A0EC1">
        <w:rPr>
          <w:rFonts w:ascii="Calibri" w:hAnsi="Calibri" w:cs="Calibri"/>
          <w:sz w:val="24"/>
          <w:szCs w:val="24"/>
          <w:lang w:val="en-US"/>
        </w:rPr>
        <w:t xml:space="preserve"> and whether the</w:t>
      </w:r>
      <w:r w:rsidR="00706F6E" w:rsidRPr="003A0EC1">
        <w:rPr>
          <w:rFonts w:ascii="Calibri" w:hAnsi="Calibri" w:cs="Calibri"/>
          <w:sz w:val="24"/>
          <w:szCs w:val="24"/>
          <w:lang w:val="en-US"/>
        </w:rPr>
        <w:t xml:space="preserve"> firm is</w:t>
      </w:r>
      <w:r w:rsidR="00420656" w:rsidRPr="003A0EC1">
        <w:rPr>
          <w:rFonts w:ascii="Calibri" w:hAnsi="Calibri" w:cs="Calibri"/>
          <w:sz w:val="24"/>
          <w:szCs w:val="24"/>
          <w:lang w:val="en-US"/>
        </w:rPr>
        <w:t xml:space="preserve"> more produ</w:t>
      </w:r>
      <w:r w:rsidR="002526E3" w:rsidRPr="003A0EC1">
        <w:rPr>
          <w:rFonts w:ascii="Calibri" w:hAnsi="Calibri" w:cs="Calibri"/>
          <w:sz w:val="24"/>
          <w:szCs w:val="24"/>
          <w:lang w:val="en-US"/>
        </w:rPr>
        <w:t>ct-centric or service-centric.</w:t>
      </w:r>
      <w:r w:rsidR="000D25B2" w:rsidRPr="003A0EC1">
        <w:rPr>
          <w:rFonts w:ascii="Calibri" w:hAnsi="Calibri" w:cs="Calibri"/>
          <w:sz w:val="24"/>
          <w:szCs w:val="24"/>
          <w:lang w:val="en-US"/>
        </w:rPr>
        <w:t xml:space="preserve"> In doing so, the </w:t>
      </w:r>
      <w:r w:rsidR="00600A6B" w:rsidRPr="003A0EC1">
        <w:rPr>
          <w:rFonts w:ascii="Calibri" w:hAnsi="Calibri" w:cs="Calibri"/>
          <w:sz w:val="24"/>
          <w:szCs w:val="24"/>
          <w:lang w:val="en-US"/>
        </w:rPr>
        <w:t xml:space="preserve">framework helps to </w:t>
      </w:r>
      <w:r w:rsidR="00C81A7C" w:rsidRPr="003A0EC1">
        <w:rPr>
          <w:rFonts w:ascii="Calibri" w:hAnsi="Calibri" w:cs="Calibri"/>
          <w:sz w:val="24"/>
          <w:szCs w:val="24"/>
          <w:lang w:val="en-US"/>
        </w:rPr>
        <w:t>categorize</w:t>
      </w:r>
      <w:r w:rsidR="00600A6B" w:rsidRPr="003A0EC1">
        <w:rPr>
          <w:rFonts w:ascii="Calibri" w:hAnsi="Calibri" w:cs="Calibri"/>
          <w:sz w:val="24"/>
          <w:szCs w:val="24"/>
          <w:lang w:val="en-US"/>
        </w:rPr>
        <w:t xml:space="preserve"> three key dimensions that need to be explored in understanding how service innovations </w:t>
      </w:r>
      <w:r w:rsidR="00D11A73" w:rsidRPr="003A0EC1">
        <w:rPr>
          <w:rFonts w:ascii="Calibri" w:hAnsi="Calibri" w:cs="Calibri"/>
          <w:sz w:val="24"/>
          <w:szCs w:val="24"/>
          <w:lang w:val="en-US"/>
        </w:rPr>
        <w:t xml:space="preserve">begin at the micro-level as </w:t>
      </w:r>
      <w:r w:rsidR="00600A6B" w:rsidRPr="003A0EC1">
        <w:rPr>
          <w:rFonts w:ascii="Calibri" w:hAnsi="Calibri" w:cs="Calibri"/>
          <w:sz w:val="24"/>
          <w:szCs w:val="24"/>
          <w:lang w:val="en-US"/>
        </w:rPr>
        <w:t>one</w:t>
      </w:r>
      <w:r w:rsidR="008A6BAF" w:rsidRPr="003A0EC1">
        <w:rPr>
          <w:rFonts w:ascii="Calibri" w:hAnsi="Calibri" w:cs="Calibri"/>
          <w:sz w:val="24"/>
          <w:szCs w:val="24"/>
          <w:lang w:val="en-US"/>
        </w:rPr>
        <w:t>-</w:t>
      </w:r>
      <w:r w:rsidR="00600A6B" w:rsidRPr="003A0EC1">
        <w:rPr>
          <w:rFonts w:ascii="Calibri" w:hAnsi="Calibri" w:cs="Calibri"/>
          <w:sz w:val="24"/>
          <w:szCs w:val="24"/>
          <w:lang w:val="en-US"/>
        </w:rPr>
        <w:t xml:space="preserve">off </w:t>
      </w:r>
      <w:r w:rsidR="004C4132" w:rsidRPr="003A0EC1">
        <w:rPr>
          <w:rFonts w:ascii="Calibri" w:hAnsi="Calibri" w:cs="Calibri"/>
          <w:sz w:val="24"/>
          <w:szCs w:val="24"/>
          <w:lang w:val="en-US"/>
        </w:rPr>
        <w:t xml:space="preserve">service innovation </w:t>
      </w:r>
      <w:r w:rsidR="00600A6B" w:rsidRPr="003A0EC1">
        <w:rPr>
          <w:rFonts w:ascii="Calibri" w:hAnsi="Calibri" w:cs="Calibri"/>
          <w:sz w:val="24"/>
          <w:szCs w:val="24"/>
          <w:lang w:val="en-US"/>
        </w:rPr>
        <w:t>projects</w:t>
      </w:r>
      <w:r w:rsidR="0015365B" w:rsidRPr="003A0EC1">
        <w:rPr>
          <w:rFonts w:ascii="Calibri" w:hAnsi="Calibri" w:cs="Calibri"/>
          <w:sz w:val="24"/>
          <w:szCs w:val="24"/>
          <w:lang w:val="en-US"/>
        </w:rPr>
        <w:t>,</w:t>
      </w:r>
      <w:r w:rsidR="00600A6B" w:rsidRPr="003A0EC1">
        <w:rPr>
          <w:rFonts w:ascii="Calibri" w:hAnsi="Calibri" w:cs="Calibri"/>
          <w:sz w:val="24"/>
          <w:szCs w:val="24"/>
          <w:lang w:val="en-US"/>
        </w:rPr>
        <w:t xml:space="preserve"> </w:t>
      </w:r>
      <w:r w:rsidR="00D11A73" w:rsidRPr="003A0EC1">
        <w:rPr>
          <w:rFonts w:ascii="Calibri" w:hAnsi="Calibri" w:cs="Calibri"/>
          <w:sz w:val="24"/>
          <w:szCs w:val="24"/>
          <w:lang w:val="en-US"/>
        </w:rPr>
        <w:t xml:space="preserve">and portfolio </w:t>
      </w:r>
      <w:r w:rsidR="00CA27D0" w:rsidRPr="003A0EC1">
        <w:rPr>
          <w:rFonts w:ascii="Calibri" w:hAnsi="Calibri" w:cs="Calibri"/>
          <w:sz w:val="24"/>
          <w:szCs w:val="24"/>
          <w:lang w:val="en-US"/>
        </w:rPr>
        <w:t xml:space="preserve">offerings </w:t>
      </w:r>
      <w:r w:rsidR="00D11A73" w:rsidRPr="003A0EC1">
        <w:rPr>
          <w:rFonts w:ascii="Calibri" w:hAnsi="Calibri" w:cs="Calibri"/>
          <w:sz w:val="24"/>
          <w:szCs w:val="24"/>
          <w:lang w:val="en-US"/>
        </w:rPr>
        <w:t>through</w:t>
      </w:r>
      <w:r w:rsidR="00CA27D0" w:rsidRPr="003A0EC1">
        <w:rPr>
          <w:rFonts w:ascii="Calibri" w:hAnsi="Calibri" w:cs="Calibri"/>
          <w:sz w:val="24"/>
          <w:szCs w:val="24"/>
          <w:lang w:val="en-US"/>
        </w:rPr>
        <w:t xml:space="preserve"> </w:t>
      </w:r>
      <w:r w:rsidR="004C4132" w:rsidRPr="003A0EC1">
        <w:rPr>
          <w:rFonts w:ascii="Calibri" w:hAnsi="Calibri" w:cs="Calibri"/>
          <w:sz w:val="24"/>
          <w:szCs w:val="24"/>
          <w:lang w:val="en-US"/>
        </w:rPr>
        <w:t xml:space="preserve">firm </w:t>
      </w:r>
      <w:r w:rsidR="00A71030" w:rsidRPr="003A0EC1">
        <w:rPr>
          <w:rFonts w:ascii="Calibri" w:hAnsi="Calibri" w:cs="Calibri"/>
          <w:sz w:val="24"/>
          <w:szCs w:val="24"/>
          <w:lang w:val="en-US"/>
        </w:rPr>
        <w:t>business model</w:t>
      </w:r>
      <w:r w:rsidR="00CA27D0" w:rsidRPr="003A0EC1">
        <w:rPr>
          <w:rFonts w:ascii="Calibri" w:hAnsi="Calibri" w:cs="Calibri"/>
          <w:sz w:val="24"/>
          <w:szCs w:val="24"/>
          <w:lang w:val="en-US"/>
        </w:rPr>
        <w:t>s (</w:t>
      </w:r>
      <w:r w:rsidR="00600A6B" w:rsidRPr="003A0EC1">
        <w:rPr>
          <w:rFonts w:ascii="Calibri" w:hAnsi="Calibri" w:cs="Calibri"/>
          <w:sz w:val="24"/>
          <w:szCs w:val="24"/>
          <w:lang w:val="en-US"/>
        </w:rPr>
        <w:t>meso-level</w:t>
      </w:r>
      <w:r w:rsidR="00D87C7B" w:rsidRPr="003A0EC1">
        <w:rPr>
          <w:rFonts w:ascii="Calibri" w:hAnsi="Calibri" w:cs="Calibri"/>
          <w:sz w:val="24"/>
          <w:szCs w:val="24"/>
          <w:lang w:val="en-US"/>
        </w:rPr>
        <w:t>)</w:t>
      </w:r>
      <w:r w:rsidR="00600A6B" w:rsidRPr="003A0EC1">
        <w:rPr>
          <w:rFonts w:ascii="Calibri" w:hAnsi="Calibri" w:cs="Calibri"/>
          <w:sz w:val="24"/>
          <w:szCs w:val="24"/>
          <w:lang w:val="en-US"/>
        </w:rPr>
        <w:t xml:space="preserve"> to the </w:t>
      </w:r>
      <w:r w:rsidR="00D87C7B" w:rsidRPr="003A0EC1">
        <w:rPr>
          <w:rFonts w:ascii="Calibri" w:hAnsi="Calibri" w:cs="Calibri"/>
          <w:sz w:val="24"/>
          <w:szCs w:val="24"/>
          <w:lang w:val="en-US"/>
        </w:rPr>
        <w:t>ecosystem, industry</w:t>
      </w:r>
      <w:r w:rsidR="004C4132" w:rsidRPr="003A0EC1">
        <w:rPr>
          <w:rFonts w:ascii="Calibri" w:hAnsi="Calibri" w:cs="Calibri"/>
          <w:sz w:val="24"/>
          <w:szCs w:val="24"/>
          <w:lang w:val="en-US"/>
        </w:rPr>
        <w:t>-wide</w:t>
      </w:r>
      <w:r w:rsidR="00D87C7B" w:rsidRPr="003A0EC1">
        <w:rPr>
          <w:rFonts w:ascii="Calibri" w:hAnsi="Calibri" w:cs="Calibri"/>
          <w:sz w:val="24"/>
          <w:szCs w:val="24"/>
          <w:lang w:val="en-US"/>
        </w:rPr>
        <w:t>, and beyond (</w:t>
      </w:r>
      <w:r w:rsidR="00600A6B" w:rsidRPr="003A0EC1">
        <w:rPr>
          <w:rFonts w:ascii="Calibri" w:hAnsi="Calibri" w:cs="Calibri"/>
          <w:sz w:val="24"/>
          <w:szCs w:val="24"/>
          <w:lang w:val="en-US"/>
        </w:rPr>
        <w:t>macro-level</w:t>
      </w:r>
      <w:r w:rsidR="005B3180" w:rsidRPr="003A0EC1">
        <w:rPr>
          <w:rFonts w:ascii="Calibri" w:hAnsi="Calibri" w:cs="Calibri"/>
          <w:sz w:val="24"/>
          <w:szCs w:val="24"/>
          <w:lang w:val="en-US"/>
        </w:rPr>
        <w:t>)</w:t>
      </w:r>
      <w:r w:rsidR="00D11A73" w:rsidRPr="003A0EC1">
        <w:rPr>
          <w:rFonts w:ascii="Calibri" w:hAnsi="Calibri" w:cs="Calibri"/>
          <w:sz w:val="24"/>
          <w:szCs w:val="24"/>
          <w:lang w:val="en-US"/>
        </w:rPr>
        <w:t xml:space="preserve"> and thus increase their potential to enhance performance</w:t>
      </w:r>
      <w:r w:rsidR="00600A6B" w:rsidRPr="003A0EC1">
        <w:rPr>
          <w:rFonts w:ascii="Calibri" w:hAnsi="Calibri" w:cs="Calibri"/>
          <w:sz w:val="24"/>
          <w:szCs w:val="24"/>
          <w:lang w:val="en-US"/>
        </w:rPr>
        <w:t xml:space="preserve">.  </w:t>
      </w:r>
      <w:r w:rsidR="0015365B" w:rsidRPr="003A0EC1">
        <w:rPr>
          <w:rFonts w:ascii="Calibri" w:hAnsi="Calibri" w:cs="Calibri"/>
          <w:sz w:val="24"/>
          <w:szCs w:val="24"/>
          <w:lang w:val="en-US"/>
        </w:rPr>
        <w:t>K</w:t>
      </w:r>
      <w:r w:rsidR="00C25E52" w:rsidRPr="003A0EC1">
        <w:rPr>
          <w:rFonts w:ascii="Calibri" w:hAnsi="Calibri" w:cs="Calibri"/>
          <w:sz w:val="24"/>
          <w:szCs w:val="24"/>
          <w:lang w:val="en-US"/>
        </w:rPr>
        <w:t>ey issues for</w:t>
      </w:r>
      <w:r w:rsidR="005B3180" w:rsidRPr="003A0EC1">
        <w:rPr>
          <w:rFonts w:ascii="Calibri" w:hAnsi="Calibri" w:cs="Calibri"/>
          <w:sz w:val="24"/>
          <w:szCs w:val="24"/>
          <w:lang w:val="en-US"/>
        </w:rPr>
        <w:t xml:space="preserve"> each of the dimensions and their interactions </w:t>
      </w:r>
      <w:r w:rsidR="00C25E52" w:rsidRPr="003A0EC1">
        <w:rPr>
          <w:rFonts w:ascii="Calibri" w:hAnsi="Calibri" w:cs="Calibri"/>
          <w:sz w:val="24"/>
          <w:szCs w:val="24"/>
          <w:lang w:val="en-US"/>
        </w:rPr>
        <w:t>are outlined below</w:t>
      </w:r>
      <w:r w:rsidR="005B3180" w:rsidRPr="003A0EC1">
        <w:rPr>
          <w:rFonts w:ascii="Calibri" w:hAnsi="Calibri" w:cs="Calibri"/>
          <w:sz w:val="24"/>
          <w:szCs w:val="24"/>
          <w:lang w:val="en-US"/>
        </w:rPr>
        <w:t>.</w:t>
      </w:r>
    </w:p>
    <w:p w14:paraId="6EAB0178" w14:textId="77777777" w:rsidR="000B53B9" w:rsidRPr="003A0EC1" w:rsidRDefault="000B53B9" w:rsidP="00A64920">
      <w:pPr>
        <w:spacing w:after="0" w:line="480" w:lineRule="auto"/>
        <w:rPr>
          <w:rFonts w:ascii="Calibri" w:hAnsi="Calibri" w:cs="Calibri"/>
          <w:sz w:val="24"/>
          <w:szCs w:val="24"/>
          <w:lang w:val="en-US"/>
        </w:rPr>
      </w:pPr>
    </w:p>
    <w:p w14:paraId="3A5C5CF4" w14:textId="32CD03D5" w:rsidR="00951039" w:rsidRPr="003A0EC1" w:rsidRDefault="00AD1708" w:rsidP="00A64920">
      <w:pPr>
        <w:spacing w:after="0" w:line="480" w:lineRule="auto"/>
        <w:jc w:val="center"/>
        <w:rPr>
          <w:rFonts w:ascii="Calibri" w:hAnsi="Calibri" w:cs="Calibri"/>
          <w:b/>
          <w:sz w:val="24"/>
          <w:szCs w:val="24"/>
          <w:lang w:val="en-US"/>
        </w:rPr>
      </w:pPr>
      <w:r w:rsidRPr="003A0EC1">
        <w:rPr>
          <w:rFonts w:ascii="Calibri" w:hAnsi="Calibri" w:cs="Calibri"/>
          <w:b/>
          <w:sz w:val="24"/>
          <w:szCs w:val="24"/>
          <w:lang w:val="en-US"/>
        </w:rPr>
        <w:t xml:space="preserve">Figure </w:t>
      </w:r>
      <w:r w:rsidR="008227EE" w:rsidRPr="003A0EC1">
        <w:rPr>
          <w:rFonts w:ascii="Calibri" w:hAnsi="Calibri" w:cs="Calibri"/>
          <w:b/>
          <w:sz w:val="24"/>
          <w:szCs w:val="24"/>
          <w:lang w:val="en-US"/>
        </w:rPr>
        <w:t>1.</w:t>
      </w:r>
      <w:r w:rsidR="001E27E2" w:rsidRPr="003A0EC1">
        <w:rPr>
          <w:rFonts w:ascii="Calibri" w:hAnsi="Calibri" w:cs="Calibri"/>
          <w:b/>
          <w:sz w:val="24"/>
          <w:szCs w:val="24"/>
          <w:lang w:val="en-US"/>
        </w:rPr>
        <w:t>2</w:t>
      </w:r>
    </w:p>
    <w:p w14:paraId="6FB34ACF" w14:textId="5A010696" w:rsidR="00FD4CA4" w:rsidRPr="003A0EC1" w:rsidRDefault="00FD4CA4" w:rsidP="00A64920">
      <w:pPr>
        <w:spacing w:after="0" w:line="480" w:lineRule="auto"/>
        <w:rPr>
          <w:rFonts w:ascii="Calibri" w:hAnsi="Calibri" w:cs="Calibri"/>
          <w:sz w:val="24"/>
          <w:szCs w:val="24"/>
          <w:lang w:val="en-US"/>
        </w:rPr>
      </w:pPr>
    </w:p>
    <w:p w14:paraId="192AEF88" w14:textId="783A7E50" w:rsidR="00807D1D" w:rsidRPr="003A0EC1" w:rsidRDefault="00825244" w:rsidP="00A64920">
      <w:pPr>
        <w:spacing w:after="0" w:line="480" w:lineRule="auto"/>
        <w:jc w:val="both"/>
        <w:rPr>
          <w:rFonts w:ascii="Calibri" w:hAnsi="Calibri" w:cs="Calibri"/>
          <w:b/>
          <w:sz w:val="24"/>
          <w:szCs w:val="24"/>
          <w:lang w:val="en-US"/>
        </w:rPr>
      </w:pPr>
      <w:r w:rsidRPr="003A0EC1">
        <w:rPr>
          <w:rFonts w:ascii="Calibri" w:hAnsi="Calibri" w:cs="Calibri"/>
          <w:b/>
          <w:sz w:val="24"/>
          <w:szCs w:val="24"/>
          <w:lang w:val="en-US"/>
        </w:rPr>
        <w:t>4</w:t>
      </w:r>
      <w:r w:rsidR="00B46B1C" w:rsidRPr="003A0EC1">
        <w:rPr>
          <w:rFonts w:ascii="Calibri" w:hAnsi="Calibri" w:cs="Calibri"/>
          <w:b/>
          <w:sz w:val="24"/>
          <w:szCs w:val="24"/>
          <w:lang w:val="en-US"/>
        </w:rPr>
        <w:t xml:space="preserve">. </w:t>
      </w:r>
      <w:r w:rsidR="00804AA6" w:rsidRPr="003A0EC1">
        <w:rPr>
          <w:rFonts w:ascii="Calibri" w:hAnsi="Calibri" w:cs="Calibri"/>
          <w:b/>
          <w:sz w:val="24"/>
          <w:szCs w:val="24"/>
          <w:lang w:val="en-US"/>
        </w:rPr>
        <w:t>DISCUSSION</w:t>
      </w:r>
    </w:p>
    <w:p w14:paraId="27B17623" w14:textId="770CB566" w:rsidR="009A2FA8" w:rsidRPr="003A0EC1" w:rsidRDefault="009A2FA8" w:rsidP="00A64920">
      <w:pPr>
        <w:spacing w:after="0" w:line="480" w:lineRule="auto"/>
        <w:jc w:val="both"/>
        <w:rPr>
          <w:rFonts w:ascii="Calibri" w:hAnsi="Calibri" w:cs="Calibri"/>
          <w:b/>
          <w:sz w:val="24"/>
          <w:szCs w:val="24"/>
          <w:lang w:val="en-US"/>
        </w:rPr>
      </w:pPr>
    </w:p>
    <w:p w14:paraId="3D981173" w14:textId="4531B3CE" w:rsidR="00804AA6" w:rsidRPr="003A0EC1" w:rsidRDefault="00804AA6" w:rsidP="00A64920">
      <w:pPr>
        <w:spacing w:after="0" w:line="480" w:lineRule="auto"/>
        <w:jc w:val="both"/>
        <w:rPr>
          <w:rFonts w:ascii="Calibri" w:hAnsi="Calibri" w:cs="Calibri"/>
          <w:b/>
          <w:sz w:val="24"/>
          <w:szCs w:val="24"/>
          <w:lang w:val="en-US"/>
        </w:rPr>
      </w:pPr>
      <w:r w:rsidRPr="003A0EC1">
        <w:rPr>
          <w:rFonts w:ascii="Calibri" w:hAnsi="Calibri" w:cs="Calibri"/>
          <w:b/>
          <w:sz w:val="24"/>
          <w:szCs w:val="24"/>
          <w:lang w:val="en-US"/>
        </w:rPr>
        <w:t>4.1. Framework Implications</w:t>
      </w:r>
    </w:p>
    <w:p w14:paraId="1ECBAF91" w14:textId="77777777" w:rsidR="00804AA6" w:rsidRPr="003A0EC1" w:rsidRDefault="00804AA6" w:rsidP="00A64920">
      <w:pPr>
        <w:spacing w:after="0" w:line="480" w:lineRule="auto"/>
        <w:jc w:val="both"/>
        <w:rPr>
          <w:rFonts w:ascii="Calibri" w:hAnsi="Calibri" w:cs="Calibri"/>
          <w:b/>
          <w:sz w:val="24"/>
          <w:szCs w:val="24"/>
          <w:lang w:val="en-US"/>
        </w:rPr>
      </w:pPr>
    </w:p>
    <w:p w14:paraId="43E4894D" w14:textId="0FC51609" w:rsidR="00311F72" w:rsidRPr="003A0EC1" w:rsidRDefault="00311F72" w:rsidP="00311F72">
      <w:pPr>
        <w:spacing w:after="0" w:line="480" w:lineRule="auto"/>
        <w:rPr>
          <w:rFonts w:ascii="Calibri" w:hAnsi="Calibri" w:cs="Calibri"/>
          <w:sz w:val="24"/>
          <w:szCs w:val="24"/>
          <w:lang w:val="en-US"/>
        </w:rPr>
      </w:pPr>
      <w:r w:rsidRPr="003A0EC1">
        <w:rPr>
          <w:rFonts w:ascii="Calibri" w:hAnsi="Calibri" w:cs="Calibri"/>
          <w:sz w:val="24"/>
          <w:szCs w:val="24"/>
          <w:lang w:val="en-US"/>
        </w:rPr>
        <w:t xml:space="preserve">Servitization is often described as a transformational process whereby firms move from being product-centric to service-centric through developing base services, through intermediate to advanced services, with performance outcomes linked to advanced service provision (Baines </w:t>
      </w:r>
      <w:r w:rsidRPr="003A0EC1">
        <w:rPr>
          <w:rFonts w:ascii="Calibri" w:hAnsi="Calibri" w:cs="Calibri"/>
          <w:i/>
          <w:iCs/>
          <w:sz w:val="24"/>
          <w:szCs w:val="24"/>
          <w:lang w:val="en-US"/>
        </w:rPr>
        <w:t xml:space="preserve">et al., </w:t>
      </w:r>
      <w:r w:rsidRPr="003A0EC1">
        <w:rPr>
          <w:rFonts w:ascii="Calibri" w:hAnsi="Calibri" w:cs="Calibri"/>
          <w:sz w:val="24"/>
          <w:szCs w:val="24"/>
          <w:lang w:val="en-US"/>
        </w:rPr>
        <w:t>2020).  However, work has critiqued the presentation of servitization as a unidirectional approach based on a manufacturer’s service strategies (</w:t>
      </w:r>
      <w:r w:rsidRPr="003A0EC1">
        <w:rPr>
          <w:rFonts w:ascii="Calibri" w:hAnsi="Calibri" w:cs="Calibri"/>
          <w:sz w:val="24"/>
          <w:szCs w:val="24"/>
          <w:lang w:eastAsia="en-GB"/>
        </w:rPr>
        <w:t xml:space="preserve">Burton </w:t>
      </w:r>
      <w:r w:rsidRPr="003A0EC1">
        <w:rPr>
          <w:rFonts w:ascii="Calibri" w:hAnsi="Calibri" w:cs="Calibri"/>
          <w:i/>
          <w:sz w:val="24"/>
          <w:szCs w:val="24"/>
          <w:lang w:eastAsia="en-GB"/>
        </w:rPr>
        <w:t xml:space="preserve">et al., </w:t>
      </w:r>
      <w:r w:rsidRPr="003A0EC1">
        <w:rPr>
          <w:rFonts w:ascii="Calibri" w:hAnsi="Calibri" w:cs="Calibri"/>
          <w:sz w:val="24"/>
          <w:szCs w:val="24"/>
          <w:lang w:eastAsia="en-GB"/>
        </w:rPr>
        <w:t xml:space="preserve">2017).  </w:t>
      </w:r>
      <w:r w:rsidRPr="003A0EC1">
        <w:rPr>
          <w:rFonts w:ascii="Calibri" w:hAnsi="Calibri" w:cs="Calibri"/>
          <w:sz w:val="24"/>
          <w:szCs w:val="24"/>
          <w:lang w:val="en-US"/>
        </w:rPr>
        <w:t xml:space="preserve">The mixed evidence in terms of the performance implications of adding services suggests that the servitization - performance relationship is likely to be complex and non-linear, moderated by a variety of factors (boundary conditions) (Sjödin </w:t>
      </w:r>
      <w:r w:rsidRPr="003A0EC1">
        <w:rPr>
          <w:rFonts w:ascii="Calibri" w:hAnsi="Calibri" w:cs="Calibri"/>
          <w:i/>
          <w:iCs/>
          <w:sz w:val="24"/>
          <w:szCs w:val="24"/>
          <w:lang w:val="en-US"/>
        </w:rPr>
        <w:t>et al.,</w:t>
      </w:r>
      <w:r w:rsidRPr="003A0EC1">
        <w:rPr>
          <w:rFonts w:ascii="Calibri" w:hAnsi="Calibri" w:cs="Calibri"/>
          <w:sz w:val="24"/>
          <w:szCs w:val="24"/>
          <w:lang w:val="en-US"/>
        </w:rPr>
        <w:t xml:space="preserve"> 2019).  However, until we understand the interplay between the different aspects involved, understanding performance outcomes will be difficult.  Research framework 1.2 helps to articulate these different factors in such a way as to enable the performance implications of these key characteristics to be more systematically examined and compared.</w:t>
      </w:r>
    </w:p>
    <w:p w14:paraId="31742AB0" w14:textId="77777777" w:rsidR="00311F72" w:rsidRPr="003A0EC1" w:rsidRDefault="00311F72" w:rsidP="00311F72">
      <w:pPr>
        <w:spacing w:after="0" w:line="480" w:lineRule="auto"/>
        <w:rPr>
          <w:rFonts w:ascii="Calibri" w:hAnsi="Calibri" w:cs="Calibri"/>
          <w:sz w:val="24"/>
          <w:szCs w:val="24"/>
          <w:lang w:val="en-US"/>
        </w:rPr>
      </w:pPr>
    </w:p>
    <w:p w14:paraId="50966200" w14:textId="50BC05E4" w:rsidR="00311F72" w:rsidRPr="003A0EC1" w:rsidRDefault="00311F72" w:rsidP="00311F72">
      <w:pPr>
        <w:spacing w:after="0" w:line="480" w:lineRule="auto"/>
        <w:rPr>
          <w:rFonts w:ascii="Calibri" w:hAnsi="Calibri" w:cs="Calibri"/>
          <w:sz w:val="24"/>
          <w:szCs w:val="24"/>
          <w:lang w:val="en-US"/>
        </w:rPr>
      </w:pPr>
      <w:r w:rsidRPr="003A0EC1">
        <w:rPr>
          <w:rFonts w:ascii="Calibri" w:hAnsi="Calibri" w:cs="Calibri"/>
          <w:sz w:val="24"/>
          <w:szCs w:val="24"/>
          <w:lang w:val="en-US"/>
        </w:rPr>
        <w:t xml:space="preserve">In terms of </w:t>
      </w:r>
      <w:r w:rsidR="00DE4F5B" w:rsidRPr="003A0EC1">
        <w:rPr>
          <w:rFonts w:ascii="Calibri" w:hAnsi="Calibri" w:cs="Calibri"/>
          <w:sz w:val="24"/>
          <w:szCs w:val="24"/>
          <w:lang w:val="en-US"/>
        </w:rPr>
        <w:t>newness</w:t>
      </w:r>
      <w:r w:rsidRPr="003A0EC1">
        <w:rPr>
          <w:rFonts w:ascii="Calibri" w:hAnsi="Calibri" w:cs="Calibri"/>
          <w:sz w:val="24"/>
          <w:szCs w:val="24"/>
          <w:lang w:val="en-US"/>
        </w:rPr>
        <w:t xml:space="preserve">, radical innovation is often hailed as a key driver of firm performance, but research suggests that incremental service innovation is at least as prevalent as radical service innovation (Raddats </w:t>
      </w:r>
      <w:r w:rsidRPr="003A0EC1">
        <w:rPr>
          <w:rFonts w:ascii="Calibri" w:hAnsi="Calibri" w:cs="Calibri"/>
          <w:i/>
          <w:iCs/>
          <w:sz w:val="24"/>
          <w:szCs w:val="24"/>
          <w:lang w:val="en-US"/>
        </w:rPr>
        <w:t>et al.,</w:t>
      </w:r>
      <w:r w:rsidRPr="003A0EC1">
        <w:rPr>
          <w:rFonts w:ascii="Calibri" w:hAnsi="Calibri" w:cs="Calibri"/>
          <w:sz w:val="24"/>
          <w:szCs w:val="24"/>
          <w:lang w:val="en-US"/>
        </w:rPr>
        <w:t xml:space="preserve"> 2019).  Indeed, we might expect incremental projects to diffuse up the innovation levels quicker and more easily than more radical service innovations, because there is a better fit with current operations, culture and </w:t>
      </w:r>
      <w:r w:rsidR="00A71030" w:rsidRPr="003A0EC1">
        <w:rPr>
          <w:rFonts w:ascii="Calibri" w:hAnsi="Calibri" w:cs="Calibri"/>
          <w:sz w:val="24"/>
          <w:szCs w:val="24"/>
          <w:lang w:val="en-US"/>
        </w:rPr>
        <w:t>business model</w:t>
      </w:r>
      <w:r w:rsidRPr="003A0EC1">
        <w:rPr>
          <w:rFonts w:ascii="Calibri" w:hAnsi="Calibri" w:cs="Calibri"/>
          <w:sz w:val="24"/>
          <w:szCs w:val="24"/>
          <w:lang w:val="en-US"/>
        </w:rPr>
        <w:t xml:space="preserve">s, but equally, we know that radical innovations can drive </w:t>
      </w:r>
      <w:r w:rsidR="00A71030" w:rsidRPr="003A0EC1">
        <w:rPr>
          <w:rFonts w:ascii="Calibri" w:hAnsi="Calibri" w:cs="Calibri"/>
          <w:sz w:val="24"/>
          <w:szCs w:val="24"/>
          <w:lang w:val="en-US"/>
        </w:rPr>
        <w:t>business model</w:t>
      </w:r>
      <w:r w:rsidRPr="003A0EC1">
        <w:rPr>
          <w:rFonts w:ascii="Calibri" w:hAnsi="Calibri" w:cs="Calibri"/>
          <w:sz w:val="24"/>
          <w:szCs w:val="24"/>
          <w:lang w:val="en-US"/>
        </w:rPr>
        <w:t xml:space="preserve"> innovations that create game-changing effects higher up the innovation levels.  For many firms, understanding how to move from ‘low-hanging fruit’, where margins are worthwhile without significant investment or culture </w:t>
      </w:r>
      <w:r w:rsidR="00A71030" w:rsidRPr="003A0EC1">
        <w:rPr>
          <w:rFonts w:ascii="Calibri" w:hAnsi="Calibri" w:cs="Calibri"/>
          <w:sz w:val="24"/>
          <w:szCs w:val="24"/>
          <w:lang w:val="en-US"/>
        </w:rPr>
        <w:t>change</w:t>
      </w:r>
      <w:r w:rsidRPr="003A0EC1">
        <w:rPr>
          <w:rFonts w:ascii="Calibri" w:hAnsi="Calibri" w:cs="Calibri"/>
          <w:sz w:val="24"/>
          <w:szCs w:val="24"/>
          <w:lang w:val="en-US"/>
        </w:rPr>
        <w:t xml:space="preserve">, to wide-scale servitization efforts that bring positive performance through appropriate portfolio decision-making efforts, and economies of scale and scope, is hard. </w:t>
      </w:r>
    </w:p>
    <w:p w14:paraId="343A7F74" w14:textId="77777777" w:rsidR="00311F72" w:rsidRPr="003A0EC1" w:rsidRDefault="00311F72" w:rsidP="00311F72">
      <w:pPr>
        <w:spacing w:after="0" w:line="480" w:lineRule="auto"/>
        <w:rPr>
          <w:rFonts w:ascii="Calibri" w:hAnsi="Calibri" w:cs="Calibri"/>
          <w:sz w:val="24"/>
          <w:szCs w:val="24"/>
          <w:lang w:val="en-US"/>
        </w:rPr>
      </w:pPr>
    </w:p>
    <w:p w14:paraId="43385CBB" w14:textId="401A45AE" w:rsidR="00311F72" w:rsidRPr="003A0EC1" w:rsidRDefault="00311F72" w:rsidP="00311F72">
      <w:pPr>
        <w:spacing w:after="0" w:line="480" w:lineRule="auto"/>
        <w:rPr>
          <w:rFonts w:ascii="Calibri" w:hAnsi="Calibri" w:cs="Calibri"/>
          <w:sz w:val="24"/>
          <w:szCs w:val="24"/>
          <w:lang w:val="en-US"/>
        </w:rPr>
      </w:pPr>
      <w:r w:rsidRPr="003A0EC1">
        <w:rPr>
          <w:rFonts w:ascii="Calibri" w:hAnsi="Calibri" w:cs="Calibri"/>
          <w:sz w:val="24"/>
          <w:szCs w:val="24"/>
          <w:lang w:val="en-US"/>
        </w:rPr>
        <w:t xml:space="preserve">We argue that part of understanding how to improve performance will be to understand how project innovation leads to portfolio level </w:t>
      </w:r>
      <w:r w:rsidR="00A71030" w:rsidRPr="003A0EC1">
        <w:rPr>
          <w:rFonts w:ascii="Calibri" w:hAnsi="Calibri" w:cs="Calibri"/>
          <w:sz w:val="24"/>
          <w:szCs w:val="24"/>
          <w:lang w:val="en-US"/>
        </w:rPr>
        <w:t>change</w:t>
      </w:r>
      <w:r w:rsidRPr="003A0EC1">
        <w:rPr>
          <w:rFonts w:ascii="Calibri" w:hAnsi="Calibri" w:cs="Calibri"/>
          <w:sz w:val="24"/>
          <w:szCs w:val="24"/>
          <w:lang w:val="en-US"/>
        </w:rPr>
        <w:t xml:space="preserve">s that deliver cost efficiencies through standardization or offer growth potentials that will make them profitable in the longer term.  Alternatively, insights may also be gained by looking at mismatches across different elements (Gebauer, </w:t>
      </w:r>
      <w:r w:rsidRPr="003A0EC1">
        <w:rPr>
          <w:rFonts w:ascii="Calibri" w:hAnsi="Calibri" w:cs="Calibri"/>
          <w:color w:val="222222"/>
          <w:sz w:val="24"/>
          <w:szCs w:val="24"/>
          <w:shd w:val="clear" w:color="auto" w:fill="FFFFFF"/>
          <w:lang w:val="en-US"/>
        </w:rPr>
        <w:t>Edvardsson, Gustafsson, &amp; Witell,</w:t>
      </w:r>
      <w:r w:rsidRPr="003A0EC1">
        <w:rPr>
          <w:rFonts w:ascii="Calibri" w:hAnsi="Calibri" w:cs="Calibri"/>
          <w:sz w:val="24"/>
          <w:szCs w:val="24"/>
          <w:lang w:val="en-US"/>
        </w:rPr>
        <w:t xml:space="preserve"> 2010).  Furthermore, it is important that we begin to understand how firms can balance incremental and radical projects.  Innovation literature highlights several tensions that arise from simultaneous exploration and exploitation efforts (</w:t>
      </w:r>
      <w:r w:rsidRPr="003A0EC1">
        <w:rPr>
          <w:rFonts w:ascii="Calibri" w:hAnsi="Calibri" w:cs="Calibri"/>
          <w:color w:val="231F20"/>
          <w:sz w:val="24"/>
          <w:szCs w:val="24"/>
          <w:lang w:val="en-US"/>
        </w:rPr>
        <w:t xml:space="preserve">Heracleous </w:t>
      </w:r>
      <w:r w:rsidRPr="003A0EC1">
        <w:rPr>
          <w:rFonts w:ascii="Calibri" w:hAnsi="Calibri" w:cs="Calibri"/>
          <w:i/>
          <w:iCs/>
          <w:color w:val="231F20"/>
          <w:sz w:val="24"/>
          <w:szCs w:val="24"/>
          <w:lang w:val="en-US"/>
        </w:rPr>
        <w:t>et al.,</w:t>
      </w:r>
      <w:r w:rsidRPr="003A0EC1">
        <w:rPr>
          <w:rFonts w:ascii="Calibri" w:hAnsi="Calibri" w:cs="Calibri"/>
          <w:color w:val="231F20"/>
          <w:sz w:val="24"/>
          <w:szCs w:val="24"/>
          <w:lang w:val="en-US"/>
        </w:rPr>
        <w:t xml:space="preserve"> 2017</w:t>
      </w:r>
      <w:r w:rsidRPr="003A0EC1">
        <w:rPr>
          <w:rFonts w:ascii="Calibri" w:hAnsi="Calibri" w:cs="Calibri"/>
          <w:sz w:val="24"/>
          <w:szCs w:val="24"/>
          <w:lang w:val="en-US"/>
        </w:rPr>
        <w:t>), with some researchers advocating the structural separation of activities related to incremental and radical innovations (</w:t>
      </w:r>
      <w:r w:rsidR="009B313F" w:rsidRPr="003A0EC1">
        <w:rPr>
          <w:rFonts w:ascii="Calibri" w:hAnsi="Calibri" w:cs="Calibri"/>
          <w:sz w:val="24"/>
          <w:szCs w:val="24"/>
          <w:lang w:val="en-US"/>
        </w:rPr>
        <w:t xml:space="preserve">Witell </w:t>
      </w:r>
      <w:r w:rsidR="009B313F" w:rsidRPr="003A0EC1">
        <w:rPr>
          <w:rFonts w:ascii="Calibri" w:hAnsi="Calibri" w:cs="Calibri"/>
          <w:i/>
          <w:iCs/>
          <w:sz w:val="24"/>
          <w:szCs w:val="24"/>
          <w:lang w:val="en-US"/>
        </w:rPr>
        <w:t>et al.</w:t>
      </w:r>
      <w:r w:rsidR="009B313F" w:rsidRPr="003A0EC1">
        <w:rPr>
          <w:rFonts w:ascii="Calibri" w:hAnsi="Calibri" w:cs="Calibri"/>
          <w:sz w:val="24"/>
          <w:szCs w:val="24"/>
          <w:lang w:val="en-US"/>
        </w:rPr>
        <w:t>, 2016</w:t>
      </w:r>
      <w:r w:rsidRPr="003A0EC1">
        <w:rPr>
          <w:rFonts w:ascii="Calibri" w:hAnsi="Calibri" w:cs="Calibri"/>
          <w:sz w:val="24"/>
          <w:szCs w:val="24"/>
          <w:lang w:val="en-US"/>
        </w:rPr>
        <w:t xml:space="preserve">) and others advocating an integrated approach.  However, many manufacturing firms attempting servitization face issues in embedding radical service innovations into their portfolios (Burton </w:t>
      </w:r>
      <w:r w:rsidRPr="003A0EC1">
        <w:rPr>
          <w:rFonts w:ascii="Calibri" w:hAnsi="Calibri" w:cs="Calibri"/>
          <w:i/>
          <w:iCs/>
          <w:sz w:val="24"/>
          <w:szCs w:val="24"/>
          <w:lang w:val="en-US"/>
        </w:rPr>
        <w:t>et al.,</w:t>
      </w:r>
      <w:r w:rsidRPr="003A0EC1">
        <w:rPr>
          <w:rFonts w:ascii="Calibri" w:hAnsi="Calibri" w:cs="Calibri"/>
          <w:sz w:val="24"/>
          <w:szCs w:val="24"/>
          <w:lang w:val="en-US"/>
        </w:rPr>
        <w:t xml:space="preserve"> 2017), often due to more product-focused processes and </w:t>
      </w:r>
      <w:r w:rsidR="00A71030" w:rsidRPr="003A0EC1">
        <w:rPr>
          <w:rFonts w:ascii="Calibri" w:hAnsi="Calibri" w:cs="Calibri"/>
          <w:sz w:val="24"/>
          <w:szCs w:val="24"/>
          <w:lang w:val="en-US"/>
        </w:rPr>
        <w:t>structure</w:t>
      </w:r>
      <w:r w:rsidRPr="003A0EC1">
        <w:rPr>
          <w:rFonts w:ascii="Calibri" w:hAnsi="Calibri" w:cs="Calibri"/>
          <w:sz w:val="24"/>
          <w:szCs w:val="24"/>
          <w:lang w:val="en-US"/>
        </w:rPr>
        <w:t xml:space="preserve">s (Gremyr </w:t>
      </w:r>
      <w:r w:rsidRPr="003A0EC1">
        <w:rPr>
          <w:rFonts w:ascii="Calibri" w:hAnsi="Calibri" w:cs="Calibri"/>
          <w:i/>
          <w:iCs/>
          <w:sz w:val="24"/>
          <w:szCs w:val="24"/>
          <w:lang w:val="en-US"/>
        </w:rPr>
        <w:t>et al.,</w:t>
      </w:r>
      <w:r w:rsidRPr="003A0EC1">
        <w:rPr>
          <w:rFonts w:ascii="Calibri" w:hAnsi="Calibri" w:cs="Calibri"/>
          <w:sz w:val="24"/>
          <w:szCs w:val="24"/>
          <w:lang w:val="en-US"/>
        </w:rPr>
        <w:t xml:space="preserve"> 2019), highlighting a key interaction between </w:t>
      </w:r>
      <w:r w:rsidR="00DE4F5B" w:rsidRPr="003A0EC1">
        <w:rPr>
          <w:rFonts w:ascii="Calibri" w:hAnsi="Calibri" w:cs="Calibri"/>
          <w:sz w:val="24"/>
          <w:szCs w:val="24"/>
          <w:lang w:val="en-US"/>
        </w:rPr>
        <w:t>innovation newness</w:t>
      </w:r>
      <w:r w:rsidRPr="003A0EC1">
        <w:rPr>
          <w:rFonts w:ascii="Calibri" w:hAnsi="Calibri" w:cs="Calibri"/>
          <w:sz w:val="24"/>
          <w:szCs w:val="24"/>
          <w:lang w:val="en-US"/>
        </w:rPr>
        <w:t xml:space="preserve"> and the firm’s service </w:t>
      </w:r>
      <w:r w:rsidR="00A71030" w:rsidRPr="003A0EC1">
        <w:rPr>
          <w:rFonts w:ascii="Calibri" w:hAnsi="Calibri" w:cs="Calibri"/>
          <w:sz w:val="24"/>
          <w:szCs w:val="24"/>
          <w:lang w:val="en-US"/>
        </w:rPr>
        <w:t>strategy</w:t>
      </w:r>
      <w:r w:rsidRPr="003A0EC1">
        <w:rPr>
          <w:rFonts w:ascii="Calibri" w:hAnsi="Calibri" w:cs="Calibri"/>
          <w:sz w:val="24"/>
          <w:szCs w:val="24"/>
          <w:lang w:val="en-US"/>
        </w:rPr>
        <w:t xml:space="preserve"> focus.</w:t>
      </w:r>
    </w:p>
    <w:p w14:paraId="644A58BC" w14:textId="77777777" w:rsidR="00311F72" w:rsidRPr="003A0EC1" w:rsidRDefault="00311F72" w:rsidP="00311F72">
      <w:pPr>
        <w:spacing w:after="0" w:line="480" w:lineRule="auto"/>
        <w:rPr>
          <w:rFonts w:ascii="Calibri" w:hAnsi="Calibri" w:cs="Calibri"/>
          <w:sz w:val="24"/>
          <w:szCs w:val="24"/>
          <w:lang w:val="en-US"/>
        </w:rPr>
      </w:pPr>
    </w:p>
    <w:p w14:paraId="133B063B" w14:textId="55A016D3" w:rsidR="00311F72" w:rsidRPr="003A0EC1" w:rsidRDefault="00311F72" w:rsidP="00311F72">
      <w:pPr>
        <w:spacing w:after="0" w:line="480" w:lineRule="auto"/>
        <w:rPr>
          <w:rFonts w:ascii="Calibri" w:hAnsi="Calibri" w:cs="Calibri"/>
          <w:sz w:val="24"/>
          <w:szCs w:val="24"/>
          <w:lang w:val="en-US"/>
        </w:rPr>
      </w:pPr>
      <w:r w:rsidRPr="003A0EC1">
        <w:rPr>
          <w:rFonts w:ascii="Calibri" w:hAnsi="Calibri" w:cs="Calibri"/>
          <w:sz w:val="24"/>
          <w:szCs w:val="24"/>
          <w:lang w:val="en-US"/>
        </w:rPr>
        <w:t xml:space="preserve">When trying to understand performance outcomes of service innovation efforts, the level at which a service innovation is studied is likely to matter.  For instance, we need to understand what makes for a successful service innovation project, whilst also understanding the implications of service innovation activities at the firm level, to support decision-making about where R&amp;D resources are spent and how groups of offerings perform.  This is important because, as the number of offerings increases, the explanatory power of a single project decreases (Story </w:t>
      </w:r>
      <w:r w:rsidRPr="003A0EC1">
        <w:rPr>
          <w:rFonts w:ascii="Calibri" w:hAnsi="Calibri" w:cs="Calibri"/>
          <w:i/>
          <w:iCs/>
          <w:sz w:val="24"/>
          <w:szCs w:val="24"/>
          <w:lang w:val="en-US"/>
        </w:rPr>
        <w:t>et al.,</w:t>
      </w:r>
      <w:r w:rsidRPr="003A0EC1">
        <w:rPr>
          <w:rFonts w:ascii="Calibri" w:hAnsi="Calibri" w:cs="Calibri"/>
          <w:sz w:val="24"/>
          <w:szCs w:val="24"/>
          <w:lang w:val="en-US"/>
        </w:rPr>
        <w:t xml:space="preserve"> 2015).  Therefore, as service portfolios grow, firm, and ecosystem level decisions become more important. </w:t>
      </w:r>
    </w:p>
    <w:p w14:paraId="5A6AC86B" w14:textId="77777777" w:rsidR="00311F72" w:rsidRPr="003A0EC1" w:rsidRDefault="00311F72" w:rsidP="00311F72">
      <w:pPr>
        <w:spacing w:after="0" w:line="480" w:lineRule="auto"/>
        <w:rPr>
          <w:rFonts w:ascii="Calibri" w:hAnsi="Calibri" w:cs="Calibri"/>
          <w:sz w:val="24"/>
          <w:szCs w:val="24"/>
          <w:lang w:val="en-US"/>
        </w:rPr>
      </w:pPr>
    </w:p>
    <w:p w14:paraId="4D97998C" w14:textId="09E908B0" w:rsidR="00311F72" w:rsidRPr="003A0EC1" w:rsidRDefault="00311F72" w:rsidP="00311F72">
      <w:pPr>
        <w:spacing w:after="0" w:line="480" w:lineRule="auto"/>
        <w:rPr>
          <w:rFonts w:ascii="Calibri" w:hAnsi="Calibri" w:cs="Calibri"/>
          <w:sz w:val="24"/>
          <w:szCs w:val="24"/>
          <w:lang w:val="en-US"/>
        </w:rPr>
      </w:pPr>
      <w:r w:rsidRPr="003A0EC1">
        <w:rPr>
          <w:rFonts w:ascii="Calibri" w:hAnsi="Calibri" w:cs="Calibri"/>
          <w:sz w:val="24"/>
          <w:szCs w:val="24"/>
          <w:lang w:val="en-US"/>
        </w:rPr>
        <w:t xml:space="preserve">Equally important then is whether macro-level factors in the ecosystem or industry stifle or support innovation efforts.  Contestations at the firm and ecosystem level are likely to both drive </w:t>
      </w:r>
      <w:r w:rsidR="00A71030" w:rsidRPr="003A0EC1">
        <w:rPr>
          <w:rFonts w:ascii="Calibri" w:hAnsi="Calibri" w:cs="Calibri"/>
          <w:sz w:val="24"/>
          <w:szCs w:val="24"/>
          <w:lang w:val="en-US"/>
        </w:rPr>
        <w:t>change</w:t>
      </w:r>
      <w:r w:rsidRPr="003A0EC1">
        <w:rPr>
          <w:rFonts w:ascii="Calibri" w:hAnsi="Calibri" w:cs="Calibri"/>
          <w:sz w:val="24"/>
          <w:szCs w:val="24"/>
          <w:lang w:val="en-US"/>
        </w:rPr>
        <w:t xml:space="preserve"> and create stability with regards to service innovation efforts, which, some argue, is where the main challenges and opportunities lie (Palo </w:t>
      </w:r>
      <w:r w:rsidRPr="003A0EC1">
        <w:rPr>
          <w:rFonts w:ascii="Calibri" w:hAnsi="Calibri" w:cs="Calibri"/>
          <w:i/>
          <w:iCs/>
          <w:sz w:val="24"/>
          <w:szCs w:val="24"/>
          <w:lang w:val="en-US"/>
        </w:rPr>
        <w:t>et al.,</w:t>
      </w:r>
      <w:r w:rsidRPr="003A0EC1">
        <w:rPr>
          <w:rFonts w:ascii="Calibri" w:hAnsi="Calibri" w:cs="Calibri"/>
          <w:sz w:val="24"/>
          <w:szCs w:val="24"/>
          <w:lang w:val="en-US"/>
        </w:rPr>
        <w:t xml:space="preserve"> 2019).  This is likely to translate into firms needing to find a way to balance service innovation efforts across several dimensions: product versus service innovation efforts; incremental and radical service offerings; and ensuring that the right balance of base, intermediate and advanced services are offered that match customer requirements.  This is even more important for digital technologies, which support servitization efforts but also blur boundaries between actors, sectors, and markets (Coreynen </w:t>
      </w:r>
      <w:r w:rsidRPr="003A0EC1">
        <w:rPr>
          <w:rFonts w:ascii="Calibri" w:hAnsi="Calibri" w:cs="Calibri"/>
          <w:i/>
          <w:iCs/>
          <w:sz w:val="24"/>
          <w:szCs w:val="24"/>
          <w:lang w:val="en-US"/>
        </w:rPr>
        <w:t>et al.</w:t>
      </w:r>
      <w:r w:rsidRPr="003A0EC1">
        <w:rPr>
          <w:rFonts w:ascii="Calibri" w:hAnsi="Calibri" w:cs="Calibri"/>
          <w:sz w:val="24"/>
          <w:szCs w:val="24"/>
          <w:lang w:val="en-US"/>
        </w:rPr>
        <w:t xml:space="preserve">, 2020).  However, we know that these interactions are likely to bring tensions (Burton </w:t>
      </w:r>
      <w:r w:rsidRPr="003A0EC1">
        <w:rPr>
          <w:rFonts w:ascii="Calibri" w:hAnsi="Calibri" w:cs="Calibri"/>
          <w:i/>
          <w:iCs/>
          <w:sz w:val="24"/>
          <w:szCs w:val="24"/>
          <w:lang w:val="en-US"/>
        </w:rPr>
        <w:t>et al.,</w:t>
      </w:r>
      <w:r w:rsidRPr="003A0EC1">
        <w:rPr>
          <w:rFonts w:ascii="Calibri" w:hAnsi="Calibri" w:cs="Calibri"/>
          <w:sz w:val="24"/>
          <w:szCs w:val="24"/>
          <w:lang w:val="en-US"/>
        </w:rPr>
        <w:t xml:space="preserve"> 2016), not just in terms of the new and the old, or between products and services, but also between incremental and radical innovation efforts. </w:t>
      </w:r>
    </w:p>
    <w:p w14:paraId="4BEA602F" w14:textId="77777777" w:rsidR="00311F72" w:rsidRPr="003A0EC1" w:rsidRDefault="00311F72" w:rsidP="00311F72">
      <w:pPr>
        <w:spacing w:after="0" w:line="480" w:lineRule="auto"/>
        <w:rPr>
          <w:rFonts w:ascii="Calibri" w:hAnsi="Calibri" w:cs="Calibri"/>
          <w:sz w:val="24"/>
          <w:szCs w:val="24"/>
          <w:lang w:val="en-US"/>
        </w:rPr>
      </w:pPr>
    </w:p>
    <w:p w14:paraId="7978BA1F" w14:textId="10381597" w:rsidR="00311F72" w:rsidRPr="003A0EC1" w:rsidRDefault="00311F72" w:rsidP="00311F72">
      <w:pPr>
        <w:spacing w:after="0" w:line="480" w:lineRule="auto"/>
        <w:rPr>
          <w:rFonts w:ascii="Calibri" w:hAnsi="Calibri" w:cs="Calibri"/>
          <w:sz w:val="24"/>
          <w:szCs w:val="24"/>
          <w:lang w:val="en-US"/>
        </w:rPr>
      </w:pPr>
      <w:r w:rsidRPr="003A0EC1">
        <w:rPr>
          <w:rFonts w:ascii="Calibri" w:hAnsi="Calibri" w:cs="Calibri"/>
          <w:sz w:val="24"/>
          <w:szCs w:val="24"/>
          <w:lang w:val="en-US"/>
        </w:rPr>
        <w:t xml:space="preserve">A </w:t>
      </w:r>
      <w:r w:rsidR="00A71030" w:rsidRPr="003A0EC1">
        <w:rPr>
          <w:rFonts w:ascii="Calibri" w:hAnsi="Calibri" w:cs="Calibri"/>
          <w:sz w:val="24"/>
          <w:szCs w:val="24"/>
          <w:lang w:val="en-US"/>
        </w:rPr>
        <w:t>change</w:t>
      </w:r>
      <w:r w:rsidRPr="003A0EC1">
        <w:rPr>
          <w:rFonts w:ascii="Calibri" w:hAnsi="Calibri" w:cs="Calibri"/>
          <w:sz w:val="24"/>
          <w:szCs w:val="24"/>
          <w:lang w:val="en-US"/>
        </w:rPr>
        <w:t xml:space="preserve"> of organizational focus to become service-centric brings with it a requirement to redesign </w:t>
      </w:r>
      <w:r w:rsidR="00A71030" w:rsidRPr="003A0EC1">
        <w:rPr>
          <w:rFonts w:ascii="Calibri" w:hAnsi="Calibri" w:cs="Calibri"/>
          <w:sz w:val="24"/>
          <w:szCs w:val="24"/>
          <w:lang w:val="en-US"/>
        </w:rPr>
        <w:t>structure</w:t>
      </w:r>
      <w:r w:rsidRPr="003A0EC1">
        <w:rPr>
          <w:rFonts w:ascii="Calibri" w:hAnsi="Calibri" w:cs="Calibri"/>
          <w:sz w:val="24"/>
          <w:szCs w:val="24"/>
          <w:lang w:val="en-US"/>
        </w:rPr>
        <w:t xml:space="preserve">s, </w:t>
      </w:r>
      <w:r w:rsidR="00A71030" w:rsidRPr="003A0EC1">
        <w:rPr>
          <w:rFonts w:ascii="Calibri" w:hAnsi="Calibri" w:cs="Calibri"/>
          <w:sz w:val="24"/>
          <w:szCs w:val="24"/>
          <w:lang w:val="en-US"/>
        </w:rPr>
        <w:t>business model</w:t>
      </w:r>
      <w:r w:rsidRPr="003A0EC1">
        <w:rPr>
          <w:rFonts w:ascii="Calibri" w:hAnsi="Calibri" w:cs="Calibri"/>
          <w:sz w:val="24"/>
          <w:szCs w:val="24"/>
          <w:lang w:val="en-US"/>
        </w:rPr>
        <w:t xml:space="preserve">s and organizational processes.  However, literature is still unclear as to whether the transition occurs as part of a planned strategic organizational effort or as an emergent process, focusing on the project level and then looking to scale (Luoto </w:t>
      </w:r>
      <w:r w:rsidRPr="003A0EC1">
        <w:rPr>
          <w:rFonts w:ascii="Calibri" w:hAnsi="Calibri" w:cs="Calibri"/>
          <w:i/>
          <w:iCs/>
          <w:sz w:val="24"/>
          <w:szCs w:val="24"/>
          <w:lang w:val="en-US"/>
        </w:rPr>
        <w:t>et al.,</w:t>
      </w:r>
      <w:r w:rsidRPr="003A0EC1">
        <w:rPr>
          <w:rFonts w:ascii="Calibri" w:hAnsi="Calibri" w:cs="Calibri"/>
          <w:sz w:val="24"/>
          <w:szCs w:val="24"/>
          <w:lang w:val="en-US"/>
        </w:rPr>
        <w:t xml:space="preserve"> 2017).  In reality, it is likely to be a bit of both, because while individual projects often drive transformation efforts, these projects sit within an organization and their ecosystem.  Furthermore, it is harder to measure economic impact and performance of service innovations, due to intangible benefits (Gallouj &amp; Savona, 2009). </w:t>
      </w:r>
    </w:p>
    <w:p w14:paraId="2789294E" w14:textId="77777777" w:rsidR="00311F72" w:rsidRPr="003A0EC1" w:rsidRDefault="00311F72" w:rsidP="00311F72">
      <w:pPr>
        <w:spacing w:after="0" w:line="480" w:lineRule="auto"/>
        <w:rPr>
          <w:rFonts w:ascii="Calibri" w:hAnsi="Calibri" w:cs="Calibri"/>
          <w:sz w:val="24"/>
          <w:szCs w:val="24"/>
          <w:lang w:val="en-US"/>
        </w:rPr>
      </w:pPr>
    </w:p>
    <w:p w14:paraId="54025A7E" w14:textId="7850CAB3" w:rsidR="00311F72" w:rsidRPr="003A0EC1" w:rsidRDefault="00311F72" w:rsidP="00311F72">
      <w:pPr>
        <w:spacing w:after="0" w:line="480" w:lineRule="auto"/>
        <w:rPr>
          <w:rFonts w:ascii="Calibri" w:hAnsi="Calibri" w:cs="Calibri"/>
          <w:sz w:val="24"/>
          <w:szCs w:val="24"/>
          <w:lang w:val="en-US"/>
        </w:rPr>
      </w:pPr>
      <w:r w:rsidRPr="003A0EC1">
        <w:rPr>
          <w:rFonts w:ascii="Calibri" w:hAnsi="Calibri" w:cs="Calibri"/>
          <w:sz w:val="24"/>
          <w:szCs w:val="24"/>
          <w:lang w:val="en-US"/>
        </w:rPr>
        <w:t>Determining the right portfolio is not a straightforward decision, and often goes hand</w:t>
      </w:r>
      <w:r w:rsidR="009B313F" w:rsidRPr="003A0EC1">
        <w:rPr>
          <w:rFonts w:ascii="Calibri" w:hAnsi="Calibri" w:cs="Calibri"/>
          <w:sz w:val="24"/>
          <w:szCs w:val="24"/>
          <w:lang w:val="en-US"/>
        </w:rPr>
        <w:t>-</w:t>
      </w:r>
      <w:r w:rsidRPr="003A0EC1">
        <w:rPr>
          <w:rFonts w:ascii="Calibri" w:hAnsi="Calibri" w:cs="Calibri"/>
          <w:sz w:val="24"/>
          <w:szCs w:val="24"/>
          <w:lang w:val="en-US"/>
        </w:rPr>
        <w:t>in</w:t>
      </w:r>
      <w:r w:rsidR="009B313F" w:rsidRPr="003A0EC1">
        <w:rPr>
          <w:rFonts w:ascii="Calibri" w:hAnsi="Calibri" w:cs="Calibri"/>
          <w:sz w:val="24"/>
          <w:szCs w:val="24"/>
          <w:lang w:val="en-US"/>
        </w:rPr>
        <w:t>-</w:t>
      </w:r>
      <w:r w:rsidRPr="003A0EC1">
        <w:rPr>
          <w:rFonts w:ascii="Calibri" w:hAnsi="Calibri" w:cs="Calibri"/>
          <w:sz w:val="24"/>
          <w:szCs w:val="24"/>
          <w:lang w:val="en-US"/>
        </w:rPr>
        <w:t xml:space="preserve">hand with </w:t>
      </w:r>
      <w:r w:rsidR="009B313F" w:rsidRPr="003A0EC1">
        <w:rPr>
          <w:rFonts w:ascii="Calibri" w:hAnsi="Calibri" w:cs="Calibri"/>
          <w:sz w:val="24"/>
          <w:szCs w:val="24"/>
          <w:lang w:val="en-US"/>
        </w:rPr>
        <w:t xml:space="preserve">the </w:t>
      </w:r>
      <w:r w:rsidRPr="003A0EC1">
        <w:rPr>
          <w:rFonts w:ascii="Calibri" w:hAnsi="Calibri" w:cs="Calibri"/>
          <w:sz w:val="24"/>
          <w:szCs w:val="24"/>
          <w:lang w:val="en-US"/>
        </w:rPr>
        <w:t xml:space="preserve">need to transform </w:t>
      </w:r>
      <w:r w:rsidR="00A71030" w:rsidRPr="003A0EC1">
        <w:rPr>
          <w:rFonts w:ascii="Calibri" w:hAnsi="Calibri" w:cs="Calibri"/>
          <w:sz w:val="24"/>
          <w:szCs w:val="24"/>
          <w:lang w:val="en-US"/>
        </w:rPr>
        <w:t>business model</w:t>
      </w:r>
      <w:r w:rsidRPr="003A0EC1">
        <w:rPr>
          <w:rFonts w:ascii="Calibri" w:hAnsi="Calibri" w:cs="Calibri"/>
          <w:sz w:val="24"/>
          <w:szCs w:val="24"/>
          <w:lang w:val="en-US"/>
        </w:rPr>
        <w:t xml:space="preserve">s (Palo </w:t>
      </w:r>
      <w:r w:rsidRPr="003A0EC1">
        <w:rPr>
          <w:rFonts w:ascii="Calibri" w:hAnsi="Calibri" w:cs="Calibri"/>
          <w:i/>
          <w:iCs/>
          <w:sz w:val="24"/>
          <w:szCs w:val="24"/>
          <w:lang w:val="en-US"/>
        </w:rPr>
        <w:t>et al.,</w:t>
      </w:r>
      <w:r w:rsidRPr="003A0EC1">
        <w:rPr>
          <w:rFonts w:ascii="Calibri" w:hAnsi="Calibri" w:cs="Calibri"/>
          <w:sz w:val="24"/>
          <w:szCs w:val="24"/>
          <w:lang w:val="en-US"/>
        </w:rPr>
        <w:t xml:space="preserve"> 2019). Not doing so can lead to a firm ending up with a mismatch between their strategic market offerings and their organizational arrangements (Gebauer </w:t>
      </w:r>
      <w:r w:rsidRPr="003A0EC1">
        <w:rPr>
          <w:rFonts w:ascii="Calibri" w:hAnsi="Calibri" w:cs="Calibri"/>
          <w:i/>
          <w:iCs/>
          <w:sz w:val="24"/>
          <w:szCs w:val="24"/>
          <w:lang w:val="en-US"/>
        </w:rPr>
        <w:t>et al.,</w:t>
      </w:r>
      <w:r w:rsidRPr="003A0EC1">
        <w:rPr>
          <w:rFonts w:ascii="Calibri" w:hAnsi="Calibri" w:cs="Calibri"/>
          <w:sz w:val="24"/>
          <w:szCs w:val="24"/>
          <w:lang w:val="en-US"/>
        </w:rPr>
        <w:t xml:space="preserve"> 2010).  Research also suggests that the different levels feed up and down (Koskela-Huotari </w:t>
      </w:r>
      <w:r w:rsidRPr="003A0EC1">
        <w:rPr>
          <w:rFonts w:ascii="Calibri" w:hAnsi="Calibri" w:cs="Calibri"/>
          <w:i/>
          <w:iCs/>
          <w:sz w:val="24"/>
          <w:szCs w:val="24"/>
          <w:lang w:val="en-US"/>
        </w:rPr>
        <w:t>et al.,</w:t>
      </w:r>
      <w:r w:rsidRPr="003A0EC1">
        <w:rPr>
          <w:rFonts w:ascii="Calibri" w:hAnsi="Calibri" w:cs="Calibri"/>
          <w:sz w:val="24"/>
          <w:szCs w:val="24"/>
          <w:lang w:val="en-US"/>
        </w:rPr>
        <w:t xml:space="preserve"> 2016).  For example, Mukherjee </w:t>
      </w:r>
      <w:r w:rsidRPr="003A0EC1">
        <w:rPr>
          <w:rFonts w:ascii="Calibri" w:hAnsi="Calibri" w:cs="Calibri"/>
          <w:i/>
          <w:iCs/>
          <w:sz w:val="24"/>
          <w:szCs w:val="24"/>
          <w:lang w:val="en-US"/>
        </w:rPr>
        <w:t>et al.</w:t>
      </w:r>
      <w:r w:rsidRPr="003A0EC1">
        <w:rPr>
          <w:rFonts w:ascii="Calibri" w:hAnsi="Calibri" w:cs="Calibri"/>
          <w:sz w:val="24"/>
          <w:szCs w:val="24"/>
          <w:lang w:val="en-US"/>
        </w:rPr>
        <w:t xml:space="preserve"> (2019) articulate how macro-level planning can help to overcome micro-level managerial myopia and help managers with decision-making at the project level, through reframing the rules in which their sense-making processes occur (</w:t>
      </w:r>
      <w:proofErr w:type="gramStart"/>
      <w:r w:rsidRPr="003A0EC1">
        <w:rPr>
          <w:rFonts w:ascii="Calibri" w:hAnsi="Calibri" w:cs="Calibri"/>
          <w:sz w:val="24"/>
          <w:szCs w:val="24"/>
          <w:lang w:val="en-US"/>
        </w:rPr>
        <w:t>e.g.</w:t>
      </w:r>
      <w:proofErr w:type="gramEnd"/>
      <w:r w:rsidRPr="003A0EC1">
        <w:rPr>
          <w:rFonts w:ascii="Calibri" w:hAnsi="Calibri" w:cs="Calibri"/>
          <w:sz w:val="24"/>
          <w:szCs w:val="24"/>
          <w:lang w:val="en-US"/>
        </w:rPr>
        <w:t xml:space="preserve"> Weick, 1995).  By working both up and down the innovation levels, a common cognitive understanding can be built, that should support better performance outcomes for those involved.  Thus, meso-level activities are important because </w:t>
      </w:r>
      <w:r w:rsidR="00A71030" w:rsidRPr="003A0EC1">
        <w:rPr>
          <w:rFonts w:ascii="Calibri" w:hAnsi="Calibri" w:cs="Calibri"/>
          <w:sz w:val="24"/>
          <w:szCs w:val="24"/>
          <w:lang w:val="en-US"/>
        </w:rPr>
        <w:t>business model</w:t>
      </w:r>
      <w:r w:rsidRPr="003A0EC1">
        <w:rPr>
          <w:rFonts w:ascii="Calibri" w:hAnsi="Calibri" w:cs="Calibri"/>
          <w:sz w:val="24"/>
          <w:szCs w:val="24"/>
          <w:lang w:val="en-US"/>
        </w:rPr>
        <w:t>s can be powerful tools for framing and organizing servitization practices, but more work needs to be done to understand the activities that occur at each level and how they interact</w:t>
      </w:r>
      <w:r w:rsidR="009B313F" w:rsidRPr="003A0EC1">
        <w:rPr>
          <w:rFonts w:ascii="Calibri" w:hAnsi="Calibri" w:cs="Calibri"/>
          <w:sz w:val="24"/>
          <w:szCs w:val="24"/>
          <w:lang w:val="en-US"/>
        </w:rPr>
        <w:t>,</w:t>
      </w:r>
      <w:r w:rsidRPr="003A0EC1">
        <w:rPr>
          <w:rFonts w:ascii="Calibri" w:hAnsi="Calibri" w:cs="Calibri"/>
          <w:sz w:val="24"/>
          <w:szCs w:val="24"/>
          <w:lang w:val="en-US"/>
        </w:rPr>
        <w:t xml:space="preserve"> to help firms to achieve better performance outcomes.  </w:t>
      </w:r>
    </w:p>
    <w:p w14:paraId="554E42C0" w14:textId="77777777" w:rsidR="00804AA6" w:rsidRPr="003A0EC1" w:rsidRDefault="00804AA6" w:rsidP="00A64920">
      <w:pPr>
        <w:spacing w:after="0" w:line="480" w:lineRule="auto"/>
        <w:jc w:val="both"/>
        <w:rPr>
          <w:rFonts w:ascii="Calibri" w:hAnsi="Calibri" w:cs="Calibri"/>
          <w:b/>
          <w:sz w:val="24"/>
          <w:szCs w:val="24"/>
          <w:lang w:val="en-US"/>
        </w:rPr>
      </w:pPr>
    </w:p>
    <w:p w14:paraId="41B2B7D5" w14:textId="7C982256" w:rsidR="00807D1D" w:rsidRPr="003A0EC1" w:rsidRDefault="00804AA6" w:rsidP="00A64920">
      <w:pPr>
        <w:spacing w:line="480" w:lineRule="auto"/>
        <w:rPr>
          <w:rFonts w:ascii="Calibri" w:hAnsi="Calibri" w:cs="Calibri"/>
          <w:b/>
          <w:bCs/>
          <w:sz w:val="24"/>
          <w:szCs w:val="24"/>
          <w:lang w:val="en-US"/>
        </w:rPr>
      </w:pPr>
      <w:r w:rsidRPr="003A0EC1">
        <w:rPr>
          <w:rFonts w:ascii="Calibri" w:hAnsi="Calibri" w:cs="Calibri"/>
          <w:b/>
          <w:bCs/>
          <w:sz w:val="24"/>
          <w:szCs w:val="24"/>
          <w:lang w:val="en-US"/>
        </w:rPr>
        <w:t>3</w:t>
      </w:r>
      <w:r w:rsidR="002E59C4" w:rsidRPr="003A0EC1">
        <w:rPr>
          <w:rFonts w:ascii="Calibri" w:hAnsi="Calibri" w:cs="Calibri"/>
          <w:b/>
          <w:bCs/>
          <w:sz w:val="24"/>
          <w:szCs w:val="24"/>
          <w:lang w:val="en-US"/>
        </w:rPr>
        <w:t>.</w:t>
      </w:r>
      <w:r w:rsidRPr="003A0EC1">
        <w:rPr>
          <w:rFonts w:ascii="Calibri" w:hAnsi="Calibri" w:cs="Calibri"/>
          <w:b/>
          <w:bCs/>
          <w:sz w:val="24"/>
          <w:szCs w:val="24"/>
          <w:lang w:val="en-US"/>
        </w:rPr>
        <w:t>2</w:t>
      </w:r>
      <w:r w:rsidR="002E59C4" w:rsidRPr="003A0EC1">
        <w:rPr>
          <w:rFonts w:ascii="Calibri" w:hAnsi="Calibri" w:cs="Calibri"/>
          <w:b/>
          <w:bCs/>
          <w:sz w:val="24"/>
          <w:szCs w:val="24"/>
          <w:lang w:val="en-US"/>
        </w:rPr>
        <w:t xml:space="preserve"> Theoretical Contributions</w:t>
      </w:r>
    </w:p>
    <w:p w14:paraId="5E0DE159" w14:textId="77777777" w:rsidR="009A2FA8" w:rsidRPr="003A0EC1" w:rsidRDefault="009A2FA8" w:rsidP="00A64920">
      <w:pPr>
        <w:spacing w:line="480" w:lineRule="auto"/>
        <w:rPr>
          <w:rFonts w:ascii="Calibri" w:hAnsi="Calibri" w:cs="Calibri"/>
          <w:b/>
          <w:bCs/>
          <w:sz w:val="24"/>
          <w:szCs w:val="24"/>
          <w:lang w:val="en-US"/>
        </w:rPr>
      </w:pPr>
    </w:p>
    <w:p w14:paraId="1549BEC5" w14:textId="4B2F78D5" w:rsidR="004104D0" w:rsidRPr="003A0EC1" w:rsidRDefault="00E169B6" w:rsidP="00A64920">
      <w:pPr>
        <w:spacing w:after="0" w:line="480" w:lineRule="auto"/>
        <w:rPr>
          <w:rFonts w:ascii="Calibri" w:hAnsi="Calibri" w:cs="Calibri"/>
          <w:sz w:val="24"/>
          <w:szCs w:val="24"/>
          <w:lang w:val="en-US"/>
        </w:rPr>
      </w:pPr>
      <w:r w:rsidRPr="003A0EC1">
        <w:rPr>
          <w:rFonts w:ascii="Calibri" w:hAnsi="Calibri" w:cs="Calibri"/>
          <w:sz w:val="24"/>
          <w:szCs w:val="24"/>
          <w:lang w:val="en-US"/>
        </w:rPr>
        <w:t>This chapter makes three important theoretical contributions</w:t>
      </w:r>
      <w:r w:rsidR="00CD6719" w:rsidRPr="003A0EC1">
        <w:rPr>
          <w:rFonts w:ascii="Calibri" w:hAnsi="Calibri" w:cs="Calibri"/>
          <w:sz w:val="24"/>
          <w:szCs w:val="24"/>
          <w:lang w:val="en-US"/>
        </w:rPr>
        <w:t xml:space="preserve">.  </w:t>
      </w:r>
      <w:r w:rsidR="00CE4D7A" w:rsidRPr="003A0EC1">
        <w:rPr>
          <w:rFonts w:ascii="Calibri" w:hAnsi="Calibri" w:cs="Calibri"/>
          <w:sz w:val="24"/>
          <w:szCs w:val="24"/>
          <w:lang w:val="en-US"/>
        </w:rPr>
        <w:t>First, d</w:t>
      </w:r>
      <w:r w:rsidR="00045665" w:rsidRPr="003A0EC1">
        <w:rPr>
          <w:rFonts w:ascii="Calibri" w:hAnsi="Calibri" w:cs="Calibri"/>
          <w:sz w:val="24"/>
          <w:szCs w:val="24"/>
          <w:lang w:val="en-US"/>
        </w:rPr>
        <w:t xml:space="preserve">eveloping a </w:t>
      </w:r>
      <w:r w:rsidR="009A7FA6" w:rsidRPr="003A0EC1">
        <w:rPr>
          <w:rFonts w:ascii="Calibri" w:hAnsi="Calibri" w:cs="Calibri"/>
          <w:sz w:val="24"/>
          <w:szCs w:val="24"/>
          <w:lang w:val="en-US"/>
        </w:rPr>
        <w:t>framework</w:t>
      </w:r>
      <w:r w:rsidR="00045665" w:rsidRPr="003A0EC1">
        <w:rPr>
          <w:rFonts w:ascii="Calibri" w:hAnsi="Calibri" w:cs="Calibri"/>
          <w:sz w:val="24"/>
          <w:szCs w:val="24"/>
          <w:lang w:val="en-US"/>
        </w:rPr>
        <w:t xml:space="preserve"> of service innovation </w:t>
      </w:r>
      <w:r w:rsidR="009A7FA6" w:rsidRPr="003A0EC1">
        <w:rPr>
          <w:rFonts w:ascii="Calibri" w:hAnsi="Calibri" w:cs="Calibri"/>
          <w:sz w:val="24"/>
          <w:szCs w:val="24"/>
          <w:lang w:val="en-US"/>
        </w:rPr>
        <w:t xml:space="preserve">in servitizing firms should support the development of </w:t>
      </w:r>
      <w:r w:rsidR="00A016EB" w:rsidRPr="003A0EC1">
        <w:rPr>
          <w:rFonts w:ascii="Calibri" w:hAnsi="Calibri" w:cs="Calibri"/>
          <w:sz w:val="24"/>
          <w:szCs w:val="24"/>
          <w:lang w:val="en-US"/>
        </w:rPr>
        <w:t>theory through enabling organization of related concepts that enable the relationships between these concepts to be articulated</w:t>
      </w:r>
      <w:r w:rsidR="00CD6719" w:rsidRPr="003A0EC1">
        <w:rPr>
          <w:rFonts w:ascii="Calibri" w:hAnsi="Calibri" w:cs="Calibri"/>
          <w:sz w:val="24"/>
          <w:szCs w:val="24"/>
          <w:lang w:val="en-US"/>
        </w:rPr>
        <w:t>,</w:t>
      </w:r>
      <w:r w:rsidR="00A016EB" w:rsidRPr="003A0EC1">
        <w:rPr>
          <w:rFonts w:ascii="Calibri" w:hAnsi="Calibri" w:cs="Calibri"/>
          <w:sz w:val="24"/>
          <w:szCs w:val="24"/>
          <w:lang w:val="en-US"/>
        </w:rPr>
        <w:t xml:space="preserve"> allowing for classification </w:t>
      </w:r>
      <w:r w:rsidR="00796BA5" w:rsidRPr="003A0EC1">
        <w:rPr>
          <w:rFonts w:ascii="Calibri" w:hAnsi="Calibri" w:cs="Calibri"/>
          <w:sz w:val="24"/>
          <w:szCs w:val="24"/>
          <w:lang w:val="en-US"/>
        </w:rPr>
        <w:t>and theory building efforts</w:t>
      </w:r>
      <w:r w:rsidR="00A016EB" w:rsidRPr="003A0EC1">
        <w:rPr>
          <w:rFonts w:ascii="Calibri" w:hAnsi="Calibri" w:cs="Calibri"/>
          <w:sz w:val="24"/>
          <w:szCs w:val="24"/>
          <w:lang w:val="en-US"/>
        </w:rPr>
        <w:t xml:space="preserve"> (Snow </w:t>
      </w:r>
      <w:r w:rsidR="005601DE" w:rsidRPr="003A0EC1">
        <w:rPr>
          <w:rFonts w:ascii="Calibri" w:hAnsi="Calibri" w:cs="Calibri"/>
          <w:sz w:val="24"/>
          <w:szCs w:val="24"/>
          <w:lang w:val="en-US"/>
        </w:rPr>
        <w:t>&amp;</w:t>
      </w:r>
      <w:r w:rsidR="00A016EB" w:rsidRPr="003A0EC1">
        <w:rPr>
          <w:rFonts w:ascii="Calibri" w:hAnsi="Calibri" w:cs="Calibri"/>
          <w:sz w:val="24"/>
          <w:szCs w:val="24"/>
          <w:lang w:val="en-US"/>
        </w:rPr>
        <w:t xml:space="preserve"> Ketchen, 2014).  In building on earlier work in both the service innovation and the </w:t>
      </w:r>
      <w:r w:rsidR="00060957" w:rsidRPr="003A0EC1">
        <w:rPr>
          <w:rFonts w:ascii="Calibri" w:hAnsi="Calibri" w:cs="Calibri"/>
          <w:sz w:val="24"/>
          <w:szCs w:val="24"/>
          <w:lang w:val="en-US"/>
        </w:rPr>
        <w:t xml:space="preserve">servitization </w:t>
      </w:r>
      <w:r w:rsidR="00A016EB" w:rsidRPr="003A0EC1">
        <w:rPr>
          <w:rFonts w:ascii="Calibri" w:hAnsi="Calibri" w:cs="Calibri"/>
          <w:sz w:val="24"/>
          <w:szCs w:val="24"/>
          <w:lang w:val="en-US"/>
        </w:rPr>
        <w:t xml:space="preserve">literature, this </w:t>
      </w:r>
      <w:r w:rsidR="00CE4D7A" w:rsidRPr="003A0EC1">
        <w:rPr>
          <w:rFonts w:ascii="Calibri" w:hAnsi="Calibri" w:cs="Calibri"/>
          <w:sz w:val="24"/>
          <w:szCs w:val="24"/>
          <w:lang w:val="en-US"/>
        </w:rPr>
        <w:t>framework</w:t>
      </w:r>
      <w:r w:rsidR="00A016EB" w:rsidRPr="003A0EC1">
        <w:rPr>
          <w:rFonts w:ascii="Calibri" w:hAnsi="Calibri" w:cs="Calibri"/>
          <w:sz w:val="24"/>
          <w:szCs w:val="24"/>
          <w:lang w:val="en-US"/>
        </w:rPr>
        <w:t xml:space="preserve"> </w:t>
      </w:r>
      <w:r w:rsidR="00136C71" w:rsidRPr="003A0EC1">
        <w:rPr>
          <w:rFonts w:ascii="Calibri" w:hAnsi="Calibri" w:cs="Calibri"/>
          <w:sz w:val="24"/>
          <w:szCs w:val="24"/>
          <w:lang w:val="en-US"/>
        </w:rPr>
        <w:t xml:space="preserve">offers a mechanism </w:t>
      </w:r>
      <w:r w:rsidR="00155A90" w:rsidRPr="003A0EC1">
        <w:rPr>
          <w:rFonts w:ascii="Calibri" w:hAnsi="Calibri" w:cs="Calibri"/>
          <w:sz w:val="24"/>
          <w:szCs w:val="24"/>
          <w:lang w:val="en-US"/>
        </w:rPr>
        <w:t>for both classifying innovation efforts and develop</w:t>
      </w:r>
      <w:r w:rsidR="00CE4D7A" w:rsidRPr="003A0EC1">
        <w:rPr>
          <w:rFonts w:ascii="Calibri" w:hAnsi="Calibri" w:cs="Calibri"/>
          <w:sz w:val="24"/>
          <w:szCs w:val="24"/>
          <w:lang w:val="en-US"/>
        </w:rPr>
        <w:t>ing</w:t>
      </w:r>
      <w:r w:rsidR="00155A90" w:rsidRPr="003A0EC1">
        <w:rPr>
          <w:rFonts w:ascii="Calibri" w:hAnsi="Calibri" w:cs="Calibri"/>
          <w:sz w:val="24"/>
          <w:szCs w:val="24"/>
          <w:lang w:val="en-US"/>
        </w:rPr>
        <w:t xml:space="preserve"> an understanding of the interlinkages between the dimensions explored. </w:t>
      </w:r>
      <w:r w:rsidR="00AF2D51" w:rsidRPr="003A0EC1">
        <w:rPr>
          <w:rFonts w:ascii="Calibri" w:hAnsi="Calibri" w:cs="Calibri"/>
          <w:sz w:val="24"/>
          <w:szCs w:val="24"/>
          <w:lang w:val="en-US"/>
        </w:rPr>
        <w:t xml:space="preserve"> By looking across the levels and understanding </w:t>
      </w:r>
      <w:r w:rsidR="00B2136C" w:rsidRPr="003A0EC1">
        <w:rPr>
          <w:rFonts w:ascii="Calibri" w:hAnsi="Calibri" w:cs="Calibri"/>
          <w:sz w:val="24"/>
          <w:szCs w:val="24"/>
          <w:lang w:val="en-US"/>
        </w:rPr>
        <w:t xml:space="preserve">the impact of different types of innovations </w:t>
      </w:r>
      <w:r w:rsidR="00F638E3" w:rsidRPr="003A0EC1">
        <w:rPr>
          <w:rFonts w:ascii="Calibri" w:hAnsi="Calibri" w:cs="Calibri"/>
          <w:sz w:val="24"/>
          <w:szCs w:val="24"/>
          <w:lang w:val="en-US"/>
        </w:rPr>
        <w:t xml:space="preserve">and </w:t>
      </w:r>
      <w:r w:rsidR="00A50B1B" w:rsidRPr="003A0EC1">
        <w:rPr>
          <w:rFonts w:ascii="Calibri" w:hAnsi="Calibri" w:cs="Calibri"/>
          <w:sz w:val="24"/>
          <w:szCs w:val="24"/>
          <w:lang w:val="en-US"/>
        </w:rPr>
        <w:t xml:space="preserve">the </w:t>
      </w:r>
      <w:r w:rsidR="00F638E3" w:rsidRPr="003A0EC1">
        <w:rPr>
          <w:rFonts w:ascii="Calibri" w:hAnsi="Calibri" w:cs="Calibri"/>
          <w:sz w:val="24"/>
          <w:szCs w:val="24"/>
          <w:lang w:val="en-US"/>
        </w:rPr>
        <w:t>different</w:t>
      </w:r>
      <w:r w:rsidR="0085713E" w:rsidRPr="003A0EC1">
        <w:rPr>
          <w:rFonts w:ascii="Calibri" w:hAnsi="Calibri" w:cs="Calibri"/>
          <w:sz w:val="24"/>
          <w:szCs w:val="24"/>
          <w:lang w:val="en-US"/>
        </w:rPr>
        <w:t xml:space="preserve"> types of firm-level </w:t>
      </w:r>
      <w:r w:rsidR="00A50B1B" w:rsidRPr="003A0EC1">
        <w:rPr>
          <w:rFonts w:ascii="Calibri" w:hAnsi="Calibri" w:cs="Calibri"/>
          <w:sz w:val="24"/>
          <w:szCs w:val="24"/>
          <w:lang w:val="en-US"/>
        </w:rPr>
        <w:t>strategic intent</w:t>
      </w:r>
      <w:r w:rsidR="00161A88" w:rsidRPr="003A0EC1">
        <w:rPr>
          <w:rFonts w:ascii="Calibri" w:hAnsi="Calibri" w:cs="Calibri"/>
          <w:sz w:val="24"/>
          <w:szCs w:val="24"/>
          <w:lang w:val="en-US"/>
        </w:rPr>
        <w:t>,</w:t>
      </w:r>
      <w:r w:rsidR="00B2136C" w:rsidRPr="003A0EC1">
        <w:rPr>
          <w:rFonts w:ascii="Calibri" w:hAnsi="Calibri" w:cs="Calibri"/>
          <w:sz w:val="24"/>
          <w:szCs w:val="24"/>
          <w:lang w:val="en-US"/>
        </w:rPr>
        <w:t xml:space="preserve"> this might help us to identify key threats </w:t>
      </w:r>
      <w:r w:rsidR="00D761DA" w:rsidRPr="003A0EC1">
        <w:rPr>
          <w:rFonts w:ascii="Calibri" w:hAnsi="Calibri" w:cs="Calibri"/>
          <w:sz w:val="24"/>
          <w:szCs w:val="24"/>
          <w:lang w:val="en-US"/>
        </w:rPr>
        <w:t xml:space="preserve">related to </w:t>
      </w:r>
      <w:r w:rsidR="000C1E2C" w:rsidRPr="003A0EC1">
        <w:rPr>
          <w:rFonts w:ascii="Calibri" w:hAnsi="Calibri" w:cs="Calibri"/>
          <w:sz w:val="24"/>
          <w:szCs w:val="24"/>
          <w:lang w:val="en-US"/>
        </w:rPr>
        <w:t>value ‘</w:t>
      </w:r>
      <w:r w:rsidR="00E4498F" w:rsidRPr="003A0EC1">
        <w:rPr>
          <w:rFonts w:ascii="Calibri" w:hAnsi="Calibri" w:cs="Calibri"/>
          <w:sz w:val="24"/>
          <w:szCs w:val="24"/>
          <w:lang w:val="en-US"/>
        </w:rPr>
        <w:t>destruction</w:t>
      </w:r>
      <w:r w:rsidR="000C1E2C" w:rsidRPr="003A0EC1">
        <w:rPr>
          <w:rFonts w:ascii="Calibri" w:hAnsi="Calibri" w:cs="Calibri"/>
          <w:sz w:val="24"/>
          <w:szCs w:val="24"/>
          <w:lang w:val="en-US"/>
        </w:rPr>
        <w:t>’</w:t>
      </w:r>
      <w:r w:rsidR="00EC44F4" w:rsidRPr="003A0EC1">
        <w:rPr>
          <w:rFonts w:ascii="Calibri" w:hAnsi="Calibri" w:cs="Calibri"/>
          <w:sz w:val="24"/>
          <w:szCs w:val="24"/>
          <w:lang w:val="en-US"/>
        </w:rPr>
        <w:t xml:space="preserve"> (Visnjic </w:t>
      </w:r>
      <w:r w:rsidR="00C71B3D" w:rsidRPr="003A0EC1">
        <w:rPr>
          <w:rFonts w:ascii="Calibri" w:hAnsi="Calibri" w:cs="Calibri"/>
          <w:sz w:val="24"/>
          <w:szCs w:val="24"/>
          <w:lang w:val="en-US"/>
        </w:rPr>
        <w:t xml:space="preserve">Kastalli </w:t>
      </w:r>
      <w:r w:rsidR="005601DE" w:rsidRPr="003A0EC1">
        <w:rPr>
          <w:rFonts w:ascii="Calibri" w:hAnsi="Calibri" w:cs="Calibri"/>
          <w:sz w:val="24"/>
          <w:szCs w:val="24"/>
          <w:lang w:val="en-US"/>
        </w:rPr>
        <w:t>&amp;</w:t>
      </w:r>
      <w:r w:rsidR="00EC44F4" w:rsidRPr="003A0EC1">
        <w:rPr>
          <w:rFonts w:ascii="Calibri" w:hAnsi="Calibri" w:cs="Calibri"/>
          <w:sz w:val="24"/>
          <w:szCs w:val="24"/>
          <w:lang w:val="en-US"/>
        </w:rPr>
        <w:t xml:space="preserve"> Van Looy</w:t>
      </w:r>
      <w:r w:rsidR="003C725F" w:rsidRPr="003A0EC1">
        <w:rPr>
          <w:rFonts w:ascii="Calibri" w:hAnsi="Calibri" w:cs="Calibri"/>
          <w:sz w:val="24"/>
          <w:szCs w:val="24"/>
          <w:lang w:val="en-US"/>
        </w:rPr>
        <w:t>, 2013</w:t>
      </w:r>
      <w:r w:rsidR="00EC44F4" w:rsidRPr="003A0EC1">
        <w:rPr>
          <w:rFonts w:ascii="Calibri" w:hAnsi="Calibri" w:cs="Calibri"/>
          <w:sz w:val="24"/>
          <w:szCs w:val="24"/>
          <w:lang w:val="en-US"/>
        </w:rPr>
        <w:t>)</w:t>
      </w:r>
      <w:r w:rsidR="007E33F0" w:rsidRPr="003A0EC1">
        <w:rPr>
          <w:rFonts w:ascii="Calibri" w:hAnsi="Calibri" w:cs="Calibri"/>
          <w:sz w:val="24"/>
          <w:szCs w:val="24"/>
          <w:lang w:val="en-US"/>
        </w:rPr>
        <w:t>,</w:t>
      </w:r>
      <w:r w:rsidR="000C1E2C" w:rsidRPr="003A0EC1">
        <w:rPr>
          <w:rFonts w:ascii="Calibri" w:hAnsi="Calibri" w:cs="Calibri"/>
          <w:sz w:val="24"/>
          <w:szCs w:val="24"/>
          <w:lang w:val="en-US"/>
        </w:rPr>
        <w:t xml:space="preserve"> </w:t>
      </w:r>
      <w:r w:rsidR="00D761DA" w:rsidRPr="003A0EC1">
        <w:rPr>
          <w:rFonts w:ascii="Calibri" w:hAnsi="Calibri" w:cs="Calibri"/>
          <w:sz w:val="24"/>
          <w:szCs w:val="24"/>
          <w:lang w:val="en-US"/>
        </w:rPr>
        <w:t xml:space="preserve">thereby </w:t>
      </w:r>
      <w:r w:rsidR="00E4498F" w:rsidRPr="003A0EC1">
        <w:rPr>
          <w:rFonts w:ascii="Calibri" w:hAnsi="Calibri" w:cs="Calibri"/>
          <w:sz w:val="24"/>
          <w:szCs w:val="24"/>
          <w:lang w:val="en-US"/>
        </w:rPr>
        <w:t xml:space="preserve">achieving </w:t>
      </w:r>
      <w:r w:rsidR="00A71030" w:rsidRPr="003A0EC1">
        <w:rPr>
          <w:rFonts w:ascii="Calibri" w:hAnsi="Calibri" w:cs="Calibri"/>
          <w:sz w:val="24"/>
          <w:szCs w:val="24"/>
          <w:lang w:val="en-US"/>
        </w:rPr>
        <w:t>value creation</w:t>
      </w:r>
      <w:r w:rsidR="00E4498F" w:rsidRPr="003A0EC1">
        <w:rPr>
          <w:rFonts w:ascii="Calibri" w:hAnsi="Calibri" w:cs="Calibri"/>
          <w:sz w:val="24"/>
          <w:szCs w:val="24"/>
          <w:lang w:val="en-US"/>
        </w:rPr>
        <w:t xml:space="preserve"> for firms</w:t>
      </w:r>
      <w:r w:rsidR="00D761DA" w:rsidRPr="003A0EC1">
        <w:rPr>
          <w:rFonts w:ascii="Calibri" w:hAnsi="Calibri" w:cs="Calibri"/>
          <w:sz w:val="24"/>
          <w:szCs w:val="24"/>
          <w:lang w:val="en-US"/>
        </w:rPr>
        <w:t xml:space="preserve">, </w:t>
      </w:r>
      <w:r w:rsidR="00D56272" w:rsidRPr="003A0EC1">
        <w:rPr>
          <w:rFonts w:ascii="Calibri" w:hAnsi="Calibri" w:cs="Calibri"/>
          <w:sz w:val="24"/>
          <w:szCs w:val="24"/>
          <w:lang w:val="en-US"/>
        </w:rPr>
        <w:t>customers,</w:t>
      </w:r>
      <w:r w:rsidR="00E4498F" w:rsidRPr="003A0EC1">
        <w:rPr>
          <w:rFonts w:ascii="Calibri" w:hAnsi="Calibri" w:cs="Calibri"/>
          <w:sz w:val="24"/>
          <w:szCs w:val="24"/>
          <w:lang w:val="en-US"/>
        </w:rPr>
        <w:t xml:space="preserve"> and the economy</w:t>
      </w:r>
      <w:r w:rsidR="00D761DA" w:rsidRPr="003A0EC1">
        <w:rPr>
          <w:rFonts w:ascii="Calibri" w:hAnsi="Calibri" w:cs="Calibri"/>
          <w:sz w:val="24"/>
          <w:szCs w:val="24"/>
          <w:lang w:val="en-US"/>
        </w:rPr>
        <w:t xml:space="preserve">; </w:t>
      </w:r>
      <w:r w:rsidR="00E4498F" w:rsidRPr="003A0EC1">
        <w:rPr>
          <w:rFonts w:ascii="Calibri" w:hAnsi="Calibri" w:cs="Calibri"/>
          <w:sz w:val="24"/>
          <w:szCs w:val="24"/>
          <w:lang w:val="en-US"/>
        </w:rPr>
        <w:t xml:space="preserve">from individual offerings to industry-wide </w:t>
      </w:r>
      <w:r w:rsidR="00EC44F4" w:rsidRPr="003A0EC1">
        <w:rPr>
          <w:rFonts w:ascii="Calibri" w:hAnsi="Calibri" w:cs="Calibri"/>
          <w:sz w:val="24"/>
          <w:szCs w:val="24"/>
          <w:lang w:val="en-US"/>
        </w:rPr>
        <w:t>impacts.</w:t>
      </w:r>
      <w:r w:rsidR="00D56272" w:rsidRPr="003A0EC1">
        <w:rPr>
          <w:rFonts w:ascii="Calibri" w:hAnsi="Calibri" w:cs="Calibri"/>
          <w:sz w:val="24"/>
          <w:szCs w:val="24"/>
          <w:lang w:val="en-US"/>
        </w:rPr>
        <w:t xml:space="preserve"> </w:t>
      </w:r>
      <w:r w:rsidR="00EC44F4" w:rsidRPr="003A0EC1">
        <w:rPr>
          <w:rFonts w:ascii="Calibri" w:hAnsi="Calibri" w:cs="Calibri"/>
          <w:sz w:val="24"/>
          <w:szCs w:val="24"/>
          <w:lang w:val="en-US"/>
        </w:rPr>
        <w:t xml:space="preserve"> </w:t>
      </w:r>
      <w:r w:rsidR="009D0A56" w:rsidRPr="003A0EC1">
        <w:rPr>
          <w:rFonts w:ascii="Calibri" w:hAnsi="Calibri" w:cs="Calibri"/>
          <w:sz w:val="24"/>
          <w:szCs w:val="24"/>
          <w:lang w:val="en-US"/>
        </w:rPr>
        <w:t>In</w:t>
      </w:r>
      <w:r w:rsidR="000642D6" w:rsidRPr="003A0EC1">
        <w:rPr>
          <w:rFonts w:ascii="Calibri" w:hAnsi="Calibri" w:cs="Calibri"/>
          <w:sz w:val="24"/>
          <w:szCs w:val="24"/>
          <w:lang w:val="en-US"/>
        </w:rPr>
        <w:t xml:space="preserve"> offering this framework, we seek to provide better direction to servitization researchers by </w:t>
      </w:r>
      <w:r w:rsidR="00874D14" w:rsidRPr="003A0EC1">
        <w:rPr>
          <w:rFonts w:ascii="Calibri" w:hAnsi="Calibri" w:cs="Calibri"/>
          <w:sz w:val="24"/>
          <w:szCs w:val="24"/>
          <w:lang w:val="en-US"/>
        </w:rPr>
        <w:t xml:space="preserve">moving beyond descriptive categorizations of service </w:t>
      </w:r>
      <w:r w:rsidR="00161A88" w:rsidRPr="003A0EC1">
        <w:rPr>
          <w:rFonts w:ascii="Calibri" w:hAnsi="Calibri" w:cs="Calibri"/>
          <w:sz w:val="24"/>
          <w:szCs w:val="24"/>
          <w:lang w:val="en-US"/>
        </w:rPr>
        <w:t xml:space="preserve">offerings or </w:t>
      </w:r>
      <w:r w:rsidR="00874D14" w:rsidRPr="003A0EC1">
        <w:rPr>
          <w:rFonts w:ascii="Calibri" w:hAnsi="Calibri" w:cs="Calibri"/>
          <w:sz w:val="24"/>
          <w:szCs w:val="24"/>
          <w:lang w:val="en-US"/>
        </w:rPr>
        <w:t>organi</w:t>
      </w:r>
      <w:r w:rsidR="00100CD3" w:rsidRPr="003A0EC1">
        <w:rPr>
          <w:rFonts w:ascii="Calibri" w:hAnsi="Calibri" w:cs="Calibri"/>
          <w:sz w:val="24"/>
          <w:szCs w:val="24"/>
          <w:lang w:val="en-US"/>
        </w:rPr>
        <w:t>z</w:t>
      </w:r>
      <w:r w:rsidR="00874D14" w:rsidRPr="003A0EC1">
        <w:rPr>
          <w:rFonts w:ascii="Calibri" w:hAnsi="Calibri" w:cs="Calibri"/>
          <w:sz w:val="24"/>
          <w:szCs w:val="24"/>
          <w:lang w:val="en-US"/>
        </w:rPr>
        <w:t>ation</w:t>
      </w:r>
      <w:r w:rsidR="00C267D3" w:rsidRPr="003A0EC1">
        <w:rPr>
          <w:rFonts w:ascii="Calibri" w:hAnsi="Calibri" w:cs="Calibri"/>
          <w:sz w:val="24"/>
          <w:szCs w:val="24"/>
          <w:lang w:val="en-US"/>
        </w:rPr>
        <w:t>al approaches</w:t>
      </w:r>
      <w:r w:rsidR="00874D14" w:rsidRPr="003A0EC1">
        <w:rPr>
          <w:rFonts w:ascii="Calibri" w:hAnsi="Calibri" w:cs="Calibri"/>
          <w:sz w:val="24"/>
          <w:szCs w:val="24"/>
          <w:lang w:val="en-US"/>
        </w:rPr>
        <w:t xml:space="preserve"> to </w:t>
      </w:r>
      <w:r w:rsidR="000642D6" w:rsidRPr="003A0EC1">
        <w:rPr>
          <w:rFonts w:ascii="Calibri" w:hAnsi="Calibri" w:cs="Calibri"/>
          <w:sz w:val="24"/>
          <w:szCs w:val="24"/>
          <w:lang w:val="en-US"/>
        </w:rPr>
        <w:t xml:space="preserve">highlight that research needs to explore issues </w:t>
      </w:r>
      <w:r w:rsidR="00D56272" w:rsidRPr="003A0EC1">
        <w:rPr>
          <w:rFonts w:ascii="Calibri" w:hAnsi="Calibri" w:cs="Calibri"/>
          <w:sz w:val="24"/>
          <w:szCs w:val="24"/>
          <w:lang w:val="en-US"/>
        </w:rPr>
        <w:t>within</w:t>
      </w:r>
      <w:r w:rsidR="000642D6" w:rsidRPr="003A0EC1">
        <w:rPr>
          <w:rFonts w:ascii="Calibri" w:hAnsi="Calibri" w:cs="Calibri"/>
          <w:sz w:val="24"/>
          <w:szCs w:val="24"/>
          <w:lang w:val="en-US"/>
        </w:rPr>
        <w:t xml:space="preserve"> each level</w:t>
      </w:r>
      <w:r w:rsidR="008227EE" w:rsidRPr="003A0EC1">
        <w:rPr>
          <w:rFonts w:ascii="Calibri" w:hAnsi="Calibri" w:cs="Calibri"/>
          <w:sz w:val="24"/>
          <w:szCs w:val="24"/>
          <w:lang w:val="en-US"/>
        </w:rPr>
        <w:t>.</w:t>
      </w:r>
      <w:r w:rsidR="00D56272" w:rsidRPr="003A0EC1">
        <w:rPr>
          <w:rFonts w:ascii="Calibri" w:hAnsi="Calibri" w:cs="Calibri"/>
          <w:sz w:val="24"/>
          <w:szCs w:val="24"/>
          <w:lang w:val="en-US"/>
        </w:rPr>
        <w:t xml:space="preserve"> </w:t>
      </w:r>
      <w:r w:rsidR="008227EE" w:rsidRPr="003A0EC1">
        <w:rPr>
          <w:rFonts w:ascii="Calibri" w:hAnsi="Calibri" w:cs="Calibri"/>
          <w:sz w:val="24"/>
          <w:szCs w:val="24"/>
          <w:lang w:val="en-US"/>
        </w:rPr>
        <w:t xml:space="preserve"> F</w:t>
      </w:r>
      <w:r w:rsidR="000642D6" w:rsidRPr="003A0EC1">
        <w:rPr>
          <w:rFonts w:ascii="Calibri" w:hAnsi="Calibri" w:cs="Calibri"/>
          <w:sz w:val="24"/>
          <w:szCs w:val="24"/>
          <w:lang w:val="en-US"/>
        </w:rPr>
        <w:t>or example, understanding key similarities and differences between incremental and radical service innovation within servitizing firms, and the implications of firm culture on these activities, as well as exploring the interactions between activities at the three different levels</w:t>
      </w:r>
      <w:r w:rsidR="009E7CF5" w:rsidRPr="003A0EC1">
        <w:rPr>
          <w:rFonts w:ascii="Calibri" w:hAnsi="Calibri" w:cs="Calibri"/>
          <w:sz w:val="24"/>
          <w:szCs w:val="24"/>
          <w:lang w:val="en-US"/>
        </w:rPr>
        <w:t xml:space="preserve">, </w:t>
      </w:r>
      <w:r w:rsidR="003F00FC" w:rsidRPr="003A0EC1">
        <w:rPr>
          <w:rFonts w:ascii="Calibri" w:hAnsi="Calibri" w:cs="Calibri"/>
          <w:sz w:val="24"/>
          <w:szCs w:val="24"/>
          <w:lang w:val="en-US"/>
        </w:rPr>
        <w:t>to understand</w:t>
      </w:r>
      <w:r w:rsidR="009E7CF5" w:rsidRPr="003A0EC1">
        <w:rPr>
          <w:rFonts w:ascii="Calibri" w:hAnsi="Calibri" w:cs="Calibri"/>
          <w:sz w:val="24"/>
          <w:szCs w:val="24"/>
          <w:lang w:val="en-US"/>
        </w:rPr>
        <w:t xml:space="preserve"> how innovation</w:t>
      </w:r>
      <w:r w:rsidR="00AA46B3" w:rsidRPr="003A0EC1">
        <w:rPr>
          <w:rFonts w:ascii="Calibri" w:hAnsi="Calibri" w:cs="Calibri"/>
          <w:sz w:val="24"/>
          <w:szCs w:val="24"/>
          <w:lang w:val="en-US"/>
        </w:rPr>
        <w:t xml:space="preserve"> knowledge, skills and </w:t>
      </w:r>
      <w:r w:rsidR="00A71030" w:rsidRPr="003A0EC1">
        <w:rPr>
          <w:rFonts w:ascii="Calibri" w:hAnsi="Calibri" w:cs="Calibri"/>
          <w:sz w:val="24"/>
          <w:szCs w:val="24"/>
          <w:lang w:val="en-US"/>
        </w:rPr>
        <w:t>capabilities</w:t>
      </w:r>
      <w:r w:rsidR="009E7CF5" w:rsidRPr="003A0EC1">
        <w:rPr>
          <w:rFonts w:ascii="Calibri" w:hAnsi="Calibri" w:cs="Calibri"/>
          <w:sz w:val="24"/>
          <w:szCs w:val="24"/>
          <w:lang w:val="en-US"/>
        </w:rPr>
        <w:t xml:space="preserve"> diffuse </w:t>
      </w:r>
      <w:r w:rsidR="006511F8" w:rsidRPr="003A0EC1">
        <w:rPr>
          <w:rFonts w:ascii="Calibri" w:hAnsi="Calibri" w:cs="Calibri"/>
          <w:sz w:val="24"/>
          <w:szCs w:val="24"/>
          <w:lang w:val="en-US"/>
        </w:rPr>
        <w:t xml:space="preserve">between </w:t>
      </w:r>
      <w:r w:rsidR="003F00FC" w:rsidRPr="003A0EC1">
        <w:rPr>
          <w:rFonts w:ascii="Calibri" w:hAnsi="Calibri" w:cs="Calibri"/>
          <w:sz w:val="24"/>
          <w:szCs w:val="24"/>
          <w:lang w:val="en-US"/>
        </w:rPr>
        <w:t xml:space="preserve">the </w:t>
      </w:r>
      <w:r w:rsidR="006511F8" w:rsidRPr="003A0EC1">
        <w:rPr>
          <w:rFonts w:ascii="Calibri" w:hAnsi="Calibri" w:cs="Calibri"/>
          <w:sz w:val="24"/>
          <w:szCs w:val="24"/>
          <w:lang w:val="en-US"/>
        </w:rPr>
        <w:t>micro, meso and macro levels</w:t>
      </w:r>
      <w:r w:rsidR="003820E1" w:rsidRPr="003A0EC1">
        <w:rPr>
          <w:rFonts w:ascii="Calibri" w:hAnsi="Calibri" w:cs="Calibri"/>
          <w:sz w:val="24"/>
          <w:szCs w:val="24"/>
          <w:lang w:val="en-US"/>
        </w:rPr>
        <w:t>.</w:t>
      </w:r>
      <w:r w:rsidR="001F78D1" w:rsidRPr="003A0EC1">
        <w:rPr>
          <w:rFonts w:ascii="Calibri" w:hAnsi="Calibri" w:cs="Calibri"/>
          <w:sz w:val="24"/>
          <w:szCs w:val="24"/>
          <w:lang w:val="en-US"/>
        </w:rPr>
        <w:t xml:space="preserve">  </w:t>
      </w:r>
    </w:p>
    <w:p w14:paraId="57C24B4D" w14:textId="77777777" w:rsidR="007C7A8B" w:rsidRPr="003A0EC1" w:rsidRDefault="007C7A8B" w:rsidP="00A64920">
      <w:pPr>
        <w:spacing w:after="0" w:line="480" w:lineRule="auto"/>
        <w:rPr>
          <w:rFonts w:ascii="Calibri" w:hAnsi="Calibri" w:cs="Calibri"/>
          <w:sz w:val="24"/>
          <w:szCs w:val="24"/>
          <w:lang w:val="en-US"/>
        </w:rPr>
      </w:pPr>
    </w:p>
    <w:p w14:paraId="49951FBA" w14:textId="361C36D6" w:rsidR="000642D6" w:rsidRPr="003A0EC1" w:rsidRDefault="00B969C7" w:rsidP="00A64920">
      <w:pPr>
        <w:spacing w:after="0" w:line="480" w:lineRule="auto"/>
        <w:rPr>
          <w:rFonts w:ascii="Calibri" w:hAnsi="Calibri" w:cs="Calibri"/>
          <w:sz w:val="24"/>
          <w:szCs w:val="24"/>
          <w:lang w:val="en-US"/>
        </w:rPr>
      </w:pPr>
      <w:r w:rsidRPr="003A0EC1">
        <w:rPr>
          <w:rFonts w:ascii="Calibri" w:hAnsi="Calibri" w:cs="Calibri"/>
          <w:sz w:val="24"/>
          <w:szCs w:val="24"/>
          <w:lang w:val="en-US"/>
        </w:rPr>
        <w:t>Second, the multi-level approach</w:t>
      </w:r>
      <w:r w:rsidR="00765CF2" w:rsidRPr="003A0EC1">
        <w:rPr>
          <w:rFonts w:ascii="Calibri" w:hAnsi="Calibri" w:cs="Calibri"/>
          <w:sz w:val="24"/>
          <w:szCs w:val="24"/>
          <w:lang w:val="en-US"/>
        </w:rPr>
        <w:t xml:space="preserve"> captures the </w:t>
      </w:r>
      <w:r w:rsidR="000C7BB1" w:rsidRPr="003A0EC1">
        <w:rPr>
          <w:rFonts w:ascii="Calibri" w:hAnsi="Calibri" w:cs="Calibri"/>
          <w:sz w:val="24"/>
          <w:szCs w:val="24"/>
          <w:lang w:val="en-US"/>
        </w:rPr>
        <w:t xml:space="preserve">embedded </w:t>
      </w:r>
      <w:r w:rsidR="00725244" w:rsidRPr="003A0EC1">
        <w:rPr>
          <w:rFonts w:ascii="Calibri" w:hAnsi="Calibri" w:cs="Calibri"/>
          <w:sz w:val="24"/>
          <w:szCs w:val="24"/>
          <w:lang w:val="en-US"/>
        </w:rPr>
        <w:t>nature of the</w:t>
      </w:r>
      <w:r w:rsidR="00765CF2" w:rsidRPr="003A0EC1">
        <w:rPr>
          <w:rFonts w:ascii="Calibri" w:hAnsi="Calibri" w:cs="Calibri"/>
          <w:sz w:val="24"/>
          <w:szCs w:val="24"/>
          <w:lang w:val="en-US"/>
        </w:rPr>
        <w:t xml:space="preserve"> activit</w:t>
      </w:r>
      <w:r w:rsidR="000C7BB1" w:rsidRPr="003A0EC1">
        <w:rPr>
          <w:rFonts w:ascii="Calibri" w:hAnsi="Calibri" w:cs="Calibri"/>
          <w:sz w:val="24"/>
          <w:szCs w:val="24"/>
          <w:lang w:val="en-US"/>
        </w:rPr>
        <w:t>ies that occur at each level</w:t>
      </w:r>
      <w:r w:rsidR="00725244" w:rsidRPr="003A0EC1">
        <w:rPr>
          <w:rFonts w:ascii="Calibri" w:hAnsi="Calibri" w:cs="Calibri"/>
          <w:sz w:val="24"/>
          <w:szCs w:val="24"/>
          <w:lang w:val="en-US"/>
        </w:rPr>
        <w:t>, and is, therefore,</w:t>
      </w:r>
      <w:r w:rsidR="00765CF2" w:rsidRPr="003A0EC1">
        <w:rPr>
          <w:rFonts w:ascii="Calibri" w:hAnsi="Calibri" w:cs="Calibri"/>
          <w:sz w:val="24"/>
          <w:szCs w:val="24"/>
          <w:lang w:val="en-US"/>
        </w:rPr>
        <w:t xml:space="preserve"> likely to bring greater understanding</w:t>
      </w:r>
      <w:r w:rsidR="00725244" w:rsidRPr="003A0EC1">
        <w:rPr>
          <w:rFonts w:ascii="Calibri" w:hAnsi="Calibri" w:cs="Calibri"/>
          <w:sz w:val="24"/>
          <w:szCs w:val="24"/>
          <w:lang w:val="en-US"/>
        </w:rPr>
        <w:t xml:space="preserve"> than studying them in isolation</w:t>
      </w:r>
      <w:r w:rsidR="00765CF2" w:rsidRPr="003A0EC1">
        <w:rPr>
          <w:rFonts w:ascii="Calibri" w:hAnsi="Calibri" w:cs="Calibri"/>
          <w:sz w:val="24"/>
          <w:szCs w:val="24"/>
          <w:lang w:val="en-US"/>
        </w:rPr>
        <w:t xml:space="preserve">. </w:t>
      </w:r>
      <w:r w:rsidR="000642D6" w:rsidRPr="003A0EC1">
        <w:rPr>
          <w:rFonts w:ascii="Calibri" w:hAnsi="Calibri" w:cs="Calibri"/>
          <w:sz w:val="24"/>
          <w:szCs w:val="24"/>
          <w:lang w:val="en-US"/>
        </w:rPr>
        <w:t xml:space="preserve"> </w:t>
      </w:r>
      <w:r w:rsidR="009D258F" w:rsidRPr="003A0EC1">
        <w:rPr>
          <w:rFonts w:ascii="Calibri" w:hAnsi="Calibri" w:cs="Calibri"/>
          <w:sz w:val="24"/>
          <w:szCs w:val="24"/>
          <w:lang w:val="en-US"/>
        </w:rPr>
        <w:t>M</w:t>
      </w:r>
      <w:r w:rsidR="00416CEC" w:rsidRPr="003A0EC1">
        <w:rPr>
          <w:rFonts w:ascii="Calibri" w:hAnsi="Calibri" w:cs="Calibri"/>
          <w:sz w:val="24"/>
          <w:szCs w:val="24"/>
          <w:lang w:val="en-US"/>
        </w:rPr>
        <w:t>ost work focuses on the project level</w:t>
      </w:r>
      <w:r w:rsidR="000C7BB1" w:rsidRPr="003A0EC1">
        <w:rPr>
          <w:rFonts w:ascii="Calibri" w:hAnsi="Calibri" w:cs="Calibri"/>
          <w:sz w:val="24"/>
          <w:szCs w:val="24"/>
          <w:lang w:val="en-US"/>
        </w:rPr>
        <w:t>,</w:t>
      </w:r>
      <w:r w:rsidR="00416CEC" w:rsidRPr="003A0EC1">
        <w:rPr>
          <w:rFonts w:ascii="Calibri" w:hAnsi="Calibri" w:cs="Calibri"/>
          <w:sz w:val="24"/>
          <w:szCs w:val="24"/>
          <w:lang w:val="en-US"/>
        </w:rPr>
        <w:t xml:space="preserve"> the overall firm level</w:t>
      </w:r>
      <w:r w:rsidR="000C7BB1" w:rsidRPr="003A0EC1">
        <w:rPr>
          <w:rFonts w:ascii="Calibri" w:hAnsi="Calibri" w:cs="Calibri"/>
          <w:sz w:val="24"/>
          <w:szCs w:val="24"/>
          <w:lang w:val="en-US"/>
        </w:rPr>
        <w:t xml:space="preserve"> (</w:t>
      </w:r>
      <w:proofErr w:type="gramStart"/>
      <w:r w:rsidR="000C7BB1" w:rsidRPr="003A0EC1">
        <w:rPr>
          <w:rFonts w:ascii="Calibri" w:hAnsi="Calibri" w:cs="Calibri"/>
          <w:sz w:val="24"/>
          <w:szCs w:val="24"/>
          <w:lang w:val="en-US"/>
        </w:rPr>
        <w:t>e.g.</w:t>
      </w:r>
      <w:proofErr w:type="gramEnd"/>
      <w:r w:rsidR="000C7BB1" w:rsidRPr="003A0EC1">
        <w:rPr>
          <w:rFonts w:ascii="Calibri" w:hAnsi="Calibri" w:cs="Calibri"/>
          <w:sz w:val="24"/>
          <w:szCs w:val="24"/>
          <w:lang w:val="en-US"/>
        </w:rPr>
        <w:t xml:space="preserve"> barriers and enablers), or, more recently, the ecosystem level</w:t>
      </w:r>
      <w:r w:rsidR="00416CEC" w:rsidRPr="003A0EC1">
        <w:rPr>
          <w:rFonts w:ascii="Calibri" w:hAnsi="Calibri" w:cs="Calibri"/>
          <w:sz w:val="24"/>
          <w:szCs w:val="24"/>
          <w:lang w:val="en-US"/>
        </w:rPr>
        <w:t xml:space="preserve">.  However, </w:t>
      </w:r>
      <w:r w:rsidR="00347831" w:rsidRPr="003A0EC1">
        <w:rPr>
          <w:rFonts w:ascii="Calibri" w:hAnsi="Calibri" w:cs="Calibri"/>
          <w:sz w:val="24"/>
          <w:szCs w:val="24"/>
          <w:lang w:val="en-US"/>
        </w:rPr>
        <w:t xml:space="preserve">the insights outlined here, suggest that the meso-level portfolios and </w:t>
      </w:r>
      <w:r w:rsidR="00A71030" w:rsidRPr="003A0EC1">
        <w:rPr>
          <w:rFonts w:ascii="Calibri" w:hAnsi="Calibri" w:cs="Calibri"/>
          <w:sz w:val="24"/>
          <w:szCs w:val="24"/>
          <w:lang w:val="en-US"/>
        </w:rPr>
        <w:t>business model</w:t>
      </w:r>
      <w:r w:rsidR="00347831" w:rsidRPr="003A0EC1">
        <w:rPr>
          <w:rFonts w:ascii="Calibri" w:hAnsi="Calibri" w:cs="Calibri"/>
          <w:sz w:val="24"/>
          <w:szCs w:val="24"/>
          <w:lang w:val="en-US"/>
        </w:rPr>
        <w:t>s are particularly</w:t>
      </w:r>
      <w:r w:rsidR="00FD6F3E" w:rsidRPr="003A0EC1">
        <w:rPr>
          <w:rFonts w:ascii="Calibri" w:hAnsi="Calibri" w:cs="Calibri"/>
          <w:sz w:val="24"/>
          <w:szCs w:val="24"/>
          <w:lang w:val="en-US"/>
        </w:rPr>
        <w:t xml:space="preserve"> importan</w:t>
      </w:r>
      <w:r w:rsidR="00347831" w:rsidRPr="003A0EC1">
        <w:rPr>
          <w:rFonts w:ascii="Calibri" w:hAnsi="Calibri" w:cs="Calibri"/>
          <w:sz w:val="24"/>
          <w:szCs w:val="24"/>
          <w:lang w:val="en-US"/>
        </w:rPr>
        <w:t>t</w:t>
      </w:r>
      <w:r w:rsidR="00F65257" w:rsidRPr="003A0EC1">
        <w:rPr>
          <w:rFonts w:ascii="Calibri" w:hAnsi="Calibri" w:cs="Calibri"/>
          <w:sz w:val="24"/>
          <w:szCs w:val="24"/>
          <w:lang w:val="en-US"/>
        </w:rPr>
        <w:t>, and while research is developing in this area, more work is needed to understand these aspects and the</w:t>
      </w:r>
      <w:r w:rsidR="000C7BB1" w:rsidRPr="003A0EC1">
        <w:rPr>
          <w:rFonts w:ascii="Calibri" w:hAnsi="Calibri" w:cs="Calibri"/>
          <w:sz w:val="24"/>
          <w:szCs w:val="24"/>
          <w:lang w:val="en-US"/>
        </w:rPr>
        <w:t>ir interactions across the micro and macro levels in support of improved servitization outcomes.</w:t>
      </w:r>
    </w:p>
    <w:p w14:paraId="0213B861" w14:textId="53CFA582" w:rsidR="000642D6" w:rsidRPr="003A0EC1" w:rsidRDefault="000642D6" w:rsidP="00A64920">
      <w:pPr>
        <w:spacing w:after="0" w:line="480" w:lineRule="auto"/>
        <w:rPr>
          <w:rFonts w:ascii="Calibri" w:hAnsi="Calibri" w:cs="Calibri"/>
          <w:sz w:val="24"/>
          <w:szCs w:val="24"/>
          <w:lang w:val="en-US"/>
        </w:rPr>
      </w:pPr>
    </w:p>
    <w:p w14:paraId="51F2A1A1" w14:textId="27CE4D84" w:rsidR="00801739" w:rsidRPr="003A0EC1" w:rsidRDefault="007C7A8B" w:rsidP="00A64920">
      <w:pPr>
        <w:spacing w:after="0" w:line="480" w:lineRule="auto"/>
        <w:rPr>
          <w:rFonts w:ascii="Calibri" w:hAnsi="Calibri" w:cs="Calibri"/>
          <w:sz w:val="24"/>
          <w:szCs w:val="24"/>
          <w:lang w:val="en-US"/>
        </w:rPr>
      </w:pPr>
      <w:r w:rsidRPr="003A0EC1">
        <w:rPr>
          <w:rFonts w:ascii="Calibri" w:hAnsi="Calibri" w:cs="Calibri"/>
          <w:sz w:val="24"/>
          <w:szCs w:val="24"/>
          <w:lang w:val="en-US"/>
        </w:rPr>
        <w:t>Third, our framework looks to foreground the process</w:t>
      </w:r>
      <w:r w:rsidR="00E039D3" w:rsidRPr="003A0EC1">
        <w:rPr>
          <w:rFonts w:ascii="Calibri" w:hAnsi="Calibri" w:cs="Calibri"/>
          <w:sz w:val="24"/>
          <w:szCs w:val="24"/>
          <w:lang w:val="en-US"/>
        </w:rPr>
        <w:t>es</w:t>
      </w:r>
      <w:r w:rsidR="00435112" w:rsidRPr="003A0EC1">
        <w:rPr>
          <w:rFonts w:ascii="Calibri" w:hAnsi="Calibri" w:cs="Calibri"/>
          <w:sz w:val="24"/>
          <w:szCs w:val="24"/>
          <w:lang w:val="en-US"/>
        </w:rPr>
        <w:t xml:space="preserve"> involved in </w:t>
      </w:r>
      <w:r w:rsidR="00891141" w:rsidRPr="003A0EC1">
        <w:rPr>
          <w:rFonts w:ascii="Calibri" w:hAnsi="Calibri" w:cs="Calibri"/>
          <w:sz w:val="24"/>
          <w:szCs w:val="24"/>
          <w:lang w:val="en-US"/>
        </w:rPr>
        <w:t>servitization activities</w:t>
      </w:r>
      <w:r w:rsidR="00AA46B3" w:rsidRPr="003A0EC1">
        <w:rPr>
          <w:rFonts w:ascii="Calibri" w:hAnsi="Calibri" w:cs="Calibri"/>
          <w:sz w:val="24"/>
          <w:szCs w:val="24"/>
          <w:lang w:val="en-US"/>
        </w:rPr>
        <w:t>,</w:t>
      </w:r>
      <w:r w:rsidRPr="003A0EC1">
        <w:rPr>
          <w:rFonts w:ascii="Calibri" w:hAnsi="Calibri" w:cs="Calibri"/>
          <w:sz w:val="24"/>
          <w:szCs w:val="24"/>
          <w:lang w:val="en-US"/>
        </w:rPr>
        <w:t xml:space="preserve"> </w:t>
      </w:r>
      <w:r w:rsidR="008008C9" w:rsidRPr="003A0EC1">
        <w:rPr>
          <w:rFonts w:ascii="Calibri" w:hAnsi="Calibri" w:cs="Calibri"/>
          <w:sz w:val="24"/>
          <w:szCs w:val="24"/>
          <w:lang w:val="en-US"/>
        </w:rPr>
        <w:t>both within and across the dimensions</w:t>
      </w:r>
      <w:r w:rsidR="00FA033B" w:rsidRPr="003A0EC1">
        <w:rPr>
          <w:rFonts w:ascii="Calibri" w:hAnsi="Calibri" w:cs="Calibri"/>
          <w:sz w:val="24"/>
          <w:szCs w:val="24"/>
          <w:lang w:val="en-US"/>
        </w:rPr>
        <w:t xml:space="preserve"> </w:t>
      </w:r>
      <w:r w:rsidR="008008C9" w:rsidRPr="003A0EC1">
        <w:rPr>
          <w:rFonts w:ascii="Calibri" w:hAnsi="Calibri" w:cs="Calibri"/>
          <w:sz w:val="24"/>
          <w:szCs w:val="24"/>
          <w:lang w:val="en-US"/>
        </w:rPr>
        <w:t>articulated</w:t>
      </w:r>
      <w:r w:rsidR="00874107" w:rsidRPr="003A0EC1">
        <w:rPr>
          <w:rFonts w:ascii="Calibri" w:hAnsi="Calibri" w:cs="Calibri"/>
          <w:sz w:val="24"/>
          <w:szCs w:val="24"/>
          <w:lang w:val="en-US"/>
        </w:rPr>
        <w:t xml:space="preserve">.  </w:t>
      </w:r>
      <w:r w:rsidR="00801739" w:rsidRPr="003A0EC1">
        <w:rPr>
          <w:rFonts w:ascii="Calibri" w:hAnsi="Calibri" w:cs="Calibri"/>
          <w:sz w:val="24"/>
          <w:szCs w:val="24"/>
          <w:lang w:val="en-US"/>
        </w:rPr>
        <w:t xml:space="preserve">Exploring how </w:t>
      </w:r>
      <w:r w:rsidR="00B71526" w:rsidRPr="003A0EC1">
        <w:rPr>
          <w:rFonts w:ascii="Calibri" w:hAnsi="Calibri" w:cs="Calibri"/>
          <w:sz w:val="24"/>
          <w:szCs w:val="24"/>
          <w:lang w:val="en-US"/>
        </w:rPr>
        <w:t xml:space="preserve">servitizing </w:t>
      </w:r>
      <w:r w:rsidR="00A7322D" w:rsidRPr="003A0EC1">
        <w:rPr>
          <w:rFonts w:ascii="Calibri" w:hAnsi="Calibri" w:cs="Calibri"/>
          <w:sz w:val="24"/>
          <w:szCs w:val="24"/>
          <w:lang w:val="en-US"/>
        </w:rPr>
        <w:t>firms develop</w:t>
      </w:r>
      <w:r w:rsidR="00144677" w:rsidRPr="003A0EC1">
        <w:rPr>
          <w:rFonts w:ascii="Calibri" w:hAnsi="Calibri" w:cs="Calibri"/>
          <w:sz w:val="24"/>
          <w:szCs w:val="24"/>
          <w:lang w:val="en-US"/>
        </w:rPr>
        <w:t xml:space="preserve"> in relation to </w:t>
      </w:r>
      <w:r w:rsidR="00A7322D" w:rsidRPr="003A0EC1">
        <w:rPr>
          <w:rFonts w:ascii="Calibri" w:hAnsi="Calibri" w:cs="Calibri"/>
          <w:sz w:val="24"/>
          <w:szCs w:val="24"/>
          <w:lang w:val="en-US"/>
        </w:rPr>
        <w:t xml:space="preserve">their </w:t>
      </w:r>
      <w:r w:rsidR="00144677" w:rsidRPr="003A0EC1">
        <w:rPr>
          <w:rFonts w:ascii="Calibri" w:hAnsi="Calibri" w:cs="Calibri"/>
          <w:sz w:val="24"/>
          <w:szCs w:val="24"/>
          <w:lang w:val="en-US"/>
        </w:rPr>
        <w:t xml:space="preserve">service innovation efforts responds to calls regarding building knowledge of the </w:t>
      </w:r>
      <w:r w:rsidR="00A71030" w:rsidRPr="003A0EC1">
        <w:rPr>
          <w:rFonts w:ascii="Calibri" w:hAnsi="Calibri" w:cs="Calibri"/>
          <w:sz w:val="24"/>
          <w:szCs w:val="24"/>
          <w:lang w:val="en-US"/>
        </w:rPr>
        <w:t>change</w:t>
      </w:r>
      <w:r w:rsidR="00144677" w:rsidRPr="003A0EC1">
        <w:rPr>
          <w:rFonts w:ascii="Calibri" w:hAnsi="Calibri" w:cs="Calibri"/>
          <w:sz w:val="24"/>
          <w:szCs w:val="24"/>
          <w:lang w:val="en-US"/>
        </w:rPr>
        <w:t xml:space="preserve"> processes</w:t>
      </w:r>
      <w:r w:rsidR="00660AE3" w:rsidRPr="003A0EC1">
        <w:rPr>
          <w:rFonts w:ascii="Calibri" w:hAnsi="Calibri" w:cs="Calibri"/>
          <w:sz w:val="24"/>
          <w:szCs w:val="24"/>
          <w:lang w:val="en-US"/>
        </w:rPr>
        <w:t xml:space="preserve">, </w:t>
      </w:r>
      <w:r w:rsidR="005A5A5E" w:rsidRPr="003A0EC1">
        <w:rPr>
          <w:rFonts w:ascii="Calibri" w:hAnsi="Calibri" w:cs="Calibri"/>
          <w:sz w:val="24"/>
          <w:szCs w:val="24"/>
          <w:lang w:val="en-US"/>
        </w:rPr>
        <w:t>answer</w:t>
      </w:r>
      <w:r w:rsidR="004550EC" w:rsidRPr="003A0EC1">
        <w:rPr>
          <w:rFonts w:ascii="Calibri" w:hAnsi="Calibri" w:cs="Calibri"/>
          <w:sz w:val="24"/>
          <w:szCs w:val="24"/>
          <w:lang w:val="en-US"/>
        </w:rPr>
        <w:t>ing</w:t>
      </w:r>
      <w:r w:rsidR="005A5A5E" w:rsidRPr="003A0EC1">
        <w:rPr>
          <w:rFonts w:ascii="Calibri" w:hAnsi="Calibri" w:cs="Calibri"/>
          <w:sz w:val="24"/>
          <w:szCs w:val="24"/>
          <w:lang w:val="en-US"/>
        </w:rPr>
        <w:t xml:space="preserve"> questions related to ‘</w:t>
      </w:r>
      <w:r w:rsidR="00585137" w:rsidRPr="003A0EC1">
        <w:rPr>
          <w:rFonts w:ascii="Calibri" w:hAnsi="Calibri" w:cs="Calibri"/>
          <w:sz w:val="24"/>
          <w:szCs w:val="24"/>
          <w:lang w:val="en-US"/>
        </w:rPr>
        <w:t xml:space="preserve">how does, or should, </w:t>
      </w:r>
      <w:r w:rsidR="00A71030" w:rsidRPr="003A0EC1">
        <w:rPr>
          <w:rFonts w:ascii="Calibri" w:hAnsi="Calibri" w:cs="Calibri"/>
          <w:sz w:val="24"/>
          <w:szCs w:val="24"/>
          <w:lang w:val="en-US"/>
        </w:rPr>
        <w:t>change</w:t>
      </w:r>
      <w:r w:rsidR="00585137" w:rsidRPr="003A0EC1">
        <w:rPr>
          <w:rFonts w:ascii="Calibri" w:hAnsi="Calibri" w:cs="Calibri"/>
          <w:sz w:val="24"/>
          <w:szCs w:val="24"/>
          <w:lang w:val="en-US"/>
        </w:rPr>
        <w:t xml:space="preserve"> occur</w:t>
      </w:r>
      <w:r w:rsidR="005A5A5E" w:rsidRPr="003A0EC1">
        <w:rPr>
          <w:rFonts w:ascii="Calibri" w:hAnsi="Calibri" w:cs="Calibri"/>
          <w:sz w:val="24"/>
          <w:szCs w:val="24"/>
          <w:lang w:val="en-US"/>
        </w:rPr>
        <w:t>’</w:t>
      </w:r>
      <w:r w:rsidR="00585137" w:rsidRPr="003A0EC1">
        <w:rPr>
          <w:rFonts w:ascii="Calibri" w:hAnsi="Calibri" w:cs="Calibri"/>
          <w:sz w:val="24"/>
          <w:szCs w:val="24"/>
          <w:lang w:val="en-US"/>
        </w:rPr>
        <w:t xml:space="preserve"> </w:t>
      </w:r>
      <w:r w:rsidR="00660AE3" w:rsidRPr="003A0EC1">
        <w:rPr>
          <w:rFonts w:ascii="Calibri" w:hAnsi="Calibri" w:cs="Calibri"/>
          <w:sz w:val="24"/>
          <w:szCs w:val="24"/>
          <w:lang w:val="en-US"/>
        </w:rPr>
        <w:t xml:space="preserve">(Baines </w:t>
      </w:r>
      <w:r w:rsidR="00660AE3" w:rsidRPr="003A0EC1">
        <w:rPr>
          <w:rFonts w:ascii="Calibri" w:hAnsi="Calibri" w:cs="Calibri"/>
          <w:i/>
          <w:iCs/>
          <w:sz w:val="24"/>
          <w:szCs w:val="24"/>
          <w:lang w:val="en-US"/>
        </w:rPr>
        <w:t>et al.,</w:t>
      </w:r>
      <w:r w:rsidR="00660AE3" w:rsidRPr="003A0EC1">
        <w:rPr>
          <w:rFonts w:ascii="Calibri" w:hAnsi="Calibri" w:cs="Calibri"/>
          <w:sz w:val="24"/>
          <w:szCs w:val="24"/>
          <w:lang w:val="en-US"/>
        </w:rPr>
        <w:t xml:space="preserve"> 2020),</w:t>
      </w:r>
      <w:r w:rsidR="00144677" w:rsidRPr="003A0EC1">
        <w:rPr>
          <w:rFonts w:ascii="Calibri" w:hAnsi="Calibri" w:cs="Calibri"/>
          <w:sz w:val="24"/>
          <w:szCs w:val="24"/>
          <w:lang w:val="en-US"/>
        </w:rPr>
        <w:t xml:space="preserve"> </w:t>
      </w:r>
      <w:r w:rsidR="005A5A5E" w:rsidRPr="003A0EC1">
        <w:rPr>
          <w:rFonts w:ascii="Calibri" w:hAnsi="Calibri" w:cs="Calibri"/>
          <w:sz w:val="24"/>
          <w:szCs w:val="24"/>
          <w:lang w:val="en-US"/>
        </w:rPr>
        <w:t>so that the activities undertaken</w:t>
      </w:r>
      <w:r w:rsidR="002D569A" w:rsidRPr="003A0EC1">
        <w:rPr>
          <w:rFonts w:ascii="Calibri" w:hAnsi="Calibri" w:cs="Calibri"/>
          <w:sz w:val="24"/>
          <w:szCs w:val="24"/>
          <w:lang w:val="en-US"/>
        </w:rPr>
        <w:t xml:space="preserve"> support a firm</w:t>
      </w:r>
      <w:r w:rsidR="00FB4FDB" w:rsidRPr="003A0EC1">
        <w:rPr>
          <w:rFonts w:ascii="Calibri" w:hAnsi="Calibri" w:cs="Calibri"/>
          <w:sz w:val="24"/>
          <w:szCs w:val="24"/>
          <w:lang w:val="en-US"/>
        </w:rPr>
        <w:t>’</w:t>
      </w:r>
      <w:r w:rsidR="002D569A" w:rsidRPr="003A0EC1">
        <w:rPr>
          <w:rFonts w:ascii="Calibri" w:hAnsi="Calibri" w:cs="Calibri"/>
          <w:sz w:val="24"/>
          <w:szCs w:val="24"/>
          <w:lang w:val="en-US"/>
        </w:rPr>
        <w:t xml:space="preserve">s transition from </w:t>
      </w:r>
      <w:r w:rsidR="005A5A5E" w:rsidRPr="003A0EC1">
        <w:rPr>
          <w:rFonts w:ascii="Calibri" w:hAnsi="Calibri" w:cs="Calibri"/>
          <w:sz w:val="24"/>
          <w:szCs w:val="24"/>
          <w:lang w:val="en-US"/>
        </w:rPr>
        <w:t>manufacturer to successful</w:t>
      </w:r>
      <w:r w:rsidR="0073167A" w:rsidRPr="003A0EC1">
        <w:rPr>
          <w:rFonts w:ascii="Calibri" w:hAnsi="Calibri" w:cs="Calibri"/>
          <w:sz w:val="24"/>
          <w:szCs w:val="24"/>
          <w:lang w:val="en-US"/>
        </w:rPr>
        <w:t>ly achieving growth and revenue benefits</w:t>
      </w:r>
      <w:r w:rsidR="005F7854" w:rsidRPr="003A0EC1">
        <w:rPr>
          <w:rFonts w:ascii="Calibri" w:hAnsi="Calibri" w:cs="Calibri"/>
          <w:sz w:val="24"/>
          <w:szCs w:val="24"/>
          <w:lang w:val="en-US"/>
        </w:rPr>
        <w:t>.</w:t>
      </w:r>
    </w:p>
    <w:p w14:paraId="7F827E76" w14:textId="77777777" w:rsidR="004104D0" w:rsidRPr="003A0EC1" w:rsidRDefault="004104D0" w:rsidP="00A64920">
      <w:pPr>
        <w:spacing w:after="0" w:line="480" w:lineRule="auto"/>
        <w:rPr>
          <w:rFonts w:ascii="Calibri" w:hAnsi="Calibri" w:cs="Calibri"/>
          <w:sz w:val="24"/>
          <w:szCs w:val="24"/>
          <w:lang w:val="en-US"/>
        </w:rPr>
      </w:pPr>
    </w:p>
    <w:p w14:paraId="5AAB187A" w14:textId="7CBF78C4" w:rsidR="004104D0" w:rsidRPr="003A0EC1" w:rsidRDefault="00230A37" w:rsidP="00A64920">
      <w:pPr>
        <w:spacing w:after="0" w:line="480" w:lineRule="auto"/>
        <w:rPr>
          <w:rFonts w:ascii="Calibri" w:hAnsi="Calibri" w:cs="Calibri"/>
          <w:sz w:val="24"/>
          <w:szCs w:val="24"/>
          <w:lang w:val="en-US"/>
        </w:rPr>
      </w:pPr>
      <w:r w:rsidRPr="003A0EC1">
        <w:rPr>
          <w:rFonts w:ascii="Calibri" w:hAnsi="Calibri" w:cs="Calibri"/>
          <w:sz w:val="24"/>
          <w:szCs w:val="24"/>
          <w:lang w:val="en-US"/>
        </w:rPr>
        <w:t xml:space="preserve">In articulating potential interactions between three key service innovation dimensions, the framework offers a research agenda for servitization researchers that will enable knowledge to be built about the service innovation-performance relationship. </w:t>
      </w:r>
      <w:r w:rsidR="004104D0" w:rsidRPr="003A0EC1">
        <w:rPr>
          <w:rFonts w:ascii="Calibri" w:hAnsi="Calibri" w:cs="Calibri"/>
          <w:sz w:val="24"/>
          <w:szCs w:val="24"/>
          <w:lang w:val="en-US"/>
        </w:rPr>
        <w:t xml:space="preserve">Performance outcomes cannot be explained by only looking at one area, but by seeing </w:t>
      </w:r>
      <w:r w:rsidR="00D56272" w:rsidRPr="003A0EC1">
        <w:rPr>
          <w:rFonts w:ascii="Calibri" w:hAnsi="Calibri" w:cs="Calibri"/>
          <w:sz w:val="24"/>
          <w:szCs w:val="24"/>
          <w:lang w:val="en-US"/>
        </w:rPr>
        <w:t xml:space="preserve">service innovation </w:t>
      </w:r>
      <w:r w:rsidR="004104D0" w:rsidRPr="003A0EC1">
        <w:rPr>
          <w:rFonts w:ascii="Calibri" w:hAnsi="Calibri" w:cs="Calibri"/>
          <w:sz w:val="24"/>
          <w:szCs w:val="24"/>
          <w:lang w:val="en-US"/>
        </w:rPr>
        <w:t xml:space="preserve">in the context of </w:t>
      </w:r>
      <w:r w:rsidRPr="003A0EC1">
        <w:rPr>
          <w:rFonts w:ascii="Calibri" w:hAnsi="Calibri" w:cs="Calibri"/>
          <w:sz w:val="24"/>
          <w:szCs w:val="24"/>
          <w:lang w:val="en-US"/>
        </w:rPr>
        <w:t>firm’s</w:t>
      </w:r>
      <w:r w:rsidR="00D56272" w:rsidRPr="003A0EC1">
        <w:rPr>
          <w:rFonts w:ascii="Calibri" w:hAnsi="Calibri" w:cs="Calibri"/>
          <w:sz w:val="24"/>
          <w:szCs w:val="24"/>
          <w:lang w:val="en-US"/>
        </w:rPr>
        <w:t xml:space="preserve"> service </w:t>
      </w:r>
      <w:r w:rsidR="004104D0" w:rsidRPr="003A0EC1">
        <w:rPr>
          <w:rFonts w:ascii="Calibri" w:hAnsi="Calibri" w:cs="Calibri"/>
          <w:sz w:val="24"/>
          <w:szCs w:val="24"/>
          <w:lang w:val="en-US"/>
        </w:rPr>
        <w:t>strategies</w:t>
      </w:r>
      <w:r w:rsidR="00D56272" w:rsidRPr="003A0EC1">
        <w:rPr>
          <w:rFonts w:ascii="Calibri" w:hAnsi="Calibri" w:cs="Calibri"/>
          <w:sz w:val="24"/>
          <w:szCs w:val="24"/>
          <w:lang w:val="en-US"/>
        </w:rPr>
        <w:t>,</w:t>
      </w:r>
      <w:r w:rsidR="004104D0" w:rsidRPr="003A0EC1">
        <w:rPr>
          <w:rFonts w:ascii="Calibri" w:hAnsi="Calibri" w:cs="Calibri"/>
          <w:sz w:val="24"/>
          <w:szCs w:val="24"/>
          <w:lang w:val="en-US"/>
        </w:rPr>
        <w:t xml:space="preserve"> and how the</w:t>
      </w:r>
      <w:r w:rsidR="00D56272" w:rsidRPr="003A0EC1">
        <w:rPr>
          <w:rFonts w:ascii="Calibri" w:hAnsi="Calibri" w:cs="Calibri"/>
          <w:sz w:val="24"/>
          <w:szCs w:val="24"/>
          <w:lang w:val="en-US"/>
        </w:rPr>
        <w:t>se service innovation efforts</w:t>
      </w:r>
      <w:r w:rsidR="004104D0" w:rsidRPr="003A0EC1">
        <w:rPr>
          <w:rFonts w:ascii="Calibri" w:hAnsi="Calibri" w:cs="Calibri"/>
          <w:sz w:val="24"/>
          <w:szCs w:val="24"/>
          <w:lang w:val="en-US"/>
        </w:rPr>
        <w:t xml:space="preserve"> diffuse across the ecosystem.  Only through a systematic development of knowledge will a fuller picture be built of how performance outcomes are affected by these intertwined decisions. </w:t>
      </w:r>
    </w:p>
    <w:p w14:paraId="5FBA0267" w14:textId="7DFB1D7A" w:rsidR="002E59C4" w:rsidRPr="003A0EC1" w:rsidRDefault="002E59C4" w:rsidP="00A64920">
      <w:pPr>
        <w:spacing w:line="480" w:lineRule="auto"/>
        <w:rPr>
          <w:rFonts w:ascii="Calibri" w:hAnsi="Calibri" w:cs="Calibri"/>
          <w:sz w:val="24"/>
          <w:szCs w:val="24"/>
          <w:lang w:val="en-US"/>
        </w:rPr>
      </w:pPr>
    </w:p>
    <w:p w14:paraId="25A6DF63" w14:textId="17EA3527" w:rsidR="002E59C4" w:rsidRPr="003A0EC1" w:rsidRDefault="00804AA6" w:rsidP="00A64920">
      <w:pPr>
        <w:spacing w:line="480" w:lineRule="auto"/>
        <w:rPr>
          <w:rFonts w:ascii="Calibri" w:hAnsi="Calibri" w:cs="Calibri"/>
          <w:b/>
          <w:bCs/>
          <w:sz w:val="24"/>
          <w:szCs w:val="24"/>
          <w:lang w:val="en-US"/>
        </w:rPr>
      </w:pPr>
      <w:r w:rsidRPr="003A0EC1">
        <w:rPr>
          <w:rFonts w:ascii="Calibri" w:hAnsi="Calibri" w:cs="Calibri"/>
          <w:b/>
          <w:bCs/>
          <w:sz w:val="24"/>
          <w:szCs w:val="24"/>
          <w:lang w:val="en-US"/>
        </w:rPr>
        <w:t>3</w:t>
      </w:r>
      <w:r w:rsidR="002E59C4" w:rsidRPr="003A0EC1">
        <w:rPr>
          <w:rFonts w:ascii="Calibri" w:hAnsi="Calibri" w:cs="Calibri"/>
          <w:b/>
          <w:bCs/>
          <w:sz w:val="24"/>
          <w:szCs w:val="24"/>
          <w:lang w:val="en-US"/>
        </w:rPr>
        <w:t>.</w:t>
      </w:r>
      <w:r w:rsidRPr="003A0EC1">
        <w:rPr>
          <w:rFonts w:ascii="Calibri" w:hAnsi="Calibri" w:cs="Calibri"/>
          <w:b/>
          <w:bCs/>
          <w:sz w:val="24"/>
          <w:szCs w:val="24"/>
          <w:lang w:val="en-US"/>
        </w:rPr>
        <w:t>3</w:t>
      </w:r>
      <w:r w:rsidR="002E59C4" w:rsidRPr="003A0EC1">
        <w:rPr>
          <w:rFonts w:ascii="Calibri" w:hAnsi="Calibri" w:cs="Calibri"/>
          <w:b/>
          <w:bCs/>
          <w:sz w:val="24"/>
          <w:szCs w:val="24"/>
          <w:lang w:val="en-US"/>
        </w:rPr>
        <w:t xml:space="preserve"> Managerial Implications</w:t>
      </w:r>
    </w:p>
    <w:p w14:paraId="558AFBDB" w14:textId="77777777" w:rsidR="009A2FA8" w:rsidRPr="003A0EC1" w:rsidRDefault="009A2FA8" w:rsidP="00A64920">
      <w:pPr>
        <w:spacing w:line="480" w:lineRule="auto"/>
        <w:rPr>
          <w:rFonts w:ascii="Calibri" w:hAnsi="Calibri" w:cs="Calibri"/>
          <w:sz w:val="24"/>
          <w:szCs w:val="24"/>
          <w:lang w:val="en-US"/>
        </w:rPr>
      </w:pPr>
    </w:p>
    <w:p w14:paraId="77C779FA" w14:textId="47E8897A" w:rsidR="003820E1" w:rsidRPr="003A0EC1" w:rsidRDefault="003820E1" w:rsidP="00A64920">
      <w:pPr>
        <w:spacing w:after="0" w:line="480" w:lineRule="auto"/>
        <w:rPr>
          <w:rFonts w:ascii="Calibri" w:hAnsi="Calibri" w:cs="Calibri"/>
          <w:sz w:val="24"/>
          <w:szCs w:val="24"/>
          <w:lang w:val="en-US"/>
        </w:rPr>
      </w:pPr>
      <w:r w:rsidRPr="003A0EC1">
        <w:rPr>
          <w:rFonts w:ascii="Calibri" w:hAnsi="Calibri" w:cs="Calibri"/>
          <w:sz w:val="24"/>
          <w:szCs w:val="24"/>
          <w:lang w:val="en-US"/>
        </w:rPr>
        <w:t>From a practitioner</w:t>
      </w:r>
      <w:r w:rsidR="009D7199" w:rsidRPr="003A0EC1">
        <w:rPr>
          <w:rFonts w:ascii="Calibri" w:hAnsi="Calibri" w:cs="Calibri"/>
          <w:sz w:val="24"/>
          <w:szCs w:val="24"/>
          <w:lang w:val="en-US"/>
        </w:rPr>
        <w:t>’</w:t>
      </w:r>
      <w:r w:rsidRPr="003A0EC1">
        <w:rPr>
          <w:rFonts w:ascii="Calibri" w:hAnsi="Calibri" w:cs="Calibri"/>
          <w:sz w:val="24"/>
          <w:szCs w:val="24"/>
          <w:lang w:val="en-US"/>
        </w:rPr>
        <w:t>s perspective</w:t>
      </w:r>
      <w:r w:rsidR="00C202FE" w:rsidRPr="003A0EC1">
        <w:rPr>
          <w:rFonts w:ascii="Calibri" w:hAnsi="Calibri" w:cs="Calibri"/>
          <w:sz w:val="24"/>
          <w:szCs w:val="24"/>
          <w:lang w:val="en-US"/>
        </w:rPr>
        <w:t xml:space="preserve">, it is important to highlight that </w:t>
      </w:r>
      <w:bookmarkStart w:id="0" w:name="_Hlk62970140"/>
      <w:r w:rsidR="00F8386E" w:rsidRPr="003A0EC1">
        <w:rPr>
          <w:rFonts w:ascii="Calibri" w:hAnsi="Calibri" w:cs="Calibri"/>
          <w:sz w:val="24"/>
          <w:szCs w:val="24"/>
          <w:lang w:val="en-US"/>
        </w:rPr>
        <w:t xml:space="preserve">servitization efforts are a balance of </w:t>
      </w:r>
      <w:r w:rsidR="000B0962" w:rsidRPr="003A0EC1">
        <w:rPr>
          <w:rFonts w:ascii="Calibri" w:hAnsi="Calibri" w:cs="Calibri"/>
          <w:sz w:val="24"/>
          <w:szCs w:val="24"/>
          <w:lang w:val="en-US"/>
        </w:rPr>
        <w:t>developing the right</w:t>
      </w:r>
      <w:r w:rsidR="00F8386E" w:rsidRPr="003A0EC1">
        <w:rPr>
          <w:rFonts w:ascii="Calibri" w:hAnsi="Calibri" w:cs="Calibri"/>
          <w:sz w:val="24"/>
          <w:szCs w:val="24"/>
          <w:lang w:val="en-US"/>
        </w:rPr>
        <w:t xml:space="preserve"> incremental and radical </w:t>
      </w:r>
      <w:r w:rsidR="000B0962" w:rsidRPr="003A0EC1">
        <w:rPr>
          <w:rFonts w:ascii="Calibri" w:hAnsi="Calibri" w:cs="Calibri"/>
          <w:sz w:val="24"/>
          <w:szCs w:val="24"/>
          <w:lang w:val="en-US"/>
        </w:rPr>
        <w:t>services</w:t>
      </w:r>
      <w:r w:rsidR="00C21A7A" w:rsidRPr="003A0EC1">
        <w:rPr>
          <w:rFonts w:ascii="Calibri" w:hAnsi="Calibri" w:cs="Calibri"/>
          <w:sz w:val="24"/>
          <w:szCs w:val="24"/>
          <w:lang w:val="en-US"/>
        </w:rPr>
        <w:t xml:space="preserve">, </w:t>
      </w:r>
      <w:r w:rsidR="009D7199" w:rsidRPr="003A0EC1">
        <w:rPr>
          <w:rFonts w:ascii="Calibri" w:hAnsi="Calibri" w:cs="Calibri"/>
          <w:sz w:val="24"/>
          <w:szCs w:val="24"/>
          <w:lang w:val="en-US"/>
        </w:rPr>
        <w:t xml:space="preserve">which </w:t>
      </w:r>
      <w:r w:rsidR="00C21A7A" w:rsidRPr="003A0EC1">
        <w:rPr>
          <w:rFonts w:ascii="Calibri" w:hAnsi="Calibri" w:cs="Calibri"/>
          <w:sz w:val="24"/>
          <w:szCs w:val="24"/>
          <w:lang w:val="en-US"/>
        </w:rPr>
        <w:t xml:space="preserve">match with the firm-level </w:t>
      </w:r>
      <w:r w:rsidR="009F1D95" w:rsidRPr="003A0EC1">
        <w:rPr>
          <w:rFonts w:ascii="Calibri" w:hAnsi="Calibri" w:cs="Calibri"/>
          <w:sz w:val="24"/>
          <w:szCs w:val="24"/>
          <w:lang w:val="en-US"/>
        </w:rPr>
        <w:t xml:space="preserve">service </w:t>
      </w:r>
      <w:r w:rsidR="00A71030" w:rsidRPr="003A0EC1">
        <w:rPr>
          <w:rFonts w:ascii="Calibri" w:hAnsi="Calibri" w:cs="Calibri"/>
          <w:sz w:val="24"/>
          <w:szCs w:val="24"/>
          <w:lang w:val="en-US"/>
        </w:rPr>
        <w:t>strategy</w:t>
      </w:r>
      <w:r w:rsidR="00C21A7A" w:rsidRPr="003A0EC1">
        <w:rPr>
          <w:rFonts w:ascii="Calibri" w:hAnsi="Calibri" w:cs="Calibri"/>
          <w:sz w:val="24"/>
          <w:szCs w:val="24"/>
          <w:lang w:val="en-US"/>
        </w:rPr>
        <w:t>,</w:t>
      </w:r>
      <w:r w:rsidR="000B0962" w:rsidRPr="003A0EC1">
        <w:rPr>
          <w:rFonts w:ascii="Calibri" w:hAnsi="Calibri" w:cs="Calibri"/>
          <w:sz w:val="24"/>
          <w:szCs w:val="24"/>
          <w:lang w:val="en-US"/>
        </w:rPr>
        <w:t xml:space="preserve"> and that decisions should be seen in the context of micro, meso and macro influences</w:t>
      </w:r>
      <w:bookmarkEnd w:id="0"/>
      <w:r w:rsidR="00C202FE" w:rsidRPr="003A0EC1">
        <w:rPr>
          <w:rFonts w:ascii="Calibri" w:hAnsi="Calibri" w:cs="Calibri"/>
          <w:sz w:val="24"/>
          <w:szCs w:val="24"/>
          <w:lang w:val="en-US"/>
        </w:rPr>
        <w:t xml:space="preserve">. </w:t>
      </w:r>
      <w:r w:rsidR="004104D0" w:rsidRPr="003A0EC1">
        <w:rPr>
          <w:rFonts w:ascii="Calibri" w:hAnsi="Calibri" w:cs="Calibri"/>
          <w:sz w:val="24"/>
          <w:szCs w:val="24"/>
          <w:lang w:val="en-US"/>
        </w:rPr>
        <w:t xml:space="preserve"> </w:t>
      </w:r>
      <w:r w:rsidR="00C202FE" w:rsidRPr="003A0EC1">
        <w:rPr>
          <w:rFonts w:ascii="Calibri" w:hAnsi="Calibri" w:cs="Calibri"/>
          <w:sz w:val="24"/>
          <w:szCs w:val="24"/>
          <w:lang w:val="en-US"/>
        </w:rPr>
        <w:t>Furthermore</w:t>
      </w:r>
      <w:r w:rsidR="00064403" w:rsidRPr="003A0EC1">
        <w:rPr>
          <w:rFonts w:ascii="Calibri" w:hAnsi="Calibri" w:cs="Calibri"/>
          <w:sz w:val="24"/>
          <w:szCs w:val="24"/>
          <w:lang w:val="en-US"/>
        </w:rPr>
        <w:t>,</w:t>
      </w:r>
      <w:r w:rsidR="009515CD" w:rsidRPr="003A0EC1">
        <w:rPr>
          <w:rFonts w:ascii="Calibri" w:hAnsi="Calibri" w:cs="Calibri"/>
          <w:sz w:val="24"/>
          <w:szCs w:val="24"/>
          <w:lang w:val="en-US"/>
        </w:rPr>
        <w:t xml:space="preserve"> </w:t>
      </w:r>
      <w:r w:rsidR="007100EF" w:rsidRPr="003A0EC1">
        <w:rPr>
          <w:rFonts w:ascii="Calibri" w:hAnsi="Calibri" w:cs="Calibri"/>
          <w:sz w:val="24"/>
          <w:szCs w:val="24"/>
          <w:lang w:val="en-US"/>
        </w:rPr>
        <w:t>it is important</w:t>
      </w:r>
      <w:r w:rsidR="009515CD" w:rsidRPr="003A0EC1">
        <w:rPr>
          <w:rFonts w:ascii="Calibri" w:hAnsi="Calibri" w:cs="Calibri"/>
          <w:sz w:val="24"/>
          <w:szCs w:val="24"/>
          <w:lang w:val="en-US"/>
        </w:rPr>
        <w:t xml:space="preserve"> that organizations </w:t>
      </w:r>
      <w:r w:rsidR="000B24FE" w:rsidRPr="003A0EC1">
        <w:rPr>
          <w:rFonts w:ascii="Calibri" w:hAnsi="Calibri" w:cs="Calibri"/>
          <w:sz w:val="24"/>
          <w:szCs w:val="24"/>
          <w:lang w:val="en-US"/>
        </w:rPr>
        <w:t xml:space="preserve">consider the interactive nature of decisions at the </w:t>
      </w:r>
      <w:r w:rsidR="00230A37" w:rsidRPr="003A0EC1">
        <w:rPr>
          <w:rFonts w:ascii="Calibri" w:hAnsi="Calibri" w:cs="Calibri"/>
          <w:sz w:val="24"/>
          <w:szCs w:val="24"/>
          <w:lang w:val="en-US"/>
        </w:rPr>
        <w:t xml:space="preserve">individual </w:t>
      </w:r>
      <w:r w:rsidR="000B24FE" w:rsidRPr="003A0EC1">
        <w:rPr>
          <w:rFonts w:ascii="Calibri" w:hAnsi="Calibri" w:cs="Calibri"/>
          <w:sz w:val="24"/>
          <w:szCs w:val="24"/>
          <w:lang w:val="en-US"/>
        </w:rPr>
        <w:t>service, portfolio</w:t>
      </w:r>
      <w:r w:rsidR="00230A37" w:rsidRPr="003A0EC1">
        <w:rPr>
          <w:rFonts w:ascii="Calibri" w:hAnsi="Calibri" w:cs="Calibri"/>
          <w:sz w:val="24"/>
          <w:szCs w:val="24"/>
          <w:lang w:val="en-US"/>
        </w:rPr>
        <w:t>,</w:t>
      </w:r>
      <w:r w:rsidR="000B24FE" w:rsidRPr="003A0EC1">
        <w:rPr>
          <w:rFonts w:ascii="Calibri" w:hAnsi="Calibri" w:cs="Calibri"/>
          <w:sz w:val="24"/>
          <w:szCs w:val="24"/>
          <w:lang w:val="en-US"/>
        </w:rPr>
        <w:t xml:space="preserve"> </w:t>
      </w:r>
      <w:r w:rsidR="00A71030" w:rsidRPr="003A0EC1">
        <w:rPr>
          <w:rFonts w:ascii="Calibri" w:hAnsi="Calibri" w:cs="Calibri"/>
          <w:sz w:val="24"/>
          <w:szCs w:val="24"/>
          <w:lang w:val="en-US"/>
        </w:rPr>
        <w:t>business model</w:t>
      </w:r>
      <w:r w:rsidR="000B24FE" w:rsidRPr="003A0EC1">
        <w:rPr>
          <w:rFonts w:ascii="Calibri" w:hAnsi="Calibri" w:cs="Calibri"/>
          <w:sz w:val="24"/>
          <w:szCs w:val="24"/>
          <w:lang w:val="en-US"/>
        </w:rPr>
        <w:t xml:space="preserve">, and beyond, </w:t>
      </w:r>
      <w:r w:rsidR="001D5D8D" w:rsidRPr="003A0EC1">
        <w:rPr>
          <w:rFonts w:ascii="Calibri" w:hAnsi="Calibri" w:cs="Calibri"/>
          <w:sz w:val="24"/>
          <w:szCs w:val="24"/>
          <w:lang w:val="en-US"/>
        </w:rPr>
        <w:t xml:space="preserve">if they are to succeed in making the transformation from a manufacturer to a profitable provider of </w:t>
      </w:r>
      <w:r w:rsidR="00B90489" w:rsidRPr="003A0EC1">
        <w:rPr>
          <w:rFonts w:ascii="Calibri" w:hAnsi="Calibri" w:cs="Calibri"/>
          <w:sz w:val="24"/>
          <w:szCs w:val="24"/>
          <w:lang w:val="en-US"/>
        </w:rPr>
        <w:t xml:space="preserve">services that </w:t>
      </w:r>
      <w:r w:rsidR="00C914AC" w:rsidRPr="003A0EC1">
        <w:rPr>
          <w:rFonts w:ascii="Calibri" w:hAnsi="Calibri" w:cs="Calibri"/>
          <w:sz w:val="24"/>
          <w:szCs w:val="24"/>
          <w:lang w:val="en-US"/>
        </w:rPr>
        <w:t xml:space="preserve">create value for </w:t>
      </w:r>
      <w:r w:rsidR="00B90489" w:rsidRPr="003A0EC1">
        <w:rPr>
          <w:rFonts w:ascii="Calibri" w:hAnsi="Calibri" w:cs="Calibri"/>
          <w:sz w:val="24"/>
          <w:szCs w:val="24"/>
          <w:lang w:val="en-US"/>
        </w:rPr>
        <w:t>customers</w:t>
      </w:r>
      <w:r w:rsidR="00C914AC" w:rsidRPr="003A0EC1">
        <w:rPr>
          <w:rFonts w:ascii="Calibri" w:hAnsi="Calibri" w:cs="Calibri"/>
          <w:sz w:val="24"/>
          <w:szCs w:val="24"/>
          <w:lang w:val="en-US"/>
        </w:rPr>
        <w:t>, themselves and ecosystem partners</w:t>
      </w:r>
      <w:r w:rsidR="00B90489" w:rsidRPr="003A0EC1">
        <w:rPr>
          <w:rFonts w:ascii="Calibri" w:hAnsi="Calibri" w:cs="Calibri"/>
          <w:sz w:val="24"/>
          <w:szCs w:val="24"/>
          <w:lang w:val="en-US"/>
        </w:rPr>
        <w:t xml:space="preserve">. </w:t>
      </w:r>
    </w:p>
    <w:p w14:paraId="0108DD76" w14:textId="75EF794F" w:rsidR="00483C47" w:rsidRPr="003A0EC1" w:rsidRDefault="00483C47" w:rsidP="00A64920">
      <w:pPr>
        <w:spacing w:after="0" w:line="480" w:lineRule="auto"/>
        <w:jc w:val="both"/>
        <w:rPr>
          <w:rFonts w:ascii="Calibri" w:hAnsi="Calibri" w:cs="Calibri"/>
          <w:bCs/>
          <w:sz w:val="24"/>
          <w:szCs w:val="24"/>
          <w:lang w:val="en-US"/>
        </w:rPr>
      </w:pPr>
    </w:p>
    <w:p w14:paraId="7F0DC4DB" w14:textId="77777777" w:rsidR="009B313F" w:rsidRPr="003A0EC1" w:rsidRDefault="009B313F" w:rsidP="00A64920">
      <w:pPr>
        <w:spacing w:after="0" w:line="480" w:lineRule="auto"/>
        <w:jc w:val="both"/>
        <w:rPr>
          <w:rFonts w:ascii="Calibri" w:hAnsi="Calibri" w:cs="Calibri"/>
          <w:bCs/>
          <w:sz w:val="24"/>
          <w:szCs w:val="24"/>
          <w:lang w:val="en-US"/>
        </w:rPr>
      </w:pPr>
    </w:p>
    <w:p w14:paraId="6DBFFE83" w14:textId="46A2D9E5" w:rsidR="00C56D25" w:rsidRPr="003A0EC1" w:rsidRDefault="00B46B1C" w:rsidP="00A64920">
      <w:pPr>
        <w:spacing w:after="0" w:line="480" w:lineRule="auto"/>
        <w:jc w:val="both"/>
        <w:rPr>
          <w:rFonts w:ascii="Calibri" w:hAnsi="Calibri" w:cs="Calibri"/>
          <w:b/>
          <w:sz w:val="24"/>
          <w:szCs w:val="24"/>
          <w:lang w:val="en-US"/>
        </w:rPr>
      </w:pPr>
      <w:r w:rsidRPr="003A0EC1">
        <w:rPr>
          <w:rFonts w:ascii="Calibri" w:hAnsi="Calibri" w:cs="Calibri"/>
          <w:b/>
          <w:sz w:val="24"/>
          <w:szCs w:val="24"/>
          <w:lang w:val="en-US"/>
        </w:rPr>
        <w:t>REFERENCES</w:t>
      </w:r>
      <w:r w:rsidR="00080B3F" w:rsidRPr="003A0EC1">
        <w:rPr>
          <w:rFonts w:ascii="Calibri" w:hAnsi="Calibri" w:cs="Calibri"/>
          <w:b/>
          <w:sz w:val="24"/>
          <w:szCs w:val="24"/>
          <w:lang w:val="en-US"/>
        </w:rPr>
        <w:t xml:space="preserve"> </w:t>
      </w:r>
    </w:p>
    <w:p w14:paraId="53778F18" w14:textId="77777777" w:rsidR="00017357" w:rsidRPr="003A0EC1" w:rsidRDefault="00017357" w:rsidP="00A64920">
      <w:pPr>
        <w:spacing w:line="480" w:lineRule="auto"/>
        <w:rPr>
          <w:rFonts w:ascii="Calibri" w:hAnsi="Calibri" w:cs="Calibri"/>
          <w:color w:val="222222"/>
          <w:sz w:val="24"/>
          <w:szCs w:val="24"/>
          <w:shd w:val="clear" w:color="auto" w:fill="FFFFFF"/>
          <w:lang w:val="en-US"/>
        </w:rPr>
      </w:pPr>
    </w:p>
    <w:p w14:paraId="38267728" w14:textId="64BEDFA6" w:rsidR="0014344B" w:rsidRPr="003A0EC1" w:rsidRDefault="0014344B" w:rsidP="00A645C8">
      <w:pPr>
        <w:spacing w:after="120" w:line="480" w:lineRule="auto"/>
        <w:rPr>
          <w:rFonts w:ascii="Calibri" w:hAnsi="Calibri" w:cs="Calibri"/>
          <w:color w:val="222222"/>
          <w:sz w:val="24"/>
          <w:szCs w:val="24"/>
          <w:shd w:val="clear" w:color="auto" w:fill="FFFFFF"/>
          <w:lang w:val="en-US"/>
        </w:rPr>
      </w:pPr>
      <w:r w:rsidRPr="003A0EC1">
        <w:rPr>
          <w:rFonts w:ascii="Calibri" w:hAnsi="Calibri" w:cs="Calibri"/>
          <w:color w:val="222222"/>
          <w:sz w:val="24"/>
          <w:szCs w:val="24"/>
          <w:shd w:val="clear" w:color="auto" w:fill="FFFFFF"/>
          <w:lang w:val="en-US"/>
        </w:rPr>
        <w:t xml:space="preserve">Adner, R. (2006). Match your innovation </w:t>
      </w:r>
      <w:r w:rsidR="00A71030" w:rsidRPr="003A0EC1">
        <w:rPr>
          <w:rFonts w:ascii="Calibri" w:hAnsi="Calibri" w:cs="Calibri"/>
          <w:color w:val="222222"/>
          <w:sz w:val="24"/>
          <w:szCs w:val="24"/>
          <w:shd w:val="clear" w:color="auto" w:fill="FFFFFF"/>
          <w:lang w:val="en-US"/>
        </w:rPr>
        <w:t>strategy</w:t>
      </w:r>
      <w:r w:rsidRPr="003A0EC1">
        <w:rPr>
          <w:rFonts w:ascii="Calibri" w:hAnsi="Calibri" w:cs="Calibri"/>
          <w:color w:val="222222"/>
          <w:sz w:val="24"/>
          <w:szCs w:val="24"/>
          <w:shd w:val="clear" w:color="auto" w:fill="FFFFFF"/>
          <w:lang w:val="en-US"/>
        </w:rPr>
        <w:t xml:space="preserve"> to your innovation ecosystem. </w:t>
      </w:r>
      <w:r w:rsidRPr="003A0EC1">
        <w:rPr>
          <w:rFonts w:ascii="Calibri" w:hAnsi="Calibri" w:cs="Calibri"/>
          <w:i/>
          <w:iCs/>
          <w:color w:val="222222"/>
          <w:sz w:val="24"/>
          <w:szCs w:val="24"/>
          <w:shd w:val="clear" w:color="auto" w:fill="FFFFFF"/>
          <w:lang w:val="en-US"/>
        </w:rPr>
        <w:t xml:space="preserve">Harvard </w:t>
      </w:r>
      <w:r w:rsidR="00115D51" w:rsidRPr="003A0EC1">
        <w:rPr>
          <w:rFonts w:ascii="Calibri" w:hAnsi="Calibri" w:cs="Calibri"/>
          <w:i/>
          <w:iCs/>
          <w:color w:val="222222"/>
          <w:sz w:val="24"/>
          <w:szCs w:val="24"/>
          <w:shd w:val="clear" w:color="auto" w:fill="FFFFFF"/>
          <w:lang w:val="en-US"/>
        </w:rPr>
        <w:t>B</w:t>
      </w:r>
      <w:r w:rsidRPr="003A0EC1">
        <w:rPr>
          <w:rFonts w:ascii="Calibri" w:hAnsi="Calibri" w:cs="Calibri"/>
          <w:i/>
          <w:iCs/>
          <w:color w:val="222222"/>
          <w:sz w:val="24"/>
          <w:szCs w:val="24"/>
          <w:shd w:val="clear" w:color="auto" w:fill="FFFFFF"/>
          <w:lang w:val="en-US"/>
        </w:rPr>
        <w:t xml:space="preserve">usiness </w:t>
      </w:r>
      <w:r w:rsidR="00115D51" w:rsidRPr="003A0EC1">
        <w:rPr>
          <w:rFonts w:ascii="Calibri" w:hAnsi="Calibri" w:cs="Calibri"/>
          <w:i/>
          <w:iCs/>
          <w:color w:val="222222"/>
          <w:sz w:val="24"/>
          <w:szCs w:val="24"/>
          <w:shd w:val="clear" w:color="auto" w:fill="FFFFFF"/>
          <w:lang w:val="en-US"/>
        </w:rPr>
        <w:t>R</w:t>
      </w:r>
      <w:r w:rsidRPr="003A0EC1">
        <w:rPr>
          <w:rFonts w:ascii="Calibri" w:hAnsi="Calibri" w:cs="Calibri"/>
          <w:i/>
          <w:iCs/>
          <w:color w:val="222222"/>
          <w:sz w:val="24"/>
          <w:szCs w:val="24"/>
          <w:shd w:val="clear" w:color="auto" w:fill="FFFFFF"/>
          <w:lang w:val="en-US"/>
        </w:rPr>
        <w:t>eview</w:t>
      </w:r>
      <w:r w:rsidRPr="003A0EC1">
        <w:rPr>
          <w:rFonts w:ascii="Calibri" w:hAnsi="Calibri" w:cs="Calibri"/>
          <w:color w:val="222222"/>
          <w:sz w:val="24"/>
          <w:szCs w:val="24"/>
          <w:shd w:val="clear" w:color="auto" w:fill="FFFFFF"/>
          <w:lang w:val="en-US"/>
        </w:rPr>
        <w:t>, </w:t>
      </w:r>
      <w:r w:rsidRPr="003A0EC1">
        <w:rPr>
          <w:rFonts w:ascii="Calibri" w:hAnsi="Calibri" w:cs="Calibri"/>
          <w:i/>
          <w:iCs/>
          <w:color w:val="222222"/>
          <w:sz w:val="24"/>
          <w:szCs w:val="24"/>
          <w:shd w:val="clear" w:color="auto" w:fill="FFFFFF"/>
          <w:lang w:val="en-US"/>
        </w:rPr>
        <w:t>84</w:t>
      </w:r>
      <w:r w:rsidRPr="003A0EC1">
        <w:rPr>
          <w:rFonts w:ascii="Calibri" w:hAnsi="Calibri" w:cs="Calibri"/>
          <w:color w:val="222222"/>
          <w:sz w:val="24"/>
          <w:szCs w:val="24"/>
          <w:shd w:val="clear" w:color="auto" w:fill="FFFFFF"/>
          <w:lang w:val="en-US"/>
        </w:rPr>
        <w:t>(4), 98.</w:t>
      </w:r>
    </w:p>
    <w:p w14:paraId="119F7810" w14:textId="77777777" w:rsidR="0014344B" w:rsidRPr="003A0EC1" w:rsidRDefault="0014344B" w:rsidP="00A645C8">
      <w:pPr>
        <w:spacing w:after="120" w:line="480" w:lineRule="auto"/>
        <w:rPr>
          <w:rFonts w:ascii="Calibri" w:hAnsi="Calibri" w:cs="Calibri"/>
          <w:color w:val="222222"/>
          <w:sz w:val="24"/>
          <w:szCs w:val="24"/>
          <w:shd w:val="clear" w:color="auto" w:fill="FFFFFF"/>
          <w:lang w:val="en-US"/>
        </w:rPr>
      </w:pPr>
      <w:r w:rsidRPr="003A0EC1">
        <w:rPr>
          <w:rFonts w:ascii="Calibri" w:hAnsi="Calibri" w:cs="Calibri"/>
          <w:color w:val="222222"/>
          <w:sz w:val="24"/>
          <w:szCs w:val="24"/>
          <w:shd w:val="clear" w:color="auto" w:fill="FFFFFF"/>
          <w:lang w:val="en-US"/>
        </w:rPr>
        <w:t>Baines, T., Bigdeli, A. Z., Sousa, R., &amp; Schroeder, A. (2020). Framing the servitization transformation process: A model to understand and facilitate the servitization journey. </w:t>
      </w:r>
      <w:r w:rsidRPr="003A0EC1">
        <w:rPr>
          <w:rFonts w:ascii="Calibri" w:hAnsi="Calibri" w:cs="Calibri"/>
          <w:i/>
          <w:iCs/>
          <w:color w:val="222222"/>
          <w:sz w:val="24"/>
          <w:szCs w:val="24"/>
          <w:shd w:val="clear" w:color="auto" w:fill="FFFFFF"/>
          <w:lang w:val="en-US"/>
        </w:rPr>
        <w:t>International Journal of Production Economics</w:t>
      </w:r>
      <w:r w:rsidRPr="003A0EC1">
        <w:rPr>
          <w:rFonts w:ascii="Calibri" w:hAnsi="Calibri" w:cs="Calibri"/>
          <w:color w:val="222222"/>
          <w:sz w:val="24"/>
          <w:szCs w:val="24"/>
          <w:shd w:val="clear" w:color="auto" w:fill="FFFFFF"/>
          <w:lang w:val="en-US"/>
        </w:rPr>
        <w:t>, </w:t>
      </w:r>
      <w:r w:rsidRPr="003A0EC1">
        <w:rPr>
          <w:rFonts w:ascii="Calibri" w:hAnsi="Calibri" w:cs="Calibri"/>
          <w:i/>
          <w:iCs/>
          <w:color w:val="222222"/>
          <w:sz w:val="24"/>
          <w:szCs w:val="24"/>
          <w:shd w:val="clear" w:color="auto" w:fill="FFFFFF"/>
          <w:lang w:val="en-US"/>
        </w:rPr>
        <w:t>221</w:t>
      </w:r>
      <w:r w:rsidRPr="003A0EC1">
        <w:rPr>
          <w:rFonts w:ascii="Calibri" w:hAnsi="Calibri" w:cs="Calibri"/>
          <w:color w:val="222222"/>
          <w:sz w:val="24"/>
          <w:szCs w:val="24"/>
          <w:shd w:val="clear" w:color="auto" w:fill="FFFFFF"/>
          <w:lang w:val="en-US"/>
        </w:rPr>
        <w:t>, 107463.</w:t>
      </w:r>
    </w:p>
    <w:p w14:paraId="0C9F1B65" w14:textId="2EDD2656" w:rsidR="008F2F21" w:rsidRPr="003A0EC1" w:rsidRDefault="008F2F21" w:rsidP="00A645C8">
      <w:pPr>
        <w:autoSpaceDE w:val="0"/>
        <w:autoSpaceDN w:val="0"/>
        <w:adjustRightInd w:val="0"/>
        <w:spacing w:after="120" w:line="480" w:lineRule="auto"/>
        <w:rPr>
          <w:rFonts w:ascii="Calibri" w:hAnsi="Calibri" w:cs="Calibri"/>
          <w:color w:val="222222"/>
          <w:sz w:val="24"/>
          <w:szCs w:val="24"/>
          <w:shd w:val="clear" w:color="auto" w:fill="FFFFFF"/>
          <w:lang w:val="en-US"/>
        </w:rPr>
      </w:pPr>
      <w:r w:rsidRPr="003A0EC1">
        <w:rPr>
          <w:rFonts w:ascii="Calibri" w:hAnsi="Calibri" w:cs="Calibri"/>
          <w:color w:val="222222"/>
          <w:sz w:val="24"/>
          <w:szCs w:val="24"/>
          <w:shd w:val="clear" w:color="auto" w:fill="FFFFFF"/>
          <w:lang w:val="en-US"/>
        </w:rPr>
        <w:t xml:space="preserve">Baines, T.S. &amp; Lightfoot, H. (2013). Servitization of the Manufacturing Firm: Exploring the Operations Practices and Technologies that Deliver Advanced Services. </w:t>
      </w:r>
      <w:r w:rsidRPr="003A0EC1">
        <w:rPr>
          <w:rFonts w:ascii="Calibri" w:hAnsi="Calibri" w:cs="Calibri"/>
          <w:i/>
          <w:iCs/>
          <w:color w:val="222222"/>
          <w:sz w:val="24"/>
          <w:szCs w:val="24"/>
          <w:shd w:val="clear" w:color="auto" w:fill="FFFFFF"/>
          <w:lang w:val="en-US"/>
        </w:rPr>
        <w:t xml:space="preserve">International Journal of Operations and Production Management, </w:t>
      </w:r>
      <w:r w:rsidRPr="003A0EC1">
        <w:rPr>
          <w:rFonts w:ascii="Calibri" w:hAnsi="Calibri" w:cs="Calibri"/>
          <w:bCs/>
          <w:i/>
          <w:color w:val="222222"/>
          <w:sz w:val="24"/>
          <w:szCs w:val="24"/>
          <w:shd w:val="clear" w:color="auto" w:fill="FFFFFF"/>
          <w:lang w:val="en-US"/>
        </w:rPr>
        <w:t>34</w:t>
      </w:r>
      <w:r w:rsidRPr="003A0EC1">
        <w:rPr>
          <w:rFonts w:ascii="Calibri" w:hAnsi="Calibri" w:cs="Calibri"/>
          <w:bCs/>
          <w:color w:val="222222"/>
          <w:sz w:val="24"/>
          <w:szCs w:val="24"/>
          <w:shd w:val="clear" w:color="auto" w:fill="FFFFFF"/>
          <w:lang w:val="en-US"/>
        </w:rPr>
        <w:t>(1),</w:t>
      </w:r>
      <w:r w:rsidRPr="003A0EC1">
        <w:rPr>
          <w:rFonts w:ascii="Calibri" w:hAnsi="Calibri" w:cs="Calibri"/>
          <w:color w:val="222222"/>
          <w:sz w:val="24"/>
          <w:szCs w:val="24"/>
          <w:shd w:val="clear" w:color="auto" w:fill="FFFFFF"/>
          <w:lang w:val="en-US"/>
        </w:rPr>
        <w:t xml:space="preserve"> 2-35. </w:t>
      </w:r>
    </w:p>
    <w:p w14:paraId="2DCDC5E6" w14:textId="76FFC4D1" w:rsidR="0014344B" w:rsidRPr="003A0EC1" w:rsidRDefault="0014344B" w:rsidP="00A645C8">
      <w:pPr>
        <w:autoSpaceDE w:val="0"/>
        <w:autoSpaceDN w:val="0"/>
        <w:adjustRightInd w:val="0"/>
        <w:spacing w:after="120" w:line="480" w:lineRule="auto"/>
        <w:rPr>
          <w:rFonts w:ascii="Calibri" w:hAnsi="Calibri" w:cs="Calibri"/>
          <w:color w:val="222222"/>
          <w:sz w:val="24"/>
          <w:szCs w:val="24"/>
          <w:shd w:val="clear" w:color="auto" w:fill="FFFFFF"/>
          <w:lang w:val="en-US"/>
        </w:rPr>
      </w:pPr>
      <w:r w:rsidRPr="003A0EC1">
        <w:rPr>
          <w:rFonts w:ascii="Calibri" w:hAnsi="Calibri" w:cs="Calibri"/>
          <w:color w:val="222222"/>
          <w:sz w:val="24"/>
          <w:szCs w:val="24"/>
          <w:shd w:val="clear" w:color="auto" w:fill="FFFFFF"/>
          <w:lang w:val="en-US"/>
        </w:rPr>
        <w:t xml:space="preserve">Baines, T., Lightfoot, H., Peppard, J., Johnson, M., Tiwari, A., Shehab, E &amp; Swink, M (2009). Towards an operations </w:t>
      </w:r>
      <w:r w:rsidR="00A71030" w:rsidRPr="003A0EC1">
        <w:rPr>
          <w:rFonts w:ascii="Calibri" w:hAnsi="Calibri" w:cs="Calibri"/>
          <w:color w:val="222222"/>
          <w:sz w:val="24"/>
          <w:szCs w:val="24"/>
          <w:shd w:val="clear" w:color="auto" w:fill="FFFFFF"/>
          <w:lang w:val="en-US"/>
        </w:rPr>
        <w:t>strategy</w:t>
      </w:r>
      <w:r w:rsidRPr="003A0EC1">
        <w:rPr>
          <w:rFonts w:ascii="Calibri" w:hAnsi="Calibri" w:cs="Calibri"/>
          <w:color w:val="222222"/>
          <w:sz w:val="24"/>
          <w:szCs w:val="24"/>
          <w:shd w:val="clear" w:color="auto" w:fill="FFFFFF"/>
          <w:lang w:val="en-US"/>
        </w:rPr>
        <w:t xml:space="preserve"> for product‐centric servitization. </w:t>
      </w:r>
      <w:r w:rsidRPr="003A0EC1">
        <w:rPr>
          <w:rFonts w:ascii="Calibri" w:hAnsi="Calibri" w:cs="Calibri"/>
          <w:i/>
          <w:iCs/>
          <w:color w:val="222222"/>
          <w:sz w:val="24"/>
          <w:szCs w:val="24"/>
          <w:shd w:val="clear" w:color="auto" w:fill="FFFFFF"/>
          <w:lang w:val="en-US"/>
        </w:rPr>
        <w:t>International Journal of Operations &amp; Production Management</w:t>
      </w:r>
      <w:r w:rsidRPr="003A0EC1">
        <w:rPr>
          <w:rFonts w:ascii="Calibri" w:hAnsi="Calibri" w:cs="Calibri"/>
          <w:color w:val="222222"/>
          <w:sz w:val="24"/>
          <w:szCs w:val="24"/>
          <w:shd w:val="clear" w:color="auto" w:fill="FFFFFF"/>
          <w:lang w:val="en-US"/>
        </w:rPr>
        <w:t xml:space="preserve">, </w:t>
      </w:r>
      <w:r w:rsidRPr="003A0EC1">
        <w:rPr>
          <w:rFonts w:ascii="Calibri" w:hAnsi="Calibri" w:cs="Calibri"/>
          <w:i/>
          <w:color w:val="222222"/>
          <w:sz w:val="24"/>
          <w:szCs w:val="24"/>
          <w:shd w:val="clear" w:color="auto" w:fill="FFFFFF"/>
          <w:lang w:val="en-US"/>
        </w:rPr>
        <w:t>29</w:t>
      </w:r>
      <w:r w:rsidRPr="003A0EC1">
        <w:rPr>
          <w:rFonts w:ascii="Calibri" w:hAnsi="Calibri" w:cs="Calibri"/>
          <w:color w:val="222222"/>
          <w:sz w:val="24"/>
          <w:szCs w:val="24"/>
          <w:shd w:val="clear" w:color="auto" w:fill="FFFFFF"/>
          <w:lang w:val="en-US"/>
        </w:rPr>
        <w:t>(5) 494-519.</w:t>
      </w:r>
    </w:p>
    <w:p w14:paraId="4A2DC8FE" w14:textId="77777777" w:rsidR="0014344B" w:rsidRPr="003A0EC1" w:rsidRDefault="0014344B" w:rsidP="00A645C8">
      <w:pPr>
        <w:spacing w:after="120" w:line="480" w:lineRule="auto"/>
        <w:rPr>
          <w:rFonts w:ascii="Calibri" w:hAnsi="Calibri" w:cs="Calibri"/>
          <w:color w:val="222222"/>
          <w:sz w:val="24"/>
          <w:szCs w:val="24"/>
          <w:lang w:val="en-US"/>
        </w:rPr>
      </w:pPr>
      <w:r w:rsidRPr="003A0EC1">
        <w:rPr>
          <w:rFonts w:ascii="Calibri" w:hAnsi="Calibri" w:cs="Calibri"/>
          <w:color w:val="222222"/>
          <w:sz w:val="24"/>
          <w:szCs w:val="24"/>
          <w:shd w:val="clear" w:color="auto" w:fill="FFFFFF"/>
          <w:lang w:val="en-US"/>
        </w:rPr>
        <w:t xml:space="preserve">Biemans, W., &amp; Griffin, A. (2018). Innovation practices of B2B manufacturers and service providers: Are they really </w:t>
      </w:r>
      <w:proofErr w:type="gramStart"/>
      <w:r w:rsidRPr="003A0EC1">
        <w:rPr>
          <w:rFonts w:ascii="Calibri" w:hAnsi="Calibri" w:cs="Calibri"/>
          <w:color w:val="222222"/>
          <w:sz w:val="24"/>
          <w:szCs w:val="24"/>
          <w:shd w:val="clear" w:color="auto" w:fill="FFFFFF"/>
          <w:lang w:val="en-US"/>
        </w:rPr>
        <w:t>different?.</w:t>
      </w:r>
      <w:proofErr w:type="gramEnd"/>
      <w:r w:rsidRPr="003A0EC1">
        <w:rPr>
          <w:rFonts w:ascii="Calibri" w:hAnsi="Calibri" w:cs="Calibri"/>
          <w:color w:val="222222"/>
          <w:sz w:val="24"/>
          <w:szCs w:val="24"/>
          <w:shd w:val="clear" w:color="auto" w:fill="FFFFFF"/>
          <w:lang w:val="en-US"/>
        </w:rPr>
        <w:t> </w:t>
      </w:r>
      <w:r w:rsidRPr="003A0EC1">
        <w:rPr>
          <w:rFonts w:ascii="Calibri" w:hAnsi="Calibri" w:cs="Calibri"/>
          <w:i/>
          <w:iCs/>
          <w:color w:val="222222"/>
          <w:sz w:val="24"/>
          <w:szCs w:val="24"/>
          <w:shd w:val="clear" w:color="auto" w:fill="FFFFFF"/>
          <w:lang w:val="en-US"/>
        </w:rPr>
        <w:t>Industrial Marketing Management</w:t>
      </w:r>
      <w:r w:rsidRPr="003A0EC1">
        <w:rPr>
          <w:rFonts w:ascii="Calibri" w:hAnsi="Calibri" w:cs="Calibri"/>
          <w:color w:val="222222"/>
          <w:sz w:val="24"/>
          <w:szCs w:val="24"/>
          <w:shd w:val="clear" w:color="auto" w:fill="FFFFFF"/>
          <w:lang w:val="en-US"/>
        </w:rPr>
        <w:t>, </w:t>
      </w:r>
      <w:r w:rsidRPr="003A0EC1">
        <w:rPr>
          <w:rFonts w:ascii="Calibri" w:hAnsi="Calibri" w:cs="Calibri"/>
          <w:i/>
          <w:iCs/>
          <w:color w:val="222222"/>
          <w:sz w:val="24"/>
          <w:szCs w:val="24"/>
          <w:shd w:val="clear" w:color="auto" w:fill="FFFFFF"/>
          <w:lang w:val="en-US"/>
        </w:rPr>
        <w:t>75</w:t>
      </w:r>
      <w:r w:rsidRPr="003A0EC1">
        <w:rPr>
          <w:rFonts w:ascii="Calibri" w:hAnsi="Calibri" w:cs="Calibri"/>
          <w:color w:val="222222"/>
          <w:sz w:val="24"/>
          <w:szCs w:val="24"/>
          <w:shd w:val="clear" w:color="auto" w:fill="FFFFFF"/>
          <w:lang w:val="en-US"/>
        </w:rPr>
        <w:t>, 112-124.</w:t>
      </w:r>
      <w:r w:rsidRPr="003A0EC1">
        <w:rPr>
          <w:rFonts w:ascii="Calibri" w:hAnsi="Calibri" w:cs="Calibri"/>
          <w:color w:val="222222"/>
          <w:sz w:val="24"/>
          <w:szCs w:val="24"/>
          <w:lang w:val="en-US"/>
        </w:rPr>
        <w:t xml:space="preserve"> </w:t>
      </w:r>
    </w:p>
    <w:p w14:paraId="59849A34" w14:textId="0F173E98" w:rsidR="0014344B" w:rsidRPr="003A0EC1" w:rsidRDefault="0014344B" w:rsidP="00A645C8">
      <w:pPr>
        <w:spacing w:after="120" w:line="480" w:lineRule="auto"/>
        <w:rPr>
          <w:rFonts w:ascii="Calibri" w:hAnsi="Calibri" w:cs="Calibri"/>
          <w:color w:val="222222"/>
          <w:sz w:val="24"/>
          <w:szCs w:val="24"/>
          <w:lang w:val="en-US"/>
        </w:rPr>
      </w:pPr>
      <w:r w:rsidRPr="003A0EC1">
        <w:rPr>
          <w:rFonts w:ascii="Calibri" w:hAnsi="Calibri" w:cs="Calibri"/>
          <w:color w:val="222222"/>
          <w:sz w:val="24"/>
          <w:szCs w:val="24"/>
          <w:lang w:val="en-US"/>
        </w:rPr>
        <w:t xml:space="preserve">Biemans, W. G., Griffin, A., &amp; Moenaert, R. K. (2016). Perspective: New service development: How the field developed, its current status and recommendations for moving the field forward. </w:t>
      </w:r>
      <w:r w:rsidRPr="003A0EC1">
        <w:rPr>
          <w:rFonts w:ascii="Calibri" w:hAnsi="Calibri" w:cs="Calibri"/>
          <w:i/>
          <w:iCs/>
          <w:color w:val="222222"/>
          <w:sz w:val="24"/>
          <w:szCs w:val="24"/>
          <w:lang w:val="en-US"/>
        </w:rPr>
        <w:t xml:space="preserve">Journal of </w:t>
      </w:r>
      <w:r w:rsidR="00115D51" w:rsidRPr="003A0EC1">
        <w:rPr>
          <w:rFonts w:ascii="Calibri" w:hAnsi="Calibri" w:cs="Calibri"/>
          <w:i/>
          <w:iCs/>
          <w:color w:val="222222"/>
          <w:sz w:val="24"/>
          <w:szCs w:val="24"/>
          <w:lang w:val="en-US"/>
        </w:rPr>
        <w:t>P</w:t>
      </w:r>
      <w:r w:rsidRPr="003A0EC1">
        <w:rPr>
          <w:rFonts w:ascii="Calibri" w:hAnsi="Calibri" w:cs="Calibri"/>
          <w:i/>
          <w:iCs/>
          <w:color w:val="222222"/>
          <w:sz w:val="24"/>
          <w:szCs w:val="24"/>
          <w:lang w:val="en-US"/>
        </w:rPr>
        <w:t xml:space="preserve">roduct </w:t>
      </w:r>
      <w:r w:rsidR="00115D51" w:rsidRPr="003A0EC1">
        <w:rPr>
          <w:rFonts w:ascii="Calibri" w:hAnsi="Calibri" w:cs="Calibri"/>
          <w:i/>
          <w:iCs/>
          <w:color w:val="222222"/>
          <w:sz w:val="24"/>
          <w:szCs w:val="24"/>
          <w:lang w:val="en-US"/>
        </w:rPr>
        <w:t>I</w:t>
      </w:r>
      <w:r w:rsidRPr="003A0EC1">
        <w:rPr>
          <w:rFonts w:ascii="Calibri" w:hAnsi="Calibri" w:cs="Calibri"/>
          <w:i/>
          <w:iCs/>
          <w:color w:val="222222"/>
          <w:sz w:val="24"/>
          <w:szCs w:val="24"/>
          <w:lang w:val="en-US"/>
        </w:rPr>
        <w:t xml:space="preserve">nnovation </w:t>
      </w:r>
      <w:r w:rsidR="00115D51" w:rsidRPr="003A0EC1">
        <w:rPr>
          <w:rFonts w:ascii="Calibri" w:hAnsi="Calibri" w:cs="Calibri"/>
          <w:i/>
          <w:iCs/>
          <w:color w:val="222222"/>
          <w:sz w:val="24"/>
          <w:szCs w:val="24"/>
          <w:lang w:val="en-US"/>
        </w:rPr>
        <w:t>M</w:t>
      </w:r>
      <w:r w:rsidRPr="003A0EC1">
        <w:rPr>
          <w:rFonts w:ascii="Calibri" w:hAnsi="Calibri" w:cs="Calibri"/>
          <w:i/>
          <w:iCs/>
          <w:color w:val="222222"/>
          <w:sz w:val="24"/>
          <w:szCs w:val="24"/>
          <w:lang w:val="en-US"/>
        </w:rPr>
        <w:t>anagement</w:t>
      </w:r>
      <w:r w:rsidRPr="003A0EC1">
        <w:rPr>
          <w:rFonts w:ascii="Calibri" w:hAnsi="Calibri" w:cs="Calibri"/>
          <w:color w:val="222222"/>
          <w:sz w:val="24"/>
          <w:szCs w:val="24"/>
          <w:lang w:val="en-US"/>
        </w:rPr>
        <w:t xml:space="preserve">, </w:t>
      </w:r>
      <w:r w:rsidRPr="003A0EC1">
        <w:rPr>
          <w:rFonts w:ascii="Calibri" w:hAnsi="Calibri" w:cs="Calibri"/>
          <w:i/>
          <w:iCs/>
          <w:color w:val="222222"/>
          <w:sz w:val="24"/>
          <w:szCs w:val="24"/>
          <w:lang w:val="en-US"/>
        </w:rPr>
        <w:t>33</w:t>
      </w:r>
      <w:r w:rsidRPr="003A0EC1">
        <w:rPr>
          <w:rFonts w:ascii="Calibri" w:hAnsi="Calibri" w:cs="Calibri"/>
          <w:color w:val="222222"/>
          <w:sz w:val="24"/>
          <w:szCs w:val="24"/>
          <w:lang w:val="en-US"/>
        </w:rPr>
        <w:t>(4), 382-397.</w:t>
      </w:r>
    </w:p>
    <w:p w14:paraId="19225AD6" w14:textId="77777777" w:rsidR="0014344B" w:rsidRPr="003A0EC1" w:rsidRDefault="0014344B" w:rsidP="00A645C8">
      <w:pPr>
        <w:spacing w:after="120" w:line="480" w:lineRule="auto"/>
        <w:rPr>
          <w:rFonts w:ascii="Calibri" w:hAnsi="Calibri" w:cs="Calibri"/>
          <w:color w:val="222222"/>
          <w:sz w:val="24"/>
          <w:szCs w:val="24"/>
          <w:lang w:val="en-US"/>
        </w:rPr>
      </w:pPr>
      <w:r w:rsidRPr="003A0EC1">
        <w:rPr>
          <w:rFonts w:ascii="Calibri" w:hAnsi="Calibri" w:cs="Calibri"/>
          <w:color w:val="222222"/>
          <w:sz w:val="24"/>
          <w:szCs w:val="24"/>
          <w:lang w:val="en-US"/>
        </w:rPr>
        <w:t xml:space="preserve">Burton, J., Story, V. M., Raddats, C., &amp; Zolkiewski, J. (2017). Overcoming the challenges that hinder new service development by manufacturers with diverse services strategies. </w:t>
      </w:r>
      <w:r w:rsidRPr="003A0EC1">
        <w:rPr>
          <w:rFonts w:ascii="Calibri" w:hAnsi="Calibri" w:cs="Calibri"/>
          <w:i/>
          <w:iCs/>
          <w:color w:val="222222"/>
          <w:sz w:val="24"/>
          <w:szCs w:val="24"/>
          <w:lang w:val="en-US"/>
        </w:rPr>
        <w:t>International Journal of Production Economics</w:t>
      </w:r>
      <w:r w:rsidRPr="003A0EC1">
        <w:rPr>
          <w:rFonts w:ascii="Calibri" w:hAnsi="Calibri" w:cs="Calibri"/>
          <w:color w:val="222222"/>
          <w:sz w:val="24"/>
          <w:szCs w:val="24"/>
          <w:lang w:val="en-US"/>
        </w:rPr>
        <w:t xml:space="preserve">, </w:t>
      </w:r>
      <w:r w:rsidRPr="003A0EC1">
        <w:rPr>
          <w:rFonts w:ascii="Calibri" w:hAnsi="Calibri" w:cs="Calibri"/>
          <w:i/>
          <w:color w:val="222222"/>
          <w:sz w:val="24"/>
          <w:szCs w:val="24"/>
          <w:lang w:val="en-US"/>
        </w:rPr>
        <w:t>192</w:t>
      </w:r>
      <w:r w:rsidRPr="003A0EC1">
        <w:rPr>
          <w:rFonts w:ascii="Calibri" w:hAnsi="Calibri" w:cs="Calibri"/>
          <w:color w:val="222222"/>
          <w:sz w:val="24"/>
          <w:szCs w:val="24"/>
          <w:lang w:val="en-US"/>
        </w:rPr>
        <w:t>, 29-39.</w:t>
      </w:r>
    </w:p>
    <w:p w14:paraId="56039410" w14:textId="01010943" w:rsidR="0014344B" w:rsidRPr="003A0EC1" w:rsidRDefault="0014344B" w:rsidP="00A645C8">
      <w:pPr>
        <w:spacing w:after="120" w:line="480" w:lineRule="auto"/>
        <w:rPr>
          <w:rFonts w:ascii="Calibri" w:hAnsi="Calibri" w:cs="Calibri"/>
          <w:color w:val="222222"/>
          <w:sz w:val="24"/>
          <w:szCs w:val="24"/>
          <w:shd w:val="clear" w:color="auto" w:fill="FFFFFF"/>
          <w:lang w:val="en-US"/>
        </w:rPr>
      </w:pPr>
      <w:r w:rsidRPr="003A0EC1">
        <w:rPr>
          <w:rFonts w:ascii="Calibri" w:hAnsi="Calibri" w:cs="Calibri"/>
          <w:color w:val="222222"/>
          <w:sz w:val="24"/>
          <w:szCs w:val="24"/>
          <w:shd w:val="clear" w:color="auto" w:fill="FFFFFF"/>
          <w:lang w:val="en-US"/>
        </w:rPr>
        <w:t>Burton, J., Story, V., Zolkiewski, J., Raddats, C., Baines, T. S., &amp; Medway, D. (2016). Identifying Tensions in the Servitized Value Chain: If servitization is to be successful, servitizing firms must address the tensions the process creates in their value network. </w:t>
      </w:r>
      <w:r w:rsidRPr="003A0EC1">
        <w:rPr>
          <w:rFonts w:ascii="Calibri" w:hAnsi="Calibri" w:cs="Calibri"/>
          <w:i/>
          <w:iCs/>
          <w:color w:val="222222"/>
          <w:sz w:val="24"/>
          <w:szCs w:val="24"/>
          <w:shd w:val="clear" w:color="auto" w:fill="FFFFFF"/>
          <w:lang w:val="en-US"/>
        </w:rPr>
        <w:t>Research-</w:t>
      </w:r>
      <w:r w:rsidR="00115D51" w:rsidRPr="003A0EC1">
        <w:rPr>
          <w:rFonts w:ascii="Calibri" w:hAnsi="Calibri" w:cs="Calibri"/>
          <w:i/>
          <w:iCs/>
          <w:color w:val="222222"/>
          <w:sz w:val="24"/>
          <w:szCs w:val="24"/>
          <w:shd w:val="clear" w:color="auto" w:fill="FFFFFF"/>
          <w:lang w:val="en-US"/>
        </w:rPr>
        <w:t>T</w:t>
      </w:r>
      <w:r w:rsidRPr="003A0EC1">
        <w:rPr>
          <w:rFonts w:ascii="Calibri" w:hAnsi="Calibri" w:cs="Calibri"/>
          <w:i/>
          <w:iCs/>
          <w:color w:val="222222"/>
          <w:sz w:val="24"/>
          <w:szCs w:val="24"/>
          <w:shd w:val="clear" w:color="auto" w:fill="FFFFFF"/>
          <w:lang w:val="en-US"/>
        </w:rPr>
        <w:t xml:space="preserve">echnology </w:t>
      </w:r>
      <w:r w:rsidR="00115D51" w:rsidRPr="003A0EC1">
        <w:rPr>
          <w:rFonts w:ascii="Calibri" w:hAnsi="Calibri" w:cs="Calibri"/>
          <w:i/>
          <w:iCs/>
          <w:color w:val="222222"/>
          <w:sz w:val="24"/>
          <w:szCs w:val="24"/>
          <w:shd w:val="clear" w:color="auto" w:fill="FFFFFF"/>
          <w:lang w:val="en-US"/>
        </w:rPr>
        <w:t>M</w:t>
      </w:r>
      <w:r w:rsidRPr="003A0EC1">
        <w:rPr>
          <w:rFonts w:ascii="Calibri" w:hAnsi="Calibri" w:cs="Calibri"/>
          <w:i/>
          <w:iCs/>
          <w:color w:val="222222"/>
          <w:sz w:val="24"/>
          <w:szCs w:val="24"/>
          <w:shd w:val="clear" w:color="auto" w:fill="FFFFFF"/>
          <w:lang w:val="en-US"/>
        </w:rPr>
        <w:t>anagement</w:t>
      </w:r>
      <w:r w:rsidRPr="003A0EC1">
        <w:rPr>
          <w:rFonts w:ascii="Calibri" w:hAnsi="Calibri" w:cs="Calibri"/>
          <w:color w:val="222222"/>
          <w:sz w:val="24"/>
          <w:szCs w:val="24"/>
          <w:shd w:val="clear" w:color="auto" w:fill="FFFFFF"/>
          <w:lang w:val="en-US"/>
        </w:rPr>
        <w:t>, </w:t>
      </w:r>
      <w:r w:rsidRPr="003A0EC1">
        <w:rPr>
          <w:rFonts w:ascii="Calibri" w:hAnsi="Calibri" w:cs="Calibri"/>
          <w:i/>
          <w:iCs/>
          <w:color w:val="222222"/>
          <w:sz w:val="24"/>
          <w:szCs w:val="24"/>
          <w:shd w:val="clear" w:color="auto" w:fill="FFFFFF"/>
          <w:lang w:val="en-US"/>
        </w:rPr>
        <w:t>59</w:t>
      </w:r>
      <w:r w:rsidRPr="003A0EC1">
        <w:rPr>
          <w:rFonts w:ascii="Calibri" w:hAnsi="Calibri" w:cs="Calibri"/>
          <w:color w:val="222222"/>
          <w:sz w:val="24"/>
          <w:szCs w:val="24"/>
          <w:shd w:val="clear" w:color="auto" w:fill="FFFFFF"/>
          <w:lang w:val="en-US"/>
        </w:rPr>
        <w:t>(5), 38-47.</w:t>
      </w:r>
    </w:p>
    <w:p w14:paraId="62541F39" w14:textId="77777777" w:rsidR="0014344B" w:rsidRPr="003A0EC1" w:rsidRDefault="0014344B" w:rsidP="00A645C8">
      <w:pPr>
        <w:spacing w:after="120" w:line="480" w:lineRule="auto"/>
        <w:rPr>
          <w:rFonts w:ascii="Calibri" w:hAnsi="Calibri" w:cs="Calibri"/>
          <w:sz w:val="24"/>
          <w:szCs w:val="24"/>
          <w:lang w:val="en-US"/>
        </w:rPr>
      </w:pPr>
      <w:r w:rsidRPr="003A0EC1">
        <w:rPr>
          <w:rFonts w:ascii="Calibri" w:hAnsi="Calibri" w:cs="Calibri"/>
          <w:color w:val="222222"/>
          <w:sz w:val="24"/>
          <w:szCs w:val="24"/>
          <w:shd w:val="clear" w:color="auto" w:fill="FFFFFF"/>
          <w:lang w:val="en-US"/>
        </w:rPr>
        <w:t>Bustinza, O. F., Gomes, E., Vendrell‐Herrero, F., &amp; Baines, T. (2019). Product–service innovation and performance: the role of collaborative partnerships and R&amp;D intensity. </w:t>
      </w:r>
      <w:r w:rsidRPr="003A0EC1">
        <w:rPr>
          <w:rFonts w:ascii="Calibri" w:hAnsi="Calibri" w:cs="Calibri"/>
          <w:i/>
          <w:iCs/>
          <w:color w:val="222222"/>
          <w:sz w:val="24"/>
          <w:szCs w:val="24"/>
          <w:shd w:val="clear" w:color="auto" w:fill="FFFFFF"/>
          <w:lang w:val="en-US"/>
        </w:rPr>
        <w:t>R&amp;D Management</w:t>
      </w:r>
      <w:r w:rsidRPr="003A0EC1">
        <w:rPr>
          <w:rFonts w:ascii="Calibri" w:hAnsi="Calibri" w:cs="Calibri"/>
          <w:color w:val="222222"/>
          <w:sz w:val="24"/>
          <w:szCs w:val="24"/>
          <w:shd w:val="clear" w:color="auto" w:fill="FFFFFF"/>
          <w:lang w:val="en-US"/>
        </w:rPr>
        <w:t>, </w:t>
      </w:r>
      <w:r w:rsidRPr="003A0EC1">
        <w:rPr>
          <w:rFonts w:ascii="Calibri" w:hAnsi="Calibri" w:cs="Calibri"/>
          <w:i/>
          <w:iCs/>
          <w:color w:val="222222"/>
          <w:sz w:val="24"/>
          <w:szCs w:val="24"/>
          <w:shd w:val="clear" w:color="auto" w:fill="FFFFFF"/>
          <w:lang w:val="en-US"/>
        </w:rPr>
        <w:t>49</w:t>
      </w:r>
      <w:r w:rsidRPr="003A0EC1">
        <w:rPr>
          <w:rFonts w:ascii="Calibri" w:hAnsi="Calibri" w:cs="Calibri"/>
          <w:color w:val="222222"/>
          <w:sz w:val="24"/>
          <w:szCs w:val="24"/>
          <w:shd w:val="clear" w:color="auto" w:fill="FFFFFF"/>
          <w:lang w:val="en-US"/>
        </w:rPr>
        <w:t>(1), 33-45.</w:t>
      </w:r>
      <w:r w:rsidRPr="003A0EC1">
        <w:rPr>
          <w:rFonts w:ascii="Calibri" w:hAnsi="Calibri" w:cs="Calibri"/>
          <w:sz w:val="24"/>
          <w:szCs w:val="24"/>
          <w:lang w:val="en-US"/>
        </w:rPr>
        <w:t xml:space="preserve"> </w:t>
      </w:r>
    </w:p>
    <w:p w14:paraId="503EBFBF" w14:textId="77777777" w:rsidR="0014344B" w:rsidRPr="003A0EC1" w:rsidRDefault="0014344B" w:rsidP="00A645C8">
      <w:pPr>
        <w:spacing w:after="120" w:line="480" w:lineRule="auto"/>
        <w:rPr>
          <w:rFonts w:ascii="Calibri" w:hAnsi="Calibri" w:cs="Calibri"/>
          <w:color w:val="222222"/>
          <w:sz w:val="24"/>
          <w:szCs w:val="24"/>
          <w:lang w:val="en-US"/>
        </w:rPr>
      </w:pPr>
      <w:r w:rsidRPr="003A0EC1">
        <w:rPr>
          <w:rFonts w:ascii="Calibri" w:hAnsi="Calibri" w:cs="Calibri"/>
          <w:color w:val="222222"/>
          <w:sz w:val="24"/>
          <w:szCs w:val="24"/>
          <w:lang w:val="en-US"/>
        </w:rPr>
        <w:t xml:space="preserve">Chester Goduscheit, R., &amp; Faullant, R. (2018). Paths toward radical service innovation in manufacturing companies—A service‐dominant logic perspective. </w:t>
      </w:r>
      <w:r w:rsidRPr="003A0EC1">
        <w:rPr>
          <w:rFonts w:ascii="Calibri" w:hAnsi="Calibri" w:cs="Calibri"/>
          <w:i/>
          <w:iCs/>
          <w:color w:val="222222"/>
          <w:sz w:val="24"/>
          <w:szCs w:val="24"/>
          <w:lang w:val="en-US"/>
        </w:rPr>
        <w:t>Journal of Product Innovation Management</w:t>
      </w:r>
      <w:r w:rsidRPr="003A0EC1">
        <w:rPr>
          <w:rFonts w:ascii="Calibri" w:hAnsi="Calibri" w:cs="Calibri"/>
          <w:color w:val="222222"/>
          <w:sz w:val="24"/>
          <w:szCs w:val="24"/>
          <w:lang w:val="en-US"/>
        </w:rPr>
        <w:t xml:space="preserve">, </w:t>
      </w:r>
      <w:r w:rsidRPr="003A0EC1">
        <w:rPr>
          <w:rFonts w:ascii="Calibri" w:hAnsi="Calibri" w:cs="Calibri"/>
          <w:i/>
          <w:iCs/>
          <w:color w:val="222222"/>
          <w:sz w:val="24"/>
          <w:szCs w:val="24"/>
          <w:lang w:val="en-US"/>
        </w:rPr>
        <w:t>35</w:t>
      </w:r>
      <w:r w:rsidRPr="003A0EC1">
        <w:rPr>
          <w:rFonts w:ascii="Calibri" w:hAnsi="Calibri" w:cs="Calibri"/>
          <w:color w:val="222222"/>
          <w:sz w:val="24"/>
          <w:szCs w:val="24"/>
          <w:lang w:val="en-US"/>
        </w:rPr>
        <w:t>(5), 701-719.</w:t>
      </w:r>
    </w:p>
    <w:p w14:paraId="2B7E2A20" w14:textId="5E2932F4" w:rsidR="007C3815" w:rsidRPr="003A0EC1" w:rsidRDefault="007C3815" w:rsidP="00A645C8">
      <w:pPr>
        <w:pStyle w:val="CommentText"/>
        <w:spacing w:after="120" w:line="480" w:lineRule="auto"/>
        <w:rPr>
          <w:rFonts w:ascii="Calibri" w:hAnsi="Calibri" w:cs="Calibri"/>
          <w:color w:val="222222"/>
          <w:sz w:val="24"/>
          <w:szCs w:val="24"/>
          <w:shd w:val="clear" w:color="auto" w:fill="FFFFFF"/>
          <w:lang w:val="en-US"/>
        </w:rPr>
      </w:pPr>
      <w:r w:rsidRPr="003A0EC1">
        <w:rPr>
          <w:rFonts w:ascii="Calibri" w:hAnsi="Calibri" w:cs="Calibri"/>
          <w:color w:val="222222"/>
          <w:sz w:val="24"/>
          <w:szCs w:val="24"/>
          <w:shd w:val="clear" w:color="auto" w:fill="FFFFFF"/>
        </w:rPr>
        <w:t xml:space="preserve">Coreynen, W., Matthyssens, P., Vanderstraeten, J., &amp; van Witteloostuijn, A. (2020). Unravelling the internal and external drivers of digital servitization: A dynamic </w:t>
      </w:r>
      <w:r w:rsidR="00A71030" w:rsidRPr="003A0EC1">
        <w:rPr>
          <w:rFonts w:ascii="Calibri" w:hAnsi="Calibri" w:cs="Calibri"/>
          <w:color w:val="222222"/>
          <w:sz w:val="24"/>
          <w:szCs w:val="24"/>
          <w:shd w:val="clear" w:color="auto" w:fill="FFFFFF"/>
        </w:rPr>
        <w:t>capabilities</w:t>
      </w:r>
      <w:r w:rsidRPr="003A0EC1">
        <w:rPr>
          <w:rFonts w:ascii="Calibri" w:hAnsi="Calibri" w:cs="Calibri"/>
          <w:color w:val="222222"/>
          <w:sz w:val="24"/>
          <w:szCs w:val="24"/>
          <w:shd w:val="clear" w:color="auto" w:fill="FFFFFF"/>
        </w:rPr>
        <w:t xml:space="preserve"> and contingency perspective on firm </w:t>
      </w:r>
      <w:r w:rsidR="00A71030" w:rsidRPr="003A0EC1">
        <w:rPr>
          <w:rFonts w:ascii="Calibri" w:hAnsi="Calibri" w:cs="Calibri"/>
          <w:color w:val="222222"/>
          <w:sz w:val="24"/>
          <w:szCs w:val="24"/>
          <w:shd w:val="clear" w:color="auto" w:fill="FFFFFF"/>
        </w:rPr>
        <w:t>strategy</w:t>
      </w:r>
      <w:r w:rsidRPr="003A0EC1">
        <w:rPr>
          <w:rFonts w:ascii="Calibri" w:hAnsi="Calibri" w:cs="Calibri"/>
          <w:color w:val="222222"/>
          <w:sz w:val="24"/>
          <w:szCs w:val="24"/>
          <w:shd w:val="clear" w:color="auto" w:fill="FFFFFF"/>
        </w:rPr>
        <w:t xml:space="preserve">. </w:t>
      </w:r>
      <w:r w:rsidRPr="003A0EC1">
        <w:rPr>
          <w:rFonts w:ascii="Calibri" w:hAnsi="Calibri" w:cs="Calibri"/>
          <w:i/>
          <w:iCs/>
          <w:color w:val="222222"/>
          <w:sz w:val="24"/>
          <w:szCs w:val="24"/>
          <w:shd w:val="clear" w:color="auto" w:fill="FFFFFF"/>
        </w:rPr>
        <w:t>Industrial Marketing Management</w:t>
      </w:r>
      <w:r w:rsidR="00115D51" w:rsidRPr="003A0EC1">
        <w:rPr>
          <w:rFonts w:ascii="Calibri" w:hAnsi="Calibri" w:cs="Calibri"/>
          <w:i/>
          <w:iCs/>
          <w:color w:val="222222"/>
          <w:sz w:val="24"/>
          <w:szCs w:val="24"/>
          <w:shd w:val="clear" w:color="auto" w:fill="FFFFFF"/>
        </w:rPr>
        <w:t xml:space="preserve"> (in</w:t>
      </w:r>
      <w:r w:rsidR="009A2FA8" w:rsidRPr="003A0EC1">
        <w:rPr>
          <w:rFonts w:ascii="Calibri" w:hAnsi="Calibri" w:cs="Calibri"/>
          <w:i/>
          <w:iCs/>
          <w:color w:val="222222"/>
          <w:sz w:val="24"/>
          <w:szCs w:val="24"/>
          <w:shd w:val="clear" w:color="auto" w:fill="FFFFFF"/>
        </w:rPr>
        <w:t xml:space="preserve"> </w:t>
      </w:r>
      <w:r w:rsidR="00115D51" w:rsidRPr="003A0EC1">
        <w:rPr>
          <w:rFonts w:ascii="Calibri" w:hAnsi="Calibri" w:cs="Calibri"/>
          <w:i/>
          <w:iCs/>
          <w:color w:val="222222"/>
          <w:sz w:val="24"/>
          <w:szCs w:val="24"/>
          <w:shd w:val="clear" w:color="auto" w:fill="FFFFFF"/>
        </w:rPr>
        <w:t>press)</w:t>
      </w:r>
      <w:r w:rsidRPr="003A0EC1">
        <w:rPr>
          <w:rFonts w:ascii="Calibri" w:hAnsi="Calibri" w:cs="Calibri"/>
          <w:color w:val="222222"/>
          <w:sz w:val="24"/>
          <w:szCs w:val="24"/>
          <w:shd w:val="clear" w:color="auto" w:fill="FFFFFF"/>
        </w:rPr>
        <w:t>.</w:t>
      </w:r>
    </w:p>
    <w:p w14:paraId="0D542842" w14:textId="545EAAAA" w:rsidR="0014344B" w:rsidRPr="003A0EC1" w:rsidRDefault="0014344B" w:rsidP="00A645C8">
      <w:pPr>
        <w:pStyle w:val="CommentText"/>
        <w:spacing w:after="120" w:line="480" w:lineRule="auto"/>
        <w:rPr>
          <w:rFonts w:ascii="Calibri" w:hAnsi="Calibri" w:cs="Calibri"/>
          <w:sz w:val="24"/>
          <w:szCs w:val="24"/>
          <w:lang w:val="en-US"/>
        </w:rPr>
      </w:pPr>
      <w:r w:rsidRPr="003A0EC1">
        <w:rPr>
          <w:rFonts w:ascii="Calibri" w:hAnsi="Calibri" w:cs="Calibri"/>
          <w:color w:val="222222"/>
          <w:sz w:val="24"/>
          <w:szCs w:val="24"/>
          <w:shd w:val="clear" w:color="auto" w:fill="FFFFFF"/>
          <w:lang w:val="en-US"/>
        </w:rPr>
        <w:t>Cusumano, M. A., Kahl, S. J., &amp; Suarez, F. F. (2015). Services, industry evolution, and the competitive strategies of product firms. </w:t>
      </w:r>
      <w:r w:rsidRPr="003A0EC1">
        <w:rPr>
          <w:rFonts w:ascii="Calibri" w:hAnsi="Calibri" w:cs="Calibri"/>
          <w:i/>
          <w:iCs/>
          <w:color w:val="222222"/>
          <w:sz w:val="24"/>
          <w:szCs w:val="24"/>
          <w:shd w:val="clear" w:color="auto" w:fill="FFFFFF"/>
          <w:lang w:val="en-US"/>
        </w:rPr>
        <w:t xml:space="preserve">Strategic </w:t>
      </w:r>
      <w:r w:rsidR="00115D51" w:rsidRPr="003A0EC1">
        <w:rPr>
          <w:rFonts w:ascii="Calibri" w:hAnsi="Calibri" w:cs="Calibri"/>
          <w:i/>
          <w:iCs/>
          <w:color w:val="222222"/>
          <w:sz w:val="24"/>
          <w:szCs w:val="24"/>
          <w:shd w:val="clear" w:color="auto" w:fill="FFFFFF"/>
          <w:lang w:val="en-US"/>
        </w:rPr>
        <w:t>M</w:t>
      </w:r>
      <w:r w:rsidRPr="003A0EC1">
        <w:rPr>
          <w:rFonts w:ascii="Calibri" w:hAnsi="Calibri" w:cs="Calibri"/>
          <w:i/>
          <w:iCs/>
          <w:color w:val="222222"/>
          <w:sz w:val="24"/>
          <w:szCs w:val="24"/>
          <w:shd w:val="clear" w:color="auto" w:fill="FFFFFF"/>
          <w:lang w:val="en-US"/>
        </w:rPr>
        <w:t xml:space="preserve">anagement </w:t>
      </w:r>
      <w:r w:rsidR="00115D51" w:rsidRPr="003A0EC1">
        <w:rPr>
          <w:rFonts w:ascii="Calibri" w:hAnsi="Calibri" w:cs="Calibri"/>
          <w:i/>
          <w:iCs/>
          <w:color w:val="222222"/>
          <w:sz w:val="24"/>
          <w:szCs w:val="24"/>
          <w:shd w:val="clear" w:color="auto" w:fill="FFFFFF"/>
          <w:lang w:val="en-US"/>
        </w:rPr>
        <w:t>J</w:t>
      </w:r>
      <w:r w:rsidRPr="003A0EC1">
        <w:rPr>
          <w:rFonts w:ascii="Calibri" w:hAnsi="Calibri" w:cs="Calibri"/>
          <w:i/>
          <w:iCs/>
          <w:color w:val="222222"/>
          <w:sz w:val="24"/>
          <w:szCs w:val="24"/>
          <w:shd w:val="clear" w:color="auto" w:fill="FFFFFF"/>
          <w:lang w:val="en-US"/>
        </w:rPr>
        <w:t>ournal</w:t>
      </w:r>
      <w:r w:rsidRPr="003A0EC1">
        <w:rPr>
          <w:rFonts w:ascii="Calibri" w:hAnsi="Calibri" w:cs="Calibri"/>
          <w:color w:val="222222"/>
          <w:sz w:val="24"/>
          <w:szCs w:val="24"/>
          <w:shd w:val="clear" w:color="auto" w:fill="FFFFFF"/>
          <w:lang w:val="en-US"/>
        </w:rPr>
        <w:t>, </w:t>
      </w:r>
      <w:r w:rsidRPr="003A0EC1">
        <w:rPr>
          <w:rFonts w:ascii="Calibri" w:hAnsi="Calibri" w:cs="Calibri"/>
          <w:i/>
          <w:iCs/>
          <w:color w:val="222222"/>
          <w:sz w:val="24"/>
          <w:szCs w:val="24"/>
          <w:shd w:val="clear" w:color="auto" w:fill="FFFFFF"/>
          <w:lang w:val="en-US"/>
        </w:rPr>
        <w:t>36</w:t>
      </w:r>
      <w:r w:rsidRPr="003A0EC1">
        <w:rPr>
          <w:rFonts w:ascii="Calibri" w:hAnsi="Calibri" w:cs="Calibri"/>
          <w:color w:val="222222"/>
          <w:sz w:val="24"/>
          <w:szCs w:val="24"/>
          <w:shd w:val="clear" w:color="auto" w:fill="FFFFFF"/>
          <w:lang w:val="en-US"/>
        </w:rPr>
        <w:t>(4), 559-575.</w:t>
      </w:r>
      <w:r w:rsidRPr="003A0EC1">
        <w:rPr>
          <w:rFonts w:ascii="Calibri" w:hAnsi="Calibri" w:cs="Calibri"/>
          <w:sz w:val="24"/>
          <w:szCs w:val="24"/>
          <w:lang w:val="en-US"/>
        </w:rPr>
        <w:t xml:space="preserve"> </w:t>
      </w:r>
    </w:p>
    <w:p w14:paraId="0D7C711C" w14:textId="77777777" w:rsidR="00110BB9" w:rsidRPr="003A0EC1" w:rsidRDefault="00110BB9" w:rsidP="00A645C8">
      <w:pPr>
        <w:spacing w:after="120" w:line="480" w:lineRule="auto"/>
        <w:rPr>
          <w:rFonts w:ascii="Calibri" w:hAnsi="Calibri" w:cs="Calibri"/>
          <w:color w:val="222222"/>
          <w:sz w:val="24"/>
          <w:szCs w:val="24"/>
          <w:shd w:val="clear" w:color="auto" w:fill="FFFFFF"/>
          <w:lang w:val="en-US"/>
        </w:rPr>
      </w:pPr>
      <w:r w:rsidRPr="003A0EC1">
        <w:rPr>
          <w:rFonts w:ascii="Calibri" w:hAnsi="Calibri" w:cs="Calibri"/>
          <w:color w:val="222222"/>
          <w:sz w:val="24"/>
          <w:szCs w:val="24"/>
          <w:shd w:val="clear" w:color="auto" w:fill="FFFFFF"/>
          <w:lang w:val="en-US"/>
        </w:rPr>
        <w:t xml:space="preserve">de Brentani, U. (1989). Success and failure in new industrial services. </w:t>
      </w:r>
      <w:r w:rsidRPr="003A0EC1">
        <w:rPr>
          <w:rFonts w:ascii="Calibri" w:hAnsi="Calibri" w:cs="Calibri"/>
          <w:i/>
          <w:iCs/>
          <w:color w:val="222222"/>
          <w:sz w:val="24"/>
          <w:szCs w:val="24"/>
          <w:shd w:val="clear" w:color="auto" w:fill="FFFFFF"/>
          <w:lang w:val="en-US"/>
        </w:rPr>
        <w:t>Journal of Product Innovation Management</w:t>
      </w:r>
      <w:r w:rsidRPr="003A0EC1">
        <w:rPr>
          <w:rFonts w:ascii="Calibri" w:hAnsi="Calibri" w:cs="Calibri"/>
          <w:color w:val="222222"/>
          <w:sz w:val="24"/>
          <w:szCs w:val="24"/>
          <w:shd w:val="clear" w:color="auto" w:fill="FFFFFF"/>
          <w:lang w:val="en-US"/>
        </w:rPr>
        <w:t xml:space="preserve">, </w:t>
      </w:r>
      <w:r w:rsidRPr="003A0EC1">
        <w:rPr>
          <w:rFonts w:ascii="Calibri" w:hAnsi="Calibri" w:cs="Calibri"/>
          <w:i/>
          <w:iCs/>
          <w:color w:val="222222"/>
          <w:sz w:val="24"/>
          <w:szCs w:val="24"/>
          <w:shd w:val="clear" w:color="auto" w:fill="FFFFFF"/>
          <w:lang w:val="en-US"/>
        </w:rPr>
        <w:t>6</w:t>
      </w:r>
      <w:r w:rsidRPr="003A0EC1">
        <w:rPr>
          <w:rFonts w:ascii="Calibri" w:hAnsi="Calibri" w:cs="Calibri"/>
          <w:color w:val="222222"/>
          <w:sz w:val="24"/>
          <w:szCs w:val="24"/>
          <w:shd w:val="clear" w:color="auto" w:fill="FFFFFF"/>
          <w:lang w:val="en-US"/>
        </w:rPr>
        <w:t xml:space="preserve">(4), 239–258. </w:t>
      </w:r>
    </w:p>
    <w:p w14:paraId="2EDB9E55" w14:textId="77777777" w:rsidR="0014344B" w:rsidRPr="003A0EC1" w:rsidRDefault="0014344B" w:rsidP="00A645C8">
      <w:pPr>
        <w:spacing w:after="120" w:line="480" w:lineRule="auto"/>
        <w:rPr>
          <w:rFonts w:ascii="Calibri" w:hAnsi="Calibri" w:cs="Calibri"/>
          <w:color w:val="222222"/>
          <w:sz w:val="24"/>
          <w:szCs w:val="24"/>
          <w:lang w:val="en-US"/>
        </w:rPr>
      </w:pPr>
      <w:proofErr w:type="spellStart"/>
      <w:r w:rsidRPr="003A0EC1">
        <w:rPr>
          <w:rFonts w:ascii="Calibri" w:hAnsi="Calibri" w:cs="Calibri"/>
          <w:color w:val="222222"/>
          <w:sz w:val="24"/>
          <w:szCs w:val="24"/>
          <w:shd w:val="clear" w:color="auto" w:fill="FFFFFF"/>
          <w:lang w:val="en-US"/>
        </w:rPr>
        <w:t>Dolfsma</w:t>
      </w:r>
      <w:proofErr w:type="spellEnd"/>
      <w:r w:rsidRPr="003A0EC1">
        <w:rPr>
          <w:rFonts w:ascii="Calibri" w:hAnsi="Calibri" w:cs="Calibri"/>
          <w:color w:val="222222"/>
          <w:sz w:val="24"/>
          <w:szCs w:val="24"/>
          <w:shd w:val="clear" w:color="auto" w:fill="FFFFFF"/>
          <w:lang w:val="en-US"/>
        </w:rPr>
        <w:t xml:space="preserve">, W., &amp; Van der Velde, G. (2014). Industry innovativeness, firm size, and entrepreneurship: Schumpeter Mark </w:t>
      </w:r>
      <w:proofErr w:type="gramStart"/>
      <w:r w:rsidRPr="003A0EC1">
        <w:rPr>
          <w:rFonts w:ascii="Calibri" w:hAnsi="Calibri" w:cs="Calibri"/>
          <w:color w:val="222222"/>
          <w:sz w:val="24"/>
          <w:szCs w:val="24"/>
          <w:shd w:val="clear" w:color="auto" w:fill="FFFFFF"/>
          <w:lang w:val="en-US"/>
        </w:rPr>
        <w:t>III?.</w:t>
      </w:r>
      <w:proofErr w:type="gramEnd"/>
      <w:r w:rsidRPr="003A0EC1">
        <w:rPr>
          <w:rFonts w:ascii="Calibri" w:hAnsi="Calibri" w:cs="Calibri"/>
          <w:color w:val="222222"/>
          <w:sz w:val="24"/>
          <w:szCs w:val="24"/>
          <w:shd w:val="clear" w:color="auto" w:fill="FFFFFF"/>
          <w:lang w:val="en-US"/>
        </w:rPr>
        <w:t> </w:t>
      </w:r>
      <w:r w:rsidRPr="003A0EC1">
        <w:rPr>
          <w:rFonts w:ascii="Calibri" w:hAnsi="Calibri" w:cs="Calibri"/>
          <w:i/>
          <w:iCs/>
          <w:color w:val="222222"/>
          <w:sz w:val="24"/>
          <w:szCs w:val="24"/>
          <w:shd w:val="clear" w:color="auto" w:fill="FFFFFF"/>
          <w:lang w:val="en-US"/>
        </w:rPr>
        <w:t>Journal of Evolutionary Economics</w:t>
      </w:r>
      <w:r w:rsidRPr="003A0EC1">
        <w:rPr>
          <w:rFonts w:ascii="Calibri" w:hAnsi="Calibri" w:cs="Calibri"/>
          <w:color w:val="222222"/>
          <w:sz w:val="24"/>
          <w:szCs w:val="24"/>
          <w:shd w:val="clear" w:color="auto" w:fill="FFFFFF"/>
          <w:lang w:val="en-US"/>
        </w:rPr>
        <w:t>, </w:t>
      </w:r>
      <w:r w:rsidRPr="003A0EC1">
        <w:rPr>
          <w:rFonts w:ascii="Calibri" w:hAnsi="Calibri" w:cs="Calibri"/>
          <w:i/>
          <w:iCs/>
          <w:color w:val="222222"/>
          <w:sz w:val="24"/>
          <w:szCs w:val="24"/>
          <w:shd w:val="clear" w:color="auto" w:fill="FFFFFF"/>
          <w:lang w:val="en-US"/>
        </w:rPr>
        <w:t>24</w:t>
      </w:r>
      <w:r w:rsidRPr="003A0EC1">
        <w:rPr>
          <w:rFonts w:ascii="Calibri" w:hAnsi="Calibri" w:cs="Calibri"/>
          <w:color w:val="222222"/>
          <w:sz w:val="24"/>
          <w:szCs w:val="24"/>
          <w:shd w:val="clear" w:color="auto" w:fill="FFFFFF"/>
          <w:lang w:val="en-US"/>
        </w:rPr>
        <w:t>(4), 713-736.</w:t>
      </w:r>
    </w:p>
    <w:p w14:paraId="0D34EE65" w14:textId="4C3023EC" w:rsidR="0014344B" w:rsidRPr="003A0EC1" w:rsidRDefault="0014344B" w:rsidP="00A645C8">
      <w:pPr>
        <w:spacing w:after="120" w:line="480" w:lineRule="auto"/>
        <w:rPr>
          <w:rFonts w:ascii="Calibri" w:hAnsi="Calibri" w:cs="Calibri"/>
          <w:color w:val="222222"/>
          <w:sz w:val="24"/>
          <w:szCs w:val="24"/>
          <w:shd w:val="clear" w:color="auto" w:fill="FFFFFF"/>
          <w:lang w:val="en-US"/>
        </w:rPr>
      </w:pPr>
      <w:r w:rsidRPr="003A0EC1">
        <w:rPr>
          <w:rFonts w:ascii="Calibri" w:hAnsi="Calibri" w:cs="Calibri"/>
          <w:color w:val="222222"/>
          <w:sz w:val="24"/>
          <w:szCs w:val="24"/>
          <w:shd w:val="clear" w:color="auto" w:fill="FFFFFF"/>
          <w:lang w:val="en-US"/>
        </w:rPr>
        <w:t>Edvardsson, B., Tronvoll, B., &amp; Gruber, T. (2011). Expanding understanding of service ex</w:t>
      </w:r>
      <w:r w:rsidR="00A71030" w:rsidRPr="003A0EC1">
        <w:rPr>
          <w:rFonts w:ascii="Calibri" w:hAnsi="Calibri" w:cs="Calibri"/>
          <w:color w:val="222222"/>
          <w:sz w:val="24"/>
          <w:szCs w:val="24"/>
          <w:shd w:val="clear" w:color="auto" w:fill="FFFFFF"/>
          <w:lang w:val="en-US"/>
        </w:rPr>
        <w:t>change</w:t>
      </w:r>
      <w:r w:rsidRPr="003A0EC1">
        <w:rPr>
          <w:rFonts w:ascii="Calibri" w:hAnsi="Calibri" w:cs="Calibri"/>
          <w:color w:val="222222"/>
          <w:sz w:val="24"/>
          <w:szCs w:val="24"/>
          <w:shd w:val="clear" w:color="auto" w:fill="FFFFFF"/>
          <w:lang w:val="en-US"/>
        </w:rPr>
        <w:t xml:space="preserve"> and value co-creation: a social construction approach. </w:t>
      </w:r>
      <w:r w:rsidRPr="003A0EC1">
        <w:rPr>
          <w:rFonts w:ascii="Calibri" w:hAnsi="Calibri" w:cs="Calibri"/>
          <w:i/>
          <w:iCs/>
          <w:color w:val="222222"/>
          <w:sz w:val="24"/>
          <w:szCs w:val="24"/>
          <w:shd w:val="clear" w:color="auto" w:fill="FFFFFF"/>
          <w:lang w:val="en-US"/>
        </w:rPr>
        <w:t xml:space="preserve">Journal of the </w:t>
      </w:r>
      <w:r w:rsidR="00115D51" w:rsidRPr="003A0EC1">
        <w:rPr>
          <w:rFonts w:ascii="Calibri" w:hAnsi="Calibri" w:cs="Calibri"/>
          <w:i/>
          <w:iCs/>
          <w:color w:val="222222"/>
          <w:sz w:val="24"/>
          <w:szCs w:val="24"/>
          <w:shd w:val="clear" w:color="auto" w:fill="FFFFFF"/>
          <w:lang w:val="en-US"/>
        </w:rPr>
        <w:t>A</w:t>
      </w:r>
      <w:r w:rsidRPr="003A0EC1">
        <w:rPr>
          <w:rFonts w:ascii="Calibri" w:hAnsi="Calibri" w:cs="Calibri"/>
          <w:i/>
          <w:iCs/>
          <w:color w:val="222222"/>
          <w:sz w:val="24"/>
          <w:szCs w:val="24"/>
          <w:shd w:val="clear" w:color="auto" w:fill="FFFFFF"/>
          <w:lang w:val="en-US"/>
        </w:rPr>
        <w:t xml:space="preserve">cademy of </w:t>
      </w:r>
      <w:r w:rsidR="00115D51" w:rsidRPr="003A0EC1">
        <w:rPr>
          <w:rFonts w:ascii="Calibri" w:hAnsi="Calibri" w:cs="Calibri"/>
          <w:i/>
          <w:iCs/>
          <w:color w:val="222222"/>
          <w:sz w:val="24"/>
          <w:szCs w:val="24"/>
          <w:shd w:val="clear" w:color="auto" w:fill="FFFFFF"/>
          <w:lang w:val="en-US"/>
        </w:rPr>
        <w:t>M</w:t>
      </w:r>
      <w:r w:rsidRPr="003A0EC1">
        <w:rPr>
          <w:rFonts w:ascii="Calibri" w:hAnsi="Calibri" w:cs="Calibri"/>
          <w:i/>
          <w:iCs/>
          <w:color w:val="222222"/>
          <w:sz w:val="24"/>
          <w:szCs w:val="24"/>
          <w:shd w:val="clear" w:color="auto" w:fill="FFFFFF"/>
          <w:lang w:val="en-US"/>
        </w:rPr>
        <w:t xml:space="preserve">arketing </w:t>
      </w:r>
      <w:r w:rsidR="00115D51" w:rsidRPr="003A0EC1">
        <w:rPr>
          <w:rFonts w:ascii="Calibri" w:hAnsi="Calibri" w:cs="Calibri"/>
          <w:i/>
          <w:iCs/>
          <w:color w:val="222222"/>
          <w:sz w:val="24"/>
          <w:szCs w:val="24"/>
          <w:shd w:val="clear" w:color="auto" w:fill="FFFFFF"/>
          <w:lang w:val="en-US"/>
        </w:rPr>
        <w:t>S</w:t>
      </w:r>
      <w:r w:rsidRPr="003A0EC1">
        <w:rPr>
          <w:rFonts w:ascii="Calibri" w:hAnsi="Calibri" w:cs="Calibri"/>
          <w:i/>
          <w:iCs/>
          <w:color w:val="222222"/>
          <w:sz w:val="24"/>
          <w:szCs w:val="24"/>
          <w:shd w:val="clear" w:color="auto" w:fill="FFFFFF"/>
          <w:lang w:val="en-US"/>
        </w:rPr>
        <w:t>cience</w:t>
      </w:r>
      <w:r w:rsidRPr="003A0EC1">
        <w:rPr>
          <w:rFonts w:ascii="Calibri" w:hAnsi="Calibri" w:cs="Calibri"/>
          <w:color w:val="222222"/>
          <w:sz w:val="24"/>
          <w:szCs w:val="24"/>
          <w:shd w:val="clear" w:color="auto" w:fill="FFFFFF"/>
          <w:lang w:val="en-US"/>
        </w:rPr>
        <w:t>, </w:t>
      </w:r>
      <w:r w:rsidRPr="003A0EC1">
        <w:rPr>
          <w:rFonts w:ascii="Calibri" w:hAnsi="Calibri" w:cs="Calibri"/>
          <w:i/>
          <w:iCs/>
          <w:color w:val="222222"/>
          <w:sz w:val="24"/>
          <w:szCs w:val="24"/>
          <w:shd w:val="clear" w:color="auto" w:fill="FFFFFF"/>
          <w:lang w:val="en-US"/>
        </w:rPr>
        <w:t>39</w:t>
      </w:r>
      <w:r w:rsidRPr="003A0EC1">
        <w:rPr>
          <w:rFonts w:ascii="Calibri" w:hAnsi="Calibri" w:cs="Calibri"/>
          <w:color w:val="222222"/>
          <w:sz w:val="24"/>
          <w:szCs w:val="24"/>
          <w:shd w:val="clear" w:color="auto" w:fill="FFFFFF"/>
          <w:lang w:val="en-US"/>
        </w:rPr>
        <w:t>(2), 327-339.</w:t>
      </w:r>
    </w:p>
    <w:p w14:paraId="2D57ABF6" w14:textId="0533104A" w:rsidR="0014344B" w:rsidRPr="003A0EC1" w:rsidRDefault="0014344B" w:rsidP="00A645C8">
      <w:pPr>
        <w:spacing w:after="120" w:line="480" w:lineRule="auto"/>
        <w:rPr>
          <w:rFonts w:ascii="Calibri" w:hAnsi="Calibri" w:cs="Calibri"/>
          <w:color w:val="222222"/>
          <w:sz w:val="24"/>
          <w:szCs w:val="24"/>
          <w:shd w:val="clear" w:color="auto" w:fill="FFFFFF"/>
          <w:lang w:val="en-US"/>
        </w:rPr>
      </w:pPr>
      <w:r w:rsidRPr="003A0EC1">
        <w:rPr>
          <w:rFonts w:ascii="Calibri" w:hAnsi="Calibri" w:cs="Calibri"/>
          <w:color w:val="222222"/>
          <w:sz w:val="24"/>
          <w:szCs w:val="24"/>
          <w:shd w:val="clear" w:color="auto" w:fill="FFFFFF"/>
          <w:lang w:val="en-US"/>
        </w:rPr>
        <w:t>Gallouj, F., &amp; Savona, M. (2009). Innovation in services: a review of the debate and a research agenda. </w:t>
      </w:r>
      <w:r w:rsidRPr="003A0EC1">
        <w:rPr>
          <w:rFonts w:ascii="Calibri" w:hAnsi="Calibri" w:cs="Calibri"/>
          <w:i/>
          <w:iCs/>
          <w:color w:val="222222"/>
          <w:sz w:val="24"/>
          <w:szCs w:val="24"/>
          <w:shd w:val="clear" w:color="auto" w:fill="FFFFFF"/>
          <w:lang w:val="en-US"/>
        </w:rPr>
        <w:t xml:space="preserve">Journal of </w:t>
      </w:r>
      <w:r w:rsidR="00115D51" w:rsidRPr="003A0EC1">
        <w:rPr>
          <w:rFonts w:ascii="Calibri" w:hAnsi="Calibri" w:cs="Calibri"/>
          <w:i/>
          <w:iCs/>
          <w:color w:val="222222"/>
          <w:sz w:val="24"/>
          <w:szCs w:val="24"/>
          <w:shd w:val="clear" w:color="auto" w:fill="FFFFFF"/>
          <w:lang w:val="en-US"/>
        </w:rPr>
        <w:t>E</w:t>
      </w:r>
      <w:r w:rsidRPr="003A0EC1">
        <w:rPr>
          <w:rFonts w:ascii="Calibri" w:hAnsi="Calibri" w:cs="Calibri"/>
          <w:i/>
          <w:iCs/>
          <w:color w:val="222222"/>
          <w:sz w:val="24"/>
          <w:szCs w:val="24"/>
          <w:shd w:val="clear" w:color="auto" w:fill="FFFFFF"/>
          <w:lang w:val="en-US"/>
        </w:rPr>
        <w:t xml:space="preserve">volutionary </w:t>
      </w:r>
      <w:r w:rsidR="00115D51" w:rsidRPr="003A0EC1">
        <w:rPr>
          <w:rFonts w:ascii="Calibri" w:hAnsi="Calibri" w:cs="Calibri"/>
          <w:i/>
          <w:iCs/>
          <w:color w:val="222222"/>
          <w:sz w:val="24"/>
          <w:szCs w:val="24"/>
          <w:shd w:val="clear" w:color="auto" w:fill="FFFFFF"/>
          <w:lang w:val="en-US"/>
        </w:rPr>
        <w:t>E</w:t>
      </w:r>
      <w:r w:rsidRPr="003A0EC1">
        <w:rPr>
          <w:rFonts w:ascii="Calibri" w:hAnsi="Calibri" w:cs="Calibri"/>
          <w:i/>
          <w:iCs/>
          <w:color w:val="222222"/>
          <w:sz w:val="24"/>
          <w:szCs w:val="24"/>
          <w:shd w:val="clear" w:color="auto" w:fill="FFFFFF"/>
          <w:lang w:val="en-US"/>
        </w:rPr>
        <w:t>conomics</w:t>
      </w:r>
      <w:r w:rsidRPr="003A0EC1">
        <w:rPr>
          <w:rFonts w:ascii="Calibri" w:hAnsi="Calibri" w:cs="Calibri"/>
          <w:color w:val="222222"/>
          <w:sz w:val="24"/>
          <w:szCs w:val="24"/>
          <w:shd w:val="clear" w:color="auto" w:fill="FFFFFF"/>
          <w:lang w:val="en-US"/>
        </w:rPr>
        <w:t>, </w:t>
      </w:r>
      <w:r w:rsidRPr="003A0EC1">
        <w:rPr>
          <w:rFonts w:ascii="Calibri" w:hAnsi="Calibri" w:cs="Calibri"/>
          <w:i/>
          <w:iCs/>
          <w:color w:val="222222"/>
          <w:sz w:val="24"/>
          <w:szCs w:val="24"/>
          <w:shd w:val="clear" w:color="auto" w:fill="FFFFFF"/>
          <w:lang w:val="en-US"/>
        </w:rPr>
        <w:t>19</w:t>
      </w:r>
      <w:r w:rsidRPr="003A0EC1">
        <w:rPr>
          <w:rFonts w:ascii="Calibri" w:hAnsi="Calibri" w:cs="Calibri"/>
          <w:color w:val="222222"/>
          <w:sz w:val="24"/>
          <w:szCs w:val="24"/>
          <w:shd w:val="clear" w:color="auto" w:fill="FFFFFF"/>
          <w:lang w:val="en-US"/>
        </w:rPr>
        <w:t xml:space="preserve">(2), 149. </w:t>
      </w:r>
    </w:p>
    <w:p w14:paraId="176CD28A" w14:textId="03BFB1C1" w:rsidR="0014344B" w:rsidRPr="003A0EC1" w:rsidRDefault="0014344B" w:rsidP="00A645C8">
      <w:pPr>
        <w:spacing w:after="120" w:line="480" w:lineRule="auto"/>
        <w:rPr>
          <w:rFonts w:ascii="Calibri" w:hAnsi="Calibri" w:cs="Calibri"/>
          <w:color w:val="222222"/>
          <w:sz w:val="24"/>
          <w:szCs w:val="24"/>
          <w:shd w:val="clear" w:color="auto" w:fill="FFFFFF"/>
          <w:lang w:val="en-US"/>
        </w:rPr>
      </w:pPr>
      <w:r w:rsidRPr="003A0EC1">
        <w:rPr>
          <w:rFonts w:ascii="Calibri" w:hAnsi="Calibri" w:cs="Calibri"/>
          <w:color w:val="222222"/>
          <w:sz w:val="24"/>
          <w:szCs w:val="24"/>
          <w:shd w:val="clear" w:color="auto" w:fill="FFFFFF"/>
          <w:lang w:val="en-US"/>
        </w:rPr>
        <w:t xml:space="preserve">Gebauer, H., Edvardsson, B., Gustafsson, A., &amp; Witell, L. (2010). Match or mismatch: </w:t>
      </w:r>
      <w:r w:rsidR="00A71030" w:rsidRPr="003A0EC1">
        <w:rPr>
          <w:rFonts w:ascii="Calibri" w:hAnsi="Calibri" w:cs="Calibri"/>
          <w:color w:val="222222"/>
          <w:sz w:val="24"/>
          <w:szCs w:val="24"/>
          <w:shd w:val="clear" w:color="auto" w:fill="FFFFFF"/>
          <w:lang w:val="en-US"/>
        </w:rPr>
        <w:t>Strategy</w:t>
      </w:r>
      <w:r w:rsidRPr="003A0EC1">
        <w:rPr>
          <w:rFonts w:ascii="Calibri" w:hAnsi="Calibri" w:cs="Calibri"/>
          <w:color w:val="222222"/>
          <w:sz w:val="24"/>
          <w:szCs w:val="24"/>
          <w:shd w:val="clear" w:color="auto" w:fill="FFFFFF"/>
          <w:lang w:val="en-US"/>
        </w:rPr>
        <w:t>-</w:t>
      </w:r>
      <w:r w:rsidR="00A71030" w:rsidRPr="003A0EC1">
        <w:rPr>
          <w:rFonts w:ascii="Calibri" w:hAnsi="Calibri" w:cs="Calibri"/>
          <w:color w:val="222222"/>
          <w:sz w:val="24"/>
          <w:szCs w:val="24"/>
          <w:shd w:val="clear" w:color="auto" w:fill="FFFFFF"/>
          <w:lang w:val="en-US"/>
        </w:rPr>
        <w:t>structure</w:t>
      </w:r>
      <w:r w:rsidRPr="003A0EC1">
        <w:rPr>
          <w:rFonts w:ascii="Calibri" w:hAnsi="Calibri" w:cs="Calibri"/>
          <w:color w:val="222222"/>
          <w:sz w:val="24"/>
          <w:szCs w:val="24"/>
          <w:shd w:val="clear" w:color="auto" w:fill="FFFFFF"/>
          <w:lang w:val="en-US"/>
        </w:rPr>
        <w:t xml:space="preserve"> </w:t>
      </w:r>
      <w:r w:rsidR="00A71030" w:rsidRPr="003A0EC1">
        <w:rPr>
          <w:rFonts w:ascii="Calibri" w:hAnsi="Calibri" w:cs="Calibri"/>
          <w:color w:val="222222"/>
          <w:sz w:val="24"/>
          <w:szCs w:val="24"/>
          <w:shd w:val="clear" w:color="auto" w:fill="FFFFFF"/>
          <w:lang w:val="en-US"/>
        </w:rPr>
        <w:t>configuration</w:t>
      </w:r>
      <w:r w:rsidRPr="003A0EC1">
        <w:rPr>
          <w:rFonts w:ascii="Calibri" w:hAnsi="Calibri" w:cs="Calibri"/>
          <w:color w:val="222222"/>
          <w:sz w:val="24"/>
          <w:szCs w:val="24"/>
          <w:shd w:val="clear" w:color="auto" w:fill="FFFFFF"/>
          <w:lang w:val="en-US"/>
        </w:rPr>
        <w:t>s in the service business of manufacturing companies. </w:t>
      </w:r>
      <w:r w:rsidRPr="003A0EC1">
        <w:rPr>
          <w:rFonts w:ascii="Calibri" w:hAnsi="Calibri" w:cs="Calibri"/>
          <w:i/>
          <w:iCs/>
          <w:color w:val="222222"/>
          <w:sz w:val="24"/>
          <w:szCs w:val="24"/>
          <w:shd w:val="clear" w:color="auto" w:fill="FFFFFF"/>
          <w:lang w:val="en-US"/>
        </w:rPr>
        <w:t>Journal of Service Research</w:t>
      </w:r>
      <w:r w:rsidRPr="003A0EC1">
        <w:rPr>
          <w:rFonts w:ascii="Calibri" w:hAnsi="Calibri" w:cs="Calibri"/>
          <w:color w:val="222222"/>
          <w:sz w:val="24"/>
          <w:szCs w:val="24"/>
          <w:shd w:val="clear" w:color="auto" w:fill="FFFFFF"/>
          <w:lang w:val="en-US"/>
        </w:rPr>
        <w:t>, </w:t>
      </w:r>
      <w:r w:rsidRPr="003A0EC1">
        <w:rPr>
          <w:rFonts w:ascii="Calibri" w:hAnsi="Calibri" w:cs="Calibri"/>
          <w:i/>
          <w:iCs/>
          <w:color w:val="222222"/>
          <w:sz w:val="24"/>
          <w:szCs w:val="24"/>
          <w:shd w:val="clear" w:color="auto" w:fill="FFFFFF"/>
          <w:lang w:val="en-US"/>
        </w:rPr>
        <w:t>13</w:t>
      </w:r>
      <w:r w:rsidRPr="003A0EC1">
        <w:rPr>
          <w:rFonts w:ascii="Calibri" w:hAnsi="Calibri" w:cs="Calibri"/>
          <w:color w:val="222222"/>
          <w:sz w:val="24"/>
          <w:szCs w:val="24"/>
          <w:shd w:val="clear" w:color="auto" w:fill="FFFFFF"/>
          <w:lang w:val="en-US"/>
        </w:rPr>
        <w:t>(2), 198-215.</w:t>
      </w:r>
    </w:p>
    <w:p w14:paraId="537E98D8" w14:textId="32184FF7" w:rsidR="0014344B" w:rsidRPr="003A0EC1" w:rsidRDefault="0014344B" w:rsidP="00A645C8">
      <w:pPr>
        <w:spacing w:after="120" w:line="480" w:lineRule="auto"/>
        <w:rPr>
          <w:rFonts w:ascii="Calibri" w:hAnsi="Calibri" w:cs="Calibri"/>
          <w:color w:val="222222"/>
          <w:sz w:val="24"/>
          <w:szCs w:val="24"/>
          <w:shd w:val="clear" w:color="auto" w:fill="FFFFFF"/>
          <w:lang w:val="en-US"/>
        </w:rPr>
      </w:pPr>
      <w:r w:rsidRPr="003A0EC1">
        <w:rPr>
          <w:rFonts w:ascii="Calibri" w:hAnsi="Calibri" w:cs="Calibri"/>
          <w:color w:val="222222"/>
          <w:sz w:val="24"/>
          <w:szCs w:val="24"/>
          <w:shd w:val="clear" w:color="auto" w:fill="FFFFFF"/>
          <w:lang w:val="en-US"/>
        </w:rPr>
        <w:t>Gremyr, I., Valtakoski, A., &amp; Witell, L. (2019). Two routes of service modularization: advancing standardization and customization. </w:t>
      </w:r>
      <w:r w:rsidRPr="003A0EC1">
        <w:rPr>
          <w:rFonts w:ascii="Calibri" w:hAnsi="Calibri" w:cs="Calibri"/>
          <w:i/>
          <w:iCs/>
          <w:color w:val="222222"/>
          <w:sz w:val="24"/>
          <w:szCs w:val="24"/>
          <w:shd w:val="clear" w:color="auto" w:fill="FFFFFF"/>
          <w:lang w:val="en-US"/>
        </w:rPr>
        <w:t>Journal of Services Marketing</w:t>
      </w:r>
      <w:bookmarkStart w:id="1" w:name="_Hlk61452463"/>
      <w:r w:rsidR="00115D51" w:rsidRPr="003A0EC1">
        <w:rPr>
          <w:rFonts w:ascii="Calibri" w:hAnsi="Calibri" w:cs="Calibri"/>
          <w:color w:val="222222"/>
          <w:sz w:val="24"/>
          <w:szCs w:val="24"/>
          <w:shd w:val="clear" w:color="auto" w:fill="FFFFFF"/>
          <w:lang w:val="en-US"/>
        </w:rPr>
        <w:t>,</w:t>
      </w:r>
      <w:r w:rsidRPr="003A0EC1">
        <w:rPr>
          <w:rFonts w:ascii="Calibri" w:hAnsi="Calibri" w:cs="Calibri"/>
          <w:color w:val="222222"/>
          <w:sz w:val="24"/>
          <w:szCs w:val="24"/>
          <w:shd w:val="clear" w:color="auto" w:fill="FFFFFF"/>
          <w:lang w:val="en-US"/>
        </w:rPr>
        <w:t xml:space="preserve"> </w:t>
      </w:r>
      <w:r w:rsidRPr="003A0EC1">
        <w:rPr>
          <w:rFonts w:ascii="Calibri" w:hAnsi="Calibri" w:cs="Calibri"/>
          <w:i/>
          <w:color w:val="222222"/>
          <w:sz w:val="24"/>
          <w:szCs w:val="24"/>
          <w:shd w:val="clear" w:color="auto" w:fill="FFFFFF"/>
          <w:lang w:val="en-US"/>
        </w:rPr>
        <w:t>33</w:t>
      </w:r>
      <w:r w:rsidRPr="003A0EC1">
        <w:rPr>
          <w:rFonts w:ascii="Calibri" w:hAnsi="Calibri" w:cs="Calibri"/>
          <w:color w:val="222222"/>
          <w:sz w:val="24"/>
          <w:szCs w:val="24"/>
          <w:shd w:val="clear" w:color="auto" w:fill="FFFFFF"/>
          <w:lang w:val="en-US"/>
        </w:rPr>
        <w:t>(1), 73-87.</w:t>
      </w:r>
    </w:p>
    <w:p w14:paraId="3ABA78B3" w14:textId="77777777" w:rsidR="0014344B" w:rsidRPr="003A0EC1" w:rsidRDefault="0014344B" w:rsidP="00A645C8">
      <w:pPr>
        <w:spacing w:after="120" w:line="480" w:lineRule="auto"/>
        <w:rPr>
          <w:rFonts w:ascii="Calibri" w:hAnsi="Calibri" w:cs="Calibri"/>
          <w:color w:val="222222"/>
          <w:sz w:val="24"/>
          <w:szCs w:val="24"/>
          <w:shd w:val="clear" w:color="auto" w:fill="FFFFFF"/>
          <w:lang w:val="en-US"/>
        </w:rPr>
      </w:pPr>
      <w:r w:rsidRPr="003A0EC1">
        <w:rPr>
          <w:rFonts w:ascii="Calibri" w:hAnsi="Calibri" w:cs="Calibri"/>
          <w:color w:val="222222"/>
          <w:sz w:val="24"/>
          <w:szCs w:val="24"/>
          <w:shd w:val="clear" w:color="auto" w:fill="FFFFFF"/>
          <w:lang w:val="en-US"/>
        </w:rPr>
        <w:t>Heimonen, J</w:t>
      </w:r>
      <w:bookmarkEnd w:id="1"/>
      <w:r w:rsidRPr="003A0EC1">
        <w:rPr>
          <w:rFonts w:ascii="Calibri" w:hAnsi="Calibri" w:cs="Calibri"/>
          <w:color w:val="222222"/>
          <w:sz w:val="24"/>
          <w:szCs w:val="24"/>
          <w:shd w:val="clear" w:color="auto" w:fill="FFFFFF"/>
          <w:lang w:val="en-US"/>
        </w:rPr>
        <w:t>., &amp; Kohtamäki, M. (2019). Measuring new product and service portfolio advantage. </w:t>
      </w:r>
      <w:r w:rsidRPr="003A0EC1">
        <w:rPr>
          <w:rFonts w:ascii="Calibri" w:hAnsi="Calibri" w:cs="Calibri"/>
          <w:i/>
          <w:iCs/>
          <w:color w:val="222222"/>
          <w:sz w:val="24"/>
          <w:szCs w:val="24"/>
          <w:shd w:val="clear" w:color="auto" w:fill="FFFFFF"/>
          <w:lang w:val="en-US"/>
        </w:rPr>
        <w:t>International Entrepreneurship and Management Journal</w:t>
      </w:r>
      <w:r w:rsidRPr="003A0EC1">
        <w:rPr>
          <w:rFonts w:ascii="Calibri" w:hAnsi="Calibri" w:cs="Calibri"/>
          <w:color w:val="222222"/>
          <w:sz w:val="24"/>
          <w:szCs w:val="24"/>
          <w:shd w:val="clear" w:color="auto" w:fill="FFFFFF"/>
          <w:lang w:val="en-US"/>
        </w:rPr>
        <w:t>, </w:t>
      </w:r>
      <w:r w:rsidRPr="003A0EC1">
        <w:rPr>
          <w:rFonts w:ascii="Calibri" w:hAnsi="Calibri" w:cs="Calibri"/>
          <w:i/>
          <w:iCs/>
          <w:color w:val="222222"/>
          <w:sz w:val="24"/>
          <w:szCs w:val="24"/>
          <w:shd w:val="clear" w:color="auto" w:fill="FFFFFF"/>
          <w:lang w:val="en-US"/>
        </w:rPr>
        <w:t>15</w:t>
      </w:r>
      <w:r w:rsidRPr="003A0EC1">
        <w:rPr>
          <w:rFonts w:ascii="Calibri" w:hAnsi="Calibri" w:cs="Calibri"/>
          <w:color w:val="222222"/>
          <w:sz w:val="24"/>
          <w:szCs w:val="24"/>
          <w:shd w:val="clear" w:color="auto" w:fill="FFFFFF"/>
          <w:lang w:val="en-US"/>
        </w:rPr>
        <w:t>(1), 163-174.</w:t>
      </w:r>
    </w:p>
    <w:p w14:paraId="2BE061A8" w14:textId="1FE8A73E" w:rsidR="0014344B" w:rsidRPr="003A0EC1" w:rsidRDefault="0014344B" w:rsidP="00A645C8">
      <w:pPr>
        <w:spacing w:after="120" w:line="480" w:lineRule="auto"/>
        <w:rPr>
          <w:rFonts w:ascii="Calibri" w:hAnsi="Calibri" w:cs="Calibri"/>
          <w:color w:val="222222"/>
          <w:sz w:val="24"/>
          <w:szCs w:val="24"/>
          <w:shd w:val="clear" w:color="auto" w:fill="FFFFFF"/>
          <w:lang w:val="en-US"/>
        </w:rPr>
      </w:pPr>
      <w:r w:rsidRPr="003A0EC1">
        <w:rPr>
          <w:rFonts w:ascii="Calibri" w:hAnsi="Calibri" w:cs="Calibri"/>
          <w:color w:val="222222"/>
          <w:sz w:val="24"/>
          <w:szCs w:val="24"/>
          <w:shd w:val="clear" w:color="auto" w:fill="FFFFFF"/>
          <w:lang w:val="en-US"/>
        </w:rPr>
        <w:t xml:space="preserve">Heracleous, L., </w:t>
      </w:r>
      <w:proofErr w:type="spellStart"/>
      <w:r w:rsidRPr="003A0EC1">
        <w:rPr>
          <w:rFonts w:ascii="Calibri" w:hAnsi="Calibri" w:cs="Calibri"/>
          <w:color w:val="222222"/>
          <w:sz w:val="24"/>
          <w:szCs w:val="24"/>
          <w:shd w:val="clear" w:color="auto" w:fill="FFFFFF"/>
          <w:lang w:val="en-US"/>
        </w:rPr>
        <w:t>Papachroni</w:t>
      </w:r>
      <w:proofErr w:type="spellEnd"/>
      <w:r w:rsidRPr="003A0EC1">
        <w:rPr>
          <w:rFonts w:ascii="Calibri" w:hAnsi="Calibri" w:cs="Calibri"/>
          <w:color w:val="222222"/>
          <w:sz w:val="24"/>
          <w:szCs w:val="24"/>
          <w:shd w:val="clear" w:color="auto" w:fill="FFFFFF"/>
          <w:lang w:val="en-US"/>
        </w:rPr>
        <w:t xml:space="preserve">, A., </w:t>
      </w:r>
      <w:proofErr w:type="spellStart"/>
      <w:r w:rsidRPr="003A0EC1">
        <w:rPr>
          <w:rFonts w:ascii="Calibri" w:hAnsi="Calibri" w:cs="Calibri"/>
          <w:color w:val="222222"/>
          <w:sz w:val="24"/>
          <w:szCs w:val="24"/>
          <w:shd w:val="clear" w:color="auto" w:fill="FFFFFF"/>
          <w:lang w:val="en-US"/>
        </w:rPr>
        <w:t>Andriopoulos</w:t>
      </w:r>
      <w:proofErr w:type="spellEnd"/>
      <w:r w:rsidRPr="003A0EC1">
        <w:rPr>
          <w:rFonts w:ascii="Calibri" w:hAnsi="Calibri" w:cs="Calibri"/>
          <w:color w:val="222222"/>
          <w:sz w:val="24"/>
          <w:szCs w:val="24"/>
          <w:shd w:val="clear" w:color="auto" w:fill="FFFFFF"/>
          <w:lang w:val="en-US"/>
        </w:rPr>
        <w:t xml:space="preserve">, C., &amp; </w:t>
      </w:r>
      <w:proofErr w:type="spellStart"/>
      <w:r w:rsidRPr="003A0EC1">
        <w:rPr>
          <w:rFonts w:ascii="Calibri" w:hAnsi="Calibri" w:cs="Calibri"/>
          <w:color w:val="222222"/>
          <w:sz w:val="24"/>
          <w:szCs w:val="24"/>
          <w:shd w:val="clear" w:color="auto" w:fill="FFFFFF"/>
          <w:lang w:val="en-US"/>
        </w:rPr>
        <w:t>Gotsi</w:t>
      </w:r>
      <w:proofErr w:type="spellEnd"/>
      <w:r w:rsidRPr="003A0EC1">
        <w:rPr>
          <w:rFonts w:ascii="Calibri" w:hAnsi="Calibri" w:cs="Calibri"/>
          <w:color w:val="222222"/>
          <w:sz w:val="24"/>
          <w:szCs w:val="24"/>
          <w:shd w:val="clear" w:color="auto" w:fill="FFFFFF"/>
          <w:lang w:val="en-US"/>
        </w:rPr>
        <w:t>, M. (2017). Structural ambidexterity and competency traps: Insights from Xerox PARC. </w:t>
      </w:r>
      <w:r w:rsidRPr="003A0EC1">
        <w:rPr>
          <w:rFonts w:ascii="Calibri" w:hAnsi="Calibri" w:cs="Calibri"/>
          <w:i/>
          <w:iCs/>
          <w:color w:val="222222"/>
          <w:sz w:val="24"/>
          <w:szCs w:val="24"/>
          <w:shd w:val="clear" w:color="auto" w:fill="FFFFFF"/>
          <w:lang w:val="en-US"/>
        </w:rPr>
        <w:t xml:space="preserve">Technological Forecasting and Social </w:t>
      </w:r>
      <w:r w:rsidR="00A71030" w:rsidRPr="003A0EC1">
        <w:rPr>
          <w:rFonts w:ascii="Calibri" w:hAnsi="Calibri" w:cs="Calibri"/>
          <w:i/>
          <w:iCs/>
          <w:color w:val="222222"/>
          <w:sz w:val="24"/>
          <w:szCs w:val="24"/>
          <w:shd w:val="clear" w:color="auto" w:fill="FFFFFF"/>
          <w:lang w:val="en-US"/>
        </w:rPr>
        <w:t>Change</w:t>
      </w:r>
      <w:r w:rsidRPr="003A0EC1">
        <w:rPr>
          <w:rFonts w:ascii="Calibri" w:hAnsi="Calibri" w:cs="Calibri"/>
          <w:color w:val="222222"/>
          <w:sz w:val="24"/>
          <w:szCs w:val="24"/>
          <w:shd w:val="clear" w:color="auto" w:fill="FFFFFF"/>
          <w:lang w:val="en-US"/>
        </w:rPr>
        <w:t>, </w:t>
      </w:r>
      <w:r w:rsidRPr="003A0EC1">
        <w:rPr>
          <w:rFonts w:ascii="Calibri" w:hAnsi="Calibri" w:cs="Calibri"/>
          <w:i/>
          <w:iCs/>
          <w:color w:val="222222"/>
          <w:sz w:val="24"/>
          <w:szCs w:val="24"/>
          <w:shd w:val="clear" w:color="auto" w:fill="FFFFFF"/>
          <w:lang w:val="en-US"/>
        </w:rPr>
        <w:t>117</w:t>
      </w:r>
      <w:r w:rsidRPr="003A0EC1">
        <w:rPr>
          <w:rFonts w:ascii="Calibri" w:hAnsi="Calibri" w:cs="Calibri"/>
          <w:color w:val="222222"/>
          <w:sz w:val="24"/>
          <w:szCs w:val="24"/>
          <w:shd w:val="clear" w:color="auto" w:fill="FFFFFF"/>
          <w:lang w:val="en-US"/>
        </w:rPr>
        <w:t>, 327-338.</w:t>
      </w:r>
    </w:p>
    <w:p w14:paraId="37DF37AA" w14:textId="2BFA1AD1" w:rsidR="0014344B" w:rsidRPr="003A0EC1" w:rsidRDefault="0014344B" w:rsidP="00A645C8">
      <w:pPr>
        <w:spacing w:after="120" w:line="480" w:lineRule="auto"/>
        <w:rPr>
          <w:rFonts w:ascii="Calibri" w:hAnsi="Calibri" w:cs="Calibri"/>
          <w:color w:val="222222"/>
          <w:sz w:val="24"/>
          <w:szCs w:val="24"/>
          <w:lang w:val="en-US"/>
        </w:rPr>
      </w:pPr>
      <w:r w:rsidRPr="003A0EC1">
        <w:rPr>
          <w:rFonts w:ascii="Calibri" w:hAnsi="Calibri" w:cs="Calibri"/>
          <w:color w:val="222222"/>
          <w:sz w:val="24"/>
          <w:szCs w:val="24"/>
          <w:shd w:val="clear" w:color="auto" w:fill="FFFFFF"/>
          <w:lang w:val="en-US"/>
        </w:rPr>
        <w:t xml:space="preserve">Jaakkola, E., &amp; Hallin, A. (2018). Organizational </w:t>
      </w:r>
      <w:r w:rsidR="00A71030" w:rsidRPr="003A0EC1">
        <w:rPr>
          <w:rFonts w:ascii="Calibri" w:hAnsi="Calibri" w:cs="Calibri"/>
          <w:color w:val="222222"/>
          <w:sz w:val="24"/>
          <w:szCs w:val="24"/>
          <w:shd w:val="clear" w:color="auto" w:fill="FFFFFF"/>
          <w:lang w:val="en-US"/>
        </w:rPr>
        <w:t>structure</w:t>
      </w:r>
      <w:r w:rsidRPr="003A0EC1">
        <w:rPr>
          <w:rFonts w:ascii="Calibri" w:hAnsi="Calibri" w:cs="Calibri"/>
          <w:color w:val="222222"/>
          <w:sz w:val="24"/>
          <w:szCs w:val="24"/>
          <w:shd w:val="clear" w:color="auto" w:fill="FFFFFF"/>
          <w:lang w:val="en-US"/>
        </w:rPr>
        <w:t>s for new service development. </w:t>
      </w:r>
      <w:r w:rsidRPr="003A0EC1">
        <w:rPr>
          <w:rFonts w:ascii="Calibri" w:hAnsi="Calibri" w:cs="Calibri"/>
          <w:i/>
          <w:iCs/>
          <w:color w:val="222222"/>
          <w:sz w:val="24"/>
          <w:szCs w:val="24"/>
          <w:shd w:val="clear" w:color="auto" w:fill="FFFFFF"/>
          <w:lang w:val="en-US"/>
        </w:rPr>
        <w:t>Journal of Product Innovation Management</w:t>
      </w:r>
      <w:r w:rsidRPr="003A0EC1">
        <w:rPr>
          <w:rFonts w:ascii="Calibri" w:hAnsi="Calibri" w:cs="Calibri"/>
          <w:color w:val="222222"/>
          <w:sz w:val="24"/>
          <w:szCs w:val="24"/>
          <w:shd w:val="clear" w:color="auto" w:fill="FFFFFF"/>
          <w:lang w:val="en-US"/>
        </w:rPr>
        <w:t>, </w:t>
      </w:r>
      <w:r w:rsidRPr="003A0EC1">
        <w:rPr>
          <w:rFonts w:ascii="Calibri" w:hAnsi="Calibri" w:cs="Calibri"/>
          <w:i/>
          <w:iCs/>
          <w:color w:val="222222"/>
          <w:sz w:val="24"/>
          <w:szCs w:val="24"/>
          <w:shd w:val="clear" w:color="auto" w:fill="FFFFFF"/>
          <w:lang w:val="en-US"/>
        </w:rPr>
        <w:t>35</w:t>
      </w:r>
      <w:r w:rsidRPr="003A0EC1">
        <w:rPr>
          <w:rFonts w:ascii="Calibri" w:hAnsi="Calibri" w:cs="Calibri"/>
          <w:color w:val="222222"/>
          <w:sz w:val="24"/>
          <w:szCs w:val="24"/>
          <w:shd w:val="clear" w:color="auto" w:fill="FFFFFF"/>
          <w:lang w:val="en-US"/>
        </w:rPr>
        <w:t>(2), 280-297.</w:t>
      </w:r>
    </w:p>
    <w:p w14:paraId="593F6C46" w14:textId="77777777" w:rsidR="0014344B" w:rsidRPr="003A0EC1" w:rsidRDefault="0014344B" w:rsidP="00A645C8">
      <w:pPr>
        <w:spacing w:after="120" w:line="480" w:lineRule="auto"/>
        <w:rPr>
          <w:rFonts w:ascii="Calibri" w:hAnsi="Calibri" w:cs="Calibri"/>
          <w:color w:val="222222"/>
          <w:sz w:val="24"/>
          <w:szCs w:val="24"/>
          <w:lang w:val="en-US"/>
        </w:rPr>
      </w:pPr>
      <w:r w:rsidRPr="003A0EC1">
        <w:rPr>
          <w:rFonts w:ascii="Calibri" w:hAnsi="Calibri" w:cs="Calibri"/>
          <w:color w:val="222222"/>
          <w:sz w:val="24"/>
          <w:szCs w:val="24"/>
          <w:lang w:val="en-US"/>
        </w:rPr>
        <w:t xml:space="preserve">Johansson, A. E., Raddats, C., &amp; Witell, L. (2019). The role of customer knowledge development for incremental and radical service innovation in servitized manufacturers. </w:t>
      </w:r>
      <w:r w:rsidRPr="003A0EC1">
        <w:rPr>
          <w:rFonts w:ascii="Calibri" w:hAnsi="Calibri" w:cs="Calibri"/>
          <w:i/>
          <w:iCs/>
          <w:color w:val="222222"/>
          <w:sz w:val="24"/>
          <w:szCs w:val="24"/>
          <w:lang w:val="en-US"/>
        </w:rPr>
        <w:t>Journal of Business Research</w:t>
      </w:r>
      <w:r w:rsidRPr="003A0EC1">
        <w:rPr>
          <w:rFonts w:ascii="Calibri" w:hAnsi="Calibri" w:cs="Calibri"/>
          <w:color w:val="222222"/>
          <w:sz w:val="24"/>
          <w:szCs w:val="24"/>
          <w:lang w:val="en-US"/>
        </w:rPr>
        <w:t xml:space="preserve">, </w:t>
      </w:r>
      <w:r w:rsidRPr="003A0EC1">
        <w:rPr>
          <w:rFonts w:ascii="Calibri" w:hAnsi="Calibri" w:cs="Calibri"/>
          <w:i/>
          <w:color w:val="222222"/>
          <w:sz w:val="24"/>
          <w:szCs w:val="24"/>
          <w:lang w:val="en-US"/>
        </w:rPr>
        <w:t>98</w:t>
      </w:r>
      <w:r w:rsidRPr="003A0EC1">
        <w:rPr>
          <w:rFonts w:ascii="Calibri" w:hAnsi="Calibri" w:cs="Calibri"/>
          <w:color w:val="222222"/>
          <w:sz w:val="24"/>
          <w:szCs w:val="24"/>
          <w:lang w:val="en-US"/>
        </w:rPr>
        <w:t>, 328-338.</w:t>
      </w:r>
    </w:p>
    <w:p w14:paraId="7A94B950" w14:textId="77D99DE1" w:rsidR="007C3815" w:rsidRPr="003A0EC1" w:rsidRDefault="007C3815" w:rsidP="00A645C8">
      <w:pPr>
        <w:spacing w:after="120" w:line="480" w:lineRule="auto"/>
        <w:rPr>
          <w:rFonts w:ascii="Calibri" w:hAnsi="Calibri" w:cs="Calibri"/>
          <w:color w:val="222222"/>
          <w:sz w:val="24"/>
          <w:szCs w:val="24"/>
          <w:lang w:val="en-US"/>
        </w:rPr>
      </w:pPr>
      <w:r w:rsidRPr="003A0EC1">
        <w:rPr>
          <w:rFonts w:ascii="Calibri" w:hAnsi="Calibri" w:cs="Calibri"/>
          <w:color w:val="222222"/>
          <w:sz w:val="24"/>
          <w:szCs w:val="24"/>
          <w:lang w:val="en-US"/>
        </w:rPr>
        <w:t xml:space="preserve">Johnstone, S., Dainty, A &amp; Wilkinson, A. (2008). In Search of ‘Product-Service’: Evidence from Aerospace, Construction, and Engineering. </w:t>
      </w:r>
      <w:r w:rsidRPr="003A0EC1">
        <w:rPr>
          <w:rFonts w:ascii="Calibri" w:hAnsi="Calibri" w:cs="Calibri"/>
          <w:i/>
          <w:iCs/>
          <w:color w:val="222222"/>
          <w:sz w:val="24"/>
          <w:szCs w:val="24"/>
          <w:lang w:val="en-US"/>
        </w:rPr>
        <w:t>The Service Industries Journal,</w:t>
      </w:r>
      <w:r w:rsidRPr="003A0EC1">
        <w:rPr>
          <w:rFonts w:ascii="Calibri" w:hAnsi="Calibri" w:cs="Calibri"/>
          <w:bCs/>
          <w:color w:val="222222"/>
          <w:sz w:val="24"/>
          <w:szCs w:val="24"/>
          <w:lang w:val="en-US"/>
        </w:rPr>
        <w:t xml:space="preserve"> </w:t>
      </w:r>
      <w:r w:rsidRPr="003A0EC1">
        <w:rPr>
          <w:rFonts w:ascii="Calibri" w:hAnsi="Calibri" w:cs="Calibri"/>
          <w:bCs/>
          <w:i/>
          <w:color w:val="222222"/>
          <w:sz w:val="24"/>
          <w:szCs w:val="24"/>
          <w:lang w:val="en-US"/>
        </w:rPr>
        <w:t>28</w:t>
      </w:r>
      <w:r w:rsidRPr="003A0EC1">
        <w:rPr>
          <w:rFonts w:ascii="Calibri" w:hAnsi="Calibri" w:cs="Calibri"/>
          <w:bCs/>
          <w:color w:val="222222"/>
          <w:sz w:val="24"/>
          <w:szCs w:val="24"/>
          <w:lang w:val="en-US"/>
        </w:rPr>
        <w:t>,</w:t>
      </w:r>
      <w:r w:rsidRPr="003A0EC1">
        <w:rPr>
          <w:rFonts w:ascii="Calibri" w:hAnsi="Calibri" w:cs="Calibri"/>
          <w:color w:val="222222"/>
          <w:sz w:val="24"/>
          <w:szCs w:val="24"/>
          <w:lang w:val="en-US"/>
        </w:rPr>
        <w:t xml:space="preserve"> 861-875. </w:t>
      </w:r>
    </w:p>
    <w:p w14:paraId="10623D7A" w14:textId="13049019" w:rsidR="0014344B" w:rsidRPr="003A0EC1" w:rsidRDefault="0014344B" w:rsidP="00A645C8">
      <w:pPr>
        <w:spacing w:after="120" w:line="480" w:lineRule="auto"/>
        <w:rPr>
          <w:rFonts w:ascii="Calibri" w:hAnsi="Calibri" w:cs="Calibri"/>
          <w:color w:val="222222"/>
          <w:sz w:val="24"/>
          <w:szCs w:val="24"/>
          <w:shd w:val="clear" w:color="auto" w:fill="FFFFFF"/>
          <w:lang w:val="en-US"/>
        </w:rPr>
      </w:pPr>
      <w:r w:rsidRPr="003A0EC1">
        <w:rPr>
          <w:rFonts w:ascii="Calibri" w:hAnsi="Calibri" w:cs="Calibri"/>
          <w:color w:val="222222"/>
          <w:sz w:val="24"/>
          <w:szCs w:val="24"/>
          <w:shd w:val="clear" w:color="auto" w:fill="FFFFFF"/>
          <w:lang w:val="en-US"/>
        </w:rPr>
        <w:t>Klein, K. J., Tosi, H., &amp; Cannella Jr, A. A. (1999). Multilevel theory building: Benefits, barriers, and new developments. </w:t>
      </w:r>
      <w:r w:rsidRPr="003A0EC1">
        <w:rPr>
          <w:rFonts w:ascii="Calibri" w:hAnsi="Calibri" w:cs="Calibri"/>
          <w:i/>
          <w:iCs/>
          <w:color w:val="222222"/>
          <w:sz w:val="24"/>
          <w:szCs w:val="24"/>
          <w:shd w:val="clear" w:color="auto" w:fill="FFFFFF"/>
          <w:lang w:val="en-US"/>
        </w:rPr>
        <w:t xml:space="preserve">Academy of Management </w:t>
      </w:r>
      <w:r w:rsidR="00115D51" w:rsidRPr="003A0EC1">
        <w:rPr>
          <w:rFonts w:ascii="Calibri" w:hAnsi="Calibri" w:cs="Calibri"/>
          <w:i/>
          <w:iCs/>
          <w:color w:val="222222"/>
          <w:sz w:val="24"/>
          <w:szCs w:val="24"/>
          <w:shd w:val="clear" w:color="auto" w:fill="FFFFFF"/>
          <w:lang w:val="en-US"/>
        </w:rPr>
        <w:t>R</w:t>
      </w:r>
      <w:r w:rsidRPr="003A0EC1">
        <w:rPr>
          <w:rFonts w:ascii="Calibri" w:hAnsi="Calibri" w:cs="Calibri"/>
          <w:i/>
          <w:iCs/>
          <w:color w:val="222222"/>
          <w:sz w:val="24"/>
          <w:szCs w:val="24"/>
          <w:shd w:val="clear" w:color="auto" w:fill="FFFFFF"/>
          <w:lang w:val="en-US"/>
        </w:rPr>
        <w:t>eview</w:t>
      </w:r>
      <w:r w:rsidRPr="003A0EC1">
        <w:rPr>
          <w:rFonts w:ascii="Calibri" w:hAnsi="Calibri" w:cs="Calibri"/>
          <w:color w:val="222222"/>
          <w:sz w:val="24"/>
          <w:szCs w:val="24"/>
          <w:shd w:val="clear" w:color="auto" w:fill="FFFFFF"/>
          <w:lang w:val="en-US"/>
        </w:rPr>
        <w:t>, </w:t>
      </w:r>
      <w:r w:rsidRPr="003A0EC1">
        <w:rPr>
          <w:rFonts w:ascii="Calibri" w:hAnsi="Calibri" w:cs="Calibri"/>
          <w:i/>
          <w:iCs/>
          <w:color w:val="222222"/>
          <w:sz w:val="24"/>
          <w:szCs w:val="24"/>
          <w:shd w:val="clear" w:color="auto" w:fill="FFFFFF"/>
          <w:lang w:val="en-US"/>
        </w:rPr>
        <w:t>24</w:t>
      </w:r>
      <w:r w:rsidRPr="003A0EC1">
        <w:rPr>
          <w:rFonts w:ascii="Calibri" w:hAnsi="Calibri" w:cs="Calibri"/>
          <w:color w:val="222222"/>
          <w:sz w:val="24"/>
          <w:szCs w:val="24"/>
          <w:shd w:val="clear" w:color="auto" w:fill="FFFFFF"/>
          <w:lang w:val="en-US"/>
        </w:rPr>
        <w:t xml:space="preserve">(2), 248-253. </w:t>
      </w:r>
    </w:p>
    <w:p w14:paraId="23DD3B0D" w14:textId="46FF618E" w:rsidR="0014344B" w:rsidRPr="003A0EC1" w:rsidRDefault="0014344B" w:rsidP="00A645C8">
      <w:pPr>
        <w:spacing w:after="120" w:line="480" w:lineRule="auto"/>
        <w:rPr>
          <w:rFonts w:ascii="Calibri" w:hAnsi="Calibri" w:cs="Calibri"/>
          <w:color w:val="222222"/>
          <w:sz w:val="24"/>
          <w:szCs w:val="24"/>
          <w:shd w:val="clear" w:color="auto" w:fill="FFFFFF"/>
          <w:lang w:val="en-US"/>
        </w:rPr>
      </w:pPr>
      <w:r w:rsidRPr="003A0EC1">
        <w:rPr>
          <w:rFonts w:ascii="Calibri" w:hAnsi="Calibri" w:cs="Calibri"/>
          <w:color w:val="222222"/>
          <w:sz w:val="24"/>
          <w:szCs w:val="24"/>
          <w:shd w:val="clear" w:color="auto" w:fill="FFFFFF"/>
          <w:lang w:val="en-US"/>
        </w:rPr>
        <w:t xml:space="preserve">Kohtamäki, M., Parida, V., Oghazi, P., Gebauer, H., &amp; Baines, T. (2019). Digital servitization </w:t>
      </w:r>
      <w:r w:rsidR="00A71030" w:rsidRPr="003A0EC1">
        <w:rPr>
          <w:rFonts w:ascii="Calibri" w:hAnsi="Calibri" w:cs="Calibri"/>
          <w:color w:val="222222"/>
          <w:sz w:val="24"/>
          <w:szCs w:val="24"/>
          <w:shd w:val="clear" w:color="auto" w:fill="FFFFFF"/>
          <w:lang w:val="en-US"/>
        </w:rPr>
        <w:t>business model</w:t>
      </w:r>
      <w:r w:rsidRPr="003A0EC1">
        <w:rPr>
          <w:rFonts w:ascii="Calibri" w:hAnsi="Calibri" w:cs="Calibri"/>
          <w:color w:val="222222"/>
          <w:sz w:val="24"/>
          <w:szCs w:val="24"/>
          <w:shd w:val="clear" w:color="auto" w:fill="FFFFFF"/>
          <w:lang w:val="en-US"/>
        </w:rPr>
        <w:t>s in ecosystems: A theory of the firm. </w:t>
      </w:r>
      <w:r w:rsidRPr="003A0EC1">
        <w:rPr>
          <w:rFonts w:ascii="Calibri" w:hAnsi="Calibri" w:cs="Calibri"/>
          <w:i/>
          <w:iCs/>
          <w:color w:val="222222"/>
          <w:sz w:val="24"/>
          <w:szCs w:val="24"/>
          <w:shd w:val="clear" w:color="auto" w:fill="FFFFFF"/>
          <w:lang w:val="en-US"/>
        </w:rPr>
        <w:t>Journal of Business Research</w:t>
      </w:r>
      <w:r w:rsidRPr="003A0EC1">
        <w:rPr>
          <w:rFonts w:ascii="Calibri" w:hAnsi="Calibri" w:cs="Calibri"/>
          <w:color w:val="222222"/>
          <w:sz w:val="24"/>
          <w:szCs w:val="24"/>
          <w:shd w:val="clear" w:color="auto" w:fill="FFFFFF"/>
          <w:lang w:val="en-US"/>
        </w:rPr>
        <w:t>, </w:t>
      </w:r>
      <w:r w:rsidRPr="003A0EC1">
        <w:rPr>
          <w:rFonts w:ascii="Calibri" w:hAnsi="Calibri" w:cs="Calibri"/>
          <w:i/>
          <w:iCs/>
          <w:color w:val="222222"/>
          <w:sz w:val="24"/>
          <w:szCs w:val="24"/>
          <w:shd w:val="clear" w:color="auto" w:fill="FFFFFF"/>
          <w:lang w:val="en-US"/>
        </w:rPr>
        <w:t>104</w:t>
      </w:r>
      <w:r w:rsidRPr="003A0EC1">
        <w:rPr>
          <w:rFonts w:ascii="Calibri" w:hAnsi="Calibri" w:cs="Calibri"/>
          <w:color w:val="222222"/>
          <w:sz w:val="24"/>
          <w:szCs w:val="24"/>
          <w:shd w:val="clear" w:color="auto" w:fill="FFFFFF"/>
          <w:lang w:val="en-US"/>
        </w:rPr>
        <w:t>, 380-392.</w:t>
      </w:r>
    </w:p>
    <w:p w14:paraId="792F315E" w14:textId="77777777" w:rsidR="0014344B" w:rsidRPr="003A0EC1" w:rsidRDefault="0014344B" w:rsidP="00A645C8">
      <w:pPr>
        <w:spacing w:after="120" w:line="480" w:lineRule="auto"/>
        <w:rPr>
          <w:rFonts w:ascii="Calibri" w:hAnsi="Calibri" w:cs="Calibri"/>
          <w:color w:val="222222"/>
          <w:sz w:val="24"/>
          <w:szCs w:val="24"/>
          <w:shd w:val="clear" w:color="auto" w:fill="FFFFFF"/>
          <w:lang w:val="en-US"/>
        </w:rPr>
      </w:pPr>
      <w:r w:rsidRPr="003A0EC1">
        <w:rPr>
          <w:rFonts w:ascii="Calibri" w:hAnsi="Calibri" w:cs="Calibri"/>
          <w:color w:val="222222"/>
          <w:sz w:val="24"/>
          <w:szCs w:val="24"/>
          <w:shd w:val="clear" w:color="auto" w:fill="FFFFFF"/>
          <w:lang w:val="en-US"/>
        </w:rPr>
        <w:t>Koskela-Huotari, K., Edvardsson, B., Jonas, J. M., Sörhammar, D., &amp; Witell, L. (2016). Innovation in service ecosystems—Breaking, making, and maintaining institutionalized rules of resource integration. </w:t>
      </w:r>
      <w:r w:rsidRPr="003A0EC1">
        <w:rPr>
          <w:rFonts w:ascii="Calibri" w:hAnsi="Calibri" w:cs="Calibri"/>
          <w:i/>
          <w:iCs/>
          <w:color w:val="222222"/>
          <w:sz w:val="24"/>
          <w:szCs w:val="24"/>
          <w:shd w:val="clear" w:color="auto" w:fill="FFFFFF"/>
          <w:lang w:val="en-US"/>
        </w:rPr>
        <w:t>Journal of Business Research</w:t>
      </w:r>
      <w:r w:rsidRPr="003A0EC1">
        <w:rPr>
          <w:rFonts w:ascii="Calibri" w:hAnsi="Calibri" w:cs="Calibri"/>
          <w:color w:val="222222"/>
          <w:sz w:val="24"/>
          <w:szCs w:val="24"/>
          <w:shd w:val="clear" w:color="auto" w:fill="FFFFFF"/>
          <w:lang w:val="en-US"/>
        </w:rPr>
        <w:t>, </w:t>
      </w:r>
      <w:r w:rsidRPr="003A0EC1">
        <w:rPr>
          <w:rFonts w:ascii="Calibri" w:hAnsi="Calibri" w:cs="Calibri"/>
          <w:i/>
          <w:iCs/>
          <w:color w:val="222222"/>
          <w:sz w:val="24"/>
          <w:szCs w:val="24"/>
          <w:shd w:val="clear" w:color="auto" w:fill="FFFFFF"/>
          <w:lang w:val="en-US"/>
        </w:rPr>
        <w:t>69</w:t>
      </w:r>
      <w:r w:rsidRPr="003A0EC1">
        <w:rPr>
          <w:rFonts w:ascii="Calibri" w:hAnsi="Calibri" w:cs="Calibri"/>
          <w:color w:val="222222"/>
          <w:sz w:val="24"/>
          <w:szCs w:val="24"/>
          <w:shd w:val="clear" w:color="auto" w:fill="FFFFFF"/>
          <w:lang w:val="en-US"/>
        </w:rPr>
        <w:t>(8), 2964-2971.</w:t>
      </w:r>
    </w:p>
    <w:p w14:paraId="2285E693" w14:textId="1D5D0017" w:rsidR="0014344B" w:rsidRPr="003A0EC1" w:rsidRDefault="0014344B" w:rsidP="00A645C8">
      <w:pPr>
        <w:spacing w:after="120" w:line="480" w:lineRule="auto"/>
        <w:rPr>
          <w:rFonts w:ascii="Calibri" w:hAnsi="Calibri" w:cs="Calibri"/>
          <w:color w:val="222222"/>
          <w:sz w:val="24"/>
          <w:szCs w:val="24"/>
          <w:shd w:val="clear" w:color="auto" w:fill="FFFFFF"/>
          <w:lang w:val="en-US"/>
        </w:rPr>
      </w:pPr>
      <w:r w:rsidRPr="003A0EC1">
        <w:rPr>
          <w:rFonts w:ascii="Calibri" w:hAnsi="Calibri" w:cs="Calibri"/>
          <w:color w:val="222222"/>
          <w:sz w:val="24"/>
          <w:szCs w:val="24"/>
          <w:shd w:val="clear" w:color="auto" w:fill="FFFFFF"/>
          <w:lang w:val="en-US"/>
        </w:rPr>
        <w:t>Kowalkowski, C., Gebauer, H., &amp; Oliva, R. (2017). Service growth in product firms: Past, present, and future. </w:t>
      </w:r>
      <w:r w:rsidRPr="003A0EC1">
        <w:rPr>
          <w:rFonts w:ascii="Calibri" w:hAnsi="Calibri" w:cs="Calibri"/>
          <w:i/>
          <w:iCs/>
          <w:color w:val="222222"/>
          <w:sz w:val="24"/>
          <w:szCs w:val="24"/>
          <w:shd w:val="clear" w:color="auto" w:fill="FFFFFF"/>
          <w:lang w:val="en-US"/>
        </w:rPr>
        <w:t xml:space="preserve">Industrial </w:t>
      </w:r>
      <w:r w:rsidR="00115D51" w:rsidRPr="003A0EC1">
        <w:rPr>
          <w:rFonts w:ascii="Calibri" w:hAnsi="Calibri" w:cs="Calibri"/>
          <w:i/>
          <w:iCs/>
          <w:color w:val="222222"/>
          <w:sz w:val="24"/>
          <w:szCs w:val="24"/>
          <w:shd w:val="clear" w:color="auto" w:fill="FFFFFF"/>
          <w:lang w:val="en-US"/>
        </w:rPr>
        <w:t>M</w:t>
      </w:r>
      <w:r w:rsidRPr="003A0EC1">
        <w:rPr>
          <w:rFonts w:ascii="Calibri" w:hAnsi="Calibri" w:cs="Calibri"/>
          <w:i/>
          <w:iCs/>
          <w:color w:val="222222"/>
          <w:sz w:val="24"/>
          <w:szCs w:val="24"/>
          <w:shd w:val="clear" w:color="auto" w:fill="FFFFFF"/>
          <w:lang w:val="en-US"/>
        </w:rPr>
        <w:t xml:space="preserve">arketing </w:t>
      </w:r>
      <w:r w:rsidR="00115D51" w:rsidRPr="003A0EC1">
        <w:rPr>
          <w:rFonts w:ascii="Calibri" w:hAnsi="Calibri" w:cs="Calibri"/>
          <w:i/>
          <w:iCs/>
          <w:color w:val="222222"/>
          <w:sz w:val="24"/>
          <w:szCs w:val="24"/>
          <w:shd w:val="clear" w:color="auto" w:fill="FFFFFF"/>
          <w:lang w:val="en-US"/>
        </w:rPr>
        <w:t>M</w:t>
      </w:r>
      <w:r w:rsidRPr="003A0EC1">
        <w:rPr>
          <w:rFonts w:ascii="Calibri" w:hAnsi="Calibri" w:cs="Calibri"/>
          <w:i/>
          <w:iCs/>
          <w:color w:val="222222"/>
          <w:sz w:val="24"/>
          <w:szCs w:val="24"/>
          <w:shd w:val="clear" w:color="auto" w:fill="FFFFFF"/>
          <w:lang w:val="en-US"/>
        </w:rPr>
        <w:t>anagement</w:t>
      </w:r>
      <w:r w:rsidRPr="003A0EC1">
        <w:rPr>
          <w:rFonts w:ascii="Calibri" w:hAnsi="Calibri" w:cs="Calibri"/>
          <w:color w:val="222222"/>
          <w:sz w:val="24"/>
          <w:szCs w:val="24"/>
          <w:shd w:val="clear" w:color="auto" w:fill="FFFFFF"/>
          <w:lang w:val="en-US"/>
        </w:rPr>
        <w:t>, </w:t>
      </w:r>
      <w:r w:rsidRPr="003A0EC1">
        <w:rPr>
          <w:rFonts w:ascii="Calibri" w:hAnsi="Calibri" w:cs="Calibri"/>
          <w:i/>
          <w:iCs/>
          <w:color w:val="222222"/>
          <w:sz w:val="24"/>
          <w:szCs w:val="24"/>
          <w:shd w:val="clear" w:color="auto" w:fill="FFFFFF"/>
          <w:lang w:val="en-US"/>
        </w:rPr>
        <w:t>60</w:t>
      </w:r>
      <w:r w:rsidRPr="003A0EC1">
        <w:rPr>
          <w:rFonts w:ascii="Calibri" w:hAnsi="Calibri" w:cs="Calibri"/>
          <w:color w:val="222222"/>
          <w:sz w:val="24"/>
          <w:szCs w:val="24"/>
          <w:shd w:val="clear" w:color="auto" w:fill="FFFFFF"/>
          <w:lang w:val="en-US"/>
        </w:rPr>
        <w:t>, 82-88.</w:t>
      </w:r>
    </w:p>
    <w:p w14:paraId="31CD0994" w14:textId="0E9E1642" w:rsidR="0014344B" w:rsidRPr="003A0EC1" w:rsidRDefault="0014344B" w:rsidP="00A645C8">
      <w:pPr>
        <w:spacing w:after="120" w:line="480" w:lineRule="auto"/>
        <w:rPr>
          <w:rFonts w:ascii="Calibri" w:hAnsi="Calibri" w:cs="Calibri"/>
          <w:color w:val="222222"/>
          <w:sz w:val="24"/>
          <w:szCs w:val="24"/>
          <w:shd w:val="clear" w:color="auto" w:fill="FFFFFF"/>
          <w:lang w:val="en-US"/>
        </w:rPr>
      </w:pPr>
      <w:r w:rsidRPr="003A0EC1">
        <w:rPr>
          <w:rFonts w:ascii="Calibri" w:hAnsi="Calibri" w:cs="Calibri"/>
          <w:color w:val="222222"/>
          <w:sz w:val="24"/>
          <w:szCs w:val="24"/>
          <w:shd w:val="clear" w:color="auto" w:fill="FFFFFF"/>
          <w:lang w:val="en-US"/>
        </w:rPr>
        <w:t>Kowalkowski, C., Windahl, C., Kindström, D., &amp; Gebauer, H. (2015). What service transition? Rethinking established assumptions about manufacturers' service-led growth strategies. </w:t>
      </w:r>
      <w:r w:rsidRPr="003A0EC1">
        <w:rPr>
          <w:rFonts w:ascii="Calibri" w:hAnsi="Calibri" w:cs="Calibri"/>
          <w:i/>
          <w:iCs/>
          <w:color w:val="222222"/>
          <w:sz w:val="24"/>
          <w:szCs w:val="24"/>
          <w:shd w:val="clear" w:color="auto" w:fill="FFFFFF"/>
          <w:lang w:val="en-US"/>
        </w:rPr>
        <w:t xml:space="preserve">Industrial </w:t>
      </w:r>
      <w:r w:rsidR="00115D51" w:rsidRPr="003A0EC1">
        <w:rPr>
          <w:rFonts w:ascii="Calibri" w:hAnsi="Calibri" w:cs="Calibri"/>
          <w:i/>
          <w:iCs/>
          <w:color w:val="222222"/>
          <w:sz w:val="24"/>
          <w:szCs w:val="24"/>
          <w:shd w:val="clear" w:color="auto" w:fill="FFFFFF"/>
          <w:lang w:val="en-US"/>
        </w:rPr>
        <w:t>M</w:t>
      </w:r>
      <w:r w:rsidRPr="003A0EC1">
        <w:rPr>
          <w:rFonts w:ascii="Calibri" w:hAnsi="Calibri" w:cs="Calibri"/>
          <w:i/>
          <w:iCs/>
          <w:color w:val="222222"/>
          <w:sz w:val="24"/>
          <w:szCs w:val="24"/>
          <w:shd w:val="clear" w:color="auto" w:fill="FFFFFF"/>
          <w:lang w:val="en-US"/>
        </w:rPr>
        <w:t xml:space="preserve">arketing </w:t>
      </w:r>
      <w:r w:rsidR="00115D51" w:rsidRPr="003A0EC1">
        <w:rPr>
          <w:rFonts w:ascii="Calibri" w:hAnsi="Calibri" w:cs="Calibri"/>
          <w:i/>
          <w:iCs/>
          <w:color w:val="222222"/>
          <w:sz w:val="24"/>
          <w:szCs w:val="24"/>
          <w:shd w:val="clear" w:color="auto" w:fill="FFFFFF"/>
          <w:lang w:val="en-US"/>
        </w:rPr>
        <w:t>M</w:t>
      </w:r>
      <w:r w:rsidRPr="003A0EC1">
        <w:rPr>
          <w:rFonts w:ascii="Calibri" w:hAnsi="Calibri" w:cs="Calibri"/>
          <w:i/>
          <w:iCs/>
          <w:color w:val="222222"/>
          <w:sz w:val="24"/>
          <w:szCs w:val="24"/>
          <w:shd w:val="clear" w:color="auto" w:fill="FFFFFF"/>
          <w:lang w:val="en-US"/>
        </w:rPr>
        <w:t>anagement</w:t>
      </w:r>
      <w:r w:rsidRPr="003A0EC1">
        <w:rPr>
          <w:rFonts w:ascii="Calibri" w:hAnsi="Calibri" w:cs="Calibri"/>
          <w:color w:val="222222"/>
          <w:sz w:val="24"/>
          <w:szCs w:val="24"/>
          <w:shd w:val="clear" w:color="auto" w:fill="FFFFFF"/>
          <w:lang w:val="en-US"/>
        </w:rPr>
        <w:t>, </w:t>
      </w:r>
      <w:r w:rsidRPr="003A0EC1">
        <w:rPr>
          <w:rFonts w:ascii="Calibri" w:hAnsi="Calibri" w:cs="Calibri"/>
          <w:i/>
          <w:iCs/>
          <w:color w:val="222222"/>
          <w:sz w:val="24"/>
          <w:szCs w:val="24"/>
          <w:shd w:val="clear" w:color="auto" w:fill="FFFFFF"/>
          <w:lang w:val="en-US"/>
        </w:rPr>
        <w:t>45</w:t>
      </w:r>
      <w:r w:rsidRPr="003A0EC1">
        <w:rPr>
          <w:rFonts w:ascii="Calibri" w:hAnsi="Calibri" w:cs="Calibri"/>
          <w:color w:val="222222"/>
          <w:sz w:val="24"/>
          <w:szCs w:val="24"/>
          <w:shd w:val="clear" w:color="auto" w:fill="FFFFFF"/>
          <w:lang w:val="en-US"/>
        </w:rPr>
        <w:t>, 59-69.</w:t>
      </w:r>
    </w:p>
    <w:p w14:paraId="59F8EE72" w14:textId="77777777" w:rsidR="0014344B" w:rsidRPr="003A0EC1" w:rsidRDefault="0014344B" w:rsidP="00A645C8">
      <w:pPr>
        <w:spacing w:after="120" w:line="480" w:lineRule="auto"/>
        <w:rPr>
          <w:rFonts w:ascii="Calibri" w:hAnsi="Calibri" w:cs="Calibri"/>
          <w:color w:val="222222"/>
          <w:sz w:val="24"/>
          <w:szCs w:val="24"/>
          <w:shd w:val="clear" w:color="auto" w:fill="FFFFFF"/>
          <w:lang w:val="en-US"/>
        </w:rPr>
      </w:pPr>
      <w:r w:rsidRPr="003A0EC1">
        <w:rPr>
          <w:rFonts w:ascii="Calibri" w:hAnsi="Calibri" w:cs="Calibri"/>
          <w:color w:val="222222"/>
          <w:sz w:val="24"/>
          <w:szCs w:val="24"/>
          <w:shd w:val="clear" w:color="auto" w:fill="FFFFFF"/>
          <w:lang w:val="en-US"/>
        </w:rPr>
        <w:t>Lievens, A., &amp; Moenaert, R. K. (2000). New service teams as information-processing systems: Reducing innovative uncertainty. </w:t>
      </w:r>
      <w:r w:rsidRPr="003A0EC1">
        <w:rPr>
          <w:rFonts w:ascii="Calibri" w:hAnsi="Calibri" w:cs="Calibri"/>
          <w:i/>
          <w:iCs/>
          <w:color w:val="222222"/>
          <w:sz w:val="24"/>
          <w:szCs w:val="24"/>
          <w:shd w:val="clear" w:color="auto" w:fill="FFFFFF"/>
          <w:lang w:val="en-US"/>
        </w:rPr>
        <w:t>Journal of Service Research</w:t>
      </w:r>
      <w:r w:rsidRPr="003A0EC1">
        <w:rPr>
          <w:rFonts w:ascii="Calibri" w:hAnsi="Calibri" w:cs="Calibri"/>
          <w:color w:val="222222"/>
          <w:sz w:val="24"/>
          <w:szCs w:val="24"/>
          <w:shd w:val="clear" w:color="auto" w:fill="FFFFFF"/>
          <w:lang w:val="en-US"/>
        </w:rPr>
        <w:t>, </w:t>
      </w:r>
      <w:r w:rsidRPr="003A0EC1">
        <w:rPr>
          <w:rFonts w:ascii="Calibri" w:hAnsi="Calibri" w:cs="Calibri"/>
          <w:i/>
          <w:iCs/>
          <w:color w:val="222222"/>
          <w:sz w:val="24"/>
          <w:szCs w:val="24"/>
          <w:shd w:val="clear" w:color="auto" w:fill="FFFFFF"/>
          <w:lang w:val="en-US"/>
        </w:rPr>
        <w:t>3</w:t>
      </w:r>
      <w:r w:rsidRPr="003A0EC1">
        <w:rPr>
          <w:rFonts w:ascii="Calibri" w:hAnsi="Calibri" w:cs="Calibri"/>
          <w:color w:val="222222"/>
          <w:sz w:val="24"/>
          <w:szCs w:val="24"/>
          <w:shd w:val="clear" w:color="auto" w:fill="FFFFFF"/>
          <w:lang w:val="en-US"/>
        </w:rPr>
        <w:t>(1), 46-65.</w:t>
      </w:r>
    </w:p>
    <w:p w14:paraId="3928FCFF" w14:textId="1C69B50B" w:rsidR="000827FC" w:rsidRPr="003A0EC1" w:rsidRDefault="000827FC" w:rsidP="00A645C8">
      <w:pPr>
        <w:spacing w:after="120" w:line="480" w:lineRule="auto"/>
        <w:rPr>
          <w:rFonts w:ascii="Calibri" w:hAnsi="Calibri" w:cs="Calibri"/>
          <w:color w:val="222222"/>
          <w:sz w:val="24"/>
          <w:szCs w:val="24"/>
          <w:lang w:val="en-US"/>
        </w:rPr>
      </w:pPr>
      <w:r w:rsidRPr="003A0EC1">
        <w:rPr>
          <w:rFonts w:ascii="Calibri" w:hAnsi="Calibri" w:cs="Calibri"/>
          <w:color w:val="222222"/>
          <w:sz w:val="24"/>
          <w:szCs w:val="24"/>
        </w:rPr>
        <w:t xml:space="preserve">Lightfoot, H. W., &amp; Gebauer, H. (2011). Exploring the alignment between service </w:t>
      </w:r>
      <w:r w:rsidR="00A71030" w:rsidRPr="003A0EC1">
        <w:rPr>
          <w:rFonts w:ascii="Calibri" w:hAnsi="Calibri" w:cs="Calibri"/>
          <w:color w:val="222222"/>
          <w:sz w:val="24"/>
          <w:szCs w:val="24"/>
        </w:rPr>
        <w:t>strategy</w:t>
      </w:r>
      <w:r w:rsidRPr="003A0EC1">
        <w:rPr>
          <w:rFonts w:ascii="Calibri" w:hAnsi="Calibri" w:cs="Calibri"/>
          <w:color w:val="222222"/>
          <w:sz w:val="24"/>
          <w:szCs w:val="24"/>
        </w:rPr>
        <w:t xml:space="preserve"> and service innovation. </w:t>
      </w:r>
      <w:r w:rsidRPr="003A0EC1">
        <w:rPr>
          <w:rFonts w:ascii="Calibri" w:hAnsi="Calibri" w:cs="Calibri"/>
          <w:i/>
          <w:iCs/>
          <w:color w:val="222222"/>
          <w:sz w:val="24"/>
          <w:szCs w:val="24"/>
        </w:rPr>
        <w:t>Journal of Service Management</w:t>
      </w:r>
      <w:r w:rsidRPr="003A0EC1">
        <w:rPr>
          <w:rFonts w:ascii="Calibri" w:hAnsi="Calibri" w:cs="Calibri"/>
          <w:color w:val="222222"/>
          <w:sz w:val="24"/>
          <w:szCs w:val="24"/>
        </w:rPr>
        <w:t>, </w:t>
      </w:r>
      <w:r w:rsidRPr="003A0EC1">
        <w:rPr>
          <w:rFonts w:ascii="Calibri" w:hAnsi="Calibri" w:cs="Calibri"/>
          <w:i/>
          <w:iCs/>
          <w:color w:val="222222"/>
          <w:sz w:val="24"/>
          <w:szCs w:val="24"/>
        </w:rPr>
        <w:t>22</w:t>
      </w:r>
      <w:r w:rsidRPr="003A0EC1">
        <w:rPr>
          <w:rFonts w:ascii="Calibri" w:hAnsi="Calibri" w:cs="Calibri"/>
          <w:color w:val="222222"/>
          <w:sz w:val="24"/>
          <w:szCs w:val="24"/>
        </w:rPr>
        <w:t>(5), 664-683.</w:t>
      </w:r>
    </w:p>
    <w:p w14:paraId="3DE0730A" w14:textId="197759BC" w:rsidR="0014344B" w:rsidRPr="003A0EC1" w:rsidRDefault="0014344B" w:rsidP="00A645C8">
      <w:pPr>
        <w:spacing w:after="120" w:line="480" w:lineRule="auto"/>
        <w:rPr>
          <w:rFonts w:ascii="Calibri" w:hAnsi="Calibri" w:cs="Calibri"/>
          <w:color w:val="222222"/>
          <w:sz w:val="24"/>
          <w:szCs w:val="24"/>
          <w:lang w:val="en-US"/>
        </w:rPr>
      </w:pPr>
      <w:r w:rsidRPr="003A0EC1">
        <w:rPr>
          <w:rFonts w:ascii="Calibri" w:hAnsi="Calibri" w:cs="Calibri"/>
          <w:color w:val="222222"/>
          <w:sz w:val="24"/>
          <w:szCs w:val="24"/>
          <w:lang w:val="en-US"/>
        </w:rPr>
        <w:t>Lusch, R.F. and Nambi</w:t>
      </w:r>
      <w:r w:rsidR="00C71B3D" w:rsidRPr="003A0EC1">
        <w:rPr>
          <w:rFonts w:ascii="Calibri" w:hAnsi="Calibri" w:cs="Calibri"/>
          <w:color w:val="222222"/>
          <w:sz w:val="24"/>
          <w:szCs w:val="24"/>
          <w:lang w:val="en-US"/>
        </w:rPr>
        <w:t>s</w:t>
      </w:r>
      <w:r w:rsidRPr="003A0EC1">
        <w:rPr>
          <w:rFonts w:ascii="Calibri" w:hAnsi="Calibri" w:cs="Calibri"/>
          <w:color w:val="222222"/>
          <w:sz w:val="24"/>
          <w:szCs w:val="24"/>
          <w:lang w:val="en-US"/>
        </w:rPr>
        <w:t xml:space="preserve">an, S. (2015), “Service innovation: a service-dominant logic perspective”, </w:t>
      </w:r>
      <w:r w:rsidRPr="003A0EC1">
        <w:rPr>
          <w:rFonts w:ascii="Calibri" w:hAnsi="Calibri" w:cs="Calibri"/>
          <w:i/>
          <w:iCs/>
          <w:color w:val="222222"/>
          <w:sz w:val="24"/>
          <w:szCs w:val="24"/>
          <w:lang w:val="en-US"/>
        </w:rPr>
        <w:t>MIS Quarterly</w:t>
      </w:r>
      <w:r w:rsidRPr="003A0EC1">
        <w:rPr>
          <w:rFonts w:ascii="Calibri" w:hAnsi="Calibri" w:cs="Calibri"/>
          <w:color w:val="222222"/>
          <w:sz w:val="24"/>
          <w:szCs w:val="24"/>
          <w:lang w:val="en-US"/>
        </w:rPr>
        <w:t xml:space="preserve">, </w:t>
      </w:r>
      <w:r w:rsidRPr="003A0EC1">
        <w:rPr>
          <w:rFonts w:ascii="Calibri" w:hAnsi="Calibri" w:cs="Calibri"/>
          <w:i/>
          <w:color w:val="222222"/>
          <w:sz w:val="24"/>
          <w:szCs w:val="24"/>
          <w:lang w:val="en-US"/>
        </w:rPr>
        <w:t>39</w:t>
      </w:r>
      <w:r w:rsidRPr="003A0EC1">
        <w:rPr>
          <w:rFonts w:ascii="Calibri" w:hAnsi="Calibri" w:cs="Calibri"/>
          <w:color w:val="222222"/>
          <w:sz w:val="24"/>
          <w:szCs w:val="24"/>
          <w:lang w:val="en-US"/>
        </w:rPr>
        <w:t>(1), 155-175.</w:t>
      </w:r>
    </w:p>
    <w:p w14:paraId="66AA287D" w14:textId="77777777" w:rsidR="0014344B" w:rsidRPr="003A0EC1" w:rsidRDefault="0014344B" w:rsidP="00A645C8">
      <w:pPr>
        <w:spacing w:after="120" w:line="480" w:lineRule="auto"/>
        <w:rPr>
          <w:rFonts w:ascii="Calibri" w:hAnsi="Calibri" w:cs="Calibri"/>
          <w:color w:val="222222"/>
          <w:sz w:val="24"/>
          <w:szCs w:val="24"/>
          <w:lang w:val="en-US"/>
        </w:rPr>
      </w:pPr>
      <w:r w:rsidRPr="003A0EC1">
        <w:rPr>
          <w:rFonts w:ascii="Calibri" w:hAnsi="Calibri" w:cs="Calibri"/>
          <w:color w:val="222222"/>
          <w:sz w:val="24"/>
          <w:szCs w:val="24"/>
          <w:shd w:val="clear" w:color="auto" w:fill="FFFFFF"/>
          <w:lang w:val="pl-PL"/>
        </w:rPr>
        <w:t xml:space="preserve">Luoto, S., Brax, S. A., &amp; Kohtamäki, M. (2017). </w:t>
      </w:r>
      <w:r w:rsidRPr="003A0EC1">
        <w:rPr>
          <w:rFonts w:ascii="Calibri" w:hAnsi="Calibri" w:cs="Calibri"/>
          <w:color w:val="222222"/>
          <w:sz w:val="24"/>
          <w:szCs w:val="24"/>
          <w:shd w:val="clear" w:color="auto" w:fill="FFFFFF"/>
          <w:lang w:val="en-US"/>
        </w:rPr>
        <w:t>Critical meta-analysis of servitization research: Constructing a model-narrative to reveal paradigmatic assumptions. </w:t>
      </w:r>
      <w:r w:rsidRPr="003A0EC1">
        <w:rPr>
          <w:rFonts w:ascii="Calibri" w:hAnsi="Calibri" w:cs="Calibri"/>
          <w:i/>
          <w:iCs/>
          <w:color w:val="222222"/>
          <w:sz w:val="24"/>
          <w:szCs w:val="24"/>
          <w:shd w:val="clear" w:color="auto" w:fill="FFFFFF"/>
          <w:lang w:val="en-US"/>
        </w:rPr>
        <w:t>Industrial Marketing Management</w:t>
      </w:r>
      <w:r w:rsidRPr="003A0EC1">
        <w:rPr>
          <w:rFonts w:ascii="Calibri" w:hAnsi="Calibri" w:cs="Calibri"/>
          <w:color w:val="222222"/>
          <w:sz w:val="24"/>
          <w:szCs w:val="24"/>
          <w:shd w:val="clear" w:color="auto" w:fill="FFFFFF"/>
          <w:lang w:val="en-US"/>
        </w:rPr>
        <w:t>, </w:t>
      </w:r>
      <w:r w:rsidRPr="003A0EC1">
        <w:rPr>
          <w:rFonts w:ascii="Calibri" w:hAnsi="Calibri" w:cs="Calibri"/>
          <w:i/>
          <w:iCs/>
          <w:color w:val="222222"/>
          <w:sz w:val="24"/>
          <w:szCs w:val="24"/>
          <w:shd w:val="clear" w:color="auto" w:fill="FFFFFF"/>
          <w:lang w:val="en-US"/>
        </w:rPr>
        <w:t>60</w:t>
      </w:r>
      <w:r w:rsidRPr="003A0EC1">
        <w:rPr>
          <w:rFonts w:ascii="Calibri" w:hAnsi="Calibri" w:cs="Calibri"/>
          <w:color w:val="222222"/>
          <w:sz w:val="24"/>
          <w:szCs w:val="24"/>
          <w:shd w:val="clear" w:color="auto" w:fill="FFFFFF"/>
          <w:lang w:val="en-US"/>
        </w:rPr>
        <w:t>, 89-100.</w:t>
      </w:r>
    </w:p>
    <w:p w14:paraId="3A16A32E" w14:textId="77777777" w:rsidR="0014344B" w:rsidRPr="003A0EC1" w:rsidRDefault="0014344B" w:rsidP="00A645C8">
      <w:pPr>
        <w:spacing w:after="120" w:line="480" w:lineRule="auto"/>
        <w:rPr>
          <w:rFonts w:ascii="Calibri" w:hAnsi="Calibri" w:cs="Calibri"/>
          <w:color w:val="222222"/>
          <w:sz w:val="24"/>
          <w:szCs w:val="24"/>
          <w:shd w:val="clear" w:color="auto" w:fill="FFFFFF"/>
          <w:lang w:val="en-US"/>
        </w:rPr>
      </w:pPr>
      <w:r w:rsidRPr="003A0EC1">
        <w:rPr>
          <w:rFonts w:ascii="Calibri" w:hAnsi="Calibri" w:cs="Calibri"/>
          <w:color w:val="222222"/>
          <w:sz w:val="24"/>
          <w:szCs w:val="24"/>
          <w:shd w:val="clear" w:color="auto" w:fill="FFFFFF"/>
          <w:lang w:val="en-US"/>
        </w:rPr>
        <w:t>Martinez, V., Neely, A., Velu, C., Leinster-Evans, S., &amp; Bisessar, D. (2017). Exploring the journey to services. </w:t>
      </w:r>
      <w:r w:rsidRPr="003A0EC1">
        <w:rPr>
          <w:rFonts w:ascii="Calibri" w:hAnsi="Calibri" w:cs="Calibri"/>
          <w:i/>
          <w:iCs/>
          <w:color w:val="222222"/>
          <w:sz w:val="24"/>
          <w:szCs w:val="24"/>
          <w:shd w:val="clear" w:color="auto" w:fill="FFFFFF"/>
          <w:lang w:val="en-US"/>
        </w:rPr>
        <w:t>International Journal of Production Economics</w:t>
      </w:r>
      <w:r w:rsidRPr="003A0EC1">
        <w:rPr>
          <w:rFonts w:ascii="Calibri" w:hAnsi="Calibri" w:cs="Calibri"/>
          <w:color w:val="222222"/>
          <w:sz w:val="24"/>
          <w:szCs w:val="24"/>
          <w:shd w:val="clear" w:color="auto" w:fill="FFFFFF"/>
          <w:lang w:val="en-US"/>
        </w:rPr>
        <w:t>, </w:t>
      </w:r>
      <w:r w:rsidRPr="003A0EC1">
        <w:rPr>
          <w:rFonts w:ascii="Calibri" w:hAnsi="Calibri" w:cs="Calibri"/>
          <w:i/>
          <w:iCs/>
          <w:color w:val="222222"/>
          <w:sz w:val="24"/>
          <w:szCs w:val="24"/>
          <w:shd w:val="clear" w:color="auto" w:fill="FFFFFF"/>
          <w:lang w:val="en-US"/>
        </w:rPr>
        <w:t>192</w:t>
      </w:r>
      <w:r w:rsidRPr="003A0EC1">
        <w:rPr>
          <w:rFonts w:ascii="Calibri" w:hAnsi="Calibri" w:cs="Calibri"/>
          <w:color w:val="222222"/>
          <w:sz w:val="24"/>
          <w:szCs w:val="24"/>
          <w:shd w:val="clear" w:color="auto" w:fill="FFFFFF"/>
          <w:lang w:val="en-US"/>
        </w:rPr>
        <w:t>, 66-80.</w:t>
      </w:r>
    </w:p>
    <w:p w14:paraId="025E25D1" w14:textId="77777777" w:rsidR="008F2F21" w:rsidRPr="003A0EC1" w:rsidRDefault="008F2F21" w:rsidP="00A645C8">
      <w:pPr>
        <w:spacing w:after="120" w:line="480" w:lineRule="auto"/>
        <w:rPr>
          <w:rFonts w:ascii="Calibri" w:hAnsi="Calibri" w:cs="Calibri"/>
          <w:color w:val="222222"/>
          <w:sz w:val="24"/>
          <w:szCs w:val="24"/>
          <w:shd w:val="clear" w:color="auto" w:fill="FFFFFF"/>
          <w:lang w:val="en-US"/>
        </w:rPr>
      </w:pPr>
      <w:r w:rsidRPr="003A0EC1">
        <w:rPr>
          <w:rFonts w:ascii="Calibri" w:hAnsi="Calibri" w:cs="Calibri"/>
          <w:color w:val="222222"/>
          <w:sz w:val="24"/>
          <w:szCs w:val="24"/>
          <w:shd w:val="clear" w:color="auto" w:fill="FFFFFF"/>
          <w:lang w:val="en-US"/>
        </w:rPr>
        <w:t xml:space="preserve">Mathieu, V. (2001). Product Services: From a Service Supporting the Product to a Service Supporting the Client. </w:t>
      </w:r>
      <w:r w:rsidRPr="003A0EC1">
        <w:rPr>
          <w:rFonts w:ascii="Calibri" w:hAnsi="Calibri" w:cs="Calibri"/>
          <w:i/>
          <w:iCs/>
          <w:color w:val="222222"/>
          <w:sz w:val="24"/>
          <w:szCs w:val="24"/>
          <w:shd w:val="clear" w:color="auto" w:fill="FFFFFF"/>
          <w:lang w:val="en-US"/>
        </w:rPr>
        <w:t xml:space="preserve">Journal of Business and Industrial Marketing, </w:t>
      </w:r>
      <w:r w:rsidRPr="003A0EC1">
        <w:rPr>
          <w:rFonts w:ascii="Calibri" w:hAnsi="Calibri" w:cs="Calibri"/>
          <w:bCs/>
          <w:i/>
          <w:color w:val="222222"/>
          <w:sz w:val="24"/>
          <w:szCs w:val="24"/>
          <w:shd w:val="clear" w:color="auto" w:fill="FFFFFF"/>
          <w:lang w:val="en-US"/>
        </w:rPr>
        <w:t>16</w:t>
      </w:r>
      <w:r w:rsidRPr="003A0EC1">
        <w:rPr>
          <w:rFonts w:ascii="Calibri" w:hAnsi="Calibri" w:cs="Calibri"/>
          <w:bCs/>
          <w:color w:val="222222"/>
          <w:sz w:val="24"/>
          <w:szCs w:val="24"/>
          <w:shd w:val="clear" w:color="auto" w:fill="FFFFFF"/>
          <w:lang w:val="en-US"/>
        </w:rPr>
        <w:t>,</w:t>
      </w:r>
      <w:r w:rsidRPr="003A0EC1">
        <w:rPr>
          <w:rFonts w:ascii="Calibri" w:hAnsi="Calibri" w:cs="Calibri"/>
          <w:color w:val="222222"/>
          <w:sz w:val="24"/>
          <w:szCs w:val="24"/>
          <w:shd w:val="clear" w:color="auto" w:fill="FFFFFF"/>
          <w:lang w:val="en-US"/>
        </w:rPr>
        <w:t xml:space="preserve"> 39-61. </w:t>
      </w:r>
    </w:p>
    <w:p w14:paraId="4D2384F7" w14:textId="780864A6" w:rsidR="0014344B" w:rsidRPr="003A0EC1" w:rsidRDefault="0014344B" w:rsidP="00A645C8">
      <w:pPr>
        <w:spacing w:after="120" w:line="480" w:lineRule="auto"/>
        <w:rPr>
          <w:rFonts w:ascii="Calibri" w:hAnsi="Calibri" w:cs="Calibri"/>
          <w:color w:val="222222"/>
          <w:sz w:val="24"/>
          <w:szCs w:val="24"/>
          <w:shd w:val="clear" w:color="auto" w:fill="FFFFFF"/>
          <w:lang w:val="en-US"/>
        </w:rPr>
      </w:pPr>
      <w:r w:rsidRPr="003A0EC1">
        <w:rPr>
          <w:rFonts w:ascii="Calibri" w:hAnsi="Calibri" w:cs="Calibri"/>
          <w:color w:val="222222"/>
          <w:sz w:val="24"/>
          <w:szCs w:val="24"/>
          <w:shd w:val="clear" w:color="auto" w:fill="FFFFFF"/>
          <w:lang w:val="en-US"/>
        </w:rPr>
        <w:t xml:space="preserve">Matthyssens, P., &amp; Vandenbempt, K. (2010). Service addition as business market </w:t>
      </w:r>
      <w:r w:rsidR="00A71030" w:rsidRPr="003A0EC1">
        <w:rPr>
          <w:rFonts w:ascii="Calibri" w:hAnsi="Calibri" w:cs="Calibri"/>
          <w:color w:val="222222"/>
          <w:sz w:val="24"/>
          <w:szCs w:val="24"/>
          <w:shd w:val="clear" w:color="auto" w:fill="FFFFFF"/>
          <w:lang w:val="en-US"/>
        </w:rPr>
        <w:t>strategy</w:t>
      </w:r>
      <w:r w:rsidRPr="003A0EC1">
        <w:rPr>
          <w:rFonts w:ascii="Calibri" w:hAnsi="Calibri" w:cs="Calibri"/>
          <w:color w:val="222222"/>
          <w:sz w:val="24"/>
          <w:szCs w:val="24"/>
          <w:shd w:val="clear" w:color="auto" w:fill="FFFFFF"/>
          <w:lang w:val="en-US"/>
        </w:rPr>
        <w:t>: identification of transition trajectories. </w:t>
      </w:r>
      <w:r w:rsidRPr="003A0EC1">
        <w:rPr>
          <w:rFonts w:ascii="Calibri" w:hAnsi="Calibri" w:cs="Calibri"/>
          <w:i/>
          <w:iCs/>
          <w:color w:val="222222"/>
          <w:sz w:val="24"/>
          <w:szCs w:val="24"/>
          <w:shd w:val="clear" w:color="auto" w:fill="FFFFFF"/>
          <w:lang w:val="en-US"/>
        </w:rPr>
        <w:t xml:space="preserve">Journal of </w:t>
      </w:r>
      <w:r w:rsidR="008F2F21" w:rsidRPr="003A0EC1">
        <w:rPr>
          <w:rFonts w:ascii="Calibri" w:hAnsi="Calibri" w:cs="Calibri"/>
          <w:i/>
          <w:iCs/>
          <w:color w:val="222222"/>
          <w:sz w:val="24"/>
          <w:szCs w:val="24"/>
          <w:shd w:val="clear" w:color="auto" w:fill="FFFFFF"/>
          <w:lang w:val="en-US"/>
        </w:rPr>
        <w:t>S</w:t>
      </w:r>
      <w:r w:rsidRPr="003A0EC1">
        <w:rPr>
          <w:rFonts w:ascii="Calibri" w:hAnsi="Calibri" w:cs="Calibri"/>
          <w:i/>
          <w:iCs/>
          <w:color w:val="222222"/>
          <w:sz w:val="24"/>
          <w:szCs w:val="24"/>
          <w:shd w:val="clear" w:color="auto" w:fill="FFFFFF"/>
          <w:lang w:val="en-US"/>
        </w:rPr>
        <w:t xml:space="preserve">ervice </w:t>
      </w:r>
      <w:r w:rsidR="008F2F21" w:rsidRPr="003A0EC1">
        <w:rPr>
          <w:rFonts w:ascii="Calibri" w:hAnsi="Calibri" w:cs="Calibri"/>
          <w:i/>
          <w:iCs/>
          <w:color w:val="222222"/>
          <w:sz w:val="24"/>
          <w:szCs w:val="24"/>
          <w:shd w:val="clear" w:color="auto" w:fill="FFFFFF"/>
          <w:lang w:val="en-US"/>
        </w:rPr>
        <w:t>M</w:t>
      </w:r>
      <w:r w:rsidRPr="003A0EC1">
        <w:rPr>
          <w:rFonts w:ascii="Calibri" w:hAnsi="Calibri" w:cs="Calibri"/>
          <w:i/>
          <w:iCs/>
          <w:color w:val="222222"/>
          <w:sz w:val="24"/>
          <w:szCs w:val="24"/>
          <w:shd w:val="clear" w:color="auto" w:fill="FFFFFF"/>
          <w:lang w:val="en-US"/>
        </w:rPr>
        <w:t>anagement</w:t>
      </w:r>
      <w:r w:rsidRPr="003A0EC1">
        <w:rPr>
          <w:rFonts w:ascii="Calibri" w:hAnsi="Calibri" w:cs="Calibri"/>
          <w:color w:val="222222"/>
          <w:sz w:val="24"/>
          <w:szCs w:val="24"/>
          <w:shd w:val="clear" w:color="auto" w:fill="FFFFFF"/>
          <w:lang w:val="en-US"/>
        </w:rPr>
        <w:t xml:space="preserve">, </w:t>
      </w:r>
      <w:r w:rsidRPr="003A0EC1">
        <w:rPr>
          <w:rFonts w:ascii="Calibri" w:hAnsi="Calibri" w:cs="Calibri"/>
          <w:i/>
          <w:color w:val="222222"/>
          <w:sz w:val="24"/>
          <w:szCs w:val="24"/>
          <w:shd w:val="clear" w:color="auto" w:fill="FFFFFF"/>
          <w:lang w:val="en-US"/>
        </w:rPr>
        <w:t>21</w:t>
      </w:r>
      <w:r w:rsidRPr="003A0EC1">
        <w:rPr>
          <w:rFonts w:ascii="Calibri" w:hAnsi="Calibri" w:cs="Calibri"/>
          <w:color w:val="222222"/>
          <w:sz w:val="24"/>
          <w:szCs w:val="24"/>
          <w:shd w:val="clear" w:color="auto" w:fill="FFFFFF"/>
          <w:lang w:val="en-US"/>
        </w:rPr>
        <w:t>(5), 693-714.</w:t>
      </w:r>
    </w:p>
    <w:p w14:paraId="66B0D803" w14:textId="736A2FCE" w:rsidR="0014344B" w:rsidRPr="003A0EC1" w:rsidRDefault="0014344B" w:rsidP="00804AA6">
      <w:pPr>
        <w:spacing w:after="120" w:line="480" w:lineRule="auto"/>
        <w:rPr>
          <w:rFonts w:ascii="Calibri" w:hAnsi="Calibri" w:cs="Calibri"/>
          <w:color w:val="222222"/>
          <w:sz w:val="24"/>
          <w:szCs w:val="24"/>
          <w:shd w:val="clear" w:color="auto" w:fill="FFFFFF"/>
          <w:lang w:val="en-US"/>
        </w:rPr>
      </w:pPr>
      <w:r w:rsidRPr="003A0EC1">
        <w:rPr>
          <w:rFonts w:ascii="Calibri" w:hAnsi="Calibri" w:cs="Calibri"/>
          <w:color w:val="222222"/>
          <w:sz w:val="24"/>
          <w:szCs w:val="24"/>
          <w:shd w:val="clear" w:color="auto" w:fill="FFFFFF"/>
          <w:lang w:val="en-US"/>
        </w:rPr>
        <w:t>Mukherjee, M., Ramirez, R., &amp; Cuthbertson, R. (</w:t>
      </w:r>
      <w:r w:rsidR="00804AA6" w:rsidRPr="003A0EC1">
        <w:rPr>
          <w:rFonts w:ascii="Calibri" w:hAnsi="Calibri" w:cs="Calibri"/>
          <w:color w:val="222222"/>
          <w:sz w:val="24"/>
          <w:szCs w:val="24"/>
          <w:shd w:val="clear" w:color="auto" w:fill="FFFFFF"/>
          <w:lang w:val="en-US"/>
        </w:rPr>
        <w:t>2020</w:t>
      </w:r>
      <w:r w:rsidRPr="003A0EC1">
        <w:rPr>
          <w:rFonts w:ascii="Calibri" w:hAnsi="Calibri" w:cs="Calibri"/>
          <w:color w:val="222222"/>
          <w:sz w:val="24"/>
          <w:szCs w:val="24"/>
          <w:shd w:val="clear" w:color="auto" w:fill="FFFFFF"/>
          <w:lang w:val="en-US"/>
        </w:rPr>
        <w:t>). Strategic reframing as a multi-level process enabled with scenario research. </w:t>
      </w:r>
      <w:r w:rsidRPr="003A0EC1">
        <w:rPr>
          <w:rFonts w:ascii="Calibri" w:hAnsi="Calibri" w:cs="Calibri"/>
          <w:i/>
          <w:iCs/>
          <w:color w:val="222222"/>
          <w:sz w:val="24"/>
          <w:szCs w:val="24"/>
          <w:shd w:val="clear" w:color="auto" w:fill="FFFFFF"/>
          <w:lang w:val="en-US"/>
        </w:rPr>
        <w:t>Long Range Planning</w:t>
      </w:r>
      <w:r w:rsidR="00804AA6" w:rsidRPr="003A0EC1">
        <w:rPr>
          <w:rFonts w:ascii="Arial" w:hAnsi="Arial" w:cs="Arial"/>
          <w:color w:val="222222"/>
          <w:sz w:val="20"/>
          <w:szCs w:val="20"/>
          <w:shd w:val="clear" w:color="auto" w:fill="FFFFFF"/>
        </w:rPr>
        <w:t>. (2020)., </w:t>
      </w:r>
      <w:r w:rsidR="00804AA6" w:rsidRPr="003A0EC1">
        <w:rPr>
          <w:rFonts w:ascii="Arial" w:hAnsi="Arial" w:cs="Arial"/>
          <w:i/>
          <w:iCs/>
          <w:color w:val="222222"/>
          <w:sz w:val="20"/>
          <w:szCs w:val="20"/>
          <w:shd w:val="clear" w:color="auto" w:fill="FFFFFF"/>
        </w:rPr>
        <w:t>53</w:t>
      </w:r>
      <w:r w:rsidR="00804AA6" w:rsidRPr="003A0EC1">
        <w:rPr>
          <w:rFonts w:ascii="Arial" w:hAnsi="Arial" w:cs="Arial"/>
          <w:color w:val="222222"/>
          <w:sz w:val="20"/>
          <w:szCs w:val="20"/>
          <w:shd w:val="clear" w:color="auto" w:fill="FFFFFF"/>
        </w:rPr>
        <w:t>(5), 101933</w:t>
      </w:r>
      <w:r w:rsidR="00804AA6" w:rsidRPr="003A0EC1">
        <w:rPr>
          <w:rFonts w:ascii="Calibri" w:hAnsi="Calibri" w:cs="Calibri"/>
          <w:color w:val="222222"/>
          <w:sz w:val="24"/>
          <w:szCs w:val="24"/>
          <w:shd w:val="clear" w:color="auto" w:fill="FFFFFF"/>
          <w:lang w:val="en-US"/>
        </w:rPr>
        <w:t>.</w:t>
      </w:r>
    </w:p>
    <w:p w14:paraId="42F7751B" w14:textId="77777777" w:rsidR="0014344B" w:rsidRPr="003A0EC1" w:rsidRDefault="0014344B" w:rsidP="00A645C8">
      <w:pPr>
        <w:spacing w:after="120" w:line="480" w:lineRule="auto"/>
        <w:rPr>
          <w:rFonts w:ascii="Calibri" w:hAnsi="Calibri" w:cs="Calibri"/>
          <w:color w:val="222222"/>
          <w:sz w:val="24"/>
          <w:szCs w:val="24"/>
          <w:shd w:val="clear" w:color="auto" w:fill="FFFFFF"/>
          <w:lang w:val="en-US"/>
        </w:rPr>
      </w:pPr>
      <w:r w:rsidRPr="003A0EC1">
        <w:rPr>
          <w:rFonts w:ascii="Calibri" w:hAnsi="Calibri" w:cs="Calibri"/>
          <w:color w:val="222222"/>
          <w:sz w:val="24"/>
          <w:szCs w:val="24"/>
          <w:shd w:val="clear" w:color="auto" w:fill="FFFFFF"/>
          <w:lang w:val="en-US"/>
        </w:rPr>
        <w:t>Nordin, F., Kindström, D., Kowalkowski, C., &amp; Rehme, J. (2011). The risks of providing services. </w:t>
      </w:r>
      <w:r w:rsidRPr="003A0EC1">
        <w:rPr>
          <w:rFonts w:ascii="Calibri" w:hAnsi="Calibri" w:cs="Calibri"/>
          <w:i/>
          <w:iCs/>
          <w:color w:val="222222"/>
          <w:sz w:val="24"/>
          <w:szCs w:val="24"/>
          <w:shd w:val="clear" w:color="auto" w:fill="FFFFFF"/>
          <w:lang w:val="en-US"/>
        </w:rPr>
        <w:t>Journal of Service Management</w:t>
      </w:r>
      <w:r w:rsidRPr="003A0EC1">
        <w:rPr>
          <w:rFonts w:ascii="Calibri" w:hAnsi="Calibri" w:cs="Calibri"/>
          <w:color w:val="222222"/>
          <w:sz w:val="24"/>
          <w:szCs w:val="24"/>
          <w:shd w:val="clear" w:color="auto" w:fill="FFFFFF"/>
          <w:lang w:val="en-US"/>
        </w:rPr>
        <w:t>, 22 (3), 390-408.</w:t>
      </w:r>
    </w:p>
    <w:p w14:paraId="1E8BAB20" w14:textId="0A727DFC" w:rsidR="0014344B" w:rsidRPr="003A0EC1" w:rsidRDefault="0014344B" w:rsidP="00A645C8">
      <w:pPr>
        <w:spacing w:after="120" w:line="480" w:lineRule="auto"/>
        <w:rPr>
          <w:rFonts w:ascii="Calibri" w:hAnsi="Calibri" w:cs="Calibri"/>
          <w:color w:val="222222"/>
          <w:sz w:val="24"/>
          <w:szCs w:val="24"/>
          <w:shd w:val="clear" w:color="auto" w:fill="FFFFFF"/>
          <w:lang w:val="en-US"/>
        </w:rPr>
      </w:pPr>
      <w:r w:rsidRPr="003A0EC1">
        <w:rPr>
          <w:rFonts w:ascii="Calibri" w:hAnsi="Calibri" w:cs="Calibri"/>
          <w:color w:val="222222"/>
          <w:sz w:val="24"/>
          <w:szCs w:val="24"/>
          <w:shd w:val="clear" w:color="auto" w:fill="FFFFFF"/>
          <w:lang w:val="en-US"/>
        </w:rPr>
        <w:t>Ostrom, A. L., Bitner, M. J., Brown, S. W., Burkhard, K. A., Goul, M., Smith-Daniels, V., Demirkan, H. &amp; Rabinovich, E. (2010). Moving forward and making a difference: research priorities for the science of service. </w:t>
      </w:r>
      <w:r w:rsidRPr="003A0EC1">
        <w:rPr>
          <w:rFonts w:ascii="Calibri" w:hAnsi="Calibri" w:cs="Calibri"/>
          <w:i/>
          <w:iCs/>
          <w:color w:val="222222"/>
          <w:sz w:val="24"/>
          <w:szCs w:val="24"/>
          <w:shd w:val="clear" w:color="auto" w:fill="FFFFFF"/>
          <w:lang w:val="en-US"/>
        </w:rPr>
        <w:t xml:space="preserve">Journal of </w:t>
      </w:r>
      <w:r w:rsidR="00115D51" w:rsidRPr="003A0EC1">
        <w:rPr>
          <w:rFonts w:ascii="Calibri" w:hAnsi="Calibri" w:cs="Calibri"/>
          <w:i/>
          <w:iCs/>
          <w:color w:val="222222"/>
          <w:sz w:val="24"/>
          <w:szCs w:val="24"/>
          <w:shd w:val="clear" w:color="auto" w:fill="FFFFFF"/>
          <w:lang w:val="en-US"/>
        </w:rPr>
        <w:t>S</w:t>
      </w:r>
      <w:r w:rsidRPr="003A0EC1">
        <w:rPr>
          <w:rFonts w:ascii="Calibri" w:hAnsi="Calibri" w:cs="Calibri"/>
          <w:i/>
          <w:iCs/>
          <w:color w:val="222222"/>
          <w:sz w:val="24"/>
          <w:szCs w:val="24"/>
          <w:shd w:val="clear" w:color="auto" w:fill="FFFFFF"/>
          <w:lang w:val="en-US"/>
        </w:rPr>
        <w:t xml:space="preserve">ervice </w:t>
      </w:r>
      <w:r w:rsidR="00115D51" w:rsidRPr="003A0EC1">
        <w:rPr>
          <w:rFonts w:ascii="Calibri" w:hAnsi="Calibri" w:cs="Calibri"/>
          <w:i/>
          <w:iCs/>
          <w:color w:val="222222"/>
          <w:sz w:val="24"/>
          <w:szCs w:val="24"/>
          <w:shd w:val="clear" w:color="auto" w:fill="FFFFFF"/>
          <w:lang w:val="en-US"/>
        </w:rPr>
        <w:t>R</w:t>
      </w:r>
      <w:r w:rsidRPr="003A0EC1">
        <w:rPr>
          <w:rFonts w:ascii="Calibri" w:hAnsi="Calibri" w:cs="Calibri"/>
          <w:i/>
          <w:iCs/>
          <w:color w:val="222222"/>
          <w:sz w:val="24"/>
          <w:szCs w:val="24"/>
          <w:shd w:val="clear" w:color="auto" w:fill="FFFFFF"/>
          <w:lang w:val="en-US"/>
        </w:rPr>
        <w:t>esearch</w:t>
      </w:r>
      <w:r w:rsidRPr="003A0EC1">
        <w:rPr>
          <w:rFonts w:ascii="Calibri" w:hAnsi="Calibri" w:cs="Calibri"/>
          <w:color w:val="222222"/>
          <w:sz w:val="24"/>
          <w:szCs w:val="24"/>
          <w:shd w:val="clear" w:color="auto" w:fill="FFFFFF"/>
          <w:lang w:val="en-US"/>
        </w:rPr>
        <w:t>, </w:t>
      </w:r>
      <w:r w:rsidRPr="003A0EC1">
        <w:rPr>
          <w:rFonts w:ascii="Calibri" w:hAnsi="Calibri" w:cs="Calibri"/>
          <w:i/>
          <w:iCs/>
          <w:color w:val="222222"/>
          <w:sz w:val="24"/>
          <w:szCs w:val="24"/>
          <w:shd w:val="clear" w:color="auto" w:fill="FFFFFF"/>
          <w:lang w:val="en-US"/>
        </w:rPr>
        <w:t>13</w:t>
      </w:r>
      <w:r w:rsidRPr="003A0EC1">
        <w:rPr>
          <w:rFonts w:ascii="Calibri" w:hAnsi="Calibri" w:cs="Calibri"/>
          <w:color w:val="222222"/>
          <w:sz w:val="24"/>
          <w:szCs w:val="24"/>
          <w:shd w:val="clear" w:color="auto" w:fill="FFFFFF"/>
          <w:lang w:val="en-US"/>
        </w:rPr>
        <w:t>(1), 4-36.</w:t>
      </w:r>
    </w:p>
    <w:p w14:paraId="2F8237EB" w14:textId="318EB5FE" w:rsidR="00A645C8" w:rsidRPr="003A0EC1" w:rsidRDefault="00A645C8" w:rsidP="00A645C8">
      <w:pPr>
        <w:spacing w:after="120" w:line="480" w:lineRule="auto"/>
        <w:rPr>
          <w:rFonts w:ascii="Calibri" w:hAnsi="Calibri" w:cs="Calibri"/>
          <w:color w:val="222222"/>
          <w:sz w:val="24"/>
          <w:szCs w:val="24"/>
          <w:shd w:val="clear" w:color="auto" w:fill="FFFFFF"/>
          <w:lang w:val="en-US"/>
        </w:rPr>
      </w:pPr>
      <w:r w:rsidRPr="003A0EC1">
        <w:rPr>
          <w:rFonts w:ascii="Calibri" w:hAnsi="Calibri" w:cs="Calibri"/>
          <w:color w:val="222222"/>
          <w:sz w:val="24"/>
          <w:szCs w:val="24"/>
          <w:shd w:val="clear" w:color="auto" w:fill="FFFFFF"/>
          <w:lang w:val="en-US"/>
        </w:rPr>
        <w:t xml:space="preserve">Palo, T., Åkesson, M., &amp; Löfberg, N. (2019). Servitization as </w:t>
      </w:r>
      <w:r w:rsidR="00A71030" w:rsidRPr="003A0EC1">
        <w:rPr>
          <w:rFonts w:ascii="Calibri" w:hAnsi="Calibri" w:cs="Calibri"/>
          <w:color w:val="222222"/>
          <w:sz w:val="24"/>
          <w:szCs w:val="24"/>
          <w:shd w:val="clear" w:color="auto" w:fill="FFFFFF"/>
          <w:lang w:val="en-US"/>
        </w:rPr>
        <w:t>business model</w:t>
      </w:r>
      <w:r w:rsidRPr="003A0EC1">
        <w:rPr>
          <w:rFonts w:ascii="Calibri" w:hAnsi="Calibri" w:cs="Calibri"/>
          <w:color w:val="222222"/>
          <w:sz w:val="24"/>
          <w:szCs w:val="24"/>
          <w:shd w:val="clear" w:color="auto" w:fill="FFFFFF"/>
          <w:lang w:val="en-US"/>
        </w:rPr>
        <w:t xml:space="preserve"> contestation: A practice approach. </w:t>
      </w:r>
      <w:r w:rsidRPr="003A0EC1">
        <w:rPr>
          <w:rFonts w:ascii="Calibri" w:hAnsi="Calibri" w:cs="Calibri"/>
          <w:i/>
          <w:iCs/>
          <w:color w:val="222222"/>
          <w:sz w:val="24"/>
          <w:szCs w:val="24"/>
          <w:shd w:val="clear" w:color="auto" w:fill="FFFFFF"/>
          <w:lang w:val="en-US"/>
        </w:rPr>
        <w:t>Journal of Business Research</w:t>
      </w:r>
      <w:r w:rsidRPr="003A0EC1">
        <w:rPr>
          <w:rFonts w:ascii="Calibri" w:hAnsi="Calibri" w:cs="Calibri"/>
          <w:color w:val="222222"/>
          <w:sz w:val="24"/>
          <w:szCs w:val="24"/>
          <w:shd w:val="clear" w:color="auto" w:fill="FFFFFF"/>
          <w:lang w:val="en-US"/>
        </w:rPr>
        <w:t>, </w:t>
      </w:r>
      <w:r w:rsidRPr="003A0EC1">
        <w:rPr>
          <w:rFonts w:ascii="Calibri" w:hAnsi="Calibri" w:cs="Calibri"/>
          <w:i/>
          <w:iCs/>
          <w:color w:val="222222"/>
          <w:sz w:val="24"/>
          <w:szCs w:val="24"/>
          <w:shd w:val="clear" w:color="auto" w:fill="FFFFFF"/>
          <w:lang w:val="en-US"/>
        </w:rPr>
        <w:t>104</w:t>
      </w:r>
      <w:r w:rsidRPr="003A0EC1">
        <w:rPr>
          <w:rFonts w:ascii="Calibri" w:hAnsi="Calibri" w:cs="Calibri"/>
          <w:color w:val="222222"/>
          <w:sz w:val="24"/>
          <w:szCs w:val="24"/>
          <w:shd w:val="clear" w:color="auto" w:fill="FFFFFF"/>
          <w:lang w:val="en-US"/>
        </w:rPr>
        <w:t>, 486-496.</w:t>
      </w:r>
    </w:p>
    <w:p w14:paraId="45EC48C5" w14:textId="75E24A0C" w:rsidR="0001347E" w:rsidRPr="003A0EC1" w:rsidRDefault="0001347E" w:rsidP="00A645C8">
      <w:pPr>
        <w:spacing w:after="120" w:line="480" w:lineRule="auto"/>
        <w:rPr>
          <w:rFonts w:ascii="Calibri" w:hAnsi="Calibri" w:cs="Calibri"/>
          <w:color w:val="222222"/>
          <w:sz w:val="24"/>
          <w:szCs w:val="24"/>
          <w:shd w:val="clear" w:color="auto" w:fill="FFFFFF"/>
          <w:lang w:val="en-US"/>
        </w:rPr>
      </w:pPr>
      <w:r w:rsidRPr="003A0EC1">
        <w:rPr>
          <w:rFonts w:ascii="Calibri" w:hAnsi="Calibri" w:cs="Calibri"/>
          <w:color w:val="222222"/>
          <w:sz w:val="24"/>
          <w:szCs w:val="24"/>
          <w:shd w:val="clear" w:color="auto" w:fill="FFFFFF"/>
          <w:lang w:val="en-US"/>
        </w:rPr>
        <w:t xml:space="preserve">Pettigrew, A. (1987). Context and action in the transformation of the firm, </w:t>
      </w:r>
      <w:r w:rsidR="00A656BA" w:rsidRPr="003A0EC1">
        <w:rPr>
          <w:rFonts w:ascii="Calibri" w:hAnsi="Calibri" w:cs="Calibri"/>
          <w:i/>
          <w:iCs/>
          <w:color w:val="222222"/>
          <w:sz w:val="24"/>
          <w:szCs w:val="24"/>
          <w:shd w:val="clear" w:color="auto" w:fill="FFFFFF"/>
          <w:lang w:val="en-US"/>
        </w:rPr>
        <w:t>Journal of Management Studies</w:t>
      </w:r>
      <w:r w:rsidR="00A656BA" w:rsidRPr="003A0EC1">
        <w:rPr>
          <w:rFonts w:ascii="Calibri" w:hAnsi="Calibri" w:cs="Calibri"/>
          <w:color w:val="222222"/>
          <w:sz w:val="24"/>
          <w:szCs w:val="24"/>
          <w:shd w:val="clear" w:color="auto" w:fill="FFFFFF"/>
          <w:lang w:val="en-US"/>
        </w:rPr>
        <w:t>, 24</w:t>
      </w:r>
      <w:r w:rsidR="00F87CD2" w:rsidRPr="003A0EC1">
        <w:rPr>
          <w:rFonts w:ascii="Calibri" w:hAnsi="Calibri" w:cs="Calibri"/>
          <w:color w:val="222222"/>
          <w:sz w:val="24"/>
          <w:szCs w:val="24"/>
          <w:shd w:val="clear" w:color="auto" w:fill="FFFFFF"/>
          <w:lang w:val="en-US"/>
        </w:rPr>
        <w:t>(6), 649-670</w:t>
      </w:r>
      <w:r w:rsidRPr="003A0EC1">
        <w:rPr>
          <w:rFonts w:ascii="Calibri" w:hAnsi="Calibri" w:cs="Calibri"/>
          <w:color w:val="222222"/>
          <w:sz w:val="24"/>
          <w:szCs w:val="24"/>
          <w:shd w:val="clear" w:color="auto" w:fill="FFFFFF"/>
          <w:lang w:val="en-US"/>
        </w:rPr>
        <w:t>.</w:t>
      </w:r>
    </w:p>
    <w:p w14:paraId="6F30DB2D" w14:textId="0DFD3523" w:rsidR="0014344B" w:rsidRPr="003A0EC1" w:rsidRDefault="0014344B" w:rsidP="00A645C8">
      <w:pPr>
        <w:spacing w:after="120" w:line="480" w:lineRule="auto"/>
        <w:rPr>
          <w:rFonts w:ascii="Calibri" w:hAnsi="Calibri" w:cs="Calibri"/>
          <w:color w:val="222222"/>
          <w:sz w:val="24"/>
          <w:szCs w:val="24"/>
          <w:lang w:val="en-US"/>
        </w:rPr>
      </w:pPr>
      <w:r w:rsidRPr="003A0EC1">
        <w:rPr>
          <w:rFonts w:ascii="Calibri" w:hAnsi="Calibri" w:cs="Calibri"/>
          <w:sz w:val="24"/>
          <w:szCs w:val="24"/>
          <w:lang w:val="en-US"/>
        </w:rPr>
        <w:t xml:space="preserve">Rabetino, R., Harmsen, W., Kohtamäki, M., &amp; Sihvonen, J., (2018). Structuring servitization-related research. </w:t>
      </w:r>
      <w:r w:rsidRPr="003A0EC1">
        <w:rPr>
          <w:rFonts w:ascii="Calibri" w:hAnsi="Calibri" w:cs="Calibri"/>
          <w:i/>
          <w:sz w:val="24"/>
          <w:szCs w:val="24"/>
          <w:lang w:val="en-US"/>
        </w:rPr>
        <w:t xml:space="preserve">International </w:t>
      </w:r>
      <w:r w:rsidR="00115D51" w:rsidRPr="003A0EC1">
        <w:rPr>
          <w:rFonts w:ascii="Calibri" w:hAnsi="Calibri" w:cs="Calibri"/>
          <w:i/>
          <w:sz w:val="24"/>
          <w:szCs w:val="24"/>
          <w:lang w:val="en-US"/>
        </w:rPr>
        <w:t>J</w:t>
      </w:r>
      <w:r w:rsidRPr="003A0EC1">
        <w:rPr>
          <w:rFonts w:ascii="Calibri" w:hAnsi="Calibri" w:cs="Calibri"/>
          <w:i/>
          <w:sz w:val="24"/>
          <w:szCs w:val="24"/>
          <w:lang w:val="en-US"/>
        </w:rPr>
        <w:t xml:space="preserve">ournal of </w:t>
      </w:r>
      <w:r w:rsidR="00115D51" w:rsidRPr="003A0EC1">
        <w:rPr>
          <w:rFonts w:ascii="Calibri" w:hAnsi="Calibri" w:cs="Calibri"/>
          <w:i/>
          <w:sz w:val="24"/>
          <w:szCs w:val="24"/>
          <w:lang w:val="en-US"/>
        </w:rPr>
        <w:t>O</w:t>
      </w:r>
      <w:r w:rsidRPr="003A0EC1">
        <w:rPr>
          <w:rFonts w:ascii="Calibri" w:hAnsi="Calibri" w:cs="Calibri"/>
          <w:i/>
          <w:sz w:val="24"/>
          <w:szCs w:val="24"/>
          <w:lang w:val="en-US"/>
        </w:rPr>
        <w:t xml:space="preserve">perations and </w:t>
      </w:r>
      <w:r w:rsidR="00115D51" w:rsidRPr="003A0EC1">
        <w:rPr>
          <w:rFonts w:ascii="Calibri" w:hAnsi="Calibri" w:cs="Calibri"/>
          <w:i/>
          <w:sz w:val="24"/>
          <w:szCs w:val="24"/>
          <w:lang w:val="en-US"/>
        </w:rPr>
        <w:t>P</w:t>
      </w:r>
      <w:r w:rsidRPr="003A0EC1">
        <w:rPr>
          <w:rFonts w:ascii="Calibri" w:hAnsi="Calibri" w:cs="Calibri"/>
          <w:i/>
          <w:sz w:val="24"/>
          <w:szCs w:val="24"/>
          <w:lang w:val="en-US"/>
        </w:rPr>
        <w:t xml:space="preserve">roduction </w:t>
      </w:r>
      <w:r w:rsidR="00115D51" w:rsidRPr="003A0EC1">
        <w:rPr>
          <w:rFonts w:ascii="Calibri" w:hAnsi="Calibri" w:cs="Calibri"/>
          <w:i/>
          <w:sz w:val="24"/>
          <w:szCs w:val="24"/>
          <w:lang w:val="en-US"/>
        </w:rPr>
        <w:t>M</w:t>
      </w:r>
      <w:r w:rsidRPr="003A0EC1">
        <w:rPr>
          <w:rFonts w:ascii="Calibri" w:hAnsi="Calibri" w:cs="Calibri"/>
          <w:i/>
          <w:sz w:val="24"/>
          <w:szCs w:val="24"/>
          <w:lang w:val="en-US"/>
        </w:rPr>
        <w:t>anagement</w:t>
      </w:r>
      <w:r w:rsidR="00115D51" w:rsidRPr="003A0EC1">
        <w:rPr>
          <w:rFonts w:ascii="Calibri" w:hAnsi="Calibri" w:cs="Calibri"/>
          <w:sz w:val="24"/>
          <w:szCs w:val="24"/>
          <w:lang w:val="en-US"/>
        </w:rPr>
        <w:t>,</w:t>
      </w:r>
      <w:r w:rsidRPr="003A0EC1">
        <w:rPr>
          <w:rFonts w:ascii="Calibri" w:hAnsi="Calibri" w:cs="Calibri"/>
          <w:sz w:val="24"/>
          <w:szCs w:val="24"/>
          <w:lang w:val="en-US"/>
        </w:rPr>
        <w:t xml:space="preserve"> </w:t>
      </w:r>
      <w:r w:rsidRPr="003A0EC1">
        <w:rPr>
          <w:rFonts w:ascii="Calibri" w:hAnsi="Calibri" w:cs="Calibri"/>
          <w:i/>
          <w:sz w:val="24"/>
          <w:szCs w:val="24"/>
          <w:lang w:val="en-US"/>
        </w:rPr>
        <w:t>38</w:t>
      </w:r>
      <w:r w:rsidRPr="003A0EC1">
        <w:rPr>
          <w:rFonts w:ascii="Calibri" w:hAnsi="Calibri" w:cs="Calibri"/>
          <w:sz w:val="24"/>
          <w:szCs w:val="24"/>
          <w:lang w:val="en-US"/>
        </w:rPr>
        <w:t xml:space="preserve">(2), 350– 371. </w:t>
      </w:r>
    </w:p>
    <w:p w14:paraId="730D5526" w14:textId="213A2BAC" w:rsidR="00BC74B9" w:rsidRPr="003A0EC1" w:rsidRDefault="00BC74B9" w:rsidP="00A645C8">
      <w:pPr>
        <w:spacing w:after="120" w:line="480" w:lineRule="auto"/>
        <w:rPr>
          <w:rFonts w:ascii="Calibri" w:hAnsi="Calibri" w:cs="Calibri"/>
          <w:color w:val="222222"/>
          <w:sz w:val="24"/>
          <w:szCs w:val="24"/>
          <w:shd w:val="clear" w:color="auto" w:fill="FFFFFF"/>
        </w:rPr>
      </w:pPr>
      <w:r w:rsidRPr="003A0EC1">
        <w:rPr>
          <w:rFonts w:ascii="Calibri" w:hAnsi="Calibri" w:cs="Calibri"/>
          <w:color w:val="222222"/>
          <w:sz w:val="24"/>
          <w:szCs w:val="24"/>
          <w:shd w:val="clear" w:color="auto" w:fill="FFFFFF"/>
        </w:rPr>
        <w:t xml:space="preserve">Rabetino, R., Kohtamäki, M., &amp; Gebauer, H. (2017). </w:t>
      </w:r>
      <w:r w:rsidR="00A71030" w:rsidRPr="003A0EC1">
        <w:rPr>
          <w:rFonts w:ascii="Calibri" w:hAnsi="Calibri" w:cs="Calibri"/>
          <w:color w:val="222222"/>
          <w:sz w:val="24"/>
          <w:szCs w:val="24"/>
          <w:shd w:val="clear" w:color="auto" w:fill="FFFFFF"/>
        </w:rPr>
        <w:t>Strategy</w:t>
      </w:r>
      <w:r w:rsidRPr="003A0EC1">
        <w:rPr>
          <w:rFonts w:ascii="Calibri" w:hAnsi="Calibri" w:cs="Calibri"/>
          <w:color w:val="222222"/>
          <w:sz w:val="24"/>
          <w:szCs w:val="24"/>
          <w:shd w:val="clear" w:color="auto" w:fill="FFFFFF"/>
        </w:rPr>
        <w:t xml:space="preserve"> map of servitization. </w:t>
      </w:r>
      <w:r w:rsidRPr="003A0EC1">
        <w:rPr>
          <w:rFonts w:ascii="Calibri" w:hAnsi="Calibri" w:cs="Calibri"/>
          <w:i/>
          <w:iCs/>
          <w:color w:val="222222"/>
          <w:sz w:val="24"/>
          <w:szCs w:val="24"/>
          <w:shd w:val="clear" w:color="auto" w:fill="FFFFFF"/>
        </w:rPr>
        <w:t>International Journal of Production Economics</w:t>
      </w:r>
      <w:r w:rsidRPr="003A0EC1">
        <w:rPr>
          <w:rFonts w:ascii="Calibri" w:hAnsi="Calibri" w:cs="Calibri"/>
          <w:color w:val="222222"/>
          <w:sz w:val="24"/>
          <w:szCs w:val="24"/>
          <w:shd w:val="clear" w:color="auto" w:fill="FFFFFF"/>
        </w:rPr>
        <w:t>, </w:t>
      </w:r>
      <w:r w:rsidRPr="003A0EC1">
        <w:rPr>
          <w:rFonts w:ascii="Calibri" w:hAnsi="Calibri" w:cs="Calibri"/>
          <w:i/>
          <w:iCs/>
          <w:color w:val="222222"/>
          <w:sz w:val="24"/>
          <w:szCs w:val="24"/>
          <w:shd w:val="clear" w:color="auto" w:fill="FFFFFF"/>
        </w:rPr>
        <w:t>192</w:t>
      </w:r>
      <w:r w:rsidRPr="003A0EC1">
        <w:rPr>
          <w:rFonts w:ascii="Calibri" w:hAnsi="Calibri" w:cs="Calibri"/>
          <w:color w:val="222222"/>
          <w:sz w:val="24"/>
          <w:szCs w:val="24"/>
          <w:shd w:val="clear" w:color="auto" w:fill="FFFFFF"/>
        </w:rPr>
        <w:t>, 144-156.</w:t>
      </w:r>
    </w:p>
    <w:p w14:paraId="1FCFB71D" w14:textId="3AA7DAF0" w:rsidR="0014344B" w:rsidRPr="003A0EC1" w:rsidRDefault="0014344B" w:rsidP="00A645C8">
      <w:pPr>
        <w:spacing w:after="120" w:line="480" w:lineRule="auto"/>
        <w:rPr>
          <w:rFonts w:ascii="Calibri" w:hAnsi="Calibri" w:cs="Calibri"/>
          <w:color w:val="222222"/>
          <w:sz w:val="24"/>
          <w:szCs w:val="24"/>
          <w:lang w:val="en-US"/>
        </w:rPr>
      </w:pPr>
      <w:r w:rsidRPr="003A0EC1">
        <w:rPr>
          <w:rFonts w:ascii="Calibri" w:hAnsi="Calibri" w:cs="Calibri"/>
          <w:color w:val="222222"/>
          <w:sz w:val="24"/>
          <w:szCs w:val="24"/>
          <w:shd w:val="clear" w:color="auto" w:fill="FFFFFF"/>
          <w:lang w:val="pl-PL"/>
        </w:rPr>
        <w:t xml:space="preserve">Rabetino, R., Kohtamäki, M., Lehtonen, H., &amp; Kostama, H. (2015). </w:t>
      </w:r>
      <w:r w:rsidRPr="003A0EC1">
        <w:rPr>
          <w:rFonts w:ascii="Calibri" w:hAnsi="Calibri" w:cs="Calibri"/>
          <w:color w:val="222222"/>
          <w:sz w:val="24"/>
          <w:szCs w:val="24"/>
          <w:shd w:val="clear" w:color="auto" w:fill="FFFFFF"/>
          <w:lang w:val="en-US"/>
        </w:rPr>
        <w:t>Developing the concept of life-cycle service offering. </w:t>
      </w:r>
      <w:r w:rsidRPr="003A0EC1">
        <w:rPr>
          <w:rFonts w:ascii="Calibri" w:hAnsi="Calibri" w:cs="Calibri"/>
          <w:i/>
          <w:iCs/>
          <w:color w:val="222222"/>
          <w:sz w:val="24"/>
          <w:szCs w:val="24"/>
          <w:shd w:val="clear" w:color="auto" w:fill="FFFFFF"/>
          <w:lang w:val="en-US"/>
        </w:rPr>
        <w:t>Industrial Marketing Management</w:t>
      </w:r>
      <w:r w:rsidRPr="003A0EC1">
        <w:rPr>
          <w:rFonts w:ascii="Calibri" w:hAnsi="Calibri" w:cs="Calibri"/>
          <w:color w:val="222222"/>
          <w:sz w:val="24"/>
          <w:szCs w:val="24"/>
          <w:shd w:val="clear" w:color="auto" w:fill="FFFFFF"/>
          <w:lang w:val="en-US"/>
        </w:rPr>
        <w:t>, </w:t>
      </w:r>
      <w:r w:rsidRPr="003A0EC1">
        <w:rPr>
          <w:rFonts w:ascii="Calibri" w:hAnsi="Calibri" w:cs="Calibri"/>
          <w:i/>
          <w:iCs/>
          <w:color w:val="222222"/>
          <w:sz w:val="24"/>
          <w:szCs w:val="24"/>
          <w:shd w:val="clear" w:color="auto" w:fill="FFFFFF"/>
          <w:lang w:val="en-US"/>
        </w:rPr>
        <w:t>49</w:t>
      </w:r>
      <w:r w:rsidRPr="003A0EC1">
        <w:rPr>
          <w:rFonts w:ascii="Calibri" w:hAnsi="Calibri" w:cs="Calibri"/>
          <w:color w:val="222222"/>
          <w:sz w:val="24"/>
          <w:szCs w:val="24"/>
          <w:shd w:val="clear" w:color="auto" w:fill="FFFFFF"/>
          <w:lang w:val="en-US"/>
        </w:rPr>
        <w:t>, 53-66.</w:t>
      </w:r>
    </w:p>
    <w:p w14:paraId="7EB08BBA" w14:textId="77777777" w:rsidR="0014344B" w:rsidRPr="003A0EC1" w:rsidRDefault="0014344B" w:rsidP="00A645C8">
      <w:pPr>
        <w:spacing w:after="120" w:line="480" w:lineRule="auto"/>
        <w:rPr>
          <w:rFonts w:ascii="Calibri" w:hAnsi="Calibri" w:cs="Calibri"/>
          <w:color w:val="222222"/>
          <w:sz w:val="24"/>
          <w:szCs w:val="24"/>
          <w:shd w:val="clear" w:color="auto" w:fill="FFFFFF"/>
          <w:lang w:val="en-US"/>
        </w:rPr>
      </w:pPr>
      <w:r w:rsidRPr="003A0EC1">
        <w:rPr>
          <w:rFonts w:ascii="Calibri" w:hAnsi="Calibri" w:cs="Calibri"/>
          <w:color w:val="222222"/>
          <w:sz w:val="24"/>
          <w:szCs w:val="24"/>
          <w:shd w:val="clear" w:color="auto" w:fill="FFFFFF"/>
          <w:lang w:val="pl-PL"/>
        </w:rPr>
        <w:t xml:space="preserve">Raddats, C., Kowalkowski, C., Benedettini, O., Burton, J., &amp; Gebauer, H. (2019). </w:t>
      </w:r>
      <w:r w:rsidRPr="003A0EC1">
        <w:rPr>
          <w:rFonts w:ascii="Calibri" w:hAnsi="Calibri" w:cs="Calibri"/>
          <w:color w:val="222222"/>
          <w:sz w:val="24"/>
          <w:szCs w:val="24"/>
          <w:shd w:val="clear" w:color="auto" w:fill="FFFFFF"/>
          <w:lang w:val="en-US"/>
        </w:rPr>
        <w:t>Servitization: A contemporary thematic review of four major research streams. </w:t>
      </w:r>
      <w:r w:rsidRPr="003A0EC1">
        <w:rPr>
          <w:rFonts w:ascii="Calibri" w:hAnsi="Calibri" w:cs="Calibri"/>
          <w:i/>
          <w:iCs/>
          <w:color w:val="222222"/>
          <w:sz w:val="24"/>
          <w:szCs w:val="24"/>
          <w:shd w:val="clear" w:color="auto" w:fill="FFFFFF"/>
          <w:lang w:val="en-US"/>
        </w:rPr>
        <w:t>Industrial Marketing Management</w:t>
      </w:r>
      <w:r w:rsidRPr="003A0EC1">
        <w:rPr>
          <w:rFonts w:ascii="Calibri" w:hAnsi="Calibri" w:cs="Calibri"/>
          <w:color w:val="222222"/>
          <w:sz w:val="24"/>
          <w:szCs w:val="24"/>
          <w:shd w:val="clear" w:color="auto" w:fill="FFFFFF"/>
          <w:lang w:val="en-US"/>
        </w:rPr>
        <w:t>, </w:t>
      </w:r>
      <w:r w:rsidRPr="003A0EC1">
        <w:rPr>
          <w:rFonts w:ascii="Calibri" w:hAnsi="Calibri" w:cs="Calibri"/>
          <w:i/>
          <w:iCs/>
          <w:color w:val="222222"/>
          <w:sz w:val="24"/>
          <w:szCs w:val="24"/>
          <w:shd w:val="clear" w:color="auto" w:fill="FFFFFF"/>
          <w:lang w:val="en-US"/>
        </w:rPr>
        <w:t>83</w:t>
      </w:r>
      <w:r w:rsidRPr="003A0EC1">
        <w:rPr>
          <w:rFonts w:ascii="Calibri" w:hAnsi="Calibri" w:cs="Calibri"/>
          <w:color w:val="222222"/>
          <w:sz w:val="24"/>
          <w:szCs w:val="24"/>
          <w:shd w:val="clear" w:color="auto" w:fill="FFFFFF"/>
          <w:lang w:val="en-US"/>
        </w:rPr>
        <w:t>, 207-223.</w:t>
      </w:r>
    </w:p>
    <w:p w14:paraId="4E802749" w14:textId="46C2207C" w:rsidR="0014344B" w:rsidRPr="003A0EC1" w:rsidRDefault="0014344B" w:rsidP="00A645C8">
      <w:pPr>
        <w:spacing w:after="120" w:line="480" w:lineRule="auto"/>
        <w:rPr>
          <w:rFonts w:ascii="Calibri" w:hAnsi="Calibri" w:cs="Calibri"/>
          <w:color w:val="222222"/>
          <w:sz w:val="24"/>
          <w:szCs w:val="24"/>
          <w:lang w:val="en-US"/>
        </w:rPr>
      </w:pPr>
      <w:r w:rsidRPr="003A0EC1">
        <w:rPr>
          <w:rFonts w:ascii="Calibri" w:hAnsi="Calibri" w:cs="Calibri"/>
          <w:color w:val="222222"/>
          <w:sz w:val="24"/>
          <w:szCs w:val="24"/>
          <w:shd w:val="clear" w:color="auto" w:fill="FFFFFF"/>
          <w:lang w:val="en-US"/>
        </w:rPr>
        <w:t xml:space="preserve">Schumpeter J. A. (1934). The Theory of Economic Development: An Inquiry </w:t>
      </w:r>
      <w:r w:rsidR="00F649C7" w:rsidRPr="003A0EC1">
        <w:rPr>
          <w:rFonts w:ascii="Calibri" w:hAnsi="Calibri" w:cs="Calibri"/>
          <w:color w:val="222222"/>
          <w:sz w:val="24"/>
          <w:szCs w:val="24"/>
          <w:shd w:val="clear" w:color="auto" w:fill="FFFFFF"/>
          <w:lang w:val="en-US"/>
        </w:rPr>
        <w:t>into</w:t>
      </w:r>
      <w:r w:rsidRPr="003A0EC1">
        <w:rPr>
          <w:rFonts w:ascii="Calibri" w:hAnsi="Calibri" w:cs="Calibri"/>
          <w:color w:val="222222"/>
          <w:sz w:val="24"/>
          <w:szCs w:val="24"/>
          <w:shd w:val="clear" w:color="auto" w:fill="FFFFFF"/>
          <w:lang w:val="en-US"/>
        </w:rPr>
        <w:t xml:space="preserve"> Profits, Capital. Credit, Interest, and the Business Cycle</w:t>
      </w:r>
    </w:p>
    <w:p w14:paraId="0C125F40" w14:textId="77EC883E" w:rsidR="00110BB9" w:rsidRPr="003A0EC1" w:rsidRDefault="00110BB9" w:rsidP="00A645C8">
      <w:pPr>
        <w:spacing w:after="120" w:line="480" w:lineRule="auto"/>
        <w:rPr>
          <w:rFonts w:ascii="Calibri" w:hAnsi="Calibri" w:cs="Calibri"/>
          <w:color w:val="222222"/>
          <w:sz w:val="24"/>
          <w:szCs w:val="24"/>
          <w:lang w:val="en-US"/>
        </w:rPr>
      </w:pPr>
      <w:r w:rsidRPr="003A0EC1">
        <w:rPr>
          <w:rFonts w:ascii="Calibri" w:hAnsi="Calibri" w:cs="Calibri"/>
          <w:color w:val="222222"/>
          <w:sz w:val="24"/>
          <w:szCs w:val="24"/>
        </w:rPr>
        <w:t xml:space="preserve">Sjödin, D., Parida, V., &amp; Kohtamäki, M. (2019). Relational governance strategies for advanced service provision: Multiple paths to superior financial performance in servitization. </w:t>
      </w:r>
      <w:r w:rsidRPr="003A0EC1">
        <w:rPr>
          <w:rFonts w:ascii="Calibri" w:hAnsi="Calibri" w:cs="Calibri"/>
          <w:i/>
          <w:iCs/>
          <w:color w:val="222222"/>
          <w:sz w:val="24"/>
          <w:szCs w:val="24"/>
        </w:rPr>
        <w:t>Journal of Business Research</w:t>
      </w:r>
      <w:r w:rsidRPr="003A0EC1">
        <w:rPr>
          <w:rFonts w:ascii="Calibri" w:hAnsi="Calibri" w:cs="Calibri"/>
          <w:color w:val="222222"/>
          <w:sz w:val="24"/>
          <w:szCs w:val="24"/>
        </w:rPr>
        <w:t xml:space="preserve">, </w:t>
      </w:r>
      <w:r w:rsidRPr="003A0EC1">
        <w:rPr>
          <w:rFonts w:ascii="Calibri" w:hAnsi="Calibri" w:cs="Calibri"/>
          <w:i/>
          <w:iCs/>
          <w:color w:val="222222"/>
          <w:sz w:val="24"/>
          <w:szCs w:val="24"/>
        </w:rPr>
        <w:t>101</w:t>
      </w:r>
      <w:r w:rsidRPr="003A0EC1">
        <w:rPr>
          <w:rFonts w:ascii="Calibri" w:hAnsi="Calibri" w:cs="Calibri"/>
          <w:color w:val="222222"/>
          <w:sz w:val="24"/>
          <w:szCs w:val="24"/>
        </w:rPr>
        <w:t>, 906-915.</w:t>
      </w:r>
    </w:p>
    <w:p w14:paraId="641D689A" w14:textId="77777777" w:rsidR="0014344B" w:rsidRPr="003A0EC1" w:rsidRDefault="0014344B" w:rsidP="00A645C8">
      <w:pPr>
        <w:autoSpaceDE w:val="0"/>
        <w:autoSpaceDN w:val="0"/>
        <w:adjustRightInd w:val="0"/>
        <w:spacing w:after="120" w:line="480" w:lineRule="auto"/>
        <w:rPr>
          <w:rFonts w:ascii="Calibri" w:hAnsi="Calibri" w:cs="Calibri"/>
          <w:color w:val="222222"/>
          <w:sz w:val="24"/>
          <w:szCs w:val="24"/>
          <w:lang w:val="en-US"/>
        </w:rPr>
      </w:pPr>
      <w:r w:rsidRPr="003A0EC1">
        <w:rPr>
          <w:rFonts w:ascii="Calibri" w:hAnsi="Calibri" w:cs="Calibri"/>
          <w:color w:val="222222"/>
          <w:sz w:val="24"/>
          <w:szCs w:val="24"/>
          <w:lang w:val="en-US"/>
        </w:rPr>
        <w:t xml:space="preserve">Skålén, P., Gummerus, J., Von Koskull, C., &amp; Magnusson, P. R. (2015). Exploring value propositions and service innovation: a service-dominant logic study. </w:t>
      </w:r>
      <w:r w:rsidRPr="003A0EC1">
        <w:rPr>
          <w:rFonts w:ascii="Calibri" w:hAnsi="Calibri" w:cs="Calibri"/>
          <w:i/>
          <w:iCs/>
          <w:color w:val="222222"/>
          <w:sz w:val="24"/>
          <w:szCs w:val="24"/>
          <w:lang w:val="en-US"/>
        </w:rPr>
        <w:t>Journal of the Academy of Marketing Science</w:t>
      </w:r>
      <w:r w:rsidRPr="003A0EC1">
        <w:rPr>
          <w:rFonts w:ascii="Calibri" w:hAnsi="Calibri" w:cs="Calibri"/>
          <w:color w:val="222222"/>
          <w:sz w:val="24"/>
          <w:szCs w:val="24"/>
          <w:lang w:val="en-US"/>
        </w:rPr>
        <w:t xml:space="preserve">, </w:t>
      </w:r>
      <w:r w:rsidRPr="003A0EC1">
        <w:rPr>
          <w:rFonts w:ascii="Calibri" w:hAnsi="Calibri" w:cs="Calibri"/>
          <w:i/>
          <w:iCs/>
          <w:color w:val="222222"/>
          <w:sz w:val="24"/>
          <w:szCs w:val="24"/>
          <w:lang w:val="en-US"/>
        </w:rPr>
        <w:t>43</w:t>
      </w:r>
      <w:r w:rsidRPr="003A0EC1">
        <w:rPr>
          <w:rFonts w:ascii="Calibri" w:hAnsi="Calibri" w:cs="Calibri"/>
          <w:color w:val="222222"/>
          <w:sz w:val="24"/>
          <w:szCs w:val="24"/>
          <w:lang w:val="en-US"/>
        </w:rPr>
        <w:t>(2), 137-158.</w:t>
      </w:r>
    </w:p>
    <w:p w14:paraId="5742D2EE" w14:textId="77777777" w:rsidR="0014344B" w:rsidRPr="003A0EC1" w:rsidRDefault="0014344B" w:rsidP="00A645C8">
      <w:pPr>
        <w:autoSpaceDE w:val="0"/>
        <w:autoSpaceDN w:val="0"/>
        <w:adjustRightInd w:val="0"/>
        <w:spacing w:after="120" w:line="480" w:lineRule="auto"/>
        <w:rPr>
          <w:rFonts w:ascii="Calibri" w:hAnsi="Calibri" w:cs="Calibri"/>
          <w:color w:val="222222"/>
          <w:sz w:val="24"/>
          <w:szCs w:val="24"/>
          <w:lang w:val="en-US"/>
        </w:rPr>
      </w:pPr>
      <w:r w:rsidRPr="003A0EC1">
        <w:rPr>
          <w:rFonts w:ascii="Calibri" w:hAnsi="Calibri" w:cs="Calibri"/>
          <w:color w:val="222222"/>
          <w:sz w:val="24"/>
          <w:szCs w:val="24"/>
          <w:shd w:val="clear" w:color="auto" w:fill="FFFFFF"/>
          <w:lang w:val="en-US"/>
        </w:rPr>
        <w:t>Sklyar, A., Kowalkowski, C., Tronvoll, B., &amp; Sörhammar, D. (2019). Organizing for digital servitization: A service ecosystem perspective. </w:t>
      </w:r>
      <w:r w:rsidRPr="003A0EC1">
        <w:rPr>
          <w:rFonts w:ascii="Calibri" w:hAnsi="Calibri" w:cs="Calibri"/>
          <w:i/>
          <w:iCs/>
          <w:color w:val="222222"/>
          <w:sz w:val="24"/>
          <w:szCs w:val="24"/>
          <w:shd w:val="clear" w:color="auto" w:fill="FFFFFF"/>
          <w:lang w:val="en-US"/>
        </w:rPr>
        <w:t>Journal of Business Research</w:t>
      </w:r>
      <w:r w:rsidRPr="003A0EC1">
        <w:rPr>
          <w:rFonts w:ascii="Calibri" w:hAnsi="Calibri" w:cs="Calibri"/>
          <w:color w:val="222222"/>
          <w:sz w:val="24"/>
          <w:szCs w:val="24"/>
          <w:shd w:val="clear" w:color="auto" w:fill="FFFFFF"/>
          <w:lang w:val="en-US"/>
        </w:rPr>
        <w:t>, </w:t>
      </w:r>
      <w:r w:rsidRPr="003A0EC1">
        <w:rPr>
          <w:rFonts w:ascii="Calibri" w:hAnsi="Calibri" w:cs="Calibri"/>
          <w:i/>
          <w:iCs/>
          <w:color w:val="222222"/>
          <w:sz w:val="24"/>
          <w:szCs w:val="24"/>
          <w:shd w:val="clear" w:color="auto" w:fill="FFFFFF"/>
          <w:lang w:val="en-US"/>
        </w:rPr>
        <w:t>104</w:t>
      </w:r>
      <w:r w:rsidRPr="003A0EC1">
        <w:rPr>
          <w:rFonts w:ascii="Calibri" w:hAnsi="Calibri" w:cs="Calibri"/>
          <w:color w:val="222222"/>
          <w:sz w:val="24"/>
          <w:szCs w:val="24"/>
          <w:shd w:val="clear" w:color="auto" w:fill="FFFFFF"/>
          <w:lang w:val="en-US"/>
        </w:rPr>
        <w:t>, 450-460.</w:t>
      </w:r>
    </w:p>
    <w:p w14:paraId="39A2DF62" w14:textId="77777777" w:rsidR="0014344B" w:rsidRPr="003A0EC1" w:rsidRDefault="0014344B" w:rsidP="00A645C8">
      <w:pPr>
        <w:autoSpaceDE w:val="0"/>
        <w:autoSpaceDN w:val="0"/>
        <w:adjustRightInd w:val="0"/>
        <w:spacing w:after="120" w:line="480" w:lineRule="auto"/>
        <w:rPr>
          <w:rFonts w:ascii="Calibri" w:hAnsi="Calibri" w:cs="Calibri"/>
          <w:color w:val="222222"/>
          <w:sz w:val="24"/>
          <w:szCs w:val="24"/>
          <w:lang w:val="en-US"/>
        </w:rPr>
      </w:pPr>
      <w:r w:rsidRPr="003A0EC1">
        <w:rPr>
          <w:rFonts w:ascii="Calibri" w:hAnsi="Calibri" w:cs="Calibri"/>
          <w:color w:val="222222"/>
          <w:sz w:val="24"/>
          <w:szCs w:val="24"/>
          <w:shd w:val="clear" w:color="auto" w:fill="FFFFFF"/>
          <w:lang w:val="en-US"/>
        </w:rPr>
        <w:t xml:space="preserve">Snow, C. C., &amp; Ketchen Jr, D. J. (2014). Typology-driven theorizing: A response to </w:t>
      </w:r>
      <w:proofErr w:type="spellStart"/>
      <w:r w:rsidRPr="003A0EC1">
        <w:rPr>
          <w:rFonts w:ascii="Calibri" w:hAnsi="Calibri" w:cs="Calibri"/>
          <w:color w:val="222222"/>
          <w:sz w:val="24"/>
          <w:szCs w:val="24"/>
          <w:shd w:val="clear" w:color="auto" w:fill="FFFFFF"/>
          <w:lang w:val="en-US"/>
        </w:rPr>
        <w:t>Delbridge</w:t>
      </w:r>
      <w:proofErr w:type="spellEnd"/>
      <w:r w:rsidRPr="003A0EC1">
        <w:rPr>
          <w:rFonts w:ascii="Calibri" w:hAnsi="Calibri" w:cs="Calibri"/>
          <w:color w:val="222222"/>
          <w:sz w:val="24"/>
          <w:szCs w:val="24"/>
          <w:shd w:val="clear" w:color="auto" w:fill="FFFFFF"/>
          <w:lang w:val="en-US"/>
        </w:rPr>
        <w:t xml:space="preserve"> and </w:t>
      </w:r>
      <w:proofErr w:type="spellStart"/>
      <w:r w:rsidRPr="003A0EC1">
        <w:rPr>
          <w:rFonts w:ascii="Calibri" w:hAnsi="Calibri" w:cs="Calibri"/>
          <w:color w:val="222222"/>
          <w:sz w:val="24"/>
          <w:szCs w:val="24"/>
          <w:shd w:val="clear" w:color="auto" w:fill="FFFFFF"/>
          <w:lang w:val="en-US"/>
        </w:rPr>
        <w:t>Fiss</w:t>
      </w:r>
      <w:proofErr w:type="spellEnd"/>
      <w:r w:rsidRPr="003A0EC1">
        <w:rPr>
          <w:rFonts w:ascii="Calibri" w:hAnsi="Calibri" w:cs="Calibri"/>
          <w:color w:val="222222"/>
          <w:sz w:val="24"/>
          <w:szCs w:val="24"/>
          <w:shd w:val="clear" w:color="auto" w:fill="FFFFFF"/>
          <w:lang w:val="en-US"/>
        </w:rPr>
        <w:t>. </w:t>
      </w:r>
      <w:r w:rsidRPr="003A0EC1">
        <w:rPr>
          <w:rFonts w:ascii="Calibri" w:hAnsi="Calibri" w:cs="Calibri"/>
          <w:i/>
          <w:iCs/>
          <w:color w:val="222222"/>
          <w:sz w:val="24"/>
          <w:szCs w:val="24"/>
          <w:shd w:val="clear" w:color="auto" w:fill="FFFFFF"/>
          <w:lang w:val="en-US"/>
        </w:rPr>
        <w:t>Academy of Management Review</w:t>
      </w:r>
      <w:r w:rsidRPr="003A0EC1">
        <w:rPr>
          <w:rFonts w:ascii="Calibri" w:hAnsi="Calibri" w:cs="Calibri"/>
          <w:color w:val="222222"/>
          <w:sz w:val="24"/>
          <w:szCs w:val="24"/>
          <w:shd w:val="clear" w:color="auto" w:fill="FFFFFF"/>
          <w:lang w:val="en-US"/>
        </w:rPr>
        <w:t>, </w:t>
      </w:r>
      <w:r w:rsidRPr="003A0EC1">
        <w:rPr>
          <w:rFonts w:ascii="Calibri" w:hAnsi="Calibri" w:cs="Calibri"/>
          <w:i/>
          <w:iCs/>
          <w:color w:val="222222"/>
          <w:sz w:val="24"/>
          <w:szCs w:val="24"/>
          <w:shd w:val="clear" w:color="auto" w:fill="FFFFFF"/>
          <w:lang w:val="en-US"/>
        </w:rPr>
        <w:t>39</w:t>
      </w:r>
      <w:r w:rsidRPr="003A0EC1">
        <w:rPr>
          <w:rFonts w:ascii="Calibri" w:hAnsi="Calibri" w:cs="Calibri"/>
          <w:color w:val="222222"/>
          <w:sz w:val="24"/>
          <w:szCs w:val="24"/>
          <w:shd w:val="clear" w:color="auto" w:fill="FFFFFF"/>
          <w:lang w:val="en-US"/>
        </w:rPr>
        <w:t>(2), 231-233.</w:t>
      </w:r>
    </w:p>
    <w:p w14:paraId="38609429" w14:textId="77777777" w:rsidR="0014344B" w:rsidRPr="003A0EC1" w:rsidRDefault="0014344B" w:rsidP="00A645C8">
      <w:pPr>
        <w:autoSpaceDE w:val="0"/>
        <w:autoSpaceDN w:val="0"/>
        <w:adjustRightInd w:val="0"/>
        <w:spacing w:after="120" w:line="480" w:lineRule="auto"/>
        <w:rPr>
          <w:rFonts w:ascii="Calibri" w:hAnsi="Calibri" w:cs="Calibri"/>
          <w:color w:val="222222"/>
          <w:sz w:val="24"/>
          <w:szCs w:val="24"/>
          <w:lang w:val="en-US"/>
        </w:rPr>
      </w:pPr>
      <w:r w:rsidRPr="003A0EC1">
        <w:rPr>
          <w:rFonts w:ascii="Calibri" w:hAnsi="Calibri" w:cs="Calibri"/>
          <w:color w:val="222222"/>
          <w:sz w:val="24"/>
          <w:szCs w:val="24"/>
          <w:lang w:val="en-US"/>
        </w:rPr>
        <w:t xml:space="preserve">Snyder, H., Witell, L., Gustafsson, A., Fombelle, P., &amp; Kristensson, P. (2016). Identifying categories of service innovation: A review and synthesis of the literature. </w:t>
      </w:r>
      <w:r w:rsidRPr="003A0EC1">
        <w:rPr>
          <w:rFonts w:ascii="Calibri" w:hAnsi="Calibri" w:cs="Calibri"/>
          <w:i/>
          <w:iCs/>
          <w:color w:val="222222"/>
          <w:sz w:val="24"/>
          <w:szCs w:val="24"/>
          <w:lang w:val="en-US"/>
        </w:rPr>
        <w:t>Journal of Business Research</w:t>
      </w:r>
      <w:r w:rsidRPr="003A0EC1">
        <w:rPr>
          <w:rFonts w:ascii="Calibri" w:hAnsi="Calibri" w:cs="Calibri"/>
          <w:color w:val="222222"/>
          <w:sz w:val="24"/>
          <w:szCs w:val="24"/>
          <w:lang w:val="en-US"/>
        </w:rPr>
        <w:t xml:space="preserve">, </w:t>
      </w:r>
      <w:r w:rsidRPr="003A0EC1">
        <w:rPr>
          <w:rFonts w:ascii="Calibri" w:hAnsi="Calibri" w:cs="Calibri"/>
          <w:i/>
          <w:iCs/>
          <w:color w:val="222222"/>
          <w:sz w:val="24"/>
          <w:szCs w:val="24"/>
          <w:lang w:val="en-US"/>
        </w:rPr>
        <w:t>69</w:t>
      </w:r>
      <w:r w:rsidRPr="003A0EC1">
        <w:rPr>
          <w:rFonts w:ascii="Calibri" w:hAnsi="Calibri" w:cs="Calibri"/>
          <w:color w:val="222222"/>
          <w:sz w:val="24"/>
          <w:szCs w:val="24"/>
          <w:lang w:val="en-US"/>
        </w:rPr>
        <w:t>(7), 2401-2408.</w:t>
      </w:r>
    </w:p>
    <w:p w14:paraId="3E9F86B1" w14:textId="016FA768" w:rsidR="0014344B" w:rsidRPr="003A0EC1" w:rsidRDefault="0014344B" w:rsidP="00A645C8">
      <w:pPr>
        <w:autoSpaceDE w:val="0"/>
        <w:autoSpaceDN w:val="0"/>
        <w:adjustRightInd w:val="0"/>
        <w:spacing w:after="120" w:line="480" w:lineRule="auto"/>
        <w:rPr>
          <w:rFonts w:ascii="Calibri" w:hAnsi="Calibri" w:cs="Calibri"/>
          <w:color w:val="222222"/>
          <w:sz w:val="24"/>
          <w:szCs w:val="24"/>
          <w:shd w:val="clear" w:color="auto" w:fill="FFFFFF"/>
          <w:lang w:val="en-US"/>
        </w:rPr>
      </w:pPr>
      <w:r w:rsidRPr="003A0EC1">
        <w:rPr>
          <w:rFonts w:ascii="Calibri" w:hAnsi="Calibri" w:cs="Calibri"/>
          <w:color w:val="222222"/>
          <w:sz w:val="24"/>
          <w:szCs w:val="24"/>
          <w:shd w:val="clear" w:color="auto" w:fill="FFFFFF"/>
          <w:lang w:val="en-US"/>
        </w:rPr>
        <w:t>Storey, C., Cankurtaran, P., Papastathopoulou, P., &amp; Hultink, E. J. (2016). Success factors for service innovation: A meta‐analysis. </w:t>
      </w:r>
      <w:r w:rsidRPr="003A0EC1">
        <w:rPr>
          <w:rFonts w:ascii="Calibri" w:hAnsi="Calibri" w:cs="Calibri"/>
          <w:i/>
          <w:iCs/>
          <w:color w:val="222222"/>
          <w:sz w:val="24"/>
          <w:szCs w:val="24"/>
          <w:shd w:val="clear" w:color="auto" w:fill="FFFFFF"/>
          <w:lang w:val="en-US"/>
        </w:rPr>
        <w:t>Journal of Product Innovation Management</w:t>
      </w:r>
      <w:r w:rsidRPr="003A0EC1">
        <w:rPr>
          <w:rFonts w:ascii="Calibri" w:hAnsi="Calibri" w:cs="Calibri"/>
          <w:color w:val="222222"/>
          <w:sz w:val="24"/>
          <w:szCs w:val="24"/>
          <w:shd w:val="clear" w:color="auto" w:fill="FFFFFF"/>
          <w:lang w:val="en-US"/>
        </w:rPr>
        <w:t>, </w:t>
      </w:r>
      <w:r w:rsidRPr="003A0EC1">
        <w:rPr>
          <w:rFonts w:ascii="Calibri" w:hAnsi="Calibri" w:cs="Calibri"/>
          <w:i/>
          <w:iCs/>
          <w:color w:val="222222"/>
          <w:sz w:val="24"/>
          <w:szCs w:val="24"/>
          <w:shd w:val="clear" w:color="auto" w:fill="FFFFFF"/>
          <w:lang w:val="en-US"/>
        </w:rPr>
        <w:t>33</w:t>
      </w:r>
      <w:r w:rsidRPr="003A0EC1">
        <w:rPr>
          <w:rFonts w:ascii="Calibri" w:hAnsi="Calibri" w:cs="Calibri"/>
          <w:color w:val="222222"/>
          <w:sz w:val="24"/>
          <w:szCs w:val="24"/>
          <w:shd w:val="clear" w:color="auto" w:fill="FFFFFF"/>
          <w:lang w:val="en-US"/>
        </w:rPr>
        <w:t>(5), 527-548.</w:t>
      </w:r>
    </w:p>
    <w:p w14:paraId="3375F322" w14:textId="13B48A44" w:rsidR="00C00CFA" w:rsidRPr="003A0EC1" w:rsidRDefault="00FD6394" w:rsidP="00A645C8">
      <w:pPr>
        <w:autoSpaceDE w:val="0"/>
        <w:autoSpaceDN w:val="0"/>
        <w:adjustRightInd w:val="0"/>
        <w:spacing w:after="120" w:line="480" w:lineRule="auto"/>
        <w:rPr>
          <w:rFonts w:ascii="Calibri" w:hAnsi="Calibri" w:cs="Calibri"/>
          <w:color w:val="222222"/>
          <w:sz w:val="24"/>
          <w:szCs w:val="24"/>
          <w:shd w:val="clear" w:color="auto" w:fill="FFFFFF"/>
          <w:lang w:val="en-US"/>
        </w:rPr>
      </w:pPr>
      <w:r w:rsidRPr="003A0EC1">
        <w:rPr>
          <w:rFonts w:ascii="Calibri" w:hAnsi="Calibri" w:cs="Calibri"/>
          <w:color w:val="222222"/>
          <w:sz w:val="24"/>
          <w:szCs w:val="24"/>
          <w:shd w:val="clear" w:color="auto" w:fill="FFFFFF"/>
        </w:rPr>
        <w:t>Story, V. M., Boso, N., &amp; Cadogan, J. W. (2015). The form of relationship between firm‐level product innovativeness and new product performance in developed and emerging markets. </w:t>
      </w:r>
      <w:r w:rsidRPr="003A0EC1">
        <w:rPr>
          <w:rFonts w:ascii="Calibri" w:hAnsi="Calibri" w:cs="Calibri"/>
          <w:i/>
          <w:iCs/>
          <w:color w:val="222222"/>
          <w:sz w:val="24"/>
          <w:szCs w:val="24"/>
          <w:shd w:val="clear" w:color="auto" w:fill="FFFFFF"/>
        </w:rPr>
        <w:t>Journal of Product Innovation Management</w:t>
      </w:r>
      <w:r w:rsidRPr="003A0EC1">
        <w:rPr>
          <w:rFonts w:ascii="Calibri" w:hAnsi="Calibri" w:cs="Calibri"/>
          <w:color w:val="222222"/>
          <w:sz w:val="24"/>
          <w:szCs w:val="24"/>
          <w:shd w:val="clear" w:color="auto" w:fill="FFFFFF"/>
        </w:rPr>
        <w:t>, </w:t>
      </w:r>
      <w:r w:rsidRPr="003A0EC1">
        <w:rPr>
          <w:rFonts w:ascii="Calibri" w:hAnsi="Calibri" w:cs="Calibri"/>
          <w:i/>
          <w:iCs/>
          <w:color w:val="222222"/>
          <w:sz w:val="24"/>
          <w:szCs w:val="24"/>
          <w:shd w:val="clear" w:color="auto" w:fill="FFFFFF"/>
        </w:rPr>
        <w:t>32</w:t>
      </w:r>
      <w:r w:rsidRPr="003A0EC1">
        <w:rPr>
          <w:rFonts w:ascii="Calibri" w:hAnsi="Calibri" w:cs="Calibri"/>
          <w:color w:val="222222"/>
          <w:sz w:val="24"/>
          <w:szCs w:val="24"/>
          <w:shd w:val="clear" w:color="auto" w:fill="FFFFFF"/>
        </w:rPr>
        <w:t>(1), 45-64.</w:t>
      </w:r>
    </w:p>
    <w:p w14:paraId="08FF14F6" w14:textId="50081656" w:rsidR="0014344B" w:rsidRPr="003A0EC1" w:rsidRDefault="0014344B" w:rsidP="00A645C8">
      <w:pPr>
        <w:autoSpaceDE w:val="0"/>
        <w:autoSpaceDN w:val="0"/>
        <w:adjustRightInd w:val="0"/>
        <w:spacing w:after="120" w:line="480" w:lineRule="auto"/>
        <w:rPr>
          <w:rFonts w:ascii="Calibri" w:hAnsi="Calibri" w:cs="Calibri"/>
          <w:color w:val="222222"/>
          <w:sz w:val="24"/>
          <w:szCs w:val="24"/>
          <w:shd w:val="clear" w:color="auto" w:fill="FFFFFF"/>
          <w:lang w:val="en-US"/>
        </w:rPr>
      </w:pPr>
      <w:r w:rsidRPr="003A0EC1">
        <w:rPr>
          <w:rFonts w:ascii="Calibri" w:hAnsi="Calibri" w:cs="Calibri"/>
          <w:color w:val="222222"/>
          <w:sz w:val="24"/>
          <w:szCs w:val="24"/>
          <w:shd w:val="clear" w:color="auto" w:fill="FFFFFF"/>
          <w:lang w:val="en-US"/>
        </w:rPr>
        <w:t>Story, V., Zolkiewski, J., Verleye, K., Nazifi, A., Hannibal, C., Grimes, A., &amp; Abboud, L. (2020). Stepping out of the shadows: Supporting actors’ strategies for managing end-user experiences in service ecosystems. </w:t>
      </w:r>
      <w:r w:rsidRPr="003A0EC1">
        <w:rPr>
          <w:rFonts w:ascii="Calibri" w:hAnsi="Calibri" w:cs="Calibri"/>
          <w:i/>
          <w:iCs/>
          <w:color w:val="222222"/>
          <w:sz w:val="24"/>
          <w:szCs w:val="24"/>
          <w:shd w:val="clear" w:color="auto" w:fill="FFFFFF"/>
          <w:lang w:val="en-US"/>
        </w:rPr>
        <w:t>Journal of Business Research</w:t>
      </w:r>
      <w:r w:rsidR="00581BA8" w:rsidRPr="003A0EC1">
        <w:rPr>
          <w:rFonts w:ascii="Calibri" w:hAnsi="Calibri" w:cs="Calibri"/>
          <w:iCs/>
          <w:color w:val="222222"/>
          <w:sz w:val="24"/>
          <w:szCs w:val="24"/>
          <w:shd w:val="clear" w:color="auto" w:fill="FFFFFF"/>
          <w:lang w:val="en-US"/>
        </w:rPr>
        <w:t xml:space="preserve"> (in</w:t>
      </w:r>
      <w:r w:rsidR="009A2FA8" w:rsidRPr="003A0EC1">
        <w:rPr>
          <w:rFonts w:ascii="Calibri" w:hAnsi="Calibri" w:cs="Calibri"/>
          <w:iCs/>
          <w:color w:val="222222"/>
          <w:sz w:val="24"/>
          <w:szCs w:val="24"/>
          <w:shd w:val="clear" w:color="auto" w:fill="FFFFFF"/>
          <w:lang w:val="en-US"/>
        </w:rPr>
        <w:t xml:space="preserve"> </w:t>
      </w:r>
      <w:r w:rsidR="00581BA8" w:rsidRPr="003A0EC1">
        <w:rPr>
          <w:rFonts w:ascii="Calibri" w:hAnsi="Calibri" w:cs="Calibri"/>
          <w:iCs/>
          <w:color w:val="222222"/>
          <w:sz w:val="24"/>
          <w:szCs w:val="24"/>
          <w:shd w:val="clear" w:color="auto" w:fill="FFFFFF"/>
          <w:lang w:val="en-US"/>
        </w:rPr>
        <w:t>press)</w:t>
      </w:r>
      <w:r w:rsidRPr="003A0EC1">
        <w:rPr>
          <w:rFonts w:ascii="Calibri" w:hAnsi="Calibri" w:cs="Calibri"/>
          <w:color w:val="222222"/>
          <w:sz w:val="24"/>
          <w:szCs w:val="24"/>
          <w:shd w:val="clear" w:color="auto" w:fill="FFFFFF"/>
          <w:lang w:val="en-US"/>
        </w:rPr>
        <w:t xml:space="preserve">. </w:t>
      </w:r>
    </w:p>
    <w:p w14:paraId="3CD3E0FB" w14:textId="7B24A0EB" w:rsidR="0014344B" w:rsidRPr="003A0EC1" w:rsidRDefault="0014344B" w:rsidP="00A645C8">
      <w:pPr>
        <w:autoSpaceDE w:val="0"/>
        <w:autoSpaceDN w:val="0"/>
        <w:adjustRightInd w:val="0"/>
        <w:spacing w:after="120" w:line="480" w:lineRule="auto"/>
        <w:rPr>
          <w:rFonts w:ascii="Calibri" w:hAnsi="Calibri" w:cs="Calibri"/>
          <w:sz w:val="24"/>
          <w:szCs w:val="24"/>
          <w:lang w:val="en-US"/>
        </w:rPr>
      </w:pPr>
      <w:r w:rsidRPr="003A0EC1">
        <w:rPr>
          <w:rFonts w:ascii="Calibri" w:hAnsi="Calibri" w:cs="Calibri"/>
          <w:sz w:val="24"/>
          <w:szCs w:val="24"/>
          <w:lang w:val="en-US"/>
        </w:rPr>
        <w:t xml:space="preserve">Teece, D. J. (2007). Explicating dynamic </w:t>
      </w:r>
      <w:r w:rsidR="00A71030" w:rsidRPr="003A0EC1">
        <w:rPr>
          <w:rFonts w:ascii="Calibri" w:hAnsi="Calibri" w:cs="Calibri"/>
          <w:sz w:val="24"/>
          <w:szCs w:val="24"/>
          <w:lang w:val="en-US"/>
        </w:rPr>
        <w:t>capabilities</w:t>
      </w:r>
      <w:r w:rsidRPr="003A0EC1">
        <w:rPr>
          <w:rFonts w:ascii="Calibri" w:hAnsi="Calibri" w:cs="Calibri"/>
          <w:sz w:val="24"/>
          <w:szCs w:val="24"/>
          <w:lang w:val="en-US"/>
        </w:rPr>
        <w:t xml:space="preserve">: The nature and microfoundations of (sustainable) enterprise performance. </w:t>
      </w:r>
      <w:r w:rsidRPr="003A0EC1">
        <w:rPr>
          <w:rFonts w:ascii="Calibri" w:hAnsi="Calibri" w:cs="Calibri"/>
          <w:i/>
          <w:iCs/>
          <w:sz w:val="24"/>
          <w:szCs w:val="24"/>
          <w:lang w:val="en-US"/>
        </w:rPr>
        <w:t>Strategic Management Journal</w:t>
      </w:r>
      <w:r w:rsidRPr="003A0EC1">
        <w:rPr>
          <w:rFonts w:ascii="Calibri" w:hAnsi="Calibri" w:cs="Calibri"/>
          <w:sz w:val="24"/>
          <w:szCs w:val="24"/>
          <w:lang w:val="en-US"/>
        </w:rPr>
        <w:t xml:space="preserve">, </w:t>
      </w:r>
      <w:r w:rsidRPr="003A0EC1">
        <w:rPr>
          <w:rFonts w:ascii="Calibri" w:hAnsi="Calibri" w:cs="Calibri"/>
          <w:i/>
          <w:sz w:val="24"/>
          <w:szCs w:val="24"/>
          <w:lang w:val="en-US"/>
        </w:rPr>
        <w:t>28</w:t>
      </w:r>
      <w:r w:rsidRPr="003A0EC1">
        <w:rPr>
          <w:rFonts w:ascii="Calibri" w:hAnsi="Calibri" w:cs="Calibri"/>
          <w:sz w:val="24"/>
          <w:szCs w:val="24"/>
          <w:lang w:val="en-US"/>
        </w:rPr>
        <w:t xml:space="preserve">(13), 1319–1350. </w:t>
      </w:r>
    </w:p>
    <w:p w14:paraId="276ADF31" w14:textId="42EFA668" w:rsidR="0014344B" w:rsidRPr="003A0EC1" w:rsidRDefault="0014344B" w:rsidP="00A645C8">
      <w:pPr>
        <w:autoSpaceDE w:val="0"/>
        <w:autoSpaceDN w:val="0"/>
        <w:adjustRightInd w:val="0"/>
        <w:spacing w:after="120" w:line="480" w:lineRule="auto"/>
        <w:rPr>
          <w:rFonts w:ascii="Calibri" w:hAnsi="Calibri" w:cs="Calibri"/>
          <w:color w:val="222222"/>
          <w:sz w:val="24"/>
          <w:szCs w:val="24"/>
          <w:shd w:val="clear" w:color="auto" w:fill="FFFFFF"/>
          <w:lang w:val="en-US"/>
        </w:rPr>
      </w:pPr>
      <w:r w:rsidRPr="003A0EC1">
        <w:rPr>
          <w:rFonts w:ascii="Calibri" w:hAnsi="Calibri" w:cs="Calibri"/>
          <w:color w:val="222222"/>
          <w:sz w:val="24"/>
          <w:szCs w:val="24"/>
          <w:shd w:val="clear" w:color="auto" w:fill="FFFFFF"/>
          <w:lang w:val="en-US"/>
        </w:rPr>
        <w:t>Tellis, G. J., Prabhu, J. C., &amp; Chandy, R. K. (2009). Radical innovation across nations: The preeminence of corporate culture. </w:t>
      </w:r>
      <w:r w:rsidRPr="003A0EC1">
        <w:rPr>
          <w:rFonts w:ascii="Calibri" w:hAnsi="Calibri" w:cs="Calibri"/>
          <w:i/>
          <w:iCs/>
          <w:color w:val="222222"/>
          <w:sz w:val="24"/>
          <w:szCs w:val="24"/>
          <w:shd w:val="clear" w:color="auto" w:fill="FFFFFF"/>
          <w:lang w:val="en-US"/>
        </w:rPr>
        <w:t xml:space="preserve">Journal of </w:t>
      </w:r>
      <w:r w:rsidR="00115D51" w:rsidRPr="003A0EC1">
        <w:rPr>
          <w:rFonts w:ascii="Calibri" w:hAnsi="Calibri" w:cs="Calibri"/>
          <w:i/>
          <w:iCs/>
          <w:color w:val="222222"/>
          <w:sz w:val="24"/>
          <w:szCs w:val="24"/>
          <w:shd w:val="clear" w:color="auto" w:fill="FFFFFF"/>
          <w:lang w:val="en-US"/>
        </w:rPr>
        <w:t>M</w:t>
      </w:r>
      <w:r w:rsidRPr="003A0EC1">
        <w:rPr>
          <w:rFonts w:ascii="Calibri" w:hAnsi="Calibri" w:cs="Calibri"/>
          <w:i/>
          <w:iCs/>
          <w:color w:val="222222"/>
          <w:sz w:val="24"/>
          <w:szCs w:val="24"/>
          <w:shd w:val="clear" w:color="auto" w:fill="FFFFFF"/>
          <w:lang w:val="en-US"/>
        </w:rPr>
        <w:t>arketing</w:t>
      </w:r>
      <w:r w:rsidRPr="003A0EC1">
        <w:rPr>
          <w:rFonts w:ascii="Calibri" w:hAnsi="Calibri" w:cs="Calibri"/>
          <w:color w:val="222222"/>
          <w:sz w:val="24"/>
          <w:szCs w:val="24"/>
          <w:shd w:val="clear" w:color="auto" w:fill="FFFFFF"/>
          <w:lang w:val="en-US"/>
        </w:rPr>
        <w:t>, </w:t>
      </w:r>
      <w:r w:rsidRPr="003A0EC1">
        <w:rPr>
          <w:rFonts w:ascii="Calibri" w:hAnsi="Calibri" w:cs="Calibri"/>
          <w:i/>
          <w:iCs/>
          <w:color w:val="222222"/>
          <w:sz w:val="24"/>
          <w:szCs w:val="24"/>
          <w:shd w:val="clear" w:color="auto" w:fill="FFFFFF"/>
          <w:lang w:val="en-US"/>
        </w:rPr>
        <w:t>73</w:t>
      </w:r>
      <w:r w:rsidRPr="003A0EC1">
        <w:rPr>
          <w:rFonts w:ascii="Calibri" w:hAnsi="Calibri" w:cs="Calibri"/>
          <w:color w:val="222222"/>
          <w:sz w:val="24"/>
          <w:szCs w:val="24"/>
          <w:shd w:val="clear" w:color="auto" w:fill="FFFFFF"/>
          <w:lang w:val="en-US"/>
        </w:rPr>
        <w:t>(1), 3-23.</w:t>
      </w:r>
    </w:p>
    <w:p w14:paraId="4A0124C1" w14:textId="77777777" w:rsidR="0014344B" w:rsidRPr="003A0EC1" w:rsidRDefault="0014344B" w:rsidP="00A645C8">
      <w:pPr>
        <w:autoSpaceDE w:val="0"/>
        <w:autoSpaceDN w:val="0"/>
        <w:adjustRightInd w:val="0"/>
        <w:spacing w:after="120" w:line="480" w:lineRule="auto"/>
        <w:rPr>
          <w:rFonts w:ascii="Calibri" w:hAnsi="Calibri" w:cs="Calibri"/>
          <w:color w:val="222222"/>
          <w:sz w:val="24"/>
          <w:szCs w:val="24"/>
          <w:shd w:val="clear" w:color="auto" w:fill="FFFFFF"/>
          <w:lang w:val="en-US"/>
        </w:rPr>
      </w:pPr>
      <w:r w:rsidRPr="003A0EC1">
        <w:rPr>
          <w:rFonts w:ascii="Calibri" w:hAnsi="Calibri" w:cs="Calibri"/>
          <w:color w:val="222222"/>
          <w:sz w:val="24"/>
          <w:szCs w:val="24"/>
          <w:shd w:val="clear" w:color="auto" w:fill="FFFFFF"/>
          <w:lang w:val="en-US"/>
        </w:rPr>
        <w:t>Toivonen, M., &amp; Tuominen, T. (2009). Emergence of innovations in services. </w:t>
      </w:r>
      <w:r w:rsidRPr="003A0EC1">
        <w:rPr>
          <w:rFonts w:ascii="Calibri" w:hAnsi="Calibri" w:cs="Calibri"/>
          <w:i/>
          <w:iCs/>
          <w:color w:val="222222"/>
          <w:sz w:val="24"/>
          <w:szCs w:val="24"/>
          <w:shd w:val="clear" w:color="auto" w:fill="FFFFFF"/>
          <w:lang w:val="en-US"/>
        </w:rPr>
        <w:t>The Service Industries Journal</w:t>
      </w:r>
      <w:r w:rsidRPr="003A0EC1">
        <w:rPr>
          <w:rFonts w:ascii="Calibri" w:hAnsi="Calibri" w:cs="Calibri"/>
          <w:color w:val="222222"/>
          <w:sz w:val="24"/>
          <w:szCs w:val="24"/>
          <w:shd w:val="clear" w:color="auto" w:fill="FFFFFF"/>
          <w:lang w:val="en-US"/>
        </w:rPr>
        <w:t>, </w:t>
      </w:r>
      <w:r w:rsidRPr="003A0EC1">
        <w:rPr>
          <w:rFonts w:ascii="Calibri" w:hAnsi="Calibri" w:cs="Calibri"/>
          <w:i/>
          <w:iCs/>
          <w:color w:val="222222"/>
          <w:sz w:val="24"/>
          <w:szCs w:val="24"/>
          <w:shd w:val="clear" w:color="auto" w:fill="FFFFFF"/>
          <w:lang w:val="en-US"/>
        </w:rPr>
        <w:t>29</w:t>
      </w:r>
      <w:r w:rsidRPr="003A0EC1">
        <w:rPr>
          <w:rFonts w:ascii="Calibri" w:hAnsi="Calibri" w:cs="Calibri"/>
          <w:color w:val="222222"/>
          <w:sz w:val="24"/>
          <w:szCs w:val="24"/>
          <w:shd w:val="clear" w:color="auto" w:fill="FFFFFF"/>
          <w:lang w:val="en-US"/>
        </w:rPr>
        <w:t>(7), 887-902.</w:t>
      </w:r>
    </w:p>
    <w:p w14:paraId="64FD7442" w14:textId="4CD9D809" w:rsidR="008F2F21" w:rsidRPr="003A0EC1" w:rsidRDefault="008F2F21" w:rsidP="00A645C8">
      <w:pPr>
        <w:autoSpaceDE w:val="0"/>
        <w:autoSpaceDN w:val="0"/>
        <w:adjustRightInd w:val="0"/>
        <w:spacing w:after="120" w:line="480" w:lineRule="auto"/>
        <w:rPr>
          <w:rFonts w:ascii="Calibri" w:hAnsi="Calibri" w:cs="Calibri"/>
          <w:color w:val="222222"/>
          <w:sz w:val="24"/>
          <w:szCs w:val="24"/>
          <w:shd w:val="clear" w:color="auto" w:fill="FFFFFF"/>
          <w:lang w:val="en-US"/>
        </w:rPr>
      </w:pPr>
      <w:r w:rsidRPr="003A0EC1">
        <w:rPr>
          <w:rFonts w:ascii="Calibri" w:hAnsi="Calibri" w:cs="Calibri"/>
          <w:color w:val="222222"/>
          <w:sz w:val="24"/>
          <w:szCs w:val="24"/>
          <w:shd w:val="clear" w:color="auto" w:fill="FFFFFF"/>
          <w:lang w:val="en-US"/>
        </w:rPr>
        <w:t xml:space="preserve">Tukker, A. (2004). Eight Types of Product–Service System: Eight Ways to Sustainability? Experiences from Suspronet. </w:t>
      </w:r>
      <w:r w:rsidRPr="003A0EC1">
        <w:rPr>
          <w:rFonts w:ascii="Calibri" w:hAnsi="Calibri" w:cs="Calibri"/>
          <w:i/>
          <w:iCs/>
          <w:color w:val="222222"/>
          <w:sz w:val="24"/>
          <w:szCs w:val="24"/>
          <w:shd w:val="clear" w:color="auto" w:fill="FFFFFF"/>
          <w:lang w:val="en-US"/>
        </w:rPr>
        <w:t xml:space="preserve">Business </w:t>
      </w:r>
      <w:r w:rsidR="00A71030" w:rsidRPr="003A0EC1">
        <w:rPr>
          <w:rFonts w:ascii="Calibri" w:hAnsi="Calibri" w:cs="Calibri"/>
          <w:i/>
          <w:iCs/>
          <w:color w:val="222222"/>
          <w:sz w:val="24"/>
          <w:szCs w:val="24"/>
          <w:shd w:val="clear" w:color="auto" w:fill="FFFFFF"/>
          <w:lang w:val="en-US"/>
        </w:rPr>
        <w:t>Strategy</w:t>
      </w:r>
      <w:r w:rsidRPr="003A0EC1">
        <w:rPr>
          <w:rFonts w:ascii="Calibri" w:hAnsi="Calibri" w:cs="Calibri"/>
          <w:i/>
          <w:iCs/>
          <w:color w:val="222222"/>
          <w:sz w:val="24"/>
          <w:szCs w:val="24"/>
          <w:shd w:val="clear" w:color="auto" w:fill="FFFFFF"/>
          <w:lang w:val="en-US"/>
        </w:rPr>
        <w:t xml:space="preserve"> and the Environment, </w:t>
      </w:r>
      <w:r w:rsidRPr="003A0EC1">
        <w:rPr>
          <w:rFonts w:ascii="Calibri" w:hAnsi="Calibri" w:cs="Calibri"/>
          <w:bCs/>
          <w:i/>
          <w:color w:val="222222"/>
          <w:sz w:val="24"/>
          <w:szCs w:val="24"/>
          <w:shd w:val="clear" w:color="auto" w:fill="FFFFFF"/>
          <w:lang w:val="en-US"/>
        </w:rPr>
        <w:t>13</w:t>
      </w:r>
      <w:r w:rsidRPr="003A0EC1">
        <w:rPr>
          <w:rFonts w:ascii="Calibri" w:hAnsi="Calibri" w:cs="Calibri"/>
          <w:bCs/>
          <w:color w:val="222222"/>
          <w:sz w:val="24"/>
          <w:szCs w:val="24"/>
          <w:shd w:val="clear" w:color="auto" w:fill="FFFFFF"/>
          <w:lang w:val="en-US"/>
        </w:rPr>
        <w:t>,</w:t>
      </w:r>
      <w:r w:rsidRPr="003A0EC1">
        <w:rPr>
          <w:rFonts w:ascii="Calibri" w:hAnsi="Calibri" w:cs="Calibri"/>
          <w:color w:val="222222"/>
          <w:sz w:val="24"/>
          <w:szCs w:val="24"/>
          <w:shd w:val="clear" w:color="auto" w:fill="FFFFFF"/>
          <w:lang w:val="en-US"/>
        </w:rPr>
        <w:t xml:space="preserve"> 246-260. </w:t>
      </w:r>
    </w:p>
    <w:p w14:paraId="28EBE4AB" w14:textId="00E592D8" w:rsidR="0014344B" w:rsidRPr="003A0EC1" w:rsidRDefault="0014344B" w:rsidP="00A645C8">
      <w:pPr>
        <w:autoSpaceDE w:val="0"/>
        <w:autoSpaceDN w:val="0"/>
        <w:adjustRightInd w:val="0"/>
        <w:spacing w:after="120" w:line="480" w:lineRule="auto"/>
        <w:rPr>
          <w:rFonts w:ascii="Calibri" w:hAnsi="Calibri" w:cs="Calibri"/>
          <w:color w:val="222222"/>
          <w:sz w:val="24"/>
          <w:szCs w:val="24"/>
          <w:shd w:val="clear" w:color="auto" w:fill="FFFFFF"/>
          <w:lang w:val="en-US"/>
        </w:rPr>
      </w:pPr>
      <w:r w:rsidRPr="003A0EC1">
        <w:rPr>
          <w:rFonts w:ascii="Calibri" w:hAnsi="Calibri" w:cs="Calibri"/>
          <w:color w:val="222222"/>
          <w:sz w:val="24"/>
          <w:szCs w:val="24"/>
          <w:shd w:val="clear" w:color="auto" w:fill="FFFFFF"/>
          <w:lang w:val="en-US"/>
        </w:rPr>
        <w:t>Turner, J. H. (2005). A new approach for theoretically integrating micro and macro analysis. </w:t>
      </w:r>
      <w:r w:rsidRPr="003A0EC1">
        <w:rPr>
          <w:rFonts w:ascii="Calibri" w:hAnsi="Calibri" w:cs="Calibri"/>
          <w:i/>
          <w:iCs/>
          <w:color w:val="222222"/>
          <w:sz w:val="24"/>
          <w:szCs w:val="24"/>
          <w:shd w:val="clear" w:color="auto" w:fill="FFFFFF"/>
          <w:lang w:val="en-US"/>
        </w:rPr>
        <w:t xml:space="preserve">The Sage </w:t>
      </w:r>
      <w:r w:rsidR="00115D51" w:rsidRPr="003A0EC1">
        <w:rPr>
          <w:rFonts w:ascii="Calibri" w:hAnsi="Calibri" w:cs="Calibri"/>
          <w:i/>
          <w:iCs/>
          <w:color w:val="222222"/>
          <w:sz w:val="24"/>
          <w:szCs w:val="24"/>
          <w:shd w:val="clear" w:color="auto" w:fill="FFFFFF"/>
          <w:lang w:val="en-US"/>
        </w:rPr>
        <w:t>H</w:t>
      </w:r>
      <w:r w:rsidRPr="003A0EC1">
        <w:rPr>
          <w:rFonts w:ascii="Calibri" w:hAnsi="Calibri" w:cs="Calibri"/>
          <w:i/>
          <w:iCs/>
          <w:color w:val="222222"/>
          <w:sz w:val="24"/>
          <w:szCs w:val="24"/>
          <w:shd w:val="clear" w:color="auto" w:fill="FFFFFF"/>
          <w:lang w:val="en-US"/>
        </w:rPr>
        <w:t xml:space="preserve">andbook of </w:t>
      </w:r>
      <w:r w:rsidR="00115D51" w:rsidRPr="003A0EC1">
        <w:rPr>
          <w:rFonts w:ascii="Calibri" w:hAnsi="Calibri" w:cs="Calibri"/>
          <w:i/>
          <w:iCs/>
          <w:color w:val="222222"/>
          <w:sz w:val="24"/>
          <w:szCs w:val="24"/>
          <w:shd w:val="clear" w:color="auto" w:fill="FFFFFF"/>
          <w:lang w:val="en-US"/>
        </w:rPr>
        <w:t>S</w:t>
      </w:r>
      <w:r w:rsidRPr="003A0EC1">
        <w:rPr>
          <w:rFonts w:ascii="Calibri" w:hAnsi="Calibri" w:cs="Calibri"/>
          <w:i/>
          <w:iCs/>
          <w:color w:val="222222"/>
          <w:sz w:val="24"/>
          <w:szCs w:val="24"/>
          <w:shd w:val="clear" w:color="auto" w:fill="FFFFFF"/>
          <w:lang w:val="en-US"/>
        </w:rPr>
        <w:t>ociology</w:t>
      </w:r>
      <w:r w:rsidRPr="003A0EC1">
        <w:rPr>
          <w:rFonts w:ascii="Calibri" w:hAnsi="Calibri" w:cs="Calibri"/>
          <w:color w:val="222222"/>
          <w:sz w:val="24"/>
          <w:szCs w:val="24"/>
          <w:shd w:val="clear" w:color="auto" w:fill="FFFFFF"/>
          <w:lang w:val="en-US"/>
        </w:rPr>
        <w:t>, 405-422.</w:t>
      </w:r>
    </w:p>
    <w:p w14:paraId="7CB044D1" w14:textId="023F1BF3" w:rsidR="0014344B" w:rsidRPr="003A0EC1" w:rsidRDefault="0014344B" w:rsidP="00A645C8">
      <w:pPr>
        <w:autoSpaceDE w:val="0"/>
        <w:autoSpaceDN w:val="0"/>
        <w:adjustRightInd w:val="0"/>
        <w:spacing w:after="120" w:line="480" w:lineRule="auto"/>
        <w:rPr>
          <w:rFonts w:ascii="Calibri" w:hAnsi="Calibri" w:cs="Calibri"/>
          <w:color w:val="222222"/>
          <w:sz w:val="24"/>
          <w:szCs w:val="24"/>
          <w:shd w:val="clear" w:color="auto" w:fill="FFFFFF"/>
          <w:lang w:val="en-US"/>
        </w:rPr>
      </w:pPr>
      <w:r w:rsidRPr="003A0EC1">
        <w:rPr>
          <w:rFonts w:ascii="Calibri" w:hAnsi="Calibri" w:cs="Calibri"/>
          <w:color w:val="222222"/>
          <w:sz w:val="24"/>
          <w:szCs w:val="24"/>
          <w:shd w:val="clear" w:color="auto" w:fill="FFFFFF"/>
          <w:lang w:val="en-US"/>
        </w:rPr>
        <w:t>Ulaga, W., &amp; Reinartz, W. J. (2011). Hybrid offerings: how manufacturing firms combine goods and services successfully. </w:t>
      </w:r>
      <w:r w:rsidRPr="003A0EC1">
        <w:rPr>
          <w:rFonts w:ascii="Calibri" w:hAnsi="Calibri" w:cs="Calibri"/>
          <w:i/>
          <w:iCs/>
          <w:color w:val="222222"/>
          <w:sz w:val="24"/>
          <w:szCs w:val="24"/>
          <w:shd w:val="clear" w:color="auto" w:fill="FFFFFF"/>
          <w:lang w:val="en-US"/>
        </w:rPr>
        <w:t xml:space="preserve">Journal of </w:t>
      </w:r>
      <w:r w:rsidR="00115D51" w:rsidRPr="003A0EC1">
        <w:rPr>
          <w:rFonts w:ascii="Calibri" w:hAnsi="Calibri" w:cs="Calibri"/>
          <w:i/>
          <w:iCs/>
          <w:color w:val="222222"/>
          <w:sz w:val="24"/>
          <w:szCs w:val="24"/>
          <w:shd w:val="clear" w:color="auto" w:fill="FFFFFF"/>
          <w:lang w:val="en-US"/>
        </w:rPr>
        <w:t>M</w:t>
      </w:r>
      <w:r w:rsidRPr="003A0EC1">
        <w:rPr>
          <w:rFonts w:ascii="Calibri" w:hAnsi="Calibri" w:cs="Calibri"/>
          <w:i/>
          <w:iCs/>
          <w:color w:val="222222"/>
          <w:sz w:val="24"/>
          <w:szCs w:val="24"/>
          <w:shd w:val="clear" w:color="auto" w:fill="FFFFFF"/>
          <w:lang w:val="en-US"/>
        </w:rPr>
        <w:t>arketing</w:t>
      </w:r>
      <w:r w:rsidRPr="003A0EC1">
        <w:rPr>
          <w:rFonts w:ascii="Calibri" w:hAnsi="Calibri" w:cs="Calibri"/>
          <w:color w:val="222222"/>
          <w:sz w:val="24"/>
          <w:szCs w:val="24"/>
          <w:shd w:val="clear" w:color="auto" w:fill="FFFFFF"/>
          <w:lang w:val="en-US"/>
        </w:rPr>
        <w:t>, </w:t>
      </w:r>
      <w:r w:rsidRPr="003A0EC1">
        <w:rPr>
          <w:rFonts w:ascii="Calibri" w:hAnsi="Calibri" w:cs="Calibri"/>
          <w:i/>
          <w:iCs/>
          <w:color w:val="222222"/>
          <w:sz w:val="24"/>
          <w:szCs w:val="24"/>
          <w:shd w:val="clear" w:color="auto" w:fill="FFFFFF"/>
          <w:lang w:val="en-US"/>
        </w:rPr>
        <w:t>75</w:t>
      </w:r>
      <w:r w:rsidRPr="003A0EC1">
        <w:rPr>
          <w:rFonts w:ascii="Calibri" w:hAnsi="Calibri" w:cs="Calibri"/>
          <w:color w:val="222222"/>
          <w:sz w:val="24"/>
          <w:szCs w:val="24"/>
          <w:shd w:val="clear" w:color="auto" w:fill="FFFFFF"/>
          <w:lang w:val="en-US"/>
        </w:rPr>
        <w:t>(6), 5-23.</w:t>
      </w:r>
    </w:p>
    <w:p w14:paraId="50CBEA5C" w14:textId="77777777" w:rsidR="0014344B" w:rsidRPr="003A0EC1" w:rsidRDefault="0014344B" w:rsidP="00A645C8">
      <w:pPr>
        <w:autoSpaceDE w:val="0"/>
        <w:autoSpaceDN w:val="0"/>
        <w:adjustRightInd w:val="0"/>
        <w:spacing w:after="120" w:line="480" w:lineRule="auto"/>
        <w:rPr>
          <w:rFonts w:ascii="Calibri" w:hAnsi="Calibri" w:cs="Calibri"/>
          <w:color w:val="222222"/>
          <w:sz w:val="24"/>
          <w:szCs w:val="24"/>
          <w:shd w:val="clear" w:color="auto" w:fill="FFFFFF"/>
          <w:lang w:val="en-US"/>
        </w:rPr>
      </w:pPr>
      <w:r w:rsidRPr="003A0EC1">
        <w:rPr>
          <w:rFonts w:ascii="Calibri" w:hAnsi="Calibri" w:cs="Calibri"/>
          <w:color w:val="222222"/>
          <w:sz w:val="24"/>
          <w:szCs w:val="24"/>
          <w:shd w:val="clear" w:color="auto" w:fill="FFFFFF"/>
        </w:rPr>
        <w:t xml:space="preserve">Vargo, S. L, Wieland, H., &amp; Akaka, M.A. (2015). </w:t>
      </w:r>
      <w:r w:rsidRPr="003A0EC1">
        <w:rPr>
          <w:rFonts w:ascii="Calibri" w:hAnsi="Calibri" w:cs="Calibri"/>
          <w:color w:val="222222"/>
          <w:sz w:val="24"/>
          <w:szCs w:val="24"/>
          <w:shd w:val="clear" w:color="auto" w:fill="FFFFFF"/>
          <w:lang w:val="en-US"/>
        </w:rPr>
        <w:t xml:space="preserve">Innovation through institutionalization: A service ecosystems perspective. </w:t>
      </w:r>
      <w:r w:rsidRPr="003A0EC1">
        <w:rPr>
          <w:rFonts w:ascii="Calibri" w:hAnsi="Calibri" w:cs="Calibri"/>
          <w:i/>
          <w:iCs/>
          <w:color w:val="222222"/>
          <w:sz w:val="24"/>
          <w:szCs w:val="24"/>
          <w:shd w:val="clear" w:color="auto" w:fill="FFFFFF"/>
          <w:lang w:val="en-US"/>
        </w:rPr>
        <w:t>Industrial Marketing Management</w:t>
      </w:r>
      <w:r w:rsidRPr="003A0EC1">
        <w:rPr>
          <w:rFonts w:ascii="Calibri" w:hAnsi="Calibri" w:cs="Calibri"/>
          <w:color w:val="222222"/>
          <w:sz w:val="24"/>
          <w:szCs w:val="24"/>
          <w:shd w:val="clear" w:color="auto" w:fill="FFFFFF"/>
          <w:lang w:val="en-US"/>
        </w:rPr>
        <w:t xml:space="preserve">, </w:t>
      </w:r>
      <w:r w:rsidRPr="003A0EC1">
        <w:rPr>
          <w:rFonts w:ascii="Calibri" w:hAnsi="Calibri" w:cs="Calibri"/>
          <w:i/>
          <w:color w:val="222222"/>
          <w:sz w:val="24"/>
          <w:szCs w:val="24"/>
          <w:shd w:val="clear" w:color="auto" w:fill="FFFFFF"/>
          <w:lang w:val="en-US"/>
        </w:rPr>
        <w:t>44</w:t>
      </w:r>
      <w:r w:rsidRPr="003A0EC1">
        <w:rPr>
          <w:rFonts w:ascii="Calibri" w:hAnsi="Calibri" w:cs="Calibri"/>
          <w:color w:val="222222"/>
          <w:sz w:val="24"/>
          <w:szCs w:val="24"/>
          <w:shd w:val="clear" w:color="auto" w:fill="FFFFFF"/>
          <w:lang w:val="en-US"/>
        </w:rPr>
        <w:t>(1), 63-72.</w:t>
      </w:r>
    </w:p>
    <w:p w14:paraId="39EAB8AB" w14:textId="58F9A03A" w:rsidR="0014344B" w:rsidRPr="003A0EC1" w:rsidRDefault="0014344B" w:rsidP="00A645C8">
      <w:pPr>
        <w:autoSpaceDE w:val="0"/>
        <w:autoSpaceDN w:val="0"/>
        <w:adjustRightInd w:val="0"/>
        <w:spacing w:after="120" w:line="480" w:lineRule="auto"/>
        <w:rPr>
          <w:rFonts w:ascii="Calibri" w:hAnsi="Calibri" w:cs="Calibri"/>
          <w:color w:val="222222"/>
          <w:sz w:val="24"/>
          <w:szCs w:val="24"/>
          <w:shd w:val="clear" w:color="auto" w:fill="FFFFFF"/>
          <w:lang w:val="en-US"/>
        </w:rPr>
      </w:pPr>
      <w:r w:rsidRPr="003A0EC1">
        <w:rPr>
          <w:rFonts w:ascii="Calibri" w:hAnsi="Calibri" w:cs="Calibri"/>
          <w:sz w:val="24"/>
          <w:szCs w:val="24"/>
          <w:lang w:val="en-US"/>
        </w:rPr>
        <w:t xml:space="preserve">Visnjic Kastalli, I., and Van Looy. B. (2013). Servitization: Disentangling the impact of service </w:t>
      </w:r>
      <w:r w:rsidR="00A71030" w:rsidRPr="003A0EC1">
        <w:rPr>
          <w:rFonts w:ascii="Calibri" w:hAnsi="Calibri" w:cs="Calibri"/>
          <w:sz w:val="24"/>
          <w:szCs w:val="24"/>
          <w:lang w:val="en-US"/>
        </w:rPr>
        <w:t>business model</w:t>
      </w:r>
      <w:r w:rsidRPr="003A0EC1">
        <w:rPr>
          <w:rFonts w:ascii="Calibri" w:hAnsi="Calibri" w:cs="Calibri"/>
          <w:sz w:val="24"/>
          <w:szCs w:val="24"/>
          <w:lang w:val="en-US"/>
        </w:rPr>
        <w:t xml:space="preserve"> innovation on manufacturing firm performance. </w:t>
      </w:r>
      <w:r w:rsidRPr="003A0EC1">
        <w:rPr>
          <w:rFonts w:ascii="Calibri" w:hAnsi="Calibri" w:cs="Calibri"/>
          <w:i/>
          <w:iCs/>
          <w:sz w:val="24"/>
          <w:szCs w:val="24"/>
          <w:lang w:val="en-US"/>
        </w:rPr>
        <w:t>Journal of Operations Management</w:t>
      </w:r>
      <w:r w:rsidR="00581BA8" w:rsidRPr="003A0EC1">
        <w:rPr>
          <w:rFonts w:ascii="Calibri" w:hAnsi="Calibri" w:cs="Calibri"/>
          <w:i/>
          <w:iCs/>
          <w:sz w:val="24"/>
          <w:szCs w:val="24"/>
          <w:lang w:val="en-US"/>
        </w:rPr>
        <w:t>,</w:t>
      </w:r>
      <w:r w:rsidRPr="003A0EC1">
        <w:rPr>
          <w:rFonts w:ascii="Calibri" w:hAnsi="Calibri" w:cs="Calibri"/>
          <w:i/>
          <w:iCs/>
          <w:sz w:val="24"/>
          <w:szCs w:val="24"/>
          <w:lang w:val="en-US"/>
        </w:rPr>
        <w:t xml:space="preserve"> </w:t>
      </w:r>
      <w:r w:rsidRPr="003A0EC1">
        <w:rPr>
          <w:rFonts w:ascii="Calibri" w:hAnsi="Calibri" w:cs="Calibri"/>
          <w:i/>
          <w:sz w:val="24"/>
          <w:szCs w:val="24"/>
          <w:lang w:val="en-US"/>
        </w:rPr>
        <w:t>31</w:t>
      </w:r>
      <w:r w:rsidRPr="003A0EC1">
        <w:rPr>
          <w:rFonts w:ascii="Calibri" w:hAnsi="Calibri" w:cs="Calibri"/>
          <w:sz w:val="24"/>
          <w:szCs w:val="24"/>
          <w:lang w:val="en-US"/>
        </w:rPr>
        <w:t>(4): 169–80.</w:t>
      </w:r>
    </w:p>
    <w:p w14:paraId="7CBB4B83" w14:textId="4A1FE496" w:rsidR="0014344B" w:rsidRPr="003A0EC1" w:rsidRDefault="0014344B" w:rsidP="00A645C8">
      <w:pPr>
        <w:autoSpaceDE w:val="0"/>
        <w:autoSpaceDN w:val="0"/>
        <w:adjustRightInd w:val="0"/>
        <w:spacing w:after="120" w:line="480" w:lineRule="auto"/>
        <w:rPr>
          <w:rFonts w:ascii="Calibri" w:hAnsi="Calibri" w:cs="Calibri"/>
          <w:color w:val="222222"/>
          <w:sz w:val="24"/>
          <w:szCs w:val="24"/>
          <w:shd w:val="clear" w:color="auto" w:fill="FFFFFF"/>
          <w:lang w:val="en-US"/>
        </w:rPr>
      </w:pPr>
      <w:r w:rsidRPr="003A0EC1">
        <w:rPr>
          <w:rFonts w:ascii="Calibri" w:hAnsi="Calibri" w:cs="Calibri"/>
          <w:color w:val="222222"/>
          <w:sz w:val="24"/>
          <w:szCs w:val="24"/>
          <w:shd w:val="clear" w:color="auto" w:fill="FFFFFF"/>
          <w:lang w:val="en-US"/>
        </w:rPr>
        <w:t>Weick, K. E. (1995). </w:t>
      </w:r>
      <w:r w:rsidRPr="003A0EC1">
        <w:rPr>
          <w:rFonts w:ascii="Calibri" w:hAnsi="Calibri" w:cs="Calibri"/>
          <w:i/>
          <w:iCs/>
          <w:color w:val="222222"/>
          <w:sz w:val="24"/>
          <w:szCs w:val="24"/>
          <w:shd w:val="clear" w:color="auto" w:fill="FFFFFF"/>
          <w:lang w:val="en-US"/>
        </w:rPr>
        <w:t xml:space="preserve">Sensemaking in </w:t>
      </w:r>
      <w:r w:rsidR="00115D51" w:rsidRPr="003A0EC1">
        <w:rPr>
          <w:rFonts w:ascii="Calibri" w:hAnsi="Calibri" w:cs="Calibri"/>
          <w:i/>
          <w:iCs/>
          <w:color w:val="222222"/>
          <w:sz w:val="24"/>
          <w:szCs w:val="24"/>
          <w:shd w:val="clear" w:color="auto" w:fill="FFFFFF"/>
          <w:lang w:val="en-US"/>
        </w:rPr>
        <w:t>O</w:t>
      </w:r>
      <w:r w:rsidRPr="003A0EC1">
        <w:rPr>
          <w:rFonts w:ascii="Calibri" w:hAnsi="Calibri" w:cs="Calibri"/>
          <w:i/>
          <w:iCs/>
          <w:color w:val="222222"/>
          <w:sz w:val="24"/>
          <w:szCs w:val="24"/>
          <w:shd w:val="clear" w:color="auto" w:fill="FFFFFF"/>
          <w:lang w:val="en-US"/>
        </w:rPr>
        <w:t>rganizations</w:t>
      </w:r>
      <w:r w:rsidRPr="003A0EC1">
        <w:rPr>
          <w:rFonts w:ascii="Calibri" w:hAnsi="Calibri" w:cs="Calibri"/>
          <w:color w:val="222222"/>
          <w:sz w:val="24"/>
          <w:szCs w:val="24"/>
          <w:shd w:val="clear" w:color="auto" w:fill="FFFFFF"/>
          <w:lang w:val="en-US"/>
        </w:rPr>
        <w:t> (Vol. 3). Sage.</w:t>
      </w:r>
    </w:p>
    <w:p w14:paraId="384CE729" w14:textId="77777777" w:rsidR="0014344B" w:rsidRPr="003A0EC1" w:rsidRDefault="0014344B" w:rsidP="00A645C8">
      <w:pPr>
        <w:spacing w:after="120" w:line="480" w:lineRule="auto"/>
        <w:rPr>
          <w:rFonts w:ascii="Calibri" w:hAnsi="Calibri" w:cs="Calibri"/>
          <w:color w:val="222222"/>
          <w:sz w:val="24"/>
          <w:szCs w:val="24"/>
          <w:lang w:val="en-US"/>
        </w:rPr>
      </w:pPr>
      <w:r w:rsidRPr="003A0EC1">
        <w:rPr>
          <w:rFonts w:ascii="Calibri" w:hAnsi="Calibri" w:cs="Calibri"/>
          <w:color w:val="222222"/>
          <w:sz w:val="24"/>
          <w:szCs w:val="24"/>
          <w:lang w:val="en-US"/>
        </w:rPr>
        <w:t xml:space="preserve">Witell, L., Snyder, H., Gustafsson, A., Fombelle, P., &amp; Kristensson, P. (2016). Defining service innovation: A review and synthesis. </w:t>
      </w:r>
      <w:r w:rsidRPr="003A0EC1">
        <w:rPr>
          <w:rFonts w:ascii="Calibri" w:hAnsi="Calibri" w:cs="Calibri"/>
          <w:i/>
          <w:iCs/>
          <w:color w:val="222222"/>
          <w:sz w:val="24"/>
          <w:szCs w:val="24"/>
          <w:lang w:val="en-US"/>
        </w:rPr>
        <w:t>Journal of Business Research</w:t>
      </w:r>
      <w:r w:rsidRPr="003A0EC1">
        <w:rPr>
          <w:rFonts w:ascii="Calibri" w:hAnsi="Calibri" w:cs="Calibri"/>
          <w:color w:val="222222"/>
          <w:sz w:val="24"/>
          <w:szCs w:val="24"/>
          <w:lang w:val="en-US"/>
        </w:rPr>
        <w:t xml:space="preserve">, </w:t>
      </w:r>
      <w:r w:rsidRPr="003A0EC1">
        <w:rPr>
          <w:rFonts w:ascii="Calibri" w:hAnsi="Calibri" w:cs="Calibri"/>
          <w:i/>
          <w:iCs/>
          <w:color w:val="222222"/>
          <w:sz w:val="24"/>
          <w:szCs w:val="24"/>
          <w:lang w:val="en-US"/>
        </w:rPr>
        <w:t>69</w:t>
      </w:r>
      <w:r w:rsidRPr="003A0EC1">
        <w:rPr>
          <w:rFonts w:ascii="Calibri" w:hAnsi="Calibri" w:cs="Calibri"/>
          <w:color w:val="222222"/>
          <w:sz w:val="24"/>
          <w:szCs w:val="24"/>
          <w:lang w:val="en-US"/>
        </w:rPr>
        <w:t>(8), 2863-2872.</w:t>
      </w:r>
    </w:p>
    <w:p w14:paraId="00AFB5C4" w14:textId="5C688EFD" w:rsidR="00CF7758" w:rsidRPr="00A64920" w:rsidRDefault="0014344B" w:rsidP="00A645C8">
      <w:pPr>
        <w:spacing w:after="120" w:line="480" w:lineRule="auto"/>
        <w:rPr>
          <w:rFonts w:ascii="Calibri" w:hAnsi="Calibri" w:cs="Calibri"/>
          <w:color w:val="222222"/>
          <w:sz w:val="24"/>
          <w:szCs w:val="24"/>
          <w:lang w:val="en-US"/>
        </w:rPr>
      </w:pPr>
      <w:r w:rsidRPr="003A0EC1">
        <w:rPr>
          <w:rFonts w:ascii="Calibri" w:hAnsi="Calibri" w:cs="Calibri"/>
          <w:color w:val="222222"/>
          <w:sz w:val="24"/>
          <w:szCs w:val="24"/>
          <w:shd w:val="clear" w:color="auto" w:fill="FFFFFF"/>
          <w:lang w:val="pl-PL"/>
        </w:rPr>
        <w:t xml:space="preserve">Wu, J., Ma, Z., Liu, Z., &amp; Lei, C. K. (2019). </w:t>
      </w:r>
      <w:r w:rsidRPr="003A0EC1">
        <w:rPr>
          <w:rFonts w:ascii="Calibri" w:hAnsi="Calibri" w:cs="Calibri"/>
          <w:color w:val="222222"/>
          <w:sz w:val="24"/>
          <w:szCs w:val="24"/>
          <w:shd w:val="clear" w:color="auto" w:fill="FFFFFF"/>
          <w:lang w:val="en-US"/>
        </w:rPr>
        <w:t>A contingent view of institutional environment, firm capability, and innovation performance of emerging multinational enterprises. </w:t>
      </w:r>
      <w:r w:rsidRPr="003A0EC1">
        <w:rPr>
          <w:rFonts w:ascii="Calibri" w:hAnsi="Calibri" w:cs="Calibri"/>
          <w:i/>
          <w:iCs/>
          <w:color w:val="222222"/>
          <w:sz w:val="24"/>
          <w:szCs w:val="24"/>
          <w:shd w:val="clear" w:color="auto" w:fill="FFFFFF"/>
          <w:lang w:val="en-US"/>
        </w:rPr>
        <w:t>Industrial Marketing Management</w:t>
      </w:r>
      <w:r w:rsidRPr="003A0EC1">
        <w:rPr>
          <w:rFonts w:ascii="Calibri" w:hAnsi="Calibri" w:cs="Calibri"/>
          <w:color w:val="222222"/>
          <w:sz w:val="24"/>
          <w:szCs w:val="24"/>
          <w:shd w:val="clear" w:color="auto" w:fill="FFFFFF"/>
          <w:lang w:val="en-US"/>
        </w:rPr>
        <w:t>, </w:t>
      </w:r>
      <w:r w:rsidRPr="003A0EC1">
        <w:rPr>
          <w:rFonts w:ascii="Calibri" w:hAnsi="Calibri" w:cs="Calibri"/>
          <w:i/>
          <w:iCs/>
          <w:color w:val="222222"/>
          <w:sz w:val="24"/>
          <w:szCs w:val="24"/>
          <w:shd w:val="clear" w:color="auto" w:fill="FFFFFF"/>
          <w:lang w:val="en-US"/>
        </w:rPr>
        <w:t>82</w:t>
      </w:r>
      <w:r w:rsidRPr="003A0EC1">
        <w:rPr>
          <w:rFonts w:ascii="Calibri" w:hAnsi="Calibri" w:cs="Calibri"/>
          <w:color w:val="222222"/>
          <w:sz w:val="24"/>
          <w:szCs w:val="24"/>
          <w:shd w:val="clear" w:color="auto" w:fill="FFFFFF"/>
          <w:lang w:val="en-US"/>
        </w:rPr>
        <w:t>, 148-157.</w:t>
      </w:r>
      <w:r w:rsidRPr="00A64920">
        <w:rPr>
          <w:rFonts w:ascii="Calibri" w:hAnsi="Calibri" w:cs="Calibri"/>
          <w:color w:val="222222"/>
          <w:sz w:val="24"/>
          <w:szCs w:val="24"/>
          <w:shd w:val="clear" w:color="auto" w:fill="FFFFFF"/>
          <w:lang w:val="en-US"/>
        </w:rPr>
        <w:t xml:space="preserve"> </w:t>
      </w:r>
    </w:p>
    <w:sectPr w:rsidR="00CF7758" w:rsidRPr="00A649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6B71D" w14:textId="77777777" w:rsidR="000A7EBC" w:rsidRDefault="000A7EBC" w:rsidP="00F56814">
      <w:pPr>
        <w:spacing w:after="0" w:line="240" w:lineRule="auto"/>
      </w:pPr>
      <w:r>
        <w:separator/>
      </w:r>
    </w:p>
  </w:endnote>
  <w:endnote w:type="continuationSeparator" w:id="0">
    <w:p w14:paraId="3906C715" w14:textId="77777777" w:rsidR="000A7EBC" w:rsidRDefault="000A7EBC" w:rsidP="00F56814">
      <w:pPr>
        <w:spacing w:after="0" w:line="240" w:lineRule="auto"/>
      </w:pPr>
      <w:r>
        <w:continuationSeparator/>
      </w:r>
    </w:p>
  </w:endnote>
  <w:endnote w:type="continuationNotice" w:id="1">
    <w:p w14:paraId="0DD2489E" w14:textId="77777777" w:rsidR="000A7EBC" w:rsidRDefault="000A7E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BACAD" w14:textId="77777777" w:rsidR="000A7EBC" w:rsidRDefault="000A7EBC" w:rsidP="00F56814">
      <w:pPr>
        <w:spacing w:after="0" w:line="240" w:lineRule="auto"/>
      </w:pPr>
      <w:r>
        <w:separator/>
      </w:r>
    </w:p>
  </w:footnote>
  <w:footnote w:type="continuationSeparator" w:id="0">
    <w:p w14:paraId="1D348C0E" w14:textId="77777777" w:rsidR="000A7EBC" w:rsidRDefault="000A7EBC" w:rsidP="00F56814">
      <w:pPr>
        <w:spacing w:after="0" w:line="240" w:lineRule="auto"/>
      </w:pPr>
      <w:r>
        <w:continuationSeparator/>
      </w:r>
    </w:p>
  </w:footnote>
  <w:footnote w:type="continuationNotice" w:id="1">
    <w:p w14:paraId="53E07A83" w14:textId="77777777" w:rsidR="000A7EBC" w:rsidRDefault="000A7EBC">
      <w:pPr>
        <w:spacing w:after="0" w:line="240" w:lineRule="auto"/>
      </w:pPr>
    </w:p>
  </w:footnote>
  <w:footnote w:id="2">
    <w:p w14:paraId="0C6D810F" w14:textId="52B05B19" w:rsidR="004104D0" w:rsidRDefault="004104D0" w:rsidP="00C2043B">
      <w:pPr>
        <w:pStyle w:val="FootnoteText"/>
      </w:pPr>
      <w:r>
        <w:rPr>
          <w:rStyle w:val="FootnoteReference"/>
        </w:rPr>
        <w:footnoteRef/>
      </w:r>
      <w:r w:rsidRPr="00332EC3">
        <w:rPr>
          <w:rFonts w:cstheme="minorHAnsi"/>
        </w:rPr>
        <w:t>Biemans, Griffin and Moenaert (2016) provide a comprehensive review of service innovation typologies</w:t>
      </w:r>
      <w:r>
        <w:rPr>
          <w:rFonts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90EB9"/>
    <w:multiLevelType w:val="hybridMultilevel"/>
    <w:tmpl w:val="54B63B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D25"/>
    <w:rsid w:val="00000B47"/>
    <w:rsid w:val="00000EBE"/>
    <w:rsid w:val="0000276C"/>
    <w:rsid w:val="00003875"/>
    <w:rsid w:val="0000391D"/>
    <w:rsid w:val="000044F6"/>
    <w:rsid w:val="00004841"/>
    <w:rsid w:val="00004B1D"/>
    <w:rsid w:val="00007165"/>
    <w:rsid w:val="00007B92"/>
    <w:rsid w:val="00011071"/>
    <w:rsid w:val="00011B5C"/>
    <w:rsid w:val="00012327"/>
    <w:rsid w:val="00012B36"/>
    <w:rsid w:val="0001347E"/>
    <w:rsid w:val="00016DAE"/>
    <w:rsid w:val="00017357"/>
    <w:rsid w:val="0002232E"/>
    <w:rsid w:val="000225FF"/>
    <w:rsid w:val="00023125"/>
    <w:rsid w:val="00024431"/>
    <w:rsid w:val="00030780"/>
    <w:rsid w:val="00030CC5"/>
    <w:rsid w:val="00030D83"/>
    <w:rsid w:val="000315A9"/>
    <w:rsid w:val="00031C61"/>
    <w:rsid w:val="00032688"/>
    <w:rsid w:val="000339C9"/>
    <w:rsid w:val="000343DB"/>
    <w:rsid w:val="00035067"/>
    <w:rsid w:val="000352FC"/>
    <w:rsid w:val="00035F32"/>
    <w:rsid w:val="00036E8A"/>
    <w:rsid w:val="00037183"/>
    <w:rsid w:val="00040EED"/>
    <w:rsid w:val="00041114"/>
    <w:rsid w:val="00041BEB"/>
    <w:rsid w:val="00041F92"/>
    <w:rsid w:val="000428BA"/>
    <w:rsid w:val="00043E57"/>
    <w:rsid w:val="0004513A"/>
    <w:rsid w:val="00045665"/>
    <w:rsid w:val="00045B11"/>
    <w:rsid w:val="00047673"/>
    <w:rsid w:val="00047C81"/>
    <w:rsid w:val="00050B7D"/>
    <w:rsid w:val="00052148"/>
    <w:rsid w:val="000538F4"/>
    <w:rsid w:val="00053EAC"/>
    <w:rsid w:val="00053EB9"/>
    <w:rsid w:val="0005433A"/>
    <w:rsid w:val="00055665"/>
    <w:rsid w:val="00057360"/>
    <w:rsid w:val="00057767"/>
    <w:rsid w:val="00057AD4"/>
    <w:rsid w:val="00060957"/>
    <w:rsid w:val="0006174B"/>
    <w:rsid w:val="00061DB3"/>
    <w:rsid w:val="00061DFD"/>
    <w:rsid w:val="00063D5F"/>
    <w:rsid w:val="000642D6"/>
    <w:rsid w:val="00064403"/>
    <w:rsid w:val="0006488C"/>
    <w:rsid w:val="00064E83"/>
    <w:rsid w:val="00066237"/>
    <w:rsid w:val="00067314"/>
    <w:rsid w:val="0007019B"/>
    <w:rsid w:val="00070843"/>
    <w:rsid w:val="000730DC"/>
    <w:rsid w:val="00073663"/>
    <w:rsid w:val="00073E1B"/>
    <w:rsid w:val="00075754"/>
    <w:rsid w:val="00080997"/>
    <w:rsid w:val="00080B3F"/>
    <w:rsid w:val="00081AF6"/>
    <w:rsid w:val="00081B0E"/>
    <w:rsid w:val="00081DD2"/>
    <w:rsid w:val="000827FC"/>
    <w:rsid w:val="00083330"/>
    <w:rsid w:val="00084B63"/>
    <w:rsid w:val="00084BC2"/>
    <w:rsid w:val="00085949"/>
    <w:rsid w:val="000864EB"/>
    <w:rsid w:val="00086C3C"/>
    <w:rsid w:val="00087523"/>
    <w:rsid w:val="00090113"/>
    <w:rsid w:val="00093027"/>
    <w:rsid w:val="00097C06"/>
    <w:rsid w:val="000A1B1C"/>
    <w:rsid w:val="000A1E6C"/>
    <w:rsid w:val="000A1F73"/>
    <w:rsid w:val="000A2007"/>
    <w:rsid w:val="000A203C"/>
    <w:rsid w:val="000A3869"/>
    <w:rsid w:val="000A4DEC"/>
    <w:rsid w:val="000A6297"/>
    <w:rsid w:val="000A7D0F"/>
    <w:rsid w:val="000A7EBC"/>
    <w:rsid w:val="000B01AA"/>
    <w:rsid w:val="000B0962"/>
    <w:rsid w:val="000B0CF3"/>
    <w:rsid w:val="000B17C9"/>
    <w:rsid w:val="000B19D9"/>
    <w:rsid w:val="000B1AAE"/>
    <w:rsid w:val="000B24FE"/>
    <w:rsid w:val="000B2935"/>
    <w:rsid w:val="000B42CE"/>
    <w:rsid w:val="000B47BB"/>
    <w:rsid w:val="000B4B1E"/>
    <w:rsid w:val="000B53B9"/>
    <w:rsid w:val="000B54FC"/>
    <w:rsid w:val="000B5C43"/>
    <w:rsid w:val="000B6D13"/>
    <w:rsid w:val="000B7251"/>
    <w:rsid w:val="000B7F9D"/>
    <w:rsid w:val="000C0198"/>
    <w:rsid w:val="000C16D3"/>
    <w:rsid w:val="000C1E2C"/>
    <w:rsid w:val="000C305E"/>
    <w:rsid w:val="000C3247"/>
    <w:rsid w:val="000C3346"/>
    <w:rsid w:val="000C3610"/>
    <w:rsid w:val="000C388C"/>
    <w:rsid w:val="000C4610"/>
    <w:rsid w:val="000C4DFD"/>
    <w:rsid w:val="000C53C5"/>
    <w:rsid w:val="000C76A1"/>
    <w:rsid w:val="000C7BB1"/>
    <w:rsid w:val="000D0636"/>
    <w:rsid w:val="000D0FA0"/>
    <w:rsid w:val="000D25B2"/>
    <w:rsid w:val="000D26F5"/>
    <w:rsid w:val="000D29FE"/>
    <w:rsid w:val="000D3CEB"/>
    <w:rsid w:val="000D3DB7"/>
    <w:rsid w:val="000D4AE3"/>
    <w:rsid w:val="000D4CD3"/>
    <w:rsid w:val="000D5452"/>
    <w:rsid w:val="000D559C"/>
    <w:rsid w:val="000D6288"/>
    <w:rsid w:val="000D7A9C"/>
    <w:rsid w:val="000E126C"/>
    <w:rsid w:val="000E1E73"/>
    <w:rsid w:val="000E2844"/>
    <w:rsid w:val="000E2AC8"/>
    <w:rsid w:val="000E3B62"/>
    <w:rsid w:val="000E4002"/>
    <w:rsid w:val="000E44C5"/>
    <w:rsid w:val="000E4AD2"/>
    <w:rsid w:val="000F0D46"/>
    <w:rsid w:val="000F1F6D"/>
    <w:rsid w:val="000F35DE"/>
    <w:rsid w:val="000F397D"/>
    <w:rsid w:val="000F3BC1"/>
    <w:rsid w:val="000F5A1F"/>
    <w:rsid w:val="000F7659"/>
    <w:rsid w:val="000F7BEB"/>
    <w:rsid w:val="000F7F4E"/>
    <w:rsid w:val="0010094C"/>
    <w:rsid w:val="00100CD3"/>
    <w:rsid w:val="00101EA4"/>
    <w:rsid w:val="001046C9"/>
    <w:rsid w:val="00105602"/>
    <w:rsid w:val="00106A90"/>
    <w:rsid w:val="00107244"/>
    <w:rsid w:val="00107A11"/>
    <w:rsid w:val="00110BB9"/>
    <w:rsid w:val="00110CCB"/>
    <w:rsid w:val="001116AA"/>
    <w:rsid w:val="0011196E"/>
    <w:rsid w:val="00112A66"/>
    <w:rsid w:val="001137EF"/>
    <w:rsid w:val="0011420E"/>
    <w:rsid w:val="0011452C"/>
    <w:rsid w:val="00114A92"/>
    <w:rsid w:val="00115D38"/>
    <w:rsid w:val="00115D51"/>
    <w:rsid w:val="001169F8"/>
    <w:rsid w:val="00120E41"/>
    <w:rsid w:val="00122860"/>
    <w:rsid w:val="00122CC2"/>
    <w:rsid w:val="0012349D"/>
    <w:rsid w:val="00123F64"/>
    <w:rsid w:val="001262FA"/>
    <w:rsid w:val="00126EDC"/>
    <w:rsid w:val="00127A20"/>
    <w:rsid w:val="00130F87"/>
    <w:rsid w:val="00135155"/>
    <w:rsid w:val="001353F5"/>
    <w:rsid w:val="001354F8"/>
    <w:rsid w:val="00135A22"/>
    <w:rsid w:val="00136C71"/>
    <w:rsid w:val="00137832"/>
    <w:rsid w:val="001379BD"/>
    <w:rsid w:val="0014024C"/>
    <w:rsid w:val="00140DEB"/>
    <w:rsid w:val="00141AA4"/>
    <w:rsid w:val="00141CB3"/>
    <w:rsid w:val="0014344B"/>
    <w:rsid w:val="00143D50"/>
    <w:rsid w:val="00144677"/>
    <w:rsid w:val="001448CB"/>
    <w:rsid w:val="00144C02"/>
    <w:rsid w:val="001458E2"/>
    <w:rsid w:val="00145B0D"/>
    <w:rsid w:val="001471EF"/>
    <w:rsid w:val="001474ED"/>
    <w:rsid w:val="0015086C"/>
    <w:rsid w:val="00150D5A"/>
    <w:rsid w:val="00153642"/>
    <w:rsid w:val="0015365B"/>
    <w:rsid w:val="0015464A"/>
    <w:rsid w:val="00154848"/>
    <w:rsid w:val="00154A34"/>
    <w:rsid w:val="00154DF9"/>
    <w:rsid w:val="00154F5E"/>
    <w:rsid w:val="00155670"/>
    <w:rsid w:val="00155A90"/>
    <w:rsid w:val="00155DC1"/>
    <w:rsid w:val="00155F40"/>
    <w:rsid w:val="001560F7"/>
    <w:rsid w:val="00157907"/>
    <w:rsid w:val="0016155D"/>
    <w:rsid w:val="00161A31"/>
    <w:rsid w:val="00161A88"/>
    <w:rsid w:val="00162766"/>
    <w:rsid w:val="001634FE"/>
    <w:rsid w:val="0016462A"/>
    <w:rsid w:val="001646D5"/>
    <w:rsid w:val="001651FE"/>
    <w:rsid w:val="001653A3"/>
    <w:rsid w:val="001700C0"/>
    <w:rsid w:val="00170B61"/>
    <w:rsid w:val="00171242"/>
    <w:rsid w:val="00172D69"/>
    <w:rsid w:val="00176CE5"/>
    <w:rsid w:val="00177226"/>
    <w:rsid w:val="00180369"/>
    <w:rsid w:val="00181976"/>
    <w:rsid w:val="00183658"/>
    <w:rsid w:val="0018456E"/>
    <w:rsid w:val="00184781"/>
    <w:rsid w:val="00185582"/>
    <w:rsid w:val="001864F0"/>
    <w:rsid w:val="00187426"/>
    <w:rsid w:val="0019037E"/>
    <w:rsid w:val="00190FD8"/>
    <w:rsid w:val="00191946"/>
    <w:rsid w:val="00193248"/>
    <w:rsid w:val="00193A9B"/>
    <w:rsid w:val="00193D1D"/>
    <w:rsid w:val="00194CF9"/>
    <w:rsid w:val="001962EC"/>
    <w:rsid w:val="00196496"/>
    <w:rsid w:val="001A030B"/>
    <w:rsid w:val="001A13EA"/>
    <w:rsid w:val="001A1914"/>
    <w:rsid w:val="001A2DC8"/>
    <w:rsid w:val="001A2FBC"/>
    <w:rsid w:val="001A41ED"/>
    <w:rsid w:val="001A53DF"/>
    <w:rsid w:val="001A55DA"/>
    <w:rsid w:val="001A5936"/>
    <w:rsid w:val="001A5DED"/>
    <w:rsid w:val="001B248E"/>
    <w:rsid w:val="001B4348"/>
    <w:rsid w:val="001B5A3F"/>
    <w:rsid w:val="001B6B3E"/>
    <w:rsid w:val="001B785B"/>
    <w:rsid w:val="001B7E9A"/>
    <w:rsid w:val="001C0008"/>
    <w:rsid w:val="001C04E4"/>
    <w:rsid w:val="001C1997"/>
    <w:rsid w:val="001C23D4"/>
    <w:rsid w:val="001C2F33"/>
    <w:rsid w:val="001C3EE3"/>
    <w:rsid w:val="001C4084"/>
    <w:rsid w:val="001C54A7"/>
    <w:rsid w:val="001C651D"/>
    <w:rsid w:val="001C69C3"/>
    <w:rsid w:val="001C7FE4"/>
    <w:rsid w:val="001D16B8"/>
    <w:rsid w:val="001D22E0"/>
    <w:rsid w:val="001D3124"/>
    <w:rsid w:val="001D3A74"/>
    <w:rsid w:val="001D3E1C"/>
    <w:rsid w:val="001D5407"/>
    <w:rsid w:val="001D5D8D"/>
    <w:rsid w:val="001D5F8C"/>
    <w:rsid w:val="001D6BC3"/>
    <w:rsid w:val="001D7A8D"/>
    <w:rsid w:val="001D7E5E"/>
    <w:rsid w:val="001E01A9"/>
    <w:rsid w:val="001E1664"/>
    <w:rsid w:val="001E1919"/>
    <w:rsid w:val="001E1CC2"/>
    <w:rsid w:val="001E2107"/>
    <w:rsid w:val="001E22B2"/>
    <w:rsid w:val="001E27E2"/>
    <w:rsid w:val="001E28B0"/>
    <w:rsid w:val="001E45BA"/>
    <w:rsid w:val="001E5512"/>
    <w:rsid w:val="001E616F"/>
    <w:rsid w:val="001E6477"/>
    <w:rsid w:val="001E785A"/>
    <w:rsid w:val="001F0929"/>
    <w:rsid w:val="001F10AD"/>
    <w:rsid w:val="001F1D5A"/>
    <w:rsid w:val="001F4800"/>
    <w:rsid w:val="001F6256"/>
    <w:rsid w:val="001F71EE"/>
    <w:rsid w:val="001F76DA"/>
    <w:rsid w:val="001F78D1"/>
    <w:rsid w:val="001F7DFD"/>
    <w:rsid w:val="001F7F21"/>
    <w:rsid w:val="00200CF5"/>
    <w:rsid w:val="00201349"/>
    <w:rsid w:val="002015B0"/>
    <w:rsid w:val="00203D1D"/>
    <w:rsid w:val="00203FB3"/>
    <w:rsid w:val="00204043"/>
    <w:rsid w:val="0020550B"/>
    <w:rsid w:val="00210105"/>
    <w:rsid w:val="00210174"/>
    <w:rsid w:val="00210450"/>
    <w:rsid w:val="002106F0"/>
    <w:rsid w:val="00212095"/>
    <w:rsid w:val="00213BF7"/>
    <w:rsid w:val="00214CC2"/>
    <w:rsid w:val="00215770"/>
    <w:rsid w:val="00215E10"/>
    <w:rsid w:val="002163B1"/>
    <w:rsid w:val="00217AEE"/>
    <w:rsid w:val="00220392"/>
    <w:rsid w:val="0022079A"/>
    <w:rsid w:val="00220B0F"/>
    <w:rsid w:val="00220D09"/>
    <w:rsid w:val="002226D2"/>
    <w:rsid w:val="00222910"/>
    <w:rsid w:val="00224C30"/>
    <w:rsid w:val="00225CD5"/>
    <w:rsid w:val="00226B2C"/>
    <w:rsid w:val="002278DF"/>
    <w:rsid w:val="00230A37"/>
    <w:rsid w:val="00230EBA"/>
    <w:rsid w:val="00231128"/>
    <w:rsid w:val="00231B65"/>
    <w:rsid w:val="00231B9A"/>
    <w:rsid w:val="002326D5"/>
    <w:rsid w:val="00232B87"/>
    <w:rsid w:val="00232C10"/>
    <w:rsid w:val="00232E72"/>
    <w:rsid w:val="00232F2C"/>
    <w:rsid w:val="0023362D"/>
    <w:rsid w:val="0023408F"/>
    <w:rsid w:val="00236E5C"/>
    <w:rsid w:val="0024078E"/>
    <w:rsid w:val="00241418"/>
    <w:rsid w:val="00241906"/>
    <w:rsid w:val="00241FCB"/>
    <w:rsid w:val="0024242B"/>
    <w:rsid w:val="00243059"/>
    <w:rsid w:val="00243D27"/>
    <w:rsid w:val="002447FC"/>
    <w:rsid w:val="00244C83"/>
    <w:rsid w:val="00244EF4"/>
    <w:rsid w:val="002450E0"/>
    <w:rsid w:val="00245795"/>
    <w:rsid w:val="002477AA"/>
    <w:rsid w:val="00247D44"/>
    <w:rsid w:val="002503F8"/>
    <w:rsid w:val="00250DE2"/>
    <w:rsid w:val="002526E3"/>
    <w:rsid w:val="00252EDF"/>
    <w:rsid w:val="002531F6"/>
    <w:rsid w:val="00253ACA"/>
    <w:rsid w:val="002549C1"/>
    <w:rsid w:val="00255136"/>
    <w:rsid w:val="00256734"/>
    <w:rsid w:val="00256D74"/>
    <w:rsid w:val="002631AB"/>
    <w:rsid w:val="00263548"/>
    <w:rsid w:val="002637C3"/>
    <w:rsid w:val="00263ECC"/>
    <w:rsid w:val="00264C1A"/>
    <w:rsid w:val="0026565E"/>
    <w:rsid w:val="00266714"/>
    <w:rsid w:val="002674F0"/>
    <w:rsid w:val="0026794C"/>
    <w:rsid w:val="002715BA"/>
    <w:rsid w:val="00271AD1"/>
    <w:rsid w:val="00271C4D"/>
    <w:rsid w:val="00271E7F"/>
    <w:rsid w:val="00274175"/>
    <w:rsid w:val="00274623"/>
    <w:rsid w:val="0027594A"/>
    <w:rsid w:val="00276BFC"/>
    <w:rsid w:val="00276C41"/>
    <w:rsid w:val="002777F0"/>
    <w:rsid w:val="00277A71"/>
    <w:rsid w:val="002805FB"/>
    <w:rsid w:val="0028244C"/>
    <w:rsid w:val="0028291C"/>
    <w:rsid w:val="0028350D"/>
    <w:rsid w:val="00284167"/>
    <w:rsid w:val="00284D34"/>
    <w:rsid w:val="002869E0"/>
    <w:rsid w:val="002879FA"/>
    <w:rsid w:val="00287CC6"/>
    <w:rsid w:val="00290976"/>
    <w:rsid w:val="002913AF"/>
    <w:rsid w:val="002920B7"/>
    <w:rsid w:val="00292E40"/>
    <w:rsid w:val="00295D73"/>
    <w:rsid w:val="002966E0"/>
    <w:rsid w:val="00296C9D"/>
    <w:rsid w:val="002A032D"/>
    <w:rsid w:val="002A0468"/>
    <w:rsid w:val="002A0D39"/>
    <w:rsid w:val="002A181E"/>
    <w:rsid w:val="002A55D9"/>
    <w:rsid w:val="002B0E9F"/>
    <w:rsid w:val="002B109D"/>
    <w:rsid w:val="002B16EB"/>
    <w:rsid w:val="002B2004"/>
    <w:rsid w:val="002B32DD"/>
    <w:rsid w:val="002B377B"/>
    <w:rsid w:val="002B401A"/>
    <w:rsid w:val="002B4D30"/>
    <w:rsid w:val="002B7327"/>
    <w:rsid w:val="002B7A45"/>
    <w:rsid w:val="002C0880"/>
    <w:rsid w:val="002C2F8E"/>
    <w:rsid w:val="002C47C9"/>
    <w:rsid w:val="002C49C4"/>
    <w:rsid w:val="002C5B49"/>
    <w:rsid w:val="002C64AE"/>
    <w:rsid w:val="002C67A9"/>
    <w:rsid w:val="002C6D8F"/>
    <w:rsid w:val="002C75E9"/>
    <w:rsid w:val="002C797E"/>
    <w:rsid w:val="002C7EE4"/>
    <w:rsid w:val="002D0453"/>
    <w:rsid w:val="002D145C"/>
    <w:rsid w:val="002D165C"/>
    <w:rsid w:val="002D1E8E"/>
    <w:rsid w:val="002D32EC"/>
    <w:rsid w:val="002D3887"/>
    <w:rsid w:val="002D4566"/>
    <w:rsid w:val="002D569A"/>
    <w:rsid w:val="002D6477"/>
    <w:rsid w:val="002D7FEA"/>
    <w:rsid w:val="002E1AFF"/>
    <w:rsid w:val="002E23FE"/>
    <w:rsid w:val="002E32FE"/>
    <w:rsid w:val="002E461C"/>
    <w:rsid w:val="002E59C4"/>
    <w:rsid w:val="002E658D"/>
    <w:rsid w:val="002E7685"/>
    <w:rsid w:val="002F0DA2"/>
    <w:rsid w:val="002F5DE8"/>
    <w:rsid w:val="002F6CAF"/>
    <w:rsid w:val="002F70F9"/>
    <w:rsid w:val="002F7202"/>
    <w:rsid w:val="002F75C3"/>
    <w:rsid w:val="003006B3"/>
    <w:rsid w:val="00300AA6"/>
    <w:rsid w:val="0030219D"/>
    <w:rsid w:val="003028E4"/>
    <w:rsid w:val="00303D1C"/>
    <w:rsid w:val="00303DEA"/>
    <w:rsid w:val="00304943"/>
    <w:rsid w:val="00306955"/>
    <w:rsid w:val="003069FC"/>
    <w:rsid w:val="00307B96"/>
    <w:rsid w:val="00311834"/>
    <w:rsid w:val="003119D4"/>
    <w:rsid w:val="00311B46"/>
    <w:rsid w:val="00311F72"/>
    <w:rsid w:val="0031341F"/>
    <w:rsid w:val="00313843"/>
    <w:rsid w:val="003148EF"/>
    <w:rsid w:val="003157CD"/>
    <w:rsid w:val="00320531"/>
    <w:rsid w:val="00320DF7"/>
    <w:rsid w:val="00321E23"/>
    <w:rsid w:val="00322316"/>
    <w:rsid w:val="003226E6"/>
    <w:rsid w:val="00322FB7"/>
    <w:rsid w:val="00323017"/>
    <w:rsid w:val="0032320F"/>
    <w:rsid w:val="00323703"/>
    <w:rsid w:val="00324744"/>
    <w:rsid w:val="00325887"/>
    <w:rsid w:val="003301E2"/>
    <w:rsid w:val="003311B2"/>
    <w:rsid w:val="003316B2"/>
    <w:rsid w:val="00332EA3"/>
    <w:rsid w:val="00332EC3"/>
    <w:rsid w:val="00332FDD"/>
    <w:rsid w:val="003335E2"/>
    <w:rsid w:val="00333F5F"/>
    <w:rsid w:val="003340DA"/>
    <w:rsid w:val="00340A5D"/>
    <w:rsid w:val="00341A03"/>
    <w:rsid w:val="00342AD3"/>
    <w:rsid w:val="00342B5F"/>
    <w:rsid w:val="00342E30"/>
    <w:rsid w:val="00344832"/>
    <w:rsid w:val="003448CE"/>
    <w:rsid w:val="00347831"/>
    <w:rsid w:val="003511F7"/>
    <w:rsid w:val="00351BDA"/>
    <w:rsid w:val="003536A0"/>
    <w:rsid w:val="003547D9"/>
    <w:rsid w:val="00356246"/>
    <w:rsid w:val="00357931"/>
    <w:rsid w:val="0036085C"/>
    <w:rsid w:val="0036092C"/>
    <w:rsid w:val="0036134F"/>
    <w:rsid w:val="003615C9"/>
    <w:rsid w:val="003621F0"/>
    <w:rsid w:val="003636B5"/>
    <w:rsid w:val="00363E11"/>
    <w:rsid w:val="003645FB"/>
    <w:rsid w:val="00370465"/>
    <w:rsid w:val="003706E9"/>
    <w:rsid w:val="00372091"/>
    <w:rsid w:val="00372650"/>
    <w:rsid w:val="00373D7B"/>
    <w:rsid w:val="00375E73"/>
    <w:rsid w:val="003760AE"/>
    <w:rsid w:val="00376CCB"/>
    <w:rsid w:val="003773BF"/>
    <w:rsid w:val="00377A70"/>
    <w:rsid w:val="00377D6F"/>
    <w:rsid w:val="003804CB"/>
    <w:rsid w:val="003808E4"/>
    <w:rsid w:val="00381992"/>
    <w:rsid w:val="003820E1"/>
    <w:rsid w:val="00382238"/>
    <w:rsid w:val="003823DD"/>
    <w:rsid w:val="00383DF3"/>
    <w:rsid w:val="003851B7"/>
    <w:rsid w:val="003855EB"/>
    <w:rsid w:val="00385C12"/>
    <w:rsid w:val="003868B9"/>
    <w:rsid w:val="003871AD"/>
    <w:rsid w:val="003876C7"/>
    <w:rsid w:val="00387F02"/>
    <w:rsid w:val="003900D0"/>
    <w:rsid w:val="00390469"/>
    <w:rsid w:val="003909F5"/>
    <w:rsid w:val="00390B76"/>
    <w:rsid w:val="003919CE"/>
    <w:rsid w:val="00391B85"/>
    <w:rsid w:val="003936CF"/>
    <w:rsid w:val="00393BBD"/>
    <w:rsid w:val="00395A5A"/>
    <w:rsid w:val="00395E12"/>
    <w:rsid w:val="00395F7F"/>
    <w:rsid w:val="00396872"/>
    <w:rsid w:val="00396F73"/>
    <w:rsid w:val="00397C47"/>
    <w:rsid w:val="003A057D"/>
    <w:rsid w:val="003A0EC1"/>
    <w:rsid w:val="003A0EE3"/>
    <w:rsid w:val="003A1EE7"/>
    <w:rsid w:val="003A24A7"/>
    <w:rsid w:val="003A2511"/>
    <w:rsid w:val="003A2669"/>
    <w:rsid w:val="003A2E2B"/>
    <w:rsid w:val="003A32F7"/>
    <w:rsid w:val="003A49AB"/>
    <w:rsid w:val="003A4CA4"/>
    <w:rsid w:val="003A5C79"/>
    <w:rsid w:val="003A6E57"/>
    <w:rsid w:val="003B0EE8"/>
    <w:rsid w:val="003B18EE"/>
    <w:rsid w:val="003B1DC0"/>
    <w:rsid w:val="003B22C7"/>
    <w:rsid w:val="003B4035"/>
    <w:rsid w:val="003B4080"/>
    <w:rsid w:val="003B5B05"/>
    <w:rsid w:val="003B6980"/>
    <w:rsid w:val="003B7747"/>
    <w:rsid w:val="003B7D21"/>
    <w:rsid w:val="003C0055"/>
    <w:rsid w:val="003C115F"/>
    <w:rsid w:val="003C1CDA"/>
    <w:rsid w:val="003C28A5"/>
    <w:rsid w:val="003C2B1F"/>
    <w:rsid w:val="003C318C"/>
    <w:rsid w:val="003C5A56"/>
    <w:rsid w:val="003C6075"/>
    <w:rsid w:val="003C69D4"/>
    <w:rsid w:val="003C6D91"/>
    <w:rsid w:val="003C725F"/>
    <w:rsid w:val="003D1F51"/>
    <w:rsid w:val="003D3D8D"/>
    <w:rsid w:val="003D43DC"/>
    <w:rsid w:val="003D63AB"/>
    <w:rsid w:val="003D64A2"/>
    <w:rsid w:val="003D70D6"/>
    <w:rsid w:val="003E007C"/>
    <w:rsid w:val="003E071F"/>
    <w:rsid w:val="003E0A62"/>
    <w:rsid w:val="003E1B52"/>
    <w:rsid w:val="003E1CCB"/>
    <w:rsid w:val="003E1EC2"/>
    <w:rsid w:val="003E2841"/>
    <w:rsid w:val="003E2A8D"/>
    <w:rsid w:val="003E4FD1"/>
    <w:rsid w:val="003E5041"/>
    <w:rsid w:val="003E5E3F"/>
    <w:rsid w:val="003E7C88"/>
    <w:rsid w:val="003F00FC"/>
    <w:rsid w:val="003F0109"/>
    <w:rsid w:val="003F1050"/>
    <w:rsid w:val="003F3761"/>
    <w:rsid w:val="003F3ECA"/>
    <w:rsid w:val="003F49AB"/>
    <w:rsid w:val="003F72F5"/>
    <w:rsid w:val="003F74E4"/>
    <w:rsid w:val="003F7E31"/>
    <w:rsid w:val="004005DD"/>
    <w:rsid w:val="00401A47"/>
    <w:rsid w:val="00401B01"/>
    <w:rsid w:val="004040EE"/>
    <w:rsid w:val="00404369"/>
    <w:rsid w:val="004050B8"/>
    <w:rsid w:val="0040529A"/>
    <w:rsid w:val="00406142"/>
    <w:rsid w:val="00407155"/>
    <w:rsid w:val="004076F9"/>
    <w:rsid w:val="004104D0"/>
    <w:rsid w:val="00411CE2"/>
    <w:rsid w:val="00411E40"/>
    <w:rsid w:val="00412B6C"/>
    <w:rsid w:val="00413243"/>
    <w:rsid w:val="00414C96"/>
    <w:rsid w:val="00415645"/>
    <w:rsid w:val="00416CEC"/>
    <w:rsid w:val="00416D3A"/>
    <w:rsid w:val="00417215"/>
    <w:rsid w:val="004177F1"/>
    <w:rsid w:val="00417F37"/>
    <w:rsid w:val="00420656"/>
    <w:rsid w:val="00421A04"/>
    <w:rsid w:val="00423CEF"/>
    <w:rsid w:val="00424489"/>
    <w:rsid w:val="00424CA4"/>
    <w:rsid w:val="004251D2"/>
    <w:rsid w:val="0043009C"/>
    <w:rsid w:val="00432702"/>
    <w:rsid w:val="00432A2D"/>
    <w:rsid w:val="004341FA"/>
    <w:rsid w:val="004347AE"/>
    <w:rsid w:val="00435112"/>
    <w:rsid w:val="004352B1"/>
    <w:rsid w:val="00436FEE"/>
    <w:rsid w:val="004370E7"/>
    <w:rsid w:val="004420FB"/>
    <w:rsid w:val="00443734"/>
    <w:rsid w:val="004443FE"/>
    <w:rsid w:val="00445AD8"/>
    <w:rsid w:val="004463AD"/>
    <w:rsid w:val="00447472"/>
    <w:rsid w:val="004476E4"/>
    <w:rsid w:val="00452A40"/>
    <w:rsid w:val="00452FD0"/>
    <w:rsid w:val="00453C7C"/>
    <w:rsid w:val="00454A53"/>
    <w:rsid w:val="004550EC"/>
    <w:rsid w:val="00455439"/>
    <w:rsid w:val="00455CFB"/>
    <w:rsid w:val="00456420"/>
    <w:rsid w:val="00456F2A"/>
    <w:rsid w:val="0045719B"/>
    <w:rsid w:val="00457763"/>
    <w:rsid w:val="00460749"/>
    <w:rsid w:val="00460C70"/>
    <w:rsid w:val="00461418"/>
    <w:rsid w:val="004619C1"/>
    <w:rsid w:val="00461BF2"/>
    <w:rsid w:val="00462B14"/>
    <w:rsid w:val="0046353A"/>
    <w:rsid w:val="00464F12"/>
    <w:rsid w:val="00465F5E"/>
    <w:rsid w:val="004664F1"/>
    <w:rsid w:val="004676D2"/>
    <w:rsid w:val="00467787"/>
    <w:rsid w:val="00470575"/>
    <w:rsid w:val="004719AE"/>
    <w:rsid w:val="004728C5"/>
    <w:rsid w:val="00473FB5"/>
    <w:rsid w:val="004756B6"/>
    <w:rsid w:val="00476731"/>
    <w:rsid w:val="004800A9"/>
    <w:rsid w:val="00480368"/>
    <w:rsid w:val="00480E8A"/>
    <w:rsid w:val="004813A0"/>
    <w:rsid w:val="0048289F"/>
    <w:rsid w:val="00483460"/>
    <w:rsid w:val="00483C47"/>
    <w:rsid w:val="00484ECF"/>
    <w:rsid w:val="00486D36"/>
    <w:rsid w:val="00491016"/>
    <w:rsid w:val="004915F2"/>
    <w:rsid w:val="004918A5"/>
    <w:rsid w:val="00491DBF"/>
    <w:rsid w:val="004928F6"/>
    <w:rsid w:val="00492EAA"/>
    <w:rsid w:val="00493238"/>
    <w:rsid w:val="004934DC"/>
    <w:rsid w:val="0049558E"/>
    <w:rsid w:val="00495DC7"/>
    <w:rsid w:val="0049666B"/>
    <w:rsid w:val="004973E2"/>
    <w:rsid w:val="00497617"/>
    <w:rsid w:val="004A1D90"/>
    <w:rsid w:val="004A2283"/>
    <w:rsid w:val="004A2BBF"/>
    <w:rsid w:val="004A3A9F"/>
    <w:rsid w:val="004A441D"/>
    <w:rsid w:val="004A4F4C"/>
    <w:rsid w:val="004A61AA"/>
    <w:rsid w:val="004A7262"/>
    <w:rsid w:val="004B0EF8"/>
    <w:rsid w:val="004B2292"/>
    <w:rsid w:val="004B2F86"/>
    <w:rsid w:val="004B32A1"/>
    <w:rsid w:val="004B6003"/>
    <w:rsid w:val="004B6CE5"/>
    <w:rsid w:val="004B75D2"/>
    <w:rsid w:val="004B7925"/>
    <w:rsid w:val="004C0166"/>
    <w:rsid w:val="004C1676"/>
    <w:rsid w:val="004C179A"/>
    <w:rsid w:val="004C1914"/>
    <w:rsid w:val="004C2FAB"/>
    <w:rsid w:val="004C4132"/>
    <w:rsid w:val="004C4339"/>
    <w:rsid w:val="004C4A92"/>
    <w:rsid w:val="004C4B1C"/>
    <w:rsid w:val="004C5857"/>
    <w:rsid w:val="004C630A"/>
    <w:rsid w:val="004C67FF"/>
    <w:rsid w:val="004C7BEE"/>
    <w:rsid w:val="004D0F26"/>
    <w:rsid w:val="004D1782"/>
    <w:rsid w:val="004D185F"/>
    <w:rsid w:val="004D1E99"/>
    <w:rsid w:val="004D23F3"/>
    <w:rsid w:val="004D280B"/>
    <w:rsid w:val="004D2D71"/>
    <w:rsid w:val="004D4C7D"/>
    <w:rsid w:val="004D5CED"/>
    <w:rsid w:val="004D7287"/>
    <w:rsid w:val="004D7655"/>
    <w:rsid w:val="004D7BC3"/>
    <w:rsid w:val="004E053B"/>
    <w:rsid w:val="004E06E5"/>
    <w:rsid w:val="004E1990"/>
    <w:rsid w:val="004E1BA5"/>
    <w:rsid w:val="004E20DF"/>
    <w:rsid w:val="004E28B3"/>
    <w:rsid w:val="004E2A51"/>
    <w:rsid w:val="004E2B43"/>
    <w:rsid w:val="004E3724"/>
    <w:rsid w:val="004E425C"/>
    <w:rsid w:val="004E446F"/>
    <w:rsid w:val="004E4F20"/>
    <w:rsid w:val="004E55CC"/>
    <w:rsid w:val="004E6D5A"/>
    <w:rsid w:val="004E7757"/>
    <w:rsid w:val="004E79F6"/>
    <w:rsid w:val="004F0CD9"/>
    <w:rsid w:val="004F2BD5"/>
    <w:rsid w:val="004F418D"/>
    <w:rsid w:val="004F46D7"/>
    <w:rsid w:val="004F5DC5"/>
    <w:rsid w:val="004F666E"/>
    <w:rsid w:val="004F69AF"/>
    <w:rsid w:val="004F7642"/>
    <w:rsid w:val="00500397"/>
    <w:rsid w:val="00500700"/>
    <w:rsid w:val="00502CB3"/>
    <w:rsid w:val="00502E53"/>
    <w:rsid w:val="00503EF5"/>
    <w:rsid w:val="00504E48"/>
    <w:rsid w:val="00505099"/>
    <w:rsid w:val="005065F1"/>
    <w:rsid w:val="00510B51"/>
    <w:rsid w:val="00512A78"/>
    <w:rsid w:val="00512C1C"/>
    <w:rsid w:val="00513574"/>
    <w:rsid w:val="00514693"/>
    <w:rsid w:val="005165A0"/>
    <w:rsid w:val="00516C86"/>
    <w:rsid w:val="00516FE9"/>
    <w:rsid w:val="00520056"/>
    <w:rsid w:val="005200BC"/>
    <w:rsid w:val="005211BF"/>
    <w:rsid w:val="0052327F"/>
    <w:rsid w:val="00523356"/>
    <w:rsid w:val="00523556"/>
    <w:rsid w:val="00523613"/>
    <w:rsid w:val="00523866"/>
    <w:rsid w:val="00523EA1"/>
    <w:rsid w:val="005242EF"/>
    <w:rsid w:val="00526314"/>
    <w:rsid w:val="005265AE"/>
    <w:rsid w:val="00526E25"/>
    <w:rsid w:val="00527253"/>
    <w:rsid w:val="00527A03"/>
    <w:rsid w:val="00530435"/>
    <w:rsid w:val="00531D28"/>
    <w:rsid w:val="00532504"/>
    <w:rsid w:val="00532D8F"/>
    <w:rsid w:val="0053305E"/>
    <w:rsid w:val="00534D93"/>
    <w:rsid w:val="00535ACB"/>
    <w:rsid w:val="00535F12"/>
    <w:rsid w:val="00536A66"/>
    <w:rsid w:val="00540306"/>
    <w:rsid w:val="00541275"/>
    <w:rsid w:val="00542A9E"/>
    <w:rsid w:val="00543252"/>
    <w:rsid w:val="005438C1"/>
    <w:rsid w:val="005440E3"/>
    <w:rsid w:val="00544C59"/>
    <w:rsid w:val="00544D9D"/>
    <w:rsid w:val="0054545D"/>
    <w:rsid w:val="00547C0E"/>
    <w:rsid w:val="00547F27"/>
    <w:rsid w:val="00550CD4"/>
    <w:rsid w:val="00554B64"/>
    <w:rsid w:val="0055537F"/>
    <w:rsid w:val="0055598E"/>
    <w:rsid w:val="00556CD9"/>
    <w:rsid w:val="0055702F"/>
    <w:rsid w:val="005601DE"/>
    <w:rsid w:val="005605CB"/>
    <w:rsid w:val="00561E4A"/>
    <w:rsid w:val="005623C5"/>
    <w:rsid w:val="00562F90"/>
    <w:rsid w:val="005636CB"/>
    <w:rsid w:val="00563D4F"/>
    <w:rsid w:val="00563FEF"/>
    <w:rsid w:val="00564013"/>
    <w:rsid w:val="005644AE"/>
    <w:rsid w:val="00564ECD"/>
    <w:rsid w:val="00565A42"/>
    <w:rsid w:val="005702A3"/>
    <w:rsid w:val="00570E6E"/>
    <w:rsid w:val="005721E5"/>
    <w:rsid w:val="0057265B"/>
    <w:rsid w:val="00572A91"/>
    <w:rsid w:val="005737D1"/>
    <w:rsid w:val="005745CA"/>
    <w:rsid w:val="00574B50"/>
    <w:rsid w:val="00574E52"/>
    <w:rsid w:val="005760F4"/>
    <w:rsid w:val="00581BA8"/>
    <w:rsid w:val="0058242F"/>
    <w:rsid w:val="005826EE"/>
    <w:rsid w:val="00584832"/>
    <w:rsid w:val="00584CE8"/>
    <w:rsid w:val="00584F43"/>
    <w:rsid w:val="00585137"/>
    <w:rsid w:val="00585668"/>
    <w:rsid w:val="00585BF7"/>
    <w:rsid w:val="00585E6A"/>
    <w:rsid w:val="00586EEB"/>
    <w:rsid w:val="005870B6"/>
    <w:rsid w:val="00587226"/>
    <w:rsid w:val="00587755"/>
    <w:rsid w:val="00592C4C"/>
    <w:rsid w:val="00593E10"/>
    <w:rsid w:val="005955E8"/>
    <w:rsid w:val="00597C6B"/>
    <w:rsid w:val="005A139D"/>
    <w:rsid w:val="005A3262"/>
    <w:rsid w:val="005A34E6"/>
    <w:rsid w:val="005A3E30"/>
    <w:rsid w:val="005A5A5E"/>
    <w:rsid w:val="005A6CE0"/>
    <w:rsid w:val="005B1686"/>
    <w:rsid w:val="005B3180"/>
    <w:rsid w:val="005B413E"/>
    <w:rsid w:val="005B42F9"/>
    <w:rsid w:val="005B4370"/>
    <w:rsid w:val="005B6279"/>
    <w:rsid w:val="005B6495"/>
    <w:rsid w:val="005B73D9"/>
    <w:rsid w:val="005B7954"/>
    <w:rsid w:val="005C0431"/>
    <w:rsid w:val="005C0693"/>
    <w:rsid w:val="005C288D"/>
    <w:rsid w:val="005C29EA"/>
    <w:rsid w:val="005C4354"/>
    <w:rsid w:val="005C6827"/>
    <w:rsid w:val="005C698F"/>
    <w:rsid w:val="005C7474"/>
    <w:rsid w:val="005C7A7B"/>
    <w:rsid w:val="005C7EA8"/>
    <w:rsid w:val="005D1BD6"/>
    <w:rsid w:val="005D26FC"/>
    <w:rsid w:val="005D4923"/>
    <w:rsid w:val="005D4EEC"/>
    <w:rsid w:val="005D5885"/>
    <w:rsid w:val="005D65AE"/>
    <w:rsid w:val="005E067E"/>
    <w:rsid w:val="005E1780"/>
    <w:rsid w:val="005E2854"/>
    <w:rsid w:val="005E47FB"/>
    <w:rsid w:val="005E5C23"/>
    <w:rsid w:val="005E7648"/>
    <w:rsid w:val="005F0094"/>
    <w:rsid w:val="005F1BB4"/>
    <w:rsid w:val="005F6CAF"/>
    <w:rsid w:val="005F7854"/>
    <w:rsid w:val="00600A6B"/>
    <w:rsid w:val="006014B0"/>
    <w:rsid w:val="00603E51"/>
    <w:rsid w:val="00606334"/>
    <w:rsid w:val="006065E7"/>
    <w:rsid w:val="00606E35"/>
    <w:rsid w:val="00607806"/>
    <w:rsid w:val="0061032B"/>
    <w:rsid w:val="00610912"/>
    <w:rsid w:val="006131F7"/>
    <w:rsid w:val="00615798"/>
    <w:rsid w:val="006168D3"/>
    <w:rsid w:val="00616A6E"/>
    <w:rsid w:val="00617A4E"/>
    <w:rsid w:val="00617A61"/>
    <w:rsid w:val="00620668"/>
    <w:rsid w:val="006206D7"/>
    <w:rsid w:val="00620700"/>
    <w:rsid w:val="00621A05"/>
    <w:rsid w:val="00621D89"/>
    <w:rsid w:val="00621E13"/>
    <w:rsid w:val="006251D9"/>
    <w:rsid w:val="00626B6E"/>
    <w:rsid w:val="00627CE6"/>
    <w:rsid w:val="00632FAF"/>
    <w:rsid w:val="00633761"/>
    <w:rsid w:val="0063416C"/>
    <w:rsid w:val="0063427C"/>
    <w:rsid w:val="00635F43"/>
    <w:rsid w:val="00637581"/>
    <w:rsid w:val="006408D3"/>
    <w:rsid w:val="0064220E"/>
    <w:rsid w:val="006424E2"/>
    <w:rsid w:val="0064270F"/>
    <w:rsid w:val="00642B82"/>
    <w:rsid w:val="00644B2D"/>
    <w:rsid w:val="00646428"/>
    <w:rsid w:val="00646697"/>
    <w:rsid w:val="006468E9"/>
    <w:rsid w:val="0064751E"/>
    <w:rsid w:val="006476A6"/>
    <w:rsid w:val="00647FD4"/>
    <w:rsid w:val="00651000"/>
    <w:rsid w:val="006511F8"/>
    <w:rsid w:val="00653BF1"/>
    <w:rsid w:val="00653C57"/>
    <w:rsid w:val="00655272"/>
    <w:rsid w:val="006556DB"/>
    <w:rsid w:val="00656399"/>
    <w:rsid w:val="006569CA"/>
    <w:rsid w:val="00656B9D"/>
    <w:rsid w:val="00657FA2"/>
    <w:rsid w:val="006602DA"/>
    <w:rsid w:val="00660485"/>
    <w:rsid w:val="00660AE3"/>
    <w:rsid w:val="00660C3D"/>
    <w:rsid w:val="00661BDE"/>
    <w:rsid w:val="00661E3E"/>
    <w:rsid w:val="006623DD"/>
    <w:rsid w:val="00663BFD"/>
    <w:rsid w:val="00663CE4"/>
    <w:rsid w:val="00664516"/>
    <w:rsid w:val="00665384"/>
    <w:rsid w:val="00665512"/>
    <w:rsid w:val="00665B51"/>
    <w:rsid w:val="00665F9C"/>
    <w:rsid w:val="006708AE"/>
    <w:rsid w:val="00671276"/>
    <w:rsid w:val="006713E8"/>
    <w:rsid w:val="006717F9"/>
    <w:rsid w:val="00672E5C"/>
    <w:rsid w:val="00673AFA"/>
    <w:rsid w:val="006753C2"/>
    <w:rsid w:val="00676642"/>
    <w:rsid w:val="00676FBD"/>
    <w:rsid w:val="006808A3"/>
    <w:rsid w:val="00680D66"/>
    <w:rsid w:val="0068143D"/>
    <w:rsid w:val="00682393"/>
    <w:rsid w:val="00682B93"/>
    <w:rsid w:val="00682DDF"/>
    <w:rsid w:val="00683143"/>
    <w:rsid w:val="00684892"/>
    <w:rsid w:val="00684BB4"/>
    <w:rsid w:val="006916DC"/>
    <w:rsid w:val="00691AB2"/>
    <w:rsid w:val="0069211F"/>
    <w:rsid w:val="00692159"/>
    <w:rsid w:val="006922BD"/>
    <w:rsid w:val="00693652"/>
    <w:rsid w:val="0069372D"/>
    <w:rsid w:val="00693D1F"/>
    <w:rsid w:val="00694930"/>
    <w:rsid w:val="00694D4F"/>
    <w:rsid w:val="0069561C"/>
    <w:rsid w:val="00695AFD"/>
    <w:rsid w:val="00695BBF"/>
    <w:rsid w:val="006962EC"/>
    <w:rsid w:val="00697082"/>
    <w:rsid w:val="0069783B"/>
    <w:rsid w:val="006A02A9"/>
    <w:rsid w:val="006A093E"/>
    <w:rsid w:val="006A23F3"/>
    <w:rsid w:val="006A3CC2"/>
    <w:rsid w:val="006A4070"/>
    <w:rsid w:val="006A4751"/>
    <w:rsid w:val="006A5973"/>
    <w:rsid w:val="006A62BF"/>
    <w:rsid w:val="006A6A2D"/>
    <w:rsid w:val="006A6C43"/>
    <w:rsid w:val="006B0406"/>
    <w:rsid w:val="006B1E01"/>
    <w:rsid w:val="006B237C"/>
    <w:rsid w:val="006B3486"/>
    <w:rsid w:val="006B433C"/>
    <w:rsid w:val="006B4FD1"/>
    <w:rsid w:val="006B5099"/>
    <w:rsid w:val="006B64C6"/>
    <w:rsid w:val="006B763C"/>
    <w:rsid w:val="006C17C5"/>
    <w:rsid w:val="006C1E0F"/>
    <w:rsid w:val="006C29CD"/>
    <w:rsid w:val="006C3275"/>
    <w:rsid w:val="006C360C"/>
    <w:rsid w:val="006C6743"/>
    <w:rsid w:val="006C715E"/>
    <w:rsid w:val="006C73C6"/>
    <w:rsid w:val="006D0B0B"/>
    <w:rsid w:val="006D0FB7"/>
    <w:rsid w:val="006D1CB8"/>
    <w:rsid w:val="006D295F"/>
    <w:rsid w:val="006D29F7"/>
    <w:rsid w:val="006D314A"/>
    <w:rsid w:val="006D348C"/>
    <w:rsid w:val="006D4A56"/>
    <w:rsid w:val="006D6DD7"/>
    <w:rsid w:val="006D7061"/>
    <w:rsid w:val="006D757B"/>
    <w:rsid w:val="006E028E"/>
    <w:rsid w:val="006E13E4"/>
    <w:rsid w:val="006E15A9"/>
    <w:rsid w:val="006E38F1"/>
    <w:rsid w:val="006E3F6F"/>
    <w:rsid w:val="006E468E"/>
    <w:rsid w:val="006E4E8F"/>
    <w:rsid w:val="006E5B48"/>
    <w:rsid w:val="006E67FC"/>
    <w:rsid w:val="006E6837"/>
    <w:rsid w:val="006E738F"/>
    <w:rsid w:val="006F00FE"/>
    <w:rsid w:val="006F0889"/>
    <w:rsid w:val="006F090E"/>
    <w:rsid w:val="006F0F53"/>
    <w:rsid w:val="006F11D8"/>
    <w:rsid w:val="006F201A"/>
    <w:rsid w:val="006F3027"/>
    <w:rsid w:val="006F428D"/>
    <w:rsid w:val="006F470D"/>
    <w:rsid w:val="006F4816"/>
    <w:rsid w:val="006F57C8"/>
    <w:rsid w:val="006F5EFF"/>
    <w:rsid w:val="006F7512"/>
    <w:rsid w:val="00700A8D"/>
    <w:rsid w:val="00701493"/>
    <w:rsid w:val="0070183F"/>
    <w:rsid w:val="00701A87"/>
    <w:rsid w:val="00701A97"/>
    <w:rsid w:val="0070483B"/>
    <w:rsid w:val="00705036"/>
    <w:rsid w:val="00705885"/>
    <w:rsid w:val="00705BDE"/>
    <w:rsid w:val="00705EE9"/>
    <w:rsid w:val="007062AA"/>
    <w:rsid w:val="00706E2C"/>
    <w:rsid w:val="00706F6E"/>
    <w:rsid w:val="007100EF"/>
    <w:rsid w:val="007101D3"/>
    <w:rsid w:val="007101FC"/>
    <w:rsid w:val="0071079A"/>
    <w:rsid w:val="00711954"/>
    <w:rsid w:val="00712B6C"/>
    <w:rsid w:val="00713018"/>
    <w:rsid w:val="0071402A"/>
    <w:rsid w:val="007141A9"/>
    <w:rsid w:val="007147C2"/>
    <w:rsid w:val="007150B9"/>
    <w:rsid w:val="00715161"/>
    <w:rsid w:val="00715F06"/>
    <w:rsid w:val="00716A9D"/>
    <w:rsid w:val="00716EF4"/>
    <w:rsid w:val="007172B5"/>
    <w:rsid w:val="00717C5A"/>
    <w:rsid w:val="0072084D"/>
    <w:rsid w:val="00720DE6"/>
    <w:rsid w:val="00723314"/>
    <w:rsid w:val="007236A3"/>
    <w:rsid w:val="00723F95"/>
    <w:rsid w:val="00725244"/>
    <w:rsid w:val="00725D4E"/>
    <w:rsid w:val="0072714A"/>
    <w:rsid w:val="0072719B"/>
    <w:rsid w:val="00730199"/>
    <w:rsid w:val="00730A87"/>
    <w:rsid w:val="0073126A"/>
    <w:rsid w:val="007312F0"/>
    <w:rsid w:val="0073167A"/>
    <w:rsid w:val="0073169C"/>
    <w:rsid w:val="007317BE"/>
    <w:rsid w:val="00731D37"/>
    <w:rsid w:val="00731F6B"/>
    <w:rsid w:val="00732E30"/>
    <w:rsid w:val="00733063"/>
    <w:rsid w:val="00733E23"/>
    <w:rsid w:val="007340EC"/>
    <w:rsid w:val="00735A36"/>
    <w:rsid w:val="0073689C"/>
    <w:rsid w:val="00736B79"/>
    <w:rsid w:val="00736CA9"/>
    <w:rsid w:val="00740ABA"/>
    <w:rsid w:val="0074157F"/>
    <w:rsid w:val="007431A8"/>
    <w:rsid w:val="00744092"/>
    <w:rsid w:val="007455C3"/>
    <w:rsid w:val="007468F3"/>
    <w:rsid w:val="0074708D"/>
    <w:rsid w:val="0075010F"/>
    <w:rsid w:val="00750646"/>
    <w:rsid w:val="00750C9C"/>
    <w:rsid w:val="00750E66"/>
    <w:rsid w:val="0075148A"/>
    <w:rsid w:val="00751C41"/>
    <w:rsid w:val="00752FC2"/>
    <w:rsid w:val="007536DF"/>
    <w:rsid w:val="00754EB2"/>
    <w:rsid w:val="00755082"/>
    <w:rsid w:val="00755505"/>
    <w:rsid w:val="00755CB5"/>
    <w:rsid w:val="00756EE4"/>
    <w:rsid w:val="0075756F"/>
    <w:rsid w:val="00757FE6"/>
    <w:rsid w:val="007600F7"/>
    <w:rsid w:val="007653DE"/>
    <w:rsid w:val="00765CF2"/>
    <w:rsid w:val="00766BF5"/>
    <w:rsid w:val="00770235"/>
    <w:rsid w:val="00770399"/>
    <w:rsid w:val="00770C8F"/>
    <w:rsid w:val="00771084"/>
    <w:rsid w:val="00771EBC"/>
    <w:rsid w:val="007723FB"/>
    <w:rsid w:val="0077294D"/>
    <w:rsid w:val="00773B3F"/>
    <w:rsid w:val="0077444F"/>
    <w:rsid w:val="0077472C"/>
    <w:rsid w:val="0077570B"/>
    <w:rsid w:val="0078081A"/>
    <w:rsid w:val="00781046"/>
    <w:rsid w:val="00781FC7"/>
    <w:rsid w:val="007824CF"/>
    <w:rsid w:val="00782CC0"/>
    <w:rsid w:val="00783A48"/>
    <w:rsid w:val="0078575B"/>
    <w:rsid w:val="0078654C"/>
    <w:rsid w:val="007869C3"/>
    <w:rsid w:val="007872CB"/>
    <w:rsid w:val="007874E9"/>
    <w:rsid w:val="00791406"/>
    <w:rsid w:val="007917F8"/>
    <w:rsid w:val="00791C35"/>
    <w:rsid w:val="00792E6B"/>
    <w:rsid w:val="007937A7"/>
    <w:rsid w:val="00794CB8"/>
    <w:rsid w:val="00794D35"/>
    <w:rsid w:val="007952FB"/>
    <w:rsid w:val="0079530C"/>
    <w:rsid w:val="00795C2D"/>
    <w:rsid w:val="00796BA5"/>
    <w:rsid w:val="007A067D"/>
    <w:rsid w:val="007A1005"/>
    <w:rsid w:val="007A143E"/>
    <w:rsid w:val="007A1492"/>
    <w:rsid w:val="007A361F"/>
    <w:rsid w:val="007A3DF5"/>
    <w:rsid w:val="007A4712"/>
    <w:rsid w:val="007A7C42"/>
    <w:rsid w:val="007B0651"/>
    <w:rsid w:val="007B0682"/>
    <w:rsid w:val="007B0E65"/>
    <w:rsid w:val="007B1C9D"/>
    <w:rsid w:val="007B2645"/>
    <w:rsid w:val="007B2A88"/>
    <w:rsid w:val="007B3294"/>
    <w:rsid w:val="007B35E8"/>
    <w:rsid w:val="007B6D6A"/>
    <w:rsid w:val="007B7804"/>
    <w:rsid w:val="007C0171"/>
    <w:rsid w:val="007C0457"/>
    <w:rsid w:val="007C0B40"/>
    <w:rsid w:val="007C1DEE"/>
    <w:rsid w:val="007C2101"/>
    <w:rsid w:val="007C226C"/>
    <w:rsid w:val="007C2700"/>
    <w:rsid w:val="007C2A2B"/>
    <w:rsid w:val="007C3815"/>
    <w:rsid w:val="007C3EB0"/>
    <w:rsid w:val="007C41DA"/>
    <w:rsid w:val="007C5893"/>
    <w:rsid w:val="007C6F1A"/>
    <w:rsid w:val="007C748C"/>
    <w:rsid w:val="007C7A8B"/>
    <w:rsid w:val="007C7F09"/>
    <w:rsid w:val="007D1306"/>
    <w:rsid w:val="007D2900"/>
    <w:rsid w:val="007D2B8B"/>
    <w:rsid w:val="007D2DD4"/>
    <w:rsid w:val="007D3CB6"/>
    <w:rsid w:val="007D5C5A"/>
    <w:rsid w:val="007D6697"/>
    <w:rsid w:val="007D7668"/>
    <w:rsid w:val="007E2EF4"/>
    <w:rsid w:val="007E33F0"/>
    <w:rsid w:val="007E48F9"/>
    <w:rsid w:val="007E4FA8"/>
    <w:rsid w:val="007E5231"/>
    <w:rsid w:val="007E5F4D"/>
    <w:rsid w:val="007E6674"/>
    <w:rsid w:val="007E69D0"/>
    <w:rsid w:val="007E765F"/>
    <w:rsid w:val="007F010D"/>
    <w:rsid w:val="007F0466"/>
    <w:rsid w:val="007F0E7F"/>
    <w:rsid w:val="007F2881"/>
    <w:rsid w:val="007F3C95"/>
    <w:rsid w:val="007F46D6"/>
    <w:rsid w:val="007F6188"/>
    <w:rsid w:val="007F6205"/>
    <w:rsid w:val="007F6666"/>
    <w:rsid w:val="008002AD"/>
    <w:rsid w:val="008008C9"/>
    <w:rsid w:val="00801739"/>
    <w:rsid w:val="00801CAE"/>
    <w:rsid w:val="0080287A"/>
    <w:rsid w:val="00802A35"/>
    <w:rsid w:val="0080336D"/>
    <w:rsid w:val="0080364F"/>
    <w:rsid w:val="0080380E"/>
    <w:rsid w:val="00804AA6"/>
    <w:rsid w:val="0080630A"/>
    <w:rsid w:val="00807CE4"/>
    <w:rsid w:val="00807D1D"/>
    <w:rsid w:val="00811472"/>
    <w:rsid w:val="00811BE8"/>
    <w:rsid w:val="00812336"/>
    <w:rsid w:val="00812F4B"/>
    <w:rsid w:val="00813B84"/>
    <w:rsid w:val="00813C8B"/>
    <w:rsid w:val="00814CC3"/>
    <w:rsid w:val="008160AE"/>
    <w:rsid w:val="00817836"/>
    <w:rsid w:val="008202C1"/>
    <w:rsid w:val="00821A0A"/>
    <w:rsid w:val="008227EE"/>
    <w:rsid w:val="008228A5"/>
    <w:rsid w:val="00823689"/>
    <w:rsid w:val="00824CED"/>
    <w:rsid w:val="008250D9"/>
    <w:rsid w:val="00825244"/>
    <w:rsid w:val="00826FC2"/>
    <w:rsid w:val="0083073A"/>
    <w:rsid w:val="00830840"/>
    <w:rsid w:val="0083129F"/>
    <w:rsid w:val="00832DB0"/>
    <w:rsid w:val="0083369B"/>
    <w:rsid w:val="00833C48"/>
    <w:rsid w:val="0083577A"/>
    <w:rsid w:val="00835ABB"/>
    <w:rsid w:val="00836083"/>
    <w:rsid w:val="00836D72"/>
    <w:rsid w:val="008403AE"/>
    <w:rsid w:val="00841B97"/>
    <w:rsid w:val="00841D12"/>
    <w:rsid w:val="008421EB"/>
    <w:rsid w:val="00842493"/>
    <w:rsid w:val="00842495"/>
    <w:rsid w:val="00842AFB"/>
    <w:rsid w:val="00843256"/>
    <w:rsid w:val="00843656"/>
    <w:rsid w:val="00843C6E"/>
    <w:rsid w:val="008440D5"/>
    <w:rsid w:val="00844C43"/>
    <w:rsid w:val="008463A9"/>
    <w:rsid w:val="00846B3D"/>
    <w:rsid w:val="0084767F"/>
    <w:rsid w:val="0084786A"/>
    <w:rsid w:val="008502DE"/>
    <w:rsid w:val="00851CD0"/>
    <w:rsid w:val="0085256E"/>
    <w:rsid w:val="008525AD"/>
    <w:rsid w:val="00852CED"/>
    <w:rsid w:val="00854499"/>
    <w:rsid w:val="008554B6"/>
    <w:rsid w:val="00855695"/>
    <w:rsid w:val="00855B25"/>
    <w:rsid w:val="00856FFE"/>
    <w:rsid w:val="0085713E"/>
    <w:rsid w:val="00861871"/>
    <w:rsid w:val="00861AE5"/>
    <w:rsid w:val="0086398F"/>
    <w:rsid w:val="00864387"/>
    <w:rsid w:val="00866AED"/>
    <w:rsid w:val="008672C9"/>
    <w:rsid w:val="008673E2"/>
    <w:rsid w:val="00867A8F"/>
    <w:rsid w:val="00867D6A"/>
    <w:rsid w:val="00867FAB"/>
    <w:rsid w:val="00870EF3"/>
    <w:rsid w:val="00872053"/>
    <w:rsid w:val="008720A6"/>
    <w:rsid w:val="00872468"/>
    <w:rsid w:val="00872B47"/>
    <w:rsid w:val="00873CFA"/>
    <w:rsid w:val="00874107"/>
    <w:rsid w:val="008742A0"/>
    <w:rsid w:val="00874D14"/>
    <w:rsid w:val="00874E3D"/>
    <w:rsid w:val="00875355"/>
    <w:rsid w:val="0087648B"/>
    <w:rsid w:val="00876A88"/>
    <w:rsid w:val="00876C29"/>
    <w:rsid w:val="00877128"/>
    <w:rsid w:val="008776DA"/>
    <w:rsid w:val="00877B70"/>
    <w:rsid w:val="008801AE"/>
    <w:rsid w:val="008806E9"/>
    <w:rsid w:val="008819BA"/>
    <w:rsid w:val="00881EE1"/>
    <w:rsid w:val="00881FE5"/>
    <w:rsid w:val="008826D6"/>
    <w:rsid w:val="00882745"/>
    <w:rsid w:val="00884BC5"/>
    <w:rsid w:val="0088621A"/>
    <w:rsid w:val="0088771A"/>
    <w:rsid w:val="008905EB"/>
    <w:rsid w:val="00890F93"/>
    <w:rsid w:val="00891141"/>
    <w:rsid w:val="00891EAE"/>
    <w:rsid w:val="00892FB6"/>
    <w:rsid w:val="00894179"/>
    <w:rsid w:val="00895EFD"/>
    <w:rsid w:val="00897A85"/>
    <w:rsid w:val="008A1D19"/>
    <w:rsid w:val="008A2DEB"/>
    <w:rsid w:val="008A41F2"/>
    <w:rsid w:val="008A4C12"/>
    <w:rsid w:val="008A504B"/>
    <w:rsid w:val="008A529C"/>
    <w:rsid w:val="008A555E"/>
    <w:rsid w:val="008A5CDC"/>
    <w:rsid w:val="008A6BAF"/>
    <w:rsid w:val="008A7D85"/>
    <w:rsid w:val="008B03E9"/>
    <w:rsid w:val="008B129F"/>
    <w:rsid w:val="008B1318"/>
    <w:rsid w:val="008B1539"/>
    <w:rsid w:val="008B246E"/>
    <w:rsid w:val="008B255F"/>
    <w:rsid w:val="008B40C7"/>
    <w:rsid w:val="008B4479"/>
    <w:rsid w:val="008B4DB3"/>
    <w:rsid w:val="008B5E31"/>
    <w:rsid w:val="008B7F88"/>
    <w:rsid w:val="008C074B"/>
    <w:rsid w:val="008C1A48"/>
    <w:rsid w:val="008C29A6"/>
    <w:rsid w:val="008C303D"/>
    <w:rsid w:val="008C31E8"/>
    <w:rsid w:val="008C3FEA"/>
    <w:rsid w:val="008C559F"/>
    <w:rsid w:val="008C5695"/>
    <w:rsid w:val="008C671D"/>
    <w:rsid w:val="008C6C7F"/>
    <w:rsid w:val="008C6D78"/>
    <w:rsid w:val="008C7AA9"/>
    <w:rsid w:val="008C7D30"/>
    <w:rsid w:val="008D2B4A"/>
    <w:rsid w:val="008D2B5B"/>
    <w:rsid w:val="008D3887"/>
    <w:rsid w:val="008D4336"/>
    <w:rsid w:val="008D6E4A"/>
    <w:rsid w:val="008D7B49"/>
    <w:rsid w:val="008E0667"/>
    <w:rsid w:val="008E0F2D"/>
    <w:rsid w:val="008E48EC"/>
    <w:rsid w:val="008E6DB7"/>
    <w:rsid w:val="008E755C"/>
    <w:rsid w:val="008F0629"/>
    <w:rsid w:val="008F291F"/>
    <w:rsid w:val="008F2F21"/>
    <w:rsid w:val="008F36E8"/>
    <w:rsid w:val="008F3944"/>
    <w:rsid w:val="008F3DD3"/>
    <w:rsid w:val="008F52E3"/>
    <w:rsid w:val="008F5A2F"/>
    <w:rsid w:val="008F5F15"/>
    <w:rsid w:val="008F615A"/>
    <w:rsid w:val="008F72CD"/>
    <w:rsid w:val="008F737E"/>
    <w:rsid w:val="008F775E"/>
    <w:rsid w:val="00900ABB"/>
    <w:rsid w:val="00900C38"/>
    <w:rsid w:val="00904B04"/>
    <w:rsid w:val="00904F4B"/>
    <w:rsid w:val="00905533"/>
    <w:rsid w:val="00905897"/>
    <w:rsid w:val="009075FA"/>
    <w:rsid w:val="00910233"/>
    <w:rsid w:val="0091133D"/>
    <w:rsid w:val="00911800"/>
    <w:rsid w:val="009127FD"/>
    <w:rsid w:val="009132EE"/>
    <w:rsid w:val="00914062"/>
    <w:rsid w:val="00917478"/>
    <w:rsid w:val="00920EEC"/>
    <w:rsid w:val="0092190B"/>
    <w:rsid w:val="00922304"/>
    <w:rsid w:val="009240B2"/>
    <w:rsid w:val="00924BDB"/>
    <w:rsid w:val="00924CA6"/>
    <w:rsid w:val="00924FB7"/>
    <w:rsid w:val="00925A4C"/>
    <w:rsid w:val="0093013A"/>
    <w:rsid w:val="00930DFB"/>
    <w:rsid w:val="009319F1"/>
    <w:rsid w:val="00933787"/>
    <w:rsid w:val="00933E6F"/>
    <w:rsid w:val="00933FF2"/>
    <w:rsid w:val="0093468A"/>
    <w:rsid w:val="00935985"/>
    <w:rsid w:val="00936B9F"/>
    <w:rsid w:val="00937111"/>
    <w:rsid w:val="00937EEA"/>
    <w:rsid w:val="009407C4"/>
    <w:rsid w:val="00941EDC"/>
    <w:rsid w:val="00942305"/>
    <w:rsid w:val="00943597"/>
    <w:rsid w:val="00946459"/>
    <w:rsid w:val="009500AF"/>
    <w:rsid w:val="00951039"/>
    <w:rsid w:val="009515CD"/>
    <w:rsid w:val="00952DCC"/>
    <w:rsid w:val="00953048"/>
    <w:rsid w:val="009537B6"/>
    <w:rsid w:val="00953B4A"/>
    <w:rsid w:val="00953E26"/>
    <w:rsid w:val="00954A76"/>
    <w:rsid w:val="00956214"/>
    <w:rsid w:val="009570DF"/>
    <w:rsid w:val="009573FC"/>
    <w:rsid w:val="00957B8E"/>
    <w:rsid w:val="009603AC"/>
    <w:rsid w:val="00960EAD"/>
    <w:rsid w:val="00960FD4"/>
    <w:rsid w:val="00962954"/>
    <w:rsid w:val="00962EF5"/>
    <w:rsid w:val="009631BB"/>
    <w:rsid w:val="009641DB"/>
    <w:rsid w:val="00964519"/>
    <w:rsid w:val="00966CA2"/>
    <w:rsid w:val="00966D72"/>
    <w:rsid w:val="009670B1"/>
    <w:rsid w:val="00970089"/>
    <w:rsid w:val="009716D6"/>
    <w:rsid w:val="00971ABE"/>
    <w:rsid w:val="0097296D"/>
    <w:rsid w:val="00972AE4"/>
    <w:rsid w:val="009736E4"/>
    <w:rsid w:val="009737CB"/>
    <w:rsid w:val="0097481F"/>
    <w:rsid w:val="009748A3"/>
    <w:rsid w:val="009766D9"/>
    <w:rsid w:val="00976A83"/>
    <w:rsid w:val="00977557"/>
    <w:rsid w:val="00977C89"/>
    <w:rsid w:val="00977DAE"/>
    <w:rsid w:val="00980DFC"/>
    <w:rsid w:val="00981B02"/>
    <w:rsid w:val="009823EE"/>
    <w:rsid w:val="00982BF8"/>
    <w:rsid w:val="00982F5F"/>
    <w:rsid w:val="00983CAC"/>
    <w:rsid w:val="00983F65"/>
    <w:rsid w:val="00984F4E"/>
    <w:rsid w:val="00985B82"/>
    <w:rsid w:val="00985DDF"/>
    <w:rsid w:val="00986454"/>
    <w:rsid w:val="00987219"/>
    <w:rsid w:val="00990798"/>
    <w:rsid w:val="00990828"/>
    <w:rsid w:val="00992539"/>
    <w:rsid w:val="00992950"/>
    <w:rsid w:val="009939C9"/>
    <w:rsid w:val="009939CE"/>
    <w:rsid w:val="00993E9E"/>
    <w:rsid w:val="009979DF"/>
    <w:rsid w:val="00997DD4"/>
    <w:rsid w:val="009A003F"/>
    <w:rsid w:val="009A16EF"/>
    <w:rsid w:val="009A25DC"/>
    <w:rsid w:val="009A2FA8"/>
    <w:rsid w:val="009A319D"/>
    <w:rsid w:val="009A4999"/>
    <w:rsid w:val="009A7FA6"/>
    <w:rsid w:val="009B1B41"/>
    <w:rsid w:val="009B313F"/>
    <w:rsid w:val="009B3B12"/>
    <w:rsid w:val="009B412E"/>
    <w:rsid w:val="009B4D4C"/>
    <w:rsid w:val="009B5D93"/>
    <w:rsid w:val="009B5E0B"/>
    <w:rsid w:val="009B5F68"/>
    <w:rsid w:val="009B6D8D"/>
    <w:rsid w:val="009B7624"/>
    <w:rsid w:val="009C09B1"/>
    <w:rsid w:val="009C121C"/>
    <w:rsid w:val="009C1D2A"/>
    <w:rsid w:val="009C1D45"/>
    <w:rsid w:val="009C232B"/>
    <w:rsid w:val="009C2919"/>
    <w:rsid w:val="009C3B76"/>
    <w:rsid w:val="009C52A0"/>
    <w:rsid w:val="009C606B"/>
    <w:rsid w:val="009C6CF1"/>
    <w:rsid w:val="009C707D"/>
    <w:rsid w:val="009D0201"/>
    <w:rsid w:val="009D0A56"/>
    <w:rsid w:val="009D1B8C"/>
    <w:rsid w:val="009D246A"/>
    <w:rsid w:val="009D258F"/>
    <w:rsid w:val="009D5893"/>
    <w:rsid w:val="009D644E"/>
    <w:rsid w:val="009D6A1D"/>
    <w:rsid w:val="009D7199"/>
    <w:rsid w:val="009D7D18"/>
    <w:rsid w:val="009E1059"/>
    <w:rsid w:val="009E1224"/>
    <w:rsid w:val="009E1605"/>
    <w:rsid w:val="009E1746"/>
    <w:rsid w:val="009E26B0"/>
    <w:rsid w:val="009E2FF3"/>
    <w:rsid w:val="009E3463"/>
    <w:rsid w:val="009E501D"/>
    <w:rsid w:val="009E5237"/>
    <w:rsid w:val="009E5ACB"/>
    <w:rsid w:val="009E6144"/>
    <w:rsid w:val="009E6735"/>
    <w:rsid w:val="009E6971"/>
    <w:rsid w:val="009E7CF5"/>
    <w:rsid w:val="009F114D"/>
    <w:rsid w:val="009F1AD6"/>
    <w:rsid w:val="009F1D95"/>
    <w:rsid w:val="009F5456"/>
    <w:rsid w:val="009F5A09"/>
    <w:rsid w:val="009F65CC"/>
    <w:rsid w:val="009F7B01"/>
    <w:rsid w:val="009F7E9D"/>
    <w:rsid w:val="00A00DA7"/>
    <w:rsid w:val="00A016EB"/>
    <w:rsid w:val="00A01AE9"/>
    <w:rsid w:val="00A02BB9"/>
    <w:rsid w:val="00A046BE"/>
    <w:rsid w:val="00A06362"/>
    <w:rsid w:val="00A0672F"/>
    <w:rsid w:val="00A06926"/>
    <w:rsid w:val="00A079C3"/>
    <w:rsid w:val="00A10FEA"/>
    <w:rsid w:val="00A11188"/>
    <w:rsid w:val="00A112B4"/>
    <w:rsid w:val="00A115EE"/>
    <w:rsid w:val="00A150F6"/>
    <w:rsid w:val="00A16646"/>
    <w:rsid w:val="00A16957"/>
    <w:rsid w:val="00A16BD6"/>
    <w:rsid w:val="00A16C9F"/>
    <w:rsid w:val="00A16E52"/>
    <w:rsid w:val="00A20DA1"/>
    <w:rsid w:val="00A20E46"/>
    <w:rsid w:val="00A2592E"/>
    <w:rsid w:val="00A25978"/>
    <w:rsid w:val="00A25C35"/>
    <w:rsid w:val="00A25CAC"/>
    <w:rsid w:val="00A270AC"/>
    <w:rsid w:val="00A270D3"/>
    <w:rsid w:val="00A2712D"/>
    <w:rsid w:val="00A27801"/>
    <w:rsid w:val="00A27AA3"/>
    <w:rsid w:val="00A316B1"/>
    <w:rsid w:val="00A33505"/>
    <w:rsid w:val="00A336C5"/>
    <w:rsid w:val="00A35C77"/>
    <w:rsid w:val="00A35CEE"/>
    <w:rsid w:val="00A35F1E"/>
    <w:rsid w:val="00A36254"/>
    <w:rsid w:val="00A37432"/>
    <w:rsid w:val="00A403B9"/>
    <w:rsid w:val="00A404AA"/>
    <w:rsid w:val="00A40B64"/>
    <w:rsid w:val="00A40EE5"/>
    <w:rsid w:val="00A41B90"/>
    <w:rsid w:val="00A43236"/>
    <w:rsid w:val="00A43693"/>
    <w:rsid w:val="00A43A55"/>
    <w:rsid w:val="00A43EC4"/>
    <w:rsid w:val="00A44A35"/>
    <w:rsid w:val="00A44C00"/>
    <w:rsid w:val="00A45603"/>
    <w:rsid w:val="00A45F9D"/>
    <w:rsid w:val="00A46634"/>
    <w:rsid w:val="00A47487"/>
    <w:rsid w:val="00A508C0"/>
    <w:rsid w:val="00A50B1B"/>
    <w:rsid w:val="00A51E2C"/>
    <w:rsid w:val="00A53803"/>
    <w:rsid w:val="00A53B24"/>
    <w:rsid w:val="00A5404F"/>
    <w:rsid w:val="00A55F06"/>
    <w:rsid w:val="00A5618C"/>
    <w:rsid w:val="00A5643C"/>
    <w:rsid w:val="00A61169"/>
    <w:rsid w:val="00A645C8"/>
    <w:rsid w:val="00A64920"/>
    <w:rsid w:val="00A64FF1"/>
    <w:rsid w:val="00A656BA"/>
    <w:rsid w:val="00A663E8"/>
    <w:rsid w:val="00A66B98"/>
    <w:rsid w:val="00A67071"/>
    <w:rsid w:val="00A71030"/>
    <w:rsid w:val="00A71B97"/>
    <w:rsid w:val="00A7322D"/>
    <w:rsid w:val="00A73486"/>
    <w:rsid w:val="00A74B9D"/>
    <w:rsid w:val="00A7578D"/>
    <w:rsid w:val="00A776C9"/>
    <w:rsid w:val="00A803A3"/>
    <w:rsid w:val="00A8071B"/>
    <w:rsid w:val="00A8165B"/>
    <w:rsid w:val="00A830A2"/>
    <w:rsid w:val="00A8330F"/>
    <w:rsid w:val="00A8450D"/>
    <w:rsid w:val="00A84B95"/>
    <w:rsid w:val="00A84F6B"/>
    <w:rsid w:val="00A86339"/>
    <w:rsid w:val="00A863EC"/>
    <w:rsid w:val="00A8681F"/>
    <w:rsid w:val="00A86F3C"/>
    <w:rsid w:val="00A875CD"/>
    <w:rsid w:val="00A900BD"/>
    <w:rsid w:val="00A903E5"/>
    <w:rsid w:val="00A9219D"/>
    <w:rsid w:val="00A926FD"/>
    <w:rsid w:val="00A9520C"/>
    <w:rsid w:val="00A95ED3"/>
    <w:rsid w:val="00A96D47"/>
    <w:rsid w:val="00A974DC"/>
    <w:rsid w:val="00AA04B5"/>
    <w:rsid w:val="00AA089C"/>
    <w:rsid w:val="00AA101F"/>
    <w:rsid w:val="00AA2896"/>
    <w:rsid w:val="00AA3970"/>
    <w:rsid w:val="00AA432C"/>
    <w:rsid w:val="00AA46B3"/>
    <w:rsid w:val="00AA4764"/>
    <w:rsid w:val="00AA54DF"/>
    <w:rsid w:val="00AA6228"/>
    <w:rsid w:val="00AA7436"/>
    <w:rsid w:val="00AA7C62"/>
    <w:rsid w:val="00AB0576"/>
    <w:rsid w:val="00AB08E9"/>
    <w:rsid w:val="00AB0A05"/>
    <w:rsid w:val="00AB280E"/>
    <w:rsid w:val="00AB3F64"/>
    <w:rsid w:val="00AB5A20"/>
    <w:rsid w:val="00AB5F8F"/>
    <w:rsid w:val="00AB69FA"/>
    <w:rsid w:val="00AB6EBB"/>
    <w:rsid w:val="00AC2CF9"/>
    <w:rsid w:val="00AC2FB2"/>
    <w:rsid w:val="00AC3C53"/>
    <w:rsid w:val="00AC427B"/>
    <w:rsid w:val="00AC44B1"/>
    <w:rsid w:val="00AC61A7"/>
    <w:rsid w:val="00AC7D13"/>
    <w:rsid w:val="00AC7EB5"/>
    <w:rsid w:val="00AD01C1"/>
    <w:rsid w:val="00AD05CD"/>
    <w:rsid w:val="00AD0B57"/>
    <w:rsid w:val="00AD1087"/>
    <w:rsid w:val="00AD1708"/>
    <w:rsid w:val="00AD396B"/>
    <w:rsid w:val="00AD4443"/>
    <w:rsid w:val="00AD6881"/>
    <w:rsid w:val="00AD73D4"/>
    <w:rsid w:val="00AD7F82"/>
    <w:rsid w:val="00AE0E01"/>
    <w:rsid w:val="00AE205A"/>
    <w:rsid w:val="00AE20F1"/>
    <w:rsid w:val="00AE2658"/>
    <w:rsid w:val="00AE26BB"/>
    <w:rsid w:val="00AE2936"/>
    <w:rsid w:val="00AE2A7E"/>
    <w:rsid w:val="00AE3132"/>
    <w:rsid w:val="00AE45B0"/>
    <w:rsid w:val="00AE5EE1"/>
    <w:rsid w:val="00AE7CD3"/>
    <w:rsid w:val="00AF009D"/>
    <w:rsid w:val="00AF0223"/>
    <w:rsid w:val="00AF0B53"/>
    <w:rsid w:val="00AF214C"/>
    <w:rsid w:val="00AF2A09"/>
    <w:rsid w:val="00AF2B0B"/>
    <w:rsid w:val="00AF2D51"/>
    <w:rsid w:val="00AF3477"/>
    <w:rsid w:val="00AF46CC"/>
    <w:rsid w:val="00AF4DD0"/>
    <w:rsid w:val="00AF4E79"/>
    <w:rsid w:val="00AF6972"/>
    <w:rsid w:val="00AF72F9"/>
    <w:rsid w:val="00AF7993"/>
    <w:rsid w:val="00B00C66"/>
    <w:rsid w:val="00B013B8"/>
    <w:rsid w:val="00B030D3"/>
    <w:rsid w:val="00B04177"/>
    <w:rsid w:val="00B052AF"/>
    <w:rsid w:val="00B05333"/>
    <w:rsid w:val="00B075F6"/>
    <w:rsid w:val="00B10106"/>
    <w:rsid w:val="00B1032E"/>
    <w:rsid w:val="00B10707"/>
    <w:rsid w:val="00B10CD0"/>
    <w:rsid w:val="00B1159F"/>
    <w:rsid w:val="00B1166A"/>
    <w:rsid w:val="00B11A59"/>
    <w:rsid w:val="00B124C5"/>
    <w:rsid w:val="00B131F9"/>
    <w:rsid w:val="00B13602"/>
    <w:rsid w:val="00B14305"/>
    <w:rsid w:val="00B145E9"/>
    <w:rsid w:val="00B1467B"/>
    <w:rsid w:val="00B15209"/>
    <w:rsid w:val="00B16002"/>
    <w:rsid w:val="00B16BE1"/>
    <w:rsid w:val="00B16C4F"/>
    <w:rsid w:val="00B17CD0"/>
    <w:rsid w:val="00B200CF"/>
    <w:rsid w:val="00B20293"/>
    <w:rsid w:val="00B2136C"/>
    <w:rsid w:val="00B227E1"/>
    <w:rsid w:val="00B23126"/>
    <w:rsid w:val="00B23C2D"/>
    <w:rsid w:val="00B24C0C"/>
    <w:rsid w:val="00B258D5"/>
    <w:rsid w:val="00B25B51"/>
    <w:rsid w:val="00B26299"/>
    <w:rsid w:val="00B27570"/>
    <w:rsid w:val="00B30BB9"/>
    <w:rsid w:val="00B30F85"/>
    <w:rsid w:val="00B36E21"/>
    <w:rsid w:val="00B416AF"/>
    <w:rsid w:val="00B41861"/>
    <w:rsid w:val="00B42945"/>
    <w:rsid w:val="00B432F0"/>
    <w:rsid w:val="00B43439"/>
    <w:rsid w:val="00B43691"/>
    <w:rsid w:val="00B43913"/>
    <w:rsid w:val="00B44E76"/>
    <w:rsid w:val="00B45DB9"/>
    <w:rsid w:val="00B4619E"/>
    <w:rsid w:val="00B461A5"/>
    <w:rsid w:val="00B46858"/>
    <w:rsid w:val="00B46B1C"/>
    <w:rsid w:val="00B46BD3"/>
    <w:rsid w:val="00B47B4D"/>
    <w:rsid w:val="00B506DE"/>
    <w:rsid w:val="00B5450D"/>
    <w:rsid w:val="00B561A2"/>
    <w:rsid w:val="00B5709B"/>
    <w:rsid w:val="00B57BE7"/>
    <w:rsid w:val="00B60255"/>
    <w:rsid w:val="00B62BDD"/>
    <w:rsid w:val="00B6442C"/>
    <w:rsid w:val="00B64D0B"/>
    <w:rsid w:val="00B6541A"/>
    <w:rsid w:val="00B65BD3"/>
    <w:rsid w:val="00B65C16"/>
    <w:rsid w:val="00B670A3"/>
    <w:rsid w:val="00B67701"/>
    <w:rsid w:val="00B70080"/>
    <w:rsid w:val="00B704F0"/>
    <w:rsid w:val="00B705C8"/>
    <w:rsid w:val="00B70877"/>
    <w:rsid w:val="00B71526"/>
    <w:rsid w:val="00B71B0F"/>
    <w:rsid w:val="00B72065"/>
    <w:rsid w:val="00B720E0"/>
    <w:rsid w:val="00B7240C"/>
    <w:rsid w:val="00B72688"/>
    <w:rsid w:val="00B72E8C"/>
    <w:rsid w:val="00B75A72"/>
    <w:rsid w:val="00B86D6A"/>
    <w:rsid w:val="00B87B9D"/>
    <w:rsid w:val="00B90489"/>
    <w:rsid w:val="00B90763"/>
    <w:rsid w:val="00B90C7D"/>
    <w:rsid w:val="00B92F3F"/>
    <w:rsid w:val="00B93C03"/>
    <w:rsid w:val="00B9470B"/>
    <w:rsid w:val="00B94BFB"/>
    <w:rsid w:val="00B96133"/>
    <w:rsid w:val="00B969C7"/>
    <w:rsid w:val="00B97D99"/>
    <w:rsid w:val="00BA000D"/>
    <w:rsid w:val="00BA01BA"/>
    <w:rsid w:val="00BA0442"/>
    <w:rsid w:val="00BA1923"/>
    <w:rsid w:val="00BA1EFB"/>
    <w:rsid w:val="00BA3041"/>
    <w:rsid w:val="00BA32C2"/>
    <w:rsid w:val="00BA3DF8"/>
    <w:rsid w:val="00BA3F93"/>
    <w:rsid w:val="00BA44C5"/>
    <w:rsid w:val="00BA4893"/>
    <w:rsid w:val="00BA5EE6"/>
    <w:rsid w:val="00BA6157"/>
    <w:rsid w:val="00BA72F5"/>
    <w:rsid w:val="00BA7D0D"/>
    <w:rsid w:val="00BB0035"/>
    <w:rsid w:val="00BB0093"/>
    <w:rsid w:val="00BB04DA"/>
    <w:rsid w:val="00BB0B72"/>
    <w:rsid w:val="00BB0C5D"/>
    <w:rsid w:val="00BB16D1"/>
    <w:rsid w:val="00BB2ABE"/>
    <w:rsid w:val="00BB4642"/>
    <w:rsid w:val="00BB5301"/>
    <w:rsid w:val="00BB5D68"/>
    <w:rsid w:val="00BB5EED"/>
    <w:rsid w:val="00BB6E32"/>
    <w:rsid w:val="00BB6E96"/>
    <w:rsid w:val="00BC006B"/>
    <w:rsid w:val="00BC186B"/>
    <w:rsid w:val="00BC22CE"/>
    <w:rsid w:val="00BC2694"/>
    <w:rsid w:val="00BC290A"/>
    <w:rsid w:val="00BC2A40"/>
    <w:rsid w:val="00BC4691"/>
    <w:rsid w:val="00BC4846"/>
    <w:rsid w:val="00BC4D91"/>
    <w:rsid w:val="00BC5ABB"/>
    <w:rsid w:val="00BC7127"/>
    <w:rsid w:val="00BC7354"/>
    <w:rsid w:val="00BC74B9"/>
    <w:rsid w:val="00BC7D22"/>
    <w:rsid w:val="00BD1F38"/>
    <w:rsid w:val="00BD31A2"/>
    <w:rsid w:val="00BD61BF"/>
    <w:rsid w:val="00BD65A9"/>
    <w:rsid w:val="00BD67D6"/>
    <w:rsid w:val="00BD7D3A"/>
    <w:rsid w:val="00BE0D72"/>
    <w:rsid w:val="00BE0E3E"/>
    <w:rsid w:val="00BE1792"/>
    <w:rsid w:val="00BE2C03"/>
    <w:rsid w:val="00BE3AFF"/>
    <w:rsid w:val="00BE45DA"/>
    <w:rsid w:val="00BE517E"/>
    <w:rsid w:val="00BE54BA"/>
    <w:rsid w:val="00BE568A"/>
    <w:rsid w:val="00BE58C9"/>
    <w:rsid w:val="00BE5C52"/>
    <w:rsid w:val="00BE7E8E"/>
    <w:rsid w:val="00BF0B9F"/>
    <w:rsid w:val="00BF1B26"/>
    <w:rsid w:val="00BF2A95"/>
    <w:rsid w:val="00BF3F17"/>
    <w:rsid w:val="00BF453F"/>
    <w:rsid w:val="00BF4D33"/>
    <w:rsid w:val="00BF5D64"/>
    <w:rsid w:val="00BF7205"/>
    <w:rsid w:val="00BF7FC3"/>
    <w:rsid w:val="00C000D5"/>
    <w:rsid w:val="00C00CFA"/>
    <w:rsid w:val="00C01EAC"/>
    <w:rsid w:val="00C07563"/>
    <w:rsid w:val="00C10C13"/>
    <w:rsid w:val="00C1101E"/>
    <w:rsid w:val="00C117E8"/>
    <w:rsid w:val="00C122EC"/>
    <w:rsid w:val="00C1419F"/>
    <w:rsid w:val="00C14242"/>
    <w:rsid w:val="00C14D71"/>
    <w:rsid w:val="00C15296"/>
    <w:rsid w:val="00C157BE"/>
    <w:rsid w:val="00C161EB"/>
    <w:rsid w:val="00C17B6B"/>
    <w:rsid w:val="00C202FE"/>
    <w:rsid w:val="00C2043B"/>
    <w:rsid w:val="00C20629"/>
    <w:rsid w:val="00C20802"/>
    <w:rsid w:val="00C21A7A"/>
    <w:rsid w:val="00C22B32"/>
    <w:rsid w:val="00C22C37"/>
    <w:rsid w:val="00C22CCB"/>
    <w:rsid w:val="00C2319A"/>
    <w:rsid w:val="00C23623"/>
    <w:rsid w:val="00C247B2"/>
    <w:rsid w:val="00C25E52"/>
    <w:rsid w:val="00C260E6"/>
    <w:rsid w:val="00C267D3"/>
    <w:rsid w:val="00C271FA"/>
    <w:rsid w:val="00C3131A"/>
    <w:rsid w:val="00C32B01"/>
    <w:rsid w:val="00C3441C"/>
    <w:rsid w:val="00C37035"/>
    <w:rsid w:val="00C3748A"/>
    <w:rsid w:val="00C40AD1"/>
    <w:rsid w:val="00C422A5"/>
    <w:rsid w:val="00C42894"/>
    <w:rsid w:val="00C43686"/>
    <w:rsid w:val="00C444A3"/>
    <w:rsid w:val="00C44A6E"/>
    <w:rsid w:val="00C44F44"/>
    <w:rsid w:val="00C45F44"/>
    <w:rsid w:val="00C47A65"/>
    <w:rsid w:val="00C47E16"/>
    <w:rsid w:val="00C5176F"/>
    <w:rsid w:val="00C51CE8"/>
    <w:rsid w:val="00C520F1"/>
    <w:rsid w:val="00C53010"/>
    <w:rsid w:val="00C537AB"/>
    <w:rsid w:val="00C549E2"/>
    <w:rsid w:val="00C54CAE"/>
    <w:rsid w:val="00C5637B"/>
    <w:rsid w:val="00C567AF"/>
    <w:rsid w:val="00C56D25"/>
    <w:rsid w:val="00C576CE"/>
    <w:rsid w:val="00C60073"/>
    <w:rsid w:val="00C604D8"/>
    <w:rsid w:val="00C60A1C"/>
    <w:rsid w:val="00C61172"/>
    <w:rsid w:val="00C61940"/>
    <w:rsid w:val="00C62037"/>
    <w:rsid w:val="00C6225E"/>
    <w:rsid w:val="00C6377D"/>
    <w:rsid w:val="00C64648"/>
    <w:rsid w:val="00C658A1"/>
    <w:rsid w:val="00C66F75"/>
    <w:rsid w:val="00C71B3D"/>
    <w:rsid w:val="00C71D68"/>
    <w:rsid w:val="00C7330C"/>
    <w:rsid w:val="00C74BDE"/>
    <w:rsid w:val="00C75811"/>
    <w:rsid w:val="00C75842"/>
    <w:rsid w:val="00C75994"/>
    <w:rsid w:val="00C76252"/>
    <w:rsid w:val="00C7660F"/>
    <w:rsid w:val="00C7673A"/>
    <w:rsid w:val="00C76999"/>
    <w:rsid w:val="00C806A6"/>
    <w:rsid w:val="00C807E6"/>
    <w:rsid w:val="00C80D9E"/>
    <w:rsid w:val="00C81405"/>
    <w:rsid w:val="00C81696"/>
    <w:rsid w:val="00C8194B"/>
    <w:rsid w:val="00C81A7C"/>
    <w:rsid w:val="00C8325E"/>
    <w:rsid w:val="00C836FB"/>
    <w:rsid w:val="00C83C44"/>
    <w:rsid w:val="00C860CC"/>
    <w:rsid w:val="00C862F8"/>
    <w:rsid w:val="00C86360"/>
    <w:rsid w:val="00C87558"/>
    <w:rsid w:val="00C877B9"/>
    <w:rsid w:val="00C90F41"/>
    <w:rsid w:val="00C914AC"/>
    <w:rsid w:val="00C93014"/>
    <w:rsid w:val="00C93400"/>
    <w:rsid w:val="00C95144"/>
    <w:rsid w:val="00C9602E"/>
    <w:rsid w:val="00C96A63"/>
    <w:rsid w:val="00C96BA4"/>
    <w:rsid w:val="00C97A67"/>
    <w:rsid w:val="00C97DDC"/>
    <w:rsid w:val="00C97E62"/>
    <w:rsid w:val="00CA1A96"/>
    <w:rsid w:val="00CA1DAB"/>
    <w:rsid w:val="00CA27D0"/>
    <w:rsid w:val="00CA2A52"/>
    <w:rsid w:val="00CA4F8B"/>
    <w:rsid w:val="00CA6532"/>
    <w:rsid w:val="00CA6F76"/>
    <w:rsid w:val="00CB0437"/>
    <w:rsid w:val="00CB0ABD"/>
    <w:rsid w:val="00CB1D26"/>
    <w:rsid w:val="00CB2418"/>
    <w:rsid w:val="00CB2948"/>
    <w:rsid w:val="00CB3076"/>
    <w:rsid w:val="00CB45E0"/>
    <w:rsid w:val="00CB5378"/>
    <w:rsid w:val="00CB62E7"/>
    <w:rsid w:val="00CB6ABA"/>
    <w:rsid w:val="00CB6B9D"/>
    <w:rsid w:val="00CB755F"/>
    <w:rsid w:val="00CC060B"/>
    <w:rsid w:val="00CC13EE"/>
    <w:rsid w:val="00CC1B42"/>
    <w:rsid w:val="00CC1BDE"/>
    <w:rsid w:val="00CC25EE"/>
    <w:rsid w:val="00CC3D2E"/>
    <w:rsid w:val="00CC430D"/>
    <w:rsid w:val="00CC47C4"/>
    <w:rsid w:val="00CC5382"/>
    <w:rsid w:val="00CC55B6"/>
    <w:rsid w:val="00CC57E9"/>
    <w:rsid w:val="00CC664D"/>
    <w:rsid w:val="00CC6D84"/>
    <w:rsid w:val="00CC7BDC"/>
    <w:rsid w:val="00CC7CDE"/>
    <w:rsid w:val="00CD0D17"/>
    <w:rsid w:val="00CD0D1A"/>
    <w:rsid w:val="00CD12FA"/>
    <w:rsid w:val="00CD1DF0"/>
    <w:rsid w:val="00CD1FC1"/>
    <w:rsid w:val="00CD2B64"/>
    <w:rsid w:val="00CD50D4"/>
    <w:rsid w:val="00CD50E3"/>
    <w:rsid w:val="00CD6340"/>
    <w:rsid w:val="00CD649C"/>
    <w:rsid w:val="00CD6719"/>
    <w:rsid w:val="00CD6DE7"/>
    <w:rsid w:val="00CD7A1F"/>
    <w:rsid w:val="00CD7F35"/>
    <w:rsid w:val="00CE247D"/>
    <w:rsid w:val="00CE3103"/>
    <w:rsid w:val="00CE3333"/>
    <w:rsid w:val="00CE432B"/>
    <w:rsid w:val="00CE43DF"/>
    <w:rsid w:val="00CE4D7A"/>
    <w:rsid w:val="00CE591E"/>
    <w:rsid w:val="00CE6B47"/>
    <w:rsid w:val="00CF1B77"/>
    <w:rsid w:val="00CF2B3D"/>
    <w:rsid w:val="00CF2DF4"/>
    <w:rsid w:val="00CF2E07"/>
    <w:rsid w:val="00CF300D"/>
    <w:rsid w:val="00CF31FE"/>
    <w:rsid w:val="00CF361A"/>
    <w:rsid w:val="00CF36FD"/>
    <w:rsid w:val="00CF48C5"/>
    <w:rsid w:val="00CF547B"/>
    <w:rsid w:val="00CF5576"/>
    <w:rsid w:val="00CF5B96"/>
    <w:rsid w:val="00CF7758"/>
    <w:rsid w:val="00CF797B"/>
    <w:rsid w:val="00D00271"/>
    <w:rsid w:val="00D00B5C"/>
    <w:rsid w:val="00D01E92"/>
    <w:rsid w:val="00D02202"/>
    <w:rsid w:val="00D02840"/>
    <w:rsid w:val="00D02CB0"/>
    <w:rsid w:val="00D052A4"/>
    <w:rsid w:val="00D06685"/>
    <w:rsid w:val="00D07437"/>
    <w:rsid w:val="00D109CA"/>
    <w:rsid w:val="00D11A73"/>
    <w:rsid w:val="00D1387D"/>
    <w:rsid w:val="00D13E5F"/>
    <w:rsid w:val="00D142DC"/>
    <w:rsid w:val="00D14555"/>
    <w:rsid w:val="00D17259"/>
    <w:rsid w:val="00D174CE"/>
    <w:rsid w:val="00D179D9"/>
    <w:rsid w:val="00D20BF4"/>
    <w:rsid w:val="00D21B42"/>
    <w:rsid w:val="00D2269A"/>
    <w:rsid w:val="00D2283E"/>
    <w:rsid w:val="00D27D0F"/>
    <w:rsid w:val="00D32091"/>
    <w:rsid w:val="00D32A72"/>
    <w:rsid w:val="00D3308B"/>
    <w:rsid w:val="00D3430B"/>
    <w:rsid w:val="00D360B4"/>
    <w:rsid w:val="00D367D0"/>
    <w:rsid w:val="00D379FA"/>
    <w:rsid w:val="00D4081E"/>
    <w:rsid w:val="00D41263"/>
    <w:rsid w:val="00D42577"/>
    <w:rsid w:val="00D42580"/>
    <w:rsid w:val="00D42713"/>
    <w:rsid w:val="00D43955"/>
    <w:rsid w:val="00D44067"/>
    <w:rsid w:val="00D45660"/>
    <w:rsid w:val="00D45795"/>
    <w:rsid w:val="00D45F58"/>
    <w:rsid w:val="00D46C3F"/>
    <w:rsid w:val="00D47FDD"/>
    <w:rsid w:val="00D50034"/>
    <w:rsid w:val="00D50958"/>
    <w:rsid w:val="00D51210"/>
    <w:rsid w:val="00D5189A"/>
    <w:rsid w:val="00D51A42"/>
    <w:rsid w:val="00D52A69"/>
    <w:rsid w:val="00D53446"/>
    <w:rsid w:val="00D55BA4"/>
    <w:rsid w:val="00D56272"/>
    <w:rsid w:val="00D565E6"/>
    <w:rsid w:val="00D57BF4"/>
    <w:rsid w:val="00D6003E"/>
    <w:rsid w:val="00D618D8"/>
    <w:rsid w:val="00D62E9A"/>
    <w:rsid w:val="00D63178"/>
    <w:rsid w:val="00D637D2"/>
    <w:rsid w:val="00D63907"/>
    <w:rsid w:val="00D6451C"/>
    <w:rsid w:val="00D647C3"/>
    <w:rsid w:val="00D64C3B"/>
    <w:rsid w:val="00D6580F"/>
    <w:rsid w:val="00D65ADB"/>
    <w:rsid w:val="00D666D8"/>
    <w:rsid w:val="00D66C95"/>
    <w:rsid w:val="00D675FE"/>
    <w:rsid w:val="00D67D17"/>
    <w:rsid w:val="00D7076B"/>
    <w:rsid w:val="00D717BC"/>
    <w:rsid w:val="00D7369B"/>
    <w:rsid w:val="00D73AF8"/>
    <w:rsid w:val="00D75445"/>
    <w:rsid w:val="00D759D3"/>
    <w:rsid w:val="00D761DA"/>
    <w:rsid w:val="00D76902"/>
    <w:rsid w:val="00D80434"/>
    <w:rsid w:val="00D80922"/>
    <w:rsid w:val="00D81E61"/>
    <w:rsid w:val="00D82C13"/>
    <w:rsid w:val="00D8487D"/>
    <w:rsid w:val="00D84BBF"/>
    <w:rsid w:val="00D85EB8"/>
    <w:rsid w:val="00D86D36"/>
    <w:rsid w:val="00D86FD1"/>
    <w:rsid w:val="00D87730"/>
    <w:rsid w:val="00D878C8"/>
    <w:rsid w:val="00D87B0C"/>
    <w:rsid w:val="00D87C7B"/>
    <w:rsid w:val="00D87F39"/>
    <w:rsid w:val="00D904FC"/>
    <w:rsid w:val="00D910D0"/>
    <w:rsid w:val="00D916DD"/>
    <w:rsid w:val="00D923BC"/>
    <w:rsid w:val="00D92D17"/>
    <w:rsid w:val="00D92F40"/>
    <w:rsid w:val="00D93B5D"/>
    <w:rsid w:val="00D940EF"/>
    <w:rsid w:val="00D9412A"/>
    <w:rsid w:val="00D943F2"/>
    <w:rsid w:val="00D947E1"/>
    <w:rsid w:val="00D96233"/>
    <w:rsid w:val="00DA23A0"/>
    <w:rsid w:val="00DA33F2"/>
    <w:rsid w:val="00DA3F8A"/>
    <w:rsid w:val="00DA4A9E"/>
    <w:rsid w:val="00DA4AE3"/>
    <w:rsid w:val="00DA7751"/>
    <w:rsid w:val="00DA7C2D"/>
    <w:rsid w:val="00DA7F65"/>
    <w:rsid w:val="00DB002E"/>
    <w:rsid w:val="00DB0E41"/>
    <w:rsid w:val="00DB2386"/>
    <w:rsid w:val="00DB3D88"/>
    <w:rsid w:val="00DB50F8"/>
    <w:rsid w:val="00DB6A32"/>
    <w:rsid w:val="00DB6AE7"/>
    <w:rsid w:val="00DB72BD"/>
    <w:rsid w:val="00DB7B60"/>
    <w:rsid w:val="00DC0480"/>
    <w:rsid w:val="00DC0AD2"/>
    <w:rsid w:val="00DC263F"/>
    <w:rsid w:val="00DC2984"/>
    <w:rsid w:val="00DC32D2"/>
    <w:rsid w:val="00DC4323"/>
    <w:rsid w:val="00DC4E77"/>
    <w:rsid w:val="00DC537C"/>
    <w:rsid w:val="00DC5577"/>
    <w:rsid w:val="00DC56C5"/>
    <w:rsid w:val="00DC6AA7"/>
    <w:rsid w:val="00DC7D1A"/>
    <w:rsid w:val="00DD0C18"/>
    <w:rsid w:val="00DD0C1C"/>
    <w:rsid w:val="00DD2E61"/>
    <w:rsid w:val="00DD2FB1"/>
    <w:rsid w:val="00DD374B"/>
    <w:rsid w:val="00DD3ACC"/>
    <w:rsid w:val="00DD3FB9"/>
    <w:rsid w:val="00DD42C0"/>
    <w:rsid w:val="00DD53A7"/>
    <w:rsid w:val="00DD6397"/>
    <w:rsid w:val="00DD6D03"/>
    <w:rsid w:val="00DD7376"/>
    <w:rsid w:val="00DD7916"/>
    <w:rsid w:val="00DE072C"/>
    <w:rsid w:val="00DE159B"/>
    <w:rsid w:val="00DE3BC2"/>
    <w:rsid w:val="00DE3C35"/>
    <w:rsid w:val="00DE4F5B"/>
    <w:rsid w:val="00DE5674"/>
    <w:rsid w:val="00DE5DDC"/>
    <w:rsid w:val="00DE6716"/>
    <w:rsid w:val="00DE6BE7"/>
    <w:rsid w:val="00DE774E"/>
    <w:rsid w:val="00DF1187"/>
    <w:rsid w:val="00DF1A4E"/>
    <w:rsid w:val="00DF2091"/>
    <w:rsid w:val="00DF405E"/>
    <w:rsid w:val="00DF4D90"/>
    <w:rsid w:val="00DF7BC7"/>
    <w:rsid w:val="00E000F7"/>
    <w:rsid w:val="00E01A1E"/>
    <w:rsid w:val="00E01B85"/>
    <w:rsid w:val="00E021A6"/>
    <w:rsid w:val="00E02B26"/>
    <w:rsid w:val="00E039D3"/>
    <w:rsid w:val="00E04DC4"/>
    <w:rsid w:val="00E05960"/>
    <w:rsid w:val="00E06AC4"/>
    <w:rsid w:val="00E10F56"/>
    <w:rsid w:val="00E1131D"/>
    <w:rsid w:val="00E11792"/>
    <w:rsid w:val="00E117E1"/>
    <w:rsid w:val="00E12A37"/>
    <w:rsid w:val="00E1425C"/>
    <w:rsid w:val="00E14DEF"/>
    <w:rsid w:val="00E151DD"/>
    <w:rsid w:val="00E155EF"/>
    <w:rsid w:val="00E169B6"/>
    <w:rsid w:val="00E17115"/>
    <w:rsid w:val="00E215A2"/>
    <w:rsid w:val="00E27426"/>
    <w:rsid w:val="00E27DE8"/>
    <w:rsid w:val="00E30DA6"/>
    <w:rsid w:val="00E310CB"/>
    <w:rsid w:val="00E31CC2"/>
    <w:rsid w:val="00E325C9"/>
    <w:rsid w:val="00E342DC"/>
    <w:rsid w:val="00E347E9"/>
    <w:rsid w:val="00E34ADB"/>
    <w:rsid w:val="00E34C56"/>
    <w:rsid w:val="00E352E8"/>
    <w:rsid w:val="00E36A7B"/>
    <w:rsid w:val="00E3702F"/>
    <w:rsid w:val="00E37499"/>
    <w:rsid w:val="00E37647"/>
    <w:rsid w:val="00E409FE"/>
    <w:rsid w:val="00E40A0D"/>
    <w:rsid w:val="00E40E7B"/>
    <w:rsid w:val="00E417DA"/>
    <w:rsid w:val="00E42248"/>
    <w:rsid w:val="00E42450"/>
    <w:rsid w:val="00E4285E"/>
    <w:rsid w:val="00E42DF6"/>
    <w:rsid w:val="00E44448"/>
    <w:rsid w:val="00E4498F"/>
    <w:rsid w:val="00E45132"/>
    <w:rsid w:val="00E459BB"/>
    <w:rsid w:val="00E45F79"/>
    <w:rsid w:val="00E46B0E"/>
    <w:rsid w:val="00E46C23"/>
    <w:rsid w:val="00E472EE"/>
    <w:rsid w:val="00E47BAA"/>
    <w:rsid w:val="00E50892"/>
    <w:rsid w:val="00E50A4B"/>
    <w:rsid w:val="00E52CC3"/>
    <w:rsid w:val="00E52EC4"/>
    <w:rsid w:val="00E54D74"/>
    <w:rsid w:val="00E5551F"/>
    <w:rsid w:val="00E555B6"/>
    <w:rsid w:val="00E56144"/>
    <w:rsid w:val="00E56AAA"/>
    <w:rsid w:val="00E573B8"/>
    <w:rsid w:val="00E60222"/>
    <w:rsid w:val="00E60A23"/>
    <w:rsid w:val="00E61340"/>
    <w:rsid w:val="00E62AC8"/>
    <w:rsid w:val="00E63EF9"/>
    <w:rsid w:val="00E64321"/>
    <w:rsid w:val="00E64623"/>
    <w:rsid w:val="00E66523"/>
    <w:rsid w:val="00E67586"/>
    <w:rsid w:val="00E6792A"/>
    <w:rsid w:val="00E67FE4"/>
    <w:rsid w:val="00E7030C"/>
    <w:rsid w:val="00E70766"/>
    <w:rsid w:val="00E724D5"/>
    <w:rsid w:val="00E72F12"/>
    <w:rsid w:val="00E74125"/>
    <w:rsid w:val="00E74320"/>
    <w:rsid w:val="00E75919"/>
    <w:rsid w:val="00E76AFD"/>
    <w:rsid w:val="00E77376"/>
    <w:rsid w:val="00E802B8"/>
    <w:rsid w:val="00E80AE7"/>
    <w:rsid w:val="00E81FF0"/>
    <w:rsid w:val="00E8218A"/>
    <w:rsid w:val="00E822D5"/>
    <w:rsid w:val="00E854E1"/>
    <w:rsid w:val="00E86B36"/>
    <w:rsid w:val="00E86EFF"/>
    <w:rsid w:val="00E872A1"/>
    <w:rsid w:val="00E8765C"/>
    <w:rsid w:val="00E9136A"/>
    <w:rsid w:val="00E914A5"/>
    <w:rsid w:val="00E9238A"/>
    <w:rsid w:val="00E92441"/>
    <w:rsid w:val="00E92BDD"/>
    <w:rsid w:val="00E93225"/>
    <w:rsid w:val="00E93A51"/>
    <w:rsid w:val="00E93AD7"/>
    <w:rsid w:val="00E94C29"/>
    <w:rsid w:val="00E94C69"/>
    <w:rsid w:val="00E95B67"/>
    <w:rsid w:val="00E95CFC"/>
    <w:rsid w:val="00E95EA9"/>
    <w:rsid w:val="00E974C6"/>
    <w:rsid w:val="00EA199C"/>
    <w:rsid w:val="00EA451C"/>
    <w:rsid w:val="00EA45B9"/>
    <w:rsid w:val="00EA5501"/>
    <w:rsid w:val="00EA59D5"/>
    <w:rsid w:val="00EA5C8F"/>
    <w:rsid w:val="00EA5E4A"/>
    <w:rsid w:val="00EA64F5"/>
    <w:rsid w:val="00EA66DC"/>
    <w:rsid w:val="00EA6CE7"/>
    <w:rsid w:val="00EB1208"/>
    <w:rsid w:val="00EB1332"/>
    <w:rsid w:val="00EB1B87"/>
    <w:rsid w:val="00EB3120"/>
    <w:rsid w:val="00EB4446"/>
    <w:rsid w:val="00EB4A1F"/>
    <w:rsid w:val="00EB7094"/>
    <w:rsid w:val="00EB7230"/>
    <w:rsid w:val="00EB731B"/>
    <w:rsid w:val="00EC1D12"/>
    <w:rsid w:val="00EC20B8"/>
    <w:rsid w:val="00EC2721"/>
    <w:rsid w:val="00EC44F4"/>
    <w:rsid w:val="00EC5D66"/>
    <w:rsid w:val="00EC7CFF"/>
    <w:rsid w:val="00ED067E"/>
    <w:rsid w:val="00ED1DD4"/>
    <w:rsid w:val="00ED4095"/>
    <w:rsid w:val="00ED49B2"/>
    <w:rsid w:val="00ED4A32"/>
    <w:rsid w:val="00ED5778"/>
    <w:rsid w:val="00ED594C"/>
    <w:rsid w:val="00ED5E8F"/>
    <w:rsid w:val="00ED6057"/>
    <w:rsid w:val="00ED6963"/>
    <w:rsid w:val="00ED7442"/>
    <w:rsid w:val="00EE0CF6"/>
    <w:rsid w:val="00EE0DA5"/>
    <w:rsid w:val="00EE2483"/>
    <w:rsid w:val="00EE2DAD"/>
    <w:rsid w:val="00EE38B9"/>
    <w:rsid w:val="00EE4062"/>
    <w:rsid w:val="00EE44B0"/>
    <w:rsid w:val="00EE4E70"/>
    <w:rsid w:val="00EE5AA4"/>
    <w:rsid w:val="00EE7399"/>
    <w:rsid w:val="00EE7F9B"/>
    <w:rsid w:val="00EF0026"/>
    <w:rsid w:val="00EF07FD"/>
    <w:rsid w:val="00EF0BA8"/>
    <w:rsid w:val="00EF0FAE"/>
    <w:rsid w:val="00EF1E83"/>
    <w:rsid w:val="00EF349D"/>
    <w:rsid w:val="00EF3AB3"/>
    <w:rsid w:val="00EF3C2C"/>
    <w:rsid w:val="00EF43B6"/>
    <w:rsid w:val="00EF4A6D"/>
    <w:rsid w:val="00EF4AA9"/>
    <w:rsid w:val="00EF5A72"/>
    <w:rsid w:val="00EF669A"/>
    <w:rsid w:val="00EF66F1"/>
    <w:rsid w:val="00EF73CD"/>
    <w:rsid w:val="00F007F6"/>
    <w:rsid w:val="00F00B72"/>
    <w:rsid w:val="00F00E38"/>
    <w:rsid w:val="00F01990"/>
    <w:rsid w:val="00F02EAA"/>
    <w:rsid w:val="00F032EE"/>
    <w:rsid w:val="00F03870"/>
    <w:rsid w:val="00F04898"/>
    <w:rsid w:val="00F05E11"/>
    <w:rsid w:val="00F0612E"/>
    <w:rsid w:val="00F06414"/>
    <w:rsid w:val="00F0727E"/>
    <w:rsid w:val="00F109F8"/>
    <w:rsid w:val="00F1222E"/>
    <w:rsid w:val="00F125C0"/>
    <w:rsid w:val="00F1292B"/>
    <w:rsid w:val="00F13A07"/>
    <w:rsid w:val="00F1507A"/>
    <w:rsid w:val="00F15CFB"/>
    <w:rsid w:val="00F162CD"/>
    <w:rsid w:val="00F177F2"/>
    <w:rsid w:val="00F179C3"/>
    <w:rsid w:val="00F2228E"/>
    <w:rsid w:val="00F22AA3"/>
    <w:rsid w:val="00F23289"/>
    <w:rsid w:val="00F245A8"/>
    <w:rsid w:val="00F26198"/>
    <w:rsid w:val="00F26B17"/>
    <w:rsid w:val="00F270C5"/>
    <w:rsid w:val="00F27532"/>
    <w:rsid w:val="00F30388"/>
    <w:rsid w:val="00F30BA2"/>
    <w:rsid w:val="00F31B54"/>
    <w:rsid w:val="00F31CAF"/>
    <w:rsid w:val="00F323A6"/>
    <w:rsid w:val="00F32567"/>
    <w:rsid w:val="00F33638"/>
    <w:rsid w:val="00F33D20"/>
    <w:rsid w:val="00F34B40"/>
    <w:rsid w:val="00F350C9"/>
    <w:rsid w:val="00F352E0"/>
    <w:rsid w:val="00F369E3"/>
    <w:rsid w:val="00F37FA7"/>
    <w:rsid w:val="00F400E9"/>
    <w:rsid w:val="00F4037F"/>
    <w:rsid w:val="00F40F8E"/>
    <w:rsid w:val="00F4243C"/>
    <w:rsid w:val="00F42513"/>
    <w:rsid w:val="00F42A6C"/>
    <w:rsid w:val="00F43F72"/>
    <w:rsid w:val="00F44959"/>
    <w:rsid w:val="00F45537"/>
    <w:rsid w:val="00F45B66"/>
    <w:rsid w:val="00F45E51"/>
    <w:rsid w:val="00F46E38"/>
    <w:rsid w:val="00F47347"/>
    <w:rsid w:val="00F474DA"/>
    <w:rsid w:val="00F47BC2"/>
    <w:rsid w:val="00F501FF"/>
    <w:rsid w:val="00F50C30"/>
    <w:rsid w:val="00F51D6B"/>
    <w:rsid w:val="00F52466"/>
    <w:rsid w:val="00F52618"/>
    <w:rsid w:val="00F53071"/>
    <w:rsid w:val="00F53529"/>
    <w:rsid w:val="00F5407C"/>
    <w:rsid w:val="00F541FB"/>
    <w:rsid w:val="00F54D8C"/>
    <w:rsid w:val="00F5580C"/>
    <w:rsid w:val="00F56814"/>
    <w:rsid w:val="00F56E2F"/>
    <w:rsid w:val="00F57916"/>
    <w:rsid w:val="00F61328"/>
    <w:rsid w:val="00F617B2"/>
    <w:rsid w:val="00F619B9"/>
    <w:rsid w:val="00F62801"/>
    <w:rsid w:val="00F629EF"/>
    <w:rsid w:val="00F630E5"/>
    <w:rsid w:val="00F638E3"/>
    <w:rsid w:val="00F63EDA"/>
    <w:rsid w:val="00F63FAB"/>
    <w:rsid w:val="00F64098"/>
    <w:rsid w:val="00F64213"/>
    <w:rsid w:val="00F649C7"/>
    <w:rsid w:val="00F64C57"/>
    <w:rsid w:val="00F65257"/>
    <w:rsid w:val="00F657F4"/>
    <w:rsid w:val="00F65871"/>
    <w:rsid w:val="00F660FD"/>
    <w:rsid w:val="00F70397"/>
    <w:rsid w:val="00F7133D"/>
    <w:rsid w:val="00F71E01"/>
    <w:rsid w:val="00F73963"/>
    <w:rsid w:val="00F748FF"/>
    <w:rsid w:val="00F758C8"/>
    <w:rsid w:val="00F76980"/>
    <w:rsid w:val="00F76AF0"/>
    <w:rsid w:val="00F7763A"/>
    <w:rsid w:val="00F77668"/>
    <w:rsid w:val="00F7789B"/>
    <w:rsid w:val="00F805C8"/>
    <w:rsid w:val="00F805D6"/>
    <w:rsid w:val="00F81101"/>
    <w:rsid w:val="00F81B6E"/>
    <w:rsid w:val="00F8339D"/>
    <w:rsid w:val="00F8386E"/>
    <w:rsid w:val="00F83CC5"/>
    <w:rsid w:val="00F84B45"/>
    <w:rsid w:val="00F87018"/>
    <w:rsid w:val="00F875B3"/>
    <w:rsid w:val="00F87BF1"/>
    <w:rsid w:val="00F87CD2"/>
    <w:rsid w:val="00F90238"/>
    <w:rsid w:val="00F915F4"/>
    <w:rsid w:val="00F91945"/>
    <w:rsid w:val="00F91C9F"/>
    <w:rsid w:val="00F91D80"/>
    <w:rsid w:val="00F92FC0"/>
    <w:rsid w:val="00F92FF0"/>
    <w:rsid w:val="00F94AFB"/>
    <w:rsid w:val="00F94D37"/>
    <w:rsid w:val="00F94F8C"/>
    <w:rsid w:val="00F97DDA"/>
    <w:rsid w:val="00F97E10"/>
    <w:rsid w:val="00FA033B"/>
    <w:rsid w:val="00FA14AA"/>
    <w:rsid w:val="00FA1E92"/>
    <w:rsid w:val="00FA216F"/>
    <w:rsid w:val="00FA2909"/>
    <w:rsid w:val="00FA2D0D"/>
    <w:rsid w:val="00FA2EF5"/>
    <w:rsid w:val="00FA39B0"/>
    <w:rsid w:val="00FA5792"/>
    <w:rsid w:val="00FA77F7"/>
    <w:rsid w:val="00FB2507"/>
    <w:rsid w:val="00FB30BE"/>
    <w:rsid w:val="00FB38D4"/>
    <w:rsid w:val="00FB47B8"/>
    <w:rsid w:val="00FB4CFE"/>
    <w:rsid w:val="00FB4FDB"/>
    <w:rsid w:val="00FB6E41"/>
    <w:rsid w:val="00FB74C6"/>
    <w:rsid w:val="00FC1871"/>
    <w:rsid w:val="00FC2997"/>
    <w:rsid w:val="00FC3561"/>
    <w:rsid w:val="00FC3926"/>
    <w:rsid w:val="00FC46D3"/>
    <w:rsid w:val="00FC4ACA"/>
    <w:rsid w:val="00FC5582"/>
    <w:rsid w:val="00FC5716"/>
    <w:rsid w:val="00FC621F"/>
    <w:rsid w:val="00FC656D"/>
    <w:rsid w:val="00FC7F24"/>
    <w:rsid w:val="00FD11A4"/>
    <w:rsid w:val="00FD200C"/>
    <w:rsid w:val="00FD3978"/>
    <w:rsid w:val="00FD4CA4"/>
    <w:rsid w:val="00FD5820"/>
    <w:rsid w:val="00FD5A8A"/>
    <w:rsid w:val="00FD5C1B"/>
    <w:rsid w:val="00FD6394"/>
    <w:rsid w:val="00FD66C2"/>
    <w:rsid w:val="00FD6F3E"/>
    <w:rsid w:val="00FD75FF"/>
    <w:rsid w:val="00FD7F91"/>
    <w:rsid w:val="00FE0A5D"/>
    <w:rsid w:val="00FE0E78"/>
    <w:rsid w:val="00FE2197"/>
    <w:rsid w:val="00FE3803"/>
    <w:rsid w:val="00FE4FBE"/>
    <w:rsid w:val="00FE7619"/>
    <w:rsid w:val="00FE7FEC"/>
    <w:rsid w:val="00FF2277"/>
    <w:rsid w:val="00FF2534"/>
    <w:rsid w:val="00FF40C7"/>
    <w:rsid w:val="00FF6956"/>
    <w:rsid w:val="00FF6E6E"/>
    <w:rsid w:val="00FF76AD"/>
    <w:rsid w:val="0121F027"/>
    <w:rsid w:val="01626B9A"/>
    <w:rsid w:val="06B62067"/>
    <w:rsid w:val="0A89B013"/>
    <w:rsid w:val="0C188DE5"/>
    <w:rsid w:val="10028156"/>
    <w:rsid w:val="11853535"/>
    <w:rsid w:val="13A8EB56"/>
    <w:rsid w:val="13CE7E19"/>
    <w:rsid w:val="141B2F93"/>
    <w:rsid w:val="16CFB022"/>
    <w:rsid w:val="178BAC0D"/>
    <w:rsid w:val="1AFBC024"/>
    <w:rsid w:val="1DE6480C"/>
    <w:rsid w:val="1FE477DA"/>
    <w:rsid w:val="22EFADAE"/>
    <w:rsid w:val="248E32E1"/>
    <w:rsid w:val="28033995"/>
    <w:rsid w:val="2B4FCE47"/>
    <w:rsid w:val="2DF5ED02"/>
    <w:rsid w:val="31ECF7D4"/>
    <w:rsid w:val="34C74EFC"/>
    <w:rsid w:val="36F4A7C0"/>
    <w:rsid w:val="3BC333C9"/>
    <w:rsid w:val="3F88B012"/>
    <w:rsid w:val="41ACAD58"/>
    <w:rsid w:val="42746979"/>
    <w:rsid w:val="4297E8D5"/>
    <w:rsid w:val="44913A59"/>
    <w:rsid w:val="4782B8F6"/>
    <w:rsid w:val="4ACCC37F"/>
    <w:rsid w:val="4B8F8090"/>
    <w:rsid w:val="4E94AB13"/>
    <w:rsid w:val="51278DD8"/>
    <w:rsid w:val="51C762A9"/>
    <w:rsid w:val="5313CC03"/>
    <w:rsid w:val="5648FD46"/>
    <w:rsid w:val="56C616DA"/>
    <w:rsid w:val="56C68CA2"/>
    <w:rsid w:val="58AC7E77"/>
    <w:rsid w:val="58F03E6E"/>
    <w:rsid w:val="5963226E"/>
    <w:rsid w:val="5DD98A48"/>
    <w:rsid w:val="5E94DF78"/>
    <w:rsid w:val="635A121B"/>
    <w:rsid w:val="697D5E13"/>
    <w:rsid w:val="6A6A3B77"/>
    <w:rsid w:val="71F39F9C"/>
    <w:rsid w:val="7407CD3C"/>
    <w:rsid w:val="75815F7D"/>
    <w:rsid w:val="7FE66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F6FB"/>
  <w15:docId w15:val="{6A864460-6076-48C1-988B-4BD8D95A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5E9"/>
    <w:rPr>
      <w:rFonts w:ascii="Segoe UI" w:hAnsi="Segoe UI" w:cs="Segoe UI"/>
      <w:sz w:val="18"/>
      <w:szCs w:val="18"/>
    </w:rPr>
  </w:style>
  <w:style w:type="character" w:styleId="CommentReference">
    <w:name w:val="annotation reference"/>
    <w:basedOn w:val="DefaultParagraphFont"/>
    <w:uiPriority w:val="99"/>
    <w:semiHidden/>
    <w:unhideWhenUsed/>
    <w:rsid w:val="00617A61"/>
    <w:rPr>
      <w:sz w:val="16"/>
      <w:szCs w:val="16"/>
    </w:rPr>
  </w:style>
  <w:style w:type="paragraph" w:styleId="CommentText">
    <w:name w:val="annotation text"/>
    <w:basedOn w:val="Normal"/>
    <w:link w:val="CommentTextChar"/>
    <w:uiPriority w:val="99"/>
    <w:semiHidden/>
    <w:unhideWhenUsed/>
    <w:rsid w:val="00617A61"/>
    <w:pPr>
      <w:spacing w:line="240" w:lineRule="auto"/>
    </w:pPr>
    <w:rPr>
      <w:sz w:val="20"/>
      <w:szCs w:val="20"/>
    </w:rPr>
  </w:style>
  <w:style w:type="character" w:customStyle="1" w:styleId="CommentTextChar">
    <w:name w:val="Comment Text Char"/>
    <w:basedOn w:val="DefaultParagraphFont"/>
    <w:link w:val="CommentText"/>
    <w:uiPriority w:val="99"/>
    <w:semiHidden/>
    <w:rsid w:val="00617A61"/>
    <w:rPr>
      <w:sz w:val="20"/>
      <w:szCs w:val="20"/>
    </w:rPr>
  </w:style>
  <w:style w:type="paragraph" w:styleId="CommentSubject">
    <w:name w:val="annotation subject"/>
    <w:basedOn w:val="CommentText"/>
    <w:next w:val="CommentText"/>
    <w:link w:val="CommentSubjectChar"/>
    <w:uiPriority w:val="99"/>
    <w:semiHidden/>
    <w:unhideWhenUsed/>
    <w:rsid w:val="001C4084"/>
    <w:rPr>
      <w:b/>
      <w:bCs/>
    </w:rPr>
  </w:style>
  <w:style w:type="character" w:customStyle="1" w:styleId="CommentSubjectChar">
    <w:name w:val="Comment Subject Char"/>
    <w:basedOn w:val="CommentTextChar"/>
    <w:link w:val="CommentSubject"/>
    <w:uiPriority w:val="99"/>
    <w:semiHidden/>
    <w:rsid w:val="001C4084"/>
    <w:rPr>
      <w:b/>
      <w:bCs/>
      <w:sz w:val="20"/>
      <w:szCs w:val="20"/>
    </w:rPr>
  </w:style>
  <w:style w:type="character" w:styleId="Hyperlink">
    <w:name w:val="Hyperlink"/>
    <w:basedOn w:val="DefaultParagraphFont"/>
    <w:uiPriority w:val="99"/>
    <w:unhideWhenUsed/>
    <w:rsid w:val="00C93014"/>
    <w:rPr>
      <w:color w:val="0563C1" w:themeColor="hyperlink"/>
      <w:u w:val="single"/>
    </w:rPr>
  </w:style>
  <w:style w:type="character" w:customStyle="1" w:styleId="UnresolvedMention1">
    <w:name w:val="Unresolved Mention1"/>
    <w:basedOn w:val="DefaultParagraphFont"/>
    <w:uiPriority w:val="99"/>
    <w:semiHidden/>
    <w:unhideWhenUsed/>
    <w:rsid w:val="00C93014"/>
    <w:rPr>
      <w:color w:val="605E5C"/>
      <w:shd w:val="clear" w:color="auto" w:fill="E1DFDD"/>
    </w:rPr>
  </w:style>
  <w:style w:type="table" w:styleId="TableGrid">
    <w:name w:val="Table Grid"/>
    <w:basedOn w:val="TableNormal"/>
    <w:uiPriority w:val="39"/>
    <w:rsid w:val="004D1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5665"/>
    <w:pPr>
      <w:ind w:left="720"/>
      <w:contextualSpacing/>
    </w:pPr>
  </w:style>
  <w:style w:type="paragraph" w:styleId="FootnoteText">
    <w:name w:val="footnote text"/>
    <w:basedOn w:val="Normal"/>
    <w:link w:val="FootnoteTextChar"/>
    <w:uiPriority w:val="99"/>
    <w:semiHidden/>
    <w:unhideWhenUsed/>
    <w:rsid w:val="00F568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6814"/>
    <w:rPr>
      <w:sz w:val="20"/>
      <w:szCs w:val="20"/>
    </w:rPr>
  </w:style>
  <w:style w:type="character" w:styleId="FootnoteReference">
    <w:name w:val="footnote reference"/>
    <w:basedOn w:val="DefaultParagraphFont"/>
    <w:uiPriority w:val="99"/>
    <w:semiHidden/>
    <w:unhideWhenUsed/>
    <w:rsid w:val="00F56814"/>
    <w:rPr>
      <w:vertAlign w:val="superscript"/>
    </w:rPr>
  </w:style>
  <w:style w:type="character" w:customStyle="1" w:styleId="UnresolvedMention2">
    <w:name w:val="Unresolved Mention2"/>
    <w:basedOn w:val="DefaultParagraphFont"/>
    <w:uiPriority w:val="99"/>
    <w:semiHidden/>
    <w:unhideWhenUsed/>
    <w:rsid w:val="002477AA"/>
    <w:rPr>
      <w:color w:val="605E5C"/>
      <w:shd w:val="clear" w:color="auto" w:fill="E1DFDD"/>
    </w:rPr>
  </w:style>
  <w:style w:type="paragraph" w:styleId="Bibliography">
    <w:name w:val="Bibliography"/>
    <w:basedOn w:val="Normal"/>
    <w:next w:val="Normal"/>
    <w:uiPriority w:val="37"/>
    <w:semiHidden/>
    <w:unhideWhenUsed/>
    <w:rsid w:val="00110BB9"/>
  </w:style>
  <w:style w:type="paragraph" w:styleId="NormalWeb">
    <w:name w:val="Normal (Web)"/>
    <w:basedOn w:val="Normal"/>
    <w:uiPriority w:val="99"/>
    <w:unhideWhenUsed/>
    <w:rsid w:val="00615798"/>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semiHidden/>
    <w:unhideWhenUsed/>
    <w:rsid w:val="003A24A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A24A7"/>
  </w:style>
  <w:style w:type="paragraph" w:styleId="Footer">
    <w:name w:val="footer"/>
    <w:basedOn w:val="Normal"/>
    <w:link w:val="FooterChar"/>
    <w:uiPriority w:val="99"/>
    <w:semiHidden/>
    <w:unhideWhenUsed/>
    <w:rsid w:val="003A24A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A24A7"/>
  </w:style>
  <w:style w:type="paragraph" w:customStyle="1" w:styleId="RTMNormal">
    <w:name w:val="RTM Normal"/>
    <w:basedOn w:val="Normal"/>
    <w:qFormat/>
    <w:rsid w:val="003A0EC1"/>
    <w:pPr>
      <w:spacing w:after="240" w:line="240" w:lineRule="auto"/>
    </w:pPr>
    <w:rPr>
      <w:rFonts w:ascii="Times New Roman" w:eastAsia="Cambr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06503">
      <w:bodyDiv w:val="1"/>
      <w:marLeft w:val="0"/>
      <w:marRight w:val="0"/>
      <w:marTop w:val="0"/>
      <w:marBottom w:val="0"/>
      <w:divBdr>
        <w:top w:val="none" w:sz="0" w:space="0" w:color="auto"/>
        <w:left w:val="none" w:sz="0" w:space="0" w:color="auto"/>
        <w:bottom w:val="none" w:sz="0" w:space="0" w:color="auto"/>
        <w:right w:val="none" w:sz="0" w:space="0" w:color="auto"/>
      </w:divBdr>
    </w:div>
    <w:div w:id="58415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8F6673513213E47851DA09FACF84433" ma:contentTypeVersion="13" ma:contentTypeDescription="Create a new document." ma:contentTypeScope="" ma:versionID="2f8e4289888e5fbe52868c27bd190eb9">
  <xsd:schema xmlns:xsd="http://www.w3.org/2001/XMLSchema" xmlns:xs="http://www.w3.org/2001/XMLSchema" xmlns:p="http://schemas.microsoft.com/office/2006/metadata/properties" xmlns:ns3="db4257c5-c1bb-4f42-817a-c5ed313d6230" xmlns:ns4="9602c977-acf6-48c5-b880-35b91e2e04d9" targetNamespace="http://schemas.microsoft.com/office/2006/metadata/properties" ma:root="true" ma:fieldsID="72c917ad73c4a01e909f50eb71a8555b" ns3:_="" ns4:_="">
    <xsd:import namespace="db4257c5-c1bb-4f42-817a-c5ed313d6230"/>
    <xsd:import namespace="9602c977-acf6-48c5-b880-35b91e2e04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257c5-c1bb-4f42-817a-c5ed313d6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02c977-acf6-48c5-b880-35b91e2e04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7EC832-7B51-4A64-A6EB-99B748FC7DC5}">
  <ds:schemaRefs>
    <ds:schemaRef ds:uri="http://schemas.microsoft.com/sharepoint/v3/contenttype/forms"/>
  </ds:schemaRefs>
</ds:datastoreItem>
</file>

<file path=customXml/itemProps2.xml><?xml version="1.0" encoding="utf-8"?>
<ds:datastoreItem xmlns:ds="http://schemas.openxmlformats.org/officeDocument/2006/customXml" ds:itemID="{A351D605-CB09-49D9-B0FB-4C7861528A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B19319-B344-4A4A-AAF7-B908DCADA823}">
  <ds:schemaRefs>
    <ds:schemaRef ds:uri="http://schemas.openxmlformats.org/officeDocument/2006/bibliography"/>
  </ds:schemaRefs>
</ds:datastoreItem>
</file>

<file path=customXml/itemProps4.xml><?xml version="1.0" encoding="utf-8"?>
<ds:datastoreItem xmlns:ds="http://schemas.openxmlformats.org/officeDocument/2006/customXml" ds:itemID="{E2E567CF-111E-4656-9236-3635E4899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257c5-c1bb-4f42-817a-c5ed313d6230"/>
    <ds:schemaRef ds:uri="9602c977-acf6-48c5-b880-35b91e2e0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6889</Words>
  <Characters>39269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 Story</dc:creator>
  <cp:lastModifiedBy>Raddats, Chris</cp:lastModifiedBy>
  <cp:revision>3</cp:revision>
  <cp:lastPrinted>2020-08-04T11:35:00Z</cp:lastPrinted>
  <dcterms:created xsi:type="dcterms:W3CDTF">2021-07-07T16:31:00Z</dcterms:created>
  <dcterms:modified xsi:type="dcterms:W3CDTF">2021-08-03T08:01:00Z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0x01010038F6673513213E47851DA09FACF84433</vt:lpwstr>
  </property>
</Properties>
</file>