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B3015" w14:textId="40425C54" w:rsidR="00B048ED" w:rsidRPr="00FD7B98" w:rsidRDefault="00B048ED">
      <w:pPr>
        <w:rPr>
          <w:b/>
          <w:bCs/>
        </w:rPr>
      </w:pPr>
      <w:bookmarkStart w:id="0" w:name="_GoBack"/>
      <w:bookmarkEnd w:id="0"/>
      <w:r w:rsidRPr="00FD7B98">
        <w:rPr>
          <w:b/>
          <w:bCs/>
        </w:rPr>
        <w:t>In the aftermath of Covid-19, we must consider the mental health of children and young people with chronic respiratory illnesses</w:t>
      </w:r>
    </w:p>
    <w:p w14:paraId="6238AC29" w14:textId="77777777" w:rsidR="00B048ED" w:rsidRDefault="00B048ED"/>
    <w:p w14:paraId="4F72A5C5" w14:textId="76D5FF54" w:rsidR="007C188F" w:rsidRDefault="39685B45">
      <w:r>
        <w:t xml:space="preserve">Ian P Sinha** </w:t>
      </w:r>
      <w:r w:rsidRPr="39685B45">
        <w:rPr>
          <w:vertAlign w:val="superscript"/>
        </w:rPr>
        <w:t>1,2</w:t>
      </w:r>
      <w:r>
        <w:t xml:space="preserve"> , Ruth Murphy** </w:t>
      </w:r>
      <w:r w:rsidRPr="39685B45">
        <w:rPr>
          <w:vertAlign w:val="superscript"/>
        </w:rPr>
        <w:t>2</w:t>
      </w:r>
      <w:r>
        <w:t>, Holly Biffin</w:t>
      </w:r>
      <w:r w:rsidRPr="39685B45">
        <w:rPr>
          <w:vertAlign w:val="superscript"/>
        </w:rPr>
        <w:t>1</w:t>
      </w:r>
      <w:r>
        <w:t>, Lucy Gait</w:t>
      </w:r>
      <w:r w:rsidRPr="39685B45">
        <w:rPr>
          <w:vertAlign w:val="superscript"/>
        </w:rPr>
        <w:t>1</w:t>
      </w:r>
      <w:r>
        <w:t xml:space="preserve">, Elissa M Abrams </w:t>
      </w:r>
      <w:r w:rsidRPr="39685B45">
        <w:rPr>
          <w:vertAlign w:val="superscript"/>
        </w:rPr>
        <w:t>3,4</w:t>
      </w:r>
      <w:r>
        <w:t xml:space="preserve">, Alice R Lee </w:t>
      </w:r>
      <w:r w:rsidRPr="39685B45">
        <w:rPr>
          <w:vertAlign w:val="superscript"/>
        </w:rPr>
        <w:t>5</w:t>
      </w:r>
      <w:r>
        <w:t>, Madeleine Gray-ffrench</w:t>
      </w:r>
      <w:r w:rsidRPr="39685B45">
        <w:rPr>
          <w:vertAlign w:val="superscript"/>
        </w:rPr>
        <w:t>1</w:t>
      </w:r>
      <w:r>
        <w:t xml:space="preserve">, Ricardo </w:t>
      </w:r>
      <w:r w:rsidR="009C1370">
        <w:t xml:space="preserve">M </w:t>
      </w:r>
      <w:r>
        <w:t xml:space="preserve">Fernandes </w:t>
      </w:r>
      <w:r w:rsidRPr="39685B45">
        <w:rPr>
          <w:vertAlign w:val="superscript"/>
        </w:rPr>
        <w:t>6,7</w:t>
      </w:r>
      <w:r>
        <w:t xml:space="preserve">, Edward Watson </w:t>
      </w:r>
      <w:r w:rsidRPr="39685B45">
        <w:rPr>
          <w:vertAlign w:val="superscript"/>
        </w:rPr>
        <w:t>8</w:t>
      </w:r>
      <w:r>
        <w:t xml:space="preserve">,Daniel B Hawcutt </w:t>
      </w:r>
      <w:r w:rsidRPr="39685B45">
        <w:rPr>
          <w:vertAlign w:val="superscript"/>
        </w:rPr>
        <w:t>1,2</w:t>
      </w:r>
      <w:r>
        <w:t>, Kevin W Southern</w:t>
      </w:r>
      <w:r w:rsidRPr="39685B45">
        <w:rPr>
          <w:vertAlign w:val="superscript"/>
        </w:rPr>
        <w:t>1,2</w:t>
      </w:r>
      <w:r>
        <w:t xml:space="preserve">, Alexandra Brown * </w:t>
      </w:r>
      <w:r w:rsidRPr="39685B45">
        <w:rPr>
          <w:vertAlign w:val="superscript"/>
        </w:rPr>
        <w:t>1</w:t>
      </w:r>
    </w:p>
    <w:p w14:paraId="543C6D65" w14:textId="7F0871F6" w:rsidR="000246E2" w:rsidRDefault="000246E2"/>
    <w:p w14:paraId="0208DE6F" w14:textId="44CC14A9" w:rsidR="00D11CD3" w:rsidRDefault="00D11CD3">
      <w:r>
        <w:t>1 Alder Hey Children’s Hospital, Liverpool, UK</w:t>
      </w:r>
    </w:p>
    <w:p w14:paraId="64417607" w14:textId="27ED6A13" w:rsidR="00D11CD3" w:rsidRDefault="00D11CD3">
      <w:r>
        <w:t>2 D</w:t>
      </w:r>
      <w:r w:rsidR="00A71A21">
        <w:t>epartment</w:t>
      </w:r>
      <w:r>
        <w:t xml:space="preserve"> of </w:t>
      </w:r>
      <w:r w:rsidR="00A71A21">
        <w:t xml:space="preserve">Women’s and </w:t>
      </w:r>
      <w:r>
        <w:t>Child</w:t>
      </w:r>
      <w:r w:rsidR="00A71A21">
        <w:t>ren’s</w:t>
      </w:r>
      <w:r>
        <w:t xml:space="preserve"> Health, Faculty of Health and Life Sciences, University of Liverpool, UK</w:t>
      </w:r>
    </w:p>
    <w:p w14:paraId="52060945" w14:textId="15744318" w:rsidR="00D11CD3" w:rsidRDefault="00D11CD3">
      <w:r>
        <w:t xml:space="preserve">3 </w:t>
      </w:r>
      <w:r w:rsidRPr="00D11CD3">
        <w:t>Department of Pediatrics, Section of Allergy and Clinical Immunology, University of Manitoba</w:t>
      </w:r>
      <w:r>
        <w:t>, Canada</w:t>
      </w:r>
    </w:p>
    <w:p w14:paraId="758F9EBB" w14:textId="747F85E4" w:rsidR="00D11CD3" w:rsidRDefault="00D11CD3">
      <w:r>
        <w:t xml:space="preserve">4 </w:t>
      </w:r>
      <w:r w:rsidRPr="00D11CD3">
        <w:t xml:space="preserve">Division of Allergy and Immunology, Department of Pediatrics, University of British Columbia, Canada </w:t>
      </w:r>
    </w:p>
    <w:p w14:paraId="69B7F375" w14:textId="01DB3C6D" w:rsidR="00D11CD3" w:rsidRDefault="00D11CD3">
      <w:r>
        <w:t>5 Royal Manchester Children’s Hospital, Manchester, UK</w:t>
      </w:r>
    </w:p>
    <w:p w14:paraId="66A96F34" w14:textId="6A22927C" w:rsidR="00D11CD3" w:rsidRDefault="00D11CD3">
      <w:r>
        <w:t xml:space="preserve">6 </w:t>
      </w:r>
      <w:r w:rsidR="00A71A21" w:rsidRPr="00A71A21">
        <w:t xml:space="preserve">Clinical Pharmacology Unit, Faculty of Medicine and </w:t>
      </w:r>
      <w:proofErr w:type="spellStart"/>
      <w:r w:rsidR="00A71A21" w:rsidRPr="00A71A21">
        <w:t>Instituto</w:t>
      </w:r>
      <w:proofErr w:type="spellEnd"/>
      <w:r w:rsidR="00A71A21" w:rsidRPr="00A71A21">
        <w:t xml:space="preserve"> de </w:t>
      </w:r>
      <w:proofErr w:type="spellStart"/>
      <w:r w:rsidR="00A71A21" w:rsidRPr="00A71A21">
        <w:t>Medicina</w:t>
      </w:r>
      <w:proofErr w:type="spellEnd"/>
      <w:r w:rsidR="00A71A21" w:rsidRPr="00A71A21">
        <w:t xml:space="preserve"> Molecular, </w:t>
      </w:r>
      <w:proofErr w:type="spellStart"/>
      <w:r w:rsidR="00A71A21" w:rsidRPr="00A71A21">
        <w:t>Universidade</w:t>
      </w:r>
      <w:proofErr w:type="spellEnd"/>
      <w:r w:rsidR="00A71A21" w:rsidRPr="00A71A21">
        <w:t xml:space="preserve"> de Lisboa, Lisbon, Portugal </w:t>
      </w:r>
    </w:p>
    <w:p w14:paraId="3BA5A5C2" w14:textId="3D4013E9" w:rsidR="00D11CD3" w:rsidRDefault="00D11CD3">
      <w:r>
        <w:t>7</w:t>
      </w:r>
      <w:r w:rsidR="00A71A21">
        <w:t xml:space="preserve"> </w:t>
      </w:r>
      <w:r w:rsidR="00A71A21" w:rsidRPr="00A71A21">
        <w:t xml:space="preserve">Department of Pediatrics, Hospital de Santa Maria, Centro </w:t>
      </w:r>
      <w:proofErr w:type="spellStart"/>
      <w:r w:rsidR="00A71A21" w:rsidRPr="00A71A21">
        <w:t>Hospitalar</w:t>
      </w:r>
      <w:proofErr w:type="spellEnd"/>
      <w:r w:rsidR="00A71A21" w:rsidRPr="00A71A21">
        <w:t xml:space="preserve"> </w:t>
      </w:r>
      <w:proofErr w:type="spellStart"/>
      <w:r w:rsidR="00A71A21" w:rsidRPr="00A71A21">
        <w:t>Universitário</w:t>
      </w:r>
      <w:proofErr w:type="spellEnd"/>
      <w:r w:rsidR="00A71A21" w:rsidRPr="00A71A21">
        <w:t xml:space="preserve"> de </w:t>
      </w:r>
      <w:proofErr w:type="spellStart"/>
      <w:r w:rsidR="00A71A21" w:rsidRPr="00A71A21">
        <w:t>Lisboa</w:t>
      </w:r>
      <w:proofErr w:type="spellEnd"/>
      <w:r w:rsidR="00A71A21" w:rsidRPr="00A71A21">
        <w:t xml:space="preserve"> Norte, Lisbon, Portugal </w:t>
      </w:r>
    </w:p>
    <w:p w14:paraId="5E489C46" w14:textId="0291A857" w:rsidR="00A71A21" w:rsidRDefault="00A71A21">
      <w:r>
        <w:t>8 West Cheshire Child and Adolescent Mental Health Services, Chester, UK</w:t>
      </w:r>
    </w:p>
    <w:p w14:paraId="18646118" w14:textId="77777777" w:rsidR="00D11CD3" w:rsidRDefault="00D11CD3"/>
    <w:p w14:paraId="7EA7376F" w14:textId="2E8D5526" w:rsidR="00D11CD3" w:rsidRDefault="00D11CD3" w:rsidP="00D11CD3">
      <w:pPr>
        <w:ind w:left="1080"/>
      </w:pPr>
      <w:r>
        <w:t>* Corresponding author (Alexandra.brown@alderhey.nhs.uk)</w:t>
      </w:r>
    </w:p>
    <w:p w14:paraId="532D66FA" w14:textId="7AC91ABC" w:rsidR="00D11CD3" w:rsidRDefault="00D11CD3" w:rsidP="00D11CD3">
      <w:pPr>
        <w:ind w:left="1080"/>
      </w:pPr>
      <w:r>
        <w:t>** Contributed equally</w:t>
      </w:r>
    </w:p>
    <w:p w14:paraId="7672DBB7" w14:textId="77777777" w:rsidR="007C73CD" w:rsidRDefault="007C73CD" w:rsidP="00B048ED"/>
    <w:p w14:paraId="28092DC7" w14:textId="77777777" w:rsidR="007C73CD" w:rsidRDefault="007C73CD" w:rsidP="00B048ED"/>
    <w:p w14:paraId="519E8066" w14:textId="51583422" w:rsidR="00B048ED" w:rsidRDefault="004F0BEC" w:rsidP="00B048ED">
      <w:r>
        <w:t>C</w:t>
      </w:r>
      <w:r w:rsidR="007C188F">
        <w:t>hildren and young people</w:t>
      </w:r>
      <w:r w:rsidR="00891037">
        <w:t xml:space="preserve"> </w:t>
      </w:r>
      <w:r w:rsidR="007C188F">
        <w:t>have been</w:t>
      </w:r>
      <w:r w:rsidR="00BB480E">
        <w:t>, and remain,</w:t>
      </w:r>
      <w:r w:rsidR="007C188F">
        <w:t xml:space="preserve"> </w:t>
      </w:r>
      <w:r w:rsidR="00C05AEB">
        <w:t>deep</w:t>
      </w:r>
      <w:r w:rsidR="007C188F">
        <w:t xml:space="preserve">ly </w:t>
      </w:r>
      <w:r w:rsidR="00C05AEB">
        <w:t>affected</w:t>
      </w:r>
      <w:r w:rsidR="007C188F">
        <w:t xml:space="preserve"> by the Covid-19 pandemic</w:t>
      </w:r>
      <w:r w:rsidR="00A71A21">
        <w:t xml:space="preserve"> </w:t>
      </w:r>
      <w:r w:rsidR="00A71A21">
        <w:fldChar w:fldCharType="begin"/>
      </w:r>
      <w:r w:rsidR="00A71A21">
        <w:instrText xml:space="preserve"> ADDIN ZOTERO_ITEM CSL_CITATION {"citationID":"OfwbggPT","properties":{"formattedCitation":"\\super 1,2\\nosupersub{}","plainCitation":"1,2","noteIndex":0},"citationItems":[{"id":5701,"uris":["http://zotero.org/users/4545122/items/FD9RTZPE"],"uri":["http://zotero.org/users/4545122/items/FD9RTZPE"],"itemData":{"id":5701,"type":"article-journal","abstract":"&lt;p&gt;They must not be left behind in its aftermath&lt;/p&gt;","container-title":"BMJ","DOI":"10.1136/bmj.m2061","ISSN":"1756-1833","journalAbbreviation":"BMJ","language":"en","note":"publisher: British Medical Journal Publishing Group\nsection: Editorial\nPMID: 32461203","source":"www-bmj-com.liverpool.idm.oclc.org","title":"Children are being sidelined by covid-19","URL":"http://www.bmj.com/content/369/bmj.m2061","volume":"369","author":[{"family":"Sinha","given":"Ian"},{"family":"Bennett","given":"Davara"},{"family":"Taylor-Robinson","given":"David C."}],"accessed":{"date-parts":[["2020",6,22]]},"issued":{"date-parts":[["2020",5,27]]}}},{"id":5599,"uris":["http://zotero.org/users/4545122/items/2NLZ4HFU"],"uri":["http://zotero.org/users/4545122/items/2NLZ4HFU"],"itemData":{"id":5599,"type":"article-journal","container-title":"The Lancet. Respiratory Medicine","DOI":"10.1016/S2213-2600(20)30152-1","ISSN":"2213-2600","issue":"5","journalAbbreviation":"Lancet Respir Med","note":"PMID: 32224304\nPMCID: PMC7154504","page":"446-447","source":"PubMed Central","title":"COVID-19 infection in children","volume":"8","author":[{"family":"Sinha","given":"Ian P"},{"family":"Harwood","given":"Rachel"},{"family":"Semple","given":"Malcolm G"},{"family":"Hawcutt","given":"Daniel B"},{"family":"Thursfield","given":"Rebecca"},{"family":"Narayan","given":"Omendra"},{"family":"Kenny","given":"Simon E"},{"family":"Viner","given":"Russell"},{"family":"Hewer","given":"Simon Langton"},{"family":"Southern","given":"Kevin W"}],"issued":{"date-parts":[["2020",5]]}}}],"schema":"https://github.com/citation-style-language/schema/raw/master/csl-citation.json"} </w:instrText>
      </w:r>
      <w:r w:rsidR="00A71A21">
        <w:fldChar w:fldCharType="separate"/>
      </w:r>
      <w:r w:rsidR="00A71A21" w:rsidRPr="00A71A21">
        <w:rPr>
          <w:rFonts w:ascii="Calibri" w:cs="Calibri"/>
          <w:vertAlign w:val="superscript"/>
        </w:rPr>
        <w:t>1,2</w:t>
      </w:r>
      <w:r w:rsidR="00A71A21">
        <w:fldChar w:fldCharType="end"/>
      </w:r>
      <w:r w:rsidR="007C188F">
        <w:t>.</w:t>
      </w:r>
      <w:r w:rsidR="009B0C3A">
        <w:t xml:space="preserve"> </w:t>
      </w:r>
      <w:r w:rsidR="001C69D1">
        <w:t>L</w:t>
      </w:r>
      <w:r w:rsidR="00A01B2F">
        <w:t>ockdowns</w:t>
      </w:r>
      <w:r>
        <w:t xml:space="preserve"> and</w:t>
      </w:r>
      <w:r w:rsidR="00A01B2F">
        <w:t xml:space="preserve"> new ways of living</w:t>
      </w:r>
      <w:r>
        <w:t xml:space="preserve"> </w:t>
      </w:r>
      <w:r w:rsidR="001C69D1">
        <w:t>necessitated</w:t>
      </w:r>
      <w:r>
        <w:t xml:space="preserve"> massive adjustment</w:t>
      </w:r>
      <w:r w:rsidR="001C69D1">
        <w:t>s</w:t>
      </w:r>
      <w:r w:rsidR="00A01B2F">
        <w:t xml:space="preserve">. </w:t>
      </w:r>
      <w:r w:rsidR="00F95367">
        <w:t>D</w:t>
      </w:r>
      <w:r w:rsidR="00957E87">
        <w:t xml:space="preserve">espite heroic efforts from teachers there </w:t>
      </w:r>
      <w:r w:rsidR="001C69D1">
        <w:t>was</w:t>
      </w:r>
      <w:r w:rsidR="00957E87">
        <w:t xml:space="preserve"> a huge </w:t>
      </w:r>
      <w:r>
        <w:t>impact on</w:t>
      </w:r>
      <w:r w:rsidR="00957E87">
        <w:t xml:space="preserve"> </w:t>
      </w:r>
      <w:r w:rsidR="00ED5CA9">
        <w:t>education</w:t>
      </w:r>
      <w:r w:rsidR="007C73CD">
        <w:t>,</w:t>
      </w:r>
      <w:r w:rsidR="00ED5CA9">
        <w:t xml:space="preserve"> and </w:t>
      </w:r>
      <w:r w:rsidR="007C73CD">
        <w:t xml:space="preserve">children </w:t>
      </w:r>
      <w:r w:rsidR="00240A8C">
        <w:t>continue to lose</w:t>
      </w:r>
      <w:r w:rsidR="007C73CD">
        <w:t xml:space="preserve"> </w:t>
      </w:r>
      <w:r w:rsidR="00ED5CA9">
        <w:t>the psychosocial benefits of being in school</w:t>
      </w:r>
      <w:r w:rsidR="00957E87">
        <w:t>.</w:t>
      </w:r>
      <w:r w:rsidR="007C73CD">
        <w:t xml:space="preserve"> News coverage </w:t>
      </w:r>
      <w:r w:rsidR="001C69D1">
        <w:t>is</w:t>
      </w:r>
      <w:r w:rsidR="007C73CD">
        <w:t xml:space="preserve"> incessant, and </w:t>
      </w:r>
      <w:r w:rsidR="00D11CD3">
        <w:t xml:space="preserve">polarised </w:t>
      </w:r>
      <w:r w:rsidR="007C73CD">
        <w:t>n</w:t>
      </w:r>
      <w:r w:rsidR="009B0C3A">
        <w:t>arratives</w:t>
      </w:r>
      <w:r w:rsidR="00FB4CE1">
        <w:t xml:space="preserve"> </w:t>
      </w:r>
      <w:r w:rsidR="009B0C3A">
        <w:t>and opinions</w:t>
      </w:r>
      <w:r w:rsidR="00ED5CA9">
        <w:t xml:space="preserve"> </w:t>
      </w:r>
      <w:r w:rsidR="001C69D1">
        <w:t>are</w:t>
      </w:r>
      <w:r w:rsidR="009B0C3A">
        <w:t xml:space="preserve"> </w:t>
      </w:r>
      <w:r w:rsidR="00FB4CE1">
        <w:t xml:space="preserve">amplified in social media echo-chambers. </w:t>
      </w:r>
      <w:r w:rsidR="00B048ED">
        <w:t>In this paper, co-authored with an adolescent from our clinic, we discuss the psychological impact of the Covid-19 pandemic on children and young people with respiratory problems.</w:t>
      </w:r>
    </w:p>
    <w:p w14:paraId="3F512FBB" w14:textId="77777777" w:rsidR="00B048ED" w:rsidRDefault="00B048ED" w:rsidP="00B048ED"/>
    <w:p w14:paraId="0A62A5B0" w14:textId="7E4C63A6" w:rsidR="00B048ED" w:rsidRDefault="001C69D1" w:rsidP="00C91067">
      <w:r>
        <w:t>A systematic review</w:t>
      </w:r>
      <w:r w:rsidR="00B048ED">
        <w:t xml:space="preserve"> </w:t>
      </w:r>
      <w:r>
        <w:t xml:space="preserve">identified </w:t>
      </w:r>
      <w:r w:rsidR="00B048ED">
        <w:t>that psychological problems in children during lockdowns include a</w:t>
      </w:r>
      <w:r w:rsidR="00B048ED" w:rsidRPr="00D8292F">
        <w:t>nxiety</w:t>
      </w:r>
      <w:r w:rsidR="00B048ED">
        <w:t xml:space="preserve"> and fear</w:t>
      </w:r>
      <w:r w:rsidR="00B048ED" w:rsidRPr="00D8292F">
        <w:t xml:space="preserve">, depression, irritability, </w:t>
      </w:r>
      <w:r w:rsidR="00B048ED">
        <w:t xml:space="preserve">and </w:t>
      </w:r>
      <w:r w:rsidR="00B048ED" w:rsidRPr="00D8292F">
        <w:t>boredom</w:t>
      </w:r>
      <w:r>
        <w:fldChar w:fldCharType="begin"/>
      </w:r>
      <w:r>
        <w:instrText xml:space="preserve"> ADDIN ZOTERO_ITEM CSL_CITATION {"citationID":"qizruAET","properties":{"formattedCitation":"\\super 3\\nosupersub{}","plainCitation":"3","noteIndex":0},"citationItems":[{"id":7349,"uris":["http://zotero.org/users/4545122/items/XH6FTWEN"],"uri":["http://zotero.org/users/4545122/items/XH6FTWEN"],"itemData":{"id":7349,"type":"article-journal","abstract":"Abstract\n            \n              Background\n              During the current ongoing COVID-19 pandemic, psychological problems like anxiety, depression, irritability, mood swings, inattention and sleep disturbance are fairly common among quarantined children in several studies. A systematic review of these publications to provide an accurate burden of these psychiatric/behavioral problems is needed for planning mitigating measures by the health authorities.\n            \n            \n              Methods\n              Different electronic databases (MEDLINE, EMBASE, Web of Science, CENTRAL, medRxiv and bioRxiv) were searched for articles describing psychological/behavioral complications in children/adolescents with/without pre-existing behavioral abnormalities and their caregivers related to the COVID-19 pandemic. Only original articles with/without comparator arms and a minimum sample size of 50 were included in the analysis. The pooled estimate of various psychological/behavioral problems was calculated using a random-effect meta-analysis.\n            \n            \n              Results\n              Fifteen studies describing 22 996 children/adolescents fulfilled the eligibility criteria from a total of 219 records. Overall, 34.5%, 41.7%, 42.3% and 30.8% of children were found to be suffering from anxiety, depression, irritability and inattention. Although the behavior/psychological state of a total of 79.4% of children was affected negatively by the pandemic and quarantine, at least 22.5% of children had a significant fear of COVID-19, and 35.2% and 21.3% of children had boredom and sleep disturbance. Similarly, 52.3% and 27.4% of caregivers developed anxiety and depression, respectively, while being in isolation with children.\n            \n            \n              Conclusion\n              Anxiety, depression, irritability, boredom, inattention and fear of COVID-19 are predominant new-onset psychological problems in children during the COVID-19 pandemic. Children with pre-existing behavioral problems like autism and attention deficit hyperactivity disorder have a high probability of worsening of their behavioral symptoms.","container-title":"Journal of Tropical Pediatrics","DOI":"10.1093/tropej/fmaa122","ISSN":"0142-6338, 1465-3664","issue":"1","language":"en","page":"fmaa122","source":"DOI.org (Crossref)","title":"Psychological and Behavioral Impact of Lockdown and Quarantine Measures for COVID-19 Pandemic on Children, Adolescents and Caregivers: A Systematic Review and Meta-Analysis","title-short":"Psychological and Behavioral Impact of Lockdown and Quarantine Measures for COVID-19 Pandemic on Children, Adolescents and Caregivers","volume":"67","author":[{"family":"Panda","given":"Prateek Kumar"},{"family":"Gupta","given":"Juhi"},{"family":"Chowdhury","given":"Sayoni Roy"},{"family":"Kumar","given":"Rishi"},{"family":"Meena","given":"Ankit Kumar"},{"family":"Madaan","given":"Priyanka"},{"family":"Sharawat","given":"Indar Kumar"},{"family":"Gulati","given":"Sheffali"}],"issued":{"date-parts":[["2021",1,29]]}}}],"schema":"https://github.com/citation-style-language/schema/raw/master/csl-citation.json"} </w:instrText>
      </w:r>
      <w:r>
        <w:fldChar w:fldCharType="separate"/>
      </w:r>
      <w:r w:rsidRPr="00A71A21">
        <w:rPr>
          <w:rFonts w:ascii="Calibri" w:cs="Calibri"/>
          <w:vertAlign w:val="superscript"/>
        </w:rPr>
        <w:t>3</w:t>
      </w:r>
      <w:r>
        <w:fldChar w:fldCharType="end"/>
      </w:r>
      <w:r w:rsidR="00E258E6">
        <w:t>;</w:t>
      </w:r>
      <w:r w:rsidR="007C73CD">
        <w:t xml:space="preserve"> </w:t>
      </w:r>
      <w:r w:rsidR="00B048ED">
        <w:t xml:space="preserve">lockdowns </w:t>
      </w:r>
      <w:r w:rsidR="00F95367">
        <w:t>were</w:t>
      </w:r>
      <w:r w:rsidR="00B048ED">
        <w:t xml:space="preserve"> </w:t>
      </w:r>
      <w:r w:rsidR="00E258E6">
        <w:t xml:space="preserve">also </w:t>
      </w:r>
      <w:r w:rsidR="007C73CD">
        <w:t>consider</w:t>
      </w:r>
      <w:r w:rsidR="00B048ED">
        <w:t>ed a contributing factor in some teenage suicides</w:t>
      </w:r>
      <w:r w:rsidR="00E258E6">
        <w:t xml:space="preserve"> in the UK</w:t>
      </w:r>
      <w:r w:rsidR="00D11CD3">
        <w:t xml:space="preserve"> </w:t>
      </w:r>
      <w:r w:rsidR="00D11CD3">
        <w:fldChar w:fldCharType="begin"/>
      </w:r>
      <w:r w:rsidR="00A71A21">
        <w:instrText xml:space="preserve"> ADDIN ZOTERO_ITEM CSL_CITATION {"citationID":"O6HWH72I","properties":{"formattedCitation":"\\super 4\\nosupersub{}","plainCitation":"4","noteIndex":0},"citationItems":[{"id":7351,"uris":["http://zotero.org/users/4545122/items/B6NWRKX7"],"uri":["http://zotero.org/users/4545122/items/B6NWRKX7"],"itemData":{"id":7351,"type":"article-journal","issue":"2020","title":"Child Suicide Rates during the COVID-19 Pandemic in England: Real-timeSurveillance","URL":"https://www.ncmd.info/wp-content/uploads/2020/07/REF253-2020-NCMD-Summary-Report-on-Child-Suicide-July-2020.pdf","author":[{"family":"National Child Mortality Database","given":""}]}}],"schema":"https://github.com/citation-style-language/schema/raw/master/csl-citation.json"} </w:instrText>
      </w:r>
      <w:r w:rsidR="00D11CD3">
        <w:fldChar w:fldCharType="separate"/>
      </w:r>
      <w:r w:rsidR="00A71A21" w:rsidRPr="00A71A21">
        <w:rPr>
          <w:rFonts w:ascii="Calibri" w:cs="Calibri"/>
          <w:vertAlign w:val="superscript"/>
        </w:rPr>
        <w:t>4</w:t>
      </w:r>
      <w:r w:rsidR="00D11CD3">
        <w:fldChar w:fldCharType="end"/>
      </w:r>
      <w:r w:rsidR="00B048ED">
        <w:t xml:space="preserve">. </w:t>
      </w:r>
      <w:r w:rsidR="003F26C5">
        <w:t xml:space="preserve">Studies </w:t>
      </w:r>
      <w:r w:rsidR="00C91067">
        <w:t xml:space="preserve">of </w:t>
      </w:r>
      <w:r w:rsidR="003F26C5">
        <w:t xml:space="preserve">children with chronic respiratory conditions are sparse: </w:t>
      </w:r>
      <w:r>
        <w:t>parents</w:t>
      </w:r>
      <w:r w:rsidR="00C91067">
        <w:t xml:space="preserve"> of children with asthma </w:t>
      </w:r>
      <w:r w:rsidR="00C91067">
        <w:fldChar w:fldCharType="begin"/>
      </w:r>
      <w:r w:rsidR="00A71A21">
        <w:instrText xml:space="preserve"> ADDIN ZOTERO_ITEM CSL_CITATION {"citationID":"L8OY2jOl","properties":{"formattedCitation":"\\super 5\\nosupersub{}","plainCitation":"5","noteIndex":0},"citationItems":[{"id":7355,"uris":["http://zotero.org/users/4545122/items/KEE49VRW"],"uri":["http://zotero.org/users/4545122/items/KEE49VRW"],"itemData":{"id":7355,"type":"article-journal","abstract":"Abstract\n            Italy was the first European country to fight the Covid-19 outbreak. To limit the transmission of the virus, the Italian Government imposed strict domestic quarantine policies and temporary closure of non-essential businesses and schools from March 10th,2020. Although more and more literature is exploring the impact of the pandemic on non-referred children and families, only a few studies are focused on the psychosocial impact of Covid-19 in chronically ill children and their caregivers. The present study investigates asthma control and children and mothers’ psychological functioning (i.e.: psychological well-being, fear of contagion, and mothers’ Covid-19 related fears) in 45 asthmatic children aged 7-to-14, compared to a control sample. The subjects were administered an online survey after the lockdown (from 28th May to 23rd August 2020). The analysis shows that asthmatic children presented higher concern in relation to contagion, however, no difference in psychological functioning was displayed between the two cohorts. Mothers reported more Covid-19 related fears, and greater worries according to the resumption of their children’s activities. Moreover, they indicated a global worsening of their psychological well-being during the lockdown. Furthermore, regarding the clinical sample, the multivariate regression model showed that a worsening of mothers' psychological and children’s physical well-being was associated with a worsening of children’s psychological well-being during the lockdown. The results of this study indicate that mothers of asthmatic children can be more prone to experience psychological fatigue in a pandemic scenario. Special programs should be developed to support caregivers of chronically ill children.","container-title":"Scientific Reports","DOI":"10.1038/s41598-021-88152-4","ISSN":"2045-2322","issue":"1","journalAbbreviation":"Sci Rep","language":"en","page":"9152","source":"DOI.org (Crossref)","title":"Psychosocial impact of Covid-19 outbreak on Italian asthmatic children and their mothers in a post lockdown scenario","volume":"11","author":[{"family":"Di Riso","given":"Daniela"},{"family":"Spaggiari","given":"Silvia"},{"family":"Cambrisi","given":"Elena"},{"family":"Ferraro","given":"Valentina"},{"family":"Carraro","given":"Silvia"},{"family":"Zanconato","given":"Stefania"}],"issued":{"date-parts":[["2021",12]]}}}],"schema":"https://github.com/citation-style-language/schema/raw/master/csl-citation.json"} </w:instrText>
      </w:r>
      <w:r w:rsidR="00C91067">
        <w:fldChar w:fldCharType="separate"/>
      </w:r>
      <w:r w:rsidR="00A71A21" w:rsidRPr="00A71A21">
        <w:rPr>
          <w:rFonts w:ascii="Calibri" w:cs="Calibri"/>
          <w:vertAlign w:val="superscript"/>
        </w:rPr>
        <w:t>5</w:t>
      </w:r>
      <w:r w:rsidR="00C91067">
        <w:fldChar w:fldCharType="end"/>
      </w:r>
      <w:r w:rsidR="00C91067">
        <w:t xml:space="preserve"> and cystic fibrosis (CF)</w:t>
      </w:r>
      <w:r w:rsidR="00C91067">
        <w:fldChar w:fldCharType="begin"/>
      </w:r>
      <w:r w:rsidR="00A71A21">
        <w:instrText xml:space="preserve"> ADDIN ZOTERO_ITEM CSL_CITATION {"citationID":"J9ZYhgIh","properties":{"formattedCitation":"\\super 6,7\\nosupersub{}","plainCitation":"6,7","noteIndex":0},"citationItems":[{"id":7352,"uris":["http://zotero.org/users/4545122/items/N39LT83M"],"uri":["http://zotero.org/users/4545122/items/N39LT83M"],"itemData":{"id":7352,"type":"article-journal","abstract":"Background\nLittle is known about the impact of COVID-19 on patients with cystic fibrosis (CF), despite being considered a high-risk group. This study explored the early impact of COVID-19 on the emotional well-being of patients and self-reported changes in their home therapy since the start of the pandemic.\n\nMethods\nAdult patients with CF, lung-transplanted (LTX) CF patients and parents of children with CF completed an online questionnaire, securely linked to their medical files. The questionnaire covered the emotional impact of the pandemic, changes in CF and LTX treatment, changes in health-protecting behaviours and CF-related concerns, and their perception of their COVID-19 status.\n\nResults\nThe response rate was 63% (80 CF, 66 LTX and 73 parents). A wide range of illness severity was included. None of the respondents had contracted COVID-19 and all strictly followed the social distancing rules. There was evident psychological impact, with many reporting increased stress, fear and worry about CF and the future. Changes in treatment were positive, including more physiotherapy for adults and better-quality nebulizing. Changes in routine were reported, such as different treatment timing. Adult patients and parents had cancelled their CF appointments more often since the start of the pandemic.\n\nConclusions\nThe initial psychological impact of COVID-19 was evident. The impact on home treatment was reassuringly small. Psychological care is needed for patients suffering prolonged psychological impact, and CF teams need to contextualize the information that patients and parents receive from the media and support them to balance the perceived risk with true risk.","container-title":"Journal of Cystic Fibrosis","DOI":"10.1016/j.jcf.2020.07.022","ISSN":"1569-1993","issue":"6","journalAbbreviation":"J Cyst Fibros","note":"PMID: 32768311\nPMCID: PMC7834420","page":"880-887","source":"PubMed Central","title":"The impact of the COVID-19 pandemic on the emotional well-being and home treatment of Belgian patients with cystic fibrosis, including transplanted patients and paediatric patients","volume":"19","author":[{"family":"Havermans","given":"Trudy"},{"family":"Houben","given":"Janne"},{"family":"Vermeulen","given":"Francois"},{"family":"Boon","given":"Mieke"},{"family":"Proesmans","given":"Marijke"},{"family":"Lorent","given":"Natalie"},{"family":"Soir","given":"Erik","non-dropping-particle":"de"},{"family":"Vos","given":"Robin"},{"family":"Dupont","given":"Lieven"}],"issued":{"date-parts":[["2020",11]]}}},{"id":7357,"uris":["http://zotero.org/users/4545122/items/W6UHSKSA"],"uri":["http://zotero.org/users/4545122/items/W6UHSKSA"],"itemData":{"id":7357,"type":"article-journal","container-title":"Pediatric Pulmonology","DOI":"10.1002/ppul.24900","ISSN":"8755-6863, 1099-0496","issue":"8","journalAbbreviation":"Pediatr Pulmonol","language":"en","page":"2128-2134","source":"DOI.org (Crossref)","title":"Effect of the COVID‐19 pandemic on anxiety among children with cystic fibrosis and their mothers","volume":"55","author":[{"family":"Pınar Senkalfa","given":"Burcu"},{"family":"Sismanlar Eyuboglu","given":"Tugba"},{"family":"Aslan","given":"Ayse T."},{"family":"Ramaslı Gursoy","given":"Tugba"},{"family":"Soysal","given":"Azime S."},{"family":"Yapar","given":"Dilek"},{"family":"İlhan","given":"Mustafa N."}],"issued":{"date-parts":[["2020",8]]}}}],"schema":"https://github.com/citation-style-language/schema/raw/master/csl-citation.json"} </w:instrText>
      </w:r>
      <w:r w:rsidR="00C91067">
        <w:fldChar w:fldCharType="separate"/>
      </w:r>
      <w:r w:rsidR="00A71A21" w:rsidRPr="00A71A21">
        <w:rPr>
          <w:rFonts w:ascii="Calibri" w:cs="Calibri"/>
          <w:vertAlign w:val="superscript"/>
        </w:rPr>
        <w:t>6,7</w:t>
      </w:r>
      <w:r w:rsidR="00C91067">
        <w:fldChar w:fldCharType="end"/>
      </w:r>
      <w:r w:rsidR="00C91067">
        <w:t xml:space="preserve"> </w:t>
      </w:r>
      <w:r>
        <w:t>report heightened anxiety</w:t>
      </w:r>
      <w:r w:rsidR="004504BB">
        <w:t xml:space="preserve"> during the pandemic</w:t>
      </w:r>
      <w:r w:rsidR="00C91067">
        <w:t xml:space="preserve">, but children </w:t>
      </w:r>
      <w:r>
        <w:t>themselves have been</w:t>
      </w:r>
      <w:r w:rsidR="004504BB">
        <w:t xml:space="preserve"> reported</w:t>
      </w:r>
      <w:r w:rsidR="00C91067">
        <w:t xml:space="preserve"> to have</w:t>
      </w:r>
      <w:r w:rsidR="003F26C5">
        <w:t xml:space="preserve"> </w:t>
      </w:r>
      <w:r w:rsidR="004F0BEC">
        <w:t>adjust</w:t>
      </w:r>
      <w:r w:rsidR="003F26C5">
        <w:t>ed</w:t>
      </w:r>
      <w:r w:rsidR="004F0BEC">
        <w:t xml:space="preserve"> well– perhaps reflecting the</w:t>
      </w:r>
      <w:r w:rsidR="004504BB">
        <w:t>ir adaptation to the</w:t>
      </w:r>
      <w:r w:rsidR="004F0BEC">
        <w:t xml:space="preserve"> usual restrictions placed on their </w:t>
      </w:r>
      <w:r w:rsidR="00F95367">
        <w:t xml:space="preserve">daily </w:t>
      </w:r>
      <w:r w:rsidR="004F0BEC">
        <w:t>lives.</w:t>
      </w:r>
    </w:p>
    <w:p w14:paraId="29B88531" w14:textId="77777777" w:rsidR="00B048ED" w:rsidRDefault="00B048ED" w:rsidP="00B048ED"/>
    <w:p w14:paraId="2FC2205D" w14:textId="41BC1638" w:rsidR="003E34D7" w:rsidRDefault="00957E87" w:rsidP="00957E87">
      <w:r>
        <w:t>In children and young people with chronic respiratory disorders,</w:t>
      </w:r>
      <w:r w:rsidR="003F26C5">
        <w:t xml:space="preserve"> mental health is</w:t>
      </w:r>
      <w:r w:rsidR="001C69D1">
        <w:t>sues are</w:t>
      </w:r>
      <w:r w:rsidR="003F26C5">
        <w:t xml:space="preserve"> </w:t>
      </w:r>
      <w:r w:rsidR="004504BB">
        <w:t xml:space="preserve">more </w:t>
      </w:r>
      <w:r w:rsidR="003F26C5">
        <w:t>complex</w:t>
      </w:r>
      <w:r w:rsidR="004504BB">
        <w:t xml:space="preserve"> than can be ascertained from isolated surveys</w:t>
      </w:r>
      <w:r w:rsidR="003F26C5">
        <w:t>, and</w:t>
      </w:r>
      <w:r>
        <w:t xml:space="preserve"> there are</w:t>
      </w:r>
      <w:r w:rsidR="003F26C5">
        <w:t xml:space="preserve"> certain</w:t>
      </w:r>
      <w:r>
        <w:t xml:space="preserve"> additional considerations. They have </w:t>
      </w:r>
      <w:r w:rsidR="00CC46F2">
        <w:t>received</w:t>
      </w:r>
      <w:r>
        <w:t xml:space="preserve"> </w:t>
      </w:r>
      <w:r w:rsidR="003E34D7">
        <w:t>confusing, uncertain, and scary messaging</w:t>
      </w:r>
      <w:r>
        <w:t xml:space="preserve">. They </w:t>
      </w:r>
      <w:r w:rsidR="00ED5CA9">
        <w:t>were</w:t>
      </w:r>
      <w:r>
        <w:t xml:space="preserve"> told that adults with respiratory illnesses are at risk of dying from Covid – and even though evidence suggests younger age groups are safe</w:t>
      </w:r>
      <w:r w:rsidR="00CC46F2">
        <w:t xml:space="preserve"> </w:t>
      </w:r>
      <w:r w:rsidR="00CC46F2">
        <w:fldChar w:fldCharType="begin"/>
      </w:r>
      <w:r w:rsidR="00CC46F2">
        <w:instrText xml:space="preserve"> ADDIN ZOTERO_ITEM CSL_CITATION {"citationID":"t4rVpvVP","properties":{"formattedCitation":"\\super 8\\nosupersub{}","plainCitation":"8","noteIndex":0},"citationItems":[{"id":5857,"uris":["http://zotero.org/users/4545122/items/GP5LMEAN"],"uri":["http://zotero.org/users/4545122/items/GP5LMEAN"],"itemData":{"id":5857,"type":"article-journal","abstract":"Objective To characterise the clinical features of children and young people admitted to hospital with laboratory confirmed severe acute respiratory syndrome coronavirus 2 (SARS-CoV-2) infection in the UK and explore factors associated with admission to critical care, mortality, and development of multisystem inflammatory syndrome in children and adolescents temporarily related to coronavirus disease 2019 (covid-19) (MIS-C).\nDesign Prospective observational cohort study with rapid data gathering and near real time analysis.\nSetting 260 hospitals in England, Wales, and Scotland between 17 January and 3 July 2020, with a minimum follow-up time of two weeks (to 17 July 2020).\nParticipants 651 children and young people aged less than 19 years admitted to 138 hospitals and enrolled into the International Severe Acute Respiratory and emergency Infections Consortium (ISARIC) WHO Clinical Characterisation Protocol UK study with laboratory confirmed SARS-CoV-2.\nMain outcome measures Admission to critical care (high dependency or intensive care), in-hospital mortality, or meeting the WHO preliminary case definition for MIS-C.\nResults Median age was 4.6 (interquartile range 0.3-13.7) years, 35% (225/651) were under 12 months old, and 56% (367/650) were male. 57% (330/576) were white, 12% (67/576) South Asian, and 10% (56/576) black. 42% (276/651) had at least one recorded comorbidity. A systemic mucocutaneous-enteric cluster of symptoms was identified, which encompassed the symptoms for the WHO MIS-C criteria. 18% (116/632) of children were admitted to critical care. On multivariable analysis, this was associated with age under 1 month (odds ratio 3.21, 95% confidence interval 1.36 to 7.66; P=0.008), age 10-14 years (3.23, 1.55 to 6.99; P=0.002), and black ethnicity (2.82, 1.41 to 5.57; P=0.003). Six (1%) of 627 patients died in hospital, all of whom had profound comorbidity. 11% (52/456) met the WHO MIS-C criteria, with the first patient developing symptoms in mid-March. Children meeting MIS-C criteria were older (median age 10.7 (8.3-14.1) v 1.6 (0.2-12.9) years; P&lt;0.001) and more likely to be of non-white ethnicity (64% (29/45) v 42% (148/355); P=0.004). Children with MIS-C were five times more likely to be admitted to critical care (73% (38/52) v 15% (62/404); P&lt;0.001). In addition to the WHO criteria, children with MIS-C were more likely to present with fatigue (51% (24/47) v 28% (86/302); P=0.004), headache (34% (16/47) v 10% (26/263); P&lt;0.001), myalgia (34% (15/44) v 8% (21/270); P&lt;0.001), sore throat (30% (14/47) v (12% (34/284); P=0.003), and lymphadenopathy (20% (9/46) v 3% (10/318); P&lt;0.001) and to have a platelet count of less than 150 × 109/L (32% (16/50) v 11% (38/348); P&lt;0.001) than children who did not have MIS-C. No deaths occurred in the MIS-C group.\nConclusions Children and young people have less severe acute covid-19 than adults. A systemic mucocutaneous-enteric symptom cluster was also identified in acute cases that shares features with MIS-C. This study provides additional evidence for refining the WHO MIS-C preliminary case definition. Children meeting the MIS-C criteria have different demographic and clinical features depending on whether they have acute SARS-CoV-2 infection (polymerase chain reaction positive) or are post-acute (antibody positive).\nStudy registration ISRCTN66726260.","container-title":"BMJ","DOI":"10.1136/bmj.m3249","ISSN":"1756-1833","journalAbbreviation":"BMJ","language":"en","note":"publisher: British Medical Journal Publishing Group\nsection: Research","source":"www-bmj-com.liverpool.idm.oclc.org","title":"Clinical characteristics of children and young people admitted to hospital with covid-19 in United Kingdom: prospective multicentre observational cohort study","title-short":"Clinical characteristics of children and young people admitted to hospital with covid-19 in United Kingdom","URL":"http://www.bmj.com/content/370/bmj.m3249","volume":"370","author":[{"family":"Swann","given":"Olivia V."},{"family":"Holden","given":"Karl A."},{"family":"Turtle","given":"Lance"},{"family":"Pollock","given":"Louisa"},{"family":"Fairfield","given":"Cameron J."},{"family":"Drake","given":"Thomas M."},{"family":"Seth","given":"Sohan"},{"family":"Egan","given":"Conor"},{"family":"Hardwick","given":"Hayley E."},{"family":"Halpin","given":"Sophie"},{"family":"Girvan","given":"Michelle"},{"family":"Donohue","given":"Chloe"},{"family":"Pritchard","given":"Mark"},{"family":"Patel","given":"Latifa B."},{"family":"Ladhani","given":"Shamez"},{"family":"Sigfrid","given":"Louise"},{"family":"Sinha","given":"Ian P."},{"family":"Olliaro","given":"Piero L."},{"family":"Nguyen-Van-Tam","given":"Jonathan S."},{"family":"Horby","given":"Peter W."},{"family":"Merson","given":"Laura"},{"family":"Carson","given":"Gail"},{"family":"Dunning","given":"Jake"},{"family":"Openshaw","given":"Peter J. M."},{"family":"Baillie","given":"J. Kenneth"},{"family":"Harrison","given":"Ewen M."},{"family":"Docherty","given":"Annemarie B."},{"family":"Semple","given":"Malcolm G."}],"accessed":{"date-parts":[["2020",8,29]]},"issued":{"date-parts":[["2020",8,27]]}}}],"schema":"https://github.com/citation-style-language/schema/raw/master/csl-citation.json"} </w:instrText>
      </w:r>
      <w:r w:rsidR="00CC46F2">
        <w:fldChar w:fldCharType="separate"/>
      </w:r>
      <w:r w:rsidR="00CC46F2" w:rsidRPr="00CC46F2">
        <w:rPr>
          <w:rFonts w:ascii="Calibri" w:cs="Calibri"/>
          <w:vertAlign w:val="superscript"/>
        </w:rPr>
        <w:t>8</w:t>
      </w:r>
      <w:r w:rsidR="00CC46F2">
        <w:fldChar w:fldCharType="end"/>
      </w:r>
      <w:r>
        <w:t xml:space="preserve">, </w:t>
      </w:r>
      <w:r w:rsidR="003E34D7">
        <w:t>those with chronic illnesses have been described</w:t>
      </w:r>
      <w:r>
        <w:t xml:space="preserve"> using terms like “clinically extremely vulnerable</w:t>
      </w:r>
      <w:r w:rsidR="00B048ED">
        <w:t>”</w:t>
      </w:r>
      <w:r>
        <w:t xml:space="preserve">. They waited for a </w:t>
      </w:r>
      <w:r>
        <w:lastRenderedPageBreak/>
        <w:t>vaccine, to then not be prioritised to receive it, and</w:t>
      </w:r>
      <w:r w:rsidR="00ED5CA9">
        <w:t xml:space="preserve"> subsequently</w:t>
      </w:r>
      <w:r>
        <w:t xml:space="preserve"> </w:t>
      </w:r>
      <w:r w:rsidR="003E34D7">
        <w:t>hear</w:t>
      </w:r>
      <w:r w:rsidR="00ED5CA9">
        <w:t>d</w:t>
      </w:r>
      <w:r w:rsidR="003E34D7">
        <w:t xml:space="preserve"> constant speculation about its safety</w:t>
      </w:r>
      <w:r w:rsidR="00ED5CA9">
        <w:t xml:space="preserve"> and effectiveness</w:t>
      </w:r>
      <w:r>
        <w:t>. Admission rates for asthma attacks are much lower than usual</w:t>
      </w:r>
      <w:r w:rsidR="00C91067">
        <w:t xml:space="preserve"> </w:t>
      </w:r>
      <w:r w:rsidR="00C91067">
        <w:fldChar w:fldCharType="begin"/>
      </w:r>
      <w:r w:rsidR="00CC46F2">
        <w:instrText xml:space="preserve"> ADDIN ZOTERO_ITEM CSL_CITATION {"citationID":"TNakngle","properties":{"formattedCitation":"\\super 9,10\\nosupersub{}","plainCitation":"9,10","noteIndex":0},"citationItems":[{"id":7359,"uris":["http://zotero.org/users/4545122/items/AWBQUEJH"],"uri":["http://zotero.org/users/4545122/items/AWBQUEJH"],"itemData":{"id":7359,"type":"article-journal","abstract":"Background\n              The impact of COVID-19 and ensuing national lockdown on asthma exacerbations is unclear.\n            \n            \n              Methods\n              We conducted an interrupted time-series (lockdown on 23 March 2020 as point of interruption) analysis in asthma cohort identified using a validated algorithm from a national-level primary care database, the Optimum Patient Care Database. We derived asthma exacerbation rates for every week and compared exacerbation rates in the period: January to August 2020 with a pre-COVID-19 period and January to August 2016–2019. Exacerbations were defined as asthma-related hospital attendance/admission (including accident and emergency visit), or an acute course of oral corticosteroids with evidence of respiratory review, as recorded in primary care. We used a generalised least squares modelling approach and stratified the analyses by age, sex, English region and healthcare setting.\n            \n            \n              Results\n              From a database of 9 949 387 patients, there were 100 165 patients with asthma who experienced at least one exacerbation during 2016–2020. Of 278 996 exacerbation episodes, 49 938 (17.9%) required hospital visit. Comparing pre-lockdown to post-lockdown period, we observed a statistically significant reduction in the level (−0.196 episodes per person-year; p&lt;0.001; almost 20 episodes for every 100 patients with asthma per year) of exacerbation rates across all patients. The reductions in level in stratified analyses were: 0.005–0.244 (healthcare setting, only those without hospital attendance/admission were significant), 0.210–0.277 (sex), 0.159–0.367 (age), 0.068–0.590 (region).\n            \n            \n              Conclusions\n              There has been a significant reduction in attendance to primary care for asthma exacerbations during the pandemic. This reduction was observed in all age groups, both sexes and across most regions in England.","container-title":"Thorax","DOI":"10.1136/thoraxjnl-2020-216512","ISSN":"0040-6376, 1468-3296","journalAbbreviation":"Thorax","language":"en","page":"thoraxjnl-2020-216512","source":"DOI.org (Crossref)","title":"Impact of COVID-19 national lockdown on asthma exacerbations: interrupted time-series analysis of English primary care data","title-short":"Impact of COVID-19 national lockdown on asthma exacerbations","author":[{"family":"Shah","given":"Syed A"},{"family":"Quint","given":"Jennifer K"},{"family":"Nwaru","given":"Bright I"},{"family":"Sheikh","given":"Aziz"}],"issued":{"date-parts":[["2021",3,29]]}}},{"id":7361,"uris":["http://zotero.org/users/4545122/items/T5B9M94Z"],"uri":["http://zotero.org/users/4545122/items/T5B9M94Z"],"itemData":{"id":7361,"type":"article-journal","container-title":"Archives of Disease in Childhood","DOI":"10.1136/archdischild-2020-319522","ISSN":"0003-9888, 1468-2044","issue":"8","journalAbbreviation":"Arch Dis Child","language":"en","page":"809-810","source":"DOI.org (Crossref)","title":"COVID-19 lockdown dropped the rate of paediatric asthma admissions","volume":"105","author":[{"family":"Krivec","given":"Uros"},{"family":"Kofol Seliger","given":"Andreja"},{"family":"Tursic","given":"Janja"}],"issued":{"date-parts":[["2020",8]]}}}],"schema":"https://github.com/citation-style-language/schema/raw/master/csl-citation.json"} </w:instrText>
      </w:r>
      <w:r w:rsidR="00C91067">
        <w:fldChar w:fldCharType="separate"/>
      </w:r>
      <w:r w:rsidR="00CC46F2" w:rsidRPr="00CC46F2">
        <w:rPr>
          <w:rFonts w:ascii="Calibri" w:cs="Calibri"/>
          <w:vertAlign w:val="superscript"/>
        </w:rPr>
        <w:t>9,10</w:t>
      </w:r>
      <w:r w:rsidR="00C91067">
        <w:fldChar w:fldCharType="end"/>
      </w:r>
      <w:r w:rsidR="003E34D7">
        <w:t>; children</w:t>
      </w:r>
      <w:r w:rsidR="00ED5CA9">
        <w:t xml:space="preserve"> with asthma</w:t>
      </w:r>
      <w:r>
        <w:t xml:space="preserve"> know that part of the reason </w:t>
      </w:r>
      <w:r w:rsidR="00ED5CA9">
        <w:t>for this</w:t>
      </w:r>
      <w:r>
        <w:t xml:space="preserve"> is that they </w:t>
      </w:r>
      <w:r w:rsidR="00ED5CA9">
        <w:t>were protected from</w:t>
      </w:r>
      <w:r>
        <w:t xml:space="preserve"> the usual </w:t>
      </w:r>
      <w:r w:rsidR="003E34D7">
        <w:t>milieu</w:t>
      </w:r>
      <w:r>
        <w:t xml:space="preserve"> of viruses at school</w:t>
      </w:r>
      <w:r w:rsidR="004504BB">
        <w:t xml:space="preserve"> and so return to normal life may </w:t>
      </w:r>
      <w:r w:rsidR="00CC46F2">
        <w:t>concern them</w:t>
      </w:r>
      <w:r>
        <w:t>. They are even made to feel like they are part of the problem</w:t>
      </w:r>
      <w:r w:rsidR="00B048ED">
        <w:t>. P</w:t>
      </w:r>
      <w:r>
        <w:t>roposals</w:t>
      </w:r>
      <w:r w:rsidR="00B048ED">
        <w:t xml:space="preserve"> that</w:t>
      </w:r>
      <w:r>
        <w:t xml:space="preserve"> people with chronic illness should remain at home while the world opens up for everyone else</w:t>
      </w:r>
      <w:r w:rsidR="00B048ED">
        <w:t xml:space="preserve">, and debate amongst adults about their civil liberties </w:t>
      </w:r>
      <w:r w:rsidR="00ED5CA9">
        <w:t xml:space="preserve">(for example </w:t>
      </w:r>
      <w:r w:rsidR="00B048ED">
        <w:t>to not wear a mask</w:t>
      </w:r>
      <w:r w:rsidR="00ED5CA9">
        <w:t>)</w:t>
      </w:r>
      <w:r w:rsidR="00B048ED">
        <w:t>, unfairly place blame on these children for inconveniences experienced by the general population</w:t>
      </w:r>
      <w:r>
        <w:t xml:space="preserve">. </w:t>
      </w:r>
    </w:p>
    <w:p w14:paraId="1D6AE030" w14:textId="77777777" w:rsidR="003E34D7" w:rsidRDefault="003E34D7" w:rsidP="00957E87"/>
    <w:p w14:paraId="66AE7F60" w14:textId="53D6A8CA" w:rsidR="00D848FC" w:rsidRDefault="00957E87" w:rsidP="00957E87">
      <w:r>
        <w:t>The usual resources the</w:t>
      </w:r>
      <w:r w:rsidR="003E34D7">
        <w:t>se children</w:t>
      </w:r>
      <w:r>
        <w:t xml:space="preserve"> would use have</w:t>
      </w:r>
      <w:r w:rsidR="003E34D7">
        <w:t xml:space="preserve"> </w:t>
      </w:r>
      <w:r>
        <w:t>been less available</w:t>
      </w:r>
      <w:r w:rsidR="001C69D1">
        <w:t>, and they have become more isolated</w:t>
      </w:r>
      <w:r>
        <w:t>. They have been unable to meet friends as often as they would like</w:t>
      </w:r>
      <w:r w:rsidR="003E34D7">
        <w:t>, and</w:t>
      </w:r>
      <w:r>
        <w:t xml:space="preserve"> </w:t>
      </w:r>
      <w:r w:rsidR="003E34D7">
        <w:t>c</w:t>
      </w:r>
      <w:r>
        <w:t>ontact with healthcare professionals has been disrupted.</w:t>
      </w:r>
      <w:r w:rsidR="00AD769D">
        <w:t xml:space="preserve"> Although virtual clinic consultations have been necessary, and have advantages, they impair the ability to spot behavioural and emotional issues, and the nuances of the clinical consultation</w:t>
      </w:r>
      <w:r w:rsidR="007C73CD">
        <w:t xml:space="preserve"> are clouded</w:t>
      </w:r>
      <w:r w:rsidR="00AD769D">
        <w:t xml:space="preserve">. </w:t>
      </w:r>
      <w:r w:rsidR="00D848FC">
        <w:t>As healthcare professionals we must be conscious of these problems</w:t>
      </w:r>
      <w:r w:rsidR="00B048ED">
        <w:t xml:space="preserve"> </w:t>
      </w:r>
      <w:r w:rsidR="00D848FC">
        <w:t>and</w:t>
      </w:r>
      <w:r w:rsidR="00B048ED">
        <w:t>,</w:t>
      </w:r>
      <w:r w:rsidR="00D848FC">
        <w:t xml:space="preserve"> </w:t>
      </w:r>
      <w:r w:rsidR="004504BB">
        <w:t>in the return</w:t>
      </w:r>
      <w:r w:rsidR="00D848FC">
        <w:t xml:space="preserve"> towards normality, re-evaluate what </w:t>
      </w:r>
      <w:r w:rsidR="004504BB">
        <w:t xml:space="preserve">they </w:t>
      </w:r>
      <w:r w:rsidR="00D848FC">
        <w:t xml:space="preserve">mean for children and young people with respiratory conditions. </w:t>
      </w:r>
    </w:p>
    <w:p w14:paraId="3E071C50" w14:textId="6614D344" w:rsidR="00D8292F" w:rsidRPr="00D8292F" w:rsidRDefault="00D8292F" w:rsidP="00D8292F"/>
    <w:p w14:paraId="63D8FAAA" w14:textId="29BBABE2" w:rsidR="00D848FC" w:rsidRDefault="00D848FC" w:rsidP="00D848FC">
      <w:r>
        <w:t xml:space="preserve">In clinic, we need to at least be mindful of these problems. It is of course important </w:t>
      </w:r>
      <w:r w:rsidR="007C73CD">
        <w:t>to be</w:t>
      </w:r>
      <w:r>
        <w:t xml:space="preserve"> sympathetic </w:t>
      </w:r>
      <w:r w:rsidR="00B048ED">
        <w:t>and give time</w:t>
      </w:r>
      <w:r>
        <w:t xml:space="preserve"> to families, who will be questioning the safety of holidays over the summer period, re-introducing social mixing outside school, and </w:t>
      </w:r>
      <w:r w:rsidR="00B048ED">
        <w:t xml:space="preserve">subsequently </w:t>
      </w:r>
      <w:r>
        <w:t xml:space="preserve">the return to school in autumn. </w:t>
      </w:r>
      <w:r w:rsidR="001C69D1">
        <w:t>For example, p</w:t>
      </w:r>
      <w:r w:rsidR="007C73CD">
        <w:t>arents and children will share the concerns of h</w:t>
      </w:r>
      <w:r>
        <w:t xml:space="preserve">ealthcare professionals about </w:t>
      </w:r>
      <w:r w:rsidR="001C69D1">
        <w:t xml:space="preserve">recent </w:t>
      </w:r>
      <w:r>
        <w:t xml:space="preserve">disruption to the usual viral epidemics. </w:t>
      </w:r>
      <w:r w:rsidR="007C73CD">
        <w:t>Clear communication is more crucial than ever</w:t>
      </w:r>
      <w:r>
        <w:t>, and this include</w:t>
      </w:r>
      <w:r w:rsidR="000261A8">
        <w:t>s</w:t>
      </w:r>
      <w:r>
        <w:t xml:space="preserve"> being honest about what we do and do not know. </w:t>
      </w:r>
      <w:r w:rsidR="00042E80">
        <w:t xml:space="preserve">Many people have lost faith in high-level communication strategies, and instead want personalised information relevant to their children and families. We must also consider psychological drivers for respiratory symptoms – particularly anxiety-induced breathlessness – and include these in our differential diagnoses for children with suboptimal disease control. </w:t>
      </w:r>
    </w:p>
    <w:p w14:paraId="4EF8A5FF" w14:textId="161544FF" w:rsidR="00D848FC" w:rsidRDefault="00D848FC"/>
    <w:p w14:paraId="6DBB3C67" w14:textId="7CE45BE4" w:rsidR="00D848FC" w:rsidRDefault="007C73CD">
      <w:r>
        <w:t>M</w:t>
      </w:r>
      <w:r w:rsidR="00D848FC">
        <w:t xml:space="preserve">ental health support for paediatric respiratory services </w:t>
      </w:r>
      <w:r w:rsidR="001C69D1">
        <w:t>before the pandemic was</w:t>
      </w:r>
      <w:r>
        <w:t xml:space="preserve"> </w:t>
      </w:r>
      <w:r w:rsidR="00D848FC">
        <w:t>variable.</w:t>
      </w:r>
      <w:r w:rsidR="00AD769D">
        <w:t xml:space="preserve"> For example, i</w:t>
      </w:r>
      <w:r w:rsidR="00D848FC">
        <w:t>n</w:t>
      </w:r>
      <w:r>
        <w:t xml:space="preserve"> the UK, </w:t>
      </w:r>
      <w:r w:rsidR="00D848FC">
        <w:t xml:space="preserve">most regional </w:t>
      </w:r>
      <w:r w:rsidR="004504BB">
        <w:t>CF</w:t>
      </w:r>
      <w:r>
        <w:t xml:space="preserve"> </w:t>
      </w:r>
      <w:r w:rsidR="00D848FC">
        <w:t xml:space="preserve">centres </w:t>
      </w:r>
      <w:r w:rsidR="009C5B6F">
        <w:t>include</w:t>
      </w:r>
      <w:r w:rsidR="00D848FC">
        <w:t xml:space="preserve"> a psychologist, </w:t>
      </w:r>
      <w:r w:rsidR="00AD769D">
        <w:t>but</w:t>
      </w:r>
      <w:r w:rsidR="00D848FC">
        <w:t xml:space="preserve"> for other chronic </w:t>
      </w:r>
      <w:r w:rsidR="00AD769D">
        <w:t xml:space="preserve">respiratory </w:t>
      </w:r>
      <w:r w:rsidR="00D848FC">
        <w:t>conditions</w:t>
      </w:r>
      <w:r w:rsidR="00AD769D">
        <w:t xml:space="preserve">, and in </w:t>
      </w:r>
      <w:r w:rsidR="00042E80">
        <w:t>District General Hospitals</w:t>
      </w:r>
      <w:r w:rsidR="00AD769D">
        <w:t xml:space="preserve">, </w:t>
      </w:r>
      <w:r w:rsidR="001C69D1">
        <w:t>this provision</w:t>
      </w:r>
      <w:r w:rsidR="00AD769D">
        <w:t xml:space="preserve"> is sporadic</w:t>
      </w:r>
      <w:r w:rsidR="00042E80">
        <w:t xml:space="preserve">. We would not run </w:t>
      </w:r>
      <w:r w:rsidR="009C5B6F">
        <w:t>asthma</w:t>
      </w:r>
      <w:r w:rsidR="00042E80">
        <w:t xml:space="preserve"> clinics without specialist nurses – why, when we know that anxiety</w:t>
      </w:r>
      <w:r w:rsidR="00E258E6">
        <w:t xml:space="preserve">, </w:t>
      </w:r>
      <w:r w:rsidR="00042E80">
        <w:t>depression</w:t>
      </w:r>
      <w:r w:rsidR="00E258E6">
        <w:t>, and suboptimal adherence with treatment regimes</w:t>
      </w:r>
      <w:r w:rsidR="00042E80">
        <w:t xml:space="preserve"> are </w:t>
      </w:r>
      <w:r w:rsidR="00E258E6">
        <w:t>common</w:t>
      </w:r>
      <w:r w:rsidR="00042E80">
        <w:t xml:space="preserve"> in </w:t>
      </w:r>
      <w:r w:rsidR="001C69D1">
        <w:t xml:space="preserve">young </w:t>
      </w:r>
      <w:r w:rsidR="00E258E6">
        <w:t xml:space="preserve">people with </w:t>
      </w:r>
      <w:r w:rsidR="00042E80">
        <w:t>chronic respiratory conditions</w:t>
      </w:r>
      <w:r w:rsidR="004504BB">
        <w:t xml:space="preserve"> </w:t>
      </w:r>
      <w:r w:rsidR="004504BB">
        <w:fldChar w:fldCharType="begin"/>
      </w:r>
      <w:r w:rsidR="00CC46F2">
        <w:instrText xml:space="preserve"> ADDIN ZOTERO_ITEM CSL_CITATION {"citationID":"qpjFqMwt","properties":{"formattedCitation":"\\super 11\\nosupersub{}","plainCitation":"11","noteIndex":0},"citationItems":[{"id":7363,"uris":["http://zotero.org/users/4545122/items/7Z2DSPJW"],"uri":["http://zotero.org/users/4545122/items/7Z2DSPJW"],"itemData":{"id":7363,"type":"article-journal","abstract":"Objective\nYouth with chronic medical conditions (CMCs) have been reported to be at increased risk for developing anxiety disorders. Importantly, suffering from anxiety may also have an impact on their disease-related outcomes. This study set out to systematically review the literature on anxiety and seven CMCs (asthma, congenital heart disease, diabetes, epilepsy, inflammatory bowel disease, juvenile idiopathic arthritis, and sickle cell disease) among youth.\nMethod\nA systematic review was performed according to the PRISMA statement. Searches were conducted across PubMed, PsycNET, Embase, and reference lists of the included studies (1990–2018). Three independent reviewers screened titles and abstracts and conducted full-text assessment. Studies were included if they reported the prevalence of anxiety or the association of anxiety on disease-related outcomes in children and/or adolescents with the focal CMCs.\nResults\nA total of 53 studies met the predetermined inclusion criteria. Across the CMCs, the prevalence of anxiety disorder was increased in youths with CMCs compared to the general population. Evidence for a relationship between anxiety and adverse disease-related outcomes was limited. For asthma, inflammatory bowel disease, and sickle cell disease, there was some evidence indicating that anxiety was associated with adverse outcomes; supported by two longitudinal studies, one in asthma and one in inflammatory bowel disease. For diabetes, results were inconsistent; with some studies indicating that anxiety was associated with worse and others with better treatment adherence.\nConclusion\nThe prevalence of anxiety disorders in youth with CMCs is higher than that in the general population. Anxiety may also be associated with adverse disease-related outcomes for youths, but it is not possible to draw definitive conclusions. Longitudinal studies making use of parent/youth composite anxiety measures and a combination of parent/youth reported and objective measures of disease-related outcomes are needed. Given the burden of disease of anxiety disorders, regardless of the impact on the disease outcomes, screening for and treatment of anxiety is recommended in youths with CMCs.","container-title":"Journal of the American Academy of Child &amp; Adolescent Psychiatry","DOI":"10.1016/j.jaac.2019.10.010","ISSN":"0890-8567","issue":"5","journalAbbreviation":"Journal of the American Academy of Child &amp; Adolescent Psychiatry","language":"en","page":"595-618","source":"ScienceDirect","title":"Systematic Review: Anxiety in Children and Adolescents With Chronic Medical Conditions","title-short":"Systematic Review","volume":"59","author":[{"family":"Cobham","given":"Vanessa E."},{"family":"Hickling","given":"Anna"},{"family":"Kimball","given":"Hayley"},{"family":"Thomas","given":"Hannah J."},{"family":"Scott","given":"James G."},{"family":"Middeldorp","given":"Christel M."}],"issued":{"date-parts":[["2020",5,1]]}}}],"schema":"https://github.com/citation-style-language/schema/raw/master/csl-citation.json"} </w:instrText>
      </w:r>
      <w:r w:rsidR="004504BB">
        <w:fldChar w:fldCharType="separate"/>
      </w:r>
      <w:r w:rsidR="00CC46F2" w:rsidRPr="00CC46F2">
        <w:rPr>
          <w:rFonts w:ascii="Calibri" w:cs="Calibri"/>
          <w:vertAlign w:val="superscript"/>
        </w:rPr>
        <w:t>11</w:t>
      </w:r>
      <w:r w:rsidR="004504BB">
        <w:fldChar w:fldCharType="end"/>
      </w:r>
      <w:r w:rsidR="00042E80">
        <w:t xml:space="preserve">, would we not ‘build back better’ with </w:t>
      </w:r>
      <w:proofErr w:type="gramStart"/>
      <w:r w:rsidR="00042E80">
        <w:t>more</w:t>
      </w:r>
      <w:proofErr w:type="gramEnd"/>
      <w:r w:rsidR="00042E80">
        <w:t xml:space="preserve"> holistic care from </w:t>
      </w:r>
      <w:r w:rsidR="009C5B6F">
        <w:t xml:space="preserve">teams that include </w:t>
      </w:r>
      <w:r w:rsidR="00042E80">
        <w:t>psychologists? Alongside this, recovery from Covid-19 should stimulate more creative thinking</w:t>
      </w:r>
      <w:r w:rsidR="00E258E6">
        <w:t xml:space="preserve">, such as </w:t>
      </w:r>
      <w:r w:rsidR="00042E80">
        <w:t>develop</w:t>
      </w:r>
      <w:r w:rsidR="001C69D1">
        <w:t>ment of</w:t>
      </w:r>
      <w:r w:rsidR="00042E80">
        <w:t xml:space="preserve"> peer-support </w:t>
      </w:r>
      <w:r w:rsidR="00E258E6">
        <w:t>group</w:t>
      </w:r>
      <w:r w:rsidR="00042E80">
        <w:t xml:space="preserve">s </w:t>
      </w:r>
      <w:r w:rsidR="00E258E6">
        <w:t xml:space="preserve">in which </w:t>
      </w:r>
      <w:r w:rsidR="00042E80">
        <w:t>children and young people can share their lived experiences and coping strategies</w:t>
      </w:r>
      <w:r w:rsidR="00E258E6">
        <w:t xml:space="preserve"> with each other</w:t>
      </w:r>
      <w:r w:rsidR="00D23DBE">
        <w:t xml:space="preserve"> – and it is important to remember the emotional well-being of parents and siblings as well.</w:t>
      </w:r>
    </w:p>
    <w:p w14:paraId="2EADDCF3" w14:textId="5F0229E5" w:rsidR="00042E80" w:rsidRDefault="00042E80"/>
    <w:p w14:paraId="710E2B4D" w14:textId="4F7E58B3" w:rsidR="00042E80" w:rsidRDefault="00ED5CA9">
      <w:r>
        <w:t>Meaningful change</w:t>
      </w:r>
      <w:r w:rsidR="001C69D1">
        <w:t xml:space="preserve"> </w:t>
      </w:r>
      <w:r w:rsidR="00042E80">
        <w:t>require</w:t>
      </w:r>
      <w:r w:rsidR="001C69D1">
        <w:t>s</w:t>
      </w:r>
      <w:r w:rsidR="00042E80">
        <w:t xml:space="preserve"> investment. </w:t>
      </w:r>
      <w:r w:rsidR="00AD769D">
        <w:t>H</w:t>
      </w:r>
      <w:r>
        <w:t>ealth services have</w:t>
      </w:r>
      <w:r w:rsidR="00042E80">
        <w:t xml:space="preserve"> taken a </w:t>
      </w:r>
      <w:r w:rsidR="00B048ED">
        <w:t xml:space="preserve">financial </w:t>
      </w:r>
      <w:r w:rsidR="00042E80">
        <w:t>hit</w:t>
      </w:r>
      <w:r w:rsidR="00AD769D">
        <w:t>, but w</w:t>
      </w:r>
      <w:r w:rsidR="00042E80">
        <w:t xml:space="preserve">e must </w:t>
      </w:r>
      <w:r>
        <w:t>prioritise</w:t>
      </w:r>
      <w:r w:rsidR="00B048ED">
        <w:t xml:space="preserve"> </w:t>
      </w:r>
      <w:r w:rsidR="00042E80">
        <w:t>high-quality psychological services for children and young people</w:t>
      </w:r>
      <w:r w:rsidR="00B048ED">
        <w:t xml:space="preserve"> with respiratory conditions</w:t>
      </w:r>
      <w:r w:rsidR="00042E80">
        <w:t xml:space="preserve">. On the backdrop of inadequate service provision for their needs they </w:t>
      </w:r>
      <w:r w:rsidR="00042E80">
        <w:lastRenderedPageBreak/>
        <w:t>have been further sidelined by Covid-19</w:t>
      </w:r>
      <w:r>
        <w:t xml:space="preserve"> and</w:t>
      </w:r>
      <w:r w:rsidR="00042E80">
        <w:t>,</w:t>
      </w:r>
      <w:r w:rsidR="00B048ED">
        <w:t xml:space="preserve"> as the world recovers</w:t>
      </w:r>
      <w:r w:rsidR="000261A8">
        <w:t>,</w:t>
      </w:r>
      <w:r w:rsidR="00B048ED">
        <w:t xml:space="preserve"> we must ensure they are not left behind. </w:t>
      </w:r>
      <w:r w:rsidR="00042E80">
        <w:t xml:space="preserve">  </w:t>
      </w:r>
    </w:p>
    <w:p w14:paraId="04209A56" w14:textId="71CD9321" w:rsidR="001C69D1" w:rsidRDefault="001C69D1"/>
    <w:p w14:paraId="76925A89" w14:textId="2D5FD67D" w:rsidR="001C69D1" w:rsidRPr="001C69D1" w:rsidRDefault="001C69D1">
      <w:pPr>
        <w:rPr>
          <w:b/>
          <w:bCs/>
        </w:rPr>
      </w:pPr>
      <w:r w:rsidRPr="001C69D1">
        <w:rPr>
          <w:b/>
          <w:bCs/>
        </w:rPr>
        <w:t>References</w:t>
      </w:r>
    </w:p>
    <w:p w14:paraId="4FB20904" w14:textId="77777777" w:rsidR="00D848FC" w:rsidRDefault="00D848FC"/>
    <w:p w14:paraId="08665231" w14:textId="77777777" w:rsidR="00CC46F2" w:rsidRPr="00CC46F2" w:rsidRDefault="001C69D1" w:rsidP="00CC46F2">
      <w:pPr>
        <w:pStyle w:val="Bibliography"/>
        <w:rPr>
          <w:rFonts w:ascii="Calibri" w:cs="Calibri"/>
        </w:rPr>
      </w:pPr>
      <w:r>
        <w:fldChar w:fldCharType="begin"/>
      </w:r>
      <w:r>
        <w:instrText xml:space="preserve"> ADDIN ZOTERO_BIBL {"uncited":[],"omitted":[],"custom":[]} CSL_BIBLIOGRAPHY </w:instrText>
      </w:r>
      <w:r>
        <w:fldChar w:fldCharType="separate"/>
      </w:r>
      <w:r w:rsidR="00CC46F2" w:rsidRPr="00CC46F2">
        <w:rPr>
          <w:rFonts w:ascii="Calibri" w:cs="Calibri"/>
        </w:rPr>
        <w:t>1</w:t>
      </w:r>
      <w:r w:rsidR="00CC46F2" w:rsidRPr="00CC46F2">
        <w:rPr>
          <w:rFonts w:ascii="Calibri" w:cs="Calibri"/>
        </w:rPr>
        <w:tab/>
        <w:t xml:space="preserve">Sinha I, Bennett D, Taylor-Robinson DC. Children are being sidelined by covid-19. </w:t>
      </w:r>
      <w:r w:rsidR="00CC46F2" w:rsidRPr="00CC46F2">
        <w:rPr>
          <w:rFonts w:ascii="Calibri" w:cs="Calibri"/>
          <w:i/>
          <w:iCs/>
        </w:rPr>
        <w:t>BMJ</w:t>
      </w:r>
      <w:r w:rsidR="00CC46F2" w:rsidRPr="00CC46F2">
        <w:rPr>
          <w:rFonts w:ascii="Calibri" w:cs="Calibri"/>
        </w:rPr>
        <w:t xml:space="preserve"> 2020; </w:t>
      </w:r>
      <w:r w:rsidR="00CC46F2" w:rsidRPr="00CC46F2">
        <w:rPr>
          <w:rFonts w:ascii="Calibri" w:cs="Calibri"/>
          <w:b/>
          <w:bCs/>
        </w:rPr>
        <w:t>369</w:t>
      </w:r>
      <w:r w:rsidR="00CC46F2" w:rsidRPr="00CC46F2">
        <w:rPr>
          <w:rFonts w:ascii="Calibri" w:cs="Calibri"/>
        </w:rPr>
        <w:t>. DOI:10.1136/bmj.m2061.</w:t>
      </w:r>
    </w:p>
    <w:p w14:paraId="586BC5FD" w14:textId="77777777" w:rsidR="00CC46F2" w:rsidRPr="00CC46F2" w:rsidRDefault="00CC46F2" w:rsidP="00CC46F2">
      <w:pPr>
        <w:pStyle w:val="Bibliography"/>
        <w:rPr>
          <w:rFonts w:ascii="Calibri" w:cs="Calibri"/>
        </w:rPr>
      </w:pPr>
      <w:r w:rsidRPr="00CC46F2">
        <w:rPr>
          <w:rFonts w:ascii="Calibri" w:cs="Calibri"/>
        </w:rPr>
        <w:t>2</w:t>
      </w:r>
      <w:r w:rsidRPr="00CC46F2">
        <w:rPr>
          <w:rFonts w:ascii="Calibri" w:cs="Calibri"/>
        </w:rPr>
        <w:tab/>
        <w:t xml:space="preserve">Sinha IP, Harwood R, Semple MG, </w:t>
      </w:r>
      <w:r w:rsidRPr="00CC46F2">
        <w:rPr>
          <w:rFonts w:ascii="Calibri" w:cs="Calibri"/>
          <w:i/>
          <w:iCs/>
        </w:rPr>
        <w:t>et al.</w:t>
      </w:r>
      <w:r w:rsidRPr="00CC46F2">
        <w:rPr>
          <w:rFonts w:ascii="Calibri" w:cs="Calibri"/>
        </w:rPr>
        <w:t xml:space="preserve"> COVID-19 infection in children. </w:t>
      </w:r>
      <w:r w:rsidRPr="00CC46F2">
        <w:rPr>
          <w:rFonts w:ascii="Calibri" w:cs="Calibri"/>
          <w:i/>
          <w:iCs/>
        </w:rPr>
        <w:t>Lancet Respir Med</w:t>
      </w:r>
      <w:r w:rsidRPr="00CC46F2">
        <w:rPr>
          <w:rFonts w:ascii="Calibri" w:cs="Calibri"/>
        </w:rPr>
        <w:t xml:space="preserve"> 2020; </w:t>
      </w:r>
      <w:r w:rsidRPr="00CC46F2">
        <w:rPr>
          <w:rFonts w:ascii="Calibri" w:cs="Calibri"/>
          <w:b/>
          <w:bCs/>
        </w:rPr>
        <w:t>8</w:t>
      </w:r>
      <w:r w:rsidRPr="00CC46F2">
        <w:rPr>
          <w:rFonts w:ascii="Calibri" w:cs="Calibri"/>
        </w:rPr>
        <w:t>: 446–7.</w:t>
      </w:r>
    </w:p>
    <w:p w14:paraId="399770D9" w14:textId="77777777" w:rsidR="00CC46F2" w:rsidRPr="00CC46F2" w:rsidRDefault="00CC46F2" w:rsidP="00CC46F2">
      <w:pPr>
        <w:pStyle w:val="Bibliography"/>
        <w:rPr>
          <w:rFonts w:ascii="Calibri" w:cs="Calibri"/>
        </w:rPr>
      </w:pPr>
      <w:r w:rsidRPr="00CC46F2">
        <w:rPr>
          <w:rFonts w:ascii="Calibri" w:cs="Calibri"/>
        </w:rPr>
        <w:t>3</w:t>
      </w:r>
      <w:r w:rsidRPr="00CC46F2">
        <w:rPr>
          <w:rFonts w:ascii="Calibri" w:cs="Calibri"/>
        </w:rPr>
        <w:tab/>
        <w:t xml:space="preserve">Panda PK, Gupta J, Chowdhury SR, </w:t>
      </w:r>
      <w:r w:rsidRPr="00CC46F2">
        <w:rPr>
          <w:rFonts w:ascii="Calibri" w:cs="Calibri"/>
          <w:i/>
          <w:iCs/>
        </w:rPr>
        <w:t>et al.</w:t>
      </w:r>
      <w:r w:rsidRPr="00CC46F2">
        <w:rPr>
          <w:rFonts w:ascii="Calibri" w:cs="Calibri"/>
        </w:rPr>
        <w:t xml:space="preserve"> Psychological and Behavioral Impact of Lockdown and Quarantine Measures for COVID-19 Pandemic on Children, Adolescents and Caregivers: A Systematic Review and Meta-Analysis. </w:t>
      </w:r>
      <w:r w:rsidRPr="00CC46F2">
        <w:rPr>
          <w:rFonts w:ascii="Calibri" w:cs="Calibri"/>
          <w:i/>
          <w:iCs/>
        </w:rPr>
        <w:t>Journal of Tropical Pediatrics</w:t>
      </w:r>
      <w:r w:rsidRPr="00CC46F2">
        <w:rPr>
          <w:rFonts w:ascii="Calibri" w:cs="Calibri"/>
        </w:rPr>
        <w:t xml:space="preserve"> 2021; </w:t>
      </w:r>
      <w:r w:rsidRPr="00CC46F2">
        <w:rPr>
          <w:rFonts w:ascii="Calibri" w:cs="Calibri"/>
          <w:b/>
          <w:bCs/>
        </w:rPr>
        <w:t>67</w:t>
      </w:r>
      <w:r w:rsidRPr="00CC46F2">
        <w:rPr>
          <w:rFonts w:ascii="Calibri" w:cs="Calibri"/>
        </w:rPr>
        <w:t>: fmaa122.</w:t>
      </w:r>
    </w:p>
    <w:p w14:paraId="01D10AEE" w14:textId="77777777" w:rsidR="00CC46F2" w:rsidRPr="00CC46F2" w:rsidRDefault="00CC46F2" w:rsidP="00CC46F2">
      <w:pPr>
        <w:pStyle w:val="Bibliography"/>
        <w:rPr>
          <w:rFonts w:ascii="Calibri" w:cs="Calibri"/>
        </w:rPr>
      </w:pPr>
      <w:r w:rsidRPr="00CC46F2">
        <w:rPr>
          <w:rFonts w:ascii="Calibri" w:cs="Calibri"/>
        </w:rPr>
        <w:t>4</w:t>
      </w:r>
      <w:r w:rsidRPr="00CC46F2">
        <w:rPr>
          <w:rFonts w:ascii="Calibri" w:cs="Calibri"/>
        </w:rPr>
        <w:tab/>
        <w:t>National Child Mortality Database. Child Suicide Rates during the COVID-19 Pandemic in England: Real-timeSurveillance. https://www.ncmd.info/wp-content/uploads/2020/07/REF253-2020-NCMD-Summary-Report-on-Child-Suicide-July-2020.pdf.</w:t>
      </w:r>
    </w:p>
    <w:p w14:paraId="4B9CF49F" w14:textId="77777777" w:rsidR="00CC46F2" w:rsidRPr="00CC46F2" w:rsidRDefault="00CC46F2" w:rsidP="00CC46F2">
      <w:pPr>
        <w:pStyle w:val="Bibliography"/>
        <w:rPr>
          <w:rFonts w:ascii="Calibri" w:cs="Calibri"/>
        </w:rPr>
      </w:pPr>
      <w:r w:rsidRPr="00CC46F2">
        <w:rPr>
          <w:rFonts w:ascii="Calibri" w:cs="Calibri"/>
        </w:rPr>
        <w:t>5</w:t>
      </w:r>
      <w:r w:rsidRPr="00CC46F2">
        <w:rPr>
          <w:rFonts w:ascii="Calibri" w:cs="Calibri"/>
        </w:rPr>
        <w:tab/>
        <w:t xml:space="preserve">Di Riso D, Spaggiari S, Cambrisi E, Ferraro V, Carraro S, Zanconato S. Psychosocial impact of Covid-19 outbreak on Italian asthmatic children and their mothers in a post lockdown scenario. </w:t>
      </w:r>
      <w:r w:rsidRPr="00CC46F2">
        <w:rPr>
          <w:rFonts w:ascii="Calibri" w:cs="Calibri"/>
          <w:i/>
          <w:iCs/>
        </w:rPr>
        <w:t>Sci Rep</w:t>
      </w:r>
      <w:r w:rsidRPr="00CC46F2">
        <w:rPr>
          <w:rFonts w:ascii="Calibri" w:cs="Calibri"/>
        </w:rPr>
        <w:t xml:space="preserve"> 2021; </w:t>
      </w:r>
      <w:r w:rsidRPr="00CC46F2">
        <w:rPr>
          <w:rFonts w:ascii="Calibri" w:cs="Calibri"/>
          <w:b/>
          <w:bCs/>
        </w:rPr>
        <w:t>11</w:t>
      </w:r>
      <w:r w:rsidRPr="00CC46F2">
        <w:rPr>
          <w:rFonts w:ascii="Calibri" w:cs="Calibri"/>
        </w:rPr>
        <w:t>: 9152.</w:t>
      </w:r>
    </w:p>
    <w:p w14:paraId="5F615F63" w14:textId="77777777" w:rsidR="00CC46F2" w:rsidRPr="00CC46F2" w:rsidRDefault="00CC46F2" w:rsidP="00CC46F2">
      <w:pPr>
        <w:pStyle w:val="Bibliography"/>
        <w:rPr>
          <w:rFonts w:ascii="Calibri" w:cs="Calibri"/>
        </w:rPr>
      </w:pPr>
      <w:r w:rsidRPr="00CC46F2">
        <w:rPr>
          <w:rFonts w:ascii="Calibri" w:cs="Calibri"/>
        </w:rPr>
        <w:t>6</w:t>
      </w:r>
      <w:r w:rsidRPr="00CC46F2">
        <w:rPr>
          <w:rFonts w:ascii="Calibri" w:cs="Calibri"/>
        </w:rPr>
        <w:tab/>
        <w:t xml:space="preserve">Havermans T, Houben J, Vermeulen F, </w:t>
      </w:r>
      <w:r w:rsidRPr="00CC46F2">
        <w:rPr>
          <w:rFonts w:ascii="Calibri" w:cs="Calibri"/>
          <w:i/>
          <w:iCs/>
        </w:rPr>
        <w:t>et al.</w:t>
      </w:r>
      <w:r w:rsidRPr="00CC46F2">
        <w:rPr>
          <w:rFonts w:ascii="Calibri" w:cs="Calibri"/>
        </w:rPr>
        <w:t xml:space="preserve"> The impact of the COVID-19 pandemic on the emotional well-being and home treatment of Belgian patients with cystic fibrosis, including transplanted patients and paediatric patients. </w:t>
      </w:r>
      <w:r w:rsidRPr="00CC46F2">
        <w:rPr>
          <w:rFonts w:ascii="Calibri" w:cs="Calibri"/>
          <w:i/>
          <w:iCs/>
        </w:rPr>
        <w:t>J Cyst Fibros</w:t>
      </w:r>
      <w:r w:rsidRPr="00CC46F2">
        <w:rPr>
          <w:rFonts w:ascii="Calibri" w:cs="Calibri"/>
        </w:rPr>
        <w:t xml:space="preserve"> 2020; </w:t>
      </w:r>
      <w:r w:rsidRPr="00CC46F2">
        <w:rPr>
          <w:rFonts w:ascii="Calibri" w:cs="Calibri"/>
          <w:b/>
          <w:bCs/>
        </w:rPr>
        <w:t>19</w:t>
      </w:r>
      <w:r w:rsidRPr="00CC46F2">
        <w:rPr>
          <w:rFonts w:ascii="Calibri" w:cs="Calibri"/>
        </w:rPr>
        <w:t>: 880–7.</w:t>
      </w:r>
    </w:p>
    <w:p w14:paraId="359551D3" w14:textId="77777777" w:rsidR="00CC46F2" w:rsidRPr="00CC46F2" w:rsidRDefault="00CC46F2" w:rsidP="00CC46F2">
      <w:pPr>
        <w:pStyle w:val="Bibliography"/>
        <w:rPr>
          <w:rFonts w:ascii="Calibri" w:cs="Calibri"/>
        </w:rPr>
      </w:pPr>
      <w:r w:rsidRPr="00CC46F2">
        <w:rPr>
          <w:rFonts w:ascii="Calibri" w:cs="Calibri"/>
        </w:rPr>
        <w:t>7</w:t>
      </w:r>
      <w:r w:rsidRPr="00CC46F2">
        <w:rPr>
          <w:rFonts w:ascii="Calibri" w:cs="Calibri"/>
        </w:rPr>
        <w:tab/>
        <w:t xml:space="preserve">Pınar Senkalfa B, Sismanlar Eyuboglu T, Aslan AT, </w:t>
      </w:r>
      <w:r w:rsidRPr="00CC46F2">
        <w:rPr>
          <w:rFonts w:ascii="Calibri" w:cs="Calibri"/>
          <w:i/>
          <w:iCs/>
        </w:rPr>
        <w:t>et al.</w:t>
      </w:r>
      <w:r w:rsidRPr="00CC46F2">
        <w:rPr>
          <w:rFonts w:ascii="Calibri" w:cs="Calibri"/>
        </w:rPr>
        <w:t xml:space="preserve"> Effect of the COVID‐19 pandemic on anxiety among children with cystic fibrosis and their mothers. </w:t>
      </w:r>
      <w:r w:rsidRPr="00CC46F2">
        <w:rPr>
          <w:rFonts w:ascii="Calibri" w:cs="Calibri"/>
          <w:i/>
          <w:iCs/>
        </w:rPr>
        <w:t>Pediatr Pulmonol</w:t>
      </w:r>
      <w:r w:rsidRPr="00CC46F2">
        <w:rPr>
          <w:rFonts w:ascii="Calibri" w:cs="Calibri"/>
        </w:rPr>
        <w:t xml:space="preserve"> 2020; </w:t>
      </w:r>
      <w:r w:rsidRPr="00CC46F2">
        <w:rPr>
          <w:rFonts w:ascii="Calibri" w:cs="Calibri"/>
          <w:b/>
          <w:bCs/>
        </w:rPr>
        <w:t>55</w:t>
      </w:r>
      <w:r w:rsidRPr="00CC46F2">
        <w:rPr>
          <w:rFonts w:ascii="Calibri" w:cs="Calibri"/>
        </w:rPr>
        <w:t>: 2128–34.</w:t>
      </w:r>
    </w:p>
    <w:p w14:paraId="3C70E4F8" w14:textId="77777777" w:rsidR="00CC46F2" w:rsidRPr="00CC46F2" w:rsidRDefault="00CC46F2" w:rsidP="00CC46F2">
      <w:pPr>
        <w:pStyle w:val="Bibliography"/>
        <w:rPr>
          <w:rFonts w:ascii="Calibri" w:cs="Calibri"/>
        </w:rPr>
      </w:pPr>
      <w:r w:rsidRPr="00CC46F2">
        <w:rPr>
          <w:rFonts w:ascii="Calibri" w:cs="Calibri"/>
        </w:rPr>
        <w:t>8</w:t>
      </w:r>
      <w:r w:rsidRPr="00CC46F2">
        <w:rPr>
          <w:rFonts w:ascii="Calibri" w:cs="Calibri"/>
        </w:rPr>
        <w:tab/>
        <w:t xml:space="preserve">Swann OV, Holden KA, Turtle L, </w:t>
      </w:r>
      <w:r w:rsidRPr="00CC46F2">
        <w:rPr>
          <w:rFonts w:ascii="Calibri" w:cs="Calibri"/>
          <w:i/>
          <w:iCs/>
        </w:rPr>
        <w:t>et al.</w:t>
      </w:r>
      <w:r w:rsidRPr="00CC46F2">
        <w:rPr>
          <w:rFonts w:ascii="Calibri" w:cs="Calibri"/>
        </w:rPr>
        <w:t xml:space="preserve"> Clinical characteristics of children and young people admitted to hospital with covid-19 in United Kingdom: prospective multicentre observational cohort study. </w:t>
      </w:r>
      <w:r w:rsidRPr="00CC46F2">
        <w:rPr>
          <w:rFonts w:ascii="Calibri" w:cs="Calibri"/>
          <w:i/>
          <w:iCs/>
        </w:rPr>
        <w:t>BMJ</w:t>
      </w:r>
      <w:r w:rsidRPr="00CC46F2">
        <w:rPr>
          <w:rFonts w:ascii="Calibri" w:cs="Calibri"/>
        </w:rPr>
        <w:t xml:space="preserve"> 2020; </w:t>
      </w:r>
      <w:r w:rsidRPr="00CC46F2">
        <w:rPr>
          <w:rFonts w:ascii="Calibri" w:cs="Calibri"/>
          <w:b/>
          <w:bCs/>
        </w:rPr>
        <w:t>370</w:t>
      </w:r>
      <w:r w:rsidRPr="00CC46F2">
        <w:rPr>
          <w:rFonts w:ascii="Calibri" w:cs="Calibri"/>
        </w:rPr>
        <w:t>. DOI:10.1136/bmj.m3249.</w:t>
      </w:r>
    </w:p>
    <w:p w14:paraId="520CC55A" w14:textId="77777777" w:rsidR="00CC46F2" w:rsidRPr="00CC46F2" w:rsidRDefault="00CC46F2" w:rsidP="00CC46F2">
      <w:pPr>
        <w:pStyle w:val="Bibliography"/>
        <w:rPr>
          <w:rFonts w:ascii="Calibri" w:cs="Calibri"/>
        </w:rPr>
      </w:pPr>
      <w:r w:rsidRPr="00CC46F2">
        <w:rPr>
          <w:rFonts w:ascii="Calibri" w:cs="Calibri"/>
        </w:rPr>
        <w:t>9</w:t>
      </w:r>
      <w:r w:rsidRPr="00CC46F2">
        <w:rPr>
          <w:rFonts w:ascii="Calibri" w:cs="Calibri"/>
        </w:rPr>
        <w:tab/>
        <w:t xml:space="preserve">Shah SA, Quint JK, Nwaru BI, Sheikh A. Impact of COVID-19 national lockdown on asthma exacerbations: interrupted time-series analysis of English primary care data. </w:t>
      </w:r>
      <w:r w:rsidRPr="00CC46F2">
        <w:rPr>
          <w:rFonts w:ascii="Calibri" w:cs="Calibri"/>
          <w:i/>
          <w:iCs/>
        </w:rPr>
        <w:t>Thorax</w:t>
      </w:r>
      <w:r w:rsidRPr="00CC46F2">
        <w:rPr>
          <w:rFonts w:ascii="Calibri" w:cs="Calibri"/>
        </w:rPr>
        <w:t xml:space="preserve"> 2021; : thoraxjnl-2020-216512.</w:t>
      </w:r>
    </w:p>
    <w:p w14:paraId="4EFBDD91" w14:textId="77777777" w:rsidR="00CC46F2" w:rsidRPr="00CC46F2" w:rsidRDefault="00CC46F2" w:rsidP="00CC46F2">
      <w:pPr>
        <w:pStyle w:val="Bibliography"/>
        <w:rPr>
          <w:rFonts w:ascii="Calibri" w:cs="Calibri"/>
        </w:rPr>
      </w:pPr>
      <w:r w:rsidRPr="00CC46F2">
        <w:rPr>
          <w:rFonts w:ascii="Calibri" w:cs="Calibri"/>
        </w:rPr>
        <w:t>10</w:t>
      </w:r>
      <w:r w:rsidRPr="00CC46F2">
        <w:rPr>
          <w:rFonts w:ascii="Calibri" w:cs="Calibri"/>
        </w:rPr>
        <w:tab/>
        <w:t xml:space="preserve">Krivec U, Kofol Seliger A, Tursic J. COVID-19 lockdown dropped the rate of paediatric asthma admissions. </w:t>
      </w:r>
      <w:r w:rsidRPr="00CC46F2">
        <w:rPr>
          <w:rFonts w:ascii="Calibri" w:cs="Calibri"/>
          <w:i/>
          <w:iCs/>
        </w:rPr>
        <w:t>Arch Dis Child</w:t>
      </w:r>
      <w:r w:rsidRPr="00CC46F2">
        <w:rPr>
          <w:rFonts w:ascii="Calibri" w:cs="Calibri"/>
        </w:rPr>
        <w:t xml:space="preserve"> 2020; </w:t>
      </w:r>
      <w:r w:rsidRPr="00CC46F2">
        <w:rPr>
          <w:rFonts w:ascii="Calibri" w:cs="Calibri"/>
          <w:b/>
          <w:bCs/>
        </w:rPr>
        <w:t>105</w:t>
      </w:r>
      <w:r w:rsidRPr="00CC46F2">
        <w:rPr>
          <w:rFonts w:ascii="Calibri" w:cs="Calibri"/>
        </w:rPr>
        <w:t>: 809–10.</w:t>
      </w:r>
    </w:p>
    <w:p w14:paraId="2F6FF5A5" w14:textId="77777777" w:rsidR="00CC46F2" w:rsidRPr="00CC46F2" w:rsidRDefault="00CC46F2" w:rsidP="00CC46F2">
      <w:pPr>
        <w:pStyle w:val="Bibliography"/>
        <w:rPr>
          <w:rFonts w:ascii="Calibri" w:cs="Calibri"/>
        </w:rPr>
      </w:pPr>
      <w:r w:rsidRPr="00CC46F2">
        <w:rPr>
          <w:rFonts w:ascii="Calibri" w:cs="Calibri"/>
        </w:rPr>
        <w:t>11</w:t>
      </w:r>
      <w:r w:rsidRPr="00CC46F2">
        <w:rPr>
          <w:rFonts w:ascii="Calibri" w:cs="Calibri"/>
        </w:rPr>
        <w:tab/>
        <w:t xml:space="preserve">Cobham VE, Hickling A, Kimball H, Thomas HJ, Scott JG, Middeldorp CM. Systematic Review: Anxiety in Children and Adolescents With Chronic Medical Conditions. </w:t>
      </w:r>
      <w:r w:rsidRPr="00CC46F2">
        <w:rPr>
          <w:rFonts w:ascii="Calibri" w:cs="Calibri"/>
          <w:i/>
          <w:iCs/>
        </w:rPr>
        <w:t>Journal of the American Academy of Child &amp; Adolescent Psychiatry</w:t>
      </w:r>
      <w:r w:rsidRPr="00CC46F2">
        <w:rPr>
          <w:rFonts w:ascii="Calibri" w:cs="Calibri"/>
        </w:rPr>
        <w:t xml:space="preserve"> 2020; </w:t>
      </w:r>
      <w:r w:rsidRPr="00CC46F2">
        <w:rPr>
          <w:rFonts w:ascii="Calibri" w:cs="Calibri"/>
          <w:b/>
          <w:bCs/>
        </w:rPr>
        <w:t>59</w:t>
      </w:r>
      <w:r w:rsidRPr="00CC46F2">
        <w:rPr>
          <w:rFonts w:ascii="Calibri" w:cs="Calibri"/>
        </w:rPr>
        <w:t>: 595–618.</w:t>
      </w:r>
    </w:p>
    <w:p w14:paraId="273BD546" w14:textId="4AB4EC13" w:rsidR="00D848FC" w:rsidRDefault="001C69D1">
      <w:r>
        <w:fldChar w:fldCharType="end"/>
      </w:r>
    </w:p>
    <w:p w14:paraId="6EF79859" w14:textId="77777777" w:rsidR="006145A4" w:rsidRDefault="006145A4"/>
    <w:p w14:paraId="627E0251" w14:textId="78B04EEC" w:rsidR="007C188F" w:rsidRDefault="00891037">
      <w:r>
        <w:t xml:space="preserve"> </w:t>
      </w:r>
    </w:p>
    <w:sectPr w:rsidR="007C188F" w:rsidSect="00C43B8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03EEB"/>
    <w:multiLevelType w:val="hybridMultilevel"/>
    <w:tmpl w:val="24A67850"/>
    <w:lvl w:ilvl="0" w:tplc="43B03EC2">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F32AD5"/>
    <w:multiLevelType w:val="hybridMultilevel"/>
    <w:tmpl w:val="B678C210"/>
    <w:lvl w:ilvl="0" w:tplc="416C48EA">
      <w:start w:val="5"/>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28C01B8"/>
    <w:multiLevelType w:val="hybridMultilevel"/>
    <w:tmpl w:val="76E80552"/>
    <w:lvl w:ilvl="0" w:tplc="1526C6C2">
      <w:start w:val="5"/>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69A"/>
    <w:rsid w:val="00016562"/>
    <w:rsid w:val="00021649"/>
    <w:rsid w:val="000246E2"/>
    <w:rsid w:val="000261A8"/>
    <w:rsid w:val="00042E80"/>
    <w:rsid w:val="001039FC"/>
    <w:rsid w:val="001279B0"/>
    <w:rsid w:val="001C69D1"/>
    <w:rsid w:val="00234F1F"/>
    <w:rsid w:val="00240A8C"/>
    <w:rsid w:val="002738A4"/>
    <w:rsid w:val="002C2DF9"/>
    <w:rsid w:val="003E34D7"/>
    <w:rsid w:val="003F26C5"/>
    <w:rsid w:val="004504BB"/>
    <w:rsid w:val="00497DF4"/>
    <w:rsid w:val="004F0BEC"/>
    <w:rsid w:val="00563C8D"/>
    <w:rsid w:val="0060369A"/>
    <w:rsid w:val="006145A4"/>
    <w:rsid w:val="00642747"/>
    <w:rsid w:val="00775991"/>
    <w:rsid w:val="007A3A86"/>
    <w:rsid w:val="007C188F"/>
    <w:rsid w:val="007C73CD"/>
    <w:rsid w:val="00891037"/>
    <w:rsid w:val="008E1C4C"/>
    <w:rsid w:val="00957E87"/>
    <w:rsid w:val="009A2126"/>
    <w:rsid w:val="009B0C3A"/>
    <w:rsid w:val="009B6C71"/>
    <w:rsid w:val="009C1370"/>
    <w:rsid w:val="009C5B6F"/>
    <w:rsid w:val="00A00D71"/>
    <w:rsid w:val="00A01B2F"/>
    <w:rsid w:val="00A71A21"/>
    <w:rsid w:val="00A93918"/>
    <w:rsid w:val="00AB4215"/>
    <w:rsid w:val="00AC00C8"/>
    <w:rsid w:val="00AD769D"/>
    <w:rsid w:val="00B048ED"/>
    <w:rsid w:val="00BB480E"/>
    <w:rsid w:val="00BF0B0B"/>
    <w:rsid w:val="00C05AEB"/>
    <w:rsid w:val="00C16CC4"/>
    <w:rsid w:val="00C43B8B"/>
    <w:rsid w:val="00C91067"/>
    <w:rsid w:val="00CC46F2"/>
    <w:rsid w:val="00D11CD3"/>
    <w:rsid w:val="00D23DBE"/>
    <w:rsid w:val="00D46588"/>
    <w:rsid w:val="00D8292F"/>
    <w:rsid w:val="00D848FC"/>
    <w:rsid w:val="00E14BC3"/>
    <w:rsid w:val="00E258E6"/>
    <w:rsid w:val="00E6386D"/>
    <w:rsid w:val="00EA4B32"/>
    <w:rsid w:val="00ED5CA9"/>
    <w:rsid w:val="00F14BFC"/>
    <w:rsid w:val="00F61C41"/>
    <w:rsid w:val="00F95367"/>
    <w:rsid w:val="00FB4CE1"/>
    <w:rsid w:val="00FD7B98"/>
    <w:rsid w:val="39685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2D60"/>
  <w15:chartTrackingRefBased/>
  <w15:docId w15:val="{690ACEEE-7ED9-0D49-A77A-D5EAAD2C8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0369A"/>
    <w:pPr>
      <w:spacing w:before="100" w:beforeAutospacing="1" w:after="100" w:afterAutospacing="1"/>
    </w:pPr>
    <w:rPr>
      <w:rFonts w:ascii="Times New Roman" w:eastAsia="Times New Roman" w:hAnsi="Times New Roman" w:cs="Times New Roman"/>
      <w:lang w:eastAsia="en-GB"/>
    </w:rPr>
  </w:style>
  <w:style w:type="character" w:customStyle="1" w:styleId="xapple-converted-space">
    <w:name w:val="x_apple-converted-space"/>
    <w:basedOn w:val="DefaultParagraphFont"/>
    <w:rsid w:val="0060369A"/>
  </w:style>
  <w:style w:type="paragraph" w:styleId="NormalWeb">
    <w:name w:val="Normal (Web)"/>
    <w:basedOn w:val="Normal"/>
    <w:uiPriority w:val="99"/>
    <w:semiHidden/>
    <w:unhideWhenUsed/>
    <w:rsid w:val="00D8292F"/>
    <w:rPr>
      <w:rFonts w:ascii="Times New Roman" w:hAnsi="Times New Roman" w:cs="Times New Roman"/>
    </w:rPr>
  </w:style>
  <w:style w:type="paragraph" w:styleId="ListParagraph">
    <w:name w:val="List Paragraph"/>
    <w:basedOn w:val="Normal"/>
    <w:uiPriority w:val="34"/>
    <w:qFormat/>
    <w:rsid w:val="00D11CD3"/>
    <w:pPr>
      <w:ind w:left="720"/>
      <w:contextualSpacing/>
    </w:pPr>
  </w:style>
  <w:style w:type="paragraph" w:styleId="Bibliography">
    <w:name w:val="Bibliography"/>
    <w:basedOn w:val="Normal"/>
    <w:next w:val="Normal"/>
    <w:uiPriority w:val="37"/>
    <w:unhideWhenUsed/>
    <w:rsid w:val="001C69D1"/>
    <w:pPr>
      <w:tabs>
        <w:tab w:val="left" w:pos="260"/>
      </w:tabs>
      <w:spacing w:after="240"/>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14201">
      <w:bodyDiv w:val="1"/>
      <w:marLeft w:val="0"/>
      <w:marRight w:val="0"/>
      <w:marTop w:val="0"/>
      <w:marBottom w:val="0"/>
      <w:divBdr>
        <w:top w:val="none" w:sz="0" w:space="0" w:color="auto"/>
        <w:left w:val="none" w:sz="0" w:space="0" w:color="auto"/>
        <w:bottom w:val="none" w:sz="0" w:space="0" w:color="auto"/>
        <w:right w:val="none" w:sz="0" w:space="0" w:color="auto"/>
      </w:divBdr>
      <w:divsChild>
        <w:div w:id="1892688541">
          <w:marLeft w:val="0"/>
          <w:marRight w:val="0"/>
          <w:marTop w:val="0"/>
          <w:marBottom w:val="0"/>
          <w:divBdr>
            <w:top w:val="none" w:sz="0" w:space="0" w:color="auto"/>
            <w:left w:val="none" w:sz="0" w:space="0" w:color="auto"/>
            <w:bottom w:val="none" w:sz="0" w:space="0" w:color="auto"/>
            <w:right w:val="none" w:sz="0" w:space="0" w:color="auto"/>
          </w:divBdr>
          <w:divsChild>
            <w:div w:id="1111702892">
              <w:marLeft w:val="0"/>
              <w:marRight w:val="0"/>
              <w:marTop w:val="0"/>
              <w:marBottom w:val="0"/>
              <w:divBdr>
                <w:top w:val="none" w:sz="0" w:space="0" w:color="auto"/>
                <w:left w:val="none" w:sz="0" w:space="0" w:color="auto"/>
                <w:bottom w:val="none" w:sz="0" w:space="0" w:color="auto"/>
                <w:right w:val="none" w:sz="0" w:space="0" w:color="auto"/>
              </w:divBdr>
              <w:divsChild>
                <w:div w:id="1534926892">
                  <w:marLeft w:val="0"/>
                  <w:marRight w:val="0"/>
                  <w:marTop w:val="0"/>
                  <w:marBottom w:val="0"/>
                  <w:divBdr>
                    <w:top w:val="none" w:sz="0" w:space="0" w:color="auto"/>
                    <w:left w:val="none" w:sz="0" w:space="0" w:color="auto"/>
                    <w:bottom w:val="none" w:sz="0" w:space="0" w:color="auto"/>
                    <w:right w:val="none" w:sz="0" w:space="0" w:color="auto"/>
                  </w:divBdr>
                  <w:divsChild>
                    <w:div w:id="18053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168181">
      <w:bodyDiv w:val="1"/>
      <w:marLeft w:val="0"/>
      <w:marRight w:val="0"/>
      <w:marTop w:val="0"/>
      <w:marBottom w:val="0"/>
      <w:divBdr>
        <w:top w:val="none" w:sz="0" w:space="0" w:color="auto"/>
        <w:left w:val="none" w:sz="0" w:space="0" w:color="auto"/>
        <w:bottom w:val="none" w:sz="0" w:space="0" w:color="auto"/>
        <w:right w:val="none" w:sz="0" w:space="0" w:color="auto"/>
      </w:divBdr>
      <w:divsChild>
        <w:div w:id="1902253722">
          <w:marLeft w:val="0"/>
          <w:marRight w:val="0"/>
          <w:marTop w:val="0"/>
          <w:marBottom w:val="0"/>
          <w:divBdr>
            <w:top w:val="none" w:sz="0" w:space="0" w:color="auto"/>
            <w:left w:val="none" w:sz="0" w:space="0" w:color="auto"/>
            <w:bottom w:val="none" w:sz="0" w:space="0" w:color="auto"/>
            <w:right w:val="none" w:sz="0" w:space="0" w:color="auto"/>
          </w:divBdr>
          <w:divsChild>
            <w:div w:id="1522160645">
              <w:marLeft w:val="0"/>
              <w:marRight w:val="0"/>
              <w:marTop w:val="0"/>
              <w:marBottom w:val="0"/>
              <w:divBdr>
                <w:top w:val="none" w:sz="0" w:space="0" w:color="auto"/>
                <w:left w:val="none" w:sz="0" w:space="0" w:color="auto"/>
                <w:bottom w:val="none" w:sz="0" w:space="0" w:color="auto"/>
                <w:right w:val="none" w:sz="0" w:space="0" w:color="auto"/>
              </w:divBdr>
              <w:divsChild>
                <w:div w:id="1229264920">
                  <w:marLeft w:val="0"/>
                  <w:marRight w:val="0"/>
                  <w:marTop w:val="0"/>
                  <w:marBottom w:val="0"/>
                  <w:divBdr>
                    <w:top w:val="none" w:sz="0" w:space="0" w:color="auto"/>
                    <w:left w:val="none" w:sz="0" w:space="0" w:color="auto"/>
                    <w:bottom w:val="none" w:sz="0" w:space="0" w:color="auto"/>
                    <w:right w:val="none" w:sz="0" w:space="0" w:color="auto"/>
                  </w:divBdr>
                  <w:divsChild>
                    <w:div w:id="3366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17909">
      <w:bodyDiv w:val="1"/>
      <w:marLeft w:val="0"/>
      <w:marRight w:val="0"/>
      <w:marTop w:val="0"/>
      <w:marBottom w:val="0"/>
      <w:divBdr>
        <w:top w:val="none" w:sz="0" w:space="0" w:color="auto"/>
        <w:left w:val="none" w:sz="0" w:space="0" w:color="auto"/>
        <w:bottom w:val="none" w:sz="0" w:space="0" w:color="auto"/>
        <w:right w:val="none" w:sz="0" w:space="0" w:color="auto"/>
      </w:divBdr>
      <w:divsChild>
        <w:div w:id="1536699612">
          <w:marLeft w:val="0"/>
          <w:marRight w:val="0"/>
          <w:marTop w:val="0"/>
          <w:marBottom w:val="0"/>
          <w:divBdr>
            <w:top w:val="none" w:sz="0" w:space="0" w:color="auto"/>
            <w:left w:val="none" w:sz="0" w:space="0" w:color="auto"/>
            <w:bottom w:val="none" w:sz="0" w:space="0" w:color="auto"/>
            <w:right w:val="none" w:sz="0" w:space="0" w:color="auto"/>
          </w:divBdr>
          <w:divsChild>
            <w:div w:id="590507802">
              <w:marLeft w:val="0"/>
              <w:marRight w:val="0"/>
              <w:marTop w:val="0"/>
              <w:marBottom w:val="0"/>
              <w:divBdr>
                <w:top w:val="none" w:sz="0" w:space="0" w:color="auto"/>
                <w:left w:val="none" w:sz="0" w:space="0" w:color="auto"/>
                <w:bottom w:val="none" w:sz="0" w:space="0" w:color="auto"/>
                <w:right w:val="none" w:sz="0" w:space="0" w:color="auto"/>
              </w:divBdr>
              <w:divsChild>
                <w:div w:id="165047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01890">
      <w:bodyDiv w:val="1"/>
      <w:marLeft w:val="0"/>
      <w:marRight w:val="0"/>
      <w:marTop w:val="0"/>
      <w:marBottom w:val="0"/>
      <w:divBdr>
        <w:top w:val="none" w:sz="0" w:space="0" w:color="auto"/>
        <w:left w:val="none" w:sz="0" w:space="0" w:color="auto"/>
        <w:bottom w:val="none" w:sz="0" w:space="0" w:color="auto"/>
        <w:right w:val="none" w:sz="0" w:space="0" w:color="auto"/>
      </w:divBdr>
      <w:divsChild>
        <w:div w:id="1543980061">
          <w:marLeft w:val="0"/>
          <w:marRight w:val="0"/>
          <w:marTop w:val="0"/>
          <w:marBottom w:val="0"/>
          <w:divBdr>
            <w:top w:val="none" w:sz="0" w:space="0" w:color="auto"/>
            <w:left w:val="none" w:sz="0" w:space="0" w:color="auto"/>
            <w:bottom w:val="none" w:sz="0" w:space="0" w:color="auto"/>
            <w:right w:val="none" w:sz="0" w:space="0" w:color="auto"/>
          </w:divBdr>
          <w:divsChild>
            <w:div w:id="873545438">
              <w:marLeft w:val="0"/>
              <w:marRight w:val="0"/>
              <w:marTop w:val="0"/>
              <w:marBottom w:val="0"/>
              <w:divBdr>
                <w:top w:val="none" w:sz="0" w:space="0" w:color="auto"/>
                <w:left w:val="none" w:sz="0" w:space="0" w:color="auto"/>
                <w:bottom w:val="none" w:sz="0" w:space="0" w:color="auto"/>
                <w:right w:val="none" w:sz="0" w:space="0" w:color="auto"/>
              </w:divBdr>
              <w:divsChild>
                <w:div w:id="1601641272">
                  <w:marLeft w:val="0"/>
                  <w:marRight w:val="0"/>
                  <w:marTop w:val="0"/>
                  <w:marBottom w:val="0"/>
                  <w:divBdr>
                    <w:top w:val="none" w:sz="0" w:space="0" w:color="auto"/>
                    <w:left w:val="none" w:sz="0" w:space="0" w:color="auto"/>
                    <w:bottom w:val="none" w:sz="0" w:space="0" w:color="auto"/>
                    <w:right w:val="none" w:sz="0" w:space="0" w:color="auto"/>
                  </w:divBdr>
                  <w:divsChild>
                    <w:div w:id="3666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166224">
      <w:bodyDiv w:val="1"/>
      <w:marLeft w:val="0"/>
      <w:marRight w:val="0"/>
      <w:marTop w:val="0"/>
      <w:marBottom w:val="0"/>
      <w:divBdr>
        <w:top w:val="none" w:sz="0" w:space="0" w:color="auto"/>
        <w:left w:val="none" w:sz="0" w:space="0" w:color="auto"/>
        <w:bottom w:val="none" w:sz="0" w:space="0" w:color="auto"/>
        <w:right w:val="none" w:sz="0" w:space="0" w:color="auto"/>
      </w:divBdr>
      <w:divsChild>
        <w:div w:id="1878420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519819">
              <w:marLeft w:val="0"/>
              <w:marRight w:val="0"/>
              <w:marTop w:val="0"/>
              <w:marBottom w:val="0"/>
              <w:divBdr>
                <w:top w:val="none" w:sz="0" w:space="0" w:color="auto"/>
                <w:left w:val="none" w:sz="0" w:space="0" w:color="auto"/>
                <w:bottom w:val="none" w:sz="0" w:space="0" w:color="auto"/>
                <w:right w:val="none" w:sz="0" w:space="0" w:color="auto"/>
              </w:divBdr>
              <w:divsChild>
                <w:div w:id="162098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843405">
      <w:bodyDiv w:val="1"/>
      <w:marLeft w:val="0"/>
      <w:marRight w:val="0"/>
      <w:marTop w:val="0"/>
      <w:marBottom w:val="0"/>
      <w:divBdr>
        <w:top w:val="none" w:sz="0" w:space="0" w:color="auto"/>
        <w:left w:val="none" w:sz="0" w:space="0" w:color="auto"/>
        <w:bottom w:val="none" w:sz="0" w:space="0" w:color="auto"/>
        <w:right w:val="none" w:sz="0" w:space="0" w:color="auto"/>
      </w:divBdr>
      <w:divsChild>
        <w:div w:id="115373846">
          <w:marLeft w:val="0"/>
          <w:marRight w:val="0"/>
          <w:marTop w:val="0"/>
          <w:marBottom w:val="0"/>
          <w:divBdr>
            <w:top w:val="none" w:sz="0" w:space="0" w:color="auto"/>
            <w:left w:val="none" w:sz="0" w:space="0" w:color="auto"/>
            <w:bottom w:val="none" w:sz="0" w:space="0" w:color="auto"/>
            <w:right w:val="none" w:sz="0" w:space="0" w:color="auto"/>
          </w:divBdr>
          <w:divsChild>
            <w:div w:id="1479878178">
              <w:marLeft w:val="0"/>
              <w:marRight w:val="0"/>
              <w:marTop w:val="0"/>
              <w:marBottom w:val="0"/>
              <w:divBdr>
                <w:top w:val="none" w:sz="0" w:space="0" w:color="auto"/>
                <w:left w:val="none" w:sz="0" w:space="0" w:color="auto"/>
                <w:bottom w:val="none" w:sz="0" w:space="0" w:color="auto"/>
                <w:right w:val="none" w:sz="0" w:space="0" w:color="auto"/>
              </w:divBdr>
              <w:divsChild>
                <w:div w:id="442772785">
                  <w:marLeft w:val="0"/>
                  <w:marRight w:val="0"/>
                  <w:marTop w:val="0"/>
                  <w:marBottom w:val="0"/>
                  <w:divBdr>
                    <w:top w:val="none" w:sz="0" w:space="0" w:color="auto"/>
                    <w:left w:val="none" w:sz="0" w:space="0" w:color="auto"/>
                    <w:bottom w:val="none" w:sz="0" w:space="0" w:color="auto"/>
                    <w:right w:val="none" w:sz="0" w:space="0" w:color="auto"/>
                  </w:divBdr>
                  <w:divsChild>
                    <w:div w:id="96030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49380">
      <w:bodyDiv w:val="1"/>
      <w:marLeft w:val="0"/>
      <w:marRight w:val="0"/>
      <w:marTop w:val="0"/>
      <w:marBottom w:val="0"/>
      <w:divBdr>
        <w:top w:val="none" w:sz="0" w:space="0" w:color="auto"/>
        <w:left w:val="none" w:sz="0" w:space="0" w:color="auto"/>
        <w:bottom w:val="none" w:sz="0" w:space="0" w:color="auto"/>
        <w:right w:val="none" w:sz="0" w:space="0" w:color="auto"/>
      </w:divBdr>
      <w:divsChild>
        <w:div w:id="486285520">
          <w:marLeft w:val="0"/>
          <w:marRight w:val="0"/>
          <w:marTop w:val="0"/>
          <w:marBottom w:val="0"/>
          <w:divBdr>
            <w:top w:val="none" w:sz="0" w:space="0" w:color="auto"/>
            <w:left w:val="none" w:sz="0" w:space="0" w:color="auto"/>
            <w:bottom w:val="none" w:sz="0" w:space="0" w:color="auto"/>
            <w:right w:val="none" w:sz="0" w:space="0" w:color="auto"/>
          </w:divBdr>
          <w:divsChild>
            <w:div w:id="1489125471">
              <w:marLeft w:val="0"/>
              <w:marRight w:val="0"/>
              <w:marTop w:val="0"/>
              <w:marBottom w:val="0"/>
              <w:divBdr>
                <w:top w:val="none" w:sz="0" w:space="0" w:color="auto"/>
                <w:left w:val="none" w:sz="0" w:space="0" w:color="auto"/>
                <w:bottom w:val="none" w:sz="0" w:space="0" w:color="auto"/>
                <w:right w:val="none" w:sz="0" w:space="0" w:color="auto"/>
              </w:divBdr>
              <w:divsChild>
                <w:div w:id="302393456">
                  <w:marLeft w:val="0"/>
                  <w:marRight w:val="0"/>
                  <w:marTop w:val="0"/>
                  <w:marBottom w:val="0"/>
                  <w:divBdr>
                    <w:top w:val="none" w:sz="0" w:space="0" w:color="auto"/>
                    <w:left w:val="none" w:sz="0" w:space="0" w:color="auto"/>
                    <w:bottom w:val="none" w:sz="0" w:space="0" w:color="auto"/>
                    <w:right w:val="none" w:sz="0" w:space="0" w:color="auto"/>
                  </w:divBdr>
                  <w:divsChild>
                    <w:div w:id="1376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6A118AE6EB7543A7EC38CAF65D6D8B" ma:contentTypeVersion="13" ma:contentTypeDescription="Create a new document." ma:contentTypeScope="" ma:versionID="936fde269f4577316716d68b4864e15f">
  <xsd:schema xmlns:xsd="http://www.w3.org/2001/XMLSchema" xmlns:xs="http://www.w3.org/2001/XMLSchema" xmlns:p="http://schemas.microsoft.com/office/2006/metadata/properties" xmlns:ns3="2c0728d4-b628-46ac-beb8-1847ad0e6c02" xmlns:ns4="2c43926a-b248-4fb5-8692-7f03bd5c687b" targetNamespace="http://schemas.microsoft.com/office/2006/metadata/properties" ma:root="true" ma:fieldsID="56c1f4504469e9832bc9ce63882f9f53" ns3:_="" ns4:_="">
    <xsd:import namespace="2c0728d4-b628-46ac-beb8-1847ad0e6c02"/>
    <xsd:import namespace="2c43926a-b248-4fb5-8692-7f03bd5c68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728d4-b628-46ac-beb8-1847ad0e6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43926a-b248-4fb5-8692-7f03bd5c68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052225-1B82-4F85-9833-F5C947161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728d4-b628-46ac-beb8-1847ad0e6c02"/>
    <ds:schemaRef ds:uri="2c43926a-b248-4fb5-8692-7f03bd5c6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E2D96-EBE7-45B7-A26D-26A5531F952D}">
  <ds:schemaRefs>
    <ds:schemaRef ds:uri="http://schemas.microsoft.com/sharepoint/v3/contenttype/forms"/>
  </ds:schemaRefs>
</ds:datastoreItem>
</file>

<file path=customXml/itemProps3.xml><?xml version="1.0" encoding="utf-8"?>
<ds:datastoreItem xmlns:ds="http://schemas.openxmlformats.org/officeDocument/2006/customXml" ds:itemID="{B0B60EA0-F03D-4A3F-997D-250775648FE3}">
  <ds:schemaRefs>
    <ds:schemaRef ds:uri="http://www.w3.org/XML/1998/namespace"/>
    <ds:schemaRef ds:uri="2c43926a-b248-4fb5-8692-7f03bd5c687b"/>
    <ds:schemaRef ds:uri="http://purl.org/dc/elements/1.1/"/>
    <ds:schemaRef ds:uri="http://schemas.microsoft.com/office/2006/documentManagement/types"/>
    <ds:schemaRef ds:uri="http://schemas.microsoft.com/office/2006/metadata/properties"/>
    <ds:schemaRef ds:uri="http://purl.org/dc/dcmitype/"/>
    <ds:schemaRef ds:uri="2c0728d4-b628-46ac-beb8-1847ad0e6c02"/>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5152</Words>
  <Characters>29373</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Sinha, Ian</dc:creator>
  <cp:keywords/>
  <dc:description/>
  <cp:lastModifiedBy>Hawcutt, Daniel</cp:lastModifiedBy>
  <cp:revision>2</cp:revision>
  <dcterms:created xsi:type="dcterms:W3CDTF">2021-06-15T13:39:00Z</dcterms:created>
  <dcterms:modified xsi:type="dcterms:W3CDTF">2021-06-15T13:39:00Z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id="8oht2Zqk"/&gt;&lt;style id="http://www.zotero.org/styles/the-lancet-infectious-diseases" hasBibliography="1" bibliographyStyleHasBeenSet="1"/&gt;&lt;prefs&gt;&lt;pref name="fieldType" value="Field"/&gt;&lt;/prefs&gt;&lt;/da</vt:lpwstr>
  </property>
  <property fmtid="{D5CDD505-2E9C-101B-9397-08002B2CF9AE}" pid="3" name="ZOTERO_PREF_2">
    <vt:lpwstr>ta&gt;</vt:lpwstr>
  </property>
  <property fmtid="{D5CDD505-2E9C-101B-9397-08002B2CF9AE}" pid="4" name="ContentTypeId">
    <vt:lpwstr>0x010100196A118AE6EB7543A7EC38CAF65D6D8B</vt:lpwstr>
  </property>
</Properties>
</file>