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6845" w14:textId="479A9A2F" w:rsidR="00392168" w:rsidRPr="00564BD2" w:rsidRDefault="00392168" w:rsidP="00955C4C">
      <w:pPr>
        <w:spacing w:line="480" w:lineRule="auto"/>
        <w:jc w:val="both"/>
        <w:rPr>
          <w:b/>
          <w:bCs/>
          <w:sz w:val="28"/>
          <w:szCs w:val="28"/>
        </w:rPr>
      </w:pPr>
      <w:r w:rsidRPr="00564BD2">
        <w:rPr>
          <w:b/>
          <w:bCs/>
          <w:sz w:val="28"/>
          <w:szCs w:val="28"/>
        </w:rPr>
        <w:t>Introduction: The ‘Votes-at-16’ debate in the UK</w:t>
      </w:r>
    </w:p>
    <w:p w14:paraId="71BDFC34" w14:textId="2A019012" w:rsidR="006D163B" w:rsidRDefault="00AE4F78" w:rsidP="00955C4C">
      <w:pPr>
        <w:spacing w:line="480" w:lineRule="auto"/>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Jonathan </w:t>
      </w:r>
      <w:proofErr w:type="spellStart"/>
      <w:r>
        <w:rPr>
          <w:rFonts w:ascii="Calibri" w:eastAsia="SimSun" w:hAnsi="Calibri" w:cs="Times New Roman"/>
          <w:sz w:val="24"/>
          <w:szCs w:val="24"/>
          <w:lang w:val="en-US" w:eastAsia="zh-CN"/>
        </w:rPr>
        <w:t>Tonge</w:t>
      </w:r>
      <w:proofErr w:type="spellEnd"/>
      <w:r>
        <w:rPr>
          <w:rFonts w:ascii="Calibri" w:eastAsia="SimSun" w:hAnsi="Calibri" w:cs="Times New Roman"/>
          <w:sz w:val="24"/>
          <w:szCs w:val="24"/>
          <w:lang w:val="en-US" w:eastAsia="zh-CN"/>
        </w:rPr>
        <w:t xml:space="preserve">, </w:t>
      </w:r>
      <w:r w:rsidR="006D163B">
        <w:rPr>
          <w:rFonts w:ascii="Calibri" w:eastAsia="SimSun" w:hAnsi="Calibri" w:cs="Times New Roman"/>
          <w:sz w:val="24"/>
          <w:szCs w:val="24"/>
          <w:lang w:val="en-US" w:eastAsia="zh-CN"/>
        </w:rPr>
        <w:t>Department of Politics, University of Liverpool, UK.</w:t>
      </w:r>
    </w:p>
    <w:p w14:paraId="0E73D23D" w14:textId="1900D171" w:rsidR="006D163B" w:rsidRDefault="00AE4F78" w:rsidP="00955C4C">
      <w:pPr>
        <w:spacing w:line="480" w:lineRule="auto"/>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Thomas Loughran</w:t>
      </w:r>
      <w:r w:rsidR="006D163B">
        <w:rPr>
          <w:rFonts w:ascii="Calibri" w:eastAsia="SimSun" w:hAnsi="Calibri" w:cs="Times New Roman"/>
          <w:sz w:val="24"/>
          <w:szCs w:val="24"/>
          <w:lang w:val="en-US" w:eastAsia="zh-CN"/>
        </w:rPr>
        <w:t xml:space="preserve">, Department of Politics, University of Liverpool, UK. </w:t>
      </w:r>
    </w:p>
    <w:p w14:paraId="7C9FFFEE" w14:textId="45A724FA" w:rsidR="00AE4F78" w:rsidRDefault="00AE4F78" w:rsidP="00955C4C">
      <w:pPr>
        <w:spacing w:line="480" w:lineRule="auto"/>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Andrew </w:t>
      </w:r>
      <w:proofErr w:type="spellStart"/>
      <w:r>
        <w:rPr>
          <w:rFonts w:ascii="Calibri" w:eastAsia="SimSun" w:hAnsi="Calibri" w:cs="Times New Roman"/>
          <w:sz w:val="24"/>
          <w:szCs w:val="24"/>
          <w:lang w:val="en-US" w:eastAsia="zh-CN"/>
        </w:rPr>
        <w:t>Mycock</w:t>
      </w:r>
      <w:proofErr w:type="spellEnd"/>
      <w:r w:rsidR="006D163B">
        <w:rPr>
          <w:rFonts w:ascii="Calibri" w:eastAsia="SimSun" w:hAnsi="Calibri" w:cs="Times New Roman"/>
          <w:sz w:val="24"/>
          <w:szCs w:val="24"/>
          <w:lang w:val="en-US" w:eastAsia="zh-CN"/>
        </w:rPr>
        <w:t>, Department of Politics, School of Human and Health Sciences, University of Huddersfield, UK.</w:t>
      </w:r>
    </w:p>
    <w:p w14:paraId="2AAC70CF" w14:textId="34707B8F" w:rsidR="00BC7637" w:rsidRDefault="00BC7637" w:rsidP="00955C4C">
      <w:pPr>
        <w:spacing w:line="480" w:lineRule="auto"/>
        <w:jc w:val="both"/>
        <w:rPr>
          <w:rFonts w:ascii="Calibri" w:eastAsia="SimSun" w:hAnsi="Calibri" w:cs="Times New Roman"/>
          <w:sz w:val="24"/>
          <w:szCs w:val="24"/>
          <w:lang w:val="en-US" w:eastAsia="zh-CN"/>
        </w:rPr>
      </w:pPr>
    </w:p>
    <w:p w14:paraId="23A890D9" w14:textId="0F79D739" w:rsidR="00383898" w:rsidRDefault="0023619E" w:rsidP="00955C4C">
      <w:pPr>
        <w:spacing w:line="480" w:lineRule="auto"/>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This series of articles examines aspects of the ‘Votes-at-16’ debate. </w:t>
      </w:r>
      <w:r w:rsidR="00BC7637" w:rsidRPr="00392168">
        <w:rPr>
          <w:rFonts w:ascii="Calibri" w:eastAsia="SimSun" w:hAnsi="Calibri" w:cs="Times New Roman"/>
          <w:sz w:val="24"/>
          <w:szCs w:val="24"/>
          <w:lang w:val="en-US" w:eastAsia="zh-CN"/>
        </w:rPr>
        <w:t xml:space="preserve">The previous </w:t>
      </w:r>
      <w:r w:rsidR="00BC7637">
        <w:rPr>
          <w:rFonts w:ascii="Calibri" w:eastAsia="SimSun" w:hAnsi="Calibri" w:cs="Times New Roman"/>
          <w:sz w:val="24"/>
          <w:szCs w:val="24"/>
          <w:lang w:val="en-US" w:eastAsia="zh-CN"/>
        </w:rPr>
        <w:t xml:space="preserve">UK-wide </w:t>
      </w:r>
      <w:r w:rsidR="00BC7637" w:rsidRPr="00392168">
        <w:rPr>
          <w:rFonts w:ascii="Calibri" w:eastAsia="SimSun" w:hAnsi="Calibri" w:cs="Times New Roman"/>
          <w:sz w:val="24"/>
          <w:szCs w:val="24"/>
          <w:lang w:val="en-US" w:eastAsia="zh-CN"/>
        </w:rPr>
        <w:t>extension of the age of franchise, from 21 to 18 in 1969</w:t>
      </w:r>
      <w:r w:rsidR="00731E1E">
        <w:rPr>
          <w:rFonts w:ascii="Calibri" w:eastAsia="SimSun" w:hAnsi="Calibri" w:cs="Times New Roman"/>
          <w:sz w:val="24"/>
          <w:szCs w:val="24"/>
          <w:lang w:val="en-US" w:eastAsia="zh-CN"/>
        </w:rPr>
        <w:t>,</w:t>
      </w:r>
      <w:r w:rsidR="00BC7637">
        <w:rPr>
          <w:rFonts w:ascii="Calibri" w:eastAsia="SimSun" w:hAnsi="Calibri" w:cs="Times New Roman"/>
          <w:sz w:val="24"/>
          <w:szCs w:val="24"/>
          <w:lang w:val="en-US" w:eastAsia="zh-CN"/>
        </w:rPr>
        <w:t xml:space="preserve"> attracted little partisanship or attention. This was remarkable given the UK was the first democracy</w:t>
      </w:r>
      <w:r w:rsidR="00383898">
        <w:rPr>
          <w:rFonts w:ascii="Calibri" w:eastAsia="SimSun" w:hAnsi="Calibri" w:cs="Times New Roman"/>
          <w:sz w:val="24"/>
          <w:szCs w:val="24"/>
          <w:lang w:val="en-US" w:eastAsia="zh-CN"/>
        </w:rPr>
        <w:t xml:space="preserve"> to lower the voting age to 18</w:t>
      </w:r>
      <w:r w:rsidR="004C55DB">
        <w:rPr>
          <w:rFonts w:ascii="Calibri" w:eastAsia="SimSun" w:hAnsi="Calibri" w:cs="Times New Roman"/>
          <w:sz w:val="24"/>
          <w:szCs w:val="24"/>
          <w:lang w:val="en-US" w:eastAsia="zh-CN"/>
        </w:rPr>
        <w:t xml:space="preserve">. </w:t>
      </w:r>
      <w:r w:rsidR="00165432">
        <w:rPr>
          <w:rFonts w:ascii="Calibri" w:eastAsia="SimSun" w:hAnsi="Calibri" w:cs="Times New Roman"/>
          <w:sz w:val="24"/>
          <w:szCs w:val="24"/>
          <w:lang w:val="en-US" w:eastAsia="zh-CN"/>
        </w:rPr>
        <w:t xml:space="preserve">The largely consensual nature of the change to 18 has not been replicated </w:t>
      </w:r>
      <w:r w:rsidR="00B745CE">
        <w:rPr>
          <w:rFonts w:ascii="Calibri" w:eastAsia="SimSun" w:hAnsi="Calibri" w:cs="Times New Roman"/>
          <w:sz w:val="24"/>
          <w:szCs w:val="24"/>
          <w:lang w:val="en-US" w:eastAsia="zh-CN"/>
        </w:rPr>
        <w:t xml:space="preserve">for </w:t>
      </w:r>
      <w:r w:rsidR="00165432">
        <w:rPr>
          <w:rFonts w:ascii="Calibri" w:eastAsia="SimSun" w:hAnsi="Calibri" w:cs="Times New Roman"/>
          <w:sz w:val="24"/>
          <w:szCs w:val="24"/>
          <w:lang w:val="en-US" w:eastAsia="zh-CN"/>
        </w:rPr>
        <w:t xml:space="preserve">‘Votes-at-16’ </w:t>
      </w:r>
      <w:r w:rsidR="00752DAF">
        <w:rPr>
          <w:rFonts w:ascii="Calibri" w:eastAsia="SimSun" w:hAnsi="Calibri" w:cs="Times New Roman"/>
          <w:sz w:val="24"/>
          <w:szCs w:val="24"/>
          <w:lang w:val="en-US" w:eastAsia="zh-CN"/>
        </w:rPr>
        <w:t xml:space="preserve">for Westminster elections, although greater agreement has been evident </w:t>
      </w:r>
      <w:r w:rsidR="00787840">
        <w:rPr>
          <w:rFonts w:ascii="Calibri" w:eastAsia="SimSun" w:hAnsi="Calibri" w:cs="Times New Roman"/>
          <w:sz w:val="24"/>
          <w:szCs w:val="24"/>
          <w:lang w:val="en-US" w:eastAsia="zh-CN"/>
        </w:rPr>
        <w:t>in Scotland and Wales.</w:t>
      </w:r>
      <w:r w:rsidR="007B697D">
        <w:rPr>
          <w:sz w:val="24"/>
          <w:szCs w:val="24"/>
        </w:rPr>
        <w:t xml:space="preserve"> In Wales</w:t>
      </w:r>
      <w:r w:rsidR="00B745CE">
        <w:rPr>
          <w:sz w:val="24"/>
          <w:szCs w:val="24"/>
        </w:rPr>
        <w:t>,</w:t>
      </w:r>
      <w:r w:rsidR="00787840">
        <w:rPr>
          <w:sz w:val="24"/>
          <w:szCs w:val="24"/>
        </w:rPr>
        <w:t xml:space="preserve"> the </w:t>
      </w:r>
      <w:r w:rsidR="00383898">
        <w:rPr>
          <w:sz w:val="24"/>
          <w:szCs w:val="24"/>
        </w:rPr>
        <w:t xml:space="preserve">Senedd </w:t>
      </w:r>
      <w:r w:rsidR="00787840">
        <w:rPr>
          <w:sz w:val="24"/>
          <w:szCs w:val="24"/>
        </w:rPr>
        <w:t xml:space="preserve">has </w:t>
      </w:r>
      <w:r w:rsidR="00383898">
        <w:rPr>
          <w:sz w:val="24"/>
          <w:szCs w:val="24"/>
        </w:rPr>
        <w:t>use</w:t>
      </w:r>
      <w:r w:rsidR="00787840">
        <w:rPr>
          <w:sz w:val="24"/>
          <w:szCs w:val="24"/>
        </w:rPr>
        <w:t>d</w:t>
      </w:r>
      <w:r w:rsidR="00383898">
        <w:rPr>
          <w:sz w:val="24"/>
          <w:szCs w:val="24"/>
        </w:rPr>
        <w:t xml:space="preserve"> its </w:t>
      </w:r>
      <w:r w:rsidR="00B745CE">
        <w:rPr>
          <w:sz w:val="24"/>
          <w:szCs w:val="24"/>
        </w:rPr>
        <w:t>recently</w:t>
      </w:r>
      <w:r w:rsidR="00383898">
        <w:rPr>
          <w:sz w:val="24"/>
          <w:szCs w:val="24"/>
        </w:rPr>
        <w:t xml:space="preserve"> devolved constitutional powers to define its own electoral rule</w:t>
      </w:r>
      <w:r w:rsidR="00070EE5">
        <w:rPr>
          <w:sz w:val="24"/>
          <w:szCs w:val="24"/>
        </w:rPr>
        <w:t>s</w:t>
      </w:r>
      <w:r w:rsidR="00787840">
        <w:rPr>
          <w:sz w:val="24"/>
          <w:szCs w:val="24"/>
        </w:rPr>
        <w:t xml:space="preserve"> </w:t>
      </w:r>
      <w:r w:rsidR="00070EE5">
        <w:rPr>
          <w:sz w:val="24"/>
          <w:szCs w:val="24"/>
        </w:rPr>
        <w:t>and</w:t>
      </w:r>
      <w:r w:rsidR="00383898">
        <w:rPr>
          <w:sz w:val="24"/>
          <w:szCs w:val="24"/>
        </w:rPr>
        <w:t xml:space="preserve"> join Scotland </w:t>
      </w:r>
      <w:r w:rsidR="008C015F">
        <w:rPr>
          <w:sz w:val="24"/>
          <w:szCs w:val="24"/>
        </w:rPr>
        <w:t>in</w:t>
      </w:r>
      <w:r w:rsidR="00383898">
        <w:rPr>
          <w:sz w:val="24"/>
          <w:szCs w:val="24"/>
        </w:rPr>
        <w:t xml:space="preserve"> beco</w:t>
      </w:r>
      <w:r w:rsidR="008C015F">
        <w:rPr>
          <w:sz w:val="24"/>
          <w:szCs w:val="24"/>
        </w:rPr>
        <w:t>ming</w:t>
      </w:r>
      <w:r w:rsidR="00383898">
        <w:rPr>
          <w:sz w:val="24"/>
          <w:szCs w:val="24"/>
        </w:rPr>
        <w:t xml:space="preserve"> the second nation of the UK to lower the voting age for national </w:t>
      </w:r>
      <w:r w:rsidR="008C015F">
        <w:rPr>
          <w:sz w:val="24"/>
          <w:szCs w:val="24"/>
        </w:rPr>
        <w:t xml:space="preserve">and local </w:t>
      </w:r>
      <w:r w:rsidR="00383898">
        <w:rPr>
          <w:sz w:val="24"/>
          <w:szCs w:val="24"/>
        </w:rPr>
        <w:t>election</w:t>
      </w:r>
      <w:r w:rsidR="008C015F">
        <w:rPr>
          <w:sz w:val="24"/>
          <w:szCs w:val="24"/>
        </w:rPr>
        <w:t>s. These moves have</w:t>
      </w:r>
      <w:r w:rsidR="00383898">
        <w:rPr>
          <w:sz w:val="24"/>
          <w:szCs w:val="24"/>
        </w:rPr>
        <w:t xml:space="preserve"> added to the complexity and division around young people’s voting rights across the UK</w:t>
      </w:r>
      <w:r w:rsidR="007B697D">
        <w:rPr>
          <w:sz w:val="24"/>
          <w:szCs w:val="24"/>
        </w:rPr>
        <w:t xml:space="preserve">. </w:t>
      </w:r>
    </w:p>
    <w:p w14:paraId="1119D797" w14:textId="3AC85E80" w:rsidR="00AE4F78" w:rsidRDefault="00425F0C" w:rsidP="006D163B">
      <w:pPr>
        <w:spacing w:line="480" w:lineRule="auto"/>
        <w:ind w:firstLine="720"/>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There is asymmetry not merely in terms of the</w:t>
      </w:r>
      <w:r w:rsidR="000D3AEC">
        <w:rPr>
          <w:rFonts w:ascii="Calibri" w:eastAsia="SimSun" w:hAnsi="Calibri" w:cs="Times New Roman"/>
          <w:sz w:val="24"/>
          <w:szCs w:val="24"/>
          <w:lang w:val="en-US" w:eastAsia="zh-CN"/>
        </w:rPr>
        <w:t xml:space="preserve"> parameters of the</w:t>
      </w:r>
      <w:r>
        <w:rPr>
          <w:rFonts w:ascii="Calibri" w:eastAsia="SimSun" w:hAnsi="Calibri" w:cs="Times New Roman"/>
          <w:sz w:val="24"/>
          <w:szCs w:val="24"/>
          <w:lang w:val="en-US" w:eastAsia="zh-CN"/>
        </w:rPr>
        <w:t xml:space="preserve"> franchise but </w:t>
      </w:r>
      <w:r w:rsidR="000D3AEC">
        <w:rPr>
          <w:rFonts w:ascii="Calibri" w:eastAsia="SimSun" w:hAnsi="Calibri" w:cs="Times New Roman"/>
          <w:sz w:val="24"/>
          <w:szCs w:val="24"/>
          <w:lang w:val="en-US" w:eastAsia="zh-CN"/>
        </w:rPr>
        <w:t xml:space="preserve">also </w:t>
      </w:r>
      <w:r>
        <w:rPr>
          <w:rFonts w:ascii="Calibri" w:eastAsia="SimSun" w:hAnsi="Calibri" w:cs="Times New Roman"/>
          <w:sz w:val="24"/>
          <w:szCs w:val="24"/>
          <w:lang w:val="en-US" w:eastAsia="zh-CN"/>
        </w:rPr>
        <w:t>over the p</w:t>
      </w:r>
      <w:r w:rsidR="000D3AEC">
        <w:rPr>
          <w:rFonts w:ascii="Calibri" w:eastAsia="SimSun" w:hAnsi="Calibri" w:cs="Times New Roman"/>
          <w:sz w:val="24"/>
          <w:szCs w:val="24"/>
          <w:lang w:val="en-US" w:eastAsia="zh-CN"/>
        </w:rPr>
        <w:t xml:space="preserve">owers to alter that franchise.  </w:t>
      </w:r>
      <w:r w:rsidR="00AE4F78" w:rsidRPr="00392168">
        <w:rPr>
          <w:rFonts w:ascii="Calibri" w:eastAsia="SimSun" w:hAnsi="Calibri" w:cs="Times New Roman"/>
          <w:sz w:val="24"/>
          <w:szCs w:val="24"/>
          <w:lang w:val="en-US" w:eastAsia="zh-CN"/>
        </w:rPr>
        <w:t>The franchise was first extended to 16- and 17-year-olds in the 2014 Scottish independence referendum</w:t>
      </w:r>
      <w:r w:rsidR="009E1B1B">
        <w:rPr>
          <w:rFonts w:ascii="Calibri" w:eastAsia="SimSun" w:hAnsi="Calibri" w:cs="Times New Roman"/>
          <w:sz w:val="24"/>
          <w:szCs w:val="24"/>
          <w:lang w:val="en-US" w:eastAsia="zh-CN"/>
        </w:rPr>
        <w:t xml:space="preserve"> as part of the deal pertaining to arrangements for that contest. A more comprehensive lowering of the voting age for all non-Westminster con</w:t>
      </w:r>
      <w:r w:rsidR="005733F7">
        <w:rPr>
          <w:rFonts w:ascii="Calibri" w:eastAsia="SimSun" w:hAnsi="Calibri" w:cs="Times New Roman"/>
          <w:sz w:val="24"/>
          <w:szCs w:val="24"/>
          <w:lang w:val="en-US" w:eastAsia="zh-CN"/>
        </w:rPr>
        <w:t>tests soon followed in Scotland.</w:t>
      </w:r>
      <w:r w:rsidR="00AE4F78" w:rsidRPr="00392168">
        <w:rPr>
          <w:rFonts w:ascii="Calibri" w:eastAsia="SimSun" w:hAnsi="Calibri" w:cs="Times New Roman"/>
          <w:sz w:val="24"/>
          <w:szCs w:val="24"/>
          <w:lang w:val="en-US" w:eastAsia="zh-CN"/>
        </w:rPr>
        <w:t xml:space="preserve"> </w:t>
      </w:r>
      <w:r w:rsidR="005733F7">
        <w:rPr>
          <w:rFonts w:ascii="Calibri" w:eastAsia="SimSun" w:hAnsi="Calibri" w:cs="Times New Roman"/>
          <w:sz w:val="24"/>
          <w:szCs w:val="24"/>
          <w:lang w:val="en-US" w:eastAsia="zh-CN"/>
        </w:rPr>
        <w:t xml:space="preserve">Yet the </w:t>
      </w:r>
      <w:r w:rsidR="002967CB">
        <w:rPr>
          <w:rFonts w:ascii="Calibri" w:eastAsia="SimSun" w:hAnsi="Calibri" w:cs="Times New Roman"/>
          <w:sz w:val="24"/>
          <w:szCs w:val="24"/>
          <w:lang w:val="en-US" w:eastAsia="zh-CN"/>
        </w:rPr>
        <w:t xml:space="preserve">autonomy afforded to Scotland and Wales is not a universal feature of devolved entitlements. </w:t>
      </w:r>
      <w:r w:rsidRPr="00392168">
        <w:rPr>
          <w:rFonts w:ascii="Calibri" w:eastAsia="SimSun" w:hAnsi="Calibri" w:cs="Times New Roman"/>
          <w:sz w:val="24"/>
          <w:szCs w:val="24"/>
          <w:lang w:val="en-US" w:eastAsia="zh-CN"/>
        </w:rPr>
        <w:t>The Northern Ireland Executive and the devolved authorities in England do not</w:t>
      </w:r>
      <w:r w:rsidR="002967CB">
        <w:rPr>
          <w:rFonts w:ascii="Calibri" w:eastAsia="SimSun" w:hAnsi="Calibri" w:cs="Times New Roman"/>
          <w:sz w:val="24"/>
          <w:szCs w:val="24"/>
          <w:lang w:val="en-US" w:eastAsia="zh-CN"/>
        </w:rPr>
        <w:t xml:space="preserve"> </w:t>
      </w:r>
      <w:r w:rsidRPr="00392168">
        <w:rPr>
          <w:rFonts w:ascii="Calibri" w:eastAsia="SimSun" w:hAnsi="Calibri" w:cs="Times New Roman"/>
          <w:sz w:val="24"/>
          <w:szCs w:val="24"/>
          <w:lang w:val="en-US" w:eastAsia="zh-CN"/>
        </w:rPr>
        <w:t xml:space="preserve">have the power to change the voting age, and </w:t>
      </w:r>
      <w:r w:rsidRPr="00392168">
        <w:rPr>
          <w:rFonts w:ascii="Calibri" w:eastAsia="SimSun" w:hAnsi="Calibri" w:cs="Times New Roman"/>
          <w:sz w:val="24"/>
          <w:szCs w:val="24"/>
          <w:lang w:val="en-US" w:eastAsia="zh-CN"/>
        </w:rPr>
        <w:lastRenderedPageBreak/>
        <w:t>across all four nations of the UK, the age of franchise remains 18 for elections to the Westminster Parliament.</w:t>
      </w:r>
      <w:r w:rsidR="00B70B59">
        <w:rPr>
          <w:rFonts w:ascii="Calibri" w:eastAsia="SimSun" w:hAnsi="Calibri" w:cs="Times New Roman"/>
          <w:sz w:val="24"/>
          <w:szCs w:val="24"/>
          <w:lang w:val="en-US" w:eastAsia="zh-CN"/>
        </w:rPr>
        <w:t xml:space="preserve"> There is therefore a variable geography of voting rights for young people across the UK</w:t>
      </w:r>
      <w:r w:rsidR="00A7147A">
        <w:rPr>
          <w:rFonts w:ascii="Calibri" w:eastAsia="SimSun" w:hAnsi="Calibri" w:cs="Times New Roman"/>
          <w:sz w:val="24"/>
          <w:szCs w:val="24"/>
          <w:lang w:val="en-US" w:eastAsia="zh-CN"/>
        </w:rPr>
        <w:t xml:space="preserve"> which has </w:t>
      </w:r>
      <w:r w:rsidR="006D163B">
        <w:rPr>
          <w:rFonts w:ascii="Calibri" w:eastAsia="SimSun" w:hAnsi="Calibri" w:cs="Times New Roman"/>
          <w:sz w:val="24"/>
          <w:szCs w:val="24"/>
          <w:lang w:val="en-US" w:eastAsia="zh-CN"/>
        </w:rPr>
        <w:t xml:space="preserve">deepened the </w:t>
      </w:r>
      <w:r w:rsidR="00472747">
        <w:rPr>
          <w:rFonts w:ascii="Calibri" w:eastAsia="SimSun" w:hAnsi="Calibri" w:cs="Times New Roman"/>
          <w:sz w:val="24"/>
          <w:szCs w:val="24"/>
          <w:lang w:val="en-US" w:eastAsia="zh-CN"/>
        </w:rPr>
        <w:t>arguments</w:t>
      </w:r>
      <w:r w:rsidR="006D163B">
        <w:rPr>
          <w:rFonts w:ascii="Calibri" w:eastAsia="SimSun" w:hAnsi="Calibri" w:cs="Times New Roman"/>
          <w:sz w:val="24"/>
          <w:szCs w:val="24"/>
          <w:lang w:val="en-US" w:eastAsia="zh-CN"/>
        </w:rPr>
        <w:t xml:space="preserve"> over the merits of ‘Votes-at-16’.</w:t>
      </w:r>
      <w:r w:rsidR="00533959">
        <w:rPr>
          <w:rFonts w:ascii="Calibri" w:eastAsia="SimSun" w:hAnsi="Calibri" w:cs="Times New Roman"/>
          <w:sz w:val="24"/>
          <w:szCs w:val="24"/>
          <w:lang w:val="en-US" w:eastAsia="zh-CN"/>
        </w:rPr>
        <w:t xml:space="preserve"> This debate shows no sign of dissipating. A</w:t>
      </w:r>
      <w:r w:rsidR="00323C81">
        <w:rPr>
          <w:rFonts w:ascii="Calibri" w:eastAsia="SimSun" w:hAnsi="Calibri" w:cs="Times New Roman"/>
          <w:sz w:val="24"/>
          <w:szCs w:val="24"/>
          <w:lang w:val="en-US" w:eastAsia="zh-CN"/>
        </w:rPr>
        <w:t xml:space="preserve">t Westminster, the Conservative Party and the Democratic Unionist Party remain steadfastly opposed to ‘Votes-at-16’. All other parties support the change. </w:t>
      </w:r>
    </w:p>
    <w:p w14:paraId="076BCE00" w14:textId="778D408C" w:rsidR="006D163B" w:rsidRDefault="003A226C" w:rsidP="006D163B">
      <w:pPr>
        <w:spacing w:line="480" w:lineRule="auto"/>
        <w:ind w:firstLine="720"/>
        <w:jc w:val="both"/>
        <w:rPr>
          <w:sz w:val="24"/>
          <w:szCs w:val="24"/>
        </w:rPr>
      </w:pPr>
      <w:r>
        <w:rPr>
          <w:rFonts w:ascii="Calibri" w:eastAsia="SimSun" w:hAnsi="Calibri" w:cs="Times New Roman"/>
          <w:sz w:val="24"/>
          <w:szCs w:val="24"/>
          <w:lang w:val="en-US" w:eastAsia="zh-CN"/>
        </w:rPr>
        <w:t xml:space="preserve">This collection of articles explores various aspects of these debates. With ‘Votes-at-16’ now embedded </w:t>
      </w:r>
      <w:r w:rsidR="00BE5C41">
        <w:rPr>
          <w:rFonts w:ascii="Calibri" w:eastAsia="SimSun" w:hAnsi="Calibri" w:cs="Times New Roman"/>
          <w:sz w:val="24"/>
          <w:szCs w:val="24"/>
          <w:lang w:val="en-US" w:eastAsia="zh-CN"/>
        </w:rPr>
        <w:t xml:space="preserve">in Scotland and embedding in Wales, a reflective analysis of its impacts is possible. Part of this collection looks </w:t>
      </w:r>
      <w:r w:rsidR="007556AF">
        <w:rPr>
          <w:rFonts w:ascii="Calibri" w:eastAsia="SimSun" w:hAnsi="Calibri" w:cs="Times New Roman"/>
          <w:sz w:val="24"/>
          <w:szCs w:val="24"/>
          <w:lang w:val="en-US" w:eastAsia="zh-CN"/>
        </w:rPr>
        <w:t>at the experiences to date, alongside broader considerations of what ‘Votes-at-16’ is trying to achieve, the extent to which it enjoys public and political endorsement</w:t>
      </w:r>
      <w:r w:rsidR="00796BFE">
        <w:rPr>
          <w:rFonts w:ascii="Calibri" w:eastAsia="SimSun" w:hAnsi="Calibri" w:cs="Times New Roman"/>
          <w:sz w:val="24"/>
          <w:szCs w:val="24"/>
          <w:lang w:val="en-US" w:eastAsia="zh-CN"/>
        </w:rPr>
        <w:t xml:space="preserve">, the basis of party and public divisions and consideration of how radical a change </w:t>
      </w:r>
      <w:r w:rsidR="00B06C5C">
        <w:rPr>
          <w:rFonts w:ascii="Calibri" w:eastAsia="SimSun" w:hAnsi="Calibri" w:cs="Times New Roman"/>
          <w:sz w:val="24"/>
          <w:szCs w:val="24"/>
          <w:lang w:val="en-US" w:eastAsia="zh-CN"/>
        </w:rPr>
        <w:t xml:space="preserve">UK-wide change would represent. </w:t>
      </w:r>
    </w:p>
    <w:p w14:paraId="6E79076D" w14:textId="235CC2F7" w:rsidR="00CF48E3" w:rsidRDefault="00CF48E3" w:rsidP="00CF48E3">
      <w:pPr>
        <w:spacing w:line="480" w:lineRule="auto"/>
        <w:ind w:firstLine="720"/>
        <w:jc w:val="both"/>
        <w:rPr>
          <w:sz w:val="24"/>
          <w:szCs w:val="24"/>
        </w:rPr>
      </w:pPr>
      <w:r>
        <w:rPr>
          <w:rFonts w:ascii="Calibri" w:eastAsia="SimSun" w:hAnsi="Calibri" w:cs="Times New Roman"/>
          <w:sz w:val="24"/>
          <w:szCs w:val="24"/>
          <w:lang w:val="en-US" w:eastAsia="zh-CN"/>
        </w:rPr>
        <w:t xml:space="preserve">The collection begins with an assessment by </w:t>
      </w:r>
      <w:r>
        <w:rPr>
          <w:sz w:val="24"/>
          <w:szCs w:val="24"/>
        </w:rPr>
        <w:t xml:space="preserve">Jan </w:t>
      </w:r>
      <w:proofErr w:type="spellStart"/>
      <w:r>
        <w:rPr>
          <w:sz w:val="24"/>
          <w:szCs w:val="24"/>
        </w:rPr>
        <w:t>Eichorn</w:t>
      </w:r>
      <w:proofErr w:type="spellEnd"/>
      <w:r>
        <w:rPr>
          <w:sz w:val="24"/>
          <w:szCs w:val="24"/>
        </w:rPr>
        <w:t xml:space="preserve"> and Johannes Bergh of the evidence of the impacts of ‘Votes-at-16’ from other countries. As they note, there </w:t>
      </w:r>
      <w:r w:rsidR="00EB603D">
        <w:rPr>
          <w:sz w:val="24"/>
          <w:szCs w:val="24"/>
        </w:rPr>
        <w:t>is</w:t>
      </w:r>
      <w:r>
        <w:rPr>
          <w:sz w:val="24"/>
          <w:szCs w:val="24"/>
        </w:rPr>
        <w:t xml:space="preserve"> now sufficient countries having lowered the voting age below 18 to be able to draw (cautious) conclusions</w:t>
      </w:r>
      <w:r w:rsidR="000115D2">
        <w:rPr>
          <w:sz w:val="24"/>
          <w:szCs w:val="24"/>
        </w:rPr>
        <w:t xml:space="preserve">, 13 countries (in addition to Scotland and Wales) having travelled this route. </w:t>
      </w:r>
      <w:r w:rsidR="00EB603D">
        <w:rPr>
          <w:sz w:val="24"/>
          <w:szCs w:val="24"/>
        </w:rPr>
        <w:t>They suggest that change in many of those countries has come about as part of a broader constitutional review</w:t>
      </w:r>
      <w:r w:rsidR="00242E5D">
        <w:rPr>
          <w:sz w:val="24"/>
          <w:szCs w:val="24"/>
        </w:rPr>
        <w:t>,</w:t>
      </w:r>
      <w:r w:rsidR="00CD5199">
        <w:rPr>
          <w:sz w:val="24"/>
          <w:szCs w:val="24"/>
        </w:rPr>
        <w:t xml:space="preserve"> although the extent of citizen involvement in prompting or participating such reviews </w:t>
      </w:r>
      <w:r w:rsidR="0027355A">
        <w:rPr>
          <w:sz w:val="24"/>
          <w:szCs w:val="24"/>
        </w:rPr>
        <w:t>is subject to considerable variation, a mix of top-down and bottom-up processes.</w:t>
      </w:r>
      <w:r w:rsidR="00DC1466">
        <w:rPr>
          <w:sz w:val="24"/>
          <w:szCs w:val="24"/>
        </w:rPr>
        <w:t xml:space="preserve"> </w:t>
      </w:r>
      <w:proofErr w:type="spellStart"/>
      <w:r w:rsidR="00DC1466">
        <w:rPr>
          <w:sz w:val="24"/>
          <w:szCs w:val="24"/>
        </w:rPr>
        <w:t>Eichorn</w:t>
      </w:r>
      <w:proofErr w:type="spellEnd"/>
      <w:r w:rsidR="00DC1466">
        <w:rPr>
          <w:sz w:val="24"/>
          <w:szCs w:val="24"/>
        </w:rPr>
        <w:t xml:space="preserve"> and Bergh review the academic and empirical evidence </w:t>
      </w:r>
      <w:r w:rsidR="00506D6E">
        <w:rPr>
          <w:sz w:val="24"/>
          <w:szCs w:val="24"/>
        </w:rPr>
        <w:t>regarding voting turnout</w:t>
      </w:r>
      <w:r w:rsidR="00242E5D">
        <w:rPr>
          <w:sz w:val="24"/>
          <w:szCs w:val="24"/>
        </w:rPr>
        <w:t xml:space="preserve"> among</w:t>
      </w:r>
      <w:r w:rsidR="00506D6E">
        <w:rPr>
          <w:sz w:val="24"/>
          <w:szCs w:val="24"/>
        </w:rPr>
        <w:t xml:space="preserve"> 16 and 17 year olds and suggest that the view of most academics </w:t>
      </w:r>
      <w:r w:rsidR="006D17DE">
        <w:rPr>
          <w:sz w:val="24"/>
          <w:szCs w:val="24"/>
        </w:rPr>
        <w:t xml:space="preserve">is correct: 16 and 17 year olds are slightly more likely to vote than are 18 and 18 year olds. </w:t>
      </w:r>
      <w:r w:rsidR="00506D6E">
        <w:rPr>
          <w:sz w:val="24"/>
          <w:szCs w:val="24"/>
        </w:rPr>
        <w:t xml:space="preserve"> </w:t>
      </w:r>
      <w:r w:rsidR="00342A23">
        <w:rPr>
          <w:sz w:val="24"/>
          <w:szCs w:val="24"/>
        </w:rPr>
        <w:t xml:space="preserve">They </w:t>
      </w:r>
      <w:r w:rsidR="00342A23">
        <w:rPr>
          <w:sz w:val="24"/>
          <w:szCs w:val="24"/>
        </w:rPr>
        <w:lastRenderedPageBreak/>
        <w:t xml:space="preserve">also review the evidence in terms of political trust and suggest signs of improvement where </w:t>
      </w:r>
      <w:r w:rsidR="00684A35">
        <w:rPr>
          <w:sz w:val="24"/>
          <w:szCs w:val="24"/>
        </w:rPr>
        <w:t xml:space="preserve">younger people are enfranchised. </w:t>
      </w:r>
    </w:p>
    <w:p w14:paraId="4CF1FB7A" w14:textId="7356E052" w:rsidR="00CF48E3" w:rsidRDefault="0075677B" w:rsidP="006D163B">
      <w:pPr>
        <w:spacing w:after="0" w:line="480" w:lineRule="auto"/>
        <w:ind w:firstLine="720"/>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This apparent absence of negative effects begs the question, why is there not greater support for ‘Votes-at-16’</w:t>
      </w:r>
      <w:r w:rsidR="00AC5E9A">
        <w:rPr>
          <w:rFonts w:ascii="Calibri" w:eastAsia="SimSun" w:hAnsi="Calibri" w:cs="Times New Roman"/>
          <w:sz w:val="24"/>
          <w:szCs w:val="24"/>
          <w:lang w:val="en-US" w:eastAsia="zh-CN"/>
        </w:rPr>
        <w:t>?</w:t>
      </w:r>
      <w:r w:rsidR="00072880">
        <w:rPr>
          <w:rFonts w:ascii="Calibri" w:eastAsia="SimSun" w:hAnsi="Calibri" w:cs="Times New Roman"/>
          <w:sz w:val="24"/>
          <w:szCs w:val="24"/>
          <w:lang w:val="en-US" w:eastAsia="zh-CN"/>
        </w:rPr>
        <w:t xml:space="preserve"> </w:t>
      </w:r>
      <w:r w:rsidR="00AC5E9A">
        <w:rPr>
          <w:rFonts w:ascii="Calibri" w:eastAsia="SimSun" w:hAnsi="Calibri" w:cs="Times New Roman"/>
          <w:sz w:val="24"/>
          <w:szCs w:val="24"/>
          <w:lang w:val="en-US" w:eastAsia="zh-CN"/>
        </w:rPr>
        <w:t>M</w:t>
      </w:r>
      <w:r w:rsidR="00072880">
        <w:rPr>
          <w:rFonts w:ascii="Calibri" w:eastAsia="SimSun" w:hAnsi="Calibri" w:cs="Times New Roman"/>
          <w:sz w:val="24"/>
          <w:szCs w:val="24"/>
          <w:lang w:val="en-US" w:eastAsia="zh-CN"/>
        </w:rPr>
        <w:t xml:space="preserve">ost previous surveys have indicated </w:t>
      </w:r>
      <w:r w:rsidR="00B969A5">
        <w:rPr>
          <w:rFonts w:ascii="Calibri" w:eastAsia="SimSun" w:hAnsi="Calibri" w:cs="Times New Roman"/>
          <w:sz w:val="24"/>
          <w:szCs w:val="24"/>
          <w:lang w:val="en-US" w:eastAsia="zh-CN"/>
        </w:rPr>
        <w:t xml:space="preserve">a lack of enthusiasm (e.g. Birch </w:t>
      </w:r>
      <w:r w:rsidR="008870EB">
        <w:rPr>
          <w:rFonts w:ascii="Calibri" w:eastAsia="SimSun" w:hAnsi="Calibri" w:cs="Times New Roman"/>
          <w:sz w:val="24"/>
          <w:szCs w:val="24"/>
          <w:lang w:val="en-US" w:eastAsia="zh-CN"/>
        </w:rPr>
        <w:t xml:space="preserve">at al. </w:t>
      </w:r>
      <w:r w:rsidR="00B969A5">
        <w:rPr>
          <w:rFonts w:ascii="Calibri" w:eastAsia="SimSun" w:hAnsi="Calibri" w:cs="Times New Roman"/>
          <w:sz w:val="24"/>
          <w:szCs w:val="24"/>
          <w:lang w:val="en-US" w:eastAsia="zh-CN"/>
        </w:rPr>
        <w:t>2015; Electoral Commission</w:t>
      </w:r>
      <w:r w:rsidR="000C62E1">
        <w:rPr>
          <w:rFonts w:ascii="Calibri" w:eastAsia="SimSun" w:hAnsi="Calibri" w:cs="Times New Roman"/>
          <w:sz w:val="24"/>
          <w:szCs w:val="24"/>
          <w:lang w:val="en-US" w:eastAsia="zh-CN"/>
        </w:rPr>
        <w:t xml:space="preserve"> 2004</w:t>
      </w:r>
      <w:r w:rsidR="007A3E19">
        <w:rPr>
          <w:rFonts w:ascii="Calibri" w:eastAsia="SimSun" w:hAnsi="Calibri" w:cs="Times New Roman"/>
          <w:sz w:val="24"/>
          <w:szCs w:val="24"/>
          <w:lang w:val="en-US" w:eastAsia="zh-CN"/>
        </w:rPr>
        <w:t>)</w:t>
      </w:r>
      <w:r w:rsidR="00F333EB">
        <w:rPr>
          <w:rFonts w:ascii="Calibri" w:eastAsia="SimSun" w:hAnsi="Calibri" w:cs="Times New Roman"/>
          <w:sz w:val="24"/>
          <w:szCs w:val="24"/>
          <w:lang w:val="en-US" w:eastAsia="zh-CN"/>
        </w:rPr>
        <w:t>.</w:t>
      </w:r>
      <w:r>
        <w:rPr>
          <w:rFonts w:ascii="Calibri" w:eastAsia="SimSun" w:hAnsi="Calibri" w:cs="Times New Roman"/>
          <w:sz w:val="24"/>
          <w:szCs w:val="24"/>
          <w:lang w:val="en-US" w:eastAsia="zh-CN"/>
        </w:rPr>
        <w:t xml:space="preserve"> </w:t>
      </w:r>
      <w:r w:rsidR="00F333EB">
        <w:rPr>
          <w:rFonts w:ascii="Calibri" w:eastAsia="SimSun" w:hAnsi="Calibri" w:cs="Times New Roman"/>
          <w:sz w:val="24"/>
          <w:szCs w:val="24"/>
          <w:lang w:val="en-US" w:eastAsia="zh-CN"/>
        </w:rPr>
        <w:t xml:space="preserve">In their article, </w:t>
      </w:r>
      <w:r w:rsidR="00E6123A">
        <w:rPr>
          <w:rFonts w:ascii="Calibri" w:eastAsia="SimSun" w:hAnsi="Calibri" w:cs="Times New Roman"/>
          <w:sz w:val="24"/>
          <w:szCs w:val="24"/>
          <w:lang w:val="en-US" w:eastAsia="zh-CN"/>
        </w:rPr>
        <w:t>Joe Greenwood-</w:t>
      </w:r>
      <w:proofErr w:type="spellStart"/>
      <w:r w:rsidR="00E6123A">
        <w:rPr>
          <w:rFonts w:ascii="Calibri" w:eastAsia="SimSun" w:hAnsi="Calibri" w:cs="Times New Roman"/>
          <w:sz w:val="24"/>
          <w:szCs w:val="24"/>
          <w:lang w:val="en-US" w:eastAsia="zh-CN"/>
        </w:rPr>
        <w:t>Hau</w:t>
      </w:r>
      <w:proofErr w:type="spellEnd"/>
      <w:r w:rsidR="00E6123A">
        <w:rPr>
          <w:rFonts w:ascii="Calibri" w:eastAsia="SimSun" w:hAnsi="Calibri" w:cs="Times New Roman"/>
          <w:sz w:val="24"/>
          <w:szCs w:val="24"/>
          <w:lang w:val="en-US" w:eastAsia="zh-CN"/>
        </w:rPr>
        <w:t xml:space="preserve"> and </w:t>
      </w:r>
      <w:proofErr w:type="spellStart"/>
      <w:r w:rsidR="00E6123A">
        <w:rPr>
          <w:rFonts w:ascii="Calibri" w:eastAsia="SimSun" w:hAnsi="Calibri" w:cs="Times New Roman"/>
          <w:sz w:val="24"/>
          <w:szCs w:val="24"/>
          <w:lang w:val="en-US" w:eastAsia="zh-CN"/>
        </w:rPr>
        <w:t>Raynee</w:t>
      </w:r>
      <w:proofErr w:type="spellEnd"/>
      <w:r w:rsidR="00E6123A">
        <w:rPr>
          <w:rFonts w:ascii="Calibri" w:eastAsia="SimSun" w:hAnsi="Calibri" w:cs="Times New Roman"/>
          <w:sz w:val="24"/>
          <w:szCs w:val="24"/>
          <w:lang w:val="en-US" w:eastAsia="zh-CN"/>
        </w:rPr>
        <w:t xml:space="preserve"> Gutting</w:t>
      </w:r>
      <w:r w:rsidR="00072880">
        <w:rPr>
          <w:rFonts w:ascii="Calibri" w:eastAsia="SimSun" w:hAnsi="Calibri" w:cs="Times New Roman"/>
          <w:sz w:val="24"/>
          <w:szCs w:val="24"/>
          <w:lang w:val="en-US" w:eastAsia="zh-CN"/>
        </w:rPr>
        <w:t xml:space="preserve"> </w:t>
      </w:r>
      <w:r w:rsidR="00187A52">
        <w:rPr>
          <w:rFonts w:ascii="Calibri" w:eastAsia="SimSun" w:hAnsi="Calibri" w:cs="Times New Roman"/>
          <w:sz w:val="24"/>
          <w:szCs w:val="24"/>
          <w:lang w:val="en-US" w:eastAsia="zh-CN"/>
        </w:rPr>
        <w:t xml:space="preserve">find </w:t>
      </w:r>
      <w:r w:rsidR="006F0CA9">
        <w:rPr>
          <w:rFonts w:ascii="Calibri" w:eastAsia="SimSun" w:hAnsi="Calibri" w:cs="Times New Roman"/>
          <w:sz w:val="24"/>
          <w:szCs w:val="24"/>
          <w:lang w:val="en-US" w:eastAsia="zh-CN"/>
        </w:rPr>
        <w:t xml:space="preserve">that the majority of the public remain unenthused by ‘Votes-at-16’ </w:t>
      </w:r>
      <w:r w:rsidR="00810527">
        <w:rPr>
          <w:rFonts w:ascii="Calibri" w:eastAsia="SimSun" w:hAnsi="Calibri" w:cs="Times New Roman"/>
          <w:sz w:val="24"/>
          <w:szCs w:val="24"/>
          <w:lang w:val="en-US" w:eastAsia="zh-CN"/>
        </w:rPr>
        <w:t>but the</w:t>
      </w:r>
      <w:r w:rsidR="00F333EB">
        <w:rPr>
          <w:rFonts w:ascii="Calibri" w:eastAsia="SimSun" w:hAnsi="Calibri" w:cs="Times New Roman"/>
          <w:sz w:val="24"/>
          <w:szCs w:val="24"/>
          <w:lang w:val="en-US" w:eastAsia="zh-CN"/>
        </w:rPr>
        <w:t xml:space="preserve"> </w:t>
      </w:r>
      <w:r w:rsidR="00810527">
        <w:rPr>
          <w:rFonts w:ascii="Calibri" w:eastAsia="SimSun" w:hAnsi="Calibri" w:cs="Times New Roman"/>
          <w:sz w:val="24"/>
          <w:szCs w:val="24"/>
          <w:lang w:val="en-US" w:eastAsia="zh-CN"/>
        </w:rPr>
        <w:t>lack</w:t>
      </w:r>
      <w:r w:rsidR="00F333EB">
        <w:rPr>
          <w:rFonts w:ascii="Calibri" w:eastAsia="SimSun" w:hAnsi="Calibri" w:cs="Times New Roman"/>
          <w:sz w:val="24"/>
          <w:szCs w:val="24"/>
          <w:lang w:val="en-US" w:eastAsia="zh-CN"/>
        </w:rPr>
        <w:t xml:space="preserve"> </w:t>
      </w:r>
      <w:r w:rsidR="00810527">
        <w:rPr>
          <w:rFonts w:ascii="Calibri" w:eastAsia="SimSun" w:hAnsi="Calibri" w:cs="Times New Roman"/>
          <w:sz w:val="24"/>
          <w:szCs w:val="24"/>
          <w:lang w:val="en-US" w:eastAsia="zh-CN"/>
        </w:rPr>
        <w:t xml:space="preserve">of interest </w:t>
      </w:r>
      <w:r w:rsidR="00F333EB">
        <w:rPr>
          <w:rFonts w:ascii="Calibri" w:eastAsia="SimSun" w:hAnsi="Calibri" w:cs="Times New Roman"/>
          <w:sz w:val="24"/>
          <w:szCs w:val="24"/>
          <w:lang w:val="en-US" w:eastAsia="zh-CN"/>
        </w:rPr>
        <w:t xml:space="preserve">among </w:t>
      </w:r>
      <w:r w:rsidR="004212D6">
        <w:rPr>
          <w:rFonts w:ascii="Calibri" w:eastAsia="SimSun" w:hAnsi="Calibri" w:cs="Times New Roman"/>
          <w:sz w:val="24"/>
          <w:szCs w:val="24"/>
          <w:lang w:val="en-US" w:eastAsia="zh-CN"/>
        </w:rPr>
        <w:t xml:space="preserve">voters </w:t>
      </w:r>
      <w:r w:rsidR="00F333EB">
        <w:rPr>
          <w:rFonts w:ascii="Calibri" w:eastAsia="SimSun" w:hAnsi="Calibri" w:cs="Times New Roman"/>
          <w:sz w:val="24"/>
          <w:szCs w:val="24"/>
          <w:lang w:val="en-US" w:eastAsia="zh-CN"/>
        </w:rPr>
        <w:t>in the subject may suggest their views are</w:t>
      </w:r>
      <w:r w:rsidR="00810527">
        <w:rPr>
          <w:rFonts w:ascii="Calibri" w:eastAsia="SimSun" w:hAnsi="Calibri" w:cs="Times New Roman"/>
          <w:sz w:val="24"/>
          <w:szCs w:val="24"/>
          <w:lang w:val="en-US" w:eastAsia="zh-CN"/>
        </w:rPr>
        <w:t xml:space="preserve"> malleable. </w:t>
      </w:r>
      <w:r w:rsidR="004212D6">
        <w:rPr>
          <w:rFonts w:ascii="Calibri" w:eastAsia="SimSun" w:hAnsi="Calibri" w:cs="Times New Roman"/>
          <w:sz w:val="24"/>
          <w:szCs w:val="24"/>
          <w:lang w:val="en-US" w:eastAsia="zh-CN"/>
        </w:rPr>
        <w:t xml:space="preserve">The authors </w:t>
      </w:r>
      <w:r w:rsidR="00072880">
        <w:rPr>
          <w:rFonts w:ascii="Calibri" w:eastAsia="SimSun" w:hAnsi="Calibri" w:cs="Times New Roman"/>
          <w:sz w:val="24"/>
          <w:szCs w:val="24"/>
          <w:lang w:val="en-US" w:eastAsia="zh-CN"/>
        </w:rPr>
        <w:t>indicate the importance of question framing on the topic</w:t>
      </w:r>
      <w:r w:rsidR="000953F9">
        <w:rPr>
          <w:rFonts w:ascii="Calibri" w:eastAsia="SimSun" w:hAnsi="Calibri" w:cs="Times New Roman"/>
          <w:sz w:val="24"/>
          <w:szCs w:val="24"/>
          <w:lang w:val="en-US" w:eastAsia="zh-CN"/>
        </w:rPr>
        <w:t xml:space="preserve">. When </w:t>
      </w:r>
      <w:r w:rsidR="000D0379">
        <w:rPr>
          <w:rFonts w:ascii="Calibri" w:eastAsia="SimSun" w:hAnsi="Calibri" w:cs="Times New Roman"/>
          <w:sz w:val="24"/>
          <w:szCs w:val="24"/>
          <w:lang w:val="en-US" w:eastAsia="zh-CN"/>
        </w:rPr>
        <w:t xml:space="preserve">it </w:t>
      </w:r>
      <w:r w:rsidR="000953F9">
        <w:rPr>
          <w:rFonts w:ascii="Calibri" w:eastAsia="SimSun" w:hAnsi="Calibri" w:cs="Times New Roman"/>
          <w:sz w:val="24"/>
          <w:szCs w:val="24"/>
          <w:lang w:val="en-US" w:eastAsia="zh-CN"/>
        </w:rPr>
        <w:t xml:space="preserve">is framed positively in terms of the acquisition of youth rights, support </w:t>
      </w:r>
      <w:r w:rsidR="000D0379">
        <w:rPr>
          <w:rFonts w:ascii="Calibri" w:eastAsia="SimSun" w:hAnsi="Calibri" w:cs="Times New Roman"/>
          <w:sz w:val="24"/>
          <w:szCs w:val="24"/>
          <w:lang w:val="en-US" w:eastAsia="zh-CN"/>
        </w:rPr>
        <w:t xml:space="preserve">for lowering the voting age </w:t>
      </w:r>
      <w:r w:rsidR="000953F9">
        <w:rPr>
          <w:rFonts w:ascii="Calibri" w:eastAsia="SimSun" w:hAnsi="Calibri" w:cs="Times New Roman"/>
          <w:sz w:val="24"/>
          <w:szCs w:val="24"/>
          <w:lang w:val="en-US" w:eastAsia="zh-CN"/>
        </w:rPr>
        <w:t>tends to increase</w:t>
      </w:r>
      <w:r w:rsidR="004B7565">
        <w:rPr>
          <w:rFonts w:ascii="Calibri" w:eastAsia="SimSun" w:hAnsi="Calibri" w:cs="Times New Roman"/>
          <w:sz w:val="24"/>
          <w:szCs w:val="24"/>
          <w:lang w:val="en-US" w:eastAsia="zh-CN"/>
        </w:rPr>
        <w:t>.</w:t>
      </w:r>
      <w:r w:rsidR="000953F9">
        <w:rPr>
          <w:rFonts w:ascii="Calibri" w:eastAsia="SimSun" w:hAnsi="Calibri" w:cs="Times New Roman"/>
          <w:sz w:val="24"/>
          <w:szCs w:val="24"/>
          <w:lang w:val="en-US" w:eastAsia="zh-CN"/>
        </w:rPr>
        <w:t xml:space="preserve"> </w:t>
      </w:r>
      <w:r w:rsidR="005C3B89">
        <w:rPr>
          <w:rFonts w:ascii="Calibri" w:eastAsia="SimSun" w:hAnsi="Calibri" w:cs="Times New Roman"/>
          <w:sz w:val="24"/>
          <w:szCs w:val="24"/>
          <w:lang w:val="en-US" w:eastAsia="zh-CN"/>
        </w:rPr>
        <w:t>When posited as a</w:t>
      </w:r>
      <w:r w:rsidR="00164B36">
        <w:rPr>
          <w:rFonts w:ascii="Calibri" w:eastAsia="SimSun" w:hAnsi="Calibri" w:cs="Times New Roman"/>
          <w:sz w:val="24"/>
          <w:szCs w:val="24"/>
          <w:lang w:val="en-US" w:eastAsia="zh-CN"/>
        </w:rPr>
        <w:t xml:space="preserve"> reduction in the voting age which permits rights at an age where other restrictions apply, such as the inability to </w:t>
      </w:r>
      <w:r w:rsidR="00B569AB">
        <w:rPr>
          <w:rFonts w:ascii="Calibri" w:eastAsia="SimSun" w:hAnsi="Calibri" w:cs="Times New Roman"/>
          <w:sz w:val="24"/>
          <w:szCs w:val="24"/>
          <w:lang w:val="en-US" w:eastAsia="zh-CN"/>
        </w:rPr>
        <w:t>purchase alcohol</w:t>
      </w:r>
      <w:r w:rsidR="00800C7D">
        <w:rPr>
          <w:rFonts w:ascii="Calibri" w:eastAsia="SimSun" w:hAnsi="Calibri" w:cs="Times New Roman"/>
          <w:sz w:val="24"/>
          <w:szCs w:val="24"/>
          <w:lang w:val="en-US" w:eastAsia="zh-CN"/>
        </w:rPr>
        <w:t>, the public clearly does not back change. Greenwood-</w:t>
      </w:r>
      <w:proofErr w:type="spellStart"/>
      <w:r w:rsidR="00800C7D">
        <w:rPr>
          <w:rFonts w:ascii="Calibri" w:eastAsia="SimSun" w:hAnsi="Calibri" w:cs="Times New Roman"/>
          <w:sz w:val="24"/>
          <w:szCs w:val="24"/>
          <w:lang w:val="en-US" w:eastAsia="zh-CN"/>
        </w:rPr>
        <w:t>Hau</w:t>
      </w:r>
      <w:proofErr w:type="spellEnd"/>
      <w:r w:rsidR="00800C7D">
        <w:rPr>
          <w:rFonts w:ascii="Calibri" w:eastAsia="SimSun" w:hAnsi="Calibri" w:cs="Times New Roman"/>
          <w:sz w:val="24"/>
          <w:szCs w:val="24"/>
          <w:lang w:val="en-US" w:eastAsia="zh-CN"/>
        </w:rPr>
        <w:t xml:space="preserve"> and Gutting also find Right-Left distinctions </w:t>
      </w:r>
      <w:r w:rsidR="00AE47EF">
        <w:rPr>
          <w:rFonts w:ascii="Calibri" w:eastAsia="SimSun" w:hAnsi="Calibri" w:cs="Times New Roman"/>
          <w:sz w:val="24"/>
          <w:szCs w:val="24"/>
          <w:lang w:val="en-US" w:eastAsia="zh-CN"/>
        </w:rPr>
        <w:t xml:space="preserve">salient, with right-wing voters less likely to support ‘Votes-at-16’ </w:t>
      </w:r>
      <w:r w:rsidR="0024195D">
        <w:rPr>
          <w:rFonts w:ascii="Calibri" w:eastAsia="SimSun" w:hAnsi="Calibri" w:cs="Times New Roman"/>
          <w:sz w:val="24"/>
          <w:szCs w:val="24"/>
          <w:lang w:val="en-US" w:eastAsia="zh-CN"/>
        </w:rPr>
        <w:t>than more left-wing voters, which maps onto current party divisions.</w:t>
      </w:r>
      <w:r w:rsidR="00B569AB">
        <w:rPr>
          <w:rFonts w:ascii="Calibri" w:eastAsia="SimSun" w:hAnsi="Calibri" w:cs="Times New Roman"/>
          <w:sz w:val="24"/>
          <w:szCs w:val="24"/>
          <w:lang w:val="en-US" w:eastAsia="zh-CN"/>
        </w:rPr>
        <w:t xml:space="preserve"> </w:t>
      </w:r>
    </w:p>
    <w:p w14:paraId="740CE151" w14:textId="2B1822D5" w:rsidR="00F20CD6" w:rsidRDefault="00392168" w:rsidP="006D163B">
      <w:pPr>
        <w:spacing w:after="0" w:line="480" w:lineRule="auto"/>
        <w:ind w:firstLine="720"/>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Our own article </w:t>
      </w:r>
      <w:r w:rsidR="008A1C06">
        <w:rPr>
          <w:rFonts w:ascii="Calibri" w:eastAsia="SimSun" w:hAnsi="Calibri" w:cs="Times New Roman"/>
          <w:sz w:val="24"/>
          <w:szCs w:val="24"/>
          <w:lang w:val="en-US" w:eastAsia="zh-CN"/>
        </w:rPr>
        <w:t>examines</w:t>
      </w:r>
      <w:r>
        <w:rPr>
          <w:rFonts w:ascii="Calibri" w:eastAsia="SimSun" w:hAnsi="Calibri" w:cs="Times New Roman"/>
          <w:sz w:val="24"/>
          <w:szCs w:val="24"/>
          <w:lang w:val="en-US" w:eastAsia="zh-CN"/>
        </w:rPr>
        <w:t xml:space="preserve"> t</w:t>
      </w:r>
      <w:r w:rsidRPr="00392168">
        <w:rPr>
          <w:rFonts w:ascii="Calibri" w:eastAsia="SimSun" w:hAnsi="Calibri" w:cs="Times New Roman"/>
          <w:sz w:val="24"/>
          <w:szCs w:val="24"/>
          <w:lang w:val="en-US" w:eastAsia="zh-CN"/>
        </w:rPr>
        <w:t>he</w:t>
      </w:r>
      <w:r w:rsidR="00AE4F78">
        <w:rPr>
          <w:rFonts w:ascii="Calibri" w:eastAsia="SimSun" w:hAnsi="Calibri" w:cs="Times New Roman"/>
          <w:sz w:val="24"/>
          <w:szCs w:val="24"/>
          <w:lang w:val="en-US" w:eastAsia="zh-CN"/>
        </w:rPr>
        <w:t xml:space="preserve"> implications for the ongoing voting age debate of the</w:t>
      </w:r>
      <w:r w:rsidRPr="00392168">
        <w:rPr>
          <w:rFonts w:ascii="Calibri" w:eastAsia="SimSun" w:hAnsi="Calibri" w:cs="Times New Roman"/>
          <w:sz w:val="24"/>
          <w:szCs w:val="24"/>
          <w:lang w:val="en-US" w:eastAsia="zh-CN"/>
        </w:rPr>
        <w:t xml:space="preserve"> UK</w:t>
      </w:r>
      <w:r w:rsidR="00AE4F78">
        <w:rPr>
          <w:rFonts w:ascii="Calibri" w:eastAsia="SimSun" w:hAnsi="Calibri" w:cs="Times New Roman"/>
          <w:sz w:val="24"/>
          <w:szCs w:val="24"/>
          <w:lang w:val="en-US" w:eastAsia="zh-CN"/>
        </w:rPr>
        <w:t>’s status</w:t>
      </w:r>
      <w:r w:rsidRPr="00392168">
        <w:rPr>
          <w:rFonts w:ascii="Calibri" w:eastAsia="SimSun" w:hAnsi="Calibri" w:cs="Times New Roman"/>
          <w:sz w:val="24"/>
          <w:szCs w:val="24"/>
          <w:lang w:val="en-US" w:eastAsia="zh-CN"/>
        </w:rPr>
        <w:t xml:space="preserve"> </w:t>
      </w:r>
      <w:r w:rsidR="008A1C06">
        <w:rPr>
          <w:rFonts w:ascii="Calibri" w:eastAsia="SimSun" w:hAnsi="Calibri" w:cs="Times New Roman"/>
          <w:sz w:val="24"/>
          <w:szCs w:val="24"/>
          <w:lang w:val="en-US" w:eastAsia="zh-CN"/>
        </w:rPr>
        <w:t>as</w:t>
      </w:r>
      <w:r w:rsidRPr="00392168">
        <w:rPr>
          <w:rFonts w:ascii="Calibri" w:eastAsia="SimSun" w:hAnsi="Calibri" w:cs="Times New Roman"/>
          <w:sz w:val="24"/>
          <w:szCs w:val="24"/>
          <w:lang w:val="en-US" w:eastAsia="zh-CN"/>
        </w:rPr>
        <w:t xml:space="preserve"> a multi-level polity with asymmetrical minimum ages of enfranchisement.</w:t>
      </w:r>
      <w:r w:rsidR="00333F99" w:rsidRPr="00333F99">
        <w:rPr>
          <w:rFonts w:ascii="Calibri" w:eastAsia="SimSun" w:hAnsi="Calibri" w:cs="Times New Roman"/>
          <w:sz w:val="24"/>
          <w:szCs w:val="24"/>
          <w:lang w:val="en-US" w:eastAsia="zh-CN"/>
        </w:rPr>
        <w:t xml:space="preserve"> </w:t>
      </w:r>
      <w:r w:rsidR="00333F99" w:rsidRPr="00392168">
        <w:rPr>
          <w:rFonts w:ascii="Calibri" w:eastAsia="SimSun" w:hAnsi="Calibri" w:cs="Times New Roman"/>
          <w:sz w:val="24"/>
          <w:szCs w:val="24"/>
          <w:lang w:val="en-US" w:eastAsia="zh-CN"/>
        </w:rPr>
        <w:t>The article argues that the multi-level party politics of the ‘Votes-at-16’ has consolidated rival party opinions on voting age reform at Westminster but not beyond.</w:t>
      </w:r>
      <w:r w:rsidR="00333F99">
        <w:rPr>
          <w:rFonts w:ascii="Calibri" w:eastAsia="SimSun" w:hAnsi="Calibri" w:cs="Times New Roman"/>
          <w:sz w:val="24"/>
          <w:szCs w:val="24"/>
          <w:lang w:val="en-US" w:eastAsia="zh-CN"/>
        </w:rPr>
        <w:t xml:space="preserve"> </w:t>
      </w:r>
      <w:r w:rsidRPr="00392168">
        <w:rPr>
          <w:rFonts w:ascii="Calibri" w:eastAsia="SimSun" w:hAnsi="Calibri" w:cs="Times New Roman"/>
          <w:sz w:val="24"/>
          <w:szCs w:val="24"/>
          <w:lang w:val="en-US" w:eastAsia="zh-CN"/>
        </w:rPr>
        <w:t xml:space="preserve"> </w:t>
      </w:r>
      <w:r w:rsidR="00BC7637">
        <w:rPr>
          <w:rFonts w:ascii="Calibri" w:eastAsia="SimSun" w:hAnsi="Calibri" w:cs="Times New Roman"/>
          <w:sz w:val="24"/>
          <w:szCs w:val="24"/>
          <w:lang w:val="en-US" w:eastAsia="zh-CN"/>
        </w:rPr>
        <w:t>T</w:t>
      </w:r>
      <w:r w:rsidRPr="00392168">
        <w:rPr>
          <w:rFonts w:ascii="Calibri" w:eastAsia="SimSun" w:hAnsi="Calibri" w:cs="Times New Roman"/>
          <w:sz w:val="24"/>
          <w:szCs w:val="24"/>
          <w:lang w:val="en-US" w:eastAsia="zh-CN"/>
        </w:rPr>
        <w:t>here has been considerable political consensus regarding voting age reform in Scotland</w:t>
      </w:r>
      <w:r w:rsidR="00E26876">
        <w:rPr>
          <w:rFonts w:ascii="Calibri" w:eastAsia="SimSun" w:hAnsi="Calibri" w:cs="Times New Roman"/>
          <w:sz w:val="24"/>
          <w:szCs w:val="24"/>
          <w:lang w:val="en-US" w:eastAsia="zh-CN"/>
        </w:rPr>
        <w:t xml:space="preserve"> (after its introduction)</w:t>
      </w:r>
      <w:r w:rsidRPr="00392168">
        <w:rPr>
          <w:rFonts w:ascii="Calibri" w:eastAsia="SimSun" w:hAnsi="Calibri" w:cs="Times New Roman"/>
          <w:sz w:val="24"/>
          <w:szCs w:val="24"/>
          <w:lang w:val="en-US" w:eastAsia="zh-CN"/>
        </w:rPr>
        <w:t xml:space="preserve"> and Wales</w:t>
      </w:r>
      <w:r w:rsidR="00BC7637">
        <w:rPr>
          <w:rFonts w:ascii="Calibri" w:eastAsia="SimSun" w:hAnsi="Calibri" w:cs="Times New Roman"/>
          <w:sz w:val="24"/>
          <w:szCs w:val="24"/>
          <w:lang w:val="en-US" w:eastAsia="zh-CN"/>
        </w:rPr>
        <w:t xml:space="preserve"> </w:t>
      </w:r>
      <w:r w:rsidR="00E26876">
        <w:rPr>
          <w:rFonts w:ascii="Calibri" w:eastAsia="SimSun" w:hAnsi="Calibri" w:cs="Times New Roman"/>
          <w:sz w:val="24"/>
          <w:szCs w:val="24"/>
          <w:lang w:val="en-US" w:eastAsia="zh-CN"/>
        </w:rPr>
        <w:t xml:space="preserve">(accompanying its introduction) </w:t>
      </w:r>
      <w:r w:rsidR="00BC7637">
        <w:rPr>
          <w:rFonts w:ascii="Calibri" w:eastAsia="SimSun" w:hAnsi="Calibri" w:cs="Times New Roman"/>
          <w:sz w:val="24"/>
          <w:szCs w:val="24"/>
          <w:lang w:val="en-US" w:eastAsia="zh-CN"/>
        </w:rPr>
        <w:t xml:space="preserve">juxtaposed with </w:t>
      </w:r>
      <w:r w:rsidR="00B9335E" w:rsidRPr="00392168">
        <w:rPr>
          <w:rFonts w:ascii="Calibri" w:eastAsia="SimSun" w:hAnsi="Calibri" w:cs="Times New Roman"/>
          <w:sz w:val="24"/>
          <w:szCs w:val="24"/>
          <w:lang w:val="en-US" w:eastAsia="zh-CN"/>
        </w:rPr>
        <w:t>growing p</w:t>
      </w:r>
      <w:r w:rsidR="00B9335E">
        <w:rPr>
          <w:rFonts w:ascii="Calibri" w:eastAsia="SimSun" w:hAnsi="Calibri" w:cs="Times New Roman"/>
          <w:sz w:val="24"/>
          <w:szCs w:val="24"/>
          <w:lang w:val="en-US" w:eastAsia="zh-CN"/>
        </w:rPr>
        <w:t xml:space="preserve">olitical </w:t>
      </w:r>
      <w:r w:rsidR="00B9335E" w:rsidRPr="00392168">
        <w:rPr>
          <w:rFonts w:ascii="Calibri" w:eastAsia="SimSun" w:hAnsi="Calibri" w:cs="Times New Roman"/>
          <w:sz w:val="24"/>
          <w:szCs w:val="24"/>
          <w:lang w:val="en-US" w:eastAsia="zh-CN"/>
        </w:rPr>
        <w:t>partisanship</w:t>
      </w:r>
      <w:r w:rsidR="00E26876">
        <w:rPr>
          <w:rFonts w:ascii="Calibri" w:eastAsia="SimSun" w:hAnsi="Calibri" w:cs="Times New Roman"/>
          <w:sz w:val="24"/>
          <w:szCs w:val="24"/>
          <w:lang w:val="en-US" w:eastAsia="zh-CN"/>
        </w:rPr>
        <w:t xml:space="preserve"> concerning the UK-wide franchise</w:t>
      </w:r>
      <w:r w:rsidR="00B9335E" w:rsidRPr="00392168">
        <w:rPr>
          <w:rFonts w:ascii="Calibri" w:eastAsia="SimSun" w:hAnsi="Calibri" w:cs="Times New Roman"/>
          <w:sz w:val="24"/>
          <w:szCs w:val="24"/>
          <w:lang w:val="en-US" w:eastAsia="zh-CN"/>
        </w:rPr>
        <w:t>.</w:t>
      </w:r>
      <w:r w:rsidRPr="00392168">
        <w:rPr>
          <w:rFonts w:ascii="Calibri" w:eastAsia="SimSun" w:hAnsi="Calibri" w:cs="Times New Roman"/>
          <w:sz w:val="24"/>
          <w:szCs w:val="24"/>
          <w:lang w:val="en-US" w:eastAsia="zh-CN"/>
        </w:rPr>
        <w:t xml:space="preserve"> </w:t>
      </w:r>
      <w:r w:rsidR="00B9335E">
        <w:rPr>
          <w:rFonts w:ascii="Calibri" w:eastAsia="SimSun" w:hAnsi="Calibri" w:cs="Times New Roman"/>
          <w:sz w:val="24"/>
          <w:szCs w:val="24"/>
          <w:lang w:val="en-US" w:eastAsia="zh-CN"/>
        </w:rPr>
        <w:t xml:space="preserve">We assess this apparent paradox, </w:t>
      </w:r>
      <w:r w:rsidRPr="00392168">
        <w:rPr>
          <w:rFonts w:ascii="Calibri" w:eastAsia="SimSun" w:hAnsi="Calibri" w:cs="Times New Roman"/>
          <w:sz w:val="24"/>
          <w:szCs w:val="24"/>
          <w:lang w:val="en-US" w:eastAsia="zh-CN"/>
        </w:rPr>
        <w:t>draw</w:t>
      </w:r>
      <w:r w:rsidR="00B9335E">
        <w:rPr>
          <w:rFonts w:ascii="Calibri" w:eastAsia="SimSun" w:hAnsi="Calibri" w:cs="Times New Roman"/>
          <w:sz w:val="24"/>
          <w:szCs w:val="24"/>
          <w:lang w:val="en-US" w:eastAsia="zh-CN"/>
        </w:rPr>
        <w:t>ing</w:t>
      </w:r>
      <w:r w:rsidRPr="00392168">
        <w:rPr>
          <w:rFonts w:ascii="Calibri" w:eastAsia="SimSun" w:hAnsi="Calibri" w:cs="Times New Roman"/>
          <w:sz w:val="24"/>
          <w:szCs w:val="24"/>
          <w:lang w:val="en-US" w:eastAsia="zh-CN"/>
        </w:rPr>
        <w:t xml:space="preserve"> upon elite interviews with politicians across the political spectrum elected to Westminster and the devolved institutions on their attitudes to voting age reform, conducted as part of a two-year Leverhulme Trust ‘Lowering the Voting Age in the UK’ project.</w:t>
      </w:r>
      <w:r w:rsidR="00A205F5">
        <w:rPr>
          <w:rStyle w:val="EndnoteReference"/>
          <w:sz w:val="24"/>
          <w:szCs w:val="24"/>
          <w:lang w:val="en-US" w:eastAsia="zh-CN"/>
        </w:rPr>
        <w:endnoteReference w:id="1"/>
      </w:r>
      <w:r w:rsidRPr="00392168">
        <w:rPr>
          <w:rFonts w:ascii="Calibri" w:eastAsia="SimSun" w:hAnsi="Calibri" w:cs="Times New Roman"/>
          <w:sz w:val="24"/>
          <w:szCs w:val="24"/>
          <w:lang w:val="en-US" w:eastAsia="zh-CN"/>
        </w:rPr>
        <w:t xml:space="preserve"> </w:t>
      </w:r>
    </w:p>
    <w:p w14:paraId="2E0E4E19" w14:textId="77777777" w:rsidR="00F20CD6" w:rsidRDefault="00F20CD6" w:rsidP="009068A2">
      <w:pPr>
        <w:spacing w:after="0" w:line="480" w:lineRule="auto"/>
        <w:jc w:val="both"/>
        <w:rPr>
          <w:rFonts w:ascii="Calibri" w:eastAsia="SimSun" w:hAnsi="Calibri" w:cs="Times New Roman"/>
          <w:sz w:val="24"/>
          <w:szCs w:val="24"/>
          <w:lang w:val="en-US" w:eastAsia="zh-CN"/>
        </w:rPr>
      </w:pPr>
    </w:p>
    <w:p w14:paraId="4CA641EE" w14:textId="13878F60" w:rsidR="00392168" w:rsidRDefault="00F20CD6" w:rsidP="0024195D">
      <w:pPr>
        <w:spacing w:after="0" w:line="480" w:lineRule="auto"/>
        <w:ind w:firstLine="720"/>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Extending the franchise to 16 and 17 year-olds has provided </w:t>
      </w:r>
      <w:r w:rsidR="005C502C">
        <w:rPr>
          <w:rFonts w:ascii="Calibri" w:eastAsia="SimSun" w:hAnsi="Calibri" w:cs="Times New Roman"/>
          <w:sz w:val="24"/>
          <w:szCs w:val="24"/>
          <w:lang w:val="en-US" w:eastAsia="zh-CN"/>
        </w:rPr>
        <w:t xml:space="preserve">a means of the devolved institutions in Scotland and Wales to prove their democratic worth. They have been keen to </w:t>
      </w:r>
      <w:r w:rsidR="00A75455">
        <w:rPr>
          <w:rFonts w:ascii="Calibri" w:eastAsia="SimSun" w:hAnsi="Calibri" w:cs="Times New Roman"/>
          <w:sz w:val="24"/>
          <w:szCs w:val="24"/>
          <w:lang w:val="en-US" w:eastAsia="zh-CN"/>
        </w:rPr>
        <w:t>demonstrate that they make a difference and that they can better connect to young people tha</w:t>
      </w:r>
      <w:r w:rsidR="001373B3">
        <w:rPr>
          <w:rFonts w:ascii="Calibri" w:eastAsia="SimSun" w:hAnsi="Calibri" w:cs="Times New Roman"/>
          <w:sz w:val="24"/>
          <w:szCs w:val="24"/>
          <w:lang w:val="en-US" w:eastAsia="zh-CN"/>
        </w:rPr>
        <w:t xml:space="preserve">n the Westminster Parliament. Cross-party agreement with the </w:t>
      </w:r>
      <w:r w:rsidR="00E513B3">
        <w:rPr>
          <w:rFonts w:ascii="Calibri" w:eastAsia="SimSun" w:hAnsi="Calibri" w:cs="Times New Roman"/>
          <w:sz w:val="24"/>
          <w:szCs w:val="24"/>
          <w:lang w:val="en-US" w:eastAsia="zh-CN"/>
        </w:rPr>
        <w:t>franchise extension arrived after the change in Scotland and, broadly, accompanied the alter</w:t>
      </w:r>
      <w:r w:rsidR="004164A3">
        <w:rPr>
          <w:rFonts w:ascii="Calibri" w:eastAsia="SimSun" w:hAnsi="Calibri" w:cs="Times New Roman"/>
          <w:sz w:val="24"/>
          <w:szCs w:val="24"/>
          <w:lang w:val="en-US" w:eastAsia="zh-CN"/>
        </w:rPr>
        <w:t xml:space="preserve">ation in Wales. Yet there is no sign of such acquiescence or agreement between the opposition parties and the Conservatives at Westminster. </w:t>
      </w:r>
      <w:r w:rsidR="00A40E50">
        <w:rPr>
          <w:rFonts w:ascii="Calibri" w:eastAsia="SimSun" w:hAnsi="Calibri" w:cs="Times New Roman"/>
          <w:sz w:val="24"/>
          <w:szCs w:val="24"/>
          <w:lang w:val="en-US" w:eastAsia="zh-CN"/>
        </w:rPr>
        <w:t xml:space="preserve">The starkness of the age variable in voting for the UK government, </w:t>
      </w:r>
      <w:r w:rsidR="00352682">
        <w:rPr>
          <w:rFonts w:ascii="Calibri" w:eastAsia="SimSun" w:hAnsi="Calibri" w:cs="Times New Roman"/>
          <w:sz w:val="24"/>
          <w:szCs w:val="24"/>
          <w:lang w:val="en-US" w:eastAsia="zh-CN"/>
        </w:rPr>
        <w:t xml:space="preserve">with only one-in-five 18-24 year </w:t>
      </w:r>
      <w:proofErr w:type="spellStart"/>
      <w:r w:rsidR="00352682">
        <w:rPr>
          <w:rFonts w:ascii="Calibri" w:eastAsia="SimSun" w:hAnsi="Calibri" w:cs="Times New Roman"/>
          <w:sz w:val="24"/>
          <w:szCs w:val="24"/>
          <w:lang w:val="en-US" w:eastAsia="zh-CN"/>
        </w:rPr>
        <w:t>olds</w:t>
      </w:r>
      <w:proofErr w:type="spellEnd"/>
      <w:r w:rsidR="00352682">
        <w:rPr>
          <w:rFonts w:ascii="Calibri" w:eastAsia="SimSun" w:hAnsi="Calibri" w:cs="Times New Roman"/>
          <w:sz w:val="24"/>
          <w:szCs w:val="24"/>
          <w:lang w:val="en-US" w:eastAsia="zh-CN"/>
        </w:rPr>
        <w:t xml:space="preserve"> voting Conservative despite that Party’s big overall triumph, offers scant incentive for any change in the </w:t>
      </w:r>
      <w:r w:rsidR="0023619E">
        <w:rPr>
          <w:rFonts w:ascii="Calibri" w:eastAsia="SimSun" w:hAnsi="Calibri" w:cs="Times New Roman"/>
          <w:sz w:val="24"/>
          <w:szCs w:val="24"/>
          <w:lang w:val="en-US" w:eastAsia="zh-CN"/>
        </w:rPr>
        <w:t xml:space="preserve">minimum voting age. </w:t>
      </w:r>
    </w:p>
    <w:p w14:paraId="52940647" w14:textId="5E788526" w:rsidR="002437D1" w:rsidRPr="00352682" w:rsidRDefault="002437D1" w:rsidP="0024195D">
      <w:pPr>
        <w:spacing w:after="0" w:line="480" w:lineRule="auto"/>
        <w:ind w:firstLine="720"/>
        <w:jc w:val="both"/>
        <w:rPr>
          <w:rFonts w:ascii="Calibri" w:eastAsia="SimSun" w:hAnsi="Calibri" w:cs="Times New Roman"/>
          <w:sz w:val="24"/>
          <w:szCs w:val="24"/>
          <w:lang w:val="en-US" w:eastAsia="zh-CN"/>
        </w:rPr>
      </w:pPr>
      <w:r>
        <w:rPr>
          <w:rFonts w:ascii="Calibri" w:eastAsia="SimSun" w:hAnsi="Calibri" w:cs="Times New Roman"/>
          <w:sz w:val="24"/>
          <w:szCs w:val="24"/>
          <w:lang w:val="en-US" w:eastAsia="zh-CN"/>
        </w:rPr>
        <w:t xml:space="preserve">Drawing </w:t>
      </w:r>
      <w:r w:rsidR="00B660D3">
        <w:rPr>
          <w:rFonts w:ascii="Calibri" w:eastAsia="SimSun" w:hAnsi="Calibri" w:cs="Times New Roman"/>
          <w:sz w:val="24"/>
          <w:szCs w:val="24"/>
          <w:lang w:val="en-US" w:eastAsia="zh-CN"/>
        </w:rPr>
        <w:t xml:space="preserve">upon interviews with Scottish schoolchildren, </w:t>
      </w:r>
      <w:r>
        <w:rPr>
          <w:rFonts w:ascii="Calibri" w:eastAsia="SimSun" w:hAnsi="Calibri" w:cs="Times New Roman"/>
          <w:sz w:val="24"/>
          <w:szCs w:val="24"/>
          <w:lang w:val="en-US" w:eastAsia="zh-CN"/>
        </w:rPr>
        <w:t xml:space="preserve">Christine Huebner examines the </w:t>
      </w:r>
      <w:r w:rsidR="00B660D3">
        <w:rPr>
          <w:rFonts w:ascii="Calibri" w:eastAsia="SimSun" w:hAnsi="Calibri" w:cs="Times New Roman"/>
          <w:sz w:val="24"/>
          <w:szCs w:val="24"/>
          <w:lang w:val="en-US" w:eastAsia="zh-CN"/>
        </w:rPr>
        <w:t xml:space="preserve">implications of the move to ‘Votes-at-16’. She suggests that </w:t>
      </w:r>
      <w:r w:rsidR="00C015F1">
        <w:rPr>
          <w:rFonts w:ascii="Calibri" w:eastAsia="SimSun" w:hAnsi="Calibri" w:cs="Times New Roman"/>
          <w:sz w:val="24"/>
          <w:szCs w:val="24"/>
          <w:lang w:val="en-US" w:eastAsia="zh-CN"/>
        </w:rPr>
        <w:t>the confidence and capa</w:t>
      </w:r>
      <w:r w:rsidR="00657D32">
        <w:rPr>
          <w:rFonts w:ascii="Calibri" w:eastAsia="SimSun" w:hAnsi="Calibri" w:cs="Times New Roman"/>
          <w:sz w:val="24"/>
          <w:szCs w:val="24"/>
          <w:lang w:val="en-US" w:eastAsia="zh-CN"/>
        </w:rPr>
        <w:t xml:space="preserve">city of young people to shape political decisions has been improved by the extension of the franchise in Scotland. </w:t>
      </w:r>
      <w:r w:rsidR="008605F6">
        <w:rPr>
          <w:rFonts w:ascii="Calibri" w:eastAsia="SimSun" w:hAnsi="Calibri" w:cs="Times New Roman"/>
          <w:sz w:val="24"/>
          <w:szCs w:val="24"/>
          <w:lang w:val="en-US" w:eastAsia="zh-CN"/>
        </w:rPr>
        <w:t xml:space="preserve">However, she cautions that the introduction of ‘Votes-at-16’ is largely associated with the 2014 Scottish independence referendum, a contest which mobilized all ages in fevered debate. </w:t>
      </w:r>
      <w:r w:rsidR="009821BF">
        <w:rPr>
          <w:rFonts w:ascii="Calibri" w:eastAsia="SimSun" w:hAnsi="Calibri" w:cs="Times New Roman"/>
          <w:sz w:val="24"/>
          <w:szCs w:val="24"/>
          <w:lang w:val="en-US" w:eastAsia="zh-CN"/>
        </w:rPr>
        <w:t>Th</w:t>
      </w:r>
      <w:r w:rsidR="00926736">
        <w:rPr>
          <w:rFonts w:ascii="Calibri" w:eastAsia="SimSun" w:hAnsi="Calibri" w:cs="Times New Roman"/>
          <w:sz w:val="24"/>
          <w:szCs w:val="24"/>
          <w:lang w:val="en-US" w:eastAsia="zh-CN"/>
        </w:rPr>
        <w:t xml:space="preserve">e level of interest and engagement sparked by that contest is not necessarily extendable to interest in Scottish Parliament or local council elections, even though these may also be of considerable importance to young people. </w:t>
      </w:r>
      <w:r w:rsidR="003C5C7A">
        <w:rPr>
          <w:rFonts w:ascii="Calibri" w:eastAsia="SimSun" w:hAnsi="Calibri" w:cs="Times New Roman"/>
          <w:sz w:val="24"/>
          <w:szCs w:val="24"/>
          <w:lang w:val="en-US" w:eastAsia="zh-CN"/>
        </w:rPr>
        <w:t xml:space="preserve"> Huebner also indicates that some young Scots felt less of an allegiance to the UK-wide institution of Westminster </w:t>
      </w:r>
      <w:r w:rsidR="00AC2309">
        <w:rPr>
          <w:rFonts w:ascii="Calibri" w:eastAsia="SimSun" w:hAnsi="Calibri" w:cs="Times New Roman"/>
          <w:sz w:val="24"/>
          <w:szCs w:val="24"/>
          <w:lang w:val="en-US" w:eastAsia="zh-CN"/>
        </w:rPr>
        <w:t xml:space="preserve">than their </w:t>
      </w:r>
      <w:r w:rsidR="00722901">
        <w:rPr>
          <w:rFonts w:ascii="Calibri" w:eastAsia="SimSun" w:hAnsi="Calibri" w:cs="Times New Roman"/>
          <w:sz w:val="24"/>
          <w:szCs w:val="24"/>
          <w:lang w:val="en-US" w:eastAsia="zh-CN"/>
        </w:rPr>
        <w:t>‘own’ national parliament and council,</w:t>
      </w:r>
      <w:r w:rsidR="00AC2309">
        <w:rPr>
          <w:rFonts w:ascii="Calibri" w:eastAsia="SimSun" w:hAnsi="Calibri" w:cs="Times New Roman"/>
          <w:sz w:val="24"/>
          <w:szCs w:val="24"/>
          <w:lang w:val="en-US" w:eastAsia="zh-CN"/>
        </w:rPr>
        <w:t xml:space="preserve"> given that their vote, as y</w:t>
      </w:r>
      <w:r w:rsidR="00722901">
        <w:rPr>
          <w:rFonts w:ascii="Calibri" w:eastAsia="SimSun" w:hAnsi="Calibri" w:cs="Times New Roman"/>
          <w:sz w:val="24"/>
          <w:szCs w:val="24"/>
          <w:lang w:val="en-US" w:eastAsia="zh-CN"/>
        </w:rPr>
        <w:t>oung people, was restricted to the latter.</w:t>
      </w:r>
    </w:p>
    <w:p w14:paraId="11A91E8A" w14:textId="1C0642E0" w:rsidR="00DD6814" w:rsidRDefault="00983A58" w:rsidP="0024195D">
      <w:pPr>
        <w:spacing w:line="480" w:lineRule="auto"/>
        <w:ind w:firstLine="720"/>
        <w:jc w:val="both"/>
        <w:rPr>
          <w:sz w:val="24"/>
          <w:szCs w:val="24"/>
        </w:rPr>
      </w:pPr>
      <w:r w:rsidRPr="00955C4C">
        <w:rPr>
          <w:sz w:val="24"/>
          <w:szCs w:val="24"/>
        </w:rPr>
        <w:t xml:space="preserve">Ben Bowman offers the most radical perspective on ‘Votes-at-16, arguing that at its conceptual heart the idea is one of deficient young citizens who need training via citizenship and absorbing into the system via a vote. Through citizenship and other forms of education, </w:t>
      </w:r>
      <w:r w:rsidRPr="00955C4C">
        <w:rPr>
          <w:sz w:val="24"/>
          <w:szCs w:val="24"/>
        </w:rPr>
        <w:lastRenderedPageBreak/>
        <w:t>young people are expected to cross threshold</w:t>
      </w:r>
      <w:r w:rsidR="00B63A38" w:rsidRPr="00955C4C">
        <w:rPr>
          <w:sz w:val="24"/>
          <w:szCs w:val="24"/>
        </w:rPr>
        <w:t>s</w:t>
      </w:r>
      <w:r w:rsidRPr="00955C4C">
        <w:rPr>
          <w:sz w:val="24"/>
          <w:szCs w:val="24"/>
        </w:rPr>
        <w:t xml:space="preserve"> of adulthood</w:t>
      </w:r>
      <w:r w:rsidR="00B63A38" w:rsidRPr="00955C4C">
        <w:rPr>
          <w:sz w:val="24"/>
          <w:szCs w:val="24"/>
        </w:rPr>
        <w:t xml:space="preserve"> and competency</w:t>
      </w:r>
      <w:r w:rsidRPr="00955C4C">
        <w:rPr>
          <w:sz w:val="24"/>
          <w:szCs w:val="24"/>
        </w:rPr>
        <w:t xml:space="preserve"> entitling them to a vote, even though, as Bowman argues, adulthood may be in the eye of the beholder rather than a fixed entity.   </w:t>
      </w:r>
      <w:r w:rsidR="00DD6814" w:rsidRPr="00955C4C">
        <w:rPr>
          <w:sz w:val="24"/>
          <w:szCs w:val="24"/>
        </w:rPr>
        <w:t xml:space="preserve">For Bowman, a </w:t>
      </w:r>
      <w:r w:rsidR="00FE16A7" w:rsidRPr="00955C4C">
        <w:rPr>
          <w:sz w:val="24"/>
          <w:szCs w:val="24"/>
        </w:rPr>
        <w:t>more holistic perception of young people’s politics is required, beyond a fixation with ‘Votes-at-16’. This broader consideration would recognise the richness and non-conformity of youth political action</w:t>
      </w:r>
      <w:r w:rsidR="007A4EE4" w:rsidRPr="00955C4C">
        <w:rPr>
          <w:sz w:val="24"/>
          <w:szCs w:val="24"/>
        </w:rPr>
        <w:t xml:space="preserve">, </w:t>
      </w:r>
      <w:r w:rsidR="00DB0EDB" w:rsidRPr="00955C4C">
        <w:rPr>
          <w:sz w:val="24"/>
          <w:szCs w:val="24"/>
        </w:rPr>
        <w:t xml:space="preserve">ranging from environmental protests to school strikes. </w:t>
      </w:r>
      <w:r w:rsidR="00873B95" w:rsidRPr="00955C4C">
        <w:rPr>
          <w:sz w:val="24"/>
          <w:szCs w:val="24"/>
        </w:rPr>
        <w:t xml:space="preserve">Grassroots democratic action, Bowman suggests, is of greater import than the ‘elite-driven’ project of </w:t>
      </w:r>
      <w:r w:rsidR="00791B02" w:rsidRPr="00955C4C">
        <w:rPr>
          <w:sz w:val="24"/>
          <w:szCs w:val="24"/>
        </w:rPr>
        <w:t xml:space="preserve">lowering the voting age. </w:t>
      </w:r>
      <w:r w:rsidR="007D474F" w:rsidRPr="00955C4C">
        <w:rPr>
          <w:sz w:val="24"/>
          <w:szCs w:val="24"/>
        </w:rPr>
        <w:t>The case for youth political activity ought not to be a conservative one based upon sustaining the existing system.</w:t>
      </w:r>
      <w:r w:rsidR="00310AA9" w:rsidRPr="00955C4C">
        <w:rPr>
          <w:sz w:val="24"/>
          <w:szCs w:val="24"/>
        </w:rPr>
        <w:t xml:space="preserve"> He </w:t>
      </w:r>
      <w:r w:rsidR="00175BA9" w:rsidRPr="00955C4C">
        <w:rPr>
          <w:sz w:val="24"/>
          <w:szCs w:val="24"/>
        </w:rPr>
        <w:t xml:space="preserve">articulates the case for </w:t>
      </w:r>
      <w:r w:rsidR="00310AA9" w:rsidRPr="00955C4C">
        <w:rPr>
          <w:sz w:val="24"/>
          <w:szCs w:val="24"/>
        </w:rPr>
        <w:t>a ‘new civics’ approach based more upon experiential politics</w:t>
      </w:r>
      <w:r w:rsidR="00175BA9" w:rsidRPr="00955C4C">
        <w:rPr>
          <w:sz w:val="24"/>
          <w:szCs w:val="24"/>
        </w:rPr>
        <w:t>, not the teachings of the current system.</w:t>
      </w:r>
      <w:r w:rsidR="00FE16A7" w:rsidRPr="00955C4C">
        <w:rPr>
          <w:sz w:val="24"/>
          <w:szCs w:val="24"/>
        </w:rPr>
        <w:t xml:space="preserve"> </w:t>
      </w:r>
    </w:p>
    <w:p w14:paraId="3740449F" w14:textId="3E01CD7F" w:rsidR="0024195D" w:rsidRDefault="0024195D" w:rsidP="0024195D">
      <w:pPr>
        <w:spacing w:line="480" w:lineRule="auto"/>
        <w:ind w:firstLine="720"/>
        <w:jc w:val="both"/>
        <w:rPr>
          <w:sz w:val="24"/>
          <w:szCs w:val="24"/>
        </w:rPr>
      </w:pPr>
      <w:r>
        <w:rPr>
          <w:sz w:val="24"/>
          <w:szCs w:val="24"/>
        </w:rPr>
        <w:t>Overall, th</w:t>
      </w:r>
      <w:r w:rsidR="00194418">
        <w:rPr>
          <w:sz w:val="24"/>
          <w:szCs w:val="24"/>
        </w:rPr>
        <w:t>is</w:t>
      </w:r>
      <w:r>
        <w:rPr>
          <w:sz w:val="24"/>
          <w:szCs w:val="24"/>
        </w:rPr>
        <w:t xml:space="preserve"> collection is designed to stimulate further debate over the </w:t>
      </w:r>
      <w:r w:rsidR="00BD36A5">
        <w:rPr>
          <w:sz w:val="24"/>
          <w:szCs w:val="24"/>
        </w:rPr>
        <w:t>normative</w:t>
      </w:r>
      <w:r w:rsidR="00FD4A54">
        <w:rPr>
          <w:sz w:val="24"/>
          <w:szCs w:val="24"/>
        </w:rPr>
        <w:t xml:space="preserve"> assertions</w:t>
      </w:r>
      <w:r w:rsidR="00BD36A5">
        <w:rPr>
          <w:sz w:val="24"/>
          <w:szCs w:val="24"/>
        </w:rPr>
        <w:t xml:space="preserve"> and objective </w:t>
      </w:r>
      <w:r w:rsidR="00FD4A54">
        <w:rPr>
          <w:sz w:val="24"/>
          <w:szCs w:val="24"/>
        </w:rPr>
        <w:t>evidence</w:t>
      </w:r>
      <w:r w:rsidR="00BD36A5">
        <w:rPr>
          <w:sz w:val="24"/>
          <w:szCs w:val="24"/>
        </w:rPr>
        <w:t xml:space="preserve"> over ‘Votes-at-16’. </w:t>
      </w:r>
      <w:r w:rsidR="006A0E85">
        <w:rPr>
          <w:sz w:val="24"/>
          <w:szCs w:val="24"/>
        </w:rPr>
        <w:t xml:space="preserve">It would assist that debate to move beyond polemical </w:t>
      </w:r>
      <w:r w:rsidR="00B7079F">
        <w:rPr>
          <w:sz w:val="24"/>
          <w:szCs w:val="24"/>
        </w:rPr>
        <w:t xml:space="preserve">(and largely unprovable) contentions concerning the capacities of young people </w:t>
      </w:r>
      <w:r w:rsidR="00A25882">
        <w:rPr>
          <w:sz w:val="24"/>
          <w:szCs w:val="24"/>
        </w:rPr>
        <w:t xml:space="preserve">towards a more measured consideration of whether ‘Votes-at-16’ </w:t>
      </w:r>
      <w:r w:rsidR="00EB37DB">
        <w:rPr>
          <w:sz w:val="24"/>
          <w:szCs w:val="24"/>
        </w:rPr>
        <w:t>has impacted positively upon the polities that have witnessed its introduction</w:t>
      </w:r>
      <w:r w:rsidR="00EA0D98">
        <w:rPr>
          <w:sz w:val="24"/>
          <w:szCs w:val="24"/>
        </w:rPr>
        <w:t xml:space="preserve"> and greater</w:t>
      </w:r>
      <w:r w:rsidR="002100F4">
        <w:rPr>
          <w:sz w:val="24"/>
          <w:szCs w:val="24"/>
        </w:rPr>
        <w:t xml:space="preserve"> understand</w:t>
      </w:r>
      <w:r w:rsidR="00EA0D98">
        <w:rPr>
          <w:sz w:val="24"/>
          <w:szCs w:val="24"/>
        </w:rPr>
        <w:t>ing</w:t>
      </w:r>
      <w:r w:rsidR="002100F4">
        <w:rPr>
          <w:sz w:val="24"/>
          <w:szCs w:val="24"/>
        </w:rPr>
        <w:t xml:space="preserve"> </w:t>
      </w:r>
      <w:r w:rsidR="00EA0D98">
        <w:rPr>
          <w:sz w:val="24"/>
          <w:szCs w:val="24"/>
        </w:rPr>
        <w:t>of the ongoing</w:t>
      </w:r>
      <w:r w:rsidR="002100F4">
        <w:rPr>
          <w:sz w:val="24"/>
          <w:szCs w:val="24"/>
        </w:rPr>
        <w:t xml:space="preserve"> purposes</w:t>
      </w:r>
      <w:r w:rsidR="00EA0D98">
        <w:rPr>
          <w:sz w:val="24"/>
          <w:szCs w:val="24"/>
        </w:rPr>
        <w:t xml:space="preserve"> of the change</w:t>
      </w:r>
      <w:r w:rsidR="002100F4">
        <w:rPr>
          <w:sz w:val="24"/>
          <w:szCs w:val="24"/>
        </w:rPr>
        <w:t>.</w:t>
      </w:r>
      <w:r w:rsidR="00EB37DB">
        <w:rPr>
          <w:sz w:val="24"/>
          <w:szCs w:val="24"/>
        </w:rPr>
        <w:t xml:space="preserve"> It would also benefit the debate if </w:t>
      </w:r>
      <w:r w:rsidR="0059105C">
        <w:rPr>
          <w:sz w:val="24"/>
          <w:szCs w:val="24"/>
        </w:rPr>
        <w:t xml:space="preserve">public opinion on the issue is carefully calibrated, the stances of political parties understood and the </w:t>
      </w:r>
      <w:r w:rsidR="00841AC4">
        <w:rPr>
          <w:sz w:val="24"/>
          <w:szCs w:val="24"/>
        </w:rPr>
        <w:t xml:space="preserve">reasons for the variable geometry and geography of ‘Votes-at-16’ across the UK fully comprehended. We hope that this collection </w:t>
      </w:r>
      <w:r w:rsidR="002100F4">
        <w:rPr>
          <w:sz w:val="24"/>
          <w:szCs w:val="24"/>
        </w:rPr>
        <w:t xml:space="preserve">makes </w:t>
      </w:r>
      <w:r w:rsidR="007621DF">
        <w:rPr>
          <w:sz w:val="24"/>
          <w:szCs w:val="24"/>
        </w:rPr>
        <w:t>a useful</w:t>
      </w:r>
      <w:r w:rsidR="002100F4">
        <w:rPr>
          <w:sz w:val="24"/>
          <w:szCs w:val="24"/>
        </w:rPr>
        <w:t xml:space="preserve"> contribution to </w:t>
      </w:r>
      <w:r w:rsidR="007621DF">
        <w:rPr>
          <w:sz w:val="24"/>
          <w:szCs w:val="24"/>
        </w:rPr>
        <w:t xml:space="preserve">a </w:t>
      </w:r>
      <w:r w:rsidR="002100F4">
        <w:rPr>
          <w:sz w:val="24"/>
          <w:szCs w:val="24"/>
        </w:rPr>
        <w:t>better understanding of th</w:t>
      </w:r>
      <w:r w:rsidR="00194418">
        <w:rPr>
          <w:sz w:val="24"/>
          <w:szCs w:val="24"/>
        </w:rPr>
        <w:t xml:space="preserve">ese matters. </w:t>
      </w:r>
    </w:p>
    <w:p w14:paraId="37CC3F56" w14:textId="77AEAF88" w:rsidR="007945AF" w:rsidRDefault="007945AF" w:rsidP="00955C4C">
      <w:pPr>
        <w:spacing w:line="480" w:lineRule="auto"/>
        <w:jc w:val="both"/>
        <w:rPr>
          <w:sz w:val="24"/>
          <w:szCs w:val="24"/>
        </w:rPr>
      </w:pPr>
    </w:p>
    <w:p w14:paraId="0390E853" w14:textId="77ABFD39" w:rsidR="0024195D" w:rsidRDefault="0024195D" w:rsidP="00955C4C">
      <w:pPr>
        <w:spacing w:line="480" w:lineRule="auto"/>
        <w:jc w:val="both"/>
        <w:rPr>
          <w:sz w:val="24"/>
          <w:szCs w:val="24"/>
        </w:rPr>
      </w:pPr>
    </w:p>
    <w:p w14:paraId="1C1E7782" w14:textId="57DB7D2F" w:rsidR="007B4994" w:rsidRDefault="007B4994" w:rsidP="00955C4C">
      <w:pPr>
        <w:spacing w:line="480" w:lineRule="auto"/>
        <w:jc w:val="both"/>
        <w:rPr>
          <w:sz w:val="24"/>
          <w:szCs w:val="24"/>
        </w:rPr>
      </w:pPr>
    </w:p>
    <w:p w14:paraId="6185E9B8" w14:textId="3B7AF2EE" w:rsidR="007945AF" w:rsidRPr="00140B1C" w:rsidRDefault="007945AF" w:rsidP="00955C4C">
      <w:pPr>
        <w:spacing w:line="480" w:lineRule="auto"/>
        <w:jc w:val="both"/>
        <w:rPr>
          <w:b/>
          <w:bCs/>
          <w:sz w:val="24"/>
          <w:szCs w:val="24"/>
        </w:rPr>
      </w:pPr>
      <w:r w:rsidRPr="00140B1C">
        <w:rPr>
          <w:b/>
          <w:bCs/>
          <w:sz w:val="24"/>
          <w:szCs w:val="24"/>
        </w:rPr>
        <w:lastRenderedPageBreak/>
        <w:t>References</w:t>
      </w:r>
    </w:p>
    <w:p w14:paraId="76C661EF" w14:textId="6F0985E9" w:rsidR="007945AF" w:rsidRPr="00C803BD" w:rsidRDefault="007945AF" w:rsidP="00955C4C">
      <w:pPr>
        <w:spacing w:line="480" w:lineRule="auto"/>
        <w:jc w:val="both"/>
        <w:rPr>
          <w:sz w:val="24"/>
          <w:szCs w:val="24"/>
        </w:rPr>
      </w:pPr>
      <w:r>
        <w:rPr>
          <w:sz w:val="24"/>
          <w:szCs w:val="24"/>
        </w:rPr>
        <w:t>Birch</w:t>
      </w:r>
      <w:r w:rsidR="008870EB">
        <w:rPr>
          <w:sz w:val="24"/>
          <w:szCs w:val="24"/>
        </w:rPr>
        <w:t xml:space="preserve">, S. et al (2014) </w:t>
      </w:r>
      <w:r w:rsidR="00E205B5">
        <w:rPr>
          <w:sz w:val="24"/>
          <w:szCs w:val="24"/>
        </w:rPr>
        <w:t xml:space="preserve">‘Should 16 year-olds be Allowed to Vote in Westminster elections? Public Opinion and Electoral Franchise Reform’, </w:t>
      </w:r>
      <w:r w:rsidR="00C803BD">
        <w:rPr>
          <w:i/>
          <w:iCs/>
          <w:sz w:val="24"/>
          <w:szCs w:val="24"/>
        </w:rPr>
        <w:t>Parliamentary Affairs</w:t>
      </w:r>
      <w:r w:rsidR="00C803BD">
        <w:rPr>
          <w:sz w:val="24"/>
          <w:szCs w:val="24"/>
        </w:rPr>
        <w:t>, 68, 291-313.</w:t>
      </w:r>
    </w:p>
    <w:p w14:paraId="308EB26D" w14:textId="350ADAC4" w:rsidR="00091EEB" w:rsidRDefault="00091EEB" w:rsidP="00955C4C">
      <w:pPr>
        <w:spacing w:line="480" w:lineRule="auto"/>
        <w:jc w:val="both"/>
        <w:rPr>
          <w:sz w:val="24"/>
          <w:szCs w:val="24"/>
        </w:rPr>
      </w:pPr>
      <w:r>
        <w:rPr>
          <w:sz w:val="24"/>
          <w:szCs w:val="24"/>
        </w:rPr>
        <w:t xml:space="preserve">Dinas, </w:t>
      </w:r>
      <w:r w:rsidR="000C00CF">
        <w:rPr>
          <w:sz w:val="24"/>
          <w:szCs w:val="24"/>
        </w:rPr>
        <w:t xml:space="preserve">E. </w:t>
      </w:r>
      <w:r w:rsidR="00422A9E">
        <w:rPr>
          <w:sz w:val="24"/>
          <w:szCs w:val="24"/>
        </w:rPr>
        <w:t xml:space="preserve">(2012) </w:t>
      </w:r>
      <w:r w:rsidR="000C00CF">
        <w:rPr>
          <w:sz w:val="24"/>
          <w:szCs w:val="24"/>
        </w:rPr>
        <w:t xml:space="preserve">‘The Formation of Voting Habits’, </w:t>
      </w:r>
      <w:r w:rsidR="00A060D4">
        <w:rPr>
          <w:i/>
          <w:iCs/>
          <w:sz w:val="24"/>
          <w:szCs w:val="24"/>
        </w:rPr>
        <w:t>Journal of Elections, Public Opinion and Parties</w:t>
      </w:r>
      <w:r w:rsidR="00503551">
        <w:rPr>
          <w:sz w:val="24"/>
          <w:szCs w:val="24"/>
        </w:rPr>
        <w:t>,</w:t>
      </w:r>
      <w:r w:rsidR="00A060D4">
        <w:rPr>
          <w:sz w:val="24"/>
          <w:szCs w:val="24"/>
        </w:rPr>
        <w:t xml:space="preserve"> 22, </w:t>
      </w:r>
      <w:r w:rsidR="00503551">
        <w:rPr>
          <w:sz w:val="24"/>
          <w:szCs w:val="24"/>
        </w:rPr>
        <w:t>431-56.</w:t>
      </w:r>
    </w:p>
    <w:p w14:paraId="7C776B43" w14:textId="4277A9BE" w:rsidR="00140B1C" w:rsidRPr="00D20CF7" w:rsidRDefault="00140B1C" w:rsidP="00955C4C">
      <w:pPr>
        <w:spacing w:line="480" w:lineRule="auto"/>
        <w:jc w:val="both"/>
        <w:rPr>
          <w:sz w:val="24"/>
          <w:szCs w:val="24"/>
        </w:rPr>
      </w:pPr>
      <w:r>
        <w:rPr>
          <w:sz w:val="24"/>
          <w:szCs w:val="24"/>
        </w:rPr>
        <w:t xml:space="preserve">Electoral Commission </w:t>
      </w:r>
      <w:r w:rsidR="00D20CF7">
        <w:rPr>
          <w:sz w:val="24"/>
          <w:szCs w:val="24"/>
        </w:rPr>
        <w:t xml:space="preserve">(2003) </w:t>
      </w:r>
      <w:r w:rsidR="00D20CF7">
        <w:rPr>
          <w:i/>
          <w:iCs/>
          <w:sz w:val="24"/>
          <w:szCs w:val="24"/>
        </w:rPr>
        <w:t>Age of Electoral Majority</w:t>
      </w:r>
      <w:r w:rsidR="00D20CF7">
        <w:rPr>
          <w:sz w:val="24"/>
          <w:szCs w:val="24"/>
        </w:rPr>
        <w:t xml:space="preserve">, </w:t>
      </w:r>
      <w:r w:rsidR="0021107A">
        <w:rPr>
          <w:sz w:val="24"/>
          <w:szCs w:val="24"/>
        </w:rPr>
        <w:t xml:space="preserve">London: Electoral Commission. </w:t>
      </w:r>
    </w:p>
    <w:p w14:paraId="54F3D19B" w14:textId="3089E45F" w:rsidR="00503551" w:rsidRPr="00140B1C" w:rsidRDefault="00503551" w:rsidP="00955C4C">
      <w:pPr>
        <w:spacing w:line="480" w:lineRule="auto"/>
        <w:jc w:val="both"/>
        <w:rPr>
          <w:sz w:val="24"/>
          <w:szCs w:val="24"/>
        </w:rPr>
      </w:pPr>
      <w:r>
        <w:rPr>
          <w:sz w:val="24"/>
          <w:szCs w:val="24"/>
        </w:rPr>
        <w:t xml:space="preserve">Franklin, M. </w:t>
      </w:r>
      <w:r w:rsidR="00422A9E">
        <w:rPr>
          <w:sz w:val="24"/>
          <w:szCs w:val="24"/>
        </w:rPr>
        <w:t xml:space="preserve">(2004) </w:t>
      </w:r>
      <w:r w:rsidR="00422A9E">
        <w:rPr>
          <w:i/>
          <w:iCs/>
          <w:sz w:val="24"/>
          <w:szCs w:val="24"/>
        </w:rPr>
        <w:t xml:space="preserve">Voter turnout and the dynamics of electoral </w:t>
      </w:r>
      <w:r w:rsidR="00140B1C">
        <w:rPr>
          <w:i/>
          <w:iCs/>
          <w:sz w:val="24"/>
          <w:szCs w:val="24"/>
        </w:rPr>
        <w:t>competition in established democracies since 1945</w:t>
      </w:r>
      <w:r w:rsidR="00140B1C">
        <w:rPr>
          <w:sz w:val="24"/>
          <w:szCs w:val="24"/>
        </w:rPr>
        <w:t xml:space="preserve">, Cambridge: Cambridge University Press. </w:t>
      </w:r>
    </w:p>
    <w:p w14:paraId="403D8AC4" w14:textId="218F8311" w:rsidR="007945AF" w:rsidRPr="00955C4C" w:rsidRDefault="007945AF" w:rsidP="00955C4C">
      <w:pPr>
        <w:spacing w:line="480" w:lineRule="auto"/>
        <w:jc w:val="both"/>
        <w:rPr>
          <w:sz w:val="24"/>
          <w:szCs w:val="24"/>
        </w:rPr>
      </w:pPr>
    </w:p>
    <w:sectPr w:rsidR="007945AF" w:rsidRPr="00955C4C" w:rsidSect="00435769">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1D2D" w14:textId="77777777" w:rsidR="00395597" w:rsidRDefault="00395597" w:rsidP="00392168">
      <w:pPr>
        <w:spacing w:after="0" w:line="240" w:lineRule="auto"/>
      </w:pPr>
      <w:r>
        <w:separator/>
      </w:r>
    </w:p>
  </w:endnote>
  <w:endnote w:type="continuationSeparator" w:id="0">
    <w:p w14:paraId="4E4C1B1F" w14:textId="77777777" w:rsidR="00395597" w:rsidRDefault="00395597" w:rsidP="00392168">
      <w:pPr>
        <w:spacing w:after="0" w:line="240" w:lineRule="auto"/>
      </w:pPr>
      <w:r>
        <w:continuationSeparator/>
      </w:r>
    </w:p>
  </w:endnote>
  <w:endnote w:id="1">
    <w:p w14:paraId="181F0F77" w14:textId="31454B22" w:rsidR="00A205F5" w:rsidRDefault="00435769">
      <w:pPr>
        <w:pStyle w:val="EndnoteText"/>
      </w:pPr>
      <w:r>
        <w:rPr>
          <w:rStyle w:val="EndnoteReference"/>
        </w:rPr>
        <w:endnoteRef/>
      </w:r>
      <w:r w:rsidR="00A205F5">
        <w:t xml:space="preserve"> We wish to thank the Leverhulme Trust for its generous funding for </w:t>
      </w:r>
      <w:r w:rsidR="009A22C1">
        <w:t>our</w:t>
      </w:r>
      <w:r w:rsidR="00A205F5">
        <w:t xml:space="preserve"> </w:t>
      </w:r>
      <w:r w:rsidR="009A22C1">
        <w:t>research project ‘A</w:t>
      </w:r>
      <w:r w:rsidR="00A763A9">
        <w:t xml:space="preserve">n evaluation of historical and contemporary arguments about lowering the voting age’ </w:t>
      </w:r>
      <w:r w:rsidR="00A205F5">
        <w:t>(RES-2017-332)</w:t>
      </w:r>
      <w:r>
        <w:t xml:space="preserve"> which ran from 2017-20.</w:t>
      </w:r>
      <w:r w:rsidR="00A205F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AC8B" w14:textId="77777777" w:rsidR="00395597" w:rsidRDefault="00395597" w:rsidP="00392168">
      <w:pPr>
        <w:spacing w:after="0" w:line="240" w:lineRule="auto"/>
      </w:pPr>
      <w:r>
        <w:separator/>
      </w:r>
    </w:p>
  </w:footnote>
  <w:footnote w:type="continuationSeparator" w:id="0">
    <w:p w14:paraId="1282E114" w14:textId="77777777" w:rsidR="00395597" w:rsidRDefault="00395597" w:rsidP="00392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58"/>
    <w:rsid w:val="000115D2"/>
    <w:rsid w:val="00070EE5"/>
    <w:rsid w:val="00072774"/>
    <w:rsid w:val="00072880"/>
    <w:rsid w:val="00091EEB"/>
    <w:rsid w:val="000953F9"/>
    <w:rsid w:val="000C00CF"/>
    <w:rsid w:val="000C62E1"/>
    <w:rsid w:val="000D0379"/>
    <w:rsid w:val="000D3AEC"/>
    <w:rsid w:val="001373B3"/>
    <w:rsid w:val="00140B1C"/>
    <w:rsid w:val="00164B36"/>
    <w:rsid w:val="00165432"/>
    <w:rsid w:val="00175BA9"/>
    <w:rsid w:val="00187A52"/>
    <w:rsid w:val="00194418"/>
    <w:rsid w:val="002100F4"/>
    <w:rsid w:val="0021107A"/>
    <w:rsid w:val="002131DD"/>
    <w:rsid w:val="0023619E"/>
    <w:rsid w:val="0024195D"/>
    <w:rsid w:val="00242E5D"/>
    <w:rsid w:val="002437D1"/>
    <w:rsid w:val="0027040E"/>
    <w:rsid w:val="0027355A"/>
    <w:rsid w:val="002967CB"/>
    <w:rsid w:val="00310AA9"/>
    <w:rsid w:val="00323C81"/>
    <w:rsid w:val="00333F99"/>
    <w:rsid w:val="00342A23"/>
    <w:rsid w:val="00352682"/>
    <w:rsid w:val="00383898"/>
    <w:rsid w:val="00392168"/>
    <w:rsid w:val="00395597"/>
    <w:rsid w:val="003A226C"/>
    <w:rsid w:val="003C5C7A"/>
    <w:rsid w:val="004164A3"/>
    <w:rsid w:val="004212D6"/>
    <w:rsid w:val="00422A9E"/>
    <w:rsid w:val="00425F0C"/>
    <w:rsid w:val="00435769"/>
    <w:rsid w:val="00472747"/>
    <w:rsid w:val="004B7565"/>
    <w:rsid w:val="004C2609"/>
    <w:rsid w:val="004C55DB"/>
    <w:rsid w:val="00503551"/>
    <w:rsid w:val="00506D6E"/>
    <w:rsid w:val="00533959"/>
    <w:rsid w:val="00562B14"/>
    <w:rsid w:val="00564BD2"/>
    <w:rsid w:val="005733F7"/>
    <w:rsid w:val="0059105C"/>
    <w:rsid w:val="005C3B89"/>
    <w:rsid w:val="005C502C"/>
    <w:rsid w:val="00657D32"/>
    <w:rsid w:val="00684A35"/>
    <w:rsid w:val="006A0E85"/>
    <w:rsid w:val="006C4588"/>
    <w:rsid w:val="006D163B"/>
    <w:rsid w:val="006D17DE"/>
    <w:rsid w:val="006F0CA9"/>
    <w:rsid w:val="00722901"/>
    <w:rsid w:val="00731E1E"/>
    <w:rsid w:val="00752DAF"/>
    <w:rsid w:val="007556AF"/>
    <w:rsid w:val="0075677B"/>
    <w:rsid w:val="007621DF"/>
    <w:rsid w:val="00787840"/>
    <w:rsid w:val="00791B02"/>
    <w:rsid w:val="007945AF"/>
    <w:rsid w:val="00796BFE"/>
    <w:rsid w:val="007A3E19"/>
    <w:rsid w:val="007A4EE4"/>
    <w:rsid w:val="007B4994"/>
    <w:rsid w:val="007B697D"/>
    <w:rsid w:val="007D474F"/>
    <w:rsid w:val="007E2157"/>
    <w:rsid w:val="00800C7D"/>
    <w:rsid w:val="00810527"/>
    <w:rsid w:val="00841AC4"/>
    <w:rsid w:val="008531E0"/>
    <w:rsid w:val="008605F6"/>
    <w:rsid w:val="00873B95"/>
    <w:rsid w:val="008870EB"/>
    <w:rsid w:val="008A1C06"/>
    <w:rsid w:val="008C015F"/>
    <w:rsid w:val="009068A2"/>
    <w:rsid w:val="00926736"/>
    <w:rsid w:val="00955C4C"/>
    <w:rsid w:val="009821BF"/>
    <w:rsid w:val="00983A58"/>
    <w:rsid w:val="009A22C1"/>
    <w:rsid w:val="009A639F"/>
    <w:rsid w:val="009E1B1B"/>
    <w:rsid w:val="00A060D4"/>
    <w:rsid w:val="00A205F5"/>
    <w:rsid w:val="00A25882"/>
    <w:rsid w:val="00A40E50"/>
    <w:rsid w:val="00A7147A"/>
    <w:rsid w:val="00A72BFA"/>
    <w:rsid w:val="00A75455"/>
    <w:rsid w:val="00A763A9"/>
    <w:rsid w:val="00A90564"/>
    <w:rsid w:val="00AC2309"/>
    <w:rsid w:val="00AC5E9A"/>
    <w:rsid w:val="00AE47EF"/>
    <w:rsid w:val="00AE4F78"/>
    <w:rsid w:val="00AF47B8"/>
    <w:rsid w:val="00B06C5C"/>
    <w:rsid w:val="00B569AB"/>
    <w:rsid w:val="00B63A38"/>
    <w:rsid w:val="00B660D3"/>
    <w:rsid w:val="00B7079F"/>
    <w:rsid w:val="00B70B59"/>
    <w:rsid w:val="00B745CE"/>
    <w:rsid w:val="00B9335E"/>
    <w:rsid w:val="00B969A5"/>
    <w:rsid w:val="00BC7637"/>
    <w:rsid w:val="00BD36A5"/>
    <w:rsid w:val="00BE5C41"/>
    <w:rsid w:val="00C015F1"/>
    <w:rsid w:val="00C41FD5"/>
    <w:rsid w:val="00C803BD"/>
    <w:rsid w:val="00CD5199"/>
    <w:rsid w:val="00CF48E3"/>
    <w:rsid w:val="00D20CF7"/>
    <w:rsid w:val="00DB0EDB"/>
    <w:rsid w:val="00DC1466"/>
    <w:rsid w:val="00DD6814"/>
    <w:rsid w:val="00E205B5"/>
    <w:rsid w:val="00E26876"/>
    <w:rsid w:val="00E513B3"/>
    <w:rsid w:val="00E6123A"/>
    <w:rsid w:val="00EA0D98"/>
    <w:rsid w:val="00EB37DB"/>
    <w:rsid w:val="00EB603D"/>
    <w:rsid w:val="00F20CD6"/>
    <w:rsid w:val="00F333EB"/>
    <w:rsid w:val="00FD4A54"/>
    <w:rsid w:val="00FE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7A8A"/>
  <w15:chartTrackingRefBased/>
  <w15:docId w15:val="{FB35E9F8-DC74-456B-9A98-E651A7F6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921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168"/>
    <w:rPr>
      <w:sz w:val="20"/>
      <w:szCs w:val="20"/>
    </w:rPr>
  </w:style>
  <w:style w:type="character" w:styleId="EndnoteReference">
    <w:name w:val="endnote reference"/>
    <w:uiPriority w:val="99"/>
    <w:semiHidden/>
    <w:unhideWhenUsed/>
    <w:rsid w:val="00392168"/>
    <w:rPr>
      <w:rFonts w:ascii="Calibri" w:eastAsia="SimSun" w:hAnsi="Calibri"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C887-A4E0-479E-94F4-9BE8516A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jontonge01@outlook.com</dc:creator>
  <cp:keywords/>
  <dc:description/>
  <cp:lastModifiedBy>jontonge01@outlook.com</cp:lastModifiedBy>
  <cp:revision>2</cp:revision>
  <dcterms:created xsi:type="dcterms:W3CDTF">2021-08-17T21:06:00Z</dcterms:created>
  <dcterms:modified xsi:type="dcterms:W3CDTF">2021-08-17T21:06:00Z</dcterms:modified>
</cp:coreProperties>
</file>